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D74" w:rsidRPr="00E12D74" w:rsidRDefault="00E12D74" w:rsidP="00E12D74">
      <w:pPr>
        <w:shd w:val="clear" w:color="auto" w:fill="FFFFFF"/>
        <w:spacing w:after="0" w:line="240" w:lineRule="auto"/>
        <w:outlineLvl w:val="0"/>
        <w:rPr>
          <w:rFonts w:ascii="Arial" w:eastAsia="Times New Roman" w:hAnsi="Arial" w:cs="Arial"/>
          <w:b/>
          <w:bCs/>
          <w:color w:val="000000"/>
          <w:kern w:val="36"/>
          <w:sz w:val="36"/>
          <w:szCs w:val="36"/>
          <w:lang w:eastAsia="en-AU"/>
        </w:rPr>
      </w:pPr>
      <w:r w:rsidRPr="00E12D74">
        <w:rPr>
          <w:rFonts w:ascii="Arial" w:eastAsia="Times New Roman" w:hAnsi="Arial" w:cs="Arial"/>
          <w:b/>
          <w:bCs/>
          <w:color w:val="000000"/>
          <w:kern w:val="36"/>
          <w:sz w:val="36"/>
          <w:szCs w:val="36"/>
          <w:lang w:eastAsia="en-AU"/>
        </w:rPr>
        <w:t>Average annual &amp; monthly sunshine duration</w:t>
      </w:r>
    </w:p>
    <w:p w:rsidR="00E12D74" w:rsidRPr="00E12D74" w:rsidRDefault="00E12D74" w:rsidP="00E12D74">
      <w:pPr>
        <w:shd w:val="clear" w:color="auto" w:fill="FFFFFF"/>
        <w:spacing w:after="0" w:line="432" w:lineRule="atLeast"/>
        <w:rPr>
          <w:rFonts w:ascii="Arial" w:eastAsia="Times New Roman" w:hAnsi="Arial" w:cs="Arial"/>
          <w:color w:val="666666"/>
          <w:lang w:eastAsia="en-AU"/>
        </w:rPr>
      </w:pPr>
      <w:hyperlink r:id="rId5" w:history="1">
        <w:r w:rsidRPr="00E12D74">
          <w:rPr>
            <w:rFonts w:ascii="Arial" w:eastAsia="Times New Roman" w:hAnsi="Arial" w:cs="Arial"/>
            <w:color w:val="666699"/>
            <w:u w:val="single"/>
            <w:lang w:eastAsia="en-AU"/>
          </w:rPr>
          <w:t>About sunshine duration maps</w:t>
        </w:r>
      </w:hyperlink>
    </w:p>
    <w:p w:rsidR="00E12D74" w:rsidRPr="00E12D74" w:rsidRDefault="00E12D74" w:rsidP="00E12D74">
      <w:pPr>
        <w:shd w:val="clear" w:color="auto" w:fill="DAE1E9"/>
        <w:spacing w:after="0" w:line="240" w:lineRule="auto"/>
        <w:outlineLvl w:val="1"/>
        <w:rPr>
          <w:rFonts w:ascii="Arial" w:eastAsia="Times New Roman" w:hAnsi="Arial" w:cs="Arial"/>
          <w:color w:val="000000"/>
          <w:sz w:val="21"/>
          <w:szCs w:val="21"/>
          <w:lang w:eastAsia="en-AU"/>
        </w:rPr>
      </w:pPr>
      <w:r w:rsidRPr="00E12D74">
        <w:rPr>
          <w:rFonts w:ascii="Arial" w:eastAsia="Times New Roman" w:hAnsi="Arial" w:cs="Arial"/>
          <w:color w:val="000000"/>
          <w:sz w:val="21"/>
          <w:szCs w:val="21"/>
          <w:lang w:eastAsia="en-AU"/>
        </w:rPr>
        <w:t>References &amp; Guides</w:t>
      </w:r>
    </w:p>
    <w:p w:rsidR="00E12D74" w:rsidRPr="00E12D74" w:rsidRDefault="00E12D74" w:rsidP="00E12D74">
      <w:pPr>
        <w:numPr>
          <w:ilvl w:val="0"/>
          <w:numId w:val="1"/>
        </w:numPr>
        <w:shd w:val="clear" w:color="auto" w:fill="FFFFFF"/>
        <w:spacing w:before="15" w:after="15" w:line="240" w:lineRule="auto"/>
        <w:ind w:left="105" w:right="180"/>
        <w:rPr>
          <w:rFonts w:ascii="Arial" w:eastAsia="Times New Roman" w:hAnsi="Arial" w:cs="Arial"/>
          <w:color w:val="000000"/>
          <w:sz w:val="18"/>
          <w:szCs w:val="18"/>
          <w:lang w:eastAsia="en-AU"/>
        </w:rPr>
      </w:pPr>
      <w:hyperlink r:id="rId6" w:history="1">
        <w:r w:rsidRPr="00E12D74">
          <w:rPr>
            <w:rFonts w:ascii="Arial" w:eastAsia="Times New Roman" w:hAnsi="Arial" w:cs="Arial"/>
            <w:color w:val="333333"/>
            <w:sz w:val="18"/>
            <w:szCs w:val="18"/>
            <w:u w:val="single"/>
            <w:lang w:eastAsia="en-AU"/>
          </w:rPr>
          <w:t>Additional climate products</w:t>
        </w:r>
      </w:hyperlink>
    </w:p>
    <w:p w:rsidR="00E12D74" w:rsidRPr="00E12D74" w:rsidRDefault="00E12D74" w:rsidP="00E12D74">
      <w:pPr>
        <w:numPr>
          <w:ilvl w:val="0"/>
          <w:numId w:val="1"/>
        </w:numPr>
        <w:shd w:val="clear" w:color="auto" w:fill="FFFFFF"/>
        <w:spacing w:before="15" w:after="15" w:line="240" w:lineRule="auto"/>
        <w:ind w:left="105" w:right="180"/>
        <w:rPr>
          <w:rFonts w:ascii="Arial" w:eastAsia="Times New Roman" w:hAnsi="Arial" w:cs="Arial"/>
          <w:color w:val="000000"/>
          <w:sz w:val="18"/>
          <w:szCs w:val="18"/>
          <w:lang w:eastAsia="en-AU"/>
        </w:rPr>
      </w:pPr>
      <w:hyperlink r:id="rId7" w:history="1">
        <w:r w:rsidRPr="00E12D74">
          <w:rPr>
            <w:rFonts w:ascii="Arial" w:eastAsia="Times New Roman" w:hAnsi="Arial" w:cs="Arial"/>
            <w:color w:val="333333"/>
            <w:sz w:val="18"/>
            <w:szCs w:val="18"/>
            <w:u w:val="single"/>
            <w:lang w:eastAsia="en-AU"/>
          </w:rPr>
          <w:t>Climate Data Online</w:t>
        </w:r>
      </w:hyperlink>
    </w:p>
    <w:p w:rsidR="00E12D74" w:rsidRPr="00E12D74" w:rsidRDefault="00E12D74" w:rsidP="00E12D74">
      <w:pPr>
        <w:numPr>
          <w:ilvl w:val="0"/>
          <w:numId w:val="1"/>
        </w:numPr>
        <w:shd w:val="clear" w:color="auto" w:fill="FFFFFF"/>
        <w:spacing w:before="15" w:after="15" w:line="240" w:lineRule="auto"/>
        <w:ind w:left="105" w:right="180"/>
        <w:rPr>
          <w:rFonts w:ascii="Arial" w:eastAsia="Times New Roman" w:hAnsi="Arial" w:cs="Arial"/>
          <w:color w:val="000000"/>
          <w:sz w:val="18"/>
          <w:szCs w:val="18"/>
          <w:lang w:eastAsia="en-AU"/>
        </w:rPr>
      </w:pPr>
      <w:hyperlink r:id="rId8" w:history="1">
        <w:r w:rsidRPr="00E12D74">
          <w:rPr>
            <w:rFonts w:ascii="Arial" w:eastAsia="Times New Roman" w:hAnsi="Arial" w:cs="Arial"/>
            <w:color w:val="333333"/>
            <w:sz w:val="18"/>
            <w:szCs w:val="18"/>
            <w:u w:val="single"/>
            <w:lang w:eastAsia="en-AU"/>
          </w:rPr>
          <w:t>Climate data FAQ</w:t>
        </w:r>
      </w:hyperlink>
    </w:p>
    <w:p w:rsidR="00E12D74" w:rsidRPr="00E12D74" w:rsidRDefault="00E12D74" w:rsidP="00E12D74">
      <w:pPr>
        <w:numPr>
          <w:ilvl w:val="0"/>
          <w:numId w:val="1"/>
        </w:numPr>
        <w:shd w:val="clear" w:color="auto" w:fill="FFFFFF"/>
        <w:spacing w:before="15" w:after="15" w:line="240" w:lineRule="auto"/>
        <w:ind w:left="105" w:right="180"/>
        <w:rPr>
          <w:rFonts w:ascii="Arial" w:eastAsia="Times New Roman" w:hAnsi="Arial" w:cs="Arial"/>
          <w:color w:val="000000"/>
          <w:sz w:val="18"/>
          <w:szCs w:val="18"/>
          <w:lang w:eastAsia="en-AU"/>
        </w:rPr>
      </w:pPr>
      <w:hyperlink r:id="rId9" w:history="1">
        <w:r w:rsidRPr="00E12D74">
          <w:rPr>
            <w:rFonts w:ascii="Arial" w:eastAsia="Times New Roman" w:hAnsi="Arial" w:cs="Arial"/>
            <w:color w:val="333333"/>
            <w:sz w:val="18"/>
            <w:szCs w:val="18"/>
            <w:u w:val="single"/>
            <w:lang w:eastAsia="en-AU"/>
          </w:rPr>
          <w:t>Climate education</w:t>
        </w:r>
      </w:hyperlink>
    </w:p>
    <w:p w:rsidR="00E12D74" w:rsidRPr="00E12D74" w:rsidRDefault="00E12D74" w:rsidP="00E12D74">
      <w:pPr>
        <w:shd w:val="clear" w:color="auto" w:fill="F5F5F5"/>
        <w:spacing w:before="72" w:after="0" w:line="240" w:lineRule="auto"/>
        <w:ind w:left="72" w:right="72"/>
        <w:rPr>
          <w:rFonts w:ascii="Arial" w:eastAsia="Times New Roman" w:hAnsi="Arial" w:cs="Arial"/>
          <w:b/>
          <w:bCs/>
          <w:color w:val="000000"/>
          <w:sz w:val="18"/>
          <w:szCs w:val="18"/>
          <w:lang w:eastAsia="en-AU"/>
        </w:rPr>
      </w:pPr>
      <w:r w:rsidRPr="00E12D74">
        <w:rPr>
          <w:rFonts w:ascii="Arial" w:eastAsia="Times New Roman" w:hAnsi="Arial" w:cs="Arial"/>
          <w:b/>
          <w:bCs/>
          <w:color w:val="000000"/>
          <w:sz w:val="18"/>
          <w:szCs w:val="18"/>
          <w:lang w:eastAsia="en-AU"/>
        </w:rPr>
        <w:t>Contents</w:t>
      </w:r>
    </w:p>
    <w:p w:rsidR="00E12D74" w:rsidRPr="00E12D74" w:rsidRDefault="00E12D74" w:rsidP="00E12D74">
      <w:pPr>
        <w:numPr>
          <w:ilvl w:val="0"/>
          <w:numId w:val="2"/>
        </w:numPr>
        <w:shd w:val="clear" w:color="auto" w:fill="F5F5F5"/>
        <w:spacing w:after="0" w:line="240" w:lineRule="auto"/>
        <w:ind w:left="408" w:right="72"/>
        <w:rPr>
          <w:rFonts w:ascii="Arial" w:eastAsia="Times New Roman" w:hAnsi="Arial" w:cs="Arial"/>
          <w:color w:val="000000"/>
          <w:sz w:val="18"/>
          <w:szCs w:val="18"/>
          <w:lang w:eastAsia="en-AU"/>
        </w:rPr>
      </w:pPr>
      <w:hyperlink r:id="rId10" w:anchor="glance" w:history="1">
        <w:r w:rsidRPr="00E12D74">
          <w:rPr>
            <w:rFonts w:ascii="Arial" w:eastAsia="Times New Roman" w:hAnsi="Arial" w:cs="Arial"/>
            <w:color w:val="666699"/>
            <w:sz w:val="18"/>
            <w:szCs w:val="18"/>
            <w:u w:val="single"/>
            <w:lang w:eastAsia="en-AU"/>
          </w:rPr>
          <w:t>At a glance</w:t>
        </w:r>
      </w:hyperlink>
    </w:p>
    <w:p w:rsidR="00E12D74" w:rsidRPr="00E12D74" w:rsidRDefault="00E12D74" w:rsidP="00E12D74">
      <w:pPr>
        <w:numPr>
          <w:ilvl w:val="0"/>
          <w:numId w:val="2"/>
        </w:numPr>
        <w:shd w:val="clear" w:color="auto" w:fill="F5F5F5"/>
        <w:spacing w:after="0" w:line="240" w:lineRule="auto"/>
        <w:ind w:left="408" w:right="72"/>
        <w:rPr>
          <w:rFonts w:ascii="Arial" w:eastAsia="Times New Roman" w:hAnsi="Arial" w:cs="Arial"/>
          <w:color w:val="000000"/>
          <w:sz w:val="18"/>
          <w:szCs w:val="18"/>
          <w:lang w:eastAsia="en-AU"/>
        </w:rPr>
      </w:pPr>
      <w:hyperlink r:id="rId11" w:anchor="maps" w:history="1">
        <w:r w:rsidRPr="00E12D74">
          <w:rPr>
            <w:rFonts w:ascii="Arial" w:eastAsia="Times New Roman" w:hAnsi="Arial" w:cs="Arial"/>
            <w:color w:val="666699"/>
            <w:sz w:val="18"/>
            <w:szCs w:val="18"/>
            <w:u w:val="single"/>
            <w:lang w:eastAsia="en-AU"/>
          </w:rPr>
          <w:t>View the maps</w:t>
        </w:r>
      </w:hyperlink>
    </w:p>
    <w:p w:rsidR="00E12D74" w:rsidRPr="00E12D74" w:rsidRDefault="00E12D74" w:rsidP="00E12D74">
      <w:pPr>
        <w:numPr>
          <w:ilvl w:val="0"/>
          <w:numId w:val="2"/>
        </w:numPr>
        <w:shd w:val="clear" w:color="auto" w:fill="F5F5F5"/>
        <w:spacing w:after="0" w:line="240" w:lineRule="auto"/>
        <w:ind w:left="408" w:right="72"/>
        <w:rPr>
          <w:rFonts w:ascii="Arial" w:eastAsia="Times New Roman" w:hAnsi="Arial" w:cs="Arial"/>
          <w:color w:val="000000"/>
          <w:sz w:val="18"/>
          <w:szCs w:val="18"/>
          <w:lang w:eastAsia="en-AU"/>
        </w:rPr>
      </w:pPr>
      <w:hyperlink r:id="rId12" w:anchor="what" w:history="1">
        <w:r w:rsidRPr="00E12D74">
          <w:rPr>
            <w:rFonts w:ascii="Arial" w:eastAsia="Times New Roman" w:hAnsi="Arial" w:cs="Arial"/>
            <w:color w:val="666699"/>
            <w:sz w:val="18"/>
            <w:szCs w:val="18"/>
            <w:u w:val="single"/>
            <w:lang w:eastAsia="en-AU"/>
          </w:rPr>
          <w:t>What do the maps show?</w:t>
        </w:r>
      </w:hyperlink>
    </w:p>
    <w:p w:rsidR="00E12D74" w:rsidRPr="00E12D74" w:rsidRDefault="00E12D74" w:rsidP="00E12D74">
      <w:pPr>
        <w:numPr>
          <w:ilvl w:val="0"/>
          <w:numId w:val="2"/>
        </w:numPr>
        <w:shd w:val="clear" w:color="auto" w:fill="F5F5F5"/>
        <w:spacing w:after="48" w:line="240" w:lineRule="auto"/>
        <w:ind w:left="408" w:right="72"/>
        <w:rPr>
          <w:rFonts w:ascii="Arial" w:eastAsia="Times New Roman" w:hAnsi="Arial" w:cs="Arial"/>
          <w:color w:val="000000"/>
          <w:sz w:val="18"/>
          <w:szCs w:val="18"/>
          <w:lang w:eastAsia="en-AU"/>
        </w:rPr>
      </w:pPr>
      <w:hyperlink r:id="rId13" w:anchor="info" w:history="1">
        <w:r w:rsidRPr="00E12D74">
          <w:rPr>
            <w:rFonts w:ascii="Arial" w:eastAsia="Times New Roman" w:hAnsi="Arial" w:cs="Arial"/>
            <w:color w:val="666699"/>
            <w:sz w:val="18"/>
            <w:szCs w:val="18"/>
            <w:u w:val="single"/>
            <w:lang w:eastAsia="en-AU"/>
          </w:rPr>
          <w:t>Further information</w:t>
        </w:r>
      </w:hyperlink>
    </w:p>
    <w:p w:rsidR="00E12D74" w:rsidRPr="00E12D74" w:rsidRDefault="00E12D74" w:rsidP="00E12D74">
      <w:pPr>
        <w:shd w:val="clear" w:color="auto" w:fill="FFFFFF"/>
        <w:spacing w:after="0" w:line="240" w:lineRule="auto"/>
        <w:outlineLvl w:val="1"/>
        <w:rPr>
          <w:rFonts w:ascii="Arial" w:eastAsia="Times New Roman" w:hAnsi="Arial" w:cs="Arial"/>
          <w:b/>
          <w:bCs/>
          <w:color w:val="006699"/>
          <w:lang w:eastAsia="en-AU"/>
        </w:rPr>
      </w:pPr>
      <w:bookmarkStart w:id="0" w:name="glance"/>
      <w:bookmarkEnd w:id="0"/>
      <w:r w:rsidRPr="00E12D74">
        <w:rPr>
          <w:rFonts w:ascii="Arial" w:eastAsia="Times New Roman" w:hAnsi="Arial" w:cs="Arial"/>
          <w:b/>
          <w:bCs/>
          <w:color w:val="006699"/>
          <w:lang w:eastAsia="en-AU"/>
        </w:rPr>
        <w:t>At a glance</w:t>
      </w:r>
    </w:p>
    <w:p w:rsidR="00E12D74" w:rsidRPr="00E12D74" w:rsidRDefault="00E12D74" w:rsidP="00E12D74">
      <w:pPr>
        <w:shd w:val="clear" w:color="auto" w:fill="FFFFFF"/>
        <w:spacing w:after="30" w:line="240" w:lineRule="auto"/>
        <w:rPr>
          <w:rFonts w:ascii="Arial" w:eastAsia="Times New Roman" w:hAnsi="Arial" w:cs="Arial"/>
          <w:color w:val="000000"/>
          <w:sz w:val="18"/>
          <w:szCs w:val="18"/>
          <w:lang w:eastAsia="en-AU"/>
        </w:rPr>
      </w:pPr>
      <w:r w:rsidRPr="00E12D74">
        <w:rPr>
          <w:rFonts w:ascii="Arial" w:eastAsia="Times New Roman" w:hAnsi="Arial" w:cs="Arial"/>
          <w:color w:val="000000"/>
          <w:sz w:val="18"/>
          <w:szCs w:val="18"/>
          <w:lang w:eastAsia="en-AU"/>
        </w:rPr>
        <w:t>These sunshine duration maps show the average annual and average monthly distribution of sunshine duration across Australia.</w:t>
      </w:r>
    </w:p>
    <w:p w:rsidR="00E12D74" w:rsidRPr="00E12D74" w:rsidRDefault="00E12D74" w:rsidP="00E12D74">
      <w:pPr>
        <w:shd w:val="clear" w:color="auto" w:fill="FFFFFF"/>
        <w:spacing w:after="0" w:line="240" w:lineRule="auto"/>
        <w:outlineLvl w:val="1"/>
        <w:rPr>
          <w:rFonts w:ascii="Arial" w:eastAsia="Times New Roman" w:hAnsi="Arial" w:cs="Arial"/>
          <w:b/>
          <w:bCs/>
          <w:color w:val="006699"/>
          <w:sz w:val="29"/>
          <w:szCs w:val="29"/>
          <w:lang w:eastAsia="en-AU"/>
        </w:rPr>
      </w:pPr>
      <w:bookmarkStart w:id="1" w:name="maps"/>
      <w:bookmarkEnd w:id="1"/>
      <w:r w:rsidRPr="00E12D74">
        <w:rPr>
          <w:rFonts w:ascii="Arial" w:eastAsia="Times New Roman" w:hAnsi="Arial" w:cs="Arial"/>
          <w:b/>
          <w:bCs/>
          <w:color w:val="006699"/>
          <w:sz w:val="29"/>
          <w:szCs w:val="29"/>
          <w:lang w:eastAsia="en-AU"/>
        </w:rPr>
        <w:t>View the maps</w:t>
      </w:r>
    </w:p>
    <w:p w:rsidR="00E12D74" w:rsidRPr="00E12D74" w:rsidRDefault="00E12D74" w:rsidP="00E12D74">
      <w:pPr>
        <w:pBdr>
          <w:bottom w:val="single" w:sz="6" w:space="1" w:color="auto"/>
        </w:pBdr>
        <w:spacing w:after="0" w:line="240" w:lineRule="auto"/>
        <w:jc w:val="center"/>
        <w:rPr>
          <w:rFonts w:ascii="Arial" w:eastAsia="Times New Roman" w:hAnsi="Arial" w:cs="Arial"/>
          <w:vanish/>
          <w:sz w:val="16"/>
          <w:szCs w:val="16"/>
          <w:lang w:eastAsia="en-AU"/>
        </w:rPr>
      </w:pPr>
      <w:r w:rsidRPr="00E12D74">
        <w:rPr>
          <w:rFonts w:ascii="Arial" w:eastAsia="Times New Roman" w:hAnsi="Arial" w:cs="Arial"/>
          <w:vanish/>
          <w:sz w:val="16"/>
          <w:szCs w:val="16"/>
          <w:lang w:eastAsia="en-AU"/>
        </w:rPr>
        <w:t>Top of Form</w:t>
      </w:r>
    </w:p>
    <w:p w:rsidR="00E12D74" w:rsidRPr="00E12D74" w:rsidRDefault="00E12D74" w:rsidP="00E12D74">
      <w:pPr>
        <w:shd w:val="clear" w:color="auto" w:fill="FFFFFF"/>
        <w:spacing w:after="0" w:line="240" w:lineRule="auto"/>
        <w:rPr>
          <w:rFonts w:ascii="Arial" w:eastAsia="Times New Roman" w:hAnsi="Arial" w:cs="Arial"/>
          <w:color w:val="000000"/>
          <w:sz w:val="18"/>
          <w:szCs w:val="18"/>
          <w:lang w:eastAsia="en-AU"/>
        </w:rPr>
      </w:pPr>
      <w:r w:rsidRPr="00E12D74">
        <w:rPr>
          <w:rFonts w:ascii="Arial" w:eastAsia="Times New Roman" w:hAnsi="Arial" w:cs="Arial"/>
          <w:color w:val="000000"/>
          <w:sz w:val="18"/>
          <w:szCs w:val="18"/>
          <w:lang w:eastAsia="en-AU"/>
        </w:rPr>
        <w:t>Controls</w:t>
      </w:r>
    </w:p>
    <w:tbl>
      <w:tblPr>
        <w:tblW w:w="5000" w:type="pct"/>
        <w:tblCellSpacing w:w="15" w:type="dxa"/>
        <w:tblCellMar>
          <w:top w:w="15" w:type="dxa"/>
          <w:left w:w="15" w:type="dxa"/>
          <w:bottom w:w="15" w:type="dxa"/>
          <w:right w:w="15" w:type="dxa"/>
        </w:tblCellMar>
        <w:tblLook w:val="04A0" w:firstRow="1" w:lastRow="0" w:firstColumn="1" w:lastColumn="0" w:noHBand="0" w:noVBand="1"/>
        <w:tblDescription w:val=""/>
      </w:tblPr>
      <w:tblGrid>
        <w:gridCol w:w="123"/>
        <w:gridCol w:w="570"/>
        <w:gridCol w:w="5301"/>
        <w:gridCol w:w="766"/>
        <w:gridCol w:w="109"/>
        <w:gridCol w:w="894"/>
        <w:gridCol w:w="394"/>
        <w:gridCol w:w="869"/>
      </w:tblGrid>
      <w:tr w:rsidR="00E12D74" w:rsidRPr="00E12D74" w:rsidTr="00E12D74">
        <w:trPr>
          <w:tblCellSpacing w:w="15" w:type="dxa"/>
        </w:trPr>
        <w:tc>
          <w:tcPr>
            <w:tcW w:w="300" w:type="dxa"/>
            <w:vAlign w:val="center"/>
            <w:hideMark/>
          </w:tcPr>
          <w:p w:rsidR="00E12D74" w:rsidRPr="00E12D74" w:rsidRDefault="00E12D74" w:rsidP="00E12D74">
            <w:pPr>
              <w:spacing w:after="0" w:line="240" w:lineRule="auto"/>
              <w:rPr>
                <w:rFonts w:ascii="Arial" w:eastAsia="Times New Roman" w:hAnsi="Arial" w:cs="Arial"/>
                <w:sz w:val="24"/>
                <w:szCs w:val="24"/>
                <w:lang w:eastAsia="en-AU"/>
              </w:rPr>
            </w:pPr>
            <w:r w:rsidRPr="00E12D74">
              <w:rPr>
                <w:rFonts w:ascii="Arial" w:eastAsia="Times New Roman" w:hAnsi="Arial" w:cs="Arial"/>
                <w:sz w:val="24"/>
                <w:szCs w:val="24"/>
                <w:lang w:eastAsia="en-AU"/>
              </w:rPr>
              <w:t> </w:t>
            </w:r>
          </w:p>
        </w:tc>
        <w:tc>
          <w:tcPr>
            <w:tcW w:w="900" w:type="dxa"/>
            <w:vAlign w:val="center"/>
            <w:hideMark/>
          </w:tcPr>
          <w:p w:rsidR="00E12D74" w:rsidRPr="00E12D74" w:rsidRDefault="00E12D74" w:rsidP="00E12D74">
            <w:pPr>
              <w:spacing w:after="0" w:line="240" w:lineRule="auto"/>
              <w:rPr>
                <w:rFonts w:ascii="Arial" w:eastAsia="Times New Roman" w:hAnsi="Arial" w:cs="Arial"/>
                <w:sz w:val="24"/>
                <w:szCs w:val="24"/>
                <w:lang w:eastAsia="en-AU"/>
              </w:rPr>
            </w:pPr>
            <w:r w:rsidRPr="00E12D74">
              <w:rPr>
                <w:rFonts w:ascii="Arial" w:eastAsia="Times New Roman" w:hAnsi="Arial" w:cs="Arial"/>
                <w:sz w:val="24"/>
                <w:szCs w:val="24"/>
                <w:lang w:eastAsia="en-AU"/>
              </w:rPr>
              <w:t>Period</w:t>
            </w:r>
          </w:p>
        </w:tc>
        <w:tc>
          <w:tcPr>
            <w:tcW w:w="2100" w:type="dxa"/>
            <w:vAlign w:val="center"/>
            <w:hideMark/>
          </w:tcPr>
          <w:p w:rsidR="00E12D74" w:rsidRPr="00E12D74" w:rsidRDefault="00E12D74" w:rsidP="00E12D74">
            <w:pPr>
              <w:spacing w:after="0" w:line="240" w:lineRule="auto"/>
              <w:rPr>
                <w:rFonts w:ascii="Arial" w:eastAsia="Times New Roman" w:hAnsi="Arial" w:cs="Arial"/>
                <w:sz w:val="24"/>
                <w:szCs w:val="24"/>
                <w:lang w:eastAsia="en-AU"/>
              </w:rPr>
            </w:pPr>
            <w:r w:rsidRPr="00E12D74">
              <w:rPr>
                <w:rFonts w:ascii="Arial" w:eastAsia="Times New Roman" w:hAnsi="Arial" w:cs="Arial"/>
                <w:sz w:val="24"/>
                <w:szCs w:val="24"/>
                <w:lang w:eastAsia="en-AU"/>
              </w:rPr>
              <w:t>           </w:t>
            </w:r>
            <w:bookmarkStart w:id="2" w:name="_GoBack"/>
            <w:bookmarkEnd w:id="2"/>
            <w:r w:rsidRPr="00E12D74">
              <w:rPr>
                <w:rFonts w:ascii="Arial" w:eastAsia="Times New Roman" w:hAnsi="Arial" w:cs="Arial"/>
                <w:sz w:val="24"/>
                <w:szCs w:val="24"/>
                <w:lang w:eastAsia="en-AU"/>
              </w:rPr>
              <w:t xml:space="preserve">                                                                </w:t>
            </w:r>
            <w:r w:rsidRPr="00E12D74">
              <w:rPr>
                <w:rFonts w:ascii="Arial" w:eastAsia="Times New Roman" w:hAnsi="Arial" w:cs="Arial"/>
                <w:sz w:val="24"/>
                <w:szCs w:val="24"/>
                <w:lang w:eastAsia="en-A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06.5pt;height:18pt" o:ole="">
                  <v:imagedata r:id="rId14" o:title=""/>
                </v:shape>
                <w:control r:id="rId15" w:name="DefaultOcxName" w:shapeid="_x0000_i1054"/>
              </w:object>
            </w:r>
          </w:p>
        </w:tc>
        <w:tc>
          <w:tcPr>
            <w:tcW w:w="750" w:type="dxa"/>
            <w:vAlign w:val="center"/>
            <w:hideMark/>
          </w:tcPr>
          <w:p w:rsidR="00E12D74" w:rsidRPr="00E12D74" w:rsidRDefault="00E12D74" w:rsidP="00E12D74">
            <w:pPr>
              <w:spacing w:after="0" w:line="240" w:lineRule="auto"/>
              <w:rPr>
                <w:rFonts w:ascii="Arial" w:eastAsia="Times New Roman" w:hAnsi="Arial" w:cs="Arial"/>
                <w:sz w:val="24"/>
                <w:szCs w:val="24"/>
                <w:lang w:eastAsia="en-AU"/>
              </w:rPr>
            </w:pPr>
            <w:r w:rsidRPr="00E12D74">
              <w:rPr>
                <w:rFonts w:ascii="Arial" w:eastAsia="Times New Roman" w:hAnsi="Arial" w:cs="Arial"/>
                <w:noProof/>
                <w:sz w:val="24"/>
                <w:szCs w:val="24"/>
                <w:lang w:eastAsia="en-AU"/>
              </w:rPr>
              <w:drawing>
                <wp:inline distT="0" distB="0" distL="0" distR="0">
                  <wp:extent cx="609600" cy="104775"/>
                  <wp:effectExtent l="0" t="0" r="0" b="9525"/>
                  <wp:docPr id="4" name="Picture 4" descr="No period available for the selected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 period available for the selected ma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00" cy="104775"/>
                          </a:xfrm>
                          <a:prstGeom prst="rect">
                            <a:avLst/>
                          </a:prstGeom>
                          <a:noFill/>
                          <a:ln>
                            <a:noFill/>
                          </a:ln>
                        </pic:spPr>
                      </pic:pic>
                    </a:graphicData>
                  </a:graphic>
                </wp:inline>
              </w:drawing>
            </w:r>
            <w:r w:rsidRPr="00E12D74">
              <w:rPr>
                <w:rFonts w:ascii="Arial" w:eastAsia="Times New Roman" w:hAnsi="Arial" w:cs="Arial"/>
                <w:sz w:val="24"/>
                <w:szCs w:val="24"/>
                <w:lang w:eastAsia="en-AU"/>
              </w:rPr>
              <w:br/>
            </w:r>
            <w:r w:rsidRPr="00E12D74">
              <w:rPr>
                <w:rFonts w:ascii="Arial" w:eastAsia="Times New Roman" w:hAnsi="Arial" w:cs="Arial"/>
                <w:noProof/>
                <w:color w:val="666699"/>
                <w:sz w:val="24"/>
                <w:szCs w:val="24"/>
                <w:lang w:eastAsia="en-AU"/>
              </w:rPr>
              <w:drawing>
                <wp:inline distT="0" distB="0" distL="0" distR="0">
                  <wp:extent cx="609600" cy="104775"/>
                  <wp:effectExtent l="0" t="0" r="0" b="9525"/>
                  <wp:docPr id="3" name="Picture 3" descr="Followi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llowin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600" cy="104775"/>
                          </a:xfrm>
                          <a:prstGeom prst="rect">
                            <a:avLst/>
                          </a:prstGeom>
                          <a:noFill/>
                          <a:ln>
                            <a:noFill/>
                          </a:ln>
                        </pic:spPr>
                      </pic:pic>
                    </a:graphicData>
                  </a:graphic>
                </wp:inline>
              </w:drawing>
            </w:r>
          </w:p>
        </w:tc>
        <w:tc>
          <w:tcPr>
            <w:tcW w:w="750" w:type="dxa"/>
            <w:vAlign w:val="center"/>
            <w:hideMark/>
          </w:tcPr>
          <w:p w:rsidR="00E12D74" w:rsidRPr="00E12D74" w:rsidRDefault="00E12D74" w:rsidP="00E12D74">
            <w:pPr>
              <w:spacing w:after="0" w:line="240" w:lineRule="auto"/>
              <w:rPr>
                <w:rFonts w:ascii="Arial" w:eastAsia="Times New Roman" w:hAnsi="Arial" w:cs="Arial"/>
                <w:sz w:val="24"/>
                <w:szCs w:val="24"/>
                <w:lang w:eastAsia="en-AU"/>
              </w:rPr>
            </w:pPr>
            <w:r w:rsidRPr="00E12D74">
              <w:rPr>
                <w:rFonts w:ascii="Arial" w:eastAsia="Times New Roman" w:hAnsi="Arial" w:cs="Arial"/>
                <w:sz w:val="24"/>
                <w:szCs w:val="24"/>
                <w:lang w:eastAsia="en-AU"/>
              </w:rPr>
              <w:t> </w:t>
            </w:r>
          </w:p>
        </w:tc>
        <w:tc>
          <w:tcPr>
            <w:tcW w:w="375" w:type="dxa"/>
            <w:vAlign w:val="center"/>
            <w:hideMark/>
          </w:tcPr>
          <w:p w:rsidR="00E12D74" w:rsidRPr="00E12D74" w:rsidRDefault="00E12D74" w:rsidP="00E12D74">
            <w:pPr>
              <w:spacing w:after="0" w:line="240" w:lineRule="auto"/>
              <w:rPr>
                <w:rFonts w:ascii="Arial" w:eastAsia="Times New Roman" w:hAnsi="Arial" w:cs="Arial"/>
                <w:sz w:val="24"/>
                <w:szCs w:val="24"/>
                <w:lang w:eastAsia="en-AU"/>
              </w:rPr>
            </w:pPr>
            <w:r w:rsidRPr="00E12D74">
              <w:rPr>
                <w:rFonts w:ascii="Arial" w:eastAsia="Times New Roman" w:hAnsi="Arial" w:cs="Arial"/>
                <w:sz w:val="24"/>
                <w:szCs w:val="24"/>
                <w:lang w:eastAsia="en-AU"/>
              </w:rPr>
              <w:t>Download:</w:t>
            </w:r>
          </w:p>
        </w:tc>
        <w:tc>
          <w:tcPr>
            <w:tcW w:w="1500" w:type="dxa"/>
            <w:vAlign w:val="center"/>
            <w:hideMark/>
          </w:tcPr>
          <w:p w:rsidR="00E12D74" w:rsidRPr="00E12D74" w:rsidRDefault="00E12D74" w:rsidP="00E12D74">
            <w:pPr>
              <w:spacing w:after="0" w:line="240" w:lineRule="auto"/>
              <w:rPr>
                <w:rFonts w:ascii="Arial" w:eastAsia="Times New Roman" w:hAnsi="Arial" w:cs="Arial"/>
                <w:sz w:val="24"/>
                <w:szCs w:val="24"/>
                <w:lang w:eastAsia="en-AU"/>
              </w:rPr>
            </w:pPr>
            <w:hyperlink r:id="rId19" w:history="1">
              <w:r w:rsidRPr="00E12D74">
                <w:rPr>
                  <w:rFonts w:ascii="Arial" w:eastAsia="Times New Roman" w:hAnsi="Arial" w:cs="Arial"/>
                  <w:color w:val="666699"/>
                  <w:sz w:val="24"/>
                  <w:szCs w:val="24"/>
                  <w:u w:val="single"/>
                  <w:lang w:eastAsia="en-AU"/>
                </w:rPr>
                <w:t>Grid</w:t>
              </w:r>
            </w:hyperlink>
          </w:p>
        </w:tc>
        <w:tc>
          <w:tcPr>
            <w:tcW w:w="0" w:type="auto"/>
            <w:vMerge w:val="restart"/>
            <w:vAlign w:val="center"/>
            <w:hideMark/>
          </w:tcPr>
          <w:p w:rsidR="00E12D74" w:rsidRPr="00E12D74" w:rsidRDefault="00E12D74" w:rsidP="00E12D74">
            <w:pPr>
              <w:spacing w:after="0" w:line="240" w:lineRule="auto"/>
              <w:rPr>
                <w:rFonts w:ascii="Arial" w:eastAsia="Times New Roman" w:hAnsi="Arial" w:cs="Arial"/>
                <w:sz w:val="24"/>
                <w:szCs w:val="24"/>
                <w:lang w:eastAsia="en-AU"/>
              </w:rPr>
            </w:pPr>
            <w:r w:rsidRPr="00E12D74">
              <w:rPr>
                <w:rFonts w:ascii="Arial" w:eastAsia="Times New Roman" w:hAnsi="Arial" w:cs="Arial"/>
                <w:noProof/>
                <w:sz w:val="24"/>
                <w:szCs w:val="24"/>
                <w:lang w:eastAsia="en-A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676275" cy="619125"/>
                  <wp:effectExtent l="0" t="0" r="9525" b="9525"/>
                  <wp:wrapSquare wrapText="bothSides"/>
                  <wp:docPr id="5" name="Picture 5" descr="Current view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rrent view Australi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76275" cy="6191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12D74" w:rsidRPr="00E12D74" w:rsidTr="00E12D74">
        <w:trPr>
          <w:tblCellSpacing w:w="15" w:type="dxa"/>
        </w:trPr>
        <w:tc>
          <w:tcPr>
            <w:tcW w:w="0" w:type="auto"/>
            <w:vAlign w:val="center"/>
            <w:hideMark/>
          </w:tcPr>
          <w:p w:rsidR="00E12D74" w:rsidRPr="00E12D74" w:rsidRDefault="00E12D74" w:rsidP="00E12D74">
            <w:pPr>
              <w:spacing w:after="0" w:line="240" w:lineRule="auto"/>
              <w:rPr>
                <w:rFonts w:ascii="Times New Roman" w:eastAsia="Times New Roman" w:hAnsi="Times New Roman" w:cs="Times New Roman"/>
                <w:sz w:val="20"/>
                <w:szCs w:val="20"/>
                <w:lang w:eastAsia="en-AU"/>
              </w:rPr>
            </w:pPr>
          </w:p>
        </w:tc>
        <w:tc>
          <w:tcPr>
            <w:tcW w:w="0" w:type="auto"/>
            <w:vAlign w:val="center"/>
            <w:hideMark/>
          </w:tcPr>
          <w:p w:rsidR="00E12D74" w:rsidRPr="00E12D74" w:rsidRDefault="00E12D74" w:rsidP="00E12D74">
            <w:pPr>
              <w:spacing w:after="0" w:line="240" w:lineRule="auto"/>
              <w:rPr>
                <w:rFonts w:ascii="Times New Roman" w:eastAsia="Times New Roman" w:hAnsi="Times New Roman" w:cs="Times New Roman"/>
                <w:sz w:val="20"/>
                <w:szCs w:val="20"/>
                <w:lang w:eastAsia="en-AU"/>
              </w:rPr>
            </w:pPr>
          </w:p>
        </w:tc>
        <w:tc>
          <w:tcPr>
            <w:tcW w:w="0" w:type="auto"/>
            <w:vAlign w:val="center"/>
            <w:hideMark/>
          </w:tcPr>
          <w:p w:rsidR="00E12D74" w:rsidRPr="00E12D74" w:rsidRDefault="00E12D74" w:rsidP="00E12D74">
            <w:pPr>
              <w:spacing w:after="0" w:line="240" w:lineRule="auto"/>
              <w:rPr>
                <w:rFonts w:ascii="Times New Roman" w:eastAsia="Times New Roman" w:hAnsi="Times New Roman" w:cs="Times New Roman"/>
                <w:sz w:val="20"/>
                <w:szCs w:val="20"/>
                <w:lang w:eastAsia="en-AU"/>
              </w:rPr>
            </w:pPr>
          </w:p>
        </w:tc>
        <w:tc>
          <w:tcPr>
            <w:tcW w:w="0" w:type="auto"/>
            <w:vAlign w:val="center"/>
            <w:hideMark/>
          </w:tcPr>
          <w:p w:rsidR="00E12D74" w:rsidRPr="00E12D74" w:rsidRDefault="00E12D74" w:rsidP="00E12D74">
            <w:pPr>
              <w:spacing w:after="0" w:line="240" w:lineRule="auto"/>
              <w:rPr>
                <w:rFonts w:ascii="Times New Roman" w:eastAsia="Times New Roman" w:hAnsi="Times New Roman" w:cs="Times New Roman"/>
                <w:sz w:val="20"/>
                <w:szCs w:val="20"/>
                <w:lang w:eastAsia="en-AU"/>
              </w:rPr>
            </w:pPr>
          </w:p>
        </w:tc>
        <w:tc>
          <w:tcPr>
            <w:tcW w:w="0" w:type="auto"/>
            <w:vAlign w:val="center"/>
            <w:hideMark/>
          </w:tcPr>
          <w:p w:rsidR="00E12D74" w:rsidRPr="00E12D74" w:rsidRDefault="00E12D74" w:rsidP="00E12D74">
            <w:pPr>
              <w:spacing w:after="0" w:line="240" w:lineRule="auto"/>
              <w:rPr>
                <w:rFonts w:ascii="Times New Roman" w:eastAsia="Times New Roman" w:hAnsi="Times New Roman" w:cs="Times New Roman"/>
                <w:sz w:val="20"/>
                <w:szCs w:val="20"/>
                <w:lang w:eastAsia="en-AU"/>
              </w:rPr>
            </w:pPr>
          </w:p>
        </w:tc>
        <w:tc>
          <w:tcPr>
            <w:tcW w:w="0" w:type="auto"/>
            <w:vAlign w:val="center"/>
            <w:hideMark/>
          </w:tcPr>
          <w:p w:rsidR="00E12D74" w:rsidRPr="00E12D74" w:rsidRDefault="00E12D74" w:rsidP="00E12D74">
            <w:pPr>
              <w:spacing w:after="0" w:line="240" w:lineRule="auto"/>
              <w:rPr>
                <w:rFonts w:ascii="Times New Roman" w:eastAsia="Times New Roman" w:hAnsi="Times New Roman" w:cs="Times New Roman"/>
                <w:sz w:val="20"/>
                <w:szCs w:val="20"/>
                <w:lang w:eastAsia="en-AU"/>
              </w:rPr>
            </w:pPr>
          </w:p>
        </w:tc>
        <w:tc>
          <w:tcPr>
            <w:tcW w:w="0" w:type="auto"/>
            <w:vAlign w:val="center"/>
            <w:hideMark/>
          </w:tcPr>
          <w:p w:rsidR="00E12D74" w:rsidRPr="00E12D74" w:rsidRDefault="00E12D74" w:rsidP="00E12D74">
            <w:pPr>
              <w:spacing w:after="0" w:line="240" w:lineRule="auto"/>
              <w:rPr>
                <w:rFonts w:ascii="Times New Roman" w:eastAsia="Times New Roman" w:hAnsi="Times New Roman" w:cs="Times New Roman"/>
                <w:sz w:val="20"/>
                <w:szCs w:val="20"/>
                <w:lang w:eastAsia="en-AU"/>
              </w:rPr>
            </w:pPr>
          </w:p>
        </w:tc>
        <w:tc>
          <w:tcPr>
            <w:tcW w:w="0" w:type="auto"/>
            <w:vMerge/>
            <w:vAlign w:val="center"/>
            <w:hideMark/>
          </w:tcPr>
          <w:p w:rsidR="00E12D74" w:rsidRPr="00E12D74" w:rsidRDefault="00E12D74" w:rsidP="00E12D74">
            <w:pPr>
              <w:spacing w:after="0" w:line="240" w:lineRule="auto"/>
              <w:rPr>
                <w:rFonts w:ascii="Arial" w:eastAsia="Times New Roman" w:hAnsi="Arial" w:cs="Arial"/>
                <w:sz w:val="24"/>
                <w:szCs w:val="24"/>
                <w:lang w:eastAsia="en-AU"/>
              </w:rPr>
            </w:pPr>
          </w:p>
        </w:tc>
      </w:tr>
    </w:tbl>
    <w:p w:rsidR="00E12D74" w:rsidRPr="00E12D74" w:rsidRDefault="00E12D74" w:rsidP="00E12D74">
      <w:pPr>
        <w:pBdr>
          <w:top w:val="single" w:sz="6" w:space="1" w:color="auto"/>
        </w:pBdr>
        <w:spacing w:after="0" w:line="240" w:lineRule="auto"/>
        <w:jc w:val="center"/>
        <w:rPr>
          <w:rFonts w:ascii="Arial" w:eastAsia="Times New Roman" w:hAnsi="Arial" w:cs="Arial"/>
          <w:vanish/>
          <w:sz w:val="16"/>
          <w:szCs w:val="16"/>
          <w:lang w:eastAsia="en-AU"/>
        </w:rPr>
      </w:pPr>
      <w:r w:rsidRPr="00E12D74">
        <w:rPr>
          <w:rFonts w:ascii="Arial" w:eastAsia="Times New Roman" w:hAnsi="Arial" w:cs="Arial"/>
          <w:vanish/>
          <w:sz w:val="16"/>
          <w:szCs w:val="16"/>
          <w:lang w:eastAsia="en-AU"/>
        </w:rPr>
        <w:t>Bottom of Form</w:t>
      </w:r>
    </w:p>
    <w:p w:rsidR="00E12D74" w:rsidRPr="00E12D74" w:rsidRDefault="00E12D74" w:rsidP="00E12D74">
      <w:pPr>
        <w:shd w:val="clear" w:color="auto" w:fill="FFFFFF"/>
        <w:spacing w:after="0" w:line="240" w:lineRule="auto"/>
        <w:rPr>
          <w:rFonts w:ascii="Arial" w:eastAsia="Times New Roman" w:hAnsi="Arial" w:cs="Arial"/>
          <w:color w:val="000000"/>
          <w:sz w:val="18"/>
          <w:szCs w:val="18"/>
          <w:lang w:eastAsia="en-AU"/>
        </w:rPr>
      </w:pPr>
      <w:r w:rsidRPr="00E12D74">
        <w:rPr>
          <w:rFonts w:ascii="Arial" w:eastAsia="Times New Roman" w:hAnsi="Arial" w:cs="Arial"/>
          <w:noProof/>
          <w:color w:val="000000"/>
          <w:sz w:val="18"/>
          <w:szCs w:val="18"/>
          <w:lang w:eastAsia="en-AU"/>
        </w:rPr>
        <w:drawing>
          <wp:inline distT="0" distB="0" distL="0" distR="0">
            <wp:extent cx="7143750" cy="4924425"/>
            <wp:effectExtent l="0" t="0" r="0" b="9525"/>
            <wp:docPr id="2" name="Picture 2" descr="Average daily sunshine duration - Annua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Img" descr="Average daily sunshine duration - Annual "/>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143750" cy="4924425"/>
                    </a:xfrm>
                    <a:prstGeom prst="rect">
                      <a:avLst/>
                    </a:prstGeom>
                    <a:noFill/>
                    <a:ln>
                      <a:noFill/>
                    </a:ln>
                  </pic:spPr>
                </pic:pic>
              </a:graphicData>
            </a:graphic>
          </wp:inline>
        </w:drawing>
      </w:r>
    </w:p>
    <w:p w:rsidR="00E12D74" w:rsidRPr="00E12D74" w:rsidRDefault="00E12D74" w:rsidP="00E12D74">
      <w:pPr>
        <w:shd w:val="clear" w:color="auto" w:fill="FFFFFF"/>
        <w:spacing w:after="0" w:line="240" w:lineRule="auto"/>
        <w:rPr>
          <w:rFonts w:ascii="Arial" w:eastAsia="Times New Roman" w:hAnsi="Arial" w:cs="Arial"/>
          <w:color w:val="000000"/>
          <w:sz w:val="18"/>
          <w:szCs w:val="18"/>
          <w:lang w:eastAsia="en-AU"/>
        </w:rPr>
      </w:pPr>
      <w:r w:rsidRPr="00E12D74">
        <w:rPr>
          <w:rFonts w:ascii="Arial" w:eastAsia="Times New Roman" w:hAnsi="Arial" w:cs="Arial"/>
          <w:color w:val="000000"/>
          <w:sz w:val="18"/>
          <w:szCs w:val="18"/>
          <w:lang w:eastAsia="en-AU"/>
        </w:rPr>
        <w:t>Product Code:   IDCJCM0013</w:t>
      </w:r>
    </w:p>
    <w:p w:rsidR="00E12D74" w:rsidRPr="00E12D74" w:rsidRDefault="00E12D74" w:rsidP="00E12D74">
      <w:pPr>
        <w:shd w:val="clear" w:color="auto" w:fill="F5F5F5"/>
        <w:spacing w:after="0" w:line="240" w:lineRule="auto"/>
        <w:rPr>
          <w:rFonts w:ascii="Arial" w:eastAsia="Times New Roman" w:hAnsi="Arial" w:cs="Arial"/>
          <w:color w:val="000000"/>
          <w:sz w:val="19"/>
          <w:szCs w:val="19"/>
          <w:lang w:eastAsia="en-AU"/>
        </w:rPr>
      </w:pPr>
      <w:r w:rsidRPr="00E12D74">
        <w:rPr>
          <w:rFonts w:ascii="Arial" w:eastAsia="Times New Roman" w:hAnsi="Arial" w:cs="Arial"/>
          <w:noProof/>
          <w:color w:val="666699"/>
          <w:sz w:val="19"/>
          <w:szCs w:val="19"/>
          <w:lang w:eastAsia="en-AU"/>
        </w:rPr>
        <w:lastRenderedPageBreak/>
        <w:drawing>
          <wp:inline distT="0" distB="0" distL="0" distR="0">
            <wp:extent cx="762000" cy="142875"/>
            <wp:effectExtent l="0" t="0" r="0" b="9525"/>
            <wp:docPr id="1" name="Picture 1" descr="Creative Commons By Attribution logo">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eative Commons By Attribution logo">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62000" cy="142875"/>
                    </a:xfrm>
                    <a:prstGeom prst="rect">
                      <a:avLst/>
                    </a:prstGeom>
                    <a:noFill/>
                    <a:ln>
                      <a:noFill/>
                    </a:ln>
                  </pic:spPr>
                </pic:pic>
              </a:graphicData>
            </a:graphic>
          </wp:inline>
        </w:drawing>
      </w:r>
      <w:r w:rsidRPr="00E12D74">
        <w:rPr>
          <w:rFonts w:ascii="Arial" w:eastAsia="Times New Roman" w:hAnsi="Arial" w:cs="Arial"/>
          <w:color w:val="000000"/>
          <w:sz w:val="19"/>
          <w:szCs w:val="19"/>
          <w:lang w:eastAsia="en-AU"/>
        </w:rPr>
        <w:t> Unless otherwise noted, all maps and graphs in this page are licensed under the </w:t>
      </w:r>
      <w:hyperlink r:id="rId24" w:history="1">
        <w:r w:rsidRPr="00E12D74">
          <w:rPr>
            <w:rFonts w:ascii="Arial" w:eastAsia="Times New Roman" w:hAnsi="Arial" w:cs="Arial"/>
            <w:color w:val="666699"/>
            <w:sz w:val="19"/>
            <w:szCs w:val="19"/>
            <w:u w:val="single"/>
            <w:lang w:eastAsia="en-AU"/>
          </w:rPr>
          <w:t>Creative Commons Attribution Australia Licence</w:t>
        </w:r>
      </w:hyperlink>
    </w:p>
    <w:p w:rsidR="00E12D74" w:rsidRPr="00E12D74" w:rsidRDefault="00E12D74" w:rsidP="00E12D74">
      <w:pPr>
        <w:shd w:val="clear" w:color="auto" w:fill="FFFFFF"/>
        <w:spacing w:after="0" w:line="240" w:lineRule="auto"/>
        <w:outlineLvl w:val="1"/>
        <w:rPr>
          <w:rFonts w:ascii="Arial" w:eastAsia="Times New Roman" w:hAnsi="Arial" w:cs="Arial"/>
          <w:b/>
          <w:bCs/>
          <w:color w:val="006699"/>
          <w:lang w:eastAsia="en-AU"/>
        </w:rPr>
      </w:pPr>
      <w:bookmarkStart w:id="3" w:name="what"/>
      <w:bookmarkEnd w:id="3"/>
      <w:r w:rsidRPr="00E12D74">
        <w:rPr>
          <w:rFonts w:ascii="Arial" w:eastAsia="Times New Roman" w:hAnsi="Arial" w:cs="Arial"/>
          <w:b/>
          <w:bCs/>
          <w:color w:val="006699"/>
          <w:lang w:eastAsia="en-AU"/>
        </w:rPr>
        <w:t>What do the maps show?</w:t>
      </w:r>
    </w:p>
    <w:p w:rsidR="00E12D74" w:rsidRPr="00E12D74" w:rsidRDefault="00E12D74" w:rsidP="00E12D74">
      <w:pPr>
        <w:shd w:val="clear" w:color="auto" w:fill="FFFFFF"/>
        <w:spacing w:after="0" w:line="240" w:lineRule="auto"/>
        <w:rPr>
          <w:rFonts w:ascii="Arial" w:eastAsia="Times New Roman" w:hAnsi="Arial" w:cs="Arial"/>
          <w:color w:val="000000"/>
          <w:sz w:val="18"/>
          <w:szCs w:val="18"/>
          <w:lang w:eastAsia="en-AU"/>
        </w:rPr>
      </w:pPr>
      <w:r w:rsidRPr="00E12D74">
        <w:rPr>
          <w:rFonts w:ascii="Arial" w:eastAsia="Times New Roman" w:hAnsi="Arial" w:cs="Arial"/>
          <w:color w:val="000000"/>
          <w:sz w:val="18"/>
          <w:szCs w:val="18"/>
          <w:lang w:eastAsia="en-AU"/>
        </w:rPr>
        <w:t>These maps show the daily average number of bright sunshine hours across Australia for each month and the year.</w:t>
      </w:r>
    </w:p>
    <w:p w:rsidR="00E12D74" w:rsidRPr="00E12D74" w:rsidRDefault="00E12D74" w:rsidP="00E12D74">
      <w:pPr>
        <w:shd w:val="clear" w:color="auto" w:fill="FFFFFF"/>
        <w:spacing w:after="0" w:line="240" w:lineRule="auto"/>
        <w:rPr>
          <w:rFonts w:ascii="Arial" w:eastAsia="Times New Roman" w:hAnsi="Arial" w:cs="Arial"/>
          <w:color w:val="000000"/>
          <w:sz w:val="18"/>
          <w:szCs w:val="18"/>
          <w:lang w:eastAsia="en-AU"/>
        </w:rPr>
      </w:pPr>
      <w:r w:rsidRPr="00E12D74">
        <w:rPr>
          <w:rFonts w:ascii="Arial" w:eastAsia="Times New Roman" w:hAnsi="Arial" w:cs="Arial"/>
          <w:color w:val="000000"/>
          <w:sz w:val="18"/>
          <w:szCs w:val="18"/>
          <w:lang w:eastAsia="en-AU"/>
        </w:rPr>
        <w:t>Average annual sunshine duration is calculated by adding daily sunshine totals over a specified period (all available data between 1900 to 2003 with at least 15 years of records at each station) and dividing by the number of years in that period (this varies per station). Similarly, average monthly sunshine is calculated by adding monthly sunshine totals and dividing by the number of years in the specified period.</w:t>
      </w:r>
    </w:p>
    <w:p w:rsidR="00E12D74" w:rsidRPr="00E12D74" w:rsidRDefault="00E12D74" w:rsidP="00E12D74">
      <w:pPr>
        <w:shd w:val="clear" w:color="auto" w:fill="FFFFFF"/>
        <w:spacing w:after="0" w:line="240" w:lineRule="auto"/>
        <w:rPr>
          <w:rFonts w:ascii="Arial" w:eastAsia="Times New Roman" w:hAnsi="Arial" w:cs="Arial"/>
          <w:color w:val="000000"/>
          <w:sz w:val="18"/>
          <w:szCs w:val="18"/>
          <w:lang w:eastAsia="en-AU"/>
        </w:rPr>
      </w:pPr>
      <w:r w:rsidRPr="00E12D74">
        <w:rPr>
          <w:rFonts w:ascii="Arial" w:eastAsia="Times New Roman" w:hAnsi="Arial" w:cs="Arial"/>
          <w:color w:val="000000"/>
          <w:sz w:val="18"/>
          <w:szCs w:val="18"/>
          <w:lang w:eastAsia="en-AU"/>
        </w:rPr>
        <w:t>Sunshine hours are obtained from the </w:t>
      </w:r>
      <w:hyperlink r:id="rId25" w:history="1">
        <w:r w:rsidRPr="00E12D74">
          <w:rPr>
            <w:rFonts w:ascii="Arial" w:eastAsia="Times New Roman" w:hAnsi="Arial" w:cs="Arial"/>
            <w:color w:val="666699"/>
            <w:sz w:val="18"/>
            <w:szCs w:val="18"/>
            <w:u w:val="single"/>
            <w:lang w:eastAsia="en-AU"/>
          </w:rPr>
          <w:t>Campbell-Stokes sunshine recorder</w:t>
        </w:r>
      </w:hyperlink>
      <w:r w:rsidRPr="00E12D74">
        <w:rPr>
          <w:rFonts w:ascii="Arial" w:eastAsia="Times New Roman" w:hAnsi="Arial" w:cs="Arial"/>
          <w:color w:val="000000"/>
          <w:sz w:val="18"/>
          <w:szCs w:val="18"/>
          <w:lang w:eastAsia="en-AU"/>
        </w:rPr>
        <w:t>, which uses a glass sphere to focus the sun's rays onto a calibrated paper card. When the sky is clear the focused rays burn a trace on the card, which is then used to determine the daily length of 'bright sunshine'.</w:t>
      </w:r>
    </w:p>
    <w:p w:rsidR="00E12D74" w:rsidRPr="00E12D74" w:rsidRDefault="00E12D74" w:rsidP="00E12D74">
      <w:pPr>
        <w:shd w:val="clear" w:color="auto" w:fill="FFFFFF"/>
        <w:spacing w:after="0" w:line="240" w:lineRule="auto"/>
        <w:rPr>
          <w:rFonts w:ascii="Arial" w:eastAsia="Times New Roman" w:hAnsi="Arial" w:cs="Arial"/>
          <w:color w:val="000000"/>
          <w:sz w:val="18"/>
          <w:szCs w:val="18"/>
          <w:lang w:eastAsia="en-AU"/>
        </w:rPr>
      </w:pPr>
      <w:r w:rsidRPr="00E12D74">
        <w:rPr>
          <w:rFonts w:ascii="Arial" w:eastAsia="Times New Roman" w:hAnsi="Arial" w:cs="Arial"/>
          <w:color w:val="000000"/>
          <w:sz w:val="18"/>
          <w:szCs w:val="18"/>
          <w:lang w:eastAsia="en-AU"/>
        </w:rPr>
        <w:t>The </w:t>
      </w:r>
      <w:r w:rsidRPr="00E12D74">
        <w:rPr>
          <w:rFonts w:ascii="Arial" w:eastAsia="Times New Roman" w:hAnsi="Arial" w:cs="Arial"/>
          <w:b/>
          <w:bCs/>
          <w:color w:val="000000"/>
          <w:sz w:val="18"/>
          <w:szCs w:val="18"/>
          <w:lang w:eastAsia="en-AU"/>
        </w:rPr>
        <w:t>annual sunshine duration</w:t>
      </w:r>
      <w:r w:rsidRPr="00E12D74">
        <w:rPr>
          <w:rFonts w:ascii="Arial" w:eastAsia="Times New Roman" w:hAnsi="Arial" w:cs="Arial"/>
          <w:color w:val="000000"/>
          <w:sz w:val="18"/>
          <w:szCs w:val="18"/>
          <w:lang w:eastAsia="en-AU"/>
        </w:rPr>
        <w:t> map shows an area of higher sunshine duration across central Australia, with lower sunshine duration in coastal areas in the south. Areas of inland Australia have a lower moisture content in the air (see </w:t>
      </w:r>
      <w:hyperlink r:id="rId26" w:history="1">
        <w:r w:rsidRPr="00E12D74">
          <w:rPr>
            <w:rFonts w:ascii="Arial" w:eastAsia="Times New Roman" w:hAnsi="Arial" w:cs="Arial"/>
            <w:color w:val="666699"/>
            <w:sz w:val="18"/>
            <w:szCs w:val="18"/>
            <w:u w:val="single"/>
            <w:lang w:eastAsia="en-AU"/>
          </w:rPr>
          <w:t>relative humidity maps</w:t>
        </w:r>
      </w:hyperlink>
      <w:r w:rsidRPr="00E12D74">
        <w:rPr>
          <w:rFonts w:ascii="Arial" w:eastAsia="Times New Roman" w:hAnsi="Arial" w:cs="Arial"/>
          <w:color w:val="000000"/>
          <w:sz w:val="18"/>
          <w:szCs w:val="18"/>
          <w:lang w:eastAsia="en-AU"/>
        </w:rPr>
        <w:t>) and therefore less cloud cover. This reduced cloudiness directly influences the number of sunshine hours. Coastal areas have a higher moisture content, greater and more frequent cloud cover and therefore fewer sunshine hours.</w:t>
      </w:r>
    </w:p>
    <w:p w:rsidR="00E12D74" w:rsidRPr="00E12D74" w:rsidRDefault="00E12D74" w:rsidP="00E12D74">
      <w:pPr>
        <w:shd w:val="clear" w:color="auto" w:fill="FFFFFF"/>
        <w:spacing w:line="240" w:lineRule="auto"/>
        <w:rPr>
          <w:rFonts w:ascii="Arial" w:eastAsia="Times New Roman" w:hAnsi="Arial" w:cs="Arial"/>
          <w:color w:val="000000"/>
          <w:sz w:val="18"/>
          <w:szCs w:val="18"/>
          <w:lang w:eastAsia="en-AU"/>
        </w:rPr>
      </w:pPr>
      <w:r w:rsidRPr="00E12D74">
        <w:rPr>
          <w:rFonts w:ascii="Arial" w:eastAsia="Times New Roman" w:hAnsi="Arial" w:cs="Arial"/>
          <w:color w:val="000000"/>
          <w:sz w:val="18"/>
          <w:szCs w:val="18"/>
          <w:lang w:eastAsia="en-AU"/>
        </w:rPr>
        <w:t>Seasonal sunshine duration maps (northern wet season: October to April and northern dry season: May to September) show the difference between these two distinct seasons. During the wet season, there is a decrease in sunshine duration in northern Australia as this area comes under the influence of the </w:t>
      </w:r>
      <w:hyperlink r:id="rId27" w:history="1">
        <w:proofErr w:type="gramStart"/>
        <w:r w:rsidRPr="00E12D74">
          <w:rPr>
            <w:rFonts w:ascii="Arial" w:eastAsia="Times New Roman" w:hAnsi="Arial" w:cs="Arial"/>
            <w:color w:val="666699"/>
            <w:sz w:val="18"/>
            <w:szCs w:val="18"/>
            <w:u w:val="single"/>
            <w:lang w:eastAsia="en-AU"/>
          </w:rPr>
          <w:t>monsoon</w:t>
        </w:r>
        <w:proofErr w:type="gramEnd"/>
      </w:hyperlink>
      <w:r w:rsidRPr="00E12D74">
        <w:rPr>
          <w:rFonts w:ascii="Arial" w:eastAsia="Times New Roman" w:hAnsi="Arial" w:cs="Arial"/>
          <w:color w:val="000000"/>
          <w:sz w:val="18"/>
          <w:szCs w:val="18"/>
          <w:lang w:eastAsia="en-AU"/>
        </w:rPr>
        <w:t>(increased cloudiness). At the same time, the </w:t>
      </w:r>
      <w:hyperlink r:id="rId28" w:history="1">
        <w:r w:rsidRPr="00E12D74">
          <w:rPr>
            <w:rFonts w:ascii="Arial" w:eastAsia="Times New Roman" w:hAnsi="Arial" w:cs="Arial"/>
            <w:color w:val="666699"/>
            <w:sz w:val="18"/>
            <w:szCs w:val="18"/>
            <w:u w:val="single"/>
            <w:lang w:eastAsia="en-AU"/>
          </w:rPr>
          <w:t>sub-tropical ridge</w:t>
        </w:r>
      </w:hyperlink>
      <w:r w:rsidRPr="00E12D74">
        <w:rPr>
          <w:rFonts w:ascii="Arial" w:eastAsia="Times New Roman" w:hAnsi="Arial" w:cs="Arial"/>
          <w:color w:val="000000"/>
          <w:sz w:val="18"/>
          <w:szCs w:val="18"/>
          <w:lang w:eastAsia="en-AU"/>
        </w:rPr>
        <w:t> moves south and southern Australia experiences drier, less cloudy conditions with an associated increase in sunshine duration. Conversely, during the northern dry season there is an increase in sunshine hours in northern Australia as the </w:t>
      </w:r>
      <w:hyperlink r:id="rId29" w:history="1">
        <w:r w:rsidRPr="00E12D74">
          <w:rPr>
            <w:rFonts w:ascii="Arial" w:eastAsia="Times New Roman" w:hAnsi="Arial" w:cs="Arial"/>
            <w:color w:val="666699"/>
            <w:sz w:val="18"/>
            <w:szCs w:val="18"/>
            <w:u w:val="single"/>
            <w:lang w:eastAsia="en-AU"/>
          </w:rPr>
          <w:t>sub-tropical ridge</w:t>
        </w:r>
      </w:hyperlink>
      <w:r w:rsidRPr="00E12D74">
        <w:rPr>
          <w:rFonts w:ascii="Arial" w:eastAsia="Times New Roman" w:hAnsi="Arial" w:cs="Arial"/>
          <w:color w:val="000000"/>
          <w:sz w:val="18"/>
          <w:szCs w:val="18"/>
          <w:lang w:eastAsia="en-AU"/>
        </w:rPr>
        <w:t> moves north. As the ridge moves north, southern Australia becomes more affected by </w:t>
      </w:r>
      <w:hyperlink r:id="rId30" w:history="1">
        <w:r w:rsidRPr="00E12D74">
          <w:rPr>
            <w:rFonts w:ascii="Arial" w:eastAsia="Times New Roman" w:hAnsi="Arial" w:cs="Arial"/>
            <w:color w:val="666699"/>
            <w:sz w:val="18"/>
            <w:szCs w:val="18"/>
            <w:u w:val="single"/>
            <w:lang w:eastAsia="en-AU"/>
          </w:rPr>
          <w:t>frontal systems</w:t>
        </w:r>
      </w:hyperlink>
      <w:r w:rsidRPr="00E12D74">
        <w:rPr>
          <w:rFonts w:ascii="Arial" w:eastAsia="Times New Roman" w:hAnsi="Arial" w:cs="Arial"/>
          <w:color w:val="000000"/>
          <w:sz w:val="18"/>
          <w:szCs w:val="18"/>
          <w:lang w:eastAsia="en-AU"/>
        </w:rPr>
        <w:t>. These bring an increase in rainfall and cloud cover, and an associated decrease in sunshine hours.</w:t>
      </w:r>
    </w:p>
    <w:p w:rsidR="00546ECB" w:rsidRDefault="00E12D74"/>
    <w:sectPr w:rsidR="00546E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5A30CB"/>
    <w:multiLevelType w:val="multilevel"/>
    <w:tmpl w:val="4E0EB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6B1672"/>
    <w:multiLevelType w:val="multilevel"/>
    <w:tmpl w:val="976A5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324"/>
    <w:rsid w:val="00203E7B"/>
    <w:rsid w:val="00715129"/>
    <w:rsid w:val="00910A09"/>
    <w:rsid w:val="009D5390"/>
    <w:rsid w:val="00A26CDB"/>
    <w:rsid w:val="00BD6F26"/>
    <w:rsid w:val="00C2337E"/>
    <w:rsid w:val="00CA2647"/>
    <w:rsid w:val="00E12D74"/>
    <w:rsid w:val="00F043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1433D339-D394-44F6-8B92-DFE35A39F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12D7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E12D74"/>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2D74"/>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E12D74"/>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semiHidden/>
    <w:unhideWhenUsed/>
    <w:rsid w:val="00E12D74"/>
    <w:rPr>
      <w:color w:val="0000FF"/>
      <w:u w:val="single"/>
    </w:rPr>
  </w:style>
  <w:style w:type="paragraph" w:styleId="NormalWeb">
    <w:name w:val="Normal (Web)"/>
    <w:basedOn w:val="Normal"/>
    <w:uiPriority w:val="99"/>
    <w:semiHidden/>
    <w:unhideWhenUsed/>
    <w:rsid w:val="00E12D7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E12D74"/>
    <w:rPr>
      <w:b/>
      <w:bCs/>
    </w:rPr>
  </w:style>
  <w:style w:type="paragraph" w:styleId="z-TopofForm">
    <w:name w:val="HTML Top of Form"/>
    <w:basedOn w:val="Normal"/>
    <w:next w:val="Normal"/>
    <w:link w:val="z-TopofFormChar"/>
    <w:hidden/>
    <w:uiPriority w:val="99"/>
    <w:semiHidden/>
    <w:unhideWhenUsed/>
    <w:rsid w:val="00E12D74"/>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E12D74"/>
    <w:rPr>
      <w:rFonts w:ascii="Arial" w:eastAsia="Times New Roman" w:hAnsi="Arial" w:cs="Arial"/>
      <w:vanish/>
      <w:sz w:val="16"/>
      <w:szCs w:val="16"/>
      <w:lang w:eastAsia="en-AU"/>
    </w:rPr>
  </w:style>
  <w:style w:type="character" w:customStyle="1" w:styleId="control-label">
    <w:name w:val="control-label"/>
    <w:basedOn w:val="DefaultParagraphFont"/>
    <w:rsid w:val="00E12D74"/>
  </w:style>
  <w:style w:type="paragraph" w:styleId="z-BottomofForm">
    <w:name w:val="HTML Bottom of Form"/>
    <w:basedOn w:val="Normal"/>
    <w:next w:val="Normal"/>
    <w:link w:val="z-BottomofFormChar"/>
    <w:hidden/>
    <w:uiPriority w:val="99"/>
    <w:semiHidden/>
    <w:unhideWhenUsed/>
    <w:rsid w:val="00E12D74"/>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E12D74"/>
    <w:rPr>
      <w:rFonts w:ascii="Arial" w:eastAsia="Times New Roman" w:hAnsi="Arial" w:cs="Arial"/>
      <w:vanish/>
      <w:sz w:val="16"/>
      <w:szCs w:val="1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5504819">
      <w:bodyDiv w:val="1"/>
      <w:marLeft w:val="0"/>
      <w:marRight w:val="0"/>
      <w:marTop w:val="0"/>
      <w:marBottom w:val="0"/>
      <w:divBdr>
        <w:top w:val="none" w:sz="0" w:space="0" w:color="auto"/>
        <w:left w:val="none" w:sz="0" w:space="0" w:color="auto"/>
        <w:bottom w:val="none" w:sz="0" w:space="0" w:color="auto"/>
        <w:right w:val="none" w:sz="0" w:space="0" w:color="auto"/>
      </w:divBdr>
      <w:divsChild>
        <w:div w:id="1332292045">
          <w:marLeft w:val="0"/>
          <w:marRight w:val="75"/>
          <w:marTop w:val="0"/>
          <w:marBottom w:val="0"/>
          <w:divBdr>
            <w:top w:val="none" w:sz="0" w:space="0" w:color="auto"/>
            <w:left w:val="single" w:sz="12" w:space="0" w:color="DAE1E9"/>
            <w:bottom w:val="single" w:sz="12" w:space="0" w:color="DAE1E9"/>
            <w:right w:val="single" w:sz="12" w:space="0" w:color="DAE1E9"/>
          </w:divBdr>
        </w:div>
        <w:div w:id="1007174127">
          <w:marLeft w:val="0"/>
          <w:marRight w:val="0"/>
          <w:marTop w:val="0"/>
          <w:marBottom w:val="30"/>
          <w:divBdr>
            <w:top w:val="none" w:sz="0" w:space="0" w:color="auto"/>
            <w:left w:val="none" w:sz="0" w:space="0" w:color="auto"/>
            <w:bottom w:val="none" w:sz="0" w:space="0" w:color="auto"/>
            <w:right w:val="none" w:sz="0" w:space="0" w:color="auto"/>
          </w:divBdr>
          <w:divsChild>
            <w:div w:id="1426144392">
              <w:marLeft w:val="0"/>
              <w:marRight w:val="0"/>
              <w:marTop w:val="0"/>
              <w:marBottom w:val="48"/>
              <w:divBdr>
                <w:top w:val="single" w:sz="12" w:space="0" w:color="CCCCCC"/>
                <w:left w:val="single" w:sz="12" w:space="0" w:color="CCCCCC"/>
                <w:bottom w:val="single" w:sz="12" w:space="0" w:color="CCCCCC"/>
                <w:right w:val="single" w:sz="12" w:space="0" w:color="CCCCCC"/>
              </w:divBdr>
            </w:div>
          </w:divsChild>
        </w:div>
        <w:div w:id="77617104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m.gov.au/climate/how/faq-data.shtml" TargetMode="External"/><Relationship Id="rId13" Type="http://schemas.openxmlformats.org/officeDocument/2006/relationships/hyperlink" Target="http://www.bom.gov.au/jsp/ncc/climate_averages/sunshine-hours/index.jsp" TargetMode="External"/><Relationship Id="rId18" Type="http://schemas.openxmlformats.org/officeDocument/2006/relationships/image" Target="media/image3.gif"/><Relationship Id="rId26" Type="http://schemas.openxmlformats.org/officeDocument/2006/relationships/hyperlink" Target="http://www.bom.gov.au/jsp/ncc/climate_averages/relative-humidity/index.jsp" TargetMode="External"/><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hyperlink" Target="http://www.bom.gov.au/climate/data/index.shtml" TargetMode="External"/><Relationship Id="rId12" Type="http://schemas.openxmlformats.org/officeDocument/2006/relationships/hyperlink" Target="http://www.bom.gov.au/jsp/ncc/climate_averages/sunshine-hours/index.jsp" TargetMode="External"/><Relationship Id="rId17" Type="http://schemas.openxmlformats.org/officeDocument/2006/relationships/hyperlink" Target="javascript:donothing();" TargetMode="External"/><Relationship Id="rId25" Type="http://schemas.openxmlformats.org/officeDocument/2006/relationships/hyperlink" Target="http://www.bom.gov.au/climate/cdo/about/definitionsother.shtml" TargetMode="External"/><Relationship Id="rId2" Type="http://schemas.openxmlformats.org/officeDocument/2006/relationships/styles" Target="styles.xml"/><Relationship Id="rId16" Type="http://schemas.openxmlformats.org/officeDocument/2006/relationships/image" Target="media/image2.gif"/><Relationship Id="rId20" Type="http://schemas.openxmlformats.org/officeDocument/2006/relationships/image" Target="media/image4.gif"/><Relationship Id="rId29" Type="http://schemas.openxmlformats.org/officeDocument/2006/relationships/hyperlink" Target="http://www.bom.gov.au/watl/about-weather-and-climate/australian-climate-influences.shtml?bookmark=stridge" TargetMode="External"/><Relationship Id="rId1" Type="http://schemas.openxmlformats.org/officeDocument/2006/relationships/numbering" Target="numbering.xml"/><Relationship Id="rId6" Type="http://schemas.openxmlformats.org/officeDocument/2006/relationships/hyperlink" Target="http://www.bom.gov.au/climate/data-services/index.shtml" TargetMode="External"/><Relationship Id="rId11" Type="http://schemas.openxmlformats.org/officeDocument/2006/relationships/hyperlink" Target="http://www.bom.gov.au/jsp/ncc/climate_averages/sunshine-hours/index.jsp" TargetMode="External"/><Relationship Id="rId24" Type="http://schemas.openxmlformats.org/officeDocument/2006/relationships/hyperlink" Target="http://creativecommons.org/licenses/by/3.0/au/" TargetMode="External"/><Relationship Id="rId32" Type="http://schemas.openxmlformats.org/officeDocument/2006/relationships/theme" Target="theme/theme1.xml"/><Relationship Id="rId5" Type="http://schemas.openxmlformats.org/officeDocument/2006/relationships/hyperlink" Target="http://www.bom.gov.au/jsp/ncc/climate_averages/sunshine-hours/IDCsungrids.jsp" TargetMode="External"/><Relationship Id="rId15" Type="http://schemas.openxmlformats.org/officeDocument/2006/relationships/control" Target="activeX/activeX1.xml"/><Relationship Id="rId23" Type="http://schemas.openxmlformats.org/officeDocument/2006/relationships/image" Target="media/image6.png"/><Relationship Id="rId28" Type="http://schemas.openxmlformats.org/officeDocument/2006/relationships/hyperlink" Target="http://www.bom.gov.au/watl/about-weather-and-climate/australian-climate-influences.shtml?bookmark=stridge" TargetMode="External"/><Relationship Id="rId10" Type="http://schemas.openxmlformats.org/officeDocument/2006/relationships/hyperlink" Target="http://www.bom.gov.au/jsp/ncc/climate_averages/sunshine-hours/index.jsp" TargetMode="External"/><Relationship Id="rId19" Type="http://schemas.openxmlformats.org/officeDocument/2006/relationships/hyperlink" Target="http://www.bom.gov.au/web01/ncc/www/climatology/sunshine/sunan.zip"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om.gov.au/lam/climate/index.htm" TargetMode="External"/><Relationship Id="rId14" Type="http://schemas.openxmlformats.org/officeDocument/2006/relationships/image" Target="media/image1.wmf"/><Relationship Id="rId22" Type="http://schemas.openxmlformats.org/officeDocument/2006/relationships/hyperlink" Target="http://creativecommons.org/licenses/by/3.0/au/" TargetMode="External"/><Relationship Id="rId27" Type="http://schemas.openxmlformats.org/officeDocument/2006/relationships/hyperlink" Target="http://www.bom.gov.au/watl/about-weather-and-climate/australian-climate-influences.shtml?bookmark=monsoon" TargetMode="External"/><Relationship Id="rId30" Type="http://schemas.openxmlformats.org/officeDocument/2006/relationships/hyperlink" Target="http://www.bom.gov.au/watl/about-weather-and-climate/australian-climate-influences.shtml?bookmark=fronts"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665</Words>
  <Characters>3794</Characters>
  <Application>Microsoft Office Word</Application>
  <DocSecurity>0</DocSecurity>
  <Lines>31</Lines>
  <Paragraphs>8</Paragraphs>
  <ScaleCrop>false</ScaleCrop>
  <Company>Department of Agriculture</Company>
  <LinksUpToDate>false</LinksUpToDate>
  <CharactersWithSpaces>4451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Howorth, Jasmine</dc:creator>
  <cp:keywords/>
  <dc:description/>
  <cp:lastModifiedBy>Howorth, Jasmine</cp:lastModifiedBy>
  <cp:revision>2</cp:revision>
  <dcterms:created xsi:type="dcterms:W3CDTF">2018-11-22T00:52:00Z</dcterms:created>
  <dcterms:modified xsi:type="dcterms:W3CDTF">2018-11-22T00:53:00Z</dcterms:modified>
</cp:coreProperties>
</file>