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ED744D" w14:textId="77777777" w:rsidR="00806F49" w:rsidRPr="00806F49" w:rsidRDefault="00806F49" w:rsidP="004D1AB6">
      <w:pPr>
        <w:pStyle w:val="Heading1"/>
      </w:pPr>
      <w:r w:rsidRPr="00806F49">
        <w:t>Approved Arrangements</w:t>
      </w:r>
    </w:p>
    <w:p w14:paraId="6C93A6D4" w14:textId="64EDA506" w:rsidR="00306A35" w:rsidRDefault="00306A35" w:rsidP="004D1AB6">
      <w:pPr>
        <w:pStyle w:val="Subtitle"/>
        <w:rPr>
          <w:b/>
        </w:rPr>
      </w:pPr>
      <w:r>
        <w:t>F</w:t>
      </w:r>
      <w:r w:rsidR="00FC058F">
        <w:t>or 2.1</w:t>
      </w:r>
      <w:r w:rsidR="004D1AB6">
        <w:rPr>
          <w:b/>
        </w:rPr>
        <w:t>—</w:t>
      </w:r>
      <w:r w:rsidR="00FC058F">
        <w:t>Non-agricultural products</w:t>
      </w:r>
    </w:p>
    <w:p w14:paraId="777412C4" w14:textId="24893BDF" w:rsidR="002F17E3" w:rsidRPr="002F17E3" w:rsidRDefault="004B2CC6" w:rsidP="004D1AB6">
      <w:pPr>
        <w:pStyle w:val="Subtitle"/>
      </w:pPr>
      <w:r>
        <w:t>Conditions</w:t>
      </w:r>
      <w:r w:rsidR="004D1AB6">
        <w:rPr>
          <w:b/>
        </w:rPr>
        <w:t>—</w:t>
      </w:r>
      <w:r w:rsidR="00064698">
        <w:t xml:space="preserve">Version </w:t>
      </w:r>
      <w:r w:rsidR="005F757B">
        <w:t>4</w:t>
      </w:r>
    </w:p>
    <w:p w14:paraId="0F176CEC" w14:textId="10BA638B" w:rsidR="004D1AB6" w:rsidRDefault="00806F49" w:rsidP="004D1AB6">
      <w:pPr>
        <w:pStyle w:val="EndnoteText"/>
      </w:pPr>
      <w:r>
        <w:rPr>
          <w:noProof/>
          <w:lang w:eastAsia="en-AU"/>
        </w:rPr>
        <w:drawing>
          <wp:inline distT="0" distB="0" distL="0" distR="0" wp14:anchorId="0F311958" wp14:editId="69A5FEBC">
            <wp:extent cx="5565606" cy="5372100"/>
            <wp:effectExtent l="19050" t="0" r="0" b="0"/>
            <wp:docPr id="1" name="Picture 1" descr="Biosecurity 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orporate Communications\Production\Temp\Lawrence\BS_bio 2.jpg"/>
                    <pic:cNvPicPr>
                      <a:picLocks noChangeAspect="1" noChangeArrowheads="1"/>
                    </pic:cNvPicPr>
                  </pic:nvPicPr>
                  <pic:blipFill>
                    <a:blip r:embed="rId11"/>
                    <a:srcRect/>
                    <a:stretch>
                      <a:fillRect/>
                    </a:stretch>
                  </pic:blipFill>
                  <pic:spPr bwMode="auto">
                    <a:xfrm>
                      <a:off x="0" y="0"/>
                      <a:ext cx="5565606" cy="5372100"/>
                    </a:xfrm>
                    <a:prstGeom prst="rect">
                      <a:avLst/>
                    </a:prstGeom>
                    <a:noFill/>
                    <a:ln w="9525">
                      <a:noFill/>
                      <a:miter lim="800000"/>
                      <a:headEnd/>
                      <a:tailEnd/>
                    </a:ln>
                  </pic:spPr>
                </pic:pic>
              </a:graphicData>
            </a:graphic>
          </wp:inline>
        </w:drawing>
      </w:r>
      <w:bookmarkStart w:id="0" w:name="_Toc430782148"/>
      <w:r w:rsidR="004D1AB6">
        <w:br w:type="page"/>
      </w:r>
    </w:p>
    <w:p w14:paraId="3B00DDDE" w14:textId="57591214" w:rsidR="00806F49" w:rsidRPr="00D86BF7" w:rsidRDefault="00806F49" w:rsidP="004D1AB6">
      <w:r w:rsidRPr="00D86BF7">
        <w:lastRenderedPageBreak/>
        <w:t>© Commonwealth of Australia</w:t>
      </w:r>
    </w:p>
    <w:p w14:paraId="2B4C6072" w14:textId="77777777" w:rsidR="00806F49" w:rsidRPr="00D86BF7" w:rsidRDefault="00806F49" w:rsidP="004D1AB6">
      <w:pPr>
        <w:rPr>
          <w:b/>
        </w:rPr>
      </w:pPr>
      <w:r w:rsidRPr="00D86BF7">
        <w:rPr>
          <w:b/>
        </w:rPr>
        <w:t>Ownership of intellectual property rights</w:t>
      </w:r>
    </w:p>
    <w:p w14:paraId="2C1CC43D" w14:textId="77777777" w:rsidR="00806F49" w:rsidRPr="00D86BF7" w:rsidRDefault="00806F49" w:rsidP="004D1AB6">
      <w:r w:rsidRPr="00D86BF7">
        <w:t>Unless otherwise noted, copyright (and any other intellectual property rights, if any) in this publication is owned by the Commonwealth of Australia (referred to as the Commonwealth).</w:t>
      </w:r>
    </w:p>
    <w:p w14:paraId="66A1354B" w14:textId="77777777" w:rsidR="00806F49" w:rsidRPr="00D86BF7" w:rsidRDefault="00806F49" w:rsidP="004D1AB6">
      <w:pPr>
        <w:rPr>
          <w:b/>
        </w:rPr>
      </w:pPr>
      <w:r w:rsidRPr="00D86BF7">
        <w:rPr>
          <w:b/>
        </w:rPr>
        <w:t>Creative Commons Licence</w:t>
      </w:r>
    </w:p>
    <w:p w14:paraId="518675FB" w14:textId="77777777" w:rsidR="00806F49" w:rsidRPr="00D86BF7" w:rsidRDefault="00806F49" w:rsidP="004D1AB6">
      <w:r w:rsidRPr="00D86BF7">
        <w:t xml:space="preserve">All material in this publication is licensed under a Creative Commons Attribution 3.0 Australia Licence, save for content supplied by third parties, </w:t>
      </w:r>
      <w:proofErr w:type="gramStart"/>
      <w:r w:rsidRPr="00D86BF7">
        <w:t>logos</w:t>
      </w:r>
      <w:proofErr w:type="gramEnd"/>
      <w:r w:rsidRPr="00D86BF7">
        <w:t xml:space="preserve"> and the Commonwealth Coat of Arms.</w:t>
      </w:r>
    </w:p>
    <w:p w14:paraId="2E690210" w14:textId="77777777" w:rsidR="00806F49" w:rsidRPr="00D86BF7" w:rsidRDefault="00806F49" w:rsidP="004D1AB6">
      <w:r w:rsidRPr="00D86BF7">
        <w:t>Creative Commons Attribution 3.0 Australia Licence is a standard form licence agreement that allows you to copy, distribute, transmit and adapt this publication provided you attribute the work. A summary of the licence terms is available from creativecommons.org/licenses/by/3.0/au/</w:t>
      </w:r>
      <w:proofErr w:type="spellStart"/>
      <w:r w:rsidRPr="00D86BF7">
        <w:t>deed.en</w:t>
      </w:r>
      <w:proofErr w:type="spellEnd"/>
      <w:r w:rsidRPr="00D86BF7">
        <w:t>. The full licence terms are available from creativecommons.org/licenses/by/3.0/au/</w:t>
      </w:r>
      <w:proofErr w:type="spellStart"/>
      <w:r w:rsidRPr="00D86BF7">
        <w:t>legalcode</w:t>
      </w:r>
      <w:proofErr w:type="spellEnd"/>
      <w:r w:rsidRPr="00D86BF7">
        <w:t>.</w:t>
      </w:r>
    </w:p>
    <w:p w14:paraId="0D80FE86" w14:textId="5D658F3F" w:rsidR="00806F49" w:rsidRPr="00D86BF7" w:rsidRDefault="00806F49" w:rsidP="004D1AB6">
      <w:r w:rsidRPr="00D86BF7">
        <w:t xml:space="preserve">This publication (and any material sourced from it) should be attributed as: Approved Arrangements section, 2016, AA &lt;name&gt; - </w:t>
      </w:r>
      <w:r w:rsidR="004B2CC6">
        <w:t>Conditions</w:t>
      </w:r>
      <w:r w:rsidRPr="00D86BF7">
        <w:t xml:space="preserve">, (AA for &lt;name&gt; - </w:t>
      </w:r>
      <w:r w:rsidR="004B2CC6">
        <w:t>Conditions</w:t>
      </w:r>
      <w:r w:rsidRPr="00D86BF7">
        <w:t xml:space="preserve"> prepared for the Department of Agriculture and Water Resources), Canberra.</w:t>
      </w:r>
    </w:p>
    <w:p w14:paraId="28B124EF" w14:textId="77777777" w:rsidR="00806F49" w:rsidRPr="00D86BF7" w:rsidRDefault="00806F49" w:rsidP="004D1AB6">
      <w:pPr>
        <w:rPr>
          <w:b/>
        </w:rPr>
      </w:pPr>
      <w:r w:rsidRPr="00D86BF7">
        <w:rPr>
          <w:b/>
        </w:rPr>
        <w:t>Department of Agriculture and Water Resources</w:t>
      </w:r>
    </w:p>
    <w:p w14:paraId="0A5D4DB2" w14:textId="77777777" w:rsidR="004D1AB6" w:rsidRDefault="00806F49" w:rsidP="004D1AB6">
      <w:r w:rsidRPr="00D86BF7">
        <w:t>Postal address GPO Box 858</w:t>
      </w:r>
    </w:p>
    <w:p w14:paraId="4BC1F10B" w14:textId="59897BC0" w:rsidR="00806F49" w:rsidRPr="00D86BF7" w:rsidRDefault="00806F49" w:rsidP="004D1AB6">
      <w:r w:rsidRPr="00D86BF7">
        <w:t>Canberra ACT 2601</w:t>
      </w:r>
    </w:p>
    <w:p w14:paraId="6A490005" w14:textId="77777777" w:rsidR="00806F49" w:rsidRPr="00D86BF7" w:rsidRDefault="00806F49" w:rsidP="004D1AB6">
      <w:r w:rsidRPr="00D86BF7">
        <w:t>Switchboard +61 2 6272 3933</w:t>
      </w:r>
    </w:p>
    <w:p w14:paraId="0D92B588" w14:textId="77777777" w:rsidR="00806F49" w:rsidRPr="004D1AB6" w:rsidRDefault="00806F49" w:rsidP="004D1AB6">
      <w:r w:rsidRPr="004D1AB6">
        <w:t xml:space="preserve">Web </w:t>
      </w:r>
      <w:hyperlink r:id="rId12" w:history="1">
        <w:r w:rsidRPr="004D1AB6">
          <w:rPr>
            <w:rStyle w:val="Hyperlink"/>
            <w:rFonts w:cstheme="majorHAnsi"/>
          </w:rPr>
          <w:t>agriculture.gov.au</w:t>
        </w:r>
      </w:hyperlink>
    </w:p>
    <w:p w14:paraId="504AE398" w14:textId="77777777" w:rsidR="00806F49" w:rsidRPr="004D1AB6" w:rsidRDefault="00806F49" w:rsidP="004D1AB6">
      <w:r w:rsidRPr="004D1AB6">
        <w:t xml:space="preserve">Inquiries regarding the licence and any use of this document should be sent to: </w:t>
      </w:r>
      <w:hyperlink r:id="rId13" w:history="1">
        <w:r w:rsidRPr="004D1AB6">
          <w:rPr>
            <w:rStyle w:val="Hyperlink"/>
            <w:rFonts w:cstheme="majorHAnsi"/>
          </w:rPr>
          <w:t>copyright@agriculture.gov.au</w:t>
        </w:r>
      </w:hyperlink>
      <w:r w:rsidRPr="004D1AB6">
        <w:t>.</w:t>
      </w:r>
    </w:p>
    <w:p w14:paraId="640A191B" w14:textId="006D7BB2" w:rsidR="00806F49" w:rsidRPr="00D86BF7" w:rsidRDefault="00806F49" w:rsidP="004D1AB6">
      <w:r w:rsidRPr="00D86BF7">
        <w:t>The Australian Government acting through the Department of Agriculture</w:t>
      </w:r>
      <w:r w:rsidR="004B2CC6">
        <w:t>,</w:t>
      </w:r>
      <w:r w:rsidRPr="00D86BF7">
        <w:t xml:space="preserve"> Water </w:t>
      </w:r>
      <w:r w:rsidR="004B2CC6">
        <w:t>and the Environment</w:t>
      </w:r>
      <w:r w:rsidRPr="00D86BF7">
        <w:t xml:space="preserve"> has exercised due care and skill in the preparation and compilation of the information and </w:t>
      </w:r>
      <w:r w:rsidRPr="00976881">
        <w:t>data in this publication. Notwithstanding, the department, its employees a</w:t>
      </w:r>
      <w:r w:rsidRPr="00D86BF7">
        <w:t xml:space="preserve">nd advisers disclaim all liability, including liability for negligence, for any loss, damage, injury, </w:t>
      </w:r>
      <w:proofErr w:type="gramStart"/>
      <w:r w:rsidRPr="00D86BF7">
        <w:t>expense</w:t>
      </w:r>
      <w:proofErr w:type="gramEnd"/>
      <w:r w:rsidRPr="00D86BF7">
        <w:t xml:space="preserve"> or cost incurred by any person as a result of accessing, using or relying upon any of the information or data in this publication to the maximum extent permitted by law.</w:t>
      </w:r>
    </w:p>
    <w:p w14:paraId="7272074F" w14:textId="77777777" w:rsidR="00806F49" w:rsidRPr="004D1AB6" w:rsidRDefault="00806F49" w:rsidP="004D1AB6">
      <w:pPr>
        <w:rPr>
          <w:rStyle w:val="Strong"/>
        </w:rPr>
      </w:pPr>
      <w:bookmarkStart w:id="1" w:name="_Toc451349357"/>
      <w:r w:rsidRPr="004D1AB6">
        <w:rPr>
          <w:rStyle w:val="Strong"/>
        </w:rPr>
        <w:t>Version control</w:t>
      </w:r>
      <w:bookmarkEnd w:id="1"/>
    </w:p>
    <w:p w14:paraId="1B8F4E1F" w14:textId="77777777" w:rsidR="00806F49" w:rsidRPr="00C10BEB" w:rsidRDefault="00806F49" w:rsidP="004D1AB6">
      <w:r w:rsidRPr="00C10BEB">
        <w:t>Updates to this document will occur automatically on the department’s website and the revision table below will list the a</w:t>
      </w:r>
      <w:r w:rsidR="00917D4E">
        <w:t>mendments as they are approved.</w:t>
      </w:r>
    </w:p>
    <w:tbl>
      <w:tblPr>
        <w:tblW w:w="9606" w:type="dxa"/>
        <w:tblBorders>
          <w:top w:val="single" w:sz="4" w:space="0" w:color="auto"/>
          <w:bottom w:val="single" w:sz="4" w:space="0" w:color="auto"/>
        </w:tblBorders>
        <w:tblLayout w:type="fixed"/>
        <w:tblLook w:val="04A0" w:firstRow="1" w:lastRow="0" w:firstColumn="1" w:lastColumn="0" w:noHBand="0" w:noVBand="1"/>
      </w:tblPr>
      <w:tblGrid>
        <w:gridCol w:w="1668"/>
        <w:gridCol w:w="992"/>
        <w:gridCol w:w="3118"/>
        <w:gridCol w:w="3828"/>
      </w:tblGrid>
      <w:tr w:rsidR="00806F49" w:rsidRPr="00C10BEB" w14:paraId="3C2D13EE" w14:textId="77777777" w:rsidTr="00064698">
        <w:trPr>
          <w:cantSplit/>
          <w:tblHeader/>
        </w:trPr>
        <w:tc>
          <w:tcPr>
            <w:tcW w:w="1668" w:type="dxa"/>
            <w:tcBorders>
              <w:top w:val="single" w:sz="12" w:space="0" w:color="C00000"/>
              <w:left w:val="nil"/>
              <w:bottom w:val="single" w:sz="12" w:space="0" w:color="C00000"/>
              <w:right w:val="nil"/>
            </w:tcBorders>
            <w:shd w:val="clear" w:color="auto" w:fill="F2DBDB" w:themeFill="accent2" w:themeFillTint="33"/>
            <w:vAlign w:val="center"/>
          </w:tcPr>
          <w:p w14:paraId="63B4CECE" w14:textId="77777777" w:rsidR="00806F49" w:rsidRPr="00C10BEB" w:rsidRDefault="00806F49" w:rsidP="00064698">
            <w:pPr>
              <w:pStyle w:val="TableHeading"/>
            </w:pPr>
            <w:r w:rsidRPr="00C10BEB">
              <w:lastRenderedPageBreak/>
              <w:t>Date</w:t>
            </w:r>
          </w:p>
        </w:tc>
        <w:tc>
          <w:tcPr>
            <w:tcW w:w="992" w:type="dxa"/>
            <w:tcBorders>
              <w:top w:val="single" w:sz="12" w:space="0" w:color="C00000"/>
              <w:left w:val="nil"/>
              <w:bottom w:val="single" w:sz="12" w:space="0" w:color="C00000"/>
              <w:right w:val="nil"/>
            </w:tcBorders>
            <w:shd w:val="clear" w:color="auto" w:fill="F2DBDB" w:themeFill="accent2" w:themeFillTint="33"/>
            <w:vAlign w:val="center"/>
          </w:tcPr>
          <w:p w14:paraId="2A6EA2FB" w14:textId="77777777" w:rsidR="00806F49" w:rsidRPr="00C10BEB" w:rsidRDefault="00806F49" w:rsidP="00064698">
            <w:pPr>
              <w:pStyle w:val="TableHeading"/>
            </w:pPr>
            <w:r w:rsidRPr="00C10BEB">
              <w:t>Version</w:t>
            </w:r>
          </w:p>
        </w:tc>
        <w:tc>
          <w:tcPr>
            <w:tcW w:w="3118" w:type="dxa"/>
            <w:tcBorders>
              <w:top w:val="single" w:sz="12" w:space="0" w:color="C00000"/>
              <w:left w:val="nil"/>
              <w:bottom w:val="single" w:sz="12" w:space="0" w:color="C00000"/>
              <w:right w:val="nil"/>
            </w:tcBorders>
            <w:shd w:val="clear" w:color="auto" w:fill="F2DBDB" w:themeFill="accent2" w:themeFillTint="33"/>
            <w:vAlign w:val="center"/>
          </w:tcPr>
          <w:p w14:paraId="716F5178" w14:textId="77777777" w:rsidR="00806F49" w:rsidRPr="00C10BEB" w:rsidRDefault="00806F49" w:rsidP="00064698">
            <w:pPr>
              <w:pStyle w:val="TableHeading"/>
            </w:pPr>
            <w:r w:rsidRPr="00C10BEB">
              <w:t>Amendments</w:t>
            </w:r>
          </w:p>
        </w:tc>
        <w:tc>
          <w:tcPr>
            <w:tcW w:w="3828" w:type="dxa"/>
            <w:tcBorders>
              <w:top w:val="single" w:sz="12" w:space="0" w:color="C00000"/>
              <w:left w:val="nil"/>
              <w:bottom w:val="single" w:sz="12" w:space="0" w:color="C00000"/>
              <w:right w:val="nil"/>
            </w:tcBorders>
            <w:shd w:val="clear" w:color="auto" w:fill="F2DBDB" w:themeFill="accent2" w:themeFillTint="33"/>
            <w:vAlign w:val="center"/>
          </w:tcPr>
          <w:p w14:paraId="56956413" w14:textId="77777777" w:rsidR="00806F49" w:rsidRPr="00C10BEB" w:rsidRDefault="00806F49" w:rsidP="00064698">
            <w:pPr>
              <w:pStyle w:val="TableHeading"/>
            </w:pPr>
            <w:r w:rsidRPr="00C10BEB">
              <w:t>Approved by</w:t>
            </w:r>
          </w:p>
        </w:tc>
      </w:tr>
      <w:tr w:rsidR="00306A35" w:rsidRPr="00C10BEB" w14:paraId="3D70BA83" w14:textId="77777777" w:rsidTr="00306A35">
        <w:trPr>
          <w:tblHeader/>
        </w:trPr>
        <w:tc>
          <w:tcPr>
            <w:tcW w:w="1668" w:type="dxa"/>
            <w:tcBorders>
              <w:top w:val="single" w:sz="12" w:space="0" w:color="C00000"/>
              <w:left w:val="nil"/>
              <w:bottom w:val="single" w:sz="2" w:space="0" w:color="auto"/>
              <w:right w:val="nil"/>
            </w:tcBorders>
          </w:tcPr>
          <w:p w14:paraId="286261F0" w14:textId="521F6536" w:rsidR="00306A35" w:rsidRPr="006B324C" w:rsidRDefault="004D1AB6" w:rsidP="00306A35">
            <w:pPr>
              <w:pStyle w:val="TableText"/>
            </w:pPr>
            <w:r>
              <w:t>9 May 2011</w:t>
            </w:r>
          </w:p>
        </w:tc>
        <w:tc>
          <w:tcPr>
            <w:tcW w:w="992" w:type="dxa"/>
            <w:tcBorders>
              <w:top w:val="single" w:sz="12" w:space="0" w:color="C00000"/>
              <w:left w:val="nil"/>
              <w:bottom w:val="single" w:sz="2" w:space="0" w:color="auto"/>
              <w:right w:val="nil"/>
            </w:tcBorders>
            <w:shd w:val="clear" w:color="auto" w:fill="auto"/>
          </w:tcPr>
          <w:p w14:paraId="6153EACF" w14:textId="77777777" w:rsidR="00306A35" w:rsidRPr="006B324C" w:rsidRDefault="00306A35" w:rsidP="00306A35">
            <w:pPr>
              <w:pStyle w:val="TableText"/>
            </w:pPr>
            <w:r w:rsidRPr="006B324C">
              <w:t>1.0</w:t>
            </w:r>
          </w:p>
        </w:tc>
        <w:tc>
          <w:tcPr>
            <w:tcW w:w="3118" w:type="dxa"/>
            <w:tcBorders>
              <w:top w:val="single" w:sz="12" w:space="0" w:color="C00000"/>
              <w:left w:val="nil"/>
              <w:bottom w:val="single" w:sz="2" w:space="0" w:color="auto"/>
              <w:right w:val="nil"/>
            </w:tcBorders>
          </w:tcPr>
          <w:p w14:paraId="6B63F0FF" w14:textId="12F05A93" w:rsidR="00306A35" w:rsidRPr="006B324C" w:rsidRDefault="004D1AB6" w:rsidP="00306A35">
            <w:pPr>
              <w:pStyle w:val="TableText"/>
            </w:pPr>
            <w:r>
              <w:t>Revised document.</w:t>
            </w:r>
          </w:p>
        </w:tc>
        <w:tc>
          <w:tcPr>
            <w:tcW w:w="3828" w:type="dxa"/>
            <w:tcBorders>
              <w:top w:val="single" w:sz="12" w:space="0" w:color="C00000"/>
              <w:left w:val="nil"/>
              <w:bottom w:val="single" w:sz="2" w:space="0" w:color="auto"/>
              <w:right w:val="nil"/>
            </w:tcBorders>
            <w:shd w:val="clear" w:color="auto" w:fill="auto"/>
          </w:tcPr>
          <w:p w14:paraId="742152C1" w14:textId="4EC15AC7" w:rsidR="00306A35" w:rsidRPr="006B324C" w:rsidRDefault="00306A35" w:rsidP="00306A35">
            <w:pPr>
              <w:pStyle w:val="TableText"/>
            </w:pPr>
            <w:r w:rsidRPr="006B324C">
              <w:t>Co</w:t>
            </w:r>
            <w:r w:rsidR="004D1AB6">
              <w:t>-regulation and Support Program</w:t>
            </w:r>
          </w:p>
        </w:tc>
      </w:tr>
      <w:tr w:rsidR="00306A35" w:rsidRPr="00C10BEB" w14:paraId="5DA5B41F" w14:textId="77777777" w:rsidTr="00306A35">
        <w:trPr>
          <w:tblHeader/>
        </w:trPr>
        <w:tc>
          <w:tcPr>
            <w:tcW w:w="1668" w:type="dxa"/>
            <w:tcBorders>
              <w:top w:val="single" w:sz="2" w:space="0" w:color="auto"/>
              <w:left w:val="nil"/>
              <w:bottom w:val="single" w:sz="2" w:space="0" w:color="auto"/>
              <w:right w:val="nil"/>
            </w:tcBorders>
          </w:tcPr>
          <w:p w14:paraId="28B00BEF" w14:textId="32D198B0" w:rsidR="00306A35" w:rsidRPr="006B324C" w:rsidRDefault="004D1AB6" w:rsidP="00306A35">
            <w:pPr>
              <w:pStyle w:val="TableText"/>
            </w:pPr>
            <w:r>
              <w:t>30 Jun 2013</w:t>
            </w:r>
          </w:p>
        </w:tc>
        <w:tc>
          <w:tcPr>
            <w:tcW w:w="992" w:type="dxa"/>
            <w:tcBorders>
              <w:top w:val="single" w:sz="2" w:space="0" w:color="auto"/>
              <w:left w:val="nil"/>
              <w:bottom w:val="single" w:sz="2" w:space="0" w:color="auto"/>
              <w:right w:val="nil"/>
            </w:tcBorders>
            <w:shd w:val="clear" w:color="auto" w:fill="auto"/>
          </w:tcPr>
          <w:p w14:paraId="04C68939" w14:textId="77777777" w:rsidR="00306A35" w:rsidRPr="006B324C" w:rsidRDefault="00306A35" w:rsidP="00306A35">
            <w:pPr>
              <w:pStyle w:val="TableText"/>
            </w:pPr>
            <w:r w:rsidRPr="006B324C">
              <w:t>1.1</w:t>
            </w:r>
          </w:p>
        </w:tc>
        <w:tc>
          <w:tcPr>
            <w:tcW w:w="3118" w:type="dxa"/>
            <w:tcBorders>
              <w:top w:val="single" w:sz="2" w:space="0" w:color="auto"/>
              <w:left w:val="nil"/>
              <w:bottom w:val="single" w:sz="2" w:space="0" w:color="auto"/>
              <w:right w:val="nil"/>
            </w:tcBorders>
          </w:tcPr>
          <w:p w14:paraId="4F8B086D" w14:textId="13F2D809" w:rsidR="00306A35" w:rsidRPr="006B324C" w:rsidRDefault="00306A35" w:rsidP="00306A35">
            <w:pPr>
              <w:pStyle w:val="TableText"/>
            </w:pPr>
            <w:r w:rsidRPr="006B324C">
              <w:t>Up</w:t>
            </w:r>
            <w:r w:rsidR="004D1AB6">
              <w:t>dated to reflect DAFF branding.</w:t>
            </w:r>
          </w:p>
        </w:tc>
        <w:tc>
          <w:tcPr>
            <w:tcW w:w="3828" w:type="dxa"/>
            <w:tcBorders>
              <w:top w:val="single" w:sz="2" w:space="0" w:color="auto"/>
              <w:left w:val="nil"/>
              <w:bottom w:val="single" w:sz="2" w:space="0" w:color="auto"/>
              <w:right w:val="nil"/>
            </w:tcBorders>
            <w:shd w:val="clear" w:color="auto" w:fill="auto"/>
          </w:tcPr>
          <w:p w14:paraId="23CF2AB2" w14:textId="22D006CC" w:rsidR="00306A35" w:rsidRPr="006B324C" w:rsidRDefault="00306A35" w:rsidP="00306A35">
            <w:pPr>
              <w:pStyle w:val="TableText"/>
            </w:pPr>
            <w:r w:rsidRPr="006B324C">
              <w:t>Indus</w:t>
            </w:r>
            <w:r w:rsidR="004D1AB6">
              <w:t>try Arrangements Reform Program</w:t>
            </w:r>
          </w:p>
        </w:tc>
      </w:tr>
      <w:tr w:rsidR="00306A35" w:rsidRPr="00C10BEB" w14:paraId="6B1C39F3" w14:textId="77777777" w:rsidTr="00306A35">
        <w:trPr>
          <w:tblHeader/>
        </w:trPr>
        <w:tc>
          <w:tcPr>
            <w:tcW w:w="1668" w:type="dxa"/>
            <w:tcBorders>
              <w:top w:val="single" w:sz="2" w:space="0" w:color="auto"/>
              <w:left w:val="nil"/>
              <w:bottom w:val="single" w:sz="2" w:space="0" w:color="auto"/>
              <w:right w:val="nil"/>
            </w:tcBorders>
          </w:tcPr>
          <w:p w14:paraId="38FBF1B6" w14:textId="77777777" w:rsidR="00306A35" w:rsidRPr="006B324C" w:rsidRDefault="00FC058F" w:rsidP="00306A35">
            <w:pPr>
              <w:pStyle w:val="TableText"/>
            </w:pPr>
            <w:r>
              <w:t>8</w:t>
            </w:r>
            <w:r w:rsidR="00306A35" w:rsidRPr="006B324C">
              <w:t xml:space="preserve"> Feb 2016</w:t>
            </w:r>
          </w:p>
        </w:tc>
        <w:tc>
          <w:tcPr>
            <w:tcW w:w="992" w:type="dxa"/>
            <w:tcBorders>
              <w:top w:val="single" w:sz="2" w:space="0" w:color="auto"/>
              <w:left w:val="nil"/>
              <w:bottom w:val="single" w:sz="2" w:space="0" w:color="auto"/>
              <w:right w:val="nil"/>
            </w:tcBorders>
            <w:shd w:val="clear" w:color="auto" w:fill="auto"/>
          </w:tcPr>
          <w:p w14:paraId="3474B4E6" w14:textId="77777777" w:rsidR="00306A35" w:rsidRPr="006B324C" w:rsidRDefault="00306A35" w:rsidP="00306A35">
            <w:pPr>
              <w:pStyle w:val="TableText"/>
            </w:pPr>
            <w:r w:rsidRPr="006B324C">
              <w:t>2.0</w:t>
            </w:r>
          </w:p>
        </w:tc>
        <w:tc>
          <w:tcPr>
            <w:tcW w:w="3118" w:type="dxa"/>
            <w:tcBorders>
              <w:top w:val="single" w:sz="2" w:space="0" w:color="auto"/>
              <w:left w:val="nil"/>
              <w:bottom w:val="single" w:sz="2" w:space="0" w:color="auto"/>
              <w:right w:val="nil"/>
            </w:tcBorders>
          </w:tcPr>
          <w:p w14:paraId="7C4CB6F7" w14:textId="77777777" w:rsidR="00306A35" w:rsidRPr="006B324C" w:rsidRDefault="00FC058F" w:rsidP="005779BD">
            <w:pPr>
              <w:pStyle w:val="TableText"/>
            </w:pPr>
            <w:r>
              <w:t>Updated template including non-conformity ratings</w:t>
            </w:r>
          </w:p>
        </w:tc>
        <w:tc>
          <w:tcPr>
            <w:tcW w:w="3828" w:type="dxa"/>
            <w:tcBorders>
              <w:top w:val="single" w:sz="2" w:space="0" w:color="auto"/>
              <w:left w:val="nil"/>
              <w:bottom w:val="single" w:sz="2" w:space="0" w:color="auto"/>
              <w:right w:val="nil"/>
            </w:tcBorders>
            <w:shd w:val="clear" w:color="auto" w:fill="auto"/>
          </w:tcPr>
          <w:p w14:paraId="261412A6" w14:textId="77777777" w:rsidR="00306A35" w:rsidRDefault="00306A35" w:rsidP="00306A35">
            <w:pPr>
              <w:pStyle w:val="TableText"/>
            </w:pPr>
            <w:r w:rsidRPr="006B324C">
              <w:t>Approved Arrangements section</w:t>
            </w:r>
          </w:p>
        </w:tc>
      </w:tr>
      <w:tr w:rsidR="00064698" w:rsidRPr="00C10BEB" w14:paraId="13134BF0" w14:textId="77777777" w:rsidTr="001B2C15">
        <w:trPr>
          <w:tblHeader/>
        </w:trPr>
        <w:tc>
          <w:tcPr>
            <w:tcW w:w="1668" w:type="dxa"/>
            <w:tcBorders>
              <w:top w:val="single" w:sz="2" w:space="0" w:color="auto"/>
              <w:left w:val="nil"/>
              <w:bottom w:val="single" w:sz="2" w:space="0" w:color="auto"/>
              <w:right w:val="nil"/>
            </w:tcBorders>
            <w:vAlign w:val="center"/>
          </w:tcPr>
          <w:p w14:paraId="34E822B4" w14:textId="77777777" w:rsidR="00064698" w:rsidRDefault="00064698" w:rsidP="00306A35">
            <w:pPr>
              <w:pStyle w:val="TableText"/>
            </w:pPr>
            <w:r>
              <w:t>2 May 2016</w:t>
            </w:r>
          </w:p>
        </w:tc>
        <w:tc>
          <w:tcPr>
            <w:tcW w:w="992" w:type="dxa"/>
            <w:tcBorders>
              <w:top w:val="single" w:sz="2" w:space="0" w:color="auto"/>
              <w:left w:val="nil"/>
              <w:bottom w:val="single" w:sz="2" w:space="0" w:color="auto"/>
              <w:right w:val="nil"/>
            </w:tcBorders>
            <w:shd w:val="clear" w:color="auto" w:fill="auto"/>
            <w:vAlign w:val="center"/>
          </w:tcPr>
          <w:p w14:paraId="48881DF2" w14:textId="77777777" w:rsidR="00064698" w:rsidRDefault="00064698" w:rsidP="00306A35">
            <w:pPr>
              <w:pStyle w:val="TableText"/>
            </w:pPr>
            <w:r>
              <w:t>2.1</w:t>
            </w:r>
          </w:p>
        </w:tc>
        <w:tc>
          <w:tcPr>
            <w:tcW w:w="3118" w:type="dxa"/>
            <w:tcBorders>
              <w:top w:val="single" w:sz="2" w:space="0" w:color="auto"/>
              <w:left w:val="nil"/>
              <w:bottom w:val="single" w:sz="2" w:space="0" w:color="auto"/>
              <w:right w:val="nil"/>
            </w:tcBorders>
          </w:tcPr>
          <w:p w14:paraId="4678C5BF" w14:textId="64C9BD4E" w:rsidR="004D1AB6" w:rsidRDefault="004D1AB6" w:rsidP="00306A35">
            <w:pPr>
              <w:pStyle w:val="TableText"/>
            </w:pPr>
            <w:r>
              <w:t>Changes to criteria</w:t>
            </w:r>
            <w:r w:rsidR="00064698">
              <w:t>:</w:t>
            </w:r>
          </w:p>
          <w:p w14:paraId="580D3D80" w14:textId="387A4A14" w:rsidR="00FC058F" w:rsidRDefault="00FC058F" w:rsidP="004D1AB6">
            <w:pPr>
              <w:pStyle w:val="TableBullet"/>
            </w:pPr>
            <w:r>
              <w:t>Fumigation</w:t>
            </w:r>
          </w:p>
          <w:p w14:paraId="0EFD4C64" w14:textId="77777777" w:rsidR="00064698" w:rsidRDefault="00064698" w:rsidP="004D1AB6">
            <w:pPr>
              <w:pStyle w:val="TableBullet"/>
            </w:pPr>
            <w:r>
              <w:t>Wash bay</w:t>
            </w:r>
          </w:p>
          <w:p w14:paraId="26685998" w14:textId="77777777" w:rsidR="005779BD" w:rsidRDefault="005779BD" w:rsidP="004D1AB6">
            <w:pPr>
              <w:pStyle w:val="TableBullet"/>
            </w:pPr>
            <w:proofErr w:type="gramStart"/>
            <w:r>
              <w:t>Waste water</w:t>
            </w:r>
            <w:proofErr w:type="gramEnd"/>
            <w:r>
              <w:t xml:space="preserve"> recycling</w:t>
            </w:r>
          </w:p>
          <w:p w14:paraId="0C41D7B7" w14:textId="77777777" w:rsidR="005779BD" w:rsidRDefault="005779BD" w:rsidP="004D1AB6">
            <w:pPr>
              <w:pStyle w:val="TableBullet"/>
            </w:pPr>
            <w:r>
              <w:t>Separation/security</w:t>
            </w:r>
          </w:p>
        </w:tc>
        <w:tc>
          <w:tcPr>
            <w:tcW w:w="3828" w:type="dxa"/>
            <w:tcBorders>
              <w:top w:val="single" w:sz="2" w:space="0" w:color="auto"/>
              <w:left w:val="nil"/>
              <w:bottom w:val="single" w:sz="2" w:space="0" w:color="auto"/>
              <w:right w:val="nil"/>
            </w:tcBorders>
            <w:shd w:val="clear" w:color="auto" w:fill="auto"/>
            <w:vAlign w:val="center"/>
          </w:tcPr>
          <w:p w14:paraId="54FD437F" w14:textId="77777777" w:rsidR="00064698" w:rsidRDefault="00064698" w:rsidP="00306A35">
            <w:pPr>
              <w:pStyle w:val="TableText"/>
            </w:pPr>
            <w:r>
              <w:t>Approved Arrangements section</w:t>
            </w:r>
          </w:p>
        </w:tc>
      </w:tr>
      <w:tr w:rsidR="00306A35" w:rsidRPr="00C10BEB" w14:paraId="64FB6BC7" w14:textId="77777777" w:rsidTr="005F757B">
        <w:trPr>
          <w:tblHeader/>
        </w:trPr>
        <w:tc>
          <w:tcPr>
            <w:tcW w:w="1668" w:type="dxa"/>
            <w:tcBorders>
              <w:top w:val="single" w:sz="2" w:space="0" w:color="auto"/>
              <w:left w:val="nil"/>
              <w:bottom w:val="single" w:sz="2" w:space="0" w:color="auto"/>
              <w:right w:val="nil"/>
            </w:tcBorders>
          </w:tcPr>
          <w:p w14:paraId="6654DFC5" w14:textId="77777777" w:rsidR="00306A35" w:rsidRPr="004A201F" w:rsidRDefault="00306A35" w:rsidP="00306A35">
            <w:pPr>
              <w:pStyle w:val="TableText"/>
            </w:pPr>
            <w:r w:rsidRPr="004A201F">
              <w:t>16 Jun 2016</w:t>
            </w:r>
          </w:p>
        </w:tc>
        <w:tc>
          <w:tcPr>
            <w:tcW w:w="992" w:type="dxa"/>
            <w:tcBorders>
              <w:top w:val="single" w:sz="2" w:space="0" w:color="auto"/>
              <w:left w:val="nil"/>
              <w:bottom w:val="single" w:sz="2" w:space="0" w:color="auto"/>
              <w:right w:val="nil"/>
            </w:tcBorders>
            <w:shd w:val="clear" w:color="auto" w:fill="auto"/>
          </w:tcPr>
          <w:p w14:paraId="61198180" w14:textId="77777777" w:rsidR="00306A35" w:rsidRPr="004A201F" w:rsidRDefault="00306A35" w:rsidP="00306A35">
            <w:pPr>
              <w:pStyle w:val="TableText"/>
            </w:pPr>
            <w:r w:rsidRPr="004A201F">
              <w:t>3.0</w:t>
            </w:r>
          </w:p>
        </w:tc>
        <w:tc>
          <w:tcPr>
            <w:tcW w:w="3118" w:type="dxa"/>
            <w:tcBorders>
              <w:top w:val="single" w:sz="2" w:space="0" w:color="auto"/>
              <w:left w:val="nil"/>
              <w:bottom w:val="single" w:sz="2" w:space="0" w:color="auto"/>
              <w:right w:val="nil"/>
            </w:tcBorders>
          </w:tcPr>
          <w:p w14:paraId="2A89EBC9" w14:textId="77777777" w:rsidR="00306A35" w:rsidRPr="004A201F" w:rsidRDefault="00306A35" w:rsidP="00306A35">
            <w:pPr>
              <w:pStyle w:val="TableText"/>
            </w:pPr>
            <w:r w:rsidRPr="004A201F">
              <w:t xml:space="preserve">Updated references to the department and the </w:t>
            </w:r>
            <w:r w:rsidRPr="004D1AB6">
              <w:rPr>
                <w:rStyle w:val="Emphasis"/>
              </w:rPr>
              <w:t>Biosecurity Act 2015</w:t>
            </w:r>
            <w:r w:rsidRPr="004A201F">
              <w:t>.</w:t>
            </w:r>
          </w:p>
        </w:tc>
        <w:tc>
          <w:tcPr>
            <w:tcW w:w="3828" w:type="dxa"/>
            <w:tcBorders>
              <w:top w:val="single" w:sz="2" w:space="0" w:color="auto"/>
              <w:left w:val="nil"/>
              <w:bottom w:val="single" w:sz="2" w:space="0" w:color="auto"/>
              <w:right w:val="nil"/>
            </w:tcBorders>
            <w:shd w:val="clear" w:color="auto" w:fill="auto"/>
          </w:tcPr>
          <w:p w14:paraId="08274129" w14:textId="77777777" w:rsidR="00306A35" w:rsidRDefault="00306A35" w:rsidP="00306A35">
            <w:pPr>
              <w:pStyle w:val="TableText"/>
            </w:pPr>
            <w:r w:rsidRPr="004A201F">
              <w:t>Approved Arrangements section</w:t>
            </w:r>
          </w:p>
        </w:tc>
      </w:tr>
      <w:tr w:rsidR="005F757B" w:rsidRPr="00C10BEB" w14:paraId="01C4F307" w14:textId="77777777" w:rsidTr="00BB6F8E">
        <w:trPr>
          <w:tblHeader/>
        </w:trPr>
        <w:tc>
          <w:tcPr>
            <w:tcW w:w="1668" w:type="dxa"/>
            <w:tcBorders>
              <w:top w:val="single" w:sz="2" w:space="0" w:color="auto"/>
              <w:left w:val="nil"/>
              <w:bottom w:val="single" w:sz="4" w:space="0" w:color="auto"/>
              <w:right w:val="nil"/>
            </w:tcBorders>
            <w:vAlign w:val="center"/>
          </w:tcPr>
          <w:p w14:paraId="2DBBD33A" w14:textId="6393346C" w:rsidR="005F757B" w:rsidRPr="004A201F" w:rsidRDefault="005F757B" w:rsidP="005F757B">
            <w:pPr>
              <w:pStyle w:val="TableText"/>
            </w:pPr>
            <w:r>
              <w:t>May 2021</w:t>
            </w:r>
          </w:p>
        </w:tc>
        <w:tc>
          <w:tcPr>
            <w:tcW w:w="992" w:type="dxa"/>
            <w:tcBorders>
              <w:top w:val="single" w:sz="2" w:space="0" w:color="auto"/>
              <w:left w:val="nil"/>
              <w:bottom w:val="single" w:sz="4" w:space="0" w:color="auto"/>
              <w:right w:val="nil"/>
            </w:tcBorders>
            <w:shd w:val="clear" w:color="auto" w:fill="auto"/>
            <w:vAlign w:val="center"/>
          </w:tcPr>
          <w:p w14:paraId="19A33120" w14:textId="0D8B6F8D" w:rsidR="005F757B" w:rsidRPr="004A201F" w:rsidRDefault="005F757B" w:rsidP="005F757B">
            <w:pPr>
              <w:pStyle w:val="TableText"/>
            </w:pPr>
            <w:r>
              <w:t>4</w:t>
            </w:r>
          </w:p>
        </w:tc>
        <w:tc>
          <w:tcPr>
            <w:tcW w:w="3118" w:type="dxa"/>
            <w:tcBorders>
              <w:top w:val="single" w:sz="2" w:space="0" w:color="auto"/>
              <w:left w:val="nil"/>
              <w:bottom w:val="single" w:sz="4" w:space="0" w:color="auto"/>
              <w:right w:val="nil"/>
            </w:tcBorders>
          </w:tcPr>
          <w:p w14:paraId="24A05AAD" w14:textId="5A0514CE" w:rsidR="005F757B" w:rsidRPr="004A201F" w:rsidRDefault="005F757B" w:rsidP="005F757B">
            <w:pPr>
              <w:pStyle w:val="TableText"/>
            </w:pPr>
            <w:r>
              <w:t>Removal of reference to products associated with khapra beetle from the purpose statement in Table 1.</w:t>
            </w:r>
          </w:p>
        </w:tc>
        <w:tc>
          <w:tcPr>
            <w:tcW w:w="3828" w:type="dxa"/>
            <w:tcBorders>
              <w:top w:val="single" w:sz="2" w:space="0" w:color="auto"/>
              <w:left w:val="nil"/>
              <w:bottom w:val="single" w:sz="4" w:space="0" w:color="auto"/>
              <w:right w:val="nil"/>
            </w:tcBorders>
            <w:shd w:val="clear" w:color="auto" w:fill="auto"/>
            <w:vAlign w:val="center"/>
          </w:tcPr>
          <w:p w14:paraId="36C369F7" w14:textId="0FFBF5EF" w:rsidR="005F757B" w:rsidRPr="004A201F" w:rsidRDefault="005F757B" w:rsidP="005F757B">
            <w:pPr>
              <w:pStyle w:val="TableText"/>
            </w:pPr>
            <w:r w:rsidRPr="00475EA3">
              <w:t>Approved Arrangements section</w:t>
            </w:r>
          </w:p>
        </w:tc>
      </w:tr>
    </w:tbl>
    <w:bookmarkEnd w:id="0" w:displacedByCustomXml="next"/>
    <w:sdt>
      <w:sdtPr>
        <w:rPr>
          <w:rFonts w:ascii="Cambria" w:eastAsiaTheme="minorHAnsi" w:hAnsi="Cambria"/>
          <w:bCs w:val="0"/>
          <w:color w:val="auto"/>
          <w:sz w:val="22"/>
          <w:szCs w:val="22"/>
          <w:lang w:eastAsia="en-US"/>
        </w:rPr>
        <w:id w:val="-760297017"/>
        <w:docPartObj>
          <w:docPartGallery w:val="Table of Contents"/>
          <w:docPartUnique/>
        </w:docPartObj>
      </w:sdtPr>
      <w:sdtEndPr>
        <w:rPr>
          <w:b/>
          <w:noProof/>
        </w:rPr>
      </w:sdtEndPr>
      <w:sdtContent>
        <w:p w14:paraId="4DEDA480" w14:textId="77777777" w:rsidR="00A50834" w:rsidRDefault="00A50834">
          <w:pPr>
            <w:pStyle w:val="TOCHeading"/>
          </w:pPr>
          <w:r>
            <w:t>Contents</w:t>
          </w:r>
        </w:p>
        <w:p w14:paraId="7A3DCF3A" w14:textId="43B3507A" w:rsidR="004B2CC6" w:rsidRDefault="002A3865">
          <w:pPr>
            <w:pStyle w:val="TOC1"/>
            <w:rPr>
              <w:rFonts w:asciiTheme="minorHAnsi" w:eastAsiaTheme="minorEastAsia" w:hAnsiTheme="minorHAnsi"/>
              <w:b w:val="0"/>
              <w:lang w:eastAsia="en-AU"/>
            </w:rPr>
          </w:pPr>
          <w:r>
            <w:rPr>
              <w:b w:val="0"/>
            </w:rPr>
            <w:fldChar w:fldCharType="begin"/>
          </w:r>
          <w:r>
            <w:rPr>
              <w:b w:val="0"/>
            </w:rPr>
            <w:instrText xml:space="preserve"> TOC \h \z \u \t "Heading 2,1,Heading 3,2,Style1,2,TOA Heading,1" </w:instrText>
          </w:r>
          <w:r>
            <w:rPr>
              <w:b w:val="0"/>
            </w:rPr>
            <w:fldChar w:fldCharType="separate"/>
          </w:r>
          <w:hyperlink w:anchor="_Toc75515091" w:history="1">
            <w:r w:rsidR="004B2CC6" w:rsidRPr="00902A5E">
              <w:rPr>
                <w:rStyle w:val="Hyperlink"/>
              </w:rPr>
              <w:t>Guide to using this document</w:t>
            </w:r>
            <w:r w:rsidR="004B2CC6">
              <w:rPr>
                <w:webHidden/>
              </w:rPr>
              <w:tab/>
            </w:r>
            <w:r w:rsidR="004B2CC6">
              <w:rPr>
                <w:webHidden/>
              </w:rPr>
              <w:fldChar w:fldCharType="begin"/>
            </w:r>
            <w:r w:rsidR="004B2CC6">
              <w:rPr>
                <w:webHidden/>
              </w:rPr>
              <w:instrText xml:space="preserve"> PAGEREF _Toc75515091 \h </w:instrText>
            </w:r>
            <w:r w:rsidR="004B2CC6">
              <w:rPr>
                <w:webHidden/>
              </w:rPr>
            </w:r>
            <w:r w:rsidR="004B2CC6">
              <w:rPr>
                <w:webHidden/>
              </w:rPr>
              <w:fldChar w:fldCharType="separate"/>
            </w:r>
            <w:r w:rsidR="00595190">
              <w:rPr>
                <w:webHidden/>
              </w:rPr>
              <w:t>4</w:t>
            </w:r>
            <w:r w:rsidR="004B2CC6">
              <w:rPr>
                <w:webHidden/>
              </w:rPr>
              <w:fldChar w:fldCharType="end"/>
            </w:r>
          </w:hyperlink>
        </w:p>
        <w:p w14:paraId="3043D464" w14:textId="4D856FDF" w:rsidR="004B2CC6" w:rsidRDefault="004B2CC6">
          <w:pPr>
            <w:pStyle w:val="TOC2"/>
            <w:rPr>
              <w:rFonts w:asciiTheme="minorHAnsi" w:eastAsiaTheme="minorEastAsia" w:hAnsiTheme="minorHAnsi"/>
              <w:lang w:eastAsia="en-AU"/>
            </w:rPr>
          </w:pPr>
          <w:hyperlink w:anchor="_Toc75515092" w:history="1">
            <w:r w:rsidRPr="00902A5E">
              <w:rPr>
                <w:rStyle w:val="Hyperlink"/>
              </w:rPr>
              <w:t>Definitions</w:t>
            </w:r>
            <w:r>
              <w:rPr>
                <w:webHidden/>
              </w:rPr>
              <w:tab/>
            </w:r>
            <w:r>
              <w:rPr>
                <w:webHidden/>
              </w:rPr>
              <w:fldChar w:fldCharType="begin"/>
            </w:r>
            <w:r>
              <w:rPr>
                <w:webHidden/>
              </w:rPr>
              <w:instrText xml:space="preserve"> PAGEREF _Toc75515092 \h </w:instrText>
            </w:r>
            <w:r>
              <w:rPr>
                <w:webHidden/>
              </w:rPr>
            </w:r>
            <w:r>
              <w:rPr>
                <w:webHidden/>
              </w:rPr>
              <w:fldChar w:fldCharType="separate"/>
            </w:r>
            <w:r w:rsidR="00595190">
              <w:rPr>
                <w:webHidden/>
              </w:rPr>
              <w:t>4</w:t>
            </w:r>
            <w:r>
              <w:rPr>
                <w:webHidden/>
              </w:rPr>
              <w:fldChar w:fldCharType="end"/>
            </w:r>
          </w:hyperlink>
        </w:p>
        <w:p w14:paraId="3537BE98" w14:textId="0D5ABA62" w:rsidR="004B2CC6" w:rsidRDefault="004B2CC6">
          <w:pPr>
            <w:pStyle w:val="TOC2"/>
            <w:rPr>
              <w:rFonts w:asciiTheme="minorHAnsi" w:eastAsiaTheme="minorEastAsia" w:hAnsiTheme="minorHAnsi"/>
              <w:lang w:eastAsia="en-AU"/>
            </w:rPr>
          </w:pPr>
          <w:hyperlink w:anchor="_Toc75515093" w:history="1">
            <w:r w:rsidRPr="00902A5E">
              <w:rPr>
                <w:rStyle w:val="Hyperlink"/>
              </w:rPr>
              <w:t>Other documents</w:t>
            </w:r>
            <w:r>
              <w:rPr>
                <w:webHidden/>
              </w:rPr>
              <w:tab/>
            </w:r>
            <w:r>
              <w:rPr>
                <w:webHidden/>
              </w:rPr>
              <w:fldChar w:fldCharType="begin"/>
            </w:r>
            <w:r>
              <w:rPr>
                <w:webHidden/>
              </w:rPr>
              <w:instrText xml:space="preserve"> PAGEREF _Toc75515093 \h </w:instrText>
            </w:r>
            <w:r>
              <w:rPr>
                <w:webHidden/>
              </w:rPr>
            </w:r>
            <w:r>
              <w:rPr>
                <w:webHidden/>
              </w:rPr>
              <w:fldChar w:fldCharType="separate"/>
            </w:r>
            <w:r w:rsidR="00595190">
              <w:rPr>
                <w:webHidden/>
              </w:rPr>
              <w:t>4</w:t>
            </w:r>
            <w:r>
              <w:rPr>
                <w:webHidden/>
              </w:rPr>
              <w:fldChar w:fldCharType="end"/>
            </w:r>
          </w:hyperlink>
        </w:p>
        <w:p w14:paraId="3697A4E3" w14:textId="451CF117" w:rsidR="004B2CC6" w:rsidRDefault="004B2CC6">
          <w:pPr>
            <w:pStyle w:val="TOC2"/>
            <w:rPr>
              <w:rFonts w:asciiTheme="minorHAnsi" w:eastAsiaTheme="minorEastAsia" w:hAnsiTheme="minorHAnsi"/>
              <w:lang w:eastAsia="en-AU"/>
            </w:rPr>
          </w:pPr>
          <w:hyperlink w:anchor="_Toc75515094" w:history="1">
            <w:r w:rsidRPr="00902A5E">
              <w:rPr>
                <w:rStyle w:val="Hyperlink"/>
              </w:rPr>
              <w:t>Nonconformity guide</w:t>
            </w:r>
            <w:r>
              <w:rPr>
                <w:webHidden/>
              </w:rPr>
              <w:tab/>
            </w:r>
            <w:r>
              <w:rPr>
                <w:webHidden/>
              </w:rPr>
              <w:fldChar w:fldCharType="begin"/>
            </w:r>
            <w:r>
              <w:rPr>
                <w:webHidden/>
              </w:rPr>
              <w:instrText xml:space="preserve"> PAGEREF _Toc75515094 \h </w:instrText>
            </w:r>
            <w:r>
              <w:rPr>
                <w:webHidden/>
              </w:rPr>
            </w:r>
            <w:r>
              <w:rPr>
                <w:webHidden/>
              </w:rPr>
              <w:fldChar w:fldCharType="separate"/>
            </w:r>
            <w:r w:rsidR="00595190">
              <w:rPr>
                <w:webHidden/>
              </w:rPr>
              <w:t>4</w:t>
            </w:r>
            <w:r>
              <w:rPr>
                <w:webHidden/>
              </w:rPr>
              <w:fldChar w:fldCharType="end"/>
            </w:r>
          </w:hyperlink>
        </w:p>
        <w:p w14:paraId="729D5FDE" w14:textId="4A39387E" w:rsidR="004B2CC6" w:rsidRDefault="004B2CC6">
          <w:pPr>
            <w:pStyle w:val="TOC1"/>
            <w:rPr>
              <w:rFonts w:asciiTheme="minorHAnsi" w:eastAsiaTheme="minorEastAsia" w:hAnsiTheme="minorHAnsi"/>
              <w:b w:val="0"/>
              <w:lang w:eastAsia="en-AU"/>
            </w:rPr>
          </w:pPr>
          <w:hyperlink w:anchor="_Toc75515095" w:history="1">
            <w:r w:rsidRPr="00902A5E">
              <w:rPr>
                <w:rStyle w:val="Hyperlink"/>
              </w:rPr>
              <w:t>AA Conditions</w:t>
            </w:r>
            <w:r>
              <w:rPr>
                <w:webHidden/>
              </w:rPr>
              <w:tab/>
            </w:r>
            <w:r>
              <w:rPr>
                <w:webHidden/>
              </w:rPr>
              <w:fldChar w:fldCharType="begin"/>
            </w:r>
            <w:r>
              <w:rPr>
                <w:webHidden/>
              </w:rPr>
              <w:instrText xml:space="preserve"> PAGEREF _Toc75515095 \h </w:instrText>
            </w:r>
            <w:r>
              <w:rPr>
                <w:webHidden/>
              </w:rPr>
            </w:r>
            <w:r>
              <w:rPr>
                <w:webHidden/>
              </w:rPr>
              <w:fldChar w:fldCharType="separate"/>
            </w:r>
            <w:r w:rsidR="00595190">
              <w:rPr>
                <w:webHidden/>
              </w:rPr>
              <w:t>5</w:t>
            </w:r>
            <w:r>
              <w:rPr>
                <w:webHidden/>
              </w:rPr>
              <w:fldChar w:fldCharType="end"/>
            </w:r>
          </w:hyperlink>
        </w:p>
        <w:p w14:paraId="7B834CA3" w14:textId="1A73CBD3" w:rsidR="00A50834" w:rsidRDefault="002A3865">
          <w:r>
            <w:rPr>
              <w:b/>
              <w:noProof/>
            </w:rPr>
            <w:fldChar w:fldCharType="end"/>
          </w:r>
        </w:p>
      </w:sdtContent>
    </w:sdt>
    <w:p w14:paraId="772009DD" w14:textId="77777777" w:rsidR="00806F49" w:rsidRDefault="00806F49">
      <w:pPr>
        <w:spacing w:after="0" w:line="240" w:lineRule="auto"/>
        <w:rPr>
          <w:lang w:eastAsia="ja-JP"/>
        </w:rPr>
      </w:pPr>
      <w:r>
        <w:rPr>
          <w:lang w:eastAsia="ja-JP"/>
        </w:rPr>
        <w:br w:type="page"/>
      </w:r>
    </w:p>
    <w:p w14:paraId="23275ED8" w14:textId="77777777" w:rsidR="00064698" w:rsidRDefault="00064698" w:rsidP="00064698">
      <w:pPr>
        <w:pStyle w:val="Heading2"/>
        <w:numPr>
          <w:ilvl w:val="0"/>
          <w:numId w:val="0"/>
        </w:numPr>
        <w:ind w:left="720" w:hanging="720"/>
      </w:pPr>
      <w:bookmarkStart w:id="2" w:name="_Toc75515091"/>
      <w:r>
        <w:lastRenderedPageBreak/>
        <w:t>Guide to using this document</w:t>
      </w:r>
      <w:bookmarkEnd w:id="2"/>
    </w:p>
    <w:p w14:paraId="386E4C2D" w14:textId="44177D04" w:rsidR="005779BD" w:rsidRPr="005779BD" w:rsidRDefault="005779BD" w:rsidP="00371805">
      <w:pPr>
        <w:rPr>
          <w:b/>
          <w:bCs/>
        </w:rPr>
      </w:pPr>
      <w:r w:rsidRPr="005779BD">
        <w:t xml:space="preserve">This document sets out the </w:t>
      </w:r>
      <w:r w:rsidR="004B2CC6">
        <w:t>conditions</w:t>
      </w:r>
      <w:r w:rsidRPr="005779BD">
        <w:t xml:space="preserve"> that must be met before the relevant </w:t>
      </w:r>
      <w:r w:rsidR="00A701F1">
        <w:t>d</w:t>
      </w:r>
      <w:r w:rsidRPr="005779BD">
        <w:t xml:space="preserve">irector will consider approval for the provision of biosecurity activities under section 406 of the </w:t>
      </w:r>
      <w:r w:rsidRPr="004D1AB6">
        <w:rPr>
          <w:rStyle w:val="Emphasis"/>
        </w:rPr>
        <w:t>Biosecurity Act 2015</w:t>
      </w:r>
      <w:r w:rsidRPr="005779BD">
        <w:t>, otherwise known as a</w:t>
      </w:r>
      <w:r w:rsidR="00BD33BA">
        <w:t xml:space="preserve">n </w:t>
      </w:r>
      <w:r w:rsidR="00A701F1">
        <w:t>a</w:t>
      </w:r>
      <w:r w:rsidR="00BD33BA">
        <w:t xml:space="preserve">pproved </w:t>
      </w:r>
      <w:r w:rsidR="00A701F1">
        <w:t>a</w:t>
      </w:r>
      <w:r w:rsidR="00BD33BA">
        <w:t>rrangement (AA).</w:t>
      </w:r>
    </w:p>
    <w:p w14:paraId="7A6D2DAA" w14:textId="71DFAAF1" w:rsidR="005779BD" w:rsidRPr="005779BD" w:rsidRDefault="005779BD" w:rsidP="00371805">
      <w:pPr>
        <w:rPr>
          <w:b/>
          <w:bCs/>
        </w:rPr>
      </w:pPr>
      <w:r w:rsidRPr="005779BD">
        <w:t xml:space="preserve">This document specifies the </w:t>
      </w:r>
      <w:r w:rsidR="004B2CC6">
        <w:t>conditions</w:t>
      </w:r>
      <w:r w:rsidRPr="005779BD">
        <w:t xml:space="preserve"> to be met for the approval, </w:t>
      </w:r>
      <w:proofErr w:type="gramStart"/>
      <w:r w:rsidRPr="005779BD">
        <w:t>operation</w:t>
      </w:r>
      <w:proofErr w:type="gramEnd"/>
      <w:r w:rsidRPr="005779BD">
        <w:t xml:space="preserve"> and audit of this class of AA. Compliance with the </w:t>
      </w:r>
      <w:r w:rsidR="004B2CC6">
        <w:t>conditions</w:t>
      </w:r>
      <w:r w:rsidR="00BD33BA">
        <w:t xml:space="preserve"> will be assessed by audit.</w:t>
      </w:r>
    </w:p>
    <w:p w14:paraId="497DD25C" w14:textId="2CADC322" w:rsidR="005779BD" w:rsidRPr="005779BD" w:rsidRDefault="005779BD" w:rsidP="00371805">
      <w:pPr>
        <w:rPr>
          <w:b/>
          <w:bCs/>
        </w:rPr>
      </w:pPr>
      <w:r w:rsidRPr="005779BD">
        <w:t xml:space="preserve">In the event of any inconsistency between these </w:t>
      </w:r>
      <w:r w:rsidR="004B2CC6">
        <w:t>conditions</w:t>
      </w:r>
      <w:r w:rsidRPr="005779BD">
        <w:t xml:space="preserve"> and any Import Permit condition, the Import Permit condition applies. If the </w:t>
      </w:r>
      <w:r w:rsidR="00A701F1">
        <w:t>a</w:t>
      </w:r>
      <w:r w:rsidRPr="005779BD">
        <w:t xml:space="preserve">pplicant chooses to use automatic language translation services in connection with this document, it is done so at the </w:t>
      </w:r>
      <w:r w:rsidR="00A701F1">
        <w:t>a</w:t>
      </w:r>
      <w:r w:rsidRPr="005779BD">
        <w:t>pplicant’s risk.</w:t>
      </w:r>
    </w:p>
    <w:p w14:paraId="7AFBFA25" w14:textId="77777777" w:rsidR="005779BD" w:rsidRPr="005779BD" w:rsidRDefault="005779BD" w:rsidP="00371805">
      <w:pPr>
        <w:rPr>
          <w:b/>
          <w:bCs/>
        </w:rPr>
      </w:pPr>
      <w:r w:rsidRPr="005779BD">
        <w:t>Unless specified otherwise, any references to ‘the department’ or ‘departmental’ means the Department of Agriculture and Water Resources. Any references to contacting the department mean contacting your closest regional office.</w:t>
      </w:r>
    </w:p>
    <w:p w14:paraId="2FB85EC5" w14:textId="7856C6A4" w:rsidR="005779BD" w:rsidRDefault="005779BD" w:rsidP="00371805">
      <w:pPr>
        <w:rPr>
          <w:b/>
          <w:bCs/>
        </w:rPr>
      </w:pPr>
      <w:r w:rsidRPr="005779BD">
        <w:t xml:space="preserve">Further information on AAs, regional contact details and copies of relevant AA documentation is available on the </w:t>
      </w:r>
      <w:hyperlink r:id="rId14" w:history="1">
        <w:r w:rsidRPr="004D1AB6">
          <w:rPr>
            <w:rStyle w:val="Hyperlink"/>
          </w:rPr>
          <w:t>department’s website</w:t>
        </w:r>
        <w:r w:rsidR="004D1AB6" w:rsidRPr="004D1AB6">
          <w:rPr>
            <w:rStyle w:val="Hyperlink"/>
          </w:rPr>
          <w:t>.</w:t>
        </w:r>
      </w:hyperlink>
    </w:p>
    <w:p w14:paraId="4F1872D3" w14:textId="77777777" w:rsidR="00064698" w:rsidRDefault="00064698" w:rsidP="005779BD">
      <w:pPr>
        <w:pStyle w:val="Heading3"/>
      </w:pPr>
      <w:bookmarkStart w:id="3" w:name="_Toc75515092"/>
      <w:r>
        <w:t>Definitions</w:t>
      </w:r>
      <w:bookmarkEnd w:id="3"/>
    </w:p>
    <w:p w14:paraId="77F9D886" w14:textId="77777777" w:rsidR="00064698" w:rsidRDefault="00064698" w:rsidP="00064698">
      <w:r>
        <w:t xml:space="preserve">Definitions that are not contained within the Approved Arrangements Glossary can be found in the </w:t>
      </w:r>
      <w:r w:rsidRPr="00DC4FD9">
        <w:rPr>
          <w:rStyle w:val="Emphasis"/>
        </w:rPr>
        <w:t xml:space="preserve">Biosecurity Act 2015 </w:t>
      </w:r>
      <w:r>
        <w:t>or the most recent edition of the Macquarie Dictionary.</w:t>
      </w:r>
    </w:p>
    <w:p w14:paraId="46F47EA5" w14:textId="77777777" w:rsidR="00064698" w:rsidRDefault="00064698" w:rsidP="00064698">
      <w:pPr>
        <w:pStyle w:val="Heading3"/>
      </w:pPr>
      <w:bookmarkStart w:id="4" w:name="_Toc75515093"/>
      <w:r>
        <w:t>Other documents</w:t>
      </w:r>
      <w:bookmarkEnd w:id="4"/>
    </w:p>
    <w:p w14:paraId="2CAB646C" w14:textId="717A960B" w:rsidR="00064698" w:rsidRDefault="00064698" w:rsidP="00064698">
      <w:r>
        <w:t xml:space="preserve">The </w:t>
      </w:r>
      <w:r w:rsidRPr="00DC4FD9">
        <w:rPr>
          <w:rStyle w:val="Emphasis"/>
        </w:rPr>
        <w:t>AA General Policies</w:t>
      </w:r>
      <w:r>
        <w:t xml:space="preserve"> should be read in conjunction with these </w:t>
      </w:r>
      <w:r w:rsidR="004B2CC6">
        <w:t>conditions</w:t>
      </w:r>
      <w:r>
        <w:t xml:space="preserve">. They will assist in understanding and complying with the obligations and </w:t>
      </w:r>
      <w:r w:rsidR="004B2CC6">
        <w:t>conditions</w:t>
      </w:r>
      <w:r>
        <w:t xml:space="preserve"> for the establishment and operation of an AA.</w:t>
      </w:r>
    </w:p>
    <w:p w14:paraId="46384CF7" w14:textId="77777777" w:rsidR="00064698" w:rsidRDefault="00064698" w:rsidP="00064698">
      <w:pPr>
        <w:pStyle w:val="Heading3"/>
      </w:pPr>
      <w:bookmarkStart w:id="5" w:name="_Toc75515094"/>
      <w:r>
        <w:t>Nonconformity guide</w:t>
      </w:r>
      <w:bookmarkEnd w:id="5"/>
    </w:p>
    <w:p w14:paraId="78ED6F60" w14:textId="14F6263C" w:rsidR="00064698" w:rsidRDefault="00064698" w:rsidP="00064698">
      <w:r>
        <w:t xml:space="preserve">The nonconformity classification against each criterion is provided as a guide only. If more than one nonconformity is listed against a </w:t>
      </w:r>
      <w:r w:rsidR="004B2CC6">
        <w:t>condi</w:t>
      </w:r>
      <w:r>
        <w:t>t</w:t>
      </w:r>
      <w:r w:rsidR="004B2CC6">
        <w:t>ion</w:t>
      </w:r>
      <w:r>
        <w:t xml:space="preserve">, the actual nonconformity applied will correspond to the gravity of the issue. The nonconformity recorded against any </w:t>
      </w:r>
      <w:r w:rsidR="004B2CC6">
        <w:t>condition</w:t>
      </w:r>
      <w:r>
        <w:t xml:space="preserve"> remains at the discretion of the </w:t>
      </w:r>
      <w:r w:rsidR="00A701F1">
        <w:t>b</w:t>
      </w:r>
      <w:r>
        <w:t xml:space="preserve">iosecurity </w:t>
      </w:r>
      <w:r w:rsidR="00A701F1">
        <w:t>o</w:t>
      </w:r>
      <w:r>
        <w:t>fficer.</w:t>
      </w:r>
    </w:p>
    <w:p w14:paraId="47D6B94D" w14:textId="77777777" w:rsidR="00064698" w:rsidRDefault="00064698" w:rsidP="00064698">
      <w:r>
        <w:t xml:space="preserve">Nonconformity classifications are detailed in the </w:t>
      </w:r>
      <w:r w:rsidRPr="004D1AB6">
        <w:rPr>
          <w:rStyle w:val="Emphasis"/>
        </w:rPr>
        <w:t>AA General Policies</w:t>
      </w:r>
      <w:r w:rsidRPr="00DC4FD9">
        <w:rPr>
          <w:rStyle w:val="Emphasis"/>
        </w:rPr>
        <w:t>.</w:t>
      </w:r>
    </w:p>
    <w:p w14:paraId="138F8988" w14:textId="06DB1ECF" w:rsidR="00064698" w:rsidRDefault="00064698" w:rsidP="00064698">
      <w:pPr>
        <w:pStyle w:val="Heading2"/>
        <w:numPr>
          <w:ilvl w:val="0"/>
          <w:numId w:val="0"/>
        </w:numPr>
        <w:ind w:left="720" w:hanging="720"/>
      </w:pPr>
      <w:bookmarkStart w:id="6" w:name="_Toc75515095"/>
      <w:r>
        <w:lastRenderedPageBreak/>
        <w:t xml:space="preserve">AA </w:t>
      </w:r>
      <w:r w:rsidR="004B2CC6">
        <w:t>Conditions</w:t>
      </w:r>
      <w:bookmarkEnd w:id="6"/>
    </w:p>
    <w:p w14:paraId="230C1689" w14:textId="29848D2D" w:rsidR="004D1AB6" w:rsidRDefault="004D1AB6" w:rsidP="004D1AB6">
      <w:pPr>
        <w:pStyle w:val="Caption"/>
      </w:pPr>
      <w:r>
        <w:t xml:space="preserve">Table </w:t>
      </w:r>
      <w:r w:rsidR="00595190">
        <w:fldChar w:fldCharType="begin"/>
      </w:r>
      <w:r w:rsidR="00595190">
        <w:instrText xml:space="preserve"> SEQ Table \* ARABIC </w:instrText>
      </w:r>
      <w:r w:rsidR="00595190">
        <w:fldChar w:fldCharType="separate"/>
      </w:r>
      <w:r w:rsidR="00595190">
        <w:rPr>
          <w:noProof/>
        </w:rPr>
        <w:t>1</w:t>
      </w:r>
      <w:r w:rsidR="00595190">
        <w:rPr>
          <w:noProof/>
        </w:rPr>
        <w:fldChar w:fldCharType="end"/>
      </w:r>
      <w:r>
        <w:t xml:space="preserve"> Purpose</w:t>
      </w:r>
    </w:p>
    <w:tbl>
      <w:tblPr>
        <w:tblStyle w:val="TableGrid"/>
        <w:tblW w:w="0" w:type="auto"/>
        <w:tblLook w:val="04A0" w:firstRow="1" w:lastRow="0" w:firstColumn="1" w:lastColumn="0" w:noHBand="0" w:noVBand="1"/>
      </w:tblPr>
      <w:tblGrid>
        <w:gridCol w:w="4530"/>
        <w:gridCol w:w="4530"/>
      </w:tblGrid>
      <w:tr w:rsidR="004D1AB6" w14:paraId="0289CAB3" w14:textId="77777777" w:rsidTr="004D1AB6">
        <w:tc>
          <w:tcPr>
            <w:tcW w:w="4530" w:type="dxa"/>
          </w:tcPr>
          <w:p w14:paraId="2C502AAC" w14:textId="1F399397" w:rsidR="004D1AB6" w:rsidRDefault="004B2CC6" w:rsidP="004D1AB6">
            <w:pPr>
              <w:pStyle w:val="TableHeading"/>
              <w:rPr>
                <w:lang w:eastAsia="ja-JP"/>
              </w:rPr>
            </w:pPr>
            <w:r>
              <w:rPr>
                <w:lang w:eastAsia="ja-JP"/>
              </w:rPr>
              <w:t>Conditions</w:t>
            </w:r>
          </w:p>
        </w:tc>
        <w:tc>
          <w:tcPr>
            <w:tcW w:w="4530" w:type="dxa"/>
          </w:tcPr>
          <w:p w14:paraId="1A81D9B6" w14:textId="14B67FF4" w:rsidR="004D1AB6" w:rsidRDefault="004D1AB6" w:rsidP="004D1AB6">
            <w:pPr>
              <w:pStyle w:val="TableHeading"/>
              <w:rPr>
                <w:lang w:eastAsia="ja-JP"/>
              </w:rPr>
            </w:pPr>
            <w:r>
              <w:rPr>
                <w:lang w:eastAsia="ja-JP"/>
              </w:rPr>
              <w:t>Nonconformity guide</w:t>
            </w:r>
          </w:p>
        </w:tc>
      </w:tr>
      <w:tr w:rsidR="004D1AB6" w14:paraId="480CD107" w14:textId="77777777" w:rsidTr="004D1AB6">
        <w:tc>
          <w:tcPr>
            <w:tcW w:w="4530" w:type="dxa"/>
          </w:tcPr>
          <w:p w14:paraId="7B31F59D" w14:textId="394320BB" w:rsidR="004D1AB6" w:rsidRDefault="004D1AB6" w:rsidP="004D1AB6">
            <w:pPr>
              <w:pStyle w:val="TableText"/>
              <w:rPr>
                <w:lang w:eastAsia="ja-JP"/>
              </w:rPr>
            </w:pPr>
            <w:r>
              <w:rPr>
                <w:lang w:eastAsia="ja-JP"/>
              </w:rPr>
              <w:t xml:space="preserve">1.1 </w:t>
            </w:r>
            <w:r w:rsidRPr="00FC058F">
              <w:t>AA site utilised for the deconsolidation, handling, storage, inspection and treatment of certain goods and equipment. These AA sites are not approved for inspections of incorrectly treated or incorrectly certified packaging materials; initial non-containerised machinery inspections; rural container inspections; fresh fruit and vegetable inspections; cut flower inspections; external container inspections; the receipt, holding, inspection of live animals; or the receipt or deconsolidation of any goods subject to Australian Border Force. Examples of the types of commodities which may be handled at this type of site are car parts, used tyres, containerised agricultural machinery.</w:t>
            </w:r>
          </w:p>
        </w:tc>
        <w:tc>
          <w:tcPr>
            <w:tcW w:w="4530" w:type="dxa"/>
          </w:tcPr>
          <w:p w14:paraId="46A877E8" w14:textId="34419005" w:rsidR="004D1AB6" w:rsidRDefault="004D1AB6" w:rsidP="004D1AB6">
            <w:pPr>
              <w:pStyle w:val="TableText"/>
              <w:rPr>
                <w:lang w:eastAsia="ja-JP"/>
              </w:rPr>
            </w:pPr>
            <w:r>
              <w:rPr>
                <w:lang w:eastAsia="ja-JP"/>
              </w:rPr>
              <w:t>Not applicable</w:t>
            </w:r>
          </w:p>
        </w:tc>
      </w:tr>
      <w:tr w:rsidR="004D1AB6" w14:paraId="4C68DB4E" w14:textId="77777777" w:rsidTr="004D1AB6">
        <w:tc>
          <w:tcPr>
            <w:tcW w:w="4530" w:type="dxa"/>
          </w:tcPr>
          <w:p w14:paraId="2EBBD9E7" w14:textId="07DB0C85" w:rsidR="004D1AB6" w:rsidRDefault="004D1AB6" w:rsidP="004D1AB6">
            <w:pPr>
              <w:pStyle w:val="TableText"/>
              <w:rPr>
                <w:lang w:eastAsia="ja-JP"/>
              </w:rPr>
            </w:pPr>
            <w:r>
              <w:rPr>
                <w:lang w:eastAsia="ja-JP"/>
              </w:rPr>
              <w:t>1.2</w:t>
            </w:r>
            <w:r w:rsidRPr="00FC058F">
              <w:t xml:space="preserve"> The fumigation area may be either onsite or at another department</w:t>
            </w:r>
            <w:r>
              <w:t>-</w:t>
            </w:r>
            <w:r w:rsidRPr="00FC058F">
              <w:t>approved AA site.</w:t>
            </w:r>
          </w:p>
        </w:tc>
        <w:tc>
          <w:tcPr>
            <w:tcW w:w="4530" w:type="dxa"/>
          </w:tcPr>
          <w:p w14:paraId="77A33D05" w14:textId="725A1B8E" w:rsidR="004D1AB6" w:rsidRDefault="004D1AB6" w:rsidP="004D1AB6">
            <w:pPr>
              <w:pStyle w:val="TableText"/>
              <w:rPr>
                <w:lang w:eastAsia="ja-JP"/>
              </w:rPr>
            </w:pPr>
            <w:r>
              <w:rPr>
                <w:lang w:eastAsia="ja-JP"/>
              </w:rPr>
              <w:t>Not applicable</w:t>
            </w:r>
          </w:p>
        </w:tc>
      </w:tr>
    </w:tbl>
    <w:p w14:paraId="6B62C48C" w14:textId="2B9CE1C3" w:rsidR="004D1AB6" w:rsidRDefault="004D1AB6" w:rsidP="006D0F11">
      <w:pPr>
        <w:pStyle w:val="Caption"/>
        <w:spacing w:before="240"/>
      </w:pPr>
      <w:r>
        <w:t xml:space="preserve">Table </w:t>
      </w:r>
      <w:r w:rsidR="00595190">
        <w:fldChar w:fldCharType="begin"/>
      </w:r>
      <w:r w:rsidR="00595190">
        <w:instrText xml:space="preserve"> SEQ Table \* ARABIC </w:instrText>
      </w:r>
      <w:r w:rsidR="00595190">
        <w:fldChar w:fldCharType="separate"/>
      </w:r>
      <w:r w:rsidR="00595190">
        <w:rPr>
          <w:noProof/>
        </w:rPr>
        <w:t>2</w:t>
      </w:r>
      <w:r w:rsidR="00595190">
        <w:rPr>
          <w:noProof/>
        </w:rPr>
        <w:fldChar w:fldCharType="end"/>
      </w:r>
      <w:r>
        <w:t xml:space="preserve"> Site location</w:t>
      </w:r>
    </w:p>
    <w:tbl>
      <w:tblPr>
        <w:tblStyle w:val="TableGrid"/>
        <w:tblW w:w="0" w:type="auto"/>
        <w:tblLook w:val="04A0" w:firstRow="1" w:lastRow="0" w:firstColumn="1" w:lastColumn="0" w:noHBand="0" w:noVBand="1"/>
      </w:tblPr>
      <w:tblGrid>
        <w:gridCol w:w="4530"/>
        <w:gridCol w:w="4530"/>
      </w:tblGrid>
      <w:tr w:rsidR="004D1AB6" w14:paraId="1447FEAF" w14:textId="77777777" w:rsidTr="004D1AB6">
        <w:trPr>
          <w:cantSplit/>
          <w:tblHeader/>
        </w:trPr>
        <w:tc>
          <w:tcPr>
            <w:tcW w:w="4530" w:type="dxa"/>
          </w:tcPr>
          <w:p w14:paraId="703B86A4" w14:textId="7EDFB7A8" w:rsidR="004D1AB6" w:rsidRDefault="004B2CC6" w:rsidP="004D1AB6">
            <w:pPr>
              <w:pStyle w:val="TableHeading"/>
              <w:rPr>
                <w:lang w:eastAsia="ja-JP"/>
              </w:rPr>
            </w:pPr>
            <w:r>
              <w:rPr>
                <w:lang w:eastAsia="ja-JP"/>
              </w:rPr>
              <w:t>Conditions</w:t>
            </w:r>
          </w:p>
        </w:tc>
        <w:tc>
          <w:tcPr>
            <w:tcW w:w="4530" w:type="dxa"/>
          </w:tcPr>
          <w:p w14:paraId="36A9344B" w14:textId="1CC5122B" w:rsidR="004D1AB6" w:rsidRDefault="004D1AB6" w:rsidP="004D1AB6">
            <w:pPr>
              <w:pStyle w:val="TableHeading"/>
              <w:rPr>
                <w:lang w:eastAsia="ja-JP"/>
              </w:rPr>
            </w:pPr>
            <w:r>
              <w:rPr>
                <w:lang w:eastAsia="ja-JP"/>
              </w:rPr>
              <w:t>Nonconformity guide</w:t>
            </w:r>
          </w:p>
        </w:tc>
      </w:tr>
      <w:tr w:rsidR="004D1AB6" w14:paraId="112F5CC4" w14:textId="77777777" w:rsidTr="004D1AB6">
        <w:trPr>
          <w:cantSplit/>
          <w:tblHeader/>
        </w:trPr>
        <w:tc>
          <w:tcPr>
            <w:tcW w:w="4530" w:type="dxa"/>
          </w:tcPr>
          <w:p w14:paraId="29024675" w14:textId="0B8F9896" w:rsidR="004D1AB6" w:rsidRDefault="004D1AB6" w:rsidP="004D1AB6">
            <w:pPr>
              <w:pStyle w:val="TableText"/>
              <w:rPr>
                <w:lang w:eastAsia="ja-JP"/>
              </w:rPr>
            </w:pPr>
            <w:r>
              <w:rPr>
                <w:lang w:eastAsia="ja-JP"/>
              </w:rPr>
              <w:t xml:space="preserve">2.1 </w:t>
            </w:r>
            <w:r w:rsidRPr="00FC058F">
              <w:t xml:space="preserve">AA sites must generally be located within the metropolitan area of a declared port that has a permanently based </w:t>
            </w:r>
            <w:r>
              <w:t>b</w:t>
            </w:r>
            <w:r w:rsidRPr="00FC058F">
              <w:t xml:space="preserve">iosecurity </w:t>
            </w:r>
            <w:r>
              <w:t>o</w:t>
            </w:r>
            <w:r w:rsidRPr="00FC058F">
              <w:t>fficer. Applications are subject to approval by the Director of Biosecurity and will be considered on their individual merits with consideration being given to the biosecurity risk and serviceability associated with the location of each AA site.</w:t>
            </w:r>
          </w:p>
        </w:tc>
        <w:tc>
          <w:tcPr>
            <w:tcW w:w="4530" w:type="dxa"/>
          </w:tcPr>
          <w:p w14:paraId="5755C9E6" w14:textId="32354E85" w:rsidR="004D1AB6" w:rsidRDefault="004D1AB6" w:rsidP="004D1AB6">
            <w:pPr>
              <w:pStyle w:val="TableText"/>
              <w:rPr>
                <w:lang w:eastAsia="ja-JP"/>
              </w:rPr>
            </w:pPr>
            <w:r>
              <w:rPr>
                <w:lang w:eastAsia="ja-JP"/>
              </w:rPr>
              <w:t>Not applicable</w:t>
            </w:r>
          </w:p>
        </w:tc>
      </w:tr>
    </w:tbl>
    <w:p w14:paraId="5FBDD152" w14:textId="3650E410" w:rsidR="006D0F11" w:rsidRDefault="006D0F11" w:rsidP="006D0F11">
      <w:pPr>
        <w:pStyle w:val="Caption"/>
        <w:spacing w:before="240"/>
      </w:pPr>
      <w:r>
        <w:t xml:space="preserve">Table </w:t>
      </w:r>
      <w:r w:rsidR="00595190">
        <w:fldChar w:fldCharType="begin"/>
      </w:r>
      <w:r w:rsidR="00595190">
        <w:instrText xml:space="preserve"> SEQ Table \* ARABIC </w:instrText>
      </w:r>
      <w:r w:rsidR="00595190">
        <w:fldChar w:fldCharType="separate"/>
      </w:r>
      <w:r w:rsidR="00595190">
        <w:rPr>
          <w:noProof/>
        </w:rPr>
        <w:t>3</w:t>
      </w:r>
      <w:r w:rsidR="00595190">
        <w:rPr>
          <w:noProof/>
        </w:rPr>
        <w:fldChar w:fldCharType="end"/>
      </w:r>
      <w:r>
        <w:t xml:space="preserve"> Isolation</w:t>
      </w:r>
    </w:p>
    <w:tbl>
      <w:tblPr>
        <w:tblStyle w:val="TableGrid"/>
        <w:tblW w:w="0" w:type="auto"/>
        <w:tblLook w:val="04A0" w:firstRow="1" w:lastRow="0" w:firstColumn="1" w:lastColumn="0" w:noHBand="0" w:noVBand="1"/>
      </w:tblPr>
      <w:tblGrid>
        <w:gridCol w:w="4530"/>
        <w:gridCol w:w="4530"/>
      </w:tblGrid>
      <w:tr w:rsidR="006D0F11" w14:paraId="24FA09DA" w14:textId="77777777" w:rsidTr="006D0F11">
        <w:trPr>
          <w:cantSplit/>
          <w:tblHeader/>
        </w:trPr>
        <w:tc>
          <w:tcPr>
            <w:tcW w:w="4530" w:type="dxa"/>
          </w:tcPr>
          <w:p w14:paraId="29B63300" w14:textId="6795A3E3" w:rsidR="006D0F11" w:rsidRDefault="004B2CC6" w:rsidP="006D0F11">
            <w:pPr>
              <w:pStyle w:val="TableHeading"/>
              <w:rPr>
                <w:lang w:eastAsia="ja-JP"/>
              </w:rPr>
            </w:pPr>
            <w:r>
              <w:rPr>
                <w:lang w:eastAsia="ja-JP"/>
              </w:rPr>
              <w:t>Conditions</w:t>
            </w:r>
          </w:p>
        </w:tc>
        <w:tc>
          <w:tcPr>
            <w:tcW w:w="4530" w:type="dxa"/>
          </w:tcPr>
          <w:p w14:paraId="4DCF4E42" w14:textId="35B327CB" w:rsidR="006D0F11" w:rsidRDefault="006D0F11" w:rsidP="006D0F11">
            <w:pPr>
              <w:pStyle w:val="TableHeading"/>
              <w:rPr>
                <w:lang w:eastAsia="ja-JP"/>
              </w:rPr>
            </w:pPr>
            <w:r>
              <w:rPr>
                <w:lang w:eastAsia="ja-JP"/>
              </w:rPr>
              <w:t>Nonconformity guide</w:t>
            </w:r>
          </w:p>
        </w:tc>
      </w:tr>
      <w:tr w:rsidR="006D0F11" w14:paraId="59283BB7" w14:textId="77777777" w:rsidTr="006D0F11">
        <w:trPr>
          <w:cantSplit/>
          <w:tblHeader/>
        </w:trPr>
        <w:tc>
          <w:tcPr>
            <w:tcW w:w="4530" w:type="dxa"/>
          </w:tcPr>
          <w:p w14:paraId="2758BBCD" w14:textId="29BEF1DE" w:rsidR="006D0F11" w:rsidRDefault="006D0F11" w:rsidP="006D0F11">
            <w:pPr>
              <w:pStyle w:val="TableText"/>
              <w:rPr>
                <w:lang w:eastAsia="ja-JP"/>
              </w:rPr>
            </w:pPr>
            <w:r>
              <w:rPr>
                <w:lang w:eastAsia="ja-JP"/>
              </w:rPr>
              <w:t xml:space="preserve">3.1 </w:t>
            </w:r>
            <w:r w:rsidRPr="00FC058F">
              <w:t>Goods subject to biosecurity control must be kept in the biosecurity area.</w:t>
            </w:r>
          </w:p>
        </w:tc>
        <w:tc>
          <w:tcPr>
            <w:tcW w:w="4530" w:type="dxa"/>
          </w:tcPr>
          <w:p w14:paraId="12296584" w14:textId="208074A8" w:rsidR="006D0F11" w:rsidRDefault="006D0F11" w:rsidP="006D0F11">
            <w:pPr>
              <w:pStyle w:val="TableText"/>
              <w:rPr>
                <w:lang w:eastAsia="ja-JP"/>
              </w:rPr>
            </w:pPr>
            <w:r>
              <w:rPr>
                <w:lang w:eastAsia="ja-JP"/>
              </w:rPr>
              <w:t>Major or critical</w:t>
            </w:r>
          </w:p>
        </w:tc>
      </w:tr>
      <w:tr w:rsidR="006D0F11" w14:paraId="5E25F330" w14:textId="77777777" w:rsidTr="006D0F11">
        <w:trPr>
          <w:cantSplit/>
          <w:tblHeader/>
        </w:trPr>
        <w:tc>
          <w:tcPr>
            <w:tcW w:w="4530" w:type="dxa"/>
          </w:tcPr>
          <w:p w14:paraId="7787AF3F" w14:textId="70B958B0" w:rsidR="006D0F11" w:rsidRDefault="006D0F11" w:rsidP="006D0F11">
            <w:pPr>
              <w:pStyle w:val="TableText"/>
              <w:rPr>
                <w:lang w:eastAsia="ja-JP"/>
              </w:rPr>
            </w:pPr>
            <w:r>
              <w:rPr>
                <w:lang w:eastAsia="ja-JP"/>
              </w:rPr>
              <w:t xml:space="preserve">3.2 </w:t>
            </w:r>
            <w:r w:rsidRPr="00FC058F">
              <w:t>Goods subject to biosecurity control must be stored in such a manner to ensure that a minimum of one pallet width or an impervious physical barrier is maintained between goods subject to biosecurity control and other goods.</w:t>
            </w:r>
          </w:p>
        </w:tc>
        <w:tc>
          <w:tcPr>
            <w:tcW w:w="4530" w:type="dxa"/>
          </w:tcPr>
          <w:p w14:paraId="2B5B06F0" w14:textId="23219E08" w:rsidR="006D0F11" w:rsidRDefault="006D0F11" w:rsidP="006D0F11">
            <w:pPr>
              <w:pStyle w:val="TableText"/>
              <w:rPr>
                <w:lang w:eastAsia="ja-JP"/>
              </w:rPr>
            </w:pPr>
            <w:r>
              <w:rPr>
                <w:lang w:eastAsia="ja-JP"/>
              </w:rPr>
              <w:t>Major</w:t>
            </w:r>
          </w:p>
        </w:tc>
      </w:tr>
    </w:tbl>
    <w:p w14:paraId="592FBD11" w14:textId="4B5F3B22" w:rsidR="006D0F11" w:rsidRDefault="006D0F11" w:rsidP="006D0F11">
      <w:pPr>
        <w:pStyle w:val="Caption"/>
        <w:spacing w:before="240"/>
      </w:pPr>
      <w:r>
        <w:t xml:space="preserve">Table </w:t>
      </w:r>
      <w:r w:rsidR="00595190">
        <w:fldChar w:fldCharType="begin"/>
      </w:r>
      <w:r w:rsidR="00595190">
        <w:instrText xml:space="preserve"> SEQ Table \* ARABIC </w:instrText>
      </w:r>
      <w:r w:rsidR="00595190">
        <w:fldChar w:fldCharType="separate"/>
      </w:r>
      <w:r w:rsidR="00595190">
        <w:rPr>
          <w:noProof/>
        </w:rPr>
        <w:t>4</w:t>
      </w:r>
      <w:r w:rsidR="00595190">
        <w:rPr>
          <w:noProof/>
        </w:rPr>
        <w:fldChar w:fldCharType="end"/>
      </w:r>
      <w:r>
        <w:t xml:space="preserve"> Biosecurity area</w:t>
      </w:r>
    </w:p>
    <w:tbl>
      <w:tblPr>
        <w:tblStyle w:val="TableGrid"/>
        <w:tblW w:w="0" w:type="auto"/>
        <w:tblLook w:val="04A0" w:firstRow="1" w:lastRow="0" w:firstColumn="1" w:lastColumn="0" w:noHBand="0" w:noVBand="1"/>
      </w:tblPr>
      <w:tblGrid>
        <w:gridCol w:w="4530"/>
        <w:gridCol w:w="4530"/>
      </w:tblGrid>
      <w:tr w:rsidR="006D0F11" w14:paraId="2E16D06B" w14:textId="77777777" w:rsidTr="006D0F11">
        <w:trPr>
          <w:cantSplit/>
          <w:tblHeader/>
        </w:trPr>
        <w:tc>
          <w:tcPr>
            <w:tcW w:w="4530" w:type="dxa"/>
          </w:tcPr>
          <w:p w14:paraId="04C2BAE3" w14:textId="72BD1F0B" w:rsidR="006D0F11" w:rsidRDefault="004B2CC6" w:rsidP="006D0F11">
            <w:pPr>
              <w:pStyle w:val="TableHeading"/>
              <w:rPr>
                <w:lang w:eastAsia="ja-JP"/>
              </w:rPr>
            </w:pPr>
            <w:r>
              <w:rPr>
                <w:lang w:eastAsia="ja-JP"/>
              </w:rPr>
              <w:t>Conditions</w:t>
            </w:r>
          </w:p>
        </w:tc>
        <w:tc>
          <w:tcPr>
            <w:tcW w:w="4530" w:type="dxa"/>
          </w:tcPr>
          <w:p w14:paraId="3D88399B" w14:textId="322CC8BB" w:rsidR="006D0F11" w:rsidRDefault="006D0F11" w:rsidP="006D0F11">
            <w:pPr>
              <w:pStyle w:val="TableHeading"/>
              <w:rPr>
                <w:lang w:eastAsia="ja-JP"/>
              </w:rPr>
            </w:pPr>
            <w:r>
              <w:rPr>
                <w:lang w:eastAsia="ja-JP"/>
              </w:rPr>
              <w:t>Nonconformity guide</w:t>
            </w:r>
          </w:p>
        </w:tc>
      </w:tr>
      <w:tr w:rsidR="006D0F11" w14:paraId="5C013D02" w14:textId="77777777" w:rsidTr="006D0F11">
        <w:trPr>
          <w:cantSplit/>
          <w:tblHeader/>
        </w:trPr>
        <w:tc>
          <w:tcPr>
            <w:tcW w:w="4530" w:type="dxa"/>
          </w:tcPr>
          <w:p w14:paraId="3C465BEF" w14:textId="184A0D86" w:rsidR="006D0F11" w:rsidRDefault="006D0F11" w:rsidP="006D0F11">
            <w:pPr>
              <w:pStyle w:val="TableText"/>
              <w:rPr>
                <w:lang w:eastAsia="ja-JP"/>
              </w:rPr>
            </w:pPr>
            <w:r>
              <w:rPr>
                <w:lang w:eastAsia="ja-JP"/>
              </w:rPr>
              <w:t xml:space="preserve">4.1 </w:t>
            </w:r>
            <w:r w:rsidRPr="00FC058F">
              <w:t>Security measures must be in place that prevent access and removal goods subject to biosecurity control by unauthorised persons</w:t>
            </w:r>
            <w:r>
              <w:t>.</w:t>
            </w:r>
          </w:p>
        </w:tc>
        <w:tc>
          <w:tcPr>
            <w:tcW w:w="4530" w:type="dxa"/>
          </w:tcPr>
          <w:p w14:paraId="7241A91A" w14:textId="12BEB4B4" w:rsidR="006D0F11" w:rsidRDefault="006D0F11" w:rsidP="006D0F11">
            <w:pPr>
              <w:pStyle w:val="TableText"/>
              <w:rPr>
                <w:lang w:eastAsia="ja-JP"/>
              </w:rPr>
            </w:pPr>
            <w:r>
              <w:rPr>
                <w:lang w:eastAsia="ja-JP"/>
              </w:rPr>
              <w:t>Major</w:t>
            </w:r>
          </w:p>
        </w:tc>
      </w:tr>
    </w:tbl>
    <w:p w14:paraId="6CBDB181" w14:textId="2CC48383" w:rsidR="006D0F11" w:rsidRDefault="006D0F11" w:rsidP="006D0F11">
      <w:pPr>
        <w:pStyle w:val="Caption"/>
        <w:spacing w:before="240"/>
      </w:pPr>
      <w:r>
        <w:lastRenderedPageBreak/>
        <w:t xml:space="preserve">Table </w:t>
      </w:r>
      <w:r w:rsidR="00595190">
        <w:fldChar w:fldCharType="begin"/>
      </w:r>
      <w:r w:rsidR="00595190">
        <w:instrText xml:space="preserve"> SEQ Table \* ARABIC </w:instrText>
      </w:r>
      <w:r w:rsidR="00595190">
        <w:fldChar w:fldCharType="separate"/>
      </w:r>
      <w:r w:rsidR="00595190">
        <w:rPr>
          <w:noProof/>
        </w:rPr>
        <w:t>5</w:t>
      </w:r>
      <w:r w:rsidR="00595190">
        <w:rPr>
          <w:noProof/>
        </w:rPr>
        <w:fldChar w:fldCharType="end"/>
      </w:r>
      <w:r>
        <w:t xml:space="preserve"> Building and storage areas</w:t>
      </w:r>
    </w:p>
    <w:tbl>
      <w:tblPr>
        <w:tblStyle w:val="TableGrid"/>
        <w:tblW w:w="0" w:type="auto"/>
        <w:tblLook w:val="04A0" w:firstRow="1" w:lastRow="0" w:firstColumn="1" w:lastColumn="0" w:noHBand="0" w:noVBand="1"/>
      </w:tblPr>
      <w:tblGrid>
        <w:gridCol w:w="4530"/>
        <w:gridCol w:w="4530"/>
      </w:tblGrid>
      <w:tr w:rsidR="006D0F11" w14:paraId="58098E8D" w14:textId="77777777" w:rsidTr="006D0F11">
        <w:trPr>
          <w:cantSplit/>
          <w:tblHeader/>
        </w:trPr>
        <w:tc>
          <w:tcPr>
            <w:tcW w:w="4530" w:type="dxa"/>
          </w:tcPr>
          <w:p w14:paraId="0D70C042" w14:textId="5C5CD232" w:rsidR="006D0F11" w:rsidRDefault="004B2CC6" w:rsidP="006D0F11">
            <w:pPr>
              <w:pStyle w:val="TableHeading"/>
              <w:rPr>
                <w:lang w:eastAsia="ja-JP"/>
              </w:rPr>
            </w:pPr>
            <w:r>
              <w:rPr>
                <w:lang w:eastAsia="ja-JP"/>
              </w:rPr>
              <w:t>Conditions</w:t>
            </w:r>
          </w:p>
        </w:tc>
        <w:tc>
          <w:tcPr>
            <w:tcW w:w="4530" w:type="dxa"/>
          </w:tcPr>
          <w:p w14:paraId="398C579A" w14:textId="7E47D318" w:rsidR="006D0F11" w:rsidRDefault="006D0F11" w:rsidP="006D0F11">
            <w:pPr>
              <w:pStyle w:val="TableHeading"/>
              <w:rPr>
                <w:lang w:eastAsia="ja-JP"/>
              </w:rPr>
            </w:pPr>
            <w:r>
              <w:rPr>
                <w:lang w:eastAsia="ja-JP"/>
              </w:rPr>
              <w:t>Nonconformity guide</w:t>
            </w:r>
          </w:p>
        </w:tc>
      </w:tr>
      <w:tr w:rsidR="006D0F11" w14:paraId="28D90F25" w14:textId="77777777" w:rsidTr="006D0F11">
        <w:trPr>
          <w:cantSplit/>
          <w:tblHeader/>
        </w:trPr>
        <w:tc>
          <w:tcPr>
            <w:tcW w:w="4530" w:type="dxa"/>
          </w:tcPr>
          <w:p w14:paraId="01AEAEBD" w14:textId="6495D2F9" w:rsidR="006D0F11" w:rsidRDefault="006D0F11" w:rsidP="006D0F11">
            <w:pPr>
              <w:pStyle w:val="TableText"/>
              <w:rPr>
                <w:lang w:eastAsia="ja-JP"/>
              </w:rPr>
            </w:pPr>
            <w:r>
              <w:rPr>
                <w:lang w:eastAsia="ja-JP"/>
              </w:rPr>
              <w:t xml:space="preserve">5.1 </w:t>
            </w:r>
            <w:r w:rsidRPr="00FC058F">
              <w:t xml:space="preserve">Buildings and structures must be maintained in a state of good repair and be </w:t>
            </w:r>
            <w:r>
              <w:t>weatherproof</w:t>
            </w:r>
            <w:r w:rsidRPr="00FC058F">
              <w:t>. Wall and floor junctions must be sealed, or some other measure must be in place to ensure that vegetation does not grow into the building.</w:t>
            </w:r>
          </w:p>
        </w:tc>
        <w:tc>
          <w:tcPr>
            <w:tcW w:w="4530" w:type="dxa"/>
          </w:tcPr>
          <w:p w14:paraId="25723146" w14:textId="1713B1FB" w:rsidR="006D0F11" w:rsidRDefault="006D0F11" w:rsidP="006D0F11">
            <w:pPr>
              <w:pStyle w:val="TableText"/>
              <w:rPr>
                <w:lang w:eastAsia="ja-JP"/>
              </w:rPr>
            </w:pPr>
            <w:r>
              <w:rPr>
                <w:lang w:eastAsia="ja-JP"/>
              </w:rPr>
              <w:t>Major</w:t>
            </w:r>
          </w:p>
        </w:tc>
      </w:tr>
      <w:tr w:rsidR="006D0F11" w14:paraId="04007C35" w14:textId="77777777" w:rsidTr="006D0F11">
        <w:trPr>
          <w:cantSplit/>
          <w:tblHeader/>
        </w:trPr>
        <w:tc>
          <w:tcPr>
            <w:tcW w:w="4530" w:type="dxa"/>
          </w:tcPr>
          <w:p w14:paraId="2A26B836" w14:textId="29EDCB14" w:rsidR="006D0F11" w:rsidRDefault="006D0F11" w:rsidP="006D0F11">
            <w:pPr>
              <w:pStyle w:val="TableText"/>
              <w:rPr>
                <w:lang w:eastAsia="ja-JP"/>
              </w:rPr>
            </w:pPr>
            <w:r>
              <w:rPr>
                <w:lang w:eastAsia="ja-JP"/>
              </w:rPr>
              <w:t xml:space="preserve">5.2 </w:t>
            </w:r>
            <w:r w:rsidRPr="00FC058F">
              <w:t>Buildings, designated biosecurity areas and biosecurity inspection areas (including storage and receival zones, chutes etc</w:t>
            </w:r>
            <w:r>
              <w:t>.</w:t>
            </w:r>
            <w:r w:rsidRPr="00FC058F">
              <w:t>) must be kept clean. Cargo and packaging residues, contaminants and spillages must be cleaned up and correctly disposed of as biosecurity waste without delay.</w:t>
            </w:r>
          </w:p>
        </w:tc>
        <w:tc>
          <w:tcPr>
            <w:tcW w:w="4530" w:type="dxa"/>
          </w:tcPr>
          <w:p w14:paraId="2A75CB2E" w14:textId="2EFDBC9F" w:rsidR="006D0F11" w:rsidRDefault="006D0F11" w:rsidP="006D0F11">
            <w:pPr>
              <w:pStyle w:val="TableText"/>
              <w:rPr>
                <w:lang w:eastAsia="ja-JP"/>
              </w:rPr>
            </w:pPr>
            <w:r>
              <w:rPr>
                <w:lang w:eastAsia="ja-JP"/>
              </w:rPr>
              <w:t>Major</w:t>
            </w:r>
          </w:p>
        </w:tc>
      </w:tr>
      <w:tr w:rsidR="006D0F11" w14:paraId="281F33B5" w14:textId="77777777" w:rsidTr="006D0F11">
        <w:trPr>
          <w:cantSplit/>
          <w:tblHeader/>
        </w:trPr>
        <w:tc>
          <w:tcPr>
            <w:tcW w:w="4530" w:type="dxa"/>
          </w:tcPr>
          <w:p w14:paraId="21A99E39" w14:textId="06C460FF" w:rsidR="006D0F11" w:rsidRDefault="006D0F11" w:rsidP="006D0F11">
            <w:pPr>
              <w:pStyle w:val="TableText"/>
              <w:rPr>
                <w:lang w:eastAsia="ja-JP"/>
              </w:rPr>
            </w:pPr>
            <w:r>
              <w:rPr>
                <w:lang w:eastAsia="ja-JP"/>
              </w:rPr>
              <w:t xml:space="preserve">5.3 </w:t>
            </w:r>
            <w:r w:rsidRPr="00FC058F">
              <w:t>Cargo to be treated in the wash bay, where tarped or containerised upon receipt, must remain tarped, be stored under cover, in a container or on an impervious surface that drains directly to sewer until such time as it can be moved to the wash bay for cleaning.</w:t>
            </w:r>
          </w:p>
        </w:tc>
        <w:tc>
          <w:tcPr>
            <w:tcW w:w="4530" w:type="dxa"/>
          </w:tcPr>
          <w:p w14:paraId="0327C78E" w14:textId="15F7A6A6" w:rsidR="006D0F11" w:rsidRDefault="006D0F11" w:rsidP="006D0F11">
            <w:pPr>
              <w:pStyle w:val="TableText"/>
              <w:rPr>
                <w:lang w:eastAsia="ja-JP"/>
              </w:rPr>
            </w:pPr>
            <w:r>
              <w:rPr>
                <w:lang w:eastAsia="ja-JP"/>
              </w:rPr>
              <w:t>Major</w:t>
            </w:r>
          </w:p>
        </w:tc>
      </w:tr>
      <w:tr w:rsidR="006D0F11" w14:paraId="681FD088" w14:textId="77777777" w:rsidTr="006D0F11">
        <w:trPr>
          <w:cantSplit/>
          <w:tblHeader/>
        </w:trPr>
        <w:tc>
          <w:tcPr>
            <w:tcW w:w="4530" w:type="dxa"/>
          </w:tcPr>
          <w:p w14:paraId="69ABBFF3" w14:textId="77777777" w:rsidR="006D0F11" w:rsidRDefault="006D0F11" w:rsidP="006D0F11">
            <w:pPr>
              <w:pStyle w:val="TableText"/>
            </w:pPr>
            <w:r>
              <w:rPr>
                <w:lang w:eastAsia="ja-JP"/>
              </w:rPr>
              <w:t xml:space="preserve">5.4 </w:t>
            </w:r>
            <w:r>
              <w:t>Biosecurity signs must:</w:t>
            </w:r>
          </w:p>
          <w:p w14:paraId="7CEFC802" w14:textId="77777777" w:rsidR="006D0F11" w:rsidRDefault="006D0F11" w:rsidP="006D0F11">
            <w:pPr>
              <w:pStyle w:val="TableBullet"/>
            </w:pPr>
            <w:r>
              <w:t>be securely affixed</w:t>
            </w:r>
          </w:p>
          <w:p w14:paraId="15D8F9CD" w14:textId="77777777" w:rsidR="006D0F11" w:rsidRDefault="006D0F11" w:rsidP="006D0F11">
            <w:pPr>
              <w:pStyle w:val="TableBullet"/>
            </w:pPr>
            <w:r>
              <w:t>be durable</w:t>
            </w:r>
          </w:p>
          <w:p w14:paraId="3FF3F7BA" w14:textId="77777777" w:rsidR="006D0F11" w:rsidRDefault="006D0F11" w:rsidP="006D0F11">
            <w:pPr>
              <w:pStyle w:val="TableBullet"/>
            </w:pPr>
            <w:r>
              <w:t xml:space="preserve">be prominently displayed and able to be clearly read by persons </w:t>
            </w:r>
            <w:proofErr w:type="gramStart"/>
            <w:r>
              <w:t>approaching the area at all times</w:t>
            </w:r>
            <w:proofErr w:type="gramEnd"/>
          </w:p>
          <w:p w14:paraId="0D7374A3" w14:textId="77777777" w:rsidR="006D0F11" w:rsidRDefault="006D0F11" w:rsidP="006D0F11">
            <w:pPr>
              <w:pStyle w:val="TableBullet"/>
            </w:pPr>
            <w:r>
              <w:t>have black lettering on yellow background</w:t>
            </w:r>
          </w:p>
          <w:p w14:paraId="214E516E" w14:textId="77777777" w:rsidR="006D0F11" w:rsidRDefault="006D0F11" w:rsidP="006D0F11">
            <w:pPr>
              <w:pStyle w:val="TableBullet"/>
            </w:pPr>
            <w:r>
              <w:t>contain the words 'Biosecurity Area - No unauthorised entry or removal of goods, Penalties Apply' or 'Quarantine Area - No unauthorised entry or removal of goods, Penalties Apply' or words to similar effect.</w:t>
            </w:r>
          </w:p>
          <w:p w14:paraId="500F652C" w14:textId="5496B5FC" w:rsidR="006D0F11" w:rsidRDefault="006D0F11" w:rsidP="006D0F11">
            <w:pPr>
              <w:pStyle w:val="TableText"/>
              <w:rPr>
                <w:lang w:eastAsia="ja-JP"/>
              </w:rPr>
            </w:pPr>
            <w:r w:rsidRPr="00BD3E0D">
              <w:rPr>
                <w:rStyle w:val="Emphasis"/>
                <w:i w:val="0"/>
              </w:rPr>
              <w:t>Note:</w:t>
            </w:r>
            <w:r>
              <w:t xml:space="preserve"> Where new signs are being produced, they should use ‘biosecurity’ not ‘quarantine’.</w:t>
            </w:r>
          </w:p>
        </w:tc>
        <w:tc>
          <w:tcPr>
            <w:tcW w:w="4530" w:type="dxa"/>
          </w:tcPr>
          <w:p w14:paraId="79A91F39" w14:textId="138A3070" w:rsidR="006D0F11" w:rsidRDefault="006D0F11" w:rsidP="006D0F11">
            <w:pPr>
              <w:pStyle w:val="TableText"/>
              <w:rPr>
                <w:lang w:eastAsia="ja-JP"/>
              </w:rPr>
            </w:pPr>
            <w:r>
              <w:rPr>
                <w:lang w:eastAsia="ja-JP"/>
              </w:rPr>
              <w:t>Minor</w:t>
            </w:r>
          </w:p>
        </w:tc>
      </w:tr>
    </w:tbl>
    <w:p w14:paraId="72C5D36B" w14:textId="5928BB95" w:rsidR="006D0F11" w:rsidRDefault="006D0F11" w:rsidP="006D0F11">
      <w:pPr>
        <w:pStyle w:val="Caption"/>
        <w:spacing w:before="240"/>
      </w:pPr>
      <w:r>
        <w:lastRenderedPageBreak/>
        <w:t xml:space="preserve">Table </w:t>
      </w:r>
      <w:r w:rsidR="00595190">
        <w:fldChar w:fldCharType="begin"/>
      </w:r>
      <w:r w:rsidR="00595190">
        <w:instrText xml:space="preserve"> SEQ Table \* ARABIC </w:instrText>
      </w:r>
      <w:r w:rsidR="00595190">
        <w:fldChar w:fldCharType="separate"/>
      </w:r>
      <w:r w:rsidR="00595190">
        <w:rPr>
          <w:noProof/>
        </w:rPr>
        <w:t>6</w:t>
      </w:r>
      <w:r w:rsidR="00595190">
        <w:rPr>
          <w:noProof/>
        </w:rPr>
        <w:fldChar w:fldCharType="end"/>
      </w:r>
      <w:r>
        <w:t xml:space="preserve"> Inspection area</w:t>
      </w:r>
    </w:p>
    <w:tbl>
      <w:tblPr>
        <w:tblStyle w:val="TableGrid"/>
        <w:tblW w:w="0" w:type="auto"/>
        <w:tblLook w:val="04A0" w:firstRow="1" w:lastRow="0" w:firstColumn="1" w:lastColumn="0" w:noHBand="0" w:noVBand="1"/>
      </w:tblPr>
      <w:tblGrid>
        <w:gridCol w:w="4530"/>
        <w:gridCol w:w="4530"/>
      </w:tblGrid>
      <w:tr w:rsidR="006D0F11" w14:paraId="1E4CD8F2" w14:textId="77777777" w:rsidTr="006D0F11">
        <w:trPr>
          <w:cantSplit/>
          <w:tblHeader/>
        </w:trPr>
        <w:tc>
          <w:tcPr>
            <w:tcW w:w="4530" w:type="dxa"/>
          </w:tcPr>
          <w:p w14:paraId="55C36F3B" w14:textId="6FF8A2E6" w:rsidR="006D0F11" w:rsidRDefault="004B2CC6" w:rsidP="006D0F11">
            <w:pPr>
              <w:pStyle w:val="TableHeading"/>
              <w:rPr>
                <w:lang w:eastAsia="ja-JP"/>
              </w:rPr>
            </w:pPr>
            <w:r>
              <w:rPr>
                <w:lang w:eastAsia="ja-JP"/>
              </w:rPr>
              <w:t>Conditions</w:t>
            </w:r>
          </w:p>
        </w:tc>
        <w:tc>
          <w:tcPr>
            <w:tcW w:w="4530" w:type="dxa"/>
          </w:tcPr>
          <w:p w14:paraId="458F1CB3" w14:textId="2C3E61E2" w:rsidR="006D0F11" w:rsidRDefault="006D0F11" w:rsidP="006D0F11">
            <w:pPr>
              <w:pStyle w:val="TableHeading"/>
              <w:rPr>
                <w:lang w:eastAsia="ja-JP"/>
              </w:rPr>
            </w:pPr>
            <w:r>
              <w:rPr>
                <w:lang w:eastAsia="ja-JP"/>
              </w:rPr>
              <w:t>Nonconformity guide</w:t>
            </w:r>
          </w:p>
        </w:tc>
      </w:tr>
      <w:tr w:rsidR="006D0F11" w14:paraId="21613824" w14:textId="77777777" w:rsidTr="006D0F11">
        <w:trPr>
          <w:cantSplit/>
          <w:tblHeader/>
        </w:trPr>
        <w:tc>
          <w:tcPr>
            <w:tcW w:w="4530" w:type="dxa"/>
          </w:tcPr>
          <w:p w14:paraId="052B6E32" w14:textId="57C33DEA" w:rsidR="006D0F11" w:rsidRDefault="006D0F11" w:rsidP="006D0F11">
            <w:pPr>
              <w:pStyle w:val="TableText"/>
              <w:rPr>
                <w:lang w:eastAsia="ja-JP"/>
              </w:rPr>
            </w:pPr>
            <w:r>
              <w:rPr>
                <w:lang w:eastAsia="ja-JP"/>
              </w:rPr>
              <w:t xml:space="preserve">6.1 </w:t>
            </w:r>
            <w:r w:rsidRPr="00D2037E">
              <w:t xml:space="preserve">The biosecurity inspection area must be of a size commensurate with the proposed quantity of goods being handled and must be located within a lockable building, or within a building that </w:t>
            </w:r>
            <w:proofErr w:type="gramStart"/>
            <w:r w:rsidRPr="00D2037E">
              <w:t>is located in</w:t>
            </w:r>
            <w:proofErr w:type="gramEnd"/>
            <w:r w:rsidRPr="00D2037E">
              <w:t xml:space="preserve"> an area surrounded by a lockable person-proof security fence.</w:t>
            </w:r>
          </w:p>
        </w:tc>
        <w:tc>
          <w:tcPr>
            <w:tcW w:w="4530" w:type="dxa"/>
          </w:tcPr>
          <w:p w14:paraId="6E2F2311" w14:textId="024B0295" w:rsidR="006D0F11" w:rsidRDefault="006D0F11" w:rsidP="006D0F11">
            <w:pPr>
              <w:pStyle w:val="TableText"/>
              <w:rPr>
                <w:lang w:eastAsia="ja-JP"/>
              </w:rPr>
            </w:pPr>
            <w:r>
              <w:rPr>
                <w:lang w:eastAsia="ja-JP"/>
              </w:rPr>
              <w:t>Critical</w:t>
            </w:r>
          </w:p>
        </w:tc>
      </w:tr>
      <w:tr w:rsidR="006D0F11" w14:paraId="0E39BFF9" w14:textId="77777777" w:rsidTr="006D0F11">
        <w:trPr>
          <w:cantSplit/>
          <w:tblHeader/>
        </w:trPr>
        <w:tc>
          <w:tcPr>
            <w:tcW w:w="4530" w:type="dxa"/>
          </w:tcPr>
          <w:p w14:paraId="29B38563" w14:textId="1A206C53" w:rsidR="006D0F11" w:rsidRDefault="006D0F11" w:rsidP="006D0F11">
            <w:pPr>
              <w:pStyle w:val="TableText"/>
              <w:rPr>
                <w:lang w:eastAsia="ja-JP"/>
              </w:rPr>
            </w:pPr>
            <w:r>
              <w:rPr>
                <w:lang w:eastAsia="ja-JP"/>
              </w:rPr>
              <w:t xml:space="preserve">6.2 </w:t>
            </w:r>
            <w:r w:rsidRPr="00D2037E">
              <w:t>The biosecurity area must have an impervious concrete or asphalt floor which is in good condition and free of significant cracks that may enable the escape of insects or allow weeds to become established. Where non-containerised goods subject to biosecurity control are stored outside, the surfaces on which they are stored must be impermeable and drain directly to sewer. Alternatively, where this is not possible, these items must be tarped prior to inspection or treatment.</w:t>
            </w:r>
          </w:p>
        </w:tc>
        <w:tc>
          <w:tcPr>
            <w:tcW w:w="4530" w:type="dxa"/>
          </w:tcPr>
          <w:p w14:paraId="6710E54E" w14:textId="121F1A4F" w:rsidR="006D0F11" w:rsidRDefault="006D0F11" w:rsidP="006D0F11">
            <w:pPr>
              <w:pStyle w:val="TableText"/>
              <w:rPr>
                <w:lang w:eastAsia="ja-JP"/>
              </w:rPr>
            </w:pPr>
            <w:r>
              <w:rPr>
                <w:lang w:eastAsia="ja-JP"/>
              </w:rPr>
              <w:t>Major</w:t>
            </w:r>
          </w:p>
        </w:tc>
      </w:tr>
      <w:tr w:rsidR="006D0F11" w14:paraId="6CB41874" w14:textId="77777777" w:rsidTr="006D0F11">
        <w:trPr>
          <w:cantSplit/>
          <w:tblHeader/>
        </w:trPr>
        <w:tc>
          <w:tcPr>
            <w:tcW w:w="4530" w:type="dxa"/>
          </w:tcPr>
          <w:p w14:paraId="017BE7B0" w14:textId="77777777" w:rsidR="006D0F11" w:rsidRDefault="006D0F11" w:rsidP="006D0F11">
            <w:pPr>
              <w:pStyle w:val="TableText"/>
            </w:pPr>
            <w:r>
              <w:rPr>
                <w:lang w:eastAsia="ja-JP"/>
              </w:rPr>
              <w:t xml:space="preserve">6.3 </w:t>
            </w:r>
            <w:r>
              <w:t>The biosecurity area must be sufficiently isolated from the main thoroughfare and clearly defined by either a:</w:t>
            </w:r>
          </w:p>
          <w:p w14:paraId="0973FD38" w14:textId="77777777" w:rsidR="006D0F11" w:rsidRDefault="006D0F11" w:rsidP="006D0F11">
            <w:pPr>
              <w:pStyle w:val="TableBullet"/>
            </w:pPr>
            <w:r>
              <w:t>painted yellow line on the floor</w:t>
            </w:r>
          </w:p>
          <w:p w14:paraId="41C5FC40" w14:textId="77777777" w:rsidR="006D0F11" w:rsidRDefault="006D0F11" w:rsidP="006D0F11">
            <w:pPr>
              <w:pStyle w:val="TableBullet"/>
            </w:pPr>
            <w:r>
              <w:t>permanently affixed person-proof security fence</w:t>
            </w:r>
          </w:p>
          <w:p w14:paraId="636AFD59" w14:textId="77777777" w:rsidR="006D0F11" w:rsidRDefault="006D0F11" w:rsidP="006D0F11">
            <w:pPr>
              <w:pStyle w:val="TableBullet"/>
            </w:pPr>
            <w:r>
              <w:t>separate room or</w:t>
            </w:r>
          </w:p>
          <w:p w14:paraId="588676BE" w14:textId="1A863C9D" w:rsidR="006D0F11" w:rsidRDefault="006D0F11" w:rsidP="006D0F11">
            <w:pPr>
              <w:pStyle w:val="TableBullet"/>
              <w:rPr>
                <w:lang w:eastAsia="ja-JP"/>
              </w:rPr>
            </w:pPr>
            <w:r>
              <w:t>other department-approved method.</w:t>
            </w:r>
          </w:p>
        </w:tc>
        <w:tc>
          <w:tcPr>
            <w:tcW w:w="4530" w:type="dxa"/>
          </w:tcPr>
          <w:p w14:paraId="39863536" w14:textId="72D7317C" w:rsidR="006D0F11" w:rsidRDefault="006D0F11" w:rsidP="006D0F11">
            <w:pPr>
              <w:pStyle w:val="TableText"/>
              <w:rPr>
                <w:lang w:eastAsia="ja-JP"/>
              </w:rPr>
            </w:pPr>
            <w:r>
              <w:rPr>
                <w:lang w:eastAsia="ja-JP"/>
              </w:rPr>
              <w:t>Minor</w:t>
            </w:r>
          </w:p>
        </w:tc>
      </w:tr>
      <w:tr w:rsidR="006D0F11" w14:paraId="571EC965" w14:textId="77777777" w:rsidTr="006D0F11">
        <w:trPr>
          <w:cantSplit/>
          <w:tblHeader/>
        </w:trPr>
        <w:tc>
          <w:tcPr>
            <w:tcW w:w="4530" w:type="dxa"/>
          </w:tcPr>
          <w:p w14:paraId="541B110D" w14:textId="01162D51" w:rsidR="006D0F11" w:rsidRDefault="006D0F11" w:rsidP="006D0F11">
            <w:pPr>
              <w:pStyle w:val="TableText"/>
              <w:rPr>
                <w:lang w:eastAsia="ja-JP"/>
              </w:rPr>
            </w:pPr>
            <w:r>
              <w:rPr>
                <w:lang w:eastAsia="ja-JP"/>
              </w:rPr>
              <w:t xml:space="preserve">6.4 </w:t>
            </w:r>
            <w:r w:rsidRPr="00D2037E">
              <w:t xml:space="preserve">The biosecurity and inspection areas must allow for </w:t>
            </w:r>
            <w:r>
              <w:t>b</w:t>
            </w:r>
            <w:r w:rsidRPr="00D2037E">
              <w:t xml:space="preserve">iosecurity </w:t>
            </w:r>
            <w:r>
              <w:t>o</w:t>
            </w:r>
            <w:r w:rsidRPr="00D2037E">
              <w:t>fficers to easily inspect goods without work health and safety risks.</w:t>
            </w:r>
          </w:p>
        </w:tc>
        <w:tc>
          <w:tcPr>
            <w:tcW w:w="4530" w:type="dxa"/>
          </w:tcPr>
          <w:p w14:paraId="2D6A03C1" w14:textId="4B674BD0" w:rsidR="006D0F11" w:rsidRDefault="006D0F11" w:rsidP="006D0F11">
            <w:pPr>
              <w:pStyle w:val="TableText"/>
              <w:rPr>
                <w:lang w:eastAsia="ja-JP"/>
              </w:rPr>
            </w:pPr>
            <w:r>
              <w:rPr>
                <w:lang w:eastAsia="ja-JP"/>
              </w:rPr>
              <w:t>Major</w:t>
            </w:r>
          </w:p>
        </w:tc>
      </w:tr>
    </w:tbl>
    <w:p w14:paraId="71F2FABE" w14:textId="58231B0B" w:rsidR="006D0F11" w:rsidRDefault="006D0F11" w:rsidP="006D0F11">
      <w:pPr>
        <w:pStyle w:val="Caption"/>
        <w:spacing w:before="240"/>
      </w:pPr>
      <w:r>
        <w:t xml:space="preserve">Table </w:t>
      </w:r>
      <w:r w:rsidR="00595190">
        <w:fldChar w:fldCharType="begin"/>
      </w:r>
      <w:r w:rsidR="00595190">
        <w:instrText xml:space="preserve"> SEQ Table \* ARABIC </w:instrText>
      </w:r>
      <w:r w:rsidR="00595190">
        <w:fldChar w:fldCharType="separate"/>
      </w:r>
      <w:r w:rsidR="00595190">
        <w:rPr>
          <w:noProof/>
        </w:rPr>
        <w:t>7</w:t>
      </w:r>
      <w:r w:rsidR="00595190">
        <w:rPr>
          <w:noProof/>
        </w:rPr>
        <w:fldChar w:fldCharType="end"/>
      </w:r>
      <w:r>
        <w:t xml:space="preserve"> Hygiene</w:t>
      </w:r>
    </w:p>
    <w:tbl>
      <w:tblPr>
        <w:tblStyle w:val="TableGrid"/>
        <w:tblW w:w="0" w:type="auto"/>
        <w:tblLook w:val="04A0" w:firstRow="1" w:lastRow="0" w:firstColumn="1" w:lastColumn="0" w:noHBand="0" w:noVBand="1"/>
      </w:tblPr>
      <w:tblGrid>
        <w:gridCol w:w="4530"/>
        <w:gridCol w:w="4530"/>
      </w:tblGrid>
      <w:tr w:rsidR="006D0F11" w14:paraId="4047B5BC" w14:textId="77777777" w:rsidTr="006D0F11">
        <w:trPr>
          <w:cantSplit/>
          <w:tblHeader/>
        </w:trPr>
        <w:tc>
          <w:tcPr>
            <w:tcW w:w="4530" w:type="dxa"/>
          </w:tcPr>
          <w:p w14:paraId="02AB3FDB" w14:textId="308E507C" w:rsidR="006D0F11" w:rsidRDefault="004B2CC6" w:rsidP="006D0F11">
            <w:pPr>
              <w:pStyle w:val="TableHeading"/>
              <w:rPr>
                <w:lang w:eastAsia="ja-JP"/>
              </w:rPr>
            </w:pPr>
            <w:r>
              <w:rPr>
                <w:lang w:eastAsia="ja-JP"/>
              </w:rPr>
              <w:t>Conditions</w:t>
            </w:r>
          </w:p>
        </w:tc>
        <w:tc>
          <w:tcPr>
            <w:tcW w:w="4530" w:type="dxa"/>
          </w:tcPr>
          <w:p w14:paraId="7EBD53E0" w14:textId="4F05FF7C" w:rsidR="006D0F11" w:rsidRDefault="006D0F11" w:rsidP="006D0F11">
            <w:pPr>
              <w:pStyle w:val="TableHeading"/>
              <w:rPr>
                <w:lang w:eastAsia="ja-JP"/>
              </w:rPr>
            </w:pPr>
            <w:r>
              <w:rPr>
                <w:lang w:eastAsia="ja-JP"/>
              </w:rPr>
              <w:t>Nonconformity guide</w:t>
            </w:r>
          </w:p>
        </w:tc>
      </w:tr>
      <w:tr w:rsidR="006D0F11" w14:paraId="72E08B37" w14:textId="77777777" w:rsidTr="006D0F11">
        <w:trPr>
          <w:cantSplit/>
          <w:tblHeader/>
        </w:trPr>
        <w:tc>
          <w:tcPr>
            <w:tcW w:w="4530" w:type="dxa"/>
          </w:tcPr>
          <w:p w14:paraId="78D01401" w14:textId="77777777" w:rsidR="006D0F11" w:rsidRDefault="006D0F11" w:rsidP="006D0F11">
            <w:pPr>
              <w:pStyle w:val="TableText"/>
            </w:pPr>
            <w:r>
              <w:rPr>
                <w:lang w:eastAsia="ja-JP"/>
              </w:rPr>
              <w:t xml:space="preserve">7.1 </w:t>
            </w:r>
            <w:r>
              <w:t xml:space="preserve">An effective pest control system must be in place to ensure that AA sites are managed in a way that effectively isolates goods subject to biosecurity control from environments in which pest and disease are likely to become established. As a minimum this will require the sites to </w:t>
            </w:r>
            <w:proofErr w:type="gramStart"/>
            <w:r>
              <w:t>implement, and</w:t>
            </w:r>
            <w:proofErr w:type="gramEnd"/>
            <w:r>
              <w:t xml:space="preserve"> keep associated records of a periodic inspection regime and ensure knockdown spray (such as standard household aerosol insecticide spray) is kept onsite. In addition to details of the inspection regime and the onsite location of the knockdown spray, the pest control system may include:</w:t>
            </w:r>
          </w:p>
          <w:p w14:paraId="619C7534" w14:textId="77777777" w:rsidR="006D0F11" w:rsidRDefault="006D0F11" w:rsidP="006D0F11">
            <w:pPr>
              <w:pStyle w:val="TableBullet"/>
            </w:pPr>
            <w:r>
              <w:t>the use of insecticides, fumigation, rodenticides, periodic inspection, baits and/or traps</w:t>
            </w:r>
          </w:p>
          <w:p w14:paraId="4A493C0F" w14:textId="77777777" w:rsidR="006D0F11" w:rsidRDefault="006D0F11" w:rsidP="006D0F11">
            <w:pPr>
              <w:pStyle w:val="TableBullet"/>
            </w:pPr>
            <w:r>
              <w:t>a site plan with numbered bait stations</w:t>
            </w:r>
          </w:p>
          <w:p w14:paraId="7691E210" w14:textId="77777777" w:rsidR="006D0F11" w:rsidRDefault="006D0F11" w:rsidP="006D0F11">
            <w:pPr>
              <w:pStyle w:val="TableBullet"/>
            </w:pPr>
            <w:r>
              <w:t>if applicable, contract details.</w:t>
            </w:r>
          </w:p>
          <w:p w14:paraId="1A13B35C" w14:textId="559A7F1D" w:rsidR="006D0F11" w:rsidRDefault="006D0F11" w:rsidP="006D0F11">
            <w:pPr>
              <w:pStyle w:val="TableText"/>
              <w:rPr>
                <w:lang w:eastAsia="ja-JP"/>
              </w:rPr>
            </w:pPr>
            <w:r w:rsidRPr="004D1AB6">
              <w:rPr>
                <w:rStyle w:val="Emphasis"/>
                <w:i w:val="0"/>
              </w:rPr>
              <w:t>Note:</w:t>
            </w:r>
            <w:r>
              <w:t xml:space="preserve"> the operations of adjacent facilities must be considered when determining any additional pest control measures to be implemented.</w:t>
            </w:r>
          </w:p>
        </w:tc>
        <w:tc>
          <w:tcPr>
            <w:tcW w:w="4530" w:type="dxa"/>
          </w:tcPr>
          <w:p w14:paraId="00D47D88" w14:textId="6C918E60" w:rsidR="006D0F11" w:rsidRDefault="006D0F11" w:rsidP="006D0F11">
            <w:pPr>
              <w:pStyle w:val="TableText"/>
              <w:rPr>
                <w:lang w:eastAsia="ja-JP"/>
              </w:rPr>
            </w:pPr>
            <w:r>
              <w:rPr>
                <w:lang w:eastAsia="ja-JP"/>
              </w:rPr>
              <w:t>Major</w:t>
            </w:r>
          </w:p>
        </w:tc>
      </w:tr>
    </w:tbl>
    <w:p w14:paraId="3005D738" w14:textId="32D0B837" w:rsidR="006D0F11" w:rsidRDefault="006D0F11" w:rsidP="006D0F11">
      <w:pPr>
        <w:pStyle w:val="Caption"/>
        <w:spacing w:before="240"/>
      </w:pPr>
      <w:r>
        <w:lastRenderedPageBreak/>
        <w:t xml:space="preserve">Table </w:t>
      </w:r>
      <w:r w:rsidR="00595190">
        <w:fldChar w:fldCharType="begin"/>
      </w:r>
      <w:r w:rsidR="00595190">
        <w:instrText xml:space="preserve"> SEQ Table \* ARABIC </w:instrText>
      </w:r>
      <w:r w:rsidR="00595190">
        <w:fldChar w:fldCharType="separate"/>
      </w:r>
      <w:r w:rsidR="00595190">
        <w:rPr>
          <w:noProof/>
        </w:rPr>
        <w:t>8</w:t>
      </w:r>
      <w:r w:rsidR="00595190">
        <w:rPr>
          <w:noProof/>
        </w:rPr>
        <w:fldChar w:fldCharType="end"/>
      </w:r>
      <w:r>
        <w:t xml:space="preserve"> Fumigation</w:t>
      </w:r>
    </w:p>
    <w:tbl>
      <w:tblPr>
        <w:tblStyle w:val="TableGrid"/>
        <w:tblW w:w="0" w:type="auto"/>
        <w:tblLook w:val="04A0" w:firstRow="1" w:lastRow="0" w:firstColumn="1" w:lastColumn="0" w:noHBand="0" w:noVBand="1"/>
      </w:tblPr>
      <w:tblGrid>
        <w:gridCol w:w="4530"/>
        <w:gridCol w:w="4530"/>
      </w:tblGrid>
      <w:tr w:rsidR="006D0F11" w14:paraId="3EFBDB0B" w14:textId="77777777" w:rsidTr="006D0F11">
        <w:trPr>
          <w:cantSplit/>
          <w:tblHeader/>
        </w:trPr>
        <w:tc>
          <w:tcPr>
            <w:tcW w:w="4530" w:type="dxa"/>
          </w:tcPr>
          <w:p w14:paraId="40654CD8" w14:textId="5EB2737F" w:rsidR="006D0F11" w:rsidRDefault="004B2CC6" w:rsidP="006D0F11">
            <w:pPr>
              <w:pStyle w:val="TableHeading"/>
              <w:rPr>
                <w:lang w:eastAsia="ja-JP"/>
              </w:rPr>
            </w:pPr>
            <w:r>
              <w:rPr>
                <w:lang w:eastAsia="ja-JP"/>
              </w:rPr>
              <w:t>Conditions</w:t>
            </w:r>
            <w:r w:rsidR="006D0F11">
              <w:rPr>
                <w:lang w:eastAsia="ja-JP"/>
              </w:rPr>
              <w:t xml:space="preserve"> for AA sites with biosecurity fumigation facilities</w:t>
            </w:r>
          </w:p>
        </w:tc>
        <w:tc>
          <w:tcPr>
            <w:tcW w:w="4530" w:type="dxa"/>
          </w:tcPr>
          <w:p w14:paraId="0941DE5A" w14:textId="260848E4" w:rsidR="006D0F11" w:rsidRDefault="006D0F11" w:rsidP="006D0F11">
            <w:pPr>
              <w:pStyle w:val="TableHeading"/>
              <w:rPr>
                <w:lang w:eastAsia="ja-JP"/>
              </w:rPr>
            </w:pPr>
            <w:r>
              <w:rPr>
                <w:lang w:eastAsia="ja-JP"/>
              </w:rPr>
              <w:t>Nonconformity guide</w:t>
            </w:r>
          </w:p>
        </w:tc>
      </w:tr>
      <w:tr w:rsidR="006D0F11" w14:paraId="3D0F27A4" w14:textId="77777777" w:rsidTr="006D0F11">
        <w:trPr>
          <w:cantSplit/>
          <w:tblHeader/>
        </w:trPr>
        <w:tc>
          <w:tcPr>
            <w:tcW w:w="4530" w:type="dxa"/>
          </w:tcPr>
          <w:p w14:paraId="5F0EFF40" w14:textId="03365A12" w:rsidR="006D0F11" w:rsidRDefault="006D0F11" w:rsidP="006D0F11">
            <w:pPr>
              <w:pStyle w:val="TableText"/>
              <w:rPr>
                <w:lang w:eastAsia="ja-JP"/>
              </w:rPr>
            </w:pPr>
            <w:r>
              <w:rPr>
                <w:lang w:eastAsia="ja-JP"/>
              </w:rPr>
              <w:t xml:space="preserve">8.1 </w:t>
            </w:r>
            <w:r w:rsidRPr="00D2037E">
              <w:t>AA sites must have a licensed fumigator available to carry out fumigation at short notice.</w:t>
            </w:r>
          </w:p>
        </w:tc>
        <w:tc>
          <w:tcPr>
            <w:tcW w:w="4530" w:type="dxa"/>
          </w:tcPr>
          <w:p w14:paraId="5D631450" w14:textId="4669FC4A" w:rsidR="006D0F11" w:rsidRDefault="006D0F11" w:rsidP="006D0F11">
            <w:pPr>
              <w:pStyle w:val="TableText"/>
              <w:rPr>
                <w:lang w:eastAsia="ja-JP"/>
              </w:rPr>
            </w:pPr>
            <w:r>
              <w:rPr>
                <w:lang w:eastAsia="ja-JP"/>
              </w:rPr>
              <w:t>Major</w:t>
            </w:r>
          </w:p>
        </w:tc>
      </w:tr>
      <w:tr w:rsidR="006D0F11" w14:paraId="058F7C96" w14:textId="77777777" w:rsidTr="006D0F11">
        <w:trPr>
          <w:cantSplit/>
          <w:tblHeader/>
        </w:trPr>
        <w:tc>
          <w:tcPr>
            <w:tcW w:w="4530" w:type="dxa"/>
          </w:tcPr>
          <w:p w14:paraId="09708B9C" w14:textId="6AFF2C1C" w:rsidR="006D0F11" w:rsidRDefault="006D0F11" w:rsidP="006D0F11">
            <w:pPr>
              <w:pStyle w:val="TableText"/>
              <w:rPr>
                <w:lang w:eastAsia="ja-JP"/>
              </w:rPr>
            </w:pPr>
            <w:r>
              <w:rPr>
                <w:lang w:eastAsia="ja-JP"/>
              </w:rPr>
              <w:t xml:space="preserve">8.2 </w:t>
            </w:r>
            <w:r w:rsidRPr="00D2037E">
              <w:t>The location and size of the fumigation area must be clearly marked on a site plan.</w:t>
            </w:r>
          </w:p>
        </w:tc>
        <w:tc>
          <w:tcPr>
            <w:tcW w:w="4530" w:type="dxa"/>
          </w:tcPr>
          <w:p w14:paraId="3DA888A8" w14:textId="11346B93" w:rsidR="006D0F11" w:rsidRDefault="006D0F11" w:rsidP="006D0F11">
            <w:pPr>
              <w:pStyle w:val="TableText"/>
              <w:rPr>
                <w:lang w:eastAsia="ja-JP"/>
              </w:rPr>
            </w:pPr>
            <w:r>
              <w:rPr>
                <w:lang w:eastAsia="ja-JP"/>
              </w:rPr>
              <w:t>Minor</w:t>
            </w:r>
          </w:p>
        </w:tc>
      </w:tr>
      <w:tr w:rsidR="006D0F11" w14:paraId="31F2F310" w14:textId="77777777" w:rsidTr="006D0F11">
        <w:trPr>
          <w:cantSplit/>
          <w:tblHeader/>
        </w:trPr>
        <w:tc>
          <w:tcPr>
            <w:tcW w:w="4530" w:type="dxa"/>
          </w:tcPr>
          <w:p w14:paraId="16B3A521" w14:textId="77777777" w:rsidR="006D0F11" w:rsidRDefault="006D0F11" w:rsidP="006D0F11">
            <w:pPr>
              <w:pStyle w:val="TableText"/>
            </w:pPr>
            <w:r>
              <w:rPr>
                <w:lang w:eastAsia="ja-JP"/>
              </w:rPr>
              <w:t xml:space="preserve">8.3 </w:t>
            </w:r>
            <w:r>
              <w:t>The fumigation area must have a:</w:t>
            </w:r>
          </w:p>
          <w:p w14:paraId="04D29D83" w14:textId="77777777" w:rsidR="006D0F11" w:rsidRDefault="006D0F11" w:rsidP="006D0F11">
            <w:pPr>
              <w:pStyle w:val="TableBullet"/>
            </w:pPr>
            <w:r>
              <w:t xml:space="preserve">minimum 3 metres clearance around the enclosure in the open or 6 metres where the area </w:t>
            </w:r>
            <w:proofErr w:type="gramStart"/>
            <w:r>
              <w:t>is located in</w:t>
            </w:r>
            <w:proofErr w:type="gramEnd"/>
            <w:r>
              <w:t xml:space="preserve"> an enclosed facility</w:t>
            </w:r>
          </w:p>
          <w:p w14:paraId="6CAB3B04" w14:textId="1EF158BF" w:rsidR="006D0F11" w:rsidRDefault="006D0F11" w:rsidP="006D0F11">
            <w:pPr>
              <w:pStyle w:val="TableBullet"/>
              <w:rPr>
                <w:lang w:eastAsia="ja-JP"/>
              </w:rPr>
            </w:pPr>
            <w:r>
              <w:t>power supply available (either mains or generator).</w:t>
            </w:r>
          </w:p>
        </w:tc>
        <w:tc>
          <w:tcPr>
            <w:tcW w:w="4530" w:type="dxa"/>
          </w:tcPr>
          <w:p w14:paraId="0003EEF6" w14:textId="7015F862" w:rsidR="006D0F11" w:rsidRDefault="006D0F11" w:rsidP="006D0F11">
            <w:pPr>
              <w:pStyle w:val="TableText"/>
              <w:rPr>
                <w:lang w:eastAsia="ja-JP"/>
              </w:rPr>
            </w:pPr>
            <w:r>
              <w:rPr>
                <w:lang w:eastAsia="ja-JP"/>
              </w:rPr>
              <w:t>Major</w:t>
            </w:r>
          </w:p>
        </w:tc>
      </w:tr>
      <w:tr w:rsidR="006D0F11" w14:paraId="0CACC065" w14:textId="77777777" w:rsidTr="006D0F11">
        <w:trPr>
          <w:cantSplit/>
          <w:tblHeader/>
        </w:trPr>
        <w:tc>
          <w:tcPr>
            <w:tcW w:w="4530" w:type="dxa"/>
          </w:tcPr>
          <w:p w14:paraId="50638049" w14:textId="21C59AC8" w:rsidR="006D0F11" w:rsidRDefault="006D0F11" w:rsidP="006D0F11">
            <w:pPr>
              <w:pStyle w:val="TableText"/>
              <w:rPr>
                <w:lang w:eastAsia="ja-JP"/>
              </w:rPr>
            </w:pPr>
            <w:r>
              <w:rPr>
                <w:lang w:eastAsia="ja-JP"/>
              </w:rPr>
              <w:t xml:space="preserve">8.4 </w:t>
            </w:r>
            <w:r w:rsidRPr="005F5902">
              <w:t>The fumigation site floor, for sheeted containers and stacks must be impermeable to the fumigant.</w:t>
            </w:r>
          </w:p>
        </w:tc>
        <w:tc>
          <w:tcPr>
            <w:tcW w:w="4530" w:type="dxa"/>
          </w:tcPr>
          <w:p w14:paraId="143D3F29" w14:textId="14508123" w:rsidR="006D0F11" w:rsidRDefault="006D0F11" w:rsidP="006D0F11">
            <w:pPr>
              <w:pStyle w:val="TableText"/>
              <w:rPr>
                <w:lang w:eastAsia="ja-JP"/>
              </w:rPr>
            </w:pPr>
            <w:r>
              <w:rPr>
                <w:lang w:eastAsia="ja-JP"/>
              </w:rPr>
              <w:t>Major</w:t>
            </w:r>
          </w:p>
        </w:tc>
      </w:tr>
      <w:tr w:rsidR="006D0F11" w14:paraId="48351A0A" w14:textId="77777777" w:rsidTr="006D0F11">
        <w:trPr>
          <w:cantSplit/>
          <w:tblHeader/>
        </w:trPr>
        <w:tc>
          <w:tcPr>
            <w:tcW w:w="4530" w:type="dxa"/>
          </w:tcPr>
          <w:p w14:paraId="5A5D9484" w14:textId="215EA4C3" w:rsidR="006D0F11" w:rsidRDefault="006D0F11" w:rsidP="006D0F11">
            <w:pPr>
              <w:pStyle w:val="TableText"/>
              <w:rPr>
                <w:lang w:eastAsia="ja-JP"/>
              </w:rPr>
            </w:pPr>
            <w:r>
              <w:rPr>
                <w:lang w:eastAsia="ja-JP"/>
              </w:rPr>
              <w:t xml:space="preserve">8.5 </w:t>
            </w:r>
            <w:r w:rsidRPr="005F5902">
              <w:t xml:space="preserve">Goods being moved off site for fumigation must be secured </w:t>
            </w:r>
            <w:proofErr w:type="gramStart"/>
            <w:r w:rsidRPr="005F5902">
              <w:t>in order to</w:t>
            </w:r>
            <w:proofErr w:type="gramEnd"/>
            <w:r w:rsidRPr="005F5902">
              <w:t xml:space="preserve"> prevent the potential escape and/or spread of biosecurity risk material transported directly to a department</w:t>
            </w:r>
            <w:r>
              <w:t>-</w:t>
            </w:r>
            <w:r w:rsidRPr="005F5902">
              <w:t>approved site, in line with the applicable departmental direction.</w:t>
            </w:r>
          </w:p>
        </w:tc>
        <w:tc>
          <w:tcPr>
            <w:tcW w:w="4530" w:type="dxa"/>
          </w:tcPr>
          <w:p w14:paraId="53178423" w14:textId="42FB44E5" w:rsidR="006D0F11" w:rsidRDefault="006D0F11" w:rsidP="006D0F11">
            <w:pPr>
              <w:pStyle w:val="TableText"/>
              <w:rPr>
                <w:lang w:eastAsia="ja-JP"/>
              </w:rPr>
            </w:pPr>
            <w:r>
              <w:rPr>
                <w:lang w:eastAsia="ja-JP"/>
              </w:rPr>
              <w:t>Major or critical</w:t>
            </w:r>
          </w:p>
        </w:tc>
      </w:tr>
      <w:tr w:rsidR="006D0F11" w14:paraId="56AC02AB" w14:textId="77777777" w:rsidTr="006D0F11">
        <w:trPr>
          <w:cantSplit/>
          <w:tblHeader/>
        </w:trPr>
        <w:tc>
          <w:tcPr>
            <w:tcW w:w="4530" w:type="dxa"/>
          </w:tcPr>
          <w:p w14:paraId="231A3563" w14:textId="5BA720EA" w:rsidR="006D0F11" w:rsidRDefault="006D0F11" w:rsidP="006D0F11">
            <w:pPr>
              <w:pStyle w:val="TableText"/>
            </w:pPr>
            <w:r>
              <w:rPr>
                <w:lang w:eastAsia="ja-JP"/>
              </w:rPr>
              <w:t>8.6</w:t>
            </w:r>
            <w:r>
              <w:t xml:space="preserve"> A fumigation chamber must be:</w:t>
            </w:r>
          </w:p>
          <w:p w14:paraId="3F7ECF89" w14:textId="77777777" w:rsidR="006D0F11" w:rsidRDefault="006D0F11" w:rsidP="006D0F11">
            <w:pPr>
              <w:pStyle w:val="TableBullet"/>
            </w:pPr>
            <w:r>
              <w:t>constructed of impervious rigid materials</w:t>
            </w:r>
          </w:p>
          <w:p w14:paraId="7EEC99ED" w14:textId="77777777" w:rsidR="006D0F11" w:rsidRDefault="006D0F11" w:rsidP="006D0F11">
            <w:pPr>
              <w:pStyle w:val="TableBullet"/>
            </w:pPr>
            <w:r>
              <w:t>imperviously sealed where there are joints</w:t>
            </w:r>
          </w:p>
          <w:p w14:paraId="55DA0D29" w14:textId="77777777" w:rsidR="006D0F11" w:rsidRDefault="006D0F11" w:rsidP="006D0F11">
            <w:pPr>
              <w:pStyle w:val="TableBullet"/>
            </w:pPr>
            <w:r>
              <w:t>gastight when the door is closed (without the need to use tape or sealant to gain a gastight seal)</w:t>
            </w:r>
          </w:p>
          <w:p w14:paraId="5398BE52" w14:textId="2937C5AC" w:rsidR="006D0F11" w:rsidRDefault="006D0F11" w:rsidP="006D0F11">
            <w:pPr>
              <w:pStyle w:val="TableText"/>
              <w:rPr>
                <w:lang w:eastAsia="ja-JP"/>
              </w:rPr>
            </w:pPr>
            <w:r>
              <w:t>fitted with an inbuilt circulation system which distributes the fumigant throughout the chamber.</w:t>
            </w:r>
          </w:p>
        </w:tc>
        <w:tc>
          <w:tcPr>
            <w:tcW w:w="4530" w:type="dxa"/>
          </w:tcPr>
          <w:p w14:paraId="25CA22F6" w14:textId="294C5656" w:rsidR="006D0F11" w:rsidRDefault="006D0F11" w:rsidP="006D0F11">
            <w:pPr>
              <w:pStyle w:val="TableText"/>
              <w:rPr>
                <w:lang w:eastAsia="ja-JP"/>
              </w:rPr>
            </w:pPr>
            <w:r>
              <w:rPr>
                <w:lang w:eastAsia="ja-JP"/>
              </w:rPr>
              <w:t>Major</w:t>
            </w:r>
          </w:p>
        </w:tc>
      </w:tr>
    </w:tbl>
    <w:p w14:paraId="71865536" w14:textId="312BCA0A" w:rsidR="006D0F11" w:rsidRDefault="006D0F11" w:rsidP="006D0F11">
      <w:pPr>
        <w:pStyle w:val="Caption"/>
        <w:spacing w:before="240"/>
      </w:pPr>
      <w:r>
        <w:t xml:space="preserve">Table </w:t>
      </w:r>
      <w:r w:rsidR="00595190">
        <w:fldChar w:fldCharType="begin"/>
      </w:r>
      <w:r w:rsidR="00595190">
        <w:instrText xml:space="preserve"> SEQ Table \* ARABIC </w:instrText>
      </w:r>
      <w:r w:rsidR="00595190">
        <w:fldChar w:fldCharType="separate"/>
      </w:r>
      <w:r w:rsidR="00595190">
        <w:rPr>
          <w:noProof/>
        </w:rPr>
        <w:t>9</w:t>
      </w:r>
      <w:r w:rsidR="00595190">
        <w:rPr>
          <w:noProof/>
        </w:rPr>
        <w:fldChar w:fldCharType="end"/>
      </w:r>
      <w:r>
        <w:t xml:space="preserve"> Internal container inspections (optional)</w:t>
      </w:r>
    </w:p>
    <w:tbl>
      <w:tblPr>
        <w:tblStyle w:val="TableGrid"/>
        <w:tblW w:w="0" w:type="auto"/>
        <w:tblLook w:val="04A0" w:firstRow="1" w:lastRow="0" w:firstColumn="1" w:lastColumn="0" w:noHBand="0" w:noVBand="1"/>
      </w:tblPr>
      <w:tblGrid>
        <w:gridCol w:w="4530"/>
        <w:gridCol w:w="4530"/>
      </w:tblGrid>
      <w:tr w:rsidR="006D0F11" w14:paraId="18C49181" w14:textId="77777777" w:rsidTr="006D0F11">
        <w:trPr>
          <w:cantSplit/>
          <w:tblHeader/>
        </w:trPr>
        <w:tc>
          <w:tcPr>
            <w:tcW w:w="4530" w:type="dxa"/>
          </w:tcPr>
          <w:p w14:paraId="05115BB6" w14:textId="7F05AFCA" w:rsidR="006D0F11" w:rsidRDefault="004B2CC6" w:rsidP="006D0F11">
            <w:pPr>
              <w:pStyle w:val="TableHeading"/>
              <w:rPr>
                <w:lang w:eastAsia="ja-JP"/>
              </w:rPr>
            </w:pPr>
            <w:r>
              <w:rPr>
                <w:lang w:eastAsia="ja-JP"/>
              </w:rPr>
              <w:t>Conditions</w:t>
            </w:r>
          </w:p>
        </w:tc>
        <w:tc>
          <w:tcPr>
            <w:tcW w:w="4530" w:type="dxa"/>
          </w:tcPr>
          <w:p w14:paraId="05F81183" w14:textId="28E2ADF4" w:rsidR="006D0F11" w:rsidRDefault="006D0F11" w:rsidP="006D0F11">
            <w:pPr>
              <w:pStyle w:val="TableHeading"/>
              <w:rPr>
                <w:lang w:eastAsia="ja-JP"/>
              </w:rPr>
            </w:pPr>
            <w:r>
              <w:rPr>
                <w:lang w:eastAsia="ja-JP"/>
              </w:rPr>
              <w:t>Nonconformity guide</w:t>
            </w:r>
          </w:p>
        </w:tc>
      </w:tr>
      <w:tr w:rsidR="006D0F11" w14:paraId="7F0C97B3" w14:textId="77777777" w:rsidTr="006D0F11">
        <w:trPr>
          <w:cantSplit/>
          <w:tblHeader/>
        </w:trPr>
        <w:tc>
          <w:tcPr>
            <w:tcW w:w="4530" w:type="dxa"/>
          </w:tcPr>
          <w:p w14:paraId="480EBD35" w14:textId="4953BCF1" w:rsidR="006D0F11" w:rsidRDefault="006D0F11" w:rsidP="006D0F11">
            <w:pPr>
              <w:pStyle w:val="TableText"/>
              <w:rPr>
                <w:lang w:eastAsia="ja-JP"/>
              </w:rPr>
            </w:pPr>
            <w:r>
              <w:rPr>
                <w:lang w:eastAsia="ja-JP"/>
              </w:rPr>
              <w:t xml:space="preserve">9.1 </w:t>
            </w:r>
            <w:r w:rsidRPr="005F5902">
              <w:t xml:space="preserve">Either an approved container inspection ramp or equipment to </w:t>
            </w:r>
            <w:proofErr w:type="gramStart"/>
            <w:r w:rsidRPr="005F5902">
              <w:t>safely and adequately place the container</w:t>
            </w:r>
            <w:proofErr w:type="gramEnd"/>
            <w:r w:rsidRPr="005F5902">
              <w:t xml:space="preserve"> on the ground for inspection must be available. If no container inspection ramp is provided, an area with an impervious surface must be available for conducting internal container inspections.</w:t>
            </w:r>
          </w:p>
        </w:tc>
        <w:tc>
          <w:tcPr>
            <w:tcW w:w="4530" w:type="dxa"/>
          </w:tcPr>
          <w:p w14:paraId="787D6EB2" w14:textId="3A4CA746" w:rsidR="006D0F11" w:rsidRDefault="006D0F11" w:rsidP="006D0F11">
            <w:pPr>
              <w:pStyle w:val="TableText"/>
              <w:rPr>
                <w:lang w:eastAsia="ja-JP"/>
              </w:rPr>
            </w:pPr>
            <w:r>
              <w:rPr>
                <w:lang w:eastAsia="ja-JP"/>
              </w:rPr>
              <w:t>Major</w:t>
            </w:r>
          </w:p>
        </w:tc>
      </w:tr>
      <w:tr w:rsidR="006D0F11" w14:paraId="46C8DF60" w14:textId="77777777" w:rsidTr="006D0F11">
        <w:trPr>
          <w:cantSplit/>
          <w:tblHeader/>
        </w:trPr>
        <w:tc>
          <w:tcPr>
            <w:tcW w:w="4530" w:type="dxa"/>
          </w:tcPr>
          <w:p w14:paraId="2124A3BE" w14:textId="3E361692" w:rsidR="006D0F11" w:rsidRDefault="006D0F11" w:rsidP="006D0F11">
            <w:pPr>
              <w:pStyle w:val="TableText"/>
              <w:rPr>
                <w:lang w:eastAsia="ja-JP"/>
              </w:rPr>
            </w:pPr>
            <w:r>
              <w:rPr>
                <w:lang w:eastAsia="ja-JP"/>
              </w:rPr>
              <w:t xml:space="preserve">9.2 </w:t>
            </w:r>
            <w:r w:rsidRPr="005F5902">
              <w:t>Labour and equipment required to open the container doors must be supplied by the Biosecurity Industry Participant (BIP).</w:t>
            </w:r>
          </w:p>
        </w:tc>
        <w:tc>
          <w:tcPr>
            <w:tcW w:w="4530" w:type="dxa"/>
          </w:tcPr>
          <w:p w14:paraId="15AA714A" w14:textId="2A52DAA4" w:rsidR="006D0F11" w:rsidRDefault="006D0F11" w:rsidP="006D0F11">
            <w:pPr>
              <w:pStyle w:val="TableText"/>
              <w:rPr>
                <w:lang w:eastAsia="ja-JP"/>
              </w:rPr>
            </w:pPr>
            <w:r>
              <w:rPr>
                <w:lang w:eastAsia="ja-JP"/>
              </w:rPr>
              <w:t>Minor or major</w:t>
            </w:r>
          </w:p>
        </w:tc>
      </w:tr>
    </w:tbl>
    <w:p w14:paraId="5C033EEB" w14:textId="49DC49D4" w:rsidR="006D0F11" w:rsidRDefault="006D0F11" w:rsidP="006D0F11">
      <w:pPr>
        <w:pStyle w:val="Caption"/>
        <w:spacing w:before="240"/>
      </w:pPr>
      <w:r>
        <w:lastRenderedPageBreak/>
        <w:t xml:space="preserve">Table </w:t>
      </w:r>
      <w:r w:rsidR="00595190">
        <w:fldChar w:fldCharType="begin"/>
      </w:r>
      <w:r w:rsidR="00595190">
        <w:instrText xml:space="preserve"> SEQ Ta</w:instrText>
      </w:r>
      <w:r w:rsidR="00595190">
        <w:instrText xml:space="preserve">ble \* ARABIC </w:instrText>
      </w:r>
      <w:r w:rsidR="00595190">
        <w:fldChar w:fldCharType="separate"/>
      </w:r>
      <w:r w:rsidR="00595190">
        <w:rPr>
          <w:noProof/>
        </w:rPr>
        <w:t>10</w:t>
      </w:r>
      <w:r w:rsidR="00595190">
        <w:rPr>
          <w:noProof/>
        </w:rPr>
        <w:fldChar w:fldCharType="end"/>
      </w:r>
      <w:r w:rsidR="008A1350">
        <w:t>A</w:t>
      </w:r>
      <w:r>
        <w:t xml:space="preserve"> Wash bays</w:t>
      </w:r>
    </w:p>
    <w:tbl>
      <w:tblPr>
        <w:tblStyle w:val="TableGrid"/>
        <w:tblW w:w="0" w:type="auto"/>
        <w:tblLook w:val="04A0" w:firstRow="1" w:lastRow="0" w:firstColumn="1" w:lastColumn="0" w:noHBand="0" w:noVBand="1"/>
      </w:tblPr>
      <w:tblGrid>
        <w:gridCol w:w="4530"/>
        <w:gridCol w:w="4530"/>
      </w:tblGrid>
      <w:tr w:rsidR="006D0F11" w14:paraId="551617DB" w14:textId="77777777" w:rsidTr="006D0F11">
        <w:trPr>
          <w:cantSplit/>
          <w:tblHeader/>
        </w:trPr>
        <w:tc>
          <w:tcPr>
            <w:tcW w:w="4530" w:type="dxa"/>
          </w:tcPr>
          <w:p w14:paraId="5BDE094C" w14:textId="1835E4BA" w:rsidR="006D0F11" w:rsidRDefault="004B2CC6" w:rsidP="006D0F11">
            <w:pPr>
              <w:pStyle w:val="TableHeading"/>
              <w:rPr>
                <w:lang w:eastAsia="ja-JP"/>
              </w:rPr>
            </w:pPr>
            <w:r>
              <w:rPr>
                <w:lang w:eastAsia="ja-JP"/>
              </w:rPr>
              <w:t>Conditions</w:t>
            </w:r>
          </w:p>
        </w:tc>
        <w:tc>
          <w:tcPr>
            <w:tcW w:w="4530" w:type="dxa"/>
          </w:tcPr>
          <w:p w14:paraId="70179E05" w14:textId="09BA801E" w:rsidR="006D0F11" w:rsidRDefault="006D0F11" w:rsidP="006D0F11">
            <w:pPr>
              <w:pStyle w:val="TableHeading"/>
              <w:rPr>
                <w:lang w:eastAsia="ja-JP"/>
              </w:rPr>
            </w:pPr>
            <w:r>
              <w:rPr>
                <w:lang w:eastAsia="ja-JP"/>
              </w:rPr>
              <w:t>Nonconformity guide</w:t>
            </w:r>
          </w:p>
        </w:tc>
      </w:tr>
      <w:tr w:rsidR="006D0F11" w14:paraId="4CA47F28" w14:textId="77777777" w:rsidTr="006D0F11">
        <w:trPr>
          <w:cantSplit/>
          <w:tblHeader/>
        </w:trPr>
        <w:tc>
          <w:tcPr>
            <w:tcW w:w="4530" w:type="dxa"/>
          </w:tcPr>
          <w:p w14:paraId="4B9E1815" w14:textId="2B3AF5AA" w:rsidR="006D0F11" w:rsidRDefault="006D0F11" w:rsidP="006D0F11">
            <w:pPr>
              <w:pStyle w:val="TableText"/>
              <w:rPr>
                <w:lang w:eastAsia="ja-JP"/>
              </w:rPr>
            </w:pPr>
            <w:r>
              <w:rPr>
                <w:lang w:eastAsia="ja-JP"/>
              </w:rPr>
              <w:t xml:space="preserve">10.1 </w:t>
            </w:r>
            <w:r w:rsidRPr="005F5902">
              <w:t xml:space="preserve">Goods being moved off site for cleaning must be secured </w:t>
            </w:r>
            <w:proofErr w:type="gramStart"/>
            <w:r w:rsidRPr="005F5902">
              <w:t>in order to</w:t>
            </w:r>
            <w:proofErr w:type="gramEnd"/>
            <w:r w:rsidRPr="005F5902">
              <w:t xml:space="preserve"> prevent the potential escape and/or spread of biosecurity risk material transported directly to a department AA site, in line with the applicable departmental direction.</w:t>
            </w:r>
          </w:p>
        </w:tc>
        <w:tc>
          <w:tcPr>
            <w:tcW w:w="4530" w:type="dxa"/>
          </w:tcPr>
          <w:p w14:paraId="0B0EAA36" w14:textId="1634E6BC" w:rsidR="006D0F11" w:rsidRDefault="006D0F11" w:rsidP="006D0F11">
            <w:pPr>
              <w:pStyle w:val="TableText"/>
              <w:rPr>
                <w:lang w:eastAsia="ja-JP"/>
              </w:rPr>
            </w:pPr>
            <w:r>
              <w:rPr>
                <w:lang w:eastAsia="ja-JP"/>
              </w:rPr>
              <w:t>Major or critical</w:t>
            </w:r>
          </w:p>
        </w:tc>
      </w:tr>
      <w:tr w:rsidR="006D0F11" w14:paraId="68F4775A" w14:textId="77777777" w:rsidTr="006D0F11">
        <w:trPr>
          <w:cantSplit/>
          <w:tblHeader/>
        </w:trPr>
        <w:tc>
          <w:tcPr>
            <w:tcW w:w="4530" w:type="dxa"/>
          </w:tcPr>
          <w:p w14:paraId="5DAEFB72" w14:textId="212F51B3" w:rsidR="006D0F11" w:rsidRDefault="008A1350" w:rsidP="006D0F11">
            <w:pPr>
              <w:pStyle w:val="TableText"/>
              <w:rPr>
                <w:lang w:eastAsia="ja-JP"/>
              </w:rPr>
            </w:pPr>
            <w:r w:rsidRPr="005F5902">
              <w:t>Where there are biosecurity wash bay facilities at the AA site the following applies.</w:t>
            </w:r>
          </w:p>
        </w:tc>
        <w:tc>
          <w:tcPr>
            <w:tcW w:w="4530" w:type="dxa"/>
          </w:tcPr>
          <w:p w14:paraId="1CF11D0F" w14:textId="638043AB" w:rsidR="006D0F11" w:rsidRDefault="006D0F11" w:rsidP="006D0F11">
            <w:pPr>
              <w:pStyle w:val="TableText"/>
              <w:rPr>
                <w:lang w:eastAsia="ja-JP"/>
              </w:rPr>
            </w:pPr>
            <w:r>
              <w:rPr>
                <w:lang w:eastAsia="ja-JP"/>
              </w:rPr>
              <w:t>Not applicable</w:t>
            </w:r>
          </w:p>
        </w:tc>
      </w:tr>
      <w:tr w:rsidR="006D0F11" w14:paraId="5AECB2DC" w14:textId="77777777" w:rsidTr="006D0F11">
        <w:trPr>
          <w:cantSplit/>
          <w:tblHeader/>
        </w:trPr>
        <w:tc>
          <w:tcPr>
            <w:tcW w:w="4530" w:type="dxa"/>
          </w:tcPr>
          <w:p w14:paraId="0593ACAA" w14:textId="38FCF402" w:rsidR="006D0F11" w:rsidRDefault="008A1350" w:rsidP="006D0F11">
            <w:pPr>
              <w:pStyle w:val="TableText"/>
              <w:rPr>
                <w:lang w:eastAsia="ja-JP"/>
              </w:rPr>
            </w:pPr>
            <w:r>
              <w:rPr>
                <w:lang w:eastAsia="ja-JP"/>
              </w:rPr>
              <w:t xml:space="preserve">10.2 </w:t>
            </w:r>
            <w:r w:rsidRPr="005F5902">
              <w:t>The location and size of the wash bay must be clearly marked on the site plan.</w:t>
            </w:r>
          </w:p>
        </w:tc>
        <w:tc>
          <w:tcPr>
            <w:tcW w:w="4530" w:type="dxa"/>
          </w:tcPr>
          <w:p w14:paraId="0D5397A1" w14:textId="2EC88000" w:rsidR="006D0F11" w:rsidRDefault="008A1350" w:rsidP="006D0F11">
            <w:pPr>
              <w:pStyle w:val="TableText"/>
              <w:rPr>
                <w:lang w:eastAsia="ja-JP"/>
              </w:rPr>
            </w:pPr>
            <w:r>
              <w:rPr>
                <w:lang w:eastAsia="ja-JP"/>
              </w:rPr>
              <w:t>Minor</w:t>
            </w:r>
          </w:p>
        </w:tc>
      </w:tr>
      <w:tr w:rsidR="006D0F11" w14:paraId="7A92E8F7" w14:textId="77777777" w:rsidTr="006D0F11">
        <w:trPr>
          <w:cantSplit/>
          <w:tblHeader/>
        </w:trPr>
        <w:tc>
          <w:tcPr>
            <w:tcW w:w="4530" w:type="dxa"/>
          </w:tcPr>
          <w:p w14:paraId="459684AD" w14:textId="3831A45A" w:rsidR="006D0F11" w:rsidRDefault="008A1350" w:rsidP="006D0F11">
            <w:pPr>
              <w:pStyle w:val="TableText"/>
              <w:rPr>
                <w:lang w:eastAsia="ja-JP"/>
              </w:rPr>
            </w:pPr>
            <w:r>
              <w:rPr>
                <w:lang w:eastAsia="ja-JP"/>
              </w:rPr>
              <w:t xml:space="preserve">10.3 </w:t>
            </w:r>
            <w:r w:rsidRPr="005F5902">
              <w:t>The wash bay must be commensurate with the size of the proposed imports to be handled by the AA site.</w:t>
            </w:r>
          </w:p>
        </w:tc>
        <w:tc>
          <w:tcPr>
            <w:tcW w:w="4530" w:type="dxa"/>
          </w:tcPr>
          <w:p w14:paraId="3A6CCA1F" w14:textId="03DE99E6" w:rsidR="006D0F11" w:rsidRDefault="008A1350" w:rsidP="006D0F11">
            <w:pPr>
              <w:pStyle w:val="TableText"/>
              <w:rPr>
                <w:lang w:eastAsia="ja-JP"/>
              </w:rPr>
            </w:pPr>
            <w:r>
              <w:rPr>
                <w:lang w:eastAsia="ja-JP"/>
              </w:rPr>
              <w:t>Major</w:t>
            </w:r>
          </w:p>
        </w:tc>
      </w:tr>
      <w:tr w:rsidR="006D0F11" w14:paraId="15A5B659" w14:textId="77777777" w:rsidTr="006D0F11">
        <w:trPr>
          <w:cantSplit/>
          <w:tblHeader/>
        </w:trPr>
        <w:tc>
          <w:tcPr>
            <w:tcW w:w="4530" w:type="dxa"/>
          </w:tcPr>
          <w:p w14:paraId="71004689" w14:textId="129681A3" w:rsidR="006D0F11" w:rsidRDefault="008A1350" w:rsidP="006D0F11">
            <w:pPr>
              <w:pStyle w:val="TableText"/>
              <w:rPr>
                <w:lang w:eastAsia="ja-JP"/>
              </w:rPr>
            </w:pPr>
            <w:r>
              <w:rPr>
                <w:lang w:eastAsia="ja-JP"/>
              </w:rPr>
              <w:t xml:space="preserve">10.4 </w:t>
            </w:r>
            <w:r w:rsidRPr="005F5902">
              <w:t>No unauthorised traffic or personnel (those not involved in the cleaning of goods subject to quarantine) or equipment are permitted on the wash pad, ramp or wash bay during treatments and cleaning.</w:t>
            </w:r>
          </w:p>
        </w:tc>
        <w:tc>
          <w:tcPr>
            <w:tcW w:w="4530" w:type="dxa"/>
          </w:tcPr>
          <w:p w14:paraId="329EEAE2" w14:textId="36EB88CF" w:rsidR="006D0F11" w:rsidRDefault="008A1350" w:rsidP="006D0F11">
            <w:pPr>
              <w:pStyle w:val="TableText"/>
              <w:rPr>
                <w:lang w:eastAsia="ja-JP"/>
              </w:rPr>
            </w:pPr>
            <w:r>
              <w:rPr>
                <w:lang w:eastAsia="ja-JP"/>
              </w:rPr>
              <w:t>Major</w:t>
            </w:r>
          </w:p>
        </w:tc>
      </w:tr>
      <w:tr w:rsidR="006D0F11" w14:paraId="2B021B93" w14:textId="77777777" w:rsidTr="006D0F11">
        <w:trPr>
          <w:cantSplit/>
          <w:tblHeader/>
        </w:trPr>
        <w:tc>
          <w:tcPr>
            <w:tcW w:w="4530" w:type="dxa"/>
          </w:tcPr>
          <w:p w14:paraId="588201C4" w14:textId="77777777" w:rsidR="008A1350" w:rsidRDefault="008A1350" w:rsidP="008A1350">
            <w:pPr>
              <w:pStyle w:val="TableText"/>
            </w:pPr>
            <w:r>
              <w:rPr>
                <w:lang w:eastAsia="ja-JP"/>
              </w:rPr>
              <w:t xml:space="preserve">10.5 </w:t>
            </w:r>
            <w:r>
              <w:t>The wash bay must be constructed in accordance with the following:</w:t>
            </w:r>
          </w:p>
          <w:p w14:paraId="0E8AB1C5" w14:textId="77777777" w:rsidR="008A1350" w:rsidRDefault="008A1350" w:rsidP="008A1350">
            <w:pPr>
              <w:pStyle w:val="TableBullet"/>
            </w:pPr>
            <w:r>
              <w:t>a concrete floor which is liquid impervious</w:t>
            </w:r>
          </w:p>
          <w:p w14:paraId="79D285D0" w14:textId="77777777" w:rsidR="008A1350" w:rsidRDefault="008A1350" w:rsidP="008A1350">
            <w:pPr>
              <w:pStyle w:val="TableBullet"/>
            </w:pPr>
            <w:r>
              <w:t xml:space="preserve">a floor drain leading into a soil trap which is connected directly to municipal sewer or to another </w:t>
            </w:r>
            <w:proofErr w:type="gramStart"/>
            <w:r>
              <w:t>waste water</w:t>
            </w:r>
            <w:proofErr w:type="gramEnd"/>
            <w:r>
              <w:t xml:space="preserve"> disposal system approved by the department.</w:t>
            </w:r>
          </w:p>
          <w:p w14:paraId="11512A6F" w14:textId="1C64860F" w:rsidR="006D0F11" w:rsidRDefault="008A1350" w:rsidP="008A1350">
            <w:pPr>
              <w:pStyle w:val="TableBullet"/>
              <w:rPr>
                <w:lang w:eastAsia="ja-JP"/>
              </w:rPr>
            </w:pPr>
            <w:r>
              <w:t xml:space="preserve">any </w:t>
            </w:r>
            <w:proofErr w:type="gramStart"/>
            <w:r>
              <w:t>waste water</w:t>
            </w:r>
            <w:proofErr w:type="gramEnd"/>
            <w:r>
              <w:t xml:space="preserve"> storage, treatment and reticulation system must be enclosed.</w:t>
            </w:r>
          </w:p>
        </w:tc>
        <w:tc>
          <w:tcPr>
            <w:tcW w:w="4530" w:type="dxa"/>
          </w:tcPr>
          <w:p w14:paraId="71D59D58" w14:textId="1B64A63A" w:rsidR="006D0F11" w:rsidRDefault="008A1350" w:rsidP="006D0F11">
            <w:pPr>
              <w:pStyle w:val="TableText"/>
              <w:rPr>
                <w:lang w:eastAsia="ja-JP"/>
              </w:rPr>
            </w:pPr>
            <w:r>
              <w:rPr>
                <w:lang w:eastAsia="ja-JP"/>
              </w:rPr>
              <w:t>Major</w:t>
            </w:r>
          </w:p>
        </w:tc>
      </w:tr>
      <w:tr w:rsidR="006D0F11" w14:paraId="0266F95F" w14:textId="77777777" w:rsidTr="006D0F11">
        <w:trPr>
          <w:cantSplit/>
          <w:tblHeader/>
        </w:trPr>
        <w:tc>
          <w:tcPr>
            <w:tcW w:w="4530" w:type="dxa"/>
          </w:tcPr>
          <w:p w14:paraId="0AE8B1BE" w14:textId="4676C931" w:rsidR="006D0F11" w:rsidRDefault="008A1350" w:rsidP="006D0F11">
            <w:pPr>
              <w:pStyle w:val="TableText"/>
              <w:rPr>
                <w:lang w:eastAsia="ja-JP"/>
              </w:rPr>
            </w:pPr>
            <w:r>
              <w:rPr>
                <w:lang w:eastAsia="ja-JP"/>
              </w:rPr>
              <w:t xml:space="preserve">10.6 </w:t>
            </w:r>
            <w:r w:rsidRPr="005F5902">
              <w:t xml:space="preserve">There must be adequate equipment available </w:t>
            </w:r>
            <w:proofErr w:type="gramStart"/>
            <w:r w:rsidRPr="005F5902">
              <w:t>in order to</w:t>
            </w:r>
            <w:proofErr w:type="gramEnd"/>
            <w:r w:rsidRPr="005F5902">
              <w:t xml:space="preserve"> carry out cleaning (steam/high pressure) and chemical disinfection spraying operations as directed by </w:t>
            </w:r>
            <w:r>
              <w:t>b</w:t>
            </w:r>
            <w:r w:rsidRPr="005F5902">
              <w:t xml:space="preserve">iosecurity </w:t>
            </w:r>
            <w:r>
              <w:t>o</w:t>
            </w:r>
            <w:r w:rsidRPr="005F5902">
              <w:t>fficers.</w:t>
            </w:r>
          </w:p>
        </w:tc>
        <w:tc>
          <w:tcPr>
            <w:tcW w:w="4530" w:type="dxa"/>
          </w:tcPr>
          <w:p w14:paraId="1BF7899C" w14:textId="1096BDFE" w:rsidR="006D0F11" w:rsidRDefault="008A1350" w:rsidP="006D0F11">
            <w:pPr>
              <w:pStyle w:val="TableText"/>
              <w:rPr>
                <w:lang w:eastAsia="ja-JP"/>
              </w:rPr>
            </w:pPr>
            <w:r>
              <w:rPr>
                <w:lang w:eastAsia="ja-JP"/>
              </w:rPr>
              <w:t>Major</w:t>
            </w:r>
          </w:p>
        </w:tc>
      </w:tr>
      <w:tr w:rsidR="008A1350" w14:paraId="6FFC515E" w14:textId="77777777" w:rsidTr="006D0F11">
        <w:trPr>
          <w:cantSplit/>
          <w:tblHeader/>
        </w:trPr>
        <w:tc>
          <w:tcPr>
            <w:tcW w:w="4530" w:type="dxa"/>
          </w:tcPr>
          <w:p w14:paraId="0873AB00" w14:textId="37A722A4" w:rsidR="008A1350" w:rsidRDefault="008A1350" w:rsidP="006D0F11">
            <w:pPr>
              <w:pStyle w:val="TableText"/>
              <w:rPr>
                <w:lang w:eastAsia="ja-JP"/>
              </w:rPr>
            </w:pPr>
            <w:r>
              <w:rPr>
                <w:lang w:eastAsia="ja-JP"/>
              </w:rPr>
              <w:t xml:space="preserve">10.7 </w:t>
            </w:r>
            <w:r w:rsidRPr="005F5902">
              <w:t>A car hoist, inspection pit, ramp or stand is to be available, where required, for the inspection of the undercarriage of cars.</w:t>
            </w:r>
          </w:p>
        </w:tc>
        <w:tc>
          <w:tcPr>
            <w:tcW w:w="4530" w:type="dxa"/>
          </w:tcPr>
          <w:p w14:paraId="5873DD44" w14:textId="78F00A52" w:rsidR="008A1350" w:rsidRDefault="008A1350" w:rsidP="006D0F11">
            <w:pPr>
              <w:pStyle w:val="TableText"/>
              <w:rPr>
                <w:lang w:eastAsia="ja-JP"/>
              </w:rPr>
            </w:pPr>
            <w:r>
              <w:rPr>
                <w:lang w:eastAsia="ja-JP"/>
              </w:rPr>
              <w:t>Major or critical</w:t>
            </w:r>
          </w:p>
        </w:tc>
      </w:tr>
      <w:tr w:rsidR="008A1350" w14:paraId="15881404" w14:textId="77777777" w:rsidTr="006D0F11">
        <w:trPr>
          <w:cantSplit/>
          <w:tblHeader/>
        </w:trPr>
        <w:tc>
          <w:tcPr>
            <w:tcW w:w="4530" w:type="dxa"/>
          </w:tcPr>
          <w:p w14:paraId="2D42D3C6" w14:textId="11105E05" w:rsidR="008A1350" w:rsidRDefault="008A1350" w:rsidP="006D0F11">
            <w:pPr>
              <w:pStyle w:val="TableText"/>
              <w:rPr>
                <w:lang w:eastAsia="ja-JP"/>
              </w:rPr>
            </w:pPr>
            <w:r>
              <w:rPr>
                <w:lang w:eastAsia="ja-JP"/>
              </w:rPr>
              <w:t xml:space="preserve">10.8 </w:t>
            </w:r>
            <w:r w:rsidRPr="005F5902">
              <w:t>Areas immediately adjacent to the wash bay should have an impermeable surface. If the area surrounding the wash pad has vegetation, the department will inspect for introduced weed species (at cost to the BIP).</w:t>
            </w:r>
          </w:p>
        </w:tc>
        <w:tc>
          <w:tcPr>
            <w:tcW w:w="4530" w:type="dxa"/>
          </w:tcPr>
          <w:p w14:paraId="77C32C51" w14:textId="09A5ED0D" w:rsidR="008A1350" w:rsidRDefault="008A1350" w:rsidP="006D0F11">
            <w:pPr>
              <w:pStyle w:val="TableText"/>
              <w:rPr>
                <w:lang w:eastAsia="ja-JP"/>
              </w:rPr>
            </w:pPr>
            <w:r>
              <w:rPr>
                <w:lang w:eastAsia="ja-JP"/>
              </w:rPr>
              <w:t>Minor or major</w:t>
            </w:r>
          </w:p>
        </w:tc>
      </w:tr>
      <w:tr w:rsidR="008A1350" w14:paraId="37E5D4A6" w14:textId="77777777" w:rsidTr="006D0F11">
        <w:trPr>
          <w:cantSplit/>
          <w:tblHeader/>
        </w:trPr>
        <w:tc>
          <w:tcPr>
            <w:tcW w:w="4530" w:type="dxa"/>
          </w:tcPr>
          <w:p w14:paraId="4B2A8990" w14:textId="39246D87" w:rsidR="008A1350" w:rsidRDefault="008A1350" w:rsidP="006D0F11">
            <w:pPr>
              <w:pStyle w:val="TableText"/>
              <w:rPr>
                <w:lang w:eastAsia="ja-JP"/>
              </w:rPr>
            </w:pPr>
            <w:r>
              <w:rPr>
                <w:lang w:eastAsia="ja-JP"/>
              </w:rPr>
              <w:t xml:space="preserve">10.9 </w:t>
            </w:r>
            <w:proofErr w:type="gramStart"/>
            <w:r w:rsidRPr="005F5902">
              <w:t>Waste water</w:t>
            </w:r>
            <w:proofErr w:type="gramEnd"/>
            <w:r w:rsidRPr="005F5902">
              <w:t xml:space="preserve"> and residues from cleaning operations must be contained within the approved wash bay.</w:t>
            </w:r>
          </w:p>
        </w:tc>
        <w:tc>
          <w:tcPr>
            <w:tcW w:w="4530" w:type="dxa"/>
          </w:tcPr>
          <w:p w14:paraId="39EC437D" w14:textId="1014C855" w:rsidR="008A1350" w:rsidRDefault="008A1350" w:rsidP="006D0F11">
            <w:pPr>
              <w:pStyle w:val="TableText"/>
              <w:rPr>
                <w:lang w:eastAsia="ja-JP"/>
              </w:rPr>
            </w:pPr>
            <w:r>
              <w:rPr>
                <w:lang w:eastAsia="ja-JP"/>
              </w:rPr>
              <w:t>Major</w:t>
            </w:r>
          </w:p>
        </w:tc>
      </w:tr>
      <w:tr w:rsidR="008A1350" w14:paraId="7BF450F3" w14:textId="77777777" w:rsidTr="006D0F11">
        <w:trPr>
          <w:cantSplit/>
          <w:tblHeader/>
        </w:trPr>
        <w:tc>
          <w:tcPr>
            <w:tcW w:w="4530" w:type="dxa"/>
          </w:tcPr>
          <w:p w14:paraId="71DC51FB" w14:textId="4A1D346B" w:rsidR="008A1350" w:rsidRDefault="008A1350" w:rsidP="006D0F11">
            <w:pPr>
              <w:pStyle w:val="TableText"/>
              <w:rPr>
                <w:lang w:eastAsia="ja-JP"/>
              </w:rPr>
            </w:pPr>
            <w:r>
              <w:rPr>
                <w:lang w:eastAsia="ja-JP"/>
              </w:rPr>
              <w:t xml:space="preserve">10.10 </w:t>
            </w:r>
            <w:proofErr w:type="gramStart"/>
            <w:r w:rsidRPr="005F5902">
              <w:t>Waste water</w:t>
            </w:r>
            <w:proofErr w:type="gramEnd"/>
            <w:r w:rsidRPr="005F5902">
              <w:t xml:space="preserve"> and residues from cleaning operations must only be discharged via the wash bay drain.</w:t>
            </w:r>
          </w:p>
        </w:tc>
        <w:tc>
          <w:tcPr>
            <w:tcW w:w="4530" w:type="dxa"/>
          </w:tcPr>
          <w:p w14:paraId="2C420631" w14:textId="57D635F0" w:rsidR="008A1350" w:rsidRDefault="008A1350" w:rsidP="006D0F11">
            <w:pPr>
              <w:pStyle w:val="TableText"/>
              <w:rPr>
                <w:lang w:eastAsia="ja-JP"/>
              </w:rPr>
            </w:pPr>
            <w:r>
              <w:rPr>
                <w:lang w:eastAsia="ja-JP"/>
              </w:rPr>
              <w:t>Major</w:t>
            </w:r>
          </w:p>
        </w:tc>
      </w:tr>
      <w:tr w:rsidR="008A1350" w14:paraId="3E9B94E1" w14:textId="77777777" w:rsidTr="006D0F11">
        <w:trPr>
          <w:cantSplit/>
          <w:tblHeader/>
        </w:trPr>
        <w:tc>
          <w:tcPr>
            <w:tcW w:w="4530" w:type="dxa"/>
          </w:tcPr>
          <w:p w14:paraId="43712D67" w14:textId="58502773" w:rsidR="008A1350" w:rsidRDefault="008A1350" w:rsidP="006D0F11">
            <w:pPr>
              <w:pStyle w:val="TableText"/>
              <w:rPr>
                <w:lang w:eastAsia="ja-JP"/>
              </w:rPr>
            </w:pPr>
            <w:r>
              <w:rPr>
                <w:lang w:eastAsia="ja-JP"/>
              </w:rPr>
              <w:t xml:space="preserve">10.11 </w:t>
            </w:r>
            <w:r w:rsidRPr="005F5902">
              <w:t>The wash bay must be washed down after cleaning operations each day.</w:t>
            </w:r>
          </w:p>
        </w:tc>
        <w:tc>
          <w:tcPr>
            <w:tcW w:w="4530" w:type="dxa"/>
          </w:tcPr>
          <w:p w14:paraId="67E7B1C4" w14:textId="7A17A2EC" w:rsidR="008A1350" w:rsidRDefault="008A1350" w:rsidP="006D0F11">
            <w:pPr>
              <w:pStyle w:val="TableText"/>
              <w:rPr>
                <w:lang w:eastAsia="ja-JP"/>
              </w:rPr>
            </w:pPr>
            <w:r>
              <w:rPr>
                <w:lang w:eastAsia="ja-JP"/>
              </w:rPr>
              <w:t>Major</w:t>
            </w:r>
          </w:p>
        </w:tc>
      </w:tr>
    </w:tbl>
    <w:p w14:paraId="6BCACC57" w14:textId="0DA4F4B0" w:rsidR="008A1350" w:rsidRDefault="008A1350" w:rsidP="008A1350">
      <w:pPr>
        <w:pStyle w:val="Caption"/>
        <w:spacing w:before="240"/>
      </w:pPr>
      <w:r>
        <w:lastRenderedPageBreak/>
        <w:t>Table 10B Wash bays (continued)</w:t>
      </w:r>
    </w:p>
    <w:tbl>
      <w:tblPr>
        <w:tblStyle w:val="TableGrid"/>
        <w:tblW w:w="0" w:type="auto"/>
        <w:tblLook w:val="04A0" w:firstRow="1" w:lastRow="0" w:firstColumn="1" w:lastColumn="0" w:noHBand="0" w:noVBand="1"/>
      </w:tblPr>
      <w:tblGrid>
        <w:gridCol w:w="4530"/>
        <w:gridCol w:w="4530"/>
      </w:tblGrid>
      <w:tr w:rsidR="008A1350" w14:paraId="36051632" w14:textId="77777777" w:rsidTr="008A1350">
        <w:trPr>
          <w:cantSplit/>
          <w:tblHeader/>
        </w:trPr>
        <w:tc>
          <w:tcPr>
            <w:tcW w:w="4530" w:type="dxa"/>
          </w:tcPr>
          <w:p w14:paraId="3415C4A4" w14:textId="66946F49" w:rsidR="008A1350" w:rsidRDefault="004B2CC6" w:rsidP="008A1350">
            <w:pPr>
              <w:pStyle w:val="TableHeading"/>
              <w:rPr>
                <w:lang w:eastAsia="ja-JP"/>
              </w:rPr>
            </w:pPr>
            <w:r>
              <w:rPr>
                <w:lang w:eastAsia="ja-JP"/>
              </w:rPr>
              <w:t>Conditions</w:t>
            </w:r>
          </w:p>
        </w:tc>
        <w:tc>
          <w:tcPr>
            <w:tcW w:w="4530" w:type="dxa"/>
          </w:tcPr>
          <w:p w14:paraId="42258FA9" w14:textId="43FE05DF" w:rsidR="008A1350" w:rsidRDefault="008A1350" w:rsidP="008A1350">
            <w:pPr>
              <w:pStyle w:val="TableHeading"/>
              <w:rPr>
                <w:lang w:eastAsia="ja-JP"/>
              </w:rPr>
            </w:pPr>
            <w:r>
              <w:rPr>
                <w:lang w:eastAsia="ja-JP"/>
              </w:rPr>
              <w:t>Nonconformity guide</w:t>
            </w:r>
          </w:p>
        </w:tc>
      </w:tr>
      <w:tr w:rsidR="008A1350" w14:paraId="0CF7C1AE" w14:textId="77777777" w:rsidTr="008A1350">
        <w:trPr>
          <w:cantSplit/>
          <w:tblHeader/>
        </w:trPr>
        <w:tc>
          <w:tcPr>
            <w:tcW w:w="4530" w:type="dxa"/>
          </w:tcPr>
          <w:p w14:paraId="0C1BBA43" w14:textId="77777777" w:rsidR="008A1350" w:rsidRDefault="008A1350" w:rsidP="008A1350">
            <w:pPr>
              <w:pStyle w:val="TableText"/>
            </w:pPr>
            <w:r>
              <w:rPr>
                <w:lang w:eastAsia="ja-JP"/>
              </w:rPr>
              <w:t xml:space="preserve">10.12 </w:t>
            </w:r>
            <w:proofErr w:type="gramStart"/>
            <w:r>
              <w:t>Waste water</w:t>
            </w:r>
            <w:proofErr w:type="gramEnd"/>
            <w:r>
              <w:t xml:space="preserve"> must be screened prior to discharge to municipal sewer or department-approved treatment/holding tank. For sites that do not have direct access to sewer for </w:t>
            </w:r>
            <w:proofErr w:type="gramStart"/>
            <w:r>
              <w:t>waste water</w:t>
            </w:r>
            <w:proofErr w:type="gramEnd"/>
            <w:r>
              <w:t xml:space="preserve"> discharge, waste water may be either:</w:t>
            </w:r>
          </w:p>
          <w:p w14:paraId="1EC54C72" w14:textId="77777777" w:rsidR="008A1350" w:rsidRDefault="008A1350" w:rsidP="008A1350">
            <w:pPr>
              <w:pStyle w:val="TableBullet"/>
            </w:pPr>
            <w:r>
              <w:t>collected and transported off-site for discharge to sewer by a waste transport service operating under an appropriate AA with the department</w:t>
            </w:r>
          </w:p>
          <w:p w14:paraId="7C3140CC" w14:textId="12127C6C" w:rsidR="008A1350" w:rsidRDefault="008A1350" w:rsidP="008A1350">
            <w:pPr>
              <w:pStyle w:val="TableBullet"/>
              <w:rPr>
                <w:lang w:eastAsia="ja-JP"/>
              </w:rPr>
            </w:pPr>
            <w:r>
              <w:t xml:space="preserve">collected and transported off-site for discharge to sewer by a non-department approved waste transport service. Where a non-department approved transport service is used, the transport and disposal of the </w:t>
            </w:r>
            <w:proofErr w:type="gramStart"/>
            <w:r>
              <w:t>waste water</w:t>
            </w:r>
            <w:proofErr w:type="gramEnd"/>
            <w:r>
              <w:t xml:space="preserve"> must be performed under department supervision.</w:t>
            </w:r>
          </w:p>
        </w:tc>
        <w:tc>
          <w:tcPr>
            <w:tcW w:w="4530" w:type="dxa"/>
          </w:tcPr>
          <w:p w14:paraId="088FBAA3" w14:textId="5EE0DCC7" w:rsidR="008A1350" w:rsidRDefault="008A1350" w:rsidP="006D0F11">
            <w:pPr>
              <w:pStyle w:val="TableText"/>
              <w:rPr>
                <w:lang w:eastAsia="ja-JP"/>
              </w:rPr>
            </w:pPr>
            <w:r>
              <w:rPr>
                <w:lang w:eastAsia="ja-JP"/>
              </w:rPr>
              <w:t>Major</w:t>
            </w:r>
          </w:p>
        </w:tc>
      </w:tr>
      <w:tr w:rsidR="008A1350" w14:paraId="421FA99C" w14:textId="77777777" w:rsidTr="008A1350">
        <w:trPr>
          <w:cantSplit/>
          <w:tblHeader/>
        </w:trPr>
        <w:tc>
          <w:tcPr>
            <w:tcW w:w="4530" w:type="dxa"/>
          </w:tcPr>
          <w:p w14:paraId="17CDE81C" w14:textId="0B04E14F" w:rsidR="008A1350" w:rsidRDefault="008A1350" w:rsidP="006D0F11">
            <w:pPr>
              <w:pStyle w:val="TableText"/>
              <w:rPr>
                <w:lang w:eastAsia="ja-JP"/>
              </w:rPr>
            </w:pPr>
            <w:r>
              <w:rPr>
                <w:lang w:eastAsia="ja-JP"/>
              </w:rPr>
              <w:t xml:space="preserve">10.13 </w:t>
            </w:r>
            <w:r w:rsidRPr="005F5902">
              <w:t>Soil residues from the wash bay soil trap or filter must be disposed of as biosecurity waste.</w:t>
            </w:r>
          </w:p>
        </w:tc>
        <w:tc>
          <w:tcPr>
            <w:tcW w:w="4530" w:type="dxa"/>
          </w:tcPr>
          <w:p w14:paraId="514E40FA" w14:textId="1F7F45E4" w:rsidR="008A1350" w:rsidRDefault="008A1350" w:rsidP="006D0F11">
            <w:pPr>
              <w:pStyle w:val="TableText"/>
              <w:rPr>
                <w:lang w:eastAsia="ja-JP"/>
              </w:rPr>
            </w:pPr>
            <w:r>
              <w:rPr>
                <w:lang w:eastAsia="ja-JP"/>
              </w:rPr>
              <w:t>Critical</w:t>
            </w:r>
          </w:p>
        </w:tc>
      </w:tr>
      <w:tr w:rsidR="008A1350" w14:paraId="3B5E6A6C" w14:textId="77777777" w:rsidTr="008A1350">
        <w:trPr>
          <w:cantSplit/>
          <w:tblHeader/>
        </w:trPr>
        <w:tc>
          <w:tcPr>
            <w:tcW w:w="4530" w:type="dxa"/>
          </w:tcPr>
          <w:p w14:paraId="53BAAA00" w14:textId="69FB3C1F" w:rsidR="008A1350" w:rsidRDefault="008A1350" w:rsidP="006D0F11">
            <w:pPr>
              <w:pStyle w:val="TableText"/>
              <w:rPr>
                <w:lang w:eastAsia="ja-JP"/>
              </w:rPr>
            </w:pPr>
            <w:r>
              <w:rPr>
                <w:lang w:eastAsia="ja-JP"/>
              </w:rPr>
              <w:t xml:space="preserve">10.14 </w:t>
            </w:r>
            <w:r w:rsidRPr="005F5902">
              <w:t>Equipment (including footwear and protective clothing) used in the wash bay must be cleaned prior to removal from the wash bay.</w:t>
            </w:r>
          </w:p>
        </w:tc>
        <w:tc>
          <w:tcPr>
            <w:tcW w:w="4530" w:type="dxa"/>
          </w:tcPr>
          <w:p w14:paraId="3B18A428" w14:textId="34D53CC8" w:rsidR="008A1350" w:rsidRDefault="008A1350" w:rsidP="006D0F11">
            <w:pPr>
              <w:pStyle w:val="TableText"/>
              <w:rPr>
                <w:lang w:eastAsia="ja-JP"/>
              </w:rPr>
            </w:pPr>
            <w:r>
              <w:rPr>
                <w:lang w:eastAsia="ja-JP"/>
              </w:rPr>
              <w:t>Critical</w:t>
            </w:r>
          </w:p>
        </w:tc>
      </w:tr>
      <w:tr w:rsidR="008A1350" w14:paraId="343C6C2F" w14:textId="77777777" w:rsidTr="008A1350">
        <w:trPr>
          <w:cantSplit/>
          <w:tblHeader/>
        </w:trPr>
        <w:tc>
          <w:tcPr>
            <w:tcW w:w="4530" w:type="dxa"/>
          </w:tcPr>
          <w:p w14:paraId="42274EF8" w14:textId="263FC399" w:rsidR="008A1350" w:rsidRDefault="008A1350" w:rsidP="008A1350">
            <w:pPr>
              <w:pStyle w:val="TableText"/>
            </w:pPr>
            <w:r>
              <w:t>10.15 Trade water diversions from wash bays are approved for use under the following conditions:</w:t>
            </w:r>
          </w:p>
          <w:p w14:paraId="790D5F06" w14:textId="77777777" w:rsidR="008A1350" w:rsidRDefault="008A1350" w:rsidP="008A1350">
            <w:pPr>
              <w:pStyle w:val="TableBullet"/>
            </w:pPr>
            <w:r>
              <w:t xml:space="preserve">wash bays that install diversions that can be manually overridden can wash items on the wash bays at any time </w:t>
            </w:r>
            <w:proofErr w:type="gramStart"/>
            <w:r>
              <w:t>as long as</w:t>
            </w:r>
            <w:proofErr w:type="gramEnd"/>
            <w:r>
              <w:t xml:space="preserve"> the wash water continues to be discharged to sewer</w:t>
            </w:r>
          </w:p>
          <w:p w14:paraId="30258D8C" w14:textId="11036EB5" w:rsidR="008A1350" w:rsidRDefault="008A1350" w:rsidP="008A1350">
            <w:pPr>
              <w:pStyle w:val="TableBullet"/>
              <w:rPr>
                <w:lang w:eastAsia="ja-JP"/>
              </w:rPr>
            </w:pPr>
            <w:r>
              <w:t>wash bays that have installed trade diversions that cannot be manually overridden to discharge to sewer: washing of items cannot be conducted during periods of high rainfall that would see the water being discharged to stormwater</w:t>
            </w:r>
          </w:p>
        </w:tc>
        <w:tc>
          <w:tcPr>
            <w:tcW w:w="4530" w:type="dxa"/>
          </w:tcPr>
          <w:p w14:paraId="2BB4054F" w14:textId="5BD608C4" w:rsidR="008A1350" w:rsidRDefault="008A1350" w:rsidP="006D0F11">
            <w:pPr>
              <w:pStyle w:val="TableText"/>
              <w:rPr>
                <w:lang w:eastAsia="ja-JP"/>
              </w:rPr>
            </w:pPr>
            <w:r>
              <w:rPr>
                <w:lang w:eastAsia="ja-JP"/>
              </w:rPr>
              <w:t>Major</w:t>
            </w:r>
          </w:p>
        </w:tc>
      </w:tr>
      <w:tr w:rsidR="008A1350" w14:paraId="31584982" w14:textId="77777777" w:rsidTr="008A1350">
        <w:trPr>
          <w:cantSplit/>
          <w:tblHeader/>
        </w:trPr>
        <w:tc>
          <w:tcPr>
            <w:tcW w:w="4530" w:type="dxa"/>
          </w:tcPr>
          <w:p w14:paraId="0D0F21AA" w14:textId="08C07AE2" w:rsidR="008A1350" w:rsidRDefault="008A1350" w:rsidP="006D0F11">
            <w:pPr>
              <w:pStyle w:val="TableText"/>
              <w:rPr>
                <w:lang w:eastAsia="ja-JP"/>
              </w:rPr>
            </w:pPr>
            <w:r w:rsidRPr="003C6BAB">
              <w:t>Where recycling of waste water occurs within the wash bay at the AA site the following applies:</w:t>
            </w:r>
          </w:p>
        </w:tc>
        <w:tc>
          <w:tcPr>
            <w:tcW w:w="4530" w:type="dxa"/>
          </w:tcPr>
          <w:p w14:paraId="188B4164" w14:textId="27DFB304" w:rsidR="008A1350" w:rsidRDefault="008A1350" w:rsidP="006D0F11">
            <w:pPr>
              <w:pStyle w:val="TableText"/>
              <w:rPr>
                <w:lang w:eastAsia="ja-JP"/>
              </w:rPr>
            </w:pPr>
            <w:r>
              <w:rPr>
                <w:lang w:eastAsia="ja-JP"/>
              </w:rPr>
              <w:t>Not applicable</w:t>
            </w:r>
          </w:p>
        </w:tc>
      </w:tr>
      <w:tr w:rsidR="008A1350" w14:paraId="2D93E2B4" w14:textId="77777777" w:rsidTr="008A1350">
        <w:trPr>
          <w:cantSplit/>
          <w:tblHeader/>
        </w:trPr>
        <w:tc>
          <w:tcPr>
            <w:tcW w:w="4530" w:type="dxa"/>
          </w:tcPr>
          <w:p w14:paraId="2308D233" w14:textId="5AEF34CC" w:rsidR="008A1350" w:rsidRDefault="008A1350" w:rsidP="006D0F11">
            <w:pPr>
              <w:pStyle w:val="TableText"/>
              <w:rPr>
                <w:lang w:eastAsia="ja-JP"/>
              </w:rPr>
            </w:pPr>
            <w:r>
              <w:rPr>
                <w:lang w:eastAsia="ja-JP"/>
              </w:rPr>
              <w:t xml:space="preserve">10.16 </w:t>
            </w:r>
            <w:r w:rsidRPr="003C6BAB">
              <w:t xml:space="preserve">A recycling </w:t>
            </w:r>
            <w:proofErr w:type="gramStart"/>
            <w:r w:rsidRPr="003C6BAB">
              <w:t>waste water</w:t>
            </w:r>
            <w:proofErr w:type="gramEnd"/>
            <w:r w:rsidRPr="003C6BAB">
              <w:t xml:space="preserve"> system must incorporate screening the liquid waste through a 100 micron filter prior to use in wash bay operations with imported goods.</w:t>
            </w:r>
          </w:p>
        </w:tc>
        <w:tc>
          <w:tcPr>
            <w:tcW w:w="4530" w:type="dxa"/>
          </w:tcPr>
          <w:p w14:paraId="2474BD6E" w14:textId="1829E4D0" w:rsidR="008A1350" w:rsidRDefault="008A1350" w:rsidP="006D0F11">
            <w:pPr>
              <w:pStyle w:val="TableText"/>
              <w:rPr>
                <w:lang w:eastAsia="ja-JP"/>
              </w:rPr>
            </w:pPr>
            <w:r>
              <w:rPr>
                <w:lang w:eastAsia="ja-JP"/>
              </w:rPr>
              <w:t>Major</w:t>
            </w:r>
          </w:p>
        </w:tc>
      </w:tr>
      <w:tr w:rsidR="008A1350" w14:paraId="6F2F673D" w14:textId="77777777" w:rsidTr="008A1350">
        <w:trPr>
          <w:cantSplit/>
          <w:tblHeader/>
        </w:trPr>
        <w:tc>
          <w:tcPr>
            <w:tcW w:w="4530" w:type="dxa"/>
          </w:tcPr>
          <w:p w14:paraId="18BCFE48" w14:textId="77777777" w:rsidR="008A1350" w:rsidRDefault="008A1350" w:rsidP="008A1350">
            <w:pPr>
              <w:pStyle w:val="TableText"/>
            </w:pPr>
            <w:r>
              <w:rPr>
                <w:lang w:eastAsia="ja-JP"/>
              </w:rPr>
              <w:t xml:space="preserve">10.17 </w:t>
            </w:r>
            <w:r>
              <w:t>During the recycling process, the BIP must, when operational, undertake weekly inspection for leaks from:</w:t>
            </w:r>
          </w:p>
          <w:p w14:paraId="2573E042" w14:textId="77777777" w:rsidR="008A1350" w:rsidRDefault="008A1350" w:rsidP="008A1350">
            <w:pPr>
              <w:pStyle w:val="TableBullet"/>
            </w:pPr>
            <w:r>
              <w:t>pumps</w:t>
            </w:r>
          </w:p>
          <w:p w14:paraId="696EFE1E" w14:textId="77777777" w:rsidR="008A1350" w:rsidRDefault="008A1350" w:rsidP="008A1350">
            <w:pPr>
              <w:pStyle w:val="TableBullet"/>
            </w:pPr>
            <w:r>
              <w:t>valves</w:t>
            </w:r>
          </w:p>
          <w:p w14:paraId="6217C34D" w14:textId="77777777" w:rsidR="008A1350" w:rsidRDefault="008A1350" w:rsidP="008A1350">
            <w:pPr>
              <w:pStyle w:val="TableBullet"/>
            </w:pPr>
            <w:r>
              <w:t>tanks (where applicable)</w:t>
            </w:r>
          </w:p>
          <w:p w14:paraId="2262DFE9" w14:textId="44AC4B39" w:rsidR="008A1350" w:rsidRDefault="008A1350" w:rsidP="008A1350">
            <w:pPr>
              <w:pStyle w:val="TableBullet"/>
              <w:rPr>
                <w:lang w:eastAsia="ja-JP"/>
              </w:rPr>
            </w:pPr>
            <w:r>
              <w:t xml:space="preserve">Filter housing, </w:t>
            </w:r>
            <w:proofErr w:type="gramStart"/>
            <w:r>
              <w:t>pipes</w:t>
            </w:r>
            <w:proofErr w:type="gramEnd"/>
            <w:r>
              <w:t xml:space="preserve"> and connections where visible.</w:t>
            </w:r>
          </w:p>
        </w:tc>
        <w:tc>
          <w:tcPr>
            <w:tcW w:w="4530" w:type="dxa"/>
          </w:tcPr>
          <w:p w14:paraId="4634B5CE" w14:textId="24DA6414" w:rsidR="008A1350" w:rsidRDefault="008A1350" w:rsidP="006D0F11">
            <w:pPr>
              <w:pStyle w:val="TableText"/>
              <w:rPr>
                <w:lang w:eastAsia="ja-JP"/>
              </w:rPr>
            </w:pPr>
            <w:r>
              <w:rPr>
                <w:lang w:eastAsia="ja-JP"/>
              </w:rPr>
              <w:t>Major</w:t>
            </w:r>
          </w:p>
        </w:tc>
      </w:tr>
      <w:tr w:rsidR="008A1350" w14:paraId="2787FE7F" w14:textId="77777777" w:rsidTr="008A1350">
        <w:trPr>
          <w:cantSplit/>
          <w:tblHeader/>
        </w:trPr>
        <w:tc>
          <w:tcPr>
            <w:tcW w:w="4530" w:type="dxa"/>
          </w:tcPr>
          <w:p w14:paraId="69C3D6F6" w14:textId="0B32FA7D" w:rsidR="008A1350" w:rsidRDefault="008A1350" w:rsidP="008A1350">
            <w:pPr>
              <w:pStyle w:val="TableText"/>
              <w:rPr>
                <w:lang w:eastAsia="ja-JP"/>
              </w:rPr>
            </w:pPr>
            <w:r>
              <w:rPr>
                <w:lang w:eastAsia="ja-JP"/>
              </w:rPr>
              <w:t xml:space="preserve">10.18 </w:t>
            </w:r>
            <w:r w:rsidRPr="003C6BAB">
              <w:t>When leaks are detected they must be immediately repaired.</w:t>
            </w:r>
          </w:p>
        </w:tc>
        <w:tc>
          <w:tcPr>
            <w:tcW w:w="4530" w:type="dxa"/>
          </w:tcPr>
          <w:p w14:paraId="191A785B" w14:textId="05AEAD7A" w:rsidR="008A1350" w:rsidRDefault="008A1350" w:rsidP="006D0F11">
            <w:pPr>
              <w:pStyle w:val="TableText"/>
              <w:rPr>
                <w:lang w:eastAsia="ja-JP"/>
              </w:rPr>
            </w:pPr>
            <w:r>
              <w:rPr>
                <w:lang w:eastAsia="ja-JP"/>
              </w:rPr>
              <w:t>Major</w:t>
            </w:r>
          </w:p>
        </w:tc>
      </w:tr>
      <w:tr w:rsidR="008A1350" w14:paraId="54657409" w14:textId="77777777" w:rsidTr="008A1350">
        <w:trPr>
          <w:cantSplit/>
          <w:tblHeader/>
        </w:trPr>
        <w:tc>
          <w:tcPr>
            <w:tcW w:w="4530" w:type="dxa"/>
          </w:tcPr>
          <w:p w14:paraId="36046158" w14:textId="522965B3" w:rsidR="008A1350" w:rsidRDefault="008A1350" w:rsidP="008A1350">
            <w:pPr>
              <w:pStyle w:val="TableText"/>
              <w:rPr>
                <w:lang w:eastAsia="ja-JP"/>
              </w:rPr>
            </w:pPr>
            <w:r>
              <w:rPr>
                <w:lang w:eastAsia="ja-JP"/>
              </w:rPr>
              <w:t xml:space="preserve">10.19 </w:t>
            </w:r>
            <w:r w:rsidRPr="003C6BAB">
              <w:t>Waste filter media and detritus/refuse captured by filter media or screens must be treated as biosecurity waste.</w:t>
            </w:r>
          </w:p>
        </w:tc>
        <w:tc>
          <w:tcPr>
            <w:tcW w:w="4530" w:type="dxa"/>
          </w:tcPr>
          <w:p w14:paraId="611742AB" w14:textId="19B2704E" w:rsidR="008A1350" w:rsidRDefault="008A1350" w:rsidP="006D0F11">
            <w:pPr>
              <w:pStyle w:val="TableText"/>
              <w:rPr>
                <w:lang w:eastAsia="ja-JP"/>
              </w:rPr>
            </w:pPr>
            <w:r>
              <w:rPr>
                <w:lang w:eastAsia="ja-JP"/>
              </w:rPr>
              <w:t>Major</w:t>
            </w:r>
          </w:p>
        </w:tc>
      </w:tr>
    </w:tbl>
    <w:p w14:paraId="6056E7D2" w14:textId="74A0B168" w:rsidR="008A1350" w:rsidRDefault="008A1350" w:rsidP="008A1350">
      <w:pPr>
        <w:pStyle w:val="Caption"/>
        <w:spacing w:before="240"/>
      </w:pPr>
      <w:r>
        <w:lastRenderedPageBreak/>
        <w:t>Table 10C Wash bays (continued)</w:t>
      </w:r>
    </w:p>
    <w:tbl>
      <w:tblPr>
        <w:tblStyle w:val="TableGrid"/>
        <w:tblW w:w="0" w:type="auto"/>
        <w:tblLook w:val="04A0" w:firstRow="1" w:lastRow="0" w:firstColumn="1" w:lastColumn="0" w:noHBand="0" w:noVBand="1"/>
      </w:tblPr>
      <w:tblGrid>
        <w:gridCol w:w="4530"/>
        <w:gridCol w:w="4530"/>
      </w:tblGrid>
      <w:tr w:rsidR="008A1350" w14:paraId="7B53DFAD" w14:textId="77777777" w:rsidTr="008A1350">
        <w:trPr>
          <w:cantSplit/>
          <w:tblHeader/>
        </w:trPr>
        <w:tc>
          <w:tcPr>
            <w:tcW w:w="4530" w:type="dxa"/>
          </w:tcPr>
          <w:p w14:paraId="5D6F3E11" w14:textId="677E3ACE" w:rsidR="008A1350" w:rsidRDefault="004B2CC6" w:rsidP="008A1350">
            <w:pPr>
              <w:pStyle w:val="TableHeading"/>
              <w:rPr>
                <w:lang w:eastAsia="ja-JP"/>
              </w:rPr>
            </w:pPr>
            <w:r>
              <w:rPr>
                <w:lang w:eastAsia="ja-JP"/>
              </w:rPr>
              <w:t>Conditions</w:t>
            </w:r>
          </w:p>
        </w:tc>
        <w:tc>
          <w:tcPr>
            <w:tcW w:w="4530" w:type="dxa"/>
          </w:tcPr>
          <w:p w14:paraId="0FAD02DF" w14:textId="15E8370D" w:rsidR="008A1350" w:rsidRDefault="008A1350" w:rsidP="008A1350">
            <w:pPr>
              <w:pStyle w:val="TableHeading"/>
              <w:rPr>
                <w:lang w:eastAsia="ja-JP"/>
              </w:rPr>
            </w:pPr>
            <w:r>
              <w:rPr>
                <w:lang w:eastAsia="ja-JP"/>
              </w:rPr>
              <w:t>Nonconformity guide</w:t>
            </w:r>
          </w:p>
        </w:tc>
      </w:tr>
      <w:tr w:rsidR="008A1350" w14:paraId="6DA49500" w14:textId="77777777" w:rsidTr="008A1350">
        <w:trPr>
          <w:cantSplit/>
          <w:tblHeader/>
        </w:trPr>
        <w:tc>
          <w:tcPr>
            <w:tcW w:w="4530" w:type="dxa"/>
          </w:tcPr>
          <w:p w14:paraId="51BABDE0" w14:textId="77777777" w:rsidR="008A1350" w:rsidRDefault="008A1350" w:rsidP="008A1350">
            <w:pPr>
              <w:pStyle w:val="TableText"/>
              <w:rPr>
                <w:lang w:eastAsia="ja-JP"/>
              </w:rPr>
            </w:pPr>
            <w:r w:rsidRPr="003C6BAB">
              <w:t xml:space="preserve">Where recycling of </w:t>
            </w:r>
            <w:proofErr w:type="gramStart"/>
            <w:r w:rsidRPr="003C6BAB">
              <w:t>waste water</w:t>
            </w:r>
            <w:proofErr w:type="gramEnd"/>
            <w:r w:rsidRPr="003C6BAB">
              <w:t xml:space="preserve"> occurs within the wash bay at the AA site the following applies:</w:t>
            </w:r>
          </w:p>
        </w:tc>
        <w:tc>
          <w:tcPr>
            <w:tcW w:w="4530" w:type="dxa"/>
          </w:tcPr>
          <w:p w14:paraId="041325FA" w14:textId="77777777" w:rsidR="008A1350" w:rsidRDefault="008A1350" w:rsidP="008A1350">
            <w:pPr>
              <w:pStyle w:val="TableText"/>
              <w:rPr>
                <w:lang w:eastAsia="ja-JP"/>
              </w:rPr>
            </w:pPr>
            <w:r>
              <w:rPr>
                <w:lang w:eastAsia="ja-JP"/>
              </w:rPr>
              <w:t>Not applicable</w:t>
            </w:r>
          </w:p>
        </w:tc>
      </w:tr>
      <w:tr w:rsidR="008A1350" w14:paraId="479CF140" w14:textId="77777777" w:rsidTr="008A1350">
        <w:trPr>
          <w:cantSplit/>
          <w:tblHeader/>
        </w:trPr>
        <w:tc>
          <w:tcPr>
            <w:tcW w:w="4530" w:type="dxa"/>
          </w:tcPr>
          <w:p w14:paraId="48EFE379" w14:textId="77777777" w:rsidR="008A1350" w:rsidRDefault="008A1350" w:rsidP="008A1350">
            <w:pPr>
              <w:pStyle w:val="TableText"/>
            </w:pPr>
            <w:r>
              <w:rPr>
                <w:lang w:eastAsia="ja-JP"/>
              </w:rPr>
              <w:t xml:space="preserve">10.20 </w:t>
            </w:r>
            <w:r>
              <w:t>Wash facilities must:</w:t>
            </w:r>
          </w:p>
          <w:p w14:paraId="35F67844" w14:textId="77777777" w:rsidR="008A1350" w:rsidRDefault="008A1350" w:rsidP="008A1350">
            <w:pPr>
              <w:pStyle w:val="TableBullet"/>
            </w:pPr>
            <w:r>
              <w:t>be of a size commensurate with the vehicles or equipment being cleaned</w:t>
            </w:r>
          </w:p>
          <w:p w14:paraId="4B70A457" w14:textId="77777777" w:rsidR="008A1350" w:rsidRDefault="008A1350" w:rsidP="008A1350">
            <w:pPr>
              <w:pStyle w:val="TableBullet"/>
            </w:pPr>
            <w:r>
              <w:t>be constructed of impermeable material and in a manner which ensures that all residues/sediment and splash from cleaning operations are contained and flow directly into holding tanks or a municipal sewage system or department-approved system</w:t>
            </w:r>
          </w:p>
          <w:p w14:paraId="3B5D7D11" w14:textId="77777777" w:rsidR="008A1350" w:rsidRDefault="008A1350" w:rsidP="008A1350">
            <w:pPr>
              <w:pStyle w:val="TableBullet"/>
            </w:pPr>
            <w:r>
              <w:t>have sewage/drainage lines protected from physical damage.</w:t>
            </w:r>
          </w:p>
          <w:p w14:paraId="5BB8F8AA" w14:textId="0C93B864" w:rsidR="008A1350" w:rsidRDefault="008A1350" w:rsidP="008A1350">
            <w:pPr>
              <w:pStyle w:val="TableText"/>
              <w:rPr>
                <w:lang w:eastAsia="ja-JP"/>
              </w:rPr>
            </w:pPr>
            <w:r w:rsidRPr="004D1AB6">
              <w:rPr>
                <w:rStyle w:val="Emphasis"/>
                <w:i w:val="0"/>
              </w:rPr>
              <w:t>Note:</w:t>
            </w:r>
            <w:r>
              <w:t xml:space="preserve"> Where municipal sewage connection is not available and tanks are used, the tanks must be fully enclosed.</w:t>
            </w:r>
          </w:p>
        </w:tc>
        <w:tc>
          <w:tcPr>
            <w:tcW w:w="4530" w:type="dxa"/>
          </w:tcPr>
          <w:p w14:paraId="622885AC" w14:textId="5F7E36A0" w:rsidR="008A1350" w:rsidRDefault="008A1350" w:rsidP="006D0F11">
            <w:pPr>
              <w:pStyle w:val="TableText"/>
              <w:rPr>
                <w:lang w:eastAsia="ja-JP"/>
              </w:rPr>
            </w:pPr>
            <w:r>
              <w:rPr>
                <w:lang w:eastAsia="ja-JP"/>
              </w:rPr>
              <w:t>Major</w:t>
            </w:r>
          </w:p>
        </w:tc>
      </w:tr>
      <w:tr w:rsidR="008A1350" w14:paraId="20E37A05" w14:textId="77777777" w:rsidTr="008A1350">
        <w:trPr>
          <w:cantSplit/>
          <w:tblHeader/>
        </w:trPr>
        <w:tc>
          <w:tcPr>
            <w:tcW w:w="4530" w:type="dxa"/>
          </w:tcPr>
          <w:p w14:paraId="6ADFEEF4" w14:textId="5AB6696C" w:rsidR="008A1350" w:rsidRDefault="008A1350" w:rsidP="006D0F11">
            <w:pPr>
              <w:pStyle w:val="TableText"/>
              <w:rPr>
                <w:lang w:eastAsia="ja-JP"/>
              </w:rPr>
            </w:pPr>
            <w:r>
              <w:rPr>
                <w:lang w:eastAsia="ja-JP"/>
              </w:rPr>
              <w:t xml:space="preserve">10.21 </w:t>
            </w:r>
            <w:r w:rsidRPr="003C6BAB">
              <w:t>Soil traps must be installed in drains in locations where drainage inflow is likely to contain solids (</w:t>
            </w:r>
            <w:r>
              <w:t>such as</w:t>
            </w:r>
            <w:r w:rsidRPr="003C6BAB">
              <w:t xml:space="preserve"> detritus, refuse or other particulates).</w:t>
            </w:r>
          </w:p>
        </w:tc>
        <w:tc>
          <w:tcPr>
            <w:tcW w:w="4530" w:type="dxa"/>
          </w:tcPr>
          <w:p w14:paraId="2BDEE427" w14:textId="7190B816" w:rsidR="008A1350" w:rsidRDefault="008A1350" w:rsidP="006D0F11">
            <w:pPr>
              <w:pStyle w:val="TableText"/>
              <w:rPr>
                <w:lang w:eastAsia="ja-JP"/>
              </w:rPr>
            </w:pPr>
            <w:r>
              <w:rPr>
                <w:lang w:eastAsia="ja-JP"/>
              </w:rPr>
              <w:t>Major</w:t>
            </w:r>
          </w:p>
        </w:tc>
      </w:tr>
    </w:tbl>
    <w:p w14:paraId="04CEB453" w14:textId="58783C5F" w:rsidR="008A1350" w:rsidRDefault="008A1350" w:rsidP="008A1350">
      <w:pPr>
        <w:pStyle w:val="Caption"/>
        <w:spacing w:before="240"/>
      </w:pPr>
      <w:r>
        <w:t xml:space="preserve">Table </w:t>
      </w:r>
      <w:r w:rsidR="00595190">
        <w:fldChar w:fldCharType="begin"/>
      </w:r>
      <w:r w:rsidR="00595190">
        <w:instrText xml:space="preserve"> SEQ Table \* ARABIC </w:instrText>
      </w:r>
      <w:r w:rsidR="00595190">
        <w:fldChar w:fldCharType="separate"/>
      </w:r>
      <w:r w:rsidR="00595190">
        <w:rPr>
          <w:noProof/>
        </w:rPr>
        <w:t>11</w:t>
      </w:r>
      <w:r w:rsidR="00595190">
        <w:rPr>
          <w:noProof/>
        </w:rPr>
        <w:fldChar w:fldCharType="end"/>
      </w:r>
      <w:r>
        <w:t xml:space="preserve"> Wash bays/cabinets</w:t>
      </w:r>
    </w:p>
    <w:tbl>
      <w:tblPr>
        <w:tblStyle w:val="TableGrid"/>
        <w:tblW w:w="0" w:type="auto"/>
        <w:tblLook w:val="04A0" w:firstRow="1" w:lastRow="0" w:firstColumn="1" w:lastColumn="0" w:noHBand="0" w:noVBand="1"/>
      </w:tblPr>
      <w:tblGrid>
        <w:gridCol w:w="4530"/>
        <w:gridCol w:w="4530"/>
      </w:tblGrid>
      <w:tr w:rsidR="008A1350" w14:paraId="799E49C9" w14:textId="77777777" w:rsidTr="008A1350">
        <w:trPr>
          <w:cantSplit/>
          <w:tblHeader/>
        </w:trPr>
        <w:tc>
          <w:tcPr>
            <w:tcW w:w="4530" w:type="dxa"/>
          </w:tcPr>
          <w:p w14:paraId="1FC5A9A4" w14:textId="70A2D144" w:rsidR="008A1350" w:rsidRDefault="004B2CC6" w:rsidP="008A1350">
            <w:pPr>
              <w:pStyle w:val="TableHeading"/>
              <w:rPr>
                <w:lang w:eastAsia="ja-JP"/>
              </w:rPr>
            </w:pPr>
            <w:r>
              <w:rPr>
                <w:lang w:eastAsia="ja-JP"/>
              </w:rPr>
              <w:t>Conditions</w:t>
            </w:r>
          </w:p>
        </w:tc>
        <w:tc>
          <w:tcPr>
            <w:tcW w:w="4530" w:type="dxa"/>
          </w:tcPr>
          <w:p w14:paraId="7D09BCD6" w14:textId="27C79D2D" w:rsidR="008A1350" w:rsidRDefault="008A1350" w:rsidP="008A1350">
            <w:pPr>
              <w:pStyle w:val="TableHeading"/>
              <w:rPr>
                <w:lang w:eastAsia="ja-JP"/>
              </w:rPr>
            </w:pPr>
            <w:r>
              <w:rPr>
                <w:lang w:eastAsia="ja-JP"/>
              </w:rPr>
              <w:t>Nonconformity guide</w:t>
            </w:r>
          </w:p>
        </w:tc>
      </w:tr>
      <w:tr w:rsidR="008A1350" w14:paraId="1B7F8E70" w14:textId="77777777" w:rsidTr="008A1350">
        <w:trPr>
          <w:cantSplit/>
          <w:tblHeader/>
        </w:trPr>
        <w:tc>
          <w:tcPr>
            <w:tcW w:w="4530" w:type="dxa"/>
          </w:tcPr>
          <w:p w14:paraId="4881A186" w14:textId="7428FE5B" w:rsidR="008A1350" w:rsidRDefault="008A1350" w:rsidP="006D0F11">
            <w:pPr>
              <w:pStyle w:val="TableText"/>
              <w:rPr>
                <w:lang w:eastAsia="ja-JP"/>
              </w:rPr>
            </w:pPr>
            <w:r>
              <w:rPr>
                <w:lang w:eastAsia="ja-JP"/>
              </w:rPr>
              <w:t xml:space="preserve">11.1 </w:t>
            </w:r>
            <w:r w:rsidRPr="003C6BAB">
              <w:t>The location and size of the wash cabinet must be clearly marked on the site plan.</w:t>
            </w:r>
          </w:p>
        </w:tc>
        <w:tc>
          <w:tcPr>
            <w:tcW w:w="4530" w:type="dxa"/>
          </w:tcPr>
          <w:p w14:paraId="301E751C" w14:textId="30677FAF" w:rsidR="008A1350" w:rsidRDefault="008A1350" w:rsidP="006D0F11">
            <w:pPr>
              <w:pStyle w:val="TableText"/>
              <w:rPr>
                <w:lang w:eastAsia="ja-JP"/>
              </w:rPr>
            </w:pPr>
            <w:r>
              <w:rPr>
                <w:lang w:eastAsia="ja-JP"/>
              </w:rPr>
              <w:t>Minor</w:t>
            </w:r>
          </w:p>
        </w:tc>
      </w:tr>
      <w:tr w:rsidR="008A1350" w14:paraId="21F84883" w14:textId="77777777" w:rsidTr="008A1350">
        <w:trPr>
          <w:cantSplit/>
          <w:tblHeader/>
        </w:trPr>
        <w:tc>
          <w:tcPr>
            <w:tcW w:w="4530" w:type="dxa"/>
          </w:tcPr>
          <w:p w14:paraId="7F0D07C3" w14:textId="31431524" w:rsidR="008A1350" w:rsidRDefault="008A1350" w:rsidP="008A1350">
            <w:pPr>
              <w:pStyle w:val="TableText"/>
            </w:pPr>
            <w:r>
              <w:rPr>
                <w:lang w:eastAsia="ja-JP"/>
              </w:rPr>
              <w:t xml:space="preserve">11.2 </w:t>
            </w:r>
            <w:r>
              <w:t xml:space="preserve">Wash cabinets must be constructed in accordance with the following </w:t>
            </w:r>
            <w:r w:rsidR="004B2CC6">
              <w:t>conditions</w:t>
            </w:r>
            <w:r>
              <w:t>, the:</w:t>
            </w:r>
          </w:p>
          <w:p w14:paraId="31EFCAA3" w14:textId="77777777" w:rsidR="008A1350" w:rsidRDefault="008A1350" w:rsidP="008A1350">
            <w:pPr>
              <w:pStyle w:val="TableBullet"/>
            </w:pPr>
            <w:r>
              <w:t>cabinet must be constructed of sturdy, impermeable material</w:t>
            </w:r>
          </w:p>
          <w:p w14:paraId="573DA05C" w14:textId="77777777" w:rsidR="008A1350" w:rsidRDefault="008A1350" w:rsidP="008A1350">
            <w:pPr>
              <w:pStyle w:val="TableBullet"/>
            </w:pPr>
            <w:r>
              <w:t>cabinet must have three fixed sides and a fixed top</w:t>
            </w:r>
          </w:p>
          <w:p w14:paraId="723DDEC2" w14:textId="77777777" w:rsidR="008A1350" w:rsidRDefault="008A1350" w:rsidP="008A1350">
            <w:pPr>
              <w:pStyle w:val="TableBullet"/>
            </w:pPr>
            <w:r>
              <w:t>sides of the cabinet must be attached to the base in a manner which prevents the escape of any wash water or cleaning residue</w:t>
            </w:r>
          </w:p>
          <w:p w14:paraId="4A97A38C" w14:textId="77777777" w:rsidR="008A1350" w:rsidRDefault="008A1350" w:rsidP="008A1350">
            <w:pPr>
              <w:pStyle w:val="TableBullet"/>
            </w:pPr>
            <w:r>
              <w:t>cabinet must incorporate, or be attached to, a soil trap</w:t>
            </w:r>
          </w:p>
          <w:p w14:paraId="366A216E" w14:textId="77777777" w:rsidR="008A1350" w:rsidRDefault="008A1350" w:rsidP="008A1350">
            <w:pPr>
              <w:pStyle w:val="TableBullet"/>
            </w:pPr>
            <w:r>
              <w:t xml:space="preserve">disposal system must include a grease trap which is connected to council approved sewer or another </w:t>
            </w:r>
            <w:proofErr w:type="gramStart"/>
            <w:r>
              <w:t>waste water</w:t>
            </w:r>
            <w:proofErr w:type="gramEnd"/>
            <w:r>
              <w:t xml:space="preserve"> system approved by the department. There must be no trade waste diversion valves in place</w:t>
            </w:r>
          </w:p>
          <w:p w14:paraId="07881B4F" w14:textId="20913E32" w:rsidR="008A1350" w:rsidRDefault="008A1350" w:rsidP="008A1350">
            <w:pPr>
              <w:pStyle w:val="TableBullet"/>
              <w:rPr>
                <w:lang w:eastAsia="ja-JP"/>
              </w:rPr>
            </w:pPr>
            <w:r>
              <w:t>drains and tanks must be covered, and sewerage/drainage lines must be protected from physical damage.</w:t>
            </w:r>
          </w:p>
        </w:tc>
        <w:tc>
          <w:tcPr>
            <w:tcW w:w="4530" w:type="dxa"/>
          </w:tcPr>
          <w:p w14:paraId="0B8C5728" w14:textId="6465BE7F" w:rsidR="008A1350" w:rsidRDefault="008A1350" w:rsidP="006D0F11">
            <w:pPr>
              <w:pStyle w:val="TableText"/>
              <w:rPr>
                <w:lang w:eastAsia="ja-JP"/>
              </w:rPr>
            </w:pPr>
            <w:r>
              <w:rPr>
                <w:lang w:eastAsia="ja-JP"/>
              </w:rPr>
              <w:t>Major</w:t>
            </w:r>
          </w:p>
        </w:tc>
      </w:tr>
    </w:tbl>
    <w:p w14:paraId="7DB2256F" w14:textId="20BE4D4C" w:rsidR="008A1350" w:rsidRDefault="008A1350" w:rsidP="008A1350">
      <w:pPr>
        <w:pStyle w:val="Caption"/>
        <w:spacing w:before="240"/>
      </w:pPr>
      <w:r>
        <w:lastRenderedPageBreak/>
        <w:t xml:space="preserve">Table </w:t>
      </w:r>
      <w:r w:rsidR="00595190">
        <w:fldChar w:fldCharType="begin"/>
      </w:r>
      <w:r w:rsidR="00595190">
        <w:instrText xml:space="preserve"> SEQ Table \* ARABIC </w:instrText>
      </w:r>
      <w:r w:rsidR="00595190">
        <w:fldChar w:fldCharType="separate"/>
      </w:r>
      <w:r w:rsidR="00595190">
        <w:rPr>
          <w:noProof/>
        </w:rPr>
        <w:t>12</w:t>
      </w:r>
      <w:r w:rsidR="00595190">
        <w:rPr>
          <w:noProof/>
        </w:rPr>
        <w:fldChar w:fldCharType="end"/>
      </w:r>
      <w:r>
        <w:t xml:space="preserve"> Sites without wash facilities (not applicable to used car/machinery part importers, used tyre importers)</w:t>
      </w:r>
    </w:p>
    <w:tbl>
      <w:tblPr>
        <w:tblStyle w:val="TableGrid"/>
        <w:tblW w:w="0" w:type="auto"/>
        <w:tblLook w:val="04A0" w:firstRow="1" w:lastRow="0" w:firstColumn="1" w:lastColumn="0" w:noHBand="0" w:noVBand="1"/>
      </w:tblPr>
      <w:tblGrid>
        <w:gridCol w:w="4530"/>
        <w:gridCol w:w="4530"/>
      </w:tblGrid>
      <w:tr w:rsidR="008A1350" w14:paraId="62D9ADFF" w14:textId="77777777" w:rsidTr="008A1350">
        <w:trPr>
          <w:cantSplit/>
          <w:tblHeader/>
        </w:trPr>
        <w:tc>
          <w:tcPr>
            <w:tcW w:w="4530" w:type="dxa"/>
          </w:tcPr>
          <w:p w14:paraId="177DE072" w14:textId="758ECE3B" w:rsidR="008A1350" w:rsidRDefault="004B2CC6" w:rsidP="008A1350">
            <w:pPr>
              <w:pStyle w:val="TableHeading"/>
              <w:rPr>
                <w:lang w:eastAsia="ja-JP"/>
              </w:rPr>
            </w:pPr>
            <w:r>
              <w:rPr>
                <w:lang w:eastAsia="ja-JP"/>
              </w:rPr>
              <w:t>Conditions</w:t>
            </w:r>
          </w:p>
        </w:tc>
        <w:tc>
          <w:tcPr>
            <w:tcW w:w="4530" w:type="dxa"/>
          </w:tcPr>
          <w:p w14:paraId="531835ED" w14:textId="32A0B1ED" w:rsidR="008A1350" w:rsidRDefault="008A1350" w:rsidP="008A1350">
            <w:pPr>
              <w:pStyle w:val="TableHeading"/>
              <w:rPr>
                <w:lang w:eastAsia="ja-JP"/>
              </w:rPr>
            </w:pPr>
            <w:r>
              <w:rPr>
                <w:lang w:eastAsia="ja-JP"/>
              </w:rPr>
              <w:t>Nonconformity guide</w:t>
            </w:r>
          </w:p>
        </w:tc>
      </w:tr>
      <w:tr w:rsidR="008A1350" w14:paraId="1F53CF0C" w14:textId="77777777" w:rsidTr="008A1350">
        <w:trPr>
          <w:cantSplit/>
          <w:tblHeader/>
        </w:trPr>
        <w:tc>
          <w:tcPr>
            <w:tcW w:w="4530" w:type="dxa"/>
          </w:tcPr>
          <w:p w14:paraId="6BAD948E" w14:textId="77777777" w:rsidR="008A1350" w:rsidRDefault="008A1350" w:rsidP="008A1350">
            <w:pPr>
              <w:pStyle w:val="TableText"/>
            </w:pPr>
            <w:r>
              <w:rPr>
                <w:lang w:eastAsia="ja-JP"/>
              </w:rPr>
              <w:t xml:space="preserve">12.1 </w:t>
            </w:r>
            <w:r>
              <w:t>Sites without wash facilities (not applicable to used car/machinery part importers, used tyre importers):</w:t>
            </w:r>
          </w:p>
          <w:p w14:paraId="7D28F4DB" w14:textId="77777777" w:rsidR="008A1350" w:rsidRDefault="008A1350" w:rsidP="008A1350">
            <w:pPr>
              <w:pStyle w:val="TableBullet"/>
            </w:pPr>
            <w:r>
              <w:t>A written agreement is to be in place with a BIP or BIPs of an approved wash bay which states that the BIP will carry out any such cleaning as directed by the department.</w:t>
            </w:r>
          </w:p>
          <w:p w14:paraId="53F4F4DD" w14:textId="27467DB5" w:rsidR="008A1350" w:rsidRDefault="008A1350" w:rsidP="008A1350">
            <w:pPr>
              <w:pStyle w:val="TableBullet"/>
              <w:rPr>
                <w:lang w:eastAsia="ja-JP"/>
              </w:rPr>
            </w:pPr>
            <w:r>
              <w:t>Facilities are available to ensure that biosecurity integrity is maintained during transportation of soiled articles to the nominated approved wash bay. Such facilities would provide that soiled articles were transported in a sealed van, container, or the like.</w:t>
            </w:r>
          </w:p>
        </w:tc>
        <w:tc>
          <w:tcPr>
            <w:tcW w:w="4530" w:type="dxa"/>
          </w:tcPr>
          <w:p w14:paraId="7762AB55" w14:textId="17EC134E" w:rsidR="008A1350" w:rsidRDefault="008A1350" w:rsidP="006D0F11">
            <w:pPr>
              <w:pStyle w:val="TableText"/>
              <w:rPr>
                <w:lang w:eastAsia="ja-JP"/>
              </w:rPr>
            </w:pPr>
            <w:r>
              <w:rPr>
                <w:lang w:eastAsia="ja-JP"/>
              </w:rPr>
              <w:t>Minor or major</w:t>
            </w:r>
          </w:p>
        </w:tc>
      </w:tr>
    </w:tbl>
    <w:p w14:paraId="66CDF73C" w14:textId="55DD9600" w:rsidR="00832D0C" w:rsidRDefault="00832D0C" w:rsidP="00832D0C">
      <w:pPr>
        <w:pStyle w:val="Caption"/>
        <w:spacing w:before="240"/>
      </w:pPr>
      <w:r>
        <w:t xml:space="preserve">Table </w:t>
      </w:r>
      <w:r w:rsidR="00595190">
        <w:fldChar w:fldCharType="begin"/>
      </w:r>
      <w:r w:rsidR="00595190">
        <w:instrText xml:space="preserve"> SEQ Table \* ARABIC </w:instrText>
      </w:r>
      <w:r w:rsidR="00595190">
        <w:fldChar w:fldCharType="separate"/>
      </w:r>
      <w:r w:rsidR="00595190">
        <w:rPr>
          <w:noProof/>
        </w:rPr>
        <w:t>13</w:t>
      </w:r>
      <w:r w:rsidR="00595190">
        <w:rPr>
          <w:noProof/>
        </w:rPr>
        <w:fldChar w:fldCharType="end"/>
      </w:r>
      <w:r>
        <w:t xml:space="preserve"> Dunnage and waste disposal</w:t>
      </w:r>
    </w:p>
    <w:tbl>
      <w:tblPr>
        <w:tblStyle w:val="TableGrid"/>
        <w:tblW w:w="0" w:type="auto"/>
        <w:tblLook w:val="04A0" w:firstRow="1" w:lastRow="0" w:firstColumn="1" w:lastColumn="0" w:noHBand="0" w:noVBand="1"/>
      </w:tblPr>
      <w:tblGrid>
        <w:gridCol w:w="4530"/>
        <w:gridCol w:w="4530"/>
      </w:tblGrid>
      <w:tr w:rsidR="008A1350" w14:paraId="26EA3D56" w14:textId="77777777" w:rsidTr="00832D0C">
        <w:trPr>
          <w:cantSplit/>
          <w:tblHeader/>
        </w:trPr>
        <w:tc>
          <w:tcPr>
            <w:tcW w:w="4530" w:type="dxa"/>
          </w:tcPr>
          <w:p w14:paraId="1B146107" w14:textId="028AAA91" w:rsidR="008A1350" w:rsidRDefault="004B2CC6" w:rsidP="00832D0C">
            <w:pPr>
              <w:pStyle w:val="TableHeading"/>
              <w:rPr>
                <w:lang w:eastAsia="ja-JP"/>
              </w:rPr>
            </w:pPr>
            <w:r>
              <w:rPr>
                <w:lang w:eastAsia="ja-JP"/>
              </w:rPr>
              <w:t>Conditions</w:t>
            </w:r>
          </w:p>
        </w:tc>
        <w:tc>
          <w:tcPr>
            <w:tcW w:w="4530" w:type="dxa"/>
          </w:tcPr>
          <w:p w14:paraId="77DAFB5E" w14:textId="67BD3516" w:rsidR="008A1350" w:rsidRDefault="00832D0C" w:rsidP="00832D0C">
            <w:pPr>
              <w:pStyle w:val="TableHeading"/>
              <w:rPr>
                <w:lang w:eastAsia="ja-JP"/>
              </w:rPr>
            </w:pPr>
            <w:r>
              <w:rPr>
                <w:lang w:eastAsia="ja-JP"/>
              </w:rPr>
              <w:t>Nonconformity guide</w:t>
            </w:r>
          </w:p>
        </w:tc>
      </w:tr>
      <w:tr w:rsidR="008A1350" w:rsidRPr="00832D0C" w14:paraId="1F3760AB" w14:textId="77777777" w:rsidTr="00832D0C">
        <w:trPr>
          <w:cantSplit/>
          <w:tblHeader/>
        </w:trPr>
        <w:tc>
          <w:tcPr>
            <w:tcW w:w="4530" w:type="dxa"/>
          </w:tcPr>
          <w:p w14:paraId="033FCD36" w14:textId="08B16877" w:rsidR="008A1350" w:rsidRPr="00832D0C" w:rsidRDefault="00832D0C" w:rsidP="00832D0C">
            <w:pPr>
              <w:pStyle w:val="TableText"/>
            </w:pPr>
            <w:r>
              <w:t xml:space="preserve">13.1 </w:t>
            </w:r>
            <w:r w:rsidRPr="003C6BAB">
              <w:t>For any dunnage, packing material and waste inspected and found to contain pests or disease agents, a biosecurity control order will be issued describing the treatment required, location of the treatment and disposal methodology.</w:t>
            </w:r>
          </w:p>
        </w:tc>
        <w:tc>
          <w:tcPr>
            <w:tcW w:w="4530" w:type="dxa"/>
          </w:tcPr>
          <w:p w14:paraId="41B0303D" w14:textId="1759CB86" w:rsidR="008A1350" w:rsidRPr="00832D0C" w:rsidRDefault="00832D0C" w:rsidP="00832D0C">
            <w:pPr>
              <w:pStyle w:val="TableText"/>
            </w:pPr>
            <w:r>
              <w:t>Not applicable</w:t>
            </w:r>
          </w:p>
        </w:tc>
      </w:tr>
    </w:tbl>
    <w:p w14:paraId="7797AE88" w14:textId="35A96C7F" w:rsidR="00832D0C" w:rsidRDefault="00832D0C" w:rsidP="00832D0C">
      <w:pPr>
        <w:pStyle w:val="Caption"/>
        <w:spacing w:before="240"/>
      </w:pPr>
      <w:r>
        <w:t xml:space="preserve">Table </w:t>
      </w:r>
      <w:r w:rsidR="00595190">
        <w:fldChar w:fldCharType="begin"/>
      </w:r>
      <w:r w:rsidR="00595190">
        <w:instrText xml:space="preserve"> SEQ Table \* ARABIC </w:instrText>
      </w:r>
      <w:r w:rsidR="00595190">
        <w:fldChar w:fldCharType="separate"/>
      </w:r>
      <w:r w:rsidR="00595190">
        <w:rPr>
          <w:noProof/>
        </w:rPr>
        <w:t>14</w:t>
      </w:r>
      <w:r w:rsidR="00595190">
        <w:rPr>
          <w:noProof/>
        </w:rPr>
        <w:fldChar w:fldCharType="end"/>
      </w:r>
      <w:r>
        <w:t xml:space="preserve"> Waste disposal</w:t>
      </w:r>
    </w:p>
    <w:tbl>
      <w:tblPr>
        <w:tblStyle w:val="TableGrid"/>
        <w:tblW w:w="0" w:type="auto"/>
        <w:tblLook w:val="04A0" w:firstRow="1" w:lastRow="0" w:firstColumn="1" w:lastColumn="0" w:noHBand="0" w:noVBand="1"/>
      </w:tblPr>
      <w:tblGrid>
        <w:gridCol w:w="4530"/>
        <w:gridCol w:w="4530"/>
      </w:tblGrid>
      <w:tr w:rsidR="00832D0C" w14:paraId="62331DFD" w14:textId="77777777" w:rsidTr="00832D0C">
        <w:trPr>
          <w:cantSplit/>
          <w:tblHeader/>
        </w:trPr>
        <w:tc>
          <w:tcPr>
            <w:tcW w:w="4530" w:type="dxa"/>
          </w:tcPr>
          <w:p w14:paraId="204DE2F8" w14:textId="1CBE3D57" w:rsidR="00832D0C" w:rsidRDefault="004B2CC6" w:rsidP="00832D0C">
            <w:pPr>
              <w:pStyle w:val="TableHeading"/>
              <w:rPr>
                <w:lang w:eastAsia="ja-JP"/>
              </w:rPr>
            </w:pPr>
            <w:r>
              <w:rPr>
                <w:lang w:eastAsia="ja-JP"/>
              </w:rPr>
              <w:t>Conditions</w:t>
            </w:r>
          </w:p>
        </w:tc>
        <w:tc>
          <w:tcPr>
            <w:tcW w:w="4530" w:type="dxa"/>
          </w:tcPr>
          <w:p w14:paraId="67091337" w14:textId="0802BCF1" w:rsidR="00832D0C" w:rsidRDefault="00832D0C" w:rsidP="00832D0C">
            <w:pPr>
              <w:pStyle w:val="TableHeading"/>
              <w:rPr>
                <w:lang w:eastAsia="ja-JP"/>
              </w:rPr>
            </w:pPr>
            <w:r>
              <w:rPr>
                <w:lang w:eastAsia="ja-JP"/>
              </w:rPr>
              <w:t>Nonconformity guide</w:t>
            </w:r>
          </w:p>
        </w:tc>
      </w:tr>
      <w:tr w:rsidR="00832D0C" w14:paraId="53589A0D" w14:textId="77777777" w:rsidTr="00832D0C">
        <w:trPr>
          <w:cantSplit/>
          <w:tblHeader/>
        </w:trPr>
        <w:tc>
          <w:tcPr>
            <w:tcW w:w="4530" w:type="dxa"/>
          </w:tcPr>
          <w:p w14:paraId="5E125A29" w14:textId="5B0D8D95" w:rsidR="00832D0C" w:rsidRDefault="004B2CC6" w:rsidP="006D0F11">
            <w:pPr>
              <w:pStyle w:val="TableText"/>
              <w:rPr>
                <w:lang w:eastAsia="ja-JP"/>
              </w:rPr>
            </w:pPr>
            <w:r>
              <w:rPr>
                <w:lang w:eastAsia="ja-JP"/>
              </w:rPr>
              <w:t xml:space="preserve">14.1 </w:t>
            </w:r>
            <w:r w:rsidRPr="003C6BAB">
              <w:t xml:space="preserve">Sufficient containers of an appropriate size labelled </w:t>
            </w:r>
            <w:r>
              <w:t>‘</w:t>
            </w:r>
            <w:r w:rsidRPr="003C6BAB">
              <w:t>Biosecurity Waste</w:t>
            </w:r>
            <w:r>
              <w:t>’</w:t>
            </w:r>
            <w:r w:rsidR="00832D0C" w:rsidRPr="003C6BAB">
              <w:t xml:space="preserve"> are to be provided for loose items, residues, </w:t>
            </w:r>
            <w:proofErr w:type="gramStart"/>
            <w:r w:rsidR="00832D0C" w:rsidRPr="003C6BAB">
              <w:t>spillages</w:t>
            </w:r>
            <w:proofErr w:type="gramEnd"/>
            <w:r w:rsidR="00832D0C" w:rsidRPr="003C6BAB">
              <w:t xml:space="preserve"> or material of biosecurity concern. Such containers must have lids that remain closed and are to be emptied and, if required, disinfected in accordance with any provisions set by the department.</w:t>
            </w:r>
          </w:p>
        </w:tc>
        <w:tc>
          <w:tcPr>
            <w:tcW w:w="4530" w:type="dxa"/>
          </w:tcPr>
          <w:p w14:paraId="0119BC47" w14:textId="07B80F5C" w:rsidR="00832D0C" w:rsidRDefault="00832D0C" w:rsidP="006D0F11">
            <w:pPr>
              <w:pStyle w:val="TableText"/>
              <w:rPr>
                <w:lang w:eastAsia="ja-JP"/>
              </w:rPr>
            </w:pPr>
            <w:r>
              <w:rPr>
                <w:lang w:eastAsia="ja-JP"/>
              </w:rPr>
              <w:t>Major or critical</w:t>
            </w:r>
          </w:p>
        </w:tc>
      </w:tr>
      <w:tr w:rsidR="00832D0C" w14:paraId="70629738" w14:textId="77777777" w:rsidTr="00832D0C">
        <w:trPr>
          <w:cantSplit/>
          <w:tblHeader/>
        </w:trPr>
        <w:tc>
          <w:tcPr>
            <w:tcW w:w="4530" w:type="dxa"/>
          </w:tcPr>
          <w:p w14:paraId="091ACFA6" w14:textId="701243A4" w:rsidR="00832D0C" w:rsidRDefault="00832D0C" w:rsidP="006D0F11">
            <w:pPr>
              <w:pStyle w:val="TableText"/>
              <w:rPr>
                <w:lang w:eastAsia="ja-JP"/>
              </w:rPr>
            </w:pPr>
            <w:r>
              <w:rPr>
                <w:lang w:eastAsia="ja-JP"/>
              </w:rPr>
              <w:t xml:space="preserve">14.2 </w:t>
            </w:r>
            <w:r w:rsidRPr="003C6BAB">
              <w:t>Department</w:t>
            </w:r>
            <w:r>
              <w:t>-</w:t>
            </w:r>
            <w:r w:rsidRPr="003C6BAB">
              <w:t>approved methods of solid biosecurity waste disposal include incineration at a high temperature in a high efficiency Environmental Protection Agency (EPA) approved incineration facility, deep burial, or sterilisation by autoclaving.</w:t>
            </w:r>
          </w:p>
        </w:tc>
        <w:tc>
          <w:tcPr>
            <w:tcW w:w="4530" w:type="dxa"/>
          </w:tcPr>
          <w:p w14:paraId="649CD9F6" w14:textId="00E1B26E" w:rsidR="00832D0C" w:rsidRDefault="00832D0C" w:rsidP="006D0F11">
            <w:pPr>
              <w:pStyle w:val="TableText"/>
              <w:rPr>
                <w:lang w:eastAsia="ja-JP"/>
              </w:rPr>
            </w:pPr>
            <w:r>
              <w:rPr>
                <w:lang w:eastAsia="ja-JP"/>
              </w:rPr>
              <w:t>Major or critical</w:t>
            </w:r>
          </w:p>
        </w:tc>
      </w:tr>
      <w:tr w:rsidR="00832D0C" w14:paraId="76274E4F" w14:textId="77777777" w:rsidTr="00832D0C">
        <w:trPr>
          <w:cantSplit/>
          <w:tblHeader/>
        </w:trPr>
        <w:tc>
          <w:tcPr>
            <w:tcW w:w="4530" w:type="dxa"/>
          </w:tcPr>
          <w:p w14:paraId="087FABFD" w14:textId="77777777" w:rsidR="00832D0C" w:rsidRDefault="00832D0C" w:rsidP="00832D0C">
            <w:pPr>
              <w:pStyle w:val="TableText"/>
            </w:pPr>
            <w:r>
              <w:rPr>
                <w:lang w:eastAsia="ja-JP"/>
              </w:rPr>
              <w:t xml:space="preserve">14.3 </w:t>
            </w:r>
            <w:r>
              <w:t>Minimum autoclaving times after attainment of temperature for goods, residues or biosecurity waste shall be 121 degrees Celsius:</w:t>
            </w:r>
          </w:p>
          <w:p w14:paraId="24F5C6E1" w14:textId="77777777" w:rsidR="00832D0C" w:rsidRDefault="00832D0C" w:rsidP="00832D0C">
            <w:pPr>
              <w:pStyle w:val="TableBullet"/>
            </w:pPr>
            <w:r>
              <w:t>(core temperature) for 15 minutes, or</w:t>
            </w:r>
          </w:p>
          <w:p w14:paraId="11502BEB" w14:textId="03DB6189" w:rsidR="00832D0C" w:rsidRDefault="00832D0C" w:rsidP="00832D0C">
            <w:pPr>
              <w:pStyle w:val="TableBullet"/>
              <w:rPr>
                <w:lang w:eastAsia="ja-JP"/>
              </w:rPr>
            </w:pPr>
            <w:r>
              <w:t>for 30 minutes where core temperature is not measured.</w:t>
            </w:r>
          </w:p>
        </w:tc>
        <w:tc>
          <w:tcPr>
            <w:tcW w:w="4530" w:type="dxa"/>
          </w:tcPr>
          <w:p w14:paraId="4BB1917D" w14:textId="1B5F54B6" w:rsidR="00832D0C" w:rsidRDefault="00832D0C" w:rsidP="006D0F11">
            <w:pPr>
              <w:pStyle w:val="TableText"/>
              <w:rPr>
                <w:lang w:eastAsia="ja-JP"/>
              </w:rPr>
            </w:pPr>
            <w:r>
              <w:rPr>
                <w:lang w:eastAsia="ja-JP"/>
              </w:rPr>
              <w:t>Major or critical</w:t>
            </w:r>
          </w:p>
        </w:tc>
      </w:tr>
      <w:tr w:rsidR="00832D0C" w14:paraId="7E74D75D" w14:textId="77777777" w:rsidTr="00832D0C">
        <w:trPr>
          <w:cantSplit/>
          <w:tblHeader/>
        </w:trPr>
        <w:tc>
          <w:tcPr>
            <w:tcW w:w="4530" w:type="dxa"/>
          </w:tcPr>
          <w:p w14:paraId="5CF42E19" w14:textId="61A906A9" w:rsidR="00832D0C" w:rsidRDefault="00832D0C" w:rsidP="006D0F11">
            <w:pPr>
              <w:pStyle w:val="TableText"/>
              <w:rPr>
                <w:lang w:eastAsia="ja-JP"/>
              </w:rPr>
            </w:pPr>
            <w:r>
              <w:rPr>
                <w:lang w:eastAsia="ja-JP"/>
              </w:rPr>
              <w:t xml:space="preserve">14.4 </w:t>
            </w:r>
            <w:r w:rsidRPr="00FF0D64">
              <w:t xml:space="preserve">Where the </w:t>
            </w:r>
            <w:r w:rsidR="004B2CC6" w:rsidRPr="00FF0D64">
              <w:t>15-minute</w:t>
            </w:r>
            <w:r w:rsidRPr="00FF0D64">
              <w:t xml:space="preserve"> autoclaving time is used, the BIP must specify how the core temperature has been reached and detail how this temperature was recorded.</w:t>
            </w:r>
          </w:p>
        </w:tc>
        <w:tc>
          <w:tcPr>
            <w:tcW w:w="4530" w:type="dxa"/>
          </w:tcPr>
          <w:p w14:paraId="1E996999" w14:textId="22958508" w:rsidR="00832D0C" w:rsidRDefault="00832D0C" w:rsidP="006D0F11">
            <w:pPr>
              <w:pStyle w:val="TableText"/>
              <w:rPr>
                <w:lang w:eastAsia="ja-JP"/>
              </w:rPr>
            </w:pPr>
            <w:r>
              <w:rPr>
                <w:lang w:eastAsia="ja-JP"/>
              </w:rPr>
              <w:t>Major or critical</w:t>
            </w:r>
          </w:p>
        </w:tc>
      </w:tr>
    </w:tbl>
    <w:p w14:paraId="6FE3EF8A" w14:textId="00799635" w:rsidR="00832D0C" w:rsidRDefault="00832D0C" w:rsidP="00832D0C">
      <w:pPr>
        <w:pStyle w:val="Caption"/>
        <w:spacing w:before="240"/>
      </w:pPr>
      <w:r>
        <w:lastRenderedPageBreak/>
        <w:t xml:space="preserve">Table </w:t>
      </w:r>
      <w:r w:rsidR="00595190">
        <w:fldChar w:fldCharType="begin"/>
      </w:r>
      <w:r w:rsidR="00595190">
        <w:instrText xml:space="preserve"> SEQ Table \* ARABIC </w:instrText>
      </w:r>
      <w:r w:rsidR="00595190">
        <w:fldChar w:fldCharType="separate"/>
      </w:r>
      <w:r w:rsidR="00595190">
        <w:rPr>
          <w:noProof/>
        </w:rPr>
        <w:t>15</w:t>
      </w:r>
      <w:r w:rsidR="00595190">
        <w:rPr>
          <w:noProof/>
        </w:rPr>
        <w:fldChar w:fldCharType="end"/>
      </w:r>
      <w:r>
        <w:t xml:space="preserve"> Office and record </w:t>
      </w:r>
      <w:r w:rsidR="004B2CC6">
        <w:t>conditions</w:t>
      </w:r>
    </w:p>
    <w:tbl>
      <w:tblPr>
        <w:tblStyle w:val="TableGrid"/>
        <w:tblW w:w="0" w:type="auto"/>
        <w:tblLook w:val="04A0" w:firstRow="1" w:lastRow="0" w:firstColumn="1" w:lastColumn="0" w:noHBand="0" w:noVBand="1"/>
      </w:tblPr>
      <w:tblGrid>
        <w:gridCol w:w="4530"/>
        <w:gridCol w:w="4530"/>
      </w:tblGrid>
      <w:tr w:rsidR="00832D0C" w14:paraId="57D33064" w14:textId="77777777" w:rsidTr="00832D0C">
        <w:trPr>
          <w:cantSplit/>
          <w:tblHeader/>
        </w:trPr>
        <w:tc>
          <w:tcPr>
            <w:tcW w:w="4530" w:type="dxa"/>
          </w:tcPr>
          <w:p w14:paraId="53468767" w14:textId="16218350" w:rsidR="00832D0C" w:rsidRDefault="004B2CC6" w:rsidP="00832D0C">
            <w:pPr>
              <w:pStyle w:val="TableHeading"/>
              <w:rPr>
                <w:lang w:eastAsia="ja-JP"/>
              </w:rPr>
            </w:pPr>
            <w:r>
              <w:rPr>
                <w:lang w:eastAsia="ja-JP"/>
              </w:rPr>
              <w:t>Conditions</w:t>
            </w:r>
          </w:p>
        </w:tc>
        <w:tc>
          <w:tcPr>
            <w:tcW w:w="4530" w:type="dxa"/>
          </w:tcPr>
          <w:p w14:paraId="53C56C29" w14:textId="4597A528" w:rsidR="00832D0C" w:rsidRDefault="00832D0C" w:rsidP="00832D0C">
            <w:pPr>
              <w:pStyle w:val="TableHeading"/>
              <w:rPr>
                <w:lang w:eastAsia="ja-JP"/>
              </w:rPr>
            </w:pPr>
            <w:r>
              <w:rPr>
                <w:lang w:eastAsia="ja-JP"/>
              </w:rPr>
              <w:t>Nonconformity guide</w:t>
            </w:r>
          </w:p>
        </w:tc>
      </w:tr>
      <w:tr w:rsidR="00832D0C" w14:paraId="0501054B" w14:textId="77777777" w:rsidTr="00832D0C">
        <w:trPr>
          <w:cantSplit/>
          <w:tblHeader/>
        </w:trPr>
        <w:tc>
          <w:tcPr>
            <w:tcW w:w="4530" w:type="dxa"/>
          </w:tcPr>
          <w:p w14:paraId="5BF461D0" w14:textId="7573C1D3" w:rsidR="00832D0C" w:rsidRDefault="00832D0C" w:rsidP="006D0F11">
            <w:pPr>
              <w:pStyle w:val="TableText"/>
              <w:rPr>
                <w:lang w:eastAsia="ja-JP"/>
              </w:rPr>
            </w:pPr>
            <w:r>
              <w:rPr>
                <w:lang w:eastAsia="ja-JP"/>
              </w:rPr>
              <w:t xml:space="preserve">15.1 </w:t>
            </w:r>
            <w:r w:rsidRPr="00FF0D64">
              <w:t xml:space="preserve">Records are to be made available, within a reasonable time, for inspection by </w:t>
            </w:r>
            <w:r>
              <w:t>b</w:t>
            </w:r>
            <w:r w:rsidRPr="00FF0D64">
              <w:t xml:space="preserve">iosecurity </w:t>
            </w:r>
            <w:r>
              <w:t>o</w:t>
            </w:r>
            <w:r w:rsidRPr="00FF0D64">
              <w:t xml:space="preserve">fficers. In addition, these records must be retained at these AA sites for a minimum period of 18 months during which time they will, upon request, be made available to a </w:t>
            </w:r>
            <w:r>
              <w:t>b</w:t>
            </w:r>
            <w:r w:rsidRPr="00FF0D64">
              <w:t xml:space="preserve">iosecurity </w:t>
            </w:r>
            <w:r>
              <w:t>o</w:t>
            </w:r>
            <w:r w:rsidRPr="00FF0D64">
              <w:t>fficer.</w:t>
            </w:r>
          </w:p>
        </w:tc>
        <w:tc>
          <w:tcPr>
            <w:tcW w:w="4530" w:type="dxa"/>
          </w:tcPr>
          <w:p w14:paraId="49596192" w14:textId="0D7FA5C0" w:rsidR="00832D0C" w:rsidRDefault="00832D0C" w:rsidP="006D0F11">
            <w:pPr>
              <w:pStyle w:val="TableText"/>
              <w:rPr>
                <w:lang w:eastAsia="ja-JP"/>
              </w:rPr>
            </w:pPr>
            <w:r>
              <w:rPr>
                <w:lang w:eastAsia="ja-JP"/>
              </w:rPr>
              <w:t>Major</w:t>
            </w:r>
          </w:p>
        </w:tc>
      </w:tr>
      <w:tr w:rsidR="00832D0C" w14:paraId="59A8EF4A" w14:textId="77777777" w:rsidTr="00832D0C">
        <w:trPr>
          <w:cantSplit/>
          <w:tblHeader/>
        </w:trPr>
        <w:tc>
          <w:tcPr>
            <w:tcW w:w="4530" w:type="dxa"/>
          </w:tcPr>
          <w:p w14:paraId="1334CD44" w14:textId="50D164B1" w:rsidR="00832D0C" w:rsidRDefault="00832D0C" w:rsidP="006D0F11">
            <w:pPr>
              <w:pStyle w:val="TableText"/>
              <w:rPr>
                <w:lang w:eastAsia="ja-JP"/>
              </w:rPr>
            </w:pPr>
            <w:r>
              <w:rPr>
                <w:lang w:eastAsia="ja-JP"/>
              </w:rPr>
              <w:t xml:space="preserve">15.2 </w:t>
            </w:r>
            <w:r w:rsidRPr="00FF0D64">
              <w:t>Records (electronic or manual) of goods subject to biosecurity control imported through the AA site must be maintained (these can be commercial documents).</w:t>
            </w:r>
          </w:p>
        </w:tc>
        <w:tc>
          <w:tcPr>
            <w:tcW w:w="4530" w:type="dxa"/>
          </w:tcPr>
          <w:p w14:paraId="6BB353F6" w14:textId="2F6CD31F" w:rsidR="00832D0C" w:rsidRDefault="00832D0C" w:rsidP="006D0F11">
            <w:pPr>
              <w:pStyle w:val="TableText"/>
              <w:rPr>
                <w:lang w:eastAsia="ja-JP"/>
              </w:rPr>
            </w:pPr>
            <w:r>
              <w:rPr>
                <w:lang w:eastAsia="ja-JP"/>
              </w:rPr>
              <w:t>Major</w:t>
            </w:r>
          </w:p>
        </w:tc>
      </w:tr>
      <w:tr w:rsidR="00832D0C" w14:paraId="03FFD2C3" w14:textId="77777777" w:rsidTr="00832D0C">
        <w:trPr>
          <w:cantSplit/>
          <w:tblHeader/>
        </w:trPr>
        <w:tc>
          <w:tcPr>
            <w:tcW w:w="4530" w:type="dxa"/>
          </w:tcPr>
          <w:p w14:paraId="19AB741B" w14:textId="1EB75806" w:rsidR="00832D0C" w:rsidRDefault="00832D0C" w:rsidP="00832D0C">
            <w:pPr>
              <w:pStyle w:val="TableText"/>
            </w:pPr>
            <w:r>
              <w:rPr>
                <w:lang w:eastAsia="ja-JP"/>
              </w:rPr>
              <w:t xml:space="preserve">15.3 </w:t>
            </w:r>
            <w:r>
              <w:t xml:space="preserve">Office and general AA site </w:t>
            </w:r>
            <w:r w:rsidR="004B2CC6">
              <w:t>conditions</w:t>
            </w:r>
            <w:r>
              <w:t xml:space="preserve"> must provide the department with the confidence that applicable work health and safety standards have been met, this is achieved by:</w:t>
            </w:r>
          </w:p>
          <w:p w14:paraId="6191EED2" w14:textId="77777777" w:rsidR="00832D0C" w:rsidRDefault="00832D0C" w:rsidP="00832D0C">
            <w:pPr>
              <w:pStyle w:val="TableBullet"/>
            </w:pPr>
            <w:r>
              <w:t>providing a first aid cabinet/kit which is fully stocked and meets the minimum commercial Australian Standard (AS2675-1983: Portable first aid kits for use by consumers)</w:t>
            </w:r>
          </w:p>
          <w:p w14:paraId="3683E547" w14:textId="77777777" w:rsidR="00832D0C" w:rsidRDefault="00832D0C" w:rsidP="00832D0C">
            <w:pPr>
              <w:pStyle w:val="TableBullet"/>
            </w:pPr>
            <w:r>
              <w:t>providing vehicle parking for visiting biosecurity officers (note: this may require department identified parking or providing a parking permit)</w:t>
            </w:r>
          </w:p>
          <w:p w14:paraId="7CFF9959" w14:textId="77777777" w:rsidR="00832D0C" w:rsidRDefault="00832D0C" w:rsidP="00832D0C">
            <w:pPr>
              <w:pStyle w:val="TableBullet"/>
            </w:pPr>
            <w:r>
              <w:t>ensuring adequate security for any departmental technical equipment left on the site</w:t>
            </w:r>
          </w:p>
          <w:p w14:paraId="74AAF340" w14:textId="77777777" w:rsidR="00832D0C" w:rsidRDefault="00832D0C" w:rsidP="00832D0C">
            <w:pPr>
              <w:pStyle w:val="TableBullet"/>
            </w:pPr>
            <w:r>
              <w:t>providing access and the availability of:</w:t>
            </w:r>
          </w:p>
          <w:p w14:paraId="5D42CB45" w14:textId="77777777" w:rsidR="00832D0C" w:rsidRDefault="00832D0C" w:rsidP="003F6510">
            <w:pPr>
              <w:pStyle w:val="Tablebullet2"/>
            </w:pPr>
            <w:r>
              <w:t xml:space="preserve">a desk, </w:t>
            </w:r>
            <w:proofErr w:type="gramStart"/>
            <w:r>
              <w:t>chair</w:t>
            </w:r>
            <w:proofErr w:type="gramEnd"/>
            <w:r>
              <w:t xml:space="preserve"> and a telephone with direct outside call access</w:t>
            </w:r>
          </w:p>
          <w:p w14:paraId="667CFAFE" w14:textId="77777777" w:rsidR="00832D0C" w:rsidRDefault="00832D0C" w:rsidP="003F6510">
            <w:pPr>
              <w:pStyle w:val="Tablebullet2"/>
            </w:pPr>
            <w:r>
              <w:t>toilet facilities</w:t>
            </w:r>
          </w:p>
          <w:p w14:paraId="63B5D5D0" w14:textId="77777777" w:rsidR="00832D0C" w:rsidRDefault="00832D0C" w:rsidP="003F6510">
            <w:pPr>
              <w:pStyle w:val="Tablebullet2"/>
            </w:pPr>
            <w:r>
              <w:t>handwashing facilities and a hygienic means of drying hands</w:t>
            </w:r>
          </w:p>
          <w:p w14:paraId="40F0CB84" w14:textId="51D869D9" w:rsidR="00832D0C" w:rsidRDefault="00832D0C" w:rsidP="003F6510">
            <w:pPr>
              <w:pStyle w:val="Tablebullet2"/>
              <w:rPr>
                <w:lang w:eastAsia="ja-JP"/>
              </w:rPr>
            </w:pPr>
            <w:r>
              <w:t>suitable arrangements to ensure amenities are clean.</w:t>
            </w:r>
          </w:p>
        </w:tc>
        <w:tc>
          <w:tcPr>
            <w:tcW w:w="4530" w:type="dxa"/>
          </w:tcPr>
          <w:p w14:paraId="70BC546D" w14:textId="70778636" w:rsidR="00832D0C" w:rsidRDefault="00832D0C" w:rsidP="006D0F11">
            <w:pPr>
              <w:pStyle w:val="TableText"/>
              <w:rPr>
                <w:lang w:eastAsia="ja-JP"/>
              </w:rPr>
            </w:pPr>
            <w:r>
              <w:rPr>
                <w:lang w:eastAsia="ja-JP"/>
              </w:rPr>
              <w:t>Minor or major</w:t>
            </w:r>
          </w:p>
        </w:tc>
      </w:tr>
      <w:tr w:rsidR="00832D0C" w14:paraId="248C9B70" w14:textId="77777777" w:rsidTr="00832D0C">
        <w:trPr>
          <w:cantSplit/>
          <w:tblHeader/>
        </w:trPr>
        <w:tc>
          <w:tcPr>
            <w:tcW w:w="4530" w:type="dxa"/>
          </w:tcPr>
          <w:p w14:paraId="5892D7EF" w14:textId="77777777" w:rsidR="003F6510" w:rsidRDefault="003F6510" w:rsidP="003F6510">
            <w:pPr>
              <w:pStyle w:val="TableText"/>
            </w:pPr>
            <w:r>
              <w:rPr>
                <w:lang w:eastAsia="ja-JP"/>
              </w:rPr>
              <w:t xml:space="preserve">15.4 </w:t>
            </w:r>
            <w:r>
              <w:t>Records for each consignment of goods subject to biosecurity control must include:</w:t>
            </w:r>
          </w:p>
          <w:p w14:paraId="1472C4B1" w14:textId="77777777" w:rsidR="003F6510" w:rsidRDefault="003F6510" w:rsidP="003F6510">
            <w:pPr>
              <w:pStyle w:val="TableBullet"/>
            </w:pPr>
            <w:r>
              <w:t>biosecurity direction</w:t>
            </w:r>
          </w:p>
          <w:p w14:paraId="11F07E1D" w14:textId="77777777" w:rsidR="003F6510" w:rsidRDefault="003F6510" w:rsidP="003F6510">
            <w:pPr>
              <w:pStyle w:val="TableBullet"/>
            </w:pPr>
            <w:r>
              <w:t>Import Permit number (if applicable)</w:t>
            </w:r>
          </w:p>
          <w:p w14:paraId="5222E0C5" w14:textId="77777777" w:rsidR="003F6510" w:rsidRDefault="003F6510" w:rsidP="003F6510">
            <w:pPr>
              <w:pStyle w:val="TableBullet"/>
            </w:pPr>
            <w:r>
              <w:t>description of the goods subject to biosecurity control (including scientific names and quantities if applicable)</w:t>
            </w:r>
          </w:p>
          <w:p w14:paraId="1F15D549" w14:textId="77777777" w:rsidR="003F6510" w:rsidRDefault="003F6510" w:rsidP="003F6510">
            <w:pPr>
              <w:pStyle w:val="TableBullet"/>
            </w:pPr>
            <w:r>
              <w:t>date of receipt of goods and country of origin</w:t>
            </w:r>
          </w:p>
          <w:p w14:paraId="23A424B1" w14:textId="77777777" w:rsidR="003F6510" w:rsidRDefault="003F6510" w:rsidP="003F6510">
            <w:pPr>
              <w:pStyle w:val="TableBullet"/>
            </w:pPr>
            <w:r>
              <w:t>details of any treatments</w:t>
            </w:r>
          </w:p>
          <w:p w14:paraId="6B20659A" w14:textId="77777777" w:rsidR="003F6510" w:rsidRDefault="003F6510" w:rsidP="003F6510">
            <w:pPr>
              <w:pStyle w:val="TableBullet"/>
            </w:pPr>
            <w:r>
              <w:t>method and date of disposal/destruction of goods subject to biosecurity control and/or biosecurity waste</w:t>
            </w:r>
          </w:p>
          <w:p w14:paraId="54E6B3D7" w14:textId="77777777" w:rsidR="003F6510" w:rsidRDefault="003F6510" w:rsidP="003F6510">
            <w:pPr>
              <w:pStyle w:val="TableBullet"/>
            </w:pPr>
            <w:r>
              <w:t>the date of movement and the department's permission for any movement of goods subject to biosecurity control</w:t>
            </w:r>
          </w:p>
          <w:p w14:paraId="08452B61" w14:textId="318E125A" w:rsidR="00832D0C" w:rsidRDefault="003F6510" w:rsidP="003F6510">
            <w:pPr>
              <w:pStyle w:val="TableBullet"/>
              <w:rPr>
                <w:lang w:eastAsia="ja-JP"/>
              </w:rPr>
            </w:pPr>
            <w:r>
              <w:t>comprehensive details of any breaches of goods subject to biosecurity control from the site.</w:t>
            </w:r>
          </w:p>
        </w:tc>
        <w:tc>
          <w:tcPr>
            <w:tcW w:w="4530" w:type="dxa"/>
          </w:tcPr>
          <w:p w14:paraId="609DE5FA" w14:textId="1BD27C9B" w:rsidR="00832D0C" w:rsidRDefault="003F6510" w:rsidP="006D0F11">
            <w:pPr>
              <w:pStyle w:val="TableText"/>
              <w:rPr>
                <w:lang w:eastAsia="ja-JP"/>
              </w:rPr>
            </w:pPr>
            <w:r>
              <w:rPr>
                <w:lang w:eastAsia="ja-JP"/>
              </w:rPr>
              <w:t>Major</w:t>
            </w:r>
          </w:p>
        </w:tc>
      </w:tr>
    </w:tbl>
    <w:p w14:paraId="0AA1D7B5" w14:textId="502DE901" w:rsidR="003F6510" w:rsidRDefault="003F6510" w:rsidP="003F6510">
      <w:pPr>
        <w:pStyle w:val="Caption"/>
        <w:spacing w:before="240"/>
      </w:pPr>
      <w:r>
        <w:lastRenderedPageBreak/>
        <w:t xml:space="preserve">Table </w:t>
      </w:r>
      <w:r w:rsidR="00595190">
        <w:fldChar w:fldCharType="begin"/>
      </w:r>
      <w:r w:rsidR="00595190">
        <w:instrText xml:space="preserve"> SEQ Table \* ARABIC </w:instrText>
      </w:r>
      <w:r w:rsidR="00595190">
        <w:fldChar w:fldCharType="separate"/>
      </w:r>
      <w:r w:rsidR="00595190">
        <w:rPr>
          <w:noProof/>
        </w:rPr>
        <w:t>16</w:t>
      </w:r>
      <w:r w:rsidR="00595190">
        <w:rPr>
          <w:noProof/>
        </w:rPr>
        <w:fldChar w:fldCharType="end"/>
      </w:r>
      <w:r>
        <w:t xml:space="preserve"> Administration</w:t>
      </w:r>
    </w:p>
    <w:tbl>
      <w:tblPr>
        <w:tblStyle w:val="TableGrid"/>
        <w:tblW w:w="0" w:type="auto"/>
        <w:tblLook w:val="04A0" w:firstRow="1" w:lastRow="0" w:firstColumn="1" w:lastColumn="0" w:noHBand="0" w:noVBand="1"/>
      </w:tblPr>
      <w:tblGrid>
        <w:gridCol w:w="4530"/>
        <w:gridCol w:w="4530"/>
      </w:tblGrid>
      <w:tr w:rsidR="003F6510" w14:paraId="6AB07A1F" w14:textId="77777777" w:rsidTr="003F6510">
        <w:trPr>
          <w:cantSplit/>
          <w:tblHeader/>
        </w:trPr>
        <w:tc>
          <w:tcPr>
            <w:tcW w:w="4530" w:type="dxa"/>
          </w:tcPr>
          <w:p w14:paraId="491BAFD0" w14:textId="7AB8AE5A" w:rsidR="003F6510" w:rsidRDefault="004B2CC6" w:rsidP="003F6510">
            <w:pPr>
              <w:pStyle w:val="TableHeading"/>
              <w:rPr>
                <w:lang w:eastAsia="ja-JP"/>
              </w:rPr>
            </w:pPr>
            <w:r>
              <w:rPr>
                <w:lang w:eastAsia="ja-JP"/>
              </w:rPr>
              <w:t>Conditions</w:t>
            </w:r>
          </w:p>
        </w:tc>
        <w:tc>
          <w:tcPr>
            <w:tcW w:w="4530" w:type="dxa"/>
          </w:tcPr>
          <w:p w14:paraId="463497CD" w14:textId="3617929F" w:rsidR="003F6510" w:rsidRDefault="003F6510" w:rsidP="003F6510">
            <w:pPr>
              <w:pStyle w:val="TableHeading"/>
              <w:rPr>
                <w:lang w:eastAsia="ja-JP"/>
              </w:rPr>
            </w:pPr>
            <w:r>
              <w:rPr>
                <w:lang w:eastAsia="ja-JP"/>
              </w:rPr>
              <w:t>Nonconformity guide</w:t>
            </w:r>
          </w:p>
        </w:tc>
      </w:tr>
      <w:tr w:rsidR="003F6510" w14:paraId="4DEF70D6" w14:textId="77777777" w:rsidTr="003F6510">
        <w:trPr>
          <w:cantSplit/>
          <w:tblHeader/>
        </w:trPr>
        <w:tc>
          <w:tcPr>
            <w:tcW w:w="4530" w:type="dxa"/>
          </w:tcPr>
          <w:p w14:paraId="0F49F19F" w14:textId="047929DF" w:rsidR="003F6510" w:rsidRDefault="003F6510" w:rsidP="006D0F11">
            <w:pPr>
              <w:pStyle w:val="TableText"/>
              <w:rPr>
                <w:lang w:eastAsia="ja-JP"/>
              </w:rPr>
            </w:pPr>
            <w:r>
              <w:rPr>
                <w:lang w:eastAsia="ja-JP"/>
              </w:rPr>
              <w:t xml:space="preserve">16.1 </w:t>
            </w:r>
            <w:r w:rsidRPr="000A4264">
              <w:t>AA sites must be securely locked when unattended and after hour access to the site must be limited to authorised persons only.</w:t>
            </w:r>
          </w:p>
        </w:tc>
        <w:tc>
          <w:tcPr>
            <w:tcW w:w="4530" w:type="dxa"/>
          </w:tcPr>
          <w:p w14:paraId="22C72BFE" w14:textId="19F3A10B" w:rsidR="003F6510" w:rsidRDefault="003F6510" w:rsidP="006D0F11">
            <w:pPr>
              <w:pStyle w:val="TableText"/>
              <w:rPr>
                <w:lang w:eastAsia="ja-JP"/>
              </w:rPr>
            </w:pPr>
            <w:r>
              <w:rPr>
                <w:lang w:eastAsia="ja-JP"/>
              </w:rPr>
              <w:t>Critical</w:t>
            </w:r>
          </w:p>
        </w:tc>
      </w:tr>
      <w:tr w:rsidR="003F6510" w14:paraId="314B0F8C" w14:textId="77777777" w:rsidTr="003F6510">
        <w:trPr>
          <w:cantSplit/>
          <w:tblHeader/>
        </w:trPr>
        <w:tc>
          <w:tcPr>
            <w:tcW w:w="4530" w:type="dxa"/>
          </w:tcPr>
          <w:p w14:paraId="75C8991B" w14:textId="516BBFC0" w:rsidR="003F6510" w:rsidRDefault="003F6510" w:rsidP="006D0F11">
            <w:pPr>
              <w:pStyle w:val="TableText"/>
              <w:rPr>
                <w:lang w:eastAsia="ja-JP"/>
              </w:rPr>
            </w:pPr>
            <w:r>
              <w:rPr>
                <w:lang w:eastAsia="ja-JP"/>
              </w:rPr>
              <w:t xml:space="preserve">16.2 </w:t>
            </w:r>
            <w:r w:rsidRPr="000A4264">
              <w:t>Control and security of the biosecurity area is the responsibility of the nominated senior person of the company. The name, designation/position title and contact details of the nominated person must be supplied with the application and at each renewal.</w:t>
            </w:r>
          </w:p>
        </w:tc>
        <w:tc>
          <w:tcPr>
            <w:tcW w:w="4530" w:type="dxa"/>
          </w:tcPr>
          <w:p w14:paraId="2BA69912" w14:textId="1D191BFC" w:rsidR="003F6510" w:rsidRDefault="003F6510" w:rsidP="006D0F11">
            <w:pPr>
              <w:pStyle w:val="TableText"/>
              <w:rPr>
                <w:lang w:eastAsia="ja-JP"/>
              </w:rPr>
            </w:pPr>
            <w:r>
              <w:rPr>
                <w:lang w:eastAsia="ja-JP"/>
              </w:rPr>
              <w:t>Minor</w:t>
            </w:r>
          </w:p>
        </w:tc>
      </w:tr>
      <w:tr w:rsidR="003F6510" w14:paraId="7CB91A3C" w14:textId="77777777" w:rsidTr="003F6510">
        <w:trPr>
          <w:cantSplit/>
          <w:tblHeader/>
        </w:trPr>
        <w:tc>
          <w:tcPr>
            <w:tcW w:w="4530" w:type="dxa"/>
          </w:tcPr>
          <w:p w14:paraId="27A036B1" w14:textId="599EA2FE" w:rsidR="003F6510" w:rsidRDefault="003F6510" w:rsidP="006D0F11">
            <w:pPr>
              <w:pStyle w:val="TableText"/>
              <w:rPr>
                <w:lang w:eastAsia="ja-JP"/>
              </w:rPr>
            </w:pPr>
            <w:r>
              <w:rPr>
                <w:lang w:eastAsia="ja-JP"/>
              </w:rPr>
              <w:t xml:space="preserve">16.3 </w:t>
            </w:r>
            <w:r w:rsidRPr="000A4264">
              <w:t>Department instructions and relevant department Import Permit conditions must be complied with. Where goods are handled for a third party, it is a requirement of approval that site operators have an arrangement in place that ensures they are aware of any relevant permit conditions.</w:t>
            </w:r>
          </w:p>
        </w:tc>
        <w:tc>
          <w:tcPr>
            <w:tcW w:w="4530" w:type="dxa"/>
          </w:tcPr>
          <w:p w14:paraId="485EED0E" w14:textId="6739DB51" w:rsidR="003F6510" w:rsidRDefault="003F6510" w:rsidP="006D0F11">
            <w:pPr>
              <w:pStyle w:val="TableText"/>
              <w:rPr>
                <w:lang w:eastAsia="ja-JP"/>
              </w:rPr>
            </w:pPr>
            <w:r>
              <w:rPr>
                <w:lang w:eastAsia="ja-JP"/>
              </w:rPr>
              <w:t>Minor, major or critical</w:t>
            </w:r>
          </w:p>
        </w:tc>
      </w:tr>
      <w:tr w:rsidR="003F6510" w14:paraId="3D6555D4" w14:textId="77777777" w:rsidTr="003F6510">
        <w:trPr>
          <w:cantSplit/>
          <w:tblHeader/>
        </w:trPr>
        <w:tc>
          <w:tcPr>
            <w:tcW w:w="4530" w:type="dxa"/>
          </w:tcPr>
          <w:p w14:paraId="64305C11" w14:textId="1F9E7E2C" w:rsidR="003F6510" w:rsidRDefault="003F6510" w:rsidP="006D0F11">
            <w:pPr>
              <w:pStyle w:val="TableText"/>
              <w:rPr>
                <w:lang w:eastAsia="ja-JP"/>
              </w:rPr>
            </w:pPr>
            <w:r>
              <w:rPr>
                <w:lang w:eastAsia="ja-JP"/>
              </w:rPr>
              <w:t xml:space="preserve">16.4 </w:t>
            </w:r>
            <w:r w:rsidRPr="000A4264">
              <w:t xml:space="preserve">Applications are to be accompanied by scale drawings of the proposed area and biosecurity storage, treatment/processing facilities including parking for </w:t>
            </w:r>
            <w:r>
              <w:t>b</w:t>
            </w:r>
            <w:r w:rsidRPr="000A4264">
              <w:t xml:space="preserve">iosecurity </w:t>
            </w:r>
            <w:r>
              <w:t>o</w:t>
            </w:r>
            <w:r w:rsidRPr="000A4264">
              <w:t>fficers. In the case of new constructions these plans must be approved before any construction is undertaken.</w:t>
            </w:r>
          </w:p>
        </w:tc>
        <w:tc>
          <w:tcPr>
            <w:tcW w:w="4530" w:type="dxa"/>
          </w:tcPr>
          <w:p w14:paraId="2E48E426" w14:textId="73F35DFB" w:rsidR="003F6510" w:rsidRDefault="003F6510" w:rsidP="006D0F11">
            <w:pPr>
              <w:pStyle w:val="TableText"/>
              <w:rPr>
                <w:lang w:eastAsia="ja-JP"/>
              </w:rPr>
            </w:pPr>
            <w:r>
              <w:rPr>
                <w:lang w:eastAsia="ja-JP"/>
              </w:rPr>
              <w:t>Minor or major</w:t>
            </w:r>
          </w:p>
        </w:tc>
      </w:tr>
      <w:tr w:rsidR="003F6510" w14:paraId="1CD2F76A" w14:textId="77777777" w:rsidTr="003F6510">
        <w:trPr>
          <w:cantSplit/>
          <w:tblHeader/>
        </w:trPr>
        <w:tc>
          <w:tcPr>
            <w:tcW w:w="4530" w:type="dxa"/>
          </w:tcPr>
          <w:p w14:paraId="23A2AF46" w14:textId="1A059A2D" w:rsidR="003F6510" w:rsidRDefault="003F6510" w:rsidP="003F6510">
            <w:pPr>
              <w:pStyle w:val="TableText"/>
            </w:pPr>
            <w:r>
              <w:rPr>
                <w:lang w:eastAsia="ja-JP"/>
              </w:rPr>
              <w:t xml:space="preserve">16.5 </w:t>
            </w:r>
            <w:r>
              <w:t xml:space="preserve">To ensure conformance to the AA site </w:t>
            </w:r>
            <w:r w:rsidR="004B2CC6">
              <w:t>conditions</w:t>
            </w:r>
            <w:r>
              <w:t>, the department must be notified in writing at least 15 working days prior to any:</w:t>
            </w:r>
          </w:p>
          <w:p w14:paraId="332ADFA1" w14:textId="77777777" w:rsidR="003F6510" w:rsidRDefault="003F6510" w:rsidP="003F6510">
            <w:pPr>
              <w:pStyle w:val="TableBullet"/>
            </w:pPr>
            <w:r>
              <w:t>alterations to AA management arrangements</w:t>
            </w:r>
          </w:p>
          <w:p w14:paraId="739A7F8D" w14:textId="0ED1FD1B" w:rsidR="003F6510" w:rsidRDefault="003F6510" w:rsidP="003F6510">
            <w:pPr>
              <w:pStyle w:val="TableBullet"/>
              <w:rPr>
                <w:lang w:eastAsia="ja-JP"/>
              </w:rPr>
            </w:pPr>
            <w:r>
              <w:t>modification to, or closure of, biosecurity areas where goods subject to biosecurity control are stored or treated/processed or otherwise dealt with.</w:t>
            </w:r>
          </w:p>
        </w:tc>
        <w:tc>
          <w:tcPr>
            <w:tcW w:w="4530" w:type="dxa"/>
          </w:tcPr>
          <w:p w14:paraId="091C46C0" w14:textId="75B2630C" w:rsidR="003F6510" w:rsidRDefault="003F6510" w:rsidP="006D0F11">
            <w:pPr>
              <w:pStyle w:val="TableText"/>
              <w:rPr>
                <w:lang w:eastAsia="ja-JP"/>
              </w:rPr>
            </w:pPr>
            <w:r>
              <w:rPr>
                <w:lang w:eastAsia="ja-JP"/>
              </w:rPr>
              <w:t>Major</w:t>
            </w:r>
          </w:p>
        </w:tc>
      </w:tr>
    </w:tbl>
    <w:p w14:paraId="2A08198C" w14:textId="1CC3DC20" w:rsidR="003F6510" w:rsidRDefault="003F6510" w:rsidP="003F6510">
      <w:pPr>
        <w:pStyle w:val="Caption"/>
        <w:spacing w:before="240"/>
      </w:pPr>
      <w:r>
        <w:lastRenderedPageBreak/>
        <w:t xml:space="preserve">Table </w:t>
      </w:r>
      <w:r w:rsidR="00595190">
        <w:fldChar w:fldCharType="begin"/>
      </w:r>
      <w:r w:rsidR="00595190">
        <w:instrText xml:space="preserve"> SEQ Table \* ARABIC </w:instrText>
      </w:r>
      <w:r w:rsidR="00595190">
        <w:fldChar w:fldCharType="separate"/>
      </w:r>
      <w:r w:rsidR="00595190">
        <w:rPr>
          <w:noProof/>
        </w:rPr>
        <w:t>17</w:t>
      </w:r>
      <w:r w:rsidR="00595190">
        <w:rPr>
          <w:noProof/>
        </w:rPr>
        <w:fldChar w:fldCharType="end"/>
      </w:r>
      <w:r>
        <w:t>A General</w:t>
      </w:r>
    </w:p>
    <w:tbl>
      <w:tblPr>
        <w:tblStyle w:val="TableGrid"/>
        <w:tblW w:w="0" w:type="auto"/>
        <w:tblLook w:val="04A0" w:firstRow="1" w:lastRow="0" w:firstColumn="1" w:lastColumn="0" w:noHBand="0" w:noVBand="1"/>
      </w:tblPr>
      <w:tblGrid>
        <w:gridCol w:w="4530"/>
        <w:gridCol w:w="4530"/>
      </w:tblGrid>
      <w:tr w:rsidR="003F6510" w14:paraId="6EE6D584" w14:textId="77777777" w:rsidTr="003F6510">
        <w:trPr>
          <w:cantSplit/>
          <w:tblHeader/>
        </w:trPr>
        <w:tc>
          <w:tcPr>
            <w:tcW w:w="4530" w:type="dxa"/>
          </w:tcPr>
          <w:p w14:paraId="6D8948F5" w14:textId="63F85DFA" w:rsidR="003F6510" w:rsidRDefault="004B2CC6" w:rsidP="003F6510">
            <w:pPr>
              <w:pStyle w:val="TableHeading"/>
              <w:rPr>
                <w:lang w:eastAsia="ja-JP"/>
              </w:rPr>
            </w:pPr>
            <w:r>
              <w:rPr>
                <w:lang w:eastAsia="ja-JP"/>
              </w:rPr>
              <w:t>Conditions</w:t>
            </w:r>
          </w:p>
        </w:tc>
        <w:tc>
          <w:tcPr>
            <w:tcW w:w="4530" w:type="dxa"/>
          </w:tcPr>
          <w:p w14:paraId="46C0D637" w14:textId="1016E5B3" w:rsidR="003F6510" w:rsidRDefault="003F6510" w:rsidP="003F6510">
            <w:pPr>
              <w:pStyle w:val="TableHeading"/>
              <w:rPr>
                <w:lang w:eastAsia="ja-JP"/>
              </w:rPr>
            </w:pPr>
            <w:r>
              <w:rPr>
                <w:lang w:eastAsia="ja-JP"/>
              </w:rPr>
              <w:t>Nonconformity guide</w:t>
            </w:r>
          </w:p>
        </w:tc>
      </w:tr>
      <w:tr w:rsidR="003F6510" w14:paraId="5EA5F7A1" w14:textId="77777777" w:rsidTr="003F6510">
        <w:trPr>
          <w:cantSplit/>
          <w:tblHeader/>
        </w:trPr>
        <w:tc>
          <w:tcPr>
            <w:tcW w:w="4530" w:type="dxa"/>
          </w:tcPr>
          <w:p w14:paraId="289A2B7B" w14:textId="2F627FE3" w:rsidR="003F6510" w:rsidRDefault="003F6510" w:rsidP="006D0F11">
            <w:pPr>
              <w:pStyle w:val="TableText"/>
              <w:rPr>
                <w:lang w:eastAsia="ja-JP"/>
              </w:rPr>
            </w:pPr>
            <w:r>
              <w:rPr>
                <w:lang w:eastAsia="ja-JP"/>
              </w:rPr>
              <w:t xml:space="preserve">17.1 </w:t>
            </w:r>
            <w:r w:rsidRPr="000A4264">
              <w:t>Goods subject to biosecurity control must be maintained and processed at an AA site appropriate for the biosecurity risk associated with the items.</w:t>
            </w:r>
          </w:p>
        </w:tc>
        <w:tc>
          <w:tcPr>
            <w:tcW w:w="4530" w:type="dxa"/>
          </w:tcPr>
          <w:p w14:paraId="3D82D158" w14:textId="4A499936" w:rsidR="003F6510" w:rsidRDefault="003F6510" w:rsidP="006D0F11">
            <w:pPr>
              <w:pStyle w:val="TableText"/>
              <w:rPr>
                <w:lang w:eastAsia="ja-JP"/>
              </w:rPr>
            </w:pPr>
            <w:r>
              <w:rPr>
                <w:lang w:eastAsia="ja-JP"/>
              </w:rPr>
              <w:t>Major or critical</w:t>
            </w:r>
          </w:p>
        </w:tc>
      </w:tr>
      <w:tr w:rsidR="003F6510" w14:paraId="1D2137E0" w14:textId="77777777" w:rsidTr="003F6510">
        <w:trPr>
          <w:cantSplit/>
          <w:tblHeader/>
        </w:trPr>
        <w:tc>
          <w:tcPr>
            <w:tcW w:w="4530" w:type="dxa"/>
          </w:tcPr>
          <w:p w14:paraId="2019D373" w14:textId="4A3A3169" w:rsidR="003F6510" w:rsidRDefault="003F6510" w:rsidP="006D0F11">
            <w:pPr>
              <w:pStyle w:val="TableText"/>
              <w:rPr>
                <w:lang w:eastAsia="ja-JP"/>
              </w:rPr>
            </w:pPr>
            <w:r>
              <w:rPr>
                <w:lang w:eastAsia="ja-JP"/>
              </w:rPr>
              <w:t xml:space="preserve">17.2 </w:t>
            </w:r>
            <w:r w:rsidRPr="000A4264">
              <w:t xml:space="preserve">Goods subject to biosecurity control must be maintained and processed in accordance with the </w:t>
            </w:r>
            <w:r w:rsidR="004B2CC6">
              <w:t>conditions</w:t>
            </w:r>
            <w:r w:rsidRPr="000A4264">
              <w:t xml:space="preserve"> of the relevant AA class.</w:t>
            </w:r>
          </w:p>
        </w:tc>
        <w:tc>
          <w:tcPr>
            <w:tcW w:w="4530" w:type="dxa"/>
          </w:tcPr>
          <w:p w14:paraId="19D1B533" w14:textId="108D6DA1" w:rsidR="003F6510" w:rsidRDefault="003F6510" w:rsidP="006D0F11">
            <w:pPr>
              <w:pStyle w:val="TableText"/>
              <w:rPr>
                <w:lang w:eastAsia="ja-JP"/>
              </w:rPr>
            </w:pPr>
            <w:r>
              <w:rPr>
                <w:lang w:eastAsia="ja-JP"/>
              </w:rPr>
              <w:t>Minor, major or critical</w:t>
            </w:r>
          </w:p>
        </w:tc>
      </w:tr>
      <w:tr w:rsidR="003F6510" w14:paraId="39FF9429" w14:textId="77777777" w:rsidTr="003F6510">
        <w:trPr>
          <w:cantSplit/>
          <w:tblHeader/>
        </w:trPr>
        <w:tc>
          <w:tcPr>
            <w:tcW w:w="4530" w:type="dxa"/>
          </w:tcPr>
          <w:p w14:paraId="1E6957C1" w14:textId="0C433404" w:rsidR="003F6510" w:rsidRDefault="003F6510" w:rsidP="006D0F11">
            <w:pPr>
              <w:pStyle w:val="TableText"/>
              <w:rPr>
                <w:lang w:eastAsia="ja-JP"/>
              </w:rPr>
            </w:pPr>
            <w:r>
              <w:rPr>
                <w:lang w:eastAsia="ja-JP"/>
              </w:rPr>
              <w:t xml:space="preserve">17.3 </w:t>
            </w:r>
            <w:r w:rsidRPr="000A4264">
              <w:t>Goods subject to biosecurity control must be maintained and processed in accordance with import conditions specified in the department's Biosecurity Import Conditions Database (BICON).</w:t>
            </w:r>
          </w:p>
        </w:tc>
        <w:tc>
          <w:tcPr>
            <w:tcW w:w="4530" w:type="dxa"/>
          </w:tcPr>
          <w:p w14:paraId="4A58569D" w14:textId="7D06069C" w:rsidR="003F6510" w:rsidRDefault="003F6510" w:rsidP="006D0F11">
            <w:pPr>
              <w:pStyle w:val="TableText"/>
              <w:rPr>
                <w:lang w:eastAsia="ja-JP"/>
              </w:rPr>
            </w:pPr>
            <w:r>
              <w:rPr>
                <w:lang w:eastAsia="ja-JP"/>
              </w:rPr>
              <w:t>Minor, major or critical</w:t>
            </w:r>
          </w:p>
        </w:tc>
      </w:tr>
      <w:tr w:rsidR="003F6510" w14:paraId="474988FB" w14:textId="77777777" w:rsidTr="003F6510">
        <w:trPr>
          <w:cantSplit/>
          <w:tblHeader/>
        </w:trPr>
        <w:tc>
          <w:tcPr>
            <w:tcW w:w="4530" w:type="dxa"/>
          </w:tcPr>
          <w:p w14:paraId="1CE3BB8B" w14:textId="453EB170" w:rsidR="003F6510" w:rsidRDefault="003F6510" w:rsidP="006D0F11">
            <w:pPr>
              <w:pStyle w:val="TableText"/>
              <w:rPr>
                <w:lang w:eastAsia="ja-JP"/>
              </w:rPr>
            </w:pPr>
            <w:r>
              <w:rPr>
                <w:lang w:eastAsia="ja-JP"/>
              </w:rPr>
              <w:t xml:space="preserve">17.4 </w:t>
            </w:r>
            <w:r w:rsidRPr="000A4264">
              <w:t>Goods subject to biosecurity control must be maintained and processed in accordance with an Import Permit.</w:t>
            </w:r>
          </w:p>
        </w:tc>
        <w:tc>
          <w:tcPr>
            <w:tcW w:w="4530" w:type="dxa"/>
          </w:tcPr>
          <w:p w14:paraId="679E8462" w14:textId="3D423C08" w:rsidR="003F6510" w:rsidRDefault="003F6510" w:rsidP="006D0F11">
            <w:pPr>
              <w:pStyle w:val="TableText"/>
              <w:rPr>
                <w:lang w:eastAsia="ja-JP"/>
              </w:rPr>
            </w:pPr>
            <w:r>
              <w:rPr>
                <w:lang w:eastAsia="ja-JP"/>
              </w:rPr>
              <w:t>Minor, major or critical</w:t>
            </w:r>
          </w:p>
        </w:tc>
      </w:tr>
      <w:tr w:rsidR="003F6510" w14:paraId="50A8361C" w14:textId="77777777" w:rsidTr="003F6510">
        <w:trPr>
          <w:cantSplit/>
          <w:tblHeader/>
        </w:trPr>
        <w:tc>
          <w:tcPr>
            <w:tcW w:w="4530" w:type="dxa"/>
          </w:tcPr>
          <w:p w14:paraId="6B18D5CE" w14:textId="645FE86F" w:rsidR="003F6510" w:rsidRDefault="003F6510" w:rsidP="006D0F11">
            <w:pPr>
              <w:pStyle w:val="TableText"/>
              <w:rPr>
                <w:lang w:eastAsia="ja-JP"/>
              </w:rPr>
            </w:pPr>
            <w:r>
              <w:rPr>
                <w:lang w:eastAsia="ja-JP"/>
              </w:rPr>
              <w:t xml:space="preserve">17.5 </w:t>
            </w:r>
            <w:r w:rsidR="00834ECD" w:rsidRPr="000A4264">
              <w:t>Goods subject to biosecurity control must be maintained and processed in accordance with any other direction from the department.</w:t>
            </w:r>
          </w:p>
        </w:tc>
        <w:tc>
          <w:tcPr>
            <w:tcW w:w="4530" w:type="dxa"/>
          </w:tcPr>
          <w:p w14:paraId="32CF2AC2" w14:textId="0CAAE7FB" w:rsidR="003F6510" w:rsidRDefault="00834ECD" w:rsidP="006D0F11">
            <w:pPr>
              <w:pStyle w:val="TableText"/>
              <w:rPr>
                <w:lang w:eastAsia="ja-JP"/>
              </w:rPr>
            </w:pPr>
            <w:r>
              <w:rPr>
                <w:lang w:eastAsia="ja-JP"/>
              </w:rPr>
              <w:t>Minor, major or critical</w:t>
            </w:r>
          </w:p>
        </w:tc>
      </w:tr>
      <w:tr w:rsidR="003F6510" w14:paraId="1D690046" w14:textId="77777777" w:rsidTr="003F6510">
        <w:trPr>
          <w:cantSplit/>
          <w:tblHeader/>
        </w:trPr>
        <w:tc>
          <w:tcPr>
            <w:tcW w:w="4530" w:type="dxa"/>
          </w:tcPr>
          <w:p w14:paraId="60309DA5" w14:textId="1A4FE552" w:rsidR="003F6510" w:rsidRDefault="00834ECD" w:rsidP="006D0F11">
            <w:pPr>
              <w:pStyle w:val="TableText"/>
              <w:rPr>
                <w:lang w:eastAsia="ja-JP"/>
              </w:rPr>
            </w:pPr>
            <w:r>
              <w:rPr>
                <w:lang w:eastAsia="ja-JP"/>
              </w:rPr>
              <w:t xml:space="preserve">17.6 </w:t>
            </w:r>
            <w:r w:rsidRPr="000A4264">
              <w:t xml:space="preserve">Goods subject to biosecurity control must be maintained and processed in accordance with the </w:t>
            </w:r>
            <w:r w:rsidRPr="00834ECD">
              <w:rPr>
                <w:rStyle w:val="Emphasis"/>
              </w:rPr>
              <w:t>Biosecurity Act 2015</w:t>
            </w:r>
            <w:r w:rsidRPr="000A4264">
              <w:t xml:space="preserve"> and subordinate legislation.</w:t>
            </w:r>
          </w:p>
        </w:tc>
        <w:tc>
          <w:tcPr>
            <w:tcW w:w="4530" w:type="dxa"/>
          </w:tcPr>
          <w:p w14:paraId="441CBC1A" w14:textId="356A7CA2" w:rsidR="003F6510" w:rsidRDefault="00834ECD" w:rsidP="006D0F11">
            <w:pPr>
              <w:pStyle w:val="TableText"/>
              <w:rPr>
                <w:lang w:eastAsia="ja-JP"/>
              </w:rPr>
            </w:pPr>
            <w:r>
              <w:rPr>
                <w:lang w:eastAsia="ja-JP"/>
              </w:rPr>
              <w:t>Major or critical</w:t>
            </w:r>
          </w:p>
        </w:tc>
      </w:tr>
      <w:tr w:rsidR="003F6510" w14:paraId="4E646E38" w14:textId="77777777" w:rsidTr="003F6510">
        <w:trPr>
          <w:cantSplit/>
          <w:tblHeader/>
        </w:trPr>
        <w:tc>
          <w:tcPr>
            <w:tcW w:w="4530" w:type="dxa"/>
          </w:tcPr>
          <w:p w14:paraId="4CE774DF" w14:textId="77777777" w:rsidR="00834ECD" w:rsidRDefault="00834ECD" w:rsidP="00834ECD">
            <w:pPr>
              <w:pStyle w:val="TableText"/>
            </w:pPr>
            <w:r>
              <w:rPr>
                <w:lang w:eastAsia="ja-JP"/>
              </w:rPr>
              <w:t xml:space="preserve">17.7 </w:t>
            </w:r>
            <w:r>
              <w:t>Goods subject to biosecurity control must be kept physically separated from other goods (including during transport), to ensure negligible risk of cross contamination to:</w:t>
            </w:r>
          </w:p>
          <w:p w14:paraId="667B5CEF" w14:textId="77777777" w:rsidR="00834ECD" w:rsidRDefault="00834ECD" w:rsidP="00834ECD">
            <w:pPr>
              <w:pStyle w:val="TableBullet"/>
            </w:pPr>
            <w:r>
              <w:t>imported items that have been released from biosecurity control</w:t>
            </w:r>
          </w:p>
          <w:p w14:paraId="25A9396F" w14:textId="77777777" w:rsidR="00834ECD" w:rsidRDefault="00834ECD" w:rsidP="00834ECD">
            <w:pPr>
              <w:pStyle w:val="TableBullet"/>
            </w:pPr>
            <w:r>
              <w:t>domestic items</w:t>
            </w:r>
          </w:p>
          <w:p w14:paraId="680D0D6C" w14:textId="77777777" w:rsidR="00834ECD" w:rsidRDefault="00834ECD" w:rsidP="00834ECD">
            <w:pPr>
              <w:pStyle w:val="TableBullet"/>
            </w:pPr>
            <w:r>
              <w:t>the Australian environment.</w:t>
            </w:r>
          </w:p>
          <w:p w14:paraId="603C3433" w14:textId="57C8C79E" w:rsidR="003F6510" w:rsidRDefault="00834ECD" w:rsidP="00834ECD">
            <w:pPr>
              <w:pStyle w:val="TableText"/>
              <w:rPr>
                <w:lang w:eastAsia="ja-JP"/>
              </w:rPr>
            </w:pPr>
            <w:r w:rsidRPr="004D1AB6">
              <w:rPr>
                <w:rStyle w:val="Emphasis"/>
                <w:i w:val="0"/>
              </w:rPr>
              <w:t>Note:</w:t>
            </w:r>
            <w:r>
              <w:t xml:space="preserve"> Isolation can be achieved </w:t>
            </w:r>
            <w:proofErr w:type="gramStart"/>
            <w:r>
              <w:t>through the use of</w:t>
            </w:r>
            <w:proofErr w:type="gramEnd"/>
            <w:r>
              <w:t xml:space="preserve"> distance or physical barriers. The amount of distance or type of physical barrier required will depend on the nature of the goods subject to biosecurity control.</w:t>
            </w:r>
          </w:p>
        </w:tc>
        <w:tc>
          <w:tcPr>
            <w:tcW w:w="4530" w:type="dxa"/>
          </w:tcPr>
          <w:p w14:paraId="00AB8044" w14:textId="65CCCC2B" w:rsidR="003F6510" w:rsidRDefault="00834ECD" w:rsidP="006D0F11">
            <w:pPr>
              <w:pStyle w:val="TableText"/>
              <w:rPr>
                <w:lang w:eastAsia="ja-JP"/>
              </w:rPr>
            </w:pPr>
            <w:r>
              <w:rPr>
                <w:lang w:eastAsia="ja-JP"/>
              </w:rPr>
              <w:t>Major or critical</w:t>
            </w:r>
          </w:p>
        </w:tc>
      </w:tr>
      <w:tr w:rsidR="00834ECD" w14:paraId="3A36EBAC" w14:textId="77777777" w:rsidTr="003F6510">
        <w:trPr>
          <w:cantSplit/>
          <w:tblHeader/>
        </w:trPr>
        <w:tc>
          <w:tcPr>
            <w:tcW w:w="4530" w:type="dxa"/>
          </w:tcPr>
          <w:p w14:paraId="32700CFA" w14:textId="1B887C37" w:rsidR="00834ECD" w:rsidRDefault="00834ECD" w:rsidP="00834ECD">
            <w:pPr>
              <w:pStyle w:val="TableText"/>
              <w:rPr>
                <w:lang w:eastAsia="ja-JP"/>
              </w:rPr>
            </w:pPr>
            <w:r>
              <w:rPr>
                <w:lang w:eastAsia="ja-JP"/>
              </w:rPr>
              <w:t xml:space="preserve">17.8 </w:t>
            </w:r>
            <w:r w:rsidRPr="000A4264">
              <w:t>The standard of hygiene at the AA site must be appropriate for the nature of the goods subject to biosecurity control.</w:t>
            </w:r>
          </w:p>
        </w:tc>
        <w:tc>
          <w:tcPr>
            <w:tcW w:w="4530" w:type="dxa"/>
          </w:tcPr>
          <w:p w14:paraId="0FAEA685" w14:textId="06241756" w:rsidR="00834ECD" w:rsidRDefault="00834ECD" w:rsidP="006D0F11">
            <w:pPr>
              <w:pStyle w:val="TableText"/>
              <w:rPr>
                <w:lang w:eastAsia="ja-JP"/>
              </w:rPr>
            </w:pPr>
            <w:r>
              <w:rPr>
                <w:lang w:eastAsia="ja-JP"/>
              </w:rPr>
              <w:t>Major or critical</w:t>
            </w:r>
          </w:p>
        </w:tc>
      </w:tr>
      <w:tr w:rsidR="00834ECD" w14:paraId="4F66804F" w14:textId="77777777" w:rsidTr="003F6510">
        <w:trPr>
          <w:cantSplit/>
          <w:tblHeader/>
        </w:trPr>
        <w:tc>
          <w:tcPr>
            <w:tcW w:w="4530" w:type="dxa"/>
          </w:tcPr>
          <w:p w14:paraId="625637B5" w14:textId="35867112" w:rsidR="00834ECD" w:rsidRDefault="00834ECD" w:rsidP="00834ECD">
            <w:pPr>
              <w:pStyle w:val="TableText"/>
              <w:rPr>
                <w:lang w:eastAsia="ja-JP"/>
              </w:rPr>
            </w:pPr>
            <w:r>
              <w:rPr>
                <w:lang w:eastAsia="ja-JP"/>
              </w:rPr>
              <w:t xml:space="preserve">17.9 </w:t>
            </w:r>
            <w:r w:rsidRPr="00217DBB">
              <w:t xml:space="preserve">Any equipment that has been used or brought in contact with imported items subject to biosecurity control, or which could have been potentially contaminated by the imported items, must not leave the biosecurity area until it has been processed (cleaned, disinfested, decontaminated) or disposed of in accordance with relevant AA </w:t>
            </w:r>
            <w:r w:rsidR="004B2CC6">
              <w:t>conditions</w:t>
            </w:r>
            <w:r w:rsidRPr="00217DBB">
              <w:t>, import conditions and departmental directions.</w:t>
            </w:r>
          </w:p>
        </w:tc>
        <w:tc>
          <w:tcPr>
            <w:tcW w:w="4530" w:type="dxa"/>
          </w:tcPr>
          <w:p w14:paraId="20A40528" w14:textId="170C766B" w:rsidR="00834ECD" w:rsidRDefault="00834ECD" w:rsidP="006D0F11">
            <w:pPr>
              <w:pStyle w:val="TableText"/>
              <w:rPr>
                <w:lang w:eastAsia="ja-JP"/>
              </w:rPr>
            </w:pPr>
            <w:r>
              <w:rPr>
                <w:lang w:eastAsia="ja-JP"/>
              </w:rPr>
              <w:t>Major or critical</w:t>
            </w:r>
          </w:p>
        </w:tc>
      </w:tr>
    </w:tbl>
    <w:p w14:paraId="2C717324" w14:textId="1D6B264F" w:rsidR="00834ECD" w:rsidRDefault="00834ECD" w:rsidP="00834ECD">
      <w:pPr>
        <w:pStyle w:val="Caption"/>
        <w:spacing w:before="240"/>
      </w:pPr>
      <w:r>
        <w:lastRenderedPageBreak/>
        <w:t>Table 17B General (continued)</w:t>
      </w:r>
    </w:p>
    <w:tbl>
      <w:tblPr>
        <w:tblStyle w:val="TableGrid"/>
        <w:tblW w:w="0" w:type="auto"/>
        <w:tblLook w:val="04A0" w:firstRow="1" w:lastRow="0" w:firstColumn="1" w:lastColumn="0" w:noHBand="0" w:noVBand="1"/>
      </w:tblPr>
      <w:tblGrid>
        <w:gridCol w:w="4530"/>
        <w:gridCol w:w="4530"/>
      </w:tblGrid>
      <w:tr w:rsidR="00834ECD" w14:paraId="45A56E37" w14:textId="77777777" w:rsidTr="00834ECD">
        <w:trPr>
          <w:cantSplit/>
          <w:tblHeader/>
        </w:trPr>
        <w:tc>
          <w:tcPr>
            <w:tcW w:w="4530" w:type="dxa"/>
          </w:tcPr>
          <w:p w14:paraId="72A28D1F" w14:textId="01AC96E9" w:rsidR="00834ECD" w:rsidRDefault="004B2CC6" w:rsidP="00834ECD">
            <w:pPr>
              <w:pStyle w:val="TableHeading"/>
              <w:rPr>
                <w:lang w:eastAsia="ja-JP"/>
              </w:rPr>
            </w:pPr>
            <w:r>
              <w:rPr>
                <w:lang w:eastAsia="ja-JP"/>
              </w:rPr>
              <w:t>Conditions</w:t>
            </w:r>
          </w:p>
        </w:tc>
        <w:tc>
          <w:tcPr>
            <w:tcW w:w="4530" w:type="dxa"/>
          </w:tcPr>
          <w:p w14:paraId="610CDDCA" w14:textId="6F914500" w:rsidR="00834ECD" w:rsidRDefault="00834ECD" w:rsidP="00834ECD">
            <w:pPr>
              <w:pStyle w:val="TableHeading"/>
              <w:rPr>
                <w:lang w:eastAsia="ja-JP"/>
              </w:rPr>
            </w:pPr>
            <w:r>
              <w:rPr>
                <w:lang w:eastAsia="ja-JP"/>
              </w:rPr>
              <w:t>Nonconformity guide</w:t>
            </w:r>
          </w:p>
        </w:tc>
      </w:tr>
      <w:tr w:rsidR="00834ECD" w14:paraId="06A8DD03" w14:textId="77777777" w:rsidTr="00834ECD">
        <w:trPr>
          <w:cantSplit/>
          <w:tblHeader/>
        </w:trPr>
        <w:tc>
          <w:tcPr>
            <w:tcW w:w="4530" w:type="dxa"/>
          </w:tcPr>
          <w:p w14:paraId="4B246672" w14:textId="77777777" w:rsidR="00834ECD" w:rsidRDefault="00834ECD" w:rsidP="00834ECD">
            <w:pPr>
              <w:pStyle w:val="TableText"/>
            </w:pPr>
            <w:r>
              <w:rPr>
                <w:lang w:eastAsia="ja-JP"/>
              </w:rPr>
              <w:t xml:space="preserve">17.10 </w:t>
            </w:r>
            <w:r>
              <w:t>Goods subject to biosecurity control are not permitted to be moved outside an AA site except for the purpose of:</w:t>
            </w:r>
          </w:p>
          <w:p w14:paraId="76821A08" w14:textId="628B732B" w:rsidR="00834ECD" w:rsidRDefault="00834ECD" w:rsidP="00834ECD">
            <w:pPr>
              <w:pStyle w:val="TableBullet"/>
              <w:rPr>
                <w:lang w:eastAsia="ja-JP"/>
              </w:rPr>
            </w:pPr>
            <w:r>
              <w:t>moving directly and securely to another AA site, of the appropriate AA class, with prior written approval from the department</w:t>
            </w:r>
          </w:p>
        </w:tc>
        <w:tc>
          <w:tcPr>
            <w:tcW w:w="4530" w:type="dxa"/>
          </w:tcPr>
          <w:p w14:paraId="782D8DE1" w14:textId="14DA951B" w:rsidR="00834ECD" w:rsidRDefault="00834ECD" w:rsidP="006D0F11">
            <w:pPr>
              <w:pStyle w:val="TableText"/>
              <w:rPr>
                <w:lang w:eastAsia="ja-JP"/>
              </w:rPr>
            </w:pPr>
            <w:r>
              <w:rPr>
                <w:lang w:eastAsia="ja-JP"/>
              </w:rPr>
              <w:t>Critical</w:t>
            </w:r>
          </w:p>
        </w:tc>
      </w:tr>
      <w:tr w:rsidR="00834ECD" w14:paraId="57544C43" w14:textId="77777777" w:rsidTr="00834ECD">
        <w:trPr>
          <w:cantSplit/>
          <w:tblHeader/>
        </w:trPr>
        <w:tc>
          <w:tcPr>
            <w:tcW w:w="4530" w:type="dxa"/>
          </w:tcPr>
          <w:p w14:paraId="173381B3" w14:textId="160DD0CD" w:rsidR="00834ECD" w:rsidRDefault="00834ECD" w:rsidP="00834ECD">
            <w:pPr>
              <w:pStyle w:val="TableBullet"/>
            </w:pPr>
            <w:r>
              <w:t>moving directly and securely to an AA site of the same class (or of the same class but a higher biosecurity containment level sub-class) that is co-located with the original AA site</w:t>
            </w:r>
          </w:p>
        </w:tc>
        <w:tc>
          <w:tcPr>
            <w:tcW w:w="4530" w:type="dxa"/>
          </w:tcPr>
          <w:p w14:paraId="2E03800D" w14:textId="77777777" w:rsidR="00834ECD" w:rsidRDefault="00834ECD" w:rsidP="006D0F11">
            <w:pPr>
              <w:pStyle w:val="TableText"/>
              <w:rPr>
                <w:lang w:eastAsia="ja-JP"/>
              </w:rPr>
            </w:pPr>
          </w:p>
        </w:tc>
      </w:tr>
      <w:tr w:rsidR="00834ECD" w14:paraId="3421F99A" w14:textId="77777777" w:rsidTr="00834ECD">
        <w:trPr>
          <w:cantSplit/>
          <w:tblHeader/>
        </w:trPr>
        <w:tc>
          <w:tcPr>
            <w:tcW w:w="4530" w:type="dxa"/>
          </w:tcPr>
          <w:p w14:paraId="5B382070" w14:textId="77777777" w:rsidR="00834ECD" w:rsidRDefault="00834ECD" w:rsidP="00834ECD">
            <w:pPr>
              <w:pStyle w:val="TableBullet"/>
            </w:pPr>
            <w:r>
              <w:t>transport of biosecurity waste by a department-approved waste transport company (operating under an AA for biosecurity waste transport).</w:t>
            </w:r>
          </w:p>
          <w:p w14:paraId="57FE8280" w14:textId="13414DC5" w:rsidR="00834ECD" w:rsidRDefault="00834ECD" w:rsidP="00834ECD">
            <w:pPr>
              <w:pStyle w:val="TableText"/>
              <w:rPr>
                <w:lang w:eastAsia="ja-JP"/>
              </w:rPr>
            </w:pPr>
            <w:r>
              <w:t>If the items are being transported by a non-Accredited Person (such as a truck driver) the forwarding BIP must ensure that this person is made aware of the conditions relating to the transport of the items.</w:t>
            </w:r>
          </w:p>
        </w:tc>
        <w:tc>
          <w:tcPr>
            <w:tcW w:w="4530" w:type="dxa"/>
          </w:tcPr>
          <w:p w14:paraId="59E1525F" w14:textId="7A722DEC" w:rsidR="00834ECD" w:rsidRDefault="00834ECD" w:rsidP="006D0F11">
            <w:pPr>
              <w:pStyle w:val="TableText"/>
              <w:rPr>
                <w:lang w:eastAsia="ja-JP"/>
              </w:rPr>
            </w:pPr>
            <w:r>
              <w:rPr>
                <w:lang w:eastAsia="ja-JP"/>
              </w:rPr>
              <w:t>Major</w:t>
            </w:r>
          </w:p>
        </w:tc>
      </w:tr>
      <w:tr w:rsidR="00834ECD" w14:paraId="4BC081B1" w14:textId="77777777" w:rsidTr="00834ECD">
        <w:trPr>
          <w:cantSplit/>
          <w:tblHeader/>
        </w:trPr>
        <w:tc>
          <w:tcPr>
            <w:tcW w:w="4530" w:type="dxa"/>
          </w:tcPr>
          <w:p w14:paraId="167162CA" w14:textId="1D3BC3F3" w:rsidR="00834ECD" w:rsidRDefault="00500752" w:rsidP="006D0F11">
            <w:pPr>
              <w:pStyle w:val="TableText"/>
              <w:rPr>
                <w:lang w:eastAsia="ja-JP"/>
              </w:rPr>
            </w:pPr>
            <w:r>
              <w:rPr>
                <w:lang w:eastAsia="ja-JP"/>
              </w:rPr>
              <w:t xml:space="preserve">17.11 </w:t>
            </w:r>
            <w:r w:rsidRPr="00E67620">
              <w:t>Goods subject to biosecurity control are not permitted to leave the biosecurity area of an AA site, inadvertently or deliberately, without prior written direction or approval from the department.</w:t>
            </w:r>
          </w:p>
        </w:tc>
        <w:tc>
          <w:tcPr>
            <w:tcW w:w="4530" w:type="dxa"/>
          </w:tcPr>
          <w:p w14:paraId="16E78AB2" w14:textId="41BF68F0" w:rsidR="00834ECD" w:rsidRDefault="00500752" w:rsidP="006D0F11">
            <w:pPr>
              <w:pStyle w:val="TableText"/>
              <w:rPr>
                <w:lang w:eastAsia="ja-JP"/>
              </w:rPr>
            </w:pPr>
            <w:r>
              <w:rPr>
                <w:lang w:eastAsia="ja-JP"/>
              </w:rPr>
              <w:t>Critical</w:t>
            </w:r>
          </w:p>
        </w:tc>
      </w:tr>
      <w:tr w:rsidR="00834ECD" w14:paraId="167E0517" w14:textId="77777777" w:rsidTr="00834ECD">
        <w:trPr>
          <w:cantSplit/>
          <w:tblHeader/>
        </w:trPr>
        <w:tc>
          <w:tcPr>
            <w:tcW w:w="4530" w:type="dxa"/>
          </w:tcPr>
          <w:p w14:paraId="77EE92F7" w14:textId="77777777" w:rsidR="00500752" w:rsidRDefault="00500752" w:rsidP="00500752">
            <w:pPr>
              <w:pStyle w:val="TableText"/>
            </w:pPr>
            <w:r>
              <w:rPr>
                <w:lang w:eastAsia="ja-JP"/>
              </w:rPr>
              <w:t xml:space="preserve">17.12 </w:t>
            </w:r>
            <w:r>
              <w:t>An Accredited Person must personally conduct or directly supervise activities involving physical contact with, or handling of items, subject to biosecurity control. Directly supervise means that the Accredited Person must be present in the area where the items subject to biosecurity control are being handled and must be able to:</w:t>
            </w:r>
          </w:p>
          <w:p w14:paraId="1688FAD4" w14:textId="5526142D" w:rsidR="00500752" w:rsidRDefault="00500752" w:rsidP="00500752">
            <w:pPr>
              <w:pStyle w:val="TableBullet"/>
            </w:pPr>
            <w:r>
              <w:t xml:space="preserve">visually verify for themselves that the items are being handled in accordance with the department's </w:t>
            </w:r>
            <w:r w:rsidR="004B2CC6">
              <w:t>conditions</w:t>
            </w:r>
          </w:p>
          <w:p w14:paraId="333C3187" w14:textId="200B5C7A" w:rsidR="00834ECD" w:rsidRDefault="00500752" w:rsidP="00500752">
            <w:pPr>
              <w:pStyle w:val="TableBullet"/>
              <w:rPr>
                <w:lang w:eastAsia="ja-JP"/>
              </w:rPr>
            </w:pPr>
            <w:r>
              <w:t>communicate immediately and effectively with the persons being supervised.</w:t>
            </w:r>
          </w:p>
        </w:tc>
        <w:tc>
          <w:tcPr>
            <w:tcW w:w="4530" w:type="dxa"/>
          </w:tcPr>
          <w:p w14:paraId="2744D3CC" w14:textId="4D9BE685" w:rsidR="00834ECD" w:rsidRDefault="00500752" w:rsidP="006D0F11">
            <w:pPr>
              <w:pStyle w:val="TableText"/>
              <w:rPr>
                <w:lang w:eastAsia="ja-JP"/>
              </w:rPr>
            </w:pPr>
            <w:r>
              <w:rPr>
                <w:lang w:eastAsia="ja-JP"/>
              </w:rPr>
              <w:t>Major</w:t>
            </w:r>
          </w:p>
        </w:tc>
      </w:tr>
      <w:tr w:rsidR="00834ECD" w14:paraId="65947CD5" w14:textId="77777777" w:rsidTr="00834ECD">
        <w:trPr>
          <w:cantSplit/>
          <w:tblHeader/>
        </w:trPr>
        <w:tc>
          <w:tcPr>
            <w:tcW w:w="4530" w:type="dxa"/>
          </w:tcPr>
          <w:p w14:paraId="7B95FDDF" w14:textId="40EDD653" w:rsidR="00834ECD" w:rsidRDefault="00500752" w:rsidP="006D0F11">
            <w:pPr>
              <w:pStyle w:val="TableText"/>
              <w:rPr>
                <w:lang w:eastAsia="ja-JP"/>
              </w:rPr>
            </w:pPr>
            <w:r>
              <w:rPr>
                <w:lang w:eastAsia="ja-JP"/>
              </w:rPr>
              <w:t xml:space="preserve">17.13 </w:t>
            </w:r>
            <w:r w:rsidRPr="00E67620">
              <w:t>Persons performing the function of an Accredited Person must have successfully completed the department's approved training to obtain and maintain Accredited Person status.</w:t>
            </w:r>
          </w:p>
        </w:tc>
        <w:tc>
          <w:tcPr>
            <w:tcW w:w="4530" w:type="dxa"/>
          </w:tcPr>
          <w:p w14:paraId="44394EE5" w14:textId="02D1A9C7" w:rsidR="00834ECD" w:rsidRDefault="00500752" w:rsidP="006D0F11">
            <w:pPr>
              <w:pStyle w:val="TableText"/>
              <w:rPr>
                <w:lang w:eastAsia="ja-JP"/>
              </w:rPr>
            </w:pPr>
            <w:r>
              <w:rPr>
                <w:lang w:eastAsia="ja-JP"/>
              </w:rPr>
              <w:t>Major</w:t>
            </w:r>
          </w:p>
        </w:tc>
      </w:tr>
      <w:tr w:rsidR="00834ECD" w14:paraId="57C87566" w14:textId="77777777" w:rsidTr="00834ECD">
        <w:trPr>
          <w:cantSplit/>
          <w:tblHeader/>
        </w:trPr>
        <w:tc>
          <w:tcPr>
            <w:tcW w:w="4530" w:type="dxa"/>
          </w:tcPr>
          <w:p w14:paraId="0C85E8D3" w14:textId="6CF940CC" w:rsidR="00834ECD" w:rsidRDefault="00500752" w:rsidP="006D0F11">
            <w:pPr>
              <w:pStyle w:val="TableText"/>
              <w:rPr>
                <w:lang w:eastAsia="ja-JP"/>
              </w:rPr>
            </w:pPr>
            <w:r>
              <w:rPr>
                <w:lang w:eastAsia="ja-JP"/>
              </w:rPr>
              <w:t xml:space="preserve">17.14 </w:t>
            </w:r>
            <w:r w:rsidRPr="00E67620">
              <w:t>Records must be maintained of Accredited Persons.</w:t>
            </w:r>
          </w:p>
        </w:tc>
        <w:tc>
          <w:tcPr>
            <w:tcW w:w="4530" w:type="dxa"/>
          </w:tcPr>
          <w:p w14:paraId="08419A48" w14:textId="44078E89" w:rsidR="00834ECD" w:rsidRDefault="00500752" w:rsidP="006D0F11">
            <w:pPr>
              <w:pStyle w:val="TableText"/>
              <w:rPr>
                <w:lang w:eastAsia="ja-JP"/>
              </w:rPr>
            </w:pPr>
            <w:r>
              <w:rPr>
                <w:lang w:eastAsia="ja-JP"/>
              </w:rPr>
              <w:t>Minor</w:t>
            </w:r>
          </w:p>
        </w:tc>
      </w:tr>
      <w:tr w:rsidR="00500752" w14:paraId="47BCF75C" w14:textId="77777777" w:rsidTr="00834ECD">
        <w:trPr>
          <w:cantSplit/>
          <w:tblHeader/>
        </w:trPr>
        <w:tc>
          <w:tcPr>
            <w:tcW w:w="4530" w:type="dxa"/>
          </w:tcPr>
          <w:p w14:paraId="4E71AA1A" w14:textId="4AB7A560" w:rsidR="00500752" w:rsidRDefault="00500752" w:rsidP="006D0F11">
            <w:pPr>
              <w:pStyle w:val="TableText"/>
              <w:rPr>
                <w:lang w:eastAsia="ja-JP"/>
              </w:rPr>
            </w:pPr>
            <w:r>
              <w:rPr>
                <w:lang w:eastAsia="ja-JP"/>
              </w:rPr>
              <w:t xml:space="preserve">17.15 </w:t>
            </w:r>
            <w:r w:rsidRPr="00E67620">
              <w:t>Goods subject to biosecurity control must be clearly and visibly identified as being under biosecurity control to persons who can physically access the goods or the containers holding the goods. The measures taken must ensure that persons having physical access to goods subject to biosecurity control can differentiate between goods subject to biosecurity control and goods that are not subject to biosecurity control.</w:t>
            </w:r>
          </w:p>
        </w:tc>
        <w:tc>
          <w:tcPr>
            <w:tcW w:w="4530" w:type="dxa"/>
          </w:tcPr>
          <w:p w14:paraId="7997985C" w14:textId="1772751B" w:rsidR="00500752" w:rsidRDefault="00500752" w:rsidP="006D0F11">
            <w:pPr>
              <w:pStyle w:val="TableText"/>
              <w:rPr>
                <w:lang w:eastAsia="ja-JP"/>
              </w:rPr>
            </w:pPr>
            <w:r>
              <w:rPr>
                <w:lang w:eastAsia="ja-JP"/>
              </w:rPr>
              <w:t>Major</w:t>
            </w:r>
          </w:p>
        </w:tc>
      </w:tr>
      <w:tr w:rsidR="00500752" w14:paraId="3CA5EF49" w14:textId="77777777" w:rsidTr="00834ECD">
        <w:trPr>
          <w:cantSplit/>
          <w:tblHeader/>
        </w:trPr>
        <w:tc>
          <w:tcPr>
            <w:tcW w:w="4530" w:type="dxa"/>
          </w:tcPr>
          <w:p w14:paraId="4F2FD04D" w14:textId="588DE55B" w:rsidR="00500752" w:rsidRDefault="00500752" w:rsidP="006D0F11">
            <w:pPr>
              <w:pStyle w:val="TableText"/>
              <w:rPr>
                <w:lang w:eastAsia="ja-JP"/>
              </w:rPr>
            </w:pPr>
            <w:r>
              <w:rPr>
                <w:lang w:eastAsia="ja-JP"/>
              </w:rPr>
              <w:t xml:space="preserve">17.16 </w:t>
            </w:r>
            <w:r w:rsidRPr="00E67620">
              <w:t>Ensure records are kept for a minimum of 18 months for goods subject to biosecurity control at the AA site.</w:t>
            </w:r>
          </w:p>
        </w:tc>
        <w:tc>
          <w:tcPr>
            <w:tcW w:w="4530" w:type="dxa"/>
          </w:tcPr>
          <w:p w14:paraId="7856FFF2" w14:textId="65A83373" w:rsidR="00500752" w:rsidRDefault="00500752" w:rsidP="006D0F11">
            <w:pPr>
              <w:pStyle w:val="TableText"/>
              <w:rPr>
                <w:lang w:eastAsia="ja-JP"/>
              </w:rPr>
            </w:pPr>
            <w:r>
              <w:rPr>
                <w:lang w:eastAsia="ja-JP"/>
              </w:rPr>
              <w:t>Minor or major</w:t>
            </w:r>
          </w:p>
        </w:tc>
      </w:tr>
    </w:tbl>
    <w:p w14:paraId="39E4871D" w14:textId="3A7659F0" w:rsidR="00500752" w:rsidRDefault="00500752" w:rsidP="00500752">
      <w:pPr>
        <w:pStyle w:val="Caption"/>
        <w:spacing w:before="240"/>
      </w:pPr>
      <w:r>
        <w:lastRenderedPageBreak/>
        <w:t>Table 17C General (continued)</w:t>
      </w:r>
    </w:p>
    <w:tbl>
      <w:tblPr>
        <w:tblStyle w:val="TableGrid"/>
        <w:tblW w:w="0" w:type="auto"/>
        <w:tblLook w:val="04A0" w:firstRow="1" w:lastRow="0" w:firstColumn="1" w:lastColumn="0" w:noHBand="0" w:noVBand="1"/>
      </w:tblPr>
      <w:tblGrid>
        <w:gridCol w:w="4530"/>
        <w:gridCol w:w="4530"/>
      </w:tblGrid>
      <w:tr w:rsidR="00500752" w14:paraId="40137DFD" w14:textId="77777777" w:rsidTr="00500752">
        <w:trPr>
          <w:cantSplit/>
          <w:tblHeader/>
        </w:trPr>
        <w:tc>
          <w:tcPr>
            <w:tcW w:w="4530" w:type="dxa"/>
          </w:tcPr>
          <w:p w14:paraId="533F66FB" w14:textId="30E0F0A5" w:rsidR="00500752" w:rsidRDefault="004B2CC6" w:rsidP="00500752">
            <w:pPr>
              <w:pStyle w:val="TableHeading"/>
              <w:rPr>
                <w:lang w:eastAsia="ja-JP"/>
              </w:rPr>
            </w:pPr>
            <w:r>
              <w:rPr>
                <w:lang w:eastAsia="ja-JP"/>
              </w:rPr>
              <w:t>Conditions</w:t>
            </w:r>
          </w:p>
        </w:tc>
        <w:tc>
          <w:tcPr>
            <w:tcW w:w="4530" w:type="dxa"/>
          </w:tcPr>
          <w:p w14:paraId="425E8B51" w14:textId="1E25AAE3" w:rsidR="00500752" w:rsidRDefault="00500752" w:rsidP="00500752">
            <w:pPr>
              <w:pStyle w:val="TableHeading"/>
              <w:rPr>
                <w:lang w:eastAsia="ja-JP"/>
              </w:rPr>
            </w:pPr>
            <w:r>
              <w:rPr>
                <w:lang w:eastAsia="ja-JP"/>
              </w:rPr>
              <w:t>Nonconformity guide</w:t>
            </w:r>
          </w:p>
        </w:tc>
      </w:tr>
      <w:tr w:rsidR="00500752" w14:paraId="378AFD98" w14:textId="77777777" w:rsidTr="00500752">
        <w:trPr>
          <w:cantSplit/>
          <w:tblHeader/>
        </w:trPr>
        <w:tc>
          <w:tcPr>
            <w:tcW w:w="4530" w:type="dxa"/>
          </w:tcPr>
          <w:p w14:paraId="46D52B66" w14:textId="6088C52B" w:rsidR="00500752" w:rsidRDefault="00500752" w:rsidP="00500752">
            <w:pPr>
              <w:pStyle w:val="TableText"/>
            </w:pPr>
            <w:r>
              <w:rPr>
                <w:lang w:eastAsia="ja-JP"/>
              </w:rPr>
              <w:t xml:space="preserve">17.17 </w:t>
            </w:r>
            <w:r>
              <w:t>Ensure goods subject to biosecurity control are traceable in terms of (where applicable):</w:t>
            </w:r>
          </w:p>
        </w:tc>
        <w:tc>
          <w:tcPr>
            <w:tcW w:w="4530" w:type="dxa"/>
          </w:tcPr>
          <w:p w14:paraId="7AEED5BF" w14:textId="77777777" w:rsidR="00500752" w:rsidRDefault="00500752" w:rsidP="006D0F11">
            <w:pPr>
              <w:pStyle w:val="TableText"/>
              <w:rPr>
                <w:lang w:eastAsia="ja-JP"/>
              </w:rPr>
            </w:pPr>
          </w:p>
        </w:tc>
      </w:tr>
      <w:tr w:rsidR="00500752" w14:paraId="7F291853" w14:textId="77777777" w:rsidTr="00500752">
        <w:trPr>
          <w:cantSplit/>
          <w:tblHeader/>
        </w:trPr>
        <w:tc>
          <w:tcPr>
            <w:tcW w:w="4530" w:type="dxa"/>
          </w:tcPr>
          <w:p w14:paraId="0C4FFA27" w14:textId="77777777" w:rsidR="00500752" w:rsidRDefault="00500752" w:rsidP="00500752">
            <w:pPr>
              <w:pStyle w:val="TableBullet"/>
            </w:pPr>
            <w:r>
              <w:t>declaration/entry number</w:t>
            </w:r>
          </w:p>
          <w:p w14:paraId="733C73AB" w14:textId="77777777" w:rsidR="00500752" w:rsidRDefault="00500752" w:rsidP="00500752">
            <w:pPr>
              <w:pStyle w:val="TableBullet"/>
            </w:pPr>
            <w:r>
              <w:t>Import Permit number</w:t>
            </w:r>
          </w:p>
          <w:p w14:paraId="712E6E97" w14:textId="77777777" w:rsidR="00500752" w:rsidRDefault="00500752" w:rsidP="00500752">
            <w:pPr>
              <w:pStyle w:val="TableBullet"/>
            </w:pPr>
            <w:r>
              <w:t>Air Waybill or Bill of Lading number</w:t>
            </w:r>
          </w:p>
          <w:p w14:paraId="1D558048" w14:textId="77777777" w:rsidR="00500752" w:rsidRDefault="00500752" w:rsidP="00500752">
            <w:pPr>
              <w:pStyle w:val="TableBullet"/>
            </w:pPr>
            <w:r>
              <w:t>date of receipt</w:t>
            </w:r>
          </w:p>
          <w:p w14:paraId="74271382" w14:textId="77777777" w:rsidR="00500752" w:rsidRDefault="00500752" w:rsidP="00500752">
            <w:pPr>
              <w:pStyle w:val="TableBullet"/>
            </w:pPr>
            <w:r>
              <w:t>processing (including inspection, treatment, testing) details</w:t>
            </w:r>
          </w:p>
          <w:p w14:paraId="1A245BC3" w14:textId="77777777" w:rsidR="00500752" w:rsidRDefault="00500752" w:rsidP="00500752">
            <w:pPr>
              <w:pStyle w:val="TableBullet"/>
            </w:pPr>
            <w:r>
              <w:t>release from Biosecurity Control</w:t>
            </w:r>
          </w:p>
          <w:p w14:paraId="7FE1134A" w14:textId="77777777" w:rsidR="00500752" w:rsidRDefault="00500752" w:rsidP="00500752">
            <w:pPr>
              <w:pStyle w:val="TableBullet"/>
            </w:pPr>
            <w:r>
              <w:t>disposal details</w:t>
            </w:r>
          </w:p>
          <w:p w14:paraId="78ADFAB6" w14:textId="77777777" w:rsidR="00500752" w:rsidRDefault="00500752" w:rsidP="00500752">
            <w:pPr>
              <w:pStyle w:val="TableBullet"/>
            </w:pPr>
            <w:r>
              <w:t>storage location</w:t>
            </w:r>
          </w:p>
          <w:p w14:paraId="6A2F77C6" w14:textId="457809A2" w:rsidR="00500752" w:rsidRDefault="00500752" w:rsidP="00500752">
            <w:pPr>
              <w:pStyle w:val="TableBullet"/>
              <w:rPr>
                <w:lang w:eastAsia="ja-JP"/>
              </w:rPr>
            </w:pPr>
            <w:r>
              <w:t>Accredited Person responsible for the items.</w:t>
            </w:r>
          </w:p>
        </w:tc>
        <w:tc>
          <w:tcPr>
            <w:tcW w:w="4530" w:type="dxa"/>
          </w:tcPr>
          <w:p w14:paraId="5D19A6EE" w14:textId="77777777" w:rsidR="00500752" w:rsidRDefault="00500752" w:rsidP="00500752">
            <w:pPr>
              <w:pStyle w:val="TableBullet"/>
            </w:pPr>
            <w:r>
              <w:t>Major</w:t>
            </w:r>
          </w:p>
          <w:p w14:paraId="3C25D78C" w14:textId="77777777" w:rsidR="00500752" w:rsidRDefault="00500752" w:rsidP="00500752">
            <w:pPr>
              <w:pStyle w:val="TableBullet"/>
            </w:pPr>
            <w:r>
              <w:t>Major</w:t>
            </w:r>
          </w:p>
          <w:p w14:paraId="12CADC98" w14:textId="77777777" w:rsidR="00500752" w:rsidRDefault="00500752" w:rsidP="00500752">
            <w:pPr>
              <w:pStyle w:val="TableBullet"/>
            </w:pPr>
            <w:r>
              <w:t>Minor</w:t>
            </w:r>
          </w:p>
          <w:p w14:paraId="0B7D78AE" w14:textId="77777777" w:rsidR="00500752" w:rsidRDefault="00500752" w:rsidP="00500752">
            <w:pPr>
              <w:pStyle w:val="TableBullet"/>
            </w:pPr>
            <w:r>
              <w:t>Major</w:t>
            </w:r>
          </w:p>
          <w:p w14:paraId="678B6D4C" w14:textId="77777777" w:rsidR="00500752" w:rsidRDefault="00500752" w:rsidP="00500752">
            <w:pPr>
              <w:pStyle w:val="TableBullet"/>
            </w:pPr>
            <w:r>
              <w:t>Major</w:t>
            </w:r>
          </w:p>
          <w:p w14:paraId="6AECDE63" w14:textId="77777777" w:rsidR="00500752" w:rsidRDefault="00500752" w:rsidP="00500752">
            <w:pPr>
              <w:pStyle w:val="TableBullet"/>
            </w:pPr>
            <w:r>
              <w:t>Major</w:t>
            </w:r>
          </w:p>
          <w:p w14:paraId="1C1C7DBE" w14:textId="77777777" w:rsidR="00500752" w:rsidRDefault="00500752" w:rsidP="00500752">
            <w:pPr>
              <w:pStyle w:val="TableBullet"/>
            </w:pPr>
            <w:r>
              <w:t>Major</w:t>
            </w:r>
          </w:p>
          <w:p w14:paraId="0C10AC95" w14:textId="77777777" w:rsidR="00500752" w:rsidRDefault="00500752" w:rsidP="00500752">
            <w:pPr>
              <w:pStyle w:val="TableBullet"/>
            </w:pPr>
            <w:r>
              <w:t>Major</w:t>
            </w:r>
          </w:p>
          <w:p w14:paraId="3A12D2AD" w14:textId="76B97956" w:rsidR="00500752" w:rsidRDefault="00500752" w:rsidP="00500752">
            <w:pPr>
              <w:pStyle w:val="TableBullet"/>
              <w:rPr>
                <w:lang w:eastAsia="ja-JP"/>
              </w:rPr>
            </w:pPr>
            <w:r>
              <w:t>Major</w:t>
            </w:r>
          </w:p>
        </w:tc>
      </w:tr>
      <w:tr w:rsidR="00500752" w14:paraId="387C03B8" w14:textId="77777777" w:rsidTr="00500752">
        <w:trPr>
          <w:cantSplit/>
          <w:tblHeader/>
        </w:trPr>
        <w:tc>
          <w:tcPr>
            <w:tcW w:w="4530" w:type="dxa"/>
          </w:tcPr>
          <w:p w14:paraId="6697346B" w14:textId="131E35D3" w:rsidR="00500752" w:rsidRDefault="00500752" w:rsidP="006D0F11">
            <w:pPr>
              <w:pStyle w:val="TableText"/>
              <w:rPr>
                <w:lang w:eastAsia="ja-JP"/>
              </w:rPr>
            </w:pPr>
            <w:r>
              <w:rPr>
                <w:lang w:eastAsia="ja-JP"/>
              </w:rPr>
              <w:t xml:space="preserve">17.18 </w:t>
            </w:r>
            <w:r w:rsidRPr="00E67620">
              <w:t>The BIP must ensure that persons having physical access to goods subject to biosecurity control are aware that such items must only be handled by an Accredited Person or under the direct supervision of an Accredited Person.</w:t>
            </w:r>
          </w:p>
        </w:tc>
        <w:tc>
          <w:tcPr>
            <w:tcW w:w="4530" w:type="dxa"/>
          </w:tcPr>
          <w:p w14:paraId="51C2C7E9" w14:textId="439A2D49" w:rsidR="00500752" w:rsidRDefault="00500752" w:rsidP="006D0F11">
            <w:pPr>
              <w:pStyle w:val="TableText"/>
              <w:rPr>
                <w:lang w:eastAsia="ja-JP"/>
              </w:rPr>
            </w:pPr>
            <w:r>
              <w:rPr>
                <w:lang w:eastAsia="ja-JP"/>
              </w:rPr>
              <w:t>Major</w:t>
            </w:r>
          </w:p>
        </w:tc>
      </w:tr>
      <w:tr w:rsidR="00500752" w14:paraId="6A19392F" w14:textId="77777777" w:rsidTr="00500752">
        <w:trPr>
          <w:cantSplit/>
          <w:tblHeader/>
        </w:trPr>
        <w:tc>
          <w:tcPr>
            <w:tcW w:w="4530" w:type="dxa"/>
          </w:tcPr>
          <w:p w14:paraId="08A78E07" w14:textId="35F02DEB" w:rsidR="00500752" w:rsidRDefault="00500752" w:rsidP="00500752">
            <w:pPr>
              <w:pStyle w:val="TableText"/>
            </w:pPr>
            <w:r>
              <w:rPr>
                <w:lang w:eastAsia="ja-JP"/>
              </w:rPr>
              <w:t xml:space="preserve">17.19 </w:t>
            </w:r>
            <w:r>
              <w:t>A contingency plan must be in place to manage unexpected events that threaten to compromise biosecurity integrity of the AA site. Unexpected events include:</w:t>
            </w:r>
          </w:p>
        </w:tc>
        <w:tc>
          <w:tcPr>
            <w:tcW w:w="4530" w:type="dxa"/>
          </w:tcPr>
          <w:p w14:paraId="1F005067" w14:textId="77777777" w:rsidR="00500752" w:rsidRDefault="00500752" w:rsidP="006D0F11">
            <w:pPr>
              <w:pStyle w:val="TableText"/>
              <w:rPr>
                <w:lang w:eastAsia="ja-JP"/>
              </w:rPr>
            </w:pPr>
          </w:p>
        </w:tc>
      </w:tr>
      <w:tr w:rsidR="00500752" w14:paraId="5C37731B" w14:textId="77777777" w:rsidTr="00500752">
        <w:trPr>
          <w:cantSplit/>
          <w:tblHeader/>
        </w:trPr>
        <w:tc>
          <w:tcPr>
            <w:tcW w:w="4530" w:type="dxa"/>
          </w:tcPr>
          <w:p w14:paraId="4564E172" w14:textId="77777777" w:rsidR="00500752" w:rsidRDefault="00500752" w:rsidP="00500752">
            <w:pPr>
              <w:pStyle w:val="TableBullet"/>
            </w:pPr>
            <w:r>
              <w:t>appearance of pests or symptoms of disease</w:t>
            </w:r>
          </w:p>
          <w:p w14:paraId="4A29AA4E" w14:textId="77777777" w:rsidR="00500752" w:rsidRDefault="00500752" w:rsidP="00500752">
            <w:pPr>
              <w:pStyle w:val="TableBullet"/>
            </w:pPr>
            <w:r>
              <w:t>structural damage (due to storms etc.)</w:t>
            </w:r>
          </w:p>
          <w:p w14:paraId="3B774EA6" w14:textId="77777777" w:rsidR="00500752" w:rsidRDefault="00500752" w:rsidP="00500752">
            <w:pPr>
              <w:pStyle w:val="TableBullet"/>
            </w:pPr>
            <w:r>
              <w:t>unauthorised removal of goods subject to biosecurity control</w:t>
            </w:r>
          </w:p>
          <w:p w14:paraId="6B1107C0" w14:textId="77777777" w:rsidR="00500752" w:rsidRDefault="00500752" w:rsidP="00500752">
            <w:pPr>
              <w:pStyle w:val="TableBullet"/>
            </w:pPr>
            <w:r>
              <w:t>spillages of goods subject to biosecurity control</w:t>
            </w:r>
          </w:p>
          <w:p w14:paraId="64B3C1FF" w14:textId="07633B9A" w:rsidR="00500752" w:rsidRDefault="00500752" w:rsidP="00500752">
            <w:pPr>
              <w:pStyle w:val="TableBullet"/>
              <w:rPr>
                <w:lang w:eastAsia="ja-JP"/>
              </w:rPr>
            </w:pPr>
            <w:r>
              <w:t>sudden unavailability of an Accredited Person.</w:t>
            </w:r>
          </w:p>
        </w:tc>
        <w:tc>
          <w:tcPr>
            <w:tcW w:w="4530" w:type="dxa"/>
          </w:tcPr>
          <w:p w14:paraId="0EC71AA6" w14:textId="77777777" w:rsidR="00500752" w:rsidRDefault="00500752" w:rsidP="00500752">
            <w:pPr>
              <w:pStyle w:val="TableBullet"/>
            </w:pPr>
            <w:r>
              <w:t>Major</w:t>
            </w:r>
          </w:p>
          <w:p w14:paraId="07561359" w14:textId="77777777" w:rsidR="00500752" w:rsidRDefault="00500752" w:rsidP="00500752">
            <w:pPr>
              <w:pStyle w:val="TableBullet"/>
            </w:pPr>
            <w:r>
              <w:t>Major</w:t>
            </w:r>
          </w:p>
          <w:p w14:paraId="0C30E3EC" w14:textId="77777777" w:rsidR="00500752" w:rsidRDefault="00500752" w:rsidP="00500752">
            <w:pPr>
              <w:pStyle w:val="TableBullet"/>
            </w:pPr>
            <w:r>
              <w:t>Major</w:t>
            </w:r>
          </w:p>
          <w:p w14:paraId="4AA49D1D" w14:textId="77777777" w:rsidR="00500752" w:rsidRDefault="00500752" w:rsidP="00500752">
            <w:pPr>
              <w:pStyle w:val="TableBullet"/>
            </w:pPr>
            <w:r>
              <w:t>Major</w:t>
            </w:r>
          </w:p>
          <w:p w14:paraId="5F26527D" w14:textId="282C4D35" w:rsidR="00500752" w:rsidRDefault="00500752" w:rsidP="00500752">
            <w:pPr>
              <w:pStyle w:val="TableBullet"/>
              <w:rPr>
                <w:lang w:eastAsia="ja-JP"/>
              </w:rPr>
            </w:pPr>
            <w:r>
              <w:t>Minor</w:t>
            </w:r>
          </w:p>
        </w:tc>
      </w:tr>
      <w:tr w:rsidR="00500752" w14:paraId="516B1D95" w14:textId="77777777" w:rsidTr="00500752">
        <w:trPr>
          <w:cantSplit/>
          <w:tblHeader/>
        </w:trPr>
        <w:tc>
          <w:tcPr>
            <w:tcW w:w="4530" w:type="dxa"/>
          </w:tcPr>
          <w:p w14:paraId="6CB675C9" w14:textId="77777777" w:rsidR="00500752" w:rsidRDefault="00500752" w:rsidP="00500752">
            <w:pPr>
              <w:pStyle w:val="TableText"/>
            </w:pPr>
            <w:r>
              <w:rPr>
                <w:lang w:eastAsia="ja-JP"/>
              </w:rPr>
              <w:t xml:space="preserve">17.20 </w:t>
            </w:r>
            <w:r>
              <w:t>Ceasing or transferring operations - the department must be informed in writing at least 15 working days prior to intended:</w:t>
            </w:r>
          </w:p>
          <w:p w14:paraId="5647A9A6" w14:textId="637BC2DA" w:rsidR="00500752" w:rsidRDefault="00500752" w:rsidP="00500752">
            <w:pPr>
              <w:pStyle w:val="TableBullet"/>
            </w:pPr>
            <w:r>
              <w:t>closure of a current AA site</w:t>
            </w:r>
          </w:p>
        </w:tc>
        <w:tc>
          <w:tcPr>
            <w:tcW w:w="4530" w:type="dxa"/>
          </w:tcPr>
          <w:p w14:paraId="16443327" w14:textId="545F61E2" w:rsidR="00500752" w:rsidRDefault="00500752" w:rsidP="006D0F11">
            <w:pPr>
              <w:pStyle w:val="TableText"/>
              <w:rPr>
                <w:lang w:eastAsia="ja-JP"/>
              </w:rPr>
            </w:pPr>
            <w:r>
              <w:rPr>
                <w:lang w:eastAsia="ja-JP"/>
              </w:rPr>
              <w:t>Major</w:t>
            </w:r>
          </w:p>
        </w:tc>
      </w:tr>
      <w:tr w:rsidR="00500752" w14:paraId="0F5A3E6E" w14:textId="77777777" w:rsidTr="00500752">
        <w:trPr>
          <w:cantSplit/>
          <w:tblHeader/>
        </w:trPr>
        <w:tc>
          <w:tcPr>
            <w:tcW w:w="4530" w:type="dxa"/>
          </w:tcPr>
          <w:p w14:paraId="155AC2BC" w14:textId="14C75B8F" w:rsidR="00500752" w:rsidRDefault="00500752" w:rsidP="00500752">
            <w:pPr>
              <w:pStyle w:val="TableBullet"/>
            </w:pPr>
            <w:r>
              <w:t>relocation of the business, including the AA class function</w:t>
            </w:r>
          </w:p>
        </w:tc>
        <w:tc>
          <w:tcPr>
            <w:tcW w:w="4530" w:type="dxa"/>
          </w:tcPr>
          <w:p w14:paraId="55ED6576" w14:textId="77777777" w:rsidR="00500752" w:rsidRDefault="00500752" w:rsidP="006D0F11">
            <w:pPr>
              <w:pStyle w:val="TableText"/>
              <w:rPr>
                <w:lang w:eastAsia="ja-JP"/>
              </w:rPr>
            </w:pPr>
          </w:p>
        </w:tc>
      </w:tr>
      <w:tr w:rsidR="00500752" w14:paraId="53AE0437" w14:textId="77777777" w:rsidTr="00500752">
        <w:trPr>
          <w:cantSplit/>
          <w:tblHeader/>
        </w:trPr>
        <w:tc>
          <w:tcPr>
            <w:tcW w:w="4530" w:type="dxa"/>
          </w:tcPr>
          <w:p w14:paraId="55E49DA7" w14:textId="77777777" w:rsidR="00500752" w:rsidRDefault="00500752" w:rsidP="00500752">
            <w:pPr>
              <w:pStyle w:val="TableBullet"/>
            </w:pPr>
            <w:r>
              <w:t xml:space="preserve">ceasing of operation as </w:t>
            </w:r>
            <w:proofErr w:type="gramStart"/>
            <w:r>
              <w:t>a</w:t>
            </w:r>
            <w:proofErr w:type="gramEnd"/>
            <w:r>
              <w:t xml:space="preserve"> AA site.</w:t>
            </w:r>
          </w:p>
          <w:p w14:paraId="2677C6A2" w14:textId="3E80EA2F" w:rsidR="00500752" w:rsidRDefault="00500752" w:rsidP="00500752">
            <w:pPr>
              <w:pStyle w:val="TableText"/>
            </w:pPr>
            <w:r>
              <w:t>Any goods subject to biosecurity control that remain at the AA site must be treated or destroyed in accordance with a department-approved method or transferred to another AA site with prior approval from the department. The BIP will be liable for associated costs.</w:t>
            </w:r>
          </w:p>
        </w:tc>
        <w:tc>
          <w:tcPr>
            <w:tcW w:w="4530" w:type="dxa"/>
          </w:tcPr>
          <w:p w14:paraId="5C0C01CD" w14:textId="13A49AAA" w:rsidR="00500752" w:rsidRDefault="00500752" w:rsidP="006D0F11">
            <w:pPr>
              <w:pStyle w:val="TableText"/>
              <w:rPr>
                <w:lang w:eastAsia="ja-JP"/>
              </w:rPr>
            </w:pPr>
            <w:r>
              <w:rPr>
                <w:lang w:eastAsia="ja-JP"/>
              </w:rPr>
              <w:t>Critical</w:t>
            </w:r>
          </w:p>
        </w:tc>
      </w:tr>
      <w:tr w:rsidR="00500752" w14:paraId="48D6A771" w14:textId="77777777" w:rsidTr="00500752">
        <w:trPr>
          <w:cantSplit/>
          <w:tblHeader/>
        </w:trPr>
        <w:tc>
          <w:tcPr>
            <w:tcW w:w="4530" w:type="dxa"/>
          </w:tcPr>
          <w:p w14:paraId="331AA560" w14:textId="77777777" w:rsidR="00500752" w:rsidRDefault="00500752" w:rsidP="00500752">
            <w:pPr>
              <w:pStyle w:val="TableText"/>
            </w:pPr>
            <w:r>
              <w:t>17.21 If there is any doubt as to whether goods:</w:t>
            </w:r>
          </w:p>
          <w:p w14:paraId="2047113E" w14:textId="77777777" w:rsidR="00500752" w:rsidRDefault="00500752" w:rsidP="00500752">
            <w:pPr>
              <w:pStyle w:val="TableBullet"/>
            </w:pPr>
            <w:r>
              <w:t>are subject to biosecurity control</w:t>
            </w:r>
          </w:p>
          <w:p w14:paraId="616D484B" w14:textId="77777777" w:rsidR="00500752" w:rsidRDefault="00500752" w:rsidP="00500752">
            <w:pPr>
              <w:pStyle w:val="TableBullet"/>
            </w:pPr>
            <w:r>
              <w:t>remain subject to biosecurity control</w:t>
            </w:r>
          </w:p>
          <w:p w14:paraId="387B5E1B" w14:textId="77777777" w:rsidR="00500752" w:rsidRDefault="00500752" w:rsidP="00500752">
            <w:pPr>
              <w:pStyle w:val="TableBullet"/>
            </w:pPr>
            <w:r>
              <w:t>become subject to biosecurity control</w:t>
            </w:r>
          </w:p>
          <w:p w14:paraId="457C2F33" w14:textId="407CC2CF" w:rsidR="00500752" w:rsidRDefault="00500752" w:rsidP="00500752">
            <w:pPr>
              <w:pStyle w:val="TableText"/>
            </w:pPr>
            <w:r>
              <w:t xml:space="preserve">Then the goods must be handled in accordance with </w:t>
            </w:r>
            <w:r w:rsidR="004B2CC6">
              <w:t>conditions</w:t>
            </w:r>
            <w:r>
              <w:t xml:space="preserve"> for goods subject to biosecurity control.</w:t>
            </w:r>
          </w:p>
        </w:tc>
        <w:tc>
          <w:tcPr>
            <w:tcW w:w="4530" w:type="dxa"/>
          </w:tcPr>
          <w:p w14:paraId="482B8694" w14:textId="32205DB1" w:rsidR="00500752" w:rsidRDefault="00500752" w:rsidP="006D0F11">
            <w:pPr>
              <w:pStyle w:val="TableText"/>
              <w:rPr>
                <w:lang w:eastAsia="ja-JP"/>
              </w:rPr>
            </w:pPr>
            <w:r>
              <w:rPr>
                <w:lang w:eastAsia="ja-JP"/>
              </w:rPr>
              <w:t>Major</w:t>
            </w:r>
          </w:p>
        </w:tc>
      </w:tr>
    </w:tbl>
    <w:p w14:paraId="5498A2AC" w14:textId="6F7443AD" w:rsidR="00500752" w:rsidRDefault="00500752" w:rsidP="00500752">
      <w:pPr>
        <w:pStyle w:val="Caption"/>
        <w:spacing w:before="240"/>
      </w:pPr>
      <w:r>
        <w:lastRenderedPageBreak/>
        <w:t>Table 17D General (continued)</w:t>
      </w:r>
    </w:p>
    <w:tbl>
      <w:tblPr>
        <w:tblStyle w:val="TableGrid"/>
        <w:tblW w:w="0" w:type="auto"/>
        <w:tblLook w:val="04A0" w:firstRow="1" w:lastRow="0" w:firstColumn="1" w:lastColumn="0" w:noHBand="0" w:noVBand="1"/>
      </w:tblPr>
      <w:tblGrid>
        <w:gridCol w:w="4530"/>
        <w:gridCol w:w="4530"/>
      </w:tblGrid>
      <w:tr w:rsidR="00500752" w14:paraId="76A86258" w14:textId="77777777" w:rsidTr="00500752">
        <w:trPr>
          <w:cantSplit/>
          <w:tblHeader/>
        </w:trPr>
        <w:tc>
          <w:tcPr>
            <w:tcW w:w="4530" w:type="dxa"/>
          </w:tcPr>
          <w:p w14:paraId="58C3EC78" w14:textId="0D4A4303" w:rsidR="00500752" w:rsidRDefault="004B2CC6" w:rsidP="00500752">
            <w:pPr>
              <w:pStyle w:val="TableHeading"/>
              <w:rPr>
                <w:lang w:eastAsia="ja-JP"/>
              </w:rPr>
            </w:pPr>
            <w:r>
              <w:rPr>
                <w:lang w:eastAsia="ja-JP"/>
              </w:rPr>
              <w:t>Conditions</w:t>
            </w:r>
          </w:p>
        </w:tc>
        <w:tc>
          <w:tcPr>
            <w:tcW w:w="4530" w:type="dxa"/>
          </w:tcPr>
          <w:p w14:paraId="6F53A330" w14:textId="64589F3D" w:rsidR="00500752" w:rsidRDefault="00500752" w:rsidP="00500752">
            <w:pPr>
              <w:pStyle w:val="TableHeading"/>
              <w:rPr>
                <w:lang w:eastAsia="ja-JP"/>
              </w:rPr>
            </w:pPr>
            <w:r>
              <w:rPr>
                <w:lang w:eastAsia="ja-JP"/>
              </w:rPr>
              <w:t>Nonconformity guide</w:t>
            </w:r>
          </w:p>
        </w:tc>
      </w:tr>
      <w:tr w:rsidR="00500752" w14:paraId="01A25F89" w14:textId="77777777" w:rsidTr="00500752">
        <w:trPr>
          <w:cantSplit/>
          <w:tblHeader/>
        </w:trPr>
        <w:tc>
          <w:tcPr>
            <w:tcW w:w="4530" w:type="dxa"/>
          </w:tcPr>
          <w:p w14:paraId="3709D0AE" w14:textId="77777777" w:rsidR="00500752" w:rsidRDefault="00500752" w:rsidP="00500752">
            <w:pPr>
              <w:pStyle w:val="TableText"/>
            </w:pPr>
            <w:r>
              <w:rPr>
                <w:lang w:eastAsia="ja-JP"/>
              </w:rPr>
              <w:t xml:space="preserve">17.22 </w:t>
            </w:r>
            <w:r>
              <w:t>The BIP must notify the department in writing as soon as practicable within 15 working days of becoming aware of any change of status, not previously been notified to the department, of the BIP or their associates relevant to the operation of the AA in relation to any of the following matters:</w:t>
            </w:r>
          </w:p>
          <w:p w14:paraId="0E978346" w14:textId="77777777" w:rsidR="00500752" w:rsidRDefault="00500752" w:rsidP="00500752">
            <w:pPr>
              <w:pStyle w:val="TableBullet"/>
            </w:pPr>
            <w:r>
              <w:t xml:space="preserve">conviction of an offence or order to pay a pecuniary penalty under the </w:t>
            </w:r>
            <w:r w:rsidRPr="00500752">
              <w:rPr>
                <w:rStyle w:val="Emphasis"/>
              </w:rPr>
              <w:t>Biosecurity Act 2015, Quarantine Act 1908, Customs Act 1901</w:t>
            </w:r>
            <w:r>
              <w:t xml:space="preserve">, the Criminal </w:t>
            </w:r>
            <w:proofErr w:type="gramStart"/>
            <w:r>
              <w:t>Code</w:t>
            </w:r>
            <w:proofErr w:type="gramEnd"/>
            <w:r>
              <w:t xml:space="preserve"> or the </w:t>
            </w:r>
            <w:r w:rsidRPr="00500752">
              <w:rPr>
                <w:rStyle w:val="Emphasis"/>
              </w:rPr>
              <w:t>Crimes Act 1914</w:t>
            </w:r>
          </w:p>
          <w:p w14:paraId="6593C2A9" w14:textId="77777777" w:rsidR="00500752" w:rsidRDefault="00500752" w:rsidP="00500752">
            <w:pPr>
              <w:pStyle w:val="TableBullet"/>
            </w:pPr>
            <w:r>
              <w:t xml:space="preserve">debt to the to the Commonwealth that is more than 28 days overdue under the </w:t>
            </w:r>
            <w:r w:rsidRPr="00500752">
              <w:rPr>
                <w:rStyle w:val="Emphasis"/>
              </w:rPr>
              <w:t>Biosecurity Act 2015, Quarantine Act 1908, Customs Act 1901</w:t>
            </w:r>
            <w:r>
              <w:t xml:space="preserve">, the Criminal </w:t>
            </w:r>
            <w:proofErr w:type="gramStart"/>
            <w:r>
              <w:t>Code</w:t>
            </w:r>
            <w:proofErr w:type="gramEnd"/>
            <w:r>
              <w:t xml:space="preserve"> or the </w:t>
            </w:r>
            <w:r w:rsidRPr="00500752">
              <w:rPr>
                <w:rStyle w:val="Emphasis"/>
              </w:rPr>
              <w:t>Crimes Act 1914</w:t>
            </w:r>
          </w:p>
          <w:p w14:paraId="34D1B830" w14:textId="709FAA01" w:rsidR="00500752" w:rsidRDefault="00500752" w:rsidP="00500752">
            <w:pPr>
              <w:pStyle w:val="TableBullet"/>
              <w:rPr>
                <w:lang w:eastAsia="ja-JP"/>
              </w:rPr>
            </w:pPr>
            <w:r>
              <w:t xml:space="preserve">Refusal, involuntary suspension, involuntary revocation/cancellation or involuntary variation of an Import Permit, quarantine approved premises, compliance agreement or AA under the </w:t>
            </w:r>
            <w:r w:rsidRPr="00500752">
              <w:rPr>
                <w:rStyle w:val="Emphasis"/>
              </w:rPr>
              <w:t xml:space="preserve">Quarantine Act 1908 </w:t>
            </w:r>
            <w:r>
              <w:t xml:space="preserve">or the </w:t>
            </w:r>
            <w:r w:rsidRPr="00500752">
              <w:rPr>
                <w:rStyle w:val="Emphasis"/>
              </w:rPr>
              <w:t>Biosecurity Act 2015</w:t>
            </w:r>
            <w:r>
              <w:t>.</w:t>
            </w:r>
          </w:p>
        </w:tc>
        <w:tc>
          <w:tcPr>
            <w:tcW w:w="4530" w:type="dxa"/>
          </w:tcPr>
          <w:p w14:paraId="6C93EAC4" w14:textId="5FEB87D5" w:rsidR="00500752" w:rsidRDefault="00500752" w:rsidP="006D0F11">
            <w:pPr>
              <w:pStyle w:val="TableText"/>
              <w:rPr>
                <w:lang w:eastAsia="ja-JP"/>
              </w:rPr>
            </w:pPr>
            <w:r>
              <w:rPr>
                <w:lang w:eastAsia="ja-JP"/>
              </w:rPr>
              <w:t>Critical</w:t>
            </w:r>
          </w:p>
        </w:tc>
      </w:tr>
      <w:tr w:rsidR="00500752" w14:paraId="6D436CCE" w14:textId="77777777" w:rsidTr="00500752">
        <w:trPr>
          <w:cantSplit/>
          <w:tblHeader/>
        </w:trPr>
        <w:tc>
          <w:tcPr>
            <w:tcW w:w="4530" w:type="dxa"/>
          </w:tcPr>
          <w:p w14:paraId="4D37C7D6" w14:textId="15B42B5D" w:rsidR="00500752" w:rsidRDefault="00500752" w:rsidP="006D0F11">
            <w:pPr>
              <w:pStyle w:val="TableText"/>
              <w:rPr>
                <w:lang w:eastAsia="ja-JP"/>
              </w:rPr>
            </w:pPr>
            <w:r>
              <w:rPr>
                <w:lang w:eastAsia="ja-JP"/>
              </w:rPr>
              <w:t xml:space="preserve">17.23 </w:t>
            </w:r>
            <w:r w:rsidRPr="009E2CAB">
              <w:t xml:space="preserve">Biosecurity </w:t>
            </w:r>
            <w:r>
              <w:t>o</w:t>
            </w:r>
            <w:r w:rsidRPr="009E2CAB">
              <w:t xml:space="preserve">fficers, </w:t>
            </w:r>
            <w:r>
              <w:t>b</w:t>
            </w:r>
            <w:r w:rsidRPr="009E2CAB">
              <w:t xml:space="preserve">iosecurity </w:t>
            </w:r>
            <w:r>
              <w:t>e</w:t>
            </w:r>
            <w:r w:rsidRPr="009E2CAB">
              <w:t xml:space="preserve">nforcement </w:t>
            </w:r>
            <w:r>
              <w:t>o</w:t>
            </w:r>
            <w:r w:rsidRPr="009E2CAB">
              <w:t>fficers and department</w:t>
            </w:r>
            <w:r>
              <w:t>-approved auditors</w:t>
            </w:r>
            <w:r w:rsidRPr="009E2CAB">
              <w:t xml:space="preserve"> must be provided access to the AA site to perform the functions and exercise the powers conferred on them by the Biosecurity Act or another law of the Commonwealth.</w:t>
            </w:r>
          </w:p>
        </w:tc>
        <w:tc>
          <w:tcPr>
            <w:tcW w:w="4530" w:type="dxa"/>
          </w:tcPr>
          <w:p w14:paraId="6FFA3801" w14:textId="67136DC9" w:rsidR="00500752" w:rsidRDefault="00500752" w:rsidP="006D0F11">
            <w:pPr>
              <w:pStyle w:val="TableText"/>
              <w:rPr>
                <w:lang w:eastAsia="ja-JP"/>
              </w:rPr>
            </w:pPr>
            <w:r>
              <w:rPr>
                <w:lang w:eastAsia="ja-JP"/>
              </w:rPr>
              <w:t>Critical</w:t>
            </w:r>
          </w:p>
        </w:tc>
      </w:tr>
      <w:tr w:rsidR="00500752" w14:paraId="1FCC7008" w14:textId="77777777" w:rsidTr="00500752">
        <w:trPr>
          <w:cantSplit/>
          <w:tblHeader/>
        </w:trPr>
        <w:tc>
          <w:tcPr>
            <w:tcW w:w="4530" w:type="dxa"/>
          </w:tcPr>
          <w:p w14:paraId="4EB21126" w14:textId="37270665" w:rsidR="00500752" w:rsidRDefault="00500752" w:rsidP="006D0F11">
            <w:pPr>
              <w:pStyle w:val="TableText"/>
              <w:rPr>
                <w:lang w:eastAsia="ja-JP"/>
              </w:rPr>
            </w:pPr>
            <w:r>
              <w:rPr>
                <w:lang w:eastAsia="ja-JP"/>
              </w:rPr>
              <w:t xml:space="preserve">17.24 </w:t>
            </w:r>
            <w:r w:rsidRPr="009E2CAB">
              <w:t>Departmental auditors or department</w:t>
            </w:r>
            <w:r>
              <w:t>-</w:t>
            </w:r>
            <w:r w:rsidRPr="009E2CAB">
              <w:t xml:space="preserve">approved auditors must be provided with facilities and assistance as requested, and any required documents, </w:t>
            </w:r>
            <w:proofErr w:type="gramStart"/>
            <w:r w:rsidRPr="009E2CAB">
              <w:t>records</w:t>
            </w:r>
            <w:proofErr w:type="gramEnd"/>
            <w:r w:rsidRPr="009E2CAB">
              <w:t xml:space="preserve"> or things relevant to the audit.</w:t>
            </w:r>
          </w:p>
        </w:tc>
        <w:tc>
          <w:tcPr>
            <w:tcW w:w="4530" w:type="dxa"/>
          </w:tcPr>
          <w:p w14:paraId="2048B174" w14:textId="434FA583" w:rsidR="00500752" w:rsidRDefault="00500752" w:rsidP="006D0F11">
            <w:pPr>
              <w:pStyle w:val="TableText"/>
              <w:rPr>
                <w:lang w:eastAsia="ja-JP"/>
              </w:rPr>
            </w:pPr>
            <w:r>
              <w:rPr>
                <w:lang w:eastAsia="ja-JP"/>
              </w:rPr>
              <w:t>Major or critical</w:t>
            </w:r>
          </w:p>
        </w:tc>
      </w:tr>
      <w:tr w:rsidR="00500752" w14:paraId="20CCACFC" w14:textId="77777777" w:rsidTr="00500752">
        <w:trPr>
          <w:cantSplit/>
          <w:tblHeader/>
        </w:trPr>
        <w:tc>
          <w:tcPr>
            <w:tcW w:w="4530" w:type="dxa"/>
          </w:tcPr>
          <w:p w14:paraId="00F2A1ED" w14:textId="47C8046F" w:rsidR="00500752" w:rsidRDefault="00500752" w:rsidP="006D0F11">
            <w:pPr>
              <w:pStyle w:val="TableText"/>
              <w:rPr>
                <w:lang w:eastAsia="ja-JP"/>
              </w:rPr>
            </w:pPr>
            <w:r>
              <w:rPr>
                <w:lang w:eastAsia="ja-JP"/>
              </w:rPr>
              <w:t xml:space="preserve">17.25 </w:t>
            </w:r>
            <w:r w:rsidRPr="009E2CAB">
              <w:t>The department must be notified of any Reportable Biosecurity Incident as soon as practicable, in accordance with the determination made by the Director of Biosecurity.</w:t>
            </w:r>
          </w:p>
        </w:tc>
        <w:tc>
          <w:tcPr>
            <w:tcW w:w="4530" w:type="dxa"/>
          </w:tcPr>
          <w:p w14:paraId="773AAB5B" w14:textId="68FB9464" w:rsidR="00500752" w:rsidRDefault="00500752" w:rsidP="006D0F11">
            <w:pPr>
              <w:pStyle w:val="TableText"/>
              <w:rPr>
                <w:lang w:eastAsia="ja-JP"/>
              </w:rPr>
            </w:pPr>
            <w:r>
              <w:rPr>
                <w:lang w:eastAsia="ja-JP"/>
              </w:rPr>
              <w:t>Critical</w:t>
            </w:r>
          </w:p>
        </w:tc>
      </w:tr>
      <w:tr w:rsidR="00500752" w14:paraId="4F238260" w14:textId="77777777" w:rsidTr="00500752">
        <w:trPr>
          <w:cantSplit/>
          <w:tblHeader/>
        </w:trPr>
        <w:tc>
          <w:tcPr>
            <w:tcW w:w="4530" w:type="dxa"/>
          </w:tcPr>
          <w:p w14:paraId="6715065A" w14:textId="74F98C53" w:rsidR="00500752" w:rsidRDefault="00500752" w:rsidP="006D0F11">
            <w:pPr>
              <w:pStyle w:val="TableText"/>
              <w:rPr>
                <w:lang w:eastAsia="ja-JP"/>
              </w:rPr>
            </w:pPr>
            <w:r>
              <w:rPr>
                <w:lang w:eastAsia="ja-JP"/>
              </w:rPr>
              <w:t xml:space="preserve">17.26 </w:t>
            </w:r>
            <w:r w:rsidRPr="009E2CAB">
              <w:t>Department</w:t>
            </w:r>
            <w:r>
              <w:t>-</w:t>
            </w:r>
            <w:r w:rsidRPr="009E2CAB">
              <w:t xml:space="preserve">approved auditors must be permitted to collect evidence of compliance and noncompliance with AA </w:t>
            </w:r>
            <w:r w:rsidR="004B2CC6">
              <w:t>conditions</w:t>
            </w:r>
            <w:r w:rsidRPr="009E2CAB">
              <w:t xml:space="preserve"> through actions including the copying of documents and taking of photographs.</w:t>
            </w:r>
          </w:p>
        </w:tc>
        <w:tc>
          <w:tcPr>
            <w:tcW w:w="4530" w:type="dxa"/>
          </w:tcPr>
          <w:p w14:paraId="2CA19D7D" w14:textId="09F33175" w:rsidR="00500752" w:rsidRDefault="00500752" w:rsidP="006D0F11">
            <w:pPr>
              <w:pStyle w:val="TableText"/>
              <w:rPr>
                <w:lang w:eastAsia="ja-JP"/>
              </w:rPr>
            </w:pPr>
            <w:r>
              <w:rPr>
                <w:lang w:eastAsia="ja-JP"/>
              </w:rPr>
              <w:t>Major or critical</w:t>
            </w:r>
          </w:p>
        </w:tc>
      </w:tr>
    </w:tbl>
    <w:p w14:paraId="6A161621" w14:textId="77777777" w:rsidR="00500752" w:rsidRPr="004D1AB6" w:rsidRDefault="00500752" w:rsidP="006D0F11">
      <w:pPr>
        <w:pStyle w:val="TableText"/>
        <w:rPr>
          <w:lang w:eastAsia="ja-JP"/>
        </w:rPr>
      </w:pPr>
    </w:p>
    <w:sectPr w:rsidR="00500752" w:rsidRPr="004D1AB6" w:rsidSect="00D22F18">
      <w:headerReference w:type="default" r:id="rId15"/>
      <w:footerReference w:type="default" r:id="rId16"/>
      <w:headerReference w:type="first" r:id="rId17"/>
      <w:pgSz w:w="11906" w:h="16838"/>
      <w:pgMar w:top="1418" w:right="1418" w:bottom="1418" w:left="1418" w:header="567" w:footer="283"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148BF3" w14:textId="77777777" w:rsidR="00834ECD" w:rsidRDefault="00834ECD" w:rsidP="00267841">
      <w:r>
        <w:separator/>
      </w:r>
    </w:p>
    <w:p w14:paraId="1549AB84" w14:textId="77777777" w:rsidR="00834ECD" w:rsidRDefault="00834ECD"/>
    <w:p w14:paraId="4645B04F" w14:textId="77777777" w:rsidR="00834ECD" w:rsidRDefault="00834ECD"/>
  </w:endnote>
  <w:endnote w:type="continuationSeparator" w:id="0">
    <w:p w14:paraId="0BE0CB51" w14:textId="77777777" w:rsidR="00834ECD" w:rsidRDefault="00834ECD" w:rsidP="00267841">
      <w:r>
        <w:continuationSeparator/>
      </w:r>
    </w:p>
    <w:p w14:paraId="49E4AB08" w14:textId="77777777" w:rsidR="00834ECD" w:rsidRDefault="00834ECD"/>
    <w:p w14:paraId="64822C1E" w14:textId="77777777" w:rsidR="00834ECD" w:rsidRDefault="00834ECD"/>
  </w:endnote>
  <w:endnote w:type="continuationNotice" w:id="1">
    <w:p w14:paraId="6035FA4A" w14:textId="77777777" w:rsidR="00834ECD" w:rsidRPr="00696C70" w:rsidRDefault="00834ECD" w:rsidP="00267841">
      <w:pPr>
        <w:pStyle w:val="Footer"/>
      </w:pPr>
    </w:p>
    <w:p w14:paraId="11CFDF7F" w14:textId="77777777" w:rsidR="00834ECD" w:rsidRDefault="00834ECD"/>
    <w:p w14:paraId="6EBDD337" w14:textId="77777777" w:rsidR="00834ECD" w:rsidRDefault="00834EC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BDC3D" w14:textId="248B5ABC" w:rsidR="00834ECD" w:rsidRDefault="00834ECD" w:rsidP="00267841">
    <w:pPr>
      <w:pStyle w:val="Footer"/>
    </w:pPr>
    <w:r>
      <w:t>Department of Agriculture</w:t>
    </w:r>
    <w:r w:rsidR="004B2CC6">
      <w:t xml:space="preserve">, </w:t>
    </w:r>
    <w:proofErr w:type="gramStart"/>
    <w:r>
      <w:t>Water</w:t>
    </w:r>
    <w:proofErr w:type="gramEnd"/>
    <w:r>
      <w:t xml:space="preserve"> </w:t>
    </w:r>
    <w:r w:rsidR="004B2CC6">
      <w:t>and the Environment</w:t>
    </w:r>
  </w:p>
  <w:p w14:paraId="6FDCE7D3" w14:textId="77777777" w:rsidR="00834ECD" w:rsidRDefault="00834ECD" w:rsidP="00267841">
    <w:pPr>
      <w:pStyle w:val="Footer"/>
    </w:pPr>
    <w:r>
      <w:fldChar w:fldCharType="begin"/>
    </w:r>
    <w:r>
      <w:instrText xml:space="preserve"> PAGE   \* MERGEFORMAT </w:instrText>
    </w:r>
    <w:r>
      <w:fldChar w:fldCharType="separate"/>
    </w:r>
    <w:r w:rsidR="00375AB4">
      <w:rPr>
        <w:noProof/>
      </w:rPr>
      <w:t>9</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9EF65C4" w14:textId="77777777" w:rsidR="00834ECD" w:rsidRDefault="00834ECD" w:rsidP="00267841">
      <w:r>
        <w:separator/>
      </w:r>
    </w:p>
    <w:p w14:paraId="301FE2C7" w14:textId="77777777" w:rsidR="00834ECD" w:rsidRDefault="00834ECD"/>
    <w:p w14:paraId="524BA636" w14:textId="77777777" w:rsidR="00834ECD" w:rsidRDefault="00834ECD"/>
  </w:footnote>
  <w:footnote w:type="continuationSeparator" w:id="0">
    <w:p w14:paraId="60CC0225" w14:textId="77777777" w:rsidR="00834ECD" w:rsidRDefault="00834ECD" w:rsidP="00267841">
      <w:r>
        <w:continuationSeparator/>
      </w:r>
    </w:p>
    <w:p w14:paraId="0D7B33E4" w14:textId="77777777" w:rsidR="00834ECD" w:rsidRDefault="00834ECD"/>
    <w:p w14:paraId="4A825B43" w14:textId="77777777" w:rsidR="00834ECD" w:rsidRDefault="00834ECD"/>
  </w:footnote>
  <w:footnote w:type="continuationNotice" w:id="1">
    <w:p w14:paraId="7D573FC4" w14:textId="77777777" w:rsidR="00834ECD" w:rsidRPr="00310C6A" w:rsidRDefault="00834ECD" w:rsidP="00267841">
      <w:pPr>
        <w:pStyle w:val="Footer"/>
      </w:pPr>
    </w:p>
    <w:p w14:paraId="17362AF5" w14:textId="77777777" w:rsidR="00834ECD" w:rsidRDefault="00834ECD"/>
    <w:p w14:paraId="141AAA16" w14:textId="77777777" w:rsidR="00834ECD" w:rsidRDefault="00834EC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B5A7A4" w14:textId="32F6428C" w:rsidR="004B2CC6" w:rsidRDefault="004B2CC6" w:rsidP="004B2CC6">
    <w:pPr>
      <w:pStyle w:val="Header"/>
      <w:jc w:val="left"/>
    </w:pPr>
    <w:r w:rsidRPr="004B2CC6">
      <w:rPr>
        <w:rFonts w:ascii="Cambria" w:eastAsia="Calibri" w:hAnsi="Cambria" w:cs="Times New Roman"/>
        <w:noProof/>
        <w:sz w:val="22"/>
        <w:lang w:eastAsia="en-AU"/>
      </w:rPr>
      <w:drawing>
        <wp:anchor distT="0" distB="0" distL="114300" distR="114300" simplePos="0" relativeHeight="251659264" behindDoc="0" locked="0" layoutInCell="1" allowOverlap="1" wp14:anchorId="33E5AD9E" wp14:editId="1F970E27">
          <wp:simplePos x="0" y="0"/>
          <wp:positionH relativeFrom="column">
            <wp:posOffset>-463550</wp:posOffset>
          </wp:positionH>
          <wp:positionV relativeFrom="paragraph">
            <wp:posOffset>-187960</wp:posOffset>
          </wp:positionV>
          <wp:extent cx="2416810" cy="725170"/>
          <wp:effectExtent l="0" t="0" r="2540" b="0"/>
          <wp:wrapSquare wrapText="bothSides"/>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AWE_Inline_BLACK-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16810" cy="725170"/>
                  </a:xfrm>
                  <a:prstGeom prst="rect">
                    <a:avLst/>
                  </a:prstGeom>
                </pic:spPr>
              </pic:pic>
            </a:graphicData>
          </a:graphic>
        </wp:anchor>
      </w:drawing>
    </w:r>
  </w:p>
  <w:p w14:paraId="1C4FDF27" w14:textId="5B4BA29F" w:rsidR="00834ECD" w:rsidRDefault="00834ECD" w:rsidP="004B2CC6">
    <w:pPr>
      <w:pStyle w:val="Header"/>
      <w:jc w:val="left"/>
    </w:pPr>
  </w:p>
  <w:p w14:paraId="7FAA8533" w14:textId="77777777" w:rsidR="00595190" w:rsidRPr="004B2CC6" w:rsidRDefault="00595190" w:rsidP="004B2CC6">
    <w:pPr>
      <w:pStyle w:val="Header"/>
      <w:jc w:val="lef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10481E" w14:textId="77777777" w:rsidR="00834ECD" w:rsidRDefault="00834ECD" w:rsidP="00C16FC4">
    <w:pPr>
      <w:pStyle w:val="Header"/>
      <w:jc w:val="left"/>
    </w:pPr>
    <w:r>
      <w:rPr>
        <w:noProof/>
        <w:lang w:eastAsia="en-AU"/>
      </w:rPr>
      <w:drawing>
        <wp:inline distT="0" distB="0" distL="0" distR="0" wp14:anchorId="046F52ED" wp14:editId="3DCCF523">
          <wp:extent cx="2316480" cy="737616"/>
          <wp:effectExtent l="0" t="0" r="7620" b="5715"/>
          <wp:docPr id="11" name="Picture 11" descr="Department of Agriculture and Water Resourc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aster_Inline_black.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316480" cy="737616"/>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A280A8BC"/>
    <w:lvl w:ilvl="0">
      <w:start w:val="1"/>
      <w:numFmt w:val="bullet"/>
      <w:lvlText w:val=""/>
      <w:lvlJc w:val="left"/>
      <w:pPr>
        <w:ind w:left="643" w:hanging="360"/>
      </w:pPr>
      <w:rPr>
        <w:rFonts w:ascii="Symbol" w:hAnsi="Symbol" w:hint="default"/>
      </w:rPr>
    </w:lvl>
  </w:abstractNum>
  <w:abstractNum w:abstractNumId="1" w15:restartNumberingAfterBreak="0">
    <w:nsid w:val="FFFFFF89"/>
    <w:multiLevelType w:val="singleLevel"/>
    <w:tmpl w:val="7A1E342A"/>
    <w:lvl w:ilvl="0">
      <w:start w:val="1"/>
      <w:numFmt w:val="bullet"/>
      <w:pStyle w:val="ListBullet"/>
      <w:lvlText w:val=""/>
      <w:lvlJc w:val="left"/>
      <w:pPr>
        <w:tabs>
          <w:tab w:val="num" w:pos="360"/>
        </w:tabs>
        <w:ind w:left="360" w:hanging="360"/>
      </w:pPr>
      <w:rPr>
        <w:rFonts w:ascii="Symbol" w:hAnsi="Symbol" w:hint="default"/>
        <w:color w:val="auto"/>
      </w:rPr>
    </w:lvl>
  </w:abstractNum>
  <w:abstractNum w:abstractNumId="2" w15:restartNumberingAfterBreak="0">
    <w:nsid w:val="0C5E2F35"/>
    <w:multiLevelType w:val="multilevel"/>
    <w:tmpl w:val="4182A4F0"/>
    <w:numStyleLink w:val="Numberlist"/>
  </w:abstractNum>
  <w:abstractNum w:abstractNumId="3" w15:restartNumberingAfterBreak="0">
    <w:nsid w:val="14484C8B"/>
    <w:multiLevelType w:val="hybridMultilevel"/>
    <w:tmpl w:val="7D0A68D4"/>
    <w:lvl w:ilvl="0" w:tplc="4328DBF0">
      <w:start w:val="1"/>
      <w:numFmt w:val="bullet"/>
      <w:pStyle w:val="Tablebullet2"/>
      <w:lvlText w:val="-"/>
      <w:lvlJc w:val="left"/>
      <w:pPr>
        <w:ind w:left="720" w:hanging="360"/>
      </w:pPr>
      <w:rPr>
        <w:rFonts w:ascii="Cambria" w:hAnsi="Cambria"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96B606F"/>
    <w:multiLevelType w:val="hybridMultilevel"/>
    <w:tmpl w:val="202C9E4C"/>
    <w:lvl w:ilvl="0" w:tplc="3ABEFDF0">
      <w:start w:val="1"/>
      <w:numFmt w:val="bullet"/>
      <w:pStyle w:val="Table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A264E14"/>
    <w:multiLevelType w:val="multilevel"/>
    <w:tmpl w:val="197C0294"/>
    <w:numStyleLink w:val="Headinglist"/>
  </w:abstractNum>
  <w:abstractNum w:abstractNumId="6" w15:restartNumberingAfterBreak="0">
    <w:nsid w:val="21E20078"/>
    <w:multiLevelType w:val="multilevel"/>
    <w:tmpl w:val="197C0294"/>
    <w:styleLink w:val="Headinglist"/>
    <w:lvl w:ilvl="0">
      <w:start w:val="1"/>
      <w:numFmt w:val="decimal"/>
      <w:pStyle w:val="Heading2"/>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48DE2E4A"/>
    <w:multiLevelType w:val="hybridMultilevel"/>
    <w:tmpl w:val="B7086130"/>
    <w:lvl w:ilvl="0" w:tplc="AAB465F0">
      <w:start w:val="1"/>
      <w:numFmt w:val="bullet"/>
      <w:pStyle w:val="BoxText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5AA12966"/>
    <w:multiLevelType w:val="multilevel"/>
    <w:tmpl w:val="DA322B0E"/>
    <w:styleLink w:val="List1"/>
    <w:lvl w:ilvl="0">
      <w:start w:val="1"/>
      <w:numFmt w:val="bullet"/>
      <w:lvlText w:val=""/>
      <w:lvlJc w:val="left"/>
      <w:pPr>
        <w:ind w:left="765" w:hanging="360"/>
      </w:pPr>
      <w:rPr>
        <w:rFonts w:ascii="Symbol" w:hAnsi="Symbol" w:cs="Times New Roman" w:hint="default"/>
        <w:color w:val="auto"/>
      </w:rPr>
    </w:lvl>
    <w:lvl w:ilvl="1">
      <w:start w:val="1"/>
      <w:numFmt w:val="bullet"/>
      <w:lvlText w:val="o"/>
      <w:lvlJc w:val="left"/>
      <w:pPr>
        <w:ind w:left="1485" w:hanging="360"/>
      </w:pPr>
      <w:rPr>
        <w:rFonts w:ascii="Courier New" w:hAnsi="Courier New" w:cs="Courier New" w:hint="default"/>
      </w:rPr>
    </w:lvl>
    <w:lvl w:ilvl="2">
      <w:start w:val="1"/>
      <w:numFmt w:val="bullet"/>
      <w:lvlText w:val=""/>
      <w:lvlJc w:val="left"/>
      <w:pPr>
        <w:ind w:left="2205" w:hanging="360"/>
      </w:pPr>
      <w:rPr>
        <w:rFonts w:ascii="Wingdings" w:hAnsi="Wingdings"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9" w15:restartNumberingAfterBreak="0">
    <w:nsid w:val="5B8F3B04"/>
    <w:multiLevelType w:val="multilevel"/>
    <w:tmpl w:val="4182A4F0"/>
    <w:styleLink w:val="Numberlist"/>
    <w:lvl w:ilvl="0">
      <w:start w:val="1"/>
      <w:numFmt w:val="decimal"/>
      <w:pStyle w:val="ListNumber"/>
      <w:lvlText w:val="%1)"/>
      <w:lvlJc w:val="left"/>
      <w:pPr>
        <w:ind w:left="567" w:hanging="567"/>
      </w:pPr>
      <w:rPr>
        <w:rFonts w:hint="default"/>
        <w:color w:val="auto"/>
      </w:rPr>
    </w:lvl>
    <w:lvl w:ilvl="1">
      <w:start w:val="1"/>
      <w:numFmt w:val="lowerLetter"/>
      <w:pStyle w:val="ListNumber2"/>
      <w:lvlText w:val="%2)"/>
      <w:lvlJc w:val="left"/>
      <w:pPr>
        <w:ind w:left="851" w:hanging="284"/>
      </w:pPr>
      <w:rPr>
        <w:rFonts w:hint="default"/>
      </w:rPr>
    </w:lvl>
    <w:lvl w:ilvl="2">
      <w:start w:val="1"/>
      <w:numFmt w:val="lowerRoman"/>
      <w:pStyle w:val="ListNumber3"/>
      <w:lvlText w:val="%3)"/>
      <w:lvlJc w:val="left"/>
      <w:pPr>
        <w:ind w:left="1134" w:hanging="227"/>
      </w:pPr>
      <w:rPr>
        <w:rFonts w:hint="default"/>
      </w:rPr>
    </w:lvl>
    <w:lvl w:ilvl="3">
      <w:start w:val="1"/>
      <w:numFmt w:val="decimal"/>
      <w:lvlText w:val="%4."/>
      <w:lvlJc w:val="left"/>
      <w:pPr>
        <w:ind w:left="567" w:hanging="567"/>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0" w15:restartNumberingAfterBreak="0">
    <w:nsid w:val="5E465EF3"/>
    <w:multiLevelType w:val="hybridMultilevel"/>
    <w:tmpl w:val="4902503E"/>
    <w:lvl w:ilvl="0" w:tplc="E0162A7C">
      <w:start w:val="15"/>
      <w:numFmt w:val="bullet"/>
      <w:lvlText w:val="-"/>
      <w:lvlJc w:val="left"/>
      <w:pPr>
        <w:ind w:left="720" w:hanging="360"/>
      </w:pPr>
      <w:rPr>
        <w:rFonts w:ascii="Cambria" w:eastAsiaTheme="minorHAnsi" w:hAnsi="Cambria"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7"/>
  </w:num>
  <w:num w:numId="4">
    <w:abstractNumId w:val="4"/>
  </w:num>
  <w:num w:numId="5">
    <w:abstractNumId w:val="8"/>
  </w:num>
  <w:num w:numId="6">
    <w:abstractNumId w:val="9"/>
  </w:num>
  <w:num w:numId="7">
    <w:abstractNumId w:val="2"/>
  </w:num>
  <w:num w:numId="8">
    <w:abstractNumId w:val="6"/>
  </w:num>
  <w:num w:numId="9">
    <w:abstractNumId w:val="5"/>
  </w:num>
  <w:num w:numId="10">
    <w:abstractNumId w:val="10"/>
  </w:num>
  <w:num w:numId="11">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1008" w:allStyles="0" w:customStyles="0" w:latentStyles="0" w:stylesInUse="1"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300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029A"/>
    <w:rsid w:val="000008A6"/>
    <w:rsid w:val="00001B76"/>
    <w:rsid w:val="000020B5"/>
    <w:rsid w:val="000027C9"/>
    <w:rsid w:val="000039FD"/>
    <w:rsid w:val="000045BE"/>
    <w:rsid w:val="0000510A"/>
    <w:rsid w:val="00005693"/>
    <w:rsid w:val="00006FBD"/>
    <w:rsid w:val="00007FD4"/>
    <w:rsid w:val="00011A8A"/>
    <w:rsid w:val="000121BF"/>
    <w:rsid w:val="000125BB"/>
    <w:rsid w:val="00014EF6"/>
    <w:rsid w:val="0001504C"/>
    <w:rsid w:val="000150DB"/>
    <w:rsid w:val="000152F2"/>
    <w:rsid w:val="000165F4"/>
    <w:rsid w:val="00020B9F"/>
    <w:rsid w:val="0002273A"/>
    <w:rsid w:val="000232C5"/>
    <w:rsid w:val="00023C00"/>
    <w:rsid w:val="000257A6"/>
    <w:rsid w:val="0002655F"/>
    <w:rsid w:val="000304DC"/>
    <w:rsid w:val="00030743"/>
    <w:rsid w:val="00030DBE"/>
    <w:rsid w:val="000312E6"/>
    <w:rsid w:val="00033EE3"/>
    <w:rsid w:val="00034415"/>
    <w:rsid w:val="00034582"/>
    <w:rsid w:val="0003507A"/>
    <w:rsid w:val="000353F7"/>
    <w:rsid w:val="000357D6"/>
    <w:rsid w:val="00037065"/>
    <w:rsid w:val="000409CF"/>
    <w:rsid w:val="000413BD"/>
    <w:rsid w:val="00041B91"/>
    <w:rsid w:val="00041C73"/>
    <w:rsid w:val="00041D7C"/>
    <w:rsid w:val="0004353E"/>
    <w:rsid w:val="00043D8C"/>
    <w:rsid w:val="00044210"/>
    <w:rsid w:val="00044441"/>
    <w:rsid w:val="00044A45"/>
    <w:rsid w:val="00044B19"/>
    <w:rsid w:val="00045C03"/>
    <w:rsid w:val="00045C0E"/>
    <w:rsid w:val="00046640"/>
    <w:rsid w:val="000509C7"/>
    <w:rsid w:val="00050D60"/>
    <w:rsid w:val="00051268"/>
    <w:rsid w:val="0005234D"/>
    <w:rsid w:val="00052573"/>
    <w:rsid w:val="000552AB"/>
    <w:rsid w:val="00055E1D"/>
    <w:rsid w:val="00056540"/>
    <w:rsid w:val="00057C26"/>
    <w:rsid w:val="0006118A"/>
    <w:rsid w:val="00062969"/>
    <w:rsid w:val="00063145"/>
    <w:rsid w:val="00064698"/>
    <w:rsid w:val="000657DE"/>
    <w:rsid w:val="00066293"/>
    <w:rsid w:val="00066BCD"/>
    <w:rsid w:val="00067C92"/>
    <w:rsid w:val="00067D89"/>
    <w:rsid w:val="00071B26"/>
    <w:rsid w:val="00072255"/>
    <w:rsid w:val="0007238F"/>
    <w:rsid w:val="00072BB5"/>
    <w:rsid w:val="00072F5D"/>
    <w:rsid w:val="00073001"/>
    <w:rsid w:val="00073076"/>
    <w:rsid w:val="00073C5D"/>
    <w:rsid w:val="0007466B"/>
    <w:rsid w:val="00074FA1"/>
    <w:rsid w:val="00075E46"/>
    <w:rsid w:val="00075F7A"/>
    <w:rsid w:val="000762B2"/>
    <w:rsid w:val="00076791"/>
    <w:rsid w:val="000768B4"/>
    <w:rsid w:val="00076F1E"/>
    <w:rsid w:val="0008128C"/>
    <w:rsid w:val="000812F7"/>
    <w:rsid w:val="00082202"/>
    <w:rsid w:val="0008286D"/>
    <w:rsid w:val="00082B00"/>
    <w:rsid w:val="00082BFB"/>
    <w:rsid w:val="00083505"/>
    <w:rsid w:val="00083BBC"/>
    <w:rsid w:val="00083FCE"/>
    <w:rsid w:val="00084FAB"/>
    <w:rsid w:val="00085A2C"/>
    <w:rsid w:val="0008679E"/>
    <w:rsid w:val="00086969"/>
    <w:rsid w:val="0008702B"/>
    <w:rsid w:val="00087F29"/>
    <w:rsid w:val="000908B8"/>
    <w:rsid w:val="000917A0"/>
    <w:rsid w:val="00092BD5"/>
    <w:rsid w:val="00092F0D"/>
    <w:rsid w:val="00097278"/>
    <w:rsid w:val="00097F1D"/>
    <w:rsid w:val="000A0288"/>
    <w:rsid w:val="000A0EFD"/>
    <w:rsid w:val="000A10E2"/>
    <w:rsid w:val="000A165C"/>
    <w:rsid w:val="000A17CE"/>
    <w:rsid w:val="000A1F76"/>
    <w:rsid w:val="000A2463"/>
    <w:rsid w:val="000A3013"/>
    <w:rsid w:val="000A342F"/>
    <w:rsid w:val="000A4264"/>
    <w:rsid w:val="000A4F76"/>
    <w:rsid w:val="000A4FA1"/>
    <w:rsid w:val="000A66A7"/>
    <w:rsid w:val="000A6A8B"/>
    <w:rsid w:val="000A6CE8"/>
    <w:rsid w:val="000A6E29"/>
    <w:rsid w:val="000B0517"/>
    <w:rsid w:val="000B2059"/>
    <w:rsid w:val="000B234A"/>
    <w:rsid w:val="000B31BB"/>
    <w:rsid w:val="000B3B4D"/>
    <w:rsid w:val="000B57B0"/>
    <w:rsid w:val="000B5859"/>
    <w:rsid w:val="000B5D1C"/>
    <w:rsid w:val="000B66AE"/>
    <w:rsid w:val="000B6B51"/>
    <w:rsid w:val="000C1F61"/>
    <w:rsid w:val="000C4A92"/>
    <w:rsid w:val="000C4F8B"/>
    <w:rsid w:val="000C5064"/>
    <w:rsid w:val="000C55B6"/>
    <w:rsid w:val="000C6D11"/>
    <w:rsid w:val="000C6D47"/>
    <w:rsid w:val="000C77CB"/>
    <w:rsid w:val="000D0236"/>
    <w:rsid w:val="000D0A73"/>
    <w:rsid w:val="000D1B32"/>
    <w:rsid w:val="000D4B9C"/>
    <w:rsid w:val="000D51AA"/>
    <w:rsid w:val="000D534C"/>
    <w:rsid w:val="000D5CBE"/>
    <w:rsid w:val="000E04F1"/>
    <w:rsid w:val="000E04FE"/>
    <w:rsid w:val="000E1B48"/>
    <w:rsid w:val="000E2148"/>
    <w:rsid w:val="000E2D89"/>
    <w:rsid w:val="000E3A1C"/>
    <w:rsid w:val="000E5684"/>
    <w:rsid w:val="000F036B"/>
    <w:rsid w:val="000F041C"/>
    <w:rsid w:val="000F061B"/>
    <w:rsid w:val="000F28CF"/>
    <w:rsid w:val="000F2911"/>
    <w:rsid w:val="000F4AC8"/>
    <w:rsid w:val="000F4E34"/>
    <w:rsid w:val="000F6B5F"/>
    <w:rsid w:val="00102736"/>
    <w:rsid w:val="001029E3"/>
    <w:rsid w:val="00103291"/>
    <w:rsid w:val="00103B88"/>
    <w:rsid w:val="00104AFD"/>
    <w:rsid w:val="0010519D"/>
    <w:rsid w:val="00105AC2"/>
    <w:rsid w:val="00106A53"/>
    <w:rsid w:val="00106F10"/>
    <w:rsid w:val="00107171"/>
    <w:rsid w:val="0011051E"/>
    <w:rsid w:val="0011108B"/>
    <w:rsid w:val="0011334C"/>
    <w:rsid w:val="00113808"/>
    <w:rsid w:val="00114AAB"/>
    <w:rsid w:val="00115AEC"/>
    <w:rsid w:val="00115E20"/>
    <w:rsid w:val="00115FB0"/>
    <w:rsid w:val="00116CED"/>
    <w:rsid w:val="00117886"/>
    <w:rsid w:val="00120DE4"/>
    <w:rsid w:val="00121944"/>
    <w:rsid w:val="0012363D"/>
    <w:rsid w:val="00124376"/>
    <w:rsid w:val="00124CCD"/>
    <w:rsid w:val="001267E6"/>
    <w:rsid w:val="00127368"/>
    <w:rsid w:val="0013137B"/>
    <w:rsid w:val="001320CF"/>
    <w:rsid w:val="00132C2A"/>
    <w:rsid w:val="00132D29"/>
    <w:rsid w:val="00135269"/>
    <w:rsid w:val="00137026"/>
    <w:rsid w:val="00137058"/>
    <w:rsid w:val="00137B2F"/>
    <w:rsid w:val="00140403"/>
    <w:rsid w:val="0014069B"/>
    <w:rsid w:val="00140ABD"/>
    <w:rsid w:val="00140B61"/>
    <w:rsid w:val="001419F7"/>
    <w:rsid w:val="00141A65"/>
    <w:rsid w:val="00142E21"/>
    <w:rsid w:val="00143503"/>
    <w:rsid w:val="001437F8"/>
    <w:rsid w:val="00144632"/>
    <w:rsid w:val="00144DA9"/>
    <w:rsid w:val="001452E6"/>
    <w:rsid w:val="0014629B"/>
    <w:rsid w:val="001466E8"/>
    <w:rsid w:val="001469AD"/>
    <w:rsid w:val="001470DF"/>
    <w:rsid w:val="00147B62"/>
    <w:rsid w:val="00150924"/>
    <w:rsid w:val="0015124D"/>
    <w:rsid w:val="00151FED"/>
    <w:rsid w:val="00152A7F"/>
    <w:rsid w:val="00152C97"/>
    <w:rsid w:val="001535F1"/>
    <w:rsid w:val="001536F6"/>
    <w:rsid w:val="00153E24"/>
    <w:rsid w:val="00153F7A"/>
    <w:rsid w:val="00155F0B"/>
    <w:rsid w:val="001568B8"/>
    <w:rsid w:val="0015764B"/>
    <w:rsid w:val="001576A2"/>
    <w:rsid w:val="001578A4"/>
    <w:rsid w:val="00157C13"/>
    <w:rsid w:val="00157C7C"/>
    <w:rsid w:val="00157D1E"/>
    <w:rsid w:val="00161ACC"/>
    <w:rsid w:val="00162233"/>
    <w:rsid w:val="00162F72"/>
    <w:rsid w:val="00164202"/>
    <w:rsid w:val="0016454F"/>
    <w:rsid w:val="00164AB2"/>
    <w:rsid w:val="001654D0"/>
    <w:rsid w:val="00165E98"/>
    <w:rsid w:val="00166452"/>
    <w:rsid w:val="00166505"/>
    <w:rsid w:val="00167417"/>
    <w:rsid w:val="00170C4E"/>
    <w:rsid w:val="0017118A"/>
    <w:rsid w:val="0017195A"/>
    <w:rsid w:val="00171AD9"/>
    <w:rsid w:val="00172A5F"/>
    <w:rsid w:val="00173C56"/>
    <w:rsid w:val="00174B32"/>
    <w:rsid w:val="00174F3A"/>
    <w:rsid w:val="00175477"/>
    <w:rsid w:val="0017615D"/>
    <w:rsid w:val="00181533"/>
    <w:rsid w:val="00182084"/>
    <w:rsid w:val="00182D68"/>
    <w:rsid w:val="00183CE1"/>
    <w:rsid w:val="001846E8"/>
    <w:rsid w:val="00184AAE"/>
    <w:rsid w:val="001853F3"/>
    <w:rsid w:val="00185963"/>
    <w:rsid w:val="00185EBD"/>
    <w:rsid w:val="00186088"/>
    <w:rsid w:val="0018762B"/>
    <w:rsid w:val="00187D36"/>
    <w:rsid w:val="00190057"/>
    <w:rsid w:val="00190F9D"/>
    <w:rsid w:val="001912C6"/>
    <w:rsid w:val="00191E2B"/>
    <w:rsid w:val="00192613"/>
    <w:rsid w:val="001926EB"/>
    <w:rsid w:val="00192B7F"/>
    <w:rsid w:val="00193D66"/>
    <w:rsid w:val="001944D0"/>
    <w:rsid w:val="00195D43"/>
    <w:rsid w:val="00196211"/>
    <w:rsid w:val="001964DB"/>
    <w:rsid w:val="00197838"/>
    <w:rsid w:val="001A0D11"/>
    <w:rsid w:val="001A12B2"/>
    <w:rsid w:val="001A1A0B"/>
    <w:rsid w:val="001A1B5E"/>
    <w:rsid w:val="001A2162"/>
    <w:rsid w:val="001A21CB"/>
    <w:rsid w:val="001A24EC"/>
    <w:rsid w:val="001A3315"/>
    <w:rsid w:val="001A4983"/>
    <w:rsid w:val="001A5035"/>
    <w:rsid w:val="001A618A"/>
    <w:rsid w:val="001A6572"/>
    <w:rsid w:val="001A68C3"/>
    <w:rsid w:val="001A7C00"/>
    <w:rsid w:val="001A7F88"/>
    <w:rsid w:val="001B02BE"/>
    <w:rsid w:val="001B1BDB"/>
    <w:rsid w:val="001B1C7D"/>
    <w:rsid w:val="001B2C15"/>
    <w:rsid w:val="001B3503"/>
    <w:rsid w:val="001B37E2"/>
    <w:rsid w:val="001B4470"/>
    <w:rsid w:val="001B4FBE"/>
    <w:rsid w:val="001B6877"/>
    <w:rsid w:val="001B71AF"/>
    <w:rsid w:val="001C147B"/>
    <w:rsid w:val="001C1D7F"/>
    <w:rsid w:val="001C2157"/>
    <w:rsid w:val="001C2F2D"/>
    <w:rsid w:val="001C391A"/>
    <w:rsid w:val="001C4BF4"/>
    <w:rsid w:val="001C50A0"/>
    <w:rsid w:val="001C6898"/>
    <w:rsid w:val="001C6A9B"/>
    <w:rsid w:val="001C6DF0"/>
    <w:rsid w:val="001C7F63"/>
    <w:rsid w:val="001D14F7"/>
    <w:rsid w:val="001D157D"/>
    <w:rsid w:val="001D1DE5"/>
    <w:rsid w:val="001D2444"/>
    <w:rsid w:val="001D43A0"/>
    <w:rsid w:val="001D54A4"/>
    <w:rsid w:val="001D6225"/>
    <w:rsid w:val="001D6563"/>
    <w:rsid w:val="001D702D"/>
    <w:rsid w:val="001D71DC"/>
    <w:rsid w:val="001D7F09"/>
    <w:rsid w:val="001E0BF4"/>
    <w:rsid w:val="001E13E5"/>
    <w:rsid w:val="001E2A52"/>
    <w:rsid w:val="001E3121"/>
    <w:rsid w:val="001E36E8"/>
    <w:rsid w:val="001E3831"/>
    <w:rsid w:val="001E3E73"/>
    <w:rsid w:val="001E4EFF"/>
    <w:rsid w:val="001E5501"/>
    <w:rsid w:val="001E5818"/>
    <w:rsid w:val="001E67EB"/>
    <w:rsid w:val="001E6E04"/>
    <w:rsid w:val="001F0308"/>
    <w:rsid w:val="001F1528"/>
    <w:rsid w:val="001F1F5A"/>
    <w:rsid w:val="001F2331"/>
    <w:rsid w:val="001F25B1"/>
    <w:rsid w:val="001F3911"/>
    <w:rsid w:val="001F3FE6"/>
    <w:rsid w:val="001F4186"/>
    <w:rsid w:val="001F4A21"/>
    <w:rsid w:val="001F7E9C"/>
    <w:rsid w:val="00200708"/>
    <w:rsid w:val="00200903"/>
    <w:rsid w:val="00201135"/>
    <w:rsid w:val="0020114C"/>
    <w:rsid w:val="002013A9"/>
    <w:rsid w:val="00201EE2"/>
    <w:rsid w:val="00202144"/>
    <w:rsid w:val="00203CC0"/>
    <w:rsid w:val="002072BC"/>
    <w:rsid w:val="00207CAC"/>
    <w:rsid w:val="00207D45"/>
    <w:rsid w:val="00210233"/>
    <w:rsid w:val="00210276"/>
    <w:rsid w:val="002105B1"/>
    <w:rsid w:val="0021080C"/>
    <w:rsid w:val="00210C13"/>
    <w:rsid w:val="00212EDE"/>
    <w:rsid w:val="002142FC"/>
    <w:rsid w:val="0021543F"/>
    <w:rsid w:val="002161BF"/>
    <w:rsid w:val="002170F2"/>
    <w:rsid w:val="00217DBB"/>
    <w:rsid w:val="00217F02"/>
    <w:rsid w:val="002202FB"/>
    <w:rsid w:val="00221012"/>
    <w:rsid w:val="00223164"/>
    <w:rsid w:val="002231C2"/>
    <w:rsid w:val="002246DD"/>
    <w:rsid w:val="002251C5"/>
    <w:rsid w:val="00225776"/>
    <w:rsid w:val="0022648D"/>
    <w:rsid w:val="00226A69"/>
    <w:rsid w:val="00226EEE"/>
    <w:rsid w:val="00227FE6"/>
    <w:rsid w:val="0023139E"/>
    <w:rsid w:val="00231C98"/>
    <w:rsid w:val="002327C2"/>
    <w:rsid w:val="00232891"/>
    <w:rsid w:val="0023338C"/>
    <w:rsid w:val="00233AB4"/>
    <w:rsid w:val="0023438B"/>
    <w:rsid w:val="002360AA"/>
    <w:rsid w:val="0023774F"/>
    <w:rsid w:val="00237871"/>
    <w:rsid w:val="00237993"/>
    <w:rsid w:val="00241122"/>
    <w:rsid w:val="00242775"/>
    <w:rsid w:val="00242E2E"/>
    <w:rsid w:val="00244CD6"/>
    <w:rsid w:val="00245D70"/>
    <w:rsid w:val="00246104"/>
    <w:rsid w:val="0024645F"/>
    <w:rsid w:val="00246554"/>
    <w:rsid w:val="00246824"/>
    <w:rsid w:val="00246D4F"/>
    <w:rsid w:val="00247E51"/>
    <w:rsid w:val="00250E19"/>
    <w:rsid w:val="00251614"/>
    <w:rsid w:val="00251760"/>
    <w:rsid w:val="002517E7"/>
    <w:rsid w:val="00251A2E"/>
    <w:rsid w:val="0025201A"/>
    <w:rsid w:val="002525A6"/>
    <w:rsid w:val="00252E72"/>
    <w:rsid w:val="00253C3C"/>
    <w:rsid w:val="00253D32"/>
    <w:rsid w:val="00253EAA"/>
    <w:rsid w:val="00254335"/>
    <w:rsid w:val="002543D6"/>
    <w:rsid w:val="0025465A"/>
    <w:rsid w:val="00254A1E"/>
    <w:rsid w:val="00254AAC"/>
    <w:rsid w:val="002550AA"/>
    <w:rsid w:val="002561E3"/>
    <w:rsid w:val="00256C20"/>
    <w:rsid w:val="00256D17"/>
    <w:rsid w:val="00256F2A"/>
    <w:rsid w:val="0025706E"/>
    <w:rsid w:val="00257466"/>
    <w:rsid w:val="002600E2"/>
    <w:rsid w:val="002604CC"/>
    <w:rsid w:val="00261ED6"/>
    <w:rsid w:val="00262A31"/>
    <w:rsid w:val="0026328F"/>
    <w:rsid w:val="00263AEF"/>
    <w:rsid w:val="00263BE0"/>
    <w:rsid w:val="00265C44"/>
    <w:rsid w:val="002667AC"/>
    <w:rsid w:val="00266DAF"/>
    <w:rsid w:val="00266DEC"/>
    <w:rsid w:val="0026729B"/>
    <w:rsid w:val="002677C7"/>
    <w:rsid w:val="00267841"/>
    <w:rsid w:val="00270FF8"/>
    <w:rsid w:val="00271356"/>
    <w:rsid w:val="002746EF"/>
    <w:rsid w:val="00275F76"/>
    <w:rsid w:val="002761E6"/>
    <w:rsid w:val="002771A2"/>
    <w:rsid w:val="00277BB9"/>
    <w:rsid w:val="00281272"/>
    <w:rsid w:val="00281C1B"/>
    <w:rsid w:val="0028208A"/>
    <w:rsid w:val="002821C0"/>
    <w:rsid w:val="002824DE"/>
    <w:rsid w:val="00282A20"/>
    <w:rsid w:val="002838D8"/>
    <w:rsid w:val="00283C9E"/>
    <w:rsid w:val="00283ED9"/>
    <w:rsid w:val="00284507"/>
    <w:rsid w:val="00284C40"/>
    <w:rsid w:val="00285FB3"/>
    <w:rsid w:val="00286E8D"/>
    <w:rsid w:val="00290680"/>
    <w:rsid w:val="00291FC3"/>
    <w:rsid w:val="00292794"/>
    <w:rsid w:val="00292A9C"/>
    <w:rsid w:val="00293535"/>
    <w:rsid w:val="0029486E"/>
    <w:rsid w:val="00294B17"/>
    <w:rsid w:val="002967C1"/>
    <w:rsid w:val="002967DE"/>
    <w:rsid w:val="00297BA9"/>
    <w:rsid w:val="00297D32"/>
    <w:rsid w:val="002A0EEA"/>
    <w:rsid w:val="002A17FB"/>
    <w:rsid w:val="002A23DD"/>
    <w:rsid w:val="002A2E7D"/>
    <w:rsid w:val="002A2F85"/>
    <w:rsid w:val="002A33E4"/>
    <w:rsid w:val="002A3865"/>
    <w:rsid w:val="002A4CE2"/>
    <w:rsid w:val="002A53E8"/>
    <w:rsid w:val="002A54CA"/>
    <w:rsid w:val="002A584F"/>
    <w:rsid w:val="002A6BE6"/>
    <w:rsid w:val="002A7718"/>
    <w:rsid w:val="002B03EA"/>
    <w:rsid w:val="002B115C"/>
    <w:rsid w:val="002B11DB"/>
    <w:rsid w:val="002B1209"/>
    <w:rsid w:val="002B2FC4"/>
    <w:rsid w:val="002B3A00"/>
    <w:rsid w:val="002B3E57"/>
    <w:rsid w:val="002B3F79"/>
    <w:rsid w:val="002B6BE0"/>
    <w:rsid w:val="002B7460"/>
    <w:rsid w:val="002B77D7"/>
    <w:rsid w:val="002B7DB6"/>
    <w:rsid w:val="002C0D29"/>
    <w:rsid w:val="002C1642"/>
    <w:rsid w:val="002C1CDF"/>
    <w:rsid w:val="002C1E54"/>
    <w:rsid w:val="002C2070"/>
    <w:rsid w:val="002C2668"/>
    <w:rsid w:val="002C2976"/>
    <w:rsid w:val="002C2C3D"/>
    <w:rsid w:val="002C38E0"/>
    <w:rsid w:val="002C5D39"/>
    <w:rsid w:val="002C65AB"/>
    <w:rsid w:val="002C66B5"/>
    <w:rsid w:val="002C69F8"/>
    <w:rsid w:val="002C70CC"/>
    <w:rsid w:val="002C73A2"/>
    <w:rsid w:val="002C7486"/>
    <w:rsid w:val="002C74C4"/>
    <w:rsid w:val="002C771E"/>
    <w:rsid w:val="002C7E1E"/>
    <w:rsid w:val="002D0571"/>
    <w:rsid w:val="002D064E"/>
    <w:rsid w:val="002D07F5"/>
    <w:rsid w:val="002D0BDB"/>
    <w:rsid w:val="002D17A3"/>
    <w:rsid w:val="002D23C0"/>
    <w:rsid w:val="002D4180"/>
    <w:rsid w:val="002D4884"/>
    <w:rsid w:val="002D49A7"/>
    <w:rsid w:val="002D570E"/>
    <w:rsid w:val="002D6678"/>
    <w:rsid w:val="002D770B"/>
    <w:rsid w:val="002E022C"/>
    <w:rsid w:val="002E15C1"/>
    <w:rsid w:val="002E1770"/>
    <w:rsid w:val="002E1F51"/>
    <w:rsid w:val="002E369B"/>
    <w:rsid w:val="002E36E9"/>
    <w:rsid w:val="002E371A"/>
    <w:rsid w:val="002E49EC"/>
    <w:rsid w:val="002E58BF"/>
    <w:rsid w:val="002E6F1A"/>
    <w:rsid w:val="002F0E6B"/>
    <w:rsid w:val="002F10AE"/>
    <w:rsid w:val="002F17E3"/>
    <w:rsid w:val="002F1BC1"/>
    <w:rsid w:val="002F2530"/>
    <w:rsid w:val="002F274D"/>
    <w:rsid w:val="002F2C61"/>
    <w:rsid w:val="002F3062"/>
    <w:rsid w:val="002F35FB"/>
    <w:rsid w:val="002F36A9"/>
    <w:rsid w:val="002F37D3"/>
    <w:rsid w:val="002F397E"/>
    <w:rsid w:val="002F461F"/>
    <w:rsid w:val="002F4C2D"/>
    <w:rsid w:val="002F5DD6"/>
    <w:rsid w:val="002F5F8F"/>
    <w:rsid w:val="002F62C7"/>
    <w:rsid w:val="002F6488"/>
    <w:rsid w:val="002F788D"/>
    <w:rsid w:val="00301E66"/>
    <w:rsid w:val="003020C4"/>
    <w:rsid w:val="003022CA"/>
    <w:rsid w:val="00302F2E"/>
    <w:rsid w:val="003035F8"/>
    <w:rsid w:val="00304D12"/>
    <w:rsid w:val="00306A35"/>
    <w:rsid w:val="00307520"/>
    <w:rsid w:val="003078B6"/>
    <w:rsid w:val="0031086C"/>
    <w:rsid w:val="00310C6A"/>
    <w:rsid w:val="00310C71"/>
    <w:rsid w:val="00311643"/>
    <w:rsid w:val="00311AE5"/>
    <w:rsid w:val="0031204B"/>
    <w:rsid w:val="00313686"/>
    <w:rsid w:val="00313B55"/>
    <w:rsid w:val="00313FC3"/>
    <w:rsid w:val="003165F8"/>
    <w:rsid w:val="00316C39"/>
    <w:rsid w:val="0031752B"/>
    <w:rsid w:val="0032029A"/>
    <w:rsid w:val="00320B83"/>
    <w:rsid w:val="00320C9A"/>
    <w:rsid w:val="003217B8"/>
    <w:rsid w:val="00322325"/>
    <w:rsid w:val="00322505"/>
    <w:rsid w:val="0032367D"/>
    <w:rsid w:val="00323FD6"/>
    <w:rsid w:val="003244ED"/>
    <w:rsid w:val="0032481D"/>
    <w:rsid w:val="00324A9C"/>
    <w:rsid w:val="00326A34"/>
    <w:rsid w:val="00330AA8"/>
    <w:rsid w:val="00330B23"/>
    <w:rsid w:val="00331C28"/>
    <w:rsid w:val="00331E25"/>
    <w:rsid w:val="003322ED"/>
    <w:rsid w:val="003329E9"/>
    <w:rsid w:val="00332DB8"/>
    <w:rsid w:val="00333663"/>
    <w:rsid w:val="003339BE"/>
    <w:rsid w:val="003340EB"/>
    <w:rsid w:val="00334B8E"/>
    <w:rsid w:val="00335B32"/>
    <w:rsid w:val="00335CD5"/>
    <w:rsid w:val="00335EBF"/>
    <w:rsid w:val="00336225"/>
    <w:rsid w:val="00336F6D"/>
    <w:rsid w:val="003375D8"/>
    <w:rsid w:val="003376BE"/>
    <w:rsid w:val="00342B3D"/>
    <w:rsid w:val="0034357E"/>
    <w:rsid w:val="003435B5"/>
    <w:rsid w:val="00343B1C"/>
    <w:rsid w:val="0034406C"/>
    <w:rsid w:val="00344A75"/>
    <w:rsid w:val="00344DE6"/>
    <w:rsid w:val="003453B6"/>
    <w:rsid w:val="00345A0B"/>
    <w:rsid w:val="003468F6"/>
    <w:rsid w:val="00346D3D"/>
    <w:rsid w:val="003475C2"/>
    <w:rsid w:val="00347E8B"/>
    <w:rsid w:val="00350747"/>
    <w:rsid w:val="00351FA5"/>
    <w:rsid w:val="00352441"/>
    <w:rsid w:val="003524A5"/>
    <w:rsid w:val="00352605"/>
    <w:rsid w:val="003537FB"/>
    <w:rsid w:val="00354D6A"/>
    <w:rsid w:val="0035581B"/>
    <w:rsid w:val="00355E15"/>
    <w:rsid w:val="00356108"/>
    <w:rsid w:val="003567B9"/>
    <w:rsid w:val="00356F49"/>
    <w:rsid w:val="003609D9"/>
    <w:rsid w:val="003618B4"/>
    <w:rsid w:val="00362AF5"/>
    <w:rsid w:val="00362E5F"/>
    <w:rsid w:val="003637BA"/>
    <w:rsid w:val="003641A4"/>
    <w:rsid w:val="00364BFC"/>
    <w:rsid w:val="00364FA3"/>
    <w:rsid w:val="00365276"/>
    <w:rsid w:val="0036556E"/>
    <w:rsid w:val="003663EB"/>
    <w:rsid w:val="00366DFB"/>
    <w:rsid w:val="00366E41"/>
    <w:rsid w:val="003675C3"/>
    <w:rsid w:val="00370809"/>
    <w:rsid w:val="00370B4F"/>
    <w:rsid w:val="00371805"/>
    <w:rsid w:val="00371FB4"/>
    <w:rsid w:val="0037207E"/>
    <w:rsid w:val="0037223D"/>
    <w:rsid w:val="00372606"/>
    <w:rsid w:val="0037284F"/>
    <w:rsid w:val="00372A43"/>
    <w:rsid w:val="00372CF5"/>
    <w:rsid w:val="003730CC"/>
    <w:rsid w:val="00373501"/>
    <w:rsid w:val="003752B3"/>
    <w:rsid w:val="00375355"/>
    <w:rsid w:val="00375AB4"/>
    <w:rsid w:val="0037626B"/>
    <w:rsid w:val="003769A7"/>
    <w:rsid w:val="003808AB"/>
    <w:rsid w:val="0038217A"/>
    <w:rsid w:val="0038231F"/>
    <w:rsid w:val="00383FB8"/>
    <w:rsid w:val="003841DB"/>
    <w:rsid w:val="0038456A"/>
    <w:rsid w:val="00384D41"/>
    <w:rsid w:val="00384E58"/>
    <w:rsid w:val="00386DCD"/>
    <w:rsid w:val="003873A0"/>
    <w:rsid w:val="0038793A"/>
    <w:rsid w:val="00390160"/>
    <w:rsid w:val="00390285"/>
    <w:rsid w:val="003912D2"/>
    <w:rsid w:val="00391BC5"/>
    <w:rsid w:val="00392846"/>
    <w:rsid w:val="00393C00"/>
    <w:rsid w:val="00394186"/>
    <w:rsid w:val="00394B1D"/>
    <w:rsid w:val="00394B8A"/>
    <w:rsid w:val="0039642D"/>
    <w:rsid w:val="00396A21"/>
    <w:rsid w:val="00396FE1"/>
    <w:rsid w:val="0039776B"/>
    <w:rsid w:val="0039777A"/>
    <w:rsid w:val="003A1544"/>
    <w:rsid w:val="003A1F8A"/>
    <w:rsid w:val="003A43E0"/>
    <w:rsid w:val="003A4D54"/>
    <w:rsid w:val="003A6D6E"/>
    <w:rsid w:val="003A75E1"/>
    <w:rsid w:val="003B19C9"/>
    <w:rsid w:val="003B1BCB"/>
    <w:rsid w:val="003B1CD5"/>
    <w:rsid w:val="003B2FE0"/>
    <w:rsid w:val="003B41DB"/>
    <w:rsid w:val="003B490D"/>
    <w:rsid w:val="003B4A60"/>
    <w:rsid w:val="003B5279"/>
    <w:rsid w:val="003B585C"/>
    <w:rsid w:val="003B5935"/>
    <w:rsid w:val="003B5B5B"/>
    <w:rsid w:val="003B732F"/>
    <w:rsid w:val="003B79E1"/>
    <w:rsid w:val="003C2026"/>
    <w:rsid w:val="003C22F7"/>
    <w:rsid w:val="003C4B0B"/>
    <w:rsid w:val="003C4E62"/>
    <w:rsid w:val="003C5005"/>
    <w:rsid w:val="003C5E30"/>
    <w:rsid w:val="003C6B5F"/>
    <w:rsid w:val="003C6BAB"/>
    <w:rsid w:val="003D1904"/>
    <w:rsid w:val="003D19F7"/>
    <w:rsid w:val="003D1F05"/>
    <w:rsid w:val="003D1FD1"/>
    <w:rsid w:val="003D55FB"/>
    <w:rsid w:val="003E1159"/>
    <w:rsid w:val="003E1175"/>
    <w:rsid w:val="003E179A"/>
    <w:rsid w:val="003E1B9E"/>
    <w:rsid w:val="003E2FDF"/>
    <w:rsid w:val="003E3DD5"/>
    <w:rsid w:val="003E4B01"/>
    <w:rsid w:val="003E503E"/>
    <w:rsid w:val="003E6254"/>
    <w:rsid w:val="003E6619"/>
    <w:rsid w:val="003E706F"/>
    <w:rsid w:val="003E75BA"/>
    <w:rsid w:val="003E7998"/>
    <w:rsid w:val="003E7A8B"/>
    <w:rsid w:val="003E7C5D"/>
    <w:rsid w:val="003F021E"/>
    <w:rsid w:val="003F14CD"/>
    <w:rsid w:val="003F1A50"/>
    <w:rsid w:val="003F1BF8"/>
    <w:rsid w:val="003F2249"/>
    <w:rsid w:val="003F2744"/>
    <w:rsid w:val="003F2A1D"/>
    <w:rsid w:val="003F3A57"/>
    <w:rsid w:val="003F45EF"/>
    <w:rsid w:val="003F4F9F"/>
    <w:rsid w:val="003F51B7"/>
    <w:rsid w:val="003F5C65"/>
    <w:rsid w:val="003F6510"/>
    <w:rsid w:val="003F6D9D"/>
    <w:rsid w:val="003F7397"/>
    <w:rsid w:val="003F7DFB"/>
    <w:rsid w:val="003F7F49"/>
    <w:rsid w:val="004004EE"/>
    <w:rsid w:val="00400742"/>
    <w:rsid w:val="0040119C"/>
    <w:rsid w:val="004012D9"/>
    <w:rsid w:val="004012DA"/>
    <w:rsid w:val="00401983"/>
    <w:rsid w:val="00401AD4"/>
    <w:rsid w:val="00401C7D"/>
    <w:rsid w:val="00401DE8"/>
    <w:rsid w:val="0040223D"/>
    <w:rsid w:val="00402ABD"/>
    <w:rsid w:val="00402ECC"/>
    <w:rsid w:val="004032BA"/>
    <w:rsid w:val="00403BA3"/>
    <w:rsid w:val="00403C78"/>
    <w:rsid w:val="00404098"/>
    <w:rsid w:val="00404755"/>
    <w:rsid w:val="0040523D"/>
    <w:rsid w:val="004053D5"/>
    <w:rsid w:val="0040715D"/>
    <w:rsid w:val="00407E91"/>
    <w:rsid w:val="00407EF5"/>
    <w:rsid w:val="00407F6C"/>
    <w:rsid w:val="00407F74"/>
    <w:rsid w:val="00410E90"/>
    <w:rsid w:val="00411178"/>
    <w:rsid w:val="00411526"/>
    <w:rsid w:val="00413B42"/>
    <w:rsid w:val="0041423E"/>
    <w:rsid w:val="00414417"/>
    <w:rsid w:val="00414BAC"/>
    <w:rsid w:val="00414F28"/>
    <w:rsid w:val="0041651B"/>
    <w:rsid w:val="00416BCE"/>
    <w:rsid w:val="00420AD1"/>
    <w:rsid w:val="00421318"/>
    <w:rsid w:val="004213A2"/>
    <w:rsid w:val="00421EC4"/>
    <w:rsid w:val="00422759"/>
    <w:rsid w:val="004229FD"/>
    <w:rsid w:val="00422FFD"/>
    <w:rsid w:val="00423860"/>
    <w:rsid w:val="004242F9"/>
    <w:rsid w:val="00424322"/>
    <w:rsid w:val="004249AC"/>
    <w:rsid w:val="00424CEC"/>
    <w:rsid w:val="00425E8C"/>
    <w:rsid w:val="004262E7"/>
    <w:rsid w:val="00426706"/>
    <w:rsid w:val="00426A08"/>
    <w:rsid w:val="004274ED"/>
    <w:rsid w:val="004276DD"/>
    <w:rsid w:val="004279DD"/>
    <w:rsid w:val="00427B51"/>
    <w:rsid w:val="00427B6B"/>
    <w:rsid w:val="00427EFF"/>
    <w:rsid w:val="004306CF"/>
    <w:rsid w:val="00430AB1"/>
    <w:rsid w:val="0043110D"/>
    <w:rsid w:val="00432A10"/>
    <w:rsid w:val="00432AE9"/>
    <w:rsid w:val="0043315F"/>
    <w:rsid w:val="0043318B"/>
    <w:rsid w:val="004335F6"/>
    <w:rsid w:val="00433D4A"/>
    <w:rsid w:val="00435424"/>
    <w:rsid w:val="00436184"/>
    <w:rsid w:val="00436C67"/>
    <w:rsid w:val="004401CA"/>
    <w:rsid w:val="00440D8E"/>
    <w:rsid w:val="004411B8"/>
    <w:rsid w:val="00441882"/>
    <w:rsid w:val="004418CA"/>
    <w:rsid w:val="00443104"/>
    <w:rsid w:val="00444066"/>
    <w:rsid w:val="004443ED"/>
    <w:rsid w:val="00444D96"/>
    <w:rsid w:val="00444E80"/>
    <w:rsid w:val="0044567B"/>
    <w:rsid w:val="004470C1"/>
    <w:rsid w:val="00450440"/>
    <w:rsid w:val="004519FB"/>
    <w:rsid w:val="00451D43"/>
    <w:rsid w:val="00452412"/>
    <w:rsid w:val="00452593"/>
    <w:rsid w:val="00452A40"/>
    <w:rsid w:val="00452F3A"/>
    <w:rsid w:val="00453DE1"/>
    <w:rsid w:val="004546B7"/>
    <w:rsid w:val="00455779"/>
    <w:rsid w:val="00455B9E"/>
    <w:rsid w:val="0045621B"/>
    <w:rsid w:val="004578FF"/>
    <w:rsid w:val="00460A87"/>
    <w:rsid w:val="00460F78"/>
    <w:rsid w:val="004614BC"/>
    <w:rsid w:val="004615AA"/>
    <w:rsid w:val="00461A51"/>
    <w:rsid w:val="00462F75"/>
    <w:rsid w:val="00463549"/>
    <w:rsid w:val="00463666"/>
    <w:rsid w:val="00463F3E"/>
    <w:rsid w:val="00464443"/>
    <w:rsid w:val="0046563C"/>
    <w:rsid w:val="00465D98"/>
    <w:rsid w:val="004660D4"/>
    <w:rsid w:val="0046659D"/>
    <w:rsid w:val="004675EC"/>
    <w:rsid w:val="00467B8E"/>
    <w:rsid w:val="00467F54"/>
    <w:rsid w:val="00472100"/>
    <w:rsid w:val="00472659"/>
    <w:rsid w:val="00472ED2"/>
    <w:rsid w:val="004732E7"/>
    <w:rsid w:val="00473C6A"/>
    <w:rsid w:val="00475160"/>
    <w:rsid w:val="004760FF"/>
    <w:rsid w:val="00476F32"/>
    <w:rsid w:val="00477E84"/>
    <w:rsid w:val="00480A82"/>
    <w:rsid w:val="00484A1A"/>
    <w:rsid w:val="00484D03"/>
    <w:rsid w:val="00486452"/>
    <w:rsid w:val="00487C43"/>
    <w:rsid w:val="00487CE3"/>
    <w:rsid w:val="00490443"/>
    <w:rsid w:val="0049128F"/>
    <w:rsid w:val="004916D9"/>
    <w:rsid w:val="00492E12"/>
    <w:rsid w:val="004933D3"/>
    <w:rsid w:val="004947D8"/>
    <w:rsid w:val="00495A06"/>
    <w:rsid w:val="00496418"/>
    <w:rsid w:val="00496A7F"/>
    <w:rsid w:val="00496E7E"/>
    <w:rsid w:val="004971DA"/>
    <w:rsid w:val="0049774D"/>
    <w:rsid w:val="004A0BD3"/>
    <w:rsid w:val="004A285C"/>
    <w:rsid w:val="004A6006"/>
    <w:rsid w:val="004A7C75"/>
    <w:rsid w:val="004B1DF0"/>
    <w:rsid w:val="004B23D7"/>
    <w:rsid w:val="004B2A00"/>
    <w:rsid w:val="004B2CC6"/>
    <w:rsid w:val="004B391B"/>
    <w:rsid w:val="004B4238"/>
    <w:rsid w:val="004B4FF6"/>
    <w:rsid w:val="004B5172"/>
    <w:rsid w:val="004B51A1"/>
    <w:rsid w:val="004B5A5E"/>
    <w:rsid w:val="004B5FC6"/>
    <w:rsid w:val="004B61E4"/>
    <w:rsid w:val="004B6A1A"/>
    <w:rsid w:val="004B7778"/>
    <w:rsid w:val="004B7E1A"/>
    <w:rsid w:val="004C07A8"/>
    <w:rsid w:val="004C124F"/>
    <w:rsid w:val="004C14C6"/>
    <w:rsid w:val="004C1604"/>
    <w:rsid w:val="004C3484"/>
    <w:rsid w:val="004C430F"/>
    <w:rsid w:val="004C480F"/>
    <w:rsid w:val="004C5223"/>
    <w:rsid w:val="004C5767"/>
    <w:rsid w:val="004C5AF3"/>
    <w:rsid w:val="004C5B22"/>
    <w:rsid w:val="004C5B5A"/>
    <w:rsid w:val="004C5FB0"/>
    <w:rsid w:val="004C6B2A"/>
    <w:rsid w:val="004C7134"/>
    <w:rsid w:val="004C7A36"/>
    <w:rsid w:val="004C7FEE"/>
    <w:rsid w:val="004C7FFA"/>
    <w:rsid w:val="004D0739"/>
    <w:rsid w:val="004D17C0"/>
    <w:rsid w:val="004D1962"/>
    <w:rsid w:val="004D19EE"/>
    <w:rsid w:val="004D1AB6"/>
    <w:rsid w:val="004D2C19"/>
    <w:rsid w:val="004D45FA"/>
    <w:rsid w:val="004D4BA0"/>
    <w:rsid w:val="004D4D66"/>
    <w:rsid w:val="004D4F07"/>
    <w:rsid w:val="004D536C"/>
    <w:rsid w:val="004D56A7"/>
    <w:rsid w:val="004D6DEE"/>
    <w:rsid w:val="004E0D46"/>
    <w:rsid w:val="004E1711"/>
    <w:rsid w:val="004E1E54"/>
    <w:rsid w:val="004E2582"/>
    <w:rsid w:val="004E31D1"/>
    <w:rsid w:val="004E44E4"/>
    <w:rsid w:val="004E4683"/>
    <w:rsid w:val="004E54AE"/>
    <w:rsid w:val="004E5D19"/>
    <w:rsid w:val="004E60BD"/>
    <w:rsid w:val="004E79B1"/>
    <w:rsid w:val="004F06E7"/>
    <w:rsid w:val="004F165E"/>
    <w:rsid w:val="004F1C24"/>
    <w:rsid w:val="004F2AD5"/>
    <w:rsid w:val="004F2C05"/>
    <w:rsid w:val="004F2C93"/>
    <w:rsid w:val="004F3CE8"/>
    <w:rsid w:val="004F3FBE"/>
    <w:rsid w:val="004F49E8"/>
    <w:rsid w:val="004F4C6E"/>
    <w:rsid w:val="004F51D5"/>
    <w:rsid w:val="004F5A9B"/>
    <w:rsid w:val="00500752"/>
    <w:rsid w:val="00501BF1"/>
    <w:rsid w:val="00501FE0"/>
    <w:rsid w:val="00503C66"/>
    <w:rsid w:val="00504994"/>
    <w:rsid w:val="00505082"/>
    <w:rsid w:val="00506E2E"/>
    <w:rsid w:val="005073DC"/>
    <w:rsid w:val="005074D5"/>
    <w:rsid w:val="00510618"/>
    <w:rsid w:val="00510B17"/>
    <w:rsid w:val="0051105A"/>
    <w:rsid w:val="00511373"/>
    <w:rsid w:val="00511BD6"/>
    <w:rsid w:val="00511E0E"/>
    <w:rsid w:val="005129D4"/>
    <w:rsid w:val="00512A59"/>
    <w:rsid w:val="005135E2"/>
    <w:rsid w:val="00513C8B"/>
    <w:rsid w:val="0051444D"/>
    <w:rsid w:val="00515B4D"/>
    <w:rsid w:val="00516BDA"/>
    <w:rsid w:val="0051715D"/>
    <w:rsid w:val="00517AD6"/>
    <w:rsid w:val="005212E4"/>
    <w:rsid w:val="0052206F"/>
    <w:rsid w:val="00522BC2"/>
    <w:rsid w:val="0052534C"/>
    <w:rsid w:val="00525450"/>
    <w:rsid w:val="00525E99"/>
    <w:rsid w:val="00526497"/>
    <w:rsid w:val="00526DD3"/>
    <w:rsid w:val="00526E30"/>
    <w:rsid w:val="0052700A"/>
    <w:rsid w:val="005277EA"/>
    <w:rsid w:val="0053096C"/>
    <w:rsid w:val="00530E23"/>
    <w:rsid w:val="00531659"/>
    <w:rsid w:val="005324DD"/>
    <w:rsid w:val="005326BF"/>
    <w:rsid w:val="005326EF"/>
    <w:rsid w:val="005327E8"/>
    <w:rsid w:val="00533889"/>
    <w:rsid w:val="0053534F"/>
    <w:rsid w:val="00535BB3"/>
    <w:rsid w:val="00537ADB"/>
    <w:rsid w:val="005412E1"/>
    <w:rsid w:val="00543134"/>
    <w:rsid w:val="0054318A"/>
    <w:rsid w:val="00543CE3"/>
    <w:rsid w:val="00544B37"/>
    <w:rsid w:val="00544C1D"/>
    <w:rsid w:val="00545FAE"/>
    <w:rsid w:val="00546502"/>
    <w:rsid w:val="00546F63"/>
    <w:rsid w:val="00547112"/>
    <w:rsid w:val="005476EF"/>
    <w:rsid w:val="005478E4"/>
    <w:rsid w:val="00547CE0"/>
    <w:rsid w:val="005517FF"/>
    <w:rsid w:val="00551877"/>
    <w:rsid w:val="00553194"/>
    <w:rsid w:val="0055393D"/>
    <w:rsid w:val="0055410B"/>
    <w:rsid w:val="005542D1"/>
    <w:rsid w:val="00554960"/>
    <w:rsid w:val="005558B7"/>
    <w:rsid w:val="00555E31"/>
    <w:rsid w:val="00555F57"/>
    <w:rsid w:val="00555FC1"/>
    <w:rsid w:val="00556345"/>
    <w:rsid w:val="0055649E"/>
    <w:rsid w:val="00557311"/>
    <w:rsid w:val="00557829"/>
    <w:rsid w:val="005603F5"/>
    <w:rsid w:val="00560D0B"/>
    <w:rsid w:val="00561167"/>
    <w:rsid w:val="005617AF"/>
    <w:rsid w:val="00561A0A"/>
    <w:rsid w:val="00562061"/>
    <w:rsid w:val="005632FD"/>
    <w:rsid w:val="00564125"/>
    <w:rsid w:val="00565579"/>
    <w:rsid w:val="00565D7A"/>
    <w:rsid w:val="0056669A"/>
    <w:rsid w:val="0056698B"/>
    <w:rsid w:val="00566CDA"/>
    <w:rsid w:val="00570397"/>
    <w:rsid w:val="0057067B"/>
    <w:rsid w:val="005707D0"/>
    <w:rsid w:val="0057096D"/>
    <w:rsid w:val="0057159D"/>
    <w:rsid w:val="0057166A"/>
    <w:rsid w:val="0057258C"/>
    <w:rsid w:val="00572CCA"/>
    <w:rsid w:val="00572E47"/>
    <w:rsid w:val="0057327C"/>
    <w:rsid w:val="00573807"/>
    <w:rsid w:val="005741E8"/>
    <w:rsid w:val="005765E4"/>
    <w:rsid w:val="0057671C"/>
    <w:rsid w:val="005768EE"/>
    <w:rsid w:val="00576B0A"/>
    <w:rsid w:val="00576DAF"/>
    <w:rsid w:val="00576E29"/>
    <w:rsid w:val="0057704E"/>
    <w:rsid w:val="0057767F"/>
    <w:rsid w:val="005779BD"/>
    <w:rsid w:val="00580202"/>
    <w:rsid w:val="005812F9"/>
    <w:rsid w:val="0058240B"/>
    <w:rsid w:val="0058256A"/>
    <w:rsid w:val="00582CFC"/>
    <w:rsid w:val="005831DA"/>
    <w:rsid w:val="005852D5"/>
    <w:rsid w:val="0058595C"/>
    <w:rsid w:val="00585B06"/>
    <w:rsid w:val="005869CE"/>
    <w:rsid w:val="00587FBF"/>
    <w:rsid w:val="00590662"/>
    <w:rsid w:val="00591B19"/>
    <w:rsid w:val="00592679"/>
    <w:rsid w:val="0059333E"/>
    <w:rsid w:val="00593CA6"/>
    <w:rsid w:val="00594334"/>
    <w:rsid w:val="00594A40"/>
    <w:rsid w:val="00595190"/>
    <w:rsid w:val="005958F2"/>
    <w:rsid w:val="00595B1F"/>
    <w:rsid w:val="00596C04"/>
    <w:rsid w:val="00596D63"/>
    <w:rsid w:val="0059778C"/>
    <w:rsid w:val="005A0829"/>
    <w:rsid w:val="005A09BB"/>
    <w:rsid w:val="005A0FC8"/>
    <w:rsid w:val="005A305A"/>
    <w:rsid w:val="005A37E0"/>
    <w:rsid w:val="005A3C14"/>
    <w:rsid w:val="005A4C64"/>
    <w:rsid w:val="005A5021"/>
    <w:rsid w:val="005A5497"/>
    <w:rsid w:val="005A62D3"/>
    <w:rsid w:val="005A6423"/>
    <w:rsid w:val="005A710E"/>
    <w:rsid w:val="005B03A6"/>
    <w:rsid w:val="005B104C"/>
    <w:rsid w:val="005B2827"/>
    <w:rsid w:val="005B2B38"/>
    <w:rsid w:val="005B2E10"/>
    <w:rsid w:val="005B35C1"/>
    <w:rsid w:val="005B3617"/>
    <w:rsid w:val="005B3B07"/>
    <w:rsid w:val="005B5423"/>
    <w:rsid w:val="005B62EA"/>
    <w:rsid w:val="005B64AB"/>
    <w:rsid w:val="005B6577"/>
    <w:rsid w:val="005B69B3"/>
    <w:rsid w:val="005C05DB"/>
    <w:rsid w:val="005C0F59"/>
    <w:rsid w:val="005C1605"/>
    <w:rsid w:val="005C16A7"/>
    <w:rsid w:val="005C1B5F"/>
    <w:rsid w:val="005C1C69"/>
    <w:rsid w:val="005C203A"/>
    <w:rsid w:val="005C235C"/>
    <w:rsid w:val="005C2A41"/>
    <w:rsid w:val="005C433E"/>
    <w:rsid w:val="005C5494"/>
    <w:rsid w:val="005C640D"/>
    <w:rsid w:val="005C72BE"/>
    <w:rsid w:val="005C77B4"/>
    <w:rsid w:val="005C7ABE"/>
    <w:rsid w:val="005D00CA"/>
    <w:rsid w:val="005D5179"/>
    <w:rsid w:val="005D561A"/>
    <w:rsid w:val="005D60FF"/>
    <w:rsid w:val="005D660A"/>
    <w:rsid w:val="005D6C0F"/>
    <w:rsid w:val="005D7B41"/>
    <w:rsid w:val="005D7BD7"/>
    <w:rsid w:val="005E168A"/>
    <w:rsid w:val="005E18F9"/>
    <w:rsid w:val="005E3148"/>
    <w:rsid w:val="005E3F32"/>
    <w:rsid w:val="005E41EC"/>
    <w:rsid w:val="005E4210"/>
    <w:rsid w:val="005E49A6"/>
    <w:rsid w:val="005E5B4A"/>
    <w:rsid w:val="005E66AC"/>
    <w:rsid w:val="005E6A42"/>
    <w:rsid w:val="005E7B56"/>
    <w:rsid w:val="005E7C32"/>
    <w:rsid w:val="005F026B"/>
    <w:rsid w:val="005F03AE"/>
    <w:rsid w:val="005F18A6"/>
    <w:rsid w:val="005F20FC"/>
    <w:rsid w:val="005F2551"/>
    <w:rsid w:val="005F2AF4"/>
    <w:rsid w:val="005F2EEC"/>
    <w:rsid w:val="005F3885"/>
    <w:rsid w:val="005F39A5"/>
    <w:rsid w:val="005F42E1"/>
    <w:rsid w:val="005F4921"/>
    <w:rsid w:val="005F5902"/>
    <w:rsid w:val="005F5A23"/>
    <w:rsid w:val="005F5C2B"/>
    <w:rsid w:val="005F5D9C"/>
    <w:rsid w:val="005F745C"/>
    <w:rsid w:val="005F757B"/>
    <w:rsid w:val="0060271E"/>
    <w:rsid w:val="00602E10"/>
    <w:rsid w:val="00603400"/>
    <w:rsid w:val="00603D5C"/>
    <w:rsid w:val="006048B5"/>
    <w:rsid w:val="00605113"/>
    <w:rsid w:val="0060588A"/>
    <w:rsid w:val="00605AEB"/>
    <w:rsid w:val="006072D4"/>
    <w:rsid w:val="00607373"/>
    <w:rsid w:val="0060779C"/>
    <w:rsid w:val="006103BE"/>
    <w:rsid w:val="00610D0C"/>
    <w:rsid w:val="006127D1"/>
    <w:rsid w:val="0061363E"/>
    <w:rsid w:val="006141A3"/>
    <w:rsid w:val="0061542D"/>
    <w:rsid w:val="00617820"/>
    <w:rsid w:val="00620144"/>
    <w:rsid w:val="006210B8"/>
    <w:rsid w:val="00621557"/>
    <w:rsid w:val="00621A78"/>
    <w:rsid w:val="00621A7E"/>
    <w:rsid w:val="00621ACD"/>
    <w:rsid w:val="00622AEF"/>
    <w:rsid w:val="0062352A"/>
    <w:rsid w:val="0062358C"/>
    <w:rsid w:val="006243FA"/>
    <w:rsid w:val="00624B3C"/>
    <w:rsid w:val="0062686F"/>
    <w:rsid w:val="00627344"/>
    <w:rsid w:val="00627A06"/>
    <w:rsid w:val="00627C5F"/>
    <w:rsid w:val="006300E5"/>
    <w:rsid w:val="00630B5C"/>
    <w:rsid w:val="00631B08"/>
    <w:rsid w:val="00631EA6"/>
    <w:rsid w:val="0063272C"/>
    <w:rsid w:val="00632D50"/>
    <w:rsid w:val="0063313F"/>
    <w:rsid w:val="006336FC"/>
    <w:rsid w:val="006343CE"/>
    <w:rsid w:val="006344C2"/>
    <w:rsid w:val="00635315"/>
    <w:rsid w:val="00635CE8"/>
    <w:rsid w:val="0063716B"/>
    <w:rsid w:val="0063774B"/>
    <w:rsid w:val="00640F7A"/>
    <w:rsid w:val="00641192"/>
    <w:rsid w:val="00642F61"/>
    <w:rsid w:val="00644B6C"/>
    <w:rsid w:val="006450AD"/>
    <w:rsid w:val="00646234"/>
    <w:rsid w:val="00646FF6"/>
    <w:rsid w:val="00647DDA"/>
    <w:rsid w:val="0065049F"/>
    <w:rsid w:val="00650D95"/>
    <w:rsid w:val="00651D2B"/>
    <w:rsid w:val="00651D36"/>
    <w:rsid w:val="00651E20"/>
    <w:rsid w:val="006553AB"/>
    <w:rsid w:val="00655E8A"/>
    <w:rsid w:val="0065672D"/>
    <w:rsid w:val="00656EF1"/>
    <w:rsid w:val="0065745F"/>
    <w:rsid w:val="00660817"/>
    <w:rsid w:val="00660C1F"/>
    <w:rsid w:val="006630C0"/>
    <w:rsid w:val="00663EF8"/>
    <w:rsid w:val="006641E4"/>
    <w:rsid w:val="00664DDB"/>
    <w:rsid w:val="00665777"/>
    <w:rsid w:val="00665BC3"/>
    <w:rsid w:val="00667A02"/>
    <w:rsid w:val="0067058D"/>
    <w:rsid w:val="0067079F"/>
    <w:rsid w:val="00670980"/>
    <w:rsid w:val="0067174F"/>
    <w:rsid w:val="006717EE"/>
    <w:rsid w:val="006720AE"/>
    <w:rsid w:val="00672917"/>
    <w:rsid w:val="00673FEC"/>
    <w:rsid w:val="006740A2"/>
    <w:rsid w:val="006744C8"/>
    <w:rsid w:val="00674E67"/>
    <w:rsid w:val="00675FAF"/>
    <w:rsid w:val="0067665B"/>
    <w:rsid w:val="0067673F"/>
    <w:rsid w:val="0068058C"/>
    <w:rsid w:val="00680976"/>
    <w:rsid w:val="00680E84"/>
    <w:rsid w:val="006813D4"/>
    <w:rsid w:val="00681C89"/>
    <w:rsid w:val="0068323B"/>
    <w:rsid w:val="00684A68"/>
    <w:rsid w:val="006854F7"/>
    <w:rsid w:val="006867F6"/>
    <w:rsid w:val="00687131"/>
    <w:rsid w:val="00690824"/>
    <w:rsid w:val="006909CE"/>
    <w:rsid w:val="006916F1"/>
    <w:rsid w:val="00692C9B"/>
    <w:rsid w:val="00693568"/>
    <w:rsid w:val="00693F24"/>
    <w:rsid w:val="00694406"/>
    <w:rsid w:val="00694FF9"/>
    <w:rsid w:val="0069563C"/>
    <w:rsid w:val="0069687F"/>
    <w:rsid w:val="00696C70"/>
    <w:rsid w:val="006976AE"/>
    <w:rsid w:val="006A0197"/>
    <w:rsid w:val="006A1CE8"/>
    <w:rsid w:val="006A2166"/>
    <w:rsid w:val="006A27B0"/>
    <w:rsid w:val="006A3CD8"/>
    <w:rsid w:val="006A3F0E"/>
    <w:rsid w:val="006A436F"/>
    <w:rsid w:val="006A4B31"/>
    <w:rsid w:val="006A4EE4"/>
    <w:rsid w:val="006A7338"/>
    <w:rsid w:val="006A740A"/>
    <w:rsid w:val="006A7BB6"/>
    <w:rsid w:val="006A7CE4"/>
    <w:rsid w:val="006B04CB"/>
    <w:rsid w:val="006B0D48"/>
    <w:rsid w:val="006B0F34"/>
    <w:rsid w:val="006B1292"/>
    <w:rsid w:val="006B176D"/>
    <w:rsid w:val="006B1B63"/>
    <w:rsid w:val="006B234D"/>
    <w:rsid w:val="006B39E9"/>
    <w:rsid w:val="006B46F2"/>
    <w:rsid w:val="006B5152"/>
    <w:rsid w:val="006B5BC7"/>
    <w:rsid w:val="006B5F7E"/>
    <w:rsid w:val="006B6604"/>
    <w:rsid w:val="006B71E3"/>
    <w:rsid w:val="006B73BD"/>
    <w:rsid w:val="006B7F60"/>
    <w:rsid w:val="006C0EE8"/>
    <w:rsid w:val="006C181F"/>
    <w:rsid w:val="006C1849"/>
    <w:rsid w:val="006C1B75"/>
    <w:rsid w:val="006C202E"/>
    <w:rsid w:val="006C2101"/>
    <w:rsid w:val="006C26D7"/>
    <w:rsid w:val="006C486E"/>
    <w:rsid w:val="006C5433"/>
    <w:rsid w:val="006C621B"/>
    <w:rsid w:val="006C6597"/>
    <w:rsid w:val="006C75D4"/>
    <w:rsid w:val="006C7877"/>
    <w:rsid w:val="006C7C6C"/>
    <w:rsid w:val="006D028D"/>
    <w:rsid w:val="006D058B"/>
    <w:rsid w:val="006D0F11"/>
    <w:rsid w:val="006D120C"/>
    <w:rsid w:val="006D1BD8"/>
    <w:rsid w:val="006D3BF3"/>
    <w:rsid w:val="006D3FA4"/>
    <w:rsid w:val="006D4566"/>
    <w:rsid w:val="006D50BD"/>
    <w:rsid w:val="006D53A0"/>
    <w:rsid w:val="006D5CCE"/>
    <w:rsid w:val="006D62C0"/>
    <w:rsid w:val="006D63CA"/>
    <w:rsid w:val="006E0122"/>
    <w:rsid w:val="006E074D"/>
    <w:rsid w:val="006E0BB4"/>
    <w:rsid w:val="006E1CA1"/>
    <w:rsid w:val="006E1EFC"/>
    <w:rsid w:val="006E2CB7"/>
    <w:rsid w:val="006E31EA"/>
    <w:rsid w:val="006E3543"/>
    <w:rsid w:val="006E3980"/>
    <w:rsid w:val="006E39B1"/>
    <w:rsid w:val="006E5A26"/>
    <w:rsid w:val="006E6494"/>
    <w:rsid w:val="006E77BC"/>
    <w:rsid w:val="006F0C57"/>
    <w:rsid w:val="006F1800"/>
    <w:rsid w:val="006F189D"/>
    <w:rsid w:val="006F2643"/>
    <w:rsid w:val="006F2E79"/>
    <w:rsid w:val="006F31E7"/>
    <w:rsid w:val="006F4911"/>
    <w:rsid w:val="006F500C"/>
    <w:rsid w:val="006F6740"/>
    <w:rsid w:val="007003FE"/>
    <w:rsid w:val="00700502"/>
    <w:rsid w:val="00701DD1"/>
    <w:rsid w:val="00701F08"/>
    <w:rsid w:val="00702CB5"/>
    <w:rsid w:val="00703709"/>
    <w:rsid w:val="00704995"/>
    <w:rsid w:val="00704F1C"/>
    <w:rsid w:val="00706508"/>
    <w:rsid w:val="0070731E"/>
    <w:rsid w:val="00710571"/>
    <w:rsid w:val="007106CF"/>
    <w:rsid w:val="00710C82"/>
    <w:rsid w:val="007111CB"/>
    <w:rsid w:val="007111DF"/>
    <w:rsid w:val="00711D5E"/>
    <w:rsid w:val="007126D7"/>
    <w:rsid w:val="00712706"/>
    <w:rsid w:val="00712B8C"/>
    <w:rsid w:val="00714EF6"/>
    <w:rsid w:val="007152DF"/>
    <w:rsid w:val="00716CE1"/>
    <w:rsid w:val="007177CA"/>
    <w:rsid w:val="00717868"/>
    <w:rsid w:val="00717A77"/>
    <w:rsid w:val="00717FD5"/>
    <w:rsid w:val="007201E4"/>
    <w:rsid w:val="00720573"/>
    <w:rsid w:val="007207BB"/>
    <w:rsid w:val="007213F8"/>
    <w:rsid w:val="00722835"/>
    <w:rsid w:val="00722F83"/>
    <w:rsid w:val="007234C8"/>
    <w:rsid w:val="00723F60"/>
    <w:rsid w:val="00724377"/>
    <w:rsid w:val="0072505B"/>
    <w:rsid w:val="00726CF5"/>
    <w:rsid w:val="00727898"/>
    <w:rsid w:val="007279CD"/>
    <w:rsid w:val="007316A3"/>
    <w:rsid w:val="007316EC"/>
    <w:rsid w:val="00732118"/>
    <w:rsid w:val="007336EF"/>
    <w:rsid w:val="00733DF4"/>
    <w:rsid w:val="0073435D"/>
    <w:rsid w:val="0073483A"/>
    <w:rsid w:val="00734A48"/>
    <w:rsid w:val="00736581"/>
    <w:rsid w:val="007371F0"/>
    <w:rsid w:val="00737235"/>
    <w:rsid w:val="0073730F"/>
    <w:rsid w:val="00737A18"/>
    <w:rsid w:val="00737B34"/>
    <w:rsid w:val="00737F4B"/>
    <w:rsid w:val="007409D0"/>
    <w:rsid w:val="00741431"/>
    <w:rsid w:val="0074204B"/>
    <w:rsid w:val="00742122"/>
    <w:rsid w:val="00742978"/>
    <w:rsid w:val="0074342F"/>
    <w:rsid w:val="00743F32"/>
    <w:rsid w:val="00744A12"/>
    <w:rsid w:val="00744CEC"/>
    <w:rsid w:val="00744F40"/>
    <w:rsid w:val="00745130"/>
    <w:rsid w:val="007454F7"/>
    <w:rsid w:val="007465A9"/>
    <w:rsid w:val="007467A3"/>
    <w:rsid w:val="00746FDF"/>
    <w:rsid w:val="007471F8"/>
    <w:rsid w:val="00747640"/>
    <w:rsid w:val="0075033D"/>
    <w:rsid w:val="007509BE"/>
    <w:rsid w:val="0075111C"/>
    <w:rsid w:val="0075164A"/>
    <w:rsid w:val="00751B8E"/>
    <w:rsid w:val="00751D2C"/>
    <w:rsid w:val="007528C6"/>
    <w:rsid w:val="00752BA9"/>
    <w:rsid w:val="00753AC2"/>
    <w:rsid w:val="00753CAB"/>
    <w:rsid w:val="00753FAA"/>
    <w:rsid w:val="00754161"/>
    <w:rsid w:val="007547B9"/>
    <w:rsid w:val="00754F2E"/>
    <w:rsid w:val="00755BF3"/>
    <w:rsid w:val="00755D43"/>
    <w:rsid w:val="007574F0"/>
    <w:rsid w:val="00757D09"/>
    <w:rsid w:val="00760266"/>
    <w:rsid w:val="00760364"/>
    <w:rsid w:val="00761E68"/>
    <w:rsid w:val="007624BA"/>
    <w:rsid w:val="00764057"/>
    <w:rsid w:val="007641D1"/>
    <w:rsid w:val="00764264"/>
    <w:rsid w:val="00766C5E"/>
    <w:rsid w:val="0076749A"/>
    <w:rsid w:val="007675A5"/>
    <w:rsid w:val="00770C0B"/>
    <w:rsid w:val="00770D5B"/>
    <w:rsid w:val="00770EB5"/>
    <w:rsid w:val="00771465"/>
    <w:rsid w:val="00772AE8"/>
    <w:rsid w:val="00772F61"/>
    <w:rsid w:val="0077325B"/>
    <w:rsid w:val="00773327"/>
    <w:rsid w:val="00773A05"/>
    <w:rsid w:val="00776BB1"/>
    <w:rsid w:val="007778F8"/>
    <w:rsid w:val="00777FC7"/>
    <w:rsid w:val="0078050C"/>
    <w:rsid w:val="00780819"/>
    <w:rsid w:val="00780E3B"/>
    <w:rsid w:val="0078197C"/>
    <w:rsid w:val="00781B81"/>
    <w:rsid w:val="00782046"/>
    <w:rsid w:val="00783902"/>
    <w:rsid w:val="00784104"/>
    <w:rsid w:val="00784744"/>
    <w:rsid w:val="00784F32"/>
    <w:rsid w:val="007859E0"/>
    <w:rsid w:val="00785C95"/>
    <w:rsid w:val="00785FBD"/>
    <w:rsid w:val="00786176"/>
    <w:rsid w:val="007864A0"/>
    <w:rsid w:val="00786825"/>
    <w:rsid w:val="00786D71"/>
    <w:rsid w:val="00786EBD"/>
    <w:rsid w:val="00787C3E"/>
    <w:rsid w:val="00787EB6"/>
    <w:rsid w:val="007907B2"/>
    <w:rsid w:val="0079125B"/>
    <w:rsid w:val="007915FB"/>
    <w:rsid w:val="00791CB7"/>
    <w:rsid w:val="00791DF5"/>
    <w:rsid w:val="007928DF"/>
    <w:rsid w:val="00793ABC"/>
    <w:rsid w:val="00794FCD"/>
    <w:rsid w:val="00795456"/>
    <w:rsid w:val="00796168"/>
    <w:rsid w:val="007966D2"/>
    <w:rsid w:val="00797E5B"/>
    <w:rsid w:val="007A041D"/>
    <w:rsid w:val="007A07E9"/>
    <w:rsid w:val="007A3974"/>
    <w:rsid w:val="007A424A"/>
    <w:rsid w:val="007A431C"/>
    <w:rsid w:val="007A452D"/>
    <w:rsid w:val="007A4C7E"/>
    <w:rsid w:val="007A55F1"/>
    <w:rsid w:val="007A634D"/>
    <w:rsid w:val="007A63C6"/>
    <w:rsid w:val="007A6723"/>
    <w:rsid w:val="007B0AAA"/>
    <w:rsid w:val="007B0B6D"/>
    <w:rsid w:val="007B0C7D"/>
    <w:rsid w:val="007B160E"/>
    <w:rsid w:val="007B2AD2"/>
    <w:rsid w:val="007B3348"/>
    <w:rsid w:val="007B5406"/>
    <w:rsid w:val="007B5D53"/>
    <w:rsid w:val="007B5E2F"/>
    <w:rsid w:val="007B6340"/>
    <w:rsid w:val="007B6896"/>
    <w:rsid w:val="007B6F51"/>
    <w:rsid w:val="007B7877"/>
    <w:rsid w:val="007C0F80"/>
    <w:rsid w:val="007C23B9"/>
    <w:rsid w:val="007C4245"/>
    <w:rsid w:val="007C42FD"/>
    <w:rsid w:val="007C4B03"/>
    <w:rsid w:val="007C53D2"/>
    <w:rsid w:val="007C6867"/>
    <w:rsid w:val="007C7797"/>
    <w:rsid w:val="007C7874"/>
    <w:rsid w:val="007C7981"/>
    <w:rsid w:val="007D18D9"/>
    <w:rsid w:val="007D1E45"/>
    <w:rsid w:val="007D334B"/>
    <w:rsid w:val="007D366D"/>
    <w:rsid w:val="007D3AEB"/>
    <w:rsid w:val="007D42C4"/>
    <w:rsid w:val="007D461F"/>
    <w:rsid w:val="007D547A"/>
    <w:rsid w:val="007D5C1A"/>
    <w:rsid w:val="007D5D0A"/>
    <w:rsid w:val="007D640A"/>
    <w:rsid w:val="007D6446"/>
    <w:rsid w:val="007D6474"/>
    <w:rsid w:val="007D6B17"/>
    <w:rsid w:val="007D7443"/>
    <w:rsid w:val="007D7606"/>
    <w:rsid w:val="007E0704"/>
    <w:rsid w:val="007E0C3C"/>
    <w:rsid w:val="007E13D5"/>
    <w:rsid w:val="007E19D0"/>
    <w:rsid w:val="007E379E"/>
    <w:rsid w:val="007E484F"/>
    <w:rsid w:val="007E5BCD"/>
    <w:rsid w:val="007E6169"/>
    <w:rsid w:val="007E619A"/>
    <w:rsid w:val="007E7602"/>
    <w:rsid w:val="007F0B1C"/>
    <w:rsid w:val="007F0DFA"/>
    <w:rsid w:val="007F18EF"/>
    <w:rsid w:val="007F2BAB"/>
    <w:rsid w:val="007F2C9F"/>
    <w:rsid w:val="007F2E89"/>
    <w:rsid w:val="007F2ED3"/>
    <w:rsid w:val="007F4681"/>
    <w:rsid w:val="007F5EE4"/>
    <w:rsid w:val="007F64C4"/>
    <w:rsid w:val="007F64C7"/>
    <w:rsid w:val="007F6F33"/>
    <w:rsid w:val="007F6FD8"/>
    <w:rsid w:val="007F77A0"/>
    <w:rsid w:val="007F77C4"/>
    <w:rsid w:val="007F7EBD"/>
    <w:rsid w:val="00800C49"/>
    <w:rsid w:val="0080195C"/>
    <w:rsid w:val="00801B49"/>
    <w:rsid w:val="00803744"/>
    <w:rsid w:val="00803901"/>
    <w:rsid w:val="008047D6"/>
    <w:rsid w:val="008048DC"/>
    <w:rsid w:val="00804B66"/>
    <w:rsid w:val="0080537A"/>
    <w:rsid w:val="0080560E"/>
    <w:rsid w:val="00805700"/>
    <w:rsid w:val="00806F49"/>
    <w:rsid w:val="00807D21"/>
    <w:rsid w:val="00807DF2"/>
    <w:rsid w:val="00810981"/>
    <w:rsid w:val="008116BA"/>
    <w:rsid w:val="008120AB"/>
    <w:rsid w:val="0081266C"/>
    <w:rsid w:val="00812AD9"/>
    <w:rsid w:val="00813BF0"/>
    <w:rsid w:val="00813F2F"/>
    <w:rsid w:val="008145D6"/>
    <w:rsid w:val="00815E22"/>
    <w:rsid w:val="00816305"/>
    <w:rsid w:val="0081685B"/>
    <w:rsid w:val="008168AD"/>
    <w:rsid w:val="00816FAA"/>
    <w:rsid w:val="00817497"/>
    <w:rsid w:val="00817C22"/>
    <w:rsid w:val="00817C6A"/>
    <w:rsid w:val="00817E99"/>
    <w:rsid w:val="008206E4"/>
    <w:rsid w:val="0082091C"/>
    <w:rsid w:val="008210CA"/>
    <w:rsid w:val="008233F2"/>
    <w:rsid w:val="00823ABF"/>
    <w:rsid w:val="00823B80"/>
    <w:rsid w:val="00823DC9"/>
    <w:rsid w:val="00823FA2"/>
    <w:rsid w:val="00824AD4"/>
    <w:rsid w:val="00825771"/>
    <w:rsid w:val="0082590A"/>
    <w:rsid w:val="008259B5"/>
    <w:rsid w:val="00826C7A"/>
    <w:rsid w:val="00827D9F"/>
    <w:rsid w:val="00827F39"/>
    <w:rsid w:val="008306C1"/>
    <w:rsid w:val="008307E6"/>
    <w:rsid w:val="00831591"/>
    <w:rsid w:val="00832BB9"/>
    <w:rsid w:val="00832C9C"/>
    <w:rsid w:val="00832D0C"/>
    <w:rsid w:val="00832FE7"/>
    <w:rsid w:val="008330A3"/>
    <w:rsid w:val="00834ECD"/>
    <w:rsid w:val="0083564E"/>
    <w:rsid w:val="008356E6"/>
    <w:rsid w:val="00835A9F"/>
    <w:rsid w:val="00835D93"/>
    <w:rsid w:val="0083748F"/>
    <w:rsid w:val="008408F1"/>
    <w:rsid w:val="008419E1"/>
    <w:rsid w:val="00841B10"/>
    <w:rsid w:val="00841C87"/>
    <w:rsid w:val="008423F6"/>
    <w:rsid w:val="00842E9E"/>
    <w:rsid w:val="00843D66"/>
    <w:rsid w:val="00844186"/>
    <w:rsid w:val="00844782"/>
    <w:rsid w:val="00844C17"/>
    <w:rsid w:val="008502AB"/>
    <w:rsid w:val="0085041D"/>
    <w:rsid w:val="008504C2"/>
    <w:rsid w:val="00850664"/>
    <w:rsid w:val="00851C46"/>
    <w:rsid w:val="00851FAC"/>
    <w:rsid w:val="00852C2B"/>
    <w:rsid w:val="00853466"/>
    <w:rsid w:val="00853A8C"/>
    <w:rsid w:val="00856AF0"/>
    <w:rsid w:val="008605EB"/>
    <w:rsid w:val="00860633"/>
    <w:rsid w:val="00860EB3"/>
    <w:rsid w:val="00861C93"/>
    <w:rsid w:val="00862912"/>
    <w:rsid w:val="00862A3F"/>
    <w:rsid w:val="008630B5"/>
    <w:rsid w:val="00863992"/>
    <w:rsid w:val="00867E9C"/>
    <w:rsid w:val="00870C2E"/>
    <w:rsid w:val="00870C9A"/>
    <w:rsid w:val="00870DAA"/>
    <w:rsid w:val="008718B4"/>
    <w:rsid w:val="0087271C"/>
    <w:rsid w:val="00873262"/>
    <w:rsid w:val="008738DA"/>
    <w:rsid w:val="00873E15"/>
    <w:rsid w:val="00875BB4"/>
    <w:rsid w:val="00875C89"/>
    <w:rsid w:val="00875E24"/>
    <w:rsid w:val="008766F4"/>
    <w:rsid w:val="008806E7"/>
    <w:rsid w:val="00881B78"/>
    <w:rsid w:val="008825A4"/>
    <w:rsid w:val="008845A2"/>
    <w:rsid w:val="008847BC"/>
    <w:rsid w:val="008850E2"/>
    <w:rsid w:val="00890D46"/>
    <w:rsid w:val="00890D61"/>
    <w:rsid w:val="00892B45"/>
    <w:rsid w:val="008932A6"/>
    <w:rsid w:val="008934E9"/>
    <w:rsid w:val="008939C0"/>
    <w:rsid w:val="00894105"/>
    <w:rsid w:val="008A0E66"/>
    <w:rsid w:val="008A1166"/>
    <w:rsid w:val="008A12BF"/>
    <w:rsid w:val="008A1350"/>
    <w:rsid w:val="008A35E3"/>
    <w:rsid w:val="008A4D24"/>
    <w:rsid w:val="008A5786"/>
    <w:rsid w:val="008A5BD7"/>
    <w:rsid w:val="008A7931"/>
    <w:rsid w:val="008A79B4"/>
    <w:rsid w:val="008A7EF3"/>
    <w:rsid w:val="008B00D4"/>
    <w:rsid w:val="008B04BF"/>
    <w:rsid w:val="008B0F3C"/>
    <w:rsid w:val="008B15B5"/>
    <w:rsid w:val="008B36ED"/>
    <w:rsid w:val="008B3802"/>
    <w:rsid w:val="008B4097"/>
    <w:rsid w:val="008B63BC"/>
    <w:rsid w:val="008B63E8"/>
    <w:rsid w:val="008B6AB5"/>
    <w:rsid w:val="008C03D3"/>
    <w:rsid w:val="008C07F0"/>
    <w:rsid w:val="008C0930"/>
    <w:rsid w:val="008C2804"/>
    <w:rsid w:val="008C3720"/>
    <w:rsid w:val="008C3759"/>
    <w:rsid w:val="008C3D0C"/>
    <w:rsid w:val="008C41D2"/>
    <w:rsid w:val="008C4C90"/>
    <w:rsid w:val="008C4CFD"/>
    <w:rsid w:val="008C6E36"/>
    <w:rsid w:val="008D0D53"/>
    <w:rsid w:val="008D0E59"/>
    <w:rsid w:val="008D1D33"/>
    <w:rsid w:val="008D32CC"/>
    <w:rsid w:val="008D3ABD"/>
    <w:rsid w:val="008D3F7C"/>
    <w:rsid w:val="008D5BBE"/>
    <w:rsid w:val="008D629F"/>
    <w:rsid w:val="008D6CA2"/>
    <w:rsid w:val="008D6E21"/>
    <w:rsid w:val="008E0093"/>
    <w:rsid w:val="008E1645"/>
    <w:rsid w:val="008E17F9"/>
    <w:rsid w:val="008E36BD"/>
    <w:rsid w:val="008E42AE"/>
    <w:rsid w:val="008E5F19"/>
    <w:rsid w:val="008F00EF"/>
    <w:rsid w:val="008F0DCF"/>
    <w:rsid w:val="008F1087"/>
    <w:rsid w:val="008F19DB"/>
    <w:rsid w:val="008F29B6"/>
    <w:rsid w:val="008F2B7A"/>
    <w:rsid w:val="008F5F5D"/>
    <w:rsid w:val="008F6FA5"/>
    <w:rsid w:val="008F7097"/>
    <w:rsid w:val="00900381"/>
    <w:rsid w:val="009017BE"/>
    <w:rsid w:val="00901E57"/>
    <w:rsid w:val="0090391A"/>
    <w:rsid w:val="00903BA4"/>
    <w:rsid w:val="00905BF4"/>
    <w:rsid w:val="00906433"/>
    <w:rsid w:val="00906901"/>
    <w:rsid w:val="0090717C"/>
    <w:rsid w:val="00907C1C"/>
    <w:rsid w:val="00910371"/>
    <w:rsid w:val="00911280"/>
    <w:rsid w:val="00912107"/>
    <w:rsid w:val="00912289"/>
    <w:rsid w:val="00912A7F"/>
    <w:rsid w:val="00912ACC"/>
    <w:rsid w:val="00913C94"/>
    <w:rsid w:val="00914674"/>
    <w:rsid w:val="00915695"/>
    <w:rsid w:val="00915991"/>
    <w:rsid w:val="00915A00"/>
    <w:rsid w:val="00916187"/>
    <w:rsid w:val="00917D4E"/>
    <w:rsid w:val="00920507"/>
    <w:rsid w:val="00920C44"/>
    <w:rsid w:val="00920D0B"/>
    <w:rsid w:val="0092245A"/>
    <w:rsid w:val="00922863"/>
    <w:rsid w:val="009230C6"/>
    <w:rsid w:val="00923F0C"/>
    <w:rsid w:val="00924CCA"/>
    <w:rsid w:val="009255EE"/>
    <w:rsid w:val="00925763"/>
    <w:rsid w:val="00925DAB"/>
    <w:rsid w:val="00926590"/>
    <w:rsid w:val="00926FC2"/>
    <w:rsid w:val="0092717A"/>
    <w:rsid w:val="009277E3"/>
    <w:rsid w:val="00927B2E"/>
    <w:rsid w:val="00931522"/>
    <w:rsid w:val="0093289F"/>
    <w:rsid w:val="00932B62"/>
    <w:rsid w:val="00933451"/>
    <w:rsid w:val="00933AFC"/>
    <w:rsid w:val="00933CAF"/>
    <w:rsid w:val="009345B6"/>
    <w:rsid w:val="00934906"/>
    <w:rsid w:val="0093560E"/>
    <w:rsid w:val="009357EB"/>
    <w:rsid w:val="00935B07"/>
    <w:rsid w:val="009369F8"/>
    <w:rsid w:val="00936FB6"/>
    <w:rsid w:val="0093747A"/>
    <w:rsid w:val="009374B3"/>
    <w:rsid w:val="00937A39"/>
    <w:rsid w:val="00937AE9"/>
    <w:rsid w:val="009402F5"/>
    <w:rsid w:val="0094314E"/>
    <w:rsid w:val="0094419E"/>
    <w:rsid w:val="00944457"/>
    <w:rsid w:val="009444D7"/>
    <w:rsid w:val="009455A9"/>
    <w:rsid w:val="0094566F"/>
    <w:rsid w:val="00945EAA"/>
    <w:rsid w:val="009468B3"/>
    <w:rsid w:val="00946AEC"/>
    <w:rsid w:val="009472B6"/>
    <w:rsid w:val="00947383"/>
    <w:rsid w:val="00950050"/>
    <w:rsid w:val="00950641"/>
    <w:rsid w:val="00950806"/>
    <w:rsid w:val="00950832"/>
    <w:rsid w:val="009509A5"/>
    <w:rsid w:val="00950AA7"/>
    <w:rsid w:val="00951C8F"/>
    <w:rsid w:val="00951DF1"/>
    <w:rsid w:val="0095225E"/>
    <w:rsid w:val="009523A7"/>
    <w:rsid w:val="009527C0"/>
    <w:rsid w:val="00954641"/>
    <w:rsid w:val="009547FF"/>
    <w:rsid w:val="009561D3"/>
    <w:rsid w:val="009564DD"/>
    <w:rsid w:val="00956B8E"/>
    <w:rsid w:val="009573A5"/>
    <w:rsid w:val="0095744A"/>
    <w:rsid w:val="00957548"/>
    <w:rsid w:val="00957D33"/>
    <w:rsid w:val="00960C20"/>
    <w:rsid w:val="00960C29"/>
    <w:rsid w:val="0096129E"/>
    <w:rsid w:val="009613EA"/>
    <w:rsid w:val="00961CF1"/>
    <w:rsid w:val="009621EC"/>
    <w:rsid w:val="00962462"/>
    <w:rsid w:val="009625AB"/>
    <w:rsid w:val="00962604"/>
    <w:rsid w:val="009635FF"/>
    <w:rsid w:val="009637D0"/>
    <w:rsid w:val="009649FB"/>
    <w:rsid w:val="00964CAC"/>
    <w:rsid w:val="00964D57"/>
    <w:rsid w:val="00964FB0"/>
    <w:rsid w:val="009653DA"/>
    <w:rsid w:val="00965D9F"/>
    <w:rsid w:val="0096610C"/>
    <w:rsid w:val="0096704E"/>
    <w:rsid w:val="00967AD1"/>
    <w:rsid w:val="00967B6C"/>
    <w:rsid w:val="00971694"/>
    <w:rsid w:val="00971A9A"/>
    <w:rsid w:val="00971AF5"/>
    <w:rsid w:val="00972C97"/>
    <w:rsid w:val="00972E8D"/>
    <w:rsid w:val="00973BAC"/>
    <w:rsid w:val="00974218"/>
    <w:rsid w:val="009760D1"/>
    <w:rsid w:val="00976881"/>
    <w:rsid w:val="00976F6F"/>
    <w:rsid w:val="009776D0"/>
    <w:rsid w:val="00980672"/>
    <w:rsid w:val="0098073C"/>
    <w:rsid w:val="009816C3"/>
    <w:rsid w:val="00981C0C"/>
    <w:rsid w:val="009833F0"/>
    <w:rsid w:val="009839E5"/>
    <w:rsid w:val="00983EFF"/>
    <w:rsid w:val="0098412E"/>
    <w:rsid w:val="00984ABB"/>
    <w:rsid w:val="00984ADC"/>
    <w:rsid w:val="00984E0B"/>
    <w:rsid w:val="0098534A"/>
    <w:rsid w:val="00985E10"/>
    <w:rsid w:val="00985EB0"/>
    <w:rsid w:val="009863A4"/>
    <w:rsid w:val="00986A66"/>
    <w:rsid w:val="00987024"/>
    <w:rsid w:val="0098761C"/>
    <w:rsid w:val="00987F7A"/>
    <w:rsid w:val="00990670"/>
    <w:rsid w:val="00992B09"/>
    <w:rsid w:val="0099300C"/>
    <w:rsid w:val="00993A4D"/>
    <w:rsid w:val="009948A3"/>
    <w:rsid w:val="00995424"/>
    <w:rsid w:val="00995DCD"/>
    <w:rsid w:val="009963D1"/>
    <w:rsid w:val="009A12AF"/>
    <w:rsid w:val="009A1550"/>
    <w:rsid w:val="009A1DB5"/>
    <w:rsid w:val="009A2B28"/>
    <w:rsid w:val="009A2EFA"/>
    <w:rsid w:val="009A5522"/>
    <w:rsid w:val="009A57DC"/>
    <w:rsid w:val="009A62D5"/>
    <w:rsid w:val="009A6602"/>
    <w:rsid w:val="009A6A9F"/>
    <w:rsid w:val="009A7D0B"/>
    <w:rsid w:val="009B0DCC"/>
    <w:rsid w:val="009B1ADD"/>
    <w:rsid w:val="009B20EB"/>
    <w:rsid w:val="009B2408"/>
    <w:rsid w:val="009B2FD9"/>
    <w:rsid w:val="009B3254"/>
    <w:rsid w:val="009B36A7"/>
    <w:rsid w:val="009B5205"/>
    <w:rsid w:val="009B56E7"/>
    <w:rsid w:val="009B6C7A"/>
    <w:rsid w:val="009B78FA"/>
    <w:rsid w:val="009C1089"/>
    <w:rsid w:val="009C3465"/>
    <w:rsid w:val="009C38CC"/>
    <w:rsid w:val="009C3DF2"/>
    <w:rsid w:val="009C44AA"/>
    <w:rsid w:val="009C4ECD"/>
    <w:rsid w:val="009C5684"/>
    <w:rsid w:val="009C62B3"/>
    <w:rsid w:val="009C67FF"/>
    <w:rsid w:val="009C6E45"/>
    <w:rsid w:val="009C71DF"/>
    <w:rsid w:val="009C7765"/>
    <w:rsid w:val="009D06B2"/>
    <w:rsid w:val="009D0EB7"/>
    <w:rsid w:val="009D1E1F"/>
    <w:rsid w:val="009D3CE5"/>
    <w:rsid w:val="009D5ACF"/>
    <w:rsid w:val="009D5B99"/>
    <w:rsid w:val="009D62D4"/>
    <w:rsid w:val="009D7AF8"/>
    <w:rsid w:val="009E1122"/>
    <w:rsid w:val="009E1227"/>
    <w:rsid w:val="009E1D31"/>
    <w:rsid w:val="009E2A2C"/>
    <w:rsid w:val="009E2B7D"/>
    <w:rsid w:val="009E2CAB"/>
    <w:rsid w:val="009E30DC"/>
    <w:rsid w:val="009E374B"/>
    <w:rsid w:val="009E42CD"/>
    <w:rsid w:val="009E61DE"/>
    <w:rsid w:val="009E6491"/>
    <w:rsid w:val="009E6F74"/>
    <w:rsid w:val="009E733F"/>
    <w:rsid w:val="009F00F2"/>
    <w:rsid w:val="009F0695"/>
    <w:rsid w:val="009F0747"/>
    <w:rsid w:val="009F1605"/>
    <w:rsid w:val="009F162F"/>
    <w:rsid w:val="009F1876"/>
    <w:rsid w:val="009F1ACA"/>
    <w:rsid w:val="009F1C41"/>
    <w:rsid w:val="009F2B39"/>
    <w:rsid w:val="009F312B"/>
    <w:rsid w:val="009F5860"/>
    <w:rsid w:val="009F6E68"/>
    <w:rsid w:val="00A00BB3"/>
    <w:rsid w:val="00A00C3A"/>
    <w:rsid w:val="00A010E2"/>
    <w:rsid w:val="00A01763"/>
    <w:rsid w:val="00A01D02"/>
    <w:rsid w:val="00A02251"/>
    <w:rsid w:val="00A02598"/>
    <w:rsid w:val="00A02638"/>
    <w:rsid w:val="00A03B2B"/>
    <w:rsid w:val="00A03E5C"/>
    <w:rsid w:val="00A0417E"/>
    <w:rsid w:val="00A042E5"/>
    <w:rsid w:val="00A04650"/>
    <w:rsid w:val="00A04BB4"/>
    <w:rsid w:val="00A057C3"/>
    <w:rsid w:val="00A05A79"/>
    <w:rsid w:val="00A06906"/>
    <w:rsid w:val="00A078ED"/>
    <w:rsid w:val="00A079F5"/>
    <w:rsid w:val="00A12105"/>
    <w:rsid w:val="00A12797"/>
    <w:rsid w:val="00A13BBD"/>
    <w:rsid w:val="00A14455"/>
    <w:rsid w:val="00A14F1A"/>
    <w:rsid w:val="00A150E6"/>
    <w:rsid w:val="00A165C4"/>
    <w:rsid w:val="00A16766"/>
    <w:rsid w:val="00A1773E"/>
    <w:rsid w:val="00A177EC"/>
    <w:rsid w:val="00A179B2"/>
    <w:rsid w:val="00A20953"/>
    <w:rsid w:val="00A212A9"/>
    <w:rsid w:val="00A213DA"/>
    <w:rsid w:val="00A21F35"/>
    <w:rsid w:val="00A2231B"/>
    <w:rsid w:val="00A2255B"/>
    <w:rsid w:val="00A22CF8"/>
    <w:rsid w:val="00A22EAE"/>
    <w:rsid w:val="00A23990"/>
    <w:rsid w:val="00A24D9C"/>
    <w:rsid w:val="00A25102"/>
    <w:rsid w:val="00A25E45"/>
    <w:rsid w:val="00A25E60"/>
    <w:rsid w:val="00A25FDA"/>
    <w:rsid w:val="00A26254"/>
    <w:rsid w:val="00A262F3"/>
    <w:rsid w:val="00A30741"/>
    <w:rsid w:val="00A322A9"/>
    <w:rsid w:val="00A32BBE"/>
    <w:rsid w:val="00A32BBF"/>
    <w:rsid w:val="00A32E08"/>
    <w:rsid w:val="00A33B9F"/>
    <w:rsid w:val="00A33FD9"/>
    <w:rsid w:val="00A34729"/>
    <w:rsid w:val="00A34F68"/>
    <w:rsid w:val="00A34F9A"/>
    <w:rsid w:val="00A35FAB"/>
    <w:rsid w:val="00A36330"/>
    <w:rsid w:val="00A364F9"/>
    <w:rsid w:val="00A36703"/>
    <w:rsid w:val="00A373FD"/>
    <w:rsid w:val="00A40B9B"/>
    <w:rsid w:val="00A40C43"/>
    <w:rsid w:val="00A42232"/>
    <w:rsid w:val="00A4228B"/>
    <w:rsid w:val="00A42B10"/>
    <w:rsid w:val="00A43CFC"/>
    <w:rsid w:val="00A444EA"/>
    <w:rsid w:val="00A44EF0"/>
    <w:rsid w:val="00A45B03"/>
    <w:rsid w:val="00A47547"/>
    <w:rsid w:val="00A4754D"/>
    <w:rsid w:val="00A50834"/>
    <w:rsid w:val="00A51010"/>
    <w:rsid w:val="00A5282D"/>
    <w:rsid w:val="00A52B8F"/>
    <w:rsid w:val="00A533C0"/>
    <w:rsid w:val="00A556EF"/>
    <w:rsid w:val="00A56857"/>
    <w:rsid w:val="00A574A6"/>
    <w:rsid w:val="00A57F0B"/>
    <w:rsid w:val="00A6086C"/>
    <w:rsid w:val="00A608AB"/>
    <w:rsid w:val="00A63978"/>
    <w:rsid w:val="00A63A45"/>
    <w:rsid w:val="00A64917"/>
    <w:rsid w:val="00A65731"/>
    <w:rsid w:val="00A66506"/>
    <w:rsid w:val="00A67961"/>
    <w:rsid w:val="00A701F1"/>
    <w:rsid w:val="00A73187"/>
    <w:rsid w:val="00A73F66"/>
    <w:rsid w:val="00A75071"/>
    <w:rsid w:val="00A756D1"/>
    <w:rsid w:val="00A75A8D"/>
    <w:rsid w:val="00A775E2"/>
    <w:rsid w:val="00A8086B"/>
    <w:rsid w:val="00A81C7F"/>
    <w:rsid w:val="00A821C0"/>
    <w:rsid w:val="00A8233F"/>
    <w:rsid w:val="00A82B7C"/>
    <w:rsid w:val="00A82B89"/>
    <w:rsid w:val="00A82CBA"/>
    <w:rsid w:val="00A82E80"/>
    <w:rsid w:val="00A8313D"/>
    <w:rsid w:val="00A87167"/>
    <w:rsid w:val="00A903F7"/>
    <w:rsid w:val="00A9070F"/>
    <w:rsid w:val="00A91590"/>
    <w:rsid w:val="00A92059"/>
    <w:rsid w:val="00A922B5"/>
    <w:rsid w:val="00A923B5"/>
    <w:rsid w:val="00A92DA8"/>
    <w:rsid w:val="00A94383"/>
    <w:rsid w:val="00A9467E"/>
    <w:rsid w:val="00A9502B"/>
    <w:rsid w:val="00A952FC"/>
    <w:rsid w:val="00A953B8"/>
    <w:rsid w:val="00A9566D"/>
    <w:rsid w:val="00A95FBD"/>
    <w:rsid w:val="00A96AE7"/>
    <w:rsid w:val="00A97436"/>
    <w:rsid w:val="00A97BFA"/>
    <w:rsid w:val="00A97E0C"/>
    <w:rsid w:val="00AA04F7"/>
    <w:rsid w:val="00AA27FA"/>
    <w:rsid w:val="00AA298B"/>
    <w:rsid w:val="00AA2F94"/>
    <w:rsid w:val="00AA3175"/>
    <w:rsid w:val="00AA4085"/>
    <w:rsid w:val="00AA4845"/>
    <w:rsid w:val="00AA64BE"/>
    <w:rsid w:val="00AA74CF"/>
    <w:rsid w:val="00AA7CA7"/>
    <w:rsid w:val="00AA7ECC"/>
    <w:rsid w:val="00AB1066"/>
    <w:rsid w:val="00AB14CA"/>
    <w:rsid w:val="00AB523E"/>
    <w:rsid w:val="00AB54D3"/>
    <w:rsid w:val="00AB7C9C"/>
    <w:rsid w:val="00AC195F"/>
    <w:rsid w:val="00AC1F2C"/>
    <w:rsid w:val="00AC2267"/>
    <w:rsid w:val="00AC3AC6"/>
    <w:rsid w:val="00AC4D9F"/>
    <w:rsid w:val="00AC51E5"/>
    <w:rsid w:val="00AC5EC7"/>
    <w:rsid w:val="00AC663D"/>
    <w:rsid w:val="00AC77E9"/>
    <w:rsid w:val="00AC7D48"/>
    <w:rsid w:val="00AD04A0"/>
    <w:rsid w:val="00AD07AC"/>
    <w:rsid w:val="00AD2DF9"/>
    <w:rsid w:val="00AD32C5"/>
    <w:rsid w:val="00AD374E"/>
    <w:rsid w:val="00AD3CF8"/>
    <w:rsid w:val="00AD417A"/>
    <w:rsid w:val="00AD4586"/>
    <w:rsid w:val="00AD516A"/>
    <w:rsid w:val="00AD563F"/>
    <w:rsid w:val="00AD56A9"/>
    <w:rsid w:val="00AD5CED"/>
    <w:rsid w:val="00AD72A1"/>
    <w:rsid w:val="00AD7912"/>
    <w:rsid w:val="00AD7FDC"/>
    <w:rsid w:val="00AE04AF"/>
    <w:rsid w:val="00AE0EA5"/>
    <w:rsid w:val="00AE19A4"/>
    <w:rsid w:val="00AE1C63"/>
    <w:rsid w:val="00AE23E5"/>
    <w:rsid w:val="00AE242D"/>
    <w:rsid w:val="00AE35A0"/>
    <w:rsid w:val="00AE3692"/>
    <w:rsid w:val="00AE3B4E"/>
    <w:rsid w:val="00AE3D0F"/>
    <w:rsid w:val="00AE5570"/>
    <w:rsid w:val="00AE578C"/>
    <w:rsid w:val="00AE7BBC"/>
    <w:rsid w:val="00AF0AF0"/>
    <w:rsid w:val="00AF2157"/>
    <w:rsid w:val="00AF2D57"/>
    <w:rsid w:val="00AF47FE"/>
    <w:rsid w:val="00AF4814"/>
    <w:rsid w:val="00AF54DD"/>
    <w:rsid w:val="00AF6BCB"/>
    <w:rsid w:val="00AF7C6D"/>
    <w:rsid w:val="00B007DA"/>
    <w:rsid w:val="00B01303"/>
    <w:rsid w:val="00B01907"/>
    <w:rsid w:val="00B01B84"/>
    <w:rsid w:val="00B03F61"/>
    <w:rsid w:val="00B0608F"/>
    <w:rsid w:val="00B0783B"/>
    <w:rsid w:val="00B1091C"/>
    <w:rsid w:val="00B10D52"/>
    <w:rsid w:val="00B110B0"/>
    <w:rsid w:val="00B11E4E"/>
    <w:rsid w:val="00B12332"/>
    <w:rsid w:val="00B124EF"/>
    <w:rsid w:val="00B1289B"/>
    <w:rsid w:val="00B12EE1"/>
    <w:rsid w:val="00B13256"/>
    <w:rsid w:val="00B134C9"/>
    <w:rsid w:val="00B13FAE"/>
    <w:rsid w:val="00B14544"/>
    <w:rsid w:val="00B145C2"/>
    <w:rsid w:val="00B14E6A"/>
    <w:rsid w:val="00B1572C"/>
    <w:rsid w:val="00B15A1B"/>
    <w:rsid w:val="00B1623B"/>
    <w:rsid w:val="00B16514"/>
    <w:rsid w:val="00B166E2"/>
    <w:rsid w:val="00B178B1"/>
    <w:rsid w:val="00B20293"/>
    <w:rsid w:val="00B210AC"/>
    <w:rsid w:val="00B21174"/>
    <w:rsid w:val="00B21462"/>
    <w:rsid w:val="00B2156D"/>
    <w:rsid w:val="00B22356"/>
    <w:rsid w:val="00B2239F"/>
    <w:rsid w:val="00B2242D"/>
    <w:rsid w:val="00B2347B"/>
    <w:rsid w:val="00B2454C"/>
    <w:rsid w:val="00B2464C"/>
    <w:rsid w:val="00B2471A"/>
    <w:rsid w:val="00B24914"/>
    <w:rsid w:val="00B24982"/>
    <w:rsid w:val="00B258A4"/>
    <w:rsid w:val="00B25B47"/>
    <w:rsid w:val="00B27C5A"/>
    <w:rsid w:val="00B27D07"/>
    <w:rsid w:val="00B27DDD"/>
    <w:rsid w:val="00B300E6"/>
    <w:rsid w:val="00B31508"/>
    <w:rsid w:val="00B31736"/>
    <w:rsid w:val="00B31A3E"/>
    <w:rsid w:val="00B32082"/>
    <w:rsid w:val="00B3378F"/>
    <w:rsid w:val="00B33AE2"/>
    <w:rsid w:val="00B35841"/>
    <w:rsid w:val="00B369F1"/>
    <w:rsid w:val="00B36C2C"/>
    <w:rsid w:val="00B36FD2"/>
    <w:rsid w:val="00B379DB"/>
    <w:rsid w:val="00B37AFB"/>
    <w:rsid w:val="00B40885"/>
    <w:rsid w:val="00B40D0C"/>
    <w:rsid w:val="00B4299C"/>
    <w:rsid w:val="00B4499D"/>
    <w:rsid w:val="00B4536A"/>
    <w:rsid w:val="00B455D6"/>
    <w:rsid w:val="00B467DB"/>
    <w:rsid w:val="00B477D1"/>
    <w:rsid w:val="00B47865"/>
    <w:rsid w:val="00B47918"/>
    <w:rsid w:val="00B512F7"/>
    <w:rsid w:val="00B51F46"/>
    <w:rsid w:val="00B53426"/>
    <w:rsid w:val="00B5550C"/>
    <w:rsid w:val="00B55B45"/>
    <w:rsid w:val="00B56816"/>
    <w:rsid w:val="00B60C11"/>
    <w:rsid w:val="00B62A59"/>
    <w:rsid w:val="00B631B2"/>
    <w:rsid w:val="00B6509A"/>
    <w:rsid w:val="00B654C1"/>
    <w:rsid w:val="00B65D9A"/>
    <w:rsid w:val="00B66249"/>
    <w:rsid w:val="00B6730F"/>
    <w:rsid w:val="00B67BB8"/>
    <w:rsid w:val="00B67F03"/>
    <w:rsid w:val="00B7163D"/>
    <w:rsid w:val="00B71AC1"/>
    <w:rsid w:val="00B724F0"/>
    <w:rsid w:val="00B72BF5"/>
    <w:rsid w:val="00B73015"/>
    <w:rsid w:val="00B73C23"/>
    <w:rsid w:val="00B75A26"/>
    <w:rsid w:val="00B75F2A"/>
    <w:rsid w:val="00B7724D"/>
    <w:rsid w:val="00B773C7"/>
    <w:rsid w:val="00B776F2"/>
    <w:rsid w:val="00B77A40"/>
    <w:rsid w:val="00B805D0"/>
    <w:rsid w:val="00B815AA"/>
    <w:rsid w:val="00B81CAA"/>
    <w:rsid w:val="00B820FD"/>
    <w:rsid w:val="00B83047"/>
    <w:rsid w:val="00B832DB"/>
    <w:rsid w:val="00B83484"/>
    <w:rsid w:val="00B84742"/>
    <w:rsid w:val="00B84E9E"/>
    <w:rsid w:val="00B854B2"/>
    <w:rsid w:val="00B85521"/>
    <w:rsid w:val="00B85BC4"/>
    <w:rsid w:val="00B867A7"/>
    <w:rsid w:val="00B8755B"/>
    <w:rsid w:val="00B87972"/>
    <w:rsid w:val="00B90A13"/>
    <w:rsid w:val="00B91664"/>
    <w:rsid w:val="00B91DEC"/>
    <w:rsid w:val="00B9327E"/>
    <w:rsid w:val="00B93425"/>
    <w:rsid w:val="00B9342F"/>
    <w:rsid w:val="00B93A7D"/>
    <w:rsid w:val="00B9544F"/>
    <w:rsid w:val="00B954A2"/>
    <w:rsid w:val="00B95F1E"/>
    <w:rsid w:val="00B9619F"/>
    <w:rsid w:val="00B96657"/>
    <w:rsid w:val="00B96AEF"/>
    <w:rsid w:val="00B97A63"/>
    <w:rsid w:val="00BA01B3"/>
    <w:rsid w:val="00BA01BB"/>
    <w:rsid w:val="00BA0C7B"/>
    <w:rsid w:val="00BA1456"/>
    <w:rsid w:val="00BA1C77"/>
    <w:rsid w:val="00BA2984"/>
    <w:rsid w:val="00BA30DD"/>
    <w:rsid w:val="00BA3185"/>
    <w:rsid w:val="00BA39F8"/>
    <w:rsid w:val="00BA4171"/>
    <w:rsid w:val="00BA4963"/>
    <w:rsid w:val="00BA4E90"/>
    <w:rsid w:val="00BA57F5"/>
    <w:rsid w:val="00BA7D27"/>
    <w:rsid w:val="00BB039E"/>
    <w:rsid w:val="00BB17E3"/>
    <w:rsid w:val="00BB1DCC"/>
    <w:rsid w:val="00BB28AE"/>
    <w:rsid w:val="00BB3394"/>
    <w:rsid w:val="00BB4C26"/>
    <w:rsid w:val="00BB4DD6"/>
    <w:rsid w:val="00BB70FE"/>
    <w:rsid w:val="00BB7447"/>
    <w:rsid w:val="00BB7820"/>
    <w:rsid w:val="00BB79D2"/>
    <w:rsid w:val="00BC21D1"/>
    <w:rsid w:val="00BC24FA"/>
    <w:rsid w:val="00BC2DED"/>
    <w:rsid w:val="00BC2E0A"/>
    <w:rsid w:val="00BC4CF9"/>
    <w:rsid w:val="00BC5D69"/>
    <w:rsid w:val="00BC622D"/>
    <w:rsid w:val="00BC752B"/>
    <w:rsid w:val="00BC7887"/>
    <w:rsid w:val="00BC7C94"/>
    <w:rsid w:val="00BD03D0"/>
    <w:rsid w:val="00BD21EC"/>
    <w:rsid w:val="00BD2614"/>
    <w:rsid w:val="00BD33BA"/>
    <w:rsid w:val="00BD37BF"/>
    <w:rsid w:val="00BD38A9"/>
    <w:rsid w:val="00BD39CF"/>
    <w:rsid w:val="00BD3AC7"/>
    <w:rsid w:val="00BD3BBC"/>
    <w:rsid w:val="00BD3E0D"/>
    <w:rsid w:val="00BD6533"/>
    <w:rsid w:val="00BD6FC6"/>
    <w:rsid w:val="00BD7C2B"/>
    <w:rsid w:val="00BD7C2F"/>
    <w:rsid w:val="00BE1A29"/>
    <w:rsid w:val="00BE2390"/>
    <w:rsid w:val="00BE262D"/>
    <w:rsid w:val="00BE2AB3"/>
    <w:rsid w:val="00BE2F6E"/>
    <w:rsid w:val="00BE30A8"/>
    <w:rsid w:val="00BE3253"/>
    <w:rsid w:val="00BE32FD"/>
    <w:rsid w:val="00BE3484"/>
    <w:rsid w:val="00BE394D"/>
    <w:rsid w:val="00BE39E3"/>
    <w:rsid w:val="00BE3A30"/>
    <w:rsid w:val="00BE3B3A"/>
    <w:rsid w:val="00BE3E00"/>
    <w:rsid w:val="00BE5698"/>
    <w:rsid w:val="00BE6594"/>
    <w:rsid w:val="00BE6BA8"/>
    <w:rsid w:val="00BE7658"/>
    <w:rsid w:val="00BF0A7E"/>
    <w:rsid w:val="00BF20C3"/>
    <w:rsid w:val="00BF2323"/>
    <w:rsid w:val="00BF296A"/>
    <w:rsid w:val="00BF29C2"/>
    <w:rsid w:val="00BF3D88"/>
    <w:rsid w:val="00BF4BB3"/>
    <w:rsid w:val="00BF6A24"/>
    <w:rsid w:val="00BF6F82"/>
    <w:rsid w:val="00BF743E"/>
    <w:rsid w:val="00BF7618"/>
    <w:rsid w:val="00C00185"/>
    <w:rsid w:val="00C00FB0"/>
    <w:rsid w:val="00C01326"/>
    <w:rsid w:val="00C01F43"/>
    <w:rsid w:val="00C01FCD"/>
    <w:rsid w:val="00C02B0E"/>
    <w:rsid w:val="00C02EBA"/>
    <w:rsid w:val="00C0410D"/>
    <w:rsid w:val="00C04A7D"/>
    <w:rsid w:val="00C04EFD"/>
    <w:rsid w:val="00C056FA"/>
    <w:rsid w:val="00C05DAC"/>
    <w:rsid w:val="00C06268"/>
    <w:rsid w:val="00C06993"/>
    <w:rsid w:val="00C071F0"/>
    <w:rsid w:val="00C10124"/>
    <w:rsid w:val="00C11554"/>
    <w:rsid w:val="00C11CF7"/>
    <w:rsid w:val="00C135A3"/>
    <w:rsid w:val="00C13B58"/>
    <w:rsid w:val="00C14061"/>
    <w:rsid w:val="00C14E00"/>
    <w:rsid w:val="00C15315"/>
    <w:rsid w:val="00C15410"/>
    <w:rsid w:val="00C15531"/>
    <w:rsid w:val="00C158A1"/>
    <w:rsid w:val="00C15B39"/>
    <w:rsid w:val="00C16FC4"/>
    <w:rsid w:val="00C1727B"/>
    <w:rsid w:val="00C20FBA"/>
    <w:rsid w:val="00C21A81"/>
    <w:rsid w:val="00C226B0"/>
    <w:rsid w:val="00C23762"/>
    <w:rsid w:val="00C23AF7"/>
    <w:rsid w:val="00C23B4B"/>
    <w:rsid w:val="00C24D7F"/>
    <w:rsid w:val="00C24F72"/>
    <w:rsid w:val="00C25E5A"/>
    <w:rsid w:val="00C26A78"/>
    <w:rsid w:val="00C27069"/>
    <w:rsid w:val="00C30D69"/>
    <w:rsid w:val="00C314D6"/>
    <w:rsid w:val="00C31EAD"/>
    <w:rsid w:val="00C320BD"/>
    <w:rsid w:val="00C32419"/>
    <w:rsid w:val="00C32E4E"/>
    <w:rsid w:val="00C34541"/>
    <w:rsid w:val="00C34818"/>
    <w:rsid w:val="00C35995"/>
    <w:rsid w:val="00C35AE3"/>
    <w:rsid w:val="00C36919"/>
    <w:rsid w:val="00C37179"/>
    <w:rsid w:val="00C373A4"/>
    <w:rsid w:val="00C37A9D"/>
    <w:rsid w:val="00C37B3B"/>
    <w:rsid w:val="00C4070E"/>
    <w:rsid w:val="00C40ABD"/>
    <w:rsid w:val="00C42601"/>
    <w:rsid w:val="00C43779"/>
    <w:rsid w:val="00C45603"/>
    <w:rsid w:val="00C45BA4"/>
    <w:rsid w:val="00C45C23"/>
    <w:rsid w:val="00C45F76"/>
    <w:rsid w:val="00C46E75"/>
    <w:rsid w:val="00C478E1"/>
    <w:rsid w:val="00C47A73"/>
    <w:rsid w:val="00C47B25"/>
    <w:rsid w:val="00C51858"/>
    <w:rsid w:val="00C51CF9"/>
    <w:rsid w:val="00C5212B"/>
    <w:rsid w:val="00C52565"/>
    <w:rsid w:val="00C52994"/>
    <w:rsid w:val="00C52A72"/>
    <w:rsid w:val="00C52FA6"/>
    <w:rsid w:val="00C54B2C"/>
    <w:rsid w:val="00C54C2F"/>
    <w:rsid w:val="00C54C8F"/>
    <w:rsid w:val="00C55202"/>
    <w:rsid w:val="00C57CCD"/>
    <w:rsid w:val="00C57F35"/>
    <w:rsid w:val="00C60C85"/>
    <w:rsid w:val="00C60DD3"/>
    <w:rsid w:val="00C610DD"/>
    <w:rsid w:val="00C611AF"/>
    <w:rsid w:val="00C61EFD"/>
    <w:rsid w:val="00C62B41"/>
    <w:rsid w:val="00C632F9"/>
    <w:rsid w:val="00C6575B"/>
    <w:rsid w:val="00C6604C"/>
    <w:rsid w:val="00C703A2"/>
    <w:rsid w:val="00C708FD"/>
    <w:rsid w:val="00C7285C"/>
    <w:rsid w:val="00C73419"/>
    <w:rsid w:val="00C73E52"/>
    <w:rsid w:val="00C7414B"/>
    <w:rsid w:val="00C7416F"/>
    <w:rsid w:val="00C743EF"/>
    <w:rsid w:val="00C74438"/>
    <w:rsid w:val="00C75E69"/>
    <w:rsid w:val="00C7619F"/>
    <w:rsid w:val="00C76725"/>
    <w:rsid w:val="00C76988"/>
    <w:rsid w:val="00C77E6E"/>
    <w:rsid w:val="00C801E2"/>
    <w:rsid w:val="00C80857"/>
    <w:rsid w:val="00C83D63"/>
    <w:rsid w:val="00C83E8C"/>
    <w:rsid w:val="00C84CAF"/>
    <w:rsid w:val="00C85281"/>
    <w:rsid w:val="00C8534A"/>
    <w:rsid w:val="00C8544D"/>
    <w:rsid w:val="00C8555C"/>
    <w:rsid w:val="00C85B33"/>
    <w:rsid w:val="00C86656"/>
    <w:rsid w:val="00C866AA"/>
    <w:rsid w:val="00C904E7"/>
    <w:rsid w:val="00C90DA3"/>
    <w:rsid w:val="00C91DD3"/>
    <w:rsid w:val="00C926A0"/>
    <w:rsid w:val="00C93120"/>
    <w:rsid w:val="00C93300"/>
    <w:rsid w:val="00C93756"/>
    <w:rsid w:val="00C93D49"/>
    <w:rsid w:val="00C95418"/>
    <w:rsid w:val="00C95DDD"/>
    <w:rsid w:val="00CA18CC"/>
    <w:rsid w:val="00CA1D3E"/>
    <w:rsid w:val="00CA2711"/>
    <w:rsid w:val="00CA27AA"/>
    <w:rsid w:val="00CA3FC4"/>
    <w:rsid w:val="00CA515A"/>
    <w:rsid w:val="00CA61F3"/>
    <w:rsid w:val="00CA68AF"/>
    <w:rsid w:val="00CA6DE5"/>
    <w:rsid w:val="00CB00EE"/>
    <w:rsid w:val="00CB1ED7"/>
    <w:rsid w:val="00CB2A2D"/>
    <w:rsid w:val="00CB2CA4"/>
    <w:rsid w:val="00CB3DC2"/>
    <w:rsid w:val="00CB3FB2"/>
    <w:rsid w:val="00CB5E4B"/>
    <w:rsid w:val="00CB62A4"/>
    <w:rsid w:val="00CB6471"/>
    <w:rsid w:val="00CB7147"/>
    <w:rsid w:val="00CB7650"/>
    <w:rsid w:val="00CC0184"/>
    <w:rsid w:val="00CC058A"/>
    <w:rsid w:val="00CC2713"/>
    <w:rsid w:val="00CC29D0"/>
    <w:rsid w:val="00CC3601"/>
    <w:rsid w:val="00CC4D16"/>
    <w:rsid w:val="00CC4F16"/>
    <w:rsid w:val="00CC57DF"/>
    <w:rsid w:val="00CC6318"/>
    <w:rsid w:val="00CC637E"/>
    <w:rsid w:val="00CD004F"/>
    <w:rsid w:val="00CD05F2"/>
    <w:rsid w:val="00CD0745"/>
    <w:rsid w:val="00CD1116"/>
    <w:rsid w:val="00CD1212"/>
    <w:rsid w:val="00CD1E41"/>
    <w:rsid w:val="00CD31A4"/>
    <w:rsid w:val="00CD3459"/>
    <w:rsid w:val="00CD53D0"/>
    <w:rsid w:val="00CD5916"/>
    <w:rsid w:val="00CD608F"/>
    <w:rsid w:val="00CD6402"/>
    <w:rsid w:val="00CD72CD"/>
    <w:rsid w:val="00CD7948"/>
    <w:rsid w:val="00CE0CC5"/>
    <w:rsid w:val="00CE19F7"/>
    <w:rsid w:val="00CE254E"/>
    <w:rsid w:val="00CE3138"/>
    <w:rsid w:val="00CE36A6"/>
    <w:rsid w:val="00CE372E"/>
    <w:rsid w:val="00CE38FA"/>
    <w:rsid w:val="00CE38FF"/>
    <w:rsid w:val="00CE4F67"/>
    <w:rsid w:val="00CE52F1"/>
    <w:rsid w:val="00CE67D8"/>
    <w:rsid w:val="00CE71C6"/>
    <w:rsid w:val="00CE7DB3"/>
    <w:rsid w:val="00CF03F1"/>
    <w:rsid w:val="00CF0980"/>
    <w:rsid w:val="00CF36A9"/>
    <w:rsid w:val="00CF3C71"/>
    <w:rsid w:val="00CF3FB0"/>
    <w:rsid w:val="00CF43C2"/>
    <w:rsid w:val="00CF48E4"/>
    <w:rsid w:val="00CF4973"/>
    <w:rsid w:val="00CF552B"/>
    <w:rsid w:val="00CF6C52"/>
    <w:rsid w:val="00CF73DB"/>
    <w:rsid w:val="00CF742D"/>
    <w:rsid w:val="00D00C1C"/>
    <w:rsid w:val="00D02377"/>
    <w:rsid w:val="00D02666"/>
    <w:rsid w:val="00D03BE8"/>
    <w:rsid w:val="00D04495"/>
    <w:rsid w:val="00D04F93"/>
    <w:rsid w:val="00D05235"/>
    <w:rsid w:val="00D05255"/>
    <w:rsid w:val="00D05646"/>
    <w:rsid w:val="00D0597D"/>
    <w:rsid w:val="00D060FC"/>
    <w:rsid w:val="00D06A34"/>
    <w:rsid w:val="00D06F81"/>
    <w:rsid w:val="00D0740F"/>
    <w:rsid w:val="00D07A41"/>
    <w:rsid w:val="00D07D7A"/>
    <w:rsid w:val="00D1025E"/>
    <w:rsid w:val="00D1150D"/>
    <w:rsid w:val="00D11E1D"/>
    <w:rsid w:val="00D12AD6"/>
    <w:rsid w:val="00D133A3"/>
    <w:rsid w:val="00D135F5"/>
    <w:rsid w:val="00D137AC"/>
    <w:rsid w:val="00D1452E"/>
    <w:rsid w:val="00D152D4"/>
    <w:rsid w:val="00D15306"/>
    <w:rsid w:val="00D155AD"/>
    <w:rsid w:val="00D15ABB"/>
    <w:rsid w:val="00D1780C"/>
    <w:rsid w:val="00D17B1E"/>
    <w:rsid w:val="00D2037E"/>
    <w:rsid w:val="00D205AC"/>
    <w:rsid w:val="00D2080D"/>
    <w:rsid w:val="00D20A05"/>
    <w:rsid w:val="00D211E0"/>
    <w:rsid w:val="00D21608"/>
    <w:rsid w:val="00D2175C"/>
    <w:rsid w:val="00D22005"/>
    <w:rsid w:val="00D22F18"/>
    <w:rsid w:val="00D23258"/>
    <w:rsid w:val="00D241A8"/>
    <w:rsid w:val="00D24CAD"/>
    <w:rsid w:val="00D2528C"/>
    <w:rsid w:val="00D254C0"/>
    <w:rsid w:val="00D26832"/>
    <w:rsid w:val="00D272B1"/>
    <w:rsid w:val="00D2774B"/>
    <w:rsid w:val="00D300D1"/>
    <w:rsid w:val="00D30556"/>
    <w:rsid w:val="00D30D8B"/>
    <w:rsid w:val="00D32434"/>
    <w:rsid w:val="00D33390"/>
    <w:rsid w:val="00D33537"/>
    <w:rsid w:val="00D335F6"/>
    <w:rsid w:val="00D34F34"/>
    <w:rsid w:val="00D3538A"/>
    <w:rsid w:val="00D35778"/>
    <w:rsid w:val="00D36F3C"/>
    <w:rsid w:val="00D37829"/>
    <w:rsid w:val="00D37C48"/>
    <w:rsid w:val="00D40A76"/>
    <w:rsid w:val="00D40BCF"/>
    <w:rsid w:val="00D41B54"/>
    <w:rsid w:val="00D425DE"/>
    <w:rsid w:val="00D43E18"/>
    <w:rsid w:val="00D45543"/>
    <w:rsid w:val="00D4611F"/>
    <w:rsid w:val="00D47AB7"/>
    <w:rsid w:val="00D47EE5"/>
    <w:rsid w:val="00D50B99"/>
    <w:rsid w:val="00D50FAD"/>
    <w:rsid w:val="00D511F9"/>
    <w:rsid w:val="00D51D62"/>
    <w:rsid w:val="00D52D0D"/>
    <w:rsid w:val="00D54A0F"/>
    <w:rsid w:val="00D54DBA"/>
    <w:rsid w:val="00D554D6"/>
    <w:rsid w:val="00D55C97"/>
    <w:rsid w:val="00D5678F"/>
    <w:rsid w:val="00D650D6"/>
    <w:rsid w:val="00D70631"/>
    <w:rsid w:val="00D70C93"/>
    <w:rsid w:val="00D71A17"/>
    <w:rsid w:val="00D728E8"/>
    <w:rsid w:val="00D733F0"/>
    <w:rsid w:val="00D74C51"/>
    <w:rsid w:val="00D75210"/>
    <w:rsid w:val="00D755C5"/>
    <w:rsid w:val="00D75C7D"/>
    <w:rsid w:val="00D77035"/>
    <w:rsid w:val="00D7746D"/>
    <w:rsid w:val="00D7793D"/>
    <w:rsid w:val="00D8014A"/>
    <w:rsid w:val="00D80834"/>
    <w:rsid w:val="00D80CC3"/>
    <w:rsid w:val="00D81452"/>
    <w:rsid w:val="00D81515"/>
    <w:rsid w:val="00D817CE"/>
    <w:rsid w:val="00D81F5F"/>
    <w:rsid w:val="00D82024"/>
    <w:rsid w:val="00D820BD"/>
    <w:rsid w:val="00D835B5"/>
    <w:rsid w:val="00D83938"/>
    <w:rsid w:val="00D8399A"/>
    <w:rsid w:val="00D8413C"/>
    <w:rsid w:val="00D8618C"/>
    <w:rsid w:val="00D86BF7"/>
    <w:rsid w:val="00D87422"/>
    <w:rsid w:val="00D87DD9"/>
    <w:rsid w:val="00D90149"/>
    <w:rsid w:val="00D908DE"/>
    <w:rsid w:val="00D90B9E"/>
    <w:rsid w:val="00D91015"/>
    <w:rsid w:val="00D9565D"/>
    <w:rsid w:val="00D96E10"/>
    <w:rsid w:val="00D978A9"/>
    <w:rsid w:val="00D97EA3"/>
    <w:rsid w:val="00DA0174"/>
    <w:rsid w:val="00DA01C2"/>
    <w:rsid w:val="00DA054A"/>
    <w:rsid w:val="00DA09E7"/>
    <w:rsid w:val="00DA114C"/>
    <w:rsid w:val="00DA18E4"/>
    <w:rsid w:val="00DA2009"/>
    <w:rsid w:val="00DA3315"/>
    <w:rsid w:val="00DA62AA"/>
    <w:rsid w:val="00DA63E5"/>
    <w:rsid w:val="00DA7B1A"/>
    <w:rsid w:val="00DA7C4F"/>
    <w:rsid w:val="00DB0244"/>
    <w:rsid w:val="00DB158F"/>
    <w:rsid w:val="00DB16B2"/>
    <w:rsid w:val="00DB4535"/>
    <w:rsid w:val="00DB4FA4"/>
    <w:rsid w:val="00DB525A"/>
    <w:rsid w:val="00DB698F"/>
    <w:rsid w:val="00DC0034"/>
    <w:rsid w:val="00DC0487"/>
    <w:rsid w:val="00DC0621"/>
    <w:rsid w:val="00DC0DD2"/>
    <w:rsid w:val="00DC462A"/>
    <w:rsid w:val="00DC4FD9"/>
    <w:rsid w:val="00DC5C81"/>
    <w:rsid w:val="00DC5F59"/>
    <w:rsid w:val="00DC66C0"/>
    <w:rsid w:val="00DC7C33"/>
    <w:rsid w:val="00DD077B"/>
    <w:rsid w:val="00DD1185"/>
    <w:rsid w:val="00DD11AD"/>
    <w:rsid w:val="00DD11CB"/>
    <w:rsid w:val="00DD1A68"/>
    <w:rsid w:val="00DD35EF"/>
    <w:rsid w:val="00DD4A22"/>
    <w:rsid w:val="00DD5409"/>
    <w:rsid w:val="00DD6810"/>
    <w:rsid w:val="00DD6A95"/>
    <w:rsid w:val="00DD7D43"/>
    <w:rsid w:val="00DE07A2"/>
    <w:rsid w:val="00DE27EB"/>
    <w:rsid w:val="00DE3855"/>
    <w:rsid w:val="00DE387E"/>
    <w:rsid w:val="00DE46E8"/>
    <w:rsid w:val="00DE4C24"/>
    <w:rsid w:val="00DE5820"/>
    <w:rsid w:val="00DE71F4"/>
    <w:rsid w:val="00DE75B2"/>
    <w:rsid w:val="00DF16C9"/>
    <w:rsid w:val="00DF1B46"/>
    <w:rsid w:val="00DF3B1E"/>
    <w:rsid w:val="00DF4172"/>
    <w:rsid w:val="00DF45FD"/>
    <w:rsid w:val="00DF4B8B"/>
    <w:rsid w:val="00DF633B"/>
    <w:rsid w:val="00DF76C2"/>
    <w:rsid w:val="00DF7831"/>
    <w:rsid w:val="00E012C3"/>
    <w:rsid w:val="00E01887"/>
    <w:rsid w:val="00E01A10"/>
    <w:rsid w:val="00E01A2D"/>
    <w:rsid w:val="00E02545"/>
    <w:rsid w:val="00E041DB"/>
    <w:rsid w:val="00E0423D"/>
    <w:rsid w:val="00E043C9"/>
    <w:rsid w:val="00E0450A"/>
    <w:rsid w:val="00E06221"/>
    <w:rsid w:val="00E0681E"/>
    <w:rsid w:val="00E07721"/>
    <w:rsid w:val="00E07728"/>
    <w:rsid w:val="00E07F58"/>
    <w:rsid w:val="00E10E21"/>
    <w:rsid w:val="00E12BE0"/>
    <w:rsid w:val="00E1388A"/>
    <w:rsid w:val="00E13F24"/>
    <w:rsid w:val="00E144D4"/>
    <w:rsid w:val="00E14AC2"/>
    <w:rsid w:val="00E15480"/>
    <w:rsid w:val="00E156CC"/>
    <w:rsid w:val="00E16D12"/>
    <w:rsid w:val="00E16EB0"/>
    <w:rsid w:val="00E17571"/>
    <w:rsid w:val="00E176BC"/>
    <w:rsid w:val="00E207FB"/>
    <w:rsid w:val="00E20D63"/>
    <w:rsid w:val="00E20DBB"/>
    <w:rsid w:val="00E20E0C"/>
    <w:rsid w:val="00E22DF2"/>
    <w:rsid w:val="00E23AA8"/>
    <w:rsid w:val="00E2444C"/>
    <w:rsid w:val="00E258DE"/>
    <w:rsid w:val="00E25ED9"/>
    <w:rsid w:val="00E26B74"/>
    <w:rsid w:val="00E30B21"/>
    <w:rsid w:val="00E31D91"/>
    <w:rsid w:val="00E339DC"/>
    <w:rsid w:val="00E33DE7"/>
    <w:rsid w:val="00E33F6D"/>
    <w:rsid w:val="00E341E1"/>
    <w:rsid w:val="00E3466B"/>
    <w:rsid w:val="00E3693C"/>
    <w:rsid w:val="00E37690"/>
    <w:rsid w:val="00E37F4E"/>
    <w:rsid w:val="00E400BD"/>
    <w:rsid w:val="00E404C8"/>
    <w:rsid w:val="00E41012"/>
    <w:rsid w:val="00E415B1"/>
    <w:rsid w:val="00E42101"/>
    <w:rsid w:val="00E42262"/>
    <w:rsid w:val="00E426C3"/>
    <w:rsid w:val="00E4549D"/>
    <w:rsid w:val="00E46BD6"/>
    <w:rsid w:val="00E4702F"/>
    <w:rsid w:val="00E475D3"/>
    <w:rsid w:val="00E50159"/>
    <w:rsid w:val="00E501D6"/>
    <w:rsid w:val="00E503A8"/>
    <w:rsid w:val="00E504C8"/>
    <w:rsid w:val="00E505F7"/>
    <w:rsid w:val="00E506BD"/>
    <w:rsid w:val="00E50D5B"/>
    <w:rsid w:val="00E51601"/>
    <w:rsid w:val="00E52CCA"/>
    <w:rsid w:val="00E539EE"/>
    <w:rsid w:val="00E54CD9"/>
    <w:rsid w:val="00E54CEA"/>
    <w:rsid w:val="00E54D4E"/>
    <w:rsid w:val="00E55CC5"/>
    <w:rsid w:val="00E5795A"/>
    <w:rsid w:val="00E6023E"/>
    <w:rsid w:val="00E607ED"/>
    <w:rsid w:val="00E61C85"/>
    <w:rsid w:val="00E6310E"/>
    <w:rsid w:val="00E6364B"/>
    <w:rsid w:val="00E64852"/>
    <w:rsid w:val="00E64CA9"/>
    <w:rsid w:val="00E65228"/>
    <w:rsid w:val="00E66D5F"/>
    <w:rsid w:val="00E67620"/>
    <w:rsid w:val="00E6762C"/>
    <w:rsid w:val="00E67CEC"/>
    <w:rsid w:val="00E711EE"/>
    <w:rsid w:val="00E7188D"/>
    <w:rsid w:val="00E71DFE"/>
    <w:rsid w:val="00E73B1C"/>
    <w:rsid w:val="00E7407D"/>
    <w:rsid w:val="00E74A2A"/>
    <w:rsid w:val="00E766AD"/>
    <w:rsid w:val="00E76852"/>
    <w:rsid w:val="00E76B7B"/>
    <w:rsid w:val="00E778CC"/>
    <w:rsid w:val="00E81421"/>
    <w:rsid w:val="00E82D6A"/>
    <w:rsid w:val="00E82DF7"/>
    <w:rsid w:val="00E83CAA"/>
    <w:rsid w:val="00E845EF"/>
    <w:rsid w:val="00E8601C"/>
    <w:rsid w:val="00E874E6"/>
    <w:rsid w:val="00E87BD6"/>
    <w:rsid w:val="00E87F24"/>
    <w:rsid w:val="00E9019D"/>
    <w:rsid w:val="00E921A5"/>
    <w:rsid w:val="00E92EE4"/>
    <w:rsid w:val="00E93351"/>
    <w:rsid w:val="00E93B3C"/>
    <w:rsid w:val="00E93F19"/>
    <w:rsid w:val="00E943FE"/>
    <w:rsid w:val="00E94868"/>
    <w:rsid w:val="00E969E5"/>
    <w:rsid w:val="00E96EE5"/>
    <w:rsid w:val="00EA04F3"/>
    <w:rsid w:val="00EA18C8"/>
    <w:rsid w:val="00EA2814"/>
    <w:rsid w:val="00EA2831"/>
    <w:rsid w:val="00EA35EB"/>
    <w:rsid w:val="00EA3E11"/>
    <w:rsid w:val="00EA4366"/>
    <w:rsid w:val="00EA4D02"/>
    <w:rsid w:val="00EA5003"/>
    <w:rsid w:val="00EA7C4D"/>
    <w:rsid w:val="00EA7CF6"/>
    <w:rsid w:val="00EB005E"/>
    <w:rsid w:val="00EB0D15"/>
    <w:rsid w:val="00EB0D19"/>
    <w:rsid w:val="00EB1339"/>
    <w:rsid w:val="00EB2107"/>
    <w:rsid w:val="00EB2491"/>
    <w:rsid w:val="00EB2F39"/>
    <w:rsid w:val="00EB3DC6"/>
    <w:rsid w:val="00EB3EFF"/>
    <w:rsid w:val="00EB4461"/>
    <w:rsid w:val="00EB5162"/>
    <w:rsid w:val="00EB58C6"/>
    <w:rsid w:val="00EB59D8"/>
    <w:rsid w:val="00EB5D27"/>
    <w:rsid w:val="00EB6182"/>
    <w:rsid w:val="00EB78D8"/>
    <w:rsid w:val="00EC03E5"/>
    <w:rsid w:val="00EC12B4"/>
    <w:rsid w:val="00EC40FC"/>
    <w:rsid w:val="00EC468C"/>
    <w:rsid w:val="00EC4F4D"/>
    <w:rsid w:val="00EC66E0"/>
    <w:rsid w:val="00EC68D7"/>
    <w:rsid w:val="00EC6C88"/>
    <w:rsid w:val="00ED14FA"/>
    <w:rsid w:val="00ED1896"/>
    <w:rsid w:val="00ED1B1D"/>
    <w:rsid w:val="00ED1C3D"/>
    <w:rsid w:val="00ED2198"/>
    <w:rsid w:val="00ED26D3"/>
    <w:rsid w:val="00ED4173"/>
    <w:rsid w:val="00ED5DE1"/>
    <w:rsid w:val="00ED6916"/>
    <w:rsid w:val="00EE0413"/>
    <w:rsid w:val="00EE0CB0"/>
    <w:rsid w:val="00EE35E9"/>
    <w:rsid w:val="00EE3E6F"/>
    <w:rsid w:val="00EE40B9"/>
    <w:rsid w:val="00EE40FA"/>
    <w:rsid w:val="00EE4940"/>
    <w:rsid w:val="00EE65DD"/>
    <w:rsid w:val="00EE7C56"/>
    <w:rsid w:val="00EE7CF2"/>
    <w:rsid w:val="00EF03FE"/>
    <w:rsid w:val="00EF0B71"/>
    <w:rsid w:val="00EF196A"/>
    <w:rsid w:val="00EF1E68"/>
    <w:rsid w:val="00EF20D2"/>
    <w:rsid w:val="00EF35E0"/>
    <w:rsid w:val="00EF375D"/>
    <w:rsid w:val="00EF4CAE"/>
    <w:rsid w:val="00EF6C19"/>
    <w:rsid w:val="00EF70AD"/>
    <w:rsid w:val="00F00CF7"/>
    <w:rsid w:val="00F02109"/>
    <w:rsid w:val="00F022D0"/>
    <w:rsid w:val="00F026CC"/>
    <w:rsid w:val="00F02970"/>
    <w:rsid w:val="00F053C8"/>
    <w:rsid w:val="00F05EFB"/>
    <w:rsid w:val="00F1051A"/>
    <w:rsid w:val="00F10B6B"/>
    <w:rsid w:val="00F11CBC"/>
    <w:rsid w:val="00F126C4"/>
    <w:rsid w:val="00F12FAF"/>
    <w:rsid w:val="00F133D6"/>
    <w:rsid w:val="00F13EB3"/>
    <w:rsid w:val="00F141A8"/>
    <w:rsid w:val="00F14C57"/>
    <w:rsid w:val="00F17C7D"/>
    <w:rsid w:val="00F17E47"/>
    <w:rsid w:val="00F22EC4"/>
    <w:rsid w:val="00F23914"/>
    <w:rsid w:val="00F24B27"/>
    <w:rsid w:val="00F25291"/>
    <w:rsid w:val="00F2614A"/>
    <w:rsid w:val="00F26383"/>
    <w:rsid w:val="00F26C19"/>
    <w:rsid w:val="00F27132"/>
    <w:rsid w:val="00F27247"/>
    <w:rsid w:val="00F27598"/>
    <w:rsid w:val="00F30015"/>
    <w:rsid w:val="00F307DB"/>
    <w:rsid w:val="00F30C91"/>
    <w:rsid w:val="00F31DBA"/>
    <w:rsid w:val="00F31E35"/>
    <w:rsid w:val="00F32501"/>
    <w:rsid w:val="00F32DF1"/>
    <w:rsid w:val="00F3650B"/>
    <w:rsid w:val="00F37EB1"/>
    <w:rsid w:val="00F40306"/>
    <w:rsid w:val="00F40AE8"/>
    <w:rsid w:val="00F41BCA"/>
    <w:rsid w:val="00F420A6"/>
    <w:rsid w:val="00F42917"/>
    <w:rsid w:val="00F42F46"/>
    <w:rsid w:val="00F430E5"/>
    <w:rsid w:val="00F44642"/>
    <w:rsid w:val="00F46E09"/>
    <w:rsid w:val="00F5092F"/>
    <w:rsid w:val="00F510FA"/>
    <w:rsid w:val="00F51DBB"/>
    <w:rsid w:val="00F52AF4"/>
    <w:rsid w:val="00F53197"/>
    <w:rsid w:val="00F53406"/>
    <w:rsid w:val="00F548BA"/>
    <w:rsid w:val="00F55BDB"/>
    <w:rsid w:val="00F604F0"/>
    <w:rsid w:val="00F60AF6"/>
    <w:rsid w:val="00F62743"/>
    <w:rsid w:val="00F62D5A"/>
    <w:rsid w:val="00F632AE"/>
    <w:rsid w:val="00F63BE6"/>
    <w:rsid w:val="00F65BAE"/>
    <w:rsid w:val="00F65E58"/>
    <w:rsid w:val="00F65F0C"/>
    <w:rsid w:val="00F66D09"/>
    <w:rsid w:val="00F674BB"/>
    <w:rsid w:val="00F675EF"/>
    <w:rsid w:val="00F67870"/>
    <w:rsid w:val="00F7006E"/>
    <w:rsid w:val="00F70A0D"/>
    <w:rsid w:val="00F70BA5"/>
    <w:rsid w:val="00F71962"/>
    <w:rsid w:val="00F723BA"/>
    <w:rsid w:val="00F72739"/>
    <w:rsid w:val="00F7288C"/>
    <w:rsid w:val="00F7304C"/>
    <w:rsid w:val="00F7377E"/>
    <w:rsid w:val="00F73F44"/>
    <w:rsid w:val="00F748DF"/>
    <w:rsid w:val="00F74A14"/>
    <w:rsid w:val="00F750B4"/>
    <w:rsid w:val="00F751D8"/>
    <w:rsid w:val="00F76871"/>
    <w:rsid w:val="00F777D7"/>
    <w:rsid w:val="00F8014F"/>
    <w:rsid w:val="00F81C6B"/>
    <w:rsid w:val="00F81DC4"/>
    <w:rsid w:val="00F82556"/>
    <w:rsid w:val="00F83A72"/>
    <w:rsid w:val="00F8402D"/>
    <w:rsid w:val="00F84506"/>
    <w:rsid w:val="00F848BC"/>
    <w:rsid w:val="00F84A3E"/>
    <w:rsid w:val="00F850C1"/>
    <w:rsid w:val="00F85690"/>
    <w:rsid w:val="00F8657D"/>
    <w:rsid w:val="00F86BCA"/>
    <w:rsid w:val="00F9064E"/>
    <w:rsid w:val="00F908B1"/>
    <w:rsid w:val="00F9124A"/>
    <w:rsid w:val="00F920A9"/>
    <w:rsid w:val="00F92348"/>
    <w:rsid w:val="00F92F11"/>
    <w:rsid w:val="00F93571"/>
    <w:rsid w:val="00F93CD9"/>
    <w:rsid w:val="00F94157"/>
    <w:rsid w:val="00F94275"/>
    <w:rsid w:val="00F94D17"/>
    <w:rsid w:val="00F957C5"/>
    <w:rsid w:val="00F95E57"/>
    <w:rsid w:val="00F963D9"/>
    <w:rsid w:val="00F96ABB"/>
    <w:rsid w:val="00F97617"/>
    <w:rsid w:val="00FA0359"/>
    <w:rsid w:val="00FA0DEC"/>
    <w:rsid w:val="00FA0F52"/>
    <w:rsid w:val="00FA1062"/>
    <w:rsid w:val="00FA1357"/>
    <w:rsid w:val="00FA1949"/>
    <w:rsid w:val="00FA1C2E"/>
    <w:rsid w:val="00FA1C8B"/>
    <w:rsid w:val="00FA3301"/>
    <w:rsid w:val="00FA33F0"/>
    <w:rsid w:val="00FA4650"/>
    <w:rsid w:val="00FA5637"/>
    <w:rsid w:val="00FA5B48"/>
    <w:rsid w:val="00FA75EF"/>
    <w:rsid w:val="00FB00EA"/>
    <w:rsid w:val="00FB0D61"/>
    <w:rsid w:val="00FB1006"/>
    <w:rsid w:val="00FB18EB"/>
    <w:rsid w:val="00FB2C4B"/>
    <w:rsid w:val="00FB3A31"/>
    <w:rsid w:val="00FB3BC4"/>
    <w:rsid w:val="00FB41D0"/>
    <w:rsid w:val="00FB5F84"/>
    <w:rsid w:val="00FB6E52"/>
    <w:rsid w:val="00FB7EF5"/>
    <w:rsid w:val="00FC03CC"/>
    <w:rsid w:val="00FC058F"/>
    <w:rsid w:val="00FC1980"/>
    <w:rsid w:val="00FC245A"/>
    <w:rsid w:val="00FC2F5A"/>
    <w:rsid w:val="00FC377B"/>
    <w:rsid w:val="00FC3FA5"/>
    <w:rsid w:val="00FC4BFC"/>
    <w:rsid w:val="00FC6918"/>
    <w:rsid w:val="00FD058B"/>
    <w:rsid w:val="00FD0955"/>
    <w:rsid w:val="00FD0C0A"/>
    <w:rsid w:val="00FD1420"/>
    <w:rsid w:val="00FD14A3"/>
    <w:rsid w:val="00FD1D5F"/>
    <w:rsid w:val="00FD2124"/>
    <w:rsid w:val="00FD2274"/>
    <w:rsid w:val="00FD2DF3"/>
    <w:rsid w:val="00FD35D0"/>
    <w:rsid w:val="00FD4D99"/>
    <w:rsid w:val="00FD6E7C"/>
    <w:rsid w:val="00FD700F"/>
    <w:rsid w:val="00FD7837"/>
    <w:rsid w:val="00FE0575"/>
    <w:rsid w:val="00FE1564"/>
    <w:rsid w:val="00FE1E9E"/>
    <w:rsid w:val="00FE4104"/>
    <w:rsid w:val="00FE45A3"/>
    <w:rsid w:val="00FE469F"/>
    <w:rsid w:val="00FE49B4"/>
    <w:rsid w:val="00FE50BE"/>
    <w:rsid w:val="00FE5903"/>
    <w:rsid w:val="00FE60DA"/>
    <w:rsid w:val="00FE6DCF"/>
    <w:rsid w:val="00FE78CC"/>
    <w:rsid w:val="00FE7B52"/>
    <w:rsid w:val="00FF0822"/>
    <w:rsid w:val="00FF0D64"/>
    <w:rsid w:val="00FF3569"/>
    <w:rsid w:val="00FF57CE"/>
    <w:rsid w:val="00FF5E52"/>
    <w:rsid w:val="00FF5F2F"/>
    <w:rsid w:val="00FF7097"/>
    <w:rsid w:val="00FF788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3FF8A671"/>
  <w15:docId w15:val="{F0E66B08-178A-4446-A993-AD4AF95B7A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nhideWhenUsed="1"/>
    <w:lsdException w:name="header" w:semiHidden="1" w:uiPriority="26" w:unhideWhenUsed="1"/>
    <w:lsdException w:name="footer" w:semiHidden="1" w:uiPriority="27"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7"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35EBF"/>
    <w:pPr>
      <w:spacing w:after="200" w:line="276" w:lineRule="auto"/>
    </w:pPr>
    <w:rPr>
      <w:rFonts w:eastAsiaTheme="minorHAnsi" w:cstheme="minorBidi"/>
      <w:sz w:val="22"/>
      <w:szCs w:val="22"/>
      <w:lang w:eastAsia="en-US"/>
    </w:rPr>
  </w:style>
  <w:style w:type="paragraph" w:styleId="Heading1">
    <w:name w:val="heading 1"/>
    <w:next w:val="Normal"/>
    <w:link w:val="Heading1Char"/>
    <w:uiPriority w:val="1"/>
    <w:qFormat/>
    <w:rsid w:val="004D1AB6"/>
    <w:pPr>
      <w:widowControl w:val="0"/>
      <w:spacing w:before="360"/>
      <w:contextualSpacing/>
      <w:outlineLvl w:val="0"/>
    </w:pPr>
    <w:rPr>
      <w:rFonts w:ascii="Calibri" w:eastAsiaTheme="minorHAnsi" w:hAnsi="Calibri" w:cstheme="minorBidi"/>
      <w:b/>
      <w:bCs/>
      <w:color w:val="000000"/>
      <w:spacing w:val="5"/>
      <w:kern w:val="28"/>
      <w:sz w:val="72"/>
      <w:szCs w:val="28"/>
      <w:lang w:eastAsia="en-US"/>
    </w:rPr>
  </w:style>
  <w:style w:type="paragraph" w:styleId="Heading2">
    <w:name w:val="heading 2"/>
    <w:basedOn w:val="Normal"/>
    <w:next w:val="Normal"/>
    <w:link w:val="Heading2Char"/>
    <w:uiPriority w:val="3"/>
    <w:rsid w:val="00282A20"/>
    <w:pPr>
      <w:keepNext/>
      <w:keepLines/>
      <w:pageBreakBefore/>
      <w:numPr>
        <w:numId w:val="9"/>
      </w:numPr>
      <w:spacing w:after="240" w:line="240" w:lineRule="auto"/>
      <w:outlineLvl w:val="1"/>
    </w:pPr>
    <w:rPr>
      <w:rFonts w:ascii="Calibri" w:eastAsiaTheme="minorEastAsia" w:hAnsi="Calibri"/>
      <w:bCs/>
      <w:color w:val="000000"/>
      <w:sz w:val="56"/>
      <w:szCs w:val="28"/>
      <w:lang w:eastAsia="ja-JP"/>
    </w:rPr>
  </w:style>
  <w:style w:type="paragraph" w:styleId="Heading3">
    <w:name w:val="heading 3"/>
    <w:next w:val="Normal"/>
    <w:link w:val="Heading3Char"/>
    <w:uiPriority w:val="4"/>
    <w:qFormat/>
    <w:rsid w:val="00806F49"/>
    <w:pPr>
      <w:keepNext/>
      <w:keepLines/>
      <w:spacing w:before="120" w:after="120"/>
      <w:outlineLvl w:val="2"/>
    </w:pPr>
    <w:rPr>
      <w:rFonts w:ascii="Calibri" w:eastAsia="Times New Roman" w:hAnsi="Calibri"/>
      <w:b/>
      <w:bCs/>
      <w:sz w:val="36"/>
      <w:szCs w:val="24"/>
      <w:lang w:eastAsia="en-US"/>
    </w:rPr>
  </w:style>
  <w:style w:type="paragraph" w:styleId="Heading4">
    <w:name w:val="heading 4"/>
    <w:next w:val="Normal"/>
    <w:link w:val="Heading4Char"/>
    <w:uiPriority w:val="5"/>
    <w:qFormat/>
    <w:rsid w:val="00806F49"/>
    <w:pPr>
      <w:spacing w:before="120" w:after="120"/>
      <w:outlineLvl w:val="3"/>
    </w:pPr>
    <w:rPr>
      <w:rFonts w:ascii="Calibri" w:eastAsia="Times New Roman" w:hAnsi="Calibri"/>
      <w:b/>
      <w:bCs/>
      <w:sz w:val="28"/>
      <w:szCs w:val="24"/>
      <w:lang w:eastAsia="en-US"/>
    </w:rPr>
  </w:style>
  <w:style w:type="paragraph" w:styleId="Heading5">
    <w:name w:val="heading 5"/>
    <w:basedOn w:val="Normal"/>
    <w:next w:val="Normal"/>
    <w:link w:val="Heading5Char"/>
    <w:uiPriority w:val="6"/>
    <w:rsid w:val="003B585C"/>
    <w:pPr>
      <w:keepNext/>
      <w:keepLines/>
      <w:spacing w:line="240" w:lineRule="auto"/>
      <w:outlineLvl w:val="4"/>
    </w:pPr>
    <w:rPr>
      <w:rFonts w:ascii="Calibri" w:hAnsi="Calibri"/>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3B585C"/>
    <w:rPr>
      <w:sz w:val="20"/>
      <w:szCs w:val="20"/>
    </w:rPr>
  </w:style>
  <w:style w:type="character" w:customStyle="1" w:styleId="CommentTextChar">
    <w:name w:val="Comment Text Char"/>
    <w:basedOn w:val="DefaultParagraphFont"/>
    <w:link w:val="CommentText"/>
    <w:uiPriority w:val="99"/>
    <w:semiHidden/>
    <w:rsid w:val="003B585C"/>
    <w:rPr>
      <w:rFonts w:eastAsiaTheme="minorHAnsi" w:cstheme="minorBidi"/>
      <w:lang w:eastAsia="en-US"/>
    </w:rPr>
  </w:style>
  <w:style w:type="paragraph" w:styleId="Header">
    <w:name w:val="header"/>
    <w:basedOn w:val="Normal"/>
    <w:link w:val="HeaderChar"/>
    <w:uiPriority w:val="26"/>
    <w:rsid w:val="003B585C"/>
    <w:pPr>
      <w:tabs>
        <w:tab w:val="center" w:pos="4820"/>
      </w:tabs>
      <w:spacing w:line="240" w:lineRule="auto"/>
      <w:jc w:val="center"/>
    </w:pPr>
    <w:rPr>
      <w:rFonts w:ascii="Calibri" w:hAnsi="Calibri"/>
      <w:sz w:val="20"/>
    </w:rPr>
  </w:style>
  <w:style w:type="character" w:customStyle="1" w:styleId="HeaderChar">
    <w:name w:val="Header Char"/>
    <w:basedOn w:val="DefaultParagraphFont"/>
    <w:link w:val="Header"/>
    <w:uiPriority w:val="26"/>
    <w:rsid w:val="003B585C"/>
    <w:rPr>
      <w:rFonts w:ascii="Calibri" w:eastAsiaTheme="minorHAnsi" w:hAnsi="Calibri" w:cstheme="minorBidi"/>
      <w:szCs w:val="22"/>
      <w:lang w:eastAsia="en-US"/>
    </w:rPr>
  </w:style>
  <w:style w:type="paragraph" w:styleId="Footer">
    <w:name w:val="footer"/>
    <w:basedOn w:val="Normal"/>
    <w:link w:val="FooterChar"/>
    <w:uiPriority w:val="27"/>
    <w:rsid w:val="003B585C"/>
    <w:pPr>
      <w:tabs>
        <w:tab w:val="center" w:pos="4536"/>
      </w:tabs>
      <w:spacing w:after="120" w:line="240" w:lineRule="auto"/>
      <w:jc w:val="center"/>
    </w:pPr>
    <w:rPr>
      <w:rFonts w:ascii="Calibri" w:hAnsi="Calibri"/>
      <w:sz w:val="20"/>
    </w:rPr>
  </w:style>
  <w:style w:type="character" w:customStyle="1" w:styleId="FooterChar">
    <w:name w:val="Footer Char"/>
    <w:basedOn w:val="DefaultParagraphFont"/>
    <w:link w:val="Footer"/>
    <w:uiPriority w:val="27"/>
    <w:rsid w:val="003B585C"/>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3B585C"/>
    <w:rPr>
      <w:sz w:val="16"/>
      <w:szCs w:val="16"/>
    </w:rPr>
  </w:style>
  <w:style w:type="paragraph" w:styleId="CommentSubject">
    <w:name w:val="annotation subject"/>
    <w:basedOn w:val="CommentText"/>
    <w:next w:val="CommentText"/>
    <w:link w:val="CommentSubjectChar"/>
    <w:uiPriority w:val="99"/>
    <w:semiHidden/>
    <w:unhideWhenUsed/>
    <w:rsid w:val="003B585C"/>
    <w:rPr>
      <w:b/>
      <w:bCs/>
    </w:rPr>
  </w:style>
  <w:style w:type="character" w:customStyle="1" w:styleId="CommentSubjectChar">
    <w:name w:val="Comment Subject Char"/>
    <w:basedOn w:val="CommentTextChar"/>
    <w:link w:val="CommentSubject"/>
    <w:uiPriority w:val="99"/>
    <w:semiHidden/>
    <w:rsid w:val="003B585C"/>
    <w:rPr>
      <w:rFonts w:eastAsiaTheme="minorHAnsi" w:cstheme="minorBidi"/>
      <w:b/>
      <w:bCs/>
      <w:lang w:eastAsia="en-US"/>
    </w:rPr>
  </w:style>
  <w:style w:type="paragraph" w:styleId="BalloonText">
    <w:name w:val="Balloon Text"/>
    <w:basedOn w:val="Normal"/>
    <w:link w:val="BalloonTextChar"/>
    <w:uiPriority w:val="99"/>
    <w:semiHidden/>
    <w:unhideWhenUsed/>
    <w:rsid w:val="003B585C"/>
    <w:rPr>
      <w:rFonts w:ascii="Calibri" w:hAnsi="Calibri"/>
      <w:sz w:val="18"/>
      <w:szCs w:val="18"/>
    </w:rPr>
  </w:style>
  <w:style w:type="character" w:customStyle="1" w:styleId="BalloonTextChar">
    <w:name w:val="Balloon Text Char"/>
    <w:basedOn w:val="DefaultParagraphFont"/>
    <w:link w:val="BalloonText"/>
    <w:uiPriority w:val="99"/>
    <w:semiHidden/>
    <w:rsid w:val="003B585C"/>
    <w:rPr>
      <w:rFonts w:ascii="Calibri" w:eastAsiaTheme="minorHAnsi" w:hAnsi="Calibri" w:cstheme="minorBidi"/>
      <w:sz w:val="18"/>
      <w:szCs w:val="18"/>
      <w:lang w:eastAsia="en-US"/>
    </w:rPr>
  </w:style>
  <w:style w:type="table" w:styleId="TableGrid">
    <w:name w:val="Table Grid"/>
    <w:basedOn w:val="TableNormal"/>
    <w:rsid w:val="003B585C"/>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3B585C"/>
    <w:rPr>
      <w:sz w:val="16"/>
    </w:rPr>
  </w:style>
  <w:style w:type="character" w:customStyle="1" w:styleId="Heading1Char">
    <w:name w:val="Heading 1 Char"/>
    <w:basedOn w:val="DefaultParagraphFont"/>
    <w:link w:val="Heading1"/>
    <w:uiPriority w:val="1"/>
    <w:rsid w:val="004D1AB6"/>
    <w:rPr>
      <w:rFonts w:ascii="Calibri" w:eastAsiaTheme="minorHAnsi" w:hAnsi="Calibri" w:cstheme="minorBidi"/>
      <w:b/>
      <w:bCs/>
      <w:color w:val="000000"/>
      <w:spacing w:val="5"/>
      <w:kern w:val="28"/>
      <w:sz w:val="72"/>
      <w:szCs w:val="28"/>
      <w:lang w:eastAsia="en-US"/>
    </w:rPr>
  </w:style>
  <w:style w:type="character" w:customStyle="1" w:styleId="Heading2Char">
    <w:name w:val="Heading 2 Char"/>
    <w:basedOn w:val="DefaultParagraphFont"/>
    <w:link w:val="Heading2"/>
    <w:uiPriority w:val="3"/>
    <w:rsid w:val="00210276"/>
    <w:rPr>
      <w:rFonts w:ascii="Calibri" w:eastAsiaTheme="minorEastAsia" w:hAnsi="Calibri" w:cstheme="minorBidi"/>
      <w:bCs/>
      <w:color w:val="000000"/>
      <w:sz w:val="56"/>
      <w:szCs w:val="28"/>
      <w:lang w:eastAsia="ja-JP"/>
    </w:rPr>
  </w:style>
  <w:style w:type="character" w:customStyle="1" w:styleId="Heading3Char">
    <w:name w:val="Heading 3 Char"/>
    <w:basedOn w:val="DefaultParagraphFont"/>
    <w:link w:val="Heading3"/>
    <w:uiPriority w:val="4"/>
    <w:rsid w:val="00806F49"/>
    <w:rPr>
      <w:rFonts w:ascii="Calibri" w:eastAsia="Times New Roman" w:hAnsi="Calibri"/>
      <w:b/>
      <w:bCs/>
      <w:sz w:val="36"/>
      <w:szCs w:val="24"/>
      <w:lang w:eastAsia="en-US"/>
    </w:rPr>
  </w:style>
  <w:style w:type="character" w:customStyle="1" w:styleId="Heading4Char">
    <w:name w:val="Heading 4 Char"/>
    <w:basedOn w:val="DefaultParagraphFont"/>
    <w:link w:val="Heading4"/>
    <w:uiPriority w:val="5"/>
    <w:rsid w:val="00806F49"/>
    <w:rPr>
      <w:rFonts w:ascii="Calibri" w:eastAsia="Times New Roman" w:hAnsi="Calibri"/>
      <w:b/>
      <w:bCs/>
      <w:sz w:val="28"/>
      <w:szCs w:val="24"/>
      <w:lang w:eastAsia="en-US"/>
    </w:rPr>
  </w:style>
  <w:style w:type="character" w:customStyle="1" w:styleId="Heading5Char">
    <w:name w:val="Heading 5 Char"/>
    <w:basedOn w:val="DefaultParagraphFont"/>
    <w:link w:val="Heading5"/>
    <w:uiPriority w:val="6"/>
    <w:rsid w:val="003B585C"/>
    <w:rPr>
      <w:rFonts w:ascii="Calibri" w:eastAsiaTheme="minorHAnsi" w:hAnsi="Calibri" w:cstheme="minorBidi"/>
      <w:b/>
      <w:sz w:val="22"/>
      <w:szCs w:val="22"/>
      <w:lang w:eastAsia="en-US"/>
    </w:rPr>
  </w:style>
  <w:style w:type="paragraph" w:styleId="Quote">
    <w:name w:val="Quote"/>
    <w:basedOn w:val="Normal"/>
    <w:next w:val="Normal"/>
    <w:link w:val="QuoteChar"/>
    <w:uiPriority w:val="18"/>
    <w:qFormat/>
    <w:rsid w:val="003B585C"/>
    <w:pPr>
      <w:ind w:left="709" w:right="567"/>
    </w:pPr>
    <w:rPr>
      <w:iCs/>
      <w:color w:val="000000"/>
    </w:rPr>
  </w:style>
  <w:style w:type="character" w:customStyle="1" w:styleId="QuoteChar">
    <w:name w:val="Quote Char"/>
    <w:basedOn w:val="DefaultParagraphFont"/>
    <w:link w:val="Quote"/>
    <w:uiPriority w:val="18"/>
    <w:rsid w:val="003B585C"/>
    <w:rPr>
      <w:rFonts w:eastAsiaTheme="minorHAnsi" w:cstheme="minorBidi"/>
      <w:iCs/>
      <w:color w:val="000000"/>
      <w:sz w:val="22"/>
      <w:szCs w:val="22"/>
      <w:lang w:eastAsia="en-US"/>
    </w:rPr>
  </w:style>
  <w:style w:type="paragraph" w:customStyle="1" w:styleId="BoxText">
    <w:name w:val="Box Text"/>
    <w:basedOn w:val="Normal"/>
    <w:uiPriority w:val="19"/>
    <w:qFormat/>
    <w:rsid w:val="003B585C"/>
    <w:pPr>
      <w:pBdr>
        <w:top w:val="single" w:sz="4" w:space="10" w:color="auto"/>
        <w:left w:val="single" w:sz="4" w:space="10" w:color="auto"/>
        <w:bottom w:val="single" w:sz="4" w:space="10" w:color="auto"/>
        <w:right w:val="single" w:sz="4" w:space="10" w:color="auto"/>
      </w:pBdr>
      <w:spacing w:before="120" w:after="120"/>
    </w:pPr>
    <w:rPr>
      <w:sz w:val="20"/>
    </w:rPr>
  </w:style>
  <w:style w:type="paragraph" w:styleId="Caption">
    <w:name w:val="caption"/>
    <w:basedOn w:val="Normal"/>
    <w:next w:val="Normal"/>
    <w:uiPriority w:val="12"/>
    <w:qFormat/>
    <w:rsid w:val="003B585C"/>
    <w:pPr>
      <w:keepNext/>
      <w:spacing w:after="120" w:line="240" w:lineRule="auto"/>
    </w:pPr>
    <w:rPr>
      <w:rFonts w:ascii="Calibri" w:hAnsi="Calibri"/>
      <w:b/>
      <w:bCs/>
      <w:sz w:val="24"/>
      <w:szCs w:val="18"/>
    </w:rPr>
  </w:style>
  <w:style w:type="paragraph" w:customStyle="1" w:styleId="FigureTableNoteSource">
    <w:name w:val="Figure/Table Note/Source"/>
    <w:basedOn w:val="Normal"/>
    <w:next w:val="Normal"/>
    <w:uiPriority w:val="16"/>
    <w:qFormat/>
    <w:rsid w:val="003B585C"/>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3F2744"/>
    <w:pPr>
      <w:spacing w:before="120"/>
    </w:pPr>
    <w:rPr>
      <w:b w:val="0"/>
      <w:sz w:val="56"/>
      <w:szCs w:val="56"/>
    </w:rPr>
  </w:style>
  <w:style w:type="character" w:customStyle="1" w:styleId="SubtitleChar">
    <w:name w:val="Subtitle Char"/>
    <w:basedOn w:val="DefaultParagraphFont"/>
    <w:link w:val="Subtitle"/>
    <w:uiPriority w:val="23"/>
    <w:rsid w:val="003F2744"/>
    <w:rPr>
      <w:rFonts w:ascii="Calibri" w:eastAsiaTheme="minorHAnsi" w:hAnsi="Calibri" w:cstheme="minorBidi"/>
      <w:bCs/>
      <w:color w:val="000000"/>
      <w:spacing w:val="5"/>
      <w:kern w:val="28"/>
      <w:sz w:val="56"/>
      <w:szCs w:val="56"/>
      <w:lang w:eastAsia="en-US"/>
    </w:rPr>
  </w:style>
  <w:style w:type="paragraph" w:styleId="TOCHeading">
    <w:name w:val="TOC Heading"/>
    <w:next w:val="Normal"/>
    <w:uiPriority w:val="39"/>
    <w:qFormat/>
    <w:rsid w:val="003B585C"/>
    <w:pPr>
      <w:spacing w:before="480" w:line="276" w:lineRule="auto"/>
    </w:pPr>
    <w:rPr>
      <w:rFonts w:ascii="Calibri" w:eastAsiaTheme="minorEastAsia" w:hAnsi="Calibri" w:cstheme="minorBidi"/>
      <w:bCs/>
      <w:color w:val="000000"/>
      <w:sz w:val="56"/>
      <w:szCs w:val="28"/>
      <w:lang w:eastAsia="ja-JP"/>
    </w:rPr>
  </w:style>
  <w:style w:type="paragraph" w:styleId="TOC1">
    <w:name w:val="toc 1"/>
    <w:basedOn w:val="Normal"/>
    <w:next w:val="Normal"/>
    <w:uiPriority w:val="39"/>
    <w:unhideWhenUsed/>
    <w:qFormat/>
    <w:rsid w:val="003B585C"/>
    <w:pPr>
      <w:tabs>
        <w:tab w:val="left" w:pos="426"/>
        <w:tab w:val="right" w:leader="dot" w:pos="9072"/>
      </w:tabs>
      <w:spacing w:before="120" w:after="120" w:line="240" w:lineRule="auto"/>
    </w:pPr>
    <w:rPr>
      <w:b/>
      <w:noProof/>
    </w:rPr>
  </w:style>
  <w:style w:type="paragraph" w:styleId="TOC2">
    <w:name w:val="toc 2"/>
    <w:basedOn w:val="Normal"/>
    <w:next w:val="Normal"/>
    <w:uiPriority w:val="39"/>
    <w:unhideWhenUsed/>
    <w:qFormat/>
    <w:rsid w:val="003B585C"/>
    <w:pPr>
      <w:tabs>
        <w:tab w:val="right" w:leader="dot" w:pos="9060"/>
      </w:tabs>
      <w:spacing w:before="120" w:after="120" w:line="240" w:lineRule="auto"/>
      <w:ind w:firstLine="425"/>
    </w:pPr>
    <w:rPr>
      <w:noProof/>
    </w:rPr>
  </w:style>
  <w:style w:type="paragraph" w:styleId="TOC3">
    <w:name w:val="toc 3"/>
    <w:basedOn w:val="Normal"/>
    <w:next w:val="Normal"/>
    <w:uiPriority w:val="39"/>
    <w:unhideWhenUsed/>
    <w:qFormat/>
    <w:rsid w:val="003B585C"/>
    <w:pPr>
      <w:tabs>
        <w:tab w:val="right" w:leader="dot" w:pos="9072"/>
      </w:tabs>
      <w:spacing w:before="120" w:after="120" w:line="240" w:lineRule="auto"/>
      <w:ind w:firstLine="851"/>
    </w:pPr>
    <w:rPr>
      <w:noProof/>
    </w:rPr>
  </w:style>
  <w:style w:type="character" w:styleId="Hyperlink">
    <w:name w:val="Hyperlink"/>
    <w:basedOn w:val="DefaultParagraphFont"/>
    <w:uiPriority w:val="99"/>
    <w:qFormat/>
    <w:rsid w:val="003B585C"/>
    <w:rPr>
      <w:color w:val="165788"/>
      <w:u w:val="single"/>
    </w:rPr>
  </w:style>
  <w:style w:type="paragraph" w:styleId="ListBullet">
    <w:name w:val="List Bullet"/>
    <w:basedOn w:val="Normal"/>
    <w:uiPriority w:val="7"/>
    <w:qFormat/>
    <w:rsid w:val="003B585C"/>
    <w:pPr>
      <w:numPr>
        <w:numId w:val="1"/>
      </w:numPr>
      <w:spacing w:before="120" w:after="120"/>
    </w:pPr>
  </w:style>
  <w:style w:type="paragraph" w:styleId="TableofFigures">
    <w:name w:val="table of figures"/>
    <w:basedOn w:val="Normal"/>
    <w:next w:val="Normal"/>
    <w:uiPriority w:val="99"/>
    <w:rsid w:val="003B585C"/>
    <w:pPr>
      <w:spacing w:before="120" w:after="120" w:line="240" w:lineRule="auto"/>
    </w:pPr>
  </w:style>
  <w:style w:type="paragraph" w:styleId="ListBullet2">
    <w:name w:val="List Bullet 2"/>
    <w:basedOn w:val="Normal"/>
    <w:uiPriority w:val="8"/>
    <w:qFormat/>
    <w:rsid w:val="003B585C"/>
    <w:pPr>
      <w:spacing w:before="120" w:after="120"/>
      <w:contextualSpacing/>
    </w:pPr>
  </w:style>
  <w:style w:type="paragraph" w:styleId="ListNumber">
    <w:name w:val="List Number"/>
    <w:basedOn w:val="Normal"/>
    <w:uiPriority w:val="9"/>
    <w:qFormat/>
    <w:rsid w:val="00680E84"/>
    <w:pPr>
      <w:numPr>
        <w:numId w:val="7"/>
      </w:numPr>
      <w:tabs>
        <w:tab w:val="left" w:pos="284"/>
      </w:tabs>
      <w:spacing w:before="120" w:after="120"/>
    </w:pPr>
  </w:style>
  <w:style w:type="paragraph" w:styleId="ListNumber2">
    <w:name w:val="List Number 2"/>
    <w:uiPriority w:val="10"/>
    <w:qFormat/>
    <w:rsid w:val="00680E84"/>
    <w:pPr>
      <w:numPr>
        <w:ilvl w:val="1"/>
        <w:numId w:val="7"/>
      </w:numPr>
      <w:tabs>
        <w:tab w:val="left" w:pos="567"/>
      </w:tabs>
      <w:spacing w:before="120" w:after="120" w:line="264" w:lineRule="auto"/>
    </w:pPr>
    <w:rPr>
      <w:rFonts w:eastAsia="Times New Roman"/>
      <w:sz w:val="22"/>
      <w:szCs w:val="24"/>
      <w:lang w:eastAsia="en-US"/>
    </w:rPr>
  </w:style>
  <w:style w:type="paragraph" w:styleId="ListNumber3">
    <w:name w:val="List Number 3"/>
    <w:uiPriority w:val="11"/>
    <w:qFormat/>
    <w:rsid w:val="00680E84"/>
    <w:pPr>
      <w:numPr>
        <w:ilvl w:val="2"/>
        <w:numId w:val="7"/>
      </w:numPr>
      <w:spacing w:before="120" w:after="120" w:line="264" w:lineRule="auto"/>
    </w:pPr>
    <w:rPr>
      <w:rFonts w:eastAsia="Times New Roman"/>
      <w:sz w:val="22"/>
      <w:szCs w:val="24"/>
      <w:lang w:eastAsia="en-US"/>
    </w:rPr>
  </w:style>
  <w:style w:type="table" w:customStyle="1" w:styleId="LightShading1">
    <w:name w:val="Light Shading1"/>
    <w:basedOn w:val="TableNormal"/>
    <w:uiPriority w:val="60"/>
    <w:rsid w:val="003B585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3B585C"/>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cPr>
      <w:shd w:val="clear" w:color="auto" w:fill="auto"/>
    </w:tc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paragraph" w:customStyle="1" w:styleId="TableText">
    <w:name w:val="Table Text"/>
    <w:basedOn w:val="Normal"/>
    <w:uiPriority w:val="13"/>
    <w:qFormat/>
    <w:rsid w:val="003B585C"/>
    <w:pPr>
      <w:spacing w:before="60" w:after="60" w:line="240" w:lineRule="auto"/>
    </w:pPr>
    <w:rPr>
      <w:sz w:val="18"/>
    </w:rPr>
  </w:style>
  <w:style w:type="table" w:styleId="TableGrid1">
    <w:name w:val="Table Grid 1"/>
    <w:basedOn w:val="TableNormal"/>
    <w:uiPriority w:val="99"/>
    <w:semiHidden/>
    <w:unhideWhenUsed/>
    <w:rsid w:val="003B585C"/>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TableText"/>
    <w:uiPriority w:val="14"/>
    <w:qFormat/>
    <w:rsid w:val="003B585C"/>
    <w:pPr>
      <w:keepNext/>
    </w:pPr>
    <w:rPr>
      <w:b/>
    </w:rPr>
  </w:style>
  <w:style w:type="character" w:styleId="PlaceholderText">
    <w:name w:val="Placeholder Text"/>
    <w:basedOn w:val="DefaultParagraphFont"/>
    <w:uiPriority w:val="99"/>
    <w:semiHidden/>
    <w:rsid w:val="003B585C"/>
    <w:rPr>
      <w:color w:val="808080"/>
    </w:rPr>
  </w:style>
  <w:style w:type="paragraph" w:customStyle="1" w:styleId="Author">
    <w:name w:val="Author"/>
    <w:basedOn w:val="Normal"/>
    <w:next w:val="Normal"/>
    <w:uiPriority w:val="24"/>
    <w:qFormat/>
    <w:rsid w:val="003B585C"/>
    <w:pPr>
      <w:spacing w:after="60"/>
    </w:pPr>
    <w:rPr>
      <w:b/>
      <w:sz w:val="28"/>
      <w:szCs w:val="28"/>
    </w:rPr>
  </w:style>
  <w:style w:type="paragraph" w:customStyle="1" w:styleId="AuthorOrganisationAffiliation">
    <w:name w:val="Author Organisation/Affiliation"/>
    <w:basedOn w:val="Normal"/>
    <w:next w:val="Normal"/>
    <w:uiPriority w:val="25"/>
    <w:qFormat/>
    <w:rsid w:val="003B585C"/>
    <w:pPr>
      <w:spacing w:after="720"/>
    </w:pPr>
  </w:style>
  <w:style w:type="character" w:styleId="Strong">
    <w:name w:val="Strong"/>
    <w:basedOn w:val="DefaultParagraphFont"/>
    <w:uiPriority w:val="99"/>
    <w:qFormat/>
    <w:rsid w:val="003B585C"/>
    <w:rPr>
      <w:b/>
      <w:bCs/>
    </w:rPr>
  </w:style>
  <w:style w:type="paragraph" w:customStyle="1" w:styleId="Glossary">
    <w:name w:val="Glossary"/>
    <w:basedOn w:val="Normal"/>
    <w:link w:val="GlossaryChar"/>
    <w:uiPriority w:val="28"/>
    <w:qFormat/>
    <w:rsid w:val="003B585C"/>
    <w:pPr>
      <w:spacing w:before="120" w:after="120"/>
      <w:ind w:left="2126" w:hanging="2126"/>
    </w:pPr>
    <w:rPr>
      <w:rFonts w:eastAsia="Calibri"/>
      <w:color w:val="000000"/>
    </w:rPr>
  </w:style>
  <w:style w:type="character" w:customStyle="1" w:styleId="GlossaryChar">
    <w:name w:val="Glossary Char"/>
    <w:basedOn w:val="DefaultParagraphFont"/>
    <w:link w:val="Glossary"/>
    <w:uiPriority w:val="28"/>
    <w:rsid w:val="003B585C"/>
    <w:rPr>
      <w:rFonts w:eastAsia="Calibri" w:cstheme="minorBidi"/>
      <w:color w:val="000000"/>
      <w:sz w:val="22"/>
      <w:szCs w:val="22"/>
      <w:lang w:eastAsia="en-US"/>
    </w:rPr>
  </w:style>
  <w:style w:type="character" w:styleId="Emphasis">
    <w:name w:val="Emphasis"/>
    <w:basedOn w:val="DefaultParagraphFont"/>
    <w:uiPriority w:val="99"/>
    <w:qFormat/>
    <w:rsid w:val="003B585C"/>
    <w:rPr>
      <w:i/>
      <w:iCs/>
    </w:rPr>
  </w:style>
  <w:style w:type="paragraph" w:styleId="TOAHeading">
    <w:name w:val="toa heading"/>
    <w:basedOn w:val="Heading1"/>
    <w:next w:val="Normal"/>
    <w:uiPriority w:val="99"/>
    <w:semiHidden/>
    <w:unhideWhenUsed/>
    <w:rsid w:val="003B585C"/>
    <w:pPr>
      <w:spacing w:before="120"/>
    </w:pPr>
    <w:rPr>
      <w:bCs w:val="0"/>
      <w:sz w:val="24"/>
    </w:rPr>
  </w:style>
  <w:style w:type="paragraph" w:styleId="NormalWeb">
    <w:name w:val="Normal (Web)"/>
    <w:basedOn w:val="Normal"/>
    <w:uiPriority w:val="99"/>
    <w:semiHidden/>
    <w:unhideWhenUsed/>
    <w:rsid w:val="003B585C"/>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3B585C"/>
    <w:pPr>
      <w:numPr>
        <w:numId w:val="3"/>
      </w:numPr>
      <w:ind w:left="357" w:hanging="357"/>
    </w:pPr>
  </w:style>
  <w:style w:type="paragraph" w:customStyle="1" w:styleId="TableBullet">
    <w:name w:val="Table Bullet"/>
    <w:basedOn w:val="TableText"/>
    <w:uiPriority w:val="15"/>
    <w:qFormat/>
    <w:rsid w:val="003B585C"/>
    <w:pPr>
      <w:numPr>
        <w:numId w:val="4"/>
      </w:numPr>
      <w:ind w:left="284" w:hanging="284"/>
    </w:pPr>
  </w:style>
  <w:style w:type="paragraph" w:styleId="DocumentMap">
    <w:name w:val="Document Map"/>
    <w:basedOn w:val="Normal"/>
    <w:link w:val="DocumentMapChar"/>
    <w:uiPriority w:val="99"/>
    <w:semiHidden/>
    <w:unhideWhenUsed/>
    <w:rsid w:val="003B585C"/>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3B585C"/>
    <w:rPr>
      <w:rFonts w:ascii="Tahoma" w:eastAsiaTheme="minorHAnsi" w:hAnsi="Tahoma" w:cs="Tahoma"/>
      <w:sz w:val="16"/>
      <w:szCs w:val="16"/>
      <w:lang w:eastAsia="en-US"/>
    </w:rPr>
  </w:style>
  <w:style w:type="paragraph" w:customStyle="1" w:styleId="BoxHeading">
    <w:name w:val="Box Heading"/>
    <w:basedOn w:val="BoxText"/>
    <w:uiPriority w:val="20"/>
    <w:qFormat/>
    <w:rsid w:val="003B585C"/>
    <w:pPr>
      <w:spacing w:line="240" w:lineRule="auto"/>
    </w:pPr>
    <w:rPr>
      <w:b/>
    </w:rPr>
  </w:style>
  <w:style w:type="paragraph" w:customStyle="1" w:styleId="Picture">
    <w:name w:val="Picture"/>
    <w:basedOn w:val="Normal"/>
    <w:uiPriority w:val="17"/>
    <w:qFormat/>
    <w:rsid w:val="003B585C"/>
    <w:pPr>
      <w:spacing w:before="120" w:after="120" w:line="240" w:lineRule="auto"/>
    </w:pPr>
    <w:rPr>
      <w:noProof/>
      <w:lang w:eastAsia="en-AU"/>
    </w:rPr>
  </w:style>
  <w:style w:type="paragraph" w:customStyle="1" w:styleId="Securityclassification">
    <w:name w:val="Security classification"/>
    <w:basedOn w:val="Header"/>
    <w:next w:val="Header"/>
    <w:uiPriority w:val="26"/>
    <w:qFormat/>
    <w:rsid w:val="003B585C"/>
    <w:pPr>
      <w:spacing w:after="0"/>
    </w:pPr>
    <w:rPr>
      <w:b/>
      <w:caps/>
      <w:color w:val="FF0000"/>
      <w:sz w:val="36"/>
      <w:szCs w:val="36"/>
    </w:rPr>
  </w:style>
  <w:style w:type="paragraph" w:customStyle="1" w:styleId="DisseminationLimitingMarker">
    <w:name w:val="Dissemination Limiting Marker"/>
    <w:basedOn w:val="Header"/>
    <w:next w:val="Header"/>
    <w:uiPriority w:val="27"/>
    <w:rsid w:val="003B585C"/>
    <w:pPr>
      <w:spacing w:after="0"/>
    </w:pPr>
    <w:rPr>
      <w:b/>
      <w:sz w:val="36"/>
      <w:szCs w:val="36"/>
    </w:rPr>
  </w:style>
  <w:style w:type="paragraph" w:styleId="FootnoteText">
    <w:name w:val="footnote text"/>
    <w:basedOn w:val="Normal"/>
    <w:link w:val="FootnoteTextChar"/>
    <w:uiPriority w:val="99"/>
    <w:unhideWhenUsed/>
    <w:rsid w:val="003B585C"/>
    <w:pPr>
      <w:spacing w:after="60" w:line="264" w:lineRule="auto"/>
    </w:pPr>
    <w:rPr>
      <w:sz w:val="20"/>
      <w:szCs w:val="20"/>
    </w:rPr>
  </w:style>
  <w:style w:type="character" w:customStyle="1" w:styleId="FootnoteTextChar">
    <w:name w:val="Footnote Text Char"/>
    <w:basedOn w:val="DefaultParagraphFont"/>
    <w:link w:val="FootnoteText"/>
    <w:uiPriority w:val="99"/>
    <w:rsid w:val="003B585C"/>
    <w:rPr>
      <w:rFonts w:eastAsiaTheme="minorHAnsi" w:cstheme="minorBidi"/>
      <w:lang w:eastAsia="en-US"/>
    </w:rPr>
  </w:style>
  <w:style w:type="character" w:styleId="FootnoteReference">
    <w:name w:val="footnote reference"/>
    <w:basedOn w:val="DefaultParagraphFont"/>
    <w:uiPriority w:val="99"/>
    <w:semiHidden/>
    <w:unhideWhenUsed/>
    <w:rsid w:val="003B585C"/>
    <w:rPr>
      <w:vertAlign w:val="superscript"/>
    </w:rPr>
  </w:style>
  <w:style w:type="paragraph" w:styleId="EndnoteText">
    <w:name w:val="endnote text"/>
    <w:basedOn w:val="Normal"/>
    <w:link w:val="EndnoteTextChar"/>
    <w:uiPriority w:val="99"/>
    <w:unhideWhenUsed/>
    <w:rsid w:val="003B585C"/>
    <w:pPr>
      <w:spacing w:after="60" w:line="264" w:lineRule="auto"/>
    </w:pPr>
    <w:rPr>
      <w:sz w:val="20"/>
      <w:szCs w:val="20"/>
    </w:rPr>
  </w:style>
  <w:style w:type="character" w:customStyle="1" w:styleId="EndnoteTextChar">
    <w:name w:val="Endnote Text Char"/>
    <w:basedOn w:val="DefaultParagraphFont"/>
    <w:link w:val="EndnoteText"/>
    <w:uiPriority w:val="99"/>
    <w:rsid w:val="003B585C"/>
    <w:rPr>
      <w:rFonts w:eastAsiaTheme="minorHAnsi" w:cstheme="minorBidi"/>
      <w:lang w:eastAsia="en-US"/>
    </w:rPr>
  </w:style>
  <w:style w:type="character" w:styleId="EndnoteReference">
    <w:name w:val="endnote reference"/>
    <w:basedOn w:val="DefaultParagraphFont"/>
    <w:uiPriority w:val="99"/>
    <w:semiHidden/>
    <w:unhideWhenUsed/>
    <w:rsid w:val="003B585C"/>
    <w:rPr>
      <w:vertAlign w:val="superscript"/>
    </w:rPr>
  </w:style>
  <w:style w:type="character" w:styleId="FollowedHyperlink">
    <w:name w:val="FollowedHyperlink"/>
    <w:basedOn w:val="DefaultParagraphFont"/>
    <w:uiPriority w:val="99"/>
    <w:semiHidden/>
    <w:unhideWhenUsed/>
    <w:rsid w:val="003B585C"/>
    <w:rPr>
      <w:color w:val="800080"/>
      <w:u w:val="single"/>
    </w:rPr>
  </w:style>
  <w:style w:type="paragraph" w:customStyle="1" w:styleId="BoxSource">
    <w:name w:val="Box Source"/>
    <w:basedOn w:val="FigureTableNoteSource"/>
    <w:uiPriority w:val="22"/>
    <w:qFormat/>
    <w:rsid w:val="003B585C"/>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3B585C"/>
    <w:pPr>
      <w:numPr>
        <w:numId w:val="5"/>
      </w:numPr>
    </w:pPr>
  </w:style>
  <w:style w:type="paragraph" w:styleId="Title">
    <w:name w:val="Title"/>
    <w:basedOn w:val="Normal"/>
    <w:next w:val="Normal"/>
    <w:link w:val="TitleChar"/>
    <w:uiPriority w:val="10"/>
    <w:semiHidden/>
    <w:qFormat/>
    <w:rsid w:val="003B585C"/>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3B585C"/>
    <w:rPr>
      <w:rFonts w:eastAsiaTheme="majorEastAsia" w:cstheme="majorBidi"/>
      <w:b/>
      <w:spacing w:val="5"/>
      <w:kern w:val="28"/>
      <w:sz w:val="72"/>
      <w:szCs w:val="52"/>
      <w:lang w:eastAsia="en-US"/>
    </w:rPr>
  </w:style>
  <w:style w:type="paragraph" w:customStyle="1" w:styleId="TOCHeading2">
    <w:name w:val="TOC Heading 2"/>
    <w:next w:val="Normal"/>
    <w:qFormat/>
    <w:rsid w:val="00B91DEC"/>
    <w:rPr>
      <w:rFonts w:ascii="Calibri Light" w:eastAsiaTheme="minorHAnsi" w:hAnsi="Calibri Light" w:cstheme="minorBidi"/>
      <w:sz w:val="36"/>
      <w:szCs w:val="22"/>
      <w:lang w:eastAsia="en-US"/>
    </w:rPr>
  </w:style>
  <w:style w:type="numbering" w:customStyle="1" w:styleId="Numberlist">
    <w:name w:val="Number list"/>
    <w:uiPriority w:val="99"/>
    <w:rsid w:val="00680E84"/>
    <w:pPr>
      <w:numPr>
        <w:numId w:val="6"/>
      </w:numPr>
    </w:pPr>
  </w:style>
  <w:style w:type="numbering" w:customStyle="1" w:styleId="Headinglist">
    <w:name w:val="Heading list"/>
    <w:uiPriority w:val="99"/>
    <w:rsid w:val="00282A20"/>
    <w:pPr>
      <w:numPr>
        <w:numId w:val="8"/>
      </w:numPr>
    </w:pPr>
  </w:style>
  <w:style w:type="paragraph" w:styleId="ListParagraph">
    <w:name w:val="List Paragraph"/>
    <w:basedOn w:val="Normal"/>
    <w:uiPriority w:val="99"/>
    <w:qFormat/>
    <w:rsid w:val="00806F49"/>
    <w:pPr>
      <w:ind w:left="720"/>
      <w:contextualSpacing/>
    </w:pPr>
  </w:style>
  <w:style w:type="paragraph" w:customStyle="1" w:styleId="Tableboldleft">
    <w:name w:val="Table bold left"/>
    <w:qFormat/>
    <w:rsid w:val="00AA4845"/>
    <w:rPr>
      <w:rFonts w:eastAsia="Times New Roman"/>
      <w:b/>
      <w:bCs/>
      <w:color w:val="000000"/>
      <w:sz w:val="22"/>
      <w:lang w:eastAsia="en-US"/>
    </w:rPr>
  </w:style>
  <w:style w:type="paragraph" w:customStyle="1" w:styleId="Default">
    <w:name w:val="Default"/>
    <w:rsid w:val="00064698"/>
    <w:pPr>
      <w:autoSpaceDE w:val="0"/>
      <w:autoSpaceDN w:val="0"/>
      <w:adjustRightInd w:val="0"/>
    </w:pPr>
    <w:rPr>
      <w:rFonts w:ascii="Book Antiqua" w:eastAsiaTheme="minorHAnsi" w:hAnsi="Book Antiqua" w:cs="Book Antiqua"/>
      <w:color w:val="000000"/>
      <w:sz w:val="24"/>
      <w:szCs w:val="24"/>
      <w:lang w:eastAsia="en-US"/>
    </w:rPr>
  </w:style>
  <w:style w:type="paragraph" w:customStyle="1" w:styleId="Tablebullet2">
    <w:name w:val="Table bullet 2"/>
    <w:qFormat/>
    <w:rsid w:val="003F6510"/>
    <w:pPr>
      <w:numPr>
        <w:numId w:val="11"/>
      </w:numPr>
    </w:pPr>
    <w:rPr>
      <w:rFonts w:eastAsiaTheme="minorHAnsi" w:cstheme="minorBidi"/>
      <w:sz w:val="18"/>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opyright@agriculture.gov.a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griculture.gov.au/"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agriculture.gov.a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HarvardAGPS.XSL" StyleName="Harvard - AGPS*"/>
</file>

<file path=customXml/item2.xml><?xml version="1.0" encoding="utf-8"?>
<ct:contentTypeSchema xmlns:ct="http://schemas.microsoft.com/office/2006/metadata/contentType" xmlns:ma="http://schemas.microsoft.com/office/2006/metadata/properties/metaAttributes" ct:_="" ma:_="" ma:contentTypeName="Document" ma:contentTypeID="0x01010078F6B24EF29B14488A4D3E054F39A21B" ma:contentTypeVersion="2" ma:contentTypeDescription="Create a new document." ma:contentTypeScope="" ma:versionID="ea9366ecf14e49713b65f30b7bb9c902">
  <xsd:schema xmlns:xsd="http://www.w3.org/2001/XMLSchema" xmlns:xs="http://www.w3.org/2001/XMLSchema" xmlns:p="http://schemas.microsoft.com/office/2006/metadata/properties" xmlns:ns1="http://schemas.microsoft.com/sharepoint/v3" xmlns:ns2="http://schemas.microsoft.com/sharepoint/v3/fields" targetNamespace="http://schemas.microsoft.com/office/2006/metadata/properties" ma:root="true" ma:fieldsID="33c67d9f52e3aab0097483806a3a0923" ns1:_="" ns2:_="">
    <xsd:import namespace="http://schemas.microsoft.com/sharepoint/v3"/>
    <xsd:import namespace="http://schemas.microsoft.com/sharepoint/v3/fields"/>
    <xsd:element name="properties">
      <xsd:complexType>
        <xsd:sequence>
          <xsd:element name="documentManagement">
            <xsd:complexType>
              <xsd:all>
                <xsd:element ref="ns1:PublishingStartDate" minOccurs="0"/>
                <xsd:element ref="ns1:PublishingExpirationDate" minOccurs="0"/>
                <xsd:element ref="ns2:_DCDateCreate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DCDateCreated" ma:index="10" nillable="true" ma:displayName="Date Created" ma:description="The date on which this resource was created" ma:format="DateTime" ma:internalName="_DCDateCreated">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CDateCreated xmlns="http://schemas.microsoft.com/sharepoint/v3/fields"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419EA8A-12E6-4C07-9B8A-3E6F9354F1D3}">
  <ds:schemaRefs>
    <ds:schemaRef ds:uri="http://schemas.openxmlformats.org/officeDocument/2006/bibliography"/>
  </ds:schemaRefs>
</ds:datastoreItem>
</file>

<file path=customXml/itemProps2.xml><?xml version="1.0" encoding="utf-8"?>
<ds:datastoreItem xmlns:ds="http://schemas.openxmlformats.org/officeDocument/2006/customXml" ds:itemID="{EA6C7758-25AA-498C-A858-E586848E57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sharepoint/v3/field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D1CAD33-3B39-4665-A5E6-666D035120E9}">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microsoft.com/sharepoint/v3"/>
    <ds:schemaRef ds:uri="http://schemas.microsoft.com/sharepoint/v3/fields"/>
    <ds:schemaRef ds:uri="http://www.w3.org/XML/1998/namespace"/>
    <ds:schemaRef ds:uri="http://purl.org/dc/dcmitype/"/>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18</Pages>
  <Words>4824</Words>
  <Characters>26993</Characters>
  <DocSecurity>0</DocSecurity>
  <Lines>836</Lines>
  <Paragraphs>429</Paragraphs>
  <ScaleCrop>false</ScaleCrop>
  <HeadingPairs>
    <vt:vector size="2" baseType="variant">
      <vt:variant>
        <vt:lpstr>Title</vt:lpstr>
      </vt:variant>
      <vt:variant>
        <vt:i4>1</vt:i4>
      </vt:variant>
    </vt:vector>
  </HeadingPairs>
  <TitlesOfParts>
    <vt:vector size="1" baseType="lpstr">
      <vt:lpstr>Approved Arrangements for 2.1: Non-agricultural products - requirements</vt:lpstr>
    </vt:vector>
  </TitlesOfParts>
  <LinksUpToDate>false</LinksUpToDate>
  <CharactersWithSpaces>31490</CharactersWithSpaces>
  <SharedDoc>false</SharedDoc>
  <HLinks>
    <vt:vector size="42" baseType="variant">
      <vt:variant>
        <vt:i4>3735676</vt:i4>
      </vt:variant>
      <vt:variant>
        <vt:i4>123</vt:i4>
      </vt:variant>
      <vt:variant>
        <vt:i4>0</vt:i4>
      </vt:variant>
      <vt:variant>
        <vt:i4>5</vt:i4>
      </vt:variant>
      <vt:variant>
        <vt:lpwstr>http://www.fao.org/docrep/016/i3027e/i3027e.pdf</vt:lpwstr>
      </vt:variant>
      <vt:variant>
        <vt:lpwstr/>
      </vt:variant>
      <vt:variant>
        <vt:i4>7012470</vt:i4>
      </vt:variant>
      <vt:variant>
        <vt:i4>120</vt:i4>
      </vt:variant>
      <vt:variant>
        <vt:i4>0</vt:i4>
      </vt:variant>
      <vt:variant>
        <vt:i4>5</vt:i4>
      </vt:variant>
      <vt:variant>
        <vt:lpwstr>http://www.daff.gov.au/abares/publications</vt:lpwstr>
      </vt:variant>
      <vt:variant>
        <vt:lpwstr/>
      </vt:variant>
      <vt:variant>
        <vt:i4>3342462</vt:i4>
      </vt:variant>
      <vt:variant>
        <vt:i4>12</vt:i4>
      </vt:variant>
      <vt:variant>
        <vt:i4>0</vt:i4>
      </vt:variant>
      <vt:variant>
        <vt:i4>5</vt:i4>
      </vt:variant>
      <vt:variant>
        <vt:lpwstr>http://daff.gov.au/</vt:lpwstr>
      </vt:variant>
      <vt:variant>
        <vt:lpwstr/>
      </vt:variant>
      <vt:variant>
        <vt:i4>3014704</vt:i4>
      </vt:variant>
      <vt:variant>
        <vt:i4>9</vt:i4>
      </vt:variant>
      <vt:variant>
        <vt:i4>0</vt:i4>
      </vt:variant>
      <vt:variant>
        <vt:i4>5</vt:i4>
      </vt:variant>
      <vt:variant>
        <vt:lpwstr>http://daff.gov.au/publications</vt:lpwstr>
      </vt:variant>
      <vt:variant>
        <vt:lpwstr/>
      </vt:variant>
      <vt:variant>
        <vt:i4>524394</vt:i4>
      </vt:variant>
      <vt:variant>
        <vt:i4>6</vt:i4>
      </vt:variant>
      <vt:variant>
        <vt:i4>0</vt:i4>
      </vt:variant>
      <vt:variant>
        <vt:i4>5</vt:i4>
      </vt:variant>
      <vt:variant>
        <vt:lpwstr>mailto:copyright@daff.gov.au</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Approved Arrangements for 2.1: Non-agricultural products - Conditions</dc:title>
  <dc:creator>Department of Agriculture, Water and the Environment</dc:creator>
  <cp:lastPrinted>2021-06-25T02:05:00Z</cp:lastPrinted>
  <dcterms:created xsi:type="dcterms:W3CDTF">2021-06-25T02:05:00Z</dcterms:created>
  <dcterms:modified xsi:type="dcterms:W3CDTF">2021-06-25T02:07:00Z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0x01010078F6B24EF29B14488A4D3E054F39A21B</vt:lpwstr>
  </property>
</Properties>
</file>