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07" w:rsidRPr="00A6467B" w:rsidRDefault="000B20E3" w:rsidP="00F03007">
      <w:pPr>
        <w:spacing w:before="120"/>
        <w:rPr>
          <w:b/>
          <w:sz w:val="28"/>
        </w:rPr>
      </w:pPr>
      <w:r w:rsidRPr="00A6467B">
        <w:rPr>
          <w:b/>
          <w:sz w:val="28"/>
        </w:rPr>
        <w:t xml:space="preserve">Frequently Asked Questions: </w:t>
      </w:r>
      <w:r w:rsidR="00F07283">
        <w:rPr>
          <w:b/>
          <w:sz w:val="28"/>
        </w:rPr>
        <w:t>Department of the Environment Natural Resource Management (NRM)</w:t>
      </w:r>
      <w:r w:rsidR="00F03007" w:rsidRPr="00A6467B">
        <w:rPr>
          <w:b/>
          <w:sz w:val="28"/>
        </w:rPr>
        <w:t xml:space="preserve"> Monitoring, Evaluation, Reporting and Improvement (MERI) </w:t>
      </w:r>
    </w:p>
    <w:p w:rsidR="00866BBC" w:rsidRPr="00A6467B" w:rsidRDefault="00866BBC" w:rsidP="00866BBC">
      <w:pPr>
        <w:pBdr>
          <w:bottom w:val="single" w:sz="4" w:space="2" w:color="auto"/>
        </w:pBdr>
        <w:rPr>
          <w:i/>
          <w:sz w:val="20"/>
        </w:rPr>
      </w:pPr>
      <w:r w:rsidRPr="00A6467B">
        <w:rPr>
          <w:i/>
          <w:sz w:val="16"/>
        </w:rPr>
        <w:t xml:space="preserve">Version: </w:t>
      </w:r>
      <w:r w:rsidR="009F2E8A">
        <w:rPr>
          <w:i/>
          <w:sz w:val="16"/>
        </w:rPr>
        <w:t>2</w:t>
      </w:r>
      <w:r w:rsidR="00C95C37">
        <w:rPr>
          <w:i/>
          <w:sz w:val="16"/>
        </w:rPr>
        <w:t>7</w:t>
      </w:r>
      <w:r w:rsidR="0014592B" w:rsidRPr="00A6467B">
        <w:rPr>
          <w:i/>
          <w:sz w:val="16"/>
        </w:rPr>
        <w:t xml:space="preserve"> </w:t>
      </w:r>
      <w:r w:rsidR="00BF335B">
        <w:rPr>
          <w:i/>
          <w:sz w:val="16"/>
        </w:rPr>
        <w:t xml:space="preserve">November </w:t>
      </w:r>
      <w:r w:rsidRPr="00A6467B">
        <w:rPr>
          <w:i/>
          <w:sz w:val="16"/>
        </w:rPr>
        <w:t>2013. This document may be updated from time to time</w:t>
      </w:r>
    </w:p>
    <w:p w:rsidR="00AE54A7" w:rsidRDefault="00AE54A7" w:rsidP="00AE54A7">
      <w:pPr>
        <w:pStyle w:val="ListNumber"/>
        <w:numPr>
          <w:ilvl w:val="0"/>
          <w:numId w:val="0"/>
        </w:numPr>
        <w:ind w:left="369" w:hanging="369"/>
      </w:pPr>
    </w:p>
    <w:p w:rsidR="00654413" w:rsidRDefault="00654413" w:rsidP="00654413">
      <w:pPr>
        <w:pStyle w:val="ListNumber"/>
      </w:pPr>
      <w:r w:rsidRPr="005D44E5">
        <w:t xml:space="preserve">What are the </w:t>
      </w:r>
      <w:r w:rsidR="00897031">
        <w:t>p</w:t>
      </w:r>
      <w:r w:rsidRPr="005D44E5">
        <w:t>rogram</w:t>
      </w:r>
      <w:r>
        <w:t>me</w:t>
      </w:r>
      <w:r w:rsidRPr="005D44E5">
        <w:t xml:space="preserve"> MERI </w:t>
      </w:r>
      <w:r w:rsidR="00897031">
        <w:t>p</w:t>
      </w:r>
      <w:r w:rsidRPr="005D44E5">
        <w:t>lans and why are they important?</w:t>
      </w:r>
    </w:p>
    <w:p w:rsidR="00654413" w:rsidRDefault="00654413" w:rsidP="00654413">
      <w:pPr>
        <w:pStyle w:val="ListNumber"/>
      </w:pPr>
      <w:r w:rsidRPr="005D44E5">
        <w:t xml:space="preserve">What is a </w:t>
      </w:r>
      <w:r w:rsidR="00897031">
        <w:t>p</w:t>
      </w:r>
      <w:r w:rsidRPr="005D44E5">
        <w:t xml:space="preserve">roject MERI </w:t>
      </w:r>
      <w:r w:rsidR="00897031">
        <w:t>p</w:t>
      </w:r>
      <w:r w:rsidRPr="005D44E5">
        <w:t>lan and who is required to develop one?</w:t>
      </w:r>
    </w:p>
    <w:p w:rsidR="00654413" w:rsidRDefault="00654413" w:rsidP="00654413">
      <w:pPr>
        <w:pStyle w:val="ListNumber"/>
      </w:pPr>
      <w:r w:rsidRPr="005D44E5">
        <w:t xml:space="preserve">What happens to the </w:t>
      </w:r>
      <w:r w:rsidR="00897031">
        <w:t>p</w:t>
      </w:r>
      <w:r w:rsidRPr="005D44E5">
        <w:t xml:space="preserve">roject MERI </w:t>
      </w:r>
      <w:r w:rsidR="00897031">
        <w:t>p</w:t>
      </w:r>
      <w:r w:rsidRPr="005D44E5">
        <w:t>lan? Can it be updated?</w:t>
      </w:r>
    </w:p>
    <w:p w:rsidR="00654413" w:rsidRDefault="00654413" w:rsidP="00654413">
      <w:pPr>
        <w:pStyle w:val="ListNumber"/>
      </w:pPr>
      <w:r w:rsidRPr="005D44E5">
        <w:t xml:space="preserve">Who approves completed </w:t>
      </w:r>
      <w:r w:rsidR="00897031">
        <w:t>p</w:t>
      </w:r>
      <w:r w:rsidRPr="005D44E5">
        <w:t xml:space="preserve">roject MERI </w:t>
      </w:r>
      <w:r w:rsidR="00897031">
        <w:t>p</w:t>
      </w:r>
      <w:r w:rsidRPr="005D44E5">
        <w:t>lans?</w:t>
      </w:r>
    </w:p>
    <w:p w:rsidR="00654413" w:rsidRDefault="00654413" w:rsidP="00654413">
      <w:pPr>
        <w:pStyle w:val="ListNumber"/>
      </w:pPr>
      <w:r w:rsidRPr="005D44E5">
        <w:t>What resources are available to support me to develop the MERI plan and who do I contact if I have a question?</w:t>
      </w:r>
    </w:p>
    <w:p w:rsidR="00654413" w:rsidRDefault="00654413" w:rsidP="00654413">
      <w:pPr>
        <w:pStyle w:val="ListNumber"/>
      </w:pPr>
      <w:r w:rsidRPr="005D44E5">
        <w:t>What other impact or outcome monitoring should I be considering and is there guidance to support this?</w:t>
      </w:r>
    </w:p>
    <w:p w:rsidR="00654413" w:rsidRDefault="00654413" w:rsidP="00654413">
      <w:pPr>
        <w:pStyle w:val="ListNumber"/>
      </w:pPr>
      <w:r w:rsidRPr="005D44E5">
        <w:t xml:space="preserve">What is the </w:t>
      </w:r>
      <w:r w:rsidR="008E2D20">
        <w:t>Department</w:t>
      </w:r>
      <w:r w:rsidRPr="005D44E5">
        <w:t xml:space="preserve"> doing to monitor, evaluate and report on </w:t>
      </w:r>
      <w:r w:rsidR="00F07283">
        <w:t>its NRM</w:t>
      </w:r>
      <w:r w:rsidRPr="005D44E5">
        <w:t xml:space="preserve"> program</w:t>
      </w:r>
      <w:r>
        <w:t>me</w:t>
      </w:r>
      <w:r w:rsidRPr="005D44E5">
        <w:t>s?</w:t>
      </w:r>
    </w:p>
    <w:p w:rsidR="00654413" w:rsidRPr="00ED17ED" w:rsidRDefault="00654413" w:rsidP="00654413">
      <w:pPr>
        <w:pStyle w:val="ListNumber"/>
      </w:pPr>
      <w:r w:rsidRPr="00ED17ED">
        <w:rPr>
          <w:bCs/>
        </w:rPr>
        <w:t>What sort of change can be expected to be monitored throughout the project?</w:t>
      </w:r>
    </w:p>
    <w:p w:rsidR="00290920" w:rsidRPr="00ED17ED" w:rsidRDefault="00290920" w:rsidP="00654413">
      <w:pPr>
        <w:pStyle w:val="ListNumber"/>
      </w:pPr>
      <w:r w:rsidRPr="00ED17ED">
        <w:rPr>
          <w:bCs/>
        </w:rPr>
        <w:t>How will project reporting occur?</w:t>
      </w:r>
    </w:p>
    <w:p w:rsidR="00654413" w:rsidRDefault="00654413" w:rsidP="00654413">
      <w:pPr>
        <w:pStyle w:val="ListNumber"/>
      </w:pPr>
      <w:r w:rsidRPr="009D1760">
        <w:t>What are the financial reporting requirements?</w:t>
      </w:r>
    </w:p>
    <w:p w:rsidR="00F03007" w:rsidRPr="005D44E5" w:rsidRDefault="00F03007">
      <w:pPr>
        <w:spacing w:after="0" w:line="240" w:lineRule="auto"/>
        <w:rPr>
          <w:b/>
        </w:rPr>
      </w:pPr>
    </w:p>
    <w:p w:rsidR="00AE54A7" w:rsidRDefault="00AE54A7">
      <w:pPr>
        <w:spacing w:after="0" w:line="240" w:lineRule="auto"/>
        <w:rPr>
          <w:b/>
        </w:rPr>
      </w:pPr>
      <w:r>
        <w:rPr>
          <w:b/>
        </w:rPr>
        <w:br w:type="page"/>
      </w:r>
    </w:p>
    <w:p w:rsidR="009C2C58" w:rsidRPr="005D44E5" w:rsidRDefault="00137276" w:rsidP="009C2C58">
      <w:pPr>
        <w:rPr>
          <w:b/>
        </w:rPr>
      </w:pPr>
      <w:r w:rsidRPr="005D44E5">
        <w:rPr>
          <w:b/>
        </w:rPr>
        <w:lastRenderedPageBreak/>
        <w:t xml:space="preserve">1. </w:t>
      </w:r>
      <w:r w:rsidR="009C2C58" w:rsidRPr="005D44E5">
        <w:rPr>
          <w:b/>
        </w:rPr>
        <w:t xml:space="preserve">What are the </w:t>
      </w:r>
      <w:r w:rsidR="00525989">
        <w:rPr>
          <w:b/>
        </w:rPr>
        <w:t>p</w:t>
      </w:r>
      <w:r w:rsidR="009C2C58" w:rsidRPr="005D44E5">
        <w:rPr>
          <w:b/>
        </w:rPr>
        <w:t>rogram</w:t>
      </w:r>
      <w:r w:rsidR="009C2C58">
        <w:rPr>
          <w:b/>
        </w:rPr>
        <w:t>me</w:t>
      </w:r>
      <w:r w:rsidR="009C2C58" w:rsidRPr="005D44E5">
        <w:rPr>
          <w:b/>
        </w:rPr>
        <w:t xml:space="preserve"> MERI </w:t>
      </w:r>
      <w:r w:rsidR="00525989">
        <w:rPr>
          <w:b/>
        </w:rPr>
        <w:t>p</w:t>
      </w:r>
      <w:r w:rsidR="009C2C58" w:rsidRPr="005D44E5">
        <w:rPr>
          <w:b/>
        </w:rPr>
        <w:t>lans and why are they important?</w:t>
      </w:r>
    </w:p>
    <w:p w:rsidR="00482622" w:rsidRDefault="009C2C58" w:rsidP="009C2C58">
      <w:r w:rsidRPr="005D44E5">
        <w:t xml:space="preserve">The </w:t>
      </w:r>
      <w:r w:rsidR="00525989">
        <w:t>p</w:t>
      </w:r>
      <w:r w:rsidRPr="005D44E5">
        <w:t>rogram</w:t>
      </w:r>
      <w:r>
        <w:t>me</w:t>
      </w:r>
      <w:r w:rsidRPr="005D44E5">
        <w:t xml:space="preserve"> MERI </w:t>
      </w:r>
      <w:r w:rsidR="00525989">
        <w:t>p</w:t>
      </w:r>
      <w:r w:rsidRPr="005D44E5">
        <w:t>lan (one each for the Sustainable Environment stream, and Biodiversity Fund) provide</w:t>
      </w:r>
      <w:r w:rsidR="008E2D20">
        <w:t>s</w:t>
      </w:r>
      <w:r w:rsidRPr="005D44E5">
        <w:t xml:space="preserve"> </w:t>
      </w:r>
      <w:r w:rsidR="008E2D20">
        <w:t xml:space="preserve">information on </w:t>
      </w:r>
      <w:r w:rsidRPr="005D44E5">
        <w:t xml:space="preserve">how the </w:t>
      </w:r>
      <w:r w:rsidR="00525989">
        <w:t>p</w:t>
      </w:r>
      <w:r w:rsidRPr="005D44E5">
        <w:t>rogram</w:t>
      </w:r>
      <w:r>
        <w:t>me</w:t>
      </w:r>
      <w:r w:rsidRPr="005D44E5">
        <w:t xml:space="preserve">s will be reported on. For the Sustainable Environment stream and Biodiversity Fund, </w:t>
      </w:r>
      <w:r w:rsidR="00525989">
        <w:t>p</w:t>
      </w:r>
      <w:r w:rsidRPr="005D44E5">
        <w:t>rogram</w:t>
      </w:r>
      <w:r>
        <w:t>me</w:t>
      </w:r>
      <w:r w:rsidRPr="005D44E5">
        <w:t xml:space="preserve"> MERI </w:t>
      </w:r>
      <w:r w:rsidR="00525989">
        <w:t>p</w:t>
      </w:r>
      <w:r w:rsidRPr="005D44E5">
        <w:t xml:space="preserve">lans include </w:t>
      </w:r>
      <w:r w:rsidR="00525989">
        <w:t>k</w:t>
      </w:r>
      <w:r w:rsidRPr="005D44E5">
        <w:t xml:space="preserve">ey </w:t>
      </w:r>
      <w:r w:rsidR="00525989">
        <w:t>p</w:t>
      </w:r>
      <w:r w:rsidRPr="005D44E5">
        <w:t xml:space="preserve">erformance </w:t>
      </w:r>
      <w:r w:rsidR="00525989">
        <w:t>i</w:t>
      </w:r>
      <w:r w:rsidRPr="005D44E5">
        <w:t xml:space="preserve">ndicators (KPIs). These KPIs will rely on data and information reported by funding recipients, as well as targeted scientific monitoring. In developing a </w:t>
      </w:r>
      <w:r w:rsidR="00525989">
        <w:t>p</w:t>
      </w:r>
      <w:r w:rsidRPr="005D44E5">
        <w:t xml:space="preserve">roject MERI plan, funding recipients are encouraged to refer to the </w:t>
      </w:r>
      <w:r w:rsidR="00525989">
        <w:t>p</w:t>
      </w:r>
      <w:r w:rsidRPr="005D44E5">
        <w:t>rogram</w:t>
      </w:r>
      <w:r>
        <w:t>me</w:t>
      </w:r>
      <w:r w:rsidRPr="005D44E5">
        <w:t xml:space="preserve"> MERI plans</w:t>
      </w:r>
      <w:r w:rsidR="00525989">
        <w:t xml:space="preserve"> available on the Department’s website.</w:t>
      </w:r>
    </w:p>
    <w:p w:rsidR="00005453" w:rsidRPr="005D44E5" w:rsidRDefault="00005453" w:rsidP="009C2C58"/>
    <w:p w:rsidR="009C2C58" w:rsidRPr="005D44E5" w:rsidRDefault="00BC0C31" w:rsidP="009C2C58">
      <w:pPr>
        <w:rPr>
          <w:b/>
        </w:rPr>
      </w:pPr>
      <w:r w:rsidRPr="005D44E5">
        <w:rPr>
          <w:b/>
        </w:rPr>
        <w:t xml:space="preserve">2. </w:t>
      </w:r>
      <w:r w:rsidR="009C2C58" w:rsidRPr="005D44E5">
        <w:rPr>
          <w:b/>
        </w:rPr>
        <w:t xml:space="preserve">What is the purpose of a </w:t>
      </w:r>
      <w:r w:rsidR="00525989">
        <w:rPr>
          <w:b/>
        </w:rPr>
        <w:t>p</w:t>
      </w:r>
      <w:r w:rsidR="009C2C58" w:rsidRPr="005D44E5">
        <w:rPr>
          <w:b/>
        </w:rPr>
        <w:t xml:space="preserve">roject MERI </w:t>
      </w:r>
      <w:r w:rsidR="00525989">
        <w:rPr>
          <w:b/>
        </w:rPr>
        <w:t>p</w:t>
      </w:r>
      <w:r w:rsidR="009C2C58" w:rsidRPr="005D44E5">
        <w:rPr>
          <w:b/>
        </w:rPr>
        <w:t>lan and who is required to develop one?</w:t>
      </w:r>
    </w:p>
    <w:p w:rsidR="009C2C58" w:rsidRPr="005D44E5" w:rsidRDefault="009C2C58" w:rsidP="009C2C58">
      <w:pPr>
        <w:pStyle w:val="ListBullet"/>
        <w:numPr>
          <w:ilvl w:val="0"/>
          <w:numId w:val="0"/>
        </w:numPr>
      </w:pPr>
      <w:r w:rsidRPr="005D44E5">
        <w:t xml:space="preserve">Most </w:t>
      </w:r>
      <w:r w:rsidR="00F656EA">
        <w:t xml:space="preserve">NRM programme funding </w:t>
      </w:r>
      <w:r w:rsidRPr="005D44E5">
        <w:t xml:space="preserve">recipients are required to develop a </w:t>
      </w:r>
      <w:r w:rsidR="00525989">
        <w:t>p</w:t>
      </w:r>
      <w:r w:rsidRPr="005D44E5">
        <w:t xml:space="preserve">roject MERI </w:t>
      </w:r>
      <w:r w:rsidR="00525989">
        <w:t>p</w:t>
      </w:r>
      <w:r w:rsidRPr="005D44E5">
        <w:t xml:space="preserve">lan. This includes Community Environment Grant, Community Landcare Grants, Targeted Area Grants, Reef Rescue projects, and Regional Delivery projects. Specific MERI requirements are detailed in relevant </w:t>
      </w:r>
      <w:r w:rsidR="00525989">
        <w:t>f</w:t>
      </w:r>
      <w:r w:rsidRPr="005D44E5">
        <w:t xml:space="preserve">unding </w:t>
      </w:r>
      <w:r w:rsidR="00525989">
        <w:t>a</w:t>
      </w:r>
      <w:r w:rsidR="008E2D20">
        <w:t xml:space="preserve">greements and in the </w:t>
      </w:r>
      <w:r w:rsidRPr="005D44E5">
        <w:t xml:space="preserve">MERI </w:t>
      </w:r>
      <w:r w:rsidR="008E2D20">
        <w:t xml:space="preserve">plan </w:t>
      </w:r>
      <w:r w:rsidRPr="005D44E5">
        <w:t xml:space="preserve">templates available on the </w:t>
      </w:r>
      <w:r w:rsidR="00525989">
        <w:t>Department’s website</w:t>
      </w:r>
      <w:r w:rsidRPr="005D44E5">
        <w:t>.</w:t>
      </w:r>
    </w:p>
    <w:p w:rsidR="009C2C58" w:rsidRPr="005D44E5" w:rsidRDefault="009C2C58" w:rsidP="009C2C58">
      <w:pPr>
        <w:pStyle w:val="ListBullet"/>
        <w:numPr>
          <w:ilvl w:val="0"/>
          <w:numId w:val="0"/>
        </w:numPr>
      </w:pPr>
      <w:r w:rsidRPr="005D44E5">
        <w:t xml:space="preserve">The </w:t>
      </w:r>
      <w:r w:rsidR="00525989">
        <w:t>p</w:t>
      </w:r>
      <w:r w:rsidRPr="005D44E5">
        <w:t xml:space="preserve">roject MERI </w:t>
      </w:r>
      <w:r w:rsidR="00525989">
        <w:t>p</w:t>
      </w:r>
      <w:r w:rsidRPr="005D44E5">
        <w:t>lan:</w:t>
      </w:r>
    </w:p>
    <w:p w:rsidR="009C2C58" w:rsidRPr="005D44E5" w:rsidRDefault="009C2C58" w:rsidP="009C2C58">
      <w:pPr>
        <w:pStyle w:val="ListBullet"/>
      </w:pPr>
      <w:r w:rsidRPr="005D44E5">
        <w:t xml:space="preserve">provides an opportunity for funding recipients to develop and detail projects, identify </w:t>
      </w:r>
      <w:r w:rsidR="0018584F">
        <w:t xml:space="preserve">how </w:t>
      </w:r>
      <w:r w:rsidR="00525989">
        <w:t>p</w:t>
      </w:r>
      <w:r w:rsidRPr="005D44E5">
        <w:t xml:space="preserve">roject </w:t>
      </w:r>
      <w:r w:rsidR="00525989">
        <w:t>o</w:t>
      </w:r>
      <w:r w:rsidRPr="005D44E5">
        <w:t>utputs</w:t>
      </w:r>
      <w:r w:rsidR="0018584F">
        <w:t xml:space="preserve"> will be achieved</w:t>
      </w:r>
      <w:r w:rsidRPr="005D44E5">
        <w:t xml:space="preserve"> and progress towards the </w:t>
      </w:r>
      <w:r w:rsidR="00525989">
        <w:t>p</w:t>
      </w:r>
      <w:r w:rsidRPr="005D44E5">
        <w:t xml:space="preserve">roject </w:t>
      </w:r>
      <w:r w:rsidR="00525989">
        <w:t>o</w:t>
      </w:r>
      <w:r w:rsidRPr="005D44E5">
        <w:t>utcomes</w:t>
      </w:r>
      <w:r w:rsidR="0018584F">
        <w:t xml:space="preserve"> tracked</w:t>
      </w:r>
      <w:r w:rsidRPr="005D44E5">
        <w:t>. The template also provides an opportunity for the logic of the project t</w:t>
      </w:r>
      <w:r w:rsidR="0018584F">
        <w:t>o be explored and developed;</w:t>
      </w:r>
    </w:p>
    <w:p w:rsidR="009C2C58" w:rsidRPr="005D44E5" w:rsidRDefault="009C2C58" w:rsidP="009C2C58">
      <w:pPr>
        <w:pStyle w:val="ListBullet"/>
      </w:pPr>
      <w:r w:rsidRPr="005D44E5">
        <w:t>is a way of ensuring that funding recipients plan the collection of evidence to demonstrate progress, achievements and contribution t</w:t>
      </w:r>
      <w:r w:rsidR="0018584F">
        <w:t>o the project objectives;</w:t>
      </w:r>
    </w:p>
    <w:p w:rsidR="009C2C58" w:rsidRDefault="009C2C58" w:rsidP="009C2C58">
      <w:pPr>
        <w:pStyle w:val="ListBullet"/>
      </w:pPr>
      <w:r w:rsidRPr="005D44E5">
        <w:t>ensures that risks have been identified, and planned budget expenditure is documented; and</w:t>
      </w:r>
    </w:p>
    <w:p w:rsidR="00525989" w:rsidRPr="005D44E5" w:rsidRDefault="00525989" w:rsidP="009C2C58">
      <w:pPr>
        <w:pStyle w:val="ListBullet"/>
      </w:pPr>
      <w:r w:rsidRPr="005D44E5">
        <w:t>form the basis of project reporting</w:t>
      </w:r>
      <w:r w:rsidR="0018584F">
        <w:t xml:space="preserve">, </w:t>
      </w:r>
      <w:r w:rsidRPr="005D44E5">
        <w:t>including against planned activities, progress towards delivery of outputs and achievement of outcomes. Reporting against the MERI plan also supports funding recipients to share achievements and lessons learned with the NRM and broader community.</w:t>
      </w:r>
    </w:p>
    <w:p w:rsidR="00BA135F" w:rsidRPr="005D44E5" w:rsidRDefault="00BA135F" w:rsidP="0058382B">
      <w:pPr>
        <w:spacing w:after="120"/>
      </w:pPr>
    </w:p>
    <w:p w:rsidR="009C2C58" w:rsidRPr="005D44E5" w:rsidRDefault="0058382B" w:rsidP="009C2C58">
      <w:pPr>
        <w:rPr>
          <w:b/>
        </w:rPr>
      </w:pPr>
      <w:r w:rsidRPr="005D44E5">
        <w:rPr>
          <w:b/>
        </w:rPr>
        <w:t xml:space="preserve">3. </w:t>
      </w:r>
      <w:r w:rsidR="009C2C58" w:rsidRPr="005D44E5">
        <w:rPr>
          <w:b/>
        </w:rPr>
        <w:t xml:space="preserve">What happens to the </w:t>
      </w:r>
      <w:r w:rsidR="00525989">
        <w:rPr>
          <w:b/>
        </w:rPr>
        <w:t>p</w:t>
      </w:r>
      <w:r w:rsidR="009C2C58" w:rsidRPr="005D44E5">
        <w:rPr>
          <w:b/>
        </w:rPr>
        <w:t xml:space="preserve">roject MERI </w:t>
      </w:r>
      <w:r w:rsidR="00525989">
        <w:rPr>
          <w:b/>
        </w:rPr>
        <w:t>p</w:t>
      </w:r>
      <w:r w:rsidR="009C2C58" w:rsidRPr="005D44E5">
        <w:rPr>
          <w:b/>
        </w:rPr>
        <w:t>lan? Can it be updated?</w:t>
      </w:r>
    </w:p>
    <w:p w:rsidR="008E2D20" w:rsidRDefault="009C2C58" w:rsidP="009C2C58">
      <w:r w:rsidRPr="005D44E5">
        <w:t xml:space="preserve">Your </w:t>
      </w:r>
      <w:r w:rsidR="0018584F">
        <w:t>p</w:t>
      </w:r>
      <w:r w:rsidRPr="005D44E5">
        <w:t xml:space="preserve">roject MERI </w:t>
      </w:r>
      <w:r w:rsidR="0018584F">
        <w:t>p</w:t>
      </w:r>
      <w:r w:rsidRPr="005D44E5">
        <w:t xml:space="preserve">lan will be reviewed by a departmental officer. Once approved, you </w:t>
      </w:r>
      <w:r w:rsidR="008E2D20">
        <w:t xml:space="preserve">will </w:t>
      </w:r>
      <w:r w:rsidRPr="005D44E5">
        <w:t xml:space="preserve">implement your MERI </w:t>
      </w:r>
      <w:r w:rsidR="0018584F">
        <w:t>p</w:t>
      </w:r>
      <w:r w:rsidRPr="005D44E5">
        <w:t xml:space="preserve">lan and be required to report on its implementation at each reporting period. Your MERI </w:t>
      </w:r>
      <w:r w:rsidR="0018584F">
        <w:t>p</w:t>
      </w:r>
      <w:r w:rsidRPr="005D44E5">
        <w:t>lan provides a useful project management tool to determine if your project is on track to deliver its intended outcome(s)</w:t>
      </w:r>
      <w:r w:rsidR="00123553">
        <w:t>.</w:t>
      </w:r>
    </w:p>
    <w:p w:rsidR="009C2C58" w:rsidRPr="005D44E5" w:rsidRDefault="009C2C58" w:rsidP="009C2C58">
      <w:r w:rsidRPr="005D44E5">
        <w:t xml:space="preserve">Changes to </w:t>
      </w:r>
      <w:r w:rsidR="0018584F">
        <w:t>p</w:t>
      </w:r>
      <w:r w:rsidRPr="005D44E5">
        <w:t xml:space="preserve">roject MERI plans need to be </w:t>
      </w:r>
      <w:r w:rsidR="00123553">
        <w:t xml:space="preserve">discussed with your </w:t>
      </w:r>
      <w:r>
        <w:t>D</w:t>
      </w:r>
      <w:r w:rsidRPr="005D44E5">
        <w:t>epartment</w:t>
      </w:r>
      <w:r w:rsidR="00123553">
        <w:t>al grant manager</w:t>
      </w:r>
      <w:r w:rsidRPr="005D44E5">
        <w:t>, wh</w:t>
      </w:r>
      <w:r w:rsidR="00123553">
        <w:t>o</w:t>
      </w:r>
      <w:r w:rsidRPr="005D44E5">
        <w:t xml:space="preserve"> will </w:t>
      </w:r>
      <w:r w:rsidR="008E2D20">
        <w:t>discuss</w:t>
      </w:r>
      <w:r w:rsidRPr="005D44E5">
        <w:t xml:space="preserve"> why the change is being made, </w:t>
      </w:r>
      <w:r w:rsidR="008E2D20">
        <w:t xml:space="preserve">assess </w:t>
      </w:r>
      <w:r w:rsidRPr="005D44E5">
        <w:t>whether it is justified, and whether it significantly c</w:t>
      </w:r>
      <w:r w:rsidR="00123553">
        <w:t>hanges the project. Changes to p</w:t>
      </w:r>
      <w:r w:rsidRPr="005D44E5">
        <w:t>roject MERI</w:t>
      </w:r>
      <w:r w:rsidR="008E2D20">
        <w:t xml:space="preserve"> plans</w:t>
      </w:r>
      <w:r w:rsidRPr="005D44E5">
        <w:t xml:space="preserve"> may lead to contract (</w:t>
      </w:r>
      <w:r w:rsidR="00123553">
        <w:t>f</w:t>
      </w:r>
      <w:r w:rsidRPr="005D44E5">
        <w:t xml:space="preserve">unding </w:t>
      </w:r>
      <w:r w:rsidR="00123553">
        <w:t>a</w:t>
      </w:r>
      <w:r w:rsidRPr="005D44E5">
        <w:t>greement) variations.</w:t>
      </w:r>
    </w:p>
    <w:p w:rsidR="0058382B" w:rsidRPr="005D44E5" w:rsidRDefault="0058382B" w:rsidP="009C2C58">
      <w:pPr>
        <w:pStyle w:val="ListBullet"/>
        <w:numPr>
          <w:ilvl w:val="0"/>
          <w:numId w:val="0"/>
        </w:numPr>
        <w:ind w:left="369" w:hanging="369"/>
      </w:pPr>
    </w:p>
    <w:p w:rsidR="009C2C58" w:rsidRPr="005D44E5" w:rsidRDefault="00952997" w:rsidP="009C2C58">
      <w:pPr>
        <w:rPr>
          <w:b/>
        </w:rPr>
      </w:pPr>
      <w:r w:rsidRPr="005D44E5">
        <w:rPr>
          <w:b/>
        </w:rPr>
        <w:lastRenderedPageBreak/>
        <w:t>4</w:t>
      </w:r>
      <w:r w:rsidR="0058382B" w:rsidRPr="005D44E5">
        <w:rPr>
          <w:b/>
        </w:rPr>
        <w:t xml:space="preserve">. </w:t>
      </w:r>
      <w:r w:rsidR="009C2C58" w:rsidRPr="005D44E5">
        <w:rPr>
          <w:b/>
        </w:rPr>
        <w:t xml:space="preserve">Who approves completed </w:t>
      </w:r>
      <w:r w:rsidR="00525989">
        <w:rPr>
          <w:b/>
        </w:rPr>
        <w:t>p</w:t>
      </w:r>
      <w:r w:rsidR="009C2C58" w:rsidRPr="005D44E5">
        <w:rPr>
          <w:b/>
        </w:rPr>
        <w:t xml:space="preserve">roject MERI </w:t>
      </w:r>
      <w:r w:rsidR="00525989">
        <w:rPr>
          <w:b/>
        </w:rPr>
        <w:t>p</w:t>
      </w:r>
      <w:r w:rsidR="009C2C58" w:rsidRPr="005D44E5">
        <w:rPr>
          <w:b/>
        </w:rPr>
        <w:t>lans?</w:t>
      </w:r>
    </w:p>
    <w:p w:rsidR="009C2C58" w:rsidRPr="005D44E5" w:rsidRDefault="009C2C58" w:rsidP="009C2C58">
      <w:r w:rsidRPr="005D44E5">
        <w:t xml:space="preserve">Your </w:t>
      </w:r>
      <w:r w:rsidR="00123553">
        <w:t>p</w:t>
      </w:r>
      <w:r w:rsidRPr="005D44E5">
        <w:t xml:space="preserve">roject MERI </w:t>
      </w:r>
      <w:r w:rsidR="00123553">
        <w:t>p</w:t>
      </w:r>
      <w:r w:rsidRPr="005D44E5">
        <w:t xml:space="preserve">lan will need to be accepted and approved by a departmental </w:t>
      </w:r>
      <w:r w:rsidR="00123553">
        <w:t>grant manager</w:t>
      </w:r>
      <w:r w:rsidRPr="005D44E5">
        <w:t xml:space="preserve">. Sometimes amendments are requested to </w:t>
      </w:r>
      <w:r w:rsidR="00123553">
        <w:t>a plan</w:t>
      </w:r>
      <w:r w:rsidRPr="005D44E5">
        <w:t xml:space="preserve"> before </w:t>
      </w:r>
      <w:r w:rsidR="00123553">
        <w:t>it is finalised</w:t>
      </w:r>
      <w:r w:rsidRPr="005D44E5">
        <w:t xml:space="preserve">. You will be notified in writing as to whether the </w:t>
      </w:r>
      <w:r w:rsidR="00123553">
        <w:t>p</w:t>
      </w:r>
      <w:r w:rsidRPr="005D44E5">
        <w:t xml:space="preserve">roject MERI </w:t>
      </w:r>
      <w:r w:rsidR="00123553">
        <w:t>p</w:t>
      </w:r>
      <w:r w:rsidRPr="005D44E5">
        <w:t xml:space="preserve">lan has been accepted. In order for a </w:t>
      </w:r>
      <w:r w:rsidR="00123553">
        <w:t>p</w:t>
      </w:r>
      <w:r w:rsidRPr="005D44E5">
        <w:t xml:space="preserve">roject MERI </w:t>
      </w:r>
      <w:r w:rsidR="00123553">
        <w:t>p</w:t>
      </w:r>
      <w:r w:rsidRPr="005D44E5">
        <w:t>lan to be accepted it must demonstrate:</w:t>
      </w:r>
    </w:p>
    <w:p w:rsidR="009C2C58" w:rsidRPr="005D44E5" w:rsidRDefault="009C2C58" w:rsidP="009C2C58">
      <w:pPr>
        <w:pStyle w:val="ListParagraph"/>
        <w:numPr>
          <w:ilvl w:val="0"/>
          <w:numId w:val="7"/>
        </w:numPr>
      </w:pPr>
      <w:r w:rsidRPr="005D44E5">
        <w:t>That the project has cl</w:t>
      </w:r>
      <w:r w:rsidR="00123553">
        <w:t>ear project o</w:t>
      </w:r>
      <w:r w:rsidRPr="005D44E5">
        <w:t xml:space="preserve">utputs and </w:t>
      </w:r>
      <w:r w:rsidR="00123553">
        <w:t>project o</w:t>
      </w:r>
      <w:r w:rsidRPr="005D44E5">
        <w:t>utcome(s).</w:t>
      </w:r>
    </w:p>
    <w:p w:rsidR="009C2C58" w:rsidRDefault="009C2C58" w:rsidP="009C2C58">
      <w:pPr>
        <w:pStyle w:val="ListParagraph"/>
        <w:numPr>
          <w:ilvl w:val="0"/>
          <w:numId w:val="7"/>
        </w:numPr>
      </w:pPr>
      <w:r w:rsidRPr="005D44E5">
        <w:t>That methods (or delivery mechanisms) to be employed by the project have a sound basis and that the assumptions about the delivery of the project have been considered.</w:t>
      </w:r>
    </w:p>
    <w:p w:rsidR="009C2C58" w:rsidRPr="005D44E5" w:rsidRDefault="009C2C58" w:rsidP="009C2C58">
      <w:pPr>
        <w:pStyle w:val="ListParagraph"/>
        <w:numPr>
          <w:ilvl w:val="0"/>
          <w:numId w:val="7"/>
        </w:numPr>
      </w:pPr>
      <w:r w:rsidRPr="005D44E5">
        <w:t xml:space="preserve">That the </w:t>
      </w:r>
      <w:r w:rsidR="00624EF4">
        <w:t>p</w:t>
      </w:r>
      <w:r w:rsidRPr="005D44E5">
        <w:t xml:space="preserve">roject MERI </w:t>
      </w:r>
      <w:r w:rsidR="00624EF4">
        <w:t>p</w:t>
      </w:r>
      <w:r w:rsidRPr="005D44E5">
        <w:t xml:space="preserve">lan demonstrates a good use of the MERI budget, is consistent with the MERI Strategy and will ensure that the project will gather sufficient evidence of project completion and </w:t>
      </w:r>
      <w:r w:rsidR="00C55A58">
        <w:t>outcomes</w:t>
      </w:r>
      <w:r w:rsidRPr="005D44E5">
        <w:t>.</w:t>
      </w:r>
    </w:p>
    <w:p w:rsidR="009C2C58" w:rsidRPr="005D44E5" w:rsidRDefault="00952997" w:rsidP="009C2C58">
      <w:pPr>
        <w:rPr>
          <w:b/>
        </w:rPr>
      </w:pPr>
      <w:r w:rsidRPr="005D44E5">
        <w:rPr>
          <w:b/>
        </w:rPr>
        <w:t>5</w:t>
      </w:r>
      <w:r w:rsidR="00C96D95" w:rsidRPr="005D44E5">
        <w:rPr>
          <w:b/>
        </w:rPr>
        <w:t xml:space="preserve">. </w:t>
      </w:r>
      <w:r w:rsidR="009C2C58" w:rsidRPr="005D44E5">
        <w:rPr>
          <w:b/>
        </w:rPr>
        <w:t>What resources are available to support me to develop the MERI plan and who do I contact if I have a question?</w:t>
      </w:r>
    </w:p>
    <w:p w:rsidR="009C2C58" w:rsidRPr="005D44E5" w:rsidRDefault="009C2C58" w:rsidP="009C2C58">
      <w:r w:rsidRPr="005D44E5">
        <w:t xml:space="preserve">There are a number of resources available on the MERI page of the </w:t>
      </w:r>
      <w:r w:rsidR="00C55A58">
        <w:t xml:space="preserve">Department’s </w:t>
      </w:r>
      <w:r w:rsidRPr="005D44E5">
        <w:t xml:space="preserve">website to guide you through the MERI process. In addition the </w:t>
      </w:r>
      <w:r w:rsidR="00C55A58">
        <w:t>Department</w:t>
      </w:r>
      <w:r w:rsidRPr="005D44E5">
        <w:t xml:space="preserve"> can provide assistance through its </w:t>
      </w:r>
      <w:r w:rsidR="00C55A58">
        <w:t>r</w:t>
      </w:r>
      <w:r w:rsidRPr="005D44E5">
        <w:t xml:space="preserve">egionally </w:t>
      </w:r>
      <w:r w:rsidR="00C55A58">
        <w:t>b</w:t>
      </w:r>
      <w:r w:rsidRPr="005D44E5">
        <w:t xml:space="preserve">ased </w:t>
      </w:r>
      <w:r w:rsidR="00C55A58">
        <w:t>s</w:t>
      </w:r>
      <w:r w:rsidRPr="005D44E5">
        <w:t xml:space="preserve">taff, </w:t>
      </w:r>
      <w:r w:rsidR="00C55A58">
        <w:t>grant m</w:t>
      </w:r>
      <w:r w:rsidRPr="005D44E5">
        <w:t xml:space="preserve">anagers and MERI </w:t>
      </w:r>
      <w:r w:rsidR="00C55A58">
        <w:t>t</w:t>
      </w:r>
      <w:r w:rsidRPr="005D44E5">
        <w:t>eam (</w:t>
      </w:r>
      <w:hyperlink r:id="rId11" w:history="1">
        <w:r w:rsidRPr="005D44E5">
          <w:rPr>
            <w:rStyle w:val="Hyperlink"/>
          </w:rPr>
          <w:t>MERI@environment.gov.au</w:t>
        </w:r>
      </w:hyperlink>
      <w:r w:rsidR="00C55A58">
        <w:t>).</w:t>
      </w:r>
    </w:p>
    <w:p w:rsidR="00BA135F" w:rsidRPr="005D44E5" w:rsidRDefault="00BA135F" w:rsidP="009051BE">
      <w:pPr>
        <w:rPr>
          <w:b/>
        </w:rPr>
      </w:pPr>
    </w:p>
    <w:p w:rsidR="009C2C58" w:rsidRPr="005D44E5" w:rsidRDefault="00952997" w:rsidP="009C2C58">
      <w:pPr>
        <w:rPr>
          <w:b/>
        </w:rPr>
      </w:pPr>
      <w:r w:rsidRPr="005D44E5">
        <w:rPr>
          <w:b/>
        </w:rPr>
        <w:t>6</w:t>
      </w:r>
      <w:r w:rsidR="00BA43AE" w:rsidRPr="005D44E5">
        <w:rPr>
          <w:b/>
        </w:rPr>
        <w:t xml:space="preserve">. </w:t>
      </w:r>
      <w:r w:rsidR="009C2C58" w:rsidRPr="005D44E5">
        <w:rPr>
          <w:b/>
        </w:rPr>
        <w:t>What other impact or outcome monitoring should I be considering and is there guidance to support this?</w:t>
      </w:r>
    </w:p>
    <w:p w:rsidR="009C2C58" w:rsidRPr="005D44E5" w:rsidRDefault="00675783" w:rsidP="009C2C58">
      <w:r>
        <w:t xml:space="preserve">The </w:t>
      </w:r>
      <w:r w:rsidR="009C2C58" w:rsidRPr="005D44E5">
        <w:t>funding recipient determine</w:t>
      </w:r>
      <w:r>
        <w:t>s</w:t>
      </w:r>
      <w:r w:rsidR="009C2C58" w:rsidRPr="005D44E5">
        <w:t xml:space="preserve"> the most appropriate monitoring activities and approaches to be undert</w:t>
      </w:r>
      <w:r w:rsidR="00667373">
        <w:t xml:space="preserve">aken as part of their project. </w:t>
      </w:r>
      <w:r w:rsidR="009C2C58" w:rsidRPr="005D44E5">
        <w:t>Such monitoring activities should aim to demonstrate how the project achieved its intended outcomes (including environmental</w:t>
      </w:r>
      <w:r w:rsidR="002505AE">
        <w:t xml:space="preserve"> or </w:t>
      </w:r>
      <w:r w:rsidR="009C2C58" w:rsidRPr="005D44E5">
        <w:t>socio-eco</w:t>
      </w:r>
      <w:r w:rsidR="00667373">
        <w:t>nomic outcomes).</w:t>
      </w:r>
    </w:p>
    <w:p w:rsidR="009C2C58" w:rsidRPr="005D44E5" w:rsidRDefault="009C2C58" w:rsidP="009C2C58">
      <w:r w:rsidRPr="005D44E5">
        <w:t xml:space="preserve">As indicated in the MERI Strategy, when planning monitoring and evaluation, your approach should include consideration of any standard methods that have been established within the jurisdiction of the project; the broader objectives of the </w:t>
      </w:r>
      <w:r w:rsidR="00223DAF">
        <w:t>NRM</w:t>
      </w:r>
      <w:r w:rsidRPr="005D44E5">
        <w:t xml:space="preserve"> program</w:t>
      </w:r>
      <w:r>
        <w:t>me</w:t>
      </w:r>
      <w:r w:rsidRPr="005D44E5">
        <w:t xml:space="preserve">; and linkages with other projects within the region. </w:t>
      </w:r>
    </w:p>
    <w:p w:rsidR="009C2C58" w:rsidRPr="005D44E5" w:rsidRDefault="009C2C58" w:rsidP="009C2C58">
      <w:r w:rsidRPr="005D44E5">
        <w:t xml:space="preserve">To support monitoring of impact or condition change, an </w:t>
      </w:r>
      <w:hyperlink r:id="rId12" w:history="1">
        <w:r w:rsidRPr="005D44E5">
          <w:rPr>
            <w:rStyle w:val="Hyperlink"/>
          </w:rPr>
          <w:t>ecological monitoring guide</w:t>
        </w:r>
      </w:hyperlink>
      <w:r w:rsidRPr="005D44E5">
        <w:t xml:space="preserve"> has been developed and is available on the nrm.gov.au website, along with a </w:t>
      </w:r>
      <w:hyperlink r:id="rId13" w:history="1">
        <w:r w:rsidRPr="005D44E5">
          <w:rPr>
            <w:rStyle w:val="Hyperlink"/>
          </w:rPr>
          <w:t>video</w:t>
        </w:r>
      </w:hyperlink>
      <w:r w:rsidRPr="005D44E5">
        <w:t xml:space="preserve"> which explains how to use it. Funding recipients should consider whether this, or other state based equivalents </w:t>
      </w:r>
      <w:r w:rsidR="00C74BBB">
        <w:t xml:space="preserve">are most </w:t>
      </w:r>
      <w:r w:rsidRPr="005D44E5">
        <w:t xml:space="preserve">appropriate </w:t>
      </w:r>
      <w:r w:rsidR="00C74BBB">
        <w:t>for their project.</w:t>
      </w:r>
    </w:p>
    <w:p w:rsidR="00B3181B" w:rsidRPr="005D44E5" w:rsidRDefault="009C2C58" w:rsidP="009C2C58">
      <w:r w:rsidRPr="005D44E5">
        <w:t xml:space="preserve">Other measures you may wish to monitor and report on are outlined in the ‘Standard Output Measures and Reporting Information’ found in the </w:t>
      </w:r>
      <w:r w:rsidR="002505AE">
        <w:t>p</w:t>
      </w:r>
      <w:r w:rsidRPr="005D44E5">
        <w:t>rogram</w:t>
      </w:r>
      <w:r>
        <w:t>me</w:t>
      </w:r>
      <w:r w:rsidRPr="005D44E5">
        <w:t xml:space="preserve"> MERI </w:t>
      </w:r>
      <w:r w:rsidR="002505AE">
        <w:t>p</w:t>
      </w:r>
      <w:r w:rsidRPr="005D44E5">
        <w:t xml:space="preserve">lan on the </w:t>
      </w:r>
      <w:r w:rsidR="002505AE">
        <w:t>Department’s website</w:t>
      </w:r>
      <w:r w:rsidRPr="005D44E5">
        <w:t>.</w:t>
      </w:r>
    </w:p>
    <w:p w:rsidR="00AE54A7" w:rsidRDefault="00AE54A7">
      <w:pPr>
        <w:spacing w:after="0" w:line="240" w:lineRule="auto"/>
      </w:pPr>
      <w:r>
        <w:br w:type="page"/>
      </w:r>
    </w:p>
    <w:p w:rsidR="009C2C58" w:rsidRPr="005D44E5" w:rsidRDefault="00ED0DC2" w:rsidP="009C2C58">
      <w:pPr>
        <w:rPr>
          <w:b/>
        </w:rPr>
      </w:pPr>
      <w:r w:rsidRPr="005D44E5">
        <w:rPr>
          <w:b/>
        </w:rPr>
        <w:lastRenderedPageBreak/>
        <w:t>7</w:t>
      </w:r>
      <w:r w:rsidR="001D538C" w:rsidRPr="005D44E5">
        <w:rPr>
          <w:b/>
        </w:rPr>
        <w:t xml:space="preserve">. </w:t>
      </w:r>
      <w:r w:rsidR="009C2C58" w:rsidRPr="005D44E5">
        <w:rPr>
          <w:b/>
        </w:rPr>
        <w:t xml:space="preserve">What is the </w:t>
      </w:r>
      <w:r w:rsidR="00C74BBB">
        <w:rPr>
          <w:b/>
        </w:rPr>
        <w:t>Department</w:t>
      </w:r>
      <w:r w:rsidR="009C2C58" w:rsidRPr="005D44E5">
        <w:rPr>
          <w:b/>
        </w:rPr>
        <w:t xml:space="preserve"> doing to monitor, evaluate, report on </w:t>
      </w:r>
      <w:r w:rsidR="00F07283">
        <w:rPr>
          <w:b/>
        </w:rPr>
        <w:t xml:space="preserve">its NRM </w:t>
      </w:r>
      <w:r w:rsidR="009C2C58" w:rsidRPr="005D44E5">
        <w:rPr>
          <w:b/>
        </w:rPr>
        <w:t>program</w:t>
      </w:r>
      <w:r w:rsidR="009C2C58">
        <w:rPr>
          <w:b/>
        </w:rPr>
        <w:t>me</w:t>
      </w:r>
      <w:r w:rsidR="009C2C58" w:rsidRPr="005D44E5">
        <w:rPr>
          <w:b/>
        </w:rPr>
        <w:t>s?</w:t>
      </w:r>
    </w:p>
    <w:p w:rsidR="009C2C58" w:rsidRPr="005D44E5" w:rsidRDefault="009C2C58" w:rsidP="009C2C58">
      <w:r w:rsidRPr="005D44E5">
        <w:t xml:space="preserve">The </w:t>
      </w:r>
      <w:r w:rsidR="00667373">
        <w:t>Department’s</w:t>
      </w:r>
      <w:r w:rsidRPr="005D44E5">
        <w:t xml:space="preserve"> commitment to MERI </w:t>
      </w:r>
      <w:r w:rsidR="00667373">
        <w:t>i</w:t>
      </w:r>
      <w:r w:rsidRPr="005D44E5">
        <w:t>s outlined in the MERI Strategy released in April 2013. In summary this includes:</w:t>
      </w:r>
    </w:p>
    <w:p w:rsidR="009C2C58" w:rsidRPr="005D44E5" w:rsidRDefault="0000226A" w:rsidP="009C2C58">
      <w:pPr>
        <w:pStyle w:val="ListBullet"/>
        <w:numPr>
          <w:ilvl w:val="0"/>
          <w:numId w:val="8"/>
        </w:numPr>
        <w:contextualSpacing/>
        <w:rPr>
          <w:rFonts w:cs="Arial"/>
        </w:rPr>
      </w:pPr>
      <w:r>
        <w:t>p</w:t>
      </w:r>
      <w:r w:rsidR="009C2C58" w:rsidRPr="005D44E5">
        <w:t>roviding advice and developing processes, systems and MERI documentation to support funding recipients underta</w:t>
      </w:r>
      <w:r w:rsidR="00C74BBB">
        <w:t>ke their MERI responsibilities;</w:t>
      </w:r>
    </w:p>
    <w:p w:rsidR="009C2C58" w:rsidRPr="005D44E5" w:rsidRDefault="0000226A" w:rsidP="009C2C58">
      <w:pPr>
        <w:pStyle w:val="ListBullet"/>
        <w:numPr>
          <w:ilvl w:val="0"/>
          <w:numId w:val="8"/>
        </w:numPr>
        <w:contextualSpacing/>
        <w:rPr>
          <w:rFonts w:cs="Arial"/>
        </w:rPr>
      </w:pPr>
      <w:r>
        <w:rPr>
          <w:rFonts w:cs="Arial"/>
        </w:rPr>
        <w:t>c</w:t>
      </w:r>
      <w:r w:rsidR="009C2C58" w:rsidRPr="005D44E5">
        <w:rPr>
          <w:rFonts w:cs="Arial"/>
        </w:rPr>
        <w:t>ollating, analysing and reportin</w:t>
      </w:r>
      <w:r w:rsidR="00C74BBB">
        <w:rPr>
          <w:rFonts w:cs="Arial"/>
        </w:rPr>
        <w:t>g on consolidated project data;</w:t>
      </w:r>
    </w:p>
    <w:p w:rsidR="009C2C58" w:rsidRPr="005D44E5" w:rsidRDefault="0000226A" w:rsidP="009C2C58">
      <w:pPr>
        <w:pStyle w:val="ListBullet"/>
        <w:numPr>
          <w:ilvl w:val="0"/>
          <w:numId w:val="8"/>
        </w:numPr>
        <w:contextualSpacing/>
        <w:rPr>
          <w:rFonts w:cs="Arial"/>
        </w:rPr>
      </w:pPr>
      <w:r>
        <w:rPr>
          <w:rFonts w:cs="Arial"/>
        </w:rPr>
        <w:t>s</w:t>
      </w:r>
      <w:r w:rsidR="009C2C58" w:rsidRPr="005D44E5">
        <w:rPr>
          <w:rFonts w:cs="Arial"/>
        </w:rPr>
        <w:t>torin</w:t>
      </w:r>
      <w:r>
        <w:rPr>
          <w:rFonts w:cs="Arial"/>
        </w:rPr>
        <w:t>g and making publicly available</w:t>
      </w:r>
      <w:r w:rsidR="009C2C58" w:rsidRPr="005D44E5">
        <w:rPr>
          <w:rFonts w:cs="Arial"/>
        </w:rPr>
        <w:t xml:space="preserve"> relevant project and program</w:t>
      </w:r>
      <w:r w:rsidR="009C2C58">
        <w:rPr>
          <w:rFonts w:cs="Arial"/>
        </w:rPr>
        <w:t>me</w:t>
      </w:r>
      <w:r w:rsidR="00C74BBB">
        <w:rPr>
          <w:rFonts w:cs="Arial"/>
        </w:rPr>
        <w:t xml:space="preserve"> information;</w:t>
      </w:r>
    </w:p>
    <w:p w:rsidR="009C2C58" w:rsidRPr="005D44E5" w:rsidRDefault="0000226A" w:rsidP="009C2C58">
      <w:pPr>
        <w:pStyle w:val="ListBullet"/>
        <w:numPr>
          <w:ilvl w:val="0"/>
          <w:numId w:val="8"/>
        </w:numPr>
        <w:contextualSpacing/>
        <w:rPr>
          <w:rFonts w:cs="Arial"/>
        </w:rPr>
      </w:pPr>
      <w:r>
        <w:rPr>
          <w:rFonts w:cs="Arial"/>
        </w:rPr>
        <w:t>s</w:t>
      </w:r>
      <w:r w:rsidR="009C2C58" w:rsidRPr="005D44E5">
        <w:rPr>
          <w:rFonts w:cs="Arial"/>
        </w:rPr>
        <w:t>upporting program</w:t>
      </w:r>
      <w:r w:rsidR="009C2C58">
        <w:rPr>
          <w:rFonts w:cs="Arial"/>
        </w:rPr>
        <w:t>me</w:t>
      </w:r>
      <w:r w:rsidR="009C2C58" w:rsidRPr="005D44E5">
        <w:rPr>
          <w:rFonts w:cs="Arial"/>
        </w:rPr>
        <w:t xml:space="preserve"> level monitoring, research and evaluation activities across themes, landscapes or regions to demonstrate the impact of the program</w:t>
      </w:r>
      <w:r w:rsidR="009C2C58">
        <w:rPr>
          <w:rFonts w:cs="Arial"/>
        </w:rPr>
        <w:t>me</w:t>
      </w:r>
      <w:r w:rsidR="00C74BBB">
        <w:rPr>
          <w:rFonts w:cs="Arial"/>
        </w:rPr>
        <w:t>; and</w:t>
      </w:r>
    </w:p>
    <w:p w:rsidR="009C2C58" w:rsidRPr="005D44E5" w:rsidRDefault="0000226A" w:rsidP="009C2C58">
      <w:pPr>
        <w:pStyle w:val="ListBullet"/>
        <w:numPr>
          <w:ilvl w:val="0"/>
          <w:numId w:val="8"/>
        </w:numPr>
        <w:contextualSpacing/>
        <w:rPr>
          <w:rFonts w:cs="Arial"/>
        </w:rPr>
      </w:pPr>
      <w:r>
        <w:rPr>
          <w:rFonts w:cs="Arial"/>
        </w:rPr>
        <w:t>p</w:t>
      </w:r>
      <w:r w:rsidR="009C2C58" w:rsidRPr="005D44E5">
        <w:rPr>
          <w:rFonts w:cs="Arial"/>
        </w:rPr>
        <w:t>roviding timely updates on program</w:t>
      </w:r>
      <w:r w:rsidR="009C2C58">
        <w:rPr>
          <w:rFonts w:cs="Arial"/>
        </w:rPr>
        <w:t>me</w:t>
      </w:r>
      <w:r w:rsidR="00C74BBB">
        <w:rPr>
          <w:rFonts w:cs="Arial"/>
        </w:rPr>
        <w:t xml:space="preserve"> progress and achievements.</w:t>
      </w:r>
    </w:p>
    <w:p w:rsidR="009C2C58" w:rsidRPr="005D44E5" w:rsidRDefault="009C2C58" w:rsidP="009C2C58">
      <w:r w:rsidRPr="005D44E5">
        <w:t xml:space="preserve">The Department has developed a </w:t>
      </w:r>
      <w:r w:rsidR="0000226A">
        <w:t>p</w:t>
      </w:r>
      <w:r w:rsidRPr="005D44E5">
        <w:t>rogram</w:t>
      </w:r>
      <w:r>
        <w:t>me</w:t>
      </w:r>
      <w:r w:rsidRPr="005D44E5">
        <w:t xml:space="preserve"> MERI </w:t>
      </w:r>
      <w:r w:rsidR="0000226A">
        <w:t>p</w:t>
      </w:r>
      <w:r w:rsidRPr="005D44E5">
        <w:t>lan, which outline</w:t>
      </w:r>
      <w:r w:rsidR="0000226A">
        <w:t>s</w:t>
      </w:r>
      <w:r w:rsidRPr="005D44E5">
        <w:t xml:space="preserve"> the approach to monitoring evaluating and reporting on </w:t>
      </w:r>
      <w:r w:rsidR="00223DAF">
        <w:t>NRM</w:t>
      </w:r>
      <w:r w:rsidRPr="005D44E5">
        <w:t xml:space="preserve"> program</w:t>
      </w:r>
      <w:r>
        <w:t>me</w:t>
      </w:r>
      <w:r w:rsidR="00223DAF">
        <w:t>s</w:t>
      </w:r>
      <w:r w:rsidRPr="005D44E5">
        <w:t>.</w:t>
      </w:r>
    </w:p>
    <w:p w:rsidR="00AE54A7" w:rsidRDefault="00AE54A7" w:rsidP="009C2C58">
      <w:pPr>
        <w:rPr>
          <w:b/>
        </w:rPr>
      </w:pPr>
    </w:p>
    <w:p w:rsidR="009C2C58" w:rsidRPr="005D44E5" w:rsidRDefault="00ED0DC2" w:rsidP="009C2C58">
      <w:pPr>
        <w:rPr>
          <w:b/>
          <w:bCs/>
        </w:rPr>
      </w:pPr>
      <w:r w:rsidRPr="005D44E5">
        <w:rPr>
          <w:b/>
        </w:rPr>
        <w:t>8</w:t>
      </w:r>
      <w:r w:rsidR="00A450C7" w:rsidRPr="005D44E5">
        <w:rPr>
          <w:b/>
        </w:rPr>
        <w:t xml:space="preserve">.  </w:t>
      </w:r>
      <w:r w:rsidR="009C2C58" w:rsidRPr="005D44E5">
        <w:rPr>
          <w:b/>
          <w:bCs/>
        </w:rPr>
        <w:t xml:space="preserve">What sort of change can be expected to be monitored throughout the project? </w:t>
      </w:r>
    </w:p>
    <w:p w:rsidR="009C2C58" w:rsidRPr="005D44E5" w:rsidRDefault="009C2C58" w:rsidP="009C2C58">
      <w:r w:rsidRPr="005D44E5">
        <w:t xml:space="preserve">In many cases it is difficult to be able to demonstrate long-term environmental change within the life of a project. </w:t>
      </w:r>
      <w:r w:rsidR="0000226A">
        <w:t>H</w:t>
      </w:r>
      <w:r w:rsidRPr="005D44E5">
        <w:t xml:space="preserve">owever, </w:t>
      </w:r>
      <w:r w:rsidR="0000226A">
        <w:t xml:space="preserve">it is often possible </w:t>
      </w:r>
      <w:r w:rsidRPr="005D44E5">
        <w:t xml:space="preserve">to monitor indicators of change which can </w:t>
      </w:r>
      <w:r w:rsidR="0000226A">
        <w:t>predict</w:t>
      </w:r>
      <w:r w:rsidRPr="005D44E5">
        <w:t xml:space="preserve"> longer-term changes, particularly in multi-year projects. </w:t>
      </w:r>
      <w:r w:rsidR="003B64A6">
        <w:t>T</w:t>
      </w:r>
      <w:r w:rsidRPr="005D44E5">
        <w:t>he form of monitoring you choose will depend on the size and timeframe of your project</w:t>
      </w:r>
      <w:r w:rsidR="008B5543">
        <w:t>. E</w:t>
      </w:r>
      <w:r w:rsidRPr="005D44E5">
        <w:t>cological monitoring can be continued</w:t>
      </w:r>
      <w:r w:rsidR="008B5543">
        <w:t xml:space="preserve"> after the project has finished</w:t>
      </w:r>
      <w:r w:rsidRPr="005D44E5">
        <w:t xml:space="preserve"> to </w:t>
      </w:r>
      <w:r w:rsidR="00762D49">
        <w:t xml:space="preserve">monitor </w:t>
      </w:r>
      <w:r w:rsidR="003B64A6">
        <w:t xml:space="preserve">ongoing </w:t>
      </w:r>
      <w:r w:rsidR="00762D49">
        <w:t xml:space="preserve">site condition </w:t>
      </w:r>
      <w:r w:rsidRPr="005D44E5">
        <w:t>and demonstrate long</w:t>
      </w:r>
      <w:r w:rsidR="00762D49">
        <w:t xml:space="preserve">er </w:t>
      </w:r>
      <w:r w:rsidRPr="005D44E5">
        <w:t xml:space="preserve">term </w:t>
      </w:r>
      <w:r w:rsidR="008B5543">
        <w:t>outcomes</w:t>
      </w:r>
      <w:r w:rsidRPr="005D44E5">
        <w:t>. Funding recipients are encoura</w:t>
      </w:r>
      <w:r w:rsidR="00762D49">
        <w:t>ged to do this where possible.</w:t>
      </w:r>
    </w:p>
    <w:p w:rsidR="009C2C58" w:rsidRPr="005D44E5" w:rsidRDefault="009C2C58" w:rsidP="009C2C58">
      <w:r w:rsidRPr="005D44E5">
        <w:t>Where your project is in a region that has a longer term monitoring strategy you may be able to demonstrate that change over time will be picked up through this regional monitoring, rather than undertaking your own monitoring.</w:t>
      </w:r>
    </w:p>
    <w:p w:rsidR="00B3181B" w:rsidRDefault="00B3181B" w:rsidP="00A450C7">
      <w:pPr>
        <w:spacing w:after="120"/>
      </w:pPr>
    </w:p>
    <w:p w:rsidR="009C2C58" w:rsidRPr="00ED17ED" w:rsidRDefault="00ED0DC2" w:rsidP="009C2C58">
      <w:pPr>
        <w:rPr>
          <w:b/>
        </w:rPr>
      </w:pPr>
      <w:r w:rsidRPr="005D44E5">
        <w:rPr>
          <w:b/>
          <w:bCs/>
        </w:rPr>
        <w:t>9</w:t>
      </w:r>
      <w:r w:rsidR="00E2625A" w:rsidRPr="005D44E5">
        <w:rPr>
          <w:b/>
          <w:bCs/>
        </w:rPr>
        <w:t>. </w:t>
      </w:r>
      <w:r w:rsidR="009C2C58" w:rsidRPr="00ED17ED">
        <w:rPr>
          <w:b/>
        </w:rPr>
        <w:t>How will project reporting occur?</w:t>
      </w:r>
    </w:p>
    <w:p w:rsidR="009C2C58" w:rsidRPr="005D44E5" w:rsidRDefault="009C2C58" w:rsidP="009C2C58">
      <w:r w:rsidRPr="00ED17ED">
        <w:t>Project and program reporting will occur through the department’s new online monitoring, evaluation, reporting and improvement tool (MERIT)</w:t>
      </w:r>
      <w:r w:rsidR="003B64A6">
        <w:t xml:space="preserve"> from January 2014</w:t>
      </w:r>
      <w:r w:rsidRPr="00ED17ED">
        <w:t>. There are a separate set of frequently asked questions on MERIT available on the Department’s website.</w:t>
      </w:r>
    </w:p>
    <w:p w:rsidR="00B56931" w:rsidRPr="005D44E5" w:rsidRDefault="00B56931" w:rsidP="00A450C7"/>
    <w:p w:rsidR="009C2C58" w:rsidRPr="009D1760" w:rsidRDefault="00B56931" w:rsidP="009C2C58">
      <w:r w:rsidRPr="00ED17ED">
        <w:rPr>
          <w:b/>
        </w:rPr>
        <w:t xml:space="preserve">10. </w:t>
      </w:r>
      <w:r w:rsidR="009C2C58" w:rsidRPr="009D1760">
        <w:rPr>
          <w:b/>
        </w:rPr>
        <w:t>What are the financial reporting requirements?</w:t>
      </w:r>
    </w:p>
    <w:p w:rsidR="009C2C58" w:rsidRPr="009D1760" w:rsidRDefault="009C2C58" w:rsidP="009C2C58">
      <w:pPr>
        <w:rPr>
          <w:lang w:val="en-US"/>
        </w:rPr>
      </w:pPr>
      <w:r w:rsidRPr="009D1760">
        <w:rPr>
          <w:lang w:val="en-US"/>
        </w:rPr>
        <w:t xml:space="preserve">Financial </w:t>
      </w:r>
      <w:r w:rsidR="00C515A4">
        <w:rPr>
          <w:lang w:val="en-US"/>
        </w:rPr>
        <w:t>r</w:t>
      </w:r>
      <w:r w:rsidRPr="009D1760">
        <w:rPr>
          <w:lang w:val="en-US"/>
        </w:rPr>
        <w:t xml:space="preserve">eporting requirements are detailed in </w:t>
      </w:r>
      <w:r w:rsidR="00670F1B">
        <w:rPr>
          <w:lang w:val="en-US"/>
        </w:rPr>
        <w:t>f</w:t>
      </w:r>
      <w:r w:rsidRPr="009D1760">
        <w:rPr>
          <w:lang w:val="en-US"/>
        </w:rPr>
        <w:t xml:space="preserve">unding </w:t>
      </w:r>
      <w:r w:rsidR="00670F1B">
        <w:rPr>
          <w:lang w:val="en-US"/>
        </w:rPr>
        <w:t>a</w:t>
      </w:r>
      <w:r w:rsidRPr="009D1760">
        <w:rPr>
          <w:lang w:val="en-US"/>
        </w:rPr>
        <w:t>greements, and will typically involve the following (requirements may differ for some projects – check your contract):</w:t>
      </w:r>
    </w:p>
    <w:p w:rsidR="009C2C58" w:rsidRPr="00AE54A7" w:rsidRDefault="009C2C58" w:rsidP="009C2C58">
      <w:pPr>
        <w:pStyle w:val="ListBullet"/>
        <w:rPr>
          <w:lang w:val="en-US"/>
        </w:rPr>
      </w:pPr>
      <w:r w:rsidRPr="009D1760">
        <w:rPr>
          <w:lang w:val="en-US"/>
        </w:rPr>
        <w:t>Submitting a p</w:t>
      </w:r>
      <w:r w:rsidRPr="009D1760">
        <w:t>re</w:t>
      </w:r>
      <w:r w:rsidR="00670F1B">
        <w:t>-</w:t>
      </w:r>
      <w:r w:rsidRPr="009D1760">
        <w:t xml:space="preserve">end of financial year report, including a declaration that </w:t>
      </w:r>
      <w:r w:rsidR="00670F1B">
        <w:t>m</w:t>
      </w:r>
      <w:r w:rsidRPr="009D1760">
        <w:t xml:space="preserve">ilestones for the reporting period will be met. Milestones will generally include activities (particularly delivery of </w:t>
      </w:r>
      <w:r w:rsidR="00670F1B">
        <w:t>o</w:t>
      </w:r>
      <w:r w:rsidRPr="009D1760">
        <w:t>utputs) as detailed in the project MERI plan.</w:t>
      </w:r>
    </w:p>
    <w:p w:rsidR="00AE54A7" w:rsidRDefault="00AE54A7" w:rsidP="00AE54A7">
      <w:pPr>
        <w:pStyle w:val="ListBullet"/>
        <w:numPr>
          <w:ilvl w:val="0"/>
          <w:numId w:val="0"/>
        </w:numPr>
      </w:pPr>
    </w:p>
    <w:p w:rsidR="00AE54A7" w:rsidRPr="009D1760" w:rsidRDefault="00AE54A7" w:rsidP="00AE54A7">
      <w:pPr>
        <w:pStyle w:val="ListBullet"/>
        <w:numPr>
          <w:ilvl w:val="0"/>
          <w:numId w:val="0"/>
        </w:numPr>
        <w:rPr>
          <w:lang w:val="en-US"/>
        </w:rPr>
      </w:pPr>
    </w:p>
    <w:p w:rsidR="009C2C58" w:rsidRPr="005B6123" w:rsidRDefault="009C2C58" w:rsidP="009C2C58">
      <w:pPr>
        <w:pStyle w:val="ListBullet"/>
        <w:rPr>
          <w:lang w:val="en-US"/>
        </w:rPr>
      </w:pPr>
      <w:r w:rsidRPr="009D1760">
        <w:lastRenderedPageBreak/>
        <w:t xml:space="preserve">Submitting an end of year </w:t>
      </w:r>
      <w:r w:rsidR="00C515A4">
        <w:t>f</w:t>
      </w:r>
      <w:r w:rsidRPr="009D1760">
        <w:t xml:space="preserve">inancial </w:t>
      </w:r>
      <w:r w:rsidR="00C515A4">
        <w:t>r</w:t>
      </w:r>
      <w:r w:rsidRPr="009D1760">
        <w:t>eport including:</w:t>
      </w:r>
    </w:p>
    <w:p w:rsidR="005B6123" w:rsidRPr="009D1760" w:rsidRDefault="005B6123" w:rsidP="005B6123">
      <w:pPr>
        <w:pStyle w:val="ListBullet2"/>
        <w:rPr>
          <w:lang w:val="en-US"/>
        </w:rPr>
      </w:pPr>
      <w:r w:rsidRPr="009D1760">
        <w:t xml:space="preserve">A certificate signed by a representative of the </w:t>
      </w:r>
      <w:r>
        <w:t>r</w:t>
      </w:r>
      <w:r w:rsidRPr="009D1760">
        <w:t xml:space="preserve">ecipient with the authority to make representations on behalf of </w:t>
      </w:r>
      <w:r>
        <w:t>the recipient stating whether:</w:t>
      </w:r>
      <w:r w:rsidRPr="009D1760">
        <w:t xml:space="preserve"> </w:t>
      </w:r>
    </w:p>
    <w:p w:rsidR="005B6123" w:rsidRPr="009D1760" w:rsidRDefault="005B6123" w:rsidP="005B6123">
      <w:pPr>
        <w:pStyle w:val="ListBullet3"/>
      </w:pPr>
      <w:r w:rsidRPr="009D1760">
        <w:t xml:space="preserve">the </w:t>
      </w:r>
      <w:r>
        <w:t>f</w:t>
      </w:r>
      <w:r w:rsidRPr="009D1760">
        <w:t xml:space="preserve">unds have been used for the purpose for which they were provided; and </w:t>
      </w:r>
    </w:p>
    <w:p w:rsidR="005B6123" w:rsidRPr="009D1760" w:rsidRDefault="005B6123" w:rsidP="005B6123">
      <w:pPr>
        <w:pStyle w:val="ListBullet3"/>
      </w:pPr>
      <w:r w:rsidRPr="009D1760">
        <w:t xml:space="preserve">all terms and conditions of the </w:t>
      </w:r>
      <w:r>
        <w:t>agreement were complied with;</w:t>
      </w:r>
      <w:r w:rsidRPr="009D1760">
        <w:t xml:space="preserve"> a report on the amounts of </w:t>
      </w:r>
      <w:r>
        <w:t>p</w:t>
      </w:r>
      <w:r w:rsidRPr="009D1760">
        <w:t xml:space="preserve">roject </w:t>
      </w:r>
      <w:r>
        <w:t>g</w:t>
      </w:r>
      <w:r w:rsidRPr="009D1760">
        <w:t xml:space="preserve">enerated </w:t>
      </w:r>
      <w:r>
        <w:t>i</w:t>
      </w:r>
      <w:r w:rsidRPr="009D1760">
        <w:t xml:space="preserve">ncome earned, the uses made of these, and any remaining amounts of </w:t>
      </w:r>
      <w:r>
        <w:t>p</w:t>
      </w:r>
      <w:r w:rsidRPr="009D1760">
        <w:t xml:space="preserve">roject </w:t>
      </w:r>
      <w:r>
        <w:t>g</w:t>
      </w:r>
      <w:r w:rsidRPr="009D1760">
        <w:t xml:space="preserve">enerated </w:t>
      </w:r>
      <w:r>
        <w:t>i</w:t>
      </w:r>
      <w:r w:rsidRPr="009D1760">
        <w:t>ncome</w:t>
      </w:r>
      <w:r>
        <w:t>.</w:t>
      </w:r>
    </w:p>
    <w:p w:rsidR="00E6588D" w:rsidRPr="005B6123" w:rsidRDefault="005B6123" w:rsidP="003B64A6">
      <w:pPr>
        <w:pStyle w:val="ListBullet"/>
        <w:rPr>
          <w:lang w:val="en-US"/>
        </w:rPr>
      </w:pPr>
      <w:r w:rsidRPr="009D1760">
        <w:t xml:space="preserve">An audit report containing audited </w:t>
      </w:r>
      <w:r>
        <w:t>f</w:t>
      </w:r>
      <w:r w:rsidRPr="009D1760">
        <w:t xml:space="preserve">inancial </w:t>
      </w:r>
      <w:r>
        <w:t>i</w:t>
      </w:r>
      <w:r w:rsidRPr="009D1760">
        <w:t xml:space="preserve">nformation (refer to </w:t>
      </w:r>
      <w:r>
        <w:t>f</w:t>
      </w:r>
      <w:r w:rsidRPr="009D1760">
        <w:t xml:space="preserve">unding </w:t>
      </w:r>
      <w:r>
        <w:t>a</w:t>
      </w:r>
      <w:r w:rsidRPr="009D1760">
        <w:t>greement) by a qualified accountant.</w:t>
      </w:r>
    </w:p>
    <w:sectPr w:rsidR="00E6588D" w:rsidRPr="005B6123" w:rsidSect="00036201">
      <w:headerReference w:type="even" r:id="rId14"/>
      <w:footerReference w:type="default" r:id="rId15"/>
      <w:pgSz w:w="11906" w:h="16838"/>
      <w:pgMar w:top="1418" w:right="1276" w:bottom="1134" w:left="1276"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05" w:rsidRDefault="008F6905" w:rsidP="00A60185">
      <w:pPr>
        <w:spacing w:after="0" w:line="240" w:lineRule="auto"/>
      </w:pPr>
      <w:r>
        <w:separator/>
      </w:r>
    </w:p>
  </w:endnote>
  <w:endnote w:type="continuationSeparator" w:id="0">
    <w:p w:rsidR="008F6905" w:rsidRDefault="008F690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8F6905" w:rsidRDefault="00073310">
        <w:pPr>
          <w:pStyle w:val="Footer"/>
          <w:jc w:val="center"/>
        </w:pPr>
        <w:fldSimple w:instr=" PAGE   \* MERGEFORMAT ">
          <w:r w:rsidR="004030CB">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05" w:rsidRDefault="008F6905" w:rsidP="00A60185">
      <w:pPr>
        <w:spacing w:after="0" w:line="240" w:lineRule="auto"/>
      </w:pPr>
      <w:r>
        <w:separator/>
      </w:r>
    </w:p>
  </w:footnote>
  <w:footnote w:type="continuationSeparator" w:id="0">
    <w:p w:rsidR="008F6905" w:rsidRDefault="008F690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05" w:rsidRDefault="00073310" w:rsidP="00E45765">
    <w:pPr>
      <w:pStyle w:val="Classification"/>
    </w:pPr>
    <w:r>
      <w:fldChar w:fldCharType="begin"/>
    </w:r>
    <w:r w:rsidR="008F6905">
      <w:instrText xml:space="preserve"> DOCPROPERTY SecurityClassification \* MERGEFORMAT </w:instrText>
    </w:r>
    <w:r>
      <w:fldChar w:fldCharType="separate"/>
    </w:r>
    <w:r w:rsidR="00C32525">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C4CCFDE"/>
    <w:lvl w:ilvl="0">
      <w:start w:val="1"/>
      <w:numFmt w:val="decimal"/>
      <w:lvlText w:val="%1."/>
      <w:lvlJc w:val="left"/>
      <w:pPr>
        <w:tabs>
          <w:tab w:val="num" w:pos="360"/>
        </w:tabs>
        <w:ind w:left="360" w:hanging="360"/>
      </w:pPr>
    </w:lvl>
  </w:abstractNum>
  <w:abstractNum w:abstractNumId="1">
    <w:nsid w:val="FFFFFF89"/>
    <w:multiLevelType w:val="singleLevel"/>
    <w:tmpl w:val="381E415C"/>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EA21252"/>
    <w:multiLevelType w:val="hybridMultilevel"/>
    <w:tmpl w:val="FD86A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CB6DFB"/>
    <w:multiLevelType w:val="hybridMultilevel"/>
    <w:tmpl w:val="1C125E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456429"/>
    <w:multiLevelType w:val="multilevel"/>
    <w:tmpl w:val="E898CC72"/>
    <w:numStyleLink w:val="KeyPoints"/>
  </w:abstractNum>
  <w:abstractNum w:abstractNumId="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2"/>
  </w:num>
  <w:num w:numId="3">
    <w:abstractNumId w:val="5"/>
  </w:num>
  <w:num w:numId="4">
    <w:abstractNumId w:val="4"/>
  </w:num>
  <w:num w:numId="5">
    <w:abstractNumId w:val="8"/>
  </w:num>
  <w:num w:numId="6">
    <w:abstractNumId w:val="3"/>
  </w:num>
  <w:num w:numId="7">
    <w:abstractNumId w:val="7"/>
  </w:num>
  <w:num w:numId="8">
    <w:abstractNumId w:val="6"/>
  </w:num>
  <w:num w:numId="9">
    <w:abstractNumId w:val="9"/>
  </w:num>
  <w:num w:numId="10">
    <w:abstractNumId w:val="1"/>
  </w:num>
  <w:num w:numId="11">
    <w:abstractNumId w:val="0"/>
  </w:num>
  <w:num w:numId="12">
    <w:abstractNumId w:val="8"/>
  </w:num>
  <w:num w:numId="13">
    <w:abstractNumId w:val="3"/>
  </w:num>
  <w:num w:numId="14">
    <w:abstractNumId w:val="3"/>
  </w:num>
  <w:num w:numId="15">
    <w:abstractNumId w:val="3"/>
  </w:num>
  <w:num w:numId="16">
    <w:abstractNumId w:val="3"/>
  </w:num>
  <w:num w:numId="17">
    <w:abstractNumId w:val="3"/>
  </w:num>
  <w:num w:numId="1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605953"/>
    <w:rsid w:val="0000226A"/>
    <w:rsid w:val="00004AEE"/>
    <w:rsid w:val="00005195"/>
    <w:rsid w:val="00005453"/>
    <w:rsid w:val="00005CAA"/>
    <w:rsid w:val="00010210"/>
    <w:rsid w:val="00012D66"/>
    <w:rsid w:val="000148B2"/>
    <w:rsid w:val="00015ADA"/>
    <w:rsid w:val="00020C99"/>
    <w:rsid w:val="0002707B"/>
    <w:rsid w:val="00033225"/>
    <w:rsid w:val="00034C83"/>
    <w:rsid w:val="00036201"/>
    <w:rsid w:val="00041BC2"/>
    <w:rsid w:val="00045A87"/>
    <w:rsid w:val="0005148E"/>
    <w:rsid w:val="00061D74"/>
    <w:rsid w:val="000657BA"/>
    <w:rsid w:val="00071F5B"/>
    <w:rsid w:val="00072C5A"/>
    <w:rsid w:val="00073310"/>
    <w:rsid w:val="000759E5"/>
    <w:rsid w:val="00076D9B"/>
    <w:rsid w:val="00084AC6"/>
    <w:rsid w:val="000904EA"/>
    <w:rsid w:val="00091608"/>
    <w:rsid w:val="0009333C"/>
    <w:rsid w:val="0009704F"/>
    <w:rsid w:val="000A0F11"/>
    <w:rsid w:val="000A125A"/>
    <w:rsid w:val="000A57CD"/>
    <w:rsid w:val="000B20E3"/>
    <w:rsid w:val="000B3758"/>
    <w:rsid w:val="000B7681"/>
    <w:rsid w:val="000B7B42"/>
    <w:rsid w:val="000C02B7"/>
    <w:rsid w:val="000C0EEC"/>
    <w:rsid w:val="000C409E"/>
    <w:rsid w:val="000C5100"/>
    <w:rsid w:val="000C5342"/>
    <w:rsid w:val="000C6F6A"/>
    <w:rsid w:val="000C706A"/>
    <w:rsid w:val="000D0F5F"/>
    <w:rsid w:val="000D2887"/>
    <w:rsid w:val="000D6D63"/>
    <w:rsid w:val="000E0081"/>
    <w:rsid w:val="000E07CF"/>
    <w:rsid w:val="000E080D"/>
    <w:rsid w:val="000E31C1"/>
    <w:rsid w:val="000F2CF2"/>
    <w:rsid w:val="000F5BBF"/>
    <w:rsid w:val="00100BEF"/>
    <w:rsid w:val="00104F8A"/>
    <w:rsid w:val="00106F93"/>
    <w:rsid w:val="001106F6"/>
    <w:rsid w:val="00111326"/>
    <w:rsid w:val="0011498E"/>
    <w:rsid w:val="00117A45"/>
    <w:rsid w:val="00117F8D"/>
    <w:rsid w:val="001224AE"/>
    <w:rsid w:val="00123553"/>
    <w:rsid w:val="001337D4"/>
    <w:rsid w:val="00134D31"/>
    <w:rsid w:val="00137276"/>
    <w:rsid w:val="0014592B"/>
    <w:rsid w:val="00147C12"/>
    <w:rsid w:val="001527A1"/>
    <w:rsid w:val="001530DC"/>
    <w:rsid w:val="00154989"/>
    <w:rsid w:val="00155A9F"/>
    <w:rsid w:val="00160262"/>
    <w:rsid w:val="0016780A"/>
    <w:rsid w:val="001713FA"/>
    <w:rsid w:val="00173EBF"/>
    <w:rsid w:val="00175ED3"/>
    <w:rsid w:val="00176759"/>
    <w:rsid w:val="00176EB4"/>
    <w:rsid w:val="001842A2"/>
    <w:rsid w:val="0018447D"/>
    <w:rsid w:val="0018584F"/>
    <w:rsid w:val="00187FA8"/>
    <w:rsid w:val="00191A74"/>
    <w:rsid w:val="00192F5E"/>
    <w:rsid w:val="00197772"/>
    <w:rsid w:val="001A3AE9"/>
    <w:rsid w:val="001A51C8"/>
    <w:rsid w:val="001A5512"/>
    <w:rsid w:val="001B4CA8"/>
    <w:rsid w:val="001B5EA1"/>
    <w:rsid w:val="001B6705"/>
    <w:rsid w:val="001C4F3D"/>
    <w:rsid w:val="001D0CDC"/>
    <w:rsid w:val="001D1D82"/>
    <w:rsid w:val="001D3AA1"/>
    <w:rsid w:val="001D538C"/>
    <w:rsid w:val="001D6602"/>
    <w:rsid w:val="001E1168"/>
    <w:rsid w:val="001E1182"/>
    <w:rsid w:val="00200813"/>
    <w:rsid w:val="00202C90"/>
    <w:rsid w:val="00204D7F"/>
    <w:rsid w:val="00213DE8"/>
    <w:rsid w:val="00216118"/>
    <w:rsid w:val="002209AB"/>
    <w:rsid w:val="00223DAF"/>
    <w:rsid w:val="002251E3"/>
    <w:rsid w:val="00225FD4"/>
    <w:rsid w:val="00227A95"/>
    <w:rsid w:val="002316BD"/>
    <w:rsid w:val="002316D5"/>
    <w:rsid w:val="00235A60"/>
    <w:rsid w:val="0024085D"/>
    <w:rsid w:val="002473FC"/>
    <w:rsid w:val="002505AE"/>
    <w:rsid w:val="00252E3C"/>
    <w:rsid w:val="002611DF"/>
    <w:rsid w:val="00262198"/>
    <w:rsid w:val="002625D9"/>
    <w:rsid w:val="00264EBC"/>
    <w:rsid w:val="0028081E"/>
    <w:rsid w:val="00285F1B"/>
    <w:rsid w:val="00290920"/>
    <w:rsid w:val="00292B81"/>
    <w:rsid w:val="002B18AE"/>
    <w:rsid w:val="002C0C74"/>
    <w:rsid w:val="002C1C93"/>
    <w:rsid w:val="002C5066"/>
    <w:rsid w:val="002C5813"/>
    <w:rsid w:val="002D4AAC"/>
    <w:rsid w:val="002E1185"/>
    <w:rsid w:val="002F045A"/>
    <w:rsid w:val="002F6C49"/>
    <w:rsid w:val="0030039D"/>
    <w:rsid w:val="0030326F"/>
    <w:rsid w:val="00304433"/>
    <w:rsid w:val="00310701"/>
    <w:rsid w:val="00315980"/>
    <w:rsid w:val="00316F7F"/>
    <w:rsid w:val="003218E8"/>
    <w:rsid w:val="00325E34"/>
    <w:rsid w:val="00330DCE"/>
    <w:rsid w:val="00331E11"/>
    <w:rsid w:val="00334761"/>
    <w:rsid w:val="00337EBC"/>
    <w:rsid w:val="00341AAB"/>
    <w:rsid w:val="00341DCD"/>
    <w:rsid w:val="0034563E"/>
    <w:rsid w:val="003518D6"/>
    <w:rsid w:val="0035460C"/>
    <w:rsid w:val="003556BD"/>
    <w:rsid w:val="0035583F"/>
    <w:rsid w:val="00365147"/>
    <w:rsid w:val="0037016E"/>
    <w:rsid w:val="00372908"/>
    <w:rsid w:val="0037342A"/>
    <w:rsid w:val="00383020"/>
    <w:rsid w:val="00394D7E"/>
    <w:rsid w:val="003975FD"/>
    <w:rsid w:val="003B057D"/>
    <w:rsid w:val="003B60CC"/>
    <w:rsid w:val="003B64A6"/>
    <w:rsid w:val="003C1B25"/>
    <w:rsid w:val="003C2443"/>
    <w:rsid w:val="003C517B"/>
    <w:rsid w:val="003C5DA3"/>
    <w:rsid w:val="003D4BCD"/>
    <w:rsid w:val="003D6C2B"/>
    <w:rsid w:val="003E01D8"/>
    <w:rsid w:val="003E2100"/>
    <w:rsid w:val="003E4F56"/>
    <w:rsid w:val="003F1B6F"/>
    <w:rsid w:val="003F2E35"/>
    <w:rsid w:val="003F49CC"/>
    <w:rsid w:val="003F6F5B"/>
    <w:rsid w:val="004030CB"/>
    <w:rsid w:val="0040342D"/>
    <w:rsid w:val="00407BF5"/>
    <w:rsid w:val="0041192D"/>
    <w:rsid w:val="00413EE1"/>
    <w:rsid w:val="004201BF"/>
    <w:rsid w:val="0042128E"/>
    <w:rsid w:val="00424981"/>
    <w:rsid w:val="00432B60"/>
    <w:rsid w:val="00440698"/>
    <w:rsid w:val="004540E2"/>
    <w:rsid w:val="00454454"/>
    <w:rsid w:val="00467924"/>
    <w:rsid w:val="004712A5"/>
    <w:rsid w:val="0047266F"/>
    <w:rsid w:val="00476D6B"/>
    <w:rsid w:val="00482622"/>
    <w:rsid w:val="00492C16"/>
    <w:rsid w:val="004937F0"/>
    <w:rsid w:val="004A0678"/>
    <w:rsid w:val="004A48A3"/>
    <w:rsid w:val="004B0D92"/>
    <w:rsid w:val="004B0EC0"/>
    <w:rsid w:val="004B66F1"/>
    <w:rsid w:val="004B7E92"/>
    <w:rsid w:val="004C3EA0"/>
    <w:rsid w:val="004C450E"/>
    <w:rsid w:val="004F7169"/>
    <w:rsid w:val="00500D66"/>
    <w:rsid w:val="00514C8E"/>
    <w:rsid w:val="00525989"/>
    <w:rsid w:val="00530E38"/>
    <w:rsid w:val="00531DBF"/>
    <w:rsid w:val="00534D03"/>
    <w:rsid w:val="00545759"/>
    <w:rsid w:val="00545BE0"/>
    <w:rsid w:val="00546930"/>
    <w:rsid w:val="00554C6A"/>
    <w:rsid w:val="00556E35"/>
    <w:rsid w:val="00561F07"/>
    <w:rsid w:val="00562E85"/>
    <w:rsid w:val="0056332F"/>
    <w:rsid w:val="00565F57"/>
    <w:rsid w:val="005719B3"/>
    <w:rsid w:val="0057295E"/>
    <w:rsid w:val="00581C39"/>
    <w:rsid w:val="0058382B"/>
    <w:rsid w:val="00583B1D"/>
    <w:rsid w:val="00585FD7"/>
    <w:rsid w:val="005903B6"/>
    <w:rsid w:val="005A0247"/>
    <w:rsid w:val="005A126E"/>
    <w:rsid w:val="005A452F"/>
    <w:rsid w:val="005B140D"/>
    <w:rsid w:val="005B6123"/>
    <w:rsid w:val="005C1FEA"/>
    <w:rsid w:val="005C3495"/>
    <w:rsid w:val="005C3D9B"/>
    <w:rsid w:val="005D17A4"/>
    <w:rsid w:val="005D44E5"/>
    <w:rsid w:val="005E3DFC"/>
    <w:rsid w:val="005E5942"/>
    <w:rsid w:val="005E60AF"/>
    <w:rsid w:val="005E69FD"/>
    <w:rsid w:val="005F1DEA"/>
    <w:rsid w:val="006035C6"/>
    <w:rsid w:val="00605953"/>
    <w:rsid w:val="00607FC9"/>
    <w:rsid w:val="00622FE1"/>
    <w:rsid w:val="0062308B"/>
    <w:rsid w:val="00624EF4"/>
    <w:rsid w:val="0062521C"/>
    <w:rsid w:val="00626DFF"/>
    <w:rsid w:val="00630727"/>
    <w:rsid w:val="00630A2B"/>
    <w:rsid w:val="00632ACC"/>
    <w:rsid w:val="00632DC7"/>
    <w:rsid w:val="006357FB"/>
    <w:rsid w:val="006406FC"/>
    <w:rsid w:val="00640E57"/>
    <w:rsid w:val="00646122"/>
    <w:rsid w:val="00653E16"/>
    <w:rsid w:val="00654413"/>
    <w:rsid w:val="00657220"/>
    <w:rsid w:val="00657362"/>
    <w:rsid w:val="0066104B"/>
    <w:rsid w:val="00661F99"/>
    <w:rsid w:val="006655EE"/>
    <w:rsid w:val="00667373"/>
    <w:rsid w:val="00667C10"/>
    <w:rsid w:val="00667EF4"/>
    <w:rsid w:val="006706BB"/>
    <w:rsid w:val="00670F1B"/>
    <w:rsid w:val="00675783"/>
    <w:rsid w:val="00676FCA"/>
    <w:rsid w:val="00677177"/>
    <w:rsid w:val="00682DAD"/>
    <w:rsid w:val="0068612E"/>
    <w:rsid w:val="00687C92"/>
    <w:rsid w:val="0069534E"/>
    <w:rsid w:val="0069669C"/>
    <w:rsid w:val="006A1200"/>
    <w:rsid w:val="006A49AA"/>
    <w:rsid w:val="006A4F4E"/>
    <w:rsid w:val="006A6C23"/>
    <w:rsid w:val="006B14DB"/>
    <w:rsid w:val="006B21C4"/>
    <w:rsid w:val="006C4A1A"/>
    <w:rsid w:val="006D0393"/>
    <w:rsid w:val="006D1A83"/>
    <w:rsid w:val="006D210A"/>
    <w:rsid w:val="006D2FD9"/>
    <w:rsid w:val="006D5DCE"/>
    <w:rsid w:val="006D69BB"/>
    <w:rsid w:val="006E0FBB"/>
    <w:rsid w:val="006E1CFE"/>
    <w:rsid w:val="006F10C4"/>
    <w:rsid w:val="006F40E9"/>
    <w:rsid w:val="006F50C7"/>
    <w:rsid w:val="006F5603"/>
    <w:rsid w:val="006F74B8"/>
    <w:rsid w:val="006F7B87"/>
    <w:rsid w:val="00700519"/>
    <w:rsid w:val="00701400"/>
    <w:rsid w:val="007037CF"/>
    <w:rsid w:val="00705493"/>
    <w:rsid w:val="007152CB"/>
    <w:rsid w:val="00715DA6"/>
    <w:rsid w:val="007167C0"/>
    <w:rsid w:val="00720481"/>
    <w:rsid w:val="00733193"/>
    <w:rsid w:val="00744DDA"/>
    <w:rsid w:val="00744E7D"/>
    <w:rsid w:val="00744F04"/>
    <w:rsid w:val="00745E03"/>
    <w:rsid w:val="0075732A"/>
    <w:rsid w:val="007600F8"/>
    <w:rsid w:val="00760262"/>
    <w:rsid w:val="00762D49"/>
    <w:rsid w:val="0076310C"/>
    <w:rsid w:val="0076744F"/>
    <w:rsid w:val="00767BCE"/>
    <w:rsid w:val="00767EFC"/>
    <w:rsid w:val="007707DE"/>
    <w:rsid w:val="00770B5D"/>
    <w:rsid w:val="007735BE"/>
    <w:rsid w:val="007748E5"/>
    <w:rsid w:val="007752F1"/>
    <w:rsid w:val="00776768"/>
    <w:rsid w:val="00777F82"/>
    <w:rsid w:val="0078187A"/>
    <w:rsid w:val="00783812"/>
    <w:rsid w:val="00794ED8"/>
    <w:rsid w:val="007A2573"/>
    <w:rsid w:val="007B106C"/>
    <w:rsid w:val="007B1A4E"/>
    <w:rsid w:val="007B3D05"/>
    <w:rsid w:val="007B4A11"/>
    <w:rsid w:val="007B50C3"/>
    <w:rsid w:val="007B5503"/>
    <w:rsid w:val="007C179C"/>
    <w:rsid w:val="007C6BB3"/>
    <w:rsid w:val="007D14B4"/>
    <w:rsid w:val="007D3AD7"/>
    <w:rsid w:val="007E24F6"/>
    <w:rsid w:val="00800F64"/>
    <w:rsid w:val="00801050"/>
    <w:rsid w:val="00802F0B"/>
    <w:rsid w:val="00810A67"/>
    <w:rsid w:val="008116BA"/>
    <w:rsid w:val="0081462B"/>
    <w:rsid w:val="00833CF7"/>
    <w:rsid w:val="00834CDE"/>
    <w:rsid w:val="00842464"/>
    <w:rsid w:val="0084556C"/>
    <w:rsid w:val="00845601"/>
    <w:rsid w:val="00852F5C"/>
    <w:rsid w:val="00855C5C"/>
    <w:rsid w:val="00866BBC"/>
    <w:rsid w:val="00885D5C"/>
    <w:rsid w:val="00897031"/>
    <w:rsid w:val="008A3C96"/>
    <w:rsid w:val="008A4C84"/>
    <w:rsid w:val="008A5317"/>
    <w:rsid w:val="008B38D5"/>
    <w:rsid w:val="008B4019"/>
    <w:rsid w:val="008B5543"/>
    <w:rsid w:val="008B65C9"/>
    <w:rsid w:val="008C00FF"/>
    <w:rsid w:val="008C2D4A"/>
    <w:rsid w:val="008D3900"/>
    <w:rsid w:val="008D501D"/>
    <w:rsid w:val="008D6E1D"/>
    <w:rsid w:val="008E2D20"/>
    <w:rsid w:val="008F39B4"/>
    <w:rsid w:val="008F4162"/>
    <w:rsid w:val="008F6905"/>
    <w:rsid w:val="00903E02"/>
    <w:rsid w:val="009051BE"/>
    <w:rsid w:val="00912E06"/>
    <w:rsid w:val="00913175"/>
    <w:rsid w:val="00916EDB"/>
    <w:rsid w:val="00920861"/>
    <w:rsid w:val="00921AD3"/>
    <w:rsid w:val="00922B13"/>
    <w:rsid w:val="0092304B"/>
    <w:rsid w:val="009242EF"/>
    <w:rsid w:val="00932291"/>
    <w:rsid w:val="00932861"/>
    <w:rsid w:val="0093408E"/>
    <w:rsid w:val="00952997"/>
    <w:rsid w:val="00952DDF"/>
    <w:rsid w:val="00963B6A"/>
    <w:rsid w:val="00970950"/>
    <w:rsid w:val="0097616B"/>
    <w:rsid w:val="009812D4"/>
    <w:rsid w:val="009920D8"/>
    <w:rsid w:val="00993969"/>
    <w:rsid w:val="009A1D5D"/>
    <w:rsid w:val="009B38BE"/>
    <w:rsid w:val="009B67E8"/>
    <w:rsid w:val="009C2C58"/>
    <w:rsid w:val="009C3D0F"/>
    <w:rsid w:val="009D0142"/>
    <w:rsid w:val="009D0A1D"/>
    <w:rsid w:val="009D1760"/>
    <w:rsid w:val="009D3EFD"/>
    <w:rsid w:val="009E1B19"/>
    <w:rsid w:val="009E1D9A"/>
    <w:rsid w:val="009F2E8A"/>
    <w:rsid w:val="009F35E2"/>
    <w:rsid w:val="009F65F9"/>
    <w:rsid w:val="009F68BA"/>
    <w:rsid w:val="00A06277"/>
    <w:rsid w:val="00A079DC"/>
    <w:rsid w:val="00A111C2"/>
    <w:rsid w:val="00A338E7"/>
    <w:rsid w:val="00A35CAA"/>
    <w:rsid w:val="00A36E7F"/>
    <w:rsid w:val="00A41E65"/>
    <w:rsid w:val="00A43E0A"/>
    <w:rsid w:val="00A450C7"/>
    <w:rsid w:val="00A530C7"/>
    <w:rsid w:val="00A55F5B"/>
    <w:rsid w:val="00A60185"/>
    <w:rsid w:val="00A6467B"/>
    <w:rsid w:val="00A661EA"/>
    <w:rsid w:val="00A66E3E"/>
    <w:rsid w:val="00A71706"/>
    <w:rsid w:val="00A73FDB"/>
    <w:rsid w:val="00A830E5"/>
    <w:rsid w:val="00A87135"/>
    <w:rsid w:val="00A93280"/>
    <w:rsid w:val="00A951EA"/>
    <w:rsid w:val="00A96D05"/>
    <w:rsid w:val="00AA2548"/>
    <w:rsid w:val="00AA58C4"/>
    <w:rsid w:val="00AA7003"/>
    <w:rsid w:val="00AB11C8"/>
    <w:rsid w:val="00AC08A8"/>
    <w:rsid w:val="00AD460B"/>
    <w:rsid w:val="00AD56C8"/>
    <w:rsid w:val="00AD58F2"/>
    <w:rsid w:val="00AE54A7"/>
    <w:rsid w:val="00B0512A"/>
    <w:rsid w:val="00B0529F"/>
    <w:rsid w:val="00B1418B"/>
    <w:rsid w:val="00B1557A"/>
    <w:rsid w:val="00B21195"/>
    <w:rsid w:val="00B24B22"/>
    <w:rsid w:val="00B25310"/>
    <w:rsid w:val="00B3181B"/>
    <w:rsid w:val="00B32F8F"/>
    <w:rsid w:val="00B3492A"/>
    <w:rsid w:val="00B41E26"/>
    <w:rsid w:val="00B46010"/>
    <w:rsid w:val="00B51CA1"/>
    <w:rsid w:val="00B525E9"/>
    <w:rsid w:val="00B54DE9"/>
    <w:rsid w:val="00B553EC"/>
    <w:rsid w:val="00B55E3F"/>
    <w:rsid w:val="00B56931"/>
    <w:rsid w:val="00B63CC6"/>
    <w:rsid w:val="00B7090D"/>
    <w:rsid w:val="00B80EE8"/>
    <w:rsid w:val="00B9173F"/>
    <w:rsid w:val="00B93DD0"/>
    <w:rsid w:val="00B97732"/>
    <w:rsid w:val="00BA135F"/>
    <w:rsid w:val="00BA43AE"/>
    <w:rsid w:val="00BA4D7F"/>
    <w:rsid w:val="00BA4E8B"/>
    <w:rsid w:val="00BA65A8"/>
    <w:rsid w:val="00BA6D19"/>
    <w:rsid w:val="00BA7461"/>
    <w:rsid w:val="00BA7DA9"/>
    <w:rsid w:val="00BB08AC"/>
    <w:rsid w:val="00BC0C31"/>
    <w:rsid w:val="00BC4215"/>
    <w:rsid w:val="00BD1A6F"/>
    <w:rsid w:val="00BE6D3C"/>
    <w:rsid w:val="00BE7852"/>
    <w:rsid w:val="00BF335B"/>
    <w:rsid w:val="00BF7CEE"/>
    <w:rsid w:val="00C02119"/>
    <w:rsid w:val="00C03880"/>
    <w:rsid w:val="00C06900"/>
    <w:rsid w:val="00C06C61"/>
    <w:rsid w:val="00C135CF"/>
    <w:rsid w:val="00C138B6"/>
    <w:rsid w:val="00C228F4"/>
    <w:rsid w:val="00C2683F"/>
    <w:rsid w:val="00C3184D"/>
    <w:rsid w:val="00C32525"/>
    <w:rsid w:val="00C4714E"/>
    <w:rsid w:val="00C515A4"/>
    <w:rsid w:val="00C51CCA"/>
    <w:rsid w:val="00C5504F"/>
    <w:rsid w:val="00C55A58"/>
    <w:rsid w:val="00C57B55"/>
    <w:rsid w:val="00C61E05"/>
    <w:rsid w:val="00C63376"/>
    <w:rsid w:val="00C6458D"/>
    <w:rsid w:val="00C701D7"/>
    <w:rsid w:val="00C74BBB"/>
    <w:rsid w:val="00C74F97"/>
    <w:rsid w:val="00C75DA8"/>
    <w:rsid w:val="00C81DBE"/>
    <w:rsid w:val="00C8276E"/>
    <w:rsid w:val="00C842AC"/>
    <w:rsid w:val="00C95C37"/>
    <w:rsid w:val="00C96688"/>
    <w:rsid w:val="00C96B4B"/>
    <w:rsid w:val="00C96D95"/>
    <w:rsid w:val="00CA0723"/>
    <w:rsid w:val="00CA47FD"/>
    <w:rsid w:val="00CB1690"/>
    <w:rsid w:val="00CB58E7"/>
    <w:rsid w:val="00CB5F1E"/>
    <w:rsid w:val="00CC06C0"/>
    <w:rsid w:val="00CC4365"/>
    <w:rsid w:val="00CD11B0"/>
    <w:rsid w:val="00CE71C2"/>
    <w:rsid w:val="00CE7DBE"/>
    <w:rsid w:val="00CF42D5"/>
    <w:rsid w:val="00CF4EDA"/>
    <w:rsid w:val="00D021CB"/>
    <w:rsid w:val="00D04572"/>
    <w:rsid w:val="00D10F1A"/>
    <w:rsid w:val="00D116F8"/>
    <w:rsid w:val="00D17596"/>
    <w:rsid w:val="00D22640"/>
    <w:rsid w:val="00D26D3A"/>
    <w:rsid w:val="00D45EE3"/>
    <w:rsid w:val="00D50618"/>
    <w:rsid w:val="00D509E9"/>
    <w:rsid w:val="00D53B1C"/>
    <w:rsid w:val="00D543CD"/>
    <w:rsid w:val="00D55D26"/>
    <w:rsid w:val="00D56C96"/>
    <w:rsid w:val="00D63717"/>
    <w:rsid w:val="00D85F50"/>
    <w:rsid w:val="00D941BB"/>
    <w:rsid w:val="00DA1B12"/>
    <w:rsid w:val="00DA533E"/>
    <w:rsid w:val="00DA54C9"/>
    <w:rsid w:val="00DA6739"/>
    <w:rsid w:val="00DA6CAE"/>
    <w:rsid w:val="00DB1A9E"/>
    <w:rsid w:val="00DB31D6"/>
    <w:rsid w:val="00DB4005"/>
    <w:rsid w:val="00DC196C"/>
    <w:rsid w:val="00DC34EB"/>
    <w:rsid w:val="00DF1E5B"/>
    <w:rsid w:val="00DF2275"/>
    <w:rsid w:val="00DF3F5E"/>
    <w:rsid w:val="00DF5653"/>
    <w:rsid w:val="00E050AC"/>
    <w:rsid w:val="00E0596E"/>
    <w:rsid w:val="00E06F66"/>
    <w:rsid w:val="00E2625A"/>
    <w:rsid w:val="00E30C57"/>
    <w:rsid w:val="00E31D0B"/>
    <w:rsid w:val="00E356E5"/>
    <w:rsid w:val="00E36F81"/>
    <w:rsid w:val="00E443E8"/>
    <w:rsid w:val="00E45765"/>
    <w:rsid w:val="00E474A8"/>
    <w:rsid w:val="00E5098C"/>
    <w:rsid w:val="00E60213"/>
    <w:rsid w:val="00E6233B"/>
    <w:rsid w:val="00E6588D"/>
    <w:rsid w:val="00E661B2"/>
    <w:rsid w:val="00E71ECD"/>
    <w:rsid w:val="00E74D29"/>
    <w:rsid w:val="00E8363B"/>
    <w:rsid w:val="00E83C74"/>
    <w:rsid w:val="00E83CEE"/>
    <w:rsid w:val="00E91F18"/>
    <w:rsid w:val="00E9226D"/>
    <w:rsid w:val="00EA416C"/>
    <w:rsid w:val="00EA5941"/>
    <w:rsid w:val="00EB001C"/>
    <w:rsid w:val="00EB5F46"/>
    <w:rsid w:val="00EB60CE"/>
    <w:rsid w:val="00EB7230"/>
    <w:rsid w:val="00EB7D53"/>
    <w:rsid w:val="00EC5D8F"/>
    <w:rsid w:val="00ED0DC2"/>
    <w:rsid w:val="00ED17ED"/>
    <w:rsid w:val="00ED39EA"/>
    <w:rsid w:val="00EE1D2F"/>
    <w:rsid w:val="00EE3021"/>
    <w:rsid w:val="00EE3146"/>
    <w:rsid w:val="00EF50BB"/>
    <w:rsid w:val="00EF53FF"/>
    <w:rsid w:val="00F00192"/>
    <w:rsid w:val="00F01DF6"/>
    <w:rsid w:val="00F03007"/>
    <w:rsid w:val="00F0340D"/>
    <w:rsid w:val="00F059A6"/>
    <w:rsid w:val="00F07283"/>
    <w:rsid w:val="00F23756"/>
    <w:rsid w:val="00F2523A"/>
    <w:rsid w:val="00F25FFA"/>
    <w:rsid w:val="00F310D2"/>
    <w:rsid w:val="00F36F3D"/>
    <w:rsid w:val="00F37D02"/>
    <w:rsid w:val="00F4754B"/>
    <w:rsid w:val="00F477BD"/>
    <w:rsid w:val="00F53491"/>
    <w:rsid w:val="00F54BF2"/>
    <w:rsid w:val="00F61ABE"/>
    <w:rsid w:val="00F656EA"/>
    <w:rsid w:val="00F65A1C"/>
    <w:rsid w:val="00F66F50"/>
    <w:rsid w:val="00F71F45"/>
    <w:rsid w:val="00F82FF8"/>
    <w:rsid w:val="00F83263"/>
    <w:rsid w:val="00F8330D"/>
    <w:rsid w:val="00F84305"/>
    <w:rsid w:val="00F8485C"/>
    <w:rsid w:val="00F87149"/>
    <w:rsid w:val="00F87FFE"/>
    <w:rsid w:val="00F9124D"/>
    <w:rsid w:val="00F9356D"/>
    <w:rsid w:val="00F954C9"/>
    <w:rsid w:val="00FA4CF0"/>
    <w:rsid w:val="00FA61AA"/>
    <w:rsid w:val="00FA69A4"/>
    <w:rsid w:val="00FB1279"/>
    <w:rsid w:val="00FB1495"/>
    <w:rsid w:val="00FD1694"/>
    <w:rsid w:val="00FD4E27"/>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66BBC"/>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866BBC"/>
    <w:rPr>
      <w:color w:val="0000FF"/>
      <w:u w:val="single"/>
    </w:rPr>
  </w:style>
  <w:style w:type="paragraph" w:styleId="NormalWeb">
    <w:name w:val="Normal (Web)"/>
    <w:basedOn w:val="Normal"/>
    <w:uiPriority w:val="99"/>
    <w:unhideWhenUsed/>
    <w:rsid w:val="00A450C7"/>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B80EE8"/>
    <w:rPr>
      <w:color w:val="800080" w:themeColor="followedHyperlink"/>
      <w:u w:val="single"/>
    </w:rPr>
  </w:style>
  <w:style w:type="character" w:styleId="Emphasis">
    <w:name w:val="Emphasis"/>
    <w:basedOn w:val="DefaultParagraphFont"/>
    <w:uiPriority w:val="20"/>
    <w:qFormat/>
    <w:rsid w:val="00B80EE8"/>
    <w:rPr>
      <w:i/>
      <w:iCs/>
    </w:rPr>
  </w:style>
  <w:style w:type="character" w:styleId="CommentReference">
    <w:name w:val="annotation reference"/>
    <w:basedOn w:val="DefaultParagraphFont"/>
    <w:uiPriority w:val="99"/>
    <w:semiHidden/>
    <w:unhideWhenUsed/>
    <w:rsid w:val="00B63CC6"/>
    <w:rPr>
      <w:sz w:val="16"/>
      <w:szCs w:val="16"/>
    </w:rPr>
  </w:style>
  <w:style w:type="paragraph" w:styleId="CommentText">
    <w:name w:val="annotation text"/>
    <w:basedOn w:val="Normal"/>
    <w:link w:val="CommentTextChar"/>
    <w:uiPriority w:val="99"/>
    <w:semiHidden/>
    <w:unhideWhenUsed/>
    <w:rsid w:val="00B63CC6"/>
    <w:pPr>
      <w:spacing w:line="240" w:lineRule="auto"/>
    </w:pPr>
    <w:rPr>
      <w:sz w:val="20"/>
      <w:szCs w:val="20"/>
    </w:rPr>
  </w:style>
  <w:style w:type="character" w:customStyle="1" w:styleId="CommentTextChar">
    <w:name w:val="Comment Text Char"/>
    <w:basedOn w:val="DefaultParagraphFont"/>
    <w:link w:val="CommentText"/>
    <w:uiPriority w:val="99"/>
    <w:semiHidden/>
    <w:rsid w:val="00B63CC6"/>
    <w:rPr>
      <w:lang w:eastAsia="en-US"/>
    </w:rPr>
  </w:style>
  <w:style w:type="paragraph" w:styleId="CommentSubject">
    <w:name w:val="annotation subject"/>
    <w:basedOn w:val="CommentText"/>
    <w:next w:val="CommentText"/>
    <w:link w:val="CommentSubjectChar"/>
    <w:uiPriority w:val="99"/>
    <w:semiHidden/>
    <w:unhideWhenUsed/>
    <w:rsid w:val="00B63CC6"/>
    <w:rPr>
      <w:b/>
      <w:bCs/>
    </w:rPr>
  </w:style>
  <w:style w:type="character" w:customStyle="1" w:styleId="CommentSubjectChar">
    <w:name w:val="Comment Subject Char"/>
    <w:basedOn w:val="CommentTextChar"/>
    <w:link w:val="CommentSubject"/>
    <w:uiPriority w:val="99"/>
    <w:semiHidden/>
    <w:rsid w:val="00B63CC6"/>
    <w:rPr>
      <w:b/>
      <w:bCs/>
    </w:rPr>
  </w:style>
</w:styles>
</file>

<file path=word/webSettings.xml><?xml version="1.0" encoding="utf-8"?>
<w:webSettings xmlns:r="http://schemas.openxmlformats.org/officeDocument/2006/relationships" xmlns:w="http://schemas.openxmlformats.org/wordprocessingml/2006/main">
  <w:divs>
    <w:div w:id="120072219">
      <w:bodyDiv w:val="1"/>
      <w:marLeft w:val="0"/>
      <w:marRight w:val="0"/>
      <w:marTop w:val="0"/>
      <w:marBottom w:val="0"/>
      <w:divBdr>
        <w:top w:val="none" w:sz="0" w:space="0" w:color="auto"/>
        <w:left w:val="none" w:sz="0" w:space="0" w:color="auto"/>
        <w:bottom w:val="none" w:sz="0" w:space="0" w:color="auto"/>
        <w:right w:val="none" w:sz="0" w:space="0" w:color="auto"/>
      </w:divBdr>
    </w:div>
    <w:div w:id="307898593">
      <w:bodyDiv w:val="1"/>
      <w:marLeft w:val="0"/>
      <w:marRight w:val="0"/>
      <w:marTop w:val="0"/>
      <w:marBottom w:val="0"/>
      <w:divBdr>
        <w:top w:val="none" w:sz="0" w:space="0" w:color="auto"/>
        <w:left w:val="none" w:sz="0" w:space="0" w:color="auto"/>
        <w:bottom w:val="none" w:sz="0" w:space="0" w:color="auto"/>
        <w:right w:val="none" w:sz="0" w:space="0" w:color="auto"/>
      </w:divBdr>
    </w:div>
    <w:div w:id="1062217584">
      <w:bodyDiv w:val="1"/>
      <w:marLeft w:val="0"/>
      <w:marRight w:val="0"/>
      <w:marTop w:val="0"/>
      <w:marBottom w:val="0"/>
      <w:divBdr>
        <w:top w:val="none" w:sz="0" w:space="0" w:color="auto"/>
        <w:left w:val="none" w:sz="0" w:space="0" w:color="auto"/>
        <w:bottom w:val="none" w:sz="0" w:space="0" w:color="auto"/>
        <w:right w:val="none" w:sz="0" w:space="0" w:color="auto"/>
      </w:divBdr>
      <w:divsChild>
        <w:div w:id="1430201712">
          <w:marLeft w:val="0"/>
          <w:marRight w:val="0"/>
          <w:marTop w:val="0"/>
          <w:marBottom w:val="0"/>
          <w:divBdr>
            <w:top w:val="none" w:sz="0" w:space="0" w:color="auto"/>
            <w:left w:val="none" w:sz="0" w:space="0" w:color="auto"/>
            <w:bottom w:val="none" w:sz="0" w:space="0" w:color="auto"/>
            <w:right w:val="none" w:sz="0" w:space="0" w:color="auto"/>
          </w:divBdr>
          <w:divsChild>
            <w:div w:id="1979141221">
              <w:marLeft w:val="0"/>
              <w:marRight w:val="0"/>
              <w:marTop w:val="0"/>
              <w:marBottom w:val="0"/>
              <w:divBdr>
                <w:top w:val="none" w:sz="0" w:space="0" w:color="auto"/>
                <w:left w:val="none" w:sz="0" w:space="0" w:color="auto"/>
                <w:bottom w:val="none" w:sz="0" w:space="0" w:color="auto"/>
                <w:right w:val="none" w:sz="0" w:space="0" w:color="auto"/>
              </w:divBdr>
              <w:divsChild>
                <w:div w:id="332495487">
                  <w:marLeft w:val="0"/>
                  <w:marRight w:val="0"/>
                  <w:marTop w:val="0"/>
                  <w:marBottom w:val="0"/>
                  <w:divBdr>
                    <w:top w:val="none" w:sz="0" w:space="0" w:color="auto"/>
                    <w:left w:val="none" w:sz="0" w:space="0" w:color="auto"/>
                    <w:bottom w:val="none" w:sz="0" w:space="0" w:color="auto"/>
                    <w:right w:val="none" w:sz="0" w:space="0" w:color="auto"/>
                  </w:divBdr>
                  <w:divsChild>
                    <w:div w:id="1260526181">
                      <w:marLeft w:val="0"/>
                      <w:marRight w:val="0"/>
                      <w:marTop w:val="0"/>
                      <w:marBottom w:val="0"/>
                      <w:divBdr>
                        <w:top w:val="none" w:sz="0" w:space="0" w:color="auto"/>
                        <w:left w:val="none" w:sz="0" w:space="0" w:color="auto"/>
                        <w:bottom w:val="none" w:sz="0" w:space="0" w:color="auto"/>
                        <w:right w:val="none" w:sz="0" w:space="0" w:color="auto"/>
                      </w:divBdr>
                      <w:divsChild>
                        <w:div w:id="720593165">
                          <w:marLeft w:val="150"/>
                          <w:marRight w:val="150"/>
                          <w:marTop w:val="0"/>
                          <w:marBottom w:val="0"/>
                          <w:divBdr>
                            <w:top w:val="none" w:sz="0" w:space="0" w:color="auto"/>
                            <w:left w:val="none" w:sz="0" w:space="0" w:color="auto"/>
                            <w:bottom w:val="none" w:sz="0" w:space="0" w:color="auto"/>
                            <w:right w:val="none" w:sz="0" w:space="0" w:color="auto"/>
                          </w:divBdr>
                          <w:divsChild>
                            <w:div w:id="1919362839">
                              <w:marLeft w:val="0"/>
                              <w:marRight w:val="0"/>
                              <w:marTop w:val="0"/>
                              <w:marBottom w:val="150"/>
                              <w:divBdr>
                                <w:top w:val="none" w:sz="0" w:space="0" w:color="auto"/>
                                <w:left w:val="none" w:sz="0" w:space="0" w:color="auto"/>
                                <w:bottom w:val="none" w:sz="0" w:space="0" w:color="auto"/>
                                <w:right w:val="none" w:sz="0" w:space="0" w:color="auto"/>
                              </w:divBdr>
                              <w:divsChild>
                                <w:div w:id="1952082270">
                                  <w:marLeft w:val="0"/>
                                  <w:marRight w:val="0"/>
                                  <w:marTop w:val="0"/>
                                  <w:marBottom w:val="0"/>
                                  <w:divBdr>
                                    <w:top w:val="none" w:sz="0" w:space="0" w:color="auto"/>
                                    <w:left w:val="none" w:sz="0" w:space="0" w:color="auto"/>
                                    <w:bottom w:val="none" w:sz="0" w:space="0" w:color="auto"/>
                                    <w:right w:val="none" w:sz="0" w:space="0" w:color="auto"/>
                                  </w:divBdr>
                                  <w:divsChild>
                                    <w:div w:id="639723300">
                                      <w:marLeft w:val="0"/>
                                      <w:marRight w:val="0"/>
                                      <w:marTop w:val="0"/>
                                      <w:marBottom w:val="0"/>
                                      <w:divBdr>
                                        <w:top w:val="none" w:sz="0" w:space="0" w:color="auto"/>
                                        <w:left w:val="none" w:sz="0" w:space="0" w:color="auto"/>
                                        <w:bottom w:val="none" w:sz="0" w:space="0" w:color="auto"/>
                                        <w:right w:val="none" w:sz="0" w:space="0" w:color="auto"/>
                                      </w:divBdr>
                                      <w:divsChild>
                                        <w:div w:id="181213016">
                                          <w:marLeft w:val="0"/>
                                          <w:marRight w:val="0"/>
                                          <w:marTop w:val="0"/>
                                          <w:marBottom w:val="0"/>
                                          <w:divBdr>
                                            <w:top w:val="none" w:sz="0" w:space="0" w:color="auto"/>
                                            <w:left w:val="none" w:sz="0" w:space="0" w:color="auto"/>
                                            <w:bottom w:val="none" w:sz="0" w:space="0" w:color="auto"/>
                                            <w:right w:val="none" w:sz="0" w:space="0" w:color="auto"/>
                                          </w:divBdr>
                                          <w:divsChild>
                                            <w:div w:id="556209634">
                                              <w:marLeft w:val="0"/>
                                              <w:marRight w:val="0"/>
                                              <w:marTop w:val="0"/>
                                              <w:marBottom w:val="0"/>
                                              <w:divBdr>
                                                <w:top w:val="none" w:sz="0" w:space="0" w:color="auto"/>
                                                <w:left w:val="none" w:sz="0" w:space="0" w:color="auto"/>
                                                <w:bottom w:val="none" w:sz="0" w:space="0" w:color="auto"/>
                                                <w:right w:val="none" w:sz="0" w:space="0" w:color="auto"/>
                                              </w:divBdr>
                                              <w:divsChild>
                                                <w:div w:id="1449008891">
                                                  <w:marLeft w:val="0"/>
                                                  <w:marRight w:val="0"/>
                                                  <w:marTop w:val="0"/>
                                                  <w:marBottom w:val="0"/>
                                                  <w:divBdr>
                                                    <w:top w:val="none" w:sz="0" w:space="0" w:color="auto"/>
                                                    <w:left w:val="none" w:sz="0" w:space="0" w:color="auto"/>
                                                    <w:bottom w:val="none" w:sz="0" w:space="0" w:color="auto"/>
                                                    <w:right w:val="none" w:sz="0" w:space="0" w:color="auto"/>
                                                  </w:divBdr>
                                                  <w:divsChild>
                                                    <w:div w:id="1813063184">
                                                      <w:marLeft w:val="0"/>
                                                      <w:marRight w:val="0"/>
                                                      <w:marTop w:val="0"/>
                                                      <w:marBottom w:val="0"/>
                                                      <w:divBdr>
                                                        <w:top w:val="none" w:sz="0" w:space="0" w:color="auto"/>
                                                        <w:left w:val="none" w:sz="0" w:space="0" w:color="auto"/>
                                                        <w:bottom w:val="none" w:sz="0" w:space="0" w:color="auto"/>
                                                        <w:right w:val="none" w:sz="0" w:space="0" w:color="auto"/>
                                                      </w:divBdr>
                                                      <w:divsChild>
                                                        <w:div w:id="355548771">
                                                          <w:marLeft w:val="0"/>
                                                          <w:marRight w:val="0"/>
                                                          <w:marTop w:val="0"/>
                                                          <w:marBottom w:val="0"/>
                                                          <w:divBdr>
                                                            <w:top w:val="none" w:sz="0" w:space="0" w:color="auto"/>
                                                            <w:left w:val="none" w:sz="0" w:space="0" w:color="auto"/>
                                                            <w:bottom w:val="none" w:sz="0" w:space="0" w:color="auto"/>
                                                            <w:right w:val="none" w:sz="0" w:space="0" w:color="auto"/>
                                                          </w:divBdr>
                                                          <w:divsChild>
                                                            <w:div w:id="597368511">
                                                              <w:marLeft w:val="0"/>
                                                              <w:marRight w:val="0"/>
                                                              <w:marTop w:val="0"/>
                                                              <w:marBottom w:val="0"/>
                                                              <w:divBdr>
                                                                <w:top w:val="none" w:sz="0" w:space="0" w:color="auto"/>
                                                                <w:left w:val="none" w:sz="0" w:space="0" w:color="auto"/>
                                                                <w:bottom w:val="none" w:sz="0" w:space="0" w:color="auto"/>
                                                                <w:right w:val="none" w:sz="0" w:space="0" w:color="auto"/>
                                                              </w:divBdr>
                                                              <w:divsChild>
                                                                <w:div w:id="254242017">
                                                                  <w:marLeft w:val="0"/>
                                                                  <w:marRight w:val="0"/>
                                                                  <w:marTop w:val="0"/>
                                                                  <w:marBottom w:val="0"/>
                                                                  <w:divBdr>
                                                                    <w:top w:val="single" w:sz="2" w:space="4" w:color="DEDEDE"/>
                                                                    <w:left w:val="single" w:sz="2" w:space="4" w:color="DEDEDE"/>
                                                                    <w:bottom w:val="single" w:sz="2" w:space="4" w:color="DEDEDE"/>
                                                                    <w:right w:val="single" w:sz="2" w:space="4" w:color="DEDEDE"/>
                                                                  </w:divBdr>
                                                                  <w:divsChild>
                                                                    <w:div w:id="1156844210">
                                                                      <w:marLeft w:val="0"/>
                                                                      <w:marRight w:val="0"/>
                                                                      <w:marTop w:val="0"/>
                                                                      <w:marBottom w:val="0"/>
                                                                      <w:divBdr>
                                                                        <w:top w:val="none" w:sz="0" w:space="0" w:color="auto"/>
                                                                        <w:left w:val="none" w:sz="0" w:space="0" w:color="auto"/>
                                                                        <w:bottom w:val="none" w:sz="0" w:space="0" w:color="auto"/>
                                                                        <w:right w:val="none" w:sz="0" w:space="0" w:color="auto"/>
                                                                      </w:divBdr>
                                                                      <w:divsChild>
                                                                        <w:div w:id="1483086321">
                                                                          <w:marLeft w:val="0"/>
                                                                          <w:marRight w:val="0"/>
                                                                          <w:marTop w:val="0"/>
                                                                          <w:marBottom w:val="0"/>
                                                                          <w:divBdr>
                                                                            <w:top w:val="none" w:sz="0" w:space="0" w:color="auto"/>
                                                                            <w:left w:val="none" w:sz="0" w:space="0" w:color="auto"/>
                                                                            <w:bottom w:val="none" w:sz="0" w:space="0" w:color="auto"/>
                                                                            <w:right w:val="none" w:sz="0" w:space="0" w:color="auto"/>
                                                                          </w:divBdr>
                                                                        </w:div>
                                                                      </w:divsChild>
                                                                    </w:div>
                                                                    <w:div w:id="1056202936">
                                                                      <w:marLeft w:val="0"/>
                                                                      <w:marRight w:val="0"/>
                                                                      <w:marTop w:val="0"/>
                                                                      <w:marBottom w:val="0"/>
                                                                      <w:divBdr>
                                                                        <w:top w:val="none" w:sz="0" w:space="0" w:color="auto"/>
                                                                        <w:left w:val="none" w:sz="0" w:space="0" w:color="auto"/>
                                                                        <w:bottom w:val="none" w:sz="0" w:space="0" w:color="auto"/>
                                                                        <w:right w:val="none" w:sz="0" w:space="0" w:color="auto"/>
                                                                      </w:divBdr>
                                                                      <w:divsChild>
                                                                        <w:div w:id="16330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795880">
      <w:bodyDiv w:val="1"/>
      <w:marLeft w:val="0"/>
      <w:marRight w:val="0"/>
      <w:marTop w:val="0"/>
      <w:marBottom w:val="0"/>
      <w:divBdr>
        <w:top w:val="none" w:sz="0" w:space="0" w:color="auto"/>
        <w:left w:val="none" w:sz="0" w:space="0" w:color="auto"/>
        <w:bottom w:val="none" w:sz="0" w:space="0" w:color="auto"/>
        <w:right w:val="none" w:sz="0" w:space="0" w:color="auto"/>
      </w:divBdr>
    </w:div>
    <w:div w:id="20002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cleanenergyfuture/biodiversity-fund/meri/meri-vide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ment.gov.au/cleanenergyfuture/biodiversity-fund/meri/pubs/eco-monitoring-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I@environmen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C66FCA0B-5998-4B35-865A-F5C00026E0FC}"/>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81F583C6-BACB-4806-869D-3CDC3565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Monitoring Evaluation Reporting and Improvement (MERI) FAQs</vt:lpstr>
    </vt:vector>
  </TitlesOfParts>
  <Company>DEWHA</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Evaluation Reporting and Improvement (MERI) FAQs</dc:title>
  <dc:creator>Caring for our Country</dc:creator>
  <cp:lastModifiedBy>Bec Billingham</cp:lastModifiedBy>
  <cp:revision>2</cp:revision>
  <cp:lastPrinted>2013-11-27T01:36:00Z</cp:lastPrinted>
  <dcterms:created xsi:type="dcterms:W3CDTF">2013-12-02T04:07:00Z</dcterms:created>
  <dcterms:modified xsi:type="dcterms:W3CDTF">2013-12-02T04:07:00Z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