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7B865" w14:textId="77777777" w:rsidR="00633177" w:rsidRDefault="00633177" w:rsidP="00B0094B">
      <w:pPr>
        <w:pStyle w:val="Title"/>
      </w:pPr>
      <w:bookmarkStart w:id="0" w:name="_GoBack"/>
      <w:bookmarkEnd w:id="0"/>
    </w:p>
    <w:p w14:paraId="2EA99AD6" w14:textId="77777777" w:rsidR="00633177" w:rsidRDefault="00633177" w:rsidP="00B0094B">
      <w:pPr>
        <w:pStyle w:val="Title"/>
      </w:pPr>
    </w:p>
    <w:p w14:paraId="3BA5DAA9" w14:textId="77777777" w:rsidR="00C84071" w:rsidRDefault="00C84071" w:rsidP="00B0094B">
      <w:pPr>
        <w:pStyle w:val="Title"/>
      </w:pPr>
    </w:p>
    <w:p w14:paraId="64C26AD8" w14:textId="2791FBDA" w:rsidR="003A6343" w:rsidRDefault="00ED463B" w:rsidP="00B0094B">
      <w:pPr>
        <w:pStyle w:val="Title"/>
      </w:pPr>
      <w:r w:rsidRPr="00DA6529">
        <w:t>201</w:t>
      </w:r>
      <w:r>
        <w:t>5</w:t>
      </w:r>
      <w:r w:rsidR="00B0094B">
        <w:t>–</w:t>
      </w:r>
      <w:r>
        <w:t xml:space="preserve">16 </w:t>
      </w:r>
      <w:r w:rsidR="000C6A4D">
        <w:t>Basin-</w:t>
      </w:r>
      <w:r w:rsidR="00DA6529" w:rsidRPr="00DA6529">
        <w:t>scale evaluation of Commonwealth environmental water – Stream Metabolism and Water Quality</w:t>
      </w:r>
    </w:p>
    <w:p w14:paraId="1189DE6D" w14:textId="77777777" w:rsidR="00070A58" w:rsidRDefault="00070A58" w:rsidP="00070A58"/>
    <w:p w14:paraId="7126BC09" w14:textId="77777777" w:rsidR="00070A58" w:rsidRPr="00070A58" w:rsidRDefault="00070A58" w:rsidP="00070A58"/>
    <w:p w14:paraId="76088733" w14:textId="77777777" w:rsidR="00984896" w:rsidRPr="00D57E19" w:rsidRDefault="00984896" w:rsidP="00D4239A">
      <w:pPr>
        <w:pStyle w:val="Authors"/>
        <w:spacing w:after="0"/>
      </w:pPr>
      <w:r w:rsidRPr="00D57E19">
        <w:rPr>
          <w:rStyle w:val="Strong"/>
        </w:rPr>
        <w:t>Prepared by:</w:t>
      </w:r>
      <w:r w:rsidR="006037B6" w:rsidRPr="00D57E19">
        <w:t xml:space="preserve"> </w:t>
      </w:r>
      <w:r w:rsidR="00D4239A">
        <w:t>Mike Grace</w:t>
      </w:r>
    </w:p>
    <w:p w14:paraId="403798F4" w14:textId="77777777" w:rsidR="00843757" w:rsidRPr="00D57E19" w:rsidRDefault="00843757" w:rsidP="00633177">
      <w:pPr>
        <w:spacing w:after="0"/>
        <w:rPr>
          <w:lang w:eastAsia="en-AU"/>
        </w:rPr>
      </w:pPr>
    </w:p>
    <w:p w14:paraId="2FF391FF" w14:textId="77777777" w:rsidR="00125108" w:rsidRPr="00D57E19" w:rsidRDefault="00125108" w:rsidP="00633177">
      <w:pPr>
        <w:spacing w:after="0"/>
        <w:jc w:val="center"/>
      </w:pPr>
    </w:p>
    <w:p w14:paraId="2E34B6CF" w14:textId="77777777" w:rsidR="00633177" w:rsidRDefault="00633177" w:rsidP="00633177">
      <w:pPr>
        <w:pStyle w:val="DraftReport"/>
        <w:tabs>
          <w:tab w:val="left" w:pos="964"/>
          <w:tab w:val="center" w:pos="4680"/>
        </w:tabs>
        <w:spacing w:after="0"/>
      </w:pPr>
    </w:p>
    <w:p w14:paraId="3755EE81" w14:textId="77777777" w:rsidR="00633177" w:rsidRDefault="00633177" w:rsidP="00633177">
      <w:pPr>
        <w:pStyle w:val="DraftReport"/>
        <w:tabs>
          <w:tab w:val="left" w:pos="964"/>
          <w:tab w:val="center" w:pos="4680"/>
        </w:tabs>
        <w:spacing w:after="0"/>
      </w:pPr>
    </w:p>
    <w:p w14:paraId="76AB9364" w14:textId="77777777" w:rsidR="00633177" w:rsidRDefault="00633177" w:rsidP="00633177">
      <w:pPr>
        <w:pStyle w:val="DraftReport"/>
        <w:tabs>
          <w:tab w:val="left" w:pos="964"/>
          <w:tab w:val="center" w:pos="4680"/>
        </w:tabs>
        <w:spacing w:after="0"/>
      </w:pPr>
    </w:p>
    <w:p w14:paraId="2F425CF0" w14:textId="77777777" w:rsidR="00712855"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4384" behindDoc="0" locked="0" layoutInCell="1" allowOverlap="1" wp14:anchorId="4461B78C" wp14:editId="73CB3E3D">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EB61CC">
        <w:t xml:space="preserve">Final </w:t>
      </w:r>
      <w:r w:rsidR="00827AFD">
        <w:t>R</w:t>
      </w:r>
      <w:r w:rsidR="00712855" w:rsidRPr="00D57E19">
        <w:t>eport</w:t>
      </w:r>
    </w:p>
    <w:p w14:paraId="1FF43589" w14:textId="77777777" w:rsidR="00420933" w:rsidRPr="00420933" w:rsidRDefault="00420933" w:rsidP="00420933"/>
    <w:p w14:paraId="76B69425" w14:textId="09ED2027" w:rsidR="003E2B6B" w:rsidRDefault="00A31AD4" w:rsidP="00D603D3">
      <w:pPr>
        <w:tabs>
          <w:tab w:val="left" w:pos="1002"/>
          <w:tab w:val="center" w:pos="4513"/>
        </w:tabs>
        <w:spacing w:after="0"/>
        <w:rPr>
          <w:b/>
          <w:color w:val="330033"/>
        </w:rPr>
      </w:pPr>
      <w:r>
        <w:rPr>
          <w:b/>
          <w:color w:val="330033"/>
        </w:rPr>
        <w:tab/>
      </w:r>
      <w:r>
        <w:rPr>
          <w:b/>
          <w:color w:val="330033"/>
        </w:rPr>
        <w:tab/>
      </w:r>
      <w:r w:rsidR="00AE3808">
        <w:rPr>
          <w:b/>
          <w:color w:val="330033"/>
        </w:rPr>
        <w:t xml:space="preserve">MDFRC Publication </w:t>
      </w:r>
      <w:r w:rsidR="00D603D3">
        <w:rPr>
          <w:b/>
          <w:color w:val="330033"/>
        </w:rPr>
        <w:t>143/2017</w:t>
      </w:r>
    </w:p>
    <w:p w14:paraId="555E454D" w14:textId="77777777" w:rsidR="00633177" w:rsidRDefault="00633177" w:rsidP="00633177">
      <w:pPr>
        <w:tabs>
          <w:tab w:val="left" w:pos="1002"/>
          <w:tab w:val="center" w:pos="4513"/>
        </w:tabs>
        <w:spacing w:after="0"/>
        <w:rPr>
          <w:b/>
          <w:color w:val="330033"/>
        </w:rPr>
      </w:pPr>
    </w:p>
    <w:p w14:paraId="1C95908A" w14:textId="77777777" w:rsidR="00633177" w:rsidRDefault="00633177" w:rsidP="00633177">
      <w:pPr>
        <w:tabs>
          <w:tab w:val="left" w:pos="1002"/>
          <w:tab w:val="center" w:pos="4513"/>
        </w:tabs>
        <w:spacing w:after="0"/>
        <w:rPr>
          <w:b/>
          <w:color w:val="330033"/>
        </w:rPr>
      </w:pPr>
    </w:p>
    <w:p w14:paraId="30D6B163" w14:textId="77777777" w:rsidR="00633177" w:rsidRPr="00D57E19" w:rsidRDefault="00633177" w:rsidP="00633177">
      <w:pPr>
        <w:tabs>
          <w:tab w:val="left" w:pos="1002"/>
          <w:tab w:val="center" w:pos="4513"/>
        </w:tabs>
        <w:spacing w:after="0"/>
      </w:pPr>
    </w:p>
    <w:p w14:paraId="375FDFBC" w14:textId="77777777" w:rsidR="00B62359" w:rsidRPr="00D57E19" w:rsidRDefault="00B62359" w:rsidP="0020742D">
      <w:pPr>
        <w:rPr>
          <w:rFonts w:cs="Arial"/>
          <w:b/>
          <w:color w:val="0070C0"/>
          <w:sz w:val="28"/>
          <w:szCs w:val="28"/>
          <w:highlight w:val="yellow"/>
        </w:rPr>
        <w:sectPr w:rsidR="00B62359" w:rsidRPr="00D57E19" w:rsidSect="001C0A85">
          <w:headerReference w:type="default" r:id="rId14"/>
          <w:footerReference w:type="default" r:id="rId15"/>
          <w:footerReference w:type="first" r:id="rId16"/>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7416EEAF" w14:textId="74F02D69" w:rsidR="002D29C2" w:rsidRDefault="00ED463B" w:rsidP="00D4239A">
      <w:pPr>
        <w:pStyle w:val="ReportSubtitle"/>
      </w:pPr>
      <w:r>
        <w:lastRenderedPageBreak/>
        <w:t>2015</w:t>
      </w:r>
      <w:r w:rsidR="00B0094B">
        <w:t>–</w:t>
      </w:r>
      <w:r>
        <w:t>16</w:t>
      </w:r>
      <w:r w:rsidR="00091AEB" w:rsidRPr="00091AEB">
        <w:t xml:space="preserve"> Basin-scale evaluation of Commonwealth environmental water – Stream Metabolism and Water Quality</w:t>
      </w:r>
    </w:p>
    <w:p w14:paraId="2ECFA30A" w14:textId="77777777" w:rsidR="00633177" w:rsidRPr="00D57E19" w:rsidRDefault="00633177" w:rsidP="00633177">
      <w:pPr>
        <w:pStyle w:val="PrelimTextLeftAlign"/>
      </w:pPr>
      <w:r w:rsidRPr="00D57E19">
        <w:t xml:space="preserve">Report prepared for the </w:t>
      </w:r>
      <w:r w:rsidR="002826BE">
        <w:t>Commonwealth Environmental Water Office</w:t>
      </w:r>
      <w:r w:rsidRPr="00D57E19">
        <w:t xml:space="preserve"> by The Murray</w:t>
      </w:r>
      <w:r w:rsidR="002225A2">
        <w:t>–</w:t>
      </w:r>
      <w:r w:rsidRPr="00D57E19">
        <w:t>Darling Freshwater Research Centre</w:t>
      </w:r>
    </w:p>
    <w:p w14:paraId="6EAE8D06" w14:textId="77777777" w:rsidR="00633177" w:rsidRPr="00D57E19" w:rsidRDefault="00633177" w:rsidP="00633177">
      <w:pPr>
        <w:pStyle w:val="PrelimTextLeftAlign"/>
      </w:pPr>
    </w:p>
    <w:p w14:paraId="09F0C0BE" w14:textId="77777777" w:rsidR="00762ACF" w:rsidRPr="00D57E19" w:rsidRDefault="00762ACF" w:rsidP="00762ACF">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741EEC59" w14:textId="77777777" w:rsidR="00762ACF" w:rsidRPr="00D57E19" w:rsidRDefault="00762ACF" w:rsidP="00762ACF">
      <w:pPr>
        <w:pStyle w:val="PrelimText"/>
      </w:pPr>
      <w:r w:rsidRPr="00685003">
        <w:rPr>
          <w:noProof/>
          <w:lang w:eastAsia="en-AU"/>
        </w:rPr>
        <w:drawing>
          <wp:anchor distT="0" distB="0" distL="114300" distR="114300" simplePos="0" relativeHeight="251666432" behindDoc="0" locked="0" layoutInCell="1" allowOverlap="1" wp14:anchorId="571F95D5" wp14:editId="71C3E6F7">
            <wp:simplePos x="0" y="0"/>
            <wp:positionH relativeFrom="column">
              <wp:posOffset>0</wp:posOffset>
            </wp:positionH>
            <wp:positionV relativeFrom="paragraph">
              <wp:posOffset>-635</wp:posOffset>
            </wp:positionV>
            <wp:extent cx="179070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anchor>
        </w:drawing>
      </w:r>
      <w:r w:rsidRPr="00685003">
        <w:rPr>
          <w:noProof/>
          <w:lang w:eastAsia="en-AU"/>
        </w:rPr>
        <w:drawing>
          <wp:anchor distT="0" distB="0" distL="114300" distR="114300" simplePos="0" relativeHeight="251667456" behindDoc="0" locked="0" layoutInCell="1" allowOverlap="1" wp14:anchorId="038082BA" wp14:editId="7423C9BF">
            <wp:simplePos x="0" y="0"/>
            <wp:positionH relativeFrom="column">
              <wp:posOffset>2228850</wp:posOffset>
            </wp:positionH>
            <wp:positionV relativeFrom="paragraph">
              <wp:posOffset>8890</wp:posOffset>
            </wp:positionV>
            <wp:extent cx="523875" cy="523875"/>
            <wp:effectExtent l="0" t="0" r="9525" b="9525"/>
            <wp:wrapNone/>
            <wp:docPr id="27" name="Picture 2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685003">
        <w:rPr>
          <w:noProof/>
          <w:lang w:eastAsia="en-AU"/>
        </w:rPr>
        <w:drawing>
          <wp:anchor distT="0" distB="0" distL="114300" distR="114300" simplePos="0" relativeHeight="251668480" behindDoc="0" locked="0" layoutInCell="1" allowOverlap="1" wp14:anchorId="1BFF9CB9" wp14:editId="382C3442">
            <wp:simplePos x="0" y="0"/>
            <wp:positionH relativeFrom="column">
              <wp:posOffset>3133725</wp:posOffset>
            </wp:positionH>
            <wp:positionV relativeFrom="paragraph">
              <wp:posOffset>2540</wp:posOffset>
            </wp:positionV>
            <wp:extent cx="1770201" cy="790575"/>
            <wp:effectExtent l="0" t="0" r="1905" b="0"/>
            <wp:wrapNone/>
            <wp:docPr id="29" name="Picture 29"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anchor>
        </w:drawing>
      </w:r>
    </w:p>
    <w:p w14:paraId="615DFC6E" w14:textId="77777777" w:rsidR="00762ACF" w:rsidRPr="00D57E19" w:rsidRDefault="00762ACF" w:rsidP="00762ACF">
      <w:pPr>
        <w:jc w:val="center"/>
        <w:rPr>
          <w:rFonts w:cs="Arial"/>
          <w:szCs w:val="22"/>
        </w:rPr>
      </w:pPr>
    </w:p>
    <w:p w14:paraId="6DA9E997" w14:textId="77777777" w:rsidR="00762ACF" w:rsidRDefault="00762ACF" w:rsidP="00633177">
      <w:pPr>
        <w:pStyle w:val="PrelimText"/>
      </w:pPr>
    </w:p>
    <w:p w14:paraId="2A7339B2" w14:textId="77777777" w:rsidR="00633177" w:rsidRPr="00D57E19" w:rsidRDefault="00633177" w:rsidP="00633177">
      <w:pPr>
        <w:pStyle w:val="PrelimText"/>
      </w:pPr>
      <w:r w:rsidRPr="00D57E19">
        <w:t>For further information contact:</w:t>
      </w:r>
    </w:p>
    <w:p w14:paraId="2179349D" w14:textId="77777777" w:rsidR="00633177" w:rsidRPr="00D57E19" w:rsidRDefault="002826BE" w:rsidP="00633177">
      <w:pPr>
        <w:pStyle w:val="PrelimTextLeftAlign"/>
        <w:rPr>
          <w:rStyle w:val="Strong"/>
        </w:rPr>
      </w:pPr>
      <w:bookmarkStart w:id="6" w:name="_Toc161212724"/>
      <w:r>
        <w:rPr>
          <w:rStyle w:val="Strong"/>
        </w:rPr>
        <w:t>Ben Gawne</w:t>
      </w:r>
    </w:p>
    <w:p w14:paraId="41E4216F"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67E37437" w14:textId="77777777" w:rsidR="00633177" w:rsidRPr="00D57E19" w:rsidRDefault="00633177" w:rsidP="00633177">
      <w:pPr>
        <w:pStyle w:val="PrelimTextLeftAlign"/>
      </w:pPr>
      <w:r w:rsidRPr="00D57E19">
        <w:t>Ph: (02) 6024 9650</w:t>
      </w:r>
      <w:bookmarkEnd w:id="24"/>
      <w:bookmarkEnd w:id="25"/>
      <w:bookmarkEnd w:id="26"/>
      <w:bookmarkEnd w:id="27"/>
      <w:bookmarkEnd w:id="28"/>
      <w:r w:rsidRPr="00D57E19">
        <w:t xml:space="preserve"> </w:t>
      </w:r>
    </w:p>
    <w:p w14:paraId="1BEE5A78" w14:textId="77777777" w:rsidR="00633177" w:rsidRPr="00D57E19" w:rsidRDefault="00633177" w:rsidP="00633177">
      <w:pPr>
        <w:rPr>
          <w:rFonts w:cs="Arial"/>
          <w:b/>
          <w:szCs w:val="22"/>
        </w:rPr>
      </w:pPr>
    </w:p>
    <w:p w14:paraId="22116412" w14:textId="77777777"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20" w:history="1">
        <w:r w:rsidR="00762ACF" w:rsidRPr="00CB5336">
          <w:rPr>
            <w:rStyle w:val="Hyperlink"/>
          </w:rPr>
          <w:t>Ben.Gawne@</w:t>
        </w:r>
      </w:hyperlink>
      <w:r w:rsidR="00762ACF">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21" w:history="1">
        <w:r w:rsidRPr="00D57E19">
          <w:rPr>
            <w:rStyle w:val="Hyperlink"/>
          </w:rPr>
          <w:t>www.mdfrc.org.au</w:t>
        </w:r>
      </w:hyperlink>
      <w:r w:rsidRPr="00D57E19">
        <w:rPr>
          <w:rFonts w:cs="Arial"/>
          <w:szCs w:val="22"/>
        </w:rPr>
        <w:br/>
        <w:t>Enquiries:</w:t>
      </w:r>
      <w:r w:rsidRPr="00D57E19">
        <w:rPr>
          <w:rFonts w:cs="Arial"/>
          <w:szCs w:val="22"/>
        </w:rPr>
        <w:tab/>
      </w:r>
      <w:hyperlink r:id="rId22" w:history="1">
        <w:r w:rsidRPr="00955B72">
          <w:rPr>
            <w:rStyle w:val="Hyperlink"/>
          </w:rPr>
          <w:t>mdfrc@latrobe.edu.au</w:t>
        </w:r>
      </w:hyperlink>
      <w:r>
        <w:t xml:space="preserve"> </w:t>
      </w:r>
    </w:p>
    <w:p w14:paraId="1038BC0B"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6B9299A1" w14:textId="31101B2D" w:rsidR="00633177" w:rsidRPr="00D57E19" w:rsidRDefault="00633177" w:rsidP="004870D3">
      <w:pPr>
        <w:pStyle w:val="PrelimText"/>
      </w:pPr>
      <w:r w:rsidRPr="00D57E19">
        <w:rPr>
          <w:rStyle w:val="Strong"/>
        </w:rPr>
        <w:t>Report Citation:</w:t>
      </w:r>
      <w:r>
        <w:t xml:space="preserve"> </w:t>
      </w:r>
      <w:r w:rsidR="000F564E">
        <w:t>Grace</w:t>
      </w:r>
      <w:r w:rsidR="00762ACF">
        <w:t xml:space="preserve"> M</w:t>
      </w:r>
      <w:r w:rsidRPr="00D57E19">
        <w:t xml:space="preserve"> </w:t>
      </w:r>
      <w:r>
        <w:t>(</w:t>
      </w:r>
      <w:r w:rsidR="00ED463B">
        <w:t>2017</w:t>
      </w:r>
      <w:r w:rsidRPr="00D57E19">
        <w:t xml:space="preserve">) </w:t>
      </w:r>
      <w:r w:rsidR="00ED463B">
        <w:t>2015</w:t>
      </w:r>
      <w:r w:rsidR="00635C52">
        <w:t>–</w:t>
      </w:r>
      <w:r w:rsidR="00ED463B">
        <w:t xml:space="preserve">16 </w:t>
      </w:r>
      <w:r w:rsidR="004A5FC9">
        <w:t>Basin-scale evaluation of Commonwealth environmental water</w:t>
      </w:r>
      <w:r w:rsidR="000F564E">
        <w:t xml:space="preserve"> </w:t>
      </w:r>
      <w:r w:rsidR="00635C52">
        <w:t>—</w:t>
      </w:r>
      <w:r w:rsidR="000F564E">
        <w:t xml:space="preserve"> </w:t>
      </w:r>
      <w:r w:rsidR="00D4239A">
        <w:t>Stream Metabolism</w:t>
      </w:r>
      <w:r w:rsidR="004A5FC9">
        <w:t xml:space="preserve"> and Water</w:t>
      </w:r>
      <w:r w:rsidR="000F564E">
        <w:t xml:space="preserve"> </w:t>
      </w:r>
      <w:r w:rsidR="004A5FC9">
        <w:t>Quality</w:t>
      </w:r>
      <w:r w:rsidRPr="00D57E19">
        <w:t xml:space="preserve">. </w:t>
      </w:r>
      <w:r w:rsidR="000F564E">
        <w:t xml:space="preserve">Final </w:t>
      </w:r>
      <w:r w:rsidRPr="00D57E19">
        <w:t xml:space="preserve">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5F72F3" w:rsidRPr="005F72F3">
        <w:t>1</w:t>
      </w:r>
      <w:r w:rsidR="000C0B2C">
        <w:t>43/</w:t>
      </w:r>
      <w:r w:rsidR="000C0B2C" w:rsidRPr="00D603D3">
        <w:t>2017</w:t>
      </w:r>
      <w:r w:rsidRPr="00D603D3">
        <w:t xml:space="preserve">, </w:t>
      </w:r>
      <w:r w:rsidR="00A45BFD" w:rsidRPr="00D603D3">
        <w:t>October</w:t>
      </w:r>
      <w:r w:rsidRPr="00D603D3">
        <w:t xml:space="preserve">, </w:t>
      </w:r>
      <w:r w:rsidR="004870D3" w:rsidRPr="00D603D3">
        <w:t>5</w:t>
      </w:r>
      <w:r w:rsidR="00DE5526">
        <w:t>8</w:t>
      </w:r>
      <w:r w:rsidR="004870D3" w:rsidRPr="00D603D3">
        <w:t>pp</w:t>
      </w:r>
      <w:r w:rsidRPr="00D603D3">
        <w:t>.</w:t>
      </w:r>
      <w:bookmarkEnd w:id="29"/>
      <w:bookmarkEnd w:id="30"/>
      <w:bookmarkEnd w:id="31"/>
      <w:bookmarkEnd w:id="32"/>
      <w:bookmarkEnd w:id="33"/>
    </w:p>
    <w:p w14:paraId="721CB90F" w14:textId="77777777" w:rsidR="005F72F3" w:rsidRDefault="005F72F3">
      <w:pPr>
        <w:spacing w:after="200" w:line="276" w:lineRule="auto"/>
        <w:rPr>
          <w:rFonts w:cs="Arial"/>
          <w:b/>
          <w:szCs w:val="22"/>
        </w:rPr>
      </w:pPr>
      <w:r>
        <w:br w:type="page"/>
      </w:r>
    </w:p>
    <w:p w14:paraId="52F47327" w14:textId="77777777" w:rsidR="006C4418" w:rsidRPr="004335CD" w:rsidRDefault="006C4418" w:rsidP="006C4418">
      <w:r w:rsidRPr="004335CD">
        <w:lastRenderedPageBreak/>
        <w:t>This monitoring project was commissioned and funded by Commonwea</w:t>
      </w:r>
      <w:r>
        <w:t>lth Environmental Water Office.</w:t>
      </w:r>
    </w:p>
    <w:p w14:paraId="06F27F01" w14:textId="77777777" w:rsidR="006C4418" w:rsidRPr="004335CD" w:rsidRDefault="006C4418" w:rsidP="006C4418">
      <w:pPr>
        <w:rPr>
          <w:b/>
          <w:bCs/>
        </w:rPr>
      </w:pPr>
      <w:r w:rsidRPr="004335CD">
        <w:rPr>
          <w:b/>
          <w:bCs/>
        </w:rPr>
        <w:t xml:space="preserve">Copyright </w:t>
      </w:r>
    </w:p>
    <w:p w14:paraId="1FFF090E" w14:textId="0DFF6D6B" w:rsidR="006C4418" w:rsidRDefault="006C4418" w:rsidP="00ED463B">
      <w:pPr>
        <w:spacing w:line="240" w:lineRule="exact"/>
      </w:pPr>
      <w:r w:rsidRPr="004335CD">
        <w:t xml:space="preserve">© Copyright Commonwealth of Australia, </w:t>
      </w:r>
      <w:r w:rsidR="00ED463B" w:rsidRPr="004335CD">
        <w:t>201</w:t>
      </w:r>
      <w:r w:rsidR="00ED463B">
        <w:t>7</w:t>
      </w:r>
    </w:p>
    <w:p w14:paraId="160B20B3" w14:textId="77777777" w:rsidR="006C4418" w:rsidRDefault="00BC349F" w:rsidP="006C4418">
      <w:pPr>
        <w:spacing w:line="240" w:lineRule="exact"/>
      </w:pPr>
      <w:r w:rsidRPr="000F564E">
        <w:rPr>
          <w:noProof/>
          <w:sz w:val="18"/>
          <w:szCs w:val="18"/>
          <w:lang w:eastAsia="en-AU"/>
        </w:rPr>
        <w:drawing>
          <wp:anchor distT="0" distB="0" distL="114300" distR="114300" simplePos="0" relativeHeight="251670528" behindDoc="0" locked="0" layoutInCell="1" allowOverlap="1" wp14:anchorId="12DD93A8" wp14:editId="5976590A">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43F238DC" w14:textId="77777777" w:rsidR="006C4418" w:rsidRDefault="006C4418" w:rsidP="006C4418">
      <w:pPr>
        <w:spacing w:line="240" w:lineRule="exact"/>
      </w:pPr>
    </w:p>
    <w:p w14:paraId="3E7C34DA" w14:textId="77777777" w:rsidR="006C4418" w:rsidRPr="004335CD" w:rsidRDefault="006C4418" w:rsidP="006C4418">
      <w:pPr>
        <w:spacing w:line="240" w:lineRule="exact"/>
      </w:pPr>
    </w:p>
    <w:p w14:paraId="3E045C5F" w14:textId="1AC03CCB" w:rsidR="006C4418" w:rsidRPr="004335CD" w:rsidRDefault="00ED463B" w:rsidP="00ED463B">
      <w:r w:rsidRPr="00091AEB">
        <w:t>201</w:t>
      </w:r>
      <w:r>
        <w:t>5</w:t>
      </w:r>
      <w:r w:rsidR="00635C52">
        <w:t>–</w:t>
      </w:r>
      <w:r w:rsidRPr="00091AEB">
        <w:t>1</w:t>
      </w:r>
      <w:r>
        <w:t>6</w:t>
      </w:r>
      <w:r w:rsidRPr="00091AEB">
        <w:t xml:space="preserve"> </w:t>
      </w:r>
      <w:r w:rsidR="00444BE2" w:rsidRPr="00091AEB">
        <w:t xml:space="preserve">Basin-scale evaluation of Commonwealth environmental water </w:t>
      </w:r>
      <w:r w:rsidR="00635C52">
        <w:t>—</w:t>
      </w:r>
      <w:r w:rsidR="00444BE2" w:rsidRPr="00091AEB">
        <w:t xml:space="preserve"> Stream Metabolism and Water Quality</w:t>
      </w:r>
      <w:r w:rsidR="00444BE2" w:rsidRPr="004335CD">
        <w:t xml:space="preserve"> </w:t>
      </w:r>
      <w:r w:rsidR="00444BE2">
        <w:t xml:space="preserve">(2016) </w:t>
      </w:r>
      <w:r w:rsidR="006C4418"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4" w:history="1">
        <w:r w:rsidR="006C4418" w:rsidRPr="004335CD">
          <w:rPr>
            <w:rStyle w:val="Hyperlink"/>
          </w:rPr>
          <w:t>http://creativecommons.org/licenses/by/3.0/au/</w:t>
        </w:r>
      </w:hyperlink>
      <w:r w:rsidR="006C4418" w:rsidRPr="004335CD">
        <w:t xml:space="preserve"> </w:t>
      </w:r>
    </w:p>
    <w:p w14:paraId="485885CC" w14:textId="6698E227" w:rsidR="006C4418" w:rsidRPr="004335CD" w:rsidRDefault="006C4418" w:rsidP="004870D3">
      <w:r w:rsidRPr="004335CD">
        <w:t xml:space="preserve">This report should be attributed as </w:t>
      </w:r>
      <w:r w:rsidR="00D1626D">
        <w:t>Grace</w:t>
      </w:r>
      <w:r w:rsidR="00444BE2">
        <w:t xml:space="preserve"> M</w:t>
      </w:r>
      <w:r w:rsidR="00444BE2" w:rsidRPr="00D57E19">
        <w:t xml:space="preserve"> </w:t>
      </w:r>
      <w:r w:rsidR="00444BE2">
        <w:t>(201</w:t>
      </w:r>
      <w:r w:rsidR="000C0B2C">
        <w:t>7</w:t>
      </w:r>
      <w:r w:rsidR="00444BE2" w:rsidRPr="00D57E19">
        <w:t xml:space="preserve">) </w:t>
      </w:r>
      <w:r w:rsidR="00444BE2">
        <w:t>201</w:t>
      </w:r>
      <w:r w:rsidR="000C0B2C">
        <w:t>5–16</w:t>
      </w:r>
      <w:r w:rsidR="00444BE2">
        <w:t xml:space="preserve"> Basin-scale evaluation of C</w:t>
      </w:r>
      <w:r w:rsidR="000C0B2C">
        <w:t>ommonwealth environmental water –</w:t>
      </w:r>
      <w:r w:rsidR="00444BE2">
        <w:t xml:space="preserve"> Stream Metabolism and Water Quality</w:t>
      </w:r>
      <w:r w:rsidR="00444BE2" w:rsidRPr="00D57E19">
        <w:t xml:space="preserve">. </w:t>
      </w:r>
      <w:r w:rsidR="00D1626D">
        <w:t xml:space="preserve">Final </w:t>
      </w:r>
      <w:r w:rsidR="00444BE2" w:rsidRPr="00D57E19">
        <w:t xml:space="preserve">Report prepared for the </w:t>
      </w:r>
      <w:r w:rsidR="00444BE2">
        <w:t xml:space="preserve">Commonwealth Environmental Water Office </w:t>
      </w:r>
      <w:r w:rsidR="00444BE2" w:rsidRPr="00D57E19">
        <w:t>by The Murray</w:t>
      </w:r>
      <w:r w:rsidR="00444BE2">
        <w:t>–</w:t>
      </w:r>
      <w:r w:rsidR="00444BE2" w:rsidRPr="00D57E19">
        <w:t xml:space="preserve">Darling Freshwater Research Centre, MDFRC Publication </w:t>
      </w:r>
      <w:r w:rsidR="00444BE2" w:rsidRPr="005F72F3">
        <w:t>1</w:t>
      </w:r>
      <w:r w:rsidR="000C0B2C">
        <w:t>43/2017</w:t>
      </w:r>
      <w:r w:rsidR="00444BE2" w:rsidRPr="00D57E19">
        <w:t xml:space="preserve">, </w:t>
      </w:r>
      <w:r w:rsidR="00D1626D" w:rsidRPr="00D603D3">
        <w:t>October</w:t>
      </w:r>
      <w:r w:rsidR="00444BE2" w:rsidRPr="00D603D3">
        <w:t xml:space="preserve">, </w:t>
      </w:r>
      <w:r w:rsidR="00DE5526">
        <w:t>58</w:t>
      </w:r>
      <w:r w:rsidR="004870D3" w:rsidRPr="00D603D3">
        <w:t>pp</w:t>
      </w:r>
      <w:r w:rsidR="00444BE2" w:rsidRPr="00D603D3">
        <w:t>.</w:t>
      </w:r>
    </w:p>
    <w:p w14:paraId="0711C26C" w14:textId="77777777" w:rsidR="006C4418" w:rsidRPr="004335CD" w:rsidRDefault="006C4418" w:rsidP="006C4418">
      <w:pPr>
        <w:rPr>
          <w:b/>
          <w:bCs/>
        </w:rPr>
      </w:pPr>
      <w:r w:rsidRPr="004335CD">
        <w:rPr>
          <w:b/>
          <w:bCs/>
        </w:rPr>
        <w:t>Disclaimer</w:t>
      </w:r>
    </w:p>
    <w:p w14:paraId="4F5C5E82" w14:textId="77777777" w:rsidR="006C4418" w:rsidRPr="004335CD" w:rsidRDefault="006C4418" w:rsidP="006C4418">
      <w:r w:rsidRPr="004335CD">
        <w:t xml:space="preserve">The views and opinions expressed in this publication are those of the authors and do not necessarily reflect those of the Australian Government or the Minister for the Environment. </w:t>
      </w:r>
    </w:p>
    <w:p w14:paraId="25A280B0" w14:textId="77777777" w:rsidR="006C4418" w:rsidRPr="00BD639C" w:rsidRDefault="006C4418" w:rsidP="006C4418">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62FA325" w14:textId="77777777" w:rsidR="00633177" w:rsidRPr="00D31824" w:rsidRDefault="00633177" w:rsidP="008D2DDF">
      <w:pPr>
        <w:pStyle w:val="Caption"/>
        <w:rPr>
          <w:b w:val="0"/>
          <w:bCs w:val="0"/>
          <w:color w:val="000000"/>
          <w:sz w:val="22"/>
          <w:szCs w:val="20"/>
        </w:rPr>
      </w:pPr>
      <w:r w:rsidRPr="00D31824">
        <w:rPr>
          <w:b w:val="0"/>
          <w:bCs w:val="0"/>
          <w:color w:val="000000"/>
          <w:sz w:val="22"/>
          <w:szCs w:val="20"/>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4C92C005" w14:textId="77777777" w:rsidR="00633177" w:rsidRPr="00D57E19" w:rsidRDefault="00633177" w:rsidP="00633177">
      <w:pPr>
        <w:pStyle w:val="PrelimText"/>
      </w:pPr>
      <w:r w:rsidRPr="00D57E19">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34DD6A24" w14:textId="77777777" w:rsidR="004B4444" w:rsidRDefault="004B4444">
      <w:pPr>
        <w:spacing w:after="200" w:line="276" w:lineRule="auto"/>
        <w:rPr>
          <w:rFonts w:cs="Arial"/>
          <w:b/>
          <w:szCs w:val="22"/>
        </w:rPr>
      </w:pPr>
      <w:r>
        <w:br w:type="page"/>
      </w:r>
    </w:p>
    <w:p w14:paraId="2D3DB741" w14:textId="77777777" w:rsidR="004B4288" w:rsidRDefault="004B4288" w:rsidP="00EE1434">
      <w:pPr>
        <w:pStyle w:val="PrelimHeadings"/>
      </w:pPr>
    </w:p>
    <w:p w14:paraId="2775C361" w14:textId="77777777" w:rsidR="00FA61E0" w:rsidRPr="00D57E19" w:rsidRDefault="00FA61E0" w:rsidP="00FA61E0">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FA61E0" w:rsidRPr="001E354D" w14:paraId="1A62BDD5" w14:textId="77777777" w:rsidTr="00DE5526">
        <w:tc>
          <w:tcPr>
            <w:tcW w:w="1149" w:type="dxa"/>
            <w:shd w:val="clear" w:color="auto" w:fill="D9D9D9"/>
          </w:tcPr>
          <w:p w14:paraId="6BD5391A" w14:textId="77777777" w:rsidR="00FA61E0" w:rsidRPr="001E354D" w:rsidRDefault="00FA61E0" w:rsidP="00DE5526">
            <w:pPr>
              <w:pStyle w:val="TableText"/>
              <w:rPr>
                <w:b/>
              </w:rPr>
            </w:pPr>
            <w:r w:rsidRPr="001E354D">
              <w:rPr>
                <w:b/>
              </w:rPr>
              <w:t>Version</w:t>
            </w:r>
          </w:p>
        </w:tc>
        <w:tc>
          <w:tcPr>
            <w:tcW w:w="1369" w:type="dxa"/>
            <w:shd w:val="clear" w:color="auto" w:fill="D9D9D9"/>
          </w:tcPr>
          <w:p w14:paraId="6DFC849E" w14:textId="77777777" w:rsidR="00FA61E0" w:rsidRPr="001E354D" w:rsidRDefault="00FA61E0" w:rsidP="00DE5526">
            <w:pPr>
              <w:pStyle w:val="TableText"/>
              <w:rPr>
                <w:b/>
              </w:rPr>
            </w:pPr>
            <w:r w:rsidRPr="001E354D">
              <w:rPr>
                <w:b/>
              </w:rPr>
              <w:t>Date Issued</w:t>
            </w:r>
          </w:p>
        </w:tc>
        <w:tc>
          <w:tcPr>
            <w:tcW w:w="1418" w:type="dxa"/>
            <w:shd w:val="clear" w:color="auto" w:fill="D9D9D9"/>
          </w:tcPr>
          <w:p w14:paraId="0B788A14" w14:textId="77777777" w:rsidR="00FA61E0" w:rsidRPr="001E354D" w:rsidRDefault="00FA61E0" w:rsidP="00DE5526">
            <w:pPr>
              <w:pStyle w:val="TableText"/>
              <w:rPr>
                <w:b/>
              </w:rPr>
            </w:pPr>
            <w:r w:rsidRPr="001E354D">
              <w:rPr>
                <w:b/>
              </w:rPr>
              <w:t>Reviewed by</w:t>
            </w:r>
          </w:p>
        </w:tc>
        <w:tc>
          <w:tcPr>
            <w:tcW w:w="1701" w:type="dxa"/>
            <w:shd w:val="clear" w:color="auto" w:fill="D9D9D9"/>
          </w:tcPr>
          <w:p w14:paraId="2A55CB4D" w14:textId="77777777" w:rsidR="00FA61E0" w:rsidRPr="001E354D" w:rsidRDefault="00FA61E0" w:rsidP="00DE5526">
            <w:pPr>
              <w:pStyle w:val="TableText"/>
              <w:rPr>
                <w:b/>
              </w:rPr>
            </w:pPr>
            <w:r w:rsidRPr="001E354D">
              <w:rPr>
                <w:b/>
              </w:rPr>
              <w:t>Approved by</w:t>
            </w:r>
          </w:p>
        </w:tc>
        <w:tc>
          <w:tcPr>
            <w:tcW w:w="2268" w:type="dxa"/>
            <w:shd w:val="clear" w:color="auto" w:fill="D9D9D9"/>
          </w:tcPr>
          <w:p w14:paraId="38651EFE" w14:textId="77777777" w:rsidR="00FA61E0" w:rsidRPr="001E354D" w:rsidRDefault="00FA61E0" w:rsidP="00DE5526">
            <w:pPr>
              <w:pStyle w:val="TableText"/>
              <w:rPr>
                <w:b/>
              </w:rPr>
            </w:pPr>
            <w:r w:rsidRPr="001E354D">
              <w:rPr>
                <w:b/>
              </w:rPr>
              <w:t>Revision type</w:t>
            </w:r>
          </w:p>
        </w:tc>
      </w:tr>
      <w:tr w:rsidR="00FA61E0" w:rsidRPr="00D57E19" w14:paraId="73DAC563" w14:textId="77777777" w:rsidTr="00DE5526">
        <w:tc>
          <w:tcPr>
            <w:tcW w:w="1149" w:type="dxa"/>
          </w:tcPr>
          <w:p w14:paraId="591959C3" w14:textId="77777777" w:rsidR="00FA61E0" w:rsidRPr="00D57E19" w:rsidRDefault="00FA61E0" w:rsidP="00DE5526">
            <w:pPr>
              <w:pStyle w:val="TableText"/>
            </w:pPr>
            <w:r>
              <w:t>Draft</w:t>
            </w:r>
          </w:p>
        </w:tc>
        <w:tc>
          <w:tcPr>
            <w:tcW w:w="1369" w:type="dxa"/>
          </w:tcPr>
          <w:p w14:paraId="3C956F52" w14:textId="77777777" w:rsidR="00FA61E0" w:rsidRPr="00D57E19" w:rsidRDefault="00FA61E0" w:rsidP="00DE5526">
            <w:pPr>
              <w:pStyle w:val="TableText"/>
            </w:pPr>
            <w:r>
              <w:t>2 June 2017</w:t>
            </w:r>
          </w:p>
        </w:tc>
        <w:tc>
          <w:tcPr>
            <w:tcW w:w="1418" w:type="dxa"/>
          </w:tcPr>
          <w:p w14:paraId="4BDC82B1" w14:textId="77777777" w:rsidR="00FA61E0" w:rsidRPr="00D57E19" w:rsidRDefault="00FA61E0" w:rsidP="00DE5526">
            <w:pPr>
              <w:pStyle w:val="TableText"/>
            </w:pPr>
            <w:r>
              <w:t>Ben Gawne</w:t>
            </w:r>
          </w:p>
        </w:tc>
        <w:tc>
          <w:tcPr>
            <w:tcW w:w="1701" w:type="dxa"/>
          </w:tcPr>
          <w:p w14:paraId="658E9B56" w14:textId="77777777" w:rsidR="00FA61E0" w:rsidRPr="00D57E19" w:rsidRDefault="00FA61E0" w:rsidP="00DE5526">
            <w:pPr>
              <w:pStyle w:val="TableText"/>
            </w:pPr>
            <w:r>
              <w:t>Ben Gawne</w:t>
            </w:r>
          </w:p>
        </w:tc>
        <w:tc>
          <w:tcPr>
            <w:tcW w:w="2268" w:type="dxa"/>
          </w:tcPr>
          <w:p w14:paraId="2AEA26AF" w14:textId="77777777" w:rsidR="00FA61E0" w:rsidRPr="00D57E19" w:rsidRDefault="00FA61E0" w:rsidP="00DE5526">
            <w:pPr>
              <w:pStyle w:val="TableText"/>
            </w:pPr>
            <w:r>
              <w:t>Internal</w:t>
            </w:r>
          </w:p>
        </w:tc>
      </w:tr>
      <w:tr w:rsidR="00FA61E0" w:rsidRPr="00D57E19" w14:paraId="171A71D5" w14:textId="77777777" w:rsidTr="00DE5526">
        <w:tc>
          <w:tcPr>
            <w:tcW w:w="1149" w:type="dxa"/>
          </w:tcPr>
          <w:p w14:paraId="2AD3618D" w14:textId="77777777" w:rsidR="00FA61E0" w:rsidRDefault="00FA61E0" w:rsidP="00DE5526">
            <w:pPr>
              <w:pStyle w:val="TableText"/>
            </w:pPr>
            <w:r>
              <w:t>Draft</w:t>
            </w:r>
          </w:p>
        </w:tc>
        <w:tc>
          <w:tcPr>
            <w:tcW w:w="1369" w:type="dxa"/>
          </w:tcPr>
          <w:p w14:paraId="0A5217FF" w14:textId="77777777" w:rsidR="00FA61E0" w:rsidRDefault="00FA61E0" w:rsidP="00DE5526">
            <w:pPr>
              <w:pStyle w:val="TableText"/>
            </w:pPr>
            <w:r>
              <w:t>5 July 2017</w:t>
            </w:r>
          </w:p>
        </w:tc>
        <w:tc>
          <w:tcPr>
            <w:tcW w:w="1418" w:type="dxa"/>
          </w:tcPr>
          <w:p w14:paraId="0A6F46D7" w14:textId="77777777" w:rsidR="00FA61E0" w:rsidRDefault="00FA61E0" w:rsidP="00DE5526">
            <w:pPr>
              <w:pStyle w:val="TableText"/>
            </w:pPr>
            <w:r>
              <w:t>Mike Grace</w:t>
            </w:r>
          </w:p>
        </w:tc>
        <w:tc>
          <w:tcPr>
            <w:tcW w:w="1701" w:type="dxa"/>
          </w:tcPr>
          <w:p w14:paraId="69FD583B" w14:textId="77777777" w:rsidR="00FA61E0" w:rsidRDefault="00FA61E0" w:rsidP="00DE5526">
            <w:pPr>
              <w:pStyle w:val="TableText"/>
            </w:pPr>
            <w:r>
              <w:t>Ben Gawne</w:t>
            </w:r>
          </w:p>
        </w:tc>
        <w:tc>
          <w:tcPr>
            <w:tcW w:w="2268" w:type="dxa"/>
          </w:tcPr>
          <w:p w14:paraId="372EBD21" w14:textId="77777777" w:rsidR="00FA61E0" w:rsidRDefault="00FA61E0" w:rsidP="00DE5526">
            <w:pPr>
              <w:pStyle w:val="TableText"/>
            </w:pPr>
            <w:r>
              <w:t>Internal</w:t>
            </w:r>
          </w:p>
        </w:tc>
      </w:tr>
      <w:tr w:rsidR="00FA61E0" w:rsidRPr="00D57E19" w14:paraId="5686FB0C" w14:textId="77777777" w:rsidTr="00DE5526">
        <w:tc>
          <w:tcPr>
            <w:tcW w:w="1149" w:type="dxa"/>
          </w:tcPr>
          <w:p w14:paraId="6C8DBFDC" w14:textId="77777777" w:rsidR="00FA61E0" w:rsidRDefault="00FA61E0" w:rsidP="00DE5526">
            <w:pPr>
              <w:pStyle w:val="TableText"/>
            </w:pPr>
            <w:r>
              <w:t>Draft</w:t>
            </w:r>
          </w:p>
        </w:tc>
        <w:tc>
          <w:tcPr>
            <w:tcW w:w="1369" w:type="dxa"/>
          </w:tcPr>
          <w:p w14:paraId="15063FB4" w14:textId="77777777" w:rsidR="00FA61E0" w:rsidRDefault="00FA61E0" w:rsidP="00DE5526">
            <w:pPr>
              <w:pStyle w:val="TableText"/>
            </w:pPr>
            <w:r>
              <w:t>7 July 2017</w:t>
            </w:r>
          </w:p>
        </w:tc>
        <w:tc>
          <w:tcPr>
            <w:tcW w:w="1418" w:type="dxa"/>
          </w:tcPr>
          <w:p w14:paraId="2BC69BB5" w14:textId="77777777" w:rsidR="00FA61E0" w:rsidRDefault="00FA61E0" w:rsidP="00DE5526">
            <w:pPr>
              <w:pStyle w:val="TableText"/>
            </w:pPr>
            <w:r>
              <w:t>Ben Gawne</w:t>
            </w:r>
          </w:p>
        </w:tc>
        <w:tc>
          <w:tcPr>
            <w:tcW w:w="1701" w:type="dxa"/>
          </w:tcPr>
          <w:p w14:paraId="7D5034E2" w14:textId="77777777" w:rsidR="00FA61E0" w:rsidRDefault="00FA61E0" w:rsidP="00DE5526">
            <w:pPr>
              <w:pStyle w:val="TableText"/>
            </w:pPr>
            <w:r>
              <w:t>Penny Everingham</w:t>
            </w:r>
          </w:p>
        </w:tc>
        <w:tc>
          <w:tcPr>
            <w:tcW w:w="2268" w:type="dxa"/>
          </w:tcPr>
          <w:p w14:paraId="0909C2E8" w14:textId="77777777" w:rsidR="00FA61E0" w:rsidRDefault="00FA61E0" w:rsidP="00DE5526">
            <w:pPr>
              <w:pStyle w:val="TableText"/>
            </w:pPr>
            <w:r>
              <w:t>Internal</w:t>
            </w:r>
          </w:p>
        </w:tc>
      </w:tr>
      <w:tr w:rsidR="00FA61E0" w:rsidRPr="00222E1A" w14:paraId="13455759" w14:textId="77777777" w:rsidTr="00DE5526">
        <w:tc>
          <w:tcPr>
            <w:tcW w:w="1149" w:type="dxa"/>
          </w:tcPr>
          <w:p w14:paraId="1359E11D" w14:textId="77777777" w:rsidR="00FA61E0" w:rsidRPr="00222E1A" w:rsidRDefault="00FA61E0" w:rsidP="00DE5526">
            <w:pPr>
              <w:pStyle w:val="TableText"/>
            </w:pPr>
            <w:r>
              <w:t xml:space="preserve">Draft </w:t>
            </w:r>
          </w:p>
        </w:tc>
        <w:tc>
          <w:tcPr>
            <w:tcW w:w="1369" w:type="dxa"/>
          </w:tcPr>
          <w:p w14:paraId="7A1DE2A2" w14:textId="77777777" w:rsidR="00FA61E0" w:rsidRPr="00222E1A" w:rsidRDefault="00FA61E0" w:rsidP="00DE5526">
            <w:pPr>
              <w:pStyle w:val="TableText"/>
            </w:pPr>
            <w:r>
              <w:t>11 July 2017</w:t>
            </w:r>
          </w:p>
        </w:tc>
        <w:tc>
          <w:tcPr>
            <w:tcW w:w="1418" w:type="dxa"/>
          </w:tcPr>
          <w:p w14:paraId="678C5D88" w14:textId="77777777" w:rsidR="00FA61E0" w:rsidRPr="00222E1A" w:rsidRDefault="00FA61E0" w:rsidP="00DE5526">
            <w:pPr>
              <w:pStyle w:val="TableText"/>
            </w:pPr>
            <w:r>
              <w:t>CEWO &amp; M&amp;E Providers</w:t>
            </w:r>
          </w:p>
        </w:tc>
        <w:tc>
          <w:tcPr>
            <w:tcW w:w="1701" w:type="dxa"/>
          </w:tcPr>
          <w:p w14:paraId="0EED0DD7" w14:textId="76B4F004" w:rsidR="00FA61E0" w:rsidRPr="00222E1A" w:rsidRDefault="00FA61E0" w:rsidP="00DE5526">
            <w:pPr>
              <w:pStyle w:val="TableText"/>
            </w:pPr>
            <w:r>
              <w:t>Ben Gawne</w:t>
            </w:r>
          </w:p>
        </w:tc>
        <w:tc>
          <w:tcPr>
            <w:tcW w:w="2268" w:type="dxa"/>
          </w:tcPr>
          <w:p w14:paraId="3738A601" w14:textId="77777777" w:rsidR="00FA61E0" w:rsidRPr="00222E1A" w:rsidRDefault="00FA61E0" w:rsidP="00DE5526">
            <w:pPr>
              <w:pStyle w:val="TableText"/>
            </w:pPr>
            <w:r>
              <w:t>External</w:t>
            </w:r>
          </w:p>
        </w:tc>
      </w:tr>
      <w:tr w:rsidR="00FA61E0" w:rsidRPr="00D57E19" w14:paraId="16097E2C" w14:textId="77777777" w:rsidTr="00DE5526">
        <w:tc>
          <w:tcPr>
            <w:tcW w:w="1149" w:type="dxa"/>
          </w:tcPr>
          <w:p w14:paraId="6634A2C8" w14:textId="040575F4" w:rsidR="00FA61E0" w:rsidRDefault="00FA61E0" w:rsidP="00DE5526">
            <w:pPr>
              <w:pStyle w:val="TableText"/>
            </w:pPr>
            <w:r>
              <w:t>Draft</w:t>
            </w:r>
          </w:p>
        </w:tc>
        <w:tc>
          <w:tcPr>
            <w:tcW w:w="1369" w:type="dxa"/>
          </w:tcPr>
          <w:p w14:paraId="0C55CE5E" w14:textId="28C3B52A" w:rsidR="00FA61E0" w:rsidRDefault="00FA61E0" w:rsidP="00DE5526">
            <w:pPr>
              <w:pStyle w:val="TableText"/>
            </w:pPr>
            <w:r>
              <w:t>27 September 2017</w:t>
            </w:r>
          </w:p>
        </w:tc>
        <w:tc>
          <w:tcPr>
            <w:tcW w:w="1418" w:type="dxa"/>
          </w:tcPr>
          <w:p w14:paraId="52DA9B5A" w14:textId="7709C221" w:rsidR="00FA61E0" w:rsidRDefault="00FA61E0" w:rsidP="00DE5526">
            <w:pPr>
              <w:pStyle w:val="TableText"/>
            </w:pPr>
            <w:r>
              <w:t>Mary Webb</w:t>
            </w:r>
          </w:p>
        </w:tc>
        <w:tc>
          <w:tcPr>
            <w:tcW w:w="1701" w:type="dxa"/>
          </w:tcPr>
          <w:p w14:paraId="2786B62C" w14:textId="4C695CD4" w:rsidR="00FA61E0" w:rsidRDefault="00FA61E0" w:rsidP="00DE5526">
            <w:pPr>
              <w:pStyle w:val="TableText"/>
            </w:pPr>
            <w:r>
              <w:t>Mike Grace</w:t>
            </w:r>
          </w:p>
        </w:tc>
        <w:tc>
          <w:tcPr>
            <w:tcW w:w="2268" w:type="dxa"/>
          </w:tcPr>
          <w:p w14:paraId="76076DBA" w14:textId="011B2023" w:rsidR="00FA61E0" w:rsidRDefault="00FA61E0" w:rsidP="00DE5526">
            <w:pPr>
              <w:pStyle w:val="TableText"/>
            </w:pPr>
            <w:r>
              <w:t>External</w:t>
            </w:r>
          </w:p>
        </w:tc>
      </w:tr>
      <w:tr w:rsidR="00FA61E0" w:rsidRPr="00D57E19" w14:paraId="6C2D813B" w14:textId="77777777" w:rsidTr="00DE5526">
        <w:tc>
          <w:tcPr>
            <w:tcW w:w="1149" w:type="dxa"/>
          </w:tcPr>
          <w:p w14:paraId="1614FF21" w14:textId="08ACA081" w:rsidR="00FA61E0" w:rsidRDefault="00FA61E0" w:rsidP="00DE5526">
            <w:pPr>
              <w:pStyle w:val="TableText"/>
            </w:pPr>
            <w:r>
              <w:t>Final</w:t>
            </w:r>
          </w:p>
        </w:tc>
        <w:tc>
          <w:tcPr>
            <w:tcW w:w="1369" w:type="dxa"/>
          </w:tcPr>
          <w:p w14:paraId="3E8C43AB" w14:textId="61963AC5" w:rsidR="00FA61E0" w:rsidRDefault="00FA61E0" w:rsidP="00DE5526">
            <w:pPr>
              <w:pStyle w:val="TableText"/>
            </w:pPr>
            <w:r>
              <w:t>10 October 2017</w:t>
            </w:r>
          </w:p>
        </w:tc>
        <w:tc>
          <w:tcPr>
            <w:tcW w:w="1418" w:type="dxa"/>
          </w:tcPr>
          <w:p w14:paraId="260CD72E" w14:textId="5B598EF7" w:rsidR="00FA61E0" w:rsidRDefault="00FA61E0" w:rsidP="00DE5526">
            <w:pPr>
              <w:pStyle w:val="TableText"/>
            </w:pPr>
            <w:r>
              <w:t>Mike Grace</w:t>
            </w:r>
          </w:p>
        </w:tc>
        <w:tc>
          <w:tcPr>
            <w:tcW w:w="1701" w:type="dxa"/>
          </w:tcPr>
          <w:p w14:paraId="55A7D44E" w14:textId="15CE7166" w:rsidR="00FA61E0" w:rsidRDefault="00FA61E0" w:rsidP="00DE5526">
            <w:pPr>
              <w:pStyle w:val="TableText"/>
            </w:pPr>
            <w:r>
              <w:t>Penny Everingham</w:t>
            </w:r>
          </w:p>
        </w:tc>
        <w:tc>
          <w:tcPr>
            <w:tcW w:w="2268" w:type="dxa"/>
          </w:tcPr>
          <w:p w14:paraId="228890F3" w14:textId="2BE11D77" w:rsidR="00FA61E0" w:rsidRDefault="00FA61E0" w:rsidP="00DE5526">
            <w:pPr>
              <w:pStyle w:val="TableText"/>
            </w:pPr>
            <w:r>
              <w:t>Internal</w:t>
            </w:r>
          </w:p>
        </w:tc>
      </w:tr>
    </w:tbl>
    <w:p w14:paraId="053A0C5E" w14:textId="77777777" w:rsidR="00FA61E0" w:rsidRPr="00D57E19" w:rsidRDefault="00FA61E0" w:rsidP="00FA61E0">
      <w:pPr>
        <w:pStyle w:val="PrelimHeadings"/>
      </w:pPr>
    </w:p>
    <w:p w14:paraId="1EF93656" w14:textId="77777777" w:rsidR="00FA61E0" w:rsidRDefault="00FA61E0" w:rsidP="00FA61E0">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FA61E0" w:rsidRPr="00222E1A" w14:paraId="71FB019B" w14:textId="77777777" w:rsidTr="00DE5526">
        <w:tc>
          <w:tcPr>
            <w:tcW w:w="1242" w:type="dxa"/>
            <w:shd w:val="clear" w:color="auto" w:fill="D9D9D9"/>
          </w:tcPr>
          <w:p w14:paraId="59A63FF5" w14:textId="77777777" w:rsidR="00FA61E0" w:rsidRPr="00222E1A" w:rsidRDefault="00FA61E0" w:rsidP="00DE5526">
            <w:pPr>
              <w:pStyle w:val="TableText"/>
              <w:rPr>
                <w:b/>
              </w:rPr>
            </w:pPr>
            <w:r w:rsidRPr="00222E1A">
              <w:rPr>
                <w:b/>
              </w:rPr>
              <w:t>Version</w:t>
            </w:r>
          </w:p>
        </w:tc>
        <w:tc>
          <w:tcPr>
            <w:tcW w:w="2410" w:type="dxa"/>
            <w:shd w:val="clear" w:color="auto" w:fill="D9D9D9"/>
          </w:tcPr>
          <w:p w14:paraId="59F0751E" w14:textId="77777777" w:rsidR="00FA61E0" w:rsidRPr="00222E1A" w:rsidRDefault="00FA61E0" w:rsidP="00DE5526">
            <w:pPr>
              <w:pStyle w:val="TableText"/>
              <w:rPr>
                <w:b/>
              </w:rPr>
            </w:pPr>
            <w:r w:rsidRPr="00222E1A">
              <w:rPr>
                <w:b/>
              </w:rPr>
              <w:t>Quantity</w:t>
            </w:r>
          </w:p>
        </w:tc>
        <w:tc>
          <w:tcPr>
            <w:tcW w:w="4256" w:type="dxa"/>
            <w:shd w:val="clear" w:color="auto" w:fill="D9D9D9"/>
          </w:tcPr>
          <w:p w14:paraId="78C9D4F0" w14:textId="77777777" w:rsidR="00FA61E0" w:rsidRPr="00222E1A" w:rsidRDefault="00FA61E0" w:rsidP="00DE5526">
            <w:pPr>
              <w:pStyle w:val="TableText"/>
              <w:rPr>
                <w:b/>
              </w:rPr>
            </w:pPr>
            <w:r w:rsidRPr="00222E1A">
              <w:rPr>
                <w:b/>
              </w:rPr>
              <w:t>Issued to</w:t>
            </w:r>
          </w:p>
        </w:tc>
      </w:tr>
      <w:tr w:rsidR="00FA61E0" w:rsidRPr="00222E1A" w14:paraId="42E5A543" w14:textId="77777777" w:rsidTr="00DE5526">
        <w:tc>
          <w:tcPr>
            <w:tcW w:w="1242" w:type="dxa"/>
          </w:tcPr>
          <w:p w14:paraId="4579926A" w14:textId="77777777" w:rsidR="00FA61E0" w:rsidRPr="00222E1A" w:rsidRDefault="00FA61E0" w:rsidP="00DE5526">
            <w:pPr>
              <w:pStyle w:val="TableText"/>
            </w:pPr>
            <w:r w:rsidRPr="00222E1A">
              <w:t>Draft</w:t>
            </w:r>
          </w:p>
        </w:tc>
        <w:tc>
          <w:tcPr>
            <w:tcW w:w="2410" w:type="dxa"/>
          </w:tcPr>
          <w:p w14:paraId="63F2D721" w14:textId="77777777" w:rsidR="00FA61E0" w:rsidRPr="00222E1A" w:rsidRDefault="00FA61E0" w:rsidP="00DE5526">
            <w:pPr>
              <w:pStyle w:val="TableText"/>
            </w:pPr>
            <w:r w:rsidRPr="00222E1A">
              <w:t>1 x PDF 1 x Word</w:t>
            </w:r>
          </w:p>
        </w:tc>
        <w:tc>
          <w:tcPr>
            <w:tcW w:w="4256" w:type="dxa"/>
          </w:tcPr>
          <w:p w14:paraId="7633F908" w14:textId="77777777" w:rsidR="00FA61E0" w:rsidRPr="00222E1A" w:rsidRDefault="00FA61E0" w:rsidP="00DE5526">
            <w:pPr>
              <w:pStyle w:val="TableText"/>
            </w:pPr>
            <w:r w:rsidRPr="00222E1A">
              <w:t>CEWO and M&amp;E Providers</w:t>
            </w:r>
          </w:p>
        </w:tc>
      </w:tr>
      <w:tr w:rsidR="00FA61E0" w:rsidRPr="00222E1A" w14:paraId="47D18C16" w14:textId="77777777" w:rsidTr="00DE5526">
        <w:tc>
          <w:tcPr>
            <w:tcW w:w="1242" w:type="dxa"/>
          </w:tcPr>
          <w:p w14:paraId="6AA996EA" w14:textId="042FCDE9" w:rsidR="00FA61E0" w:rsidRPr="00222E1A" w:rsidRDefault="00FA61E0" w:rsidP="00DE5526">
            <w:pPr>
              <w:pStyle w:val="TableText"/>
            </w:pPr>
            <w:r>
              <w:t>Final</w:t>
            </w:r>
          </w:p>
        </w:tc>
        <w:tc>
          <w:tcPr>
            <w:tcW w:w="2410" w:type="dxa"/>
          </w:tcPr>
          <w:p w14:paraId="070F6FD2" w14:textId="77777777" w:rsidR="00FA61E0" w:rsidRPr="00222E1A" w:rsidRDefault="00FA61E0" w:rsidP="00DE5526">
            <w:pPr>
              <w:pStyle w:val="TableText"/>
            </w:pPr>
            <w:r w:rsidRPr="00222E1A">
              <w:t>1 x PDF 1 x Word</w:t>
            </w:r>
          </w:p>
        </w:tc>
        <w:tc>
          <w:tcPr>
            <w:tcW w:w="4256" w:type="dxa"/>
          </w:tcPr>
          <w:p w14:paraId="76417279" w14:textId="1619F643" w:rsidR="00FA61E0" w:rsidRPr="00222E1A" w:rsidRDefault="00FA61E0" w:rsidP="00DE5526">
            <w:pPr>
              <w:pStyle w:val="TableText"/>
            </w:pPr>
            <w:r>
              <w:t>CEWO</w:t>
            </w:r>
          </w:p>
        </w:tc>
      </w:tr>
    </w:tbl>
    <w:p w14:paraId="19E80FDA" w14:textId="77777777" w:rsidR="00FA61E0" w:rsidRDefault="00FA61E0" w:rsidP="00FA61E0"/>
    <w:p w14:paraId="291CAA29" w14:textId="3971EE77" w:rsidR="003E2B6B" w:rsidRPr="00D57E19" w:rsidRDefault="003E2B6B" w:rsidP="00ED463B">
      <w:pPr>
        <w:pStyle w:val="DocumentDetails"/>
      </w:pPr>
      <w:r w:rsidRPr="00D57E19">
        <w:rPr>
          <w:rStyle w:val="Strong"/>
        </w:rPr>
        <w:t>Filename and path:</w:t>
      </w:r>
      <w:r w:rsidRPr="00D57E19">
        <w:tab/>
      </w:r>
      <w:r w:rsidR="000C170A" w:rsidRPr="007043C9">
        <w:t xml:space="preserve">Projects\CEWO\CEWH Long Term Monitoring Project\499 LTIM Stage 2 </w:t>
      </w:r>
      <w:r w:rsidR="000C170A">
        <w:t>2014-19 Basin evaluation\Final Reports</w:t>
      </w:r>
      <w:r w:rsidR="000C170A" w:rsidRPr="003B3856" w:rsidDel="000C170A">
        <w:rPr>
          <w:highlight w:val="yellow"/>
        </w:rPr>
        <w:t xml:space="preserve"> </w:t>
      </w:r>
    </w:p>
    <w:p w14:paraId="4BB8A888" w14:textId="77777777" w:rsidR="003E2B6B" w:rsidRPr="008D33DD" w:rsidRDefault="003E2B6B" w:rsidP="00D4239A">
      <w:pPr>
        <w:pStyle w:val="DocumentDetails"/>
        <w:rPr>
          <w:rStyle w:val="Strong"/>
        </w:rPr>
      </w:pPr>
      <w:r w:rsidRPr="008D33DD">
        <w:rPr>
          <w:rStyle w:val="Strong"/>
        </w:rPr>
        <w:t>Author(s):</w:t>
      </w:r>
      <w:r w:rsidRPr="008D33DD">
        <w:rPr>
          <w:rStyle w:val="Strong"/>
        </w:rPr>
        <w:tab/>
      </w:r>
      <w:r w:rsidR="00D4239A">
        <w:t>Mike Grace</w:t>
      </w:r>
    </w:p>
    <w:p w14:paraId="062647BF" w14:textId="77777777" w:rsidR="000D4C02" w:rsidRPr="008D33DD" w:rsidRDefault="000D4C02" w:rsidP="00D4239A">
      <w:pPr>
        <w:pStyle w:val="DocumentDetails"/>
        <w:rPr>
          <w:rStyle w:val="Strong"/>
        </w:rPr>
      </w:pPr>
      <w:r w:rsidRPr="008D33DD">
        <w:rPr>
          <w:rStyle w:val="Strong"/>
        </w:rPr>
        <w:t>Author affiliation(s):</w:t>
      </w:r>
      <w:r w:rsidRPr="008D33DD">
        <w:rPr>
          <w:rStyle w:val="Strong"/>
        </w:rPr>
        <w:tab/>
      </w:r>
      <w:r w:rsidR="00D4239A" w:rsidRPr="00D4239A">
        <w:rPr>
          <w:rStyle w:val="Strong"/>
          <w:b w:val="0"/>
          <w:bCs w:val="0"/>
        </w:rPr>
        <w:t>Water Studies Centre &amp; School of Chemistry, Monash University</w:t>
      </w:r>
    </w:p>
    <w:p w14:paraId="059B11CE"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2906ADC8"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00459000"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07B20846" w14:textId="77777777" w:rsidR="003E2B6B" w:rsidRPr="008D33DD" w:rsidRDefault="003E2B6B" w:rsidP="008D33DD">
      <w:pPr>
        <w:pStyle w:val="DocumentDetails"/>
      </w:pPr>
      <w:r w:rsidRPr="008D33DD">
        <w:rPr>
          <w:rStyle w:val="Strong"/>
        </w:rPr>
        <w:t>Document Version:</w:t>
      </w:r>
      <w:r w:rsidR="005B5B8C">
        <w:tab/>
        <w:t>Final</w:t>
      </w:r>
    </w:p>
    <w:p w14:paraId="53F428B7" w14:textId="77777777" w:rsidR="003E2B6B" w:rsidRPr="008D33DD" w:rsidRDefault="003E2B6B" w:rsidP="008D33DD">
      <w:pPr>
        <w:pStyle w:val="DocumentDetails"/>
      </w:pPr>
      <w:r w:rsidRPr="008D33DD">
        <w:rPr>
          <w:rStyle w:val="Strong"/>
        </w:rPr>
        <w:t>Project Number:</w:t>
      </w:r>
      <w:r w:rsidRPr="008D33DD">
        <w:tab/>
        <w:t>M/BUS/</w:t>
      </w:r>
      <w:r w:rsidR="002826BE">
        <w:t>499</w:t>
      </w:r>
    </w:p>
    <w:p w14:paraId="58CAE10A"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7A28351D" w14:textId="77777777" w:rsidR="000F564E" w:rsidRDefault="000F564E">
      <w:pPr>
        <w:spacing w:after="200" w:line="276" w:lineRule="auto"/>
        <w:rPr>
          <w:rFonts w:cs="Arial"/>
          <w:szCs w:val="22"/>
        </w:rPr>
      </w:pPr>
      <w:r>
        <w:rPr>
          <w:rFonts w:cs="Arial"/>
          <w:szCs w:val="22"/>
        </w:rPr>
        <w:br w:type="page"/>
      </w:r>
    </w:p>
    <w:p w14:paraId="738A9CBB" w14:textId="77777777" w:rsidR="00BC349F" w:rsidRDefault="003E2B6B" w:rsidP="00A608EB">
      <w:r w:rsidRPr="00CB6384">
        <w:rPr>
          <w:rStyle w:val="Strong"/>
        </w:rPr>
        <w:lastRenderedPageBreak/>
        <w:t>Acknowledgements:</w:t>
      </w:r>
      <w:r w:rsidR="00153FCF" w:rsidRPr="00CB6384">
        <w:tab/>
      </w:r>
    </w:p>
    <w:p w14:paraId="27ABB43C" w14:textId="031B16AE" w:rsidR="0077177B" w:rsidRDefault="00DA6529" w:rsidP="00ED463B">
      <w:r>
        <w:t xml:space="preserve">All the LTIM </w:t>
      </w:r>
      <w:r w:rsidR="002F252C">
        <w:t xml:space="preserve">Project </w:t>
      </w:r>
      <w:r>
        <w:t>Selected Area teams are gratefully acknowledged for their excellent performance of the metabolism measurements, provision of high</w:t>
      </w:r>
      <w:r w:rsidR="000C0B2C">
        <w:t>-</w:t>
      </w:r>
      <w:r>
        <w:t xml:space="preserve">quality annual reports and for feedback on the earlier draft of this report. </w:t>
      </w:r>
      <w:r w:rsidR="00A608EB">
        <w:t xml:space="preserve">Dr </w:t>
      </w:r>
      <w:r w:rsidR="00ED463B">
        <w:t>Katrina Lansdown</w:t>
      </w:r>
      <w:r w:rsidR="00062416">
        <w:t xml:space="preserve"> (</w:t>
      </w:r>
      <w:r w:rsidR="00ED463B">
        <w:t>Water Studies Centre, Monash</w:t>
      </w:r>
      <w:r w:rsidR="00062416">
        <w:t xml:space="preserve"> University) </w:t>
      </w:r>
      <w:r w:rsidR="00640EED">
        <w:t xml:space="preserve">is thanked for </w:t>
      </w:r>
      <w:r w:rsidR="00ED463B">
        <w:t xml:space="preserve">her </w:t>
      </w:r>
      <w:r w:rsidR="00640EED">
        <w:t xml:space="preserve">significant </w:t>
      </w:r>
      <w:r w:rsidR="00062416">
        <w:t>assistance in preparing tables</w:t>
      </w:r>
      <w:r w:rsidR="00ED463B">
        <w:t xml:space="preserve"> and figures</w:t>
      </w:r>
      <w:r w:rsidR="00062416">
        <w:t xml:space="preserve"> used in this report.</w:t>
      </w:r>
    </w:p>
    <w:p w14:paraId="012E36D8" w14:textId="1487D594" w:rsidR="00406A8C" w:rsidRDefault="00406A8C" w:rsidP="00A608EB">
      <w:r w:rsidRPr="00406A8C">
        <w:t xml:space="preserve">This project was undertaken using data collected for the Commonwealth Environmental Water Office Long Term Intervention Monitoring </w:t>
      </w:r>
      <w:r w:rsidR="000C0B2C">
        <w:t>P</w:t>
      </w:r>
      <w:r w:rsidRPr="00406A8C">
        <w:t xml:space="preserve">roject. The assistance provided by the Monitoring and Evaluation </w:t>
      </w:r>
      <w:r w:rsidR="001037C3">
        <w:t xml:space="preserve">(M&amp;E) </w:t>
      </w:r>
      <w:r w:rsidRPr="00406A8C">
        <w:t>Providers into interpretation of data and report review is greatly appreciated. The authors would also like to thank all M</w:t>
      </w:r>
      <w:r w:rsidR="001037C3">
        <w:t>&amp;E</w:t>
      </w:r>
      <w:r w:rsidRPr="00406A8C">
        <w:t xml:space="preserve"> Provider staff involved in the collection and management of data.</w:t>
      </w:r>
    </w:p>
    <w:p w14:paraId="64FAB629" w14:textId="77777777" w:rsidR="0077177B" w:rsidRDefault="0077177B" w:rsidP="0077177B">
      <w:r>
        <w:t>The Murray</w:t>
      </w:r>
      <w:r w:rsidR="002225A2">
        <w:t>–</w:t>
      </w:r>
      <w:r>
        <w:t>Darling Freshwater Research Centre offices are located on the land of the Latje Latje and Wiradjuri peoples. We undertake work throughout the Murray</w:t>
      </w:r>
      <w:r w:rsidR="002225A2">
        <w:t>–</w:t>
      </w:r>
      <w:r>
        <w:t>Darling Basin and acknowledge the traditional owners of this land and water. We pay respect to Elders past, present and future.</w:t>
      </w:r>
    </w:p>
    <w:p w14:paraId="012B3DDB" w14:textId="77777777" w:rsidR="005F696C" w:rsidRDefault="005F696C" w:rsidP="005111A8">
      <w:r>
        <w:br w:type="page"/>
      </w:r>
    </w:p>
    <w:p w14:paraId="72F0BC45" w14:textId="77777777" w:rsidR="0074301A" w:rsidRPr="00D57E19" w:rsidRDefault="0074301A" w:rsidP="0081353A">
      <w:pPr>
        <w:pStyle w:val="H1anotincinTOC"/>
      </w:pPr>
      <w:r w:rsidRPr="00D65504">
        <w:lastRenderedPageBreak/>
        <w:t>Contents</w:t>
      </w:r>
    </w:p>
    <w:p w14:paraId="5CD4EDA7" w14:textId="77777777" w:rsidR="00573D75" w:rsidRDefault="001E0A33">
      <w:pPr>
        <w:pStyle w:val="TOC1"/>
        <w:rPr>
          <w:rFonts w:asciiTheme="minorHAnsi" w:eastAsiaTheme="minorEastAsia" w:hAnsiTheme="minorHAnsi" w:cstheme="minorBidi"/>
          <w:b w:val="0"/>
          <w:color w:val="auto"/>
          <w:kern w:val="0"/>
          <w:sz w:val="22"/>
          <w:szCs w:val="22"/>
          <w:lang w:eastAsia="en-AU"/>
        </w:rPr>
      </w:pPr>
      <w:r>
        <w:rPr>
          <w:rFonts w:cs="Arial"/>
          <w:i/>
          <w:szCs w:val="22"/>
        </w:rPr>
        <w:fldChar w:fldCharType="begin"/>
      </w:r>
      <w:r w:rsidR="00D50B52">
        <w:rPr>
          <w:rFonts w:cs="Arial"/>
          <w:i/>
          <w:szCs w:val="22"/>
        </w:rPr>
        <w:instrText xml:space="preserve"> TOC \o "1-3" \h \z \u </w:instrText>
      </w:r>
      <w:r>
        <w:rPr>
          <w:rFonts w:cs="Arial"/>
          <w:i/>
          <w:szCs w:val="22"/>
        </w:rPr>
        <w:fldChar w:fldCharType="separate"/>
      </w:r>
      <w:hyperlink w:anchor="_Toc495406548" w:history="1">
        <w:r w:rsidR="00573D75" w:rsidRPr="00242FA0">
          <w:rPr>
            <w:rStyle w:val="Hyperlink"/>
          </w:rPr>
          <w:t>1</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Introduction</w:t>
        </w:r>
        <w:r w:rsidR="00573D75">
          <w:rPr>
            <w:webHidden/>
          </w:rPr>
          <w:tab/>
        </w:r>
        <w:r w:rsidR="00573D75">
          <w:rPr>
            <w:webHidden/>
          </w:rPr>
          <w:fldChar w:fldCharType="begin"/>
        </w:r>
        <w:r w:rsidR="00573D75">
          <w:rPr>
            <w:webHidden/>
          </w:rPr>
          <w:instrText xml:space="preserve"> PAGEREF _Toc495406548 \h </w:instrText>
        </w:r>
        <w:r w:rsidR="00573D75">
          <w:rPr>
            <w:webHidden/>
          </w:rPr>
        </w:r>
        <w:r w:rsidR="00573D75">
          <w:rPr>
            <w:webHidden/>
          </w:rPr>
          <w:fldChar w:fldCharType="separate"/>
        </w:r>
        <w:r w:rsidR="00573D75">
          <w:rPr>
            <w:webHidden/>
          </w:rPr>
          <w:t>1</w:t>
        </w:r>
        <w:r w:rsidR="00573D75">
          <w:rPr>
            <w:webHidden/>
          </w:rPr>
          <w:fldChar w:fldCharType="end"/>
        </w:r>
      </w:hyperlink>
    </w:p>
    <w:p w14:paraId="6FAE0FFC"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49" w:history="1">
        <w:r w:rsidR="00573D75" w:rsidRPr="00242FA0">
          <w:rPr>
            <w:rStyle w:val="Hyperlink"/>
            <w:rFonts w:eastAsiaTheme="majorEastAsia"/>
            <w:noProof/>
          </w:rPr>
          <w:t>1.1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Context</w:t>
        </w:r>
        <w:r w:rsidR="00573D75">
          <w:rPr>
            <w:noProof/>
            <w:webHidden/>
          </w:rPr>
          <w:tab/>
        </w:r>
        <w:r w:rsidR="00573D75">
          <w:rPr>
            <w:noProof/>
            <w:webHidden/>
          </w:rPr>
          <w:fldChar w:fldCharType="begin"/>
        </w:r>
        <w:r w:rsidR="00573D75">
          <w:rPr>
            <w:noProof/>
            <w:webHidden/>
          </w:rPr>
          <w:instrText xml:space="preserve"> PAGEREF _Toc495406549 \h </w:instrText>
        </w:r>
        <w:r w:rsidR="00573D75">
          <w:rPr>
            <w:noProof/>
            <w:webHidden/>
          </w:rPr>
        </w:r>
        <w:r w:rsidR="00573D75">
          <w:rPr>
            <w:noProof/>
            <w:webHidden/>
          </w:rPr>
          <w:fldChar w:fldCharType="separate"/>
        </w:r>
        <w:r w:rsidR="00573D75">
          <w:rPr>
            <w:noProof/>
            <w:webHidden/>
          </w:rPr>
          <w:t>1</w:t>
        </w:r>
        <w:r w:rsidR="00573D75">
          <w:rPr>
            <w:noProof/>
            <w:webHidden/>
          </w:rPr>
          <w:fldChar w:fldCharType="end"/>
        </w:r>
      </w:hyperlink>
    </w:p>
    <w:p w14:paraId="03A81B1B"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50" w:history="1">
        <w:r w:rsidR="00573D75" w:rsidRPr="00242FA0">
          <w:rPr>
            <w:rStyle w:val="Hyperlink"/>
            <w:rFonts w:eastAsiaTheme="majorEastAsia"/>
            <w:noProof/>
          </w:rPr>
          <w:t>1.2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Objectives of the Stream Metabolism and Water Quality Basin Matter</w:t>
        </w:r>
        <w:r w:rsidR="00573D75">
          <w:rPr>
            <w:noProof/>
            <w:webHidden/>
          </w:rPr>
          <w:tab/>
        </w:r>
        <w:r w:rsidR="00573D75">
          <w:rPr>
            <w:noProof/>
            <w:webHidden/>
          </w:rPr>
          <w:fldChar w:fldCharType="begin"/>
        </w:r>
        <w:r w:rsidR="00573D75">
          <w:rPr>
            <w:noProof/>
            <w:webHidden/>
          </w:rPr>
          <w:instrText xml:space="preserve"> PAGEREF _Toc495406550 \h </w:instrText>
        </w:r>
        <w:r w:rsidR="00573D75">
          <w:rPr>
            <w:noProof/>
            <w:webHidden/>
          </w:rPr>
        </w:r>
        <w:r w:rsidR="00573D75">
          <w:rPr>
            <w:noProof/>
            <w:webHidden/>
          </w:rPr>
          <w:fldChar w:fldCharType="separate"/>
        </w:r>
        <w:r w:rsidR="00573D75">
          <w:rPr>
            <w:noProof/>
            <w:webHidden/>
          </w:rPr>
          <w:t>2</w:t>
        </w:r>
        <w:r w:rsidR="00573D75">
          <w:rPr>
            <w:noProof/>
            <w:webHidden/>
          </w:rPr>
          <w:fldChar w:fldCharType="end"/>
        </w:r>
      </w:hyperlink>
    </w:p>
    <w:p w14:paraId="6324854B"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51" w:history="1">
        <w:r w:rsidR="00573D75" w:rsidRPr="00242FA0">
          <w:rPr>
            <w:rStyle w:val="Hyperlink"/>
            <w:rFonts w:eastAsiaTheme="majorEastAsia"/>
            <w:noProof/>
          </w:rPr>
          <w:t>1.3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Conceptual understanding – influence of flow</w:t>
        </w:r>
        <w:r w:rsidR="00573D75">
          <w:rPr>
            <w:noProof/>
            <w:webHidden/>
          </w:rPr>
          <w:tab/>
        </w:r>
        <w:r w:rsidR="00573D75">
          <w:rPr>
            <w:noProof/>
            <w:webHidden/>
          </w:rPr>
          <w:fldChar w:fldCharType="begin"/>
        </w:r>
        <w:r w:rsidR="00573D75">
          <w:rPr>
            <w:noProof/>
            <w:webHidden/>
          </w:rPr>
          <w:instrText xml:space="preserve"> PAGEREF _Toc495406551 \h </w:instrText>
        </w:r>
        <w:r w:rsidR="00573D75">
          <w:rPr>
            <w:noProof/>
            <w:webHidden/>
          </w:rPr>
        </w:r>
        <w:r w:rsidR="00573D75">
          <w:rPr>
            <w:noProof/>
            <w:webHidden/>
          </w:rPr>
          <w:fldChar w:fldCharType="separate"/>
        </w:r>
        <w:r w:rsidR="00573D75">
          <w:rPr>
            <w:noProof/>
            <w:webHidden/>
          </w:rPr>
          <w:t>3</w:t>
        </w:r>
        <w:r w:rsidR="00573D75">
          <w:rPr>
            <w:noProof/>
            <w:webHidden/>
          </w:rPr>
          <w:fldChar w:fldCharType="end"/>
        </w:r>
      </w:hyperlink>
    </w:p>
    <w:p w14:paraId="0B1A67B7"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2" w:history="1">
        <w:r w:rsidR="00573D75" w:rsidRPr="00242FA0">
          <w:rPr>
            <w:rStyle w:val="Hyperlink"/>
            <w:rFonts w:eastAsiaTheme="majorEastAsia"/>
            <w:noProof/>
          </w:rPr>
          <w:t>1.3.1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Available habitat</w:t>
        </w:r>
        <w:r w:rsidR="00573D75">
          <w:rPr>
            <w:noProof/>
            <w:webHidden/>
          </w:rPr>
          <w:tab/>
        </w:r>
        <w:r w:rsidR="00573D75">
          <w:rPr>
            <w:noProof/>
            <w:webHidden/>
          </w:rPr>
          <w:fldChar w:fldCharType="begin"/>
        </w:r>
        <w:r w:rsidR="00573D75">
          <w:rPr>
            <w:noProof/>
            <w:webHidden/>
          </w:rPr>
          <w:instrText xml:space="preserve"> PAGEREF _Toc495406552 \h </w:instrText>
        </w:r>
        <w:r w:rsidR="00573D75">
          <w:rPr>
            <w:noProof/>
            <w:webHidden/>
          </w:rPr>
        </w:r>
        <w:r w:rsidR="00573D75">
          <w:rPr>
            <w:noProof/>
            <w:webHidden/>
          </w:rPr>
          <w:fldChar w:fldCharType="separate"/>
        </w:r>
        <w:r w:rsidR="00573D75">
          <w:rPr>
            <w:noProof/>
            <w:webHidden/>
          </w:rPr>
          <w:t>3</w:t>
        </w:r>
        <w:r w:rsidR="00573D75">
          <w:rPr>
            <w:noProof/>
            <w:webHidden/>
          </w:rPr>
          <w:fldChar w:fldCharType="end"/>
        </w:r>
      </w:hyperlink>
    </w:p>
    <w:p w14:paraId="0F098650"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3" w:history="1">
        <w:r w:rsidR="00573D75" w:rsidRPr="00242FA0">
          <w:rPr>
            <w:rStyle w:val="Hyperlink"/>
            <w:rFonts w:eastAsiaTheme="majorEastAsia"/>
            <w:noProof/>
          </w:rPr>
          <w:t>1.3.2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Entrainment</w:t>
        </w:r>
        <w:r w:rsidR="00573D75">
          <w:rPr>
            <w:noProof/>
            <w:webHidden/>
          </w:rPr>
          <w:tab/>
        </w:r>
        <w:r w:rsidR="00573D75">
          <w:rPr>
            <w:noProof/>
            <w:webHidden/>
          </w:rPr>
          <w:fldChar w:fldCharType="begin"/>
        </w:r>
        <w:r w:rsidR="00573D75">
          <w:rPr>
            <w:noProof/>
            <w:webHidden/>
          </w:rPr>
          <w:instrText xml:space="preserve"> PAGEREF _Toc495406553 \h </w:instrText>
        </w:r>
        <w:r w:rsidR="00573D75">
          <w:rPr>
            <w:noProof/>
            <w:webHidden/>
          </w:rPr>
        </w:r>
        <w:r w:rsidR="00573D75">
          <w:rPr>
            <w:noProof/>
            <w:webHidden/>
          </w:rPr>
          <w:fldChar w:fldCharType="separate"/>
        </w:r>
        <w:r w:rsidR="00573D75">
          <w:rPr>
            <w:noProof/>
            <w:webHidden/>
          </w:rPr>
          <w:t>4</w:t>
        </w:r>
        <w:r w:rsidR="00573D75">
          <w:rPr>
            <w:noProof/>
            <w:webHidden/>
          </w:rPr>
          <w:fldChar w:fldCharType="end"/>
        </w:r>
      </w:hyperlink>
    </w:p>
    <w:p w14:paraId="7B7272B1"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4" w:history="1">
        <w:r w:rsidR="00573D75" w:rsidRPr="00242FA0">
          <w:rPr>
            <w:rStyle w:val="Hyperlink"/>
            <w:rFonts w:eastAsiaTheme="majorEastAsia"/>
            <w:noProof/>
          </w:rPr>
          <w:t>1.3.3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Mixing or resuspending material</w:t>
        </w:r>
        <w:r w:rsidR="00573D75">
          <w:rPr>
            <w:noProof/>
            <w:webHidden/>
          </w:rPr>
          <w:tab/>
        </w:r>
        <w:r w:rsidR="00573D75">
          <w:rPr>
            <w:noProof/>
            <w:webHidden/>
          </w:rPr>
          <w:fldChar w:fldCharType="begin"/>
        </w:r>
        <w:r w:rsidR="00573D75">
          <w:rPr>
            <w:noProof/>
            <w:webHidden/>
          </w:rPr>
          <w:instrText xml:space="preserve"> PAGEREF _Toc495406554 \h </w:instrText>
        </w:r>
        <w:r w:rsidR="00573D75">
          <w:rPr>
            <w:noProof/>
            <w:webHidden/>
          </w:rPr>
        </w:r>
        <w:r w:rsidR="00573D75">
          <w:rPr>
            <w:noProof/>
            <w:webHidden/>
          </w:rPr>
          <w:fldChar w:fldCharType="separate"/>
        </w:r>
        <w:r w:rsidR="00573D75">
          <w:rPr>
            <w:noProof/>
            <w:webHidden/>
          </w:rPr>
          <w:t>5</w:t>
        </w:r>
        <w:r w:rsidR="00573D75">
          <w:rPr>
            <w:noProof/>
            <w:webHidden/>
          </w:rPr>
          <w:fldChar w:fldCharType="end"/>
        </w:r>
      </w:hyperlink>
    </w:p>
    <w:p w14:paraId="70A6E303"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5" w:history="1">
        <w:r w:rsidR="00573D75" w:rsidRPr="00242FA0">
          <w:rPr>
            <w:rStyle w:val="Hyperlink"/>
            <w:rFonts w:eastAsiaTheme="majorEastAsia"/>
            <w:noProof/>
          </w:rPr>
          <w:t>1.3.4</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Disturbance – scouring of existing biofilms</w:t>
        </w:r>
        <w:r w:rsidR="00573D75">
          <w:rPr>
            <w:noProof/>
            <w:webHidden/>
          </w:rPr>
          <w:tab/>
        </w:r>
        <w:r w:rsidR="00573D75">
          <w:rPr>
            <w:noProof/>
            <w:webHidden/>
          </w:rPr>
          <w:fldChar w:fldCharType="begin"/>
        </w:r>
        <w:r w:rsidR="00573D75">
          <w:rPr>
            <w:noProof/>
            <w:webHidden/>
          </w:rPr>
          <w:instrText xml:space="preserve"> PAGEREF _Toc495406555 \h </w:instrText>
        </w:r>
        <w:r w:rsidR="00573D75">
          <w:rPr>
            <w:noProof/>
            <w:webHidden/>
          </w:rPr>
        </w:r>
        <w:r w:rsidR="00573D75">
          <w:rPr>
            <w:noProof/>
            <w:webHidden/>
          </w:rPr>
          <w:fldChar w:fldCharType="separate"/>
        </w:r>
        <w:r w:rsidR="00573D75">
          <w:rPr>
            <w:noProof/>
            <w:webHidden/>
          </w:rPr>
          <w:t>6</w:t>
        </w:r>
        <w:r w:rsidR="00573D75">
          <w:rPr>
            <w:noProof/>
            <w:webHidden/>
          </w:rPr>
          <w:fldChar w:fldCharType="end"/>
        </w:r>
      </w:hyperlink>
    </w:p>
    <w:p w14:paraId="4D5FEDE3"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56" w:history="1">
        <w:r w:rsidR="00573D75" w:rsidRPr="00242FA0">
          <w:rPr>
            <w:rStyle w:val="Hyperlink"/>
            <w:rFonts w:eastAsiaTheme="majorEastAsia"/>
            <w:noProof/>
          </w:rPr>
          <w:t>1.4</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Conceptual understanding – flow types</w:t>
        </w:r>
        <w:r w:rsidR="00573D75">
          <w:rPr>
            <w:noProof/>
            <w:webHidden/>
          </w:rPr>
          <w:tab/>
        </w:r>
        <w:r w:rsidR="00573D75">
          <w:rPr>
            <w:noProof/>
            <w:webHidden/>
          </w:rPr>
          <w:fldChar w:fldCharType="begin"/>
        </w:r>
        <w:r w:rsidR="00573D75">
          <w:rPr>
            <w:noProof/>
            <w:webHidden/>
          </w:rPr>
          <w:instrText xml:space="preserve"> PAGEREF _Toc495406556 \h </w:instrText>
        </w:r>
        <w:r w:rsidR="00573D75">
          <w:rPr>
            <w:noProof/>
            <w:webHidden/>
          </w:rPr>
        </w:r>
        <w:r w:rsidR="00573D75">
          <w:rPr>
            <w:noProof/>
            <w:webHidden/>
          </w:rPr>
          <w:fldChar w:fldCharType="separate"/>
        </w:r>
        <w:r w:rsidR="00573D75">
          <w:rPr>
            <w:noProof/>
            <w:webHidden/>
          </w:rPr>
          <w:t>7</w:t>
        </w:r>
        <w:r w:rsidR="00573D75">
          <w:rPr>
            <w:noProof/>
            <w:webHidden/>
          </w:rPr>
          <w:fldChar w:fldCharType="end"/>
        </w:r>
      </w:hyperlink>
    </w:p>
    <w:p w14:paraId="74360AC8"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7" w:history="1">
        <w:r w:rsidR="00573D75" w:rsidRPr="00242FA0">
          <w:rPr>
            <w:rStyle w:val="Hyperlink"/>
            <w:rFonts w:eastAsiaTheme="majorEastAsia"/>
            <w:noProof/>
          </w:rPr>
          <w:t>1.4.1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Cease to flow</w:t>
        </w:r>
        <w:r w:rsidR="00573D75">
          <w:rPr>
            <w:noProof/>
            <w:webHidden/>
          </w:rPr>
          <w:tab/>
        </w:r>
        <w:r w:rsidR="00573D75">
          <w:rPr>
            <w:noProof/>
            <w:webHidden/>
          </w:rPr>
          <w:fldChar w:fldCharType="begin"/>
        </w:r>
        <w:r w:rsidR="00573D75">
          <w:rPr>
            <w:noProof/>
            <w:webHidden/>
          </w:rPr>
          <w:instrText xml:space="preserve"> PAGEREF _Toc495406557 \h </w:instrText>
        </w:r>
        <w:r w:rsidR="00573D75">
          <w:rPr>
            <w:noProof/>
            <w:webHidden/>
          </w:rPr>
        </w:r>
        <w:r w:rsidR="00573D75">
          <w:rPr>
            <w:noProof/>
            <w:webHidden/>
          </w:rPr>
          <w:fldChar w:fldCharType="separate"/>
        </w:r>
        <w:r w:rsidR="00573D75">
          <w:rPr>
            <w:noProof/>
            <w:webHidden/>
          </w:rPr>
          <w:t>7</w:t>
        </w:r>
        <w:r w:rsidR="00573D75">
          <w:rPr>
            <w:noProof/>
            <w:webHidden/>
          </w:rPr>
          <w:fldChar w:fldCharType="end"/>
        </w:r>
      </w:hyperlink>
    </w:p>
    <w:p w14:paraId="58489B62"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8" w:history="1">
        <w:r w:rsidR="00573D75" w:rsidRPr="00242FA0">
          <w:rPr>
            <w:rStyle w:val="Hyperlink"/>
            <w:rFonts w:eastAsiaTheme="majorEastAsia"/>
            <w:noProof/>
          </w:rPr>
          <w:t>1.4.2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Base flows</w:t>
        </w:r>
        <w:r w:rsidR="00573D75">
          <w:rPr>
            <w:noProof/>
            <w:webHidden/>
          </w:rPr>
          <w:tab/>
        </w:r>
        <w:r w:rsidR="00573D75">
          <w:rPr>
            <w:noProof/>
            <w:webHidden/>
          </w:rPr>
          <w:fldChar w:fldCharType="begin"/>
        </w:r>
        <w:r w:rsidR="00573D75">
          <w:rPr>
            <w:noProof/>
            <w:webHidden/>
          </w:rPr>
          <w:instrText xml:space="preserve"> PAGEREF _Toc495406558 \h </w:instrText>
        </w:r>
        <w:r w:rsidR="00573D75">
          <w:rPr>
            <w:noProof/>
            <w:webHidden/>
          </w:rPr>
        </w:r>
        <w:r w:rsidR="00573D75">
          <w:rPr>
            <w:noProof/>
            <w:webHidden/>
          </w:rPr>
          <w:fldChar w:fldCharType="separate"/>
        </w:r>
        <w:r w:rsidR="00573D75">
          <w:rPr>
            <w:noProof/>
            <w:webHidden/>
          </w:rPr>
          <w:t>8</w:t>
        </w:r>
        <w:r w:rsidR="00573D75">
          <w:rPr>
            <w:noProof/>
            <w:webHidden/>
          </w:rPr>
          <w:fldChar w:fldCharType="end"/>
        </w:r>
      </w:hyperlink>
    </w:p>
    <w:p w14:paraId="747DDAD6"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59" w:history="1">
        <w:r w:rsidR="00573D75" w:rsidRPr="00242FA0">
          <w:rPr>
            <w:rStyle w:val="Hyperlink"/>
            <w:rFonts w:eastAsiaTheme="majorEastAsia"/>
            <w:noProof/>
          </w:rPr>
          <w:t>1.4.3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Freshes</w:t>
        </w:r>
        <w:r w:rsidR="00573D75">
          <w:rPr>
            <w:noProof/>
            <w:webHidden/>
          </w:rPr>
          <w:tab/>
        </w:r>
        <w:r w:rsidR="00573D75">
          <w:rPr>
            <w:noProof/>
            <w:webHidden/>
          </w:rPr>
          <w:fldChar w:fldCharType="begin"/>
        </w:r>
        <w:r w:rsidR="00573D75">
          <w:rPr>
            <w:noProof/>
            <w:webHidden/>
          </w:rPr>
          <w:instrText xml:space="preserve"> PAGEREF _Toc495406559 \h </w:instrText>
        </w:r>
        <w:r w:rsidR="00573D75">
          <w:rPr>
            <w:noProof/>
            <w:webHidden/>
          </w:rPr>
        </w:r>
        <w:r w:rsidR="00573D75">
          <w:rPr>
            <w:noProof/>
            <w:webHidden/>
          </w:rPr>
          <w:fldChar w:fldCharType="separate"/>
        </w:r>
        <w:r w:rsidR="00573D75">
          <w:rPr>
            <w:noProof/>
            <w:webHidden/>
          </w:rPr>
          <w:t>8</w:t>
        </w:r>
        <w:r w:rsidR="00573D75">
          <w:rPr>
            <w:noProof/>
            <w:webHidden/>
          </w:rPr>
          <w:fldChar w:fldCharType="end"/>
        </w:r>
      </w:hyperlink>
    </w:p>
    <w:p w14:paraId="1B413496"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60" w:history="1">
        <w:r w:rsidR="00573D75" w:rsidRPr="00242FA0">
          <w:rPr>
            <w:rStyle w:val="Hyperlink"/>
            <w:rFonts w:eastAsiaTheme="majorEastAsia"/>
            <w:noProof/>
          </w:rPr>
          <w:t>1.4.4</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Bankfull</w:t>
        </w:r>
        <w:r w:rsidR="00573D75">
          <w:rPr>
            <w:noProof/>
            <w:webHidden/>
          </w:rPr>
          <w:tab/>
        </w:r>
        <w:r w:rsidR="00573D75">
          <w:rPr>
            <w:noProof/>
            <w:webHidden/>
          </w:rPr>
          <w:fldChar w:fldCharType="begin"/>
        </w:r>
        <w:r w:rsidR="00573D75">
          <w:rPr>
            <w:noProof/>
            <w:webHidden/>
          </w:rPr>
          <w:instrText xml:space="preserve"> PAGEREF _Toc495406560 \h </w:instrText>
        </w:r>
        <w:r w:rsidR="00573D75">
          <w:rPr>
            <w:noProof/>
            <w:webHidden/>
          </w:rPr>
        </w:r>
        <w:r w:rsidR="00573D75">
          <w:rPr>
            <w:noProof/>
            <w:webHidden/>
          </w:rPr>
          <w:fldChar w:fldCharType="separate"/>
        </w:r>
        <w:r w:rsidR="00573D75">
          <w:rPr>
            <w:noProof/>
            <w:webHidden/>
          </w:rPr>
          <w:t>9</w:t>
        </w:r>
        <w:r w:rsidR="00573D75">
          <w:rPr>
            <w:noProof/>
            <w:webHidden/>
          </w:rPr>
          <w:fldChar w:fldCharType="end"/>
        </w:r>
      </w:hyperlink>
    </w:p>
    <w:p w14:paraId="2F8B2740"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61" w:history="1">
        <w:r w:rsidR="00573D75" w:rsidRPr="00242FA0">
          <w:rPr>
            <w:rStyle w:val="Hyperlink"/>
            <w:rFonts w:eastAsiaTheme="majorEastAsia"/>
            <w:noProof/>
          </w:rPr>
          <w:t>1.4.5</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Overbank flows</w:t>
        </w:r>
        <w:r w:rsidR="00573D75">
          <w:rPr>
            <w:noProof/>
            <w:webHidden/>
          </w:rPr>
          <w:tab/>
        </w:r>
        <w:r w:rsidR="00573D75">
          <w:rPr>
            <w:noProof/>
            <w:webHidden/>
          </w:rPr>
          <w:fldChar w:fldCharType="begin"/>
        </w:r>
        <w:r w:rsidR="00573D75">
          <w:rPr>
            <w:noProof/>
            <w:webHidden/>
          </w:rPr>
          <w:instrText xml:space="preserve"> PAGEREF _Toc495406561 \h </w:instrText>
        </w:r>
        <w:r w:rsidR="00573D75">
          <w:rPr>
            <w:noProof/>
            <w:webHidden/>
          </w:rPr>
        </w:r>
        <w:r w:rsidR="00573D75">
          <w:rPr>
            <w:noProof/>
            <w:webHidden/>
          </w:rPr>
          <w:fldChar w:fldCharType="separate"/>
        </w:r>
        <w:r w:rsidR="00573D75">
          <w:rPr>
            <w:noProof/>
            <w:webHidden/>
          </w:rPr>
          <w:t>9</w:t>
        </w:r>
        <w:r w:rsidR="00573D75">
          <w:rPr>
            <w:noProof/>
            <w:webHidden/>
          </w:rPr>
          <w:fldChar w:fldCharType="end"/>
        </w:r>
      </w:hyperlink>
    </w:p>
    <w:p w14:paraId="086D840A"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62" w:history="1">
        <w:r w:rsidR="00573D75" w:rsidRPr="00242FA0">
          <w:rPr>
            <w:rStyle w:val="Hyperlink"/>
            <w:rFonts w:eastAsiaTheme="majorEastAsia"/>
            <w:noProof/>
          </w:rPr>
          <w:t>1.5</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Challenges in evaluating the contribution of environmental water to stream metabolism at the Basin scale</w:t>
        </w:r>
        <w:r w:rsidR="00573D75">
          <w:rPr>
            <w:noProof/>
            <w:webHidden/>
          </w:rPr>
          <w:tab/>
        </w:r>
        <w:r w:rsidR="00573D75">
          <w:rPr>
            <w:noProof/>
            <w:webHidden/>
          </w:rPr>
          <w:fldChar w:fldCharType="begin"/>
        </w:r>
        <w:r w:rsidR="00573D75">
          <w:rPr>
            <w:noProof/>
            <w:webHidden/>
          </w:rPr>
          <w:instrText xml:space="preserve"> PAGEREF _Toc495406562 \h </w:instrText>
        </w:r>
        <w:r w:rsidR="00573D75">
          <w:rPr>
            <w:noProof/>
            <w:webHidden/>
          </w:rPr>
        </w:r>
        <w:r w:rsidR="00573D75">
          <w:rPr>
            <w:noProof/>
            <w:webHidden/>
          </w:rPr>
          <w:fldChar w:fldCharType="separate"/>
        </w:r>
        <w:r w:rsidR="00573D75">
          <w:rPr>
            <w:noProof/>
            <w:webHidden/>
          </w:rPr>
          <w:t>9</w:t>
        </w:r>
        <w:r w:rsidR="00573D75">
          <w:rPr>
            <w:noProof/>
            <w:webHidden/>
          </w:rPr>
          <w:fldChar w:fldCharType="end"/>
        </w:r>
      </w:hyperlink>
    </w:p>
    <w:p w14:paraId="6C6F398A"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63" w:history="1">
        <w:r w:rsidR="00573D75" w:rsidRPr="00242FA0">
          <w:rPr>
            <w:rStyle w:val="Hyperlink"/>
          </w:rPr>
          <w:t>2</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Methods</w:t>
        </w:r>
        <w:r w:rsidR="00573D75">
          <w:rPr>
            <w:webHidden/>
          </w:rPr>
          <w:tab/>
        </w:r>
        <w:r w:rsidR="00573D75">
          <w:rPr>
            <w:webHidden/>
          </w:rPr>
          <w:fldChar w:fldCharType="begin"/>
        </w:r>
        <w:r w:rsidR="00573D75">
          <w:rPr>
            <w:webHidden/>
          </w:rPr>
          <w:instrText xml:space="preserve"> PAGEREF _Toc495406563 \h </w:instrText>
        </w:r>
        <w:r w:rsidR="00573D75">
          <w:rPr>
            <w:webHidden/>
          </w:rPr>
        </w:r>
        <w:r w:rsidR="00573D75">
          <w:rPr>
            <w:webHidden/>
          </w:rPr>
          <w:fldChar w:fldCharType="separate"/>
        </w:r>
        <w:r w:rsidR="00573D75">
          <w:rPr>
            <w:webHidden/>
          </w:rPr>
          <w:t>12</w:t>
        </w:r>
        <w:r w:rsidR="00573D75">
          <w:rPr>
            <w:webHidden/>
          </w:rPr>
          <w:fldChar w:fldCharType="end"/>
        </w:r>
      </w:hyperlink>
    </w:p>
    <w:p w14:paraId="01FF4F09"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64" w:history="1">
        <w:r w:rsidR="00573D75" w:rsidRPr="00242FA0">
          <w:rPr>
            <w:rStyle w:val="Hyperlink"/>
            <w:rFonts w:eastAsiaTheme="majorEastAsia"/>
            <w:noProof/>
          </w:rPr>
          <w:t>2.1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The Stream Metabolism Basin Matter approach</w:t>
        </w:r>
        <w:r w:rsidR="00573D75">
          <w:rPr>
            <w:noProof/>
            <w:webHidden/>
          </w:rPr>
          <w:tab/>
        </w:r>
        <w:r w:rsidR="00573D75">
          <w:rPr>
            <w:noProof/>
            <w:webHidden/>
          </w:rPr>
          <w:fldChar w:fldCharType="begin"/>
        </w:r>
        <w:r w:rsidR="00573D75">
          <w:rPr>
            <w:noProof/>
            <w:webHidden/>
          </w:rPr>
          <w:instrText xml:space="preserve"> PAGEREF _Toc495406564 \h </w:instrText>
        </w:r>
        <w:r w:rsidR="00573D75">
          <w:rPr>
            <w:noProof/>
            <w:webHidden/>
          </w:rPr>
        </w:r>
        <w:r w:rsidR="00573D75">
          <w:rPr>
            <w:noProof/>
            <w:webHidden/>
          </w:rPr>
          <w:fldChar w:fldCharType="separate"/>
        </w:r>
        <w:r w:rsidR="00573D75">
          <w:rPr>
            <w:noProof/>
            <w:webHidden/>
          </w:rPr>
          <w:t>12</w:t>
        </w:r>
        <w:r w:rsidR="00573D75">
          <w:rPr>
            <w:noProof/>
            <w:webHidden/>
          </w:rPr>
          <w:fldChar w:fldCharType="end"/>
        </w:r>
      </w:hyperlink>
    </w:p>
    <w:p w14:paraId="3A87AEF6"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65" w:history="1">
        <w:r w:rsidR="00573D75" w:rsidRPr="00242FA0">
          <w:rPr>
            <w:rStyle w:val="Hyperlink"/>
            <w:rFonts w:eastAsiaTheme="majorEastAsia"/>
            <w:noProof/>
          </w:rPr>
          <w:t>2.2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The Water Quality Basin Matter approach</w:t>
        </w:r>
        <w:r w:rsidR="00573D75">
          <w:rPr>
            <w:noProof/>
            <w:webHidden/>
          </w:rPr>
          <w:tab/>
        </w:r>
        <w:r w:rsidR="00573D75">
          <w:rPr>
            <w:noProof/>
            <w:webHidden/>
          </w:rPr>
          <w:fldChar w:fldCharType="begin"/>
        </w:r>
        <w:r w:rsidR="00573D75">
          <w:rPr>
            <w:noProof/>
            <w:webHidden/>
          </w:rPr>
          <w:instrText xml:space="preserve"> PAGEREF _Toc495406565 \h </w:instrText>
        </w:r>
        <w:r w:rsidR="00573D75">
          <w:rPr>
            <w:noProof/>
            <w:webHidden/>
          </w:rPr>
        </w:r>
        <w:r w:rsidR="00573D75">
          <w:rPr>
            <w:noProof/>
            <w:webHidden/>
          </w:rPr>
          <w:fldChar w:fldCharType="separate"/>
        </w:r>
        <w:r w:rsidR="00573D75">
          <w:rPr>
            <w:noProof/>
            <w:webHidden/>
          </w:rPr>
          <w:t>13</w:t>
        </w:r>
        <w:r w:rsidR="00573D75">
          <w:rPr>
            <w:noProof/>
            <w:webHidden/>
          </w:rPr>
          <w:fldChar w:fldCharType="end"/>
        </w:r>
      </w:hyperlink>
    </w:p>
    <w:p w14:paraId="024FF109"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66" w:history="1">
        <w:r w:rsidR="00573D75" w:rsidRPr="00242FA0">
          <w:rPr>
            <w:rStyle w:val="Hyperlink"/>
          </w:rPr>
          <w:t>3</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Synthesis of Selected Area outcomes</w:t>
        </w:r>
        <w:r w:rsidR="00573D75">
          <w:rPr>
            <w:webHidden/>
          </w:rPr>
          <w:tab/>
        </w:r>
        <w:r w:rsidR="00573D75">
          <w:rPr>
            <w:webHidden/>
          </w:rPr>
          <w:fldChar w:fldCharType="begin"/>
        </w:r>
        <w:r w:rsidR="00573D75">
          <w:rPr>
            <w:webHidden/>
          </w:rPr>
          <w:instrText xml:space="preserve"> PAGEREF _Toc495406566 \h </w:instrText>
        </w:r>
        <w:r w:rsidR="00573D75">
          <w:rPr>
            <w:webHidden/>
          </w:rPr>
        </w:r>
        <w:r w:rsidR="00573D75">
          <w:rPr>
            <w:webHidden/>
          </w:rPr>
          <w:fldChar w:fldCharType="separate"/>
        </w:r>
        <w:r w:rsidR="00573D75">
          <w:rPr>
            <w:webHidden/>
          </w:rPr>
          <w:t>15</w:t>
        </w:r>
        <w:r w:rsidR="00573D75">
          <w:rPr>
            <w:webHidden/>
          </w:rPr>
          <w:fldChar w:fldCharType="end"/>
        </w:r>
      </w:hyperlink>
    </w:p>
    <w:p w14:paraId="4FDE8C55"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67" w:history="1">
        <w:r w:rsidR="00573D75" w:rsidRPr="00242FA0">
          <w:rPr>
            <w:rStyle w:val="Hyperlink"/>
            <w:rFonts w:eastAsiaTheme="majorEastAsia"/>
            <w:noProof/>
          </w:rPr>
          <w:t>3.1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Highlights</w:t>
        </w:r>
        <w:r w:rsidR="00573D75">
          <w:rPr>
            <w:noProof/>
            <w:webHidden/>
          </w:rPr>
          <w:tab/>
        </w:r>
        <w:r w:rsidR="00573D75">
          <w:rPr>
            <w:noProof/>
            <w:webHidden/>
          </w:rPr>
          <w:fldChar w:fldCharType="begin"/>
        </w:r>
        <w:r w:rsidR="00573D75">
          <w:rPr>
            <w:noProof/>
            <w:webHidden/>
          </w:rPr>
          <w:instrText xml:space="preserve"> PAGEREF _Toc495406567 \h </w:instrText>
        </w:r>
        <w:r w:rsidR="00573D75">
          <w:rPr>
            <w:noProof/>
            <w:webHidden/>
          </w:rPr>
        </w:r>
        <w:r w:rsidR="00573D75">
          <w:rPr>
            <w:noProof/>
            <w:webHidden/>
          </w:rPr>
          <w:fldChar w:fldCharType="separate"/>
        </w:r>
        <w:r w:rsidR="00573D75">
          <w:rPr>
            <w:noProof/>
            <w:webHidden/>
          </w:rPr>
          <w:t>15</w:t>
        </w:r>
        <w:r w:rsidR="00573D75">
          <w:rPr>
            <w:noProof/>
            <w:webHidden/>
          </w:rPr>
          <w:fldChar w:fldCharType="end"/>
        </w:r>
      </w:hyperlink>
    </w:p>
    <w:p w14:paraId="27BA7D36"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68" w:history="1">
        <w:r w:rsidR="00573D75" w:rsidRPr="00242FA0">
          <w:rPr>
            <w:rStyle w:val="Hyperlink"/>
            <w:rFonts w:eastAsiaTheme="majorEastAsia"/>
            <w:noProof/>
          </w:rPr>
          <w:t>3.2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Synthesis of Selected Area outcomes</w:t>
        </w:r>
        <w:r w:rsidR="00573D75">
          <w:rPr>
            <w:noProof/>
            <w:webHidden/>
          </w:rPr>
          <w:tab/>
        </w:r>
        <w:r w:rsidR="00573D75">
          <w:rPr>
            <w:noProof/>
            <w:webHidden/>
          </w:rPr>
          <w:fldChar w:fldCharType="begin"/>
        </w:r>
        <w:r w:rsidR="00573D75">
          <w:rPr>
            <w:noProof/>
            <w:webHidden/>
          </w:rPr>
          <w:instrText xml:space="preserve"> PAGEREF _Toc495406568 \h </w:instrText>
        </w:r>
        <w:r w:rsidR="00573D75">
          <w:rPr>
            <w:noProof/>
            <w:webHidden/>
          </w:rPr>
        </w:r>
        <w:r w:rsidR="00573D75">
          <w:rPr>
            <w:noProof/>
            <w:webHidden/>
          </w:rPr>
          <w:fldChar w:fldCharType="separate"/>
        </w:r>
        <w:r w:rsidR="00573D75">
          <w:rPr>
            <w:noProof/>
            <w:webHidden/>
          </w:rPr>
          <w:t>15</w:t>
        </w:r>
        <w:r w:rsidR="00573D75">
          <w:rPr>
            <w:noProof/>
            <w:webHidden/>
          </w:rPr>
          <w:fldChar w:fldCharType="end"/>
        </w:r>
      </w:hyperlink>
    </w:p>
    <w:p w14:paraId="3862536A"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69" w:history="1">
        <w:r w:rsidR="00573D75" w:rsidRPr="00242FA0">
          <w:rPr>
            <w:rStyle w:val="Hyperlink"/>
            <w:rFonts w:eastAsiaTheme="majorEastAsia"/>
            <w:noProof/>
          </w:rPr>
          <w:t>3.2.1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Overview of watering actions with expected outcomes for Stream Metabolism and Water Quality</w:t>
        </w:r>
        <w:r w:rsidR="00573D75">
          <w:rPr>
            <w:noProof/>
            <w:webHidden/>
          </w:rPr>
          <w:tab/>
        </w:r>
        <w:r w:rsidR="00573D75">
          <w:rPr>
            <w:noProof/>
            <w:webHidden/>
          </w:rPr>
          <w:fldChar w:fldCharType="begin"/>
        </w:r>
        <w:r w:rsidR="00573D75">
          <w:rPr>
            <w:noProof/>
            <w:webHidden/>
          </w:rPr>
          <w:instrText xml:space="preserve"> PAGEREF _Toc495406569 \h </w:instrText>
        </w:r>
        <w:r w:rsidR="00573D75">
          <w:rPr>
            <w:noProof/>
            <w:webHidden/>
          </w:rPr>
        </w:r>
        <w:r w:rsidR="00573D75">
          <w:rPr>
            <w:noProof/>
            <w:webHidden/>
          </w:rPr>
          <w:fldChar w:fldCharType="separate"/>
        </w:r>
        <w:r w:rsidR="00573D75">
          <w:rPr>
            <w:noProof/>
            <w:webHidden/>
          </w:rPr>
          <w:t>15</w:t>
        </w:r>
        <w:r w:rsidR="00573D75">
          <w:rPr>
            <w:noProof/>
            <w:webHidden/>
          </w:rPr>
          <w:fldChar w:fldCharType="end"/>
        </w:r>
      </w:hyperlink>
    </w:p>
    <w:p w14:paraId="2F26D855"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70" w:history="1">
        <w:r w:rsidR="00573D75" w:rsidRPr="00242FA0">
          <w:rPr>
            <w:rStyle w:val="Hyperlink"/>
            <w:rFonts w:eastAsiaTheme="majorEastAsia"/>
            <w:noProof/>
          </w:rPr>
          <w:t>3.2.2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Base flows</w:t>
        </w:r>
        <w:r w:rsidR="00573D75">
          <w:rPr>
            <w:noProof/>
            <w:webHidden/>
          </w:rPr>
          <w:tab/>
        </w:r>
        <w:r w:rsidR="00573D75">
          <w:rPr>
            <w:noProof/>
            <w:webHidden/>
          </w:rPr>
          <w:fldChar w:fldCharType="begin"/>
        </w:r>
        <w:r w:rsidR="00573D75">
          <w:rPr>
            <w:noProof/>
            <w:webHidden/>
          </w:rPr>
          <w:instrText xml:space="preserve"> PAGEREF _Toc495406570 \h </w:instrText>
        </w:r>
        <w:r w:rsidR="00573D75">
          <w:rPr>
            <w:noProof/>
            <w:webHidden/>
          </w:rPr>
        </w:r>
        <w:r w:rsidR="00573D75">
          <w:rPr>
            <w:noProof/>
            <w:webHidden/>
          </w:rPr>
          <w:fldChar w:fldCharType="separate"/>
        </w:r>
        <w:r w:rsidR="00573D75">
          <w:rPr>
            <w:noProof/>
            <w:webHidden/>
          </w:rPr>
          <w:t>18</w:t>
        </w:r>
        <w:r w:rsidR="00573D75">
          <w:rPr>
            <w:noProof/>
            <w:webHidden/>
          </w:rPr>
          <w:fldChar w:fldCharType="end"/>
        </w:r>
      </w:hyperlink>
    </w:p>
    <w:p w14:paraId="00461205"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71" w:history="1">
        <w:r w:rsidR="00573D75" w:rsidRPr="00242FA0">
          <w:rPr>
            <w:rStyle w:val="Hyperlink"/>
            <w:rFonts w:eastAsiaTheme="majorEastAsia"/>
            <w:noProof/>
          </w:rPr>
          <w:t>3.2.3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Freshes</w:t>
        </w:r>
        <w:r w:rsidR="00573D75">
          <w:rPr>
            <w:noProof/>
            <w:webHidden/>
          </w:rPr>
          <w:tab/>
        </w:r>
        <w:r w:rsidR="00573D75">
          <w:rPr>
            <w:noProof/>
            <w:webHidden/>
          </w:rPr>
          <w:fldChar w:fldCharType="begin"/>
        </w:r>
        <w:r w:rsidR="00573D75">
          <w:rPr>
            <w:noProof/>
            <w:webHidden/>
          </w:rPr>
          <w:instrText xml:space="preserve"> PAGEREF _Toc495406571 \h </w:instrText>
        </w:r>
        <w:r w:rsidR="00573D75">
          <w:rPr>
            <w:noProof/>
            <w:webHidden/>
          </w:rPr>
        </w:r>
        <w:r w:rsidR="00573D75">
          <w:rPr>
            <w:noProof/>
            <w:webHidden/>
          </w:rPr>
          <w:fldChar w:fldCharType="separate"/>
        </w:r>
        <w:r w:rsidR="00573D75">
          <w:rPr>
            <w:noProof/>
            <w:webHidden/>
          </w:rPr>
          <w:t>18</w:t>
        </w:r>
        <w:r w:rsidR="00573D75">
          <w:rPr>
            <w:noProof/>
            <w:webHidden/>
          </w:rPr>
          <w:fldChar w:fldCharType="end"/>
        </w:r>
      </w:hyperlink>
    </w:p>
    <w:p w14:paraId="1B2DF4D4"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72" w:history="1">
        <w:r w:rsidR="00573D75" w:rsidRPr="00242FA0">
          <w:rPr>
            <w:rStyle w:val="Hyperlink"/>
            <w:rFonts w:eastAsiaTheme="majorEastAsia"/>
            <w:noProof/>
          </w:rPr>
          <w:t>3.3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Unmonitored area outcomes</w:t>
        </w:r>
        <w:r w:rsidR="00573D75">
          <w:rPr>
            <w:noProof/>
            <w:webHidden/>
          </w:rPr>
          <w:tab/>
        </w:r>
        <w:r w:rsidR="00573D75">
          <w:rPr>
            <w:noProof/>
            <w:webHidden/>
          </w:rPr>
          <w:fldChar w:fldCharType="begin"/>
        </w:r>
        <w:r w:rsidR="00573D75">
          <w:rPr>
            <w:noProof/>
            <w:webHidden/>
          </w:rPr>
          <w:instrText xml:space="preserve"> PAGEREF _Toc495406572 \h </w:instrText>
        </w:r>
        <w:r w:rsidR="00573D75">
          <w:rPr>
            <w:noProof/>
            <w:webHidden/>
          </w:rPr>
        </w:r>
        <w:r w:rsidR="00573D75">
          <w:rPr>
            <w:noProof/>
            <w:webHidden/>
          </w:rPr>
          <w:fldChar w:fldCharType="separate"/>
        </w:r>
        <w:r w:rsidR="00573D75">
          <w:rPr>
            <w:noProof/>
            <w:webHidden/>
          </w:rPr>
          <w:t>19</w:t>
        </w:r>
        <w:r w:rsidR="00573D75">
          <w:rPr>
            <w:noProof/>
            <w:webHidden/>
          </w:rPr>
          <w:fldChar w:fldCharType="end"/>
        </w:r>
      </w:hyperlink>
    </w:p>
    <w:p w14:paraId="4D162688"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73" w:history="1">
        <w:r w:rsidR="00573D75" w:rsidRPr="00242FA0">
          <w:rPr>
            <w:rStyle w:val="Hyperlink"/>
            <w:rFonts w:eastAsiaTheme="majorEastAsia"/>
            <w:noProof/>
          </w:rPr>
          <w:t>3.4</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Synthesis of water quality findings</w:t>
        </w:r>
        <w:r w:rsidR="00573D75">
          <w:rPr>
            <w:noProof/>
            <w:webHidden/>
          </w:rPr>
          <w:tab/>
        </w:r>
        <w:r w:rsidR="00573D75">
          <w:rPr>
            <w:noProof/>
            <w:webHidden/>
          </w:rPr>
          <w:fldChar w:fldCharType="begin"/>
        </w:r>
        <w:r w:rsidR="00573D75">
          <w:rPr>
            <w:noProof/>
            <w:webHidden/>
          </w:rPr>
          <w:instrText xml:space="preserve"> PAGEREF _Toc495406573 \h </w:instrText>
        </w:r>
        <w:r w:rsidR="00573D75">
          <w:rPr>
            <w:noProof/>
            <w:webHidden/>
          </w:rPr>
        </w:r>
        <w:r w:rsidR="00573D75">
          <w:rPr>
            <w:noProof/>
            <w:webHidden/>
          </w:rPr>
          <w:fldChar w:fldCharType="separate"/>
        </w:r>
        <w:r w:rsidR="00573D75">
          <w:rPr>
            <w:noProof/>
            <w:webHidden/>
          </w:rPr>
          <w:t>23</w:t>
        </w:r>
        <w:r w:rsidR="00573D75">
          <w:rPr>
            <w:noProof/>
            <w:webHidden/>
          </w:rPr>
          <w:fldChar w:fldCharType="end"/>
        </w:r>
      </w:hyperlink>
    </w:p>
    <w:p w14:paraId="65D11C80"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74" w:history="1">
        <w:r w:rsidR="00573D75" w:rsidRPr="00242FA0">
          <w:rPr>
            <w:rStyle w:val="Hyperlink"/>
            <w:rFonts w:eastAsiaTheme="majorEastAsia"/>
            <w:noProof/>
          </w:rPr>
          <w:t>3.5</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Adaptive management</w:t>
        </w:r>
        <w:r w:rsidR="00573D75">
          <w:rPr>
            <w:noProof/>
            <w:webHidden/>
          </w:rPr>
          <w:tab/>
        </w:r>
        <w:r w:rsidR="00573D75">
          <w:rPr>
            <w:noProof/>
            <w:webHidden/>
          </w:rPr>
          <w:fldChar w:fldCharType="begin"/>
        </w:r>
        <w:r w:rsidR="00573D75">
          <w:rPr>
            <w:noProof/>
            <w:webHidden/>
          </w:rPr>
          <w:instrText xml:space="preserve"> PAGEREF _Toc495406574 \h </w:instrText>
        </w:r>
        <w:r w:rsidR="00573D75">
          <w:rPr>
            <w:noProof/>
            <w:webHidden/>
          </w:rPr>
        </w:r>
        <w:r w:rsidR="00573D75">
          <w:rPr>
            <w:noProof/>
            <w:webHidden/>
          </w:rPr>
          <w:fldChar w:fldCharType="separate"/>
        </w:r>
        <w:r w:rsidR="00573D75">
          <w:rPr>
            <w:noProof/>
            <w:webHidden/>
          </w:rPr>
          <w:t>24</w:t>
        </w:r>
        <w:r w:rsidR="00573D75">
          <w:rPr>
            <w:noProof/>
            <w:webHidden/>
          </w:rPr>
          <w:fldChar w:fldCharType="end"/>
        </w:r>
      </w:hyperlink>
    </w:p>
    <w:p w14:paraId="223F4653"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75" w:history="1">
        <w:r w:rsidR="00573D75" w:rsidRPr="00242FA0">
          <w:rPr>
            <w:rStyle w:val="Hyperlink"/>
            <w:rFonts w:eastAsiaTheme="majorEastAsia"/>
            <w:noProof/>
          </w:rPr>
          <w:t>3.6</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Selected Area summary outcomes</w:t>
        </w:r>
        <w:r w:rsidR="00573D75">
          <w:rPr>
            <w:noProof/>
            <w:webHidden/>
          </w:rPr>
          <w:tab/>
        </w:r>
        <w:r w:rsidR="00573D75">
          <w:rPr>
            <w:noProof/>
            <w:webHidden/>
          </w:rPr>
          <w:fldChar w:fldCharType="begin"/>
        </w:r>
        <w:r w:rsidR="00573D75">
          <w:rPr>
            <w:noProof/>
            <w:webHidden/>
          </w:rPr>
          <w:instrText xml:space="preserve"> PAGEREF _Toc495406575 \h </w:instrText>
        </w:r>
        <w:r w:rsidR="00573D75">
          <w:rPr>
            <w:noProof/>
            <w:webHidden/>
          </w:rPr>
        </w:r>
        <w:r w:rsidR="00573D75">
          <w:rPr>
            <w:noProof/>
            <w:webHidden/>
          </w:rPr>
          <w:fldChar w:fldCharType="separate"/>
        </w:r>
        <w:r w:rsidR="00573D75">
          <w:rPr>
            <w:noProof/>
            <w:webHidden/>
          </w:rPr>
          <w:t>25</w:t>
        </w:r>
        <w:r w:rsidR="00573D75">
          <w:rPr>
            <w:noProof/>
            <w:webHidden/>
          </w:rPr>
          <w:fldChar w:fldCharType="end"/>
        </w:r>
      </w:hyperlink>
    </w:p>
    <w:p w14:paraId="7079A03D"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76" w:history="1">
        <w:r w:rsidR="00573D75" w:rsidRPr="00242FA0">
          <w:rPr>
            <w:rStyle w:val="Hyperlink"/>
            <w:rFonts w:eastAsiaTheme="majorEastAsia"/>
            <w:noProof/>
          </w:rPr>
          <w:t>3.6.1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Data collection</w:t>
        </w:r>
        <w:r w:rsidR="00573D75">
          <w:rPr>
            <w:noProof/>
            <w:webHidden/>
          </w:rPr>
          <w:tab/>
        </w:r>
        <w:r w:rsidR="00573D75">
          <w:rPr>
            <w:noProof/>
            <w:webHidden/>
          </w:rPr>
          <w:fldChar w:fldCharType="begin"/>
        </w:r>
        <w:r w:rsidR="00573D75">
          <w:rPr>
            <w:noProof/>
            <w:webHidden/>
          </w:rPr>
          <w:instrText xml:space="preserve"> PAGEREF _Toc495406576 \h </w:instrText>
        </w:r>
        <w:r w:rsidR="00573D75">
          <w:rPr>
            <w:noProof/>
            <w:webHidden/>
          </w:rPr>
        </w:r>
        <w:r w:rsidR="00573D75">
          <w:rPr>
            <w:noProof/>
            <w:webHidden/>
          </w:rPr>
          <w:fldChar w:fldCharType="separate"/>
        </w:r>
        <w:r w:rsidR="00573D75">
          <w:rPr>
            <w:noProof/>
            <w:webHidden/>
          </w:rPr>
          <w:t>25</w:t>
        </w:r>
        <w:r w:rsidR="00573D75">
          <w:rPr>
            <w:noProof/>
            <w:webHidden/>
          </w:rPr>
          <w:fldChar w:fldCharType="end"/>
        </w:r>
      </w:hyperlink>
    </w:p>
    <w:p w14:paraId="050525F2"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77" w:history="1">
        <w:r w:rsidR="00573D75" w:rsidRPr="00242FA0">
          <w:rPr>
            <w:rStyle w:val="Hyperlink"/>
            <w:rFonts w:eastAsiaTheme="majorEastAsia"/>
            <w:noProof/>
          </w:rPr>
          <w:t>3.6.2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Site summaries</w:t>
        </w:r>
        <w:r w:rsidR="00573D75">
          <w:rPr>
            <w:noProof/>
            <w:webHidden/>
          </w:rPr>
          <w:tab/>
        </w:r>
        <w:r w:rsidR="00573D75">
          <w:rPr>
            <w:noProof/>
            <w:webHidden/>
          </w:rPr>
          <w:fldChar w:fldCharType="begin"/>
        </w:r>
        <w:r w:rsidR="00573D75">
          <w:rPr>
            <w:noProof/>
            <w:webHidden/>
          </w:rPr>
          <w:instrText xml:space="preserve"> PAGEREF _Toc495406577 \h </w:instrText>
        </w:r>
        <w:r w:rsidR="00573D75">
          <w:rPr>
            <w:noProof/>
            <w:webHidden/>
          </w:rPr>
        </w:r>
        <w:r w:rsidR="00573D75">
          <w:rPr>
            <w:noProof/>
            <w:webHidden/>
          </w:rPr>
          <w:fldChar w:fldCharType="separate"/>
        </w:r>
        <w:r w:rsidR="00573D75">
          <w:rPr>
            <w:noProof/>
            <w:webHidden/>
          </w:rPr>
          <w:t>26</w:t>
        </w:r>
        <w:r w:rsidR="00573D75">
          <w:rPr>
            <w:noProof/>
            <w:webHidden/>
          </w:rPr>
          <w:fldChar w:fldCharType="end"/>
        </w:r>
      </w:hyperlink>
    </w:p>
    <w:p w14:paraId="318D6A0A" w14:textId="77777777" w:rsidR="00573D75" w:rsidRDefault="00E3129C">
      <w:pPr>
        <w:pStyle w:val="TOC3"/>
        <w:rPr>
          <w:rFonts w:asciiTheme="minorHAnsi" w:eastAsiaTheme="minorEastAsia" w:hAnsiTheme="minorHAnsi" w:cstheme="minorBidi"/>
          <w:noProof/>
          <w:color w:val="auto"/>
          <w:kern w:val="0"/>
          <w:sz w:val="22"/>
          <w:szCs w:val="22"/>
          <w:lang w:eastAsia="en-AU"/>
        </w:rPr>
      </w:pPr>
      <w:hyperlink w:anchor="_Toc495406578" w:history="1">
        <w:r w:rsidR="00573D75" w:rsidRPr="00242FA0">
          <w:rPr>
            <w:rStyle w:val="Hyperlink"/>
            <w:rFonts w:eastAsiaTheme="majorEastAsia"/>
            <w:noProof/>
          </w:rPr>
          <w:t>3.6.3</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Overview of stream metabolism at monitored sites within Selected Areas</w:t>
        </w:r>
        <w:r w:rsidR="00573D75">
          <w:rPr>
            <w:noProof/>
            <w:webHidden/>
          </w:rPr>
          <w:tab/>
        </w:r>
        <w:r w:rsidR="00573D75">
          <w:rPr>
            <w:noProof/>
            <w:webHidden/>
          </w:rPr>
          <w:fldChar w:fldCharType="begin"/>
        </w:r>
        <w:r w:rsidR="00573D75">
          <w:rPr>
            <w:noProof/>
            <w:webHidden/>
          </w:rPr>
          <w:instrText xml:space="preserve"> PAGEREF _Toc495406578 \h </w:instrText>
        </w:r>
        <w:r w:rsidR="00573D75">
          <w:rPr>
            <w:noProof/>
            <w:webHidden/>
          </w:rPr>
        </w:r>
        <w:r w:rsidR="00573D75">
          <w:rPr>
            <w:noProof/>
            <w:webHidden/>
          </w:rPr>
          <w:fldChar w:fldCharType="separate"/>
        </w:r>
        <w:r w:rsidR="00573D75">
          <w:rPr>
            <w:noProof/>
            <w:webHidden/>
          </w:rPr>
          <w:t>37</w:t>
        </w:r>
        <w:r w:rsidR="00573D75">
          <w:rPr>
            <w:noProof/>
            <w:webHidden/>
          </w:rPr>
          <w:fldChar w:fldCharType="end"/>
        </w:r>
      </w:hyperlink>
    </w:p>
    <w:p w14:paraId="1929D328"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79" w:history="1">
        <w:r w:rsidR="00573D75" w:rsidRPr="00242FA0">
          <w:rPr>
            <w:rStyle w:val="Hyperlink"/>
          </w:rPr>
          <w:t>4</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Expected 1–5-year outcomes</w:t>
        </w:r>
        <w:r w:rsidR="00573D75">
          <w:rPr>
            <w:webHidden/>
          </w:rPr>
          <w:tab/>
        </w:r>
        <w:r w:rsidR="00573D75">
          <w:rPr>
            <w:webHidden/>
          </w:rPr>
          <w:fldChar w:fldCharType="begin"/>
        </w:r>
        <w:r w:rsidR="00573D75">
          <w:rPr>
            <w:webHidden/>
          </w:rPr>
          <w:instrText xml:space="preserve"> PAGEREF _Toc495406579 \h </w:instrText>
        </w:r>
        <w:r w:rsidR="00573D75">
          <w:rPr>
            <w:webHidden/>
          </w:rPr>
        </w:r>
        <w:r w:rsidR="00573D75">
          <w:rPr>
            <w:webHidden/>
          </w:rPr>
          <w:fldChar w:fldCharType="separate"/>
        </w:r>
        <w:r w:rsidR="00573D75">
          <w:rPr>
            <w:webHidden/>
          </w:rPr>
          <w:t>41</w:t>
        </w:r>
        <w:r w:rsidR="00573D75">
          <w:rPr>
            <w:webHidden/>
          </w:rPr>
          <w:fldChar w:fldCharType="end"/>
        </w:r>
      </w:hyperlink>
    </w:p>
    <w:p w14:paraId="749670FB"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0" w:history="1">
        <w:r w:rsidR="00573D75" w:rsidRPr="00242FA0">
          <w:rPr>
            <w:rStyle w:val="Hyperlink"/>
          </w:rPr>
          <w:t>5</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Expected Basin-scale outcomes</w:t>
        </w:r>
        <w:r w:rsidR="00573D75">
          <w:rPr>
            <w:webHidden/>
          </w:rPr>
          <w:tab/>
        </w:r>
        <w:r w:rsidR="00573D75">
          <w:rPr>
            <w:webHidden/>
          </w:rPr>
          <w:fldChar w:fldCharType="begin"/>
        </w:r>
        <w:r w:rsidR="00573D75">
          <w:rPr>
            <w:webHidden/>
          </w:rPr>
          <w:instrText xml:space="preserve"> PAGEREF _Toc495406580 \h </w:instrText>
        </w:r>
        <w:r w:rsidR="00573D75">
          <w:rPr>
            <w:webHidden/>
          </w:rPr>
        </w:r>
        <w:r w:rsidR="00573D75">
          <w:rPr>
            <w:webHidden/>
          </w:rPr>
          <w:fldChar w:fldCharType="separate"/>
        </w:r>
        <w:r w:rsidR="00573D75">
          <w:rPr>
            <w:webHidden/>
          </w:rPr>
          <w:t>42</w:t>
        </w:r>
        <w:r w:rsidR="00573D75">
          <w:rPr>
            <w:webHidden/>
          </w:rPr>
          <w:fldChar w:fldCharType="end"/>
        </w:r>
      </w:hyperlink>
    </w:p>
    <w:p w14:paraId="4A794A04"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81" w:history="1">
        <w:r w:rsidR="00573D75" w:rsidRPr="00242FA0">
          <w:rPr>
            <w:rStyle w:val="Hyperlink"/>
            <w:rFonts w:eastAsiaTheme="majorEastAsia"/>
            <w:noProof/>
          </w:rPr>
          <w:t>5.1</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Stream metabolism</w:t>
        </w:r>
        <w:r w:rsidR="00573D75">
          <w:rPr>
            <w:noProof/>
            <w:webHidden/>
          </w:rPr>
          <w:tab/>
        </w:r>
        <w:r w:rsidR="00573D75">
          <w:rPr>
            <w:noProof/>
            <w:webHidden/>
          </w:rPr>
          <w:fldChar w:fldCharType="begin"/>
        </w:r>
        <w:r w:rsidR="00573D75">
          <w:rPr>
            <w:noProof/>
            <w:webHidden/>
          </w:rPr>
          <w:instrText xml:space="preserve"> PAGEREF _Toc495406581 \h </w:instrText>
        </w:r>
        <w:r w:rsidR="00573D75">
          <w:rPr>
            <w:noProof/>
            <w:webHidden/>
          </w:rPr>
        </w:r>
        <w:r w:rsidR="00573D75">
          <w:rPr>
            <w:noProof/>
            <w:webHidden/>
          </w:rPr>
          <w:fldChar w:fldCharType="separate"/>
        </w:r>
        <w:r w:rsidR="00573D75">
          <w:rPr>
            <w:noProof/>
            <w:webHidden/>
          </w:rPr>
          <w:t>42</w:t>
        </w:r>
        <w:r w:rsidR="00573D75">
          <w:rPr>
            <w:noProof/>
            <w:webHidden/>
          </w:rPr>
          <w:fldChar w:fldCharType="end"/>
        </w:r>
      </w:hyperlink>
    </w:p>
    <w:p w14:paraId="2A19469C" w14:textId="77777777" w:rsidR="00573D75" w:rsidRDefault="00E3129C">
      <w:pPr>
        <w:pStyle w:val="TOC2"/>
        <w:rPr>
          <w:rFonts w:asciiTheme="minorHAnsi" w:eastAsiaTheme="minorEastAsia" w:hAnsiTheme="minorHAnsi" w:cstheme="minorBidi"/>
          <w:noProof/>
          <w:color w:val="auto"/>
          <w:kern w:val="0"/>
          <w:sz w:val="22"/>
          <w:szCs w:val="22"/>
          <w:lang w:eastAsia="en-AU"/>
        </w:rPr>
      </w:pPr>
      <w:hyperlink w:anchor="_Toc495406582" w:history="1">
        <w:r w:rsidR="00573D75" w:rsidRPr="00242FA0">
          <w:rPr>
            <w:rStyle w:val="Hyperlink"/>
            <w:rFonts w:eastAsiaTheme="majorEastAsia"/>
            <w:noProof/>
          </w:rPr>
          <w:t>5.2</w:t>
        </w:r>
        <w:r w:rsidR="00573D75">
          <w:rPr>
            <w:rFonts w:asciiTheme="minorHAnsi" w:eastAsiaTheme="minorEastAsia" w:hAnsiTheme="minorHAnsi" w:cstheme="minorBidi"/>
            <w:noProof/>
            <w:color w:val="auto"/>
            <w:kern w:val="0"/>
            <w:sz w:val="22"/>
            <w:szCs w:val="22"/>
            <w:lang w:eastAsia="en-AU"/>
          </w:rPr>
          <w:tab/>
        </w:r>
        <w:r w:rsidR="00573D75" w:rsidRPr="00242FA0">
          <w:rPr>
            <w:rStyle w:val="Hyperlink"/>
            <w:rFonts w:eastAsiaTheme="majorEastAsia"/>
            <w:noProof/>
          </w:rPr>
          <w:t>Water quality</w:t>
        </w:r>
        <w:r w:rsidR="00573D75">
          <w:rPr>
            <w:noProof/>
            <w:webHidden/>
          </w:rPr>
          <w:tab/>
        </w:r>
        <w:r w:rsidR="00573D75">
          <w:rPr>
            <w:noProof/>
            <w:webHidden/>
          </w:rPr>
          <w:fldChar w:fldCharType="begin"/>
        </w:r>
        <w:r w:rsidR="00573D75">
          <w:rPr>
            <w:noProof/>
            <w:webHidden/>
          </w:rPr>
          <w:instrText xml:space="preserve"> PAGEREF _Toc495406582 \h </w:instrText>
        </w:r>
        <w:r w:rsidR="00573D75">
          <w:rPr>
            <w:noProof/>
            <w:webHidden/>
          </w:rPr>
        </w:r>
        <w:r w:rsidR="00573D75">
          <w:rPr>
            <w:noProof/>
            <w:webHidden/>
          </w:rPr>
          <w:fldChar w:fldCharType="separate"/>
        </w:r>
        <w:r w:rsidR="00573D75">
          <w:rPr>
            <w:noProof/>
            <w:webHidden/>
          </w:rPr>
          <w:t>43</w:t>
        </w:r>
        <w:r w:rsidR="00573D75">
          <w:rPr>
            <w:noProof/>
            <w:webHidden/>
          </w:rPr>
          <w:fldChar w:fldCharType="end"/>
        </w:r>
      </w:hyperlink>
    </w:p>
    <w:p w14:paraId="26B68945"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3" w:history="1">
        <w:r w:rsidR="00573D75" w:rsidRPr="00242FA0">
          <w:rPr>
            <w:rStyle w:val="Hyperlink"/>
          </w:rPr>
          <w:t>6</w:t>
        </w:r>
        <w:r w:rsidR="00573D75">
          <w:rPr>
            <w:rFonts w:asciiTheme="minorHAnsi" w:eastAsiaTheme="minorEastAsia" w:hAnsiTheme="minorHAnsi" w:cstheme="minorBidi"/>
            <w:b w:val="0"/>
            <w:color w:val="auto"/>
            <w:kern w:val="0"/>
            <w:sz w:val="22"/>
            <w:szCs w:val="22"/>
            <w:lang w:eastAsia="en-AU"/>
          </w:rPr>
          <w:tab/>
        </w:r>
        <w:r w:rsidR="00573D75" w:rsidRPr="00242FA0">
          <w:rPr>
            <w:rStyle w:val="Hyperlink"/>
          </w:rPr>
          <w:t>Contribution to achievement of Basin Plan objectives</w:t>
        </w:r>
        <w:r w:rsidR="00573D75">
          <w:rPr>
            <w:webHidden/>
          </w:rPr>
          <w:tab/>
        </w:r>
        <w:r w:rsidR="00573D75">
          <w:rPr>
            <w:webHidden/>
          </w:rPr>
          <w:fldChar w:fldCharType="begin"/>
        </w:r>
        <w:r w:rsidR="00573D75">
          <w:rPr>
            <w:webHidden/>
          </w:rPr>
          <w:instrText xml:space="preserve"> PAGEREF _Toc495406583 \h </w:instrText>
        </w:r>
        <w:r w:rsidR="00573D75">
          <w:rPr>
            <w:webHidden/>
          </w:rPr>
        </w:r>
        <w:r w:rsidR="00573D75">
          <w:rPr>
            <w:webHidden/>
          </w:rPr>
          <w:fldChar w:fldCharType="separate"/>
        </w:r>
        <w:r w:rsidR="00573D75">
          <w:rPr>
            <w:webHidden/>
          </w:rPr>
          <w:t>45</w:t>
        </w:r>
        <w:r w:rsidR="00573D75">
          <w:rPr>
            <w:webHidden/>
          </w:rPr>
          <w:fldChar w:fldCharType="end"/>
        </w:r>
      </w:hyperlink>
    </w:p>
    <w:p w14:paraId="43BCD131"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4" w:history="1">
        <w:r w:rsidR="00573D75" w:rsidRPr="00242FA0">
          <w:rPr>
            <w:rStyle w:val="Hyperlink"/>
          </w:rPr>
          <w:t>References</w:t>
        </w:r>
        <w:r w:rsidR="00573D75">
          <w:rPr>
            <w:webHidden/>
          </w:rPr>
          <w:tab/>
        </w:r>
        <w:r w:rsidR="00573D75">
          <w:rPr>
            <w:webHidden/>
          </w:rPr>
          <w:fldChar w:fldCharType="begin"/>
        </w:r>
        <w:r w:rsidR="00573D75">
          <w:rPr>
            <w:webHidden/>
          </w:rPr>
          <w:instrText xml:space="preserve"> PAGEREF _Toc495406584 \h </w:instrText>
        </w:r>
        <w:r w:rsidR="00573D75">
          <w:rPr>
            <w:webHidden/>
          </w:rPr>
        </w:r>
        <w:r w:rsidR="00573D75">
          <w:rPr>
            <w:webHidden/>
          </w:rPr>
          <w:fldChar w:fldCharType="separate"/>
        </w:r>
        <w:r w:rsidR="00573D75">
          <w:rPr>
            <w:webHidden/>
          </w:rPr>
          <w:t>46</w:t>
        </w:r>
        <w:r w:rsidR="00573D75">
          <w:rPr>
            <w:webHidden/>
          </w:rPr>
          <w:fldChar w:fldCharType="end"/>
        </w:r>
      </w:hyperlink>
    </w:p>
    <w:p w14:paraId="3DB21653"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5" w:history="1">
        <w:r w:rsidR="00573D75" w:rsidRPr="00242FA0">
          <w:rPr>
            <w:rStyle w:val="Hyperlink"/>
          </w:rPr>
          <w:t>Annex A. Other watering actions associated with water quality</w:t>
        </w:r>
        <w:r w:rsidR="00573D75">
          <w:rPr>
            <w:webHidden/>
          </w:rPr>
          <w:tab/>
        </w:r>
        <w:r w:rsidR="00573D75">
          <w:rPr>
            <w:webHidden/>
          </w:rPr>
          <w:fldChar w:fldCharType="begin"/>
        </w:r>
        <w:r w:rsidR="00573D75">
          <w:rPr>
            <w:webHidden/>
          </w:rPr>
          <w:instrText xml:space="preserve"> PAGEREF _Toc495406585 \h </w:instrText>
        </w:r>
        <w:r w:rsidR="00573D75">
          <w:rPr>
            <w:webHidden/>
          </w:rPr>
        </w:r>
        <w:r w:rsidR="00573D75">
          <w:rPr>
            <w:webHidden/>
          </w:rPr>
          <w:fldChar w:fldCharType="separate"/>
        </w:r>
        <w:r w:rsidR="00573D75">
          <w:rPr>
            <w:webHidden/>
          </w:rPr>
          <w:t>49</w:t>
        </w:r>
        <w:r w:rsidR="00573D75">
          <w:rPr>
            <w:webHidden/>
          </w:rPr>
          <w:fldChar w:fldCharType="end"/>
        </w:r>
      </w:hyperlink>
    </w:p>
    <w:p w14:paraId="740F399A"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6" w:history="1">
        <w:r w:rsidR="00573D75" w:rsidRPr="00242FA0">
          <w:rPr>
            <w:rStyle w:val="Hyperlink"/>
          </w:rPr>
          <w:t>Annex B. Summary statistics for all stream metabolism data stratified into the four seasons.</w:t>
        </w:r>
        <w:r w:rsidR="00573D75">
          <w:rPr>
            <w:webHidden/>
          </w:rPr>
          <w:tab/>
        </w:r>
        <w:r w:rsidR="00573D75">
          <w:rPr>
            <w:webHidden/>
          </w:rPr>
          <w:fldChar w:fldCharType="begin"/>
        </w:r>
        <w:r w:rsidR="00573D75">
          <w:rPr>
            <w:webHidden/>
          </w:rPr>
          <w:instrText xml:space="preserve"> PAGEREF _Toc495406586 \h </w:instrText>
        </w:r>
        <w:r w:rsidR="00573D75">
          <w:rPr>
            <w:webHidden/>
          </w:rPr>
        </w:r>
        <w:r w:rsidR="00573D75">
          <w:rPr>
            <w:webHidden/>
          </w:rPr>
          <w:fldChar w:fldCharType="separate"/>
        </w:r>
        <w:r w:rsidR="00573D75">
          <w:rPr>
            <w:webHidden/>
          </w:rPr>
          <w:t>52</w:t>
        </w:r>
        <w:r w:rsidR="00573D75">
          <w:rPr>
            <w:webHidden/>
          </w:rPr>
          <w:fldChar w:fldCharType="end"/>
        </w:r>
      </w:hyperlink>
    </w:p>
    <w:p w14:paraId="0721C5C8" w14:textId="77777777" w:rsidR="00573D75" w:rsidRDefault="00E3129C">
      <w:pPr>
        <w:pStyle w:val="TOC1"/>
        <w:rPr>
          <w:rFonts w:asciiTheme="minorHAnsi" w:eastAsiaTheme="minorEastAsia" w:hAnsiTheme="minorHAnsi" w:cstheme="minorBidi"/>
          <w:b w:val="0"/>
          <w:color w:val="auto"/>
          <w:kern w:val="0"/>
          <w:sz w:val="22"/>
          <w:szCs w:val="22"/>
          <w:lang w:eastAsia="en-AU"/>
        </w:rPr>
      </w:pPr>
      <w:hyperlink w:anchor="_Toc495406587" w:history="1">
        <w:r w:rsidR="00573D75" w:rsidRPr="00242FA0">
          <w:rPr>
            <w:rStyle w:val="Hyperlink"/>
          </w:rPr>
          <w:t>Annex C. Summary statistics for selected nutrient data collected during 2015–16</w:t>
        </w:r>
        <w:r w:rsidR="00573D75">
          <w:rPr>
            <w:webHidden/>
          </w:rPr>
          <w:tab/>
        </w:r>
        <w:r w:rsidR="00573D75">
          <w:rPr>
            <w:webHidden/>
          </w:rPr>
          <w:fldChar w:fldCharType="begin"/>
        </w:r>
        <w:r w:rsidR="00573D75">
          <w:rPr>
            <w:webHidden/>
          </w:rPr>
          <w:instrText xml:space="preserve"> PAGEREF _Toc495406587 \h </w:instrText>
        </w:r>
        <w:r w:rsidR="00573D75">
          <w:rPr>
            <w:webHidden/>
          </w:rPr>
        </w:r>
        <w:r w:rsidR="00573D75">
          <w:rPr>
            <w:webHidden/>
          </w:rPr>
          <w:fldChar w:fldCharType="separate"/>
        </w:r>
        <w:r w:rsidR="00573D75">
          <w:rPr>
            <w:webHidden/>
          </w:rPr>
          <w:t>56</w:t>
        </w:r>
        <w:r w:rsidR="00573D75">
          <w:rPr>
            <w:webHidden/>
          </w:rPr>
          <w:fldChar w:fldCharType="end"/>
        </w:r>
      </w:hyperlink>
    </w:p>
    <w:p w14:paraId="281CBA4F" w14:textId="77777777" w:rsidR="005B19BA" w:rsidRDefault="001E0A33">
      <w:pPr>
        <w:rPr>
          <w:rFonts w:ascii="Calibri" w:eastAsiaTheme="majorEastAsia" w:hAnsi="Calibri" w:cs="Arial"/>
          <w:b/>
          <w:i/>
          <w:noProof/>
          <w:sz w:val="20"/>
          <w:szCs w:val="22"/>
        </w:rPr>
      </w:pPr>
      <w:r>
        <w:rPr>
          <w:rFonts w:ascii="Calibri" w:eastAsiaTheme="majorEastAsia" w:hAnsi="Calibri" w:cs="Arial"/>
          <w:b/>
          <w:i/>
          <w:noProof/>
          <w:sz w:val="20"/>
          <w:szCs w:val="22"/>
        </w:rPr>
        <w:fldChar w:fldCharType="end"/>
      </w:r>
    </w:p>
    <w:p w14:paraId="71243101" w14:textId="77777777" w:rsidR="00A77762" w:rsidRDefault="00A77762">
      <w:pPr>
        <w:rPr>
          <w:rFonts w:ascii="Calibri" w:eastAsiaTheme="majorEastAsia" w:hAnsi="Calibri" w:cs="Arial"/>
          <w:b/>
          <w:i/>
          <w:noProof/>
          <w:sz w:val="20"/>
          <w:szCs w:val="22"/>
        </w:rPr>
      </w:pPr>
    </w:p>
    <w:p w14:paraId="1478D812" w14:textId="77777777" w:rsidR="001E354D" w:rsidRDefault="001E354D">
      <w:pPr>
        <w:spacing w:after="200" w:line="276" w:lineRule="auto"/>
        <w:rPr>
          <w:rFonts w:cs="Arial"/>
          <w:b/>
          <w:bCs/>
          <w:kern w:val="0"/>
          <w:sz w:val="32"/>
          <w:szCs w:val="32"/>
          <w:lang w:eastAsia="en-AU"/>
        </w:rPr>
      </w:pPr>
      <w:r>
        <w:br w:type="page"/>
      </w:r>
    </w:p>
    <w:p w14:paraId="7B05E2CF" w14:textId="77777777" w:rsidR="003270BB" w:rsidRPr="00D57E19" w:rsidRDefault="003270BB" w:rsidP="0081353A">
      <w:pPr>
        <w:pStyle w:val="H1anotincinTOC"/>
      </w:pPr>
      <w:r w:rsidRPr="00D57E19">
        <w:lastRenderedPageBreak/>
        <w:t xml:space="preserve">List of </w:t>
      </w:r>
      <w:r w:rsidRPr="00BA3F31">
        <w:t>tables</w:t>
      </w:r>
    </w:p>
    <w:p w14:paraId="6FD1CA36" w14:textId="56BDE658" w:rsidR="00573D75" w:rsidRDefault="001E0A33">
      <w:pPr>
        <w:pStyle w:val="TableofFigures"/>
        <w:rPr>
          <w:rFonts w:eastAsiaTheme="minorEastAsia" w:cstheme="minorBidi"/>
          <w:noProof/>
          <w:color w:val="auto"/>
          <w:sz w:val="22"/>
          <w:szCs w:val="22"/>
        </w:rPr>
      </w:pPr>
      <w:r w:rsidRPr="0051244E">
        <w:rPr>
          <w:bCs/>
        </w:rPr>
        <w:fldChar w:fldCharType="begin"/>
      </w:r>
      <w:r w:rsidR="00F128C4" w:rsidRPr="0051244E">
        <w:rPr>
          <w:bCs/>
        </w:rPr>
        <w:instrText xml:space="preserve"> TOC \h \z \c "Table" </w:instrText>
      </w:r>
      <w:r w:rsidRPr="0051244E">
        <w:rPr>
          <w:bCs/>
        </w:rPr>
        <w:fldChar w:fldCharType="separate"/>
      </w:r>
      <w:hyperlink w:anchor="_Toc495406588" w:history="1">
        <w:r w:rsidR="00573D75" w:rsidRPr="00702EEA">
          <w:rPr>
            <w:rStyle w:val="Hyperlink"/>
            <w:noProof/>
          </w:rPr>
          <w:t>Table 1. Summary of the relevant conceptual models and their proposed inclusion in this evaluation. The development of a quantitative model will improve the rigour of all evaluations by providing a robust counterfactual prediction</w:t>
        </w:r>
        <w:r w:rsidR="00573D75">
          <w:rPr>
            <w:noProof/>
            <w:webHidden/>
          </w:rPr>
          <w:tab/>
        </w:r>
        <w:r w:rsidR="00573D75">
          <w:rPr>
            <w:noProof/>
            <w:webHidden/>
          </w:rPr>
          <w:fldChar w:fldCharType="begin"/>
        </w:r>
        <w:r w:rsidR="00573D75">
          <w:rPr>
            <w:noProof/>
            <w:webHidden/>
          </w:rPr>
          <w:instrText xml:space="preserve"> PAGEREF _Toc495406588 \h </w:instrText>
        </w:r>
        <w:r w:rsidR="00573D75">
          <w:rPr>
            <w:noProof/>
            <w:webHidden/>
          </w:rPr>
        </w:r>
        <w:r w:rsidR="00573D75">
          <w:rPr>
            <w:noProof/>
            <w:webHidden/>
          </w:rPr>
          <w:fldChar w:fldCharType="separate"/>
        </w:r>
        <w:r w:rsidR="00573D75">
          <w:rPr>
            <w:noProof/>
            <w:webHidden/>
          </w:rPr>
          <w:t>11</w:t>
        </w:r>
        <w:r w:rsidR="00573D75">
          <w:rPr>
            <w:noProof/>
            <w:webHidden/>
          </w:rPr>
          <w:fldChar w:fldCharType="end"/>
        </w:r>
      </w:hyperlink>
    </w:p>
    <w:p w14:paraId="5E477180" w14:textId="77777777" w:rsidR="00573D75" w:rsidRDefault="00E3129C">
      <w:pPr>
        <w:pStyle w:val="TableofFigures"/>
        <w:rPr>
          <w:rFonts w:eastAsiaTheme="minorEastAsia" w:cstheme="minorBidi"/>
          <w:noProof/>
          <w:color w:val="auto"/>
          <w:sz w:val="22"/>
          <w:szCs w:val="22"/>
        </w:rPr>
      </w:pPr>
      <w:hyperlink w:anchor="_Toc495406589" w:history="1">
        <w:r w:rsidR="00573D75" w:rsidRPr="00702EEA">
          <w:rPr>
            <w:rStyle w:val="Hyperlink"/>
            <w:noProof/>
          </w:rPr>
          <w:t xml:space="preserve">Table 2. </w:t>
        </w:r>
        <w:r w:rsidR="00573D75" w:rsidRPr="00702EEA">
          <w:rPr>
            <w:rStyle w:val="Hyperlink"/>
            <w:noProof/>
            <w:lang w:val="en-US"/>
          </w:rPr>
          <w:t>Summary of 2015–16 watering actions targeting stream metabolism and generic ecosystem functioning in Selected Areas.</w:t>
        </w:r>
        <w:r w:rsidR="00573D75">
          <w:rPr>
            <w:noProof/>
            <w:webHidden/>
          </w:rPr>
          <w:tab/>
        </w:r>
        <w:r w:rsidR="00573D75">
          <w:rPr>
            <w:noProof/>
            <w:webHidden/>
          </w:rPr>
          <w:fldChar w:fldCharType="begin"/>
        </w:r>
        <w:r w:rsidR="00573D75">
          <w:rPr>
            <w:noProof/>
            <w:webHidden/>
          </w:rPr>
          <w:instrText xml:space="preserve"> PAGEREF _Toc495406589 \h </w:instrText>
        </w:r>
        <w:r w:rsidR="00573D75">
          <w:rPr>
            <w:noProof/>
            <w:webHidden/>
          </w:rPr>
        </w:r>
        <w:r w:rsidR="00573D75">
          <w:rPr>
            <w:noProof/>
            <w:webHidden/>
          </w:rPr>
          <w:fldChar w:fldCharType="separate"/>
        </w:r>
        <w:r w:rsidR="00573D75">
          <w:rPr>
            <w:noProof/>
            <w:webHidden/>
          </w:rPr>
          <w:t>16</w:t>
        </w:r>
        <w:r w:rsidR="00573D75">
          <w:rPr>
            <w:noProof/>
            <w:webHidden/>
          </w:rPr>
          <w:fldChar w:fldCharType="end"/>
        </w:r>
      </w:hyperlink>
    </w:p>
    <w:p w14:paraId="75DA2D50" w14:textId="77777777" w:rsidR="00573D75" w:rsidRDefault="00E3129C">
      <w:pPr>
        <w:pStyle w:val="TableofFigures"/>
        <w:rPr>
          <w:rFonts w:eastAsiaTheme="minorEastAsia" w:cstheme="minorBidi"/>
          <w:noProof/>
          <w:color w:val="auto"/>
          <w:sz w:val="22"/>
          <w:szCs w:val="22"/>
        </w:rPr>
      </w:pPr>
      <w:hyperlink w:anchor="_Toc495406590" w:history="1">
        <w:r w:rsidR="00573D75" w:rsidRPr="00702EEA">
          <w:rPr>
            <w:rStyle w:val="Hyperlink"/>
            <w:noProof/>
          </w:rPr>
          <w:t xml:space="preserve">Table 3. </w:t>
        </w:r>
        <w:r w:rsidR="00573D75" w:rsidRPr="00702EEA">
          <w:rPr>
            <w:rStyle w:val="Hyperlink"/>
            <w:noProof/>
            <w:lang w:val="en-US"/>
          </w:rPr>
          <w:t>Summary of 2015–16 watering actions targeting stream metabolism and generic ecosystem functioning at unmonitored sites.</w:t>
        </w:r>
        <w:r w:rsidR="00573D75">
          <w:rPr>
            <w:noProof/>
            <w:webHidden/>
          </w:rPr>
          <w:tab/>
        </w:r>
        <w:r w:rsidR="00573D75">
          <w:rPr>
            <w:noProof/>
            <w:webHidden/>
          </w:rPr>
          <w:fldChar w:fldCharType="begin"/>
        </w:r>
        <w:r w:rsidR="00573D75">
          <w:rPr>
            <w:noProof/>
            <w:webHidden/>
          </w:rPr>
          <w:instrText xml:space="preserve"> PAGEREF _Toc495406590 \h </w:instrText>
        </w:r>
        <w:r w:rsidR="00573D75">
          <w:rPr>
            <w:noProof/>
            <w:webHidden/>
          </w:rPr>
        </w:r>
        <w:r w:rsidR="00573D75">
          <w:rPr>
            <w:noProof/>
            <w:webHidden/>
          </w:rPr>
          <w:fldChar w:fldCharType="separate"/>
        </w:r>
        <w:r w:rsidR="00573D75">
          <w:rPr>
            <w:noProof/>
            <w:webHidden/>
          </w:rPr>
          <w:t>20</w:t>
        </w:r>
        <w:r w:rsidR="00573D75">
          <w:rPr>
            <w:noProof/>
            <w:webHidden/>
          </w:rPr>
          <w:fldChar w:fldCharType="end"/>
        </w:r>
      </w:hyperlink>
    </w:p>
    <w:p w14:paraId="4E0952E4" w14:textId="77777777" w:rsidR="00573D75" w:rsidRDefault="00E3129C">
      <w:pPr>
        <w:pStyle w:val="TableofFigures"/>
        <w:rPr>
          <w:rFonts w:eastAsiaTheme="minorEastAsia" w:cstheme="minorBidi"/>
          <w:noProof/>
          <w:color w:val="auto"/>
          <w:sz w:val="22"/>
          <w:szCs w:val="22"/>
        </w:rPr>
      </w:pPr>
      <w:hyperlink w:anchor="_Toc495406591" w:history="1">
        <w:r w:rsidR="00573D75" w:rsidRPr="00702EEA">
          <w:rPr>
            <w:rStyle w:val="Hyperlink"/>
            <w:noProof/>
          </w:rPr>
          <w:t xml:space="preserve">Table 4. </w:t>
        </w:r>
        <w:r w:rsidR="00573D75" w:rsidRPr="00702EEA">
          <w:rPr>
            <w:rStyle w:val="Hyperlink"/>
            <w:noProof/>
            <w:lang w:val="en-US"/>
          </w:rPr>
          <w:t>Summary of stream metabolism data records 2015–16.</w:t>
        </w:r>
        <w:r w:rsidR="00573D75">
          <w:rPr>
            <w:noProof/>
            <w:webHidden/>
          </w:rPr>
          <w:tab/>
        </w:r>
        <w:r w:rsidR="00573D75">
          <w:rPr>
            <w:noProof/>
            <w:webHidden/>
          </w:rPr>
          <w:fldChar w:fldCharType="begin"/>
        </w:r>
        <w:r w:rsidR="00573D75">
          <w:rPr>
            <w:noProof/>
            <w:webHidden/>
          </w:rPr>
          <w:instrText xml:space="preserve"> PAGEREF _Toc495406591 \h </w:instrText>
        </w:r>
        <w:r w:rsidR="00573D75">
          <w:rPr>
            <w:noProof/>
            <w:webHidden/>
          </w:rPr>
        </w:r>
        <w:r w:rsidR="00573D75">
          <w:rPr>
            <w:noProof/>
            <w:webHidden/>
          </w:rPr>
          <w:fldChar w:fldCharType="separate"/>
        </w:r>
        <w:r w:rsidR="00573D75">
          <w:rPr>
            <w:noProof/>
            <w:webHidden/>
          </w:rPr>
          <w:t>26</w:t>
        </w:r>
        <w:r w:rsidR="00573D75">
          <w:rPr>
            <w:noProof/>
            <w:webHidden/>
          </w:rPr>
          <w:fldChar w:fldCharType="end"/>
        </w:r>
      </w:hyperlink>
    </w:p>
    <w:p w14:paraId="4E4EAF42" w14:textId="213F8D18" w:rsidR="00A77762" w:rsidRPr="008A59A5" w:rsidRDefault="001E0A33" w:rsidP="008A59A5">
      <w:pPr>
        <w:pStyle w:val="TableCaption"/>
        <w:rPr>
          <w:b w:val="0"/>
          <w:bCs/>
          <w:kern w:val="0"/>
          <w:lang w:eastAsia="en-AU"/>
        </w:rPr>
      </w:pPr>
      <w:r w:rsidRPr="0051244E">
        <w:rPr>
          <w:b w:val="0"/>
          <w:bCs/>
          <w:kern w:val="0"/>
          <w:lang w:eastAsia="en-AU"/>
        </w:rPr>
        <w:fldChar w:fldCharType="end"/>
      </w:r>
    </w:p>
    <w:p w14:paraId="3BA660A0" w14:textId="77777777" w:rsidR="003270BB" w:rsidRPr="0081353A" w:rsidRDefault="003B7C2C" w:rsidP="0081353A">
      <w:pPr>
        <w:pStyle w:val="H1anotincinTOC"/>
      </w:pPr>
      <w:r w:rsidRPr="0081353A">
        <w:t>List of f</w:t>
      </w:r>
      <w:r w:rsidR="003270BB" w:rsidRPr="0081353A">
        <w:t>igures</w:t>
      </w:r>
    </w:p>
    <w:bookmarkStart w:id="34" w:name="_Toc353023386"/>
    <w:bookmarkStart w:id="35" w:name="_Toc353025166"/>
    <w:p w14:paraId="68C58BF7" w14:textId="77777777" w:rsidR="00573D75" w:rsidRDefault="001E0A33">
      <w:pPr>
        <w:pStyle w:val="TableofFigures"/>
        <w:rPr>
          <w:rFonts w:eastAsiaTheme="minorEastAsia" w:cstheme="minorBidi"/>
          <w:noProof/>
          <w:color w:val="auto"/>
          <w:sz w:val="22"/>
          <w:szCs w:val="22"/>
        </w:rPr>
      </w:pPr>
      <w:r w:rsidRPr="006C3233">
        <w:fldChar w:fldCharType="begin"/>
      </w:r>
      <w:r w:rsidR="005111A8" w:rsidRPr="006C3233">
        <w:instrText xml:space="preserve"> TOC \h \z \t "FigureCaption,1" \c "Figure" </w:instrText>
      </w:r>
      <w:r w:rsidRPr="006C3233">
        <w:fldChar w:fldCharType="separate"/>
      </w:r>
      <w:hyperlink w:anchor="_Toc495406592" w:history="1">
        <w:r w:rsidR="00573D75" w:rsidRPr="007B30DA">
          <w:rPr>
            <w:rStyle w:val="Hyperlink"/>
            <w:noProof/>
          </w:rPr>
          <w:t>Figure 1. Illustration of the three steps in generating a reach-scale estimate of stream metabolism: (a) monitoring open water dissolved oxygen (DO); (b) using data to develop a per unit volume measure; and  (c) scaling up to the reach.</w:t>
        </w:r>
        <w:r w:rsidR="00573D75">
          <w:rPr>
            <w:noProof/>
            <w:webHidden/>
          </w:rPr>
          <w:tab/>
        </w:r>
        <w:r w:rsidR="00573D75">
          <w:rPr>
            <w:noProof/>
            <w:webHidden/>
          </w:rPr>
          <w:fldChar w:fldCharType="begin"/>
        </w:r>
        <w:r w:rsidR="00573D75">
          <w:rPr>
            <w:noProof/>
            <w:webHidden/>
          </w:rPr>
          <w:instrText xml:space="preserve"> PAGEREF _Toc495406592 \h </w:instrText>
        </w:r>
        <w:r w:rsidR="00573D75">
          <w:rPr>
            <w:noProof/>
            <w:webHidden/>
          </w:rPr>
        </w:r>
        <w:r w:rsidR="00573D75">
          <w:rPr>
            <w:noProof/>
            <w:webHidden/>
          </w:rPr>
          <w:fldChar w:fldCharType="separate"/>
        </w:r>
        <w:r w:rsidR="00573D75">
          <w:rPr>
            <w:noProof/>
            <w:webHidden/>
          </w:rPr>
          <w:t>3</w:t>
        </w:r>
        <w:r w:rsidR="00573D75">
          <w:rPr>
            <w:noProof/>
            <w:webHidden/>
          </w:rPr>
          <w:fldChar w:fldCharType="end"/>
        </w:r>
      </w:hyperlink>
    </w:p>
    <w:p w14:paraId="7D977BF6" w14:textId="77777777" w:rsidR="00573D75" w:rsidRDefault="00E3129C">
      <w:pPr>
        <w:pStyle w:val="TableofFigures"/>
        <w:rPr>
          <w:rFonts w:eastAsiaTheme="minorEastAsia" w:cstheme="minorBidi"/>
          <w:noProof/>
          <w:color w:val="auto"/>
          <w:sz w:val="22"/>
          <w:szCs w:val="22"/>
        </w:rPr>
      </w:pPr>
      <w:hyperlink w:anchor="_Toc495406593" w:history="1">
        <w:r w:rsidR="00573D75" w:rsidRPr="007B30DA">
          <w:rPr>
            <w:rStyle w:val="Hyperlink"/>
            <w:noProof/>
          </w:rPr>
          <w:t xml:space="preserve">Figure 2. </w:t>
        </w:r>
        <w:r w:rsidR="00573D75" w:rsidRPr="007B30DA">
          <w:rPr>
            <w:rStyle w:val="Hyperlink"/>
            <w:rFonts w:eastAsiaTheme="majorEastAsia"/>
            <w:noProof/>
          </w:rPr>
          <w:t>Conceptual model of increased flow and turbidity effects on stream metabolism through their influence on habitat (Habitat Model). In shallow/clear systems, light penetrates to the riverbed, but there is less habitat than when flows increase (deep/clear). In turbid systems, light may not penetrate to the riverbed, meaning that primary production is confined to the ‘bathtub ring’ and floating algae. In these systems, increases in flow may lead to an increase in the size of both the illuminated water column and inundated sediment (deep/turbid)</w:t>
        </w:r>
        <w:r w:rsidR="00573D75">
          <w:rPr>
            <w:noProof/>
            <w:webHidden/>
          </w:rPr>
          <w:tab/>
        </w:r>
        <w:r w:rsidR="00573D75">
          <w:rPr>
            <w:noProof/>
            <w:webHidden/>
          </w:rPr>
          <w:fldChar w:fldCharType="begin"/>
        </w:r>
        <w:r w:rsidR="00573D75">
          <w:rPr>
            <w:noProof/>
            <w:webHidden/>
          </w:rPr>
          <w:instrText xml:space="preserve"> PAGEREF _Toc495406593 \h </w:instrText>
        </w:r>
        <w:r w:rsidR="00573D75">
          <w:rPr>
            <w:noProof/>
            <w:webHidden/>
          </w:rPr>
        </w:r>
        <w:r w:rsidR="00573D75">
          <w:rPr>
            <w:noProof/>
            <w:webHidden/>
          </w:rPr>
          <w:fldChar w:fldCharType="separate"/>
        </w:r>
        <w:r w:rsidR="00573D75">
          <w:rPr>
            <w:noProof/>
            <w:webHidden/>
          </w:rPr>
          <w:t>4</w:t>
        </w:r>
        <w:r w:rsidR="00573D75">
          <w:rPr>
            <w:noProof/>
            <w:webHidden/>
          </w:rPr>
          <w:fldChar w:fldCharType="end"/>
        </w:r>
      </w:hyperlink>
    </w:p>
    <w:p w14:paraId="377B8886" w14:textId="77777777" w:rsidR="00573D75" w:rsidRDefault="00E3129C">
      <w:pPr>
        <w:pStyle w:val="TableofFigures"/>
        <w:rPr>
          <w:rFonts w:eastAsiaTheme="minorEastAsia" w:cstheme="minorBidi"/>
          <w:noProof/>
          <w:color w:val="auto"/>
          <w:sz w:val="22"/>
          <w:szCs w:val="22"/>
        </w:rPr>
      </w:pPr>
      <w:hyperlink w:anchor="_Toc495406594" w:history="1">
        <w:r w:rsidR="00573D75" w:rsidRPr="007B30DA">
          <w:rPr>
            <w:rStyle w:val="Hyperlink"/>
            <w:noProof/>
          </w:rPr>
          <w:t xml:space="preserve">Figure 3. </w:t>
        </w:r>
        <w:r w:rsidR="00573D75" w:rsidRPr="007B30DA">
          <w:rPr>
            <w:rStyle w:val="Hyperlink"/>
            <w:rFonts w:eastAsiaTheme="majorEastAsia"/>
            <w:noProof/>
          </w:rPr>
          <w:t>Conceptual model of increased flow effects on stream metabolism through increased nutrient and organic matter delivery from riparian and floodplain habitats (Entrainment Model).</w:t>
        </w:r>
        <w:r w:rsidR="00573D75">
          <w:rPr>
            <w:noProof/>
            <w:webHidden/>
          </w:rPr>
          <w:tab/>
        </w:r>
        <w:r w:rsidR="00573D75">
          <w:rPr>
            <w:noProof/>
            <w:webHidden/>
          </w:rPr>
          <w:fldChar w:fldCharType="begin"/>
        </w:r>
        <w:r w:rsidR="00573D75">
          <w:rPr>
            <w:noProof/>
            <w:webHidden/>
          </w:rPr>
          <w:instrText xml:space="preserve"> PAGEREF _Toc495406594 \h </w:instrText>
        </w:r>
        <w:r w:rsidR="00573D75">
          <w:rPr>
            <w:noProof/>
            <w:webHidden/>
          </w:rPr>
        </w:r>
        <w:r w:rsidR="00573D75">
          <w:rPr>
            <w:noProof/>
            <w:webHidden/>
          </w:rPr>
          <w:fldChar w:fldCharType="separate"/>
        </w:r>
        <w:r w:rsidR="00573D75">
          <w:rPr>
            <w:noProof/>
            <w:webHidden/>
          </w:rPr>
          <w:t>5</w:t>
        </w:r>
        <w:r w:rsidR="00573D75">
          <w:rPr>
            <w:noProof/>
            <w:webHidden/>
          </w:rPr>
          <w:fldChar w:fldCharType="end"/>
        </w:r>
      </w:hyperlink>
    </w:p>
    <w:p w14:paraId="193155C6" w14:textId="77777777" w:rsidR="00573D75" w:rsidRDefault="00E3129C">
      <w:pPr>
        <w:pStyle w:val="TableofFigures"/>
        <w:rPr>
          <w:rFonts w:eastAsiaTheme="minorEastAsia" w:cstheme="minorBidi"/>
          <w:noProof/>
          <w:color w:val="auto"/>
          <w:sz w:val="22"/>
          <w:szCs w:val="22"/>
        </w:rPr>
      </w:pPr>
      <w:hyperlink w:anchor="_Toc495406595" w:history="1">
        <w:r w:rsidR="00573D75" w:rsidRPr="007B30DA">
          <w:rPr>
            <w:rStyle w:val="Hyperlink"/>
            <w:noProof/>
          </w:rPr>
          <w:t xml:space="preserve">Figure 4. </w:t>
        </w:r>
        <w:r w:rsidR="00573D75" w:rsidRPr="007B30DA">
          <w:rPr>
            <w:rStyle w:val="Hyperlink"/>
            <w:rFonts w:eastAsiaTheme="majorEastAsia"/>
            <w:noProof/>
          </w:rPr>
          <w:t>Conceptual model of increased flow effects on stream metabolism through resuspension of soft bottom sediments (Mixing Model).</w:t>
        </w:r>
        <w:r w:rsidR="00573D75">
          <w:rPr>
            <w:noProof/>
            <w:webHidden/>
          </w:rPr>
          <w:tab/>
        </w:r>
        <w:r w:rsidR="00573D75">
          <w:rPr>
            <w:noProof/>
            <w:webHidden/>
          </w:rPr>
          <w:fldChar w:fldCharType="begin"/>
        </w:r>
        <w:r w:rsidR="00573D75">
          <w:rPr>
            <w:noProof/>
            <w:webHidden/>
          </w:rPr>
          <w:instrText xml:space="preserve"> PAGEREF _Toc495406595 \h </w:instrText>
        </w:r>
        <w:r w:rsidR="00573D75">
          <w:rPr>
            <w:noProof/>
            <w:webHidden/>
          </w:rPr>
        </w:r>
        <w:r w:rsidR="00573D75">
          <w:rPr>
            <w:noProof/>
            <w:webHidden/>
          </w:rPr>
          <w:fldChar w:fldCharType="separate"/>
        </w:r>
        <w:r w:rsidR="00573D75">
          <w:rPr>
            <w:noProof/>
            <w:webHidden/>
          </w:rPr>
          <w:t>6</w:t>
        </w:r>
        <w:r w:rsidR="00573D75">
          <w:rPr>
            <w:noProof/>
            <w:webHidden/>
          </w:rPr>
          <w:fldChar w:fldCharType="end"/>
        </w:r>
      </w:hyperlink>
    </w:p>
    <w:p w14:paraId="14B43F49" w14:textId="77777777" w:rsidR="00573D75" w:rsidRDefault="00E3129C">
      <w:pPr>
        <w:pStyle w:val="TableofFigures"/>
        <w:rPr>
          <w:rFonts w:eastAsiaTheme="minorEastAsia" w:cstheme="minorBidi"/>
          <w:noProof/>
          <w:color w:val="auto"/>
          <w:sz w:val="22"/>
          <w:szCs w:val="22"/>
        </w:rPr>
      </w:pPr>
      <w:hyperlink w:anchor="_Toc495406596" w:history="1">
        <w:r w:rsidR="00573D75" w:rsidRPr="007B30DA">
          <w:rPr>
            <w:rStyle w:val="Hyperlink"/>
            <w:noProof/>
          </w:rPr>
          <w:t xml:space="preserve">Figure 5. </w:t>
        </w:r>
        <w:r w:rsidR="00573D75" w:rsidRPr="007B30DA">
          <w:rPr>
            <w:rStyle w:val="Hyperlink"/>
            <w:rFonts w:eastAsiaTheme="majorEastAsia"/>
            <w:noProof/>
          </w:rPr>
          <w:t>Conceptual model of increased flow effects on stream metabolism through scouring of biofilms (Disturbance Model).</w:t>
        </w:r>
        <w:r w:rsidR="00573D75">
          <w:rPr>
            <w:noProof/>
            <w:webHidden/>
          </w:rPr>
          <w:tab/>
        </w:r>
        <w:r w:rsidR="00573D75">
          <w:rPr>
            <w:noProof/>
            <w:webHidden/>
          </w:rPr>
          <w:fldChar w:fldCharType="begin"/>
        </w:r>
        <w:r w:rsidR="00573D75">
          <w:rPr>
            <w:noProof/>
            <w:webHidden/>
          </w:rPr>
          <w:instrText xml:space="preserve"> PAGEREF _Toc495406596 \h </w:instrText>
        </w:r>
        <w:r w:rsidR="00573D75">
          <w:rPr>
            <w:noProof/>
            <w:webHidden/>
          </w:rPr>
        </w:r>
        <w:r w:rsidR="00573D75">
          <w:rPr>
            <w:noProof/>
            <w:webHidden/>
          </w:rPr>
          <w:fldChar w:fldCharType="separate"/>
        </w:r>
        <w:r w:rsidR="00573D75">
          <w:rPr>
            <w:noProof/>
            <w:webHidden/>
          </w:rPr>
          <w:t>7</w:t>
        </w:r>
        <w:r w:rsidR="00573D75">
          <w:rPr>
            <w:noProof/>
            <w:webHidden/>
          </w:rPr>
          <w:fldChar w:fldCharType="end"/>
        </w:r>
      </w:hyperlink>
    </w:p>
    <w:p w14:paraId="61EC8964" w14:textId="77777777" w:rsidR="00573D75" w:rsidRDefault="00E3129C">
      <w:pPr>
        <w:pStyle w:val="TableofFigures"/>
        <w:rPr>
          <w:rFonts w:eastAsiaTheme="minorEastAsia" w:cstheme="minorBidi"/>
          <w:noProof/>
          <w:color w:val="auto"/>
          <w:sz w:val="22"/>
          <w:szCs w:val="22"/>
        </w:rPr>
      </w:pPr>
      <w:hyperlink w:anchor="_Toc495406597" w:history="1">
        <w:r w:rsidR="00573D75" w:rsidRPr="007B30DA">
          <w:rPr>
            <w:rStyle w:val="Hyperlink"/>
            <w:noProof/>
          </w:rPr>
          <w:t>Figure 6. An algal bloom within a still pool of the drying Ovens River during the millennium drought.</w:t>
        </w:r>
        <w:r w:rsidR="00573D75">
          <w:rPr>
            <w:noProof/>
            <w:webHidden/>
          </w:rPr>
          <w:tab/>
        </w:r>
        <w:r w:rsidR="00573D75">
          <w:rPr>
            <w:noProof/>
            <w:webHidden/>
          </w:rPr>
          <w:fldChar w:fldCharType="begin"/>
        </w:r>
        <w:r w:rsidR="00573D75">
          <w:rPr>
            <w:noProof/>
            <w:webHidden/>
          </w:rPr>
          <w:instrText xml:space="preserve"> PAGEREF _Toc495406597 \h </w:instrText>
        </w:r>
        <w:r w:rsidR="00573D75">
          <w:rPr>
            <w:noProof/>
            <w:webHidden/>
          </w:rPr>
        </w:r>
        <w:r w:rsidR="00573D75">
          <w:rPr>
            <w:noProof/>
            <w:webHidden/>
          </w:rPr>
          <w:fldChar w:fldCharType="separate"/>
        </w:r>
        <w:r w:rsidR="00573D75">
          <w:rPr>
            <w:noProof/>
            <w:webHidden/>
          </w:rPr>
          <w:t>8</w:t>
        </w:r>
        <w:r w:rsidR="00573D75">
          <w:rPr>
            <w:noProof/>
            <w:webHidden/>
          </w:rPr>
          <w:fldChar w:fldCharType="end"/>
        </w:r>
      </w:hyperlink>
    </w:p>
    <w:p w14:paraId="4A5FB22B" w14:textId="77777777" w:rsidR="00573D75" w:rsidRDefault="00E3129C">
      <w:pPr>
        <w:pStyle w:val="TableofFigures"/>
        <w:rPr>
          <w:rFonts w:eastAsiaTheme="minorEastAsia" w:cstheme="minorBidi"/>
          <w:noProof/>
          <w:color w:val="auto"/>
          <w:sz w:val="22"/>
          <w:szCs w:val="22"/>
        </w:rPr>
      </w:pPr>
      <w:hyperlink w:anchor="_Toc495406598" w:history="1">
        <w:r w:rsidR="00573D75" w:rsidRPr="007B30DA">
          <w:rPr>
            <w:rStyle w:val="Hyperlink"/>
            <w:noProof/>
          </w:rPr>
          <w:t xml:space="preserve">Figure 7. </w:t>
        </w:r>
        <w:r w:rsidR="00573D75" w:rsidRPr="007B30DA">
          <w:rPr>
            <w:rStyle w:val="Hyperlink"/>
            <w:rFonts w:eastAsiaTheme="majorEastAsia"/>
            <w:noProof/>
          </w:rPr>
          <w:t>Location of LTIM Stream Metabolism monitoring sites.</w:t>
        </w:r>
        <w:r w:rsidR="00573D75">
          <w:rPr>
            <w:noProof/>
            <w:webHidden/>
          </w:rPr>
          <w:tab/>
        </w:r>
        <w:r w:rsidR="00573D75">
          <w:rPr>
            <w:noProof/>
            <w:webHidden/>
          </w:rPr>
          <w:fldChar w:fldCharType="begin"/>
        </w:r>
        <w:r w:rsidR="00573D75">
          <w:rPr>
            <w:noProof/>
            <w:webHidden/>
          </w:rPr>
          <w:instrText xml:space="preserve"> PAGEREF _Toc495406598 \h </w:instrText>
        </w:r>
        <w:r w:rsidR="00573D75">
          <w:rPr>
            <w:noProof/>
            <w:webHidden/>
          </w:rPr>
        </w:r>
        <w:r w:rsidR="00573D75">
          <w:rPr>
            <w:noProof/>
            <w:webHidden/>
          </w:rPr>
          <w:fldChar w:fldCharType="separate"/>
        </w:r>
        <w:r w:rsidR="00573D75">
          <w:rPr>
            <w:noProof/>
            <w:webHidden/>
          </w:rPr>
          <w:t>14</w:t>
        </w:r>
        <w:r w:rsidR="00573D75">
          <w:rPr>
            <w:noProof/>
            <w:webHidden/>
          </w:rPr>
          <w:fldChar w:fldCharType="end"/>
        </w:r>
      </w:hyperlink>
    </w:p>
    <w:p w14:paraId="54430A97" w14:textId="77777777" w:rsidR="00573D75" w:rsidRDefault="00E3129C">
      <w:pPr>
        <w:pStyle w:val="TableofFigures"/>
        <w:rPr>
          <w:rFonts w:eastAsiaTheme="minorEastAsia" w:cstheme="minorBidi"/>
          <w:noProof/>
          <w:color w:val="auto"/>
          <w:sz w:val="22"/>
          <w:szCs w:val="22"/>
        </w:rPr>
      </w:pPr>
      <w:hyperlink w:anchor="_Toc495406599" w:history="1">
        <w:r w:rsidR="00573D75" w:rsidRPr="007B30DA">
          <w:rPr>
            <w:rStyle w:val="Hyperlink"/>
            <w:noProof/>
          </w:rPr>
          <w:t>Figure 8. Contribution of environmental water delivery at Wangaratta on the Ovens River. Horizontal lines indicate thresholds for very low flows, low flows, low freshes, medium freshes and high freshes (from lowest to highest).</w:t>
        </w:r>
        <w:r w:rsidR="00573D75">
          <w:rPr>
            <w:noProof/>
            <w:webHidden/>
          </w:rPr>
          <w:tab/>
        </w:r>
        <w:r w:rsidR="00573D75">
          <w:rPr>
            <w:noProof/>
            <w:webHidden/>
          </w:rPr>
          <w:fldChar w:fldCharType="begin"/>
        </w:r>
        <w:r w:rsidR="00573D75">
          <w:rPr>
            <w:noProof/>
            <w:webHidden/>
          </w:rPr>
          <w:instrText xml:space="preserve"> PAGEREF _Toc495406599 \h </w:instrText>
        </w:r>
        <w:r w:rsidR="00573D75">
          <w:rPr>
            <w:noProof/>
            <w:webHidden/>
          </w:rPr>
        </w:r>
        <w:r w:rsidR="00573D75">
          <w:rPr>
            <w:noProof/>
            <w:webHidden/>
          </w:rPr>
          <w:fldChar w:fldCharType="separate"/>
        </w:r>
        <w:r w:rsidR="00573D75">
          <w:rPr>
            <w:noProof/>
            <w:webHidden/>
          </w:rPr>
          <w:t>23</w:t>
        </w:r>
        <w:r w:rsidR="00573D75">
          <w:rPr>
            <w:noProof/>
            <w:webHidden/>
          </w:rPr>
          <w:fldChar w:fldCharType="end"/>
        </w:r>
      </w:hyperlink>
    </w:p>
    <w:p w14:paraId="2AFA1D12" w14:textId="77777777" w:rsidR="00573D75" w:rsidRDefault="00E3129C">
      <w:pPr>
        <w:pStyle w:val="TableofFigures"/>
        <w:rPr>
          <w:rFonts w:eastAsiaTheme="minorEastAsia" w:cstheme="minorBidi"/>
          <w:noProof/>
          <w:color w:val="auto"/>
          <w:sz w:val="22"/>
          <w:szCs w:val="22"/>
        </w:rPr>
      </w:pPr>
      <w:hyperlink w:anchor="_Toc495406600" w:history="1">
        <w:r w:rsidR="00573D75" w:rsidRPr="007B30DA">
          <w:rPr>
            <w:rStyle w:val="Hyperlink"/>
            <w:noProof/>
          </w:rPr>
          <w:t>Figure 9. Contribution of environmental water delivery at Yallakool Offtake on Yallakool Creek. Horizontal lines indicate thresholds for very low flows, low flows, low freshes and medium freshes (from lowest to highest).</w:t>
        </w:r>
        <w:r w:rsidR="00573D75">
          <w:rPr>
            <w:noProof/>
            <w:webHidden/>
          </w:rPr>
          <w:tab/>
        </w:r>
        <w:r w:rsidR="00573D75">
          <w:rPr>
            <w:noProof/>
            <w:webHidden/>
          </w:rPr>
          <w:fldChar w:fldCharType="begin"/>
        </w:r>
        <w:r w:rsidR="00573D75">
          <w:rPr>
            <w:noProof/>
            <w:webHidden/>
          </w:rPr>
          <w:instrText xml:space="preserve"> PAGEREF _Toc495406600 \h </w:instrText>
        </w:r>
        <w:r w:rsidR="00573D75">
          <w:rPr>
            <w:noProof/>
            <w:webHidden/>
          </w:rPr>
        </w:r>
        <w:r w:rsidR="00573D75">
          <w:rPr>
            <w:noProof/>
            <w:webHidden/>
          </w:rPr>
          <w:fldChar w:fldCharType="separate"/>
        </w:r>
        <w:r w:rsidR="00573D75">
          <w:rPr>
            <w:noProof/>
            <w:webHidden/>
          </w:rPr>
          <w:t>27</w:t>
        </w:r>
        <w:r w:rsidR="00573D75">
          <w:rPr>
            <w:noProof/>
            <w:webHidden/>
          </w:rPr>
          <w:fldChar w:fldCharType="end"/>
        </w:r>
      </w:hyperlink>
    </w:p>
    <w:p w14:paraId="583A09B0" w14:textId="77777777" w:rsidR="00573D75" w:rsidRDefault="00E3129C">
      <w:pPr>
        <w:pStyle w:val="TableofFigures"/>
        <w:rPr>
          <w:rFonts w:eastAsiaTheme="minorEastAsia" w:cstheme="minorBidi"/>
          <w:noProof/>
          <w:color w:val="auto"/>
          <w:sz w:val="22"/>
          <w:szCs w:val="22"/>
        </w:rPr>
      </w:pPr>
      <w:hyperlink w:anchor="_Toc495406601" w:history="1">
        <w:r w:rsidR="00573D75" w:rsidRPr="007B30DA">
          <w:rPr>
            <w:rStyle w:val="Hyperlink"/>
            <w:noProof/>
          </w:rPr>
          <w:t>Figure 10. Contribution of environmental water delivery at McCoy’s Bridge on the Goulburn River. Horizontal lines indicate thresholds for very low flows, low flows and low freshes (from lowest to highest).</w:t>
        </w:r>
        <w:r w:rsidR="00573D75">
          <w:rPr>
            <w:noProof/>
            <w:webHidden/>
          </w:rPr>
          <w:tab/>
        </w:r>
        <w:r w:rsidR="00573D75">
          <w:rPr>
            <w:noProof/>
            <w:webHidden/>
          </w:rPr>
          <w:fldChar w:fldCharType="begin"/>
        </w:r>
        <w:r w:rsidR="00573D75">
          <w:rPr>
            <w:noProof/>
            <w:webHidden/>
          </w:rPr>
          <w:instrText xml:space="preserve"> PAGEREF _Toc495406601 \h </w:instrText>
        </w:r>
        <w:r w:rsidR="00573D75">
          <w:rPr>
            <w:noProof/>
            <w:webHidden/>
          </w:rPr>
        </w:r>
        <w:r w:rsidR="00573D75">
          <w:rPr>
            <w:noProof/>
            <w:webHidden/>
          </w:rPr>
          <w:fldChar w:fldCharType="separate"/>
        </w:r>
        <w:r w:rsidR="00573D75">
          <w:rPr>
            <w:noProof/>
            <w:webHidden/>
          </w:rPr>
          <w:t>28</w:t>
        </w:r>
        <w:r w:rsidR="00573D75">
          <w:rPr>
            <w:noProof/>
            <w:webHidden/>
          </w:rPr>
          <w:fldChar w:fldCharType="end"/>
        </w:r>
      </w:hyperlink>
    </w:p>
    <w:p w14:paraId="45929016" w14:textId="77777777" w:rsidR="00573D75" w:rsidRDefault="00E3129C">
      <w:pPr>
        <w:pStyle w:val="TableofFigures"/>
        <w:rPr>
          <w:rFonts w:eastAsiaTheme="minorEastAsia" w:cstheme="minorBidi"/>
          <w:noProof/>
          <w:color w:val="auto"/>
          <w:sz w:val="22"/>
          <w:szCs w:val="22"/>
        </w:rPr>
      </w:pPr>
      <w:hyperlink w:anchor="_Toc495406602" w:history="1">
        <w:r w:rsidR="00573D75" w:rsidRPr="007B30DA">
          <w:rPr>
            <w:rStyle w:val="Hyperlink"/>
            <w:noProof/>
          </w:rPr>
          <w:t>Figure 11. Contribution of environmental water delivery at Willandra on the Lachlan River. Horizontal lines indicate thresholds for very low flows, low flows, low freshes, medium freshes and high freshes (from lowest to highest).</w:t>
        </w:r>
        <w:r w:rsidR="00573D75">
          <w:rPr>
            <w:noProof/>
            <w:webHidden/>
          </w:rPr>
          <w:tab/>
        </w:r>
        <w:r w:rsidR="00573D75">
          <w:rPr>
            <w:noProof/>
            <w:webHidden/>
          </w:rPr>
          <w:fldChar w:fldCharType="begin"/>
        </w:r>
        <w:r w:rsidR="00573D75">
          <w:rPr>
            <w:noProof/>
            <w:webHidden/>
          </w:rPr>
          <w:instrText xml:space="preserve"> PAGEREF _Toc495406602 \h </w:instrText>
        </w:r>
        <w:r w:rsidR="00573D75">
          <w:rPr>
            <w:noProof/>
            <w:webHidden/>
          </w:rPr>
        </w:r>
        <w:r w:rsidR="00573D75">
          <w:rPr>
            <w:noProof/>
            <w:webHidden/>
          </w:rPr>
          <w:fldChar w:fldCharType="separate"/>
        </w:r>
        <w:r w:rsidR="00573D75">
          <w:rPr>
            <w:noProof/>
            <w:webHidden/>
          </w:rPr>
          <w:t>30</w:t>
        </w:r>
        <w:r w:rsidR="00573D75">
          <w:rPr>
            <w:noProof/>
            <w:webHidden/>
          </w:rPr>
          <w:fldChar w:fldCharType="end"/>
        </w:r>
      </w:hyperlink>
    </w:p>
    <w:p w14:paraId="22AE6C18" w14:textId="77777777" w:rsidR="00573D75" w:rsidRDefault="00E3129C">
      <w:pPr>
        <w:pStyle w:val="TableofFigures"/>
        <w:rPr>
          <w:rFonts w:eastAsiaTheme="minorEastAsia" w:cstheme="minorBidi"/>
          <w:noProof/>
          <w:color w:val="auto"/>
          <w:sz w:val="22"/>
          <w:szCs w:val="22"/>
        </w:rPr>
      </w:pPr>
      <w:hyperlink w:anchor="_Toc495406603" w:history="1">
        <w:r w:rsidR="00573D75" w:rsidRPr="007B30DA">
          <w:rPr>
            <w:rStyle w:val="Hyperlink"/>
            <w:noProof/>
          </w:rPr>
          <w:t>Figure 12. Contribution of environmental water delivery at Lock 6 on the Lower Murray River. Horizontal lines indicate thresholds for very low flows and low flows (from lowest to highest).</w:t>
        </w:r>
        <w:r w:rsidR="00573D75">
          <w:rPr>
            <w:noProof/>
            <w:webHidden/>
          </w:rPr>
          <w:tab/>
        </w:r>
        <w:r w:rsidR="00573D75">
          <w:rPr>
            <w:noProof/>
            <w:webHidden/>
          </w:rPr>
          <w:fldChar w:fldCharType="begin"/>
        </w:r>
        <w:r w:rsidR="00573D75">
          <w:rPr>
            <w:noProof/>
            <w:webHidden/>
          </w:rPr>
          <w:instrText xml:space="preserve"> PAGEREF _Toc495406603 \h </w:instrText>
        </w:r>
        <w:r w:rsidR="00573D75">
          <w:rPr>
            <w:noProof/>
            <w:webHidden/>
          </w:rPr>
        </w:r>
        <w:r w:rsidR="00573D75">
          <w:rPr>
            <w:noProof/>
            <w:webHidden/>
          </w:rPr>
          <w:fldChar w:fldCharType="separate"/>
        </w:r>
        <w:r w:rsidR="00573D75">
          <w:rPr>
            <w:noProof/>
            <w:webHidden/>
          </w:rPr>
          <w:t>31</w:t>
        </w:r>
        <w:r w:rsidR="00573D75">
          <w:rPr>
            <w:noProof/>
            <w:webHidden/>
          </w:rPr>
          <w:fldChar w:fldCharType="end"/>
        </w:r>
      </w:hyperlink>
    </w:p>
    <w:p w14:paraId="18758EDE" w14:textId="77777777" w:rsidR="00573D75" w:rsidRDefault="00E3129C">
      <w:pPr>
        <w:pStyle w:val="TableofFigures"/>
        <w:rPr>
          <w:rFonts w:eastAsiaTheme="minorEastAsia" w:cstheme="minorBidi"/>
          <w:noProof/>
          <w:color w:val="auto"/>
          <w:sz w:val="22"/>
          <w:szCs w:val="22"/>
        </w:rPr>
      </w:pPr>
      <w:hyperlink w:anchor="_Toc495406604" w:history="1">
        <w:r w:rsidR="00573D75" w:rsidRPr="007B30DA">
          <w:rPr>
            <w:rStyle w:val="Hyperlink"/>
            <w:noProof/>
          </w:rPr>
          <w:t>Figure 13. Contribution of environmental water delivery at Carrathool on the Murrumbidgee River. Horizontal lines indicate thresholds for very low flows, low flows, low freshes and medium freshes (from lowest to highest).</w:t>
        </w:r>
        <w:r w:rsidR="00573D75">
          <w:rPr>
            <w:noProof/>
            <w:webHidden/>
          </w:rPr>
          <w:tab/>
        </w:r>
        <w:r w:rsidR="00573D75">
          <w:rPr>
            <w:noProof/>
            <w:webHidden/>
          </w:rPr>
          <w:fldChar w:fldCharType="begin"/>
        </w:r>
        <w:r w:rsidR="00573D75">
          <w:rPr>
            <w:noProof/>
            <w:webHidden/>
          </w:rPr>
          <w:instrText xml:space="preserve"> PAGEREF _Toc495406604 \h </w:instrText>
        </w:r>
        <w:r w:rsidR="00573D75">
          <w:rPr>
            <w:noProof/>
            <w:webHidden/>
          </w:rPr>
        </w:r>
        <w:r w:rsidR="00573D75">
          <w:rPr>
            <w:noProof/>
            <w:webHidden/>
          </w:rPr>
          <w:fldChar w:fldCharType="separate"/>
        </w:r>
        <w:r w:rsidR="00573D75">
          <w:rPr>
            <w:noProof/>
            <w:webHidden/>
          </w:rPr>
          <w:t>33</w:t>
        </w:r>
        <w:r w:rsidR="00573D75">
          <w:rPr>
            <w:noProof/>
            <w:webHidden/>
          </w:rPr>
          <w:fldChar w:fldCharType="end"/>
        </w:r>
      </w:hyperlink>
    </w:p>
    <w:p w14:paraId="70F68C53" w14:textId="77777777" w:rsidR="00573D75" w:rsidRDefault="00E3129C">
      <w:pPr>
        <w:pStyle w:val="TableofFigures"/>
        <w:rPr>
          <w:rFonts w:eastAsiaTheme="minorEastAsia" w:cstheme="minorBidi"/>
          <w:noProof/>
          <w:color w:val="auto"/>
          <w:sz w:val="22"/>
          <w:szCs w:val="22"/>
        </w:rPr>
      </w:pPr>
      <w:hyperlink w:anchor="_Toc495406605" w:history="1">
        <w:r w:rsidR="00573D75" w:rsidRPr="007B30DA">
          <w:rPr>
            <w:rStyle w:val="Hyperlink"/>
            <w:noProof/>
          </w:rPr>
          <w:t>Figure 14. Contribution of environmental water delivery at Pallamallawa on the Gwydir River. Horizontal lines indicate thresholds for very low flows, low flows, low freshes, medium freshes and high freshes (from lowest to highest).</w:t>
        </w:r>
        <w:r w:rsidR="00573D75">
          <w:rPr>
            <w:noProof/>
            <w:webHidden/>
          </w:rPr>
          <w:tab/>
        </w:r>
        <w:r w:rsidR="00573D75">
          <w:rPr>
            <w:noProof/>
            <w:webHidden/>
          </w:rPr>
          <w:fldChar w:fldCharType="begin"/>
        </w:r>
        <w:r w:rsidR="00573D75">
          <w:rPr>
            <w:noProof/>
            <w:webHidden/>
          </w:rPr>
          <w:instrText xml:space="preserve"> PAGEREF _Toc495406605 \h </w:instrText>
        </w:r>
        <w:r w:rsidR="00573D75">
          <w:rPr>
            <w:noProof/>
            <w:webHidden/>
          </w:rPr>
        </w:r>
        <w:r w:rsidR="00573D75">
          <w:rPr>
            <w:noProof/>
            <w:webHidden/>
          </w:rPr>
          <w:fldChar w:fldCharType="separate"/>
        </w:r>
        <w:r w:rsidR="00573D75">
          <w:rPr>
            <w:noProof/>
            <w:webHidden/>
          </w:rPr>
          <w:t>34</w:t>
        </w:r>
        <w:r w:rsidR="00573D75">
          <w:rPr>
            <w:noProof/>
            <w:webHidden/>
          </w:rPr>
          <w:fldChar w:fldCharType="end"/>
        </w:r>
      </w:hyperlink>
    </w:p>
    <w:p w14:paraId="3D723667" w14:textId="77777777" w:rsidR="00573D75" w:rsidRDefault="00E3129C">
      <w:pPr>
        <w:pStyle w:val="TableofFigures"/>
        <w:rPr>
          <w:rFonts w:eastAsiaTheme="minorEastAsia" w:cstheme="minorBidi"/>
          <w:noProof/>
          <w:color w:val="auto"/>
          <w:sz w:val="22"/>
          <w:szCs w:val="22"/>
        </w:rPr>
      </w:pPr>
      <w:hyperlink w:anchor="_Toc495406606" w:history="1">
        <w:r w:rsidR="00573D75" w:rsidRPr="007B30DA">
          <w:rPr>
            <w:rStyle w:val="Hyperlink"/>
            <w:noProof/>
          </w:rPr>
          <w:t>Figure 15. Contribution of environmental water delivery at Louth on the Darling River. Horizontal lines indicate thresholds for very low flows and low flows (from lowest to highest).</w:t>
        </w:r>
        <w:r w:rsidR="00573D75">
          <w:rPr>
            <w:noProof/>
            <w:webHidden/>
          </w:rPr>
          <w:tab/>
        </w:r>
        <w:r w:rsidR="00573D75">
          <w:rPr>
            <w:noProof/>
            <w:webHidden/>
          </w:rPr>
          <w:fldChar w:fldCharType="begin"/>
        </w:r>
        <w:r w:rsidR="00573D75">
          <w:rPr>
            <w:noProof/>
            <w:webHidden/>
          </w:rPr>
          <w:instrText xml:space="preserve"> PAGEREF _Toc495406606 \h </w:instrText>
        </w:r>
        <w:r w:rsidR="00573D75">
          <w:rPr>
            <w:noProof/>
            <w:webHidden/>
          </w:rPr>
        </w:r>
        <w:r w:rsidR="00573D75">
          <w:rPr>
            <w:noProof/>
            <w:webHidden/>
          </w:rPr>
          <w:fldChar w:fldCharType="separate"/>
        </w:r>
        <w:r w:rsidR="00573D75">
          <w:rPr>
            <w:noProof/>
            <w:webHidden/>
          </w:rPr>
          <w:t>35</w:t>
        </w:r>
        <w:r w:rsidR="00573D75">
          <w:rPr>
            <w:noProof/>
            <w:webHidden/>
          </w:rPr>
          <w:fldChar w:fldCharType="end"/>
        </w:r>
      </w:hyperlink>
    </w:p>
    <w:p w14:paraId="619DD6C5" w14:textId="77777777" w:rsidR="00573D75" w:rsidRDefault="00E3129C">
      <w:pPr>
        <w:pStyle w:val="TableofFigures"/>
        <w:rPr>
          <w:rFonts w:eastAsiaTheme="minorEastAsia" w:cstheme="minorBidi"/>
          <w:noProof/>
          <w:color w:val="auto"/>
          <w:sz w:val="22"/>
          <w:szCs w:val="22"/>
        </w:rPr>
      </w:pPr>
      <w:hyperlink w:anchor="_Toc495406607" w:history="1">
        <w:r w:rsidR="00573D75" w:rsidRPr="007B30DA">
          <w:rPr>
            <w:rStyle w:val="Hyperlink"/>
            <w:noProof/>
          </w:rPr>
          <w:t>Figure 16. Contribution of environmental water delivery at Cunamulla on the Warrego River. Horizontal lines indicate thresholds for very low flows, low flows and low freshes (from lowest to highest).</w:t>
        </w:r>
        <w:r w:rsidR="00573D75">
          <w:rPr>
            <w:noProof/>
            <w:webHidden/>
          </w:rPr>
          <w:tab/>
        </w:r>
        <w:r w:rsidR="00573D75">
          <w:rPr>
            <w:noProof/>
            <w:webHidden/>
          </w:rPr>
          <w:fldChar w:fldCharType="begin"/>
        </w:r>
        <w:r w:rsidR="00573D75">
          <w:rPr>
            <w:noProof/>
            <w:webHidden/>
          </w:rPr>
          <w:instrText xml:space="preserve"> PAGEREF _Toc495406607 \h </w:instrText>
        </w:r>
        <w:r w:rsidR="00573D75">
          <w:rPr>
            <w:noProof/>
            <w:webHidden/>
          </w:rPr>
        </w:r>
        <w:r w:rsidR="00573D75">
          <w:rPr>
            <w:noProof/>
            <w:webHidden/>
          </w:rPr>
          <w:fldChar w:fldCharType="separate"/>
        </w:r>
        <w:r w:rsidR="00573D75">
          <w:rPr>
            <w:noProof/>
            <w:webHidden/>
          </w:rPr>
          <w:t>36</w:t>
        </w:r>
        <w:r w:rsidR="00573D75">
          <w:rPr>
            <w:noProof/>
            <w:webHidden/>
          </w:rPr>
          <w:fldChar w:fldCharType="end"/>
        </w:r>
      </w:hyperlink>
    </w:p>
    <w:p w14:paraId="7F453D19" w14:textId="77777777" w:rsidR="00573D75" w:rsidRDefault="00E3129C">
      <w:pPr>
        <w:pStyle w:val="TableofFigures"/>
        <w:rPr>
          <w:rFonts w:eastAsiaTheme="minorEastAsia" w:cstheme="minorBidi"/>
          <w:noProof/>
          <w:color w:val="auto"/>
          <w:sz w:val="22"/>
          <w:szCs w:val="22"/>
        </w:rPr>
      </w:pPr>
      <w:hyperlink w:anchor="_Toc495406608" w:history="1">
        <w:r w:rsidR="00573D75" w:rsidRPr="007B30DA">
          <w:rPr>
            <w:rStyle w:val="Hyperlink"/>
            <w:noProof/>
          </w:rPr>
          <w:t xml:space="preserve">Figure 17. </w:t>
        </w:r>
        <w:r w:rsidR="00573D75" w:rsidRPr="007B30DA">
          <w:rPr>
            <w:rStyle w:val="Hyperlink"/>
            <w:rFonts w:eastAsiaTheme="majorEastAsia"/>
            <w:noProof/>
          </w:rPr>
          <w:t>Box plot representing the seasonal dependence of gross primary productivity (GPP) in the five Selected Areas for which data are available. Within each area, results from individual loggers (sites) have been composited. The boundary of the box closest to zero indicates the 25th percentile, a line within the box marks the median, and the boundary of the box farthest from zero indicates the 75th percentile. ‘Whiskers’ above and below the box indicate the 90th and 10th percentiles. Values beyond this (outliers) are plotted as individual circles.</w:t>
        </w:r>
        <w:r w:rsidR="00573D75">
          <w:rPr>
            <w:noProof/>
            <w:webHidden/>
          </w:rPr>
          <w:tab/>
        </w:r>
        <w:r w:rsidR="00573D75">
          <w:rPr>
            <w:noProof/>
            <w:webHidden/>
          </w:rPr>
          <w:fldChar w:fldCharType="begin"/>
        </w:r>
        <w:r w:rsidR="00573D75">
          <w:rPr>
            <w:noProof/>
            <w:webHidden/>
          </w:rPr>
          <w:instrText xml:space="preserve"> PAGEREF _Toc495406608 \h </w:instrText>
        </w:r>
        <w:r w:rsidR="00573D75">
          <w:rPr>
            <w:noProof/>
            <w:webHidden/>
          </w:rPr>
        </w:r>
        <w:r w:rsidR="00573D75">
          <w:rPr>
            <w:noProof/>
            <w:webHidden/>
          </w:rPr>
          <w:fldChar w:fldCharType="separate"/>
        </w:r>
        <w:r w:rsidR="00573D75">
          <w:rPr>
            <w:noProof/>
            <w:webHidden/>
          </w:rPr>
          <w:t>39</w:t>
        </w:r>
        <w:r w:rsidR="00573D75">
          <w:rPr>
            <w:noProof/>
            <w:webHidden/>
          </w:rPr>
          <w:fldChar w:fldCharType="end"/>
        </w:r>
      </w:hyperlink>
    </w:p>
    <w:p w14:paraId="1E45D9C0" w14:textId="77777777" w:rsidR="00573D75" w:rsidRDefault="00E3129C">
      <w:pPr>
        <w:pStyle w:val="TableofFigures"/>
        <w:rPr>
          <w:rFonts w:eastAsiaTheme="minorEastAsia" w:cstheme="minorBidi"/>
          <w:noProof/>
          <w:color w:val="auto"/>
          <w:sz w:val="22"/>
          <w:szCs w:val="22"/>
        </w:rPr>
      </w:pPr>
      <w:hyperlink w:anchor="_Toc495406609" w:history="1">
        <w:r w:rsidR="00573D75" w:rsidRPr="007B30DA">
          <w:rPr>
            <w:rStyle w:val="Hyperlink"/>
            <w:noProof/>
          </w:rPr>
          <w:t xml:space="preserve">Figure 18. </w:t>
        </w:r>
        <w:r w:rsidR="00573D75" w:rsidRPr="007B30DA">
          <w:rPr>
            <w:rStyle w:val="Hyperlink"/>
            <w:rFonts w:eastAsiaTheme="majorEastAsia"/>
            <w:noProof/>
          </w:rPr>
          <w:t>Box plot representing the seasonal dependence of ecosystem respiration (ER) in the five Selected Areas for which data are available. Within each area, results from individual loggers (sites) have been composited. The boundary of the box closest to zero indicates the 25th percentile, a line within the box marks the median, and the boundary of the box farthest from zero indicates the 75th percentile. ‘Whiskers’ above and below the box indicate the 90th and 10th percentiles. Values beyond this (outliers) are plotted as individual circles.</w:t>
        </w:r>
        <w:r w:rsidR="00573D75">
          <w:rPr>
            <w:noProof/>
            <w:webHidden/>
          </w:rPr>
          <w:tab/>
        </w:r>
        <w:r w:rsidR="00573D75">
          <w:rPr>
            <w:noProof/>
            <w:webHidden/>
          </w:rPr>
          <w:fldChar w:fldCharType="begin"/>
        </w:r>
        <w:r w:rsidR="00573D75">
          <w:rPr>
            <w:noProof/>
            <w:webHidden/>
          </w:rPr>
          <w:instrText xml:space="preserve"> PAGEREF _Toc495406609 \h </w:instrText>
        </w:r>
        <w:r w:rsidR="00573D75">
          <w:rPr>
            <w:noProof/>
            <w:webHidden/>
          </w:rPr>
        </w:r>
        <w:r w:rsidR="00573D75">
          <w:rPr>
            <w:noProof/>
            <w:webHidden/>
          </w:rPr>
          <w:fldChar w:fldCharType="separate"/>
        </w:r>
        <w:r w:rsidR="00573D75">
          <w:rPr>
            <w:noProof/>
            <w:webHidden/>
          </w:rPr>
          <w:t>40</w:t>
        </w:r>
        <w:r w:rsidR="00573D75">
          <w:rPr>
            <w:noProof/>
            <w:webHidden/>
          </w:rPr>
          <w:fldChar w:fldCharType="end"/>
        </w:r>
      </w:hyperlink>
    </w:p>
    <w:p w14:paraId="420E5735" w14:textId="77777777" w:rsidR="00C84071" w:rsidRDefault="001E0A33" w:rsidP="00C84071">
      <w:pPr>
        <w:pStyle w:val="Heading1"/>
        <w:numPr>
          <w:ilvl w:val="0"/>
          <w:numId w:val="0"/>
        </w:numPr>
        <w:ind w:left="720"/>
        <w:sectPr w:rsidR="00C84071" w:rsidSect="00C84071">
          <w:headerReference w:type="default" r:id="rId25"/>
          <w:footerReference w:type="default" r:id="rId26"/>
          <w:pgSz w:w="11907" w:h="16839" w:code="9"/>
          <w:pgMar w:top="1440" w:right="1440" w:bottom="1440" w:left="1440" w:header="708" w:footer="708" w:gutter="0"/>
          <w:pgNumType w:fmt="lowerRoman" w:start="1"/>
          <w:cols w:space="708"/>
          <w:docGrid w:linePitch="360"/>
        </w:sectPr>
      </w:pPr>
      <w:r w:rsidRPr="006C3233">
        <w:fldChar w:fldCharType="end"/>
      </w:r>
      <w:bookmarkStart w:id="36" w:name="_Toc353023387"/>
      <w:bookmarkStart w:id="37" w:name="_Toc353025167"/>
      <w:bookmarkStart w:id="38" w:name="_Ref440375980"/>
      <w:bookmarkEnd w:id="34"/>
      <w:bookmarkEnd w:id="35"/>
    </w:p>
    <w:p w14:paraId="32986045" w14:textId="77777777" w:rsidR="00814255" w:rsidRPr="00C575DB" w:rsidRDefault="00814255" w:rsidP="00C666EB">
      <w:pPr>
        <w:pStyle w:val="Heading1"/>
      </w:pPr>
      <w:bookmarkStart w:id="39" w:name="_Toc495406548"/>
      <w:bookmarkEnd w:id="36"/>
      <w:bookmarkEnd w:id="37"/>
      <w:bookmarkEnd w:id="38"/>
      <w:r w:rsidRPr="00C575DB">
        <w:lastRenderedPageBreak/>
        <w:t>Introduction</w:t>
      </w:r>
      <w:bookmarkEnd w:id="39"/>
    </w:p>
    <w:p w14:paraId="1AB203F3" w14:textId="088DD1E2" w:rsidR="00814255" w:rsidRPr="00051894" w:rsidRDefault="00341F94" w:rsidP="000323C2">
      <w:pPr>
        <w:pStyle w:val="Heading2"/>
        <w:ind w:left="810" w:hanging="810"/>
      </w:pPr>
      <w:bookmarkStart w:id="40" w:name="_Toc495406549"/>
      <w:r w:rsidRPr="00051894">
        <w:t>Context</w:t>
      </w:r>
      <w:bookmarkEnd w:id="40"/>
    </w:p>
    <w:p w14:paraId="5944AC24" w14:textId="0BAD4792" w:rsidR="00621010" w:rsidRDefault="00621010" w:rsidP="00A76734">
      <w:r>
        <w:rPr>
          <w:lang w:val="en-US"/>
        </w:rPr>
        <w:t xml:space="preserve">This report seeks to evaluate the influence of environmental water on stream metabolism, which </w:t>
      </w:r>
      <w:r w:rsidRPr="00577562">
        <w:t>refers to the transformation of organic matter and is comprised of two key ecological processes</w:t>
      </w:r>
      <w:r w:rsidR="002525E3">
        <w:t xml:space="preserve"> –</w:t>
      </w:r>
      <w:r w:rsidRPr="00577562">
        <w:t xml:space="preserve"> primary production and decomposition</w:t>
      </w:r>
      <w:r w:rsidR="002525E3">
        <w:t xml:space="preserve"> –</w:t>
      </w:r>
      <w:r w:rsidRPr="00577562">
        <w:t xml:space="preserve"> which generate and recycle organic matter</w:t>
      </w:r>
      <w:r>
        <w:t>,</w:t>
      </w:r>
      <w:r w:rsidRPr="00577562">
        <w:t xml:space="preserve"> respectively</w:t>
      </w:r>
      <w:r>
        <w:t>.</w:t>
      </w:r>
      <w:r w:rsidR="00D31824">
        <w:t xml:space="preserve"> Gross Primary </w:t>
      </w:r>
      <w:r w:rsidR="00A76734">
        <w:t xml:space="preserve">Productivity </w:t>
      </w:r>
      <w:r w:rsidR="00D31824">
        <w:t xml:space="preserve">(GPP) </w:t>
      </w:r>
      <w:r w:rsidR="00A76734">
        <w:t xml:space="preserve">is the rate </w:t>
      </w:r>
      <w:r w:rsidR="00D31824">
        <w:t xml:space="preserve">of biomass </w:t>
      </w:r>
      <w:r w:rsidR="00A76734">
        <w:t xml:space="preserve">creation </w:t>
      </w:r>
      <w:r w:rsidR="00D31824">
        <w:t xml:space="preserve">through photosynthesis and estimated by oxygen production, </w:t>
      </w:r>
      <w:r w:rsidR="00A76734">
        <w:t xml:space="preserve">and is </w:t>
      </w:r>
      <w:r w:rsidR="00A13A2B">
        <w:t xml:space="preserve">usually </w:t>
      </w:r>
      <w:r w:rsidR="00D31824">
        <w:t>simplified to ‘Primary Production’ throughout this report.</w:t>
      </w:r>
      <w:r w:rsidR="00A76734">
        <w:rPr>
          <w:rStyle w:val="FootnoteReference"/>
        </w:rPr>
        <w:footnoteReference w:id="1"/>
      </w:r>
      <w:r w:rsidR="00D31824">
        <w:t xml:space="preserve"> The abbreviation ‘GPP’ is retained. Ecosystem Respiration (ER) is the amount of organic matter decomposed, estimated by oxygen consumption, under aerobic conditions.</w:t>
      </w:r>
    </w:p>
    <w:p w14:paraId="3A8CB96B" w14:textId="1E2A5980" w:rsidR="00621010" w:rsidRDefault="00621010" w:rsidP="00621010">
      <w:r>
        <w:t xml:space="preserve">In seeking to achieve </w:t>
      </w:r>
      <w:r w:rsidRPr="00ED631E">
        <w:t>healthy and resilient ecosystems with rivers and creeks regularly connected to their floodplains and, ultimately, the ocean</w:t>
      </w:r>
      <w:r>
        <w:t xml:space="preserve"> (Basin Plan </w:t>
      </w:r>
      <w:r w:rsidR="002525E3">
        <w:t>s</w:t>
      </w:r>
      <w:r>
        <w:t>ection 5.02.2), the Basin Plan recognises the importance of these processes and has included objectives concerning ecological productivity (</w:t>
      </w:r>
      <w:r w:rsidR="002525E3">
        <w:t>s</w:t>
      </w:r>
      <w:r>
        <w:t xml:space="preserve">ection 8.05.2(c)) and the protection </w:t>
      </w:r>
      <w:r w:rsidRPr="005E12A1">
        <w:t>and restor</w:t>
      </w:r>
      <w:r>
        <w:t>ation of</w:t>
      </w:r>
      <w:r w:rsidRPr="005E12A1">
        <w:t xml:space="preserve"> the ecosystem functions of water-dependent ecosystems</w:t>
      </w:r>
      <w:r>
        <w:t>.</w:t>
      </w:r>
      <w:r w:rsidR="00B0094B">
        <w:t xml:space="preserve"> </w:t>
      </w:r>
    </w:p>
    <w:p w14:paraId="43B21DA1" w14:textId="6DACD8FC" w:rsidR="00621010" w:rsidRDefault="00621010" w:rsidP="00621010">
      <w:r>
        <w:t>These objectives reflect best available science, including major river conceptual models that state that patterns of production are a major influence on ecosystem character and condition.</w:t>
      </w:r>
      <w:r w:rsidR="00B0094B">
        <w:t xml:space="preserve"> </w:t>
      </w:r>
      <w:r>
        <w:t xml:space="preserve">These models describe the critical role that flow plays in determining patterns of productivity. </w:t>
      </w:r>
    </w:p>
    <w:p w14:paraId="23278893" w14:textId="2D6ED8CF" w:rsidR="00621010" w:rsidRDefault="00621010" w:rsidP="008A59A5">
      <w:pPr>
        <w:spacing w:after="60"/>
      </w:pPr>
      <w:r>
        <w:t>Stream metabolism has been included as an ecological indicator to be evaluated at the whole</w:t>
      </w:r>
      <w:r w:rsidR="002525E3">
        <w:t>-</w:t>
      </w:r>
      <w:r>
        <w:t>of</w:t>
      </w:r>
      <w:r w:rsidR="002525E3">
        <w:t>-</w:t>
      </w:r>
      <w:r>
        <w:t>Basin</w:t>
      </w:r>
      <w:r w:rsidR="002525E3">
        <w:t xml:space="preserve"> </w:t>
      </w:r>
      <w:r>
        <w:t>scale (i.e. a ‘Basin Matter’) within the Commonwealth Environmental Water Office (CEWO) Long Term Intervention Monitoring (LTIM) Project because of its inclusion as an environmental objective in the Murray</w:t>
      </w:r>
      <w:r w:rsidR="002525E3">
        <w:t>–</w:t>
      </w:r>
      <w:r>
        <w:t>Darling Basin Plan, but also for the following reasons:</w:t>
      </w:r>
    </w:p>
    <w:p w14:paraId="3EAF3623" w14:textId="10803879" w:rsidR="00621010" w:rsidRDefault="00621010" w:rsidP="008A59A5">
      <w:pPr>
        <w:pStyle w:val="ListParagraph"/>
        <w:numPr>
          <w:ilvl w:val="0"/>
          <w:numId w:val="12"/>
        </w:numPr>
        <w:ind w:left="360"/>
      </w:pPr>
      <w:r>
        <w:t>Australian aquatic ecosystems are characterised by their cycles of ‘boom and bust’.</w:t>
      </w:r>
      <w:r w:rsidR="00B0094B">
        <w:t xml:space="preserve"> </w:t>
      </w:r>
      <w:r>
        <w:t>These cycles are built of changes in productivity associated with flood and drought.</w:t>
      </w:r>
      <w:r w:rsidR="00B0094B">
        <w:t xml:space="preserve"> </w:t>
      </w:r>
      <w:r>
        <w:t>This is also recognised in the Basin Plan objectives that state that the Basin’s rivers should support episodic periods of very high production.</w:t>
      </w:r>
    </w:p>
    <w:p w14:paraId="62BCA22C" w14:textId="6D188255" w:rsidR="00621010" w:rsidRDefault="00621010" w:rsidP="008A59A5">
      <w:pPr>
        <w:pStyle w:val="ListParagraph"/>
        <w:numPr>
          <w:ilvl w:val="0"/>
          <w:numId w:val="12"/>
        </w:numPr>
        <w:ind w:left="360"/>
      </w:pPr>
      <w:r>
        <w:t>Stream metabolism is sensitive to changes in flow, particular</w:t>
      </w:r>
      <w:r w:rsidR="002525E3">
        <w:t>ly</w:t>
      </w:r>
      <w:r>
        <w:t xml:space="preserve"> changes in hydrological connectivity </w:t>
      </w:r>
      <w:r w:rsidRPr="00D34527">
        <w:t>between the river and floodplain</w:t>
      </w:r>
      <w:r>
        <w:t>.</w:t>
      </w:r>
    </w:p>
    <w:p w14:paraId="79A65A6E" w14:textId="1863B24A" w:rsidR="00621010" w:rsidRDefault="00621010" w:rsidP="008A59A5">
      <w:pPr>
        <w:pStyle w:val="ListParagraph"/>
        <w:numPr>
          <w:ilvl w:val="0"/>
          <w:numId w:val="17"/>
        </w:numPr>
        <w:spacing w:line="259" w:lineRule="auto"/>
        <w:ind w:left="360"/>
      </w:pPr>
      <w:r>
        <w:t>Monitoring processes provides insight into the mechanisms driving patterns of change in biota.</w:t>
      </w:r>
      <w:r w:rsidR="00B0094B">
        <w:t xml:space="preserve"> </w:t>
      </w:r>
      <w:r>
        <w:t>Included within this is our current belief that food abundance is critically important in the recruitment of both young native fish and waterbirds which are often targets of environmental watering.</w:t>
      </w:r>
    </w:p>
    <w:p w14:paraId="7DE8361A" w14:textId="02092551" w:rsidR="00621010" w:rsidRDefault="00621010" w:rsidP="00621010">
      <w:r>
        <w:t xml:space="preserve">These characteristics mean that understanding river metabolic responses to environmental flows both enables feedback on how environmental flows are influencing a critical environmental function (in line with the Basin Plan objectives) </w:t>
      </w:r>
      <w:r w:rsidR="002525E3">
        <w:t>and</w:t>
      </w:r>
      <w:r>
        <w:t>, in conjunction with an evaluation of habitat availability</w:t>
      </w:r>
      <w:r w:rsidR="002525E3">
        <w:t>,</w:t>
      </w:r>
      <w:r>
        <w:t xml:space="preserve"> contribute</w:t>
      </w:r>
      <w:r w:rsidR="002525E3">
        <w:t>s</w:t>
      </w:r>
      <w:r>
        <w:t xml:space="preserve"> to understanding fish and waterbird population responses.</w:t>
      </w:r>
    </w:p>
    <w:p w14:paraId="38D82D35" w14:textId="4539DB9C" w:rsidR="00341F94" w:rsidRPr="00051894" w:rsidRDefault="00341F94" w:rsidP="000323C2">
      <w:pPr>
        <w:pStyle w:val="Heading2"/>
        <w:ind w:left="810" w:hanging="810"/>
      </w:pPr>
      <w:bookmarkStart w:id="41" w:name="_Toc495406550"/>
      <w:r w:rsidRPr="00051894">
        <w:lastRenderedPageBreak/>
        <w:t xml:space="preserve">Objectives of the </w:t>
      </w:r>
      <w:r w:rsidR="00BD0B45">
        <w:t xml:space="preserve">Stream </w:t>
      </w:r>
      <w:r w:rsidRPr="00051894">
        <w:t>Metabolism and Water Quality Basin Matter</w:t>
      </w:r>
      <w:bookmarkEnd w:id="41"/>
    </w:p>
    <w:p w14:paraId="584B2C55" w14:textId="5FD42C37" w:rsidR="00341F94" w:rsidRPr="00577562" w:rsidRDefault="00341F94" w:rsidP="008A59A5">
      <w:pPr>
        <w:spacing w:after="60"/>
      </w:pPr>
      <w:r w:rsidRPr="00577562">
        <w:t xml:space="preserve">This component of the </w:t>
      </w:r>
      <w:r>
        <w:t xml:space="preserve">LTIM Project’s </w:t>
      </w:r>
      <w:r w:rsidRPr="00577562">
        <w:t>Basin</w:t>
      </w:r>
      <w:r>
        <w:t>-scale</w:t>
      </w:r>
      <w:r w:rsidRPr="00577562">
        <w:t xml:space="preserve"> </w:t>
      </w:r>
      <w:r>
        <w:t>e</w:t>
      </w:r>
      <w:r w:rsidRPr="00577562">
        <w:t xml:space="preserve">valuation </w:t>
      </w:r>
      <w:r>
        <w:t xml:space="preserve">of Commonwealth environmental water </w:t>
      </w:r>
      <w:r w:rsidRPr="00577562">
        <w:t>will address the following</w:t>
      </w:r>
      <w:r w:rsidRPr="00AC2239">
        <w:t xml:space="preserve"> </w:t>
      </w:r>
      <w:r>
        <w:t>s</w:t>
      </w:r>
      <w:r w:rsidRPr="009F18D6">
        <w:t>hort-term (</w:t>
      </w:r>
      <w:r>
        <w:t>1-</w:t>
      </w:r>
      <w:r w:rsidRPr="009F18D6">
        <w:t xml:space="preserve">year) </w:t>
      </w:r>
      <w:r w:rsidRPr="00AC2239">
        <w:t>questions</w:t>
      </w:r>
      <w:r w:rsidRPr="00577562">
        <w:t>:</w:t>
      </w:r>
    </w:p>
    <w:p w14:paraId="56F0B02A" w14:textId="77777777" w:rsidR="00341F94" w:rsidRDefault="00341F94" w:rsidP="008A59A5">
      <w:pPr>
        <w:pStyle w:val="ListBullet"/>
        <w:ind w:left="360"/>
      </w:pPr>
      <w:r w:rsidRPr="002D1A45">
        <w:t xml:space="preserve">What did Commonwealth environmental water contribute to patterns and rates of decomposition? </w:t>
      </w:r>
    </w:p>
    <w:p w14:paraId="6AA31BB0" w14:textId="77777777" w:rsidR="00341F94" w:rsidRDefault="00341F94" w:rsidP="008A59A5">
      <w:pPr>
        <w:pStyle w:val="ListBullet"/>
        <w:numPr>
          <w:ilvl w:val="1"/>
          <w:numId w:val="1"/>
        </w:numPr>
        <w:ind w:left="720"/>
      </w:pPr>
      <w:r w:rsidRPr="000F27D8">
        <w:t>Decomposition is measured as the rate of ecosystem respiration. The hypothesis is that rates of ecosystem respiration will increase in response to the delivery of environmental water. Increased rates of decomposition that do not contribute to hypoxia facilitate energy movement through ecosystems and have the potential to increase energy and nutrie</w:t>
      </w:r>
      <w:r>
        <w:t>nt supply to riverine food webs</w:t>
      </w:r>
      <w:r w:rsidRPr="002D1A45">
        <w:t>.</w:t>
      </w:r>
    </w:p>
    <w:p w14:paraId="0E6A2660" w14:textId="77777777" w:rsidR="00341F94" w:rsidRPr="002D1A45" w:rsidRDefault="00341F94" w:rsidP="008A59A5">
      <w:pPr>
        <w:pStyle w:val="ListBullet"/>
        <w:numPr>
          <w:ilvl w:val="0"/>
          <w:numId w:val="0"/>
        </w:numPr>
        <w:ind w:left="360" w:hanging="360"/>
        <w:rPr>
          <w:sz w:val="10"/>
          <w:szCs w:val="10"/>
        </w:rPr>
      </w:pPr>
    </w:p>
    <w:p w14:paraId="194EF8E2" w14:textId="6C855666" w:rsidR="00341F94" w:rsidRDefault="00341F94" w:rsidP="00C666EB">
      <w:pPr>
        <w:pStyle w:val="ListBullet"/>
        <w:ind w:left="360"/>
      </w:pPr>
      <w:r w:rsidRPr="002D1A45">
        <w:t>What did Commonwealth environmental water contribute to patterns and rates of primary producti</w:t>
      </w:r>
      <w:r w:rsidR="00C666EB">
        <w:t>on</w:t>
      </w:r>
      <w:r w:rsidRPr="002D1A45">
        <w:t xml:space="preserve"> </w:t>
      </w:r>
    </w:p>
    <w:p w14:paraId="05AEBEF0" w14:textId="77777777" w:rsidR="00341F94" w:rsidRDefault="00341F94" w:rsidP="008A59A5">
      <w:pPr>
        <w:pStyle w:val="ListBullet"/>
        <w:numPr>
          <w:ilvl w:val="1"/>
          <w:numId w:val="1"/>
        </w:numPr>
        <w:ind w:left="720"/>
      </w:pPr>
      <w:r w:rsidRPr="000F27D8">
        <w:t>The hypothesis is that rates of primary production will increase in response to the delivery of environmental water. Increased rates of primary production that do not contribute to blooms of cyanobacteria will increase the energy and nut</w:t>
      </w:r>
      <w:r>
        <w:t>rient supply to river food webs.</w:t>
      </w:r>
    </w:p>
    <w:p w14:paraId="1BDF9F95" w14:textId="77777777" w:rsidR="00341F94" w:rsidRPr="002D1A45" w:rsidRDefault="00341F94" w:rsidP="008A59A5">
      <w:pPr>
        <w:pStyle w:val="ListBullet"/>
        <w:numPr>
          <w:ilvl w:val="0"/>
          <w:numId w:val="0"/>
        </w:numPr>
        <w:ind w:left="360" w:hanging="360"/>
        <w:rPr>
          <w:sz w:val="10"/>
          <w:szCs w:val="10"/>
        </w:rPr>
      </w:pPr>
    </w:p>
    <w:p w14:paraId="6CF9D8EA" w14:textId="2F526E0F" w:rsidR="00341F94" w:rsidRDefault="00341F94" w:rsidP="008A59A5">
      <w:pPr>
        <w:pStyle w:val="ListBullet"/>
        <w:ind w:left="360"/>
      </w:pPr>
      <w:r w:rsidRPr="002D1A45">
        <w:t>What did Commonwealth environmental water contribute to pH and dissolved oxygen levels and to salinity and turbidity regimes?</w:t>
      </w:r>
    </w:p>
    <w:p w14:paraId="4954884D" w14:textId="75A9C8FF" w:rsidR="00341F94" w:rsidRDefault="00341F94" w:rsidP="00341F94">
      <w:r>
        <w:t>The long-term questions are essentially the same for metabolism and water quality, except that the focus is on long-term patterns of metabolism and water quality.</w:t>
      </w:r>
      <w:r w:rsidR="00B0094B">
        <w:t xml:space="preserve"> </w:t>
      </w:r>
      <w:r>
        <w:t>In the case of metabolism</w:t>
      </w:r>
      <w:r w:rsidR="00215F08">
        <w:t>,</w:t>
      </w:r>
      <w:r>
        <w:t xml:space="preserve"> the rel</w:t>
      </w:r>
      <w:r w:rsidR="00C05C3B">
        <w:t>evant objective is that ‘</w:t>
      </w:r>
      <w:r w:rsidRPr="00341F94">
        <w:t>water-dependent ecosystems are able to support episodically high ecological productivity</w:t>
      </w:r>
      <w:r w:rsidR="00C05C3B">
        <w:t xml:space="preserve"> and its ecological dispersal’</w:t>
      </w:r>
      <w:r>
        <w:t xml:space="preserve"> and so the above questions will seek to identify the contribution of Commonwealth environmental water to long</w:t>
      </w:r>
      <w:r w:rsidR="00215F08">
        <w:t>-</w:t>
      </w:r>
      <w:r>
        <w:t>term patterns of productivity.</w:t>
      </w:r>
      <w:r w:rsidR="00B0094B">
        <w:t xml:space="preserve"> </w:t>
      </w:r>
      <w:r>
        <w:t>For water quality</w:t>
      </w:r>
      <w:r w:rsidR="00215F08">
        <w:t>,</w:t>
      </w:r>
      <w:r>
        <w:t xml:space="preserve"> the long</w:t>
      </w:r>
      <w:r w:rsidR="00215F08">
        <w:t>-</w:t>
      </w:r>
      <w:r>
        <w:t>term questions will focus on the frequency, intensity and duration of adverse water quality events; that is</w:t>
      </w:r>
      <w:r w:rsidR="00215F08">
        <w:t>,</w:t>
      </w:r>
      <w:r>
        <w:t xml:space="preserve"> events where the allocation of Commonwealth environmental water </w:t>
      </w:r>
      <w:r w:rsidR="00A3013C">
        <w:t>can influence the occurrence or severity of these events.</w:t>
      </w:r>
    </w:p>
    <w:p w14:paraId="48037547" w14:textId="1D971D87" w:rsidR="00341F94" w:rsidRPr="005E12A1" w:rsidRDefault="00341F94" w:rsidP="008A59A5">
      <w:pPr>
        <w:spacing w:after="60"/>
      </w:pPr>
      <w:r>
        <w:t xml:space="preserve">These questions stem from the relevant Basin-scale objectives set out in the Basin Plan and as defined in Table 2 of Gawne </w:t>
      </w:r>
      <w:r w:rsidRPr="007B6605">
        <w:rPr>
          <w:i/>
          <w:noProof/>
          <w:lang w:eastAsia="en-AU"/>
        </w:rPr>
        <w:t>et al</w:t>
      </w:r>
      <w:r w:rsidRPr="00BA67A5">
        <w:rPr>
          <w:i/>
          <w:noProof/>
          <w:lang w:eastAsia="en-AU"/>
        </w:rPr>
        <w:t>.</w:t>
      </w:r>
      <w:r>
        <w:t xml:space="preserve"> 2014:</w:t>
      </w:r>
    </w:p>
    <w:p w14:paraId="47B710C4" w14:textId="0A03CCF5" w:rsidR="00341F94" w:rsidRDefault="00215F08" w:rsidP="008A59A5">
      <w:pPr>
        <w:pStyle w:val="ListBullet"/>
        <w:ind w:left="360"/>
      </w:pPr>
      <w:r>
        <w:t>s</w:t>
      </w:r>
      <w:r w:rsidR="00341F94" w:rsidRPr="005E12A1">
        <w:t xml:space="preserve">tream </w:t>
      </w:r>
      <w:r w:rsidR="00341F94">
        <w:t>m</w:t>
      </w:r>
      <w:r w:rsidR="00341F94" w:rsidRPr="005E12A1">
        <w:t>etabolism/</w:t>
      </w:r>
      <w:r w:rsidR="00341F94">
        <w:t>e</w:t>
      </w:r>
      <w:r w:rsidR="00341F94" w:rsidRPr="005E12A1">
        <w:t xml:space="preserve">cosystem </w:t>
      </w:r>
      <w:r w:rsidR="00341F94">
        <w:t>f</w:t>
      </w:r>
      <w:r w:rsidR="00E46FEA">
        <w:t>unction –</w:t>
      </w:r>
      <w:r w:rsidR="00341F94" w:rsidRPr="005E12A1">
        <w:t xml:space="preserve"> ‘to protect and restore the ecosystem functions of water-dependent ecosystems’</w:t>
      </w:r>
    </w:p>
    <w:p w14:paraId="550AFF3A" w14:textId="4EDA81E9" w:rsidR="00341F94" w:rsidRDefault="00215F08" w:rsidP="008A59A5">
      <w:pPr>
        <w:pStyle w:val="ListBullet"/>
        <w:ind w:left="360"/>
      </w:pPr>
      <w:r>
        <w:t>w</w:t>
      </w:r>
      <w:r w:rsidR="00341F94" w:rsidRPr="005E12A1">
        <w:t xml:space="preserve">ater </w:t>
      </w:r>
      <w:r w:rsidR="00341F94">
        <w:t>q</w:t>
      </w:r>
      <w:r w:rsidR="00E46FEA">
        <w:t>uality –</w:t>
      </w:r>
      <w:r w:rsidR="00341F94" w:rsidRPr="005E12A1">
        <w:t xml:space="preserve"> ‘to ensure water quality is sufficient to achieve the above objectives for water-dependent ecosystems, and for Ramsar wetlands, sufficient to maintain ecological character’.</w:t>
      </w:r>
    </w:p>
    <w:p w14:paraId="5070854C" w14:textId="403ECB00" w:rsidR="00621010" w:rsidRDefault="00621010" w:rsidP="00C666EB">
      <w:r>
        <w:t>Estimates of river metabolism are derived from daily measurements of changes in dissolved oxygen, temperature and light in open wate</w:t>
      </w:r>
      <w:r w:rsidR="007843FA">
        <w:t>r (</w:t>
      </w:r>
      <w:r w:rsidR="007843FA">
        <w:fldChar w:fldCharType="begin"/>
      </w:r>
      <w:r w:rsidR="007843FA">
        <w:instrText xml:space="preserve"> REF _Ref492037531 \h </w:instrText>
      </w:r>
      <w:r w:rsidR="007843FA">
        <w:fldChar w:fldCharType="separate"/>
      </w:r>
      <w:r w:rsidR="007843FA">
        <w:t xml:space="preserve">Figure </w:t>
      </w:r>
      <w:r w:rsidR="007843FA">
        <w:rPr>
          <w:noProof/>
        </w:rPr>
        <w:t>1</w:t>
      </w:r>
      <w:r w:rsidR="007843FA">
        <w:fldChar w:fldCharType="end"/>
      </w:r>
      <w:r>
        <w:t>).</w:t>
      </w:r>
      <w:r w:rsidR="00B0094B">
        <w:t xml:space="preserve"> </w:t>
      </w:r>
      <w:r>
        <w:t xml:space="preserve">The open water measurements average out all metabolic activity occurring in the channel and these data are then used to generate estimates of gross primary production, </w:t>
      </w:r>
      <w:r w:rsidR="00C666EB">
        <w:t xml:space="preserve">ecosystem </w:t>
      </w:r>
      <w:r>
        <w:t>respiration and the re-aeration coefficient per litre of water (Figure 1.2).</w:t>
      </w:r>
      <w:r w:rsidR="00B0094B">
        <w:t xml:space="preserve"> </w:t>
      </w:r>
      <w:r>
        <w:t>The estimates of gross primary production and community respiration can then be scaled up to provide an estimate of reach scale metabolism using an estimate of the volume of water in the monitored reach (Figure 1.3).</w:t>
      </w:r>
      <w:r w:rsidR="00B0094B">
        <w:t xml:space="preserve"> </w:t>
      </w:r>
      <w:r>
        <w:t xml:space="preserve">See the </w:t>
      </w:r>
      <w:r w:rsidR="00215F08" w:rsidRPr="00C666EB">
        <w:rPr>
          <w:i/>
        </w:rPr>
        <w:t xml:space="preserve">Stream </w:t>
      </w:r>
      <w:r w:rsidRPr="00C666EB">
        <w:rPr>
          <w:i/>
        </w:rPr>
        <w:t xml:space="preserve">Metabolism and Water Quality </w:t>
      </w:r>
      <w:r w:rsidR="00215F08" w:rsidRPr="00C666EB">
        <w:rPr>
          <w:i/>
        </w:rPr>
        <w:t>f</w:t>
      </w:r>
      <w:r w:rsidRPr="00C666EB">
        <w:rPr>
          <w:i/>
        </w:rPr>
        <w:t xml:space="preserve">oundation </w:t>
      </w:r>
      <w:r w:rsidR="00215F08" w:rsidRPr="00C666EB">
        <w:rPr>
          <w:i/>
        </w:rPr>
        <w:t>r</w:t>
      </w:r>
      <w:r w:rsidRPr="00C666EB">
        <w:rPr>
          <w:i/>
        </w:rPr>
        <w:t>eport</w:t>
      </w:r>
      <w:r>
        <w:t xml:space="preserve"> (Grace 2015) for more detail on the method.</w:t>
      </w:r>
      <w:r w:rsidR="00B0094B">
        <w:t xml:space="preserve"> </w:t>
      </w:r>
    </w:p>
    <w:p w14:paraId="1B86B20A" w14:textId="77777777" w:rsidR="00FA2E28" w:rsidRDefault="00FA2E28" w:rsidP="00C666EB"/>
    <w:p w14:paraId="039BC6B4" w14:textId="5FCB98B8" w:rsidR="00FA2E28" w:rsidRDefault="00FA2E28" w:rsidP="00FA2E28">
      <w:r w:rsidRPr="00FA2E28">
        <w:rPr>
          <w:noProof/>
          <w:lang w:eastAsia="en-AU"/>
        </w:rPr>
        <w:lastRenderedPageBreak/>
        <w:drawing>
          <wp:inline distT="0" distB="0" distL="0" distR="0" wp14:anchorId="4AA1C968" wp14:editId="767ACB06">
            <wp:extent cx="5585460" cy="14554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5460" cy="1455420"/>
                    </a:xfrm>
                    <a:prstGeom prst="rect">
                      <a:avLst/>
                    </a:prstGeom>
                    <a:noFill/>
                    <a:ln>
                      <a:noFill/>
                    </a:ln>
                  </pic:spPr>
                </pic:pic>
              </a:graphicData>
            </a:graphic>
          </wp:inline>
        </w:drawing>
      </w:r>
    </w:p>
    <w:p w14:paraId="07B68636" w14:textId="180C1EC8" w:rsidR="00621010" w:rsidRDefault="00621010" w:rsidP="00621010"/>
    <w:p w14:paraId="004771AE" w14:textId="3241A5E9" w:rsidR="00621010" w:rsidRDefault="00621010" w:rsidP="00FA2E28">
      <w:pPr>
        <w:pStyle w:val="FigureCaption"/>
        <w:rPr>
          <w:rFonts w:eastAsiaTheme="majorEastAsia"/>
        </w:rPr>
      </w:pPr>
      <w:bookmarkStart w:id="42" w:name="_Ref492037531"/>
      <w:bookmarkStart w:id="43" w:name="_Toc495406592"/>
      <w:bookmarkStart w:id="44" w:name="_Toc471363719"/>
      <w:r>
        <w:t xml:space="preserve">Figure </w:t>
      </w:r>
      <w:r w:rsidR="00E3129C">
        <w:fldChar w:fldCharType="begin"/>
      </w:r>
      <w:r w:rsidR="00E3129C">
        <w:instrText xml:space="preserve"> SEQ Figure \* ARABIC </w:instrText>
      </w:r>
      <w:r w:rsidR="00E3129C">
        <w:fldChar w:fldCharType="separate"/>
      </w:r>
      <w:r w:rsidR="00EB3D0B">
        <w:rPr>
          <w:noProof/>
        </w:rPr>
        <w:t>1</w:t>
      </w:r>
      <w:r w:rsidR="00E3129C">
        <w:rPr>
          <w:noProof/>
        </w:rPr>
        <w:fldChar w:fldCharType="end"/>
      </w:r>
      <w:bookmarkEnd w:id="42"/>
      <w:r>
        <w:t>.</w:t>
      </w:r>
      <w:r w:rsidR="00B0094B">
        <w:t xml:space="preserve"> </w:t>
      </w:r>
      <w:r w:rsidRPr="008A59A5">
        <w:rPr>
          <w:b w:val="0"/>
        </w:rPr>
        <w:t xml:space="preserve">Illustration of the </w:t>
      </w:r>
      <w:r w:rsidR="00215F08">
        <w:rPr>
          <w:b w:val="0"/>
        </w:rPr>
        <w:t>three</w:t>
      </w:r>
      <w:r w:rsidRPr="008A59A5">
        <w:rPr>
          <w:b w:val="0"/>
        </w:rPr>
        <w:t xml:space="preserve"> steps in generating a reach</w:t>
      </w:r>
      <w:r w:rsidR="00215F08">
        <w:rPr>
          <w:b w:val="0"/>
        </w:rPr>
        <w:t>-</w:t>
      </w:r>
      <w:r w:rsidRPr="008A59A5">
        <w:rPr>
          <w:b w:val="0"/>
        </w:rPr>
        <w:t>scale estimate of stream metabolism</w:t>
      </w:r>
      <w:r w:rsidR="00215F08">
        <w:rPr>
          <w:b w:val="0"/>
        </w:rPr>
        <w:t>:</w:t>
      </w:r>
      <w:r w:rsidRPr="008A59A5">
        <w:rPr>
          <w:b w:val="0"/>
        </w:rPr>
        <w:t xml:space="preserve"> </w:t>
      </w:r>
      <w:r w:rsidR="00215F08">
        <w:rPr>
          <w:b w:val="0"/>
        </w:rPr>
        <w:t>(</w:t>
      </w:r>
      <w:r w:rsidR="00FA2E28">
        <w:rPr>
          <w:b w:val="0"/>
        </w:rPr>
        <w:t>a</w:t>
      </w:r>
      <w:r w:rsidRPr="008A59A5">
        <w:rPr>
          <w:b w:val="0"/>
        </w:rPr>
        <w:t>) monitoring open water dissolved oxygen</w:t>
      </w:r>
      <w:r w:rsidR="00215F08">
        <w:rPr>
          <w:b w:val="0"/>
        </w:rPr>
        <w:t xml:space="preserve"> (DO);</w:t>
      </w:r>
      <w:r w:rsidRPr="008A59A5">
        <w:rPr>
          <w:b w:val="0"/>
        </w:rPr>
        <w:t xml:space="preserve"> </w:t>
      </w:r>
      <w:r w:rsidR="00215F08">
        <w:rPr>
          <w:b w:val="0"/>
        </w:rPr>
        <w:t>(</w:t>
      </w:r>
      <w:r w:rsidR="00FA2E28">
        <w:rPr>
          <w:b w:val="0"/>
        </w:rPr>
        <w:t>b</w:t>
      </w:r>
      <w:r w:rsidRPr="008A59A5">
        <w:rPr>
          <w:b w:val="0"/>
        </w:rPr>
        <w:t>) using data to develop a per unit volume measure</w:t>
      </w:r>
      <w:r w:rsidR="00215F08">
        <w:rPr>
          <w:b w:val="0"/>
        </w:rPr>
        <w:t>;</w:t>
      </w:r>
      <w:r w:rsidRPr="008A59A5">
        <w:rPr>
          <w:b w:val="0"/>
        </w:rPr>
        <w:t xml:space="preserve"> and </w:t>
      </w:r>
      <w:r w:rsidR="007717DA">
        <w:rPr>
          <w:b w:val="0"/>
        </w:rPr>
        <w:br/>
      </w:r>
      <w:r w:rsidR="00215F08">
        <w:rPr>
          <w:b w:val="0"/>
        </w:rPr>
        <w:t>(</w:t>
      </w:r>
      <w:r w:rsidR="00FA2E28">
        <w:rPr>
          <w:b w:val="0"/>
        </w:rPr>
        <w:t>c</w:t>
      </w:r>
      <w:r w:rsidRPr="008A59A5">
        <w:rPr>
          <w:b w:val="0"/>
        </w:rPr>
        <w:t>) scaling up to the reach.</w:t>
      </w:r>
      <w:bookmarkEnd w:id="43"/>
    </w:p>
    <w:p w14:paraId="4FE0CC31" w14:textId="74DA5F2F" w:rsidR="00621010" w:rsidRPr="00DC7199" w:rsidRDefault="00621010" w:rsidP="000323C2">
      <w:pPr>
        <w:pStyle w:val="Heading2"/>
        <w:ind w:left="810" w:hanging="810"/>
      </w:pPr>
      <w:bookmarkStart w:id="45" w:name="_Toc495406551"/>
      <w:r w:rsidRPr="00DC7199">
        <w:t xml:space="preserve">Conceptual </w:t>
      </w:r>
      <w:r w:rsidR="00BD0B45">
        <w:t>u</w:t>
      </w:r>
      <w:r w:rsidRPr="00DC7199">
        <w:t>nderstanding</w:t>
      </w:r>
      <w:bookmarkEnd w:id="44"/>
      <w:r w:rsidR="00BD0B45">
        <w:t xml:space="preserve"> –</w:t>
      </w:r>
      <w:r w:rsidRPr="00DC7199">
        <w:t xml:space="preserve"> </w:t>
      </w:r>
      <w:r w:rsidR="00BD0B45">
        <w:t>i</w:t>
      </w:r>
      <w:r w:rsidRPr="00DC7199">
        <w:t>nfluence of flow</w:t>
      </w:r>
      <w:bookmarkEnd w:id="45"/>
    </w:p>
    <w:p w14:paraId="7E06658A" w14:textId="0F834FED" w:rsidR="00621010" w:rsidRPr="00DC7199" w:rsidRDefault="00621010" w:rsidP="00621010">
      <w:r w:rsidRPr="00DC7199">
        <w:t xml:space="preserve">There are </w:t>
      </w:r>
      <w:r w:rsidR="00B95E2E">
        <w:t>four</w:t>
      </w:r>
      <w:r w:rsidRPr="00DC7199">
        <w:t xml:space="preserve"> ways by which flow may influence river metabolism. These influences are not mutually exclusive and metabolic responses to changes in flow may involve interactions among the various responses.</w:t>
      </w:r>
      <w:r w:rsidR="00B0094B">
        <w:t xml:space="preserve"> </w:t>
      </w:r>
      <w:r w:rsidRPr="00DC7199">
        <w:t xml:space="preserve">The next four </w:t>
      </w:r>
      <w:r w:rsidR="007717DA">
        <w:t>sub</w:t>
      </w:r>
      <w:r w:rsidRPr="00DC7199">
        <w:t>sections provide a brief summary of the</w:t>
      </w:r>
      <w:r w:rsidR="007717DA">
        <w:t>se</w:t>
      </w:r>
      <w:r w:rsidRPr="00DC7199">
        <w:t xml:space="preserve"> influences.</w:t>
      </w:r>
    </w:p>
    <w:p w14:paraId="56726361" w14:textId="77777777" w:rsidR="00621010" w:rsidRPr="00051894" w:rsidRDefault="00621010" w:rsidP="000323C2">
      <w:pPr>
        <w:pStyle w:val="Heading3"/>
        <w:ind w:left="810" w:hanging="810"/>
      </w:pPr>
      <w:bookmarkStart w:id="46" w:name="_Toc495406552"/>
      <w:r w:rsidRPr="00051894">
        <w:t>Available habitat</w:t>
      </w:r>
      <w:bookmarkEnd w:id="46"/>
    </w:p>
    <w:p w14:paraId="7D5B7100" w14:textId="324088A5" w:rsidR="00621010" w:rsidRPr="00DC7199" w:rsidRDefault="00621010" w:rsidP="00C666EB">
      <w:r w:rsidRPr="00DC7199">
        <w:t>Flow interacts with channel morphology to create habitat for algae and macrophytes, with the habitat characteristics influencing the species present, their abundance and distribution.</w:t>
      </w:r>
      <w:r w:rsidR="00B0094B">
        <w:t xml:space="preserve"> </w:t>
      </w:r>
      <w:r w:rsidRPr="00DC7199">
        <w:t>As an example, in a clear water system where light penetrates to the streambed, the area of illuminated streambed represents the available habitat for attached algae</w:t>
      </w:r>
      <w:r w:rsidR="007843FA">
        <w:t xml:space="preserve"> (</w:t>
      </w:r>
      <w:r w:rsidR="0031553C" w:rsidRPr="008A59A5">
        <w:fldChar w:fldCharType="begin"/>
      </w:r>
      <w:r w:rsidR="0031553C" w:rsidRPr="008A59A5">
        <w:instrText xml:space="preserve"> REF _Ref492037777 \h </w:instrText>
      </w:r>
      <w:r w:rsidR="008A59A5" w:rsidRPr="008A59A5">
        <w:instrText xml:space="preserve"> \* MERGEFORMAT </w:instrText>
      </w:r>
      <w:r w:rsidR="0031553C" w:rsidRPr="008A59A5">
        <w:fldChar w:fldCharType="separate"/>
      </w:r>
      <w:r w:rsidR="0031553C" w:rsidRPr="008A59A5">
        <w:rPr>
          <w:bCs/>
          <w:sz w:val="20"/>
          <w:szCs w:val="18"/>
        </w:rPr>
        <w:t xml:space="preserve">Figure </w:t>
      </w:r>
      <w:r w:rsidR="0031553C" w:rsidRPr="008A59A5">
        <w:rPr>
          <w:bCs/>
          <w:noProof/>
          <w:sz w:val="20"/>
          <w:szCs w:val="18"/>
        </w:rPr>
        <w:t>2</w:t>
      </w:r>
      <w:r w:rsidR="0031553C" w:rsidRPr="008A59A5">
        <w:fldChar w:fldCharType="end"/>
      </w:r>
      <w:r w:rsidR="007843FA">
        <w:t>)</w:t>
      </w:r>
      <w:r w:rsidRPr="00DC7199">
        <w:t>.</w:t>
      </w:r>
      <w:r w:rsidR="00B0094B">
        <w:t xml:space="preserve"> </w:t>
      </w:r>
      <w:r w:rsidRPr="00DC7199">
        <w:t xml:space="preserve">An increase in flow increases the amount of habitat available for </w:t>
      </w:r>
      <w:r w:rsidR="00C666EB">
        <w:t>these</w:t>
      </w:r>
      <w:r w:rsidR="00C666EB" w:rsidRPr="00DC7199">
        <w:t xml:space="preserve"> </w:t>
      </w:r>
      <w:r w:rsidRPr="00DC7199">
        <w:t>algae.</w:t>
      </w:r>
      <w:r w:rsidR="00B0094B">
        <w:t xml:space="preserve"> </w:t>
      </w:r>
      <w:r w:rsidRPr="00DC7199">
        <w:t xml:space="preserve">The increase in flow may also mean that other </w:t>
      </w:r>
      <w:r w:rsidR="007717DA">
        <w:t>components,</w:t>
      </w:r>
      <w:r w:rsidRPr="00DC7199">
        <w:t xml:space="preserve"> such as plant stems and wood</w:t>
      </w:r>
      <w:r w:rsidR="007717DA">
        <w:t>,</w:t>
      </w:r>
      <w:r w:rsidRPr="00DC7199">
        <w:t xml:space="preserve"> may also become available as habitat.</w:t>
      </w:r>
      <w:r w:rsidR="00B0094B">
        <w:t xml:space="preserve"> </w:t>
      </w:r>
      <w:r w:rsidRPr="00DC7199">
        <w:t>Even in turbid systems in which floating algae dominate, an increase in flow may be associated with an increase in channel width which also represents an increase in the amount of habitat available for floating algae.</w:t>
      </w:r>
      <w:r w:rsidR="00B0094B">
        <w:t xml:space="preserve"> </w:t>
      </w:r>
    </w:p>
    <w:p w14:paraId="380B1B5D" w14:textId="1968EDAC" w:rsidR="00621010" w:rsidRPr="00DC7199" w:rsidRDefault="00621010" w:rsidP="008A59A5">
      <w:pPr>
        <w:spacing w:after="60"/>
      </w:pPr>
      <w:r w:rsidRPr="00DC7199">
        <w:t>The relationship between flow and algal habitat can be quite complex as increases in flow are not always associated with predictable changes in habitat availability</w:t>
      </w:r>
      <w:r w:rsidR="007717DA">
        <w:t>;</w:t>
      </w:r>
      <w:r w:rsidRPr="00DC7199">
        <w:t xml:space="preserve"> for example:</w:t>
      </w:r>
    </w:p>
    <w:p w14:paraId="1D259D1F" w14:textId="69729043" w:rsidR="00621010" w:rsidRPr="00DC7199" w:rsidRDefault="00621010" w:rsidP="008A59A5">
      <w:pPr>
        <w:numPr>
          <w:ilvl w:val="0"/>
          <w:numId w:val="17"/>
        </w:numPr>
        <w:spacing w:line="259" w:lineRule="auto"/>
        <w:ind w:left="360"/>
        <w:contextualSpacing/>
      </w:pPr>
      <w:r w:rsidRPr="00DC7199">
        <w:t>The relationship between the area of inundated streambed and discharge is not linear</w:t>
      </w:r>
      <w:r w:rsidR="007717DA">
        <w:t>,</w:t>
      </w:r>
      <w:r w:rsidRPr="00DC7199">
        <w:t xml:space="preserve"> and small changes in discharge may be associated with large increases in the area inundated.</w:t>
      </w:r>
    </w:p>
    <w:p w14:paraId="47097C0A" w14:textId="55173E96" w:rsidR="00621010" w:rsidRPr="00DC7199" w:rsidRDefault="00621010" w:rsidP="008A59A5">
      <w:pPr>
        <w:numPr>
          <w:ilvl w:val="0"/>
          <w:numId w:val="17"/>
        </w:numPr>
        <w:spacing w:line="259" w:lineRule="auto"/>
        <w:ind w:left="360"/>
        <w:contextualSpacing/>
      </w:pPr>
      <w:r w:rsidRPr="00DC7199">
        <w:t>Increases in discharge may reduce the amount of illuminated streambed due to depth or changes in turbidity.</w:t>
      </w:r>
    </w:p>
    <w:p w14:paraId="51E853F0" w14:textId="77C8EFAF" w:rsidR="00621010" w:rsidRDefault="00621010" w:rsidP="008A59A5">
      <w:pPr>
        <w:numPr>
          <w:ilvl w:val="0"/>
          <w:numId w:val="17"/>
        </w:numPr>
        <w:spacing w:line="259" w:lineRule="auto"/>
        <w:ind w:left="360"/>
        <w:contextualSpacing/>
      </w:pPr>
      <w:r w:rsidRPr="00DC7199">
        <w:t>Changes in discharge may create or destroy slackwater habitats that are important for floating algae</w:t>
      </w:r>
      <w:r w:rsidR="007717DA">
        <w:t>.</w:t>
      </w:r>
    </w:p>
    <w:p w14:paraId="23DB4ECD" w14:textId="77777777" w:rsidR="007717DA" w:rsidRPr="00DC7199" w:rsidRDefault="007717DA" w:rsidP="007717DA">
      <w:pPr>
        <w:spacing w:line="259" w:lineRule="auto"/>
        <w:ind w:left="360"/>
        <w:contextualSpacing/>
      </w:pPr>
    </w:p>
    <w:p w14:paraId="58E902E4" w14:textId="77777777" w:rsidR="00621010" w:rsidRPr="00DC7199" w:rsidRDefault="00621010" w:rsidP="00621010">
      <w:r w:rsidRPr="00DC7199">
        <w:rPr>
          <w:noProof/>
          <w:lang w:eastAsia="en-AU"/>
        </w:rPr>
        <w:lastRenderedPageBreak/>
        <w:drawing>
          <wp:inline distT="0" distB="0" distL="0" distR="0" wp14:anchorId="525F7037" wp14:editId="3260D66F">
            <wp:extent cx="5425200" cy="2887200"/>
            <wp:effectExtent l="0" t="0" r="444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5200" cy="2887200"/>
                    </a:xfrm>
                    <a:prstGeom prst="rect">
                      <a:avLst/>
                    </a:prstGeom>
                    <a:noFill/>
                  </pic:spPr>
                </pic:pic>
              </a:graphicData>
            </a:graphic>
          </wp:inline>
        </w:drawing>
      </w:r>
    </w:p>
    <w:p w14:paraId="1E682F8A" w14:textId="5316FEAF" w:rsidR="007843FA" w:rsidRPr="00DC7199" w:rsidRDefault="007843FA" w:rsidP="007717DA">
      <w:pPr>
        <w:pStyle w:val="FigureCaption"/>
        <w:ind w:right="567"/>
        <w:rPr>
          <w:rFonts w:eastAsiaTheme="majorEastAsia"/>
        </w:rPr>
      </w:pPr>
      <w:bookmarkStart w:id="47" w:name="_Ref492037777"/>
      <w:bookmarkStart w:id="48" w:name="_Toc495406593"/>
      <w:r w:rsidRPr="00DC7199">
        <w:t xml:space="preserve">Figure </w:t>
      </w:r>
      <w:r w:rsidR="00E3129C">
        <w:fldChar w:fldCharType="begin"/>
      </w:r>
      <w:r w:rsidR="00E3129C">
        <w:instrText xml:space="preserve"> SEQ Figure \* ARABIC </w:instrText>
      </w:r>
      <w:r w:rsidR="00E3129C">
        <w:fldChar w:fldCharType="separate"/>
      </w:r>
      <w:r w:rsidR="00EB3D0B">
        <w:rPr>
          <w:noProof/>
        </w:rPr>
        <w:t>2</w:t>
      </w:r>
      <w:r w:rsidR="00E3129C">
        <w:rPr>
          <w:noProof/>
        </w:rPr>
        <w:fldChar w:fldCharType="end"/>
      </w:r>
      <w:bookmarkEnd w:id="47"/>
      <w:r w:rsidR="008A59A5">
        <w:t>.</w:t>
      </w:r>
      <w:r w:rsidRPr="00DC7199">
        <w:t xml:space="preserve"> </w:t>
      </w:r>
      <w:r w:rsidRPr="008A59A5">
        <w:rPr>
          <w:rFonts w:eastAsiaTheme="majorEastAsia"/>
          <w:b w:val="0"/>
        </w:rPr>
        <w:t>Conceptual model of increased flow and turbidity effects on stream metabolism through their influence on habitat (Habitat Model). In shallow/clear systems, light penetrates to the riverbed, but there is less habitat than when flows increase (</w:t>
      </w:r>
      <w:r w:rsidR="00B03D52">
        <w:rPr>
          <w:rFonts w:eastAsiaTheme="majorEastAsia"/>
          <w:b w:val="0"/>
        </w:rPr>
        <w:t>d</w:t>
      </w:r>
      <w:r w:rsidRPr="008A59A5">
        <w:rPr>
          <w:rFonts w:eastAsiaTheme="majorEastAsia"/>
          <w:b w:val="0"/>
        </w:rPr>
        <w:t>eep/</w:t>
      </w:r>
      <w:r w:rsidR="00B03D52">
        <w:rPr>
          <w:rFonts w:eastAsiaTheme="majorEastAsia"/>
          <w:b w:val="0"/>
        </w:rPr>
        <w:t>c</w:t>
      </w:r>
      <w:r w:rsidRPr="008A59A5">
        <w:rPr>
          <w:rFonts w:eastAsiaTheme="majorEastAsia"/>
          <w:b w:val="0"/>
        </w:rPr>
        <w:t>lear).</w:t>
      </w:r>
      <w:r w:rsidR="00B0094B" w:rsidRPr="008A59A5">
        <w:rPr>
          <w:rFonts w:eastAsiaTheme="majorEastAsia"/>
          <w:b w:val="0"/>
        </w:rPr>
        <w:t xml:space="preserve"> </w:t>
      </w:r>
      <w:r w:rsidRPr="008A59A5">
        <w:rPr>
          <w:rFonts w:eastAsiaTheme="majorEastAsia"/>
          <w:b w:val="0"/>
        </w:rPr>
        <w:t>In turbid systems, light may not penetrate to the riverbed</w:t>
      </w:r>
      <w:r w:rsidR="00B03D52">
        <w:rPr>
          <w:rFonts w:eastAsiaTheme="majorEastAsia"/>
          <w:b w:val="0"/>
        </w:rPr>
        <w:t>,</w:t>
      </w:r>
      <w:r w:rsidRPr="008A59A5">
        <w:rPr>
          <w:rFonts w:eastAsiaTheme="majorEastAsia"/>
          <w:b w:val="0"/>
        </w:rPr>
        <w:t xml:space="preserve"> meaning that primary production is confined to the </w:t>
      </w:r>
      <w:r w:rsidR="00B03D52">
        <w:rPr>
          <w:rFonts w:eastAsiaTheme="majorEastAsia"/>
          <w:b w:val="0"/>
        </w:rPr>
        <w:t>‘</w:t>
      </w:r>
      <w:r w:rsidRPr="008A59A5">
        <w:rPr>
          <w:rFonts w:eastAsiaTheme="majorEastAsia"/>
          <w:b w:val="0"/>
        </w:rPr>
        <w:t>bathtub ring</w:t>
      </w:r>
      <w:r w:rsidR="00B03D52">
        <w:rPr>
          <w:rFonts w:eastAsiaTheme="majorEastAsia"/>
          <w:b w:val="0"/>
        </w:rPr>
        <w:t>’</w:t>
      </w:r>
      <w:r w:rsidRPr="008A59A5">
        <w:rPr>
          <w:rFonts w:eastAsiaTheme="majorEastAsia"/>
          <w:b w:val="0"/>
        </w:rPr>
        <w:t xml:space="preserve"> and floating algae.</w:t>
      </w:r>
      <w:r w:rsidR="00B0094B" w:rsidRPr="008A59A5">
        <w:rPr>
          <w:rFonts w:eastAsiaTheme="majorEastAsia"/>
          <w:b w:val="0"/>
        </w:rPr>
        <w:t xml:space="preserve"> </w:t>
      </w:r>
      <w:r w:rsidRPr="008A59A5">
        <w:rPr>
          <w:rFonts w:eastAsiaTheme="majorEastAsia"/>
          <w:b w:val="0"/>
        </w:rPr>
        <w:t>In these systems</w:t>
      </w:r>
      <w:r w:rsidR="00B03D52">
        <w:rPr>
          <w:rFonts w:eastAsiaTheme="majorEastAsia"/>
          <w:b w:val="0"/>
        </w:rPr>
        <w:t>,</w:t>
      </w:r>
      <w:r w:rsidRPr="008A59A5">
        <w:rPr>
          <w:rFonts w:eastAsiaTheme="majorEastAsia"/>
          <w:b w:val="0"/>
        </w:rPr>
        <w:t xml:space="preserve"> increases in flow may lead to an increase in the size of both the illuminated water column and inundated sediment (</w:t>
      </w:r>
      <w:r w:rsidR="00B03D52">
        <w:rPr>
          <w:rFonts w:eastAsiaTheme="majorEastAsia"/>
          <w:b w:val="0"/>
        </w:rPr>
        <w:t>d</w:t>
      </w:r>
      <w:r w:rsidRPr="008A59A5">
        <w:rPr>
          <w:rFonts w:eastAsiaTheme="majorEastAsia"/>
          <w:b w:val="0"/>
        </w:rPr>
        <w:t>eep/turbid)</w:t>
      </w:r>
      <w:bookmarkEnd w:id="48"/>
    </w:p>
    <w:p w14:paraId="49F76F84" w14:textId="59F8342D" w:rsidR="00621010" w:rsidRPr="00DC7199" w:rsidRDefault="00621010" w:rsidP="00C61C56">
      <w:r w:rsidRPr="00DC7199">
        <w:t>When new habitat is created or existing habitat is changed, the alga</w:t>
      </w:r>
      <w:r w:rsidR="00B03D52">
        <w:t>l</w:t>
      </w:r>
      <w:r w:rsidRPr="00DC7199">
        <w:t xml:space="preserve"> community takes time to respond because the response may include colonisation or growth from very small numbers.</w:t>
      </w:r>
      <w:r w:rsidR="00B0094B">
        <w:t xml:space="preserve"> </w:t>
      </w:r>
      <w:r w:rsidRPr="00DC7199">
        <w:t>The time taken to respond will depend on other conditions including temperature, light and nutrients</w:t>
      </w:r>
      <w:r w:rsidR="00B03D52">
        <w:t>,</w:t>
      </w:r>
      <w:r w:rsidRPr="00DC7199">
        <w:t xml:space="preserve"> but usually occurs with </w:t>
      </w:r>
      <w:r w:rsidR="00C61C56">
        <w:t>2-4</w:t>
      </w:r>
      <w:r w:rsidR="00C61C56" w:rsidRPr="00DC7199">
        <w:t xml:space="preserve"> </w:t>
      </w:r>
      <w:r w:rsidRPr="00DC7199">
        <w:t>weeks.</w:t>
      </w:r>
    </w:p>
    <w:p w14:paraId="347DF94A" w14:textId="77777777" w:rsidR="00621010" w:rsidRPr="00DC7199" w:rsidRDefault="00621010" w:rsidP="000323C2">
      <w:pPr>
        <w:pStyle w:val="Heading3"/>
        <w:ind w:left="810" w:hanging="810"/>
      </w:pPr>
      <w:bookmarkStart w:id="49" w:name="_Ref490903055"/>
      <w:bookmarkStart w:id="50" w:name="_Toc495406553"/>
      <w:r w:rsidRPr="00DC7199">
        <w:t>Entrainment</w:t>
      </w:r>
      <w:bookmarkEnd w:id="49"/>
      <w:bookmarkEnd w:id="50"/>
    </w:p>
    <w:p w14:paraId="5FD159A8" w14:textId="23AB3B2F" w:rsidR="00621010" w:rsidRPr="00DC7199" w:rsidRDefault="00621010" w:rsidP="00621010">
      <w:r w:rsidRPr="00DC7199">
        <w:t>Primary production requires nutrients, notably nitrogen (N) and phosphorus (P), in bioavailable forms (Borchardt 1996; Boulton &amp; Brock 1999). When water column nutrients are all consumed, photosynthesis may be severely inhibited. Conversely, the microbial population undertaking ecosystem respiration requires cellular detritus from dead plants and animals (organic matter) as a food supply and</w:t>
      </w:r>
      <w:r w:rsidR="00B03D52">
        <w:t>,</w:t>
      </w:r>
      <w:r w:rsidRPr="00DC7199">
        <w:t xml:space="preserve"> during this process</w:t>
      </w:r>
      <w:r w:rsidR="00B03D52">
        <w:t>,</w:t>
      </w:r>
      <w:r w:rsidRPr="00DC7199">
        <w:t xml:space="preserve"> nutrients (N and P) are regenerated. Once the supply of organic matter is diminished, nutrient regeneration is reduced. The two processes of primary production and ecosystem respiration are therefore closely linked. </w:t>
      </w:r>
      <w:r w:rsidR="008301C7">
        <w:t>Figure 3</w:t>
      </w:r>
      <w:r w:rsidRPr="00DC7199">
        <w:t xml:space="preserve">shows that when discharge levels increase, more nutrients and organic matter can be transported into the stream, potentially alleviating nutrient and organic matter limitation. </w:t>
      </w:r>
      <w:r w:rsidRPr="00DC7199">
        <w:rPr>
          <w:lang w:val="en-US"/>
        </w:rPr>
        <w:t>Fu</w:t>
      </w:r>
      <w:r w:rsidRPr="00DC7199">
        <w:rPr>
          <w:rFonts w:ascii="Calibri" w:hAnsi="Calibri" w:cs="Calibri"/>
        </w:rPr>
        <w:t xml:space="preserve">ß </w:t>
      </w:r>
      <w:r w:rsidRPr="00DC7199">
        <w:rPr>
          <w:i/>
          <w:iCs/>
        </w:rPr>
        <w:t>et al.</w:t>
      </w:r>
      <w:r w:rsidRPr="00DC7199">
        <w:t xml:space="preserve"> (2017) recently demonstrated that both the quantity and quality (chemical composition) of the dissolved organic matter in flowing waters had major impacts on ecosystem respiration in 33 streams in Austria; the nature and amount of this organic matter was, in part, determined by land</w:t>
      </w:r>
      <w:r w:rsidR="00D44D0B">
        <w:t xml:space="preserve"> </w:t>
      </w:r>
      <w:r w:rsidRPr="00DC7199">
        <w:t>use.</w:t>
      </w:r>
      <w:r w:rsidR="00B0094B">
        <w:t xml:space="preserve"> </w:t>
      </w:r>
      <w:r w:rsidRPr="00DC7199">
        <w:t>In addition, land</w:t>
      </w:r>
      <w:r w:rsidR="00D44D0B">
        <w:t xml:space="preserve"> </w:t>
      </w:r>
      <w:r w:rsidRPr="00DC7199">
        <w:t>use, and specifically agricultural activities</w:t>
      </w:r>
      <w:r w:rsidR="00D44D0B">
        <w:t>,</w:t>
      </w:r>
      <w:r w:rsidRPr="00DC7199">
        <w:t xml:space="preserve"> were closely linked to effects on primary production, mediated by nutrient delivery. </w:t>
      </w:r>
      <w:r w:rsidR="00D44D0B">
        <w:t>It</w:t>
      </w:r>
      <w:r w:rsidRPr="00DC7199">
        <w:t xml:space="preserve"> concluded that organic carbon was the link between catchment activities and stream metabolism.</w:t>
      </w:r>
    </w:p>
    <w:p w14:paraId="7D6970B2" w14:textId="77777777" w:rsidR="00621010" w:rsidRPr="00DC7199" w:rsidRDefault="00621010" w:rsidP="00D44D0B">
      <w:pPr>
        <w:spacing w:after="240"/>
      </w:pPr>
      <w:r w:rsidRPr="00DC7199">
        <w:t xml:space="preserve">Flow and, in particular, lateral connectivity have long been recognised as important in facilitating the exchange of organic matter and nutrients between rivers and associated wetlands and floodplains (Junk </w:t>
      </w:r>
      <w:r w:rsidRPr="00DC7199">
        <w:rPr>
          <w:i/>
        </w:rPr>
        <w:t>et al</w:t>
      </w:r>
      <w:r w:rsidRPr="00DC7199">
        <w:t xml:space="preserve">. 1989; Tockner </w:t>
      </w:r>
      <w:r w:rsidRPr="00DC7199">
        <w:rPr>
          <w:i/>
        </w:rPr>
        <w:t>et al</w:t>
      </w:r>
      <w:r w:rsidRPr="00DC7199">
        <w:t xml:space="preserve">. 1999; Baldwin </w:t>
      </w:r>
      <w:r w:rsidRPr="00DC7199">
        <w:rPr>
          <w:i/>
        </w:rPr>
        <w:t>et al</w:t>
      </w:r>
      <w:r w:rsidRPr="00DC7199">
        <w:t xml:space="preserve">. 2013). The amount of nutrients and organic carbon added will depend on how high the water reaches up the bank (whether it inundates </w:t>
      </w:r>
      <w:r w:rsidRPr="00DC7199">
        <w:lastRenderedPageBreak/>
        <w:t xml:space="preserve">benches) and whether backwaters, flood runners and the floodplain itself are reconnected to the main channel (Thoms </w:t>
      </w:r>
      <w:r w:rsidRPr="00DC7199">
        <w:rPr>
          <w:i/>
        </w:rPr>
        <w:t>et al</w:t>
      </w:r>
      <w:r w:rsidRPr="00DC7199">
        <w:t>. 2005; McGinness &amp; Arthur 2011; Southwell &amp; Thoms 2011).</w:t>
      </w:r>
    </w:p>
    <w:p w14:paraId="511567BB" w14:textId="77777777" w:rsidR="00621010" w:rsidRPr="00DC7199" w:rsidRDefault="00621010" w:rsidP="00621010">
      <w:pPr>
        <w:jc w:val="center"/>
      </w:pPr>
      <w:r w:rsidRPr="00DC7199">
        <w:rPr>
          <w:noProof/>
          <w:lang w:eastAsia="en-AU"/>
        </w:rPr>
        <w:drawing>
          <wp:inline distT="0" distB="0" distL="0" distR="0" wp14:anchorId="480F1BBE" wp14:editId="06A82371">
            <wp:extent cx="4709160" cy="30984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855" cy="3127165"/>
                    </a:xfrm>
                    <a:prstGeom prst="rect">
                      <a:avLst/>
                    </a:prstGeom>
                    <a:noFill/>
                    <a:ln>
                      <a:noFill/>
                    </a:ln>
                  </pic:spPr>
                </pic:pic>
              </a:graphicData>
            </a:graphic>
          </wp:inline>
        </w:drawing>
      </w:r>
    </w:p>
    <w:p w14:paraId="5AAE5753" w14:textId="21F6810F" w:rsidR="00D44D0B" w:rsidRDefault="00621010" w:rsidP="00D44D0B">
      <w:pPr>
        <w:pStyle w:val="FigureCaption"/>
        <w:ind w:left="810" w:right="837"/>
        <w:rPr>
          <w:rFonts w:eastAsiaTheme="majorEastAsia"/>
          <w:b w:val="0"/>
        </w:rPr>
      </w:pPr>
      <w:bookmarkStart w:id="51" w:name="_Ref459822428"/>
      <w:bookmarkStart w:id="52" w:name="_Toc495406594"/>
      <w:r w:rsidRPr="00DC7199">
        <w:t xml:space="preserve">Figure </w:t>
      </w:r>
      <w:r w:rsidR="00E3129C">
        <w:fldChar w:fldCharType="begin"/>
      </w:r>
      <w:r w:rsidR="00E3129C">
        <w:instrText xml:space="preserve"> SEQ Figure \* ARABIC </w:instrText>
      </w:r>
      <w:r w:rsidR="00E3129C">
        <w:fldChar w:fldCharType="separate"/>
      </w:r>
      <w:r w:rsidR="00EB3D0B">
        <w:rPr>
          <w:noProof/>
        </w:rPr>
        <w:t>3</w:t>
      </w:r>
      <w:r w:rsidR="00E3129C">
        <w:rPr>
          <w:noProof/>
        </w:rPr>
        <w:fldChar w:fldCharType="end"/>
      </w:r>
      <w:bookmarkEnd w:id="51"/>
      <w:r w:rsidR="008A59A5">
        <w:t>.</w:t>
      </w:r>
      <w:r w:rsidRPr="00DC7199">
        <w:t xml:space="preserve"> </w:t>
      </w:r>
      <w:r w:rsidRPr="008A59A5">
        <w:rPr>
          <w:rFonts w:eastAsiaTheme="majorEastAsia"/>
          <w:b w:val="0"/>
        </w:rPr>
        <w:t xml:space="preserve">Conceptual model of increased flow effects on stream metabolism through increased nutrient and organic matter delivery </w:t>
      </w:r>
      <w:r w:rsidR="0031553C" w:rsidRPr="008A59A5">
        <w:rPr>
          <w:rFonts w:eastAsiaTheme="majorEastAsia"/>
          <w:b w:val="0"/>
        </w:rPr>
        <w:t xml:space="preserve">from riparian and floodplain habitats </w:t>
      </w:r>
      <w:r w:rsidRPr="008A59A5">
        <w:rPr>
          <w:rFonts w:eastAsiaTheme="majorEastAsia"/>
          <w:b w:val="0"/>
        </w:rPr>
        <w:t>(Entrainment Model).</w:t>
      </w:r>
      <w:bookmarkEnd w:id="52"/>
    </w:p>
    <w:p w14:paraId="6D58E956" w14:textId="74776283" w:rsidR="00621010" w:rsidRPr="00DC7199" w:rsidRDefault="00621010" w:rsidP="000323C2">
      <w:pPr>
        <w:pStyle w:val="Heading3"/>
        <w:ind w:left="810" w:hanging="810"/>
      </w:pPr>
      <w:bookmarkStart w:id="53" w:name="_Toc495406554"/>
      <w:r w:rsidRPr="00DC7199">
        <w:t>Mixing or resuspending material</w:t>
      </w:r>
      <w:bookmarkEnd w:id="53"/>
    </w:p>
    <w:p w14:paraId="06FC6E73" w14:textId="08C1E6B5" w:rsidR="00621010" w:rsidRPr="00DC7199" w:rsidRDefault="0031553C" w:rsidP="008A59A5">
      <w:pPr>
        <w:spacing w:after="60"/>
      </w:pPr>
      <w:r w:rsidRPr="0031553C">
        <w:t>There are several situations in which changes in flow can entrain material that has accumulated within sinks found in river channels. Examples of these sinks include</w:t>
      </w:r>
      <w:r w:rsidR="00621010" w:rsidRPr="00DC7199">
        <w:t>:</w:t>
      </w:r>
    </w:p>
    <w:p w14:paraId="1D25DBF7" w14:textId="77777777" w:rsidR="00621010" w:rsidRPr="00DC7199" w:rsidRDefault="00621010" w:rsidP="00C61C56">
      <w:pPr>
        <w:pStyle w:val="ListBullet"/>
        <w:ind w:left="360"/>
      </w:pPr>
      <w:r w:rsidRPr="00DC7199">
        <w:t>organic matter in areas of low flow</w:t>
      </w:r>
    </w:p>
    <w:p w14:paraId="50745052" w14:textId="1AF01D57" w:rsidR="00621010" w:rsidRDefault="00621010" w:rsidP="00C61C56">
      <w:pPr>
        <w:pStyle w:val="ListBullet"/>
        <w:ind w:left="360"/>
      </w:pPr>
      <w:r w:rsidRPr="00DC7199">
        <w:t>nutrients within sediments (where oxygen from the overlying water does not reach)</w:t>
      </w:r>
    </w:p>
    <w:p w14:paraId="4A42589A" w14:textId="70CB9892" w:rsidR="008A59A5" w:rsidRPr="00906069" w:rsidRDefault="008A59A5" w:rsidP="00C61C56">
      <w:pPr>
        <w:pStyle w:val="ListBullet"/>
        <w:ind w:left="360"/>
      </w:pPr>
      <w:r>
        <w:t>nutrients and organic matter in stratified pools.</w:t>
      </w:r>
    </w:p>
    <w:p w14:paraId="6AA1A4B9" w14:textId="11BC6175" w:rsidR="00621010" w:rsidRPr="00DC7199" w:rsidRDefault="00621010" w:rsidP="00621010">
      <w:r w:rsidRPr="00DC7199">
        <w:t xml:space="preserve">Within the channel, organic matter may accumulate in areas of low flow, such as slackwaters or the bottom of deep pools (Figure </w:t>
      </w:r>
      <w:r w:rsidR="00C85DAF">
        <w:t>4</w:t>
      </w:r>
      <w:r w:rsidRPr="00DC7199">
        <w:t>). In these areas, low flow limits the supply of oxygen and nutrients, slowing rates of decomposition. When flows increase, the accumulated material may be resuspended or mixed, relieving the limitation and this is often associated with a significant increase in metabolic activity (Baldwin &amp; Wallace 2009).</w:t>
      </w:r>
    </w:p>
    <w:p w14:paraId="56394E02" w14:textId="05FC3ECF" w:rsidR="00621010" w:rsidRPr="00DC7199" w:rsidRDefault="00621010" w:rsidP="00C85DAF">
      <w:pPr>
        <w:spacing w:after="240"/>
      </w:pPr>
      <w:r w:rsidRPr="00DC7199">
        <w:t xml:space="preserve">In rivers exemplified by the Darling, where low water velocities combined with structures, such as weir pools, cause water impoundment with potentially long residence times, it is extremely likely that extended periods of thermal stratification will occur (Oliver </w:t>
      </w:r>
      <w:r w:rsidRPr="00DC7199">
        <w:rPr>
          <w:i/>
        </w:rPr>
        <w:t>et al.</w:t>
      </w:r>
      <w:r w:rsidRPr="00DC7199">
        <w:t xml:space="preserve"> 1999). The stratification leads to a depletion of oxygen levels at the bottom of the pool and this results in the release of phosphate and ammonia from the sediments. The first flush that breaks down stratification may lead to the transportation downstream of large concentrations of these bioavailable nutrients and accumulated organic matter, which may then engender significant decomposition in the water column over subsequent days and weeks, leading in some instances to depletion of oxygen in the water column (Baldwin &amp; Wallace 2009). This occurred in the Darling River in 2004 and was associated with fish kills (Ellis &amp; Meredith 2004).</w:t>
      </w:r>
    </w:p>
    <w:p w14:paraId="6F7285C7" w14:textId="77777777" w:rsidR="00621010" w:rsidRPr="00DC7199" w:rsidRDefault="00621010" w:rsidP="00621010">
      <w:pPr>
        <w:jc w:val="center"/>
      </w:pPr>
      <w:r w:rsidRPr="00DC7199">
        <w:rPr>
          <w:noProof/>
          <w:lang w:eastAsia="en-AU"/>
        </w:rPr>
        <w:lastRenderedPageBreak/>
        <w:drawing>
          <wp:inline distT="0" distB="0" distL="0" distR="0" wp14:anchorId="7B644A3D" wp14:editId="5180FC19">
            <wp:extent cx="4701540" cy="2657840"/>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7600" cy="2683879"/>
                    </a:xfrm>
                    <a:prstGeom prst="rect">
                      <a:avLst/>
                    </a:prstGeom>
                    <a:noFill/>
                    <a:ln>
                      <a:noFill/>
                    </a:ln>
                  </pic:spPr>
                </pic:pic>
              </a:graphicData>
            </a:graphic>
          </wp:inline>
        </w:drawing>
      </w:r>
    </w:p>
    <w:p w14:paraId="1DB3485A" w14:textId="02F385B9" w:rsidR="00621010" w:rsidRPr="00DC7199" w:rsidRDefault="00621010" w:rsidP="00C85DAF">
      <w:pPr>
        <w:pStyle w:val="FigureCaption"/>
        <w:ind w:left="900" w:right="837"/>
        <w:rPr>
          <w:i/>
          <w:iCs/>
        </w:rPr>
      </w:pPr>
      <w:bookmarkStart w:id="54" w:name="_Toc495406595"/>
      <w:r w:rsidRPr="00DC7199">
        <w:t xml:space="preserve">Figure </w:t>
      </w:r>
      <w:r w:rsidR="00E3129C">
        <w:fldChar w:fldCharType="begin"/>
      </w:r>
      <w:r w:rsidR="00E3129C">
        <w:instrText xml:space="preserve"> SEQ Figure \* ARABIC </w:instrText>
      </w:r>
      <w:r w:rsidR="00E3129C">
        <w:fldChar w:fldCharType="separate"/>
      </w:r>
      <w:r w:rsidR="00EB3D0B">
        <w:rPr>
          <w:noProof/>
        </w:rPr>
        <w:t>4</w:t>
      </w:r>
      <w:r w:rsidR="00E3129C">
        <w:rPr>
          <w:noProof/>
        </w:rPr>
        <w:fldChar w:fldCharType="end"/>
      </w:r>
      <w:r w:rsidR="008A59A5">
        <w:t>.</w:t>
      </w:r>
      <w:r w:rsidRPr="00DC7199">
        <w:t xml:space="preserve"> </w:t>
      </w:r>
      <w:r w:rsidRPr="008A59A5">
        <w:rPr>
          <w:rFonts w:eastAsiaTheme="majorEastAsia"/>
          <w:b w:val="0"/>
        </w:rPr>
        <w:t>Conceptual model of increased flow effects on stream metabolism through resuspension of soft bottom sediments (Mixing Model).</w:t>
      </w:r>
      <w:bookmarkEnd w:id="54"/>
      <w:r w:rsidRPr="00DC7199">
        <w:rPr>
          <w:i/>
          <w:iCs/>
        </w:rPr>
        <w:t xml:space="preserve"> </w:t>
      </w:r>
    </w:p>
    <w:p w14:paraId="01EB5B3F" w14:textId="64391701" w:rsidR="00621010" w:rsidRPr="00DC7199" w:rsidRDefault="00621010" w:rsidP="000323C2">
      <w:pPr>
        <w:pStyle w:val="Heading3"/>
        <w:ind w:left="810" w:hanging="810"/>
      </w:pPr>
      <w:bookmarkStart w:id="55" w:name="_Toc495406555"/>
      <w:r w:rsidRPr="00DC7199">
        <w:t xml:space="preserve">Disturbance </w:t>
      </w:r>
      <w:r w:rsidR="00BD0B45">
        <w:t>–</w:t>
      </w:r>
      <w:r w:rsidRPr="00DC7199">
        <w:t xml:space="preserve"> scouring of existing biofilms</w:t>
      </w:r>
      <w:bookmarkEnd w:id="55"/>
    </w:p>
    <w:p w14:paraId="3D183C5B" w14:textId="1BDA6C1D" w:rsidR="00621010" w:rsidRDefault="00C85DAF" w:rsidP="00621010">
      <w:r>
        <w:t>Biofilms –</w:t>
      </w:r>
      <w:r w:rsidR="00621010" w:rsidRPr="00DC7199">
        <w:t xml:space="preserve"> which grow on any surface, including sediments, plants or wood </w:t>
      </w:r>
      <w:r>
        <w:t xml:space="preserve">– </w:t>
      </w:r>
      <w:r w:rsidR="00621010" w:rsidRPr="00DC7199">
        <w:t xml:space="preserve">can provide a substantial proportion of the primary production </w:t>
      </w:r>
      <w:r w:rsidR="0031553C">
        <w:t xml:space="preserve">and respiration </w:t>
      </w:r>
      <w:r w:rsidR="00621010" w:rsidRPr="00DC7199">
        <w:t xml:space="preserve">in a stream. Flow events with sufficient stream power (resulting from higher water velocities) to cause scouring of these biofilms (Ryder </w:t>
      </w:r>
      <w:r w:rsidR="00621010" w:rsidRPr="00DC7199">
        <w:rPr>
          <w:i/>
        </w:rPr>
        <w:t>et al</w:t>
      </w:r>
      <w:r w:rsidR="00621010" w:rsidRPr="00DC7199">
        <w:t xml:space="preserve">. 2006) can ‘reset’ primary production to very low rates which are then maintained until </w:t>
      </w:r>
      <w:r>
        <w:t xml:space="preserve">the </w:t>
      </w:r>
      <w:r w:rsidR="00621010" w:rsidRPr="00DC7199">
        <w:t>biomass of primary producers is re-established (Uehlinger 2000). Over a period of weeks, this can lead to higher rates of primary production if those biofilms that were washed away were ‘old’ and not growing substantially</w:t>
      </w:r>
      <w:r>
        <w:t>,</w:t>
      </w:r>
      <w:r w:rsidR="00621010" w:rsidRPr="00DC7199">
        <w:t xml:space="preserve"> or even starting to decline (senesce)</w:t>
      </w:r>
      <w:r w:rsidR="004014FC">
        <w:t xml:space="preserve"> (Figure 5)</w:t>
      </w:r>
      <w:r w:rsidR="00621010" w:rsidRPr="00DC7199">
        <w:t>.</w:t>
      </w:r>
    </w:p>
    <w:p w14:paraId="530D3F10" w14:textId="0E3B3316" w:rsidR="000F27D8" w:rsidRPr="00DC7199" w:rsidRDefault="000F27D8" w:rsidP="00621010">
      <w:r>
        <w:t>Reductions in flow may also disturb biofilms through desiccation.</w:t>
      </w:r>
      <w:r w:rsidR="00B0094B">
        <w:t xml:space="preserve"> </w:t>
      </w:r>
      <w:r>
        <w:t>The drying of the biofilms kills much of the microbial community and the slime in which the algae and bacteria are imbedded dries, shrinks and cracks.</w:t>
      </w:r>
      <w:r w:rsidR="00B0094B">
        <w:t xml:space="preserve"> </w:t>
      </w:r>
      <w:r>
        <w:t>When the surface is then inundated, the dried bio</w:t>
      </w:r>
      <w:r w:rsidR="00C85DAF">
        <w:t>fil</w:t>
      </w:r>
      <w:r>
        <w:t>m often sloughs off, leaving an altered community.</w:t>
      </w:r>
    </w:p>
    <w:p w14:paraId="002543C8" w14:textId="4C572A5D" w:rsidR="00621010" w:rsidRDefault="00621010" w:rsidP="00C85DAF">
      <w:pPr>
        <w:spacing w:after="240"/>
      </w:pPr>
      <w:r w:rsidRPr="00DC7199">
        <w:t xml:space="preserve">Floating communities of algae and bacteria are also subject to disturbance by changes in flow (Reynolds </w:t>
      </w:r>
      <w:r w:rsidR="009708CB" w:rsidRPr="009708CB">
        <w:rPr>
          <w:i/>
        </w:rPr>
        <w:t>et al.</w:t>
      </w:r>
      <w:r w:rsidR="009708CB">
        <w:t xml:space="preserve"> </w:t>
      </w:r>
      <w:r w:rsidRPr="00DC7199">
        <w:t>1991</w:t>
      </w:r>
      <w:r w:rsidR="009708CB">
        <w:t>; Reynolds</w:t>
      </w:r>
      <w:r w:rsidRPr="00DC7199">
        <w:t xml:space="preserve"> 1992</w:t>
      </w:r>
      <w:r w:rsidR="009708CB">
        <w:t>; Reynolds &amp; Descy</w:t>
      </w:r>
      <w:r w:rsidRPr="00DC7199">
        <w:t xml:space="preserve"> 1996). Phytoplankton abundance is influenced by the residence time of water within the reach which in turn is affected by discharge and the relative volume of slackwaters within the reach. As discharge increases, existing slackwaters may be flushed out and the overall area of slackwaters may change, either increasing or decreasing. The flushing of slackwaters will lead to reductions in floating algae. The longer term effects will depend on populations building up in newly created slackwaters</w:t>
      </w:r>
    </w:p>
    <w:p w14:paraId="131F44EE" w14:textId="7D7F66E6" w:rsidR="008723EE" w:rsidRPr="00DC7199" w:rsidRDefault="008723EE" w:rsidP="008723EE">
      <w:pPr>
        <w:spacing w:after="240"/>
      </w:pPr>
      <w:r w:rsidRPr="008723EE">
        <w:rPr>
          <w:noProof/>
          <w:lang w:eastAsia="en-AU"/>
        </w:rPr>
        <w:lastRenderedPageBreak/>
        <w:drawing>
          <wp:inline distT="0" distB="0" distL="0" distR="0" wp14:anchorId="15AF3EE8" wp14:editId="44EE1A9A">
            <wp:extent cx="5730240" cy="350520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505200"/>
                    </a:xfrm>
                    <a:prstGeom prst="rect">
                      <a:avLst/>
                    </a:prstGeom>
                    <a:noFill/>
                    <a:ln>
                      <a:noFill/>
                    </a:ln>
                  </pic:spPr>
                </pic:pic>
              </a:graphicData>
            </a:graphic>
          </wp:inline>
        </w:drawing>
      </w:r>
    </w:p>
    <w:p w14:paraId="3F00DC50" w14:textId="3B983740" w:rsidR="00621010" w:rsidRPr="00DC7199" w:rsidRDefault="00621010" w:rsidP="008A59A5">
      <w:pPr>
        <w:pStyle w:val="FigureCaption"/>
      </w:pPr>
      <w:bookmarkStart w:id="56" w:name="_Toc495406596"/>
      <w:r w:rsidRPr="00DC7199">
        <w:t xml:space="preserve">Figure </w:t>
      </w:r>
      <w:r w:rsidR="00E3129C">
        <w:fldChar w:fldCharType="begin"/>
      </w:r>
      <w:r w:rsidR="00E3129C">
        <w:instrText xml:space="preserve"> SE</w:instrText>
      </w:r>
      <w:r w:rsidR="00E3129C">
        <w:instrText xml:space="preserve">Q Figure \* ARABIC </w:instrText>
      </w:r>
      <w:r w:rsidR="00E3129C">
        <w:fldChar w:fldCharType="separate"/>
      </w:r>
      <w:r w:rsidR="00EB3D0B">
        <w:rPr>
          <w:noProof/>
        </w:rPr>
        <w:t>5</w:t>
      </w:r>
      <w:r w:rsidR="00E3129C">
        <w:rPr>
          <w:noProof/>
        </w:rPr>
        <w:fldChar w:fldCharType="end"/>
      </w:r>
      <w:r w:rsidR="008A59A5">
        <w:t>.</w:t>
      </w:r>
      <w:r w:rsidRPr="00DC7199">
        <w:t xml:space="preserve"> </w:t>
      </w:r>
      <w:r w:rsidRPr="008A59A5">
        <w:rPr>
          <w:rFonts w:eastAsiaTheme="majorEastAsia"/>
          <w:b w:val="0"/>
        </w:rPr>
        <w:t>Conceptual model of increased flow effects on stream metabolism through scouring of biofilms (Disturbance Model).</w:t>
      </w:r>
      <w:bookmarkEnd w:id="56"/>
    </w:p>
    <w:p w14:paraId="1F10CD18" w14:textId="2C0DAF17" w:rsidR="00621010" w:rsidRPr="00DC7199" w:rsidRDefault="00621010" w:rsidP="000323C2">
      <w:pPr>
        <w:pStyle w:val="Heading2"/>
        <w:ind w:left="810" w:hanging="810"/>
      </w:pPr>
      <w:bookmarkStart w:id="57" w:name="_Toc495406556"/>
      <w:r w:rsidRPr="00DC7199">
        <w:t xml:space="preserve">Conceptual </w:t>
      </w:r>
      <w:r w:rsidR="00BD0B45">
        <w:t>u</w:t>
      </w:r>
      <w:r w:rsidRPr="00DC7199">
        <w:t xml:space="preserve">nderstanding – </w:t>
      </w:r>
      <w:r w:rsidR="00BD0B45">
        <w:t>f</w:t>
      </w:r>
      <w:r w:rsidRPr="00DC7199">
        <w:t>low types</w:t>
      </w:r>
      <w:bookmarkEnd w:id="57"/>
    </w:p>
    <w:p w14:paraId="6298D800" w14:textId="0D0CDE50" w:rsidR="00621010" w:rsidRPr="00DC7199" w:rsidRDefault="00621010" w:rsidP="009A351C">
      <w:r w:rsidRPr="00DC7199">
        <w:t xml:space="preserve">The discussion in </w:t>
      </w:r>
      <w:r w:rsidR="009A351C">
        <w:t>s</w:t>
      </w:r>
      <w:r w:rsidR="009A351C" w:rsidRPr="00DC7199">
        <w:t xml:space="preserve">ection </w:t>
      </w:r>
      <w:r w:rsidRPr="00DC7199">
        <w:t>1.</w:t>
      </w:r>
      <w:r w:rsidR="009A351C">
        <w:t>3</w:t>
      </w:r>
      <w:r w:rsidR="009A351C" w:rsidRPr="00DC7199">
        <w:t xml:space="preserve"> </w:t>
      </w:r>
      <w:r w:rsidRPr="00DC7199">
        <w:t>describes how flow changes may influence stream metabolism.</w:t>
      </w:r>
      <w:r w:rsidR="00B0094B">
        <w:t xml:space="preserve"> </w:t>
      </w:r>
      <w:r w:rsidRPr="00DC7199">
        <w:t xml:space="preserve">This information can be used to make predictions of how the allocation of environmental flows to different flow types </w:t>
      </w:r>
      <w:r w:rsidR="00922CF5">
        <w:t>is</w:t>
      </w:r>
      <w:r w:rsidRPr="00DC7199">
        <w:t xml:space="preserve"> likely to influence stream metabolism. </w:t>
      </w:r>
      <w:r>
        <w:t>The response to a given environmental flow is complicated by the fact that several of the processes described in the sections above may occur during the same flow.</w:t>
      </w:r>
      <w:r w:rsidR="00B0094B">
        <w:t xml:space="preserve"> </w:t>
      </w:r>
      <w:r>
        <w:t>Our understanding of how these processes interact is currently limited</w:t>
      </w:r>
      <w:r w:rsidR="00922CF5">
        <w:t>;</w:t>
      </w:r>
      <w:r>
        <w:t xml:space="preserve"> however, it will improve as the LTIM monitors more environmental flows and builds the capacity to evaluate both flow responses per unit volume and at the reach scale.</w:t>
      </w:r>
      <w:r w:rsidRPr="00DC7199">
        <w:t xml:space="preserve"> The following sections describe the influence of the major flow types included in the Basin Plan</w:t>
      </w:r>
      <w:r>
        <w:t xml:space="preserve"> to illustrate how we believe flow can affect metabolism in multiple ways</w:t>
      </w:r>
      <w:r w:rsidRPr="00DC7199">
        <w:t>.</w:t>
      </w:r>
    </w:p>
    <w:p w14:paraId="1CA36061" w14:textId="77777777" w:rsidR="00621010" w:rsidRPr="009A351C" w:rsidRDefault="00621010" w:rsidP="000323C2">
      <w:pPr>
        <w:pStyle w:val="Heading3"/>
        <w:ind w:left="810" w:hanging="810"/>
      </w:pPr>
      <w:bookmarkStart w:id="58" w:name="_Toc495406557"/>
      <w:r w:rsidRPr="00DC7199">
        <w:t>Cease to flow</w:t>
      </w:r>
      <w:bookmarkEnd w:id="58"/>
      <w:r w:rsidRPr="009A351C">
        <w:t xml:space="preserve"> </w:t>
      </w:r>
    </w:p>
    <w:p w14:paraId="42B51DB0" w14:textId="230F1A74" w:rsidR="00621010" w:rsidRPr="00DC7199" w:rsidRDefault="00922CF5" w:rsidP="00922CF5">
      <w:pPr>
        <w:spacing w:after="240"/>
      </w:pPr>
      <w:r>
        <w:t>The effects of c</w:t>
      </w:r>
      <w:r w:rsidR="00621010" w:rsidRPr="00DC7199">
        <w:t>ease</w:t>
      </w:r>
      <w:r>
        <w:t>-</w:t>
      </w:r>
      <w:r w:rsidR="00621010" w:rsidRPr="00DC7199">
        <w:t>to</w:t>
      </w:r>
      <w:r>
        <w:t>-</w:t>
      </w:r>
      <w:r w:rsidR="00621010" w:rsidRPr="00DC7199">
        <w:t>flow events on metabolism may be complex due to interactions between changes in habitat availability, accumulation of material and food</w:t>
      </w:r>
      <w:r>
        <w:t>-</w:t>
      </w:r>
      <w:r w:rsidR="00621010" w:rsidRPr="00DC7199">
        <w:t>web changes.</w:t>
      </w:r>
      <w:r w:rsidR="00B0094B">
        <w:t xml:space="preserve"> </w:t>
      </w:r>
      <w:r w:rsidR="00621010" w:rsidRPr="00DC7199">
        <w:t>Toward the later stages of drying, metabolism is likely to increase as consumers are lost and material accumulates in still water.</w:t>
      </w:r>
      <w:r w:rsidR="00B0094B">
        <w:t xml:space="preserve"> </w:t>
      </w:r>
      <w:r w:rsidR="00621010" w:rsidRPr="00DC7199">
        <w:t>Cease</w:t>
      </w:r>
      <w:r>
        <w:t>-</w:t>
      </w:r>
      <w:r w:rsidR="00621010" w:rsidRPr="00DC7199">
        <w:t>to</w:t>
      </w:r>
      <w:r>
        <w:t>-</w:t>
      </w:r>
      <w:r w:rsidR="00621010" w:rsidRPr="00DC7199">
        <w:t>flow events are often associated with declines in water quality</w:t>
      </w:r>
      <w:r w:rsidR="004014FC">
        <w:t xml:space="preserve"> (Figure 6)</w:t>
      </w:r>
      <w:r w:rsidR="00621010" w:rsidRPr="00DC7199">
        <w:t>.</w:t>
      </w:r>
      <w:r w:rsidR="00B0094B">
        <w:t xml:space="preserve"> </w:t>
      </w:r>
      <w:r w:rsidR="00621010" w:rsidRPr="00DC7199">
        <w:t>Ultimately, flow cessation may lead to drying, which is a disturbance that will ultimately lead to major reductions or cessation of metabolism.</w:t>
      </w:r>
      <w:r w:rsidR="00B0094B">
        <w:t xml:space="preserve"> </w:t>
      </w:r>
      <w:r w:rsidR="00621010" w:rsidRPr="00DC7199">
        <w:t>While the cease to flow and subsequent drying will affect metabolism, subsequent inundation may be associated with an increase in metabolism in response to release of nutrients from dried sediments and dead or accumulated organic matter.</w:t>
      </w:r>
    </w:p>
    <w:p w14:paraId="3940C879" w14:textId="77777777" w:rsidR="00621010" w:rsidRPr="00DC7199" w:rsidRDefault="00621010" w:rsidP="00621010">
      <w:pPr>
        <w:jc w:val="center"/>
      </w:pPr>
      <w:r w:rsidRPr="00DC7199">
        <w:rPr>
          <w:noProof/>
          <w:lang w:eastAsia="en-AU"/>
        </w:rPr>
        <w:lastRenderedPageBreak/>
        <w:drawing>
          <wp:inline distT="0" distB="0" distL="0" distR="0" wp14:anchorId="6E07EB6B" wp14:editId="40DF4A7A">
            <wp:extent cx="3823200" cy="2548800"/>
            <wp:effectExtent l="0" t="0" r="6350" b="4445"/>
            <wp:docPr id="24" name="Picture 24" descr="C:\Users\Ben\AppData\Local\Microsoft\Windows\INetCache\Content.Word\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ppData\Local\Microsoft\Windows\INetCache\Content.Word\IMG_02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3200" cy="2548800"/>
                    </a:xfrm>
                    <a:prstGeom prst="rect">
                      <a:avLst/>
                    </a:prstGeom>
                    <a:noFill/>
                    <a:ln>
                      <a:noFill/>
                    </a:ln>
                  </pic:spPr>
                </pic:pic>
              </a:graphicData>
            </a:graphic>
          </wp:inline>
        </w:drawing>
      </w:r>
    </w:p>
    <w:p w14:paraId="05579424" w14:textId="6E160EC4" w:rsidR="00621010" w:rsidRPr="00DC7199" w:rsidRDefault="00621010" w:rsidP="00922CF5">
      <w:pPr>
        <w:pStyle w:val="FigureCaption"/>
        <w:ind w:left="1530" w:right="1467"/>
      </w:pPr>
      <w:bookmarkStart w:id="59" w:name="_Toc495406597"/>
      <w:r w:rsidRPr="00DC7199">
        <w:t xml:space="preserve">Figure </w:t>
      </w:r>
      <w:r w:rsidR="00E3129C">
        <w:fldChar w:fldCharType="begin"/>
      </w:r>
      <w:r w:rsidR="00E3129C">
        <w:instrText xml:space="preserve"> SEQ Figure \* ARABIC </w:instrText>
      </w:r>
      <w:r w:rsidR="00E3129C">
        <w:fldChar w:fldCharType="separate"/>
      </w:r>
      <w:r w:rsidR="00EB3D0B">
        <w:rPr>
          <w:noProof/>
        </w:rPr>
        <w:t>6</w:t>
      </w:r>
      <w:r w:rsidR="00E3129C">
        <w:rPr>
          <w:noProof/>
        </w:rPr>
        <w:fldChar w:fldCharType="end"/>
      </w:r>
      <w:r w:rsidRPr="00DC7199">
        <w:t>.</w:t>
      </w:r>
      <w:r w:rsidR="00B0094B">
        <w:t xml:space="preserve"> </w:t>
      </w:r>
      <w:r w:rsidRPr="00BD0B45">
        <w:rPr>
          <w:b w:val="0"/>
        </w:rPr>
        <w:t>An algal bloom within a still pool of the drying Ovens River during the millennium drought</w:t>
      </w:r>
      <w:r w:rsidR="00BD0B45">
        <w:rPr>
          <w:b w:val="0"/>
        </w:rPr>
        <w:t>.</w:t>
      </w:r>
      <w:bookmarkEnd w:id="59"/>
    </w:p>
    <w:p w14:paraId="0BDAD5D0" w14:textId="2F154754" w:rsidR="00621010" w:rsidRPr="00DC7199" w:rsidRDefault="00621010" w:rsidP="000323C2">
      <w:pPr>
        <w:pStyle w:val="Heading3"/>
        <w:ind w:left="810" w:hanging="810"/>
      </w:pPr>
      <w:bookmarkStart w:id="60" w:name="_Toc495406558"/>
      <w:r w:rsidRPr="00DC7199">
        <w:t xml:space="preserve">Base </w:t>
      </w:r>
      <w:r w:rsidR="00906069">
        <w:t>f</w:t>
      </w:r>
      <w:r w:rsidRPr="00DC7199">
        <w:t>lows</w:t>
      </w:r>
      <w:bookmarkEnd w:id="60"/>
    </w:p>
    <w:p w14:paraId="654950E5" w14:textId="5E041BA7" w:rsidR="00621010" w:rsidRPr="00DC7199" w:rsidRDefault="00621010" w:rsidP="00621010">
      <w:r w:rsidRPr="00DC7199">
        <w:t>Base flows are often dominated by algal production as inputs of terrestrial organic matter are reduced due to the limited lateral connectivity and the increased distance between the water and riparian vegetation.</w:t>
      </w:r>
      <w:r w:rsidR="00B0094B">
        <w:t xml:space="preserve"> </w:t>
      </w:r>
      <w:r w:rsidRPr="00DC7199">
        <w:t>Flow influences the amount of available habitat and also interacts with factors including substrate availability (sediment type, wood, macrophytes), nutrient availability and light availability (season, weather and turbidity) to determine productivity.</w:t>
      </w:r>
      <w:r w:rsidR="00B0094B">
        <w:t xml:space="preserve"> </w:t>
      </w:r>
      <w:r w:rsidRPr="00DC7199">
        <w:t>Allocating environmental water to enhance base flows can influence the amount of available habitat, but also prevent cease-to-flow conditions associated with declines in water quality.</w:t>
      </w:r>
    </w:p>
    <w:p w14:paraId="48B15435" w14:textId="2E2B09F8" w:rsidR="00621010" w:rsidRPr="00DC7199" w:rsidRDefault="00621010" w:rsidP="000323C2">
      <w:pPr>
        <w:pStyle w:val="Heading3"/>
        <w:ind w:left="810" w:hanging="810"/>
      </w:pPr>
      <w:bookmarkStart w:id="61" w:name="_Toc495406559"/>
      <w:r w:rsidRPr="00DC7199">
        <w:t>Freshes</w:t>
      </w:r>
      <w:bookmarkEnd w:id="61"/>
    </w:p>
    <w:p w14:paraId="55F84820" w14:textId="77777777" w:rsidR="00621010" w:rsidRPr="00DC7199" w:rsidRDefault="00621010" w:rsidP="00906069">
      <w:pPr>
        <w:spacing w:after="60"/>
      </w:pPr>
      <w:r w:rsidRPr="00DC7199">
        <w:t>Metabolic responses to freshes are complicated because they integrate three different processes:</w:t>
      </w:r>
    </w:p>
    <w:p w14:paraId="30F3C96B" w14:textId="19E9C106" w:rsidR="00621010" w:rsidRPr="00DC7199" w:rsidRDefault="00621010" w:rsidP="00906069">
      <w:pPr>
        <w:numPr>
          <w:ilvl w:val="0"/>
          <w:numId w:val="20"/>
        </w:numPr>
        <w:spacing w:line="259" w:lineRule="auto"/>
        <w:ind w:left="360"/>
        <w:contextualSpacing/>
      </w:pPr>
      <w:r w:rsidRPr="00DC7199">
        <w:t>Entrainment (Section</w:t>
      </w:r>
      <w:r w:rsidR="00922CF5">
        <w:t xml:space="preserve"> 1.3.2</w:t>
      </w:r>
      <w:r w:rsidRPr="00DC7199">
        <w:t>) of organic material and nutrients from adjacent habitats has the capacity to influence metabolism</w:t>
      </w:r>
      <w:r w:rsidR="00922CF5">
        <w:t>,</w:t>
      </w:r>
      <w:r w:rsidRPr="00DC7199">
        <w:t xml:space="preserve"> increasing the use of entrained organic matter.</w:t>
      </w:r>
      <w:r w:rsidR="00B0094B">
        <w:t xml:space="preserve"> </w:t>
      </w:r>
      <w:r w:rsidRPr="00DC7199">
        <w:t>This model was proposed by Tockner</w:t>
      </w:r>
      <w:r w:rsidR="00922CF5">
        <w:t xml:space="preserve"> </w:t>
      </w:r>
      <w:r w:rsidR="00922CF5" w:rsidRPr="00922CF5">
        <w:rPr>
          <w:i/>
        </w:rPr>
        <w:t xml:space="preserve">et al. </w:t>
      </w:r>
      <w:r w:rsidR="00922CF5">
        <w:t>(1999)</w:t>
      </w:r>
      <w:r w:rsidRPr="00DC7199">
        <w:t xml:space="preserve"> in a modification of the </w:t>
      </w:r>
      <w:r w:rsidR="00922CF5">
        <w:t>f</w:t>
      </w:r>
      <w:r w:rsidRPr="00DC7199">
        <w:t xml:space="preserve">lood </w:t>
      </w:r>
      <w:r w:rsidR="00922CF5">
        <w:t>p</w:t>
      </w:r>
      <w:r w:rsidRPr="00DC7199">
        <w:t xml:space="preserve">ulse </w:t>
      </w:r>
      <w:r w:rsidR="00922CF5">
        <w:t>c</w:t>
      </w:r>
      <w:r w:rsidRPr="00DC7199">
        <w:t>oncept</w:t>
      </w:r>
      <w:r w:rsidR="00922CF5">
        <w:t xml:space="preserve"> (Junk </w:t>
      </w:r>
      <w:r w:rsidR="00922CF5" w:rsidRPr="00922CF5">
        <w:rPr>
          <w:i/>
        </w:rPr>
        <w:t xml:space="preserve">et al. </w:t>
      </w:r>
      <w:r w:rsidR="00922CF5">
        <w:t>1989)</w:t>
      </w:r>
      <w:r w:rsidRPr="00DC7199">
        <w:t>.</w:t>
      </w:r>
    </w:p>
    <w:p w14:paraId="1382E6E4" w14:textId="3CE45299" w:rsidR="00621010" w:rsidRPr="00DC7199" w:rsidRDefault="00621010" w:rsidP="00906069">
      <w:pPr>
        <w:numPr>
          <w:ilvl w:val="0"/>
          <w:numId w:val="20"/>
        </w:numPr>
        <w:spacing w:line="259" w:lineRule="auto"/>
        <w:ind w:left="360"/>
        <w:contextualSpacing/>
      </w:pPr>
      <w:r w:rsidRPr="00DC7199">
        <w:t>Disturbance (Section 1.</w:t>
      </w:r>
      <w:r w:rsidR="00922CF5">
        <w:t>3</w:t>
      </w:r>
      <w:r w:rsidRPr="00DC7199">
        <w:t>.4)</w:t>
      </w:r>
      <w:r w:rsidR="004E45DF">
        <w:t xml:space="preserve"> – t</w:t>
      </w:r>
      <w:r w:rsidRPr="00DC7199">
        <w:t>he increase in discharge may both flush out slackwater areas where floating algae accumulate and also scour attached biofilms.</w:t>
      </w:r>
      <w:r w:rsidR="00B0094B">
        <w:t xml:space="preserve"> </w:t>
      </w:r>
      <w:r w:rsidRPr="00DC7199">
        <w:t>Both of these influences may reduce metabolism in the short term, but may end up leading to higher rates if the disturbed biofilms had become senescent prior to the fresh.</w:t>
      </w:r>
    </w:p>
    <w:p w14:paraId="1FE06437" w14:textId="5FFBD522" w:rsidR="00621010" w:rsidRPr="00DC7199" w:rsidRDefault="00621010" w:rsidP="00906069">
      <w:pPr>
        <w:numPr>
          <w:ilvl w:val="0"/>
          <w:numId w:val="20"/>
        </w:numPr>
        <w:spacing w:line="259" w:lineRule="auto"/>
        <w:ind w:left="360"/>
        <w:contextualSpacing/>
      </w:pPr>
      <w:r w:rsidRPr="00DC7199">
        <w:t xml:space="preserve">Available </w:t>
      </w:r>
      <w:r w:rsidR="004E45DF">
        <w:t>h</w:t>
      </w:r>
      <w:r w:rsidRPr="00DC7199">
        <w:t>abitat</w:t>
      </w:r>
      <w:r w:rsidR="004E45DF">
        <w:t xml:space="preserve"> – i</w:t>
      </w:r>
      <w:r w:rsidRPr="00DC7199">
        <w:t>ncreasing discharge may create additional habitat for primary producers</w:t>
      </w:r>
      <w:r w:rsidR="00310A61">
        <w:t>;</w:t>
      </w:r>
      <w:r w:rsidRPr="00DC7199">
        <w:t xml:space="preserve"> however, utilisation of this new habitat takes time as the algae or plants need to colonise and then grow.</w:t>
      </w:r>
      <w:r w:rsidR="00B0094B">
        <w:t xml:space="preserve"> </w:t>
      </w:r>
      <w:r w:rsidRPr="00DC7199">
        <w:t>This response is also likely to be variable depending on the time of year (influence o</w:t>
      </w:r>
      <w:r w:rsidR="00310A61">
        <w:t>f</w:t>
      </w:r>
      <w:r w:rsidRPr="00DC7199">
        <w:t xml:space="preserve"> light and temperature) and the influence of the change in flow on turbidity (source of water, disturbed sediments) and the amount and type of habitat inundated.</w:t>
      </w:r>
    </w:p>
    <w:p w14:paraId="7E714BF9" w14:textId="5B2C58E2" w:rsidR="00621010" w:rsidRPr="00DC7199" w:rsidRDefault="00621010" w:rsidP="00906069">
      <w:pPr>
        <w:spacing w:before="240"/>
      </w:pPr>
      <w:r w:rsidRPr="00DC7199">
        <w:t>If the fresh entrains significant amounts of organic matter, one would expect a fresh to be associated with an increase in decomposition and a decline in primary production per unit volume.</w:t>
      </w:r>
      <w:r w:rsidR="00B0094B">
        <w:t xml:space="preserve"> </w:t>
      </w:r>
      <w:r w:rsidRPr="00DC7199">
        <w:t>The amount of organic matter entrained will depend on antecedent flow conditions, condition of stream</w:t>
      </w:r>
      <w:r w:rsidR="00310A61">
        <w:t>-</w:t>
      </w:r>
      <w:r w:rsidRPr="00DC7199">
        <w:t>side vegetation and the area of bank/riparian habitat inundated.</w:t>
      </w:r>
      <w:r w:rsidR="00B0094B">
        <w:t xml:space="preserve"> </w:t>
      </w:r>
      <w:r w:rsidRPr="00DC7199">
        <w:t>The algal response will depend on the change in current velocity, slackwater habitat and factors that influence algal growth (e.g</w:t>
      </w:r>
      <w:r w:rsidR="00310A61">
        <w:t>.</w:t>
      </w:r>
      <w:r w:rsidRPr="00DC7199">
        <w:t xml:space="preserve"> nutrient</w:t>
      </w:r>
      <w:r w:rsidR="00310A61">
        <w:t>s</w:t>
      </w:r>
      <w:r w:rsidRPr="00DC7199">
        <w:t xml:space="preserve">, </w:t>
      </w:r>
      <w:r w:rsidRPr="00DC7199">
        <w:lastRenderedPageBreak/>
        <w:t>light and temperature).</w:t>
      </w:r>
      <w:r w:rsidR="00B0094B">
        <w:t xml:space="preserve"> </w:t>
      </w:r>
      <w:r w:rsidRPr="00DC7199">
        <w:t>As noted above, the complexity of these interactions mean</w:t>
      </w:r>
      <w:r w:rsidR="00310A61">
        <w:t>s</w:t>
      </w:r>
      <w:r w:rsidRPr="00DC7199">
        <w:t xml:space="preserve"> we expect responses to freshes to be variable. </w:t>
      </w:r>
    </w:p>
    <w:p w14:paraId="5B7C7FEC" w14:textId="68837B09" w:rsidR="00621010" w:rsidRPr="00906069" w:rsidRDefault="00621010" w:rsidP="000323C2">
      <w:pPr>
        <w:pStyle w:val="Heading3"/>
        <w:ind w:left="810" w:hanging="810"/>
      </w:pPr>
      <w:bookmarkStart w:id="62" w:name="_Toc495406560"/>
      <w:r w:rsidRPr="00906069">
        <w:t>Bank</w:t>
      </w:r>
      <w:r w:rsidR="00E46FEA" w:rsidRPr="00906069">
        <w:t>f</w:t>
      </w:r>
      <w:r w:rsidRPr="00906069">
        <w:t>ull</w:t>
      </w:r>
      <w:bookmarkEnd w:id="62"/>
      <w:r w:rsidR="00B0094B" w:rsidRPr="00906069">
        <w:t xml:space="preserve"> </w:t>
      </w:r>
    </w:p>
    <w:p w14:paraId="5244734D" w14:textId="43A093C6" w:rsidR="00621010" w:rsidRPr="00DC7199" w:rsidRDefault="00621010" w:rsidP="00906069">
      <w:r w:rsidRPr="00DC7199">
        <w:t>Metabolic responses to bankfull may be similar to those described for freshes if they are of short duration.</w:t>
      </w:r>
      <w:r w:rsidR="00B0094B">
        <w:t xml:space="preserve"> </w:t>
      </w:r>
      <w:r w:rsidRPr="00DC7199">
        <w:t>The effects of longer periods of bankfull discharge will depend on river morphology and riparian vegetation.</w:t>
      </w:r>
      <w:r w:rsidR="00B0094B">
        <w:t xml:space="preserve"> </w:t>
      </w:r>
      <w:r w:rsidRPr="00DC7199">
        <w:t>In general, deeper water limits light penetration and this reduces habitat for attached biofilms and tends to favour floating algae.</w:t>
      </w:r>
      <w:r w:rsidR="00B0094B">
        <w:t xml:space="preserve"> </w:t>
      </w:r>
      <w:r w:rsidRPr="00DC7199">
        <w:t>Floating algae can only accumulate if algae are retained in the reach and this is influenced by the interaction between flow and channel morphology.</w:t>
      </w:r>
      <w:r w:rsidR="00B0094B">
        <w:t xml:space="preserve"> </w:t>
      </w:r>
      <w:r w:rsidRPr="00DC7199">
        <w:t>Many rivers have low retention when running at bankfull with limited slackwater or backwater habitats to retain algae. Retention also influences the fate of external organic matter that may enter the river, increasingly the likelihood that it will be transported downstream.</w:t>
      </w:r>
      <w:r w:rsidR="00B0094B">
        <w:t xml:space="preserve"> </w:t>
      </w:r>
      <w:r w:rsidRPr="00DC7199">
        <w:t>As a consequence, bankfull discharge events may be associated with changes in overall metabolism that may be less important than the changes where</w:t>
      </w:r>
      <w:r w:rsidR="00310A61">
        <w:t>in</w:t>
      </w:r>
      <w:r w:rsidRPr="00DC7199">
        <w:t xml:space="preserve"> the metabolism takes place (attached v</w:t>
      </w:r>
      <w:r w:rsidR="00310A61">
        <w:t>ersu</w:t>
      </w:r>
      <w:r w:rsidRPr="00DC7199">
        <w:t>s floating) and the extent to which the organic material is retained in the reach.</w:t>
      </w:r>
    </w:p>
    <w:p w14:paraId="27082066" w14:textId="77777777" w:rsidR="00621010" w:rsidRPr="00DC7199" w:rsidRDefault="00621010" w:rsidP="000323C2">
      <w:pPr>
        <w:pStyle w:val="Heading3"/>
        <w:ind w:left="810" w:hanging="810"/>
      </w:pPr>
      <w:bookmarkStart w:id="63" w:name="_Toc495406561"/>
      <w:r w:rsidRPr="00DC7199">
        <w:t>Overbank flows</w:t>
      </w:r>
      <w:bookmarkEnd w:id="63"/>
      <w:r w:rsidRPr="00DC7199">
        <w:t xml:space="preserve"> </w:t>
      </w:r>
    </w:p>
    <w:p w14:paraId="7DCFB135" w14:textId="1C7C2D2A" w:rsidR="00621010" w:rsidRPr="00DC7199" w:rsidRDefault="00621010" w:rsidP="00906069">
      <w:pPr>
        <w:spacing w:after="60"/>
      </w:pPr>
      <w:r w:rsidRPr="00DC7199">
        <w:t xml:space="preserve">Overbank </w:t>
      </w:r>
      <w:r w:rsidR="00310A61">
        <w:t>f</w:t>
      </w:r>
      <w:r w:rsidRPr="00DC7199">
        <w:t>lows are associated with large increases in metabolism for a number of reasons, including</w:t>
      </w:r>
      <w:r w:rsidR="00310A61">
        <w:t>:</w:t>
      </w:r>
    </w:p>
    <w:p w14:paraId="23CE3B63" w14:textId="62DD5569" w:rsidR="00621010" w:rsidRPr="00DC7199" w:rsidRDefault="00310A61" w:rsidP="009A351C">
      <w:pPr>
        <w:pStyle w:val="ListBullet"/>
        <w:ind w:left="360"/>
      </w:pPr>
      <w:r>
        <w:t>i</w:t>
      </w:r>
      <w:r w:rsidR="00621010" w:rsidRPr="00DC7199">
        <w:t>nundation of accumulated organic matter and associated nutrients</w:t>
      </w:r>
    </w:p>
    <w:p w14:paraId="39C905A1" w14:textId="2932186C" w:rsidR="00621010" w:rsidRPr="00DC7199" w:rsidRDefault="00310A61" w:rsidP="009A351C">
      <w:pPr>
        <w:pStyle w:val="ListBullet"/>
        <w:ind w:left="360"/>
      </w:pPr>
      <w:r>
        <w:t>l</w:t>
      </w:r>
      <w:r w:rsidR="00621010" w:rsidRPr="00DC7199">
        <w:t>ack of consumers</w:t>
      </w:r>
    </w:p>
    <w:p w14:paraId="6FE9C1F5" w14:textId="7CFC6A3B" w:rsidR="00621010" w:rsidRPr="00DC7199" w:rsidRDefault="00310A61" w:rsidP="009A351C">
      <w:pPr>
        <w:pStyle w:val="ListBullet"/>
        <w:ind w:left="360"/>
      </w:pPr>
      <w:r>
        <w:t>i</w:t>
      </w:r>
      <w:r w:rsidR="00621010" w:rsidRPr="00DC7199">
        <w:t>ncreases in the amount of available habitat – large areas of shallow water, macrophytes and plant material</w:t>
      </w:r>
    </w:p>
    <w:p w14:paraId="75C2D75A" w14:textId="684583A5" w:rsidR="00621010" w:rsidRPr="00DC7199" w:rsidRDefault="00310A61" w:rsidP="009A351C">
      <w:pPr>
        <w:pStyle w:val="ListBullet"/>
        <w:ind w:left="360"/>
      </w:pPr>
      <w:r>
        <w:t>c</w:t>
      </w:r>
      <w:r w:rsidR="00621010" w:rsidRPr="00DC7199">
        <w:t>hanges in water quality as a result of subsidies coming from the floodwater and their settlement on the floodplain in slow</w:t>
      </w:r>
      <w:r>
        <w:t>-</w:t>
      </w:r>
      <w:r w:rsidR="00621010" w:rsidRPr="00DC7199">
        <w:t xml:space="preserve">flowing water. </w:t>
      </w:r>
    </w:p>
    <w:p w14:paraId="16938AD8" w14:textId="6C9B78F8" w:rsidR="00621010" w:rsidRDefault="00621010" w:rsidP="00621010">
      <w:r w:rsidRPr="00DC7199">
        <w:t>While all these factors may contribute to an increase in metabolism, every overbank flow is different and the type of metabolic increase, magnitude and fate of the organic matter will all vary in response to a number of factors</w:t>
      </w:r>
      <w:r w:rsidR="00310A61">
        <w:t>,</w:t>
      </w:r>
      <w:r w:rsidRPr="00DC7199">
        <w:t xml:space="preserve"> including land use, sediment loads, flow paths and hydraulics, antecedent flow conditions, duration and timing of the overbank flow.</w:t>
      </w:r>
    </w:p>
    <w:p w14:paraId="4D4F3B92" w14:textId="2B4B9B13" w:rsidR="00621010" w:rsidRPr="000564B5" w:rsidRDefault="00621010" w:rsidP="000323C2">
      <w:pPr>
        <w:pStyle w:val="Heading2"/>
        <w:ind w:left="810" w:hanging="810"/>
      </w:pPr>
      <w:bookmarkStart w:id="64" w:name="_Toc495406562"/>
      <w:r>
        <w:t xml:space="preserve">Challenges in evaluating the contribution of environmental water to </w:t>
      </w:r>
      <w:r w:rsidR="00310A61">
        <w:t>s</w:t>
      </w:r>
      <w:r>
        <w:t xml:space="preserve">tream </w:t>
      </w:r>
      <w:r w:rsidR="00310A61">
        <w:t>m</w:t>
      </w:r>
      <w:r>
        <w:t>etabolism at the Basin</w:t>
      </w:r>
      <w:r w:rsidR="00906069">
        <w:t xml:space="preserve"> </w:t>
      </w:r>
      <w:r>
        <w:t>scale</w:t>
      </w:r>
      <w:bookmarkEnd w:id="64"/>
    </w:p>
    <w:p w14:paraId="73AD406E" w14:textId="1DBCE069" w:rsidR="00621010" w:rsidRDefault="00621010" w:rsidP="00621010">
      <w:r>
        <w:t>This metabolism evaluation seeks to identify the influence of Commonwealth environmental water on rates of stream metabolism on the basis of rates per unit volume and also at the reach scale.</w:t>
      </w:r>
      <w:r w:rsidR="00B0094B">
        <w:t xml:space="preserve"> </w:t>
      </w:r>
    </w:p>
    <w:p w14:paraId="588DA77B" w14:textId="14197510" w:rsidR="00621010" w:rsidRDefault="00621010" w:rsidP="00621010">
      <w:r>
        <w:t xml:space="preserve">Despite evidence of the importance of patterns and rates of metabolism to river ecosystems, there is currently </w:t>
      </w:r>
      <w:r w:rsidR="003D3DCA">
        <w:t xml:space="preserve">some </w:t>
      </w:r>
      <w:r>
        <w:t>uncertainty around the influence of water flow</w:t>
      </w:r>
      <w:r w:rsidR="003D3DCA">
        <w:t xml:space="preserve"> due to the absence of larger flows (natural and associated with watering actions) in years 1 and 2</w:t>
      </w:r>
      <w:r w:rsidR="00310A61">
        <w:t xml:space="preserve"> of LTIM</w:t>
      </w:r>
      <w:r w:rsidR="000E3E0D">
        <w:t xml:space="preserve"> (2014–16)</w:t>
      </w:r>
      <w:r>
        <w:t>. This affects our capacity to evaluate the extent to which environmental water influences stream metabolism.</w:t>
      </w:r>
      <w:r w:rsidR="00B0094B">
        <w:t xml:space="preserve"> </w:t>
      </w:r>
      <w:r>
        <w:t xml:space="preserve">As the LTIM Project generates data, it is anticipated that this uncertainty will </w:t>
      </w:r>
      <w:r w:rsidR="003D3DCA">
        <w:t xml:space="preserve">substantially </w:t>
      </w:r>
      <w:r>
        <w:t xml:space="preserve">decrease and the evaluation process will </w:t>
      </w:r>
      <w:r w:rsidR="003D3DCA">
        <w:t xml:space="preserve">greatly </w:t>
      </w:r>
      <w:r>
        <w:t>improve.</w:t>
      </w:r>
      <w:r w:rsidR="00B0094B">
        <w:t xml:space="preserve"> </w:t>
      </w:r>
    </w:p>
    <w:p w14:paraId="4D5F0CB3" w14:textId="3F4548EA" w:rsidR="00621010" w:rsidRDefault="00621010" w:rsidP="009A351C">
      <w:pPr>
        <w:spacing w:after="60"/>
      </w:pPr>
      <w:r>
        <w:t>Initially, in the absence of th</w:t>
      </w:r>
      <w:r w:rsidR="00BD0B45">
        <w:t>ese</w:t>
      </w:r>
      <w:r>
        <w:t xml:space="preserve"> data, this evaluation will be based around the use of conceptual models and comparisons of stream metaboli</w:t>
      </w:r>
      <w:r w:rsidR="00442A91">
        <w:t>c</w:t>
      </w:r>
      <w:r>
        <w:t xml:space="preserve"> rates from before, during and after the water</w:t>
      </w:r>
      <w:r w:rsidR="00BD0B45">
        <w:t>ing</w:t>
      </w:r>
      <w:r>
        <w:t xml:space="preserve"> action.</w:t>
      </w:r>
      <w:r w:rsidR="00B0094B">
        <w:t xml:space="preserve"> </w:t>
      </w:r>
      <w:r>
        <w:t>One of the challenges with this approach is that comparison</w:t>
      </w:r>
      <w:r w:rsidR="0022117B">
        <w:t>s are</w:t>
      </w:r>
      <w:r>
        <w:t xml:space="preserve"> usually confounded by the passage of time and associated changes in season, temperature and water quality.</w:t>
      </w:r>
      <w:r w:rsidR="00B0094B">
        <w:t xml:space="preserve"> </w:t>
      </w:r>
      <w:r>
        <w:t xml:space="preserve">It is anticipated that additional data generated by the LTIM Project over </w:t>
      </w:r>
      <w:r w:rsidR="009A351C">
        <w:t xml:space="preserve">several </w:t>
      </w:r>
      <w:r>
        <w:t>years will help by developing models which will provide:</w:t>
      </w:r>
    </w:p>
    <w:p w14:paraId="527701E6" w14:textId="77777777" w:rsidR="00621010" w:rsidRDefault="00621010" w:rsidP="009A351C">
      <w:pPr>
        <w:pStyle w:val="ListBullet"/>
        <w:ind w:left="360"/>
      </w:pPr>
      <w:r>
        <w:lastRenderedPageBreak/>
        <w:t>the capacity to generate reach estimates of metabolism</w:t>
      </w:r>
    </w:p>
    <w:p w14:paraId="3A90AA59" w14:textId="235206D8" w:rsidR="00621010" w:rsidRDefault="0022117B" w:rsidP="009A351C">
      <w:pPr>
        <w:pStyle w:val="ListBullet"/>
        <w:ind w:left="360"/>
      </w:pPr>
      <w:r>
        <w:t>t</w:t>
      </w:r>
      <w:r w:rsidR="00621010">
        <w:t>he reference against which observed outcomes are measured.</w:t>
      </w:r>
      <w:r w:rsidR="00B0094B">
        <w:t xml:space="preserve"> </w:t>
      </w:r>
      <w:r w:rsidR="00621010">
        <w:t>This will overcome the issues associated with comparing rates before, during and after a water</w:t>
      </w:r>
      <w:r w:rsidR="00606788">
        <w:t>ing</w:t>
      </w:r>
      <w:r w:rsidR="00621010">
        <w:t xml:space="preserve"> action</w:t>
      </w:r>
    </w:p>
    <w:p w14:paraId="5AE3F158" w14:textId="1CDD499D" w:rsidR="00621010" w:rsidRDefault="0022117B" w:rsidP="009A351C">
      <w:pPr>
        <w:pStyle w:val="ListBullet"/>
        <w:ind w:left="360"/>
      </w:pPr>
      <w:r>
        <w:t>a</w:t>
      </w:r>
      <w:r w:rsidR="00621010">
        <w:t>n</w:t>
      </w:r>
      <w:r w:rsidR="00B0094B">
        <w:t xml:space="preserve"> </w:t>
      </w:r>
      <w:r w:rsidR="00621010">
        <w:t>evaluation of extended water</w:t>
      </w:r>
      <w:r w:rsidR="00606788">
        <w:t>ing</w:t>
      </w:r>
      <w:r w:rsidR="00621010">
        <w:t xml:space="preserve"> actions (e.g. base flows, wetland inundations) for which there is currently no suitable reference</w:t>
      </w:r>
    </w:p>
    <w:p w14:paraId="75AEB513" w14:textId="705DC7E6" w:rsidR="00621010" w:rsidRDefault="00621010" w:rsidP="009A351C">
      <w:pPr>
        <w:pStyle w:val="ListBullet"/>
        <w:ind w:left="360"/>
      </w:pPr>
      <w:r>
        <w:t>expanded capacity to enable evaluation of the outcomes of water regimes rather than individual actions which will enable better alignment with Basin Plan objectives, the hydrology evaluation and Category 1 fish evaluation.</w:t>
      </w:r>
      <w:r w:rsidR="00B0094B">
        <w:t xml:space="preserve"> </w:t>
      </w:r>
    </w:p>
    <w:p w14:paraId="4A65A0A0" w14:textId="408D8223" w:rsidR="00621010" w:rsidRDefault="00621010" w:rsidP="007E70E6">
      <w:r>
        <w:t>These data and the associated models will both improve the evaluation and enable the evaluation of a greater range of water</w:t>
      </w:r>
      <w:r w:rsidR="00606788">
        <w:t>ing</w:t>
      </w:r>
      <w:r>
        <w:t xml:space="preserve"> actions.</w:t>
      </w:r>
      <w:r w:rsidR="00B0094B">
        <w:t xml:space="preserve"> </w:t>
      </w:r>
      <w:r>
        <w:t xml:space="preserve">The situation is summarised in </w:t>
      </w:r>
      <w:r>
        <w:fldChar w:fldCharType="begin"/>
      </w:r>
      <w:r>
        <w:instrText xml:space="preserve"> REF _Ref491075056 \h </w:instrText>
      </w:r>
      <w:r>
        <w:fldChar w:fldCharType="separate"/>
      </w:r>
      <w:r>
        <w:t xml:space="preserve">Table </w:t>
      </w:r>
      <w:r>
        <w:rPr>
          <w:noProof/>
        </w:rPr>
        <w:t>1</w:t>
      </w:r>
      <w:r>
        <w:fldChar w:fldCharType="end"/>
      </w:r>
      <w:r>
        <w:t>.</w:t>
      </w:r>
      <w:r w:rsidR="00B0094B">
        <w:t xml:space="preserve"> </w:t>
      </w:r>
      <w:r>
        <w:t xml:space="preserve">In this, the second year of the Basin-scale evaluation of </w:t>
      </w:r>
      <w:r w:rsidR="0022117B">
        <w:t>S</w:t>
      </w:r>
      <w:r>
        <w:t xml:space="preserve">tream </w:t>
      </w:r>
      <w:r w:rsidR="0022117B">
        <w:t>M</w:t>
      </w:r>
      <w:r>
        <w:t xml:space="preserve">etabolism and </w:t>
      </w:r>
      <w:r w:rsidR="0022117B">
        <w:t>W</w:t>
      </w:r>
      <w:r>
        <w:t xml:space="preserve">ater </w:t>
      </w:r>
      <w:r w:rsidR="0022117B">
        <w:t>Q</w:t>
      </w:r>
      <w:r>
        <w:t>uality, the models are not available due to limited data availability.</w:t>
      </w:r>
      <w:r w:rsidR="00B0094B">
        <w:t xml:space="preserve"> </w:t>
      </w:r>
      <w:r>
        <w:t>The lack of models restricts the scope of the evaluation in terms of both the types of flow that can be evaluated and the underlying processes (</w:t>
      </w:r>
      <w:r w:rsidR="007E70E6">
        <w:t xml:space="preserve">Section </w:t>
      </w:r>
      <w:r>
        <w:t>1.</w:t>
      </w:r>
      <w:r w:rsidR="009A351C">
        <w:t>3</w:t>
      </w:r>
      <w:r>
        <w:t>).</w:t>
      </w:r>
      <w:r w:rsidR="00B0094B">
        <w:t xml:space="preserve"> </w:t>
      </w:r>
    </w:p>
    <w:p w14:paraId="37CFE461" w14:textId="5E301AF3" w:rsidR="00621010" w:rsidRDefault="00621010" w:rsidP="00621010">
      <w:r>
        <w:t>As a consequence, the evaluation will</w:t>
      </w:r>
      <w:r w:rsidR="00DF5A5E">
        <w:t>, as in 2014–15,</w:t>
      </w:r>
      <w:r>
        <w:t xml:space="preserve"> focus on the outcomes of freshes and water returned from wetland or floodplain inundation and whether they were associated with entrainment or resuspension.</w:t>
      </w:r>
    </w:p>
    <w:p w14:paraId="25D1EBB7" w14:textId="7686BFDB" w:rsidR="00725C9C" w:rsidRDefault="00725C9C" w:rsidP="00725C9C">
      <w:r>
        <w:t xml:space="preserve">This report also examines water quality data, especially in the context of drivers of ecosystem function and the avoidance of poor water quality as exemplified by low </w:t>
      </w:r>
      <w:r w:rsidR="0077397E">
        <w:t>DO</w:t>
      </w:r>
      <w:r>
        <w:t xml:space="preserve"> concentrations.</w:t>
      </w:r>
    </w:p>
    <w:p w14:paraId="054854DE" w14:textId="77777777" w:rsidR="003D6156" w:rsidRDefault="003D6156" w:rsidP="00621010"/>
    <w:p w14:paraId="42EC6CC4" w14:textId="77777777" w:rsidR="003D6156" w:rsidRDefault="003D6156" w:rsidP="00621010"/>
    <w:p w14:paraId="031563D0" w14:textId="77777777" w:rsidR="003D6156" w:rsidRDefault="003D6156" w:rsidP="00621010"/>
    <w:p w14:paraId="66A2D669" w14:textId="77777777" w:rsidR="003D6156" w:rsidRDefault="003D6156" w:rsidP="00621010"/>
    <w:p w14:paraId="10086EAA" w14:textId="77777777" w:rsidR="003D6156" w:rsidRDefault="003D6156" w:rsidP="00621010"/>
    <w:p w14:paraId="2E8A252F" w14:textId="77777777" w:rsidR="003D6156" w:rsidRDefault="003D6156" w:rsidP="00621010"/>
    <w:p w14:paraId="04C1431C" w14:textId="77777777" w:rsidR="003D6156" w:rsidRDefault="003D6156" w:rsidP="00621010"/>
    <w:p w14:paraId="05384425" w14:textId="77777777" w:rsidR="003D6156" w:rsidRDefault="003D6156" w:rsidP="00621010"/>
    <w:p w14:paraId="62F51A15" w14:textId="77777777" w:rsidR="002607F7" w:rsidRDefault="002607F7">
      <w:pPr>
        <w:spacing w:after="200" w:line="276" w:lineRule="auto"/>
        <w:rPr>
          <w:b/>
          <w:sz w:val="20"/>
        </w:rPr>
      </w:pPr>
      <w:bookmarkStart w:id="65" w:name="_Ref491075056"/>
      <w:r>
        <w:br w:type="page"/>
      </w:r>
    </w:p>
    <w:p w14:paraId="3D79374D" w14:textId="0EC22C9F" w:rsidR="00621010" w:rsidRDefault="00621010" w:rsidP="000323C2">
      <w:pPr>
        <w:pStyle w:val="TableCaption"/>
      </w:pPr>
      <w:bookmarkStart w:id="66" w:name="_Toc495406588"/>
      <w:r>
        <w:lastRenderedPageBreak/>
        <w:t xml:space="preserve">Table </w:t>
      </w:r>
      <w:r w:rsidR="00E3129C">
        <w:fldChar w:fldCharType="begin"/>
      </w:r>
      <w:r w:rsidR="00E3129C">
        <w:instrText xml:space="preserve"> SEQ Table \* ARABIC </w:instrText>
      </w:r>
      <w:r w:rsidR="00E3129C">
        <w:fldChar w:fldCharType="separate"/>
      </w:r>
      <w:r w:rsidR="00DE5526">
        <w:rPr>
          <w:noProof/>
        </w:rPr>
        <w:t>1</w:t>
      </w:r>
      <w:r w:rsidR="00E3129C">
        <w:rPr>
          <w:noProof/>
        </w:rPr>
        <w:fldChar w:fldCharType="end"/>
      </w:r>
      <w:bookmarkEnd w:id="65"/>
      <w:r w:rsidR="000323C2">
        <w:t>.</w:t>
      </w:r>
      <w:r w:rsidR="00B0094B">
        <w:t xml:space="preserve"> </w:t>
      </w:r>
      <w:r w:rsidRPr="000323C2">
        <w:rPr>
          <w:b w:val="0"/>
        </w:rPr>
        <w:t>Summary of the relevant conceptual models and their proposed inclusion in this evaluation.</w:t>
      </w:r>
      <w:r w:rsidR="00B0094B" w:rsidRPr="000323C2">
        <w:rPr>
          <w:b w:val="0"/>
        </w:rPr>
        <w:t xml:space="preserve"> </w:t>
      </w:r>
      <w:r w:rsidRPr="000323C2">
        <w:rPr>
          <w:b w:val="0"/>
        </w:rPr>
        <w:t xml:space="preserve">The development of a quantitative model will improve the rigour of all evaluations by providing a robust counterfactual prediction (i.e. determining the marginal benefit of environmental water). The three data requirements are: </w:t>
      </w:r>
      <w:r w:rsidR="00C573E8">
        <w:rPr>
          <w:b w:val="0"/>
        </w:rPr>
        <w:t>h</w:t>
      </w:r>
      <w:r w:rsidRPr="000323C2">
        <w:rPr>
          <w:b w:val="0"/>
        </w:rPr>
        <w:t xml:space="preserve">ydrology – the contribution of Commonwealth environmental water to flows in the channel; </w:t>
      </w:r>
      <w:r w:rsidR="00C573E8">
        <w:rPr>
          <w:b w:val="0"/>
        </w:rPr>
        <w:t>h</w:t>
      </w:r>
      <w:r w:rsidRPr="000323C2">
        <w:rPr>
          <w:b w:val="0"/>
        </w:rPr>
        <w:t>ydraulic – the influence of Commonwealth environmental water on key hydraulic outcomes</w:t>
      </w:r>
      <w:r w:rsidR="00C573E8">
        <w:rPr>
          <w:b w:val="0"/>
        </w:rPr>
        <w:t>,</w:t>
      </w:r>
      <w:r w:rsidRPr="000323C2">
        <w:rPr>
          <w:b w:val="0"/>
        </w:rPr>
        <w:t xml:space="preserve"> including average depth and channel width; and </w:t>
      </w:r>
      <w:r w:rsidR="00C573E8">
        <w:rPr>
          <w:b w:val="0"/>
        </w:rPr>
        <w:t>m</w:t>
      </w:r>
      <w:r w:rsidRPr="000323C2">
        <w:rPr>
          <w:b w:val="0"/>
        </w:rPr>
        <w:t>etabolism – the metabolism estimates derived from records of dissolved oxygen.</w:t>
      </w:r>
      <w:bookmarkEnd w:id="66"/>
    </w:p>
    <w:tbl>
      <w:tblPr>
        <w:tblStyle w:val="TableGrid"/>
        <w:tblW w:w="0" w:type="auto"/>
        <w:tblLook w:val="04A0" w:firstRow="1" w:lastRow="0" w:firstColumn="1" w:lastColumn="0" w:noHBand="0" w:noVBand="1"/>
      </w:tblPr>
      <w:tblGrid>
        <w:gridCol w:w="1555"/>
        <w:gridCol w:w="1559"/>
        <w:gridCol w:w="1474"/>
        <w:gridCol w:w="1174"/>
        <w:gridCol w:w="3255"/>
      </w:tblGrid>
      <w:tr w:rsidR="00C573E8" w14:paraId="280BE9BD" w14:textId="77777777" w:rsidTr="00C573E8">
        <w:tc>
          <w:tcPr>
            <w:tcW w:w="1555" w:type="dxa"/>
            <w:shd w:val="clear" w:color="auto" w:fill="D9D9D9" w:themeFill="background1" w:themeFillShade="D9"/>
          </w:tcPr>
          <w:p w14:paraId="6E4B6B8C" w14:textId="77777777" w:rsidR="00621010" w:rsidRDefault="00621010" w:rsidP="00DF5A5E">
            <w:pPr>
              <w:pStyle w:val="TableHeading"/>
            </w:pPr>
            <w:r>
              <w:t>Flow</w:t>
            </w:r>
          </w:p>
        </w:tc>
        <w:tc>
          <w:tcPr>
            <w:tcW w:w="1559" w:type="dxa"/>
            <w:shd w:val="clear" w:color="auto" w:fill="D9D9D9" w:themeFill="background1" w:themeFillShade="D9"/>
          </w:tcPr>
          <w:p w14:paraId="5E69CD3F" w14:textId="1DC09D05" w:rsidR="00621010" w:rsidRDefault="00621010" w:rsidP="00C573E8">
            <w:pPr>
              <w:pStyle w:val="TableHeading"/>
              <w:jc w:val="center"/>
            </w:pPr>
            <w:r>
              <w:t xml:space="preserve">Relevant </w:t>
            </w:r>
            <w:r w:rsidR="00C573E8">
              <w:t>m</w:t>
            </w:r>
            <w:r>
              <w:t>odels</w:t>
            </w:r>
          </w:p>
        </w:tc>
        <w:tc>
          <w:tcPr>
            <w:tcW w:w="1474" w:type="dxa"/>
            <w:shd w:val="clear" w:color="auto" w:fill="D9D9D9" w:themeFill="background1" w:themeFillShade="D9"/>
          </w:tcPr>
          <w:p w14:paraId="1BF3DF9A" w14:textId="01548955" w:rsidR="00621010" w:rsidRDefault="00621010" w:rsidP="00C573E8">
            <w:pPr>
              <w:pStyle w:val="TableHeading"/>
              <w:jc w:val="center"/>
            </w:pPr>
            <w:r>
              <w:t xml:space="preserve">Data </w:t>
            </w:r>
            <w:r w:rsidR="00C573E8">
              <w:t>r</w:t>
            </w:r>
            <w:r>
              <w:t>equirements</w:t>
            </w:r>
          </w:p>
        </w:tc>
        <w:tc>
          <w:tcPr>
            <w:tcW w:w="1174" w:type="dxa"/>
            <w:shd w:val="clear" w:color="auto" w:fill="D9D9D9" w:themeFill="background1" w:themeFillShade="D9"/>
          </w:tcPr>
          <w:p w14:paraId="75D5D821" w14:textId="77777777" w:rsidR="00621010" w:rsidRDefault="00621010" w:rsidP="00C573E8">
            <w:pPr>
              <w:pStyle w:val="TableHeading"/>
              <w:jc w:val="center"/>
            </w:pPr>
            <w:r>
              <w:t>Included in evaluation</w:t>
            </w:r>
          </w:p>
        </w:tc>
        <w:tc>
          <w:tcPr>
            <w:tcW w:w="3255" w:type="dxa"/>
            <w:shd w:val="clear" w:color="auto" w:fill="D9D9D9" w:themeFill="background1" w:themeFillShade="D9"/>
          </w:tcPr>
          <w:p w14:paraId="27D16B3E" w14:textId="77777777" w:rsidR="00621010" w:rsidRDefault="00621010" w:rsidP="00DF5A5E">
            <w:pPr>
              <w:pStyle w:val="TableHeading"/>
            </w:pPr>
            <w:r>
              <w:t>Comment</w:t>
            </w:r>
          </w:p>
        </w:tc>
      </w:tr>
      <w:tr w:rsidR="00C573E8" w14:paraId="2B25FAB4" w14:textId="77777777" w:rsidTr="00C573E8">
        <w:tc>
          <w:tcPr>
            <w:tcW w:w="1555" w:type="dxa"/>
          </w:tcPr>
          <w:p w14:paraId="6C12C4AF" w14:textId="2325446B" w:rsidR="00621010" w:rsidRDefault="00621010" w:rsidP="00DF5A5E">
            <w:pPr>
              <w:pStyle w:val="TableText"/>
              <w:spacing w:before="60" w:after="60"/>
              <w:jc w:val="left"/>
            </w:pPr>
            <w:r>
              <w:t xml:space="preserve">Cease to </w:t>
            </w:r>
            <w:r w:rsidR="00C573E8">
              <w:t>f</w:t>
            </w:r>
            <w:r>
              <w:t>low</w:t>
            </w:r>
          </w:p>
        </w:tc>
        <w:tc>
          <w:tcPr>
            <w:tcW w:w="1559" w:type="dxa"/>
          </w:tcPr>
          <w:p w14:paraId="2710634A" w14:textId="036441BD" w:rsidR="00621010" w:rsidRDefault="00621010" w:rsidP="007E70E6">
            <w:pPr>
              <w:pStyle w:val="TableText"/>
              <w:spacing w:before="60" w:after="60"/>
              <w:jc w:val="center"/>
            </w:pPr>
            <w:r>
              <w:t xml:space="preserve">Habitat, </w:t>
            </w:r>
            <w:r w:rsidR="007E70E6">
              <w:t>Mixing Model</w:t>
            </w:r>
          </w:p>
        </w:tc>
        <w:tc>
          <w:tcPr>
            <w:tcW w:w="1474" w:type="dxa"/>
          </w:tcPr>
          <w:p w14:paraId="1EC0A04D" w14:textId="119DCFDA" w:rsidR="00621010" w:rsidRDefault="00621010" w:rsidP="00C573E8">
            <w:pPr>
              <w:pStyle w:val="TableText"/>
              <w:spacing w:before="60" w:after="60"/>
              <w:jc w:val="center"/>
            </w:pPr>
            <w:r>
              <w:t xml:space="preserve">Hydrology, </w:t>
            </w:r>
            <w:r w:rsidR="00C573E8">
              <w:t>h</w:t>
            </w:r>
            <w:r w:rsidRPr="00B4707E">
              <w:t>ydraulic</w:t>
            </w:r>
            <w:r>
              <w:t>,</w:t>
            </w:r>
            <w:r w:rsidR="00C573E8">
              <w:t xml:space="preserve"> </w:t>
            </w:r>
            <w:r w:rsidR="00C573E8">
              <w:br/>
              <w:t>m</w:t>
            </w:r>
            <w:r>
              <w:t>etabolism</w:t>
            </w:r>
          </w:p>
        </w:tc>
        <w:tc>
          <w:tcPr>
            <w:tcW w:w="1174" w:type="dxa"/>
          </w:tcPr>
          <w:p w14:paraId="5ED265FD" w14:textId="235ECA7E" w:rsidR="00621010" w:rsidRDefault="00621010" w:rsidP="00C573E8">
            <w:pPr>
              <w:pStyle w:val="TableText"/>
              <w:spacing w:before="60" w:after="60"/>
              <w:jc w:val="center"/>
            </w:pPr>
            <w:r>
              <w:t>Year 1</w:t>
            </w:r>
            <w:r w:rsidR="00C06C18">
              <w:t xml:space="preserve"> (2014–15)</w:t>
            </w:r>
          </w:p>
        </w:tc>
        <w:tc>
          <w:tcPr>
            <w:tcW w:w="3255" w:type="dxa"/>
          </w:tcPr>
          <w:p w14:paraId="489F87B5" w14:textId="7E8CA270" w:rsidR="00621010" w:rsidRDefault="00621010" w:rsidP="00DF5A5E">
            <w:pPr>
              <w:pStyle w:val="TableText"/>
              <w:spacing w:before="60" w:after="60"/>
              <w:jc w:val="left"/>
            </w:pPr>
            <w:r>
              <w:t xml:space="preserve">Not included in the evaluation as the </w:t>
            </w:r>
            <w:r w:rsidR="00C573E8">
              <w:t>Commonwealth Environmental Water Office (</w:t>
            </w:r>
            <w:r>
              <w:t>CEWO</w:t>
            </w:r>
            <w:r w:rsidR="00C573E8">
              <w:t>)</w:t>
            </w:r>
            <w:r>
              <w:t xml:space="preserve"> do</w:t>
            </w:r>
            <w:r w:rsidR="00C573E8">
              <w:t>es</w:t>
            </w:r>
            <w:r>
              <w:t xml:space="preserve"> not have the capacity within channels to create cease</w:t>
            </w:r>
            <w:r w:rsidR="00C573E8">
              <w:t>-</w:t>
            </w:r>
            <w:r>
              <w:t>to</w:t>
            </w:r>
            <w:r w:rsidR="00C573E8">
              <w:t>-</w:t>
            </w:r>
            <w:r>
              <w:t>flow events</w:t>
            </w:r>
          </w:p>
        </w:tc>
      </w:tr>
      <w:tr w:rsidR="00C573E8" w14:paraId="16052366" w14:textId="77777777" w:rsidTr="00C573E8">
        <w:tc>
          <w:tcPr>
            <w:tcW w:w="1555" w:type="dxa"/>
          </w:tcPr>
          <w:p w14:paraId="6B0F9DF6" w14:textId="744098B2" w:rsidR="00621010" w:rsidRDefault="00621010" w:rsidP="00DF5A5E">
            <w:pPr>
              <w:pStyle w:val="TableText"/>
              <w:spacing w:before="60" w:after="60"/>
              <w:jc w:val="left"/>
            </w:pPr>
            <w:r>
              <w:t xml:space="preserve">Base </w:t>
            </w:r>
            <w:r w:rsidR="00C573E8">
              <w:t>f</w:t>
            </w:r>
            <w:r>
              <w:t>low</w:t>
            </w:r>
          </w:p>
        </w:tc>
        <w:tc>
          <w:tcPr>
            <w:tcW w:w="1559" w:type="dxa"/>
          </w:tcPr>
          <w:p w14:paraId="512BC6A6" w14:textId="77777777" w:rsidR="00621010" w:rsidRDefault="00621010" w:rsidP="00C573E8">
            <w:pPr>
              <w:pStyle w:val="TableText"/>
              <w:spacing w:before="60" w:after="60"/>
              <w:jc w:val="center"/>
            </w:pPr>
            <w:r>
              <w:t>Habitat</w:t>
            </w:r>
          </w:p>
        </w:tc>
        <w:tc>
          <w:tcPr>
            <w:tcW w:w="1474" w:type="dxa"/>
          </w:tcPr>
          <w:p w14:paraId="5A4B09F4" w14:textId="3B8D64B5" w:rsidR="00621010" w:rsidRDefault="00C573E8" w:rsidP="00C573E8">
            <w:pPr>
              <w:pStyle w:val="TableText"/>
              <w:spacing w:before="60" w:after="60"/>
              <w:jc w:val="center"/>
            </w:pPr>
            <w:r>
              <w:t>Hydrology, hydraulic,</w:t>
            </w:r>
            <w:r>
              <w:br/>
              <w:t>m</w:t>
            </w:r>
            <w:r w:rsidR="00621010">
              <w:t>etabolism</w:t>
            </w:r>
          </w:p>
        </w:tc>
        <w:tc>
          <w:tcPr>
            <w:tcW w:w="1174" w:type="dxa"/>
          </w:tcPr>
          <w:p w14:paraId="0BC9BFF8" w14:textId="4EC926A5" w:rsidR="00621010" w:rsidRDefault="00621010" w:rsidP="00C573E8">
            <w:pPr>
              <w:pStyle w:val="TableText"/>
              <w:spacing w:before="60" w:after="60"/>
              <w:jc w:val="center"/>
            </w:pPr>
            <w:r>
              <w:t>Year 3</w:t>
            </w:r>
            <w:r w:rsidR="00C06C18">
              <w:t xml:space="preserve"> (2016–17)</w:t>
            </w:r>
          </w:p>
        </w:tc>
        <w:tc>
          <w:tcPr>
            <w:tcW w:w="3255" w:type="dxa"/>
          </w:tcPr>
          <w:p w14:paraId="55D636E7" w14:textId="3A5D3850" w:rsidR="00621010" w:rsidRDefault="00621010" w:rsidP="00DF5A5E">
            <w:pPr>
              <w:pStyle w:val="TableText"/>
              <w:spacing w:before="60" w:after="60"/>
              <w:jc w:val="left"/>
            </w:pPr>
            <w:r>
              <w:t xml:space="preserve">Evaluation of </w:t>
            </w:r>
            <w:r w:rsidR="00C573E8">
              <w:t>b</w:t>
            </w:r>
            <w:r>
              <w:t>ase flows’ influence on metabolism is reliant on hydraulic information not available to the first 2 years’ evaluations</w:t>
            </w:r>
          </w:p>
        </w:tc>
      </w:tr>
      <w:tr w:rsidR="00C573E8" w14:paraId="72168E19" w14:textId="77777777" w:rsidTr="00C573E8">
        <w:tc>
          <w:tcPr>
            <w:tcW w:w="1555" w:type="dxa"/>
          </w:tcPr>
          <w:p w14:paraId="5E2BAD9C" w14:textId="77777777" w:rsidR="00621010" w:rsidRDefault="00621010" w:rsidP="00DF5A5E">
            <w:pPr>
              <w:pStyle w:val="TableText"/>
              <w:spacing w:before="60" w:after="60"/>
              <w:jc w:val="left"/>
            </w:pPr>
            <w:r>
              <w:t>Fresh</w:t>
            </w:r>
          </w:p>
        </w:tc>
        <w:tc>
          <w:tcPr>
            <w:tcW w:w="1559" w:type="dxa"/>
          </w:tcPr>
          <w:p w14:paraId="1C6D3D4C" w14:textId="3CF5E2DC" w:rsidR="00621010" w:rsidRPr="007E70E6" w:rsidRDefault="00621010" w:rsidP="007E70E6">
            <w:pPr>
              <w:pStyle w:val="TableText"/>
              <w:spacing w:before="60" w:after="60"/>
              <w:jc w:val="center"/>
              <w:rPr>
                <w:lang w:val="fr-FR"/>
              </w:rPr>
            </w:pPr>
            <w:r w:rsidRPr="007E70E6">
              <w:rPr>
                <w:lang w:val="fr-FR"/>
              </w:rPr>
              <w:t>Habitat, Entrainment, Disturbance,</w:t>
            </w:r>
            <w:r w:rsidR="00C573E8" w:rsidRPr="007E70E6">
              <w:rPr>
                <w:lang w:val="fr-FR"/>
              </w:rPr>
              <w:br/>
            </w:r>
            <w:r w:rsidR="007E70E6" w:rsidRPr="007E70E6">
              <w:rPr>
                <w:lang w:val="fr-FR"/>
              </w:rPr>
              <w:t>Mixing Model</w:t>
            </w:r>
          </w:p>
        </w:tc>
        <w:tc>
          <w:tcPr>
            <w:tcW w:w="1474" w:type="dxa"/>
          </w:tcPr>
          <w:p w14:paraId="009B2295" w14:textId="11AA3846" w:rsidR="00621010" w:rsidRDefault="00621010" w:rsidP="00C573E8">
            <w:pPr>
              <w:pStyle w:val="TableText"/>
              <w:spacing w:before="60" w:after="60"/>
              <w:jc w:val="center"/>
            </w:pPr>
            <w:r>
              <w:t xml:space="preserve">Hydrology, </w:t>
            </w:r>
            <w:r w:rsidR="00C573E8">
              <w:t>h</w:t>
            </w:r>
            <w:r w:rsidRPr="00B4707E">
              <w:t>ydraulic</w:t>
            </w:r>
            <w:r w:rsidRPr="00B606FC">
              <w:rPr>
                <w:i/>
              </w:rPr>
              <w:t>,</w:t>
            </w:r>
            <w:r w:rsidR="00C573E8">
              <w:br/>
              <w:t>m</w:t>
            </w:r>
            <w:r>
              <w:t>etabolism</w:t>
            </w:r>
          </w:p>
        </w:tc>
        <w:tc>
          <w:tcPr>
            <w:tcW w:w="1174" w:type="dxa"/>
          </w:tcPr>
          <w:p w14:paraId="5A8A644D" w14:textId="77777777" w:rsidR="00621010" w:rsidRDefault="00621010" w:rsidP="00C573E8">
            <w:pPr>
              <w:pStyle w:val="TableText"/>
              <w:spacing w:before="60" w:after="60"/>
              <w:jc w:val="center"/>
            </w:pPr>
            <w:r>
              <w:t>Year 1</w:t>
            </w:r>
          </w:p>
        </w:tc>
        <w:tc>
          <w:tcPr>
            <w:tcW w:w="3255" w:type="dxa"/>
          </w:tcPr>
          <w:p w14:paraId="0A36C454" w14:textId="77777777" w:rsidR="00621010" w:rsidRDefault="00621010" w:rsidP="00DF5A5E">
            <w:pPr>
              <w:pStyle w:val="TableText"/>
              <w:spacing w:before="60" w:after="60"/>
              <w:jc w:val="left"/>
            </w:pPr>
            <w:r>
              <w:t>Fresh flows can be evaluated on a per unit volume without hydraulic information; hydraulic information will enable reach estimates to be generated</w:t>
            </w:r>
          </w:p>
        </w:tc>
      </w:tr>
      <w:tr w:rsidR="00C573E8" w14:paraId="263A62B1" w14:textId="77777777" w:rsidTr="00C573E8">
        <w:tc>
          <w:tcPr>
            <w:tcW w:w="1555" w:type="dxa"/>
          </w:tcPr>
          <w:p w14:paraId="66564F23" w14:textId="4A3D85FC" w:rsidR="00621010" w:rsidRDefault="00621010" w:rsidP="00DF5A5E">
            <w:pPr>
              <w:pStyle w:val="TableText"/>
              <w:spacing w:before="60" w:after="60"/>
              <w:jc w:val="left"/>
            </w:pPr>
            <w:r>
              <w:t>Bank</w:t>
            </w:r>
            <w:r w:rsidR="00C5054E">
              <w:t>f</w:t>
            </w:r>
            <w:r>
              <w:t>ull</w:t>
            </w:r>
          </w:p>
        </w:tc>
        <w:tc>
          <w:tcPr>
            <w:tcW w:w="1559" w:type="dxa"/>
          </w:tcPr>
          <w:p w14:paraId="1826EDE0" w14:textId="77777777" w:rsidR="00621010" w:rsidRDefault="00621010" w:rsidP="00C573E8">
            <w:pPr>
              <w:pStyle w:val="TableText"/>
              <w:spacing w:before="60" w:after="60"/>
              <w:jc w:val="center"/>
            </w:pPr>
            <w:r>
              <w:t>Habitat, Entrainment, Disturbance</w:t>
            </w:r>
          </w:p>
        </w:tc>
        <w:tc>
          <w:tcPr>
            <w:tcW w:w="1474" w:type="dxa"/>
          </w:tcPr>
          <w:p w14:paraId="5F7DA74A" w14:textId="6E96314B" w:rsidR="00621010" w:rsidRDefault="00C573E8" w:rsidP="00C573E8">
            <w:pPr>
              <w:pStyle w:val="TableText"/>
              <w:spacing w:before="60" w:after="60"/>
              <w:jc w:val="center"/>
            </w:pPr>
            <w:r>
              <w:t>Hydrology, hydraulic,</w:t>
            </w:r>
            <w:r>
              <w:br/>
              <w:t>m</w:t>
            </w:r>
            <w:r w:rsidR="00621010">
              <w:t>etabolism</w:t>
            </w:r>
          </w:p>
        </w:tc>
        <w:tc>
          <w:tcPr>
            <w:tcW w:w="1174" w:type="dxa"/>
          </w:tcPr>
          <w:p w14:paraId="7287A23D" w14:textId="77777777" w:rsidR="00621010" w:rsidRDefault="00621010" w:rsidP="00C573E8">
            <w:pPr>
              <w:pStyle w:val="TableText"/>
              <w:spacing w:before="60" w:after="60"/>
              <w:jc w:val="center"/>
            </w:pPr>
            <w:r>
              <w:t>Year 3</w:t>
            </w:r>
          </w:p>
        </w:tc>
        <w:tc>
          <w:tcPr>
            <w:tcW w:w="3255" w:type="dxa"/>
          </w:tcPr>
          <w:p w14:paraId="5867EEA0" w14:textId="12EDF03A" w:rsidR="00621010" w:rsidRDefault="00621010" w:rsidP="00DF5A5E">
            <w:pPr>
              <w:pStyle w:val="TableText"/>
              <w:spacing w:before="60" w:after="60"/>
              <w:jc w:val="left"/>
            </w:pPr>
            <w:r>
              <w:t>Short bankfull flows can be evaluated on a per unit volume without hydraulic information; hydraulic information will enable reach estimates to be generated</w:t>
            </w:r>
          </w:p>
        </w:tc>
      </w:tr>
      <w:tr w:rsidR="00C573E8" w14:paraId="4640604B" w14:textId="77777777" w:rsidTr="00C573E8">
        <w:tc>
          <w:tcPr>
            <w:tcW w:w="1555" w:type="dxa"/>
          </w:tcPr>
          <w:p w14:paraId="28E8EFBA" w14:textId="4D259CCA" w:rsidR="00621010" w:rsidRDefault="00621010" w:rsidP="00DF5A5E">
            <w:pPr>
              <w:pStyle w:val="TableText"/>
              <w:spacing w:before="60" w:after="60"/>
              <w:jc w:val="left"/>
            </w:pPr>
            <w:r>
              <w:t xml:space="preserve">Wetland </w:t>
            </w:r>
            <w:r w:rsidR="00C5054E">
              <w:t>i</w:t>
            </w:r>
            <w:r>
              <w:t>nundation</w:t>
            </w:r>
          </w:p>
        </w:tc>
        <w:tc>
          <w:tcPr>
            <w:tcW w:w="1559" w:type="dxa"/>
          </w:tcPr>
          <w:p w14:paraId="0B417ABB" w14:textId="77777777" w:rsidR="00621010" w:rsidRDefault="00621010" w:rsidP="00C573E8">
            <w:pPr>
              <w:pStyle w:val="TableText"/>
              <w:spacing w:before="60" w:after="60"/>
              <w:jc w:val="center"/>
            </w:pPr>
            <w:r>
              <w:t>Entrainment</w:t>
            </w:r>
          </w:p>
        </w:tc>
        <w:tc>
          <w:tcPr>
            <w:tcW w:w="1474" w:type="dxa"/>
          </w:tcPr>
          <w:p w14:paraId="3762B21F" w14:textId="19B70AC5" w:rsidR="00621010" w:rsidRDefault="00621010" w:rsidP="00C573E8">
            <w:pPr>
              <w:pStyle w:val="TableText"/>
              <w:spacing w:before="60" w:after="60"/>
              <w:jc w:val="center"/>
            </w:pPr>
            <w:r>
              <w:t xml:space="preserve">Hydrology, </w:t>
            </w:r>
            <w:r w:rsidR="00C573E8">
              <w:t>h</w:t>
            </w:r>
            <w:r w:rsidRPr="00B4707E">
              <w:t>ydraulic</w:t>
            </w:r>
            <w:r w:rsidR="00C573E8">
              <w:t>,</w:t>
            </w:r>
            <w:r w:rsidR="00C573E8">
              <w:br/>
              <w:t>m</w:t>
            </w:r>
            <w:r>
              <w:t>etabolism</w:t>
            </w:r>
          </w:p>
        </w:tc>
        <w:tc>
          <w:tcPr>
            <w:tcW w:w="1174" w:type="dxa"/>
          </w:tcPr>
          <w:p w14:paraId="605811CC" w14:textId="77777777" w:rsidR="00621010" w:rsidRDefault="00621010" w:rsidP="00C573E8">
            <w:pPr>
              <w:pStyle w:val="TableText"/>
              <w:spacing w:before="60" w:after="60"/>
              <w:jc w:val="center"/>
            </w:pPr>
            <w:r>
              <w:t>Year 1</w:t>
            </w:r>
          </w:p>
        </w:tc>
        <w:tc>
          <w:tcPr>
            <w:tcW w:w="3255" w:type="dxa"/>
          </w:tcPr>
          <w:p w14:paraId="2DAFA457" w14:textId="77777777" w:rsidR="00621010" w:rsidRDefault="00621010" w:rsidP="00DF5A5E">
            <w:pPr>
              <w:pStyle w:val="TableText"/>
              <w:spacing w:before="60" w:after="60"/>
              <w:jc w:val="left"/>
            </w:pPr>
            <w:r>
              <w:t>The effects of wetland inundation can be evaluated if monitoring takes place above and below the point where flows are returned to the channel.</w:t>
            </w:r>
          </w:p>
        </w:tc>
      </w:tr>
      <w:tr w:rsidR="00C573E8" w14:paraId="632A6E84" w14:textId="77777777" w:rsidTr="00C573E8">
        <w:tc>
          <w:tcPr>
            <w:tcW w:w="1555" w:type="dxa"/>
          </w:tcPr>
          <w:p w14:paraId="2EBAEA0D" w14:textId="77777777" w:rsidR="00621010" w:rsidRDefault="00621010" w:rsidP="00DF5A5E">
            <w:pPr>
              <w:pStyle w:val="TableText"/>
              <w:spacing w:before="60" w:after="60"/>
              <w:jc w:val="left"/>
            </w:pPr>
            <w:r>
              <w:t>Overbank</w:t>
            </w:r>
          </w:p>
        </w:tc>
        <w:tc>
          <w:tcPr>
            <w:tcW w:w="1559" w:type="dxa"/>
          </w:tcPr>
          <w:p w14:paraId="53B1AF2A" w14:textId="55628B1E" w:rsidR="00621010" w:rsidRDefault="00621010" w:rsidP="00C573E8">
            <w:pPr>
              <w:pStyle w:val="TableText"/>
              <w:spacing w:before="60" w:after="60"/>
              <w:jc w:val="center"/>
            </w:pPr>
            <w:r>
              <w:t>Habitat, Entrainment,</w:t>
            </w:r>
          </w:p>
        </w:tc>
        <w:tc>
          <w:tcPr>
            <w:tcW w:w="1474" w:type="dxa"/>
          </w:tcPr>
          <w:p w14:paraId="4220BBC0" w14:textId="0B637396" w:rsidR="00621010" w:rsidRDefault="00621010" w:rsidP="00C573E8">
            <w:pPr>
              <w:pStyle w:val="TableText"/>
              <w:spacing w:before="60" w:after="60"/>
              <w:jc w:val="center"/>
            </w:pPr>
            <w:r>
              <w:t xml:space="preserve">Hydrology, </w:t>
            </w:r>
            <w:r w:rsidR="00C573E8">
              <w:t>h</w:t>
            </w:r>
            <w:r w:rsidRPr="00B4707E">
              <w:t>ydraulic</w:t>
            </w:r>
            <w:r w:rsidR="00C573E8">
              <w:t>,</w:t>
            </w:r>
            <w:r w:rsidR="00C573E8">
              <w:br/>
              <w:t>m</w:t>
            </w:r>
            <w:r>
              <w:t>etabolism</w:t>
            </w:r>
          </w:p>
        </w:tc>
        <w:tc>
          <w:tcPr>
            <w:tcW w:w="1174" w:type="dxa"/>
          </w:tcPr>
          <w:p w14:paraId="7CCF7F73" w14:textId="77777777" w:rsidR="00621010" w:rsidRDefault="00621010" w:rsidP="00C573E8">
            <w:pPr>
              <w:pStyle w:val="TableText"/>
              <w:spacing w:before="60" w:after="60"/>
              <w:jc w:val="center"/>
            </w:pPr>
            <w:r>
              <w:t>Year 1</w:t>
            </w:r>
          </w:p>
        </w:tc>
        <w:tc>
          <w:tcPr>
            <w:tcW w:w="3255" w:type="dxa"/>
          </w:tcPr>
          <w:p w14:paraId="3F5962A7" w14:textId="01560A54" w:rsidR="00621010" w:rsidRDefault="00621010" w:rsidP="00DF5A5E">
            <w:pPr>
              <w:pStyle w:val="TableText"/>
              <w:spacing w:before="60" w:after="60"/>
              <w:jc w:val="left"/>
            </w:pPr>
            <w:r>
              <w:t>Overbank flows can be evaluated on a per unit volume without hydraulic information; hydraulic information will enable reach estimates to be generated.</w:t>
            </w:r>
          </w:p>
        </w:tc>
      </w:tr>
    </w:tbl>
    <w:p w14:paraId="6DDEB397" w14:textId="77777777" w:rsidR="00621010" w:rsidRDefault="00621010" w:rsidP="00621010"/>
    <w:p w14:paraId="43878DD6" w14:textId="77777777" w:rsidR="00E513E0" w:rsidRDefault="00E513E0">
      <w:pPr>
        <w:spacing w:after="200" w:line="276" w:lineRule="auto"/>
        <w:rPr>
          <w:rFonts w:cs="Arial"/>
          <w:szCs w:val="22"/>
        </w:rPr>
      </w:pPr>
      <w:r>
        <w:br w:type="page"/>
      </w:r>
    </w:p>
    <w:p w14:paraId="3068B5BD" w14:textId="77777777" w:rsidR="003E2B6B" w:rsidRDefault="0087338A" w:rsidP="005E12A1">
      <w:pPr>
        <w:pStyle w:val="Heading1"/>
        <w:ind w:left="720" w:hanging="720"/>
      </w:pPr>
      <w:bookmarkStart w:id="67" w:name="_Toc495406563"/>
      <w:r>
        <w:lastRenderedPageBreak/>
        <w:t>Method</w:t>
      </w:r>
      <w:r w:rsidR="00C87E98">
        <w:t>s</w:t>
      </w:r>
      <w:bookmarkEnd w:id="67"/>
    </w:p>
    <w:p w14:paraId="3C10ED46" w14:textId="77777777" w:rsidR="00FA28E9" w:rsidRDefault="00386475" w:rsidP="00EF6166">
      <w:pPr>
        <w:pStyle w:val="Heading2"/>
        <w:numPr>
          <w:ilvl w:val="1"/>
          <w:numId w:val="5"/>
        </w:numPr>
        <w:ind w:left="720" w:hanging="720"/>
      </w:pPr>
      <w:bookmarkStart w:id="68" w:name="_Toc446512966"/>
      <w:bookmarkStart w:id="69" w:name="_Toc495406564"/>
      <w:r>
        <w:t>T</w:t>
      </w:r>
      <w:r w:rsidR="00FA28E9">
        <w:t xml:space="preserve">he </w:t>
      </w:r>
      <w:r w:rsidR="008524CD">
        <w:t>S</w:t>
      </w:r>
      <w:r w:rsidR="00FA28E9">
        <w:t xml:space="preserve">tream </w:t>
      </w:r>
      <w:r w:rsidR="008524CD">
        <w:t>M</w:t>
      </w:r>
      <w:r w:rsidR="00FA28E9">
        <w:t xml:space="preserve">etabolism </w:t>
      </w:r>
      <w:r w:rsidR="009358EE">
        <w:t xml:space="preserve">Basin Matter </w:t>
      </w:r>
      <w:r w:rsidR="00FA28E9">
        <w:t>approach</w:t>
      </w:r>
      <w:bookmarkEnd w:id="68"/>
      <w:bookmarkEnd w:id="69"/>
    </w:p>
    <w:p w14:paraId="706B798F" w14:textId="77777777" w:rsidR="00FA28E9" w:rsidRDefault="004C2584" w:rsidP="00725163">
      <w:r>
        <w:t>T</w:t>
      </w:r>
      <w:r w:rsidR="00FA28E9">
        <w:t xml:space="preserve">he approach to evaluating </w:t>
      </w:r>
      <w:r>
        <w:t>stream metabolism</w:t>
      </w:r>
      <w:r w:rsidR="00FA28E9">
        <w:t xml:space="preserve"> to flows within the </w:t>
      </w:r>
      <w:r w:rsidR="005E12A1">
        <w:t>B</w:t>
      </w:r>
      <w:r w:rsidR="00FA28E9">
        <w:t xml:space="preserve">asin </w:t>
      </w:r>
      <w:r w:rsidR="00E14345">
        <w:t>M</w:t>
      </w:r>
      <w:r w:rsidR="00FA28E9">
        <w:t xml:space="preserve">atter analysis </w:t>
      </w:r>
      <w:r>
        <w:t>is described</w:t>
      </w:r>
      <w:r w:rsidR="00FA28E9">
        <w:t xml:space="preserve"> in the foundation report</w:t>
      </w:r>
      <w:r>
        <w:t xml:space="preserve"> (Grace 2015). </w:t>
      </w:r>
      <w:r w:rsidR="00725163">
        <w:t>The key points are summari</w:t>
      </w:r>
      <w:r w:rsidR="005E12A1">
        <w:t>s</w:t>
      </w:r>
      <w:r w:rsidR="00725163">
        <w:t>ed here.</w:t>
      </w:r>
    </w:p>
    <w:p w14:paraId="662348B3" w14:textId="46E86302" w:rsidR="00725163" w:rsidRDefault="00725163" w:rsidP="00CC4642">
      <w:r>
        <w:t xml:space="preserve">All </w:t>
      </w:r>
      <w:r w:rsidR="005E12A1">
        <w:t>Monitoring and Evaluation (</w:t>
      </w:r>
      <w:r>
        <w:t>M&amp;E</w:t>
      </w:r>
      <w:r w:rsidR="005E12A1">
        <w:t>)</w:t>
      </w:r>
      <w:r>
        <w:t xml:space="preserve"> Providers </w:t>
      </w:r>
      <w:r w:rsidR="00980C3F">
        <w:t xml:space="preserve">deploy loggers </w:t>
      </w:r>
      <w:r w:rsidR="00F862BA">
        <w:t xml:space="preserve">at their </w:t>
      </w:r>
      <w:r w:rsidR="001037C3">
        <w:t>S</w:t>
      </w:r>
      <w:r w:rsidR="00F862BA">
        <w:t xml:space="preserve">elected </w:t>
      </w:r>
      <w:r w:rsidR="001037C3">
        <w:t>A</w:t>
      </w:r>
      <w:r w:rsidR="00F862BA">
        <w:t xml:space="preserve">reas </w:t>
      </w:r>
      <w:r w:rsidR="00980C3F">
        <w:t xml:space="preserve">to record </w:t>
      </w:r>
      <w:r w:rsidR="00980C3F" w:rsidRPr="00577562">
        <w:t>changes in dissolved oxygen</w:t>
      </w:r>
      <w:r w:rsidR="0077397E">
        <w:t>,</w:t>
      </w:r>
      <w:r w:rsidR="00980C3F" w:rsidRPr="00577562">
        <w:t xml:space="preserve"> </w:t>
      </w:r>
      <w:r w:rsidR="00980C3F">
        <w:t xml:space="preserve">light and temperature over the </w:t>
      </w:r>
      <w:r w:rsidR="00980C3F" w:rsidRPr="00577562">
        <w:t>course of 24 hours</w:t>
      </w:r>
      <w:r w:rsidR="00980C3F">
        <w:t>.</w:t>
      </w:r>
      <w:r w:rsidR="00B0094B">
        <w:t xml:space="preserve"> </w:t>
      </w:r>
      <w:r w:rsidR="001037C3">
        <w:t>D</w:t>
      </w:r>
      <w:r w:rsidR="00F862BA">
        <w:t>etail</w:t>
      </w:r>
      <w:r w:rsidR="001037C3">
        <w:t>s</w:t>
      </w:r>
      <w:r w:rsidR="00F862BA">
        <w:t xml:space="preserve"> about the </w:t>
      </w:r>
      <w:r w:rsidR="001037C3">
        <w:t>location</w:t>
      </w:r>
      <w:r w:rsidR="00F862BA">
        <w:t>s and methods for each site are included in the Selected Area evaluation reports.</w:t>
      </w:r>
      <w:r w:rsidR="00B0094B">
        <w:t xml:space="preserve"> </w:t>
      </w:r>
      <w:r w:rsidR="00980C3F">
        <w:t xml:space="preserve">The field data </w:t>
      </w:r>
      <w:r w:rsidR="001037C3">
        <w:t>are</w:t>
      </w:r>
      <w:r w:rsidR="00980C3F">
        <w:t xml:space="preserve"> then analysed using</w:t>
      </w:r>
      <w:r>
        <w:t xml:space="preserve"> the same statistical model</w:t>
      </w:r>
      <w:r w:rsidRPr="00577562">
        <w:t xml:space="preserve"> </w:t>
      </w:r>
      <w:r>
        <w:t>(‘BASE</w:t>
      </w:r>
      <w:r w:rsidR="00951396">
        <w:t>v2</w:t>
      </w:r>
      <w:r>
        <w:t xml:space="preserve">’ </w:t>
      </w:r>
      <w:r w:rsidR="001037C3">
        <w:t>–</w:t>
      </w:r>
      <w:r>
        <w:t xml:space="preserve"> </w:t>
      </w:r>
      <w:r w:rsidR="00CC4642" w:rsidRPr="00CC4642">
        <w:t>BAyesian Single-station Estimation</w:t>
      </w:r>
      <w:r>
        <w:t xml:space="preserve">) </w:t>
      </w:r>
      <w:r w:rsidRPr="00577562">
        <w:t xml:space="preserve">to </w:t>
      </w:r>
      <w:r>
        <w:t>compute</w:t>
      </w:r>
      <w:r w:rsidRPr="00577562">
        <w:t xml:space="preserve"> </w:t>
      </w:r>
      <w:r w:rsidR="00980C3F">
        <w:t>volumetric estimates of</w:t>
      </w:r>
      <w:r w:rsidRPr="00577562">
        <w:t xml:space="preserve"> metabolism </w:t>
      </w:r>
      <w:r w:rsidR="00980C3F">
        <w:t xml:space="preserve">(per cubic metre) </w:t>
      </w:r>
      <w:r>
        <w:t xml:space="preserve">to ensure a consistent approach to estimating rates of primary production and ecosystem respiration. </w:t>
      </w:r>
      <w:r w:rsidR="00951396">
        <w:t>The model was</w:t>
      </w:r>
      <w:r w:rsidR="00DE2973">
        <w:t xml:space="preserve"> </w:t>
      </w:r>
      <w:r w:rsidR="00951396">
        <w:t xml:space="preserve">updated during 2016 in accordance with methodological recommendations contained within Song </w:t>
      </w:r>
      <w:r w:rsidR="00951396" w:rsidRPr="00CC4642">
        <w:rPr>
          <w:i/>
        </w:rPr>
        <w:t xml:space="preserve">et al. </w:t>
      </w:r>
      <w:r w:rsidR="00951396">
        <w:t>(2016).</w:t>
      </w:r>
      <w:r w:rsidR="00B0094B">
        <w:t xml:space="preserve"> </w:t>
      </w:r>
      <w:r w:rsidR="005F7F3A">
        <w:t>These volumetric estimates can be converted into reach</w:t>
      </w:r>
      <w:r w:rsidR="001037C3">
        <w:t>-</w:t>
      </w:r>
      <w:r w:rsidR="005F7F3A">
        <w:t xml:space="preserve">scale estimates with the appropriate hydraulic information which is not available this year, but we anticipate it will be available for </w:t>
      </w:r>
      <w:r w:rsidR="00C06C18">
        <w:t>Y</w:t>
      </w:r>
      <w:r w:rsidR="005F7F3A">
        <w:t>ear 3</w:t>
      </w:r>
      <w:r w:rsidR="00C06C18">
        <w:t xml:space="preserve"> (2016–17)</w:t>
      </w:r>
      <w:r w:rsidR="005F7F3A">
        <w:t>.</w:t>
      </w:r>
    </w:p>
    <w:p w14:paraId="4E456B98" w14:textId="23189C6E" w:rsidR="005F7F3A" w:rsidRDefault="005F7F3A" w:rsidP="00C5054E">
      <w:pPr>
        <w:spacing w:after="60"/>
      </w:pPr>
      <w:r>
        <w:t>Quantification of the effects of environmental flows on metabolism requires a prediction of rates in the absence of the environmental water.</w:t>
      </w:r>
      <w:r w:rsidR="00B0094B">
        <w:t xml:space="preserve"> </w:t>
      </w:r>
      <w:r>
        <w:t xml:space="preserve">Ultimately, the LTIM </w:t>
      </w:r>
      <w:r w:rsidR="00111894">
        <w:t>P</w:t>
      </w:r>
      <w:r>
        <w:t>roject will develop quantitative models that will provide these predictions.</w:t>
      </w:r>
      <w:r w:rsidR="00B0094B">
        <w:t xml:space="preserve"> </w:t>
      </w:r>
      <w:r w:rsidR="00725163">
        <w:t>Currently</w:t>
      </w:r>
      <w:r w:rsidR="00386475">
        <w:t>,</w:t>
      </w:r>
      <w:r w:rsidR="00725163">
        <w:t xml:space="preserve"> </w:t>
      </w:r>
      <w:r>
        <w:t xml:space="preserve">however, </w:t>
      </w:r>
      <w:r w:rsidR="00725163">
        <w:t>t</w:t>
      </w:r>
      <w:r w:rsidR="00725163" w:rsidRPr="00577562">
        <w:t xml:space="preserve">here are no quantitative models that enable prediction of the metabolic rates expected at a specified flow, either </w:t>
      </w:r>
      <w:r w:rsidR="00725163">
        <w:t>with</w:t>
      </w:r>
      <w:r w:rsidR="00386475">
        <w:t>, or in the absence of,</w:t>
      </w:r>
      <w:r w:rsidR="00725163">
        <w:t xml:space="preserve"> </w:t>
      </w:r>
      <w:r w:rsidR="00725163" w:rsidRPr="00577562">
        <w:t xml:space="preserve">environmental </w:t>
      </w:r>
      <w:r w:rsidR="00725163">
        <w:t>watering</w:t>
      </w:r>
      <w:r w:rsidR="00725163" w:rsidRPr="00577562">
        <w:t xml:space="preserve">. </w:t>
      </w:r>
      <w:r>
        <w:t>This leaves t</w:t>
      </w:r>
      <w:r w:rsidR="00111894">
        <w:t>w</w:t>
      </w:r>
      <w:r>
        <w:t>o potential approaches:</w:t>
      </w:r>
    </w:p>
    <w:p w14:paraId="16642CEF" w14:textId="1FCCE58C" w:rsidR="005F7F3A" w:rsidRDefault="005F7F3A" w:rsidP="00C5054E">
      <w:pPr>
        <w:pStyle w:val="ListParagraph"/>
        <w:numPr>
          <w:ilvl w:val="0"/>
          <w:numId w:val="21"/>
        </w:numPr>
        <w:ind w:left="360"/>
      </w:pPr>
      <w:r>
        <w:t>The use of monitoring at times or places where there is no environmental flow.</w:t>
      </w:r>
      <w:r w:rsidR="00B0094B">
        <w:t xml:space="preserve"> </w:t>
      </w:r>
      <w:r w:rsidR="00111894">
        <w:t>The Edward–</w:t>
      </w:r>
      <w:r>
        <w:t xml:space="preserve">Wakool </w:t>
      </w:r>
      <w:r w:rsidR="00111894">
        <w:t xml:space="preserve">river </w:t>
      </w:r>
      <w:r>
        <w:t>system is fortunate in having several rivers that provide opportunities for comparisons between similar systems with and without environmental flows.</w:t>
      </w:r>
      <w:r w:rsidR="00B0094B">
        <w:t xml:space="preserve"> </w:t>
      </w:r>
      <w:r>
        <w:t>In other systems</w:t>
      </w:r>
      <w:r w:rsidR="00111894">
        <w:t>,</w:t>
      </w:r>
      <w:r>
        <w:t xml:space="preserve"> comparisons are made through time.</w:t>
      </w:r>
      <w:r w:rsidR="00B0094B">
        <w:t xml:space="preserve"> </w:t>
      </w:r>
      <w:r>
        <w:t>The</w:t>
      </w:r>
      <w:r w:rsidR="003D6156">
        <w:t>re</w:t>
      </w:r>
      <w:r>
        <w:t xml:space="preserve"> are limitations associated with these comparisons because many factors vary through time (e.g. daylight, temperature, nutrients) that confound our ability to identify the influence of flow.</w:t>
      </w:r>
    </w:p>
    <w:p w14:paraId="72A8EEA4" w14:textId="60EEC11A" w:rsidR="00386475" w:rsidRDefault="005F7F3A" w:rsidP="00CC4642">
      <w:pPr>
        <w:pStyle w:val="ListParagraph"/>
        <w:numPr>
          <w:ilvl w:val="0"/>
          <w:numId w:val="21"/>
        </w:numPr>
        <w:ind w:left="360"/>
      </w:pPr>
      <w:r>
        <w:t>C</w:t>
      </w:r>
      <w:r w:rsidR="00725163" w:rsidRPr="00577562">
        <w:t>onceptual models describ</w:t>
      </w:r>
      <w:r>
        <w:t>ing</w:t>
      </w:r>
      <w:r w:rsidR="00725163" w:rsidRPr="00577562">
        <w:t xml:space="preserve"> the relationship between flow and metabolism </w:t>
      </w:r>
      <w:r>
        <w:t>(Section 1.</w:t>
      </w:r>
      <w:r w:rsidR="00CC4642">
        <w:t>3</w:t>
      </w:r>
      <w:r>
        <w:t xml:space="preserve">) </w:t>
      </w:r>
      <w:r w:rsidR="00725163" w:rsidRPr="00577562">
        <w:t>provide a starting point for making predictions to support evaluation.</w:t>
      </w:r>
      <w:r w:rsidR="00725163">
        <w:t xml:space="preserve"> These conceptual models will be interrogated as far as possible with data collected during </w:t>
      </w:r>
      <w:r w:rsidR="00247E21">
        <w:t>the first few years</w:t>
      </w:r>
      <w:r w:rsidR="002559B1">
        <w:t xml:space="preserve"> of </w:t>
      </w:r>
      <w:r w:rsidR="004A184A">
        <w:t xml:space="preserve">the </w:t>
      </w:r>
      <w:r w:rsidR="002559B1">
        <w:t>LTIM</w:t>
      </w:r>
      <w:r w:rsidR="004A184A">
        <w:t xml:space="preserve"> Project</w:t>
      </w:r>
      <w:r>
        <w:t>, although</w:t>
      </w:r>
      <w:r w:rsidR="00111894">
        <w:t>,</w:t>
      </w:r>
      <w:r>
        <w:t xml:space="preserve"> as noted above</w:t>
      </w:r>
      <w:r w:rsidR="00111894">
        <w:t>,</w:t>
      </w:r>
      <w:r>
        <w:t xml:space="preserve"> this is complicated due to </w:t>
      </w:r>
      <w:r w:rsidR="00111894">
        <w:t xml:space="preserve">the </w:t>
      </w:r>
      <w:r>
        <w:t xml:space="preserve">influence </w:t>
      </w:r>
      <w:r w:rsidR="00111894">
        <w:t xml:space="preserve">of flow </w:t>
      </w:r>
      <w:r>
        <w:t>on multiple processes</w:t>
      </w:r>
      <w:r w:rsidR="00725163">
        <w:t xml:space="preserve">. </w:t>
      </w:r>
    </w:p>
    <w:p w14:paraId="55D7EDD5" w14:textId="1B364325" w:rsidR="00725163" w:rsidRPr="00577562" w:rsidRDefault="00212DDE" w:rsidP="00C5054E">
      <w:pPr>
        <w:spacing w:after="60"/>
      </w:pPr>
      <w:r>
        <w:t>The limitations of the</w:t>
      </w:r>
      <w:r w:rsidR="00111894">
        <w:t>se</w:t>
      </w:r>
      <w:r>
        <w:t xml:space="preserve"> two approaches </w:t>
      </w:r>
      <w:r w:rsidR="00111894">
        <w:t>restrict</w:t>
      </w:r>
      <w:r>
        <w:t xml:space="preserve"> the capacity to evaluate the influence of environmental flows on metabolism.</w:t>
      </w:r>
      <w:r w:rsidR="00B0094B">
        <w:t xml:space="preserve"> </w:t>
      </w:r>
      <w:r>
        <w:t xml:space="preserve">Model development is dependent on having at least </w:t>
      </w:r>
      <w:r w:rsidR="00111894">
        <w:t>3</w:t>
      </w:r>
      <w:r>
        <w:t xml:space="preserve"> years of data from the monitoring across the </w:t>
      </w:r>
      <w:r w:rsidR="00111894">
        <w:t>S</w:t>
      </w:r>
      <w:r>
        <w:t xml:space="preserve">elected </w:t>
      </w:r>
      <w:r w:rsidR="00111894">
        <w:t>A</w:t>
      </w:r>
      <w:r>
        <w:t>reas.</w:t>
      </w:r>
      <w:r w:rsidR="00B0094B">
        <w:t xml:space="preserve"> </w:t>
      </w:r>
      <w:r>
        <w:t>It is anticipated that the models</w:t>
      </w:r>
      <w:r w:rsidR="00725163" w:rsidRPr="00577562">
        <w:t xml:space="preserve"> will:</w:t>
      </w:r>
    </w:p>
    <w:p w14:paraId="57CBDFB7" w14:textId="77777777" w:rsidR="00725163" w:rsidRPr="004B2A98" w:rsidRDefault="00725163" w:rsidP="00C5054E">
      <w:pPr>
        <w:pStyle w:val="ListBullet"/>
        <w:ind w:left="360"/>
      </w:pPr>
      <w:r w:rsidRPr="004B2A98">
        <w:t>estimate the rate of stream metabolism in the absence of environmental watering at the reach scale for reaches that are monitored</w:t>
      </w:r>
    </w:p>
    <w:p w14:paraId="4352596E" w14:textId="77777777" w:rsidR="00725163" w:rsidRPr="004B2A98" w:rsidRDefault="00725163" w:rsidP="00C5054E">
      <w:pPr>
        <w:pStyle w:val="ListBullet"/>
        <w:ind w:left="360"/>
      </w:pPr>
      <w:r w:rsidRPr="004B2A98">
        <w:t>predict both environmental flow and non-flow rates of stream metabolism at the reach scale for reaches that are not monitored</w:t>
      </w:r>
    </w:p>
    <w:p w14:paraId="493DA4A8" w14:textId="77777777" w:rsidR="00386475" w:rsidRPr="004B2A98" w:rsidRDefault="00725163" w:rsidP="00C5054E">
      <w:pPr>
        <w:pStyle w:val="ListBullet"/>
        <w:ind w:left="360"/>
      </w:pPr>
      <w:r w:rsidRPr="004B2A98">
        <w:t>support estimation of Basin-scale changes to stream metabolism in response to environmental watering.</w:t>
      </w:r>
    </w:p>
    <w:p w14:paraId="54BCC0A9" w14:textId="13FB9D2B" w:rsidR="00212DDE" w:rsidRDefault="00212DDE" w:rsidP="002F5D06">
      <w:r>
        <w:t xml:space="preserve">Work undertaken in the first </w:t>
      </w:r>
      <w:r w:rsidR="00BD0B45">
        <w:t>2</w:t>
      </w:r>
      <w:r>
        <w:t xml:space="preserve"> years of the LTIM </w:t>
      </w:r>
      <w:r w:rsidR="00111894">
        <w:t>P</w:t>
      </w:r>
      <w:r>
        <w:t>roject has identified many of the drivers of metabolism and this analysis will inform the development of the statistical model.</w:t>
      </w:r>
      <w:r w:rsidR="00B0094B">
        <w:t xml:space="preserve"> </w:t>
      </w:r>
      <w:r>
        <w:t>It will also inform key decisions about whether one model will be able to be used across the Basin or whether different models may be needed for northern and southern systems.</w:t>
      </w:r>
    </w:p>
    <w:p w14:paraId="7BBE15CB" w14:textId="671211DD" w:rsidR="00436CA6" w:rsidRPr="000323C2" w:rsidRDefault="00386475" w:rsidP="000323C2">
      <w:r w:rsidRPr="009B6F88">
        <w:t xml:space="preserve">For this report, </w:t>
      </w:r>
      <w:r w:rsidR="00212DDE">
        <w:t xml:space="preserve">the models to predict metabolism </w:t>
      </w:r>
      <w:r w:rsidR="00111894">
        <w:t>we</w:t>
      </w:r>
      <w:r w:rsidR="00212DDE">
        <w:t>re not available and neither were hydraulic data required to generate reach</w:t>
      </w:r>
      <w:r w:rsidR="00111894">
        <w:t>-</w:t>
      </w:r>
      <w:r w:rsidR="00212DDE">
        <w:t>based estimates.</w:t>
      </w:r>
      <w:r w:rsidR="00B0094B">
        <w:t xml:space="preserve"> </w:t>
      </w:r>
      <w:r w:rsidR="00212DDE">
        <w:t xml:space="preserve">As a consequence, the evaluation is heavily reliant </w:t>
      </w:r>
      <w:r w:rsidR="00212DDE">
        <w:lastRenderedPageBreak/>
        <w:t xml:space="preserve">on the </w:t>
      </w:r>
      <w:r w:rsidR="00111894">
        <w:t>a</w:t>
      </w:r>
      <w:r w:rsidR="00212DDE">
        <w:t xml:space="preserve">rea evaluation of metabolism based at the </w:t>
      </w:r>
      <w:r w:rsidR="00111894">
        <w:t>S</w:t>
      </w:r>
      <w:r w:rsidR="00212DDE">
        <w:t xml:space="preserve">elected </w:t>
      </w:r>
      <w:r w:rsidR="00111894">
        <w:t>A</w:t>
      </w:r>
      <w:r w:rsidR="00212DDE">
        <w:t xml:space="preserve">reas and a broad conceptual evaluation of watering </w:t>
      </w:r>
      <w:r w:rsidR="00854EC6" w:rsidRPr="00854EC6">
        <w:t xml:space="preserve">actions that had expected outcomes for metabolism </w:t>
      </w:r>
      <w:r w:rsidR="00B61231" w:rsidRPr="009B6F88">
        <w:t xml:space="preserve">at </w:t>
      </w:r>
      <w:r w:rsidR="00263D00" w:rsidRPr="009B6F88">
        <w:t xml:space="preserve">unmonitored </w:t>
      </w:r>
      <w:r w:rsidR="00B61231" w:rsidRPr="009B6F88">
        <w:t>sites</w:t>
      </w:r>
      <w:r w:rsidR="00263D00" w:rsidRPr="009B6F88">
        <w:t>.</w:t>
      </w:r>
      <w:r w:rsidR="00263D00" w:rsidRPr="009B6F88" w:rsidDel="00263D00">
        <w:t xml:space="preserve"> </w:t>
      </w:r>
    </w:p>
    <w:p w14:paraId="14003EF5" w14:textId="44C91AD3" w:rsidR="00436CA6" w:rsidRPr="000323C2" w:rsidRDefault="00436CA6">
      <w:pPr>
        <w:pStyle w:val="ListBullet"/>
        <w:numPr>
          <w:ilvl w:val="0"/>
          <w:numId w:val="0"/>
        </w:numPr>
      </w:pPr>
      <w:r w:rsidRPr="00A827A1">
        <w:t xml:space="preserve">The </w:t>
      </w:r>
      <w:r w:rsidR="00367D86">
        <w:t xml:space="preserve">LTIM </w:t>
      </w:r>
      <w:r w:rsidR="00761C45">
        <w:t>S</w:t>
      </w:r>
      <w:r w:rsidRPr="00A827A1">
        <w:t xml:space="preserve">tream </w:t>
      </w:r>
      <w:r w:rsidR="00761C45">
        <w:t>M</w:t>
      </w:r>
      <w:r w:rsidRPr="00A827A1">
        <w:t>etabolism monitoring sites are shown</w:t>
      </w:r>
      <w:r w:rsidR="00A827A1" w:rsidRPr="00A827A1">
        <w:t xml:space="preserve"> in</w:t>
      </w:r>
      <w:r w:rsidR="00725C9C">
        <w:t xml:space="preserve"> Figure 7</w:t>
      </w:r>
      <w:r w:rsidR="00367D86" w:rsidRPr="00367D86">
        <w:t>.</w:t>
      </w:r>
    </w:p>
    <w:p w14:paraId="5516F9D7" w14:textId="77777777" w:rsidR="003D6156" w:rsidRDefault="003D6156" w:rsidP="003D6156">
      <w:pPr>
        <w:pStyle w:val="Heading2"/>
        <w:numPr>
          <w:ilvl w:val="1"/>
          <w:numId w:val="5"/>
        </w:numPr>
        <w:ind w:left="720" w:hanging="720"/>
      </w:pPr>
      <w:bookmarkStart w:id="70" w:name="_Toc495406565"/>
      <w:r>
        <w:t>The Water Quality Basin Matter approach</w:t>
      </w:r>
      <w:bookmarkEnd w:id="70"/>
    </w:p>
    <w:p w14:paraId="6D7B9255" w14:textId="7587A5EC" w:rsidR="003D6156" w:rsidRDefault="003D6156" w:rsidP="003D6156">
      <w:pPr>
        <w:pStyle w:val="ListBullet"/>
        <w:numPr>
          <w:ilvl w:val="0"/>
          <w:numId w:val="0"/>
        </w:numPr>
        <w:rPr>
          <w:b/>
          <w:bCs/>
          <w:i/>
          <w:iCs/>
        </w:rPr>
      </w:pPr>
      <w:r>
        <w:t xml:space="preserve">Collection of water quality data to address both the short- and long-term questions was typically performed when accessing the sites for other purposes (e.g. dissolved oxygen (DO) logger downloading and maintenance). Hence, data collection for pH, turbidity, salinity (electrical conductivity), and nutrient and chlorophyll-a concentrations was sporadic and typically at frequencies of every 2–6 weeks. The lack of continuous monitoring (except for DO and temperature collected using the loggers acquiring metabolism data) is a constraint imposed by the overall project budget. Hence, it is extremely difficult to attribute the effects of watering actions on any parameter other than DO. </w:t>
      </w:r>
      <w:r w:rsidR="00725C9C">
        <w:t>However, a</w:t>
      </w:r>
      <w:r>
        <w:t xml:space="preserve">ggregated water quality data </w:t>
      </w:r>
      <w:r w:rsidRPr="00494F77">
        <w:rPr>
          <w:i/>
          <w:iCs/>
        </w:rPr>
        <w:t>are</w:t>
      </w:r>
      <w:r>
        <w:t xml:space="preserve"> useful to help explain patterns of metabolism at catchment and Basin scale</w:t>
      </w:r>
      <w:r w:rsidR="00725C9C">
        <w:t>s</w:t>
      </w:r>
      <w:r>
        <w:t>.</w:t>
      </w:r>
    </w:p>
    <w:p w14:paraId="7CBF61C7" w14:textId="77777777" w:rsidR="003D6156" w:rsidRDefault="003D6156">
      <w:pPr>
        <w:pStyle w:val="ListBullet"/>
        <w:numPr>
          <w:ilvl w:val="0"/>
          <w:numId w:val="0"/>
        </w:numPr>
        <w:rPr>
          <w:b/>
          <w:bCs/>
          <w:i/>
          <w:iCs/>
        </w:rPr>
      </w:pPr>
    </w:p>
    <w:p w14:paraId="687BF233" w14:textId="7C841A9F" w:rsidR="00436CA6" w:rsidRDefault="00D15A20">
      <w:pPr>
        <w:pStyle w:val="ListBullet"/>
        <w:numPr>
          <w:ilvl w:val="0"/>
          <w:numId w:val="0"/>
        </w:numPr>
        <w:rPr>
          <w:b/>
          <w:bCs/>
          <w:i/>
          <w:iCs/>
        </w:rPr>
      </w:pPr>
      <w:r w:rsidRPr="00D15A20">
        <w:rPr>
          <w:b/>
          <w:bCs/>
          <w:i/>
          <w:iCs/>
          <w:noProof/>
          <w:lang w:eastAsia="en-AU"/>
        </w:rPr>
        <w:lastRenderedPageBreak/>
        <w:drawing>
          <wp:inline distT="0" distB="0" distL="0" distR="0" wp14:anchorId="2E13C301" wp14:editId="40A7B2D3">
            <wp:extent cx="5600700" cy="789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7894320"/>
                    </a:xfrm>
                    <a:prstGeom prst="rect">
                      <a:avLst/>
                    </a:prstGeom>
                    <a:noFill/>
                    <a:ln>
                      <a:noFill/>
                    </a:ln>
                  </pic:spPr>
                </pic:pic>
              </a:graphicData>
            </a:graphic>
          </wp:inline>
        </w:drawing>
      </w:r>
    </w:p>
    <w:p w14:paraId="76078D61" w14:textId="6FF552D5" w:rsidR="00A827A1" w:rsidRPr="00367D86" w:rsidRDefault="00367D86" w:rsidP="00725C9C">
      <w:pPr>
        <w:pStyle w:val="FigureCaption"/>
        <w:ind w:firstLine="360"/>
      </w:pPr>
      <w:bookmarkStart w:id="71" w:name="_Ref460225712"/>
      <w:bookmarkStart w:id="72" w:name="_Toc495406598"/>
      <w:r w:rsidRPr="00367D86">
        <w:t xml:space="preserve">Figure </w:t>
      </w:r>
      <w:r w:rsidR="00E3129C">
        <w:fldChar w:fldCharType="begin"/>
      </w:r>
      <w:r w:rsidR="00E3129C">
        <w:instrText xml:space="preserve"> SEQ Figure \* ARABIC </w:instrText>
      </w:r>
      <w:r w:rsidR="00E3129C">
        <w:fldChar w:fldCharType="separate"/>
      </w:r>
      <w:r w:rsidR="00EB3D0B">
        <w:rPr>
          <w:noProof/>
        </w:rPr>
        <w:t>7</w:t>
      </w:r>
      <w:r w:rsidR="00E3129C">
        <w:rPr>
          <w:noProof/>
        </w:rPr>
        <w:fldChar w:fldCharType="end"/>
      </w:r>
      <w:bookmarkEnd w:id="71"/>
      <w:r w:rsidR="00725C9C">
        <w:t>.</w:t>
      </w:r>
      <w:r w:rsidR="001B0C71" w:rsidRPr="00367D86">
        <w:t xml:space="preserve"> </w:t>
      </w:r>
      <w:r w:rsidR="00A827A1" w:rsidRPr="00BD0B45">
        <w:rPr>
          <w:rFonts w:eastAsiaTheme="majorEastAsia"/>
          <w:b w:val="0"/>
        </w:rPr>
        <w:t>Locati</w:t>
      </w:r>
      <w:r w:rsidR="00EB3D0B" w:rsidRPr="00BD0B45">
        <w:rPr>
          <w:rFonts w:eastAsiaTheme="majorEastAsia"/>
          <w:b w:val="0"/>
        </w:rPr>
        <w:fldChar w:fldCharType="begin"/>
      </w:r>
      <w:r w:rsidR="00EB3D0B" w:rsidRPr="00BD0B45">
        <w:rPr>
          <w:rFonts w:eastAsiaTheme="majorEastAsia"/>
          <w:b w:val="0"/>
        </w:rPr>
        <w:instrText xml:space="preserve">  </w:instrText>
      </w:r>
      <w:r w:rsidR="00EB3D0B" w:rsidRPr="00BD0B45">
        <w:rPr>
          <w:rFonts w:eastAsiaTheme="majorEastAsia"/>
          <w:b w:val="0"/>
        </w:rPr>
        <w:fldChar w:fldCharType="end"/>
      </w:r>
      <w:r w:rsidR="00A827A1" w:rsidRPr="00BD0B45">
        <w:rPr>
          <w:rFonts w:eastAsiaTheme="majorEastAsia"/>
          <w:b w:val="0"/>
        </w:rPr>
        <w:t xml:space="preserve">on of LTIM Stream Metabolism </w:t>
      </w:r>
      <w:r w:rsidR="00F014D9" w:rsidRPr="00BD0B45">
        <w:rPr>
          <w:rFonts w:eastAsiaTheme="majorEastAsia"/>
          <w:b w:val="0"/>
        </w:rPr>
        <w:t>m</w:t>
      </w:r>
      <w:r w:rsidR="00A827A1" w:rsidRPr="00BD0B45">
        <w:rPr>
          <w:rFonts w:eastAsiaTheme="majorEastAsia"/>
          <w:b w:val="0"/>
        </w:rPr>
        <w:t xml:space="preserve">onitoring </w:t>
      </w:r>
      <w:r w:rsidR="00F014D9" w:rsidRPr="00BD0B45">
        <w:rPr>
          <w:rFonts w:eastAsiaTheme="majorEastAsia"/>
          <w:b w:val="0"/>
        </w:rPr>
        <w:t>s</w:t>
      </w:r>
      <w:r w:rsidR="00A827A1" w:rsidRPr="00BD0B45">
        <w:rPr>
          <w:rFonts w:eastAsiaTheme="majorEastAsia"/>
          <w:b w:val="0"/>
        </w:rPr>
        <w:t>ites.</w:t>
      </w:r>
      <w:bookmarkEnd w:id="72"/>
      <w:r w:rsidR="005A0C67" w:rsidRPr="00B23CBA">
        <w:rPr>
          <w:rFonts w:eastAsiaTheme="majorEastAsia"/>
        </w:rPr>
        <w:t xml:space="preserve"> </w:t>
      </w:r>
    </w:p>
    <w:p w14:paraId="1AC7AFF0" w14:textId="77777777" w:rsidR="00A827A1" w:rsidRPr="00A827A1" w:rsidRDefault="00A827A1">
      <w:pPr>
        <w:pStyle w:val="ListBullet"/>
        <w:numPr>
          <w:ilvl w:val="0"/>
          <w:numId w:val="0"/>
        </w:numPr>
        <w:rPr>
          <w:i/>
          <w:iCs/>
        </w:rPr>
      </w:pPr>
    </w:p>
    <w:p w14:paraId="4C7DEDE0" w14:textId="77777777" w:rsidR="00511AE9" w:rsidRPr="0095158A" w:rsidRDefault="00511AE9" w:rsidP="00386475">
      <w:pPr>
        <w:pStyle w:val="ListBullet"/>
        <w:numPr>
          <w:ilvl w:val="0"/>
          <w:numId w:val="0"/>
        </w:numPr>
        <w:rPr>
          <w:b/>
          <w:bCs/>
          <w:i/>
          <w:iCs/>
        </w:rPr>
      </w:pPr>
    </w:p>
    <w:p w14:paraId="161B778E" w14:textId="77777777" w:rsidR="00E311B7" w:rsidRDefault="0087338A" w:rsidP="005E12A1">
      <w:pPr>
        <w:pStyle w:val="Heading1"/>
        <w:ind w:left="720" w:hanging="720"/>
      </w:pPr>
      <w:bookmarkStart w:id="73" w:name="_Toc495406566"/>
      <w:r>
        <w:lastRenderedPageBreak/>
        <w:t xml:space="preserve">Synthesis of </w:t>
      </w:r>
      <w:r w:rsidR="003F7561">
        <w:t xml:space="preserve">Selected </w:t>
      </w:r>
      <w:r>
        <w:t>Area outcomes</w:t>
      </w:r>
      <w:bookmarkEnd w:id="73"/>
    </w:p>
    <w:p w14:paraId="36C63982" w14:textId="14D1711A" w:rsidR="00E311B7" w:rsidRPr="004B2A98" w:rsidRDefault="00FF38AD" w:rsidP="005E12A1">
      <w:pPr>
        <w:pStyle w:val="Heading2"/>
        <w:ind w:left="720" w:hanging="720"/>
      </w:pPr>
      <w:bookmarkStart w:id="74" w:name="_Toc495406567"/>
      <w:r>
        <w:t>Highlights</w:t>
      </w:r>
      <w:bookmarkEnd w:id="74"/>
    </w:p>
    <w:p w14:paraId="525E227D" w14:textId="63B92B78" w:rsidR="003955A4" w:rsidRDefault="003955A4" w:rsidP="003955A4">
      <w:pPr>
        <w:spacing w:after="60"/>
      </w:pPr>
      <w:r>
        <w:t>Commonwealth environmental water is likely to have had a beneficial influence on stream metabolism and water quality in 2015–16:</w:t>
      </w:r>
    </w:p>
    <w:p w14:paraId="43327855" w14:textId="42B9DD97" w:rsidR="00247E21" w:rsidRDefault="00231FDF" w:rsidP="000323C2">
      <w:pPr>
        <w:pStyle w:val="ListParagraph"/>
        <w:numPr>
          <w:ilvl w:val="0"/>
          <w:numId w:val="24"/>
        </w:numPr>
        <w:ind w:left="360"/>
      </w:pPr>
      <w:r>
        <w:t xml:space="preserve">in the Central Murray, Goulburn, Lachlan and Macquarie </w:t>
      </w:r>
      <w:r w:rsidR="003955A4">
        <w:t>r</w:t>
      </w:r>
      <w:r>
        <w:t>ivers</w:t>
      </w:r>
      <w:r w:rsidR="003955A4">
        <w:t xml:space="preserve"> through provision of base flows</w:t>
      </w:r>
    </w:p>
    <w:p w14:paraId="2B8F36D4" w14:textId="39A8DC10" w:rsidR="00231FDF" w:rsidRDefault="003955A4" w:rsidP="000323C2">
      <w:pPr>
        <w:pStyle w:val="ListParagraph"/>
        <w:numPr>
          <w:ilvl w:val="0"/>
          <w:numId w:val="24"/>
        </w:numPr>
        <w:ind w:left="360"/>
      </w:pPr>
      <w:r>
        <w:t xml:space="preserve">in the Lower Murray River via </w:t>
      </w:r>
      <w:r w:rsidR="00231FDF">
        <w:t>weir pool manipulations and base flows</w:t>
      </w:r>
    </w:p>
    <w:p w14:paraId="3193C9E2" w14:textId="6C27C59C" w:rsidR="00231FDF" w:rsidRDefault="00231FDF" w:rsidP="000323C2">
      <w:pPr>
        <w:pStyle w:val="ListParagraph"/>
        <w:numPr>
          <w:ilvl w:val="0"/>
          <w:numId w:val="24"/>
        </w:numPr>
        <w:ind w:left="360"/>
      </w:pPr>
      <w:r>
        <w:t>on</w:t>
      </w:r>
      <w:r w:rsidR="00614E1B">
        <w:t xml:space="preserve"> dissolved oxygen in the Edward–</w:t>
      </w:r>
      <w:r>
        <w:t xml:space="preserve">Wakool </w:t>
      </w:r>
      <w:r w:rsidR="002257B3">
        <w:t xml:space="preserve">river </w:t>
      </w:r>
      <w:r>
        <w:t xml:space="preserve">system and water outcomes in refuge pools in the Gwydir </w:t>
      </w:r>
      <w:r w:rsidR="003955A4">
        <w:t>r</w:t>
      </w:r>
      <w:r>
        <w:t>iver</w:t>
      </w:r>
      <w:r w:rsidR="003955A4">
        <w:t xml:space="preserve"> system</w:t>
      </w:r>
      <w:r>
        <w:t>.</w:t>
      </w:r>
    </w:p>
    <w:p w14:paraId="317BC03C" w14:textId="5BBC0773" w:rsidR="001560A6" w:rsidRPr="001560A6" w:rsidRDefault="00FF38AD" w:rsidP="001560A6">
      <w:pPr>
        <w:pStyle w:val="Heading2"/>
        <w:ind w:left="720" w:hanging="720"/>
      </w:pPr>
      <w:bookmarkStart w:id="75" w:name="_Toc495406568"/>
      <w:r>
        <w:t>Sy</w:t>
      </w:r>
      <w:r w:rsidR="001560A6">
        <w:t>nthesis</w:t>
      </w:r>
      <w:r>
        <w:t xml:space="preserve"> of </w:t>
      </w:r>
      <w:r w:rsidRPr="004B2A98">
        <w:t>Selected Area outcomes</w:t>
      </w:r>
      <w:bookmarkEnd w:id="75"/>
    </w:p>
    <w:p w14:paraId="23A29B0A" w14:textId="0FBFB50B" w:rsidR="001560A6" w:rsidRDefault="001560A6" w:rsidP="00CC4642">
      <w:pPr>
        <w:pStyle w:val="Heading3"/>
        <w:ind w:left="851" w:hanging="851"/>
      </w:pPr>
      <w:bookmarkStart w:id="76" w:name="_Toc473881822"/>
      <w:bookmarkStart w:id="77" w:name="_Toc495406569"/>
      <w:bookmarkStart w:id="78" w:name="_Toc473881823"/>
      <w:r>
        <w:t xml:space="preserve">Overview of watering actions with expected outcomes for </w:t>
      </w:r>
      <w:r w:rsidR="00CC4642">
        <w:t xml:space="preserve">Stream Metabolism </w:t>
      </w:r>
      <w:r>
        <w:t xml:space="preserve">and </w:t>
      </w:r>
      <w:r w:rsidR="00CC4642">
        <w:t xml:space="preserve">Water </w:t>
      </w:r>
      <w:bookmarkEnd w:id="76"/>
      <w:r w:rsidR="00CC4642">
        <w:t>Quality</w:t>
      </w:r>
      <w:bookmarkEnd w:id="77"/>
    </w:p>
    <w:p w14:paraId="03011711" w14:textId="39DEBB8B" w:rsidR="00395DCF" w:rsidRDefault="001560A6" w:rsidP="00CC4642">
      <w:r w:rsidRPr="001560A6">
        <w:t xml:space="preserve"> </w:t>
      </w:r>
      <w:r>
        <w:t>In</w:t>
      </w:r>
      <w:r w:rsidRPr="00366184">
        <w:t xml:space="preserve"> 201</w:t>
      </w:r>
      <w:r>
        <w:t>5</w:t>
      </w:r>
      <w:r w:rsidRPr="00366184">
        <w:t>–1</w:t>
      </w:r>
      <w:r>
        <w:t>6</w:t>
      </w:r>
      <w:r w:rsidRPr="00366184">
        <w:t xml:space="preserve">, </w:t>
      </w:r>
      <w:r>
        <w:t xml:space="preserve">CEWO </w:t>
      </w:r>
      <w:r w:rsidRPr="00366184">
        <w:t xml:space="preserve">contributed to </w:t>
      </w:r>
      <w:r>
        <w:t>1</w:t>
      </w:r>
      <w:r w:rsidR="00B2371A">
        <w:t>0</w:t>
      </w:r>
      <w:r w:rsidRPr="00366184">
        <w:t xml:space="preserve"> watering</w:t>
      </w:r>
      <w:r>
        <w:t xml:space="preserve"> actions</w:t>
      </w:r>
      <w:r w:rsidRPr="00366184">
        <w:t xml:space="preserve"> </w:t>
      </w:r>
      <w:r>
        <w:t>within Selected Areas</w:t>
      </w:r>
      <w:r>
        <w:rPr>
          <w:rStyle w:val="FootnoteReference"/>
        </w:rPr>
        <w:footnoteReference w:id="2"/>
      </w:r>
      <w:r>
        <w:t xml:space="preserve"> to </w:t>
      </w:r>
      <w:r w:rsidRPr="00366184">
        <w:t>achieve expected outcomes associated with stream metabolism (</w:t>
      </w:r>
      <w:r>
        <w:t>including actions with expected outcomes for nutrient cycling and/or ecosystem function)</w:t>
      </w:r>
      <w:r w:rsidR="002E3D75">
        <w:t xml:space="preserve"> </w:t>
      </w:r>
      <w:r w:rsidR="0007360B">
        <w:t>(Table 2)</w:t>
      </w:r>
      <w:r>
        <w:t xml:space="preserve">. </w:t>
      </w:r>
      <w:r w:rsidR="002E3D75">
        <w:t>Five</w:t>
      </w:r>
      <w:r w:rsidR="0007360B">
        <w:t xml:space="preserve"> of the</w:t>
      </w:r>
      <w:r w:rsidR="00B2371A">
        <w:t>se</w:t>
      </w:r>
      <w:r w:rsidR="0007360B">
        <w:t xml:space="preserve"> water</w:t>
      </w:r>
      <w:r w:rsidR="00606788">
        <w:t>ing</w:t>
      </w:r>
      <w:r w:rsidR="0007360B">
        <w:t xml:space="preserve"> actions were allocated to </w:t>
      </w:r>
      <w:r w:rsidR="002E3D75">
        <w:t>b</w:t>
      </w:r>
      <w:r w:rsidR="0007360B">
        <w:t xml:space="preserve">ase flows for a combined volume of </w:t>
      </w:r>
      <w:r w:rsidR="007B295F">
        <w:t>74.4</w:t>
      </w:r>
      <w:r w:rsidR="002E3D75">
        <w:t> gigalitres (</w:t>
      </w:r>
      <w:r w:rsidR="0007360B">
        <w:t>G</w:t>
      </w:r>
      <w:r w:rsidR="0078347E">
        <w:t>L</w:t>
      </w:r>
      <w:r w:rsidR="002E3D75">
        <w:t>)</w:t>
      </w:r>
      <w:r w:rsidR="0007360B">
        <w:t xml:space="preserve">, </w:t>
      </w:r>
      <w:r w:rsidR="007B295F">
        <w:t>al</w:t>
      </w:r>
      <w:r w:rsidR="0007360B">
        <w:t>most of which (</w:t>
      </w:r>
      <w:r w:rsidR="00CC4642">
        <w:t>97</w:t>
      </w:r>
      <w:r w:rsidR="0007360B">
        <w:t xml:space="preserve">%) was delivered in the Goulburn </w:t>
      </w:r>
      <w:r w:rsidR="00B2371A">
        <w:t>River</w:t>
      </w:r>
      <w:r w:rsidR="0007360B">
        <w:t>.</w:t>
      </w:r>
      <w:r w:rsidR="00B0094B">
        <w:t xml:space="preserve"> </w:t>
      </w:r>
      <w:r w:rsidR="0007360B">
        <w:t xml:space="preserve">CEWO also delivered </w:t>
      </w:r>
      <w:r w:rsidR="002E3D75">
        <w:t>five</w:t>
      </w:r>
      <w:r w:rsidR="0007360B">
        <w:t xml:space="preserve"> </w:t>
      </w:r>
      <w:r w:rsidR="002E3D75">
        <w:t>f</w:t>
      </w:r>
      <w:r w:rsidR="0007360B">
        <w:t>resh flows</w:t>
      </w:r>
      <w:r w:rsidR="002E3D75">
        <w:t xml:space="preserve"> –</w:t>
      </w:r>
      <w:r w:rsidR="0007360B">
        <w:t xml:space="preserve"> </w:t>
      </w:r>
      <w:r w:rsidR="002E3D75">
        <w:t>two</w:t>
      </w:r>
      <w:r w:rsidR="0007360B">
        <w:t xml:space="preserve"> in the Goulburn (</w:t>
      </w:r>
      <w:r w:rsidR="00C1517A">
        <w:t>109.</w:t>
      </w:r>
      <w:r w:rsidR="00CC4642">
        <w:t xml:space="preserve">9 </w:t>
      </w:r>
      <w:r w:rsidR="0007360B">
        <w:t>G</w:t>
      </w:r>
      <w:r w:rsidR="0078347E">
        <w:t>L</w:t>
      </w:r>
      <w:r w:rsidR="0007360B">
        <w:t xml:space="preserve">) and </w:t>
      </w:r>
      <w:r w:rsidR="002E3D75">
        <w:t>three</w:t>
      </w:r>
      <w:r w:rsidR="0007360B">
        <w:t xml:space="preserve"> in the </w:t>
      </w:r>
      <w:r w:rsidR="00B2371A">
        <w:t>Barwon</w:t>
      </w:r>
      <w:r w:rsidR="002E3D75">
        <w:t>–</w:t>
      </w:r>
      <w:r w:rsidR="00B2371A">
        <w:t>Darling</w:t>
      </w:r>
      <w:r w:rsidR="007B295F">
        <w:t xml:space="preserve"> (</w:t>
      </w:r>
      <w:r w:rsidR="00C1517A">
        <w:t>7.</w:t>
      </w:r>
      <w:r w:rsidR="00CC4642">
        <w:t xml:space="preserve">6 </w:t>
      </w:r>
      <w:r w:rsidR="007B295F">
        <w:t>GL)</w:t>
      </w:r>
      <w:r w:rsidR="0007360B">
        <w:t xml:space="preserve"> for a total of </w:t>
      </w:r>
      <w:r w:rsidR="00C1517A">
        <w:t>117.5</w:t>
      </w:r>
      <w:r w:rsidR="0007360B">
        <w:t xml:space="preserve"> G</w:t>
      </w:r>
      <w:r w:rsidR="00B2371A">
        <w:t>L</w:t>
      </w:r>
      <w:r w:rsidR="0007360B">
        <w:t>. One overbank water</w:t>
      </w:r>
      <w:r w:rsidR="00606788">
        <w:t>ing</w:t>
      </w:r>
      <w:r w:rsidR="0007360B">
        <w:t xml:space="preserve"> action was </w:t>
      </w:r>
      <w:r w:rsidR="00B2371A">
        <w:t xml:space="preserve">also </w:t>
      </w:r>
      <w:r w:rsidR="0007360B">
        <w:t xml:space="preserve">undertaken in the Gwydir that delivered 1350 </w:t>
      </w:r>
      <w:r w:rsidR="002E3D75">
        <w:t>megalitres (</w:t>
      </w:r>
      <w:r w:rsidR="0007360B">
        <w:t>M</w:t>
      </w:r>
      <w:r w:rsidR="0078347E">
        <w:t>L</w:t>
      </w:r>
      <w:r w:rsidR="002E3D75">
        <w:t>)</w:t>
      </w:r>
      <w:r w:rsidR="0007360B">
        <w:t xml:space="preserve"> into wetlands</w:t>
      </w:r>
      <w:r w:rsidR="00B35637">
        <w:t xml:space="preserve"> (</w:t>
      </w:r>
      <w:r w:rsidR="00AD7DD8">
        <w:t xml:space="preserve">see </w:t>
      </w:r>
      <w:r w:rsidR="00B35637">
        <w:t xml:space="preserve">Table </w:t>
      </w:r>
      <w:r w:rsidR="00954035">
        <w:t>4</w:t>
      </w:r>
      <w:r w:rsidR="00B35637">
        <w:t>)</w:t>
      </w:r>
      <w:r w:rsidR="0007360B">
        <w:t xml:space="preserve">. </w:t>
      </w:r>
      <w:r>
        <w:t xml:space="preserve">A further </w:t>
      </w:r>
      <w:r w:rsidR="00BF63D6">
        <w:t>21</w:t>
      </w:r>
      <w:r>
        <w:t xml:space="preserve"> watering actions</w:t>
      </w:r>
      <w:r w:rsidR="00BF63D6">
        <w:t xml:space="preserve"> using Commonwealth environmental water</w:t>
      </w:r>
      <w:r>
        <w:t xml:space="preserve"> focused on water quality as a key outcome (A</w:t>
      </w:r>
      <w:r w:rsidR="000C210A">
        <w:t>nnex</w:t>
      </w:r>
      <w:r>
        <w:t xml:space="preserve"> A</w:t>
      </w:r>
      <w:r w:rsidR="00BF63D6">
        <w:t xml:space="preserve">; </w:t>
      </w:r>
      <w:r w:rsidR="002E3D75">
        <w:t>w</w:t>
      </w:r>
      <w:r w:rsidR="00BF63D6">
        <w:t>atering actions included in Table 2 were not repeated in this a</w:t>
      </w:r>
      <w:r w:rsidR="000C210A">
        <w:t>nnex</w:t>
      </w:r>
      <w:r>
        <w:t>).</w:t>
      </w:r>
    </w:p>
    <w:p w14:paraId="0DD463F7" w14:textId="77777777" w:rsidR="001560A6" w:rsidRDefault="001560A6" w:rsidP="001560A6">
      <w:pPr>
        <w:spacing w:before="120" w:line="276" w:lineRule="auto"/>
        <w:sectPr w:rsidR="001560A6" w:rsidSect="005F72F3">
          <w:pgSz w:w="11907" w:h="16839" w:code="9"/>
          <w:pgMar w:top="1440" w:right="1440" w:bottom="1440" w:left="1440" w:header="708" w:footer="708" w:gutter="0"/>
          <w:pgNumType w:start="1"/>
          <w:cols w:space="708"/>
          <w:docGrid w:linePitch="360"/>
        </w:sectPr>
      </w:pPr>
    </w:p>
    <w:p w14:paraId="280BB780" w14:textId="6C2DB3D6" w:rsidR="001560A6" w:rsidRDefault="001560A6" w:rsidP="00645387">
      <w:pPr>
        <w:pStyle w:val="TableHeading"/>
        <w:ind w:hanging="270"/>
        <w:rPr>
          <w:b w:val="0"/>
          <w:lang w:val="en-US"/>
        </w:rPr>
      </w:pPr>
      <w:bookmarkStart w:id="79" w:name="_Toc495406589"/>
      <w:r>
        <w:lastRenderedPageBreak/>
        <w:t xml:space="preserve">Table </w:t>
      </w:r>
      <w:r w:rsidR="00E3129C">
        <w:fldChar w:fldCharType="begin"/>
      </w:r>
      <w:r w:rsidR="00E3129C">
        <w:instrText xml:space="preserve"> SEQ Table \* ARABIC </w:instrText>
      </w:r>
      <w:r w:rsidR="00E3129C">
        <w:fldChar w:fldCharType="separate"/>
      </w:r>
      <w:r w:rsidR="00DE5526">
        <w:rPr>
          <w:noProof/>
        </w:rPr>
        <w:t>2</w:t>
      </w:r>
      <w:r w:rsidR="00E3129C">
        <w:rPr>
          <w:noProof/>
        </w:rPr>
        <w:fldChar w:fldCharType="end"/>
      </w:r>
      <w:r>
        <w:rPr>
          <w:noProof/>
        </w:rPr>
        <w:t>.</w:t>
      </w:r>
      <w:r>
        <w:t xml:space="preserve"> </w:t>
      </w:r>
      <w:r w:rsidRPr="008E7C37">
        <w:rPr>
          <w:b w:val="0"/>
          <w:lang w:val="en-US"/>
        </w:rPr>
        <w:t xml:space="preserve">Summary of </w:t>
      </w:r>
      <w:r w:rsidR="00645387">
        <w:rPr>
          <w:b w:val="0"/>
          <w:lang w:val="en-US"/>
        </w:rPr>
        <w:t>2015–</w:t>
      </w:r>
      <w:r>
        <w:rPr>
          <w:b w:val="0"/>
          <w:lang w:val="en-US"/>
        </w:rPr>
        <w:t xml:space="preserve">16 </w:t>
      </w:r>
      <w:r w:rsidRPr="008E7C37">
        <w:rPr>
          <w:b w:val="0"/>
          <w:lang w:val="en-US"/>
        </w:rPr>
        <w:t xml:space="preserve">watering actions </w:t>
      </w:r>
      <w:r>
        <w:rPr>
          <w:b w:val="0"/>
          <w:lang w:val="en-US"/>
        </w:rPr>
        <w:t>targeting</w:t>
      </w:r>
      <w:r w:rsidRPr="008E7C37">
        <w:rPr>
          <w:b w:val="0"/>
          <w:lang w:val="en-US"/>
        </w:rPr>
        <w:t xml:space="preserve"> </w:t>
      </w:r>
      <w:r>
        <w:rPr>
          <w:b w:val="0"/>
          <w:lang w:val="en-US"/>
        </w:rPr>
        <w:t>s</w:t>
      </w:r>
      <w:r w:rsidRPr="008E7C37">
        <w:rPr>
          <w:b w:val="0"/>
          <w:lang w:val="en-US"/>
        </w:rPr>
        <w:t xml:space="preserve">tream </w:t>
      </w:r>
      <w:r>
        <w:rPr>
          <w:b w:val="0"/>
          <w:lang w:val="en-US"/>
        </w:rPr>
        <w:t>m</w:t>
      </w:r>
      <w:r w:rsidRPr="008E7C37">
        <w:rPr>
          <w:b w:val="0"/>
          <w:lang w:val="en-US"/>
        </w:rPr>
        <w:t>etabolism</w:t>
      </w:r>
      <w:r>
        <w:rPr>
          <w:b w:val="0"/>
          <w:lang w:val="en-US"/>
        </w:rPr>
        <w:t xml:space="preserve"> and generic ecosystem functioning in Selected Areas</w:t>
      </w:r>
      <w:r w:rsidRPr="008E7C37">
        <w:rPr>
          <w:b w:val="0"/>
          <w:lang w:val="en-US"/>
        </w:rPr>
        <w:t>.</w:t>
      </w:r>
      <w:bookmarkEnd w:id="79"/>
    </w:p>
    <w:tbl>
      <w:tblPr>
        <w:tblStyle w:val="TableGrid1"/>
        <w:tblW w:w="13297" w:type="dxa"/>
        <w:tblInd w:w="-289" w:type="dxa"/>
        <w:tblLayout w:type="fixed"/>
        <w:tblLook w:val="04A0" w:firstRow="1" w:lastRow="0" w:firstColumn="1" w:lastColumn="0" w:noHBand="0" w:noVBand="1"/>
      </w:tblPr>
      <w:tblGrid>
        <w:gridCol w:w="1454"/>
        <w:gridCol w:w="1170"/>
        <w:gridCol w:w="1170"/>
        <w:gridCol w:w="1440"/>
        <w:gridCol w:w="1260"/>
        <w:gridCol w:w="2430"/>
        <w:gridCol w:w="2070"/>
        <w:gridCol w:w="2303"/>
      </w:tblGrid>
      <w:tr w:rsidR="006D26A1" w:rsidRPr="00EC1EAF" w14:paraId="55DF617F" w14:textId="77777777" w:rsidTr="006D26A1">
        <w:trPr>
          <w:trHeight w:val="427"/>
          <w:tblHeader/>
        </w:trPr>
        <w:tc>
          <w:tcPr>
            <w:tcW w:w="1454" w:type="dxa"/>
            <w:shd w:val="clear" w:color="auto" w:fill="D9D9D9" w:themeFill="background1" w:themeFillShade="D9"/>
          </w:tcPr>
          <w:p w14:paraId="24479746" w14:textId="77777777" w:rsidR="00E918AF" w:rsidRPr="00EC1EAF" w:rsidRDefault="00E918AF" w:rsidP="00645387">
            <w:pPr>
              <w:pStyle w:val="TableHeading"/>
              <w:jc w:val="left"/>
              <w:rPr>
                <w:sz w:val="18"/>
                <w:szCs w:val="18"/>
              </w:rPr>
            </w:pPr>
            <w:r w:rsidRPr="00EC1EAF">
              <w:rPr>
                <w:sz w:val="18"/>
                <w:szCs w:val="18"/>
              </w:rPr>
              <w:t>Selected Area</w:t>
            </w:r>
            <w:r>
              <w:rPr>
                <w:sz w:val="18"/>
                <w:szCs w:val="18"/>
              </w:rPr>
              <w:t xml:space="preserve"> </w:t>
            </w:r>
          </w:p>
        </w:tc>
        <w:tc>
          <w:tcPr>
            <w:tcW w:w="1170" w:type="dxa"/>
            <w:shd w:val="clear" w:color="auto" w:fill="D9D9D9" w:themeFill="background1" w:themeFillShade="D9"/>
          </w:tcPr>
          <w:p w14:paraId="69832A40" w14:textId="1DDA3F00" w:rsidR="00E918AF" w:rsidRPr="00EC1EAF" w:rsidRDefault="009B2B68" w:rsidP="00645387">
            <w:pPr>
              <w:pStyle w:val="TableHeading"/>
              <w:jc w:val="center"/>
              <w:rPr>
                <w:sz w:val="18"/>
                <w:szCs w:val="18"/>
              </w:rPr>
            </w:pPr>
            <w:r>
              <w:rPr>
                <w:sz w:val="18"/>
                <w:szCs w:val="18"/>
              </w:rPr>
              <w:t>D</w:t>
            </w:r>
            <w:r w:rsidR="00E918AF" w:rsidRPr="00EC1EAF">
              <w:rPr>
                <w:sz w:val="18"/>
                <w:szCs w:val="18"/>
              </w:rPr>
              <w:t>ate</w:t>
            </w:r>
            <w:r w:rsidR="00E918AF">
              <w:rPr>
                <w:sz w:val="18"/>
                <w:szCs w:val="18"/>
              </w:rPr>
              <w:t>s</w:t>
            </w:r>
          </w:p>
        </w:tc>
        <w:tc>
          <w:tcPr>
            <w:tcW w:w="1170" w:type="dxa"/>
            <w:shd w:val="clear" w:color="auto" w:fill="D9D9D9" w:themeFill="background1" w:themeFillShade="D9"/>
          </w:tcPr>
          <w:p w14:paraId="67F8C093" w14:textId="77777777" w:rsidR="00E918AF" w:rsidRPr="00EC1EAF" w:rsidRDefault="00E918AF" w:rsidP="00645387">
            <w:pPr>
              <w:pStyle w:val="TableHeading"/>
              <w:jc w:val="center"/>
              <w:rPr>
                <w:sz w:val="18"/>
                <w:szCs w:val="18"/>
              </w:rPr>
            </w:pPr>
            <w:r>
              <w:rPr>
                <w:sz w:val="18"/>
                <w:szCs w:val="18"/>
              </w:rPr>
              <w:t>Flow component type</w:t>
            </w:r>
          </w:p>
        </w:tc>
        <w:tc>
          <w:tcPr>
            <w:tcW w:w="1440" w:type="dxa"/>
            <w:shd w:val="clear" w:color="auto" w:fill="D9D9D9" w:themeFill="background1" w:themeFillShade="D9"/>
          </w:tcPr>
          <w:p w14:paraId="4D00B3C0" w14:textId="77777777" w:rsidR="00E918AF" w:rsidRPr="00EC1EAF" w:rsidRDefault="00E918AF" w:rsidP="00645387">
            <w:pPr>
              <w:pStyle w:val="TableHeading"/>
              <w:jc w:val="center"/>
              <w:rPr>
                <w:sz w:val="18"/>
                <w:szCs w:val="18"/>
              </w:rPr>
            </w:pPr>
            <w:r>
              <w:rPr>
                <w:sz w:val="18"/>
                <w:szCs w:val="18"/>
              </w:rPr>
              <w:t>Commonwealth environmental water volume delivered (GL)</w:t>
            </w:r>
          </w:p>
        </w:tc>
        <w:tc>
          <w:tcPr>
            <w:tcW w:w="1260" w:type="dxa"/>
            <w:shd w:val="clear" w:color="auto" w:fill="D9D9D9" w:themeFill="background1" w:themeFillShade="D9"/>
          </w:tcPr>
          <w:p w14:paraId="2EFC9941" w14:textId="77777777" w:rsidR="00E918AF" w:rsidRPr="00EC1EAF" w:rsidRDefault="00E918AF" w:rsidP="00645387">
            <w:pPr>
              <w:pStyle w:val="TableHeading"/>
              <w:jc w:val="center"/>
              <w:rPr>
                <w:sz w:val="18"/>
                <w:szCs w:val="18"/>
              </w:rPr>
            </w:pPr>
            <w:r w:rsidRPr="00EC1EAF">
              <w:rPr>
                <w:sz w:val="18"/>
                <w:szCs w:val="18"/>
              </w:rPr>
              <w:t>Monitored site(s)</w:t>
            </w:r>
          </w:p>
        </w:tc>
        <w:tc>
          <w:tcPr>
            <w:tcW w:w="2430" w:type="dxa"/>
            <w:shd w:val="clear" w:color="auto" w:fill="D9D9D9" w:themeFill="background1" w:themeFillShade="D9"/>
          </w:tcPr>
          <w:p w14:paraId="2B90178D" w14:textId="77777777" w:rsidR="00E918AF" w:rsidRPr="00EC1EAF" w:rsidRDefault="00E918AF" w:rsidP="00645387">
            <w:pPr>
              <w:pStyle w:val="TableHeading"/>
              <w:jc w:val="left"/>
              <w:rPr>
                <w:sz w:val="18"/>
                <w:szCs w:val="18"/>
              </w:rPr>
            </w:pPr>
            <w:r w:rsidRPr="00EC1EAF">
              <w:rPr>
                <w:sz w:val="18"/>
                <w:szCs w:val="18"/>
              </w:rPr>
              <w:t xml:space="preserve">Expected </w:t>
            </w:r>
            <w:r>
              <w:rPr>
                <w:sz w:val="18"/>
                <w:szCs w:val="18"/>
              </w:rPr>
              <w:t xml:space="preserve">ecological </w:t>
            </w:r>
            <w:r w:rsidRPr="00EC1EAF">
              <w:rPr>
                <w:sz w:val="18"/>
                <w:szCs w:val="18"/>
              </w:rPr>
              <w:t>outcome</w:t>
            </w:r>
          </w:p>
          <w:p w14:paraId="51E433E5" w14:textId="77777777" w:rsidR="00E918AF" w:rsidRPr="00EC1EAF" w:rsidRDefault="00E918AF" w:rsidP="00645387">
            <w:pPr>
              <w:pStyle w:val="TableHeading"/>
              <w:jc w:val="left"/>
              <w:rPr>
                <w:sz w:val="18"/>
                <w:szCs w:val="18"/>
              </w:rPr>
            </w:pPr>
          </w:p>
        </w:tc>
        <w:tc>
          <w:tcPr>
            <w:tcW w:w="2070" w:type="dxa"/>
            <w:shd w:val="clear" w:color="auto" w:fill="D9D9D9" w:themeFill="background1" w:themeFillShade="D9"/>
          </w:tcPr>
          <w:p w14:paraId="3AA7B075" w14:textId="77777777" w:rsidR="00E918AF" w:rsidRPr="00EC1EAF" w:rsidRDefault="00E918AF" w:rsidP="00645387">
            <w:pPr>
              <w:pStyle w:val="TableHeading"/>
              <w:jc w:val="left"/>
              <w:rPr>
                <w:sz w:val="18"/>
                <w:szCs w:val="18"/>
              </w:rPr>
            </w:pPr>
            <w:r w:rsidRPr="00EC1EAF">
              <w:rPr>
                <w:sz w:val="18"/>
                <w:szCs w:val="18"/>
              </w:rPr>
              <w:t xml:space="preserve">Observed </w:t>
            </w:r>
            <w:r>
              <w:rPr>
                <w:sz w:val="18"/>
                <w:szCs w:val="18"/>
              </w:rPr>
              <w:t xml:space="preserve">ecological </w:t>
            </w:r>
            <w:r w:rsidRPr="00EC1EAF">
              <w:rPr>
                <w:sz w:val="18"/>
                <w:szCs w:val="18"/>
              </w:rPr>
              <w:t>outcomes</w:t>
            </w:r>
          </w:p>
        </w:tc>
        <w:tc>
          <w:tcPr>
            <w:tcW w:w="2303" w:type="dxa"/>
            <w:shd w:val="clear" w:color="auto" w:fill="D9D9D9" w:themeFill="background1" w:themeFillShade="D9"/>
          </w:tcPr>
          <w:p w14:paraId="4E29514B" w14:textId="77777777" w:rsidR="00E918AF" w:rsidRPr="00EC1EAF" w:rsidRDefault="00E918AF" w:rsidP="00645387">
            <w:pPr>
              <w:pStyle w:val="TableHeading"/>
              <w:jc w:val="left"/>
              <w:rPr>
                <w:sz w:val="18"/>
                <w:szCs w:val="18"/>
              </w:rPr>
            </w:pPr>
            <w:r w:rsidRPr="00EC1EAF">
              <w:rPr>
                <w:sz w:val="18"/>
                <w:szCs w:val="18"/>
              </w:rPr>
              <w:t>Influences</w:t>
            </w:r>
          </w:p>
          <w:p w14:paraId="22208D74" w14:textId="77777777" w:rsidR="00E918AF" w:rsidRPr="00EC1EAF" w:rsidRDefault="00E918AF" w:rsidP="00645387">
            <w:pPr>
              <w:pStyle w:val="TableHeading"/>
              <w:jc w:val="left"/>
              <w:rPr>
                <w:sz w:val="18"/>
                <w:szCs w:val="18"/>
              </w:rPr>
            </w:pPr>
          </w:p>
        </w:tc>
      </w:tr>
      <w:tr w:rsidR="006D26A1" w:rsidRPr="00EC1EAF" w14:paraId="7F918FC7" w14:textId="77777777" w:rsidTr="006D26A1">
        <w:trPr>
          <w:trHeight w:val="465"/>
        </w:trPr>
        <w:tc>
          <w:tcPr>
            <w:tcW w:w="1454" w:type="dxa"/>
            <w:shd w:val="clear" w:color="auto" w:fill="auto"/>
          </w:tcPr>
          <w:p w14:paraId="75AC347A" w14:textId="5DF2B327" w:rsidR="002E74DB" w:rsidRPr="00645387" w:rsidRDefault="002E74DB" w:rsidP="00645387">
            <w:pPr>
              <w:pStyle w:val="TableText"/>
              <w:spacing w:before="60" w:after="60"/>
              <w:jc w:val="left"/>
              <w:rPr>
                <w:rFonts w:cstheme="minorHAnsi"/>
                <w:sz w:val="18"/>
                <w:szCs w:val="18"/>
              </w:rPr>
            </w:pPr>
            <w:r w:rsidRPr="00645387">
              <w:rPr>
                <w:rFonts w:cstheme="minorHAnsi"/>
                <w:sz w:val="18"/>
                <w:szCs w:val="18"/>
              </w:rPr>
              <w:t>Goulburn River (</w:t>
            </w:r>
            <w:r w:rsidR="0087390D">
              <w:rPr>
                <w:rFonts w:cstheme="minorHAnsi"/>
                <w:sz w:val="18"/>
                <w:szCs w:val="18"/>
              </w:rPr>
              <w:t>l</w:t>
            </w:r>
            <w:r w:rsidRPr="00645387">
              <w:rPr>
                <w:rFonts w:cstheme="minorHAnsi"/>
                <w:sz w:val="18"/>
                <w:szCs w:val="18"/>
              </w:rPr>
              <w:t xml:space="preserve">ower </w:t>
            </w:r>
            <w:r w:rsidR="0087390D">
              <w:rPr>
                <w:rFonts w:cstheme="minorHAnsi"/>
                <w:sz w:val="18"/>
                <w:szCs w:val="18"/>
              </w:rPr>
              <w:t>r</w:t>
            </w:r>
            <w:r w:rsidRPr="00645387">
              <w:rPr>
                <w:rFonts w:cstheme="minorHAnsi"/>
                <w:sz w:val="18"/>
                <w:szCs w:val="18"/>
              </w:rPr>
              <w:t xml:space="preserve">iver </w:t>
            </w:r>
            <w:r w:rsidR="0087390D">
              <w:rPr>
                <w:rFonts w:cstheme="minorHAnsi"/>
                <w:sz w:val="18"/>
                <w:szCs w:val="18"/>
              </w:rPr>
              <w:t>c</w:t>
            </w:r>
            <w:r w:rsidRPr="00645387">
              <w:rPr>
                <w:rFonts w:cstheme="minorHAnsi"/>
                <w:sz w:val="18"/>
                <w:szCs w:val="18"/>
              </w:rPr>
              <w:t>hannel)</w:t>
            </w:r>
          </w:p>
        </w:tc>
        <w:tc>
          <w:tcPr>
            <w:tcW w:w="1170" w:type="dxa"/>
            <w:shd w:val="clear" w:color="auto" w:fill="FFFFFF" w:themeFill="background1"/>
          </w:tcPr>
          <w:p w14:paraId="6A662960" w14:textId="42CFD794" w:rsidR="002E74DB" w:rsidRPr="00645387" w:rsidRDefault="009B2B68" w:rsidP="00645387">
            <w:pPr>
              <w:pStyle w:val="TableText"/>
              <w:spacing w:before="60" w:after="60"/>
              <w:jc w:val="center"/>
              <w:rPr>
                <w:rFonts w:cstheme="minorHAnsi"/>
                <w:sz w:val="18"/>
                <w:szCs w:val="18"/>
              </w:rPr>
            </w:pPr>
            <w:r>
              <w:rPr>
                <w:rFonts w:cstheme="minorHAnsi"/>
                <w:sz w:val="18"/>
                <w:szCs w:val="18"/>
              </w:rPr>
              <w:t>0</w:t>
            </w:r>
            <w:r w:rsidR="002E74DB" w:rsidRPr="00645387">
              <w:rPr>
                <w:rFonts w:cstheme="minorHAnsi"/>
                <w:sz w:val="18"/>
                <w:szCs w:val="18"/>
              </w:rPr>
              <w:t>1</w:t>
            </w:r>
            <w:r>
              <w:rPr>
                <w:rFonts w:cstheme="minorHAnsi"/>
                <w:sz w:val="18"/>
                <w:szCs w:val="18"/>
              </w:rPr>
              <w:t>/07/15</w:t>
            </w:r>
            <w:r w:rsidR="002E74DB" w:rsidRPr="00645387">
              <w:rPr>
                <w:rFonts w:cstheme="minorHAnsi"/>
                <w:sz w:val="18"/>
                <w:szCs w:val="18"/>
              </w:rPr>
              <w:t xml:space="preserve"> – </w:t>
            </w:r>
            <w:r>
              <w:rPr>
                <w:rFonts w:cstheme="minorHAnsi"/>
                <w:sz w:val="18"/>
                <w:szCs w:val="18"/>
              </w:rPr>
              <w:t>08/07</w:t>
            </w:r>
            <w:r w:rsidR="00CB4A3C">
              <w:rPr>
                <w:rFonts w:cstheme="minorHAnsi"/>
                <w:sz w:val="18"/>
                <w:szCs w:val="18"/>
              </w:rPr>
              <w:t>/</w:t>
            </w:r>
            <w:r w:rsidR="002E74DB" w:rsidRPr="00645387">
              <w:rPr>
                <w:rFonts w:cstheme="minorHAnsi"/>
                <w:sz w:val="18"/>
                <w:szCs w:val="18"/>
              </w:rPr>
              <w:t>15</w:t>
            </w:r>
          </w:p>
        </w:tc>
        <w:tc>
          <w:tcPr>
            <w:tcW w:w="1170" w:type="dxa"/>
            <w:shd w:val="clear" w:color="auto" w:fill="FFFFFF" w:themeFill="background1"/>
          </w:tcPr>
          <w:p w14:paraId="6C4E27DB" w14:textId="2C08FBDB" w:rsidR="002E74DB" w:rsidRPr="00645387" w:rsidRDefault="002E74DB" w:rsidP="00645387">
            <w:pPr>
              <w:pStyle w:val="TableText"/>
              <w:spacing w:before="60" w:after="60"/>
              <w:jc w:val="center"/>
              <w:rPr>
                <w:rFonts w:cstheme="minorHAnsi"/>
                <w:sz w:val="18"/>
                <w:szCs w:val="18"/>
              </w:rPr>
            </w:pPr>
            <w:r w:rsidRPr="00645387">
              <w:rPr>
                <w:rFonts w:cstheme="minorHAnsi"/>
                <w:sz w:val="18"/>
                <w:szCs w:val="18"/>
              </w:rPr>
              <w:t>Fresh</w:t>
            </w:r>
          </w:p>
        </w:tc>
        <w:tc>
          <w:tcPr>
            <w:tcW w:w="1440" w:type="dxa"/>
          </w:tcPr>
          <w:p w14:paraId="0D5BF08D" w14:textId="6FB2B95B" w:rsidR="002E74DB" w:rsidRPr="00645387" w:rsidRDefault="002E74DB" w:rsidP="00645387">
            <w:pPr>
              <w:pStyle w:val="TableText"/>
              <w:spacing w:before="60" w:after="60"/>
              <w:jc w:val="center"/>
              <w:rPr>
                <w:rFonts w:cstheme="minorHAnsi"/>
                <w:sz w:val="18"/>
                <w:szCs w:val="18"/>
              </w:rPr>
            </w:pPr>
            <w:r w:rsidRPr="00645387">
              <w:rPr>
                <w:rFonts w:cstheme="minorHAnsi"/>
                <w:sz w:val="18"/>
                <w:szCs w:val="18"/>
              </w:rPr>
              <w:t>10.661</w:t>
            </w:r>
          </w:p>
        </w:tc>
        <w:tc>
          <w:tcPr>
            <w:tcW w:w="1260" w:type="dxa"/>
            <w:shd w:val="clear" w:color="auto" w:fill="auto"/>
          </w:tcPr>
          <w:p w14:paraId="1B280B98" w14:textId="367DBCC3" w:rsidR="002E74DB" w:rsidRPr="00645387" w:rsidRDefault="002E74DB"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auto"/>
          </w:tcPr>
          <w:p w14:paraId="6A518CCD" w14:textId="41AFDE8A" w:rsidR="002E74DB"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auto"/>
          </w:tcPr>
          <w:p w14:paraId="5593725B" w14:textId="1E43FCFF" w:rsidR="002E74DB" w:rsidRPr="00645387" w:rsidRDefault="00CF08C5" w:rsidP="00645387">
            <w:pPr>
              <w:pStyle w:val="TableText"/>
              <w:spacing w:before="60" w:after="60"/>
              <w:jc w:val="left"/>
              <w:rPr>
                <w:rFonts w:cstheme="minorHAnsi"/>
                <w:sz w:val="18"/>
                <w:szCs w:val="18"/>
              </w:rPr>
            </w:pPr>
            <w:r w:rsidRPr="00645387">
              <w:rPr>
                <w:rFonts w:cstheme="minorHAnsi"/>
                <w:sz w:val="18"/>
                <w:szCs w:val="18"/>
              </w:rPr>
              <w:t>Prior to commencement of data collection in August 2015</w:t>
            </w:r>
            <w:r w:rsidR="00AD7DD8">
              <w:rPr>
                <w:rFonts w:cstheme="minorHAnsi"/>
                <w:sz w:val="18"/>
                <w:szCs w:val="18"/>
              </w:rPr>
              <w:t>.</w:t>
            </w:r>
          </w:p>
        </w:tc>
        <w:tc>
          <w:tcPr>
            <w:tcW w:w="2303" w:type="dxa"/>
            <w:shd w:val="clear" w:color="auto" w:fill="auto"/>
          </w:tcPr>
          <w:p w14:paraId="1496FDC1" w14:textId="77777777" w:rsidR="002E74DB" w:rsidRPr="00645387" w:rsidRDefault="002E74DB" w:rsidP="00645387">
            <w:pPr>
              <w:pStyle w:val="TableText"/>
              <w:spacing w:before="60" w:after="60"/>
              <w:jc w:val="left"/>
              <w:rPr>
                <w:rFonts w:cstheme="minorHAnsi"/>
                <w:sz w:val="18"/>
                <w:szCs w:val="18"/>
              </w:rPr>
            </w:pPr>
          </w:p>
        </w:tc>
      </w:tr>
      <w:tr w:rsidR="006D26A1" w:rsidRPr="00EC1EAF" w14:paraId="5F318D42" w14:textId="77777777" w:rsidTr="006D26A1">
        <w:trPr>
          <w:trHeight w:val="465"/>
        </w:trPr>
        <w:tc>
          <w:tcPr>
            <w:tcW w:w="1454" w:type="dxa"/>
            <w:shd w:val="clear" w:color="auto" w:fill="auto"/>
          </w:tcPr>
          <w:p w14:paraId="0E45CE1E" w14:textId="430B3B5E"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Goulburn River </w:t>
            </w:r>
            <w:r w:rsidR="0087390D" w:rsidRPr="00645387">
              <w:rPr>
                <w:rFonts w:cstheme="minorHAnsi"/>
                <w:sz w:val="18"/>
                <w:szCs w:val="18"/>
              </w:rPr>
              <w:t>(</w:t>
            </w:r>
            <w:r w:rsidR="0087390D">
              <w:rPr>
                <w:rFonts w:cstheme="minorHAnsi"/>
                <w:sz w:val="18"/>
                <w:szCs w:val="18"/>
              </w:rPr>
              <w:t>l</w:t>
            </w:r>
            <w:r w:rsidR="0087390D" w:rsidRPr="00645387">
              <w:rPr>
                <w:rFonts w:cstheme="minorHAnsi"/>
                <w:sz w:val="18"/>
                <w:szCs w:val="18"/>
              </w:rPr>
              <w:t xml:space="preserve">ower </w:t>
            </w:r>
            <w:r w:rsidR="0087390D">
              <w:rPr>
                <w:rFonts w:cstheme="minorHAnsi"/>
                <w:sz w:val="18"/>
                <w:szCs w:val="18"/>
              </w:rPr>
              <w:t>r</w:t>
            </w:r>
            <w:r w:rsidR="0087390D" w:rsidRPr="00645387">
              <w:rPr>
                <w:rFonts w:cstheme="minorHAnsi"/>
                <w:sz w:val="18"/>
                <w:szCs w:val="18"/>
              </w:rPr>
              <w:t xml:space="preserve">iver </w:t>
            </w:r>
            <w:r w:rsidR="0087390D">
              <w:rPr>
                <w:rFonts w:cstheme="minorHAnsi"/>
                <w:sz w:val="18"/>
                <w:szCs w:val="18"/>
              </w:rPr>
              <w:t>c</w:t>
            </w:r>
            <w:r w:rsidR="0087390D" w:rsidRPr="00645387">
              <w:rPr>
                <w:rFonts w:cstheme="minorHAnsi"/>
                <w:sz w:val="18"/>
                <w:szCs w:val="18"/>
              </w:rPr>
              <w:t>hannel)</w:t>
            </w:r>
          </w:p>
        </w:tc>
        <w:tc>
          <w:tcPr>
            <w:tcW w:w="1170" w:type="dxa"/>
            <w:shd w:val="clear" w:color="auto" w:fill="FFFFFF" w:themeFill="background1"/>
          </w:tcPr>
          <w:p w14:paraId="2700FC16" w14:textId="67DE55AF" w:rsidR="006B7D52" w:rsidRPr="00645387" w:rsidRDefault="009B2B68" w:rsidP="00645387">
            <w:pPr>
              <w:pStyle w:val="TableText"/>
              <w:spacing w:before="60" w:after="60"/>
              <w:jc w:val="center"/>
              <w:rPr>
                <w:rFonts w:cstheme="minorHAnsi"/>
                <w:sz w:val="18"/>
                <w:szCs w:val="18"/>
              </w:rPr>
            </w:pPr>
            <w:r>
              <w:rPr>
                <w:rFonts w:cstheme="minorHAnsi"/>
                <w:sz w:val="18"/>
                <w:szCs w:val="18"/>
              </w:rPr>
              <w:t>0</w:t>
            </w:r>
            <w:r w:rsidR="006B7D52" w:rsidRPr="00645387">
              <w:rPr>
                <w:rFonts w:cstheme="minorHAnsi"/>
                <w:sz w:val="18"/>
                <w:szCs w:val="18"/>
              </w:rPr>
              <w:t>9</w:t>
            </w:r>
            <w:r>
              <w:rPr>
                <w:rFonts w:cstheme="minorHAnsi"/>
                <w:sz w:val="18"/>
                <w:szCs w:val="18"/>
              </w:rPr>
              <w:t>/07/15</w:t>
            </w:r>
            <w:r w:rsidR="006B7D52" w:rsidRPr="00645387">
              <w:rPr>
                <w:rFonts w:cstheme="minorHAnsi"/>
                <w:sz w:val="18"/>
                <w:szCs w:val="18"/>
              </w:rPr>
              <w:t xml:space="preserve"> – </w:t>
            </w:r>
            <w:r>
              <w:rPr>
                <w:rFonts w:cstheme="minorHAnsi"/>
                <w:sz w:val="18"/>
                <w:szCs w:val="18"/>
              </w:rPr>
              <w:t>0</w:t>
            </w:r>
            <w:r w:rsidR="006B7D52" w:rsidRPr="00645387">
              <w:rPr>
                <w:rFonts w:cstheme="minorHAnsi"/>
                <w:sz w:val="18"/>
                <w:szCs w:val="18"/>
              </w:rPr>
              <w:t>2</w:t>
            </w:r>
            <w:r>
              <w:rPr>
                <w:rFonts w:cstheme="minorHAnsi"/>
                <w:sz w:val="18"/>
                <w:szCs w:val="18"/>
              </w:rPr>
              <w:t>/10</w:t>
            </w:r>
            <w:r w:rsidR="00CB4A3C">
              <w:rPr>
                <w:rFonts w:cstheme="minorHAnsi"/>
                <w:sz w:val="18"/>
                <w:szCs w:val="18"/>
              </w:rPr>
              <w:t>/</w:t>
            </w:r>
            <w:r w:rsidR="006B7D52" w:rsidRPr="00645387">
              <w:rPr>
                <w:rFonts w:cstheme="minorHAnsi"/>
                <w:sz w:val="18"/>
                <w:szCs w:val="18"/>
              </w:rPr>
              <w:t>15</w:t>
            </w:r>
          </w:p>
        </w:tc>
        <w:tc>
          <w:tcPr>
            <w:tcW w:w="1170" w:type="dxa"/>
            <w:shd w:val="clear" w:color="auto" w:fill="FFFFFF" w:themeFill="background1"/>
          </w:tcPr>
          <w:p w14:paraId="6BD3B1C1" w14:textId="7165A6D9"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Base</w:t>
            </w:r>
          </w:p>
        </w:tc>
        <w:tc>
          <w:tcPr>
            <w:tcW w:w="1440" w:type="dxa"/>
          </w:tcPr>
          <w:p w14:paraId="33572A2E" w14:textId="1DE86868"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10.549</w:t>
            </w:r>
          </w:p>
        </w:tc>
        <w:tc>
          <w:tcPr>
            <w:tcW w:w="1260" w:type="dxa"/>
            <w:shd w:val="clear" w:color="auto" w:fill="auto"/>
          </w:tcPr>
          <w:p w14:paraId="31FA044C" w14:textId="64E45D55"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auto"/>
          </w:tcPr>
          <w:p w14:paraId="5F83AC6D" w14:textId="27DD7A2B"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auto"/>
          </w:tcPr>
          <w:p w14:paraId="597AC31D" w14:textId="4482B679" w:rsidR="006B7D52" w:rsidRPr="00645387" w:rsidRDefault="00CF08C5" w:rsidP="006B264B">
            <w:pPr>
              <w:pStyle w:val="TableText"/>
              <w:spacing w:before="60" w:after="60"/>
              <w:jc w:val="left"/>
              <w:rPr>
                <w:rFonts w:cstheme="minorHAnsi"/>
                <w:sz w:val="18"/>
                <w:szCs w:val="18"/>
              </w:rPr>
            </w:pPr>
            <w:r w:rsidRPr="00645387">
              <w:rPr>
                <w:rFonts w:cstheme="minorHAnsi"/>
                <w:sz w:val="18"/>
                <w:szCs w:val="18"/>
              </w:rPr>
              <w:t xml:space="preserve">Small increases in rates of </w:t>
            </w:r>
            <w:r w:rsidR="00AD7DD8">
              <w:rPr>
                <w:rFonts w:cstheme="minorHAnsi"/>
                <w:sz w:val="18"/>
                <w:szCs w:val="18"/>
              </w:rPr>
              <w:t>primary product</w:t>
            </w:r>
            <w:r w:rsidR="006B264B">
              <w:rPr>
                <w:rFonts w:cstheme="minorHAnsi"/>
                <w:sz w:val="18"/>
                <w:szCs w:val="18"/>
              </w:rPr>
              <w:t>ion</w:t>
            </w:r>
            <w:r w:rsidR="00AD7DD8">
              <w:rPr>
                <w:rFonts w:cstheme="minorHAnsi"/>
                <w:sz w:val="18"/>
                <w:szCs w:val="18"/>
              </w:rPr>
              <w:t xml:space="preserve"> (</w:t>
            </w:r>
            <w:r w:rsidRPr="00645387">
              <w:rPr>
                <w:rFonts w:cstheme="minorHAnsi"/>
                <w:sz w:val="18"/>
                <w:szCs w:val="18"/>
              </w:rPr>
              <w:t>GPP</w:t>
            </w:r>
            <w:r w:rsidR="00AD7DD8">
              <w:rPr>
                <w:rFonts w:cstheme="minorHAnsi"/>
                <w:sz w:val="18"/>
                <w:szCs w:val="18"/>
              </w:rPr>
              <w:t>)</w:t>
            </w:r>
            <w:r w:rsidRPr="00645387">
              <w:rPr>
                <w:rFonts w:cstheme="minorHAnsi"/>
                <w:sz w:val="18"/>
                <w:szCs w:val="18"/>
              </w:rPr>
              <w:t xml:space="preserve"> and </w:t>
            </w:r>
            <w:r w:rsidR="00AD7DD8">
              <w:rPr>
                <w:rFonts w:cstheme="minorHAnsi"/>
                <w:sz w:val="18"/>
                <w:szCs w:val="18"/>
              </w:rPr>
              <w:t>ecosystem respiration (</w:t>
            </w:r>
            <w:r w:rsidRPr="00645387">
              <w:rPr>
                <w:rFonts w:cstheme="minorHAnsi"/>
                <w:sz w:val="18"/>
                <w:szCs w:val="18"/>
              </w:rPr>
              <w:t>ER</w:t>
            </w:r>
            <w:r w:rsidR="00AD7DD8">
              <w:rPr>
                <w:rFonts w:cstheme="minorHAnsi"/>
                <w:sz w:val="18"/>
                <w:szCs w:val="18"/>
              </w:rPr>
              <w:t>).</w:t>
            </w:r>
          </w:p>
        </w:tc>
        <w:tc>
          <w:tcPr>
            <w:tcW w:w="2303" w:type="dxa"/>
            <w:shd w:val="clear" w:color="auto" w:fill="auto"/>
          </w:tcPr>
          <w:p w14:paraId="559C107E" w14:textId="18027AAF" w:rsidR="006B7D52" w:rsidRPr="00645387" w:rsidRDefault="00CF08C5" w:rsidP="00645387">
            <w:pPr>
              <w:pStyle w:val="TableText"/>
              <w:spacing w:before="60" w:after="60"/>
              <w:jc w:val="left"/>
              <w:rPr>
                <w:rFonts w:cstheme="minorHAnsi"/>
                <w:sz w:val="18"/>
                <w:szCs w:val="18"/>
              </w:rPr>
            </w:pPr>
            <w:r w:rsidRPr="00645387">
              <w:rPr>
                <w:rFonts w:cstheme="minorHAnsi"/>
                <w:sz w:val="18"/>
                <w:szCs w:val="18"/>
              </w:rPr>
              <w:t>Increased rates due to increasing water temperatures and longer days coupled with possible enhanced nutrient and organic carbon availability.</w:t>
            </w:r>
          </w:p>
        </w:tc>
      </w:tr>
      <w:tr w:rsidR="006D26A1" w:rsidRPr="00EC1EAF" w14:paraId="04297F43" w14:textId="77777777" w:rsidTr="006D26A1">
        <w:trPr>
          <w:trHeight w:val="1251"/>
        </w:trPr>
        <w:tc>
          <w:tcPr>
            <w:tcW w:w="1454" w:type="dxa"/>
            <w:shd w:val="clear" w:color="auto" w:fill="auto"/>
          </w:tcPr>
          <w:p w14:paraId="0B339FA0" w14:textId="1A880C33"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Goulburn River </w:t>
            </w:r>
            <w:r w:rsidR="0087390D" w:rsidRPr="00645387">
              <w:rPr>
                <w:rFonts w:cstheme="minorHAnsi"/>
                <w:sz w:val="18"/>
                <w:szCs w:val="18"/>
              </w:rPr>
              <w:t>(</w:t>
            </w:r>
            <w:r w:rsidR="0087390D">
              <w:rPr>
                <w:rFonts w:cstheme="minorHAnsi"/>
                <w:sz w:val="18"/>
                <w:szCs w:val="18"/>
              </w:rPr>
              <w:t>l</w:t>
            </w:r>
            <w:r w:rsidR="0087390D" w:rsidRPr="00645387">
              <w:rPr>
                <w:rFonts w:cstheme="minorHAnsi"/>
                <w:sz w:val="18"/>
                <w:szCs w:val="18"/>
              </w:rPr>
              <w:t xml:space="preserve">ower </w:t>
            </w:r>
            <w:r w:rsidR="0087390D">
              <w:rPr>
                <w:rFonts w:cstheme="minorHAnsi"/>
                <w:sz w:val="18"/>
                <w:szCs w:val="18"/>
              </w:rPr>
              <w:t>r</w:t>
            </w:r>
            <w:r w:rsidR="0087390D" w:rsidRPr="00645387">
              <w:rPr>
                <w:rFonts w:cstheme="minorHAnsi"/>
                <w:sz w:val="18"/>
                <w:szCs w:val="18"/>
              </w:rPr>
              <w:t xml:space="preserve">iver </w:t>
            </w:r>
            <w:r w:rsidR="0087390D">
              <w:rPr>
                <w:rFonts w:cstheme="minorHAnsi"/>
                <w:sz w:val="18"/>
                <w:szCs w:val="18"/>
              </w:rPr>
              <w:t>c</w:t>
            </w:r>
            <w:r w:rsidR="0087390D" w:rsidRPr="00645387">
              <w:rPr>
                <w:rFonts w:cstheme="minorHAnsi"/>
                <w:sz w:val="18"/>
                <w:szCs w:val="18"/>
              </w:rPr>
              <w:t>hannel)</w:t>
            </w:r>
          </w:p>
        </w:tc>
        <w:tc>
          <w:tcPr>
            <w:tcW w:w="1170" w:type="dxa"/>
            <w:shd w:val="clear" w:color="auto" w:fill="FFFFFF" w:themeFill="background1"/>
          </w:tcPr>
          <w:p w14:paraId="567F6549" w14:textId="7048BC9E" w:rsidR="006B7D52" w:rsidRPr="00645387" w:rsidRDefault="009B2B68" w:rsidP="00645387">
            <w:pPr>
              <w:pStyle w:val="TableText"/>
              <w:spacing w:before="60" w:after="60"/>
              <w:jc w:val="center"/>
              <w:rPr>
                <w:rFonts w:cstheme="minorHAnsi"/>
                <w:sz w:val="18"/>
                <w:szCs w:val="18"/>
              </w:rPr>
            </w:pPr>
            <w:r>
              <w:rPr>
                <w:rFonts w:cstheme="minorHAnsi"/>
                <w:sz w:val="18"/>
                <w:szCs w:val="18"/>
              </w:rPr>
              <w:t>0</w:t>
            </w:r>
            <w:r w:rsidR="006B7D52" w:rsidRPr="00645387">
              <w:rPr>
                <w:rFonts w:cstheme="minorHAnsi"/>
                <w:sz w:val="18"/>
                <w:szCs w:val="18"/>
              </w:rPr>
              <w:t>3</w:t>
            </w:r>
            <w:r>
              <w:rPr>
                <w:rFonts w:cstheme="minorHAnsi"/>
                <w:sz w:val="18"/>
                <w:szCs w:val="18"/>
              </w:rPr>
              <w:t>/10/15</w:t>
            </w:r>
            <w:r w:rsidR="006B7D52" w:rsidRPr="00645387">
              <w:rPr>
                <w:rFonts w:cstheme="minorHAnsi"/>
                <w:sz w:val="18"/>
                <w:szCs w:val="18"/>
              </w:rPr>
              <w:t xml:space="preserve"> – 29</w:t>
            </w:r>
            <w:r>
              <w:rPr>
                <w:rFonts w:cstheme="minorHAnsi"/>
                <w:sz w:val="18"/>
                <w:szCs w:val="18"/>
              </w:rPr>
              <w:t>/10</w:t>
            </w:r>
            <w:r w:rsidR="00CB4A3C">
              <w:rPr>
                <w:rFonts w:cstheme="minorHAnsi"/>
                <w:sz w:val="18"/>
                <w:szCs w:val="18"/>
              </w:rPr>
              <w:t>/</w:t>
            </w:r>
            <w:r w:rsidR="006B7D52" w:rsidRPr="00645387">
              <w:rPr>
                <w:rFonts w:cstheme="minorHAnsi"/>
                <w:sz w:val="18"/>
                <w:szCs w:val="18"/>
              </w:rPr>
              <w:t>15</w:t>
            </w:r>
          </w:p>
        </w:tc>
        <w:tc>
          <w:tcPr>
            <w:tcW w:w="1170" w:type="dxa"/>
            <w:shd w:val="clear" w:color="auto" w:fill="FFFFFF" w:themeFill="background1"/>
          </w:tcPr>
          <w:p w14:paraId="705D8925" w14:textId="07047839"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Fresh</w:t>
            </w:r>
          </w:p>
        </w:tc>
        <w:tc>
          <w:tcPr>
            <w:tcW w:w="1440" w:type="dxa"/>
          </w:tcPr>
          <w:p w14:paraId="4F63324C" w14:textId="57FF7E62"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99.139</w:t>
            </w:r>
          </w:p>
        </w:tc>
        <w:tc>
          <w:tcPr>
            <w:tcW w:w="1260" w:type="dxa"/>
            <w:shd w:val="clear" w:color="auto" w:fill="auto"/>
          </w:tcPr>
          <w:p w14:paraId="2B8D7024" w14:textId="607E15D9"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FFFFFF" w:themeFill="background1"/>
          </w:tcPr>
          <w:p w14:paraId="6C13E972" w14:textId="601921D6"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FFFFFF" w:themeFill="background1"/>
          </w:tcPr>
          <w:p w14:paraId="52EFA87C" w14:textId="5C998F9B" w:rsidR="006B7D52" w:rsidRPr="00645387" w:rsidRDefault="00CF08C5" w:rsidP="00645387">
            <w:pPr>
              <w:pStyle w:val="TableText"/>
              <w:spacing w:before="60" w:after="60"/>
              <w:jc w:val="left"/>
              <w:rPr>
                <w:rFonts w:cstheme="minorHAnsi"/>
                <w:sz w:val="18"/>
                <w:szCs w:val="18"/>
              </w:rPr>
            </w:pPr>
            <w:r w:rsidRPr="00645387">
              <w:rPr>
                <w:rFonts w:cstheme="minorHAnsi"/>
                <w:sz w:val="18"/>
                <w:szCs w:val="18"/>
              </w:rPr>
              <w:t>Rates depressed by large dilution effect but increasing on the receding limb of the hydrograph</w:t>
            </w:r>
            <w:r w:rsidR="00AD7DD8">
              <w:rPr>
                <w:rFonts w:cstheme="minorHAnsi"/>
                <w:sz w:val="18"/>
                <w:szCs w:val="18"/>
              </w:rPr>
              <w:t>.</w:t>
            </w:r>
          </w:p>
        </w:tc>
        <w:tc>
          <w:tcPr>
            <w:tcW w:w="2303" w:type="dxa"/>
            <w:shd w:val="clear" w:color="auto" w:fill="FFFFFF" w:themeFill="background1"/>
          </w:tcPr>
          <w:p w14:paraId="4F1F7071" w14:textId="7829E297" w:rsidR="006B7D52" w:rsidRPr="00645387" w:rsidRDefault="00CF08C5" w:rsidP="00645387">
            <w:pPr>
              <w:pStyle w:val="TableText"/>
              <w:spacing w:before="60" w:after="60"/>
              <w:jc w:val="left"/>
              <w:rPr>
                <w:rFonts w:cstheme="minorHAnsi"/>
                <w:sz w:val="18"/>
                <w:szCs w:val="18"/>
              </w:rPr>
            </w:pPr>
            <w:r w:rsidRPr="00645387">
              <w:rPr>
                <w:rFonts w:cstheme="minorHAnsi"/>
                <w:sz w:val="18"/>
                <w:szCs w:val="18"/>
              </w:rPr>
              <w:t>Eventual rate increased due to increasing water temperatures and longer days coupled with possible enhanced nutrient and organic carbon availability.</w:t>
            </w:r>
          </w:p>
        </w:tc>
      </w:tr>
      <w:tr w:rsidR="006D26A1" w:rsidRPr="00EC1EAF" w14:paraId="2752E352" w14:textId="77777777" w:rsidTr="006D26A1">
        <w:trPr>
          <w:trHeight w:val="432"/>
        </w:trPr>
        <w:tc>
          <w:tcPr>
            <w:tcW w:w="1454" w:type="dxa"/>
            <w:shd w:val="clear" w:color="auto" w:fill="auto"/>
          </w:tcPr>
          <w:p w14:paraId="4703E982" w14:textId="38576ECF"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Goulburn River </w:t>
            </w:r>
            <w:r w:rsidR="0087390D" w:rsidRPr="00645387">
              <w:rPr>
                <w:rFonts w:cstheme="minorHAnsi"/>
                <w:sz w:val="18"/>
                <w:szCs w:val="18"/>
              </w:rPr>
              <w:t>(</w:t>
            </w:r>
            <w:r w:rsidR="0087390D">
              <w:rPr>
                <w:rFonts w:cstheme="minorHAnsi"/>
                <w:sz w:val="18"/>
                <w:szCs w:val="18"/>
              </w:rPr>
              <w:t>l</w:t>
            </w:r>
            <w:r w:rsidR="0087390D" w:rsidRPr="00645387">
              <w:rPr>
                <w:rFonts w:cstheme="minorHAnsi"/>
                <w:sz w:val="18"/>
                <w:szCs w:val="18"/>
              </w:rPr>
              <w:t xml:space="preserve">ower </w:t>
            </w:r>
            <w:r w:rsidR="0087390D">
              <w:rPr>
                <w:rFonts w:cstheme="minorHAnsi"/>
                <w:sz w:val="18"/>
                <w:szCs w:val="18"/>
              </w:rPr>
              <w:t>r</w:t>
            </w:r>
            <w:r w:rsidR="0087390D" w:rsidRPr="00645387">
              <w:rPr>
                <w:rFonts w:cstheme="minorHAnsi"/>
                <w:sz w:val="18"/>
                <w:szCs w:val="18"/>
              </w:rPr>
              <w:t xml:space="preserve">iver </w:t>
            </w:r>
            <w:r w:rsidR="0087390D">
              <w:rPr>
                <w:rFonts w:cstheme="minorHAnsi"/>
                <w:sz w:val="18"/>
                <w:szCs w:val="18"/>
              </w:rPr>
              <w:t>c</w:t>
            </w:r>
            <w:r w:rsidR="0087390D" w:rsidRPr="00645387">
              <w:rPr>
                <w:rFonts w:cstheme="minorHAnsi"/>
                <w:sz w:val="18"/>
                <w:szCs w:val="18"/>
              </w:rPr>
              <w:t>hannel)</w:t>
            </w:r>
          </w:p>
        </w:tc>
        <w:tc>
          <w:tcPr>
            <w:tcW w:w="1170" w:type="dxa"/>
            <w:shd w:val="clear" w:color="auto" w:fill="FFFFFF" w:themeFill="background1"/>
          </w:tcPr>
          <w:p w14:paraId="7C21F498" w14:textId="57C5B45F"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30</w:t>
            </w:r>
            <w:r w:rsidR="009B2B68">
              <w:rPr>
                <w:rFonts w:cstheme="minorHAnsi"/>
                <w:sz w:val="18"/>
                <w:szCs w:val="18"/>
              </w:rPr>
              <w:t>/10</w:t>
            </w:r>
            <w:r w:rsidR="00CB4A3C">
              <w:rPr>
                <w:rFonts w:cstheme="minorHAnsi"/>
                <w:sz w:val="18"/>
                <w:szCs w:val="18"/>
              </w:rPr>
              <w:t>/</w:t>
            </w:r>
            <w:r w:rsidRPr="00645387">
              <w:rPr>
                <w:rFonts w:cstheme="minorHAnsi"/>
                <w:sz w:val="18"/>
                <w:szCs w:val="18"/>
              </w:rPr>
              <w:t>15 – 12</w:t>
            </w:r>
            <w:r w:rsidR="009B2B68">
              <w:rPr>
                <w:rFonts w:cstheme="minorHAnsi"/>
                <w:sz w:val="18"/>
                <w:szCs w:val="18"/>
              </w:rPr>
              <w:t>/03/</w:t>
            </w:r>
            <w:r w:rsidRPr="00645387">
              <w:rPr>
                <w:rFonts w:cstheme="minorHAnsi"/>
                <w:sz w:val="18"/>
                <w:szCs w:val="18"/>
              </w:rPr>
              <w:t>16</w:t>
            </w:r>
          </w:p>
        </w:tc>
        <w:tc>
          <w:tcPr>
            <w:tcW w:w="1170" w:type="dxa"/>
            <w:shd w:val="clear" w:color="auto" w:fill="FFFFFF" w:themeFill="background1"/>
          </w:tcPr>
          <w:p w14:paraId="3DB1594A" w14:textId="20D8169C"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Base</w:t>
            </w:r>
          </w:p>
        </w:tc>
        <w:tc>
          <w:tcPr>
            <w:tcW w:w="1440" w:type="dxa"/>
          </w:tcPr>
          <w:p w14:paraId="57BB3F47" w14:textId="3D583A1E"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0.915</w:t>
            </w:r>
          </w:p>
        </w:tc>
        <w:tc>
          <w:tcPr>
            <w:tcW w:w="1260" w:type="dxa"/>
            <w:shd w:val="clear" w:color="auto" w:fill="auto"/>
          </w:tcPr>
          <w:p w14:paraId="45776700" w14:textId="045F8E4A"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FFFFFF" w:themeFill="background1"/>
          </w:tcPr>
          <w:p w14:paraId="10B74D89" w14:textId="60E25CE7"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FFFFFF" w:themeFill="background1"/>
          </w:tcPr>
          <w:p w14:paraId="63262EC6" w14:textId="56A59579" w:rsidR="006B7D52" w:rsidRPr="00645387" w:rsidRDefault="00CF08C5" w:rsidP="00645387">
            <w:pPr>
              <w:pStyle w:val="TableText"/>
              <w:spacing w:before="60" w:after="60"/>
              <w:jc w:val="left"/>
              <w:rPr>
                <w:rFonts w:cstheme="minorHAnsi"/>
                <w:sz w:val="18"/>
                <w:szCs w:val="18"/>
              </w:rPr>
            </w:pPr>
            <w:r w:rsidRPr="00645387">
              <w:rPr>
                <w:rFonts w:cstheme="minorHAnsi"/>
                <w:sz w:val="18"/>
                <w:szCs w:val="18"/>
              </w:rPr>
              <w:t>Rates generally increas</w:t>
            </w:r>
            <w:r w:rsidR="00AD7DD8">
              <w:rPr>
                <w:rFonts w:cstheme="minorHAnsi"/>
                <w:sz w:val="18"/>
                <w:szCs w:val="18"/>
              </w:rPr>
              <w:t>ed</w:t>
            </w:r>
            <w:r w:rsidRPr="00645387">
              <w:rPr>
                <w:rFonts w:cstheme="minorHAnsi"/>
                <w:sz w:val="18"/>
                <w:szCs w:val="18"/>
              </w:rPr>
              <w:t xml:space="preserve"> over this period</w:t>
            </w:r>
            <w:r w:rsidR="00AD7DD8">
              <w:rPr>
                <w:rFonts w:cstheme="minorHAnsi"/>
                <w:sz w:val="18"/>
                <w:szCs w:val="18"/>
              </w:rPr>
              <w:t>.</w:t>
            </w:r>
          </w:p>
        </w:tc>
        <w:tc>
          <w:tcPr>
            <w:tcW w:w="2303" w:type="dxa"/>
            <w:shd w:val="clear" w:color="auto" w:fill="FFFFFF" w:themeFill="background1"/>
          </w:tcPr>
          <w:p w14:paraId="4ADD5000" w14:textId="3BB4D007" w:rsidR="006B7D52" w:rsidRPr="00645387" w:rsidRDefault="00CF08C5" w:rsidP="00645387">
            <w:pPr>
              <w:pStyle w:val="TableText"/>
              <w:spacing w:before="60" w:after="60"/>
              <w:jc w:val="left"/>
              <w:rPr>
                <w:rFonts w:cstheme="minorHAnsi"/>
                <w:sz w:val="18"/>
                <w:szCs w:val="18"/>
              </w:rPr>
            </w:pPr>
            <w:r w:rsidRPr="00645387">
              <w:rPr>
                <w:rFonts w:cstheme="minorHAnsi"/>
                <w:sz w:val="18"/>
                <w:szCs w:val="18"/>
              </w:rPr>
              <w:t>Unable to distinguish effects of watering action from seasonal changes.</w:t>
            </w:r>
          </w:p>
        </w:tc>
      </w:tr>
      <w:tr w:rsidR="006D26A1" w:rsidRPr="00EC1EAF" w14:paraId="393CAD4C" w14:textId="77777777" w:rsidTr="006D26A1">
        <w:trPr>
          <w:trHeight w:val="699"/>
        </w:trPr>
        <w:tc>
          <w:tcPr>
            <w:tcW w:w="1454" w:type="dxa"/>
            <w:shd w:val="clear" w:color="auto" w:fill="auto"/>
          </w:tcPr>
          <w:p w14:paraId="31E79A08" w14:textId="091658C3"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Goulburn River </w:t>
            </w:r>
            <w:r w:rsidR="0087390D" w:rsidRPr="00645387">
              <w:rPr>
                <w:rFonts w:cstheme="minorHAnsi"/>
                <w:sz w:val="18"/>
                <w:szCs w:val="18"/>
              </w:rPr>
              <w:t>(</w:t>
            </w:r>
            <w:r w:rsidR="0087390D">
              <w:rPr>
                <w:rFonts w:cstheme="minorHAnsi"/>
                <w:sz w:val="18"/>
                <w:szCs w:val="18"/>
              </w:rPr>
              <w:t>l</w:t>
            </w:r>
            <w:r w:rsidR="0087390D" w:rsidRPr="00645387">
              <w:rPr>
                <w:rFonts w:cstheme="minorHAnsi"/>
                <w:sz w:val="18"/>
                <w:szCs w:val="18"/>
              </w:rPr>
              <w:t xml:space="preserve">ower </w:t>
            </w:r>
            <w:r w:rsidR="0087390D">
              <w:rPr>
                <w:rFonts w:cstheme="minorHAnsi"/>
                <w:sz w:val="18"/>
                <w:szCs w:val="18"/>
              </w:rPr>
              <w:t>r</w:t>
            </w:r>
            <w:r w:rsidR="0087390D" w:rsidRPr="00645387">
              <w:rPr>
                <w:rFonts w:cstheme="minorHAnsi"/>
                <w:sz w:val="18"/>
                <w:szCs w:val="18"/>
              </w:rPr>
              <w:t xml:space="preserve">iver </w:t>
            </w:r>
            <w:r w:rsidR="0087390D">
              <w:rPr>
                <w:rFonts w:cstheme="minorHAnsi"/>
                <w:sz w:val="18"/>
                <w:szCs w:val="18"/>
              </w:rPr>
              <w:t>c</w:t>
            </w:r>
            <w:r w:rsidR="0087390D" w:rsidRPr="00645387">
              <w:rPr>
                <w:rFonts w:cstheme="minorHAnsi"/>
                <w:sz w:val="18"/>
                <w:szCs w:val="18"/>
              </w:rPr>
              <w:t>hannel)</w:t>
            </w:r>
          </w:p>
        </w:tc>
        <w:tc>
          <w:tcPr>
            <w:tcW w:w="1170" w:type="dxa"/>
            <w:shd w:val="clear" w:color="auto" w:fill="FFFFFF" w:themeFill="background1"/>
          </w:tcPr>
          <w:p w14:paraId="1D0CE532" w14:textId="7E2EEE74"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15</w:t>
            </w:r>
            <w:r w:rsidR="00CB4A3C">
              <w:rPr>
                <w:rFonts w:cstheme="minorHAnsi"/>
                <w:sz w:val="18"/>
                <w:szCs w:val="18"/>
              </w:rPr>
              <w:t>/03/16</w:t>
            </w:r>
            <w:r w:rsidRPr="00645387">
              <w:rPr>
                <w:rFonts w:cstheme="minorHAnsi"/>
                <w:sz w:val="18"/>
                <w:szCs w:val="18"/>
              </w:rPr>
              <w:t xml:space="preserve"> – </w:t>
            </w:r>
            <w:r w:rsidR="009B2B68">
              <w:rPr>
                <w:rFonts w:cstheme="minorHAnsi"/>
                <w:sz w:val="18"/>
                <w:szCs w:val="18"/>
              </w:rPr>
              <w:t>0</w:t>
            </w:r>
            <w:r w:rsidRPr="00645387">
              <w:rPr>
                <w:rFonts w:cstheme="minorHAnsi"/>
                <w:sz w:val="18"/>
                <w:szCs w:val="18"/>
              </w:rPr>
              <w:t>5</w:t>
            </w:r>
            <w:r w:rsidR="009B2B68">
              <w:rPr>
                <w:rFonts w:cstheme="minorHAnsi"/>
                <w:sz w:val="18"/>
                <w:szCs w:val="18"/>
              </w:rPr>
              <w:t>/04/</w:t>
            </w:r>
            <w:r w:rsidRPr="00645387">
              <w:rPr>
                <w:rFonts w:cstheme="minorHAnsi"/>
                <w:sz w:val="18"/>
                <w:szCs w:val="18"/>
              </w:rPr>
              <w:t>16</w:t>
            </w:r>
          </w:p>
        </w:tc>
        <w:tc>
          <w:tcPr>
            <w:tcW w:w="1170" w:type="dxa"/>
            <w:shd w:val="clear" w:color="auto" w:fill="FFFFFF" w:themeFill="background1"/>
          </w:tcPr>
          <w:p w14:paraId="12C18329" w14:textId="13B00B67"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Base</w:t>
            </w:r>
          </w:p>
        </w:tc>
        <w:tc>
          <w:tcPr>
            <w:tcW w:w="1440" w:type="dxa"/>
          </w:tcPr>
          <w:p w14:paraId="24D18720" w14:textId="532CC1E8"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26.961</w:t>
            </w:r>
          </w:p>
        </w:tc>
        <w:tc>
          <w:tcPr>
            <w:tcW w:w="1260" w:type="dxa"/>
            <w:shd w:val="clear" w:color="auto" w:fill="auto"/>
          </w:tcPr>
          <w:p w14:paraId="15399831" w14:textId="4488D754"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auto"/>
          </w:tcPr>
          <w:p w14:paraId="5D9040CD" w14:textId="50B98775"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auto"/>
          </w:tcPr>
          <w:p w14:paraId="0212F0BD" w14:textId="2644C10A" w:rsidR="006B7D52" w:rsidRPr="00645387" w:rsidRDefault="00CF4C19" w:rsidP="00645387">
            <w:pPr>
              <w:pStyle w:val="TableText"/>
              <w:spacing w:before="60" w:after="60"/>
              <w:jc w:val="left"/>
              <w:rPr>
                <w:rFonts w:cstheme="minorHAnsi"/>
                <w:sz w:val="18"/>
                <w:szCs w:val="18"/>
              </w:rPr>
            </w:pPr>
            <w:r w:rsidRPr="00645387">
              <w:rPr>
                <w:rFonts w:cstheme="minorHAnsi"/>
                <w:sz w:val="18"/>
                <w:szCs w:val="18"/>
              </w:rPr>
              <w:t>Rates depressed by significant dilution effect. Increases in ER but not GPP on falling hydrograph.</w:t>
            </w:r>
          </w:p>
        </w:tc>
        <w:tc>
          <w:tcPr>
            <w:tcW w:w="2303" w:type="dxa"/>
            <w:shd w:val="clear" w:color="auto" w:fill="auto"/>
          </w:tcPr>
          <w:p w14:paraId="2BAA243B" w14:textId="746776B6" w:rsidR="006B7D52" w:rsidRPr="00645387" w:rsidRDefault="00CF4C19" w:rsidP="00645387">
            <w:pPr>
              <w:pStyle w:val="TableText"/>
              <w:spacing w:before="60" w:after="60"/>
              <w:jc w:val="left"/>
              <w:rPr>
                <w:rFonts w:cstheme="minorHAnsi"/>
                <w:sz w:val="18"/>
                <w:szCs w:val="18"/>
              </w:rPr>
            </w:pPr>
            <w:r w:rsidRPr="00645387">
              <w:rPr>
                <w:rFonts w:cstheme="minorHAnsi"/>
                <w:sz w:val="18"/>
                <w:szCs w:val="18"/>
              </w:rPr>
              <w:t xml:space="preserve">Lack of response in GPP on the falling hydrograph likely due to cooler water temperatures and shorter days. </w:t>
            </w:r>
          </w:p>
        </w:tc>
      </w:tr>
      <w:tr w:rsidR="006D26A1" w:rsidRPr="00EC1EAF" w14:paraId="12FB56FA" w14:textId="77777777" w:rsidTr="006D26A1">
        <w:trPr>
          <w:trHeight w:val="699"/>
        </w:trPr>
        <w:tc>
          <w:tcPr>
            <w:tcW w:w="1454" w:type="dxa"/>
            <w:shd w:val="clear" w:color="auto" w:fill="auto"/>
          </w:tcPr>
          <w:p w14:paraId="76165C99" w14:textId="6E0279B5"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Goulburn River </w:t>
            </w:r>
            <w:r w:rsidR="0087390D" w:rsidRPr="00645387">
              <w:rPr>
                <w:rFonts w:cstheme="minorHAnsi"/>
                <w:sz w:val="18"/>
                <w:szCs w:val="18"/>
              </w:rPr>
              <w:t>(</w:t>
            </w:r>
            <w:r w:rsidR="0087390D">
              <w:rPr>
                <w:rFonts w:cstheme="minorHAnsi"/>
                <w:sz w:val="18"/>
                <w:szCs w:val="18"/>
              </w:rPr>
              <w:t>l</w:t>
            </w:r>
            <w:r w:rsidR="0087390D" w:rsidRPr="00645387">
              <w:rPr>
                <w:rFonts w:cstheme="minorHAnsi"/>
                <w:sz w:val="18"/>
                <w:szCs w:val="18"/>
              </w:rPr>
              <w:t xml:space="preserve">ower </w:t>
            </w:r>
            <w:r w:rsidR="0087390D">
              <w:rPr>
                <w:rFonts w:cstheme="minorHAnsi"/>
                <w:sz w:val="18"/>
                <w:szCs w:val="18"/>
              </w:rPr>
              <w:t>r</w:t>
            </w:r>
            <w:r w:rsidR="0087390D" w:rsidRPr="00645387">
              <w:rPr>
                <w:rFonts w:cstheme="minorHAnsi"/>
                <w:sz w:val="18"/>
                <w:szCs w:val="18"/>
              </w:rPr>
              <w:t xml:space="preserve">iver </w:t>
            </w:r>
            <w:r w:rsidR="0087390D">
              <w:rPr>
                <w:rFonts w:cstheme="minorHAnsi"/>
                <w:sz w:val="18"/>
                <w:szCs w:val="18"/>
              </w:rPr>
              <w:t>c</w:t>
            </w:r>
            <w:r w:rsidR="0087390D" w:rsidRPr="00645387">
              <w:rPr>
                <w:rFonts w:cstheme="minorHAnsi"/>
                <w:sz w:val="18"/>
                <w:szCs w:val="18"/>
              </w:rPr>
              <w:t>hannel)</w:t>
            </w:r>
          </w:p>
        </w:tc>
        <w:tc>
          <w:tcPr>
            <w:tcW w:w="1170" w:type="dxa"/>
            <w:shd w:val="clear" w:color="auto" w:fill="FFFFFF" w:themeFill="background1"/>
          </w:tcPr>
          <w:p w14:paraId="52EB5CC8" w14:textId="66FE1440" w:rsidR="006B7D52" w:rsidRPr="00645387" w:rsidRDefault="009B2B68" w:rsidP="00645387">
            <w:pPr>
              <w:pStyle w:val="TableText"/>
              <w:spacing w:before="60" w:after="60"/>
              <w:jc w:val="center"/>
              <w:rPr>
                <w:rFonts w:cstheme="minorHAnsi"/>
                <w:sz w:val="18"/>
                <w:szCs w:val="18"/>
              </w:rPr>
            </w:pPr>
            <w:r>
              <w:rPr>
                <w:rFonts w:cstheme="minorHAnsi"/>
                <w:sz w:val="18"/>
                <w:szCs w:val="18"/>
              </w:rPr>
              <w:t>0</w:t>
            </w:r>
            <w:r w:rsidR="006B7D52" w:rsidRPr="00645387">
              <w:rPr>
                <w:rFonts w:cstheme="minorHAnsi"/>
                <w:sz w:val="18"/>
                <w:szCs w:val="18"/>
              </w:rPr>
              <w:t>6</w:t>
            </w:r>
            <w:r>
              <w:rPr>
                <w:rFonts w:cstheme="minorHAnsi"/>
                <w:sz w:val="18"/>
                <w:szCs w:val="18"/>
              </w:rPr>
              <w:t>/04/16</w:t>
            </w:r>
            <w:r w:rsidR="006B7D52" w:rsidRPr="00645387">
              <w:rPr>
                <w:rFonts w:cstheme="minorHAnsi"/>
                <w:sz w:val="18"/>
                <w:szCs w:val="18"/>
              </w:rPr>
              <w:t xml:space="preserve"> – 30</w:t>
            </w:r>
            <w:r>
              <w:rPr>
                <w:rFonts w:cstheme="minorHAnsi"/>
                <w:sz w:val="18"/>
                <w:szCs w:val="18"/>
              </w:rPr>
              <w:t>/06/</w:t>
            </w:r>
            <w:r w:rsidR="006B7D52" w:rsidRPr="00645387">
              <w:rPr>
                <w:rFonts w:cstheme="minorHAnsi"/>
                <w:sz w:val="18"/>
                <w:szCs w:val="18"/>
              </w:rPr>
              <w:t>16</w:t>
            </w:r>
          </w:p>
        </w:tc>
        <w:tc>
          <w:tcPr>
            <w:tcW w:w="1170" w:type="dxa"/>
            <w:shd w:val="clear" w:color="auto" w:fill="FFFFFF" w:themeFill="background1"/>
          </w:tcPr>
          <w:p w14:paraId="2A534098" w14:textId="77777777"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Base</w:t>
            </w:r>
          </w:p>
        </w:tc>
        <w:tc>
          <w:tcPr>
            <w:tcW w:w="1440" w:type="dxa"/>
          </w:tcPr>
          <w:p w14:paraId="56E1DC30" w14:textId="5EC580CA"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33.356</w:t>
            </w:r>
          </w:p>
        </w:tc>
        <w:tc>
          <w:tcPr>
            <w:tcW w:w="1260" w:type="dxa"/>
            <w:shd w:val="clear" w:color="auto" w:fill="auto"/>
          </w:tcPr>
          <w:p w14:paraId="31C8F687" w14:textId="77777777"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McCoy’s Bridge</w:t>
            </w:r>
          </w:p>
        </w:tc>
        <w:tc>
          <w:tcPr>
            <w:tcW w:w="2430" w:type="dxa"/>
            <w:shd w:val="clear" w:color="auto" w:fill="auto"/>
          </w:tcPr>
          <w:p w14:paraId="05A671C3" w14:textId="77777777"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Support ecosystem function</w:t>
            </w:r>
          </w:p>
        </w:tc>
        <w:tc>
          <w:tcPr>
            <w:tcW w:w="2070" w:type="dxa"/>
            <w:shd w:val="clear" w:color="auto" w:fill="auto"/>
          </w:tcPr>
          <w:p w14:paraId="5D66FBB6" w14:textId="4DFDEE5D" w:rsidR="006B7D52" w:rsidRPr="00645387" w:rsidRDefault="00CC4642" w:rsidP="00CC4642">
            <w:pPr>
              <w:pStyle w:val="TableText"/>
              <w:spacing w:before="60" w:after="60"/>
              <w:jc w:val="left"/>
              <w:rPr>
                <w:rFonts w:cstheme="minorHAnsi"/>
                <w:sz w:val="18"/>
                <w:szCs w:val="18"/>
              </w:rPr>
            </w:pPr>
            <w:r>
              <w:rPr>
                <w:rFonts w:cstheme="minorHAnsi"/>
                <w:sz w:val="18"/>
                <w:szCs w:val="18"/>
              </w:rPr>
              <w:t>Any effects of this</w:t>
            </w:r>
            <w:r w:rsidRPr="00645387">
              <w:rPr>
                <w:rFonts w:cstheme="minorHAnsi"/>
                <w:sz w:val="18"/>
                <w:szCs w:val="18"/>
              </w:rPr>
              <w:t xml:space="preserve"> </w:t>
            </w:r>
            <w:r w:rsidR="00CF4C19" w:rsidRPr="00645387">
              <w:rPr>
                <w:rFonts w:cstheme="minorHAnsi"/>
                <w:sz w:val="18"/>
                <w:szCs w:val="18"/>
              </w:rPr>
              <w:t xml:space="preserve">watering action </w:t>
            </w:r>
            <w:r>
              <w:rPr>
                <w:rFonts w:cstheme="minorHAnsi"/>
                <w:sz w:val="18"/>
                <w:szCs w:val="18"/>
              </w:rPr>
              <w:t>were</w:t>
            </w:r>
            <w:r w:rsidR="00CF4C19" w:rsidRPr="00645387">
              <w:rPr>
                <w:rFonts w:cstheme="minorHAnsi"/>
                <w:sz w:val="18"/>
                <w:szCs w:val="18"/>
              </w:rPr>
              <w:t xml:space="preserve"> after completion of 2015</w:t>
            </w:r>
            <w:r w:rsidR="00AD7DD8">
              <w:rPr>
                <w:rFonts w:cstheme="minorHAnsi"/>
                <w:sz w:val="18"/>
                <w:szCs w:val="18"/>
              </w:rPr>
              <w:t>–</w:t>
            </w:r>
            <w:r w:rsidR="00CF4C19" w:rsidRPr="00645387">
              <w:rPr>
                <w:rFonts w:cstheme="minorHAnsi"/>
                <w:sz w:val="18"/>
                <w:szCs w:val="18"/>
              </w:rPr>
              <w:t>16 monitoring.</w:t>
            </w:r>
          </w:p>
        </w:tc>
        <w:tc>
          <w:tcPr>
            <w:tcW w:w="2303" w:type="dxa"/>
            <w:shd w:val="clear" w:color="auto" w:fill="auto"/>
          </w:tcPr>
          <w:p w14:paraId="52D365F5" w14:textId="77777777" w:rsidR="006B7D52" w:rsidRPr="00645387" w:rsidRDefault="006B7D52" w:rsidP="00645387">
            <w:pPr>
              <w:pStyle w:val="TableText"/>
              <w:spacing w:before="60" w:after="60"/>
              <w:jc w:val="left"/>
              <w:rPr>
                <w:rFonts w:cstheme="minorHAnsi"/>
                <w:sz w:val="18"/>
                <w:szCs w:val="18"/>
              </w:rPr>
            </w:pPr>
          </w:p>
        </w:tc>
      </w:tr>
      <w:tr w:rsidR="006D26A1" w:rsidRPr="00EC1EAF" w14:paraId="73C8B6B6" w14:textId="77777777" w:rsidTr="006D26A1">
        <w:trPr>
          <w:trHeight w:val="699"/>
        </w:trPr>
        <w:tc>
          <w:tcPr>
            <w:tcW w:w="1454" w:type="dxa"/>
            <w:shd w:val="clear" w:color="auto" w:fill="auto"/>
          </w:tcPr>
          <w:p w14:paraId="617C96DC" w14:textId="477E9E8D"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Gwydir</w:t>
            </w:r>
          </w:p>
        </w:tc>
        <w:tc>
          <w:tcPr>
            <w:tcW w:w="1170" w:type="dxa"/>
            <w:shd w:val="clear" w:color="auto" w:fill="FFFFFF" w:themeFill="background1"/>
          </w:tcPr>
          <w:p w14:paraId="03B4620C" w14:textId="33811DAC"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10</w:t>
            </w:r>
            <w:r w:rsidR="009B2B68">
              <w:rPr>
                <w:rFonts w:cstheme="minorHAnsi"/>
                <w:sz w:val="18"/>
                <w:szCs w:val="18"/>
              </w:rPr>
              <w:t>/04/16</w:t>
            </w:r>
            <w:r w:rsidRPr="00645387">
              <w:rPr>
                <w:rFonts w:cstheme="minorHAnsi"/>
                <w:sz w:val="18"/>
                <w:szCs w:val="18"/>
              </w:rPr>
              <w:t xml:space="preserve"> – 30</w:t>
            </w:r>
            <w:r w:rsidR="009B2B68">
              <w:rPr>
                <w:rFonts w:cstheme="minorHAnsi"/>
                <w:sz w:val="18"/>
                <w:szCs w:val="18"/>
              </w:rPr>
              <w:t>/05/</w:t>
            </w:r>
            <w:r w:rsidRPr="00645387">
              <w:rPr>
                <w:rFonts w:cstheme="minorHAnsi"/>
                <w:sz w:val="18"/>
                <w:szCs w:val="18"/>
              </w:rPr>
              <w:t>16</w:t>
            </w:r>
          </w:p>
        </w:tc>
        <w:tc>
          <w:tcPr>
            <w:tcW w:w="1170" w:type="dxa"/>
            <w:shd w:val="clear" w:color="auto" w:fill="FFFFFF" w:themeFill="background1"/>
          </w:tcPr>
          <w:p w14:paraId="3A221DF5" w14:textId="64F1F7C8"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Base</w:t>
            </w:r>
          </w:p>
        </w:tc>
        <w:tc>
          <w:tcPr>
            <w:tcW w:w="1440" w:type="dxa"/>
          </w:tcPr>
          <w:p w14:paraId="49E4114D" w14:textId="27AF5EAD" w:rsidR="006B7D52" w:rsidRPr="00645387" w:rsidRDefault="006B7D52" w:rsidP="00645387">
            <w:pPr>
              <w:pStyle w:val="TableText"/>
              <w:spacing w:before="60" w:after="60"/>
              <w:jc w:val="center"/>
              <w:rPr>
                <w:rFonts w:cstheme="minorHAnsi"/>
                <w:sz w:val="18"/>
                <w:szCs w:val="18"/>
              </w:rPr>
            </w:pPr>
            <w:r w:rsidRPr="00645387">
              <w:rPr>
                <w:rFonts w:cstheme="minorHAnsi"/>
                <w:sz w:val="18"/>
                <w:szCs w:val="18"/>
              </w:rPr>
              <w:t>2.6</w:t>
            </w:r>
            <w:r w:rsidR="004F2EB5">
              <w:rPr>
                <w:rFonts w:cstheme="minorHAnsi"/>
                <w:sz w:val="18"/>
                <w:szCs w:val="18"/>
              </w:rPr>
              <w:t>00</w:t>
            </w:r>
          </w:p>
        </w:tc>
        <w:tc>
          <w:tcPr>
            <w:tcW w:w="1260" w:type="dxa"/>
            <w:shd w:val="clear" w:color="auto" w:fill="auto"/>
          </w:tcPr>
          <w:p w14:paraId="4D7893E2" w14:textId="02502170" w:rsidR="006B7D52" w:rsidRPr="00645387" w:rsidRDefault="0030361A" w:rsidP="00645387">
            <w:pPr>
              <w:pStyle w:val="TableText"/>
              <w:spacing w:before="60" w:after="60"/>
              <w:jc w:val="center"/>
              <w:rPr>
                <w:rFonts w:cstheme="minorHAnsi"/>
                <w:sz w:val="18"/>
                <w:szCs w:val="18"/>
              </w:rPr>
            </w:pPr>
            <w:r w:rsidRPr="00645387">
              <w:rPr>
                <w:rFonts w:cstheme="minorHAnsi"/>
                <w:sz w:val="18"/>
                <w:szCs w:val="18"/>
              </w:rPr>
              <w:t>Pallamallawa</w:t>
            </w:r>
          </w:p>
        </w:tc>
        <w:tc>
          <w:tcPr>
            <w:tcW w:w="2430" w:type="dxa"/>
            <w:shd w:val="clear" w:color="auto" w:fill="auto"/>
          </w:tcPr>
          <w:p w14:paraId="25CE27EF" w14:textId="634AAF96" w:rsidR="006B7D52" w:rsidRPr="00645387" w:rsidRDefault="006B7D52" w:rsidP="00645387">
            <w:pPr>
              <w:pStyle w:val="TableText"/>
              <w:spacing w:before="60" w:after="60"/>
              <w:jc w:val="left"/>
              <w:rPr>
                <w:rFonts w:cstheme="minorHAnsi"/>
                <w:sz w:val="18"/>
                <w:szCs w:val="18"/>
              </w:rPr>
            </w:pPr>
            <w:r w:rsidRPr="00645387">
              <w:rPr>
                <w:rFonts w:cstheme="minorHAnsi"/>
                <w:sz w:val="18"/>
                <w:szCs w:val="18"/>
              </w:rPr>
              <w:t xml:space="preserve">Support fundamental ecosystem function processes </w:t>
            </w:r>
            <w:r w:rsidRPr="00645387">
              <w:rPr>
                <w:rFonts w:cstheme="minorHAnsi"/>
                <w:sz w:val="18"/>
                <w:szCs w:val="18"/>
              </w:rPr>
              <w:lastRenderedPageBreak/>
              <w:t>of nutrient and carbon cycling and primary production</w:t>
            </w:r>
            <w:r w:rsidR="00AD7DD8">
              <w:rPr>
                <w:rFonts w:cstheme="minorHAnsi"/>
                <w:sz w:val="18"/>
                <w:szCs w:val="18"/>
              </w:rPr>
              <w:t>.</w:t>
            </w:r>
          </w:p>
        </w:tc>
        <w:tc>
          <w:tcPr>
            <w:tcW w:w="2070" w:type="dxa"/>
            <w:shd w:val="clear" w:color="auto" w:fill="auto"/>
          </w:tcPr>
          <w:p w14:paraId="70DEC5B3" w14:textId="11C1FED8" w:rsidR="006B7D52" w:rsidRPr="00645387" w:rsidRDefault="0030361A" w:rsidP="00645387">
            <w:pPr>
              <w:pStyle w:val="TableText"/>
              <w:spacing w:before="60" w:after="60"/>
              <w:jc w:val="left"/>
              <w:rPr>
                <w:rFonts w:cstheme="minorHAnsi"/>
                <w:sz w:val="18"/>
                <w:szCs w:val="18"/>
              </w:rPr>
            </w:pPr>
            <w:r w:rsidRPr="00645387">
              <w:rPr>
                <w:rFonts w:cstheme="minorHAnsi"/>
                <w:sz w:val="18"/>
                <w:szCs w:val="18"/>
              </w:rPr>
              <w:lastRenderedPageBreak/>
              <w:t>No data available</w:t>
            </w:r>
            <w:r w:rsidR="00AD7DD8">
              <w:rPr>
                <w:rFonts w:cstheme="minorHAnsi"/>
                <w:sz w:val="18"/>
                <w:szCs w:val="18"/>
              </w:rPr>
              <w:t>.</w:t>
            </w:r>
          </w:p>
        </w:tc>
        <w:tc>
          <w:tcPr>
            <w:tcW w:w="2303" w:type="dxa"/>
            <w:shd w:val="clear" w:color="auto" w:fill="auto"/>
          </w:tcPr>
          <w:p w14:paraId="2D5367FA" w14:textId="77777777" w:rsidR="006B7D52" w:rsidRPr="00645387" w:rsidRDefault="006B7D52" w:rsidP="00645387">
            <w:pPr>
              <w:pStyle w:val="TableText"/>
              <w:spacing w:before="60" w:after="60"/>
              <w:jc w:val="left"/>
              <w:rPr>
                <w:rFonts w:cstheme="minorHAnsi"/>
                <w:sz w:val="18"/>
                <w:szCs w:val="18"/>
              </w:rPr>
            </w:pPr>
          </w:p>
        </w:tc>
      </w:tr>
      <w:tr w:rsidR="006D26A1" w:rsidRPr="00EC1EAF" w14:paraId="58271BDA" w14:textId="77777777" w:rsidTr="006D26A1">
        <w:trPr>
          <w:trHeight w:val="699"/>
        </w:trPr>
        <w:tc>
          <w:tcPr>
            <w:tcW w:w="1454" w:type="dxa"/>
            <w:shd w:val="clear" w:color="auto" w:fill="auto"/>
          </w:tcPr>
          <w:p w14:paraId="686D1067" w14:textId="79284A3D" w:rsidR="0078347E" w:rsidRPr="00645387" w:rsidRDefault="0078347E" w:rsidP="00645387">
            <w:pPr>
              <w:pStyle w:val="TableText"/>
              <w:spacing w:before="60" w:after="60"/>
              <w:jc w:val="left"/>
              <w:rPr>
                <w:rFonts w:cstheme="minorHAnsi"/>
                <w:sz w:val="18"/>
                <w:szCs w:val="18"/>
              </w:rPr>
            </w:pPr>
            <w:r w:rsidRPr="00645387">
              <w:rPr>
                <w:rFonts w:cstheme="minorHAnsi"/>
                <w:sz w:val="18"/>
                <w:szCs w:val="18"/>
              </w:rPr>
              <w:t>Ba</w:t>
            </w:r>
            <w:r w:rsidR="0087390D">
              <w:rPr>
                <w:rFonts w:cstheme="minorHAnsi"/>
                <w:sz w:val="18"/>
                <w:szCs w:val="18"/>
              </w:rPr>
              <w:t>rwon–</w:t>
            </w:r>
            <w:r w:rsidRPr="00645387">
              <w:rPr>
                <w:rFonts w:cstheme="minorHAnsi"/>
                <w:sz w:val="18"/>
                <w:szCs w:val="18"/>
              </w:rPr>
              <w:t>Darling (Mungindi to Menindee)</w:t>
            </w:r>
          </w:p>
        </w:tc>
        <w:tc>
          <w:tcPr>
            <w:tcW w:w="1170" w:type="dxa"/>
            <w:shd w:val="clear" w:color="auto" w:fill="FFFFFF" w:themeFill="background1"/>
          </w:tcPr>
          <w:p w14:paraId="3B1B2F83" w14:textId="15E17269" w:rsidR="0078347E" w:rsidRPr="00645387" w:rsidRDefault="009B2B68" w:rsidP="00645387">
            <w:pPr>
              <w:pStyle w:val="TableText"/>
              <w:spacing w:before="60" w:after="60"/>
              <w:jc w:val="center"/>
              <w:rPr>
                <w:rFonts w:cstheme="minorHAnsi"/>
                <w:sz w:val="18"/>
                <w:szCs w:val="18"/>
              </w:rPr>
            </w:pPr>
            <w:r>
              <w:rPr>
                <w:rFonts w:cstheme="minorHAnsi"/>
                <w:sz w:val="18"/>
                <w:szCs w:val="18"/>
              </w:rPr>
              <w:t>0</w:t>
            </w:r>
            <w:r w:rsidR="0078347E" w:rsidRPr="00645387">
              <w:rPr>
                <w:rFonts w:cstheme="minorHAnsi"/>
                <w:sz w:val="18"/>
                <w:szCs w:val="18"/>
              </w:rPr>
              <w:t>1</w:t>
            </w:r>
            <w:r>
              <w:rPr>
                <w:rFonts w:cstheme="minorHAnsi"/>
                <w:sz w:val="18"/>
                <w:szCs w:val="18"/>
              </w:rPr>
              <w:t>/07/15</w:t>
            </w:r>
            <w:r w:rsidR="0078347E" w:rsidRPr="00645387">
              <w:rPr>
                <w:rFonts w:cstheme="minorHAnsi"/>
                <w:sz w:val="18"/>
                <w:szCs w:val="18"/>
              </w:rPr>
              <w:t xml:space="preserve"> – 30</w:t>
            </w:r>
            <w:r>
              <w:rPr>
                <w:rFonts w:cstheme="minorHAnsi"/>
                <w:sz w:val="18"/>
                <w:szCs w:val="18"/>
              </w:rPr>
              <w:t>/09/</w:t>
            </w:r>
            <w:r w:rsidR="0078347E" w:rsidRPr="00645387">
              <w:rPr>
                <w:rFonts w:cstheme="minorHAnsi"/>
                <w:sz w:val="18"/>
                <w:szCs w:val="18"/>
              </w:rPr>
              <w:t>15</w:t>
            </w:r>
          </w:p>
        </w:tc>
        <w:tc>
          <w:tcPr>
            <w:tcW w:w="1170" w:type="dxa"/>
            <w:shd w:val="clear" w:color="auto" w:fill="FFFFFF" w:themeFill="background1"/>
          </w:tcPr>
          <w:p w14:paraId="1CFA843E" w14:textId="370A0B5C"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Fresh</w:t>
            </w:r>
          </w:p>
        </w:tc>
        <w:tc>
          <w:tcPr>
            <w:tcW w:w="1440" w:type="dxa"/>
          </w:tcPr>
          <w:p w14:paraId="51AFF538" w14:textId="1B3EDD9C"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2.702</w:t>
            </w:r>
          </w:p>
        </w:tc>
        <w:tc>
          <w:tcPr>
            <w:tcW w:w="1260" w:type="dxa"/>
            <w:shd w:val="clear" w:color="auto" w:fill="auto"/>
          </w:tcPr>
          <w:p w14:paraId="665F561C" w14:textId="0D8B93FB"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Toorale</w:t>
            </w:r>
          </w:p>
        </w:tc>
        <w:tc>
          <w:tcPr>
            <w:tcW w:w="2430" w:type="dxa"/>
            <w:shd w:val="clear" w:color="auto" w:fill="auto"/>
          </w:tcPr>
          <w:p w14:paraId="7277582B" w14:textId="1E1F6794" w:rsidR="0078347E" w:rsidRPr="00645387" w:rsidRDefault="00C63878" w:rsidP="006652AD">
            <w:pPr>
              <w:pStyle w:val="TableText"/>
              <w:spacing w:before="60" w:after="60"/>
              <w:jc w:val="left"/>
              <w:rPr>
                <w:rFonts w:cstheme="minorHAnsi"/>
                <w:sz w:val="18"/>
                <w:szCs w:val="18"/>
              </w:rPr>
            </w:pPr>
            <w:r w:rsidRPr="00645387">
              <w:rPr>
                <w:rFonts w:cstheme="minorHAnsi"/>
                <w:sz w:val="18"/>
                <w:szCs w:val="18"/>
              </w:rPr>
              <w:t>Nutrient and sediment cycling from inundation of lower level benches (Darling River at Toorale and downstream)</w:t>
            </w:r>
            <w:r w:rsidR="00AD7DD8">
              <w:rPr>
                <w:rFonts w:cstheme="minorHAnsi"/>
                <w:sz w:val="18"/>
                <w:szCs w:val="18"/>
              </w:rPr>
              <w:t>.</w:t>
            </w:r>
          </w:p>
        </w:tc>
        <w:tc>
          <w:tcPr>
            <w:tcW w:w="2070" w:type="dxa"/>
            <w:shd w:val="clear" w:color="auto" w:fill="auto"/>
          </w:tcPr>
          <w:p w14:paraId="677E6E51" w14:textId="67AB8D35" w:rsidR="0078347E" w:rsidRPr="00645387" w:rsidRDefault="00C3099A" w:rsidP="00645387">
            <w:pPr>
              <w:pStyle w:val="TableText"/>
              <w:spacing w:before="60" w:after="60"/>
              <w:jc w:val="left"/>
              <w:rPr>
                <w:rFonts w:cstheme="minorHAnsi"/>
                <w:sz w:val="18"/>
                <w:szCs w:val="18"/>
              </w:rPr>
            </w:pPr>
            <w:r w:rsidRPr="00645387">
              <w:rPr>
                <w:rFonts w:cstheme="minorHAnsi"/>
                <w:sz w:val="18"/>
                <w:szCs w:val="18"/>
              </w:rPr>
              <w:t>No discernible changes in very low rates of GPP and ER</w:t>
            </w:r>
            <w:r w:rsidR="00AD7DD8">
              <w:rPr>
                <w:rFonts w:cstheme="minorHAnsi"/>
                <w:sz w:val="18"/>
                <w:szCs w:val="18"/>
              </w:rPr>
              <w:t>.</w:t>
            </w:r>
          </w:p>
        </w:tc>
        <w:tc>
          <w:tcPr>
            <w:tcW w:w="2303" w:type="dxa"/>
            <w:shd w:val="clear" w:color="auto" w:fill="auto"/>
          </w:tcPr>
          <w:p w14:paraId="785B0DA3" w14:textId="093CDD65" w:rsidR="0078347E" w:rsidRPr="00645387" w:rsidRDefault="00C3099A" w:rsidP="00645387">
            <w:pPr>
              <w:pStyle w:val="TableText"/>
              <w:spacing w:before="60" w:after="60"/>
              <w:jc w:val="left"/>
              <w:rPr>
                <w:rFonts w:cstheme="minorHAnsi"/>
                <w:sz w:val="18"/>
                <w:szCs w:val="18"/>
              </w:rPr>
            </w:pPr>
            <w:r w:rsidRPr="00645387">
              <w:rPr>
                <w:rFonts w:cstheme="minorHAnsi"/>
                <w:sz w:val="18"/>
                <w:szCs w:val="18"/>
              </w:rPr>
              <w:t>Naturally low metabolic rates due to cool temperatures and relatively short daytime photoperiods.</w:t>
            </w:r>
          </w:p>
        </w:tc>
      </w:tr>
      <w:tr w:rsidR="006D26A1" w:rsidRPr="00EC1EAF" w14:paraId="3F42DF77" w14:textId="77777777" w:rsidTr="006D26A1">
        <w:trPr>
          <w:trHeight w:val="699"/>
        </w:trPr>
        <w:tc>
          <w:tcPr>
            <w:tcW w:w="1454" w:type="dxa"/>
            <w:shd w:val="clear" w:color="auto" w:fill="auto"/>
          </w:tcPr>
          <w:p w14:paraId="711E8EB3" w14:textId="40B22165" w:rsidR="0078347E" w:rsidRPr="00645387" w:rsidRDefault="0087390D" w:rsidP="00645387">
            <w:pPr>
              <w:pStyle w:val="TableText"/>
              <w:spacing w:before="60" w:after="60"/>
              <w:jc w:val="left"/>
              <w:rPr>
                <w:rFonts w:cstheme="minorHAnsi"/>
                <w:sz w:val="18"/>
                <w:szCs w:val="18"/>
              </w:rPr>
            </w:pPr>
            <w:r>
              <w:rPr>
                <w:rFonts w:cstheme="minorHAnsi"/>
                <w:sz w:val="18"/>
                <w:szCs w:val="18"/>
              </w:rPr>
              <w:t>Barwon–</w:t>
            </w:r>
            <w:r w:rsidR="0078347E" w:rsidRPr="00645387">
              <w:rPr>
                <w:rFonts w:cstheme="minorHAnsi"/>
                <w:sz w:val="18"/>
                <w:szCs w:val="18"/>
              </w:rPr>
              <w:t>Darling (Mungindi to Menindee)</w:t>
            </w:r>
          </w:p>
        </w:tc>
        <w:tc>
          <w:tcPr>
            <w:tcW w:w="1170" w:type="dxa"/>
            <w:shd w:val="clear" w:color="auto" w:fill="FFFFFF" w:themeFill="background1"/>
          </w:tcPr>
          <w:p w14:paraId="3C554AF6" w14:textId="198407EA"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28</w:t>
            </w:r>
            <w:r w:rsidR="009B2B68">
              <w:rPr>
                <w:rFonts w:cstheme="minorHAnsi"/>
                <w:sz w:val="18"/>
                <w:szCs w:val="18"/>
              </w:rPr>
              <w:t>/01/16</w:t>
            </w:r>
            <w:r w:rsidRPr="00645387">
              <w:rPr>
                <w:rFonts w:cstheme="minorHAnsi"/>
                <w:sz w:val="18"/>
                <w:szCs w:val="18"/>
              </w:rPr>
              <w:t xml:space="preserve"> – </w:t>
            </w:r>
            <w:r w:rsidR="009B2B68">
              <w:rPr>
                <w:rFonts w:cstheme="minorHAnsi"/>
                <w:sz w:val="18"/>
                <w:szCs w:val="18"/>
              </w:rPr>
              <w:t>0</w:t>
            </w:r>
            <w:r w:rsidRPr="00645387">
              <w:rPr>
                <w:rFonts w:cstheme="minorHAnsi"/>
                <w:sz w:val="18"/>
                <w:szCs w:val="18"/>
              </w:rPr>
              <w:t>1</w:t>
            </w:r>
            <w:r w:rsidR="009B2B68">
              <w:rPr>
                <w:rFonts w:cstheme="minorHAnsi"/>
                <w:sz w:val="18"/>
                <w:szCs w:val="18"/>
              </w:rPr>
              <w:t>/03/</w:t>
            </w:r>
            <w:r w:rsidRPr="00645387">
              <w:rPr>
                <w:rFonts w:cstheme="minorHAnsi"/>
                <w:sz w:val="18"/>
                <w:szCs w:val="18"/>
              </w:rPr>
              <w:t>16</w:t>
            </w:r>
          </w:p>
        </w:tc>
        <w:tc>
          <w:tcPr>
            <w:tcW w:w="1170" w:type="dxa"/>
            <w:shd w:val="clear" w:color="auto" w:fill="FFFFFF" w:themeFill="background1"/>
          </w:tcPr>
          <w:p w14:paraId="2F29826E" w14:textId="7AE88870"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Fresh</w:t>
            </w:r>
          </w:p>
        </w:tc>
        <w:tc>
          <w:tcPr>
            <w:tcW w:w="1440" w:type="dxa"/>
          </w:tcPr>
          <w:p w14:paraId="667D7F3D" w14:textId="19131177"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3.481</w:t>
            </w:r>
          </w:p>
        </w:tc>
        <w:tc>
          <w:tcPr>
            <w:tcW w:w="1260" w:type="dxa"/>
            <w:shd w:val="clear" w:color="auto" w:fill="auto"/>
          </w:tcPr>
          <w:p w14:paraId="778739B9" w14:textId="0591A4BF"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Toorale</w:t>
            </w:r>
          </w:p>
        </w:tc>
        <w:tc>
          <w:tcPr>
            <w:tcW w:w="2430" w:type="dxa"/>
            <w:shd w:val="clear" w:color="auto" w:fill="auto"/>
          </w:tcPr>
          <w:p w14:paraId="19BE63FF" w14:textId="7C3F6C85" w:rsidR="0078347E" w:rsidRPr="00645387" w:rsidRDefault="00C63878" w:rsidP="006652AD">
            <w:pPr>
              <w:pStyle w:val="TableText"/>
              <w:spacing w:before="60" w:after="60"/>
              <w:jc w:val="left"/>
              <w:rPr>
                <w:rFonts w:cstheme="minorHAnsi"/>
                <w:sz w:val="18"/>
                <w:szCs w:val="18"/>
              </w:rPr>
            </w:pPr>
            <w:r w:rsidRPr="00645387">
              <w:rPr>
                <w:rFonts w:cstheme="minorHAnsi"/>
                <w:sz w:val="18"/>
                <w:szCs w:val="18"/>
              </w:rPr>
              <w:t>Nutrient and sediment cycling from inundation of lower level benches (Darling River at Toorale and downstream)</w:t>
            </w:r>
            <w:r w:rsidR="00AD7DD8">
              <w:rPr>
                <w:rFonts w:cstheme="minorHAnsi"/>
                <w:sz w:val="18"/>
                <w:szCs w:val="18"/>
              </w:rPr>
              <w:t>.</w:t>
            </w:r>
          </w:p>
        </w:tc>
        <w:tc>
          <w:tcPr>
            <w:tcW w:w="2070" w:type="dxa"/>
            <w:shd w:val="clear" w:color="auto" w:fill="auto"/>
          </w:tcPr>
          <w:p w14:paraId="380EF5CB" w14:textId="3980D2A9" w:rsidR="0078347E" w:rsidRPr="00645387" w:rsidRDefault="00C3099A" w:rsidP="00645387">
            <w:pPr>
              <w:pStyle w:val="TableText"/>
              <w:spacing w:before="60" w:after="60"/>
              <w:jc w:val="left"/>
              <w:rPr>
                <w:rFonts w:cstheme="minorHAnsi"/>
                <w:sz w:val="18"/>
                <w:szCs w:val="18"/>
              </w:rPr>
            </w:pPr>
            <w:r w:rsidRPr="00645387">
              <w:rPr>
                <w:rFonts w:cstheme="minorHAnsi"/>
                <w:sz w:val="18"/>
                <w:szCs w:val="18"/>
              </w:rPr>
              <w:t>No data available</w:t>
            </w:r>
            <w:r w:rsidR="00AD7DD8">
              <w:rPr>
                <w:rFonts w:cstheme="minorHAnsi"/>
                <w:sz w:val="18"/>
                <w:szCs w:val="18"/>
              </w:rPr>
              <w:t>.</w:t>
            </w:r>
          </w:p>
        </w:tc>
        <w:tc>
          <w:tcPr>
            <w:tcW w:w="2303" w:type="dxa"/>
            <w:shd w:val="clear" w:color="auto" w:fill="auto"/>
          </w:tcPr>
          <w:p w14:paraId="30F84384" w14:textId="77777777" w:rsidR="0078347E" w:rsidRPr="00645387" w:rsidRDefault="0078347E" w:rsidP="00645387">
            <w:pPr>
              <w:pStyle w:val="TableText"/>
              <w:spacing w:before="60" w:after="60"/>
              <w:jc w:val="left"/>
              <w:rPr>
                <w:rFonts w:cstheme="minorHAnsi"/>
                <w:sz w:val="18"/>
                <w:szCs w:val="18"/>
              </w:rPr>
            </w:pPr>
          </w:p>
        </w:tc>
      </w:tr>
      <w:tr w:rsidR="006D26A1" w:rsidRPr="00EC1EAF" w14:paraId="7C40D85E" w14:textId="77777777" w:rsidTr="006D26A1">
        <w:trPr>
          <w:trHeight w:val="699"/>
        </w:trPr>
        <w:tc>
          <w:tcPr>
            <w:tcW w:w="1454" w:type="dxa"/>
            <w:shd w:val="clear" w:color="auto" w:fill="auto"/>
          </w:tcPr>
          <w:p w14:paraId="10B48554" w14:textId="57C10335" w:rsidR="0078347E" w:rsidRPr="00645387" w:rsidRDefault="0087390D" w:rsidP="00645387">
            <w:pPr>
              <w:pStyle w:val="TableText"/>
              <w:spacing w:before="60" w:after="60"/>
              <w:jc w:val="left"/>
              <w:rPr>
                <w:rFonts w:cstheme="minorHAnsi"/>
                <w:sz w:val="18"/>
                <w:szCs w:val="18"/>
              </w:rPr>
            </w:pPr>
            <w:r>
              <w:rPr>
                <w:rFonts w:cstheme="minorHAnsi"/>
                <w:sz w:val="18"/>
                <w:szCs w:val="18"/>
              </w:rPr>
              <w:t>Barwon–</w:t>
            </w:r>
            <w:r w:rsidR="0078347E" w:rsidRPr="00645387">
              <w:rPr>
                <w:rFonts w:cstheme="minorHAnsi"/>
                <w:sz w:val="18"/>
                <w:szCs w:val="18"/>
              </w:rPr>
              <w:t>Darling (Mungindi to Menindee)</w:t>
            </w:r>
          </w:p>
        </w:tc>
        <w:tc>
          <w:tcPr>
            <w:tcW w:w="1170" w:type="dxa"/>
            <w:shd w:val="clear" w:color="auto" w:fill="FFFFFF" w:themeFill="background1"/>
          </w:tcPr>
          <w:p w14:paraId="786BB211" w14:textId="3ED7B019" w:rsidR="0078347E" w:rsidRPr="00645387" w:rsidRDefault="009B2B68" w:rsidP="00645387">
            <w:pPr>
              <w:pStyle w:val="TableText"/>
              <w:spacing w:before="60" w:after="60"/>
              <w:jc w:val="center"/>
              <w:rPr>
                <w:rFonts w:cstheme="minorHAnsi"/>
                <w:sz w:val="18"/>
                <w:szCs w:val="18"/>
              </w:rPr>
            </w:pPr>
            <w:r>
              <w:rPr>
                <w:rFonts w:cstheme="minorHAnsi"/>
                <w:sz w:val="18"/>
                <w:szCs w:val="18"/>
              </w:rPr>
              <w:t>0</w:t>
            </w:r>
            <w:r w:rsidR="0078347E" w:rsidRPr="00645387">
              <w:rPr>
                <w:rFonts w:cstheme="minorHAnsi"/>
                <w:sz w:val="18"/>
                <w:szCs w:val="18"/>
              </w:rPr>
              <w:t>1</w:t>
            </w:r>
            <w:r>
              <w:rPr>
                <w:rFonts w:cstheme="minorHAnsi"/>
                <w:sz w:val="18"/>
                <w:szCs w:val="18"/>
              </w:rPr>
              <w:t>/06/16</w:t>
            </w:r>
            <w:r w:rsidR="0078347E" w:rsidRPr="00645387">
              <w:rPr>
                <w:rFonts w:cstheme="minorHAnsi"/>
                <w:sz w:val="18"/>
                <w:szCs w:val="18"/>
              </w:rPr>
              <w:t xml:space="preserve"> – 30</w:t>
            </w:r>
            <w:r>
              <w:rPr>
                <w:rFonts w:cstheme="minorHAnsi"/>
                <w:sz w:val="18"/>
                <w:szCs w:val="18"/>
              </w:rPr>
              <w:t>/06/</w:t>
            </w:r>
            <w:r w:rsidR="0078347E" w:rsidRPr="00645387">
              <w:rPr>
                <w:rFonts w:cstheme="minorHAnsi"/>
                <w:sz w:val="18"/>
                <w:szCs w:val="18"/>
              </w:rPr>
              <w:t>16</w:t>
            </w:r>
          </w:p>
        </w:tc>
        <w:tc>
          <w:tcPr>
            <w:tcW w:w="1170" w:type="dxa"/>
            <w:shd w:val="clear" w:color="auto" w:fill="FFFFFF" w:themeFill="background1"/>
          </w:tcPr>
          <w:p w14:paraId="569B2C1D" w14:textId="31C1CC4E"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Fresh</w:t>
            </w:r>
          </w:p>
        </w:tc>
        <w:tc>
          <w:tcPr>
            <w:tcW w:w="1440" w:type="dxa"/>
          </w:tcPr>
          <w:p w14:paraId="19F82AC8" w14:textId="0ED35EB6"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1.457</w:t>
            </w:r>
          </w:p>
        </w:tc>
        <w:tc>
          <w:tcPr>
            <w:tcW w:w="1260" w:type="dxa"/>
            <w:shd w:val="clear" w:color="auto" w:fill="auto"/>
          </w:tcPr>
          <w:p w14:paraId="608DF0C1" w14:textId="706CDBF3" w:rsidR="0078347E" w:rsidRPr="00645387" w:rsidRDefault="0078347E" w:rsidP="00645387">
            <w:pPr>
              <w:pStyle w:val="TableText"/>
              <w:spacing w:before="60" w:after="60"/>
              <w:jc w:val="center"/>
              <w:rPr>
                <w:rFonts w:cstheme="minorHAnsi"/>
                <w:sz w:val="18"/>
                <w:szCs w:val="18"/>
              </w:rPr>
            </w:pPr>
            <w:r w:rsidRPr="00645387">
              <w:rPr>
                <w:rFonts w:cstheme="minorHAnsi"/>
                <w:sz w:val="18"/>
                <w:szCs w:val="18"/>
              </w:rPr>
              <w:t>Toorale</w:t>
            </w:r>
          </w:p>
        </w:tc>
        <w:tc>
          <w:tcPr>
            <w:tcW w:w="2430" w:type="dxa"/>
            <w:shd w:val="clear" w:color="auto" w:fill="auto"/>
          </w:tcPr>
          <w:p w14:paraId="4059FB7F" w14:textId="215E6F11" w:rsidR="0078347E" w:rsidRPr="00645387" w:rsidRDefault="00C63878" w:rsidP="006652AD">
            <w:pPr>
              <w:pStyle w:val="TableText"/>
              <w:spacing w:before="60" w:after="60"/>
              <w:jc w:val="left"/>
              <w:rPr>
                <w:rFonts w:cstheme="minorHAnsi"/>
                <w:sz w:val="18"/>
                <w:szCs w:val="18"/>
              </w:rPr>
            </w:pPr>
            <w:r w:rsidRPr="00645387">
              <w:rPr>
                <w:rFonts w:cstheme="minorHAnsi"/>
                <w:sz w:val="18"/>
                <w:szCs w:val="18"/>
              </w:rPr>
              <w:t>Nutrient and sediment cycling from inundation of lower level benches (Darling River at Toorale and downstream)</w:t>
            </w:r>
            <w:r w:rsidR="00AD7DD8">
              <w:rPr>
                <w:rFonts w:cstheme="minorHAnsi"/>
                <w:sz w:val="18"/>
                <w:szCs w:val="18"/>
              </w:rPr>
              <w:t>.</w:t>
            </w:r>
          </w:p>
        </w:tc>
        <w:tc>
          <w:tcPr>
            <w:tcW w:w="2070" w:type="dxa"/>
            <w:shd w:val="clear" w:color="auto" w:fill="auto"/>
          </w:tcPr>
          <w:p w14:paraId="571219BE" w14:textId="7B74B0BF" w:rsidR="0078347E" w:rsidRPr="00645387" w:rsidRDefault="0056630C" w:rsidP="00645387">
            <w:pPr>
              <w:pStyle w:val="TableText"/>
              <w:spacing w:before="60" w:after="60"/>
              <w:jc w:val="left"/>
              <w:rPr>
                <w:rFonts w:cstheme="minorHAnsi"/>
                <w:sz w:val="18"/>
                <w:szCs w:val="18"/>
              </w:rPr>
            </w:pPr>
            <w:r w:rsidRPr="00645387">
              <w:rPr>
                <w:rFonts w:cstheme="minorHAnsi"/>
                <w:sz w:val="18"/>
                <w:szCs w:val="18"/>
              </w:rPr>
              <w:t>No data available</w:t>
            </w:r>
            <w:r w:rsidR="00AD7DD8">
              <w:rPr>
                <w:rFonts w:cstheme="minorHAnsi"/>
                <w:sz w:val="18"/>
                <w:szCs w:val="18"/>
              </w:rPr>
              <w:t>.</w:t>
            </w:r>
          </w:p>
        </w:tc>
        <w:tc>
          <w:tcPr>
            <w:tcW w:w="2303" w:type="dxa"/>
            <w:shd w:val="clear" w:color="auto" w:fill="auto"/>
          </w:tcPr>
          <w:p w14:paraId="6C72695C" w14:textId="77777777" w:rsidR="0078347E" w:rsidRPr="00645387" w:rsidRDefault="0078347E" w:rsidP="00645387">
            <w:pPr>
              <w:pStyle w:val="TableText"/>
              <w:spacing w:before="60" w:after="60"/>
              <w:jc w:val="left"/>
              <w:rPr>
                <w:rFonts w:cstheme="minorHAnsi"/>
                <w:sz w:val="18"/>
                <w:szCs w:val="18"/>
              </w:rPr>
            </w:pPr>
          </w:p>
        </w:tc>
      </w:tr>
    </w:tbl>
    <w:p w14:paraId="46415579" w14:textId="3DE284D5" w:rsidR="001560A6" w:rsidRPr="000A4034" w:rsidRDefault="001560A6" w:rsidP="00645387">
      <w:pPr>
        <w:spacing w:before="120" w:after="60"/>
        <w:ind w:hanging="270"/>
        <w:rPr>
          <w:sz w:val="18"/>
          <w:szCs w:val="18"/>
        </w:rPr>
      </w:pPr>
      <w:r w:rsidRPr="000A4034">
        <w:rPr>
          <w:sz w:val="18"/>
          <w:szCs w:val="18"/>
          <w:vertAlign w:val="superscript"/>
        </w:rPr>
        <w:t>1</w:t>
      </w:r>
      <w:r w:rsidRPr="000A4034">
        <w:rPr>
          <w:sz w:val="18"/>
          <w:szCs w:val="18"/>
        </w:rPr>
        <w:t xml:space="preserve"> As reported by </w:t>
      </w:r>
      <w:r>
        <w:rPr>
          <w:sz w:val="18"/>
          <w:szCs w:val="18"/>
        </w:rPr>
        <w:t>the Commonwealth Environmental Water Office</w:t>
      </w:r>
      <w:r w:rsidR="00645387">
        <w:rPr>
          <w:sz w:val="18"/>
          <w:szCs w:val="18"/>
        </w:rPr>
        <w:t xml:space="preserve"> (CEWO)</w:t>
      </w:r>
      <w:r w:rsidRPr="000A4034">
        <w:rPr>
          <w:sz w:val="18"/>
          <w:szCs w:val="18"/>
        </w:rPr>
        <w:t>.</w:t>
      </w:r>
    </w:p>
    <w:p w14:paraId="5378D9F3" w14:textId="27500E60" w:rsidR="001560A6" w:rsidRDefault="001560A6" w:rsidP="00645387">
      <w:pPr>
        <w:spacing w:before="120" w:after="60" w:line="276" w:lineRule="auto"/>
        <w:ind w:hanging="270"/>
        <w:rPr>
          <w:sz w:val="18"/>
          <w:szCs w:val="18"/>
        </w:rPr>
      </w:pPr>
      <w:r w:rsidRPr="000A4034">
        <w:rPr>
          <w:sz w:val="18"/>
          <w:szCs w:val="18"/>
          <w:vertAlign w:val="superscript"/>
        </w:rPr>
        <w:t>2</w:t>
      </w:r>
      <w:r w:rsidRPr="000A4034">
        <w:rPr>
          <w:sz w:val="18"/>
          <w:szCs w:val="18"/>
        </w:rPr>
        <w:t xml:space="preserve"> As reported by the Monitoring and Evaluation (M&amp;E) team for each Selected Area in Selected Area reports for 201</w:t>
      </w:r>
      <w:r w:rsidR="00082F0F">
        <w:rPr>
          <w:sz w:val="18"/>
          <w:szCs w:val="18"/>
        </w:rPr>
        <w:t>5</w:t>
      </w:r>
      <w:r w:rsidRPr="000A4034">
        <w:rPr>
          <w:sz w:val="18"/>
          <w:szCs w:val="18"/>
        </w:rPr>
        <w:t>–1</w:t>
      </w:r>
      <w:r w:rsidR="00082F0F">
        <w:rPr>
          <w:sz w:val="18"/>
          <w:szCs w:val="18"/>
        </w:rPr>
        <w:t>6</w:t>
      </w:r>
      <w:r w:rsidRPr="000A4034">
        <w:rPr>
          <w:sz w:val="18"/>
          <w:szCs w:val="18"/>
        </w:rPr>
        <w:t>.</w:t>
      </w:r>
    </w:p>
    <w:p w14:paraId="5E4E14B2" w14:textId="4285D206" w:rsidR="001560A6" w:rsidRDefault="001560A6" w:rsidP="001560A6">
      <w:pPr>
        <w:spacing w:before="60" w:after="60" w:line="276" w:lineRule="auto"/>
        <w:rPr>
          <w:sz w:val="18"/>
          <w:szCs w:val="18"/>
        </w:rPr>
      </w:pPr>
    </w:p>
    <w:p w14:paraId="22D6F724" w14:textId="77777777" w:rsidR="001560A6" w:rsidRDefault="001560A6" w:rsidP="001560A6">
      <w:pPr>
        <w:spacing w:before="60" w:after="60" w:line="276" w:lineRule="auto"/>
        <w:rPr>
          <w:sz w:val="18"/>
          <w:szCs w:val="18"/>
        </w:rPr>
        <w:sectPr w:rsidR="001560A6" w:rsidSect="00A77762">
          <w:footerReference w:type="default" r:id="rId34"/>
          <w:pgSz w:w="16839" w:h="11907" w:orient="landscape" w:code="9"/>
          <w:pgMar w:top="1440" w:right="1440" w:bottom="1440" w:left="1440" w:header="708" w:footer="708" w:gutter="0"/>
          <w:cols w:space="708"/>
          <w:docGrid w:linePitch="360"/>
        </w:sectPr>
      </w:pPr>
    </w:p>
    <w:p w14:paraId="28383D31" w14:textId="77777777" w:rsidR="000A74B3" w:rsidRDefault="000A74B3" w:rsidP="00FA61E0">
      <w:pPr>
        <w:pStyle w:val="Heading3"/>
        <w:ind w:left="851" w:hanging="851"/>
      </w:pPr>
      <w:bookmarkStart w:id="80" w:name="_Toc495406570"/>
      <w:bookmarkEnd w:id="78"/>
      <w:r>
        <w:lastRenderedPageBreak/>
        <w:t>Base flows</w:t>
      </w:r>
      <w:bookmarkEnd w:id="80"/>
    </w:p>
    <w:p w14:paraId="10903B19" w14:textId="3EC1B0B3" w:rsidR="000A74B3" w:rsidRDefault="000A74B3" w:rsidP="000A74B3">
      <w:r>
        <w:t xml:space="preserve">Currently there is limited capacity to evaluate base flows as hydraulic information was not available and there is no quantitative model to provide a prediction of what would have happened in the absence of the environmental flow. It is anticipated that a quantitative evaluation will be possible in </w:t>
      </w:r>
      <w:r w:rsidR="00C06C18">
        <w:t>Y</w:t>
      </w:r>
      <w:r>
        <w:t>ear 3</w:t>
      </w:r>
      <w:r w:rsidR="00C06C18">
        <w:t xml:space="preserve"> (2016–17)</w:t>
      </w:r>
      <w:r>
        <w:t xml:space="preserve">. An evaluation based on the conceptual models (see Section 1.3) is, however, possible. </w:t>
      </w:r>
    </w:p>
    <w:p w14:paraId="0837EDB3" w14:textId="5E56DBC5" w:rsidR="000A74B3" w:rsidRDefault="000A74B3" w:rsidP="000A74B3">
      <w:r>
        <w:t>Environmental flows that increase base flows are likely to influence the amount of habitat available for primary producers (Section 1.3.1). Any increase in available habitat is likely to increase the supply of organic carbon, the energy source driving and sustaining aquatic food webs and essential nutrient recycling via ecosystem respiration. In flowing systems in which environmental flows have had a significant influence on base flows, it is likely that there will have been an associated effect on metabolism. The systems where Commonwealth environmental water increased base flows included the Central Murray, Goulburn, Lachlan and Macquarie rivers (Stewardson &amp; Fiorino 2017). Given their duration (multiple weeks), these watering actions are likely to have provided base levels of organic carbon and nutrients – the quantities of these essential components are determined by primary producer biomass and the amount of organic carbon available.</w:t>
      </w:r>
    </w:p>
    <w:p w14:paraId="2BF1E450" w14:textId="6DFF7C50" w:rsidR="005529A9" w:rsidRDefault="00441DAB" w:rsidP="006B264B">
      <w:r>
        <w:t>The situation in impounded rivers is likely to be different</w:t>
      </w:r>
      <w:r w:rsidR="007634DD">
        <w:t>,</w:t>
      </w:r>
      <w:r>
        <w:t xml:space="preserve"> as changes to </w:t>
      </w:r>
      <w:r w:rsidR="007634DD">
        <w:t>b</w:t>
      </w:r>
      <w:r>
        <w:t xml:space="preserve">ase </w:t>
      </w:r>
      <w:r w:rsidR="007634DD">
        <w:t>f</w:t>
      </w:r>
      <w:r>
        <w:t>lows may not affect the amount of habitat, but may influence habitat type (still water versus flowing water) and the effect of this change on metabolism is not clear.</w:t>
      </w:r>
      <w:r w:rsidR="00B0094B">
        <w:t xml:space="preserve"> </w:t>
      </w:r>
      <w:r w:rsidR="007634DD">
        <w:t>In 2015–</w:t>
      </w:r>
      <w:r>
        <w:t>16</w:t>
      </w:r>
      <w:r w:rsidR="007634DD">
        <w:t>,</w:t>
      </w:r>
      <w:r>
        <w:t xml:space="preserve"> however, the allocation of Commonwealth environmental </w:t>
      </w:r>
      <w:r w:rsidR="007634DD">
        <w:t xml:space="preserve">water </w:t>
      </w:r>
      <w:r>
        <w:t xml:space="preserve">to </w:t>
      </w:r>
      <w:r w:rsidR="007634DD">
        <w:t>b</w:t>
      </w:r>
      <w:r>
        <w:t xml:space="preserve">ase flows through the Lower Murray </w:t>
      </w:r>
      <w:r w:rsidR="007634DD">
        <w:t xml:space="preserve">River </w:t>
      </w:r>
      <w:r>
        <w:t xml:space="preserve">were associated with weir pool manipulations which promoted lateral connectivity and the possibility of entrainment (Section </w:t>
      </w:r>
      <w:r w:rsidR="004F7AFF">
        <w:t xml:space="preserve">1.3.2). </w:t>
      </w:r>
      <w:r w:rsidR="005529A9">
        <w:t xml:space="preserve">The effects of water level manipulations in the Lower Murray on </w:t>
      </w:r>
      <w:r w:rsidR="007634DD">
        <w:t>(</w:t>
      </w:r>
      <w:r w:rsidR="005529A9">
        <w:t xml:space="preserve">a) stream metabolism and </w:t>
      </w:r>
      <w:r w:rsidR="007634DD">
        <w:t>(</w:t>
      </w:r>
      <w:r w:rsidR="005529A9">
        <w:t>b) biofilm community composition and succession were examined in two papers prepared for the South Australian Department of Environment, Water and Natural Resources by Wallace and Cummings (2016a, b). Murray River weir pools were raised by 0.45</w:t>
      </w:r>
      <w:r w:rsidR="004F2EB5">
        <w:t xml:space="preserve"> m</w:t>
      </w:r>
      <w:r w:rsidR="005529A9">
        <w:t xml:space="preserve"> and 0.5</w:t>
      </w:r>
      <w:r w:rsidR="004F2EB5">
        <w:t xml:space="preserve">0 </w:t>
      </w:r>
      <w:r w:rsidR="005529A9">
        <w:t>m</w:t>
      </w:r>
      <w:r w:rsidR="004F2EB5">
        <w:t>,</w:t>
      </w:r>
      <w:r w:rsidR="005529A9">
        <w:t xml:space="preserve"> whil</w:t>
      </w:r>
      <w:r w:rsidR="004F2EB5">
        <w:t>e</w:t>
      </w:r>
      <w:r w:rsidR="005529A9">
        <w:t xml:space="preserve"> the Chowilla Environmental </w:t>
      </w:r>
      <w:r w:rsidR="0023683A">
        <w:t>Regulator</w:t>
      </w:r>
      <w:r w:rsidR="005529A9">
        <w:t xml:space="preserve"> was used to increase the water height in the anabranch system by 1.5</w:t>
      </w:r>
      <w:r w:rsidR="004F2EB5">
        <w:t xml:space="preserve"> </w:t>
      </w:r>
      <w:r w:rsidR="005529A9">
        <w:t xml:space="preserve">m. As a result of these watering actions, </w:t>
      </w:r>
      <w:r w:rsidR="006B264B">
        <w:t>primary production (GPP</w:t>
      </w:r>
      <w:r w:rsidR="004F2EB5">
        <w:t>)</w:t>
      </w:r>
      <w:r w:rsidR="005529A9">
        <w:t xml:space="preserve"> and ecosystem respiration</w:t>
      </w:r>
      <w:r w:rsidR="004F2EB5">
        <w:t xml:space="preserve"> (ER)</w:t>
      </w:r>
      <w:r w:rsidR="005529A9">
        <w:t xml:space="preserve"> i</w:t>
      </w:r>
      <w:r w:rsidR="007634DD">
        <w:t>ncreased by a factor of up to 2–</w:t>
      </w:r>
      <w:r w:rsidR="005529A9">
        <w:t>3 above baseline values, whil</w:t>
      </w:r>
      <w:r w:rsidR="004F2EB5">
        <w:t>e</w:t>
      </w:r>
      <w:r w:rsidR="005529A9">
        <w:t xml:space="preserve"> there was an even larger (5-fold) increase in ER, but not GPP, in the Chowilla Creek anabranch (Punkah Creek) and associated wetlands. These increases were attributed to changed resource (organic carbon, nutrients) availability associated with the water level rise and then fall. Water level manipulations in the weir pools also induced longer term changes in biofilm community composition. It might be expected that enhanced biofilm community turnover and succession would result in enhanced GPP, but this was not observed here. Watering actions in this region, including spring flooding</w:t>
      </w:r>
      <w:r w:rsidR="004F2EB5">
        <w:t>,</w:t>
      </w:r>
      <w:r w:rsidR="005529A9">
        <w:t xml:space="preserve"> have previously been shown to introduce a large amount of organic carbon from the floodplains of the Lower Murray into the main river channel (e.g. Wallace </w:t>
      </w:r>
      <w:r w:rsidR="00BD0B45">
        <w:t>&amp;</w:t>
      </w:r>
      <w:r w:rsidR="005529A9">
        <w:t xml:space="preserve"> Furst 2016). The impacts of such organic carbon delivery on metabolism in the river channel will also depend on the relative volumes of water.</w:t>
      </w:r>
    </w:p>
    <w:p w14:paraId="27A20BBA" w14:textId="5703D31A" w:rsidR="005529A9" w:rsidRDefault="0056558B" w:rsidP="001560A6">
      <w:r>
        <w:t>Using water</w:t>
      </w:r>
      <w:r w:rsidR="00606788">
        <w:t>ing</w:t>
      </w:r>
      <w:r>
        <w:t xml:space="preserve"> actions to maintain a base flow in the reach can </w:t>
      </w:r>
      <w:r w:rsidR="004F7AFF">
        <w:t xml:space="preserve">also </w:t>
      </w:r>
      <w:r>
        <w:t>be important in avoiding adverse water quality outcomes. This is exem</w:t>
      </w:r>
      <w:r w:rsidR="00E644B6">
        <w:t>plified by Zone 2 in the Edward–</w:t>
      </w:r>
      <w:r>
        <w:t xml:space="preserve">Wakool </w:t>
      </w:r>
      <w:r w:rsidR="00E644B6">
        <w:t xml:space="preserve">river system </w:t>
      </w:r>
      <w:r>
        <w:t>Selected Area where very low flow resulted in dissolved oxygen concentrations below that at which fish health is compromised.</w:t>
      </w:r>
      <w:r w:rsidR="00B0094B">
        <w:t xml:space="preserve"> </w:t>
      </w:r>
      <w:r w:rsidR="004F7AFF">
        <w:t>This may also hav</w:t>
      </w:r>
      <w:r w:rsidR="00E644B6">
        <w:t>e been important in the Warrego–</w:t>
      </w:r>
      <w:r w:rsidR="004F7AFF">
        <w:t xml:space="preserve">Darling </w:t>
      </w:r>
      <w:r w:rsidR="00E644B6">
        <w:t xml:space="preserve">river system </w:t>
      </w:r>
      <w:r w:rsidR="004F7AFF">
        <w:t xml:space="preserve">and Gwydir </w:t>
      </w:r>
      <w:r w:rsidR="00E644B6">
        <w:t xml:space="preserve">river </w:t>
      </w:r>
      <w:r w:rsidR="004F7AFF">
        <w:t>system.</w:t>
      </w:r>
    </w:p>
    <w:p w14:paraId="3ECC16CA" w14:textId="0C16107A" w:rsidR="001560A6" w:rsidRDefault="001560A6" w:rsidP="000B27F6">
      <w:pPr>
        <w:pStyle w:val="Heading3"/>
        <w:ind w:left="851" w:hanging="851"/>
      </w:pPr>
      <w:bookmarkStart w:id="81" w:name="_Toc495406571"/>
      <w:bookmarkStart w:id="82" w:name="_Toc473881824"/>
      <w:r>
        <w:t>Fresh</w:t>
      </w:r>
      <w:r w:rsidR="000B27F6">
        <w:t>es</w:t>
      </w:r>
      <w:bookmarkEnd w:id="81"/>
      <w:r>
        <w:t xml:space="preserve"> </w:t>
      </w:r>
      <w:bookmarkEnd w:id="82"/>
    </w:p>
    <w:p w14:paraId="34269094" w14:textId="5A2DF545" w:rsidR="005529A9" w:rsidRDefault="004F7AFF" w:rsidP="005529A9">
      <w:r>
        <w:t>Fresh flows were allocated in the Goulburn</w:t>
      </w:r>
      <w:r w:rsidR="00E644B6">
        <w:t xml:space="preserve"> River</w:t>
      </w:r>
      <w:r>
        <w:t xml:space="preserve"> and Gwydir </w:t>
      </w:r>
      <w:r w:rsidR="00E644B6">
        <w:t xml:space="preserve">river </w:t>
      </w:r>
      <w:r>
        <w:t>system</w:t>
      </w:r>
      <w:r w:rsidR="00E644B6">
        <w:t xml:space="preserve"> Selected Areas in 2015–</w:t>
      </w:r>
      <w:r>
        <w:t>16.</w:t>
      </w:r>
      <w:r w:rsidR="00B0094B">
        <w:t xml:space="preserve"> </w:t>
      </w:r>
      <w:r>
        <w:t>Allocation of environmental water to p</w:t>
      </w:r>
      <w:r w:rsidR="005529A9">
        <w:t>rovi</w:t>
      </w:r>
      <w:r>
        <w:t>de</w:t>
      </w:r>
      <w:r w:rsidR="005529A9">
        <w:t xml:space="preserve"> freshes may have significant environmental benefits through enhancing rates of primary production and ecosystem respiration, although these </w:t>
      </w:r>
      <w:r w:rsidR="005529A9">
        <w:lastRenderedPageBreak/>
        <w:t xml:space="preserve">benefits may arise from a variety of mechanisms (see Section 1.2.3). </w:t>
      </w:r>
      <w:r>
        <w:t>In the Goulburn River, monitoring revealed freshes were associated with no change or a</w:t>
      </w:r>
      <w:r w:rsidR="005529A9">
        <w:t xml:space="preserve"> de</w:t>
      </w:r>
      <w:r>
        <w:t>pression in rates of GPP and ER</w:t>
      </w:r>
      <w:r w:rsidR="005529A9">
        <w:t xml:space="preserve"> per unit volume, </w:t>
      </w:r>
      <w:r>
        <w:t>which is most likely the result of dilution.</w:t>
      </w:r>
      <w:r w:rsidR="00B0094B">
        <w:t xml:space="preserve"> </w:t>
      </w:r>
      <w:r>
        <w:t>The effect of freshes on reach</w:t>
      </w:r>
      <w:r w:rsidR="002257B3">
        <w:t>-</w:t>
      </w:r>
      <w:r>
        <w:t xml:space="preserve">scale metabolism remains uncertain as </w:t>
      </w:r>
      <w:r w:rsidR="005529A9">
        <w:t xml:space="preserve">the total amount of </w:t>
      </w:r>
      <w:r w:rsidR="0077397E">
        <w:t>dissolved oxygen</w:t>
      </w:r>
      <w:r w:rsidR="004D0FD8">
        <w:t xml:space="preserve"> –</w:t>
      </w:r>
      <w:r w:rsidR="005529A9">
        <w:t xml:space="preserve"> hence</w:t>
      </w:r>
      <w:r w:rsidR="004D0FD8">
        <w:t>,</w:t>
      </w:r>
      <w:r w:rsidR="005529A9">
        <w:t xml:space="preserve"> organic carbon fixed and consumed at the reach scale</w:t>
      </w:r>
      <w:r w:rsidR="004D0FD8">
        <w:t xml:space="preserve"> –</w:t>
      </w:r>
      <w:r w:rsidR="005529A9">
        <w:t xml:space="preserve"> depends on </w:t>
      </w:r>
      <w:r>
        <w:t>scaling the rates up to the reach using an estimate of</w:t>
      </w:r>
      <w:r w:rsidR="005529A9">
        <w:t xml:space="preserve"> the volume of water present in the reach. It is intended that the Year 3 </w:t>
      </w:r>
      <w:r w:rsidR="004D0FD8">
        <w:t xml:space="preserve">(2016–17) </w:t>
      </w:r>
      <w:r w:rsidR="005529A9">
        <w:t xml:space="preserve">Basin </w:t>
      </w:r>
      <w:r w:rsidR="004D0FD8">
        <w:t>Matter</w:t>
      </w:r>
      <w:r w:rsidR="005529A9">
        <w:t xml:space="preserve"> </w:t>
      </w:r>
      <w:r w:rsidR="004D0FD8">
        <w:t>r</w:t>
      </w:r>
      <w:r w:rsidR="005529A9">
        <w:t>eport will quantify the amount of organic carbon produced in a stream reach of 1 km under both base flow conditions and with the introduction of freshes. This will then enable assessment of the benefits of those freshes that are still constrained within the river channel. It is anticipated that the amount of carbon produced will be determined by nutrient availability and the light climate during and immediately after the fresh.</w:t>
      </w:r>
      <w:r w:rsidR="00B0094B">
        <w:t xml:space="preserve"> </w:t>
      </w:r>
      <w:r>
        <w:t>From a conceptual point of view</w:t>
      </w:r>
      <w:r w:rsidR="004D0FD8">
        <w:t>,</w:t>
      </w:r>
      <w:r>
        <w:t xml:space="preserve"> it is not clear what the overall outcome would have been in the Goulburn as the counteracting forces of a decrease in the rate per unit volume may have been offset by the overall increase in water within the reach</w:t>
      </w:r>
      <w:r w:rsidR="004D0FD8">
        <w:t>,</w:t>
      </w:r>
      <w:r>
        <w:t xml:space="preserve"> and the </w:t>
      </w:r>
      <w:r w:rsidR="008B28DB">
        <w:t>longer the fresh lasted and the warmer the water</w:t>
      </w:r>
      <w:r w:rsidR="004D0FD8">
        <w:t>,</w:t>
      </w:r>
      <w:r w:rsidR="008B28DB">
        <w:t xml:space="preserve"> the more likely it is that the fresh would have increased overall metabolism.</w:t>
      </w:r>
      <w:r w:rsidR="00B0094B">
        <w:t xml:space="preserve"> </w:t>
      </w:r>
    </w:p>
    <w:p w14:paraId="36932564" w14:textId="6B16FE6D" w:rsidR="001560A6" w:rsidRDefault="008B28DB" w:rsidP="001560A6">
      <w:r>
        <w:t xml:space="preserve">The </w:t>
      </w:r>
      <w:r w:rsidR="004D0FD8">
        <w:t>f</w:t>
      </w:r>
      <w:r>
        <w:t>resh delivered in the Gwydir was may also have had an effect on metabolism, but the evaluation is subject to the same uncertainties outlined for the Goulburn.</w:t>
      </w:r>
      <w:r w:rsidR="00B0094B">
        <w:t xml:space="preserve"> </w:t>
      </w:r>
      <w:r>
        <w:t>From a water quality perspective, it appears likely that the Gwydir fresh influenced water quality, particularly in refuge pools.</w:t>
      </w:r>
      <w:r w:rsidR="00B0094B">
        <w:t xml:space="preserve"> </w:t>
      </w:r>
    </w:p>
    <w:p w14:paraId="164C5B94" w14:textId="77777777" w:rsidR="001560A6" w:rsidRDefault="001560A6" w:rsidP="001560A6">
      <w:pPr>
        <w:pStyle w:val="Heading2"/>
        <w:ind w:left="720" w:hanging="720"/>
      </w:pPr>
      <w:bookmarkStart w:id="83" w:name="_Toc471363730"/>
      <w:bookmarkStart w:id="84" w:name="_Toc495406572"/>
      <w:r>
        <w:t>Unmonitored area outcomes</w:t>
      </w:r>
      <w:bookmarkEnd w:id="83"/>
      <w:bookmarkEnd w:id="84"/>
    </w:p>
    <w:p w14:paraId="22BAB0CF" w14:textId="469F744D" w:rsidR="00C85BE8" w:rsidRDefault="00C85BE8" w:rsidP="000B27F6">
      <w:r w:rsidRPr="00366184">
        <w:t>Over the 201</w:t>
      </w:r>
      <w:r>
        <w:t>5</w:t>
      </w:r>
      <w:r w:rsidRPr="00366184">
        <w:t>–1</w:t>
      </w:r>
      <w:r>
        <w:t>6 watering period</w:t>
      </w:r>
      <w:r w:rsidRPr="00366184">
        <w:t>, C</w:t>
      </w:r>
      <w:r>
        <w:t>EWO</w:t>
      </w:r>
      <w:r w:rsidRPr="00366184">
        <w:t xml:space="preserve"> contributed to </w:t>
      </w:r>
      <w:r w:rsidR="000B16D7">
        <w:t>16</w:t>
      </w:r>
      <w:r>
        <w:t xml:space="preserve"> </w:t>
      </w:r>
      <w:r w:rsidRPr="00375622">
        <w:t>watering actions</w:t>
      </w:r>
      <w:r w:rsidRPr="00366184">
        <w:t xml:space="preserve"> to achieve expected outcomes associated with stream metabolism (</w:t>
      </w:r>
      <w:r>
        <w:t>including actions that targeted nutrient cycling and/or ecosystem function) in unmonitored sites</w:t>
      </w:r>
      <w:r w:rsidRPr="00366184">
        <w:t xml:space="preserve">. </w:t>
      </w:r>
      <w:r>
        <w:t xml:space="preserve">These actions are </w:t>
      </w:r>
      <w:r w:rsidRPr="00375622">
        <w:t xml:space="preserve">summarised in Table </w:t>
      </w:r>
      <w:r w:rsidR="000B27F6">
        <w:t>3</w:t>
      </w:r>
      <w:r w:rsidRPr="00375622">
        <w:t>.</w:t>
      </w:r>
      <w:r>
        <w:t xml:space="preserve"> </w:t>
      </w:r>
    </w:p>
    <w:p w14:paraId="6F1DAFB7" w14:textId="15CC097F" w:rsidR="00C85BE8" w:rsidRDefault="00C85BE8" w:rsidP="000B27F6">
      <w:r>
        <w:t xml:space="preserve">Based on results from years 1 and 2 </w:t>
      </w:r>
      <w:r w:rsidR="00C06C18">
        <w:t xml:space="preserve">(2014–16) </w:t>
      </w:r>
      <w:r>
        <w:t xml:space="preserve">of the monitored areas, it is anticipated that environmental watering actions confined within the defined river channels (e.g. the Campaspe and Ovens river systems) will not result in significant changes to metabolic rates on a volumetric basis. It is still hypothesised, based on the Entrainment Model, that in the southern Basin, metabolic rates are largely determined by low nutrient concentrations (and specifically, low concentrations of </w:t>
      </w:r>
      <w:r w:rsidRPr="00D340E0">
        <w:t xml:space="preserve">‘bioavailable’ phosphorus for </w:t>
      </w:r>
      <w:r w:rsidR="000B27F6">
        <w:rPr>
          <w:lang w:val="en-US"/>
        </w:rPr>
        <w:t>GPP</w:t>
      </w:r>
      <w:r w:rsidRPr="00D340E0">
        <w:t xml:space="preserve"> and labile organic carbon for ER).</w:t>
      </w:r>
    </w:p>
    <w:p w14:paraId="60EAFA5C" w14:textId="0322168A" w:rsidR="00C85BE8" w:rsidRPr="00B03DB4" w:rsidRDefault="00C85BE8" w:rsidP="000B27F6">
      <w:pPr>
        <w:spacing w:after="0"/>
        <w:rPr>
          <w:rFonts w:ascii="Calibri" w:hAnsi="Calibri"/>
          <w:kern w:val="0"/>
          <w:szCs w:val="22"/>
          <w:lang w:eastAsia="zh-CN"/>
        </w:rPr>
      </w:pPr>
      <w:r w:rsidRPr="00B03DB4">
        <w:rPr>
          <w:szCs w:val="22"/>
        </w:rPr>
        <w:t>One of the environmental outcomes expected from watering actions in the Ovens River</w:t>
      </w:r>
      <w:r>
        <w:rPr>
          <w:szCs w:val="22"/>
        </w:rPr>
        <w:t xml:space="preserve"> (Table </w:t>
      </w:r>
      <w:r w:rsidR="000B27F6">
        <w:rPr>
          <w:szCs w:val="22"/>
        </w:rPr>
        <w:t>3</w:t>
      </w:r>
      <w:r>
        <w:rPr>
          <w:szCs w:val="22"/>
        </w:rPr>
        <w:t>)</w:t>
      </w:r>
      <w:r w:rsidRPr="00B03DB4">
        <w:rPr>
          <w:szCs w:val="22"/>
        </w:rPr>
        <w:t xml:space="preserve"> is </w:t>
      </w:r>
      <w:r w:rsidRPr="00B03DB4">
        <w:rPr>
          <w:rFonts w:ascii="Calibri" w:hAnsi="Calibri"/>
          <w:kern w:val="0"/>
          <w:szCs w:val="22"/>
          <w:lang w:eastAsia="zh-CN"/>
        </w:rPr>
        <w:t xml:space="preserve">improved primary production through the disruption of biofilms (Section 1.3). As shown in the hydrograph at </w:t>
      </w:r>
      <w:r w:rsidRPr="00950349">
        <w:rPr>
          <w:rFonts w:ascii="Calibri" w:hAnsi="Calibri"/>
          <w:kern w:val="0"/>
          <w:szCs w:val="22"/>
          <w:lang w:eastAsia="zh-CN"/>
        </w:rPr>
        <w:t>Wangaratta (</w:t>
      </w:r>
      <w:r w:rsidR="0077397E">
        <w:rPr>
          <w:rFonts w:ascii="Calibri" w:hAnsi="Calibri"/>
          <w:kern w:val="0"/>
          <w:szCs w:val="22"/>
          <w:lang w:eastAsia="zh-CN"/>
        </w:rPr>
        <w:t>Figure 8</w:t>
      </w:r>
      <w:r w:rsidRPr="00950349">
        <w:rPr>
          <w:rFonts w:ascii="Calibri" w:hAnsi="Calibri"/>
          <w:kern w:val="0"/>
          <w:szCs w:val="22"/>
          <w:lang w:eastAsia="zh-CN"/>
        </w:rPr>
        <w:t>),</w:t>
      </w:r>
      <w:r w:rsidRPr="00B03DB4">
        <w:rPr>
          <w:rFonts w:ascii="Calibri" w:hAnsi="Calibri"/>
          <w:kern w:val="0"/>
          <w:szCs w:val="22"/>
          <w:lang w:eastAsia="zh-CN"/>
        </w:rPr>
        <w:t xml:space="preserve"> with the exception of a small natural fresh in early December 2015, discharge</w:t>
      </w:r>
      <w:r w:rsidR="0077397E">
        <w:rPr>
          <w:rFonts w:ascii="Calibri" w:hAnsi="Calibri"/>
          <w:kern w:val="0"/>
          <w:szCs w:val="22"/>
          <w:lang w:eastAsia="zh-CN"/>
        </w:rPr>
        <w:t xml:space="preserve"> was very low throughout summer to </w:t>
      </w:r>
      <w:r w:rsidRPr="00B03DB4">
        <w:rPr>
          <w:rFonts w:ascii="Calibri" w:hAnsi="Calibri"/>
          <w:kern w:val="0"/>
          <w:szCs w:val="22"/>
          <w:lang w:eastAsia="zh-CN"/>
        </w:rPr>
        <w:t>mid</w:t>
      </w:r>
      <w:r w:rsidR="0077397E">
        <w:rPr>
          <w:rFonts w:ascii="Calibri" w:hAnsi="Calibri"/>
          <w:kern w:val="0"/>
          <w:szCs w:val="22"/>
          <w:lang w:eastAsia="zh-CN"/>
        </w:rPr>
        <w:t>–</w:t>
      </w:r>
      <w:r w:rsidRPr="00B03DB4">
        <w:rPr>
          <w:rFonts w:ascii="Calibri" w:hAnsi="Calibri"/>
          <w:kern w:val="0"/>
          <w:szCs w:val="22"/>
          <w:lang w:eastAsia="zh-CN"/>
        </w:rPr>
        <w:t xml:space="preserve">autumn. </w:t>
      </w:r>
      <w:r w:rsidRPr="00B03DB4">
        <w:rPr>
          <w:rFonts w:eastAsiaTheme="majorEastAsia" w:cs="Arial"/>
          <w:bCs/>
          <w:noProof/>
          <w:color w:val="000000" w:themeColor="text1"/>
          <w:szCs w:val="22"/>
        </w:rPr>
        <w:t xml:space="preserve">At this site, Commonwealth environmental water contributed </w:t>
      </w:r>
      <w:r w:rsidR="0077397E">
        <w:rPr>
          <w:rFonts w:eastAsiaTheme="majorEastAsia" w:cs="Arial"/>
          <w:bCs/>
          <w:noProof/>
          <w:color w:val="000000" w:themeColor="text1"/>
          <w:szCs w:val="22"/>
        </w:rPr>
        <w:t>none</w:t>
      </w:r>
      <w:r w:rsidRPr="00B03DB4">
        <w:rPr>
          <w:rFonts w:eastAsiaTheme="majorEastAsia" w:cs="Arial"/>
          <w:bCs/>
          <w:noProof/>
          <w:color w:val="000000" w:themeColor="text1"/>
          <w:szCs w:val="22"/>
        </w:rPr>
        <w:t xml:space="preserve"> of the total streamflow volume. Given the low and relatively con</w:t>
      </w:r>
      <w:r>
        <w:rPr>
          <w:rFonts w:eastAsiaTheme="majorEastAsia" w:cs="Arial"/>
          <w:bCs/>
          <w:noProof/>
          <w:color w:val="000000" w:themeColor="text1"/>
          <w:szCs w:val="22"/>
        </w:rPr>
        <w:t>s</w:t>
      </w:r>
      <w:r w:rsidRPr="00B03DB4">
        <w:rPr>
          <w:rFonts w:eastAsiaTheme="majorEastAsia" w:cs="Arial"/>
          <w:bCs/>
          <w:noProof/>
          <w:color w:val="000000" w:themeColor="text1"/>
          <w:szCs w:val="22"/>
        </w:rPr>
        <w:t>tant flows</w:t>
      </w:r>
      <w:r>
        <w:rPr>
          <w:rFonts w:eastAsiaTheme="majorEastAsia" w:cs="Arial"/>
          <w:bCs/>
          <w:noProof/>
          <w:color w:val="000000" w:themeColor="text1"/>
          <w:szCs w:val="22"/>
        </w:rPr>
        <w:t xml:space="preserve"> during the period when primary production might be highest due to higher temperatures and longer days of more intense sunlight</w:t>
      </w:r>
      <w:r w:rsidRPr="00B03DB4">
        <w:rPr>
          <w:rFonts w:eastAsiaTheme="majorEastAsia" w:cs="Arial"/>
          <w:bCs/>
          <w:noProof/>
          <w:color w:val="000000" w:themeColor="text1"/>
          <w:szCs w:val="22"/>
        </w:rPr>
        <w:t>, disturbance of biofilms is considered unlikely.</w:t>
      </w:r>
      <w:r>
        <w:rPr>
          <w:rFonts w:eastAsiaTheme="majorEastAsia" w:cs="Arial"/>
          <w:bCs/>
          <w:noProof/>
          <w:color w:val="000000" w:themeColor="text1"/>
          <w:szCs w:val="22"/>
        </w:rPr>
        <w:t xml:space="preserve"> It would be informative to investigate whether flows of the magnitude experienced in early December (</w:t>
      </w:r>
      <w:r w:rsidR="009D7A70">
        <w:rPr>
          <w:rFonts w:eastAsiaTheme="majorEastAsia" w:cs="Arial"/>
          <w:bCs/>
          <w:noProof/>
          <w:color w:val="000000" w:themeColor="text1"/>
          <w:szCs w:val="22"/>
        </w:rPr>
        <w:t>around</w:t>
      </w:r>
      <w:r>
        <w:rPr>
          <w:rFonts w:eastAsiaTheme="majorEastAsia" w:cs="Arial"/>
          <w:bCs/>
          <w:noProof/>
          <w:color w:val="000000" w:themeColor="text1"/>
          <w:szCs w:val="22"/>
        </w:rPr>
        <w:t xml:space="preserve"> 2000 ML/</w:t>
      </w:r>
      <w:r w:rsidR="00BD0B45">
        <w:rPr>
          <w:rFonts w:eastAsiaTheme="majorEastAsia" w:cs="Arial"/>
          <w:bCs/>
          <w:noProof/>
          <w:color w:val="000000" w:themeColor="text1"/>
          <w:szCs w:val="22"/>
        </w:rPr>
        <w:t>d</w:t>
      </w:r>
      <w:r>
        <w:rPr>
          <w:rFonts w:eastAsiaTheme="majorEastAsia" w:cs="Arial"/>
          <w:bCs/>
          <w:noProof/>
          <w:color w:val="000000" w:themeColor="text1"/>
          <w:szCs w:val="22"/>
        </w:rPr>
        <w:t>ay) are capable of scouring old biofilms – and hence enabling growth of new, more active biofilms.</w:t>
      </w:r>
    </w:p>
    <w:p w14:paraId="3193976E" w14:textId="77777777" w:rsidR="00C85BE8" w:rsidRDefault="00C85BE8" w:rsidP="00C85BE8">
      <w:pPr>
        <w:rPr>
          <w:szCs w:val="22"/>
        </w:rPr>
      </w:pPr>
    </w:p>
    <w:p w14:paraId="15339868" w14:textId="77777777" w:rsidR="000B27F6" w:rsidRDefault="000B27F6" w:rsidP="00C85BE8">
      <w:pPr>
        <w:rPr>
          <w:szCs w:val="22"/>
        </w:rPr>
        <w:sectPr w:rsidR="000B27F6" w:rsidSect="00922C26">
          <w:footerReference w:type="default" r:id="rId35"/>
          <w:pgSz w:w="11907" w:h="16839" w:code="9"/>
          <w:pgMar w:top="1440" w:right="1440" w:bottom="1440" w:left="1440" w:header="708" w:footer="708" w:gutter="0"/>
          <w:cols w:space="708"/>
          <w:docGrid w:linePitch="360"/>
        </w:sectPr>
      </w:pPr>
    </w:p>
    <w:p w14:paraId="3883A69C" w14:textId="0C679E84" w:rsidR="000B27F6" w:rsidRPr="003263BF" w:rsidRDefault="00DE5526" w:rsidP="00DE5526">
      <w:pPr>
        <w:pStyle w:val="Caption"/>
        <w:rPr>
          <w:b w:val="0"/>
        </w:rPr>
      </w:pPr>
      <w:bookmarkStart w:id="85" w:name="_Toc495406590"/>
      <w:r>
        <w:lastRenderedPageBreak/>
        <w:t xml:space="preserve">Table </w:t>
      </w:r>
      <w:r w:rsidR="00E3129C">
        <w:fldChar w:fldCharType="begin"/>
      </w:r>
      <w:r w:rsidR="00E3129C">
        <w:instrText xml:space="preserve"> SEQ Table \* ARABIC </w:instrText>
      </w:r>
      <w:r w:rsidR="00E3129C">
        <w:fldChar w:fldCharType="separate"/>
      </w:r>
      <w:r>
        <w:rPr>
          <w:noProof/>
        </w:rPr>
        <w:t>3</w:t>
      </w:r>
      <w:r w:rsidR="00E3129C">
        <w:rPr>
          <w:noProof/>
        </w:rPr>
        <w:fldChar w:fldCharType="end"/>
      </w:r>
      <w:r w:rsidR="000B27F6">
        <w:rPr>
          <w:noProof/>
        </w:rPr>
        <w:t>.</w:t>
      </w:r>
      <w:r w:rsidR="000B27F6">
        <w:t xml:space="preserve"> </w:t>
      </w:r>
      <w:r w:rsidR="000B27F6" w:rsidRPr="003263BF">
        <w:rPr>
          <w:b w:val="0"/>
          <w:lang w:val="en-US"/>
        </w:rPr>
        <w:t>Summary of 2015</w:t>
      </w:r>
      <w:r w:rsidR="000B27F6">
        <w:rPr>
          <w:b w:val="0"/>
          <w:lang w:val="en-US"/>
        </w:rPr>
        <w:t>–</w:t>
      </w:r>
      <w:r w:rsidR="000B27F6" w:rsidRPr="003263BF">
        <w:rPr>
          <w:b w:val="0"/>
          <w:lang w:val="en-US"/>
        </w:rPr>
        <w:t>16 watering actions targeting stream metabolism and generic ecosystem functioning at unmonitored sites.</w:t>
      </w:r>
      <w:bookmarkEnd w:id="85"/>
    </w:p>
    <w:tbl>
      <w:tblPr>
        <w:tblW w:w="13887" w:type="dxa"/>
        <w:tblLayout w:type="fixed"/>
        <w:tblLook w:val="04A0" w:firstRow="1" w:lastRow="0" w:firstColumn="1" w:lastColumn="0" w:noHBand="0" w:noVBand="1"/>
      </w:tblPr>
      <w:tblGrid>
        <w:gridCol w:w="1345"/>
        <w:gridCol w:w="1080"/>
        <w:gridCol w:w="1440"/>
        <w:gridCol w:w="3870"/>
        <w:gridCol w:w="1980"/>
        <w:gridCol w:w="4172"/>
      </w:tblGrid>
      <w:tr w:rsidR="000B27F6" w:rsidRPr="008447C8" w14:paraId="21F6F252" w14:textId="77777777" w:rsidTr="00374C90">
        <w:trPr>
          <w:trHeight w:val="1008"/>
          <w:tblHead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B7B8D" w14:textId="1173B120" w:rsidR="000B27F6" w:rsidRPr="000B5B27" w:rsidRDefault="000B27F6" w:rsidP="00AF41BC">
            <w:pPr>
              <w:pStyle w:val="TableHeading"/>
              <w:spacing w:before="100" w:after="100"/>
              <w:jc w:val="left"/>
              <w:rPr>
                <w:sz w:val="18"/>
                <w:szCs w:val="18"/>
                <w:lang w:eastAsia="zh-CN"/>
              </w:rPr>
            </w:pPr>
            <w:r>
              <w:rPr>
                <w:sz w:val="18"/>
                <w:szCs w:val="18"/>
                <w:lang w:eastAsia="zh-CN"/>
              </w:rPr>
              <w:t>Valley name</w:t>
            </w:r>
            <w:r w:rsidRPr="000B5B27">
              <w:rPr>
                <w:sz w:val="18"/>
                <w:szCs w:val="18"/>
                <w:lang w:eastAsia="zh-CN"/>
              </w:rPr>
              <w:t xml:space="preserve"> </w:t>
            </w:r>
            <w:r>
              <w:rPr>
                <w:sz w:val="18"/>
                <w:szCs w:val="18"/>
                <w:lang w:eastAsia="zh-CN"/>
              </w:rPr>
              <w:t>(</w:t>
            </w:r>
            <w:r w:rsidR="00B43545">
              <w:rPr>
                <w:sz w:val="18"/>
                <w:szCs w:val="18"/>
                <w:lang w:eastAsia="zh-CN"/>
              </w:rPr>
              <w:t>Water</w:t>
            </w:r>
            <w:r w:rsidRPr="000B5B27">
              <w:rPr>
                <w:sz w:val="18"/>
                <w:szCs w:val="18"/>
                <w:lang w:eastAsia="zh-CN"/>
              </w:rPr>
              <w:t xml:space="preserve"> Action </w:t>
            </w:r>
            <w:r w:rsidR="00AF41BC">
              <w:rPr>
                <w:sz w:val="18"/>
                <w:szCs w:val="18"/>
                <w:lang w:eastAsia="zh-CN"/>
              </w:rPr>
              <w:t>Reference</w:t>
            </w:r>
            <w:r w:rsidRPr="000B5B27">
              <w:rPr>
                <w:sz w:val="18"/>
                <w:szCs w:val="18"/>
                <w:lang w:eastAsia="zh-CN"/>
              </w:rPr>
              <w:t>)</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DF91A3" w14:textId="77777777" w:rsidR="000B27F6" w:rsidRPr="000B5B27" w:rsidRDefault="000B27F6" w:rsidP="00374C90">
            <w:pPr>
              <w:pStyle w:val="TableHeading"/>
              <w:spacing w:before="100" w:after="100"/>
              <w:jc w:val="center"/>
              <w:rPr>
                <w:sz w:val="18"/>
                <w:szCs w:val="18"/>
                <w:lang w:eastAsia="zh-CN"/>
              </w:rPr>
            </w:pPr>
            <w:r>
              <w:rPr>
                <w:sz w:val="18"/>
                <w:szCs w:val="18"/>
                <w:lang w:eastAsia="zh-CN"/>
              </w:rPr>
              <w:t>Dates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2E3A5" w14:textId="77777777" w:rsidR="000B27F6" w:rsidRPr="000B5B27" w:rsidRDefault="000B27F6" w:rsidP="00374C90">
            <w:pPr>
              <w:pStyle w:val="TableHeading"/>
              <w:spacing w:before="100" w:after="100"/>
              <w:jc w:val="center"/>
              <w:rPr>
                <w:sz w:val="18"/>
                <w:szCs w:val="18"/>
                <w:lang w:eastAsia="zh-CN"/>
              </w:rPr>
            </w:pPr>
            <w:r w:rsidRPr="000B5B27">
              <w:rPr>
                <w:sz w:val="18"/>
                <w:szCs w:val="18"/>
                <w:lang w:eastAsia="zh-CN"/>
              </w:rPr>
              <w:t>C</w:t>
            </w:r>
            <w:r>
              <w:rPr>
                <w:sz w:val="18"/>
                <w:szCs w:val="18"/>
                <w:lang w:eastAsia="zh-CN"/>
              </w:rPr>
              <w:t>ommon</w:t>
            </w:r>
            <w:r w:rsidRPr="000B5B27">
              <w:rPr>
                <w:sz w:val="18"/>
                <w:szCs w:val="18"/>
                <w:lang w:eastAsia="zh-CN"/>
              </w:rPr>
              <w:t>wealth environmental water delivered (</w:t>
            </w:r>
            <w:r>
              <w:rPr>
                <w:sz w:val="18"/>
                <w:szCs w:val="18"/>
                <w:lang w:eastAsia="zh-CN"/>
              </w:rPr>
              <w:t>M</w:t>
            </w:r>
            <w:r w:rsidRPr="000B5B27">
              <w:rPr>
                <w:sz w:val="18"/>
                <w:szCs w:val="18"/>
                <w:lang w:eastAsia="zh-CN"/>
              </w:rPr>
              <w:t>L)</w:t>
            </w:r>
          </w:p>
        </w:tc>
        <w:tc>
          <w:tcPr>
            <w:tcW w:w="38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440B15" w14:textId="77777777" w:rsidR="000B27F6" w:rsidRPr="000B5B27" w:rsidRDefault="000B27F6" w:rsidP="00374C90">
            <w:pPr>
              <w:pStyle w:val="TableHeading"/>
              <w:spacing w:before="100" w:after="100"/>
              <w:jc w:val="center"/>
              <w:rPr>
                <w:sz w:val="18"/>
                <w:szCs w:val="18"/>
                <w:lang w:eastAsia="zh-CN"/>
              </w:rPr>
            </w:pPr>
            <w:r w:rsidRPr="000B5B27">
              <w:rPr>
                <w:sz w:val="18"/>
                <w:szCs w:val="18"/>
                <w:lang w:eastAsia="zh-CN"/>
              </w:rPr>
              <w:t>Flow component type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69EBD0" w14:textId="77777777" w:rsidR="000B27F6" w:rsidRPr="000B5B27" w:rsidRDefault="000B27F6" w:rsidP="00374C90">
            <w:pPr>
              <w:pStyle w:val="TableHeading"/>
              <w:spacing w:before="100" w:after="100"/>
              <w:jc w:val="left"/>
              <w:rPr>
                <w:sz w:val="18"/>
                <w:szCs w:val="18"/>
                <w:lang w:eastAsia="zh-CN"/>
              </w:rPr>
            </w:pPr>
            <w:r w:rsidRPr="000B5B27">
              <w:rPr>
                <w:sz w:val="18"/>
                <w:szCs w:val="18"/>
                <w:lang w:eastAsia="zh-CN"/>
              </w:rPr>
              <w:t>Location</w:t>
            </w:r>
          </w:p>
        </w:tc>
        <w:tc>
          <w:tcPr>
            <w:tcW w:w="41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885377" w14:textId="77777777" w:rsidR="000B27F6" w:rsidRPr="000B5B27" w:rsidRDefault="000B27F6" w:rsidP="00374C90">
            <w:pPr>
              <w:pStyle w:val="TableHeading"/>
              <w:spacing w:before="100" w:after="100"/>
              <w:jc w:val="left"/>
              <w:rPr>
                <w:sz w:val="18"/>
                <w:szCs w:val="18"/>
                <w:lang w:eastAsia="zh-CN"/>
              </w:rPr>
            </w:pPr>
            <w:r w:rsidRPr="000B5B27">
              <w:rPr>
                <w:sz w:val="18"/>
                <w:szCs w:val="18"/>
                <w:lang w:eastAsia="zh-CN"/>
              </w:rPr>
              <w:t>Expected ecological outcomes</w:t>
            </w:r>
          </w:p>
        </w:tc>
      </w:tr>
      <w:tr w:rsidR="000B27F6" w:rsidRPr="008447C8" w14:paraId="63B5AAB1" w14:textId="77777777" w:rsidTr="00374C90">
        <w:trPr>
          <w:trHeight w:val="576"/>
        </w:trPr>
        <w:tc>
          <w:tcPr>
            <w:tcW w:w="1345" w:type="dxa"/>
            <w:tcBorders>
              <w:top w:val="nil"/>
              <w:left w:val="single" w:sz="4" w:space="0" w:color="auto"/>
              <w:bottom w:val="single" w:sz="4" w:space="0" w:color="auto"/>
              <w:right w:val="single" w:sz="4" w:space="0" w:color="auto"/>
            </w:tcBorders>
            <w:shd w:val="clear" w:color="auto" w:fill="auto"/>
          </w:tcPr>
          <w:p w14:paraId="19BAF175" w14:textId="77777777" w:rsidR="000B27F6" w:rsidRPr="0003274D" w:rsidRDefault="000B27F6" w:rsidP="00374C90">
            <w:pPr>
              <w:pStyle w:val="TableText"/>
              <w:spacing w:before="60" w:after="60"/>
              <w:jc w:val="left"/>
              <w:rPr>
                <w:sz w:val="18"/>
                <w:szCs w:val="18"/>
              </w:rPr>
            </w:pPr>
            <w:r w:rsidRPr="0003274D">
              <w:rPr>
                <w:sz w:val="18"/>
                <w:szCs w:val="18"/>
              </w:rPr>
              <w:t>Lachlan</w:t>
            </w:r>
          </w:p>
          <w:p w14:paraId="33CDDBCA" w14:textId="77777777" w:rsidR="000B27F6" w:rsidRPr="0003274D" w:rsidRDefault="000B27F6" w:rsidP="00374C90">
            <w:pPr>
              <w:pStyle w:val="TableText"/>
              <w:spacing w:before="60" w:after="60"/>
              <w:jc w:val="left"/>
              <w:rPr>
                <w:sz w:val="18"/>
                <w:szCs w:val="18"/>
              </w:rPr>
            </w:pPr>
            <w:r w:rsidRPr="0003274D">
              <w:rPr>
                <w:sz w:val="18"/>
                <w:szCs w:val="18"/>
              </w:rPr>
              <w:t>(10039)</w:t>
            </w:r>
          </w:p>
        </w:tc>
        <w:tc>
          <w:tcPr>
            <w:tcW w:w="1080" w:type="dxa"/>
            <w:tcBorders>
              <w:top w:val="nil"/>
              <w:left w:val="nil"/>
              <w:bottom w:val="single" w:sz="4" w:space="0" w:color="auto"/>
              <w:right w:val="single" w:sz="4" w:space="0" w:color="auto"/>
            </w:tcBorders>
            <w:shd w:val="clear" w:color="auto" w:fill="auto"/>
          </w:tcPr>
          <w:p w14:paraId="7B759664" w14:textId="77777777" w:rsidR="000B27F6" w:rsidRPr="0003274D" w:rsidRDefault="000B27F6" w:rsidP="00374C90">
            <w:pPr>
              <w:pStyle w:val="TableText"/>
              <w:spacing w:before="60" w:after="60"/>
              <w:jc w:val="center"/>
              <w:rPr>
                <w:sz w:val="18"/>
                <w:szCs w:val="18"/>
              </w:rPr>
            </w:pPr>
            <w:r>
              <w:rPr>
                <w:sz w:val="18"/>
                <w:szCs w:val="18"/>
              </w:rPr>
              <w:t>03/08/15</w:t>
            </w:r>
            <w:r w:rsidRPr="0003274D">
              <w:rPr>
                <w:sz w:val="18"/>
                <w:szCs w:val="18"/>
              </w:rPr>
              <w:t xml:space="preserve"> – 15</w:t>
            </w:r>
            <w:r>
              <w:rPr>
                <w:sz w:val="18"/>
                <w:szCs w:val="18"/>
              </w:rPr>
              <w:t>/10/</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69177B81"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24</w:t>
            </w:r>
            <w:r>
              <w:rPr>
                <w:sz w:val="18"/>
                <w:szCs w:val="18"/>
                <w:lang w:eastAsia="zh-CN"/>
              </w:rPr>
              <w:t xml:space="preserve"> </w:t>
            </w:r>
            <w:r w:rsidRPr="0003274D">
              <w:rPr>
                <w:sz w:val="18"/>
                <w:szCs w:val="18"/>
                <w:lang w:eastAsia="zh-CN"/>
              </w:rPr>
              <w:t>059</w:t>
            </w:r>
          </w:p>
        </w:tc>
        <w:tc>
          <w:tcPr>
            <w:tcW w:w="3870" w:type="dxa"/>
            <w:tcBorders>
              <w:top w:val="nil"/>
              <w:left w:val="nil"/>
              <w:bottom w:val="single" w:sz="4" w:space="0" w:color="auto"/>
              <w:right w:val="single" w:sz="4" w:space="0" w:color="auto"/>
            </w:tcBorders>
            <w:shd w:val="clear" w:color="auto" w:fill="auto"/>
          </w:tcPr>
          <w:p w14:paraId="44E9E366" w14:textId="77777777" w:rsidR="000B27F6" w:rsidRPr="0003274D" w:rsidRDefault="000B27F6" w:rsidP="00374C90">
            <w:pPr>
              <w:pStyle w:val="TableText"/>
              <w:spacing w:before="60" w:after="60"/>
              <w:jc w:val="center"/>
              <w:rPr>
                <w:sz w:val="18"/>
                <w:szCs w:val="18"/>
              </w:rPr>
            </w:pPr>
            <w:r w:rsidRPr="0003274D">
              <w:rPr>
                <w:sz w:val="18"/>
                <w:szCs w:val="18"/>
              </w:rPr>
              <w:t>Fresh</w:t>
            </w:r>
          </w:p>
          <w:p w14:paraId="5BC58A3B" w14:textId="77777777" w:rsidR="000B27F6" w:rsidRPr="0003274D" w:rsidRDefault="000B27F6" w:rsidP="00374C90">
            <w:pPr>
              <w:pStyle w:val="TableText"/>
              <w:spacing w:before="60" w:after="60"/>
              <w:jc w:val="center"/>
              <w:rPr>
                <w:sz w:val="18"/>
                <w:szCs w:val="18"/>
              </w:rPr>
            </w:pPr>
          </w:p>
        </w:tc>
        <w:tc>
          <w:tcPr>
            <w:tcW w:w="1980" w:type="dxa"/>
            <w:tcBorders>
              <w:top w:val="nil"/>
              <w:left w:val="nil"/>
              <w:bottom w:val="single" w:sz="4" w:space="0" w:color="auto"/>
              <w:right w:val="single" w:sz="4" w:space="0" w:color="auto"/>
            </w:tcBorders>
            <w:shd w:val="clear" w:color="auto" w:fill="auto"/>
          </w:tcPr>
          <w:p w14:paraId="4454F2E4" w14:textId="77777777" w:rsidR="000B27F6" w:rsidRPr="0003274D" w:rsidRDefault="000B27F6" w:rsidP="00374C90">
            <w:pPr>
              <w:pStyle w:val="TableText"/>
              <w:spacing w:before="60" w:after="60"/>
              <w:jc w:val="left"/>
              <w:rPr>
                <w:sz w:val="18"/>
                <w:szCs w:val="18"/>
              </w:rPr>
            </w:pPr>
            <w:r w:rsidRPr="0003274D">
              <w:rPr>
                <w:sz w:val="18"/>
                <w:szCs w:val="18"/>
              </w:rPr>
              <w:t>Lachlan – Great Cumbung Swamp</w:t>
            </w:r>
          </w:p>
        </w:tc>
        <w:tc>
          <w:tcPr>
            <w:tcW w:w="4172" w:type="dxa"/>
            <w:tcBorders>
              <w:top w:val="nil"/>
              <w:left w:val="nil"/>
              <w:bottom w:val="single" w:sz="4" w:space="0" w:color="auto"/>
              <w:right w:val="single" w:sz="4" w:space="0" w:color="auto"/>
            </w:tcBorders>
            <w:shd w:val="clear" w:color="auto" w:fill="auto"/>
          </w:tcPr>
          <w:p w14:paraId="09F6FF88" w14:textId="77777777" w:rsidR="000B27F6" w:rsidRPr="0003274D" w:rsidRDefault="000B27F6" w:rsidP="00374C90">
            <w:pPr>
              <w:pStyle w:val="TableText"/>
              <w:spacing w:before="60" w:after="60"/>
              <w:jc w:val="left"/>
              <w:rPr>
                <w:sz w:val="18"/>
                <w:szCs w:val="18"/>
              </w:rPr>
            </w:pPr>
            <w:r w:rsidRPr="0003274D">
              <w:rPr>
                <w:sz w:val="18"/>
                <w:szCs w:val="18"/>
              </w:rPr>
              <w:t>Contribute to ecosystem function</w:t>
            </w:r>
            <w:r>
              <w:rPr>
                <w:sz w:val="18"/>
                <w:szCs w:val="18"/>
              </w:rPr>
              <w:t>s.</w:t>
            </w:r>
          </w:p>
        </w:tc>
      </w:tr>
      <w:tr w:rsidR="000B27F6" w:rsidRPr="008447C8" w14:paraId="022E1D25"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4B624189" w14:textId="77777777" w:rsidR="000B27F6" w:rsidRPr="0003274D" w:rsidRDefault="000B27F6" w:rsidP="00374C90">
            <w:pPr>
              <w:pStyle w:val="TableText"/>
              <w:spacing w:before="60" w:after="60"/>
              <w:jc w:val="left"/>
              <w:rPr>
                <w:sz w:val="18"/>
                <w:szCs w:val="18"/>
              </w:rPr>
            </w:pPr>
            <w:r w:rsidRPr="0003274D">
              <w:rPr>
                <w:sz w:val="18"/>
                <w:szCs w:val="18"/>
              </w:rPr>
              <w:t>Moonie</w:t>
            </w:r>
          </w:p>
          <w:p w14:paraId="1378FA91" w14:textId="77777777" w:rsidR="000B27F6" w:rsidRPr="0003274D" w:rsidRDefault="000B27F6" w:rsidP="00374C90">
            <w:pPr>
              <w:pStyle w:val="TableText"/>
              <w:spacing w:before="60" w:after="60"/>
              <w:jc w:val="left"/>
              <w:rPr>
                <w:sz w:val="18"/>
                <w:szCs w:val="18"/>
              </w:rPr>
            </w:pPr>
            <w:r w:rsidRPr="0003274D">
              <w:rPr>
                <w:sz w:val="18"/>
                <w:szCs w:val="18"/>
              </w:rPr>
              <w:t>(111-27)</w:t>
            </w:r>
          </w:p>
        </w:tc>
        <w:tc>
          <w:tcPr>
            <w:tcW w:w="1080" w:type="dxa"/>
            <w:tcBorders>
              <w:top w:val="nil"/>
              <w:left w:val="nil"/>
              <w:bottom w:val="single" w:sz="4" w:space="0" w:color="auto"/>
              <w:right w:val="single" w:sz="4" w:space="0" w:color="auto"/>
            </w:tcBorders>
            <w:shd w:val="clear" w:color="auto" w:fill="auto"/>
          </w:tcPr>
          <w:p w14:paraId="23313F54" w14:textId="77777777" w:rsidR="000B27F6" w:rsidRPr="0003274D" w:rsidRDefault="000B27F6" w:rsidP="00374C90">
            <w:pPr>
              <w:pStyle w:val="TableText"/>
              <w:spacing w:before="60" w:after="60"/>
              <w:jc w:val="center"/>
              <w:rPr>
                <w:sz w:val="18"/>
                <w:szCs w:val="18"/>
              </w:rPr>
            </w:pPr>
            <w:r w:rsidRPr="0003274D">
              <w:rPr>
                <w:sz w:val="18"/>
                <w:szCs w:val="18"/>
              </w:rPr>
              <w:t>28</w:t>
            </w:r>
            <w:r>
              <w:rPr>
                <w:sz w:val="18"/>
                <w:szCs w:val="18"/>
              </w:rPr>
              <w:t>/08/15</w:t>
            </w:r>
            <w:r w:rsidRPr="0003274D">
              <w:rPr>
                <w:sz w:val="18"/>
                <w:szCs w:val="18"/>
              </w:rPr>
              <w:t xml:space="preserve"> – </w:t>
            </w:r>
            <w:r>
              <w:rPr>
                <w:sz w:val="18"/>
                <w:szCs w:val="18"/>
              </w:rPr>
              <w:t>02/09/</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33574B43"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201</w:t>
            </w:r>
          </w:p>
        </w:tc>
        <w:tc>
          <w:tcPr>
            <w:tcW w:w="3870" w:type="dxa"/>
            <w:tcBorders>
              <w:top w:val="nil"/>
              <w:left w:val="nil"/>
              <w:bottom w:val="single" w:sz="4" w:space="0" w:color="auto"/>
              <w:right w:val="single" w:sz="4" w:space="0" w:color="auto"/>
            </w:tcBorders>
            <w:shd w:val="clear" w:color="auto" w:fill="auto"/>
          </w:tcPr>
          <w:p w14:paraId="36EF29B3" w14:textId="77777777" w:rsidR="000B27F6" w:rsidRPr="0003274D" w:rsidRDefault="000B27F6" w:rsidP="00374C90">
            <w:pPr>
              <w:pStyle w:val="TableText"/>
              <w:spacing w:before="60" w:after="60"/>
              <w:jc w:val="center"/>
              <w:rPr>
                <w:sz w:val="18"/>
                <w:szCs w:val="18"/>
              </w:rPr>
            </w:pPr>
            <w:r w:rsidRPr="0003274D">
              <w:rPr>
                <w:sz w:val="18"/>
                <w:szCs w:val="18"/>
              </w:rPr>
              <w:t>Fresh</w:t>
            </w:r>
          </w:p>
        </w:tc>
        <w:tc>
          <w:tcPr>
            <w:tcW w:w="1980" w:type="dxa"/>
            <w:tcBorders>
              <w:top w:val="nil"/>
              <w:left w:val="nil"/>
              <w:bottom w:val="single" w:sz="4" w:space="0" w:color="auto"/>
              <w:right w:val="single" w:sz="4" w:space="0" w:color="auto"/>
            </w:tcBorders>
            <w:shd w:val="clear" w:color="auto" w:fill="auto"/>
          </w:tcPr>
          <w:p w14:paraId="101F8222" w14:textId="77777777" w:rsidR="000B27F6" w:rsidRPr="0003274D" w:rsidRDefault="000B27F6" w:rsidP="00374C90">
            <w:pPr>
              <w:pStyle w:val="TableText"/>
              <w:spacing w:before="60" w:after="60"/>
              <w:jc w:val="left"/>
              <w:rPr>
                <w:kern w:val="0"/>
                <w:sz w:val="18"/>
                <w:szCs w:val="18"/>
              </w:rPr>
            </w:pPr>
            <w:r w:rsidRPr="0003274D">
              <w:rPr>
                <w:sz w:val="18"/>
                <w:szCs w:val="18"/>
              </w:rPr>
              <w:t xml:space="preserve">QLD Moonie – Lower Moonie River and </w:t>
            </w:r>
            <w:r>
              <w:rPr>
                <w:sz w:val="18"/>
                <w:szCs w:val="18"/>
              </w:rPr>
              <w:t>f</w:t>
            </w:r>
            <w:r w:rsidRPr="0003274D">
              <w:rPr>
                <w:sz w:val="18"/>
                <w:szCs w:val="18"/>
              </w:rPr>
              <w:t xml:space="preserve">ringing </w:t>
            </w:r>
            <w:r>
              <w:rPr>
                <w:sz w:val="18"/>
                <w:szCs w:val="18"/>
              </w:rPr>
              <w:t>w</w:t>
            </w:r>
            <w:r w:rsidRPr="0003274D">
              <w:rPr>
                <w:sz w:val="18"/>
                <w:szCs w:val="18"/>
              </w:rPr>
              <w:t>etlands</w:t>
            </w:r>
          </w:p>
        </w:tc>
        <w:tc>
          <w:tcPr>
            <w:tcW w:w="4172" w:type="dxa"/>
            <w:tcBorders>
              <w:top w:val="nil"/>
              <w:left w:val="nil"/>
              <w:bottom w:val="single" w:sz="4" w:space="0" w:color="auto"/>
              <w:right w:val="single" w:sz="4" w:space="0" w:color="auto"/>
            </w:tcBorders>
            <w:shd w:val="clear" w:color="auto" w:fill="auto"/>
          </w:tcPr>
          <w:p w14:paraId="23D01E7B" w14:textId="77777777" w:rsidR="000B27F6" w:rsidRPr="0003274D" w:rsidRDefault="000B27F6" w:rsidP="00374C90">
            <w:pPr>
              <w:pStyle w:val="TableText"/>
              <w:spacing w:before="60" w:after="60"/>
              <w:jc w:val="left"/>
              <w:rPr>
                <w:sz w:val="18"/>
                <w:szCs w:val="18"/>
              </w:rPr>
            </w:pPr>
            <w:r w:rsidRPr="0003274D">
              <w:rPr>
                <w:sz w:val="18"/>
                <w:szCs w:val="18"/>
              </w:rPr>
              <w:t>Contribut</w:t>
            </w:r>
            <w:r>
              <w:rPr>
                <w:sz w:val="18"/>
                <w:szCs w:val="18"/>
              </w:rPr>
              <w:t>e</w:t>
            </w:r>
            <w:r w:rsidRPr="0003274D">
              <w:rPr>
                <w:sz w:val="18"/>
                <w:szCs w:val="18"/>
              </w:rPr>
              <w:t xml:space="preserve"> to natural flow events to support key ecosystem functions and aquatic habitats.</w:t>
            </w:r>
          </w:p>
        </w:tc>
      </w:tr>
      <w:tr w:rsidR="000B27F6" w:rsidRPr="008447C8" w14:paraId="695F11E0"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3E20BA5B" w14:textId="77777777" w:rsidR="000B27F6" w:rsidRPr="0003274D" w:rsidRDefault="000B27F6" w:rsidP="00374C90">
            <w:pPr>
              <w:pStyle w:val="TableText"/>
              <w:spacing w:before="60" w:after="60"/>
              <w:jc w:val="left"/>
              <w:rPr>
                <w:sz w:val="18"/>
                <w:szCs w:val="18"/>
              </w:rPr>
            </w:pPr>
            <w:r w:rsidRPr="0003274D">
              <w:rPr>
                <w:sz w:val="18"/>
                <w:szCs w:val="18"/>
              </w:rPr>
              <w:t>Border Rivers</w:t>
            </w:r>
          </w:p>
          <w:p w14:paraId="089A0B75" w14:textId="77777777" w:rsidR="000B27F6" w:rsidRPr="0003274D" w:rsidRDefault="000B27F6" w:rsidP="00374C90">
            <w:pPr>
              <w:pStyle w:val="TableText"/>
              <w:spacing w:before="60" w:after="60"/>
              <w:jc w:val="left"/>
              <w:rPr>
                <w:sz w:val="18"/>
                <w:szCs w:val="18"/>
              </w:rPr>
            </w:pPr>
            <w:r w:rsidRPr="0003274D">
              <w:rPr>
                <w:sz w:val="18"/>
                <w:szCs w:val="18"/>
              </w:rPr>
              <w:t>(111-26)</w:t>
            </w:r>
          </w:p>
        </w:tc>
        <w:tc>
          <w:tcPr>
            <w:tcW w:w="1080" w:type="dxa"/>
            <w:tcBorders>
              <w:top w:val="nil"/>
              <w:left w:val="nil"/>
              <w:bottom w:val="single" w:sz="4" w:space="0" w:color="auto"/>
              <w:right w:val="single" w:sz="4" w:space="0" w:color="auto"/>
            </w:tcBorders>
            <w:shd w:val="clear" w:color="auto" w:fill="auto"/>
          </w:tcPr>
          <w:p w14:paraId="18B63C2E" w14:textId="77777777" w:rsidR="000B27F6" w:rsidRPr="0003274D" w:rsidRDefault="000B27F6" w:rsidP="00374C90">
            <w:pPr>
              <w:pStyle w:val="TableText"/>
              <w:spacing w:before="60" w:after="60"/>
              <w:jc w:val="center"/>
              <w:rPr>
                <w:sz w:val="18"/>
                <w:szCs w:val="18"/>
              </w:rPr>
            </w:pPr>
            <w:r w:rsidRPr="0003274D">
              <w:rPr>
                <w:sz w:val="18"/>
                <w:szCs w:val="18"/>
              </w:rPr>
              <w:t>26</w:t>
            </w:r>
            <w:r>
              <w:rPr>
                <w:sz w:val="18"/>
                <w:szCs w:val="18"/>
              </w:rPr>
              <w:t>/07/15</w:t>
            </w:r>
            <w:r w:rsidRPr="0003274D">
              <w:rPr>
                <w:sz w:val="18"/>
                <w:szCs w:val="18"/>
              </w:rPr>
              <w:t xml:space="preserve"> – </w:t>
            </w:r>
            <w:r>
              <w:rPr>
                <w:sz w:val="18"/>
                <w:szCs w:val="18"/>
              </w:rPr>
              <w:t>07/08/</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222F7ECA"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409</w:t>
            </w:r>
          </w:p>
        </w:tc>
        <w:tc>
          <w:tcPr>
            <w:tcW w:w="3870" w:type="dxa"/>
            <w:tcBorders>
              <w:top w:val="nil"/>
              <w:left w:val="nil"/>
              <w:bottom w:val="single" w:sz="4" w:space="0" w:color="auto"/>
              <w:right w:val="single" w:sz="4" w:space="0" w:color="auto"/>
            </w:tcBorders>
            <w:shd w:val="clear" w:color="auto" w:fill="auto"/>
          </w:tcPr>
          <w:p w14:paraId="131FC934" w14:textId="77777777" w:rsidR="000B27F6" w:rsidRPr="0003274D" w:rsidRDefault="000B27F6" w:rsidP="00374C90">
            <w:pPr>
              <w:pStyle w:val="TableText"/>
              <w:spacing w:before="60" w:after="60"/>
              <w:jc w:val="center"/>
              <w:rPr>
                <w:sz w:val="18"/>
                <w:szCs w:val="18"/>
              </w:rPr>
            </w:pPr>
            <w:r w:rsidRPr="0003274D">
              <w:rPr>
                <w:sz w:val="18"/>
                <w:szCs w:val="18"/>
              </w:rPr>
              <w:t>Fresh</w:t>
            </w:r>
          </w:p>
        </w:tc>
        <w:tc>
          <w:tcPr>
            <w:tcW w:w="1980" w:type="dxa"/>
            <w:tcBorders>
              <w:top w:val="nil"/>
              <w:left w:val="nil"/>
              <w:bottom w:val="single" w:sz="4" w:space="0" w:color="auto"/>
              <w:right w:val="single" w:sz="4" w:space="0" w:color="auto"/>
            </w:tcBorders>
            <w:shd w:val="clear" w:color="auto" w:fill="auto"/>
          </w:tcPr>
          <w:p w14:paraId="45767DBF" w14:textId="77777777" w:rsidR="000B27F6" w:rsidRPr="0059669D" w:rsidRDefault="000B27F6" w:rsidP="00374C90">
            <w:pPr>
              <w:pStyle w:val="TableText"/>
              <w:spacing w:before="60" w:after="60"/>
              <w:jc w:val="left"/>
              <w:rPr>
                <w:kern w:val="0"/>
                <w:sz w:val="18"/>
                <w:szCs w:val="18"/>
              </w:rPr>
            </w:pPr>
            <w:r w:rsidRPr="0003274D">
              <w:rPr>
                <w:sz w:val="18"/>
                <w:szCs w:val="18"/>
              </w:rPr>
              <w:t xml:space="preserve">QLD Border Rivers – Dumaresq–Macintyre River and </w:t>
            </w:r>
            <w:r>
              <w:rPr>
                <w:sz w:val="18"/>
                <w:szCs w:val="18"/>
              </w:rPr>
              <w:t>f</w:t>
            </w:r>
            <w:r w:rsidRPr="0003274D">
              <w:rPr>
                <w:sz w:val="18"/>
                <w:szCs w:val="18"/>
              </w:rPr>
              <w:t xml:space="preserve">ringing </w:t>
            </w:r>
            <w:r>
              <w:rPr>
                <w:sz w:val="18"/>
                <w:szCs w:val="18"/>
              </w:rPr>
              <w:t>w</w:t>
            </w:r>
            <w:r w:rsidRPr="0003274D">
              <w:rPr>
                <w:sz w:val="18"/>
                <w:szCs w:val="18"/>
              </w:rPr>
              <w:t>etlands</w:t>
            </w:r>
          </w:p>
        </w:tc>
        <w:tc>
          <w:tcPr>
            <w:tcW w:w="4172" w:type="dxa"/>
            <w:tcBorders>
              <w:top w:val="nil"/>
              <w:left w:val="nil"/>
              <w:bottom w:val="single" w:sz="4" w:space="0" w:color="auto"/>
              <w:right w:val="single" w:sz="4" w:space="0" w:color="auto"/>
            </w:tcBorders>
            <w:shd w:val="clear" w:color="auto" w:fill="auto"/>
          </w:tcPr>
          <w:p w14:paraId="6DC2E884" w14:textId="5FF0CCA2" w:rsidR="000B27F6" w:rsidRPr="0003274D" w:rsidRDefault="00B43545" w:rsidP="00374C90">
            <w:pPr>
              <w:pStyle w:val="TableText"/>
              <w:spacing w:before="60" w:after="60"/>
              <w:jc w:val="left"/>
              <w:rPr>
                <w:kern w:val="0"/>
                <w:sz w:val="18"/>
                <w:szCs w:val="18"/>
              </w:rPr>
            </w:pPr>
            <w:r>
              <w:rPr>
                <w:sz w:val="18"/>
                <w:szCs w:val="18"/>
              </w:rPr>
              <w:t>Contribute to n</w:t>
            </w:r>
            <w:r w:rsidR="000B27F6" w:rsidRPr="0003274D">
              <w:rPr>
                <w:sz w:val="18"/>
                <w:szCs w:val="18"/>
              </w:rPr>
              <w:t>utrient and sediment cycling (from inundation of upper channel areas, some anabranch ch</w:t>
            </w:r>
            <w:r w:rsidR="000B27F6">
              <w:rPr>
                <w:sz w:val="18"/>
                <w:szCs w:val="18"/>
              </w:rPr>
              <w:t>annel and near-stream wetlands).O</w:t>
            </w:r>
            <w:r w:rsidR="000B27F6" w:rsidRPr="0003274D">
              <w:rPr>
                <w:sz w:val="18"/>
                <w:szCs w:val="18"/>
              </w:rPr>
              <w:t>ther fish and hydrological objectives</w:t>
            </w:r>
            <w:r w:rsidR="000B27F6">
              <w:rPr>
                <w:sz w:val="18"/>
                <w:szCs w:val="18"/>
              </w:rPr>
              <w:t>.</w:t>
            </w:r>
          </w:p>
        </w:tc>
      </w:tr>
      <w:tr w:rsidR="000B27F6" w:rsidRPr="008447C8" w14:paraId="67661433"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7F3DBD60" w14:textId="77777777" w:rsidR="000B27F6" w:rsidRPr="0003274D" w:rsidRDefault="000B27F6" w:rsidP="00374C90">
            <w:pPr>
              <w:pStyle w:val="TableText"/>
              <w:spacing w:before="60" w:after="60"/>
              <w:jc w:val="left"/>
              <w:rPr>
                <w:sz w:val="18"/>
                <w:szCs w:val="18"/>
              </w:rPr>
            </w:pPr>
            <w:r w:rsidRPr="0003274D">
              <w:rPr>
                <w:sz w:val="18"/>
                <w:szCs w:val="18"/>
              </w:rPr>
              <w:t>Border Rivers</w:t>
            </w:r>
          </w:p>
          <w:p w14:paraId="7E970781" w14:textId="77777777" w:rsidR="000B27F6" w:rsidRPr="0003274D" w:rsidRDefault="000B27F6" w:rsidP="00374C90">
            <w:pPr>
              <w:pStyle w:val="TableText"/>
              <w:spacing w:before="60" w:after="60"/>
              <w:jc w:val="left"/>
              <w:rPr>
                <w:sz w:val="18"/>
                <w:szCs w:val="18"/>
              </w:rPr>
            </w:pPr>
            <w:r w:rsidRPr="0003274D">
              <w:rPr>
                <w:sz w:val="18"/>
                <w:szCs w:val="18"/>
              </w:rPr>
              <w:t>(111-26)</w:t>
            </w:r>
          </w:p>
        </w:tc>
        <w:tc>
          <w:tcPr>
            <w:tcW w:w="1080" w:type="dxa"/>
            <w:tcBorders>
              <w:top w:val="nil"/>
              <w:left w:val="nil"/>
              <w:bottom w:val="single" w:sz="4" w:space="0" w:color="auto"/>
              <w:right w:val="single" w:sz="4" w:space="0" w:color="auto"/>
            </w:tcBorders>
            <w:shd w:val="clear" w:color="auto" w:fill="auto"/>
          </w:tcPr>
          <w:p w14:paraId="0307D4FB" w14:textId="77777777" w:rsidR="000B27F6" w:rsidRPr="0003274D" w:rsidRDefault="000B27F6" w:rsidP="00374C90">
            <w:pPr>
              <w:pStyle w:val="TableText"/>
              <w:spacing w:before="60" w:after="60"/>
              <w:jc w:val="center"/>
              <w:rPr>
                <w:sz w:val="18"/>
                <w:szCs w:val="18"/>
              </w:rPr>
            </w:pPr>
            <w:r w:rsidRPr="0003274D">
              <w:rPr>
                <w:sz w:val="18"/>
                <w:szCs w:val="18"/>
              </w:rPr>
              <w:t>26</w:t>
            </w:r>
            <w:r>
              <w:rPr>
                <w:sz w:val="18"/>
                <w:szCs w:val="18"/>
              </w:rPr>
              <w:t>/08/</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5E825110"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235</w:t>
            </w:r>
          </w:p>
        </w:tc>
        <w:tc>
          <w:tcPr>
            <w:tcW w:w="3870" w:type="dxa"/>
            <w:tcBorders>
              <w:top w:val="nil"/>
              <w:left w:val="nil"/>
              <w:bottom w:val="single" w:sz="4" w:space="0" w:color="auto"/>
              <w:right w:val="single" w:sz="4" w:space="0" w:color="auto"/>
            </w:tcBorders>
            <w:shd w:val="clear" w:color="auto" w:fill="auto"/>
          </w:tcPr>
          <w:p w14:paraId="486CAF47" w14:textId="77777777" w:rsidR="000B27F6" w:rsidRPr="0003274D" w:rsidRDefault="000B27F6" w:rsidP="00374C90">
            <w:pPr>
              <w:pStyle w:val="TableText"/>
              <w:spacing w:before="60" w:after="60"/>
              <w:jc w:val="center"/>
              <w:rPr>
                <w:sz w:val="18"/>
                <w:szCs w:val="18"/>
              </w:rPr>
            </w:pPr>
            <w:r w:rsidRPr="0003274D">
              <w:rPr>
                <w:sz w:val="18"/>
                <w:szCs w:val="18"/>
              </w:rPr>
              <w:t>Fresh</w:t>
            </w:r>
          </w:p>
        </w:tc>
        <w:tc>
          <w:tcPr>
            <w:tcW w:w="1980" w:type="dxa"/>
            <w:tcBorders>
              <w:top w:val="nil"/>
              <w:left w:val="nil"/>
              <w:bottom w:val="single" w:sz="4" w:space="0" w:color="auto"/>
              <w:right w:val="single" w:sz="4" w:space="0" w:color="auto"/>
            </w:tcBorders>
            <w:shd w:val="clear" w:color="auto" w:fill="auto"/>
          </w:tcPr>
          <w:p w14:paraId="0C8D06D2" w14:textId="77777777" w:rsidR="000B27F6" w:rsidRPr="0059669D" w:rsidRDefault="000B27F6" w:rsidP="00374C90">
            <w:pPr>
              <w:pStyle w:val="TableText"/>
              <w:spacing w:before="60" w:after="60"/>
              <w:jc w:val="left"/>
              <w:rPr>
                <w:kern w:val="0"/>
                <w:sz w:val="18"/>
                <w:szCs w:val="18"/>
              </w:rPr>
            </w:pPr>
            <w:r w:rsidRPr="0003274D">
              <w:rPr>
                <w:sz w:val="18"/>
                <w:szCs w:val="18"/>
              </w:rPr>
              <w:t xml:space="preserve">QLD Border Rivers – Dumaresq–Macintyre River and </w:t>
            </w:r>
            <w:r>
              <w:rPr>
                <w:sz w:val="18"/>
                <w:szCs w:val="18"/>
              </w:rPr>
              <w:t>f</w:t>
            </w:r>
            <w:r w:rsidRPr="0003274D">
              <w:rPr>
                <w:sz w:val="18"/>
                <w:szCs w:val="18"/>
              </w:rPr>
              <w:t xml:space="preserve">ringing </w:t>
            </w:r>
            <w:r>
              <w:rPr>
                <w:sz w:val="18"/>
                <w:szCs w:val="18"/>
              </w:rPr>
              <w:t>w</w:t>
            </w:r>
            <w:r w:rsidRPr="0003274D">
              <w:rPr>
                <w:sz w:val="18"/>
                <w:szCs w:val="18"/>
              </w:rPr>
              <w:t>etlands</w:t>
            </w:r>
          </w:p>
        </w:tc>
        <w:tc>
          <w:tcPr>
            <w:tcW w:w="4172" w:type="dxa"/>
            <w:tcBorders>
              <w:top w:val="nil"/>
              <w:left w:val="nil"/>
              <w:bottom w:val="single" w:sz="4" w:space="0" w:color="auto"/>
              <w:right w:val="single" w:sz="4" w:space="0" w:color="auto"/>
            </w:tcBorders>
            <w:shd w:val="clear" w:color="auto" w:fill="auto"/>
          </w:tcPr>
          <w:p w14:paraId="194B5978" w14:textId="77777777" w:rsidR="000B27F6" w:rsidRPr="0003274D" w:rsidRDefault="000B27F6" w:rsidP="00374C90">
            <w:pPr>
              <w:pStyle w:val="TableText"/>
              <w:spacing w:before="60" w:after="60"/>
              <w:jc w:val="left"/>
              <w:rPr>
                <w:sz w:val="18"/>
                <w:szCs w:val="18"/>
              </w:rPr>
            </w:pPr>
            <w:r w:rsidRPr="0003274D">
              <w:rPr>
                <w:sz w:val="18"/>
                <w:szCs w:val="18"/>
              </w:rPr>
              <w:t>Nutrient and sediment cycling (from inundation of upper channel areas, some anabranch ch</w:t>
            </w:r>
            <w:r>
              <w:rPr>
                <w:sz w:val="18"/>
                <w:szCs w:val="18"/>
              </w:rPr>
              <w:t>annel and near-stream wetlands).</w:t>
            </w:r>
          </w:p>
          <w:p w14:paraId="7AB40664" w14:textId="77777777" w:rsidR="000B27F6" w:rsidRPr="0003274D" w:rsidRDefault="000B27F6" w:rsidP="00374C90">
            <w:pPr>
              <w:pStyle w:val="TableText"/>
              <w:spacing w:before="60" w:after="60"/>
              <w:jc w:val="left"/>
              <w:rPr>
                <w:kern w:val="0"/>
                <w:sz w:val="18"/>
                <w:szCs w:val="18"/>
              </w:rPr>
            </w:pPr>
            <w:r>
              <w:rPr>
                <w:sz w:val="18"/>
                <w:szCs w:val="18"/>
              </w:rPr>
              <w:t>O</w:t>
            </w:r>
            <w:r w:rsidRPr="0003274D">
              <w:rPr>
                <w:sz w:val="18"/>
                <w:szCs w:val="18"/>
              </w:rPr>
              <w:t>ther fish and hydrological objectives</w:t>
            </w:r>
            <w:r>
              <w:rPr>
                <w:sz w:val="18"/>
                <w:szCs w:val="18"/>
              </w:rPr>
              <w:t>.</w:t>
            </w:r>
          </w:p>
        </w:tc>
      </w:tr>
      <w:tr w:rsidR="000B27F6" w:rsidRPr="008447C8" w14:paraId="7900FC1C"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5221DBB1" w14:textId="77777777" w:rsidR="000B27F6" w:rsidRPr="0003274D" w:rsidRDefault="000B27F6" w:rsidP="00374C90">
            <w:pPr>
              <w:pStyle w:val="TableText"/>
              <w:spacing w:before="60" w:after="60"/>
              <w:jc w:val="left"/>
              <w:rPr>
                <w:sz w:val="18"/>
                <w:szCs w:val="18"/>
              </w:rPr>
            </w:pPr>
            <w:r w:rsidRPr="0003274D">
              <w:rPr>
                <w:sz w:val="18"/>
                <w:szCs w:val="18"/>
              </w:rPr>
              <w:t>Border Rivers</w:t>
            </w:r>
          </w:p>
          <w:p w14:paraId="77F5F61B" w14:textId="77777777" w:rsidR="000B27F6" w:rsidRPr="0003274D" w:rsidRDefault="000B27F6" w:rsidP="00374C90">
            <w:pPr>
              <w:pStyle w:val="TableText"/>
              <w:spacing w:before="60" w:after="60"/>
              <w:jc w:val="left"/>
              <w:rPr>
                <w:sz w:val="18"/>
                <w:szCs w:val="18"/>
              </w:rPr>
            </w:pPr>
            <w:r w:rsidRPr="0003274D">
              <w:rPr>
                <w:sz w:val="18"/>
                <w:szCs w:val="18"/>
              </w:rPr>
              <w:t>(111-26)</w:t>
            </w:r>
          </w:p>
        </w:tc>
        <w:tc>
          <w:tcPr>
            <w:tcW w:w="1080" w:type="dxa"/>
            <w:tcBorders>
              <w:top w:val="nil"/>
              <w:left w:val="nil"/>
              <w:bottom w:val="single" w:sz="4" w:space="0" w:color="auto"/>
              <w:right w:val="single" w:sz="4" w:space="0" w:color="auto"/>
            </w:tcBorders>
            <w:shd w:val="clear" w:color="auto" w:fill="auto"/>
          </w:tcPr>
          <w:p w14:paraId="31EF5DB9" w14:textId="77777777" w:rsidR="000B27F6" w:rsidRPr="0003274D" w:rsidRDefault="000B27F6" w:rsidP="00374C90">
            <w:pPr>
              <w:pStyle w:val="TableText"/>
              <w:spacing w:before="60" w:after="60"/>
              <w:jc w:val="center"/>
              <w:rPr>
                <w:sz w:val="18"/>
                <w:szCs w:val="18"/>
              </w:rPr>
            </w:pPr>
            <w:r>
              <w:rPr>
                <w:sz w:val="18"/>
                <w:szCs w:val="18"/>
              </w:rPr>
              <w:t>07/11/</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46EB5C0C"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244</w:t>
            </w:r>
          </w:p>
        </w:tc>
        <w:tc>
          <w:tcPr>
            <w:tcW w:w="3870" w:type="dxa"/>
            <w:tcBorders>
              <w:top w:val="nil"/>
              <w:left w:val="nil"/>
              <w:bottom w:val="single" w:sz="4" w:space="0" w:color="auto"/>
              <w:right w:val="single" w:sz="4" w:space="0" w:color="auto"/>
            </w:tcBorders>
            <w:shd w:val="clear" w:color="auto" w:fill="auto"/>
          </w:tcPr>
          <w:p w14:paraId="4E370A08" w14:textId="77777777" w:rsidR="000B27F6" w:rsidRPr="0003274D" w:rsidRDefault="000B27F6" w:rsidP="00374C90">
            <w:pPr>
              <w:pStyle w:val="TableText"/>
              <w:spacing w:before="60" w:after="60"/>
              <w:jc w:val="center"/>
              <w:rPr>
                <w:sz w:val="18"/>
                <w:szCs w:val="18"/>
              </w:rPr>
            </w:pPr>
            <w:r w:rsidRPr="0003274D">
              <w:rPr>
                <w:sz w:val="18"/>
                <w:szCs w:val="18"/>
              </w:rPr>
              <w:t>Fresh</w:t>
            </w:r>
          </w:p>
        </w:tc>
        <w:tc>
          <w:tcPr>
            <w:tcW w:w="1980" w:type="dxa"/>
            <w:tcBorders>
              <w:top w:val="nil"/>
              <w:left w:val="nil"/>
              <w:bottom w:val="single" w:sz="4" w:space="0" w:color="auto"/>
              <w:right w:val="single" w:sz="4" w:space="0" w:color="auto"/>
            </w:tcBorders>
            <w:shd w:val="clear" w:color="auto" w:fill="auto"/>
          </w:tcPr>
          <w:p w14:paraId="3088AE4C" w14:textId="77777777" w:rsidR="000B27F6" w:rsidRPr="0003274D" w:rsidRDefault="000B27F6" w:rsidP="00374C90">
            <w:pPr>
              <w:pStyle w:val="TableText"/>
              <w:spacing w:before="60" w:after="60"/>
              <w:jc w:val="left"/>
              <w:rPr>
                <w:kern w:val="0"/>
                <w:sz w:val="18"/>
                <w:szCs w:val="18"/>
              </w:rPr>
            </w:pPr>
            <w:r w:rsidRPr="0003274D">
              <w:rPr>
                <w:sz w:val="18"/>
                <w:szCs w:val="18"/>
              </w:rPr>
              <w:t xml:space="preserve">QLD Border Rivers – Dumaresq–Macintyre River and </w:t>
            </w:r>
            <w:r>
              <w:rPr>
                <w:sz w:val="18"/>
                <w:szCs w:val="18"/>
              </w:rPr>
              <w:t>f</w:t>
            </w:r>
            <w:r w:rsidRPr="0003274D">
              <w:rPr>
                <w:sz w:val="18"/>
                <w:szCs w:val="18"/>
              </w:rPr>
              <w:t xml:space="preserve">ringing </w:t>
            </w:r>
            <w:r>
              <w:rPr>
                <w:sz w:val="18"/>
                <w:szCs w:val="18"/>
              </w:rPr>
              <w:t>w</w:t>
            </w:r>
            <w:r w:rsidRPr="0003274D">
              <w:rPr>
                <w:sz w:val="18"/>
                <w:szCs w:val="18"/>
              </w:rPr>
              <w:t>etlands</w:t>
            </w:r>
          </w:p>
        </w:tc>
        <w:tc>
          <w:tcPr>
            <w:tcW w:w="4172" w:type="dxa"/>
            <w:tcBorders>
              <w:top w:val="nil"/>
              <w:left w:val="nil"/>
              <w:bottom w:val="single" w:sz="4" w:space="0" w:color="auto"/>
              <w:right w:val="single" w:sz="4" w:space="0" w:color="auto"/>
            </w:tcBorders>
            <w:shd w:val="clear" w:color="auto" w:fill="auto"/>
          </w:tcPr>
          <w:p w14:paraId="069367D7" w14:textId="77777777" w:rsidR="000B27F6" w:rsidRPr="0003274D" w:rsidRDefault="000B27F6" w:rsidP="00374C90">
            <w:pPr>
              <w:pStyle w:val="TableText"/>
              <w:spacing w:before="60" w:after="60"/>
              <w:jc w:val="left"/>
              <w:rPr>
                <w:sz w:val="18"/>
                <w:szCs w:val="18"/>
              </w:rPr>
            </w:pPr>
            <w:r w:rsidRPr="0003274D">
              <w:rPr>
                <w:sz w:val="18"/>
                <w:szCs w:val="18"/>
              </w:rPr>
              <w:t>Nutrient and sediment cycling (from inundation of upper channel areas, some anabranch ch</w:t>
            </w:r>
            <w:r>
              <w:rPr>
                <w:sz w:val="18"/>
                <w:szCs w:val="18"/>
              </w:rPr>
              <w:t>annel and near-stream wetlands).</w:t>
            </w:r>
          </w:p>
          <w:p w14:paraId="6003487E" w14:textId="77777777" w:rsidR="000B27F6" w:rsidRPr="0003274D" w:rsidRDefault="000B27F6" w:rsidP="00374C90">
            <w:pPr>
              <w:pStyle w:val="TableText"/>
              <w:spacing w:before="60" w:after="60"/>
              <w:jc w:val="left"/>
              <w:rPr>
                <w:kern w:val="0"/>
                <w:sz w:val="18"/>
                <w:szCs w:val="18"/>
              </w:rPr>
            </w:pPr>
            <w:r>
              <w:rPr>
                <w:sz w:val="18"/>
                <w:szCs w:val="18"/>
              </w:rPr>
              <w:t>O</w:t>
            </w:r>
            <w:r w:rsidRPr="0003274D">
              <w:rPr>
                <w:sz w:val="18"/>
                <w:szCs w:val="18"/>
              </w:rPr>
              <w:t>ther fish and hydrological objectives</w:t>
            </w:r>
            <w:r>
              <w:rPr>
                <w:sz w:val="18"/>
                <w:szCs w:val="18"/>
              </w:rPr>
              <w:t>.</w:t>
            </w:r>
          </w:p>
        </w:tc>
      </w:tr>
      <w:tr w:rsidR="000B27F6" w:rsidRPr="008447C8" w14:paraId="56038CB8"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35D4C56B" w14:textId="77777777" w:rsidR="000B27F6" w:rsidRPr="0003274D" w:rsidRDefault="000B27F6" w:rsidP="00374C90">
            <w:pPr>
              <w:pStyle w:val="TableText"/>
              <w:spacing w:before="60" w:after="60"/>
              <w:jc w:val="left"/>
              <w:rPr>
                <w:sz w:val="18"/>
                <w:szCs w:val="18"/>
              </w:rPr>
            </w:pPr>
            <w:r w:rsidRPr="0003274D">
              <w:rPr>
                <w:sz w:val="18"/>
                <w:szCs w:val="18"/>
              </w:rPr>
              <w:t>Border Rivers</w:t>
            </w:r>
          </w:p>
          <w:p w14:paraId="3EA66E77" w14:textId="77777777" w:rsidR="000B27F6" w:rsidRPr="0003274D" w:rsidRDefault="000B27F6" w:rsidP="00374C90">
            <w:pPr>
              <w:pStyle w:val="TableText"/>
              <w:spacing w:before="60" w:after="60"/>
              <w:jc w:val="left"/>
              <w:rPr>
                <w:sz w:val="18"/>
                <w:szCs w:val="18"/>
              </w:rPr>
            </w:pPr>
            <w:r w:rsidRPr="0003274D">
              <w:rPr>
                <w:sz w:val="18"/>
                <w:szCs w:val="18"/>
              </w:rPr>
              <w:t>(111-26)</w:t>
            </w:r>
          </w:p>
        </w:tc>
        <w:tc>
          <w:tcPr>
            <w:tcW w:w="1080" w:type="dxa"/>
            <w:tcBorders>
              <w:top w:val="nil"/>
              <w:left w:val="nil"/>
              <w:bottom w:val="single" w:sz="4" w:space="0" w:color="auto"/>
              <w:right w:val="single" w:sz="4" w:space="0" w:color="auto"/>
            </w:tcBorders>
            <w:shd w:val="clear" w:color="auto" w:fill="auto"/>
          </w:tcPr>
          <w:p w14:paraId="11E8A7D8" w14:textId="77777777" w:rsidR="000B27F6" w:rsidRPr="0003274D" w:rsidRDefault="000B27F6" w:rsidP="00374C90">
            <w:pPr>
              <w:pStyle w:val="TableText"/>
              <w:spacing w:before="60" w:after="60"/>
              <w:jc w:val="center"/>
              <w:rPr>
                <w:sz w:val="18"/>
                <w:szCs w:val="18"/>
              </w:rPr>
            </w:pPr>
            <w:r>
              <w:rPr>
                <w:sz w:val="18"/>
                <w:szCs w:val="18"/>
              </w:rPr>
              <w:t>02/02/</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257BD06E"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137</w:t>
            </w:r>
          </w:p>
        </w:tc>
        <w:tc>
          <w:tcPr>
            <w:tcW w:w="3870" w:type="dxa"/>
            <w:tcBorders>
              <w:top w:val="nil"/>
              <w:left w:val="nil"/>
              <w:bottom w:val="single" w:sz="4" w:space="0" w:color="auto"/>
              <w:right w:val="single" w:sz="4" w:space="0" w:color="auto"/>
            </w:tcBorders>
            <w:shd w:val="clear" w:color="auto" w:fill="auto"/>
          </w:tcPr>
          <w:p w14:paraId="19F7BFF7" w14:textId="77777777" w:rsidR="000B27F6" w:rsidRPr="0003274D" w:rsidRDefault="000B27F6" w:rsidP="00374C90">
            <w:pPr>
              <w:pStyle w:val="TableText"/>
              <w:spacing w:before="60" w:after="60"/>
              <w:jc w:val="center"/>
              <w:rPr>
                <w:sz w:val="18"/>
                <w:szCs w:val="18"/>
              </w:rPr>
            </w:pPr>
            <w:r w:rsidRPr="0003274D">
              <w:rPr>
                <w:sz w:val="18"/>
                <w:szCs w:val="18"/>
              </w:rPr>
              <w:t>Fresh</w:t>
            </w:r>
          </w:p>
        </w:tc>
        <w:tc>
          <w:tcPr>
            <w:tcW w:w="1980" w:type="dxa"/>
            <w:tcBorders>
              <w:top w:val="nil"/>
              <w:left w:val="nil"/>
              <w:bottom w:val="single" w:sz="4" w:space="0" w:color="auto"/>
              <w:right w:val="single" w:sz="4" w:space="0" w:color="auto"/>
            </w:tcBorders>
            <w:shd w:val="clear" w:color="auto" w:fill="auto"/>
          </w:tcPr>
          <w:p w14:paraId="508C1C74" w14:textId="77777777" w:rsidR="000B27F6" w:rsidRPr="0059669D" w:rsidRDefault="000B27F6" w:rsidP="00374C90">
            <w:pPr>
              <w:pStyle w:val="TableText"/>
              <w:spacing w:before="60" w:after="60"/>
              <w:jc w:val="left"/>
              <w:rPr>
                <w:kern w:val="0"/>
                <w:sz w:val="18"/>
                <w:szCs w:val="18"/>
              </w:rPr>
            </w:pPr>
            <w:r w:rsidRPr="0003274D">
              <w:rPr>
                <w:sz w:val="18"/>
                <w:szCs w:val="18"/>
              </w:rPr>
              <w:t xml:space="preserve">QLD Border Rivers – Dumaresq–Macintyre River and </w:t>
            </w:r>
            <w:r>
              <w:rPr>
                <w:sz w:val="18"/>
                <w:szCs w:val="18"/>
              </w:rPr>
              <w:t>f</w:t>
            </w:r>
            <w:r w:rsidRPr="0003274D">
              <w:rPr>
                <w:sz w:val="18"/>
                <w:szCs w:val="18"/>
              </w:rPr>
              <w:t xml:space="preserve">ringing </w:t>
            </w:r>
            <w:r>
              <w:rPr>
                <w:sz w:val="18"/>
                <w:szCs w:val="18"/>
              </w:rPr>
              <w:t>w</w:t>
            </w:r>
            <w:r w:rsidRPr="0003274D">
              <w:rPr>
                <w:sz w:val="18"/>
                <w:szCs w:val="18"/>
              </w:rPr>
              <w:t>etlands</w:t>
            </w:r>
          </w:p>
        </w:tc>
        <w:tc>
          <w:tcPr>
            <w:tcW w:w="4172" w:type="dxa"/>
            <w:tcBorders>
              <w:top w:val="nil"/>
              <w:left w:val="nil"/>
              <w:bottom w:val="single" w:sz="4" w:space="0" w:color="auto"/>
              <w:right w:val="single" w:sz="4" w:space="0" w:color="auto"/>
            </w:tcBorders>
            <w:shd w:val="clear" w:color="auto" w:fill="auto"/>
          </w:tcPr>
          <w:p w14:paraId="2A2C710C" w14:textId="77777777" w:rsidR="000B27F6" w:rsidRPr="0003274D" w:rsidRDefault="000B27F6" w:rsidP="00374C90">
            <w:pPr>
              <w:pStyle w:val="TableText"/>
              <w:spacing w:before="60" w:after="60"/>
              <w:jc w:val="left"/>
              <w:rPr>
                <w:sz w:val="18"/>
                <w:szCs w:val="18"/>
              </w:rPr>
            </w:pPr>
            <w:r w:rsidRPr="0003274D">
              <w:rPr>
                <w:sz w:val="18"/>
                <w:szCs w:val="18"/>
              </w:rPr>
              <w:t>Nutrient and sediment cycling (from inundation of upper channel areas, some anabranch ch</w:t>
            </w:r>
            <w:r>
              <w:rPr>
                <w:sz w:val="18"/>
                <w:szCs w:val="18"/>
              </w:rPr>
              <w:t>annel and near-stream wetlands).</w:t>
            </w:r>
          </w:p>
          <w:p w14:paraId="05F9AA36" w14:textId="77777777" w:rsidR="000B27F6" w:rsidRPr="0003274D" w:rsidRDefault="000B27F6" w:rsidP="00374C90">
            <w:pPr>
              <w:pStyle w:val="TableText"/>
              <w:spacing w:before="60" w:after="60"/>
              <w:jc w:val="left"/>
              <w:rPr>
                <w:kern w:val="0"/>
                <w:sz w:val="18"/>
                <w:szCs w:val="18"/>
              </w:rPr>
            </w:pPr>
            <w:r>
              <w:rPr>
                <w:sz w:val="18"/>
                <w:szCs w:val="18"/>
              </w:rPr>
              <w:t>O</w:t>
            </w:r>
            <w:r w:rsidRPr="0003274D">
              <w:rPr>
                <w:sz w:val="18"/>
                <w:szCs w:val="18"/>
              </w:rPr>
              <w:t>ther fish and hydrological objectives</w:t>
            </w:r>
            <w:r>
              <w:rPr>
                <w:sz w:val="18"/>
                <w:szCs w:val="18"/>
              </w:rPr>
              <w:t>.</w:t>
            </w:r>
          </w:p>
        </w:tc>
      </w:tr>
      <w:tr w:rsidR="000B27F6" w:rsidRPr="008447C8" w14:paraId="00DA439C" w14:textId="77777777" w:rsidTr="00374C90">
        <w:trPr>
          <w:trHeight w:val="432"/>
        </w:trPr>
        <w:tc>
          <w:tcPr>
            <w:tcW w:w="1345" w:type="dxa"/>
            <w:tcBorders>
              <w:top w:val="nil"/>
              <w:left w:val="single" w:sz="4" w:space="0" w:color="auto"/>
              <w:bottom w:val="single" w:sz="4" w:space="0" w:color="auto"/>
              <w:right w:val="single" w:sz="4" w:space="0" w:color="auto"/>
            </w:tcBorders>
            <w:shd w:val="clear" w:color="auto" w:fill="auto"/>
          </w:tcPr>
          <w:p w14:paraId="613A4409" w14:textId="77777777" w:rsidR="000B27F6" w:rsidRPr="0003274D" w:rsidRDefault="000B27F6" w:rsidP="00374C90">
            <w:pPr>
              <w:pStyle w:val="TableText"/>
              <w:spacing w:before="60" w:after="60"/>
              <w:jc w:val="left"/>
              <w:rPr>
                <w:sz w:val="18"/>
                <w:szCs w:val="18"/>
              </w:rPr>
            </w:pPr>
            <w:r w:rsidRPr="0003274D">
              <w:rPr>
                <w:sz w:val="18"/>
                <w:szCs w:val="18"/>
              </w:rPr>
              <w:t>Murrumbidgee</w:t>
            </w:r>
          </w:p>
          <w:p w14:paraId="1350FB44" w14:textId="77777777" w:rsidR="000B27F6" w:rsidRPr="0003274D" w:rsidRDefault="000B27F6" w:rsidP="00374C90">
            <w:pPr>
              <w:pStyle w:val="TableText"/>
              <w:spacing w:before="60" w:after="60"/>
              <w:jc w:val="left"/>
              <w:rPr>
                <w:sz w:val="18"/>
                <w:szCs w:val="18"/>
              </w:rPr>
            </w:pPr>
            <w:r w:rsidRPr="0003274D">
              <w:rPr>
                <w:sz w:val="18"/>
                <w:szCs w:val="18"/>
              </w:rPr>
              <w:t>(10035-09)</w:t>
            </w:r>
          </w:p>
        </w:tc>
        <w:tc>
          <w:tcPr>
            <w:tcW w:w="1080" w:type="dxa"/>
            <w:tcBorders>
              <w:top w:val="nil"/>
              <w:left w:val="nil"/>
              <w:bottom w:val="single" w:sz="4" w:space="0" w:color="auto"/>
              <w:right w:val="single" w:sz="4" w:space="0" w:color="auto"/>
            </w:tcBorders>
            <w:shd w:val="clear" w:color="auto" w:fill="auto"/>
          </w:tcPr>
          <w:p w14:paraId="24C42C0F" w14:textId="77777777" w:rsidR="000B27F6" w:rsidRPr="0003274D" w:rsidRDefault="000B27F6" w:rsidP="00374C90">
            <w:pPr>
              <w:pStyle w:val="TableText"/>
              <w:spacing w:before="60" w:after="60"/>
              <w:jc w:val="center"/>
              <w:rPr>
                <w:sz w:val="18"/>
                <w:szCs w:val="18"/>
              </w:rPr>
            </w:pPr>
            <w:r w:rsidRPr="0003274D">
              <w:rPr>
                <w:sz w:val="18"/>
                <w:szCs w:val="18"/>
              </w:rPr>
              <w:t>17</w:t>
            </w:r>
            <w:r>
              <w:rPr>
                <w:sz w:val="18"/>
                <w:szCs w:val="18"/>
              </w:rPr>
              <w:t>/11/</w:t>
            </w:r>
            <w:r w:rsidRPr="0003274D">
              <w:rPr>
                <w:sz w:val="18"/>
                <w:szCs w:val="18"/>
              </w:rPr>
              <w:t>15 – 11</w:t>
            </w:r>
            <w:r>
              <w:rPr>
                <w:sz w:val="18"/>
                <w:szCs w:val="18"/>
              </w:rPr>
              <w:t>/01/</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14DAF273"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10</w:t>
            </w:r>
            <w:r>
              <w:rPr>
                <w:sz w:val="18"/>
                <w:szCs w:val="18"/>
                <w:lang w:eastAsia="zh-CN"/>
              </w:rPr>
              <w:t xml:space="preserve"> </w:t>
            </w:r>
            <w:r w:rsidRPr="0003274D">
              <w:rPr>
                <w:sz w:val="18"/>
                <w:szCs w:val="18"/>
                <w:lang w:eastAsia="zh-CN"/>
              </w:rPr>
              <w:t>000</w:t>
            </w:r>
          </w:p>
        </w:tc>
        <w:tc>
          <w:tcPr>
            <w:tcW w:w="3870" w:type="dxa"/>
            <w:tcBorders>
              <w:top w:val="nil"/>
              <w:left w:val="nil"/>
              <w:bottom w:val="single" w:sz="4" w:space="0" w:color="auto"/>
              <w:right w:val="single" w:sz="4" w:space="0" w:color="auto"/>
            </w:tcBorders>
            <w:shd w:val="clear" w:color="auto" w:fill="auto"/>
          </w:tcPr>
          <w:p w14:paraId="2E93E5B1" w14:textId="77777777" w:rsidR="000B27F6" w:rsidRPr="0003274D" w:rsidRDefault="000B27F6" w:rsidP="00374C90">
            <w:pPr>
              <w:pStyle w:val="TableText"/>
              <w:spacing w:before="60" w:after="60"/>
              <w:jc w:val="center"/>
              <w:rPr>
                <w:kern w:val="0"/>
                <w:sz w:val="18"/>
                <w:szCs w:val="18"/>
              </w:rPr>
            </w:pPr>
            <w:r w:rsidRPr="0003274D">
              <w:rPr>
                <w:sz w:val="18"/>
                <w:szCs w:val="18"/>
              </w:rPr>
              <w:t xml:space="preserve">Wetland </w:t>
            </w:r>
            <w:r>
              <w:rPr>
                <w:sz w:val="18"/>
                <w:szCs w:val="18"/>
              </w:rPr>
              <w:t>i</w:t>
            </w:r>
            <w:r w:rsidRPr="0003274D">
              <w:rPr>
                <w:sz w:val="18"/>
                <w:szCs w:val="18"/>
              </w:rPr>
              <w:t xml:space="preserve">nundation </w:t>
            </w:r>
            <w:r w:rsidRPr="0003274D">
              <w:rPr>
                <w:sz w:val="18"/>
                <w:szCs w:val="18"/>
              </w:rPr>
              <w:br/>
              <w:t>(via the most direct path to Tarwillie Swamp to minimise incidental inundation of vegetation that has achieved its required flooding regime in recent years)</w:t>
            </w:r>
          </w:p>
        </w:tc>
        <w:tc>
          <w:tcPr>
            <w:tcW w:w="1980" w:type="dxa"/>
            <w:tcBorders>
              <w:top w:val="nil"/>
              <w:left w:val="nil"/>
              <w:bottom w:val="single" w:sz="4" w:space="0" w:color="auto"/>
              <w:right w:val="single" w:sz="4" w:space="0" w:color="auto"/>
            </w:tcBorders>
            <w:shd w:val="clear" w:color="auto" w:fill="auto"/>
          </w:tcPr>
          <w:p w14:paraId="7ADF8ED0" w14:textId="77777777" w:rsidR="000B27F6" w:rsidRPr="0059669D" w:rsidRDefault="000B27F6" w:rsidP="00374C90">
            <w:pPr>
              <w:pStyle w:val="TableText"/>
              <w:spacing w:before="60" w:after="60"/>
              <w:jc w:val="left"/>
              <w:rPr>
                <w:kern w:val="0"/>
                <w:sz w:val="18"/>
                <w:szCs w:val="18"/>
              </w:rPr>
            </w:pPr>
            <w:r w:rsidRPr="0003274D">
              <w:rPr>
                <w:sz w:val="18"/>
                <w:szCs w:val="18"/>
              </w:rPr>
              <w:t>Murrumbidgee – Yanga National Park waterbird support</w:t>
            </w:r>
          </w:p>
        </w:tc>
        <w:tc>
          <w:tcPr>
            <w:tcW w:w="4172" w:type="dxa"/>
            <w:tcBorders>
              <w:top w:val="nil"/>
              <w:left w:val="nil"/>
              <w:bottom w:val="single" w:sz="4" w:space="0" w:color="auto"/>
              <w:right w:val="single" w:sz="4" w:space="0" w:color="auto"/>
            </w:tcBorders>
            <w:shd w:val="clear" w:color="auto" w:fill="auto"/>
          </w:tcPr>
          <w:p w14:paraId="6D76C7C2"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 xml:space="preserve">Support </w:t>
            </w:r>
            <w:r>
              <w:rPr>
                <w:rFonts w:eastAsiaTheme="minorHAnsi"/>
                <w:kern w:val="0"/>
                <w:sz w:val="18"/>
                <w:szCs w:val="18"/>
              </w:rPr>
              <w:t>e</w:t>
            </w:r>
            <w:r w:rsidRPr="0003274D">
              <w:rPr>
                <w:rFonts w:eastAsiaTheme="minorHAnsi"/>
                <w:kern w:val="0"/>
                <w:sz w:val="18"/>
                <w:szCs w:val="18"/>
              </w:rPr>
              <w:t xml:space="preserve">cosystem </w:t>
            </w:r>
            <w:r>
              <w:rPr>
                <w:rFonts w:eastAsiaTheme="minorHAnsi"/>
                <w:kern w:val="0"/>
                <w:sz w:val="18"/>
                <w:szCs w:val="18"/>
              </w:rPr>
              <w:t>f</w:t>
            </w:r>
            <w:r w:rsidRPr="0003274D">
              <w:rPr>
                <w:rFonts w:eastAsiaTheme="minorHAnsi"/>
                <w:kern w:val="0"/>
                <w:sz w:val="18"/>
                <w:szCs w:val="18"/>
              </w:rPr>
              <w:t>unctions</w:t>
            </w:r>
            <w:r>
              <w:rPr>
                <w:rFonts w:eastAsiaTheme="minorHAnsi"/>
                <w:kern w:val="0"/>
                <w:sz w:val="18"/>
                <w:szCs w:val="18"/>
              </w:rPr>
              <w:t>.</w:t>
            </w:r>
          </w:p>
        </w:tc>
      </w:tr>
      <w:tr w:rsidR="000B27F6" w:rsidRPr="008447C8" w14:paraId="3056EA71"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50605AF6" w14:textId="77777777" w:rsidR="000B27F6" w:rsidRPr="0003274D" w:rsidRDefault="000B27F6" w:rsidP="00374C90">
            <w:pPr>
              <w:pStyle w:val="TableText"/>
              <w:spacing w:before="60" w:after="60"/>
              <w:jc w:val="left"/>
              <w:rPr>
                <w:sz w:val="18"/>
                <w:szCs w:val="18"/>
              </w:rPr>
            </w:pPr>
            <w:r w:rsidRPr="0003274D">
              <w:rPr>
                <w:sz w:val="18"/>
                <w:szCs w:val="18"/>
              </w:rPr>
              <w:lastRenderedPageBreak/>
              <w:t>Murrumbidgee</w:t>
            </w:r>
          </w:p>
          <w:p w14:paraId="1B8E7E6A" w14:textId="77777777" w:rsidR="000B27F6" w:rsidRPr="0003274D" w:rsidRDefault="000B27F6" w:rsidP="00374C90">
            <w:pPr>
              <w:pStyle w:val="TableText"/>
              <w:spacing w:before="60" w:after="60"/>
              <w:jc w:val="left"/>
              <w:rPr>
                <w:sz w:val="18"/>
                <w:szCs w:val="18"/>
              </w:rPr>
            </w:pPr>
            <w:r w:rsidRPr="0003274D">
              <w:rPr>
                <w:sz w:val="18"/>
                <w:szCs w:val="18"/>
              </w:rPr>
              <w:t>(10035-15)</w:t>
            </w:r>
          </w:p>
        </w:tc>
        <w:tc>
          <w:tcPr>
            <w:tcW w:w="1080" w:type="dxa"/>
            <w:tcBorders>
              <w:top w:val="nil"/>
              <w:left w:val="nil"/>
              <w:bottom w:val="single" w:sz="4" w:space="0" w:color="auto"/>
              <w:right w:val="single" w:sz="4" w:space="0" w:color="auto"/>
            </w:tcBorders>
            <w:shd w:val="clear" w:color="auto" w:fill="auto"/>
          </w:tcPr>
          <w:p w14:paraId="44946ECA" w14:textId="77777777" w:rsidR="000B27F6" w:rsidRPr="0003274D" w:rsidRDefault="000B27F6" w:rsidP="00374C90">
            <w:pPr>
              <w:pStyle w:val="TableText"/>
              <w:spacing w:before="60" w:after="60"/>
              <w:jc w:val="center"/>
              <w:rPr>
                <w:sz w:val="18"/>
                <w:szCs w:val="18"/>
              </w:rPr>
            </w:pPr>
            <w:r>
              <w:rPr>
                <w:sz w:val="18"/>
                <w:szCs w:val="18"/>
              </w:rPr>
              <w:t>08/03/16</w:t>
            </w:r>
            <w:r w:rsidRPr="0003274D">
              <w:rPr>
                <w:sz w:val="18"/>
                <w:szCs w:val="18"/>
              </w:rPr>
              <w:t xml:space="preserve"> – 29</w:t>
            </w:r>
            <w:r>
              <w:rPr>
                <w:sz w:val="18"/>
                <w:szCs w:val="18"/>
              </w:rPr>
              <w:t>/03/</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0D6B23C3"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5000</w:t>
            </w:r>
          </w:p>
        </w:tc>
        <w:tc>
          <w:tcPr>
            <w:tcW w:w="3870" w:type="dxa"/>
            <w:tcBorders>
              <w:top w:val="nil"/>
              <w:left w:val="nil"/>
              <w:bottom w:val="single" w:sz="4" w:space="0" w:color="auto"/>
              <w:right w:val="single" w:sz="4" w:space="0" w:color="auto"/>
            </w:tcBorders>
            <w:shd w:val="clear" w:color="auto" w:fill="auto"/>
          </w:tcPr>
          <w:p w14:paraId="6247A44A" w14:textId="77777777" w:rsidR="000B27F6" w:rsidRPr="0003274D" w:rsidRDefault="000B27F6" w:rsidP="00374C90">
            <w:pPr>
              <w:pStyle w:val="TableText"/>
              <w:spacing w:before="60" w:after="60"/>
              <w:jc w:val="center"/>
              <w:rPr>
                <w:sz w:val="18"/>
                <w:szCs w:val="18"/>
              </w:rPr>
            </w:pPr>
            <w:r w:rsidRPr="0003274D">
              <w:rPr>
                <w:sz w:val="18"/>
                <w:szCs w:val="18"/>
              </w:rPr>
              <w:t>Fresh</w:t>
            </w:r>
          </w:p>
          <w:p w14:paraId="71768A6A" w14:textId="77777777" w:rsidR="000B27F6" w:rsidRPr="0003274D" w:rsidRDefault="000B27F6" w:rsidP="00374C90">
            <w:pPr>
              <w:pStyle w:val="TableText"/>
              <w:spacing w:before="60" w:after="60"/>
              <w:jc w:val="center"/>
              <w:rPr>
                <w:sz w:val="18"/>
                <w:szCs w:val="18"/>
              </w:rPr>
            </w:pPr>
            <w:r w:rsidRPr="0003274D">
              <w:rPr>
                <w:sz w:val="18"/>
                <w:szCs w:val="18"/>
              </w:rPr>
              <w:t>Planned deliveries (150–300 ML/day) to inundate Hobblers Lake and Penarie Creek</w:t>
            </w:r>
          </w:p>
        </w:tc>
        <w:tc>
          <w:tcPr>
            <w:tcW w:w="1980" w:type="dxa"/>
            <w:tcBorders>
              <w:top w:val="nil"/>
              <w:left w:val="nil"/>
              <w:bottom w:val="single" w:sz="4" w:space="0" w:color="auto"/>
              <w:right w:val="single" w:sz="4" w:space="0" w:color="auto"/>
            </w:tcBorders>
            <w:shd w:val="clear" w:color="auto" w:fill="auto"/>
          </w:tcPr>
          <w:p w14:paraId="6BA8F50C" w14:textId="77777777" w:rsidR="000B27F6" w:rsidRPr="0059669D" w:rsidRDefault="000B27F6" w:rsidP="00374C90">
            <w:pPr>
              <w:pStyle w:val="TableText"/>
              <w:spacing w:before="60" w:after="60"/>
              <w:jc w:val="left"/>
              <w:rPr>
                <w:kern w:val="0"/>
                <w:sz w:val="18"/>
                <w:szCs w:val="18"/>
              </w:rPr>
            </w:pPr>
            <w:r w:rsidRPr="0003274D">
              <w:rPr>
                <w:sz w:val="18"/>
                <w:szCs w:val="18"/>
              </w:rPr>
              <w:t>Murrumbidgee – Hobblers Lake – Penarie Creek</w:t>
            </w:r>
          </w:p>
        </w:tc>
        <w:tc>
          <w:tcPr>
            <w:tcW w:w="4172" w:type="dxa"/>
            <w:tcBorders>
              <w:top w:val="nil"/>
              <w:left w:val="nil"/>
              <w:bottom w:val="single" w:sz="4" w:space="0" w:color="auto"/>
              <w:right w:val="single" w:sz="4" w:space="0" w:color="auto"/>
            </w:tcBorders>
            <w:shd w:val="clear" w:color="auto" w:fill="auto"/>
          </w:tcPr>
          <w:p w14:paraId="4BCDC6F8"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Provide winter refuge habitat and drying habitat into spring–summer 2016–17</w:t>
            </w:r>
            <w:r>
              <w:rPr>
                <w:rFonts w:eastAsiaTheme="minorHAnsi"/>
                <w:kern w:val="0"/>
                <w:sz w:val="18"/>
                <w:szCs w:val="18"/>
              </w:rPr>
              <w:t>.</w:t>
            </w:r>
          </w:p>
        </w:tc>
      </w:tr>
      <w:tr w:rsidR="000B27F6" w:rsidRPr="008447C8" w14:paraId="75E17ED5"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116CBC6F" w14:textId="77777777" w:rsidR="000B27F6" w:rsidRPr="0003274D" w:rsidRDefault="000B27F6" w:rsidP="00374C90">
            <w:pPr>
              <w:pStyle w:val="TableText"/>
              <w:spacing w:before="60" w:after="60"/>
              <w:jc w:val="left"/>
              <w:rPr>
                <w:sz w:val="18"/>
                <w:szCs w:val="18"/>
              </w:rPr>
            </w:pPr>
            <w:r w:rsidRPr="0003274D">
              <w:rPr>
                <w:sz w:val="18"/>
                <w:szCs w:val="18"/>
              </w:rPr>
              <w:t>Murrumbidgee</w:t>
            </w:r>
          </w:p>
          <w:p w14:paraId="13859777" w14:textId="77777777" w:rsidR="000B27F6" w:rsidRPr="0003274D" w:rsidRDefault="000B27F6" w:rsidP="00374C90">
            <w:pPr>
              <w:pStyle w:val="TableText"/>
              <w:spacing w:before="60" w:after="60"/>
              <w:jc w:val="left"/>
              <w:rPr>
                <w:sz w:val="18"/>
                <w:szCs w:val="18"/>
              </w:rPr>
            </w:pPr>
            <w:r w:rsidRPr="0003274D">
              <w:rPr>
                <w:sz w:val="18"/>
                <w:szCs w:val="18"/>
              </w:rPr>
              <w:t>(10034-03)</w:t>
            </w:r>
          </w:p>
        </w:tc>
        <w:tc>
          <w:tcPr>
            <w:tcW w:w="1080" w:type="dxa"/>
            <w:tcBorders>
              <w:top w:val="nil"/>
              <w:left w:val="nil"/>
              <w:bottom w:val="single" w:sz="4" w:space="0" w:color="auto"/>
              <w:right w:val="single" w:sz="4" w:space="0" w:color="auto"/>
            </w:tcBorders>
            <w:shd w:val="clear" w:color="auto" w:fill="auto"/>
          </w:tcPr>
          <w:p w14:paraId="071058FF" w14:textId="77777777" w:rsidR="000B27F6" w:rsidRPr="0003274D" w:rsidRDefault="000B27F6" w:rsidP="00374C90">
            <w:pPr>
              <w:pStyle w:val="TableText"/>
              <w:spacing w:before="60" w:after="60"/>
              <w:jc w:val="center"/>
              <w:rPr>
                <w:sz w:val="18"/>
                <w:szCs w:val="18"/>
              </w:rPr>
            </w:pPr>
            <w:r w:rsidRPr="0003274D">
              <w:rPr>
                <w:sz w:val="18"/>
                <w:szCs w:val="18"/>
              </w:rPr>
              <w:t>21</w:t>
            </w:r>
            <w:r>
              <w:rPr>
                <w:sz w:val="18"/>
                <w:szCs w:val="18"/>
              </w:rPr>
              <w:t>/07/15</w:t>
            </w:r>
            <w:r w:rsidRPr="0003274D">
              <w:rPr>
                <w:sz w:val="18"/>
                <w:szCs w:val="18"/>
              </w:rPr>
              <w:t xml:space="preserve"> – 13</w:t>
            </w:r>
            <w:r>
              <w:rPr>
                <w:sz w:val="18"/>
                <w:szCs w:val="18"/>
              </w:rPr>
              <w:t>/08/</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1932DAEC"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18</w:t>
            </w:r>
            <w:r>
              <w:rPr>
                <w:sz w:val="18"/>
                <w:szCs w:val="18"/>
                <w:lang w:eastAsia="zh-CN"/>
              </w:rPr>
              <w:t xml:space="preserve"> </w:t>
            </w:r>
            <w:r w:rsidRPr="0003274D">
              <w:rPr>
                <w:sz w:val="18"/>
                <w:szCs w:val="18"/>
                <w:lang w:eastAsia="zh-CN"/>
              </w:rPr>
              <w:t>263</w:t>
            </w:r>
          </w:p>
        </w:tc>
        <w:tc>
          <w:tcPr>
            <w:tcW w:w="3870" w:type="dxa"/>
            <w:tcBorders>
              <w:top w:val="nil"/>
              <w:left w:val="nil"/>
              <w:bottom w:val="single" w:sz="4" w:space="0" w:color="auto"/>
              <w:right w:val="single" w:sz="4" w:space="0" w:color="auto"/>
            </w:tcBorders>
            <w:shd w:val="clear" w:color="auto" w:fill="auto"/>
          </w:tcPr>
          <w:p w14:paraId="4F05509F" w14:textId="77777777" w:rsidR="000B27F6" w:rsidRPr="0003274D" w:rsidRDefault="000B27F6" w:rsidP="00374C90">
            <w:pPr>
              <w:pStyle w:val="TableText"/>
              <w:spacing w:before="60" w:after="60"/>
              <w:jc w:val="center"/>
              <w:rPr>
                <w:sz w:val="18"/>
                <w:szCs w:val="18"/>
              </w:rPr>
            </w:pPr>
            <w:r w:rsidRPr="0003274D">
              <w:rPr>
                <w:sz w:val="18"/>
                <w:szCs w:val="18"/>
              </w:rPr>
              <w:t>Wetland Inundation</w:t>
            </w:r>
          </w:p>
          <w:p w14:paraId="19F2C924" w14:textId="6FC66195" w:rsidR="000B27F6" w:rsidRPr="0003274D" w:rsidRDefault="000B27F6" w:rsidP="00E74C48">
            <w:pPr>
              <w:pStyle w:val="TableText"/>
              <w:spacing w:before="60" w:after="60"/>
              <w:jc w:val="center"/>
              <w:rPr>
                <w:sz w:val="18"/>
                <w:szCs w:val="18"/>
              </w:rPr>
            </w:pPr>
            <w:r w:rsidRPr="0003274D">
              <w:rPr>
                <w:sz w:val="18"/>
                <w:szCs w:val="18"/>
              </w:rPr>
              <w:t xml:space="preserve">Supplementary take targeting up to 1300 ML/day at offtake and use of </w:t>
            </w:r>
            <w:r w:rsidR="00E74C48">
              <w:rPr>
                <w:sz w:val="18"/>
                <w:szCs w:val="18"/>
              </w:rPr>
              <w:t>Colleambally Catchment Drain</w:t>
            </w:r>
            <w:r w:rsidRPr="0003274D">
              <w:rPr>
                <w:sz w:val="18"/>
                <w:szCs w:val="18"/>
              </w:rPr>
              <w:t xml:space="preserve"> from 1 August.</w:t>
            </w:r>
          </w:p>
        </w:tc>
        <w:tc>
          <w:tcPr>
            <w:tcW w:w="1980" w:type="dxa"/>
            <w:tcBorders>
              <w:top w:val="nil"/>
              <w:left w:val="nil"/>
              <w:bottom w:val="single" w:sz="4" w:space="0" w:color="auto"/>
              <w:right w:val="single" w:sz="4" w:space="0" w:color="auto"/>
            </w:tcBorders>
            <w:shd w:val="clear" w:color="auto" w:fill="auto"/>
          </w:tcPr>
          <w:p w14:paraId="121B3AB4" w14:textId="77777777" w:rsidR="000B27F6" w:rsidRPr="0059669D" w:rsidRDefault="000B27F6" w:rsidP="00374C90">
            <w:pPr>
              <w:pStyle w:val="TableText"/>
              <w:spacing w:before="60" w:after="60"/>
              <w:jc w:val="left"/>
              <w:rPr>
                <w:kern w:val="0"/>
                <w:sz w:val="18"/>
                <w:szCs w:val="18"/>
              </w:rPr>
            </w:pPr>
            <w:r w:rsidRPr="0003274D">
              <w:rPr>
                <w:sz w:val="18"/>
                <w:szCs w:val="18"/>
              </w:rPr>
              <w:t>Murrumbidgee – Hobblers Lake – Penarie Creek</w:t>
            </w:r>
          </w:p>
        </w:tc>
        <w:tc>
          <w:tcPr>
            <w:tcW w:w="4172" w:type="dxa"/>
            <w:tcBorders>
              <w:top w:val="nil"/>
              <w:left w:val="nil"/>
              <w:bottom w:val="single" w:sz="4" w:space="0" w:color="auto"/>
              <w:right w:val="single" w:sz="4" w:space="0" w:color="auto"/>
            </w:tcBorders>
            <w:shd w:val="clear" w:color="auto" w:fill="auto"/>
          </w:tcPr>
          <w:p w14:paraId="39A7CFF3" w14:textId="001BCC90"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 xml:space="preserve">Support ecosystem functions, such as dispersal of </w:t>
            </w:r>
            <w:r w:rsidR="00B43545">
              <w:rPr>
                <w:rFonts w:eastAsiaTheme="minorHAnsi"/>
                <w:kern w:val="0"/>
                <w:sz w:val="18"/>
                <w:szCs w:val="18"/>
              </w:rPr>
              <w:t>biota and transfer of nutrients</w:t>
            </w:r>
            <w:r w:rsidRPr="0003274D">
              <w:rPr>
                <w:rFonts w:eastAsiaTheme="minorHAnsi"/>
                <w:kern w:val="0"/>
                <w:sz w:val="18"/>
                <w:szCs w:val="18"/>
              </w:rPr>
              <w:t xml:space="preserve"> that relate to longitudinal and lateral connectivity.</w:t>
            </w:r>
          </w:p>
        </w:tc>
      </w:tr>
      <w:tr w:rsidR="000B27F6" w:rsidRPr="008447C8" w14:paraId="71EBCA97" w14:textId="77777777" w:rsidTr="00374C90">
        <w:trPr>
          <w:trHeight w:val="576"/>
        </w:trPr>
        <w:tc>
          <w:tcPr>
            <w:tcW w:w="1345" w:type="dxa"/>
            <w:tcBorders>
              <w:top w:val="nil"/>
              <w:left w:val="single" w:sz="4" w:space="0" w:color="auto"/>
              <w:bottom w:val="single" w:sz="4" w:space="0" w:color="auto"/>
              <w:right w:val="single" w:sz="4" w:space="0" w:color="auto"/>
            </w:tcBorders>
            <w:shd w:val="clear" w:color="auto" w:fill="auto"/>
          </w:tcPr>
          <w:p w14:paraId="66CB9E3F" w14:textId="77777777" w:rsidR="000B27F6" w:rsidRPr="0003274D" w:rsidRDefault="000B27F6" w:rsidP="00374C90">
            <w:pPr>
              <w:pStyle w:val="TableText"/>
              <w:spacing w:before="60" w:after="60"/>
              <w:jc w:val="left"/>
              <w:rPr>
                <w:sz w:val="18"/>
                <w:szCs w:val="18"/>
              </w:rPr>
            </w:pPr>
            <w:r w:rsidRPr="0003274D">
              <w:rPr>
                <w:sz w:val="18"/>
                <w:szCs w:val="18"/>
              </w:rPr>
              <w:t>Gwydir</w:t>
            </w:r>
          </w:p>
        </w:tc>
        <w:tc>
          <w:tcPr>
            <w:tcW w:w="1080" w:type="dxa"/>
            <w:tcBorders>
              <w:top w:val="nil"/>
              <w:left w:val="nil"/>
              <w:bottom w:val="single" w:sz="4" w:space="0" w:color="auto"/>
              <w:right w:val="single" w:sz="4" w:space="0" w:color="auto"/>
            </w:tcBorders>
            <w:shd w:val="clear" w:color="auto" w:fill="auto"/>
          </w:tcPr>
          <w:p w14:paraId="2C82D43E" w14:textId="77777777" w:rsidR="000B27F6" w:rsidRPr="0003274D" w:rsidRDefault="000B27F6" w:rsidP="00374C90">
            <w:pPr>
              <w:pStyle w:val="TableText"/>
              <w:spacing w:before="60" w:after="60"/>
              <w:jc w:val="center"/>
              <w:rPr>
                <w:sz w:val="18"/>
                <w:szCs w:val="18"/>
              </w:rPr>
            </w:pPr>
            <w:r>
              <w:rPr>
                <w:sz w:val="18"/>
                <w:szCs w:val="18"/>
              </w:rPr>
              <w:t>09/01/16</w:t>
            </w:r>
            <w:r w:rsidRPr="0003274D">
              <w:rPr>
                <w:sz w:val="18"/>
                <w:szCs w:val="18"/>
              </w:rPr>
              <w:t xml:space="preserve"> – 11</w:t>
            </w:r>
            <w:r>
              <w:rPr>
                <w:sz w:val="18"/>
                <w:szCs w:val="18"/>
              </w:rPr>
              <w:t>/02/</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321523F1"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13</w:t>
            </w:r>
            <w:r>
              <w:rPr>
                <w:sz w:val="18"/>
                <w:szCs w:val="18"/>
                <w:lang w:eastAsia="zh-CN"/>
              </w:rPr>
              <w:t xml:space="preserve"> </w:t>
            </w:r>
            <w:r w:rsidRPr="0003274D">
              <w:rPr>
                <w:sz w:val="18"/>
                <w:szCs w:val="18"/>
                <w:lang w:eastAsia="zh-CN"/>
              </w:rPr>
              <w:t>500</w:t>
            </w:r>
          </w:p>
        </w:tc>
        <w:tc>
          <w:tcPr>
            <w:tcW w:w="3870" w:type="dxa"/>
            <w:tcBorders>
              <w:top w:val="nil"/>
              <w:left w:val="nil"/>
              <w:bottom w:val="single" w:sz="4" w:space="0" w:color="auto"/>
              <w:right w:val="single" w:sz="4" w:space="0" w:color="auto"/>
            </w:tcBorders>
            <w:shd w:val="clear" w:color="auto" w:fill="auto"/>
          </w:tcPr>
          <w:p w14:paraId="7010B116" w14:textId="77777777" w:rsidR="000B27F6" w:rsidRPr="0003274D" w:rsidRDefault="000B27F6" w:rsidP="00374C90">
            <w:pPr>
              <w:pStyle w:val="TableText"/>
              <w:spacing w:before="60" w:after="60"/>
              <w:jc w:val="center"/>
              <w:rPr>
                <w:sz w:val="18"/>
                <w:szCs w:val="18"/>
              </w:rPr>
            </w:pPr>
            <w:r w:rsidRPr="0003274D">
              <w:rPr>
                <w:sz w:val="18"/>
                <w:szCs w:val="18"/>
              </w:rPr>
              <w:t>Overbank</w:t>
            </w:r>
          </w:p>
        </w:tc>
        <w:tc>
          <w:tcPr>
            <w:tcW w:w="1980" w:type="dxa"/>
            <w:tcBorders>
              <w:top w:val="nil"/>
              <w:left w:val="nil"/>
              <w:bottom w:val="single" w:sz="4" w:space="0" w:color="auto"/>
              <w:right w:val="single" w:sz="4" w:space="0" w:color="auto"/>
            </w:tcBorders>
            <w:shd w:val="clear" w:color="auto" w:fill="auto"/>
          </w:tcPr>
          <w:p w14:paraId="4B667F58" w14:textId="77777777" w:rsidR="000B27F6" w:rsidRPr="0003274D" w:rsidRDefault="000B27F6" w:rsidP="00374C90">
            <w:pPr>
              <w:pStyle w:val="TableText"/>
              <w:spacing w:before="60" w:after="60"/>
              <w:jc w:val="left"/>
              <w:rPr>
                <w:sz w:val="18"/>
                <w:szCs w:val="18"/>
              </w:rPr>
            </w:pPr>
            <w:r w:rsidRPr="0003274D">
              <w:rPr>
                <w:sz w:val="18"/>
                <w:szCs w:val="18"/>
              </w:rPr>
              <w:t>Gwydir – Gwydir Wetlands</w:t>
            </w:r>
          </w:p>
        </w:tc>
        <w:tc>
          <w:tcPr>
            <w:tcW w:w="4172" w:type="dxa"/>
            <w:tcBorders>
              <w:top w:val="nil"/>
              <w:left w:val="nil"/>
              <w:bottom w:val="single" w:sz="4" w:space="0" w:color="auto"/>
              <w:right w:val="single" w:sz="4" w:space="0" w:color="auto"/>
            </w:tcBorders>
            <w:shd w:val="clear" w:color="auto" w:fill="auto"/>
          </w:tcPr>
          <w:p w14:paraId="3630319B"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Allow for sediment transport, nutrient and carbon cycling</w:t>
            </w:r>
          </w:p>
        </w:tc>
      </w:tr>
      <w:tr w:rsidR="000B27F6" w:rsidRPr="008447C8" w14:paraId="1E7316C2"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7DC80766" w14:textId="77777777" w:rsidR="000B27F6" w:rsidRPr="0003274D" w:rsidRDefault="000B27F6" w:rsidP="00374C90">
            <w:pPr>
              <w:pStyle w:val="TableText"/>
              <w:spacing w:before="60" w:after="60"/>
              <w:jc w:val="left"/>
              <w:rPr>
                <w:sz w:val="18"/>
                <w:szCs w:val="18"/>
              </w:rPr>
            </w:pPr>
            <w:r w:rsidRPr="0003274D">
              <w:rPr>
                <w:sz w:val="18"/>
                <w:szCs w:val="18"/>
              </w:rPr>
              <w:t>Gwydir</w:t>
            </w:r>
          </w:p>
        </w:tc>
        <w:tc>
          <w:tcPr>
            <w:tcW w:w="1080" w:type="dxa"/>
            <w:tcBorders>
              <w:top w:val="nil"/>
              <w:left w:val="nil"/>
              <w:bottom w:val="single" w:sz="4" w:space="0" w:color="auto"/>
              <w:right w:val="single" w:sz="4" w:space="0" w:color="auto"/>
            </w:tcBorders>
            <w:shd w:val="clear" w:color="auto" w:fill="auto"/>
          </w:tcPr>
          <w:p w14:paraId="7DD0E0B1" w14:textId="77777777" w:rsidR="000B27F6" w:rsidRPr="0003274D" w:rsidRDefault="000B27F6" w:rsidP="00374C90">
            <w:pPr>
              <w:pStyle w:val="TableText"/>
              <w:spacing w:before="60" w:after="60"/>
              <w:jc w:val="center"/>
              <w:rPr>
                <w:sz w:val="18"/>
                <w:szCs w:val="18"/>
              </w:rPr>
            </w:pPr>
            <w:r>
              <w:rPr>
                <w:sz w:val="18"/>
                <w:szCs w:val="18"/>
              </w:rPr>
              <w:t>09/11/15</w:t>
            </w:r>
            <w:r w:rsidRPr="0003274D">
              <w:rPr>
                <w:sz w:val="18"/>
                <w:szCs w:val="18"/>
              </w:rPr>
              <w:t xml:space="preserve"> – 11</w:t>
            </w:r>
            <w:r>
              <w:rPr>
                <w:sz w:val="18"/>
                <w:szCs w:val="18"/>
              </w:rPr>
              <w:t>/11/</w:t>
            </w:r>
            <w:r w:rsidRPr="0003274D">
              <w:rPr>
                <w:sz w:val="18"/>
                <w:szCs w:val="18"/>
              </w:rPr>
              <w:t>15</w:t>
            </w:r>
          </w:p>
        </w:tc>
        <w:tc>
          <w:tcPr>
            <w:tcW w:w="1440" w:type="dxa"/>
            <w:tcBorders>
              <w:top w:val="nil"/>
              <w:left w:val="nil"/>
              <w:bottom w:val="single" w:sz="4" w:space="0" w:color="auto"/>
              <w:right w:val="single" w:sz="4" w:space="0" w:color="auto"/>
            </w:tcBorders>
            <w:shd w:val="clear" w:color="auto" w:fill="auto"/>
          </w:tcPr>
          <w:p w14:paraId="5148E441"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964</w:t>
            </w:r>
          </w:p>
        </w:tc>
        <w:tc>
          <w:tcPr>
            <w:tcW w:w="3870" w:type="dxa"/>
            <w:tcBorders>
              <w:top w:val="nil"/>
              <w:left w:val="nil"/>
              <w:bottom w:val="single" w:sz="4" w:space="0" w:color="auto"/>
              <w:right w:val="single" w:sz="4" w:space="0" w:color="auto"/>
            </w:tcBorders>
            <w:shd w:val="clear" w:color="auto" w:fill="auto"/>
          </w:tcPr>
          <w:p w14:paraId="7469787D" w14:textId="737E109A" w:rsidR="000B27F6" w:rsidRPr="0003274D" w:rsidRDefault="000B27F6" w:rsidP="00B43545">
            <w:pPr>
              <w:pStyle w:val="TableText"/>
              <w:spacing w:before="60" w:after="60"/>
              <w:jc w:val="center"/>
              <w:rPr>
                <w:kern w:val="0"/>
                <w:sz w:val="18"/>
                <w:szCs w:val="18"/>
              </w:rPr>
            </w:pPr>
            <w:r>
              <w:rPr>
                <w:sz w:val="18"/>
                <w:szCs w:val="18"/>
              </w:rPr>
              <w:t>Fresh</w:t>
            </w:r>
            <w:r w:rsidRPr="0003274D">
              <w:rPr>
                <w:sz w:val="18"/>
                <w:szCs w:val="18"/>
              </w:rPr>
              <w:br/>
              <w:t xml:space="preserve">Take supplementary water during natural flow events as announced by Water NSW </w:t>
            </w:r>
          </w:p>
        </w:tc>
        <w:tc>
          <w:tcPr>
            <w:tcW w:w="1980" w:type="dxa"/>
            <w:tcBorders>
              <w:top w:val="nil"/>
              <w:left w:val="nil"/>
              <w:bottom w:val="single" w:sz="4" w:space="0" w:color="auto"/>
              <w:right w:val="single" w:sz="4" w:space="0" w:color="auto"/>
            </w:tcBorders>
            <w:shd w:val="clear" w:color="auto" w:fill="auto"/>
          </w:tcPr>
          <w:p w14:paraId="0D403C50" w14:textId="77777777" w:rsidR="000B27F6" w:rsidRPr="0003274D" w:rsidRDefault="000B27F6" w:rsidP="00374C90">
            <w:pPr>
              <w:pStyle w:val="TableText"/>
              <w:spacing w:before="60" w:after="60"/>
              <w:jc w:val="left"/>
              <w:rPr>
                <w:kern w:val="0"/>
                <w:sz w:val="18"/>
                <w:szCs w:val="18"/>
              </w:rPr>
            </w:pPr>
            <w:r w:rsidRPr="0003274D">
              <w:rPr>
                <w:sz w:val="18"/>
                <w:szCs w:val="18"/>
              </w:rPr>
              <w:t>Gwydir – Mehi River</w:t>
            </w:r>
            <w:r w:rsidRPr="0003274D">
              <w:rPr>
                <w:sz w:val="18"/>
                <w:szCs w:val="18"/>
              </w:rPr>
              <w:br/>
              <w:t>(</w:t>
            </w:r>
            <w:r>
              <w:rPr>
                <w:sz w:val="18"/>
                <w:szCs w:val="18"/>
              </w:rPr>
              <w:t>s</w:t>
            </w:r>
            <w:r w:rsidRPr="0003274D">
              <w:rPr>
                <w:sz w:val="18"/>
                <w:szCs w:val="18"/>
              </w:rPr>
              <w:t>upplementary water)</w:t>
            </w:r>
          </w:p>
          <w:p w14:paraId="745687ED" w14:textId="77777777" w:rsidR="000B27F6" w:rsidRPr="0003274D" w:rsidRDefault="000B27F6" w:rsidP="00374C90">
            <w:pPr>
              <w:pStyle w:val="TableText"/>
              <w:spacing w:before="60" w:after="60"/>
              <w:jc w:val="left"/>
              <w:rPr>
                <w:sz w:val="18"/>
                <w:szCs w:val="18"/>
              </w:rPr>
            </w:pPr>
          </w:p>
        </w:tc>
        <w:tc>
          <w:tcPr>
            <w:tcW w:w="4172" w:type="dxa"/>
            <w:tcBorders>
              <w:top w:val="nil"/>
              <w:left w:val="nil"/>
              <w:bottom w:val="single" w:sz="4" w:space="0" w:color="auto"/>
              <w:right w:val="single" w:sz="4" w:space="0" w:color="auto"/>
            </w:tcBorders>
            <w:shd w:val="clear" w:color="auto" w:fill="auto"/>
          </w:tcPr>
          <w:p w14:paraId="36A97826" w14:textId="77777777" w:rsidR="000B27F6" w:rsidRPr="0003274D" w:rsidRDefault="000B27F6" w:rsidP="00374C90">
            <w:pPr>
              <w:pStyle w:val="TableText"/>
              <w:spacing w:before="60" w:after="60"/>
              <w:jc w:val="left"/>
              <w:rPr>
                <w:rFonts w:eastAsiaTheme="minorHAnsi"/>
                <w:kern w:val="0"/>
                <w:sz w:val="18"/>
                <w:szCs w:val="18"/>
              </w:rPr>
            </w:pPr>
            <w:r>
              <w:rPr>
                <w:rFonts w:eastAsiaTheme="minorHAnsi"/>
                <w:kern w:val="0"/>
                <w:sz w:val="18"/>
                <w:szCs w:val="18"/>
              </w:rPr>
              <w:t>S</w:t>
            </w:r>
            <w:r w:rsidRPr="0003274D">
              <w:rPr>
                <w:rFonts w:eastAsiaTheme="minorHAnsi"/>
                <w:kern w:val="0"/>
                <w:sz w:val="18"/>
                <w:szCs w:val="18"/>
              </w:rPr>
              <w:t>upport in-stream ecological function and nutrient cycling, contributing to the health of in-stream habitat and maintaining water quality</w:t>
            </w:r>
            <w:r>
              <w:rPr>
                <w:rFonts w:eastAsiaTheme="minorHAnsi"/>
                <w:kern w:val="0"/>
                <w:sz w:val="18"/>
                <w:szCs w:val="18"/>
              </w:rPr>
              <w:t>.</w:t>
            </w:r>
          </w:p>
        </w:tc>
      </w:tr>
      <w:tr w:rsidR="000B27F6" w:rsidRPr="008447C8" w14:paraId="6CE3F791"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403CD8DC" w14:textId="77777777" w:rsidR="000B27F6" w:rsidRPr="00CC2860" w:rsidRDefault="000B27F6" w:rsidP="00374C90">
            <w:pPr>
              <w:pStyle w:val="TableText"/>
              <w:spacing w:before="60" w:after="60"/>
              <w:jc w:val="left"/>
              <w:rPr>
                <w:sz w:val="18"/>
                <w:szCs w:val="18"/>
              </w:rPr>
            </w:pPr>
            <w:r w:rsidRPr="00CC2860">
              <w:rPr>
                <w:sz w:val="18"/>
                <w:szCs w:val="18"/>
              </w:rPr>
              <w:t>Macquarie</w:t>
            </w:r>
          </w:p>
        </w:tc>
        <w:tc>
          <w:tcPr>
            <w:tcW w:w="1080" w:type="dxa"/>
            <w:tcBorders>
              <w:top w:val="nil"/>
              <w:left w:val="nil"/>
              <w:bottom w:val="single" w:sz="4" w:space="0" w:color="auto"/>
              <w:right w:val="single" w:sz="4" w:space="0" w:color="auto"/>
            </w:tcBorders>
            <w:shd w:val="clear" w:color="auto" w:fill="auto"/>
          </w:tcPr>
          <w:p w14:paraId="7958353A" w14:textId="77777777" w:rsidR="000B27F6" w:rsidRPr="00CC2860" w:rsidRDefault="000B27F6" w:rsidP="00374C90">
            <w:pPr>
              <w:pStyle w:val="TableText"/>
              <w:spacing w:before="60" w:after="60"/>
              <w:jc w:val="center"/>
              <w:rPr>
                <w:sz w:val="18"/>
                <w:szCs w:val="18"/>
              </w:rPr>
            </w:pPr>
            <w:r w:rsidRPr="00CC2860">
              <w:rPr>
                <w:sz w:val="18"/>
                <w:szCs w:val="18"/>
              </w:rPr>
              <w:t>06/08/15 – 17/10/15</w:t>
            </w:r>
          </w:p>
        </w:tc>
        <w:tc>
          <w:tcPr>
            <w:tcW w:w="1440" w:type="dxa"/>
            <w:tcBorders>
              <w:top w:val="nil"/>
              <w:left w:val="nil"/>
              <w:bottom w:val="single" w:sz="4" w:space="0" w:color="auto"/>
              <w:right w:val="single" w:sz="4" w:space="0" w:color="auto"/>
            </w:tcBorders>
            <w:shd w:val="clear" w:color="auto" w:fill="auto"/>
          </w:tcPr>
          <w:p w14:paraId="47FEF2F2" w14:textId="5FE2B517" w:rsidR="000B27F6" w:rsidRPr="00CC2860" w:rsidRDefault="00CC2860" w:rsidP="00374C90">
            <w:pPr>
              <w:pStyle w:val="TableText"/>
              <w:spacing w:before="60" w:after="60"/>
              <w:jc w:val="center"/>
              <w:rPr>
                <w:sz w:val="18"/>
                <w:szCs w:val="18"/>
                <w:lang w:eastAsia="zh-CN"/>
              </w:rPr>
            </w:pPr>
            <w:r>
              <w:rPr>
                <w:sz w:val="18"/>
                <w:szCs w:val="18"/>
                <w:lang w:eastAsia="zh-CN"/>
              </w:rPr>
              <w:t>12 114</w:t>
            </w:r>
          </w:p>
        </w:tc>
        <w:tc>
          <w:tcPr>
            <w:tcW w:w="3870" w:type="dxa"/>
            <w:tcBorders>
              <w:top w:val="nil"/>
              <w:left w:val="nil"/>
              <w:bottom w:val="single" w:sz="4" w:space="0" w:color="auto"/>
              <w:right w:val="single" w:sz="4" w:space="0" w:color="auto"/>
            </w:tcBorders>
            <w:shd w:val="clear" w:color="auto" w:fill="auto"/>
          </w:tcPr>
          <w:p w14:paraId="1ABB17F1" w14:textId="77777777" w:rsidR="000B27F6" w:rsidRPr="00CC2860" w:rsidRDefault="000B27F6" w:rsidP="00374C90">
            <w:pPr>
              <w:pStyle w:val="TableText"/>
              <w:spacing w:before="60" w:after="60"/>
              <w:jc w:val="center"/>
              <w:rPr>
                <w:sz w:val="18"/>
                <w:szCs w:val="18"/>
              </w:rPr>
            </w:pPr>
            <w:r w:rsidRPr="00CC2860">
              <w:rPr>
                <w:sz w:val="18"/>
                <w:szCs w:val="18"/>
              </w:rPr>
              <w:t>Fresh</w:t>
            </w:r>
          </w:p>
          <w:p w14:paraId="16922CDB" w14:textId="77777777" w:rsidR="000B27F6" w:rsidRPr="00CC2860" w:rsidRDefault="000B27F6" w:rsidP="00374C90">
            <w:pPr>
              <w:pStyle w:val="TableText"/>
              <w:spacing w:before="60" w:after="60"/>
              <w:jc w:val="center"/>
              <w:rPr>
                <w:sz w:val="18"/>
                <w:szCs w:val="18"/>
              </w:rPr>
            </w:pPr>
            <w:r w:rsidRPr="00CC2860">
              <w:rPr>
                <w:sz w:val="18"/>
                <w:szCs w:val="18"/>
              </w:rPr>
              <w:t>Pulse 1 – 1000 ML/day at Marebone Weir (800 ML/day Macquarie River and 200 ML/day Marebone Break and Bulgeraga Creek – target 300–500 ML/day at Pillicawarrina)</w:t>
            </w:r>
          </w:p>
          <w:p w14:paraId="00CF78CC" w14:textId="77777777" w:rsidR="000B27F6" w:rsidRPr="00CC2860" w:rsidRDefault="000B27F6" w:rsidP="00374C90">
            <w:pPr>
              <w:pStyle w:val="TableText"/>
              <w:spacing w:before="60" w:after="60"/>
              <w:jc w:val="center"/>
              <w:rPr>
                <w:sz w:val="18"/>
                <w:szCs w:val="18"/>
              </w:rPr>
            </w:pPr>
            <w:r w:rsidRPr="00CC2860">
              <w:rPr>
                <w:sz w:val="18"/>
                <w:szCs w:val="18"/>
              </w:rPr>
              <w:t>Pulse 2 – 1000 ML/day at Marebone Weir (600 ML/day Macquarie River and 400 ML/day Marebone Break and Bulgeraga Creek – target 600–700 ML/day at Pillicawarrina)</w:t>
            </w:r>
          </w:p>
        </w:tc>
        <w:tc>
          <w:tcPr>
            <w:tcW w:w="1980" w:type="dxa"/>
            <w:tcBorders>
              <w:top w:val="nil"/>
              <w:left w:val="nil"/>
              <w:bottom w:val="single" w:sz="4" w:space="0" w:color="auto"/>
              <w:right w:val="single" w:sz="4" w:space="0" w:color="auto"/>
            </w:tcBorders>
            <w:shd w:val="clear" w:color="auto" w:fill="auto"/>
          </w:tcPr>
          <w:p w14:paraId="3259D62B" w14:textId="77777777" w:rsidR="000B27F6" w:rsidRPr="00CC2860" w:rsidRDefault="000B27F6" w:rsidP="00374C90">
            <w:pPr>
              <w:pStyle w:val="TableText"/>
              <w:spacing w:before="60" w:after="60"/>
              <w:jc w:val="left"/>
              <w:rPr>
                <w:sz w:val="18"/>
                <w:szCs w:val="18"/>
              </w:rPr>
            </w:pPr>
            <w:r w:rsidRPr="00CC2860">
              <w:rPr>
                <w:sz w:val="18"/>
                <w:szCs w:val="18"/>
              </w:rPr>
              <w:t>Macquarie – Macquarie Marshes Nature Reserve and core wetlands</w:t>
            </w:r>
          </w:p>
        </w:tc>
        <w:tc>
          <w:tcPr>
            <w:tcW w:w="4172" w:type="dxa"/>
            <w:tcBorders>
              <w:top w:val="nil"/>
              <w:left w:val="nil"/>
              <w:bottom w:val="single" w:sz="4" w:space="0" w:color="auto"/>
              <w:right w:val="single" w:sz="4" w:space="0" w:color="auto"/>
            </w:tcBorders>
            <w:shd w:val="clear" w:color="auto" w:fill="auto"/>
          </w:tcPr>
          <w:p w14:paraId="3B7A01F8" w14:textId="77777777" w:rsidR="000B27F6" w:rsidRPr="00CC2860" w:rsidRDefault="000B27F6" w:rsidP="00374C90">
            <w:pPr>
              <w:pStyle w:val="TableText"/>
              <w:spacing w:before="60" w:after="60"/>
              <w:jc w:val="left"/>
              <w:rPr>
                <w:rFonts w:eastAsiaTheme="minorHAnsi"/>
                <w:kern w:val="0"/>
                <w:sz w:val="18"/>
                <w:szCs w:val="18"/>
              </w:rPr>
            </w:pPr>
            <w:r w:rsidRPr="00CC2860">
              <w:rPr>
                <w:rFonts w:eastAsiaTheme="minorHAnsi"/>
                <w:kern w:val="0"/>
                <w:sz w:val="18"/>
                <w:szCs w:val="18"/>
              </w:rPr>
              <w:t>Provide refuge habitat for fish and other aquatic species. Increase hydrological connectivity along the Macquarie River and into the Southern and Northern Marshes to Carinda. Depending on the level of water extraction by unregulated irrigators downstream of Carinda, the action may contribute water to the Barwon–Darling River, thus improving connectivity in the Basin.</w:t>
            </w:r>
          </w:p>
          <w:p w14:paraId="52AA5DF9" w14:textId="058C8681" w:rsidR="000B27F6" w:rsidRPr="0003274D" w:rsidRDefault="000B27F6" w:rsidP="00374C90">
            <w:pPr>
              <w:pStyle w:val="TableText"/>
              <w:spacing w:before="60" w:after="60"/>
              <w:jc w:val="left"/>
              <w:rPr>
                <w:rFonts w:eastAsiaTheme="minorHAnsi"/>
                <w:kern w:val="0"/>
                <w:sz w:val="18"/>
                <w:szCs w:val="18"/>
              </w:rPr>
            </w:pPr>
            <w:r w:rsidRPr="00CC2860">
              <w:rPr>
                <w:rFonts w:eastAsiaTheme="minorHAnsi"/>
                <w:kern w:val="0"/>
                <w:sz w:val="18"/>
                <w:szCs w:val="18"/>
              </w:rPr>
              <w:t>Allow for sediment transport, nutrient and carbon cycling.</w:t>
            </w:r>
            <w:r w:rsidR="00D4124F">
              <w:rPr>
                <w:rFonts w:eastAsiaTheme="minorHAnsi"/>
                <w:kern w:val="0"/>
                <w:sz w:val="18"/>
                <w:szCs w:val="18"/>
              </w:rPr>
              <w:t xml:space="preserve"> </w:t>
            </w:r>
          </w:p>
        </w:tc>
      </w:tr>
      <w:tr w:rsidR="000B27F6" w:rsidRPr="008447C8" w14:paraId="3EC6FEA1" w14:textId="77777777" w:rsidTr="00E0064F">
        <w:trPr>
          <w:trHeight w:val="1094"/>
        </w:trPr>
        <w:tc>
          <w:tcPr>
            <w:tcW w:w="1345" w:type="dxa"/>
            <w:tcBorders>
              <w:top w:val="nil"/>
              <w:left w:val="single" w:sz="4" w:space="0" w:color="auto"/>
              <w:bottom w:val="single" w:sz="4" w:space="0" w:color="auto"/>
              <w:right w:val="single" w:sz="4" w:space="0" w:color="auto"/>
            </w:tcBorders>
            <w:shd w:val="clear" w:color="auto" w:fill="auto"/>
          </w:tcPr>
          <w:p w14:paraId="009D54EA" w14:textId="77777777" w:rsidR="000B27F6" w:rsidRPr="0003274D" w:rsidRDefault="000B27F6" w:rsidP="00374C90">
            <w:pPr>
              <w:pStyle w:val="TableText"/>
              <w:spacing w:before="60" w:after="60"/>
              <w:jc w:val="left"/>
              <w:rPr>
                <w:sz w:val="18"/>
                <w:szCs w:val="18"/>
              </w:rPr>
            </w:pPr>
            <w:r w:rsidRPr="0003274D">
              <w:rPr>
                <w:sz w:val="18"/>
                <w:szCs w:val="18"/>
              </w:rPr>
              <w:t>Macquarie</w:t>
            </w:r>
          </w:p>
        </w:tc>
        <w:tc>
          <w:tcPr>
            <w:tcW w:w="1080" w:type="dxa"/>
            <w:tcBorders>
              <w:top w:val="nil"/>
              <w:left w:val="nil"/>
              <w:bottom w:val="single" w:sz="4" w:space="0" w:color="auto"/>
              <w:right w:val="single" w:sz="4" w:space="0" w:color="auto"/>
            </w:tcBorders>
            <w:shd w:val="clear" w:color="auto" w:fill="auto"/>
          </w:tcPr>
          <w:p w14:paraId="2ECF4364" w14:textId="77777777" w:rsidR="000B27F6" w:rsidRPr="0003274D" w:rsidRDefault="000B27F6" w:rsidP="00374C90">
            <w:pPr>
              <w:pStyle w:val="TableText"/>
              <w:spacing w:before="60" w:after="60"/>
              <w:jc w:val="center"/>
              <w:rPr>
                <w:sz w:val="18"/>
                <w:szCs w:val="18"/>
              </w:rPr>
            </w:pPr>
            <w:r w:rsidRPr="0003274D">
              <w:rPr>
                <w:sz w:val="18"/>
                <w:szCs w:val="18"/>
              </w:rPr>
              <w:t>25</w:t>
            </w:r>
            <w:r>
              <w:rPr>
                <w:sz w:val="18"/>
                <w:szCs w:val="18"/>
              </w:rPr>
              <w:t>/06/16</w:t>
            </w:r>
            <w:r w:rsidRPr="0003274D">
              <w:rPr>
                <w:sz w:val="18"/>
                <w:szCs w:val="18"/>
              </w:rPr>
              <w:t xml:space="preserve"> – 30</w:t>
            </w:r>
            <w:r>
              <w:rPr>
                <w:sz w:val="18"/>
                <w:szCs w:val="18"/>
              </w:rPr>
              <w:t>/06/</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60591783"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2125</w:t>
            </w:r>
          </w:p>
        </w:tc>
        <w:tc>
          <w:tcPr>
            <w:tcW w:w="3870" w:type="dxa"/>
            <w:tcBorders>
              <w:top w:val="nil"/>
              <w:left w:val="nil"/>
              <w:bottom w:val="single" w:sz="4" w:space="0" w:color="auto"/>
              <w:right w:val="single" w:sz="4" w:space="0" w:color="auto"/>
            </w:tcBorders>
            <w:shd w:val="clear" w:color="auto" w:fill="auto"/>
          </w:tcPr>
          <w:p w14:paraId="54E7ED2B" w14:textId="77777777" w:rsidR="000B27F6" w:rsidRPr="0003274D" w:rsidRDefault="000B27F6" w:rsidP="00374C90">
            <w:pPr>
              <w:pStyle w:val="TableText"/>
              <w:spacing w:before="60" w:after="60"/>
              <w:jc w:val="center"/>
              <w:rPr>
                <w:kern w:val="0"/>
                <w:sz w:val="18"/>
                <w:szCs w:val="18"/>
              </w:rPr>
            </w:pPr>
            <w:r>
              <w:rPr>
                <w:sz w:val="18"/>
                <w:szCs w:val="18"/>
              </w:rPr>
              <w:t>Fresh</w:t>
            </w:r>
            <w:r w:rsidRPr="0003274D">
              <w:rPr>
                <w:sz w:val="18"/>
                <w:szCs w:val="18"/>
              </w:rPr>
              <w:br/>
              <w:t>The timing, magnitude and duration of the flow was dependent on the announcement of a supplementary event</w:t>
            </w:r>
          </w:p>
        </w:tc>
        <w:tc>
          <w:tcPr>
            <w:tcW w:w="1980" w:type="dxa"/>
            <w:tcBorders>
              <w:top w:val="nil"/>
              <w:left w:val="nil"/>
              <w:bottom w:val="single" w:sz="4" w:space="0" w:color="auto"/>
              <w:right w:val="single" w:sz="4" w:space="0" w:color="auto"/>
            </w:tcBorders>
            <w:shd w:val="clear" w:color="auto" w:fill="auto"/>
          </w:tcPr>
          <w:p w14:paraId="07B918FF" w14:textId="7C899C90" w:rsidR="000B27F6" w:rsidRPr="0003274D" w:rsidRDefault="000B27F6" w:rsidP="00E0064F">
            <w:pPr>
              <w:pStyle w:val="TableText"/>
              <w:spacing w:before="60" w:after="60"/>
              <w:jc w:val="left"/>
              <w:rPr>
                <w:sz w:val="18"/>
                <w:szCs w:val="18"/>
              </w:rPr>
            </w:pPr>
            <w:r w:rsidRPr="0003274D">
              <w:rPr>
                <w:sz w:val="18"/>
                <w:szCs w:val="18"/>
              </w:rPr>
              <w:t xml:space="preserve">Macquarie – Macquarie </w:t>
            </w:r>
            <w:r>
              <w:rPr>
                <w:sz w:val="18"/>
                <w:szCs w:val="18"/>
              </w:rPr>
              <w:t>r</w:t>
            </w:r>
            <w:r w:rsidRPr="0003274D">
              <w:rPr>
                <w:sz w:val="18"/>
                <w:szCs w:val="18"/>
              </w:rPr>
              <w:t xml:space="preserve">iver </w:t>
            </w:r>
            <w:r>
              <w:rPr>
                <w:sz w:val="18"/>
                <w:szCs w:val="18"/>
              </w:rPr>
              <w:t>s</w:t>
            </w:r>
            <w:r w:rsidRPr="0003274D">
              <w:rPr>
                <w:sz w:val="18"/>
                <w:szCs w:val="18"/>
              </w:rPr>
              <w:t>ystem, including floodplain</w:t>
            </w:r>
            <w:r w:rsidRPr="0003274D">
              <w:rPr>
                <w:sz w:val="18"/>
                <w:szCs w:val="18"/>
              </w:rPr>
              <w:br/>
              <w:t>(</w:t>
            </w:r>
            <w:r>
              <w:rPr>
                <w:sz w:val="18"/>
                <w:szCs w:val="18"/>
              </w:rPr>
              <w:t>s</w:t>
            </w:r>
            <w:r w:rsidRPr="0003274D">
              <w:rPr>
                <w:sz w:val="18"/>
                <w:szCs w:val="18"/>
              </w:rPr>
              <w:t>upplementary water</w:t>
            </w:r>
            <w:r w:rsidR="00E0064F">
              <w:rPr>
                <w:sz w:val="18"/>
                <w:szCs w:val="18"/>
              </w:rPr>
              <w:t>)</w:t>
            </w:r>
          </w:p>
        </w:tc>
        <w:tc>
          <w:tcPr>
            <w:tcW w:w="4172" w:type="dxa"/>
            <w:tcBorders>
              <w:top w:val="nil"/>
              <w:left w:val="nil"/>
              <w:bottom w:val="single" w:sz="4" w:space="0" w:color="auto"/>
              <w:right w:val="single" w:sz="4" w:space="0" w:color="auto"/>
            </w:tcBorders>
            <w:shd w:val="clear" w:color="auto" w:fill="auto"/>
          </w:tcPr>
          <w:p w14:paraId="6300A63B" w14:textId="77777777" w:rsidR="000B27F6"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Allow for sediment transport, nutrient and carbon cycling.</w:t>
            </w:r>
          </w:p>
          <w:p w14:paraId="2AF61D18"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Plus</w:t>
            </w:r>
            <w:r>
              <w:rPr>
                <w:rFonts w:eastAsiaTheme="minorHAnsi"/>
                <w:kern w:val="0"/>
                <w:sz w:val="18"/>
                <w:szCs w:val="18"/>
              </w:rPr>
              <w:t>, contribute to</w:t>
            </w:r>
            <w:r w:rsidRPr="0003274D">
              <w:rPr>
                <w:rFonts w:eastAsiaTheme="minorHAnsi"/>
                <w:kern w:val="0"/>
                <w:sz w:val="18"/>
                <w:szCs w:val="18"/>
              </w:rPr>
              <w:t xml:space="preserve"> many other habitat, hydrological and biota-driven objectives.</w:t>
            </w:r>
          </w:p>
        </w:tc>
      </w:tr>
      <w:tr w:rsidR="000B27F6" w:rsidRPr="008447C8" w14:paraId="5AD3ED9F"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73234951" w14:textId="77777777" w:rsidR="000B27F6" w:rsidRPr="0003274D" w:rsidRDefault="000B27F6" w:rsidP="00374C90">
            <w:pPr>
              <w:pStyle w:val="TableText"/>
              <w:spacing w:before="60" w:after="60"/>
              <w:jc w:val="left"/>
              <w:rPr>
                <w:sz w:val="18"/>
                <w:szCs w:val="18"/>
              </w:rPr>
            </w:pPr>
            <w:r w:rsidRPr="0003274D">
              <w:rPr>
                <w:sz w:val="18"/>
                <w:szCs w:val="18"/>
              </w:rPr>
              <w:t>Ovens</w:t>
            </w:r>
          </w:p>
          <w:p w14:paraId="2BC098AC" w14:textId="77777777" w:rsidR="000B27F6" w:rsidRPr="0003274D" w:rsidRDefault="000B27F6" w:rsidP="00374C90">
            <w:pPr>
              <w:pStyle w:val="TableText"/>
              <w:spacing w:before="60" w:after="60"/>
              <w:jc w:val="left"/>
              <w:rPr>
                <w:sz w:val="18"/>
                <w:szCs w:val="18"/>
              </w:rPr>
            </w:pPr>
            <w:r w:rsidRPr="0003274D">
              <w:rPr>
                <w:sz w:val="18"/>
                <w:szCs w:val="18"/>
              </w:rPr>
              <w:t>(10004-02)</w:t>
            </w:r>
          </w:p>
          <w:p w14:paraId="16ADB5DC" w14:textId="77777777" w:rsidR="000B27F6" w:rsidRPr="0003274D" w:rsidRDefault="000B27F6" w:rsidP="00374C90">
            <w:pPr>
              <w:pStyle w:val="TableText"/>
              <w:spacing w:before="60" w:after="60"/>
              <w:jc w:val="left"/>
              <w:rPr>
                <w:sz w:val="18"/>
                <w:szCs w:val="18"/>
                <w:lang w:eastAsia="zh-CN"/>
              </w:rPr>
            </w:pPr>
          </w:p>
        </w:tc>
        <w:tc>
          <w:tcPr>
            <w:tcW w:w="1080" w:type="dxa"/>
            <w:tcBorders>
              <w:top w:val="nil"/>
              <w:left w:val="nil"/>
              <w:bottom w:val="single" w:sz="4" w:space="0" w:color="auto"/>
              <w:right w:val="single" w:sz="4" w:space="0" w:color="auto"/>
            </w:tcBorders>
            <w:shd w:val="clear" w:color="auto" w:fill="auto"/>
          </w:tcPr>
          <w:p w14:paraId="21267551" w14:textId="77777777" w:rsidR="000B27F6" w:rsidRPr="0003274D" w:rsidRDefault="000B27F6" w:rsidP="00374C90">
            <w:pPr>
              <w:pStyle w:val="TableText"/>
              <w:spacing w:before="60" w:after="60"/>
              <w:jc w:val="center"/>
              <w:rPr>
                <w:sz w:val="18"/>
                <w:szCs w:val="18"/>
              </w:rPr>
            </w:pPr>
            <w:r>
              <w:rPr>
                <w:sz w:val="18"/>
                <w:szCs w:val="18"/>
              </w:rPr>
              <w:t xml:space="preserve">05/04/16 </w:t>
            </w:r>
            <w:r w:rsidRPr="0003274D">
              <w:rPr>
                <w:sz w:val="18"/>
                <w:szCs w:val="18"/>
              </w:rPr>
              <w:t>–</w:t>
            </w:r>
            <w:r>
              <w:rPr>
                <w:sz w:val="18"/>
                <w:szCs w:val="18"/>
              </w:rPr>
              <w:t xml:space="preserve"> 07/04/</w:t>
            </w:r>
            <w:r w:rsidRPr="0003274D">
              <w:rPr>
                <w:sz w:val="18"/>
                <w:szCs w:val="18"/>
              </w:rPr>
              <w:t>16</w:t>
            </w:r>
          </w:p>
          <w:p w14:paraId="5B6F6756" w14:textId="77777777" w:rsidR="000B27F6" w:rsidRPr="0003274D" w:rsidRDefault="000B27F6" w:rsidP="00374C90">
            <w:pPr>
              <w:pStyle w:val="TableText"/>
              <w:spacing w:before="60" w:after="60"/>
              <w:jc w:val="center"/>
              <w:rPr>
                <w:sz w:val="18"/>
                <w:szCs w:val="18"/>
                <w:lang w:eastAsia="zh-CN"/>
              </w:rPr>
            </w:pPr>
          </w:p>
        </w:tc>
        <w:tc>
          <w:tcPr>
            <w:tcW w:w="1440" w:type="dxa"/>
            <w:tcBorders>
              <w:top w:val="nil"/>
              <w:left w:val="nil"/>
              <w:bottom w:val="single" w:sz="4" w:space="0" w:color="auto"/>
              <w:right w:val="single" w:sz="4" w:space="0" w:color="auto"/>
            </w:tcBorders>
            <w:shd w:val="clear" w:color="auto" w:fill="auto"/>
          </w:tcPr>
          <w:p w14:paraId="5BDC2FF3"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50</w:t>
            </w:r>
          </w:p>
        </w:tc>
        <w:tc>
          <w:tcPr>
            <w:tcW w:w="3870" w:type="dxa"/>
            <w:tcBorders>
              <w:top w:val="nil"/>
              <w:left w:val="nil"/>
              <w:bottom w:val="single" w:sz="4" w:space="0" w:color="auto"/>
              <w:right w:val="single" w:sz="4" w:space="0" w:color="auto"/>
            </w:tcBorders>
            <w:shd w:val="clear" w:color="auto" w:fill="auto"/>
          </w:tcPr>
          <w:p w14:paraId="292851B9" w14:textId="77777777" w:rsidR="000B27F6" w:rsidRPr="0003274D" w:rsidRDefault="000B27F6" w:rsidP="00374C90">
            <w:pPr>
              <w:pStyle w:val="TableText"/>
              <w:spacing w:before="60" w:after="60"/>
              <w:jc w:val="center"/>
              <w:rPr>
                <w:sz w:val="18"/>
                <w:szCs w:val="18"/>
              </w:rPr>
            </w:pPr>
            <w:r w:rsidRPr="0003274D">
              <w:rPr>
                <w:sz w:val="18"/>
                <w:szCs w:val="18"/>
              </w:rPr>
              <w:t>Release at same time as Lake Buffalo entitlement if a bulk release occurs, o</w:t>
            </w:r>
            <w:r>
              <w:rPr>
                <w:sz w:val="18"/>
                <w:szCs w:val="18"/>
              </w:rPr>
              <w:t>therwise when advised by North East Catchment Management Authority (NECMA)</w:t>
            </w:r>
          </w:p>
        </w:tc>
        <w:tc>
          <w:tcPr>
            <w:tcW w:w="1980" w:type="dxa"/>
            <w:tcBorders>
              <w:top w:val="nil"/>
              <w:left w:val="nil"/>
              <w:bottom w:val="single" w:sz="4" w:space="0" w:color="auto"/>
              <w:right w:val="single" w:sz="4" w:space="0" w:color="auto"/>
            </w:tcBorders>
            <w:shd w:val="clear" w:color="auto" w:fill="auto"/>
          </w:tcPr>
          <w:p w14:paraId="0AD3F4E3" w14:textId="77777777" w:rsidR="000B27F6" w:rsidRPr="0003274D" w:rsidRDefault="000B27F6" w:rsidP="00374C90">
            <w:pPr>
              <w:pStyle w:val="TableText"/>
              <w:spacing w:before="60" w:after="60"/>
              <w:jc w:val="left"/>
              <w:rPr>
                <w:sz w:val="18"/>
                <w:szCs w:val="18"/>
              </w:rPr>
            </w:pPr>
            <w:r w:rsidRPr="0003274D">
              <w:rPr>
                <w:sz w:val="18"/>
                <w:szCs w:val="18"/>
              </w:rPr>
              <w:t>Ovens River with benefit to King River en</w:t>
            </w:r>
            <w:r>
              <w:rPr>
                <w:sz w:val="18"/>
                <w:szCs w:val="18"/>
              </w:rPr>
              <w:t xml:space="preserve"> route from Lake William Hovell</w:t>
            </w:r>
          </w:p>
        </w:tc>
        <w:tc>
          <w:tcPr>
            <w:tcW w:w="4172" w:type="dxa"/>
            <w:tcBorders>
              <w:top w:val="nil"/>
              <w:left w:val="nil"/>
              <w:bottom w:val="single" w:sz="4" w:space="0" w:color="auto"/>
              <w:right w:val="single" w:sz="4" w:space="0" w:color="auto"/>
            </w:tcBorders>
            <w:shd w:val="clear" w:color="auto" w:fill="auto"/>
          </w:tcPr>
          <w:p w14:paraId="0066514E"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Improve primary production through the disruption of biofilms</w:t>
            </w:r>
            <w:r>
              <w:rPr>
                <w:rFonts w:eastAsiaTheme="minorHAnsi"/>
                <w:kern w:val="0"/>
                <w:sz w:val="18"/>
                <w:szCs w:val="18"/>
              </w:rPr>
              <w:t>.</w:t>
            </w:r>
          </w:p>
          <w:p w14:paraId="7049D096" w14:textId="77777777" w:rsidR="000B27F6" w:rsidRPr="0003274D" w:rsidRDefault="000B27F6" w:rsidP="00374C90">
            <w:pPr>
              <w:pStyle w:val="TableText"/>
              <w:spacing w:before="60" w:after="60"/>
              <w:jc w:val="left"/>
              <w:rPr>
                <w:color w:val="auto"/>
                <w:sz w:val="18"/>
                <w:szCs w:val="18"/>
                <w:lang w:eastAsia="zh-CN"/>
              </w:rPr>
            </w:pPr>
          </w:p>
        </w:tc>
      </w:tr>
      <w:tr w:rsidR="000B27F6" w:rsidRPr="008447C8" w14:paraId="6652C2F8" w14:textId="77777777" w:rsidTr="00374C90">
        <w:trPr>
          <w:trHeight w:val="720"/>
        </w:trPr>
        <w:tc>
          <w:tcPr>
            <w:tcW w:w="1345" w:type="dxa"/>
            <w:tcBorders>
              <w:top w:val="nil"/>
              <w:left w:val="single" w:sz="4" w:space="0" w:color="auto"/>
              <w:bottom w:val="single" w:sz="4" w:space="0" w:color="auto"/>
              <w:right w:val="single" w:sz="4" w:space="0" w:color="auto"/>
            </w:tcBorders>
            <w:shd w:val="clear" w:color="auto" w:fill="auto"/>
          </w:tcPr>
          <w:p w14:paraId="0F4FE0FB" w14:textId="77777777" w:rsidR="000B27F6" w:rsidRPr="0003274D" w:rsidRDefault="000B27F6" w:rsidP="00374C90">
            <w:pPr>
              <w:pStyle w:val="TableText"/>
              <w:spacing w:before="60" w:after="60"/>
              <w:jc w:val="left"/>
              <w:rPr>
                <w:sz w:val="18"/>
                <w:szCs w:val="18"/>
              </w:rPr>
            </w:pPr>
            <w:r w:rsidRPr="0003274D">
              <w:rPr>
                <w:sz w:val="18"/>
                <w:szCs w:val="18"/>
              </w:rPr>
              <w:lastRenderedPageBreak/>
              <w:t>Ovens</w:t>
            </w:r>
          </w:p>
          <w:p w14:paraId="0676A619" w14:textId="77777777" w:rsidR="000B27F6" w:rsidRPr="0003274D" w:rsidRDefault="000B27F6" w:rsidP="00374C90">
            <w:pPr>
              <w:pStyle w:val="TableText"/>
              <w:spacing w:before="60" w:after="60"/>
              <w:jc w:val="left"/>
              <w:rPr>
                <w:sz w:val="18"/>
                <w:szCs w:val="18"/>
              </w:rPr>
            </w:pPr>
            <w:r>
              <w:rPr>
                <w:sz w:val="18"/>
                <w:szCs w:val="18"/>
              </w:rPr>
              <w:t>(10004-02)</w:t>
            </w:r>
          </w:p>
        </w:tc>
        <w:tc>
          <w:tcPr>
            <w:tcW w:w="1080" w:type="dxa"/>
            <w:tcBorders>
              <w:top w:val="nil"/>
              <w:left w:val="nil"/>
              <w:bottom w:val="single" w:sz="4" w:space="0" w:color="auto"/>
              <w:right w:val="single" w:sz="4" w:space="0" w:color="auto"/>
            </w:tcBorders>
            <w:shd w:val="clear" w:color="auto" w:fill="auto"/>
          </w:tcPr>
          <w:p w14:paraId="10CEC74E" w14:textId="77777777" w:rsidR="000B27F6" w:rsidRPr="0003274D" w:rsidRDefault="000B27F6" w:rsidP="00374C90">
            <w:pPr>
              <w:pStyle w:val="TableText"/>
              <w:spacing w:before="60" w:after="60"/>
              <w:jc w:val="center"/>
              <w:rPr>
                <w:sz w:val="18"/>
                <w:szCs w:val="18"/>
              </w:rPr>
            </w:pPr>
            <w:r w:rsidRPr="0003274D">
              <w:rPr>
                <w:sz w:val="18"/>
                <w:szCs w:val="18"/>
              </w:rPr>
              <w:t>25</w:t>
            </w:r>
            <w:r>
              <w:rPr>
                <w:sz w:val="18"/>
                <w:szCs w:val="18"/>
              </w:rPr>
              <w:t xml:space="preserve">/04/16 </w:t>
            </w:r>
            <w:r w:rsidRPr="0003274D">
              <w:rPr>
                <w:sz w:val="18"/>
                <w:szCs w:val="18"/>
              </w:rPr>
              <w:t>–26</w:t>
            </w:r>
            <w:r>
              <w:rPr>
                <w:sz w:val="18"/>
                <w:szCs w:val="18"/>
              </w:rPr>
              <w:t>/04/</w:t>
            </w:r>
            <w:r w:rsidRPr="0003274D">
              <w:rPr>
                <w:sz w:val="18"/>
                <w:szCs w:val="18"/>
              </w:rPr>
              <w:t>16</w:t>
            </w:r>
          </w:p>
        </w:tc>
        <w:tc>
          <w:tcPr>
            <w:tcW w:w="1440" w:type="dxa"/>
            <w:tcBorders>
              <w:top w:val="nil"/>
              <w:left w:val="nil"/>
              <w:bottom w:val="single" w:sz="4" w:space="0" w:color="auto"/>
              <w:right w:val="single" w:sz="4" w:space="0" w:color="auto"/>
            </w:tcBorders>
            <w:shd w:val="clear" w:color="auto" w:fill="auto"/>
          </w:tcPr>
          <w:p w14:paraId="67C0B3FB"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20</w:t>
            </w:r>
          </w:p>
        </w:tc>
        <w:tc>
          <w:tcPr>
            <w:tcW w:w="3870" w:type="dxa"/>
            <w:tcBorders>
              <w:top w:val="nil"/>
              <w:left w:val="nil"/>
              <w:bottom w:val="single" w:sz="4" w:space="0" w:color="auto"/>
              <w:right w:val="single" w:sz="4" w:space="0" w:color="auto"/>
            </w:tcBorders>
            <w:shd w:val="clear" w:color="auto" w:fill="auto"/>
          </w:tcPr>
          <w:p w14:paraId="66C58A4F" w14:textId="77777777" w:rsidR="000B27F6" w:rsidRPr="0003274D" w:rsidRDefault="000B27F6" w:rsidP="00374C90">
            <w:pPr>
              <w:pStyle w:val="TableText"/>
              <w:spacing w:before="60" w:after="60"/>
              <w:jc w:val="center"/>
              <w:rPr>
                <w:sz w:val="18"/>
                <w:szCs w:val="18"/>
              </w:rPr>
            </w:pPr>
            <w:r w:rsidRPr="0003274D">
              <w:rPr>
                <w:sz w:val="18"/>
                <w:szCs w:val="18"/>
              </w:rPr>
              <w:t>Release with a bulk release if one occurs, o</w:t>
            </w:r>
            <w:r>
              <w:rPr>
                <w:sz w:val="18"/>
                <w:szCs w:val="18"/>
              </w:rPr>
              <w:t>therwise when advised by NECMA</w:t>
            </w:r>
          </w:p>
        </w:tc>
        <w:tc>
          <w:tcPr>
            <w:tcW w:w="1980" w:type="dxa"/>
            <w:tcBorders>
              <w:top w:val="nil"/>
              <w:left w:val="nil"/>
              <w:bottom w:val="single" w:sz="4" w:space="0" w:color="auto"/>
              <w:right w:val="single" w:sz="4" w:space="0" w:color="auto"/>
            </w:tcBorders>
            <w:shd w:val="clear" w:color="auto" w:fill="auto"/>
          </w:tcPr>
          <w:p w14:paraId="4357E8A4" w14:textId="77777777" w:rsidR="000B27F6" w:rsidRPr="0003274D" w:rsidRDefault="000B27F6" w:rsidP="00374C90">
            <w:pPr>
              <w:pStyle w:val="TableText"/>
              <w:spacing w:before="60" w:after="60"/>
              <w:jc w:val="left"/>
              <w:rPr>
                <w:sz w:val="18"/>
                <w:szCs w:val="18"/>
              </w:rPr>
            </w:pPr>
            <w:r w:rsidRPr="0003274D">
              <w:rPr>
                <w:sz w:val="18"/>
                <w:szCs w:val="18"/>
              </w:rPr>
              <w:t>Ovens River with benefit to Buffalo River en route from Lake Buffalo</w:t>
            </w:r>
          </w:p>
        </w:tc>
        <w:tc>
          <w:tcPr>
            <w:tcW w:w="4172" w:type="dxa"/>
            <w:tcBorders>
              <w:top w:val="nil"/>
              <w:left w:val="nil"/>
              <w:bottom w:val="single" w:sz="4" w:space="0" w:color="auto"/>
              <w:right w:val="single" w:sz="4" w:space="0" w:color="auto"/>
            </w:tcBorders>
            <w:shd w:val="clear" w:color="auto" w:fill="auto"/>
          </w:tcPr>
          <w:p w14:paraId="1E84C3A8" w14:textId="77777777" w:rsidR="000B27F6" w:rsidRPr="0003274D" w:rsidRDefault="000B27F6" w:rsidP="00374C90">
            <w:pPr>
              <w:pStyle w:val="TableText"/>
              <w:spacing w:before="60" w:after="60"/>
              <w:jc w:val="left"/>
              <w:rPr>
                <w:rFonts w:eastAsiaTheme="minorHAnsi"/>
                <w:kern w:val="0"/>
                <w:sz w:val="18"/>
                <w:szCs w:val="18"/>
              </w:rPr>
            </w:pPr>
            <w:r w:rsidRPr="0003274D">
              <w:rPr>
                <w:rFonts w:eastAsiaTheme="minorHAnsi"/>
                <w:kern w:val="0"/>
                <w:sz w:val="18"/>
                <w:szCs w:val="18"/>
              </w:rPr>
              <w:t>Improve primary production through the</w:t>
            </w:r>
            <w:r>
              <w:rPr>
                <w:rFonts w:eastAsiaTheme="minorHAnsi"/>
                <w:kern w:val="0"/>
                <w:sz w:val="18"/>
                <w:szCs w:val="18"/>
              </w:rPr>
              <w:t xml:space="preserve"> disruption of biofilms.</w:t>
            </w:r>
          </w:p>
        </w:tc>
      </w:tr>
      <w:tr w:rsidR="000B27F6" w:rsidRPr="008447C8" w14:paraId="34B8B24E" w14:textId="77777777" w:rsidTr="00374C90">
        <w:trPr>
          <w:trHeight w:val="576"/>
        </w:trPr>
        <w:tc>
          <w:tcPr>
            <w:tcW w:w="1345" w:type="dxa"/>
            <w:tcBorders>
              <w:top w:val="single" w:sz="4" w:space="0" w:color="auto"/>
              <w:left w:val="single" w:sz="4" w:space="0" w:color="auto"/>
              <w:bottom w:val="single" w:sz="4" w:space="0" w:color="auto"/>
              <w:right w:val="single" w:sz="4" w:space="0" w:color="auto"/>
            </w:tcBorders>
            <w:shd w:val="clear" w:color="auto" w:fill="auto"/>
          </w:tcPr>
          <w:p w14:paraId="100E941D" w14:textId="77777777" w:rsidR="000B27F6" w:rsidRPr="0003274D" w:rsidRDefault="000B27F6" w:rsidP="00374C90">
            <w:pPr>
              <w:pStyle w:val="TableText"/>
              <w:spacing w:before="60" w:after="60"/>
              <w:jc w:val="left"/>
              <w:rPr>
                <w:rFonts w:ascii="Calibri" w:hAnsi="Calibri"/>
                <w:kern w:val="0"/>
                <w:sz w:val="18"/>
                <w:szCs w:val="18"/>
              </w:rPr>
            </w:pPr>
            <w:r w:rsidRPr="0003274D">
              <w:rPr>
                <w:rFonts w:ascii="Calibri" w:hAnsi="Calibri"/>
                <w:sz w:val="18"/>
                <w:szCs w:val="18"/>
              </w:rPr>
              <w:t>Lower Murray</w:t>
            </w:r>
          </w:p>
        </w:tc>
        <w:tc>
          <w:tcPr>
            <w:tcW w:w="1080" w:type="dxa"/>
            <w:tcBorders>
              <w:top w:val="single" w:sz="4" w:space="0" w:color="auto"/>
              <w:left w:val="nil"/>
              <w:bottom w:val="single" w:sz="4" w:space="0" w:color="auto"/>
              <w:right w:val="single" w:sz="4" w:space="0" w:color="auto"/>
            </w:tcBorders>
            <w:shd w:val="clear" w:color="auto" w:fill="auto"/>
          </w:tcPr>
          <w:p w14:paraId="1A54E538" w14:textId="77777777" w:rsidR="000B27F6" w:rsidRPr="0003274D" w:rsidRDefault="000B27F6" w:rsidP="00374C90">
            <w:pPr>
              <w:pStyle w:val="TableText"/>
              <w:spacing w:before="60" w:after="60"/>
              <w:jc w:val="center"/>
              <w:rPr>
                <w:sz w:val="18"/>
                <w:szCs w:val="18"/>
              </w:rPr>
            </w:pPr>
            <w:r w:rsidRPr="0003274D">
              <w:rPr>
                <w:sz w:val="18"/>
                <w:szCs w:val="18"/>
              </w:rPr>
              <w:t>12</w:t>
            </w:r>
            <w:r>
              <w:rPr>
                <w:sz w:val="18"/>
                <w:szCs w:val="18"/>
              </w:rPr>
              <w:t>/10/15</w:t>
            </w:r>
            <w:r w:rsidRPr="0003274D">
              <w:rPr>
                <w:sz w:val="18"/>
                <w:szCs w:val="18"/>
              </w:rPr>
              <w:t xml:space="preserve"> – 23</w:t>
            </w:r>
            <w:r>
              <w:rPr>
                <w:sz w:val="18"/>
                <w:szCs w:val="18"/>
              </w:rPr>
              <w:t>/10/</w:t>
            </w:r>
            <w:r w:rsidRPr="0003274D">
              <w:rPr>
                <w:sz w:val="18"/>
                <w:szCs w:val="18"/>
              </w:rPr>
              <w:t>15</w:t>
            </w:r>
          </w:p>
        </w:tc>
        <w:tc>
          <w:tcPr>
            <w:tcW w:w="1440" w:type="dxa"/>
            <w:tcBorders>
              <w:top w:val="single" w:sz="4" w:space="0" w:color="auto"/>
              <w:left w:val="nil"/>
              <w:bottom w:val="single" w:sz="4" w:space="0" w:color="auto"/>
              <w:right w:val="single" w:sz="4" w:space="0" w:color="auto"/>
            </w:tcBorders>
            <w:shd w:val="clear" w:color="auto" w:fill="auto"/>
          </w:tcPr>
          <w:p w14:paraId="45EA502A" w14:textId="77777777" w:rsidR="000B27F6" w:rsidRPr="0003274D" w:rsidRDefault="000B27F6" w:rsidP="00374C90">
            <w:pPr>
              <w:pStyle w:val="TableText"/>
              <w:spacing w:before="60" w:after="60"/>
              <w:jc w:val="center"/>
              <w:rPr>
                <w:sz w:val="18"/>
                <w:szCs w:val="18"/>
                <w:lang w:eastAsia="zh-CN"/>
              </w:rPr>
            </w:pPr>
            <w:r w:rsidRPr="0003274D">
              <w:rPr>
                <w:sz w:val="18"/>
                <w:szCs w:val="18"/>
                <w:lang w:eastAsia="zh-CN"/>
              </w:rPr>
              <w:t>5348</w:t>
            </w:r>
          </w:p>
        </w:tc>
        <w:tc>
          <w:tcPr>
            <w:tcW w:w="3870" w:type="dxa"/>
            <w:tcBorders>
              <w:top w:val="single" w:sz="4" w:space="0" w:color="auto"/>
              <w:left w:val="nil"/>
              <w:bottom w:val="single" w:sz="4" w:space="0" w:color="auto"/>
              <w:right w:val="single" w:sz="4" w:space="0" w:color="auto"/>
            </w:tcBorders>
            <w:shd w:val="clear" w:color="auto" w:fill="auto"/>
          </w:tcPr>
          <w:p w14:paraId="49122549" w14:textId="77777777" w:rsidR="000B27F6" w:rsidRPr="0003274D" w:rsidRDefault="000B27F6" w:rsidP="00374C90">
            <w:pPr>
              <w:pStyle w:val="TableText"/>
              <w:spacing w:before="60" w:after="60"/>
              <w:jc w:val="center"/>
              <w:rPr>
                <w:sz w:val="18"/>
                <w:szCs w:val="18"/>
              </w:rPr>
            </w:pPr>
            <w:r w:rsidRPr="0003274D">
              <w:rPr>
                <w:sz w:val="18"/>
                <w:szCs w:val="18"/>
              </w:rPr>
              <w:t>Wetland</w:t>
            </w:r>
          </w:p>
        </w:tc>
        <w:tc>
          <w:tcPr>
            <w:tcW w:w="1980" w:type="dxa"/>
            <w:tcBorders>
              <w:top w:val="single" w:sz="4" w:space="0" w:color="auto"/>
              <w:left w:val="nil"/>
              <w:bottom w:val="single" w:sz="4" w:space="0" w:color="auto"/>
              <w:right w:val="single" w:sz="4" w:space="0" w:color="auto"/>
            </w:tcBorders>
            <w:shd w:val="clear" w:color="auto" w:fill="auto"/>
          </w:tcPr>
          <w:p w14:paraId="582D4D0A" w14:textId="77777777" w:rsidR="000B27F6" w:rsidRPr="0003274D" w:rsidRDefault="000B27F6" w:rsidP="00374C90">
            <w:pPr>
              <w:pStyle w:val="TableText"/>
              <w:spacing w:before="60" w:after="60"/>
              <w:jc w:val="left"/>
              <w:rPr>
                <w:sz w:val="18"/>
                <w:szCs w:val="18"/>
              </w:rPr>
            </w:pPr>
            <w:r w:rsidRPr="0003274D">
              <w:rPr>
                <w:sz w:val="18"/>
                <w:szCs w:val="18"/>
              </w:rPr>
              <w:t>Hattah Lakes</w:t>
            </w:r>
          </w:p>
        </w:tc>
        <w:tc>
          <w:tcPr>
            <w:tcW w:w="4172" w:type="dxa"/>
            <w:tcBorders>
              <w:top w:val="single" w:sz="4" w:space="0" w:color="auto"/>
              <w:left w:val="nil"/>
              <w:bottom w:val="single" w:sz="4" w:space="0" w:color="auto"/>
              <w:right w:val="single" w:sz="4" w:space="0" w:color="auto"/>
            </w:tcBorders>
            <w:shd w:val="clear" w:color="auto" w:fill="auto"/>
          </w:tcPr>
          <w:p w14:paraId="5CF16B92" w14:textId="77777777" w:rsidR="000B27F6" w:rsidRPr="0003274D" w:rsidRDefault="000B27F6" w:rsidP="00374C90">
            <w:pPr>
              <w:pStyle w:val="TableText"/>
              <w:spacing w:before="60" w:after="60"/>
              <w:jc w:val="left"/>
              <w:rPr>
                <w:rFonts w:eastAsiaTheme="minorHAnsi"/>
                <w:kern w:val="0"/>
                <w:sz w:val="18"/>
                <w:szCs w:val="18"/>
              </w:rPr>
            </w:pPr>
            <w:r>
              <w:rPr>
                <w:rFonts w:eastAsiaTheme="minorHAnsi"/>
                <w:kern w:val="0"/>
                <w:sz w:val="18"/>
                <w:szCs w:val="18"/>
              </w:rPr>
              <w:t>Promote e</w:t>
            </w:r>
            <w:r w:rsidRPr="0003274D">
              <w:rPr>
                <w:rFonts w:eastAsiaTheme="minorHAnsi"/>
                <w:kern w:val="0"/>
                <w:sz w:val="18"/>
                <w:szCs w:val="18"/>
              </w:rPr>
              <w:t xml:space="preserve">xchange and cycling of nutrients and carbon between the </w:t>
            </w:r>
            <w:r>
              <w:rPr>
                <w:rFonts w:eastAsiaTheme="minorHAnsi"/>
                <w:kern w:val="0"/>
                <w:sz w:val="18"/>
                <w:szCs w:val="18"/>
              </w:rPr>
              <w:t>r</w:t>
            </w:r>
            <w:r w:rsidRPr="0003274D">
              <w:rPr>
                <w:rFonts w:eastAsiaTheme="minorHAnsi"/>
                <w:kern w:val="0"/>
                <w:sz w:val="18"/>
                <w:szCs w:val="18"/>
              </w:rPr>
              <w:t xml:space="preserve">iver and the </w:t>
            </w:r>
            <w:r>
              <w:rPr>
                <w:rFonts w:eastAsiaTheme="minorHAnsi"/>
                <w:kern w:val="0"/>
                <w:sz w:val="18"/>
                <w:szCs w:val="18"/>
              </w:rPr>
              <w:t>l</w:t>
            </w:r>
            <w:r w:rsidRPr="0003274D">
              <w:rPr>
                <w:rFonts w:eastAsiaTheme="minorHAnsi"/>
                <w:kern w:val="0"/>
                <w:sz w:val="18"/>
                <w:szCs w:val="18"/>
              </w:rPr>
              <w:t>akes</w:t>
            </w:r>
            <w:r>
              <w:rPr>
                <w:rFonts w:eastAsiaTheme="minorHAnsi"/>
                <w:kern w:val="0"/>
                <w:sz w:val="18"/>
                <w:szCs w:val="18"/>
              </w:rPr>
              <w:t>.</w:t>
            </w:r>
          </w:p>
        </w:tc>
      </w:tr>
    </w:tbl>
    <w:p w14:paraId="2C9D3440" w14:textId="77777777" w:rsidR="000B27F6" w:rsidRDefault="000B27F6" w:rsidP="000B27F6">
      <w:pPr>
        <w:pStyle w:val="Heading2"/>
        <w:sectPr w:rsidR="000B27F6" w:rsidSect="009C2D91">
          <w:pgSz w:w="16839" w:h="11907" w:orient="landscape" w:code="9"/>
          <w:pgMar w:top="1440" w:right="1440" w:bottom="1440" w:left="1440" w:header="708" w:footer="708" w:gutter="0"/>
          <w:cols w:space="708"/>
          <w:docGrid w:linePitch="360"/>
        </w:sectPr>
      </w:pPr>
    </w:p>
    <w:p w14:paraId="01940883" w14:textId="776A969C" w:rsidR="000B27F6" w:rsidRPr="00B03DB4" w:rsidRDefault="000B27F6" w:rsidP="00C85BE8">
      <w:pPr>
        <w:rPr>
          <w:szCs w:val="22"/>
        </w:rPr>
      </w:pPr>
    </w:p>
    <w:p w14:paraId="5997B39F" w14:textId="6E624E37" w:rsidR="00C85BE8" w:rsidRPr="000323C2" w:rsidRDefault="00C85BE8" w:rsidP="00C85BE8">
      <w:pPr>
        <w:rPr>
          <w:rFonts w:eastAsiaTheme="majorEastAsia" w:cs="Arial"/>
          <w:bCs/>
          <w:color w:val="000000" w:themeColor="text1"/>
          <w:sz w:val="20"/>
        </w:rPr>
      </w:pPr>
      <w:r>
        <w:rPr>
          <w:rFonts w:eastAsiaTheme="majorEastAsia" w:cs="Arial"/>
          <w:bCs/>
          <w:noProof/>
          <w:color w:val="000000" w:themeColor="text1"/>
          <w:sz w:val="20"/>
          <w:lang w:eastAsia="en-AU"/>
        </w:rPr>
        <w:drawing>
          <wp:inline distT="0" distB="0" distL="0" distR="0" wp14:anchorId="7CA47DD5" wp14:editId="4D7C5F5F">
            <wp:extent cx="5943600" cy="2028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14:paraId="2BD2BA5F" w14:textId="46482B16" w:rsidR="00C85BE8" w:rsidRPr="00C42FBE" w:rsidRDefault="00C85BE8" w:rsidP="009D7A70">
      <w:pPr>
        <w:pStyle w:val="FigureCaption"/>
        <w:ind w:left="180"/>
      </w:pPr>
      <w:bookmarkStart w:id="86" w:name="_Ref487041125"/>
      <w:bookmarkStart w:id="87" w:name="_Toc495406599"/>
      <w:r w:rsidRPr="00C42FBE">
        <w:t xml:space="preserve">Figure </w:t>
      </w:r>
      <w:r w:rsidR="00E3129C">
        <w:fldChar w:fldCharType="begin"/>
      </w:r>
      <w:r w:rsidR="00E3129C">
        <w:instrText xml:space="preserve"> SEQ Figure \* ARABIC </w:instrText>
      </w:r>
      <w:r w:rsidR="00E3129C">
        <w:fldChar w:fldCharType="separate"/>
      </w:r>
      <w:r w:rsidR="00EB3D0B">
        <w:rPr>
          <w:noProof/>
        </w:rPr>
        <w:t>8</w:t>
      </w:r>
      <w:r w:rsidR="00E3129C">
        <w:rPr>
          <w:noProof/>
        </w:rPr>
        <w:fldChar w:fldCharType="end"/>
      </w:r>
      <w:bookmarkEnd w:id="86"/>
      <w:r w:rsidR="000323C2">
        <w:t>.</w:t>
      </w:r>
      <w:r w:rsidRPr="00C42FBE">
        <w:t xml:space="preserve"> </w:t>
      </w:r>
      <w:r w:rsidRPr="000323C2">
        <w:rPr>
          <w:b w:val="0"/>
        </w:rPr>
        <w:t xml:space="preserve">Contribution of environmental water delivery at </w:t>
      </w:r>
      <w:r w:rsidRPr="000323C2">
        <w:rPr>
          <w:b w:val="0"/>
          <w:noProof/>
        </w:rPr>
        <w:t>Wangaratta</w:t>
      </w:r>
      <w:r w:rsidR="003F3F7B">
        <w:rPr>
          <w:b w:val="0"/>
          <w:noProof/>
        </w:rPr>
        <w:t xml:space="preserve"> on the Ovens River</w:t>
      </w:r>
      <w:r w:rsidRPr="000323C2">
        <w:rPr>
          <w:b w:val="0"/>
        </w:rPr>
        <w:t xml:space="preserve">. Horizontal lines indicate thresholds for </w:t>
      </w:r>
      <w:r w:rsidRPr="000323C2">
        <w:rPr>
          <w:b w:val="0"/>
          <w:noProof/>
        </w:rPr>
        <w:t>very low flows, low flows, low freshes, medium freshes and high freshes</w:t>
      </w:r>
      <w:r w:rsidRPr="000323C2">
        <w:rPr>
          <w:b w:val="0"/>
        </w:rPr>
        <w:t xml:space="preserve"> (from lowest to highest).</w:t>
      </w:r>
      <w:bookmarkEnd w:id="87"/>
    </w:p>
    <w:p w14:paraId="4E449FA9" w14:textId="39182BDE" w:rsidR="00C85BE8" w:rsidRDefault="00C85BE8" w:rsidP="00C85BE8">
      <w:r w:rsidRPr="00D340E0">
        <w:t xml:space="preserve">Based on the small amount of data now available from the </w:t>
      </w:r>
      <w:r w:rsidR="009D7A70">
        <w:t xml:space="preserve">Junction of the </w:t>
      </w:r>
      <w:r w:rsidRPr="00D340E0">
        <w:t>Warrego</w:t>
      </w:r>
      <w:r w:rsidR="009D7A70">
        <w:t xml:space="preserve"> and </w:t>
      </w:r>
      <w:r w:rsidRPr="00D340E0">
        <w:t xml:space="preserve">Darling </w:t>
      </w:r>
      <w:r w:rsidR="009D7A70">
        <w:t xml:space="preserve">rivers </w:t>
      </w:r>
      <w:r w:rsidRPr="00D340E0">
        <w:t>and Gwydir</w:t>
      </w:r>
      <w:r w:rsidR="009D7A70">
        <w:t xml:space="preserve"> river system</w:t>
      </w:r>
      <w:r w:rsidRPr="00D340E0">
        <w:t xml:space="preserve"> Selected Areas, it is anticipated that primary production rates</w:t>
      </w:r>
      <w:r w:rsidR="009D7A70">
        <w:t>,</w:t>
      </w:r>
      <w:r w:rsidRPr="00D340E0">
        <w:t xml:space="preserve"> in particular</w:t>
      </w:r>
      <w:r w:rsidR="009D7A70">
        <w:t>,</w:t>
      </w:r>
      <w:r w:rsidRPr="00D340E0">
        <w:t xml:space="preserve"> will be constrained in the unmonitored sites due to high turbidities. There is not yet</w:t>
      </w:r>
      <w:r w:rsidR="009D7A70">
        <w:t xml:space="preserve"> sufficient information on flow–</w:t>
      </w:r>
      <w:r w:rsidRPr="00D340E0">
        <w:t>metabolism relationships to determine whether Commonwealth environmental water wil</w:t>
      </w:r>
      <w:r>
        <w:t xml:space="preserve">l attenuate the high turbidity </w:t>
      </w:r>
      <w:r w:rsidRPr="00D340E0">
        <w:t>and therefore facilitate primary production or suppress photosynthesis further. Hopefully, more extensive data sets from the Warrego</w:t>
      </w:r>
      <w:r w:rsidRPr="00D340E0">
        <w:softHyphen/>
        <w:t>–Darling system and the Gwydir sites in 2016–17 and beyond will enable further insights into</w:t>
      </w:r>
      <w:r>
        <w:t xml:space="preserve"> relationships between discharge, light availability and ensuing primary production. It is highly likely that nutrient concentrations will be sufficient to initiate significant primary production should the light climate be conducive to such growth.</w:t>
      </w:r>
    </w:p>
    <w:p w14:paraId="39ADE55F" w14:textId="31BD91ED" w:rsidR="00C85BE8" w:rsidRDefault="00C85BE8" w:rsidP="00E0064F">
      <w:r>
        <w:t>For watering actions targeting stream metabolism and water quality in unmonitored sites, it is expected that water returning to the main river channel after inundating wetlands and floodplains (</w:t>
      </w:r>
      <w:r w:rsidR="00E0064F">
        <w:t xml:space="preserve">e.g. </w:t>
      </w:r>
      <w:r>
        <w:t>Macquarie R</w:t>
      </w:r>
      <w:r w:rsidR="009D7A70">
        <w:t>iver</w:t>
      </w:r>
      <w:r>
        <w:t xml:space="preserve">) is likely to affect water quality and rates of </w:t>
      </w:r>
      <w:r>
        <w:rPr>
          <w:lang w:val="en-US"/>
        </w:rPr>
        <w:t>primary production</w:t>
      </w:r>
      <w:r>
        <w:t xml:space="preserve"> and </w:t>
      </w:r>
      <w:r w:rsidR="00E0064F">
        <w:t>ecosystem respiration</w:t>
      </w:r>
      <w:r>
        <w:t xml:space="preserve">. On this basis, it appears likely that the watering actions undertaken in the Macquarie </w:t>
      </w:r>
      <w:r w:rsidR="000B16D7">
        <w:t>R</w:t>
      </w:r>
      <w:r>
        <w:t xml:space="preserve">iver would have been associated with increases in metabolism based on the Entrainment Model. </w:t>
      </w:r>
    </w:p>
    <w:p w14:paraId="0A6203A7" w14:textId="5F453238" w:rsidR="001560A6" w:rsidRDefault="00C85BE8" w:rsidP="00C85BE8">
      <w:r>
        <w:t>The magnitude of the effects of these watering actions will be influenced by a number of factors. Timing will influence the temperature and amount of light and, as noted earlier, these are both major drivers of metabolism responses. Duration of inundation will also have an influence as longer duration inundation events provide more time for growth of key primary producers, such as algae. Finally, the area inundated and its associated vegetation community will influence the amount and type of organic matter and nutrients available for entrainment.</w:t>
      </w:r>
    </w:p>
    <w:p w14:paraId="2DF7FF72" w14:textId="77777777" w:rsidR="00A944BA" w:rsidRPr="00AA61C3" w:rsidRDefault="00A944BA" w:rsidP="00A944BA">
      <w:pPr>
        <w:pStyle w:val="Heading2"/>
        <w:ind w:left="720" w:hanging="720"/>
      </w:pPr>
      <w:bookmarkStart w:id="88" w:name="_Toc495406573"/>
      <w:r>
        <w:t>Synthesis of water quality findings</w:t>
      </w:r>
      <w:bookmarkEnd w:id="88"/>
    </w:p>
    <w:p w14:paraId="1E0F78B4" w14:textId="77777777" w:rsidR="00A944BA" w:rsidRDefault="00A944BA" w:rsidP="000323C2">
      <w:pPr>
        <w:spacing w:after="60"/>
      </w:pPr>
      <w:r w:rsidRPr="00181490">
        <w:t xml:space="preserve">The </w:t>
      </w:r>
      <w:r>
        <w:t xml:space="preserve">Basin Plan </w:t>
      </w:r>
      <w:r w:rsidRPr="00181490">
        <w:t>objective in relation to water quality and salinity is to maintain appropriate water quality, including salinity levels, for environmental, social, cultural and economic activity in the Murray</w:t>
      </w:r>
      <w:r>
        <w:t>–</w:t>
      </w:r>
      <w:r w:rsidRPr="00181490">
        <w:t>Darling Basin</w:t>
      </w:r>
      <w:r>
        <w:t>. More specifically, for water-dependent ecosystems, the objective is to ensure water quality is sufficient to protect and restore ecosystems, their associated ecosystem functions and to ensure they are resilient to climate change and other risks and threats. In terms of an evaluation of the management of Commonwealth environmental water, there are three considerations:</w:t>
      </w:r>
    </w:p>
    <w:p w14:paraId="52966562" w14:textId="77777777" w:rsidR="00A944BA" w:rsidRDefault="00A944BA" w:rsidP="00A944BA">
      <w:pPr>
        <w:pStyle w:val="ListNumber"/>
        <w:numPr>
          <w:ilvl w:val="0"/>
          <w:numId w:val="7"/>
        </w:numPr>
      </w:pPr>
      <w:r>
        <w:t>the extent to which watering actions undertaken to achieve biodiversity, ecosystem function or resilience outcomes influenced water quality</w:t>
      </w:r>
    </w:p>
    <w:p w14:paraId="6EBC5231" w14:textId="1E938FD5" w:rsidR="00A944BA" w:rsidRDefault="00A944BA" w:rsidP="0013426B">
      <w:pPr>
        <w:pStyle w:val="ListNumber"/>
      </w:pPr>
      <w:r>
        <w:lastRenderedPageBreak/>
        <w:t xml:space="preserve">the effectiveness of watering actions undertaken to ameliorate threats from acute water quality events, including </w:t>
      </w:r>
      <w:r w:rsidR="0013426B">
        <w:t>cyanobacterial</w:t>
      </w:r>
      <w:r>
        <w:t xml:space="preserve"> algal blooms, oxygen-depleted blackwater and acidification</w:t>
      </w:r>
    </w:p>
    <w:p w14:paraId="49AA09BA" w14:textId="77777777" w:rsidR="00A944BA" w:rsidRDefault="00A944BA" w:rsidP="00A944BA">
      <w:pPr>
        <w:pStyle w:val="ListNumber"/>
      </w:pPr>
      <w:r>
        <w:t>the effectiveness of watering actions undertaken to achieve long-term improvements in water quality, including the export of salt.</w:t>
      </w:r>
    </w:p>
    <w:p w14:paraId="1B43FC04" w14:textId="2A7A45E8" w:rsidR="00A944BA" w:rsidRDefault="00A944BA" w:rsidP="000B16D7">
      <w:r>
        <w:t>Within this context, the available data did not detect any water quality issues and there was no additional monitoring to assess water quality risks arising from the implementation of watering actions in 201</w:t>
      </w:r>
      <w:r w:rsidR="000B16D7">
        <w:t>5</w:t>
      </w:r>
      <w:r>
        <w:t>–1</w:t>
      </w:r>
      <w:r w:rsidR="000B16D7">
        <w:t>6</w:t>
      </w:r>
      <w:r>
        <w:t xml:space="preserve">. The watering actions undertaken in the Lower Murray </w:t>
      </w:r>
      <w:r w:rsidR="009F0581">
        <w:t xml:space="preserve">River </w:t>
      </w:r>
      <w:r>
        <w:t>were effective in exporting salt and nutrients which would be expected to contribute to 1–5-year improvements in water quality in the Basin.</w:t>
      </w:r>
    </w:p>
    <w:p w14:paraId="1A27D7F5" w14:textId="179B3418" w:rsidR="00A944BA" w:rsidRDefault="00A944BA" w:rsidP="00E0064F">
      <w:r>
        <w:t>A review of water quality data from across the seven Selected Areas provides an important baseline that will inform the evaluation of watering actions undertaken in future years of the LTIM Project. A</w:t>
      </w:r>
      <w:r w:rsidR="000C210A">
        <w:t>nnex</w:t>
      </w:r>
      <w:r>
        <w:t xml:space="preserve"> C of this report lists the nutrient data from samples collected from the Selected Areas during 201</w:t>
      </w:r>
      <w:r w:rsidR="009F0581">
        <w:t>5</w:t>
      </w:r>
      <w:r>
        <w:t>–1</w:t>
      </w:r>
      <w:r w:rsidR="009F0581">
        <w:t>6</w:t>
      </w:r>
      <w:r>
        <w:t>. Of particular importance to stream metabolism are the concentrations of the bioavailable forms of nitrogen (N) (nitrate+nitrite = ‘NOx’ and ammonia/ammonium) and phosphorus (P) (filterable reactive P (FRP) which is usually equated to phosphate). The Edward–Wakool, Murrumbidgee</w:t>
      </w:r>
      <w:r w:rsidR="007F0AFA">
        <w:t>,</w:t>
      </w:r>
      <w:r>
        <w:t xml:space="preserve"> Goulburn </w:t>
      </w:r>
      <w:r w:rsidR="007F0AFA">
        <w:t xml:space="preserve">and Lower Murray </w:t>
      </w:r>
      <w:r>
        <w:t xml:space="preserve">sites in particular had very low median FRP concentrations (around </w:t>
      </w:r>
      <w:r w:rsidR="00E0064F">
        <w:t>3</w:t>
      </w:r>
      <w:r>
        <w:t xml:space="preserve">–5 </w:t>
      </w:r>
      <w:r w:rsidRPr="00091928">
        <w:rPr>
          <w:rFonts w:ascii="Calibri" w:eastAsiaTheme="minorHAnsi" w:hAnsi="Calibri" w:cs="Calibri"/>
          <w:color w:val="auto"/>
          <w:kern w:val="0"/>
          <w:szCs w:val="22"/>
        </w:rPr>
        <w:t>μ</w:t>
      </w:r>
      <w:r>
        <w:t xml:space="preserve">g P/L; Table C5) which almost certainly constrained primary production. FRP was also relatively low in the Lachlan. Median FRP was much higher in samples from the Gwydir and especially the Warrego–Darling samples, so it will be instructive to contrast metabolism from these two Selected Areas with the other five Selected Areas to assess the impact of nutrients. Bioavailable N concentrations (ammonia and nitrate; Tables C3 and C4, respectively) varied widely across the Selected Areas. It is anticipated that low bioavailable N may help limit primary production where P is also low or favour N-fixing cyanobacteria if P concentrations favour significant growth. </w:t>
      </w:r>
      <w:r w:rsidRPr="00E73579">
        <w:t xml:space="preserve">It is expected that nutrient availability will perhaps be the dominant determinant of metabolism (especially primary production) across the </w:t>
      </w:r>
      <w:r w:rsidR="007F0AFA">
        <w:t>s</w:t>
      </w:r>
      <w:r w:rsidRPr="00E73579">
        <w:t>outhern Basin</w:t>
      </w:r>
      <w:r>
        <w:t>.</w:t>
      </w:r>
    </w:p>
    <w:p w14:paraId="059495D1" w14:textId="1C1CCAC2" w:rsidR="00A944BA" w:rsidRDefault="00A944BA" w:rsidP="00A944BA">
      <w:r>
        <w:t xml:space="preserve">Dissolved organic carbon (DOC) concentrations (Table C6) also showed some variability between Selected Areas. DOC can be correlated with ER, as ER involves breakdown of organic matter. However, it must be stressed that the relationship between these two parameters is not straightforward as the lability (‘quality’ – related to chemical composition) of the organic carbon is just as important. DOC can be a reasonable estimate of organic matter but can also reflect the carbon remaining after all the labile fractions have been consumed. Continued assessment of lability of the DOC (and total organic carbon) samples, through techniques including fluorescence excitation and emission matrices (Watts </w:t>
      </w:r>
      <w:r w:rsidRPr="007B6605">
        <w:rPr>
          <w:i/>
        </w:rPr>
        <w:t>et al</w:t>
      </w:r>
      <w:r>
        <w:t>. 2015), is essential to tease these factors apart.</w:t>
      </w:r>
      <w:r w:rsidDel="003E001A">
        <w:t xml:space="preserve"> </w:t>
      </w:r>
    </w:p>
    <w:p w14:paraId="291AFE43" w14:textId="77777777" w:rsidR="00A944BA" w:rsidRPr="00AE0AF5" w:rsidRDefault="00A944BA" w:rsidP="00A944BA">
      <w:pPr>
        <w:pStyle w:val="Heading2"/>
        <w:ind w:left="720" w:hanging="720"/>
      </w:pPr>
      <w:bookmarkStart w:id="89" w:name="_Toc495406574"/>
      <w:r>
        <w:t>Adaptive management</w:t>
      </w:r>
      <w:bookmarkEnd w:id="89"/>
    </w:p>
    <w:p w14:paraId="0B99182A" w14:textId="15E578D1" w:rsidR="00A944BA" w:rsidRPr="00003C31" w:rsidRDefault="00A944BA" w:rsidP="00A944BA">
      <w:pPr>
        <w:pStyle w:val="ListNumber"/>
        <w:numPr>
          <w:ilvl w:val="0"/>
          <w:numId w:val="0"/>
        </w:numPr>
        <w:rPr>
          <w:lang w:val="en-US"/>
        </w:rPr>
      </w:pPr>
      <w:r w:rsidRPr="00003C31">
        <w:rPr>
          <w:lang w:val="en-US"/>
        </w:rPr>
        <w:t xml:space="preserve">Based on the information from </w:t>
      </w:r>
      <w:r>
        <w:rPr>
          <w:lang w:val="en-US"/>
        </w:rPr>
        <w:t xml:space="preserve">the first </w:t>
      </w:r>
      <w:r w:rsidR="007F0AFA">
        <w:rPr>
          <w:lang w:val="en-US"/>
        </w:rPr>
        <w:t>2 years of the</w:t>
      </w:r>
      <w:r>
        <w:rPr>
          <w:lang w:val="en-US"/>
        </w:rPr>
        <w:t xml:space="preserve"> </w:t>
      </w:r>
      <w:r w:rsidRPr="00003C31">
        <w:rPr>
          <w:lang w:val="en-US"/>
        </w:rPr>
        <w:t xml:space="preserve">LTIM </w:t>
      </w:r>
      <w:r>
        <w:rPr>
          <w:lang w:val="en-US"/>
        </w:rPr>
        <w:t>Project</w:t>
      </w:r>
      <w:r w:rsidRPr="00003C31">
        <w:rPr>
          <w:lang w:val="en-US"/>
        </w:rPr>
        <w:t xml:space="preserve">, it appears that, in line with the Entrainment </w:t>
      </w:r>
      <w:r>
        <w:rPr>
          <w:lang w:val="en-US"/>
        </w:rPr>
        <w:t>M</w:t>
      </w:r>
      <w:r w:rsidRPr="00003C31">
        <w:rPr>
          <w:lang w:val="en-US"/>
        </w:rPr>
        <w:t xml:space="preserve">odel, </w:t>
      </w:r>
      <w:r w:rsidRPr="00082141">
        <w:rPr>
          <w:iCs/>
          <w:lang w:val="en-US"/>
        </w:rPr>
        <w:t xml:space="preserve">rates of primary production and </w:t>
      </w:r>
      <w:r>
        <w:rPr>
          <w:iCs/>
          <w:lang w:val="en-US"/>
        </w:rPr>
        <w:t>ER</w:t>
      </w:r>
      <w:r w:rsidRPr="00082141">
        <w:rPr>
          <w:iCs/>
          <w:lang w:val="en-US"/>
        </w:rPr>
        <w:t xml:space="preserve"> are unlikely to respond to base flows or freshes</w:t>
      </w:r>
      <w:r>
        <w:rPr>
          <w:iCs/>
          <w:lang w:val="en-US"/>
        </w:rPr>
        <w:t xml:space="preserve"> on a per unit volume basis when constrained within the river channel</w:t>
      </w:r>
      <w:r w:rsidRPr="00082141">
        <w:rPr>
          <w:iCs/>
          <w:lang w:val="en-US"/>
        </w:rPr>
        <w:t xml:space="preserve">. </w:t>
      </w:r>
      <w:r>
        <w:rPr>
          <w:lang w:val="en-US"/>
        </w:rPr>
        <w:t>It does appear likely that stream metabolism did respond to those watering actions that achieved significant floodplain or wetland inundation</w:t>
      </w:r>
      <w:r w:rsidR="007F0AFA">
        <w:rPr>
          <w:lang w:val="en-US"/>
        </w:rPr>
        <w:t>;</w:t>
      </w:r>
      <w:r>
        <w:rPr>
          <w:lang w:val="en-US"/>
        </w:rPr>
        <w:t xml:space="preserve"> for example</w:t>
      </w:r>
      <w:r w:rsidR="007F0AFA">
        <w:rPr>
          <w:lang w:val="en-US"/>
        </w:rPr>
        <w:t>,</w:t>
      </w:r>
      <w:r>
        <w:rPr>
          <w:lang w:val="en-US"/>
        </w:rPr>
        <w:t xml:space="preserve"> in the Lower Murray</w:t>
      </w:r>
      <w:r w:rsidR="007F0AFA">
        <w:rPr>
          <w:lang w:val="en-US"/>
        </w:rPr>
        <w:t>,</w:t>
      </w:r>
      <w:r>
        <w:rPr>
          <w:lang w:val="en-US"/>
        </w:rPr>
        <w:t xml:space="preserve"> based on the </w:t>
      </w:r>
      <w:r w:rsidR="007F0AFA">
        <w:rPr>
          <w:lang w:val="en-US"/>
        </w:rPr>
        <w:t>E</w:t>
      </w:r>
      <w:r>
        <w:rPr>
          <w:lang w:val="en-US"/>
        </w:rPr>
        <w:t xml:space="preserve">ntrainment </w:t>
      </w:r>
      <w:r w:rsidR="007F0AFA">
        <w:rPr>
          <w:lang w:val="en-US"/>
        </w:rPr>
        <w:t>M</w:t>
      </w:r>
      <w:r>
        <w:rPr>
          <w:lang w:val="en-US"/>
        </w:rPr>
        <w:t>odel (Section 1.</w:t>
      </w:r>
      <w:r w:rsidR="007F0AFA">
        <w:rPr>
          <w:lang w:val="en-US"/>
        </w:rPr>
        <w:t>3</w:t>
      </w:r>
      <w:r>
        <w:rPr>
          <w:lang w:val="en-US"/>
        </w:rPr>
        <w:t>.2).</w:t>
      </w:r>
    </w:p>
    <w:p w14:paraId="0B40A77D" w14:textId="273097DB" w:rsidR="00A944BA" w:rsidRDefault="00A944BA" w:rsidP="00A944BA">
      <w:pPr>
        <w:rPr>
          <w:iCs/>
          <w:lang w:val="en-US"/>
        </w:rPr>
      </w:pPr>
      <w:r>
        <w:rPr>
          <w:lang w:val="en-US"/>
        </w:rPr>
        <w:t>It is hypothesised that the lack of response to base flows and freshes is largely determined by the limited opportunities for entrainment that occur when water remains in</w:t>
      </w:r>
      <w:r w:rsidRPr="00202286">
        <w:rPr>
          <w:lang w:val="en-US"/>
        </w:rPr>
        <w:t>-channel. Results suggest, however, that delivery of water from alternative sources (e.g. Chowilla into the Lower Murray, flows from Copeton Dam rather than other sources into the Gwydir, attenuating high turbidity) c</w:t>
      </w:r>
      <w:r>
        <w:rPr>
          <w:lang w:val="en-US"/>
        </w:rPr>
        <w:t xml:space="preserve">an induce higher metabolic rates. Nutrient increases may also be mediated through rewetting dried areas, as seen in the Murrumbidgee. In addition, there is a limited amount of evidence </w:t>
      </w:r>
      <w:r w:rsidR="00056F01">
        <w:rPr>
          <w:lang w:val="en-US"/>
        </w:rPr>
        <w:t xml:space="preserve">to indicate </w:t>
      </w:r>
      <w:r>
        <w:rPr>
          <w:lang w:val="en-US"/>
        </w:rPr>
        <w:t xml:space="preserve">that higher nutrient concentrations do stimulate primary production and ER (one site in the Edward–Wakool </w:t>
      </w:r>
      <w:r>
        <w:rPr>
          <w:lang w:val="en-US"/>
        </w:rPr>
        <w:lastRenderedPageBreak/>
        <w:t xml:space="preserve">Selected Area, Entrainment Model). </w:t>
      </w:r>
      <w:r w:rsidRPr="00E0064F">
        <w:rPr>
          <w:iCs/>
          <w:lang w:val="en-US"/>
        </w:rPr>
        <w:t>There is emerging evidence that increasing nutrient concentrations will enhance what appear to be ‘low’ rates of primary production and ER on a world scale</w:t>
      </w:r>
      <w:r w:rsidRPr="00056F01">
        <w:rPr>
          <w:iCs/>
          <w:lang w:val="en-US"/>
        </w:rPr>
        <w:t>,</w:t>
      </w:r>
      <w:r>
        <w:rPr>
          <w:iCs/>
          <w:lang w:val="en-US"/>
        </w:rPr>
        <w:t xml:space="preserve"> although what now constitutes ‘average’ ranges for metabolic parameters across the globe is an open question as more data sets slowly emerge with rates similar to those found during this LTIM </w:t>
      </w:r>
      <w:r w:rsidR="00056F01">
        <w:rPr>
          <w:iCs/>
          <w:lang w:val="en-US"/>
        </w:rPr>
        <w:t>Project</w:t>
      </w:r>
      <w:r>
        <w:rPr>
          <w:iCs/>
          <w:lang w:val="en-US"/>
        </w:rPr>
        <w:t xml:space="preserve">. </w:t>
      </w:r>
    </w:p>
    <w:p w14:paraId="4A662649" w14:textId="77777777" w:rsidR="00A944BA" w:rsidRDefault="00A944BA" w:rsidP="00A944BA">
      <w:r>
        <w:t>In many instances, the management of Commonwealth environmental water will be limited to freshes and base flows due to either the volumes of water available or delivery constraints within the system. In these instances, three options emerge in terms of future management:</w:t>
      </w:r>
    </w:p>
    <w:p w14:paraId="4BD7A5BC" w14:textId="245EB888" w:rsidR="00A944BA" w:rsidRDefault="00ED0561" w:rsidP="00E0064F">
      <w:pPr>
        <w:pStyle w:val="ListNumber"/>
        <w:numPr>
          <w:ilvl w:val="0"/>
          <w:numId w:val="8"/>
        </w:numPr>
      </w:pPr>
      <w:r>
        <w:t>When planning environmental flows</w:t>
      </w:r>
      <w:r w:rsidR="00056F01">
        <w:t>,</w:t>
      </w:r>
      <w:r>
        <w:t xml:space="preserve"> consideration of the trade-off between magnitude and duration may be influenced </w:t>
      </w:r>
      <w:r w:rsidR="00E0064F">
        <w:t xml:space="preserve">by </w:t>
      </w:r>
      <w:r>
        <w:t xml:space="preserve">consideration of metabolism outcomes. </w:t>
      </w:r>
      <w:r w:rsidR="00056F01">
        <w:t>Two</w:t>
      </w:r>
      <w:r w:rsidR="00A944BA">
        <w:t xml:space="preserve"> options may be worth consider</w:t>
      </w:r>
      <w:r w:rsidR="00056F01">
        <w:t>ing</w:t>
      </w:r>
      <w:r w:rsidR="00A944BA">
        <w:t>:</w:t>
      </w:r>
    </w:p>
    <w:p w14:paraId="2AFDEBF9" w14:textId="57BBAADF" w:rsidR="00A944BA" w:rsidRDefault="00ED0561" w:rsidP="00A944BA">
      <w:pPr>
        <w:pStyle w:val="ListNumber"/>
        <w:numPr>
          <w:ilvl w:val="0"/>
          <w:numId w:val="9"/>
        </w:numPr>
      </w:pPr>
      <w:r>
        <w:t>If shortening the duration of the flow would significantly increase the extent of lateral connection</w:t>
      </w:r>
      <w:r w:rsidR="00056F01">
        <w:t>,</w:t>
      </w:r>
      <w:r>
        <w:t xml:space="preserve"> then it may be worth increasing magnitude and reducing duration.</w:t>
      </w:r>
    </w:p>
    <w:p w14:paraId="6A527EA7" w14:textId="79522B2A" w:rsidR="00A944BA" w:rsidRPr="00025733" w:rsidRDefault="00ED0561" w:rsidP="00A944BA">
      <w:pPr>
        <w:pStyle w:val="ListNumber"/>
        <w:numPr>
          <w:ilvl w:val="0"/>
          <w:numId w:val="9"/>
        </w:numPr>
      </w:pPr>
      <w:r>
        <w:t>If, however, there is limited scope to achieve significant lateral connectivity</w:t>
      </w:r>
      <w:r w:rsidR="00056F01">
        <w:t>,</w:t>
      </w:r>
      <w:r>
        <w:t xml:space="preserve"> then a longer smaller flow is likely to have a greater influence on metabolism as it will enable </w:t>
      </w:r>
      <w:r w:rsidR="005F4B8E">
        <w:t>colonisation and accumulation of primary producers and decomposers.</w:t>
      </w:r>
      <w:r w:rsidR="00B0094B">
        <w:t xml:space="preserve"> </w:t>
      </w:r>
      <w:r w:rsidR="005F4B8E">
        <w:t xml:space="preserve">There will obviously be a balance here between promoting </w:t>
      </w:r>
      <w:r w:rsidR="000A74B3">
        <w:t>such</w:t>
      </w:r>
      <w:r w:rsidR="005F4B8E">
        <w:t xml:space="preserve"> biota and leaving the system too stable which may lead to declines due to senescence.</w:t>
      </w:r>
    </w:p>
    <w:p w14:paraId="00A4B913" w14:textId="77777777" w:rsidR="00A944BA" w:rsidRDefault="00A944BA" w:rsidP="00A944BA">
      <w:pPr>
        <w:pStyle w:val="ListNumber"/>
        <w:spacing w:before="240"/>
        <w:ind w:left="357" w:hanging="357"/>
        <w:contextualSpacing w:val="0"/>
      </w:pPr>
      <w:r w:rsidRPr="00025733">
        <w:t>If stream metabolism is a priority outcome either in its own right or in order to achieve outcomes for fish or waterbirds, then opportunities</w:t>
      </w:r>
      <w:r>
        <w:t xml:space="preserve"> to connect the river to potential sources of nutrients and organic matter should be explored. These may include upstream opportunities or through the use of infrastructure to inundate and then return water to the main channel.</w:t>
      </w:r>
    </w:p>
    <w:p w14:paraId="4A5CCD5E" w14:textId="6FA254E0" w:rsidR="00A944BA" w:rsidRDefault="00A944BA" w:rsidP="00A944BA">
      <w:pPr>
        <w:pStyle w:val="ListNumber"/>
        <w:spacing w:before="120"/>
        <w:ind w:left="357" w:hanging="357"/>
        <w:contextualSpacing w:val="0"/>
        <w:rPr>
          <w:lang w:val="en-US"/>
        </w:rPr>
      </w:pPr>
      <w:r>
        <w:t xml:space="preserve">Focus on other </w:t>
      </w:r>
      <w:r w:rsidR="00BD0B45">
        <w:t>outcomes –</w:t>
      </w:r>
      <w:r>
        <w:t xml:space="preserve"> environmental flows play a variety of roles in rivers and</w:t>
      </w:r>
      <w:r w:rsidR="00056F01">
        <w:t>,</w:t>
      </w:r>
      <w:r>
        <w:t xml:space="preserve"> if stream metabolism outcomes are unlikely within the operational constraints, this requires that flow management focus on other outcomes</w:t>
      </w:r>
      <w:r w:rsidR="00056F01">
        <w:t>,</w:t>
      </w:r>
      <w:r>
        <w:t xml:space="preserve"> such as provision of habitat or connectivity.</w:t>
      </w:r>
      <w:r w:rsidRPr="00E735BA">
        <w:rPr>
          <w:lang w:val="en-US"/>
        </w:rPr>
        <w:t xml:space="preserve"> </w:t>
      </w:r>
    </w:p>
    <w:p w14:paraId="274DAF88" w14:textId="2483BEB7" w:rsidR="00AD1DE9" w:rsidRPr="00025733" w:rsidRDefault="00AD1DE9" w:rsidP="00AD1DE9">
      <w:pPr>
        <w:pStyle w:val="ListNumber"/>
        <w:numPr>
          <w:ilvl w:val="0"/>
          <w:numId w:val="0"/>
        </w:numPr>
        <w:spacing w:before="120"/>
        <w:contextualSpacing w:val="0"/>
        <w:rPr>
          <w:lang w:val="en-US"/>
        </w:rPr>
      </w:pPr>
      <w:r>
        <w:rPr>
          <w:lang w:val="en-US"/>
        </w:rPr>
        <w:t>From a water quality perspective, Commonwealth environmental water has the capacity to influence water quality as evidenced by the ou</w:t>
      </w:r>
      <w:r w:rsidR="00056F01">
        <w:rPr>
          <w:lang w:val="en-US"/>
        </w:rPr>
        <w:t>tcomes in the Gwydir and Edward–</w:t>
      </w:r>
      <w:r>
        <w:rPr>
          <w:lang w:val="en-US"/>
        </w:rPr>
        <w:t>Wakool.</w:t>
      </w:r>
      <w:r w:rsidR="00B0094B">
        <w:rPr>
          <w:lang w:val="en-US"/>
        </w:rPr>
        <w:t xml:space="preserve"> </w:t>
      </w:r>
      <w:r>
        <w:t xml:space="preserve">In the Edward–Wakool, Commonwealth environmental water is believed to have had a beneficial effect by preventing the development of the low </w:t>
      </w:r>
      <w:r w:rsidR="00056F01">
        <w:t>dissolved oxygen</w:t>
      </w:r>
      <w:r>
        <w:t xml:space="preserve"> conditions found in a nearby site which did not receive water.</w:t>
      </w:r>
    </w:p>
    <w:p w14:paraId="3F5F2646" w14:textId="77777777" w:rsidR="00A944BA" w:rsidRDefault="00A944BA" w:rsidP="00056F01">
      <w:pPr>
        <w:pStyle w:val="Heading2"/>
        <w:ind w:left="810" w:hanging="810"/>
      </w:pPr>
      <w:bookmarkStart w:id="90" w:name="_Toc495406575"/>
      <w:r w:rsidRPr="004B2A98">
        <w:t xml:space="preserve">Selected Area </w:t>
      </w:r>
      <w:r>
        <w:t xml:space="preserve">summary </w:t>
      </w:r>
      <w:r w:rsidRPr="004B2A98">
        <w:t>outcomes</w:t>
      </w:r>
      <w:bookmarkEnd w:id="90"/>
    </w:p>
    <w:p w14:paraId="404C18C2" w14:textId="5E22F752" w:rsidR="00A944BA" w:rsidRPr="001560A6" w:rsidRDefault="00A944BA" w:rsidP="00A944BA">
      <w:r>
        <w:t xml:space="preserve">The following </w:t>
      </w:r>
      <w:r w:rsidR="005361E4">
        <w:t>sub</w:t>
      </w:r>
      <w:r>
        <w:t>sections provide a high-level summary of the outcomes reported at each of the Selected Areas.</w:t>
      </w:r>
      <w:r w:rsidR="00B0094B">
        <w:t xml:space="preserve"> </w:t>
      </w:r>
      <w:r>
        <w:t>They are all derived from the Selected Area reports and the relevant report should be consulted if further detail is required.</w:t>
      </w:r>
    </w:p>
    <w:p w14:paraId="2B5848EC" w14:textId="61E370A8" w:rsidR="00FF38AD" w:rsidRPr="0087338A" w:rsidRDefault="00FF38AD" w:rsidP="00FF38AD">
      <w:pPr>
        <w:pStyle w:val="Heading3"/>
        <w:ind w:left="720" w:hanging="719"/>
      </w:pPr>
      <w:bookmarkStart w:id="91" w:name="_Toc495406576"/>
      <w:r>
        <w:t>Data collection</w:t>
      </w:r>
      <w:bookmarkEnd w:id="91"/>
    </w:p>
    <w:p w14:paraId="07E460BC" w14:textId="0A37319A" w:rsidR="00FF38AD" w:rsidRDefault="00FF38AD" w:rsidP="00E0064F">
      <w:r>
        <w:t xml:space="preserve">The stream metabolism data set collected for </w:t>
      </w:r>
      <w:r w:rsidR="00C06C18">
        <w:t>Y</w:t>
      </w:r>
      <w:r>
        <w:t xml:space="preserve">ear 2 (2015–16) is summarised in Table </w:t>
      </w:r>
      <w:r w:rsidR="00E0064F">
        <w:t>4</w:t>
      </w:r>
      <w:r>
        <w:t>. For each monitoring site in the seven Selected Areas, the table includes the total number of days for which metabolic parameters were calculated and the number of days for which the model fitted to the experimental data using the BASE model met or failed the criteria for subsequent analysis. These two criteria</w:t>
      </w:r>
      <w:r w:rsidR="008769C2">
        <w:t xml:space="preserve"> –</w:t>
      </w:r>
      <w:r>
        <w:t xml:space="preserve"> </w:t>
      </w:r>
      <w:r w:rsidRPr="0086508D">
        <w:rPr>
          <w:szCs w:val="22"/>
        </w:rPr>
        <w:t>R</w:t>
      </w:r>
      <w:r w:rsidRPr="0055283D">
        <w:rPr>
          <w:szCs w:val="22"/>
          <w:vertAlign w:val="superscript"/>
        </w:rPr>
        <w:t>2</w:t>
      </w:r>
      <w:r w:rsidRPr="0086508D">
        <w:rPr>
          <w:szCs w:val="22"/>
        </w:rPr>
        <w:t xml:space="preserve"> </w:t>
      </w:r>
      <w:r w:rsidRPr="0086508D">
        <w:rPr>
          <w:rFonts w:ascii="Calibri" w:eastAsiaTheme="minorHAnsi" w:hAnsi="Calibri" w:cs="Calibri"/>
          <w:color w:val="auto"/>
          <w:kern w:val="0"/>
          <w:szCs w:val="22"/>
        </w:rPr>
        <w:t>≥</w:t>
      </w:r>
      <w:r w:rsidRPr="0086508D">
        <w:rPr>
          <w:szCs w:val="22"/>
        </w:rPr>
        <w:t xml:space="preserve"> 0.90</w:t>
      </w:r>
      <w:r>
        <w:t xml:space="preserve"> and coefficient of variation for </w:t>
      </w:r>
      <w:r w:rsidR="00AD7DD8">
        <w:t>GPP</w:t>
      </w:r>
      <w:r>
        <w:t>&lt;</w:t>
      </w:r>
      <w:r w:rsidR="008769C2">
        <w:t xml:space="preserve"> </w:t>
      </w:r>
      <w:r>
        <w:t>50%</w:t>
      </w:r>
      <w:r w:rsidR="008769C2">
        <w:t xml:space="preserve"> –</w:t>
      </w:r>
      <w:r>
        <w:t xml:space="preserve"> were established during the LTIM Project meeting of Selected Area (Stream Metabolism Matter) leaders in Sydney, 21–22 July 2015. </w:t>
      </w:r>
      <w:r>
        <w:rPr>
          <w:szCs w:val="22"/>
        </w:rPr>
        <w:t>With BASEv2, an additional criterion was also used which stipulated the model fit parameter PP</w:t>
      </w:r>
      <w:r w:rsidRPr="00DE2973">
        <w:rPr>
          <w:szCs w:val="22"/>
          <w:vertAlign w:val="subscript"/>
        </w:rPr>
        <w:t>fit</w:t>
      </w:r>
      <w:r>
        <w:rPr>
          <w:szCs w:val="22"/>
        </w:rPr>
        <w:t xml:space="preserve"> must be in the range 0.1 to 0.9. Values of PP</w:t>
      </w:r>
      <w:r w:rsidRPr="00DE2973">
        <w:rPr>
          <w:szCs w:val="22"/>
          <w:vertAlign w:val="subscript"/>
        </w:rPr>
        <w:t>fit</w:t>
      </w:r>
      <w:r>
        <w:rPr>
          <w:szCs w:val="22"/>
        </w:rPr>
        <w:t xml:space="preserve"> outside this range indicate that the </w:t>
      </w:r>
      <w:r w:rsidR="008769C2">
        <w:rPr>
          <w:szCs w:val="22"/>
        </w:rPr>
        <w:t>‘</w:t>
      </w:r>
      <w:r>
        <w:rPr>
          <w:szCs w:val="22"/>
        </w:rPr>
        <w:t xml:space="preserve">best fit’ to the data is still an implausible model. The addition of this extra criterion was an outcome from the </w:t>
      </w:r>
      <w:r>
        <w:t>LTIM Project meeting of Selected Area (Stream Metabolism Matter) leaders in Sydney, 19–20 July 2016.</w:t>
      </w:r>
      <w:r w:rsidR="00B0094B">
        <w:t xml:space="preserve"> </w:t>
      </w:r>
    </w:p>
    <w:p w14:paraId="5F5FC311" w14:textId="0276A2BD" w:rsidR="00FF38AD" w:rsidRDefault="00FF38AD" w:rsidP="00FF38AD">
      <w:r>
        <w:lastRenderedPageBreak/>
        <w:t xml:space="preserve">It is emphasised that this method of data collection and analysis using the BASEv2 model is </w:t>
      </w:r>
      <w:r w:rsidRPr="00C0774F">
        <w:rPr>
          <w:i/>
          <w:iCs/>
        </w:rPr>
        <w:t>only</w:t>
      </w:r>
      <w:r>
        <w:t xml:space="preserve"> appropriate for flowing waters, not wetlands. Analysis of wetland metabolism is much more difficult as water column stratification and heterogeneity in response mean multiple (as many as 6–10) loggers need to be deployed in a single wetland. Consequently, single measurements of metabolism in wetlands are considered as assays of the immediate vicinity of the </w:t>
      </w:r>
      <w:r w:rsidR="008769C2">
        <w:t>dissolved oxygen</w:t>
      </w:r>
      <w:r>
        <w:t xml:space="preserve"> probe rather than being indicative of whole wetland metabolism.</w:t>
      </w:r>
    </w:p>
    <w:p w14:paraId="6DE6ACC1" w14:textId="720A75D7" w:rsidR="00FF38AD" w:rsidRPr="000A74B3" w:rsidRDefault="00DE5526" w:rsidP="00DE5526">
      <w:pPr>
        <w:pStyle w:val="Caption"/>
      </w:pPr>
      <w:bookmarkStart w:id="92" w:name="_Toc451950569"/>
      <w:bookmarkStart w:id="93" w:name="_Toc495406591"/>
      <w:r>
        <w:t xml:space="preserve">Table </w:t>
      </w:r>
      <w:r w:rsidR="00E3129C">
        <w:fldChar w:fldCharType="begin"/>
      </w:r>
      <w:r w:rsidR="00E3129C">
        <w:instrText xml:space="preserve"> SEQ Table \* ARABIC </w:instrText>
      </w:r>
      <w:r w:rsidR="00E3129C">
        <w:fldChar w:fldCharType="separate"/>
      </w:r>
      <w:r>
        <w:rPr>
          <w:noProof/>
        </w:rPr>
        <w:t>4</w:t>
      </w:r>
      <w:r w:rsidR="00E3129C">
        <w:rPr>
          <w:noProof/>
        </w:rPr>
        <w:fldChar w:fldCharType="end"/>
      </w:r>
      <w:r>
        <w:t xml:space="preserve">. </w:t>
      </w:r>
      <w:r w:rsidR="00EB3D0B" w:rsidRPr="000A74B3">
        <w:rPr>
          <w:b w:val="0"/>
          <w:lang w:val="en-US"/>
        </w:rPr>
        <w:t xml:space="preserve">Summary of </w:t>
      </w:r>
      <w:r w:rsidR="00E0064F">
        <w:rPr>
          <w:b w:val="0"/>
          <w:lang w:val="en-US"/>
        </w:rPr>
        <w:t>s</w:t>
      </w:r>
      <w:r w:rsidR="00E0064F" w:rsidRPr="000A74B3">
        <w:rPr>
          <w:b w:val="0"/>
          <w:lang w:val="en-US"/>
        </w:rPr>
        <w:t xml:space="preserve">tream </w:t>
      </w:r>
      <w:r w:rsidR="00E0064F">
        <w:rPr>
          <w:b w:val="0"/>
          <w:lang w:val="en-US"/>
        </w:rPr>
        <w:t>m</w:t>
      </w:r>
      <w:r w:rsidR="00E0064F" w:rsidRPr="000A74B3">
        <w:rPr>
          <w:b w:val="0"/>
          <w:lang w:val="en-US"/>
        </w:rPr>
        <w:t xml:space="preserve">etabolism </w:t>
      </w:r>
      <w:r w:rsidR="00EB3D0B" w:rsidRPr="000A74B3">
        <w:rPr>
          <w:b w:val="0"/>
          <w:lang w:val="en-US"/>
        </w:rPr>
        <w:t xml:space="preserve">data records </w:t>
      </w:r>
      <w:r w:rsidR="003263BF" w:rsidRPr="000A74B3">
        <w:rPr>
          <w:b w:val="0"/>
          <w:lang w:val="en-US"/>
        </w:rPr>
        <w:t>2015–</w:t>
      </w:r>
      <w:r w:rsidR="00EB3D0B" w:rsidRPr="000A74B3">
        <w:rPr>
          <w:b w:val="0"/>
          <w:lang w:val="en-US"/>
        </w:rPr>
        <w:t>16.</w:t>
      </w:r>
      <w:bookmarkEnd w:id="92"/>
      <w:bookmarkEnd w:id="93"/>
    </w:p>
    <w:tbl>
      <w:tblPr>
        <w:tblW w:w="9477" w:type="dxa"/>
        <w:tblLayout w:type="fixed"/>
        <w:tblLook w:val="04A0" w:firstRow="1" w:lastRow="0" w:firstColumn="1" w:lastColumn="0" w:noHBand="0" w:noVBand="1"/>
      </w:tblPr>
      <w:tblGrid>
        <w:gridCol w:w="1680"/>
        <w:gridCol w:w="2208"/>
        <w:gridCol w:w="1293"/>
        <w:gridCol w:w="1294"/>
        <w:gridCol w:w="1000"/>
        <w:gridCol w:w="1001"/>
        <w:gridCol w:w="1001"/>
      </w:tblGrid>
      <w:tr w:rsidR="00FF38AD" w:rsidRPr="00246F65" w14:paraId="1A9BBC85" w14:textId="77777777" w:rsidTr="000A74B3">
        <w:trPr>
          <w:cantSplit/>
          <w:trHeight w:val="300"/>
          <w:tblHeader/>
        </w:trPr>
        <w:tc>
          <w:tcPr>
            <w:tcW w:w="1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55BC" w14:textId="77777777" w:rsidR="00FF38AD" w:rsidRPr="00246F65" w:rsidRDefault="00FF38AD" w:rsidP="0021709A">
            <w:pPr>
              <w:pStyle w:val="TableHeading"/>
              <w:spacing w:before="60" w:after="60"/>
              <w:jc w:val="left"/>
              <w:rPr>
                <w:sz w:val="18"/>
                <w:szCs w:val="18"/>
                <w:lang w:eastAsia="zh-CN"/>
              </w:rPr>
            </w:pPr>
            <w:r w:rsidRPr="00246F65">
              <w:rPr>
                <w:rFonts w:ascii="Calibri" w:hAnsi="Calibri"/>
                <w:bCs/>
                <w:sz w:val="18"/>
                <w:szCs w:val="18"/>
                <w:lang w:eastAsia="zh-CN"/>
              </w:rPr>
              <w:t>Catchment</w:t>
            </w:r>
          </w:p>
        </w:tc>
        <w:tc>
          <w:tcPr>
            <w:tcW w:w="2208"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1AABDD3F" w14:textId="77777777" w:rsidR="00FF38AD" w:rsidRPr="00246F65" w:rsidRDefault="00FF38AD" w:rsidP="0021709A">
            <w:pPr>
              <w:pStyle w:val="TableHeading"/>
              <w:spacing w:before="60" w:after="60"/>
              <w:jc w:val="left"/>
              <w:rPr>
                <w:sz w:val="18"/>
                <w:szCs w:val="18"/>
                <w:lang w:eastAsia="zh-CN"/>
              </w:rPr>
            </w:pPr>
            <w:r w:rsidRPr="00246F65">
              <w:rPr>
                <w:rFonts w:ascii="Calibri" w:hAnsi="Calibri"/>
                <w:bCs/>
                <w:sz w:val="18"/>
                <w:szCs w:val="18"/>
                <w:lang w:eastAsia="zh-CN"/>
              </w:rPr>
              <w:t>Logger site</w:t>
            </w:r>
          </w:p>
        </w:tc>
        <w:tc>
          <w:tcPr>
            <w:tcW w:w="2587" w:type="dxa"/>
            <w:gridSpan w:val="2"/>
            <w:tcBorders>
              <w:top w:val="single" w:sz="4" w:space="0" w:color="auto"/>
              <w:left w:val="single" w:sz="4" w:space="0" w:color="auto"/>
              <w:bottom w:val="nil"/>
              <w:right w:val="single" w:sz="4" w:space="0" w:color="auto"/>
            </w:tcBorders>
            <w:shd w:val="clear" w:color="auto" w:fill="auto"/>
            <w:noWrap/>
            <w:vAlign w:val="center"/>
            <w:hideMark/>
          </w:tcPr>
          <w:p w14:paraId="4E538C75"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Period of record</w:t>
            </w:r>
          </w:p>
        </w:tc>
        <w:tc>
          <w:tcPr>
            <w:tcW w:w="300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764044C9"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Days with metabolism data (no.)</w:t>
            </w:r>
          </w:p>
        </w:tc>
      </w:tr>
      <w:tr w:rsidR="00FF38AD" w:rsidRPr="00246F65" w14:paraId="2E0CDE1A" w14:textId="77777777" w:rsidTr="00E0064F">
        <w:trPr>
          <w:cantSplit/>
          <w:trHeight w:val="300"/>
          <w:tblHeader/>
        </w:trPr>
        <w:tc>
          <w:tcPr>
            <w:tcW w:w="1680" w:type="dxa"/>
            <w:vMerge/>
            <w:tcBorders>
              <w:left w:val="single" w:sz="4" w:space="0" w:color="auto"/>
              <w:bottom w:val="single" w:sz="4" w:space="0" w:color="auto"/>
              <w:right w:val="single" w:sz="4" w:space="0" w:color="auto"/>
            </w:tcBorders>
            <w:shd w:val="clear" w:color="auto" w:fill="auto"/>
            <w:noWrap/>
            <w:vAlign w:val="center"/>
            <w:hideMark/>
          </w:tcPr>
          <w:p w14:paraId="639C0A90" w14:textId="77777777" w:rsidR="00FF38AD" w:rsidRPr="00246F65" w:rsidRDefault="00FF38AD" w:rsidP="0021709A">
            <w:pPr>
              <w:pStyle w:val="TableHeading"/>
              <w:spacing w:before="60" w:after="60"/>
              <w:jc w:val="left"/>
              <w:rPr>
                <w:rFonts w:ascii="Calibri" w:hAnsi="Calibri"/>
                <w:bCs/>
                <w:sz w:val="18"/>
                <w:szCs w:val="18"/>
                <w:lang w:eastAsia="zh-CN"/>
              </w:rPr>
            </w:pPr>
          </w:p>
        </w:tc>
        <w:tc>
          <w:tcPr>
            <w:tcW w:w="220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24C1" w14:textId="77777777" w:rsidR="00FF38AD" w:rsidRPr="00246F65" w:rsidRDefault="00FF38AD" w:rsidP="0021709A">
            <w:pPr>
              <w:pStyle w:val="TableHeading"/>
              <w:spacing w:before="60" w:after="60"/>
              <w:jc w:val="left"/>
              <w:rPr>
                <w:rFonts w:ascii="Calibri" w:hAnsi="Calibri"/>
                <w:bCs/>
                <w:sz w:val="18"/>
                <w:szCs w:val="18"/>
                <w:lang w:eastAsia="zh-CN"/>
              </w:rPr>
            </w:pP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74E4F646"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First date</w:t>
            </w:r>
          </w:p>
        </w:tc>
        <w:tc>
          <w:tcPr>
            <w:tcW w:w="1294" w:type="dxa"/>
            <w:tcBorders>
              <w:top w:val="single" w:sz="4" w:space="0" w:color="auto"/>
              <w:left w:val="single" w:sz="4" w:space="0" w:color="auto"/>
              <w:bottom w:val="single" w:sz="4" w:space="0" w:color="auto"/>
              <w:right w:val="nil"/>
            </w:tcBorders>
            <w:shd w:val="clear" w:color="auto" w:fill="auto"/>
            <w:noWrap/>
            <w:vAlign w:val="center"/>
            <w:hideMark/>
          </w:tcPr>
          <w:p w14:paraId="0EC8C681"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Last date</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0C11"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Pass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D3C6"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Fail</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2679" w14:textId="77777777" w:rsidR="00FF38AD" w:rsidRPr="00246F65" w:rsidRDefault="00FF38AD" w:rsidP="0021709A">
            <w:pPr>
              <w:pStyle w:val="TableHeading"/>
              <w:spacing w:before="60" w:after="60"/>
              <w:jc w:val="center"/>
              <w:rPr>
                <w:rFonts w:ascii="Calibri" w:hAnsi="Calibri"/>
                <w:bCs/>
                <w:sz w:val="18"/>
                <w:szCs w:val="18"/>
                <w:lang w:eastAsia="zh-CN"/>
              </w:rPr>
            </w:pPr>
            <w:r w:rsidRPr="00246F65">
              <w:rPr>
                <w:rFonts w:ascii="Calibri" w:hAnsi="Calibri"/>
                <w:bCs/>
                <w:sz w:val="18"/>
                <w:szCs w:val="18"/>
                <w:lang w:eastAsia="zh-CN"/>
              </w:rPr>
              <w:t>Total</w:t>
            </w:r>
          </w:p>
        </w:tc>
      </w:tr>
      <w:tr w:rsidR="00FF38AD" w:rsidRPr="00246F65" w14:paraId="6ABC6AC7" w14:textId="77777777" w:rsidTr="00E0064F">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65E2"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369E722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Barham Bridge</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778E4750" w14:textId="45E8964A" w:rsidR="00FF38AD" w:rsidRPr="00246F65" w:rsidRDefault="00FF38AD" w:rsidP="0021709A">
            <w:pPr>
              <w:pStyle w:val="TableText"/>
              <w:spacing w:before="60" w:after="60"/>
              <w:jc w:val="center"/>
              <w:rPr>
                <w:sz w:val="18"/>
                <w:szCs w:val="18"/>
                <w:lang w:eastAsia="zh-CN"/>
              </w:rPr>
            </w:pPr>
            <w:r>
              <w:rPr>
                <w:sz w:val="18"/>
                <w:szCs w:val="18"/>
                <w:lang w:eastAsia="zh-CN"/>
              </w:rPr>
              <w:t>15/</w:t>
            </w:r>
            <w:r w:rsidR="0021709A">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852BFA6" w14:textId="3A1C2FAF" w:rsidR="00FF38AD" w:rsidRPr="00246F65" w:rsidRDefault="0021709A"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4/</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F1940" w14:textId="77777777" w:rsidR="00FF38AD" w:rsidRPr="00246F65" w:rsidRDefault="00FF38AD" w:rsidP="0021709A">
            <w:pPr>
              <w:pStyle w:val="TableText"/>
              <w:spacing w:before="60" w:after="60"/>
              <w:jc w:val="center"/>
              <w:rPr>
                <w:sz w:val="18"/>
                <w:szCs w:val="18"/>
                <w:lang w:eastAsia="zh-CN"/>
              </w:rPr>
            </w:pPr>
            <w:r>
              <w:rPr>
                <w:sz w:val="18"/>
                <w:szCs w:val="18"/>
                <w:lang w:eastAsia="zh-CN"/>
              </w:rPr>
              <w:t>106</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86CD6" w14:textId="76FC2816" w:rsidR="00FF38AD" w:rsidRPr="00246F65" w:rsidRDefault="00FF38AD" w:rsidP="0021709A">
            <w:pPr>
              <w:pStyle w:val="TableText"/>
              <w:spacing w:before="60" w:after="60"/>
              <w:jc w:val="center"/>
              <w:rPr>
                <w:sz w:val="18"/>
                <w:szCs w:val="18"/>
                <w:lang w:eastAsia="zh-CN"/>
              </w:rPr>
            </w:pPr>
            <w:r>
              <w:rPr>
                <w:sz w:val="18"/>
                <w:szCs w:val="18"/>
                <w:lang w:eastAsia="zh-CN"/>
              </w:rPr>
              <w:t>91</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43D9D" w14:textId="77777777" w:rsidR="00FF38AD" w:rsidRPr="00246F65" w:rsidRDefault="00FF38AD" w:rsidP="0021709A">
            <w:pPr>
              <w:pStyle w:val="TableText"/>
              <w:spacing w:before="60" w:after="60"/>
              <w:jc w:val="center"/>
              <w:rPr>
                <w:sz w:val="18"/>
                <w:szCs w:val="18"/>
                <w:lang w:eastAsia="zh-CN"/>
              </w:rPr>
            </w:pPr>
            <w:r>
              <w:rPr>
                <w:sz w:val="18"/>
                <w:szCs w:val="18"/>
                <w:lang w:eastAsia="zh-CN"/>
              </w:rPr>
              <w:t>197</w:t>
            </w:r>
          </w:p>
        </w:tc>
      </w:tr>
      <w:tr w:rsidR="00FF38AD" w:rsidRPr="00246F65" w14:paraId="63E10F72" w14:textId="77777777" w:rsidTr="00E0064F">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93DB7"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4FA1851F"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Hopwood</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027CE8D5" w14:textId="282383D7" w:rsidR="00FF38AD" w:rsidRPr="00246F65" w:rsidRDefault="00FF38AD" w:rsidP="0021709A">
            <w:pPr>
              <w:pStyle w:val="TableText"/>
              <w:spacing w:before="60" w:after="60"/>
              <w:jc w:val="center"/>
              <w:rPr>
                <w:sz w:val="18"/>
                <w:szCs w:val="18"/>
                <w:lang w:eastAsia="zh-CN"/>
              </w:rPr>
            </w:pPr>
            <w:r>
              <w:rPr>
                <w:sz w:val="18"/>
                <w:szCs w:val="18"/>
                <w:lang w:eastAsia="zh-CN"/>
              </w:rPr>
              <w:t>18/</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CFCDC71" w14:textId="644A10D8"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3/</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1A335" w14:textId="77777777" w:rsidR="00FF38AD" w:rsidRPr="00246F65" w:rsidRDefault="00FF38AD" w:rsidP="0021709A">
            <w:pPr>
              <w:pStyle w:val="TableText"/>
              <w:spacing w:before="60" w:after="60"/>
              <w:jc w:val="center"/>
              <w:rPr>
                <w:sz w:val="18"/>
                <w:szCs w:val="18"/>
                <w:lang w:eastAsia="zh-CN"/>
              </w:rPr>
            </w:pPr>
            <w:r>
              <w:rPr>
                <w:sz w:val="18"/>
                <w:szCs w:val="18"/>
                <w:lang w:eastAsia="zh-CN"/>
              </w:rPr>
              <w:t>130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F1603" w14:textId="77777777" w:rsidR="00FF38AD" w:rsidRPr="00246F65" w:rsidRDefault="00FF38AD" w:rsidP="0021709A">
            <w:pPr>
              <w:pStyle w:val="TableText"/>
              <w:spacing w:before="60" w:after="60"/>
              <w:jc w:val="center"/>
              <w:rPr>
                <w:sz w:val="18"/>
                <w:szCs w:val="18"/>
                <w:lang w:eastAsia="zh-CN"/>
              </w:rPr>
            </w:pPr>
            <w:r>
              <w:rPr>
                <w:sz w:val="18"/>
                <w:szCs w:val="18"/>
                <w:lang w:eastAsia="zh-CN"/>
              </w:rPr>
              <w:t>89</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C65FA" w14:textId="77777777" w:rsidR="00FF38AD" w:rsidRPr="00246F65" w:rsidRDefault="00FF38AD" w:rsidP="0021709A">
            <w:pPr>
              <w:pStyle w:val="TableText"/>
              <w:spacing w:before="60" w:after="60"/>
              <w:jc w:val="center"/>
              <w:rPr>
                <w:sz w:val="18"/>
                <w:szCs w:val="18"/>
                <w:lang w:eastAsia="zh-CN"/>
              </w:rPr>
            </w:pPr>
            <w:r>
              <w:rPr>
                <w:sz w:val="18"/>
                <w:szCs w:val="18"/>
                <w:lang w:eastAsia="zh-CN"/>
              </w:rPr>
              <w:t>219</w:t>
            </w:r>
          </w:p>
        </w:tc>
      </w:tr>
      <w:tr w:rsidR="00FF38AD" w:rsidRPr="00246F65" w14:paraId="70893F6E" w14:textId="77777777" w:rsidTr="00E0064F">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6A5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2C6E9B52"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Llanos Park2</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2A495B1A" w14:textId="24767A7F" w:rsidR="00FF38AD" w:rsidRPr="00246F65" w:rsidRDefault="00FF38AD" w:rsidP="0021709A">
            <w:pPr>
              <w:pStyle w:val="TableText"/>
              <w:spacing w:before="60" w:after="60"/>
              <w:jc w:val="center"/>
              <w:rPr>
                <w:sz w:val="18"/>
                <w:szCs w:val="18"/>
                <w:lang w:eastAsia="zh-CN"/>
              </w:rPr>
            </w:pPr>
            <w:r>
              <w:rPr>
                <w:sz w:val="18"/>
                <w:szCs w:val="18"/>
                <w:lang w:eastAsia="zh-CN"/>
              </w:rPr>
              <w:t>15/</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5B38C4C4" w14:textId="4B082634"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4/</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1889E" w14:textId="77777777" w:rsidR="00FF38AD" w:rsidRPr="00246F65" w:rsidRDefault="00FF38AD" w:rsidP="0021709A">
            <w:pPr>
              <w:pStyle w:val="TableText"/>
              <w:spacing w:before="60" w:after="60"/>
              <w:jc w:val="center"/>
              <w:rPr>
                <w:sz w:val="18"/>
                <w:szCs w:val="18"/>
                <w:lang w:eastAsia="zh-CN"/>
              </w:rPr>
            </w:pPr>
            <w:r>
              <w:rPr>
                <w:sz w:val="18"/>
                <w:szCs w:val="18"/>
                <w:lang w:eastAsia="zh-CN"/>
              </w:rPr>
              <w:t>52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2E114" w14:textId="77777777" w:rsidR="00FF38AD" w:rsidRPr="00246F65" w:rsidRDefault="00FF38AD" w:rsidP="0021709A">
            <w:pPr>
              <w:pStyle w:val="TableText"/>
              <w:spacing w:before="60" w:after="60"/>
              <w:jc w:val="center"/>
              <w:rPr>
                <w:sz w:val="18"/>
                <w:szCs w:val="18"/>
                <w:lang w:eastAsia="zh-CN"/>
              </w:rPr>
            </w:pPr>
            <w:r>
              <w:rPr>
                <w:sz w:val="18"/>
                <w:szCs w:val="18"/>
                <w:lang w:eastAsia="zh-CN"/>
              </w:rPr>
              <w:t>163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8146" w14:textId="77777777" w:rsidR="00FF38AD" w:rsidRPr="00246F65" w:rsidRDefault="00FF38AD" w:rsidP="0021709A">
            <w:pPr>
              <w:pStyle w:val="TableText"/>
              <w:spacing w:before="60" w:after="60"/>
              <w:jc w:val="center"/>
              <w:rPr>
                <w:sz w:val="18"/>
                <w:szCs w:val="18"/>
                <w:lang w:eastAsia="zh-CN"/>
              </w:rPr>
            </w:pPr>
            <w:r>
              <w:rPr>
                <w:sz w:val="18"/>
                <w:szCs w:val="18"/>
                <w:lang w:eastAsia="zh-CN"/>
              </w:rPr>
              <w:t>215</w:t>
            </w:r>
          </w:p>
        </w:tc>
      </w:tr>
      <w:tr w:rsidR="00FF38AD" w:rsidRPr="00246F65" w14:paraId="2BDEB7AB"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3597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049C29D6"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Noorong2</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75FDB707" w14:textId="2BFCCAF5" w:rsidR="00FF38AD" w:rsidRPr="00246F65" w:rsidRDefault="00FF38AD" w:rsidP="0021709A">
            <w:pPr>
              <w:pStyle w:val="TableText"/>
              <w:spacing w:before="60" w:after="60"/>
              <w:jc w:val="center"/>
              <w:rPr>
                <w:sz w:val="18"/>
                <w:szCs w:val="18"/>
                <w:lang w:eastAsia="zh-CN"/>
              </w:rPr>
            </w:pPr>
            <w:r>
              <w:rPr>
                <w:sz w:val="18"/>
                <w:szCs w:val="18"/>
                <w:lang w:eastAsia="zh-CN"/>
              </w:rPr>
              <w:t>15/</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16381E7" w14:textId="63B3696A"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4/</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B463A" w14:textId="77777777" w:rsidR="00FF38AD" w:rsidRPr="00246F65" w:rsidRDefault="00FF38AD" w:rsidP="0021709A">
            <w:pPr>
              <w:pStyle w:val="TableText"/>
              <w:spacing w:before="60" w:after="60"/>
              <w:jc w:val="center"/>
              <w:rPr>
                <w:sz w:val="18"/>
                <w:szCs w:val="18"/>
                <w:lang w:eastAsia="zh-CN"/>
              </w:rPr>
            </w:pPr>
            <w:r>
              <w:rPr>
                <w:sz w:val="18"/>
                <w:szCs w:val="18"/>
                <w:lang w:eastAsia="zh-CN"/>
              </w:rPr>
              <w:t>77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1C13C" w14:textId="77777777" w:rsidR="00FF38AD" w:rsidRPr="00246F65" w:rsidRDefault="00FF38AD" w:rsidP="0021709A">
            <w:pPr>
              <w:pStyle w:val="TableText"/>
              <w:spacing w:before="60" w:after="60"/>
              <w:jc w:val="center"/>
              <w:rPr>
                <w:sz w:val="18"/>
                <w:szCs w:val="18"/>
                <w:lang w:eastAsia="zh-CN"/>
              </w:rPr>
            </w:pPr>
            <w:r>
              <w:rPr>
                <w:sz w:val="18"/>
                <w:szCs w:val="18"/>
                <w:lang w:eastAsia="zh-CN"/>
              </w:rPr>
              <w:t>132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F1469" w14:textId="77777777" w:rsidR="00FF38AD" w:rsidRPr="00246F65" w:rsidRDefault="00FF38AD" w:rsidP="0021709A">
            <w:pPr>
              <w:pStyle w:val="TableText"/>
              <w:spacing w:before="60" w:after="60"/>
              <w:jc w:val="center"/>
              <w:rPr>
                <w:sz w:val="18"/>
                <w:szCs w:val="18"/>
                <w:lang w:eastAsia="zh-CN"/>
              </w:rPr>
            </w:pPr>
            <w:r>
              <w:rPr>
                <w:sz w:val="18"/>
                <w:szCs w:val="18"/>
                <w:lang w:eastAsia="zh-CN"/>
              </w:rPr>
              <w:t>209</w:t>
            </w:r>
          </w:p>
        </w:tc>
      </w:tr>
      <w:tr w:rsidR="00FF38AD" w:rsidRPr="00246F65" w14:paraId="5D69CBEC"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E574"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13C764D1"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Widgee, Wakool River1</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637358F3" w14:textId="0F5F582F" w:rsidR="00FF38AD" w:rsidRPr="00246F65" w:rsidRDefault="00FF38AD" w:rsidP="0021709A">
            <w:pPr>
              <w:pStyle w:val="TableText"/>
              <w:spacing w:before="60" w:after="60"/>
              <w:jc w:val="center"/>
              <w:rPr>
                <w:sz w:val="18"/>
                <w:szCs w:val="18"/>
                <w:lang w:eastAsia="zh-CN"/>
              </w:rPr>
            </w:pPr>
            <w:r>
              <w:rPr>
                <w:sz w:val="18"/>
                <w:szCs w:val="18"/>
                <w:lang w:eastAsia="zh-CN"/>
              </w:rPr>
              <w:t>19/</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5B2856DD" w14:textId="44B38356"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4/</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94E67" w14:textId="77777777" w:rsidR="00FF38AD" w:rsidRPr="00246F65" w:rsidRDefault="00FF38AD" w:rsidP="0021709A">
            <w:pPr>
              <w:pStyle w:val="TableText"/>
              <w:spacing w:before="60" w:after="60"/>
              <w:jc w:val="center"/>
              <w:rPr>
                <w:sz w:val="18"/>
                <w:szCs w:val="18"/>
                <w:lang w:eastAsia="zh-CN"/>
              </w:rPr>
            </w:pPr>
            <w:r>
              <w:rPr>
                <w:sz w:val="18"/>
                <w:szCs w:val="18"/>
                <w:lang w:eastAsia="zh-CN"/>
              </w:rPr>
              <w:t>144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9165" w14:textId="77777777" w:rsidR="00FF38AD" w:rsidRPr="00246F65" w:rsidRDefault="00FF38AD" w:rsidP="0021709A">
            <w:pPr>
              <w:pStyle w:val="TableText"/>
              <w:spacing w:before="60" w:after="60"/>
              <w:jc w:val="center"/>
              <w:rPr>
                <w:sz w:val="18"/>
                <w:szCs w:val="18"/>
                <w:lang w:eastAsia="zh-CN"/>
              </w:rPr>
            </w:pPr>
            <w:r>
              <w:rPr>
                <w:sz w:val="18"/>
                <w:szCs w:val="18"/>
                <w:lang w:eastAsia="zh-CN"/>
              </w:rPr>
              <w:t>72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B094" w14:textId="77777777" w:rsidR="00FF38AD" w:rsidRPr="00246F65" w:rsidRDefault="00FF38AD" w:rsidP="0021709A">
            <w:pPr>
              <w:pStyle w:val="TableText"/>
              <w:spacing w:before="60" w:after="60"/>
              <w:jc w:val="center"/>
              <w:rPr>
                <w:sz w:val="18"/>
                <w:szCs w:val="18"/>
                <w:lang w:eastAsia="zh-CN"/>
              </w:rPr>
            </w:pPr>
            <w:r>
              <w:rPr>
                <w:sz w:val="18"/>
                <w:szCs w:val="18"/>
                <w:lang w:eastAsia="zh-CN"/>
              </w:rPr>
              <w:t>216</w:t>
            </w:r>
          </w:p>
        </w:tc>
      </w:tr>
      <w:tr w:rsidR="00FF38AD" w:rsidRPr="00246F65" w14:paraId="74F3B082"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0F261"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Edward–Wakool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0B1F3E52"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Windra Vale</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48A6836A" w14:textId="08E7F318" w:rsidR="00FF38AD" w:rsidRPr="00246F65" w:rsidRDefault="00FF38AD" w:rsidP="0021709A">
            <w:pPr>
              <w:pStyle w:val="TableText"/>
              <w:spacing w:before="60" w:after="60"/>
              <w:jc w:val="center"/>
              <w:rPr>
                <w:sz w:val="18"/>
                <w:szCs w:val="18"/>
                <w:lang w:eastAsia="zh-CN"/>
              </w:rPr>
            </w:pPr>
            <w:r>
              <w:rPr>
                <w:sz w:val="18"/>
                <w:szCs w:val="18"/>
                <w:lang w:eastAsia="zh-CN"/>
              </w:rPr>
              <w:t>15/</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370C591E" w14:textId="250386B8"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3/</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3A50B" w14:textId="77777777" w:rsidR="00FF38AD" w:rsidRPr="00246F65" w:rsidRDefault="00FF38AD" w:rsidP="0021709A">
            <w:pPr>
              <w:pStyle w:val="TableText"/>
              <w:spacing w:before="60" w:after="60"/>
              <w:jc w:val="center"/>
              <w:rPr>
                <w:sz w:val="18"/>
                <w:szCs w:val="18"/>
                <w:lang w:eastAsia="zh-CN"/>
              </w:rPr>
            </w:pPr>
            <w:r>
              <w:rPr>
                <w:sz w:val="18"/>
                <w:szCs w:val="18"/>
                <w:lang w:eastAsia="zh-CN"/>
              </w:rPr>
              <w:t>136</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F8C56" w14:textId="77777777" w:rsidR="00FF38AD" w:rsidRPr="00246F65" w:rsidRDefault="00FF38AD" w:rsidP="0021709A">
            <w:pPr>
              <w:pStyle w:val="TableText"/>
              <w:spacing w:before="60" w:after="60"/>
              <w:jc w:val="center"/>
              <w:rPr>
                <w:sz w:val="18"/>
                <w:szCs w:val="18"/>
                <w:lang w:eastAsia="zh-CN"/>
              </w:rPr>
            </w:pPr>
            <w:r>
              <w:rPr>
                <w:sz w:val="18"/>
                <w:szCs w:val="18"/>
                <w:lang w:eastAsia="zh-CN"/>
              </w:rPr>
              <w:t>83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8419" w14:textId="77777777" w:rsidR="00FF38AD" w:rsidRPr="00246F65" w:rsidRDefault="00FF38AD" w:rsidP="0021709A">
            <w:pPr>
              <w:pStyle w:val="TableText"/>
              <w:spacing w:before="60" w:after="60"/>
              <w:jc w:val="center"/>
              <w:rPr>
                <w:sz w:val="18"/>
                <w:szCs w:val="18"/>
                <w:lang w:eastAsia="zh-CN"/>
              </w:rPr>
            </w:pPr>
            <w:r>
              <w:rPr>
                <w:sz w:val="18"/>
                <w:szCs w:val="18"/>
                <w:lang w:eastAsia="zh-CN"/>
              </w:rPr>
              <w:t>219</w:t>
            </w:r>
          </w:p>
        </w:tc>
      </w:tr>
      <w:tr w:rsidR="00FF38AD" w:rsidRPr="00246F65" w14:paraId="3B9CA6F8"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6DFA"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Goulburn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54D2E84F"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Darcy’s Track</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A270C65" w14:textId="1966DFFC" w:rsidR="00FF38AD" w:rsidRPr="00246F65" w:rsidRDefault="00FF38AD" w:rsidP="0021709A">
            <w:pPr>
              <w:pStyle w:val="TableText"/>
              <w:spacing w:before="60" w:after="60"/>
              <w:jc w:val="center"/>
              <w:rPr>
                <w:sz w:val="18"/>
                <w:szCs w:val="18"/>
                <w:lang w:eastAsia="zh-CN"/>
              </w:rPr>
            </w:pPr>
            <w:r>
              <w:rPr>
                <w:sz w:val="18"/>
                <w:szCs w:val="18"/>
                <w:lang w:eastAsia="zh-CN"/>
              </w:rPr>
              <w:t>29/</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7135589" w14:textId="42B112AD" w:rsidR="00FF38AD" w:rsidRPr="00246F65" w:rsidRDefault="00FF38AD" w:rsidP="0021709A">
            <w:pPr>
              <w:pStyle w:val="TableText"/>
              <w:spacing w:before="60" w:after="60"/>
              <w:jc w:val="center"/>
              <w:rPr>
                <w:sz w:val="18"/>
                <w:szCs w:val="18"/>
                <w:lang w:eastAsia="zh-CN"/>
              </w:rPr>
            </w:pPr>
            <w:r>
              <w:rPr>
                <w:sz w:val="18"/>
                <w:szCs w:val="18"/>
                <w:lang w:eastAsia="zh-CN"/>
              </w:rPr>
              <w:t>22/</w:t>
            </w:r>
            <w:r w:rsidR="000A74B3">
              <w:rPr>
                <w:sz w:val="18"/>
                <w:szCs w:val="18"/>
                <w:lang w:eastAsia="zh-CN"/>
              </w:rPr>
              <w:t>0</w:t>
            </w:r>
            <w:r>
              <w:rPr>
                <w:sz w:val="18"/>
                <w:szCs w:val="18"/>
                <w:lang w:eastAsia="zh-CN"/>
              </w:rPr>
              <w:t>2/16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53041" w14:textId="77777777" w:rsidR="00FF38AD" w:rsidRPr="00246F65" w:rsidRDefault="00FF38AD" w:rsidP="0021709A">
            <w:pPr>
              <w:pStyle w:val="TableText"/>
              <w:spacing w:before="60" w:after="60"/>
              <w:jc w:val="center"/>
              <w:rPr>
                <w:sz w:val="18"/>
                <w:szCs w:val="18"/>
                <w:lang w:eastAsia="zh-CN"/>
              </w:rPr>
            </w:pPr>
            <w:r>
              <w:rPr>
                <w:sz w:val="18"/>
                <w:szCs w:val="18"/>
                <w:lang w:eastAsia="zh-CN"/>
              </w:rPr>
              <w:t>43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8EC08" w14:textId="77777777" w:rsidR="00FF38AD" w:rsidRPr="00246F65" w:rsidRDefault="00FF38AD" w:rsidP="0021709A">
            <w:pPr>
              <w:pStyle w:val="TableText"/>
              <w:spacing w:before="60" w:after="60"/>
              <w:jc w:val="center"/>
              <w:rPr>
                <w:sz w:val="18"/>
                <w:szCs w:val="18"/>
                <w:lang w:eastAsia="zh-CN"/>
              </w:rPr>
            </w:pPr>
            <w:r>
              <w:rPr>
                <w:sz w:val="18"/>
                <w:szCs w:val="18"/>
                <w:lang w:eastAsia="zh-CN"/>
              </w:rPr>
              <w:t>112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3AE25" w14:textId="77777777" w:rsidR="00FF38AD" w:rsidRPr="00246F65" w:rsidRDefault="00FF38AD" w:rsidP="0021709A">
            <w:pPr>
              <w:pStyle w:val="TableText"/>
              <w:spacing w:before="60" w:after="60"/>
              <w:jc w:val="center"/>
              <w:rPr>
                <w:sz w:val="18"/>
                <w:szCs w:val="18"/>
                <w:lang w:eastAsia="zh-CN"/>
              </w:rPr>
            </w:pPr>
            <w:r>
              <w:rPr>
                <w:sz w:val="18"/>
                <w:szCs w:val="18"/>
                <w:lang w:eastAsia="zh-CN"/>
              </w:rPr>
              <w:t>155</w:t>
            </w:r>
          </w:p>
        </w:tc>
      </w:tr>
      <w:tr w:rsidR="00FF38AD" w:rsidRPr="00246F65" w14:paraId="6640E217"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E56BB"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Goulburn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3812073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Loch Garry Gauge</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26ABCD88" w14:textId="2EA9D1B7"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5/</w:t>
            </w:r>
            <w:r>
              <w:rPr>
                <w:sz w:val="18"/>
                <w:szCs w:val="18"/>
                <w:lang w:eastAsia="zh-CN"/>
              </w:rPr>
              <w:t>0</w:t>
            </w:r>
            <w:r w:rsidR="00FF38AD">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7F89A3F" w14:textId="49B495A4" w:rsidR="00FF38AD" w:rsidRPr="00246F65" w:rsidRDefault="00FF38AD" w:rsidP="0021709A">
            <w:pPr>
              <w:pStyle w:val="TableText"/>
              <w:spacing w:before="60" w:after="60"/>
              <w:jc w:val="center"/>
              <w:rPr>
                <w:sz w:val="18"/>
                <w:szCs w:val="18"/>
                <w:lang w:eastAsia="zh-CN"/>
              </w:rPr>
            </w:pPr>
            <w:r>
              <w:rPr>
                <w:sz w:val="18"/>
                <w:szCs w:val="18"/>
                <w:lang w:eastAsia="zh-CN"/>
              </w:rPr>
              <w:t>30/</w:t>
            </w:r>
            <w:r w:rsidR="000A74B3">
              <w:rPr>
                <w:sz w:val="18"/>
                <w:szCs w:val="18"/>
                <w:lang w:eastAsia="zh-CN"/>
              </w:rPr>
              <w:t>0</w:t>
            </w:r>
            <w:r>
              <w:rPr>
                <w:sz w:val="18"/>
                <w:szCs w:val="18"/>
                <w:lang w:eastAsia="zh-CN"/>
              </w:rPr>
              <w:t>3/16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23370" w14:textId="77777777" w:rsidR="00FF38AD" w:rsidRPr="00246F65" w:rsidRDefault="00FF38AD" w:rsidP="0021709A">
            <w:pPr>
              <w:pStyle w:val="TableText"/>
              <w:spacing w:before="60" w:after="60"/>
              <w:jc w:val="center"/>
              <w:rPr>
                <w:sz w:val="18"/>
                <w:szCs w:val="18"/>
                <w:lang w:eastAsia="zh-CN"/>
              </w:rPr>
            </w:pPr>
            <w:r>
              <w:rPr>
                <w:sz w:val="18"/>
                <w:szCs w:val="18"/>
                <w:lang w:eastAsia="zh-CN"/>
              </w:rPr>
              <w:t>47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C0D48" w14:textId="77777777" w:rsidR="00FF38AD" w:rsidRPr="00246F65" w:rsidRDefault="00FF38AD" w:rsidP="0021709A">
            <w:pPr>
              <w:pStyle w:val="TableText"/>
              <w:spacing w:before="60" w:after="60"/>
              <w:jc w:val="center"/>
              <w:rPr>
                <w:sz w:val="18"/>
                <w:szCs w:val="18"/>
                <w:lang w:eastAsia="zh-CN"/>
              </w:rPr>
            </w:pPr>
            <w:r>
              <w:rPr>
                <w:sz w:val="18"/>
                <w:szCs w:val="18"/>
                <w:lang w:eastAsia="zh-CN"/>
              </w:rPr>
              <w:t>94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4278" w14:textId="77777777" w:rsidR="00FF38AD" w:rsidRPr="00246F65" w:rsidRDefault="00FF38AD" w:rsidP="0021709A">
            <w:pPr>
              <w:pStyle w:val="TableText"/>
              <w:spacing w:before="60" w:after="60"/>
              <w:jc w:val="center"/>
              <w:rPr>
                <w:sz w:val="18"/>
                <w:szCs w:val="18"/>
                <w:lang w:eastAsia="zh-CN"/>
              </w:rPr>
            </w:pPr>
            <w:r>
              <w:rPr>
                <w:sz w:val="18"/>
                <w:szCs w:val="18"/>
                <w:lang w:eastAsia="zh-CN"/>
              </w:rPr>
              <w:t>141</w:t>
            </w:r>
          </w:p>
        </w:tc>
      </w:tr>
      <w:tr w:rsidR="00FF38AD" w:rsidRPr="00246F65" w14:paraId="2CC564E5"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E66CB"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Goulburn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292A5CCE"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McCoy</w:t>
            </w:r>
            <w:r>
              <w:rPr>
                <w:sz w:val="18"/>
                <w:szCs w:val="18"/>
                <w:lang w:eastAsia="zh-CN"/>
              </w:rPr>
              <w:t>’</w:t>
            </w:r>
            <w:r w:rsidRPr="00246F65">
              <w:rPr>
                <w:sz w:val="18"/>
                <w:szCs w:val="18"/>
                <w:lang w:eastAsia="zh-CN"/>
              </w:rPr>
              <w:t>s Bridge</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9370341" w14:textId="050E7654" w:rsidR="00FF38AD" w:rsidRPr="00246F65" w:rsidRDefault="00FF38AD" w:rsidP="0021709A">
            <w:pPr>
              <w:pStyle w:val="TableText"/>
              <w:spacing w:before="60" w:after="60"/>
              <w:jc w:val="center"/>
              <w:rPr>
                <w:sz w:val="18"/>
                <w:szCs w:val="18"/>
                <w:lang w:eastAsia="zh-CN"/>
              </w:rPr>
            </w:pPr>
            <w:r>
              <w:rPr>
                <w:sz w:val="18"/>
                <w:szCs w:val="18"/>
                <w:lang w:eastAsia="zh-CN"/>
              </w:rPr>
              <w:t>27/</w:t>
            </w:r>
            <w:r w:rsidR="000A74B3">
              <w:rPr>
                <w:sz w:val="18"/>
                <w:szCs w:val="18"/>
                <w:lang w:eastAsia="zh-CN"/>
              </w:rPr>
              <w:t>0</w:t>
            </w:r>
            <w:r>
              <w:rPr>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E84CC33" w14:textId="783CECFF" w:rsidR="00FF38AD" w:rsidRPr="00246F65" w:rsidRDefault="00FF38AD" w:rsidP="0021709A">
            <w:pPr>
              <w:pStyle w:val="TableText"/>
              <w:spacing w:before="60" w:after="60"/>
              <w:jc w:val="center"/>
              <w:rPr>
                <w:sz w:val="18"/>
                <w:szCs w:val="18"/>
                <w:lang w:eastAsia="zh-CN"/>
              </w:rPr>
            </w:pPr>
            <w:r>
              <w:rPr>
                <w:sz w:val="18"/>
                <w:szCs w:val="18"/>
                <w:lang w:eastAsia="zh-CN"/>
              </w:rPr>
              <w:t>18/</w:t>
            </w:r>
            <w:r w:rsidR="000A74B3">
              <w:rPr>
                <w:sz w:val="18"/>
                <w:szCs w:val="18"/>
                <w:lang w:eastAsia="zh-CN"/>
              </w:rPr>
              <w:t>0</w:t>
            </w:r>
            <w:r>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A9679" w14:textId="77777777" w:rsidR="00FF38AD" w:rsidRPr="00246F65" w:rsidRDefault="00FF38AD" w:rsidP="0021709A">
            <w:pPr>
              <w:pStyle w:val="TableText"/>
              <w:spacing w:before="60" w:after="60"/>
              <w:jc w:val="center"/>
              <w:rPr>
                <w:sz w:val="18"/>
                <w:szCs w:val="18"/>
                <w:lang w:eastAsia="zh-CN"/>
              </w:rPr>
            </w:pPr>
            <w:r>
              <w:rPr>
                <w:sz w:val="18"/>
                <w:szCs w:val="18"/>
                <w:lang w:eastAsia="zh-CN"/>
              </w:rPr>
              <w:t>92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B608C" w14:textId="77777777" w:rsidR="00FF38AD" w:rsidRPr="00246F65" w:rsidRDefault="00FF38AD" w:rsidP="0021709A">
            <w:pPr>
              <w:pStyle w:val="TableText"/>
              <w:spacing w:before="60" w:after="60"/>
              <w:jc w:val="center"/>
              <w:rPr>
                <w:sz w:val="18"/>
                <w:szCs w:val="18"/>
                <w:lang w:eastAsia="zh-CN"/>
              </w:rPr>
            </w:pPr>
            <w:r>
              <w:rPr>
                <w:sz w:val="18"/>
                <w:szCs w:val="18"/>
                <w:lang w:eastAsia="zh-CN"/>
              </w:rPr>
              <w:t>101</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A45D" w14:textId="77777777" w:rsidR="00FF38AD" w:rsidRPr="00246F65" w:rsidRDefault="00FF38AD" w:rsidP="0021709A">
            <w:pPr>
              <w:pStyle w:val="TableText"/>
              <w:spacing w:before="60" w:after="60"/>
              <w:jc w:val="center"/>
              <w:rPr>
                <w:sz w:val="18"/>
                <w:szCs w:val="18"/>
                <w:lang w:eastAsia="zh-CN"/>
              </w:rPr>
            </w:pPr>
            <w:r>
              <w:rPr>
                <w:sz w:val="18"/>
                <w:szCs w:val="18"/>
                <w:lang w:eastAsia="zh-CN"/>
              </w:rPr>
              <w:t>193</w:t>
            </w:r>
          </w:p>
        </w:tc>
      </w:tr>
      <w:tr w:rsidR="00FF38AD" w:rsidRPr="00246F65" w14:paraId="4BA06FAE"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6841"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Goulburn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75F84EE4" w14:textId="77777777" w:rsidR="00FF38AD" w:rsidRPr="00246F65" w:rsidRDefault="00FF38AD" w:rsidP="0021709A">
            <w:pPr>
              <w:pStyle w:val="TableText"/>
              <w:spacing w:before="60" w:after="60"/>
              <w:jc w:val="left"/>
              <w:rPr>
                <w:sz w:val="18"/>
                <w:szCs w:val="18"/>
                <w:lang w:eastAsia="zh-CN"/>
              </w:rPr>
            </w:pPr>
            <w:r>
              <w:rPr>
                <w:sz w:val="18"/>
                <w:szCs w:val="18"/>
                <w:lang w:eastAsia="zh-CN"/>
              </w:rPr>
              <w:t>Day</w:t>
            </w:r>
            <w:r w:rsidRPr="00246F65">
              <w:rPr>
                <w:sz w:val="18"/>
                <w:szCs w:val="18"/>
                <w:lang w:eastAsia="zh-CN"/>
              </w:rPr>
              <w:t xml:space="preserve"> Road</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1F77365" w14:textId="77777777" w:rsidR="00FF38AD" w:rsidRPr="00246F65" w:rsidRDefault="00FF38AD" w:rsidP="0021709A">
            <w:pPr>
              <w:pStyle w:val="TableText"/>
              <w:spacing w:before="60" w:after="60"/>
              <w:jc w:val="center"/>
              <w:rPr>
                <w:sz w:val="18"/>
                <w:szCs w:val="18"/>
                <w:lang w:eastAsia="zh-CN"/>
              </w:rPr>
            </w:pPr>
            <w:r>
              <w:rPr>
                <w:sz w:val="18"/>
                <w:szCs w:val="18"/>
                <w:lang w:eastAsia="zh-CN"/>
              </w:rPr>
              <w:t>24/10/15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1D12B931" w14:textId="3BA4D474" w:rsidR="00FF38AD" w:rsidRPr="00246F65" w:rsidRDefault="00FF38AD" w:rsidP="0021709A">
            <w:pPr>
              <w:pStyle w:val="TableText"/>
              <w:spacing w:before="60" w:after="60"/>
              <w:jc w:val="center"/>
              <w:rPr>
                <w:sz w:val="18"/>
                <w:szCs w:val="18"/>
                <w:lang w:eastAsia="zh-CN"/>
              </w:rPr>
            </w:pPr>
            <w:r>
              <w:rPr>
                <w:sz w:val="18"/>
                <w:szCs w:val="18"/>
                <w:lang w:eastAsia="zh-CN"/>
              </w:rPr>
              <w:t>18/</w:t>
            </w:r>
            <w:r w:rsidR="000A74B3">
              <w:rPr>
                <w:sz w:val="18"/>
                <w:szCs w:val="18"/>
                <w:lang w:eastAsia="zh-CN"/>
              </w:rPr>
              <w:t>0</w:t>
            </w:r>
            <w:r>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5BEC" w14:textId="77777777" w:rsidR="00FF38AD" w:rsidRPr="00246F65" w:rsidRDefault="00FF38AD" w:rsidP="0021709A">
            <w:pPr>
              <w:pStyle w:val="TableText"/>
              <w:spacing w:before="60" w:after="60"/>
              <w:jc w:val="center"/>
              <w:rPr>
                <w:sz w:val="18"/>
                <w:szCs w:val="18"/>
                <w:lang w:eastAsia="zh-CN"/>
              </w:rPr>
            </w:pPr>
            <w:r>
              <w:rPr>
                <w:sz w:val="18"/>
                <w:szCs w:val="18"/>
                <w:lang w:eastAsia="zh-CN"/>
              </w:rPr>
              <w:t>39</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E65BF" w14:textId="77777777" w:rsidR="00FF38AD" w:rsidRPr="00246F65" w:rsidRDefault="00FF38AD" w:rsidP="0021709A">
            <w:pPr>
              <w:pStyle w:val="TableText"/>
              <w:spacing w:before="60" w:after="60"/>
              <w:jc w:val="center"/>
              <w:rPr>
                <w:sz w:val="18"/>
                <w:szCs w:val="18"/>
                <w:lang w:eastAsia="zh-CN"/>
              </w:rPr>
            </w:pPr>
            <w:r>
              <w:rPr>
                <w:sz w:val="18"/>
                <w:szCs w:val="18"/>
                <w:lang w:eastAsia="zh-CN"/>
              </w:rPr>
              <w:t>105</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21159" w14:textId="77777777" w:rsidR="00FF38AD" w:rsidRPr="00246F65" w:rsidRDefault="00FF38AD" w:rsidP="0021709A">
            <w:pPr>
              <w:pStyle w:val="TableText"/>
              <w:spacing w:before="60" w:after="60"/>
              <w:jc w:val="center"/>
              <w:rPr>
                <w:sz w:val="18"/>
                <w:szCs w:val="18"/>
                <w:lang w:eastAsia="zh-CN"/>
              </w:rPr>
            </w:pPr>
            <w:r>
              <w:rPr>
                <w:sz w:val="18"/>
                <w:szCs w:val="18"/>
                <w:lang w:eastAsia="zh-CN"/>
              </w:rPr>
              <w:t>144</w:t>
            </w:r>
          </w:p>
        </w:tc>
      </w:tr>
      <w:tr w:rsidR="00FF38AD" w:rsidRPr="00246F65" w14:paraId="0670352A"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932B6"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Lachlan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614B5B6A"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CC</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22FECF8B" w14:textId="6C37925C" w:rsidR="00FF38AD" w:rsidRPr="00246F65" w:rsidRDefault="00FF38AD" w:rsidP="0021709A">
            <w:pPr>
              <w:pStyle w:val="TableText"/>
              <w:spacing w:before="60" w:after="60"/>
              <w:jc w:val="center"/>
              <w:rPr>
                <w:sz w:val="18"/>
                <w:szCs w:val="18"/>
                <w:lang w:eastAsia="zh-CN"/>
              </w:rPr>
            </w:pPr>
            <w:r>
              <w:rPr>
                <w:sz w:val="18"/>
                <w:szCs w:val="18"/>
                <w:lang w:eastAsia="zh-CN"/>
              </w:rPr>
              <w:t>25/</w:t>
            </w:r>
            <w:r w:rsidR="000A74B3">
              <w:rPr>
                <w:sz w:val="18"/>
                <w:szCs w:val="18"/>
                <w:lang w:eastAsia="zh-CN"/>
              </w:rPr>
              <w:t>0</w:t>
            </w:r>
            <w:r>
              <w:rPr>
                <w:sz w:val="18"/>
                <w:szCs w:val="18"/>
                <w:lang w:eastAsia="zh-CN"/>
              </w:rPr>
              <w:t>6/15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46CDFC3" w14:textId="14C4C415" w:rsidR="00FF38AD" w:rsidRPr="00246F65" w:rsidRDefault="00FF38AD" w:rsidP="0021709A">
            <w:pPr>
              <w:pStyle w:val="TableText"/>
              <w:spacing w:before="60" w:after="60"/>
              <w:jc w:val="center"/>
              <w:rPr>
                <w:sz w:val="18"/>
                <w:szCs w:val="18"/>
                <w:lang w:eastAsia="zh-CN"/>
              </w:rPr>
            </w:pPr>
            <w:r>
              <w:rPr>
                <w:sz w:val="18"/>
                <w:szCs w:val="18"/>
                <w:lang w:eastAsia="zh-CN"/>
              </w:rPr>
              <w:t>24/</w:t>
            </w:r>
            <w:r w:rsidR="000A74B3">
              <w:rPr>
                <w:sz w:val="18"/>
                <w:szCs w:val="18"/>
                <w:lang w:eastAsia="zh-CN"/>
              </w:rPr>
              <w:t>0</w:t>
            </w:r>
            <w:r>
              <w:rPr>
                <w:sz w:val="18"/>
                <w:szCs w:val="18"/>
                <w:lang w:eastAsia="zh-CN"/>
              </w:rPr>
              <w:t>5/16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14A0" w14:textId="77777777" w:rsidR="00FF38AD" w:rsidRPr="00246F65" w:rsidRDefault="00FF38AD" w:rsidP="0021709A">
            <w:pPr>
              <w:pStyle w:val="TableText"/>
              <w:spacing w:before="60" w:after="60"/>
              <w:jc w:val="center"/>
              <w:rPr>
                <w:sz w:val="18"/>
                <w:szCs w:val="18"/>
                <w:lang w:eastAsia="zh-CN"/>
              </w:rPr>
            </w:pPr>
            <w:r>
              <w:rPr>
                <w:sz w:val="18"/>
                <w:szCs w:val="18"/>
                <w:lang w:eastAsia="zh-CN"/>
              </w:rPr>
              <w:t>100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47B2" w14:textId="77777777" w:rsidR="00FF38AD" w:rsidRPr="00246F65" w:rsidRDefault="00FF38AD" w:rsidP="0021709A">
            <w:pPr>
              <w:pStyle w:val="TableText"/>
              <w:spacing w:before="60" w:after="60"/>
              <w:jc w:val="center"/>
              <w:rPr>
                <w:sz w:val="18"/>
                <w:szCs w:val="18"/>
                <w:lang w:eastAsia="zh-CN"/>
              </w:rPr>
            </w:pPr>
            <w:r>
              <w:rPr>
                <w:sz w:val="18"/>
                <w:szCs w:val="18"/>
                <w:lang w:eastAsia="zh-CN"/>
              </w:rPr>
              <w:t>227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83E06" w14:textId="77777777" w:rsidR="00FF38AD" w:rsidRPr="00246F65" w:rsidRDefault="00FF38AD" w:rsidP="0021709A">
            <w:pPr>
              <w:pStyle w:val="TableText"/>
              <w:spacing w:before="60" w:after="60"/>
              <w:jc w:val="center"/>
              <w:rPr>
                <w:sz w:val="18"/>
                <w:szCs w:val="18"/>
                <w:lang w:eastAsia="zh-CN"/>
              </w:rPr>
            </w:pPr>
            <w:r>
              <w:rPr>
                <w:sz w:val="18"/>
                <w:szCs w:val="18"/>
                <w:lang w:eastAsia="zh-CN"/>
              </w:rPr>
              <w:t>327</w:t>
            </w:r>
          </w:p>
        </w:tc>
      </w:tr>
      <w:tr w:rsidR="00FF38AD" w:rsidRPr="00246F65" w14:paraId="2D188273"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43C97"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Lachlan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32852667"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LB</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91F0413" w14:textId="3CB28131" w:rsidR="00FF38AD" w:rsidRPr="00246F65" w:rsidRDefault="00FF38AD" w:rsidP="0021709A">
            <w:pPr>
              <w:pStyle w:val="TableText"/>
              <w:spacing w:before="60" w:after="60"/>
              <w:jc w:val="center"/>
              <w:rPr>
                <w:sz w:val="18"/>
                <w:szCs w:val="18"/>
                <w:lang w:eastAsia="zh-CN"/>
              </w:rPr>
            </w:pPr>
            <w:r>
              <w:rPr>
                <w:sz w:val="18"/>
                <w:szCs w:val="18"/>
                <w:lang w:eastAsia="zh-CN"/>
              </w:rPr>
              <w:t>25/</w:t>
            </w:r>
            <w:r w:rsidR="000A74B3">
              <w:rPr>
                <w:sz w:val="18"/>
                <w:szCs w:val="18"/>
                <w:lang w:eastAsia="zh-CN"/>
              </w:rPr>
              <w:t>0</w:t>
            </w:r>
            <w:r>
              <w:rPr>
                <w:sz w:val="18"/>
                <w:szCs w:val="18"/>
                <w:lang w:eastAsia="zh-CN"/>
              </w:rPr>
              <w:t>6/15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75EC31C1" w14:textId="493C430E"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9/</w:t>
            </w:r>
            <w:r>
              <w:rPr>
                <w:sz w:val="18"/>
                <w:szCs w:val="18"/>
                <w:lang w:eastAsia="zh-CN"/>
              </w:rPr>
              <w:t>0</w:t>
            </w:r>
            <w:r w:rsidR="00FF38AD">
              <w:rPr>
                <w:sz w:val="18"/>
                <w:szCs w:val="18"/>
                <w:lang w:eastAsia="zh-CN"/>
              </w:rPr>
              <w:t>6/16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A5B0" w14:textId="77777777" w:rsidR="00FF38AD" w:rsidRPr="00246F65" w:rsidRDefault="00FF38AD" w:rsidP="0021709A">
            <w:pPr>
              <w:pStyle w:val="TableText"/>
              <w:spacing w:before="60" w:after="60"/>
              <w:jc w:val="center"/>
              <w:rPr>
                <w:sz w:val="18"/>
                <w:szCs w:val="18"/>
                <w:lang w:eastAsia="zh-CN"/>
              </w:rPr>
            </w:pPr>
            <w:r>
              <w:rPr>
                <w:sz w:val="18"/>
                <w:szCs w:val="18"/>
                <w:lang w:eastAsia="zh-CN"/>
              </w:rPr>
              <w:t>223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A0C0F" w14:textId="77777777" w:rsidR="00FF38AD" w:rsidRPr="00246F65" w:rsidRDefault="00FF38AD" w:rsidP="0021709A">
            <w:pPr>
              <w:pStyle w:val="TableText"/>
              <w:spacing w:before="60" w:after="60"/>
              <w:jc w:val="center"/>
              <w:rPr>
                <w:sz w:val="18"/>
                <w:szCs w:val="18"/>
                <w:lang w:eastAsia="zh-CN"/>
              </w:rPr>
            </w:pPr>
            <w:r>
              <w:rPr>
                <w:sz w:val="18"/>
                <w:szCs w:val="18"/>
                <w:lang w:eastAsia="zh-CN"/>
              </w:rPr>
              <w:t>123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D5AFD" w14:textId="77777777" w:rsidR="00FF38AD" w:rsidRPr="00246F65" w:rsidRDefault="00FF38AD" w:rsidP="0021709A">
            <w:pPr>
              <w:pStyle w:val="TableText"/>
              <w:spacing w:before="60" w:after="60"/>
              <w:jc w:val="center"/>
              <w:rPr>
                <w:sz w:val="18"/>
                <w:szCs w:val="18"/>
                <w:lang w:eastAsia="zh-CN"/>
              </w:rPr>
            </w:pPr>
            <w:r>
              <w:rPr>
                <w:sz w:val="18"/>
                <w:szCs w:val="18"/>
                <w:lang w:eastAsia="zh-CN"/>
              </w:rPr>
              <w:t>346</w:t>
            </w:r>
          </w:p>
        </w:tc>
      </w:tr>
      <w:tr w:rsidR="00FF38AD" w:rsidRPr="00246F65" w14:paraId="2490CF5F"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1528A" w14:textId="77777777" w:rsidR="00FF38AD" w:rsidRPr="00246F65" w:rsidRDefault="00FF38AD" w:rsidP="0021709A">
            <w:pPr>
              <w:pStyle w:val="TableText"/>
              <w:spacing w:before="60" w:after="60"/>
              <w:jc w:val="left"/>
              <w:rPr>
                <w:sz w:val="18"/>
                <w:szCs w:val="18"/>
                <w:lang w:eastAsia="zh-CN"/>
              </w:rPr>
            </w:pPr>
            <w:r>
              <w:rPr>
                <w:sz w:val="18"/>
                <w:szCs w:val="18"/>
                <w:lang w:eastAsia="zh-CN"/>
              </w:rPr>
              <w:t>Lachlan</w:t>
            </w:r>
          </w:p>
        </w:tc>
        <w:tc>
          <w:tcPr>
            <w:tcW w:w="2208" w:type="dxa"/>
            <w:tcBorders>
              <w:top w:val="single" w:sz="4" w:space="0" w:color="auto"/>
              <w:left w:val="nil"/>
              <w:bottom w:val="single" w:sz="4" w:space="0" w:color="auto"/>
              <w:right w:val="single" w:sz="4" w:space="0" w:color="auto"/>
            </w:tcBorders>
            <w:shd w:val="clear" w:color="auto" w:fill="auto"/>
            <w:noWrap/>
            <w:vAlign w:val="center"/>
          </w:tcPr>
          <w:p w14:paraId="6AD84D06" w14:textId="77777777" w:rsidR="00FF38AD" w:rsidRPr="00246F65" w:rsidRDefault="00FF38AD" w:rsidP="0021709A">
            <w:pPr>
              <w:pStyle w:val="TableText"/>
              <w:spacing w:before="60" w:after="60"/>
              <w:jc w:val="left"/>
              <w:rPr>
                <w:sz w:val="18"/>
                <w:szCs w:val="18"/>
                <w:lang w:eastAsia="zh-CN"/>
              </w:rPr>
            </w:pPr>
            <w:r>
              <w:rPr>
                <w:sz w:val="18"/>
                <w:szCs w:val="18"/>
                <w:lang w:eastAsia="zh-CN"/>
              </w:rPr>
              <w:t>WA</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070FD7AB" w14:textId="61195324" w:rsidR="00FF38AD" w:rsidRPr="00246F65" w:rsidRDefault="00FF38AD" w:rsidP="0021709A">
            <w:pPr>
              <w:pStyle w:val="TableText"/>
              <w:spacing w:before="60" w:after="60"/>
              <w:jc w:val="center"/>
              <w:rPr>
                <w:sz w:val="18"/>
                <w:szCs w:val="18"/>
                <w:lang w:eastAsia="zh-CN"/>
              </w:rPr>
            </w:pPr>
            <w:r>
              <w:rPr>
                <w:sz w:val="18"/>
                <w:szCs w:val="18"/>
                <w:lang w:eastAsia="zh-CN"/>
              </w:rPr>
              <w:t>26/</w:t>
            </w:r>
            <w:r w:rsidR="000A74B3">
              <w:rPr>
                <w:sz w:val="18"/>
                <w:szCs w:val="18"/>
                <w:lang w:eastAsia="zh-CN"/>
              </w:rPr>
              <w:t>0</w:t>
            </w:r>
            <w:r>
              <w:rPr>
                <w:sz w:val="18"/>
                <w:szCs w:val="18"/>
                <w:lang w:eastAsia="zh-CN"/>
              </w:rPr>
              <w:t>6/15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5D17199" w14:textId="22ABC098" w:rsidR="00FF38AD" w:rsidRPr="00246F65" w:rsidRDefault="00FF38AD" w:rsidP="0021709A">
            <w:pPr>
              <w:pStyle w:val="TableText"/>
              <w:spacing w:before="60" w:after="60"/>
              <w:jc w:val="center"/>
              <w:rPr>
                <w:sz w:val="18"/>
                <w:szCs w:val="18"/>
                <w:lang w:eastAsia="zh-CN"/>
              </w:rPr>
            </w:pPr>
            <w:r>
              <w:rPr>
                <w:sz w:val="18"/>
                <w:szCs w:val="18"/>
                <w:lang w:eastAsia="zh-CN"/>
              </w:rPr>
              <w:t>25/</w:t>
            </w:r>
            <w:r w:rsidR="000A74B3">
              <w:rPr>
                <w:sz w:val="18"/>
                <w:szCs w:val="18"/>
                <w:lang w:eastAsia="zh-CN"/>
              </w:rPr>
              <w:t>0</w:t>
            </w:r>
            <w:r>
              <w:rPr>
                <w:sz w:val="18"/>
                <w:szCs w:val="18"/>
                <w:lang w:eastAsia="zh-CN"/>
              </w:rPr>
              <w:t>5/16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FB015" w14:textId="77777777" w:rsidR="00FF38AD" w:rsidRPr="00246F65" w:rsidRDefault="00FF38AD" w:rsidP="0021709A">
            <w:pPr>
              <w:pStyle w:val="TableText"/>
              <w:spacing w:before="60" w:after="60"/>
              <w:jc w:val="center"/>
              <w:rPr>
                <w:sz w:val="18"/>
                <w:szCs w:val="18"/>
                <w:lang w:eastAsia="zh-CN"/>
              </w:rPr>
            </w:pPr>
            <w:r>
              <w:rPr>
                <w:sz w:val="18"/>
                <w:szCs w:val="18"/>
                <w:lang w:eastAsia="zh-CN"/>
              </w:rPr>
              <w:t>100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2E3A1" w14:textId="77777777" w:rsidR="00FF38AD" w:rsidRPr="00246F65" w:rsidRDefault="00FF38AD" w:rsidP="0021709A">
            <w:pPr>
              <w:pStyle w:val="TableText"/>
              <w:spacing w:before="60" w:after="60"/>
              <w:jc w:val="center"/>
              <w:rPr>
                <w:sz w:val="18"/>
                <w:szCs w:val="18"/>
                <w:lang w:eastAsia="zh-CN"/>
              </w:rPr>
            </w:pPr>
            <w:r>
              <w:rPr>
                <w:sz w:val="18"/>
                <w:szCs w:val="18"/>
                <w:lang w:eastAsia="zh-CN"/>
              </w:rPr>
              <w:t>187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374B2" w14:textId="77777777" w:rsidR="00FF38AD" w:rsidRPr="00246F65" w:rsidRDefault="00FF38AD" w:rsidP="0021709A">
            <w:pPr>
              <w:pStyle w:val="TableText"/>
              <w:spacing w:before="60" w:after="60"/>
              <w:jc w:val="center"/>
              <w:rPr>
                <w:sz w:val="18"/>
                <w:szCs w:val="18"/>
                <w:lang w:eastAsia="zh-CN"/>
              </w:rPr>
            </w:pPr>
            <w:r>
              <w:rPr>
                <w:sz w:val="18"/>
                <w:szCs w:val="18"/>
                <w:lang w:eastAsia="zh-CN"/>
              </w:rPr>
              <w:t>287</w:t>
            </w:r>
          </w:p>
        </w:tc>
      </w:tr>
      <w:tr w:rsidR="00FF38AD" w:rsidRPr="00246F65" w14:paraId="3891CC4A"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28E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Lachlan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03DE2B5F"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WB</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7D327BE1" w14:textId="6C8FF344" w:rsidR="00FF38AD" w:rsidRPr="00246F65" w:rsidRDefault="00FF38AD" w:rsidP="0021709A">
            <w:pPr>
              <w:pStyle w:val="TableText"/>
              <w:spacing w:before="60" w:after="60"/>
              <w:jc w:val="center"/>
              <w:rPr>
                <w:sz w:val="18"/>
                <w:szCs w:val="18"/>
                <w:lang w:eastAsia="zh-CN"/>
              </w:rPr>
            </w:pPr>
            <w:r>
              <w:rPr>
                <w:sz w:val="18"/>
                <w:szCs w:val="18"/>
                <w:lang w:eastAsia="zh-CN"/>
              </w:rPr>
              <w:t>8/</w:t>
            </w:r>
            <w:r w:rsidR="000A74B3">
              <w:rPr>
                <w:sz w:val="18"/>
                <w:szCs w:val="18"/>
                <w:lang w:eastAsia="zh-CN"/>
              </w:rPr>
              <w:t>0</w:t>
            </w:r>
            <w:r>
              <w:rPr>
                <w:sz w:val="18"/>
                <w:szCs w:val="18"/>
                <w:lang w:eastAsia="zh-CN"/>
              </w:rPr>
              <w:t>7/15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14C75290" w14:textId="47BE5585" w:rsidR="00FF38AD" w:rsidRPr="00246F65" w:rsidRDefault="00FF38AD" w:rsidP="0021709A">
            <w:pPr>
              <w:pStyle w:val="TableText"/>
              <w:spacing w:before="60" w:after="60"/>
              <w:jc w:val="center"/>
              <w:rPr>
                <w:sz w:val="18"/>
                <w:szCs w:val="18"/>
                <w:lang w:eastAsia="zh-CN"/>
              </w:rPr>
            </w:pPr>
            <w:r>
              <w:rPr>
                <w:sz w:val="18"/>
                <w:szCs w:val="18"/>
                <w:lang w:eastAsia="zh-CN"/>
              </w:rPr>
              <w:t>23/</w:t>
            </w:r>
            <w:r w:rsidR="000A74B3">
              <w:rPr>
                <w:sz w:val="18"/>
                <w:szCs w:val="18"/>
                <w:lang w:eastAsia="zh-CN"/>
              </w:rPr>
              <w:t>0</w:t>
            </w:r>
            <w:r>
              <w:rPr>
                <w:sz w:val="18"/>
                <w:szCs w:val="18"/>
                <w:lang w:eastAsia="zh-CN"/>
              </w:rPr>
              <w:t>5/16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7207A" w14:textId="77777777" w:rsidR="00FF38AD" w:rsidRPr="00246F65" w:rsidRDefault="00FF38AD" w:rsidP="0021709A">
            <w:pPr>
              <w:pStyle w:val="TableText"/>
              <w:spacing w:before="60" w:after="60"/>
              <w:jc w:val="center"/>
              <w:rPr>
                <w:sz w:val="18"/>
                <w:szCs w:val="18"/>
                <w:lang w:eastAsia="zh-CN"/>
              </w:rPr>
            </w:pPr>
            <w:r>
              <w:rPr>
                <w:sz w:val="18"/>
                <w:szCs w:val="18"/>
                <w:lang w:eastAsia="zh-CN"/>
              </w:rPr>
              <w:t>112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AAB5" w14:textId="77777777" w:rsidR="00FF38AD" w:rsidRPr="00246F65" w:rsidRDefault="00FF38AD" w:rsidP="0021709A">
            <w:pPr>
              <w:pStyle w:val="TableText"/>
              <w:spacing w:before="60" w:after="60"/>
              <w:jc w:val="center"/>
              <w:rPr>
                <w:sz w:val="18"/>
                <w:szCs w:val="18"/>
                <w:lang w:eastAsia="zh-CN"/>
              </w:rPr>
            </w:pPr>
            <w:r>
              <w:rPr>
                <w:sz w:val="18"/>
                <w:szCs w:val="18"/>
                <w:lang w:eastAsia="zh-CN"/>
              </w:rPr>
              <w:t>185</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2B90C" w14:textId="77777777" w:rsidR="00FF38AD" w:rsidRPr="00246F65" w:rsidRDefault="00FF38AD" w:rsidP="0021709A">
            <w:pPr>
              <w:pStyle w:val="TableText"/>
              <w:spacing w:before="60" w:after="60"/>
              <w:jc w:val="center"/>
              <w:rPr>
                <w:sz w:val="18"/>
                <w:szCs w:val="18"/>
                <w:lang w:eastAsia="zh-CN"/>
              </w:rPr>
            </w:pPr>
            <w:r>
              <w:rPr>
                <w:sz w:val="18"/>
                <w:szCs w:val="18"/>
                <w:lang w:eastAsia="zh-CN"/>
              </w:rPr>
              <w:t>297</w:t>
            </w:r>
          </w:p>
        </w:tc>
      </w:tr>
      <w:tr w:rsidR="00FF38AD" w:rsidRPr="00246F65" w14:paraId="043D113C"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FEEF"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Lower Murray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407EFEAD"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LK1DS_265km</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62FD033E" w14:textId="0F86BA33" w:rsidR="00FF38AD" w:rsidRPr="00246F65" w:rsidRDefault="00FF38AD" w:rsidP="0021709A">
            <w:pPr>
              <w:pStyle w:val="TableText"/>
              <w:spacing w:before="60" w:after="60"/>
              <w:jc w:val="center"/>
              <w:rPr>
                <w:sz w:val="18"/>
                <w:szCs w:val="18"/>
                <w:lang w:eastAsia="zh-CN"/>
              </w:rPr>
            </w:pPr>
            <w:r>
              <w:rPr>
                <w:sz w:val="18"/>
                <w:szCs w:val="18"/>
                <w:lang w:eastAsia="zh-CN"/>
              </w:rPr>
              <w:t>23/</w:t>
            </w:r>
            <w:r w:rsidR="000A74B3">
              <w:rPr>
                <w:sz w:val="18"/>
                <w:szCs w:val="18"/>
                <w:lang w:eastAsia="zh-CN"/>
              </w:rPr>
              <w:t>0</w:t>
            </w:r>
            <w:r>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1F725DE8" w14:textId="1BBE3EEC"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3/</w:t>
            </w:r>
            <w:r>
              <w:rPr>
                <w:sz w:val="18"/>
                <w:szCs w:val="18"/>
                <w:lang w:eastAsia="zh-CN"/>
              </w:rPr>
              <w:t>0</w:t>
            </w:r>
            <w:r w:rsidR="00FF38AD">
              <w:rPr>
                <w:sz w:val="18"/>
                <w:szCs w:val="18"/>
                <w:lang w:eastAsia="zh-CN"/>
              </w:rPr>
              <w:t>3/16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954D8" w14:textId="77777777" w:rsidR="00FF38AD" w:rsidRPr="00246F65" w:rsidRDefault="00FF38AD" w:rsidP="0021709A">
            <w:pPr>
              <w:pStyle w:val="TableText"/>
              <w:spacing w:before="60" w:after="60"/>
              <w:jc w:val="center"/>
              <w:rPr>
                <w:sz w:val="18"/>
                <w:szCs w:val="18"/>
                <w:lang w:eastAsia="zh-CN"/>
              </w:rPr>
            </w:pPr>
            <w:r>
              <w:rPr>
                <w:sz w:val="18"/>
                <w:szCs w:val="18"/>
                <w:lang w:eastAsia="zh-CN"/>
              </w:rPr>
              <w:t>117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817E" w14:textId="77777777" w:rsidR="00FF38AD" w:rsidRPr="00246F65" w:rsidRDefault="00FF38AD" w:rsidP="0021709A">
            <w:pPr>
              <w:pStyle w:val="TableText"/>
              <w:spacing w:before="60" w:after="60"/>
              <w:jc w:val="center"/>
              <w:rPr>
                <w:sz w:val="18"/>
                <w:szCs w:val="18"/>
                <w:lang w:eastAsia="zh-CN"/>
              </w:rPr>
            </w:pPr>
            <w:r>
              <w:rPr>
                <w:sz w:val="18"/>
                <w:szCs w:val="18"/>
                <w:lang w:eastAsia="zh-CN"/>
              </w:rPr>
              <w:t>36</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C79E4" w14:textId="77777777" w:rsidR="00FF38AD" w:rsidRPr="00246F65" w:rsidRDefault="00FF38AD" w:rsidP="0021709A">
            <w:pPr>
              <w:pStyle w:val="TableText"/>
              <w:spacing w:before="60" w:after="60"/>
              <w:jc w:val="center"/>
              <w:rPr>
                <w:sz w:val="18"/>
                <w:szCs w:val="18"/>
                <w:lang w:eastAsia="zh-CN"/>
              </w:rPr>
            </w:pPr>
            <w:r>
              <w:rPr>
                <w:sz w:val="18"/>
                <w:szCs w:val="18"/>
                <w:lang w:eastAsia="zh-CN"/>
              </w:rPr>
              <w:t>153</w:t>
            </w:r>
          </w:p>
        </w:tc>
      </w:tr>
      <w:tr w:rsidR="00FF38AD" w:rsidRPr="00246F65" w14:paraId="602736EB"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EE29"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Lower Murray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451F59AF"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LK6DS_616km</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EC070A7" w14:textId="27DC59B6" w:rsidR="00FF38AD" w:rsidRPr="00246F65" w:rsidRDefault="00FF38AD" w:rsidP="0021709A">
            <w:pPr>
              <w:pStyle w:val="TableText"/>
              <w:spacing w:before="60" w:after="60"/>
              <w:jc w:val="center"/>
              <w:rPr>
                <w:sz w:val="18"/>
                <w:szCs w:val="18"/>
                <w:lang w:eastAsia="zh-CN"/>
              </w:rPr>
            </w:pPr>
            <w:r>
              <w:rPr>
                <w:sz w:val="18"/>
                <w:szCs w:val="18"/>
                <w:lang w:eastAsia="zh-CN"/>
              </w:rPr>
              <w:t>23/</w:t>
            </w:r>
            <w:r w:rsidR="000A74B3">
              <w:rPr>
                <w:sz w:val="18"/>
                <w:szCs w:val="18"/>
                <w:lang w:eastAsia="zh-CN"/>
              </w:rPr>
              <w:t>0</w:t>
            </w:r>
            <w:r>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17AEADF5" w14:textId="07A04E51"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3/</w:t>
            </w:r>
            <w:r>
              <w:rPr>
                <w:sz w:val="18"/>
                <w:szCs w:val="18"/>
                <w:lang w:eastAsia="zh-CN"/>
              </w:rPr>
              <w:t>0</w:t>
            </w:r>
            <w:r w:rsidR="00FF38AD">
              <w:rPr>
                <w:sz w:val="18"/>
                <w:szCs w:val="18"/>
                <w:lang w:eastAsia="zh-CN"/>
              </w:rPr>
              <w:t>3/16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44A13" w14:textId="77777777" w:rsidR="00FF38AD" w:rsidRPr="00246F65" w:rsidRDefault="00FF38AD" w:rsidP="0021709A">
            <w:pPr>
              <w:pStyle w:val="TableText"/>
              <w:spacing w:before="60" w:after="60"/>
              <w:jc w:val="center"/>
              <w:rPr>
                <w:sz w:val="18"/>
                <w:szCs w:val="18"/>
                <w:lang w:eastAsia="zh-CN"/>
              </w:rPr>
            </w:pPr>
            <w:r>
              <w:rPr>
                <w:sz w:val="18"/>
                <w:szCs w:val="18"/>
                <w:lang w:eastAsia="zh-CN"/>
              </w:rPr>
              <w:t>92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A8BF9" w14:textId="77777777" w:rsidR="00FF38AD" w:rsidRPr="00246F65" w:rsidRDefault="00FF38AD" w:rsidP="0021709A">
            <w:pPr>
              <w:pStyle w:val="TableText"/>
              <w:spacing w:before="60" w:after="60"/>
              <w:jc w:val="center"/>
              <w:rPr>
                <w:sz w:val="18"/>
                <w:szCs w:val="18"/>
                <w:lang w:eastAsia="zh-CN"/>
              </w:rPr>
            </w:pPr>
            <w:r>
              <w:rPr>
                <w:sz w:val="18"/>
                <w:szCs w:val="18"/>
                <w:lang w:eastAsia="zh-CN"/>
              </w:rPr>
              <w:t>41</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8BDD3" w14:textId="77777777" w:rsidR="00FF38AD" w:rsidRPr="00246F65" w:rsidRDefault="00FF38AD" w:rsidP="0021709A">
            <w:pPr>
              <w:pStyle w:val="TableText"/>
              <w:spacing w:before="60" w:after="60"/>
              <w:jc w:val="center"/>
              <w:rPr>
                <w:sz w:val="18"/>
                <w:szCs w:val="18"/>
                <w:lang w:eastAsia="zh-CN"/>
              </w:rPr>
            </w:pPr>
            <w:r>
              <w:rPr>
                <w:sz w:val="18"/>
                <w:szCs w:val="18"/>
                <w:lang w:eastAsia="zh-CN"/>
              </w:rPr>
              <w:t>133</w:t>
            </w:r>
          </w:p>
        </w:tc>
      </w:tr>
      <w:tr w:rsidR="00FF38AD" w:rsidRPr="00246F65" w14:paraId="548F8BD8"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CB88"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Murrumbidgee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5DF70B67"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McKennas</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697D56F1" w14:textId="77777777" w:rsidR="00FF38AD" w:rsidRPr="00246F65" w:rsidRDefault="00FF38AD" w:rsidP="0021709A">
            <w:pPr>
              <w:pStyle w:val="TableText"/>
              <w:spacing w:before="60" w:after="60"/>
              <w:jc w:val="center"/>
              <w:rPr>
                <w:sz w:val="18"/>
                <w:szCs w:val="18"/>
                <w:lang w:eastAsia="zh-CN"/>
              </w:rPr>
            </w:pPr>
            <w:r>
              <w:rPr>
                <w:sz w:val="18"/>
                <w:szCs w:val="18"/>
                <w:lang w:eastAsia="zh-CN"/>
              </w:rPr>
              <w:t>20/10/15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87D444E" w14:textId="7BE0E98E" w:rsidR="00FF38AD" w:rsidRPr="00246F65" w:rsidRDefault="000A74B3" w:rsidP="0021709A">
            <w:pPr>
              <w:pStyle w:val="TableText"/>
              <w:spacing w:before="60" w:after="60"/>
              <w:jc w:val="center"/>
              <w:rPr>
                <w:sz w:val="18"/>
                <w:szCs w:val="18"/>
                <w:lang w:eastAsia="zh-CN"/>
              </w:rPr>
            </w:pPr>
            <w:r>
              <w:rPr>
                <w:sz w:val="18"/>
                <w:szCs w:val="18"/>
                <w:lang w:eastAsia="zh-CN"/>
              </w:rPr>
              <w:t>0</w:t>
            </w:r>
            <w:r w:rsidR="00FF38AD">
              <w:rPr>
                <w:sz w:val="18"/>
                <w:szCs w:val="18"/>
                <w:lang w:eastAsia="zh-CN"/>
              </w:rPr>
              <w:t>1/</w:t>
            </w:r>
            <w:r>
              <w:rPr>
                <w:sz w:val="18"/>
                <w:szCs w:val="18"/>
                <w:lang w:eastAsia="zh-CN"/>
              </w:rPr>
              <w:t>0</w:t>
            </w:r>
            <w:r w:rsidR="00FF38AD">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21544" w14:textId="77777777" w:rsidR="00FF38AD" w:rsidRPr="00246F65" w:rsidRDefault="00FF38AD" w:rsidP="0021709A">
            <w:pPr>
              <w:pStyle w:val="TableText"/>
              <w:spacing w:before="60" w:after="60"/>
              <w:jc w:val="center"/>
              <w:rPr>
                <w:sz w:val="18"/>
                <w:szCs w:val="18"/>
                <w:lang w:eastAsia="zh-CN"/>
              </w:rPr>
            </w:pPr>
            <w:r>
              <w:rPr>
                <w:sz w:val="18"/>
                <w:szCs w:val="18"/>
                <w:lang w:eastAsia="zh-CN"/>
              </w:rPr>
              <w:t>145</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69CA1" w14:textId="77777777" w:rsidR="00FF38AD" w:rsidRPr="00246F65" w:rsidRDefault="00FF38AD" w:rsidP="0021709A">
            <w:pPr>
              <w:pStyle w:val="TableText"/>
              <w:spacing w:before="60" w:after="60"/>
              <w:jc w:val="center"/>
              <w:rPr>
                <w:sz w:val="18"/>
                <w:szCs w:val="18"/>
                <w:lang w:eastAsia="zh-CN"/>
              </w:rPr>
            </w:pPr>
            <w:r>
              <w:rPr>
                <w:sz w:val="18"/>
                <w:szCs w:val="18"/>
                <w:lang w:eastAsia="zh-CN"/>
              </w:rPr>
              <w:t>13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3BEE8" w14:textId="77777777" w:rsidR="00FF38AD" w:rsidRPr="00246F65" w:rsidRDefault="00FF38AD" w:rsidP="0021709A">
            <w:pPr>
              <w:pStyle w:val="TableText"/>
              <w:spacing w:before="60" w:after="60"/>
              <w:jc w:val="center"/>
              <w:rPr>
                <w:sz w:val="18"/>
                <w:szCs w:val="18"/>
                <w:lang w:eastAsia="zh-CN"/>
              </w:rPr>
            </w:pPr>
            <w:r>
              <w:rPr>
                <w:sz w:val="18"/>
                <w:szCs w:val="18"/>
                <w:lang w:eastAsia="zh-CN"/>
              </w:rPr>
              <w:t>158</w:t>
            </w:r>
          </w:p>
        </w:tc>
      </w:tr>
      <w:tr w:rsidR="00FF38AD" w:rsidRPr="00246F65" w14:paraId="49122D4B"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4B4D6"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 xml:space="preserve">Murrumbidgee </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43CA47A4"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Narrandera</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422B2682" w14:textId="5449A1F2" w:rsidR="00FF38AD" w:rsidRPr="00246F65" w:rsidRDefault="00FF38AD" w:rsidP="0021709A">
            <w:pPr>
              <w:pStyle w:val="TableText"/>
              <w:spacing w:before="60" w:after="60"/>
              <w:jc w:val="center"/>
              <w:rPr>
                <w:sz w:val="18"/>
                <w:szCs w:val="18"/>
                <w:lang w:eastAsia="zh-CN"/>
              </w:rPr>
            </w:pPr>
            <w:r>
              <w:rPr>
                <w:sz w:val="18"/>
                <w:szCs w:val="18"/>
                <w:lang w:eastAsia="zh-CN"/>
              </w:rPr>
              <w:t>20/10/15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C713175" w14:textId="69456C3C" w:rsidR="00FF38AD" w:rsidRPr="00246F65" w:rsidRDefault="00FF38AD" w:rsidP="0021709A">
            <w:pPr>
              <w:pStyle w:val="TableText"/>
              <w:spacing w:before="60" w:after="60"/>
              <w:jc w:val="center"/>
              <w:rPr>
                <w:sz w:val="18"/>
                <w:szCs w:val="18"/>
                <w:lang w:eastAsia="zh-CN"/>
              </w:rPr>
            </w:pPr>
            <w:r>
              <w:rPr>
                <w:sz w:val="18"/>
                <w:szCs w:val="18"/>
                <w:lang w:eastAsia="zh-CN"/>
              </w:rPr>
              <w:t>19/</w:t>
            </w:r>
            <w:r w:rsidR="000A74B3">
              <w:rPr>
                <w:sz w:val="18"/>
                <w:szCs w:val="18"/>
                <w:lang w:eastAsia="zh-CN"/>
              </w:rPr>
              <w:t>0</w:t>
            </w:r>
            <w:r>
              <w:rPr>
                <w:sz w:val="18"/>
                <w:szCs w:val="18"/>
                <w:lang w:eastAsia="zh-CN"/>
              </w:rPr>
              <w:t>1/16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2FC04" w14:textId="77777777" w:rsidR="00FF38AD" w:rsidRPr="00246F65" w:rsidRDefault="00FF38AD" w:rsidP="0021709A">
            <w:pPr>
              <w:pStyle w:val="TableText"/>
              <w:spacing w:before="60" w:after="60"/>
              <w:jc w:val="center"/>
              <w:rPr>
                <w:sz w:val="18"/>
                <w:szCs w:val="18"/>
                <w:lang w:eastAsia="zh-CN"/>
              </w:rPr>
            </w:pPr>
            <w:r>
              <w:rPr>
                <w:sz w:val="18"/>
                <w:szCs w:val="18"/>
                <w:lang w:eastAsia="zh-CN"/>
              </w:rPr>
              <w:t>90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B0D3A" w14:textId="77777777" w:rsidR="00FF38AD" w:rsidRPr="00246F65" w:rsidRDefault="00FF38AD" w:rsidP="0021709A">
            <w:pPr>
              <w:pStyle w:val="TableText"/>
              <w:spacing w:before="60" w:after="60"/>
              <w:jc w:val="center"/>
              <w:rPr>
                <w:sz w:val="18"/>
                <w:szCs w:val="18"/>
                <w:lang w:eastAsia="zh-CN"/>
              </w:rPr>
            </w:pPr>
            <w:r>
              <w:rPr>
                <w:sz w:val="18"/>
                <w:szCs w:val="18"/>
                <w:lang w:eastAsia="zh-CN"/>
              </w:rPr>
              <w:t>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59F1" w14:textId="77777777" w:rsidR="00FF38AD" w:rsidRPr="00246F65" w:rsidRDefault="00FF38AD" w:rsidP="0021709A">
            <w:pPr>
              <w:pStyle w:val="TableText"/>
              <w:spacing w:before="60" w:after="60"/>
              <w:jc w:val="center"/>
              <w:rPr>
                <w:sz w:val="18"/>
                <w:szCs w:val="18"/>
                <w:lang w:eastAsia="zh-CN"/>
              </w:rPr>
            </w:pPr>
            <w:r>
              <w:rPr>
                <w:sz w:val="18"/>
                <w:szCs w:val="18"/>
                <w:lang w:eastAsia="zh-CN"/>
              </w:rPr>
              <w:t>90</w:t>
            </w:r>
          </w:p>
        </w:tc>
      </w:tr>
      <w:tr w:rsidR="00FF38AD" w:rsidRPr="00246F65" w14:paraId="7F2CA936"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07FAB"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Gwydir</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660EB2C3" w14:textId="77777777" w:rsidR="00FF38AD" w:rsidRPr="00246F65" w:rsidRDefault="00FF38AD" w:rsidP="0021709A">
            <w:pPr>
              <w:pStyle w:val="TableText"/>
              <w:spacing w:before="60" w:after="60"/>
              <w:jc w:val="left"/>
              <w:rPr>
                <w:sz w:val="18"/>
                <w:szCs w:val="18"/>
                <w:lang w:eastAsia="zh-CN"/>
              </w:rPr>
            </w:pPr>
            <w:r>
              <w:rPr>
                <w:sz w:val="18"/>
                <w:szCs w:val="18"/>
                <w:lang w:eastAsia="zh-CN"/>
              </w:rPr>
              <w:t>GW2</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5CECD567" w14:textId="1B98C04E" w:rsidR="00FF38AD" w:rsidRPr="00246F65" w:rsidRDefault="00FF38AD" w:rsidP="0021709A">
            <w:pPr>
              <w:pStyle w:val="TableText"/>
              <w:spacing w:before="60" w:after="60"/>
              <w:jc w:val="center"/>
              <w:rPr>
                <w:sz w:val="18"/>
                <w:szCs w:val="18"/>
                <w:lang w:eastAsia="zh-CN"/>
              </w:rPr>
            </w:pPr>
            <w:r>
              <w:rPr>
                <w:sz w:val="18"/>
                <w:szCs w:val="18"/>
                <w:lang w:eastAsia="zh-CN"/>
              </w:rPr>
              <w:t>29/</w:t>
            </w:r>
            <w:r w:rsidR="000A74B3">
              <w:rPr>
                <w:sz w:val="18"/>
                <w:szCs w:val="18"/>
                <w:lang w:eastAsia="zh-CN"/>
              </w:rPr>
              <w:t>0</w:t>
            </w:r>
            <w:r>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04C3C636" w14:textId="146B394C" w:rsidR="00FF38AD" w:rsidRPr="00246F65" w:rsidRDefault="00FF38AD" w:rsidP="0021709A">
            <w:pPr>
              <w:pStyle w:val="TableText"/>
              <w:spacing w:before="60" w:after="60"/>
              <w:jc w:val="center"/>
              <w:rPr>
                <w:sz w:val="18"/>
                <w:szCs w:val="18"/>
                <w:lang w:eastAsia="zh-CN"/>
              </w:rPr>
            </w:pPr>
            <w:r>
              <w:rPr>
                <w:sz w:val="18"/>
                <w:szCs w:val="18"/>
                <w:lang w:eastAsia="zh-CN"/>
              </w:rPr>
              <w:t>20/</w:t>
            </w:r>
            <w:r w:rsidR="000A74B3">
              <w:rPr>
                <w:sz w:val="18"/>
                <w:szCs w:val="18"/>
                <w:lang w:eastAsia="zh-CN"/>
              </w:rPr>
              <w:t>0</w:t>
            </w:r>
            <w:r>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A768" w14:textId="77777777" w:rsidR="00FF38AD" w:rsidRPr="00246F65" w:rsidRDefault="00FF38AD" w:rsidP="0021709A">
            <w:pPr>
              <w:pStyle w:val="TableText"/>
              <w:spacing w:before="60" w:after="60"/>
              <w:jc w:val="center"/>
              <w:rPr>
                <w:sz w:val="18"/>
                <w:szCs w:val="18"/>
                <w:lang w:eastAsia="zh-CN"/>
              </w:rPr>
            </w:pPr>
            <w:r>
              <w:rPr>
                <w:sz w:val="18"/>
                <w:szCs w:val="18"/>
                <w:lang w:eastAsia="zh-CN"/>
              </w:rPr>
              <w:t>7</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E3DEA" w14:textId="77777777" w:rsidR="00FF38AD" w:rsidRPr="00246F65" w:rsidRDefault="00FF38AD" w:rsidP="0021709A">
            <w:pPr>
              <w:pStyle w:val="TableText"/>
              <w:spacing w:before="60" w:after="60"/>
              <w:jc w:val="center"/>
              <w:rPr>
                <w:sz w:val="18"/>
                <w:szCs w:val="18"/>
                <w:lang w:eastAsia="zh-CN"/>
              </w:rPr>
            </w:pPr>
            <w:r>
              <w:rPr>
                <w:sz w:val="18"/>
                <w:szCs w:val="18"/>
                <w:lang w:eastAsia="zh-CN"/>
              </w:rPr>
              <w:t>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9FA86" w14:textId="77777777" w:rsidR="00FF38AD" w:rsidRPr="00246F65" w:rsidRDefault="00FF38AD" w:rsidP="0021709A">
            <w:pPr>
              <w:pStyle w:val="TableText"/>
              <w:spacing w:before="60" w:after="60"/>
              <w:jc w:val="center"/>
              <w:rPr>
                <w:sz w:val="18"/>
                <w:szCs w:val="18"/>
                <w:lang w:eastAsia="zh-CN"/>
              </w:rPr>
            </w:pPr>
            <w:r>
              <w:rPr>
                <w:sz w:val="18"/>
                <w:szCs w:val="18"/>
                <w:lang w:eastAsia="zh-CN"/>
              </w:rPr>
              <w:t>11</w:t>
            </w:r>
          </w:p>
        </w:tc>
      </w:tr>
      <w:tr w:rsidR="00FF38AD" w:rsidRPr="00246F65" w14:paraId="661DBF5F"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48835" w14:textId="77777777" w:rsidR="00FF38AD" w:rsidRPr="00246F65" w:rsidRDefault="00FF38AD" w:rsidP="0021709A">
            <w:pPr>
              <w:pStyle w:val="TableText"/>
              <w:spacing w:before="60" w:after="60"/>
              <w:jc w:val="left"/>
              <w:rPr>
                <w:sz w:val="18"/>
                <w:szCs w:val="18"/>
                <w:lang w:eastAsia="zh-CN"/>
              </w:rPr>
            </w:pPr>
            <w:r>
              <w:rPr>
                <w:sz w:val="18"/>
                <w:szCs w:val="18"/>
                <w:lang w:eastAsia="zh-CN"/>
              </w:rPr>
              <w:t>Gwydir</w:t>
            </w:r>
          </w:p>
        </w:tc>
        <w:tc>
          <w:tcPr>
            <w:tcW w:w="2208" w:type="dxa"/>
            <w:tcBorders>
              <w:top w:val="single" w:sz="4" w:space="0" w:color="auto"/>
              <w:left w:val="nil"/>
              <w:bottom w:val="single" w:sz="4" w:space="0" w:color="auto"/>
              <w:right w:val="single" w:sz="4" w:space="0" w:color="auto"/>
            </w:tcBorders>
            <w:shd w:val="clear" w:color="auto" w:fill="auto"/>
            <w:noWrap/>
            <w:vAlign w:val="center"/>
          </w:tcPr>
          <w:p w14:paraId="7ECA4260" w14:textId="77777777" w:rsidR="00FF38AD" w:rsidRDefault="00FF38AD" w:rsidP="0021709A">
            <w:pPr>
              <w:pStyle w:val="TableText"/>
              <w:spacing w:before="60" w:after="60"/>
              <w:jc w:val="left"/>
              <w:rPr>
                <w:sz w:val="18"/>
                <w:szCs w:val="18"/>
                <w:lang w:eastAsia="zh-CN"/>
              </w:rPr>
            </w:pPr>
            <w:r>
              <w:rPr>
                <w:sz w:val="18"/>
                <w:szCs w:val="18"/>
                <w:lang w:eastAsia="zh-CN"/>
              </w:rPr>
              <w:t>GW3</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0615716" w14:textId="7A4082B4" w:rsidR="00FF38AD" w:rsidRDefault="00FF38AD" w:rsidP="0021709A">
            <w:pPr>
              <w:pStyle w:val="TableText"/>
              <w:spacing w:before="60" w:after="60"/>
              <w:jc w:val="center"/>
              <w:rPr>
                <w:sz w:val="18"/>
                <w:szCs w:val="18"/>
                <w:lang w:eastAsia="zh-CN"/>
              </w:rPr>
            </w:pPr>
            <w:r>
              <w:rPr>
                <w:sz w:val="18"/>
                <w:szCs w:val="18"/>
                <w:lang w:eastAsia="zh-CN"/>
              </w:rPr>
              <w:t>29/</w:t>
            </w:r>
            <w:r w:rsidR="000A74B3">
              <w:rPr>
                <w:sz w:val="18"/>
                <w:szCs w:val="18"/>
                <w:lang w:eastAsia="zh-CN"/>
              </w:rPr>
              <w:t>0</w:t>
            </w:r>
            <w:r>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2156A45C" w14:textId="435A4F0B" w:rsidR="00FF38AD" w:rsidRDefault="00FF38AD" w:rsidP="0021709A">
            <w:pPr>
              <w:pStyle w:val="TableText"/>
              <w:spacing w:before="60" w:after="60"/>
              <w:jc w:val="center"/>
              <w:rPr>
                <w:sz w:val="18"/>
                <w:szCs w:val="18"/>
                <w:lang w:eastAsia="zh-CN"/>
              </w:rPr>
            </w:pPr>
            <w:r>
              <w:rPr>
                <w:sz w:val="18"/>
                <w:szCs w:val="18"/>
                <w:lang w:eastAsia="zh-CN"/>
              </w:rPr>
              <w:t>20/</w:t>
            </w:r>
            <w:r w:rsidR="000A74B3">
              <w:rPr>
                <w:sz w:val="18"/>
                <w:szCs w:val="18"/>
                <w:lang w:eastAsia="zh-CN"/>
              </w:rPr>
              <w:t>0</w:t>
            </w:r>
            <w:r>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C2E33" w14:textId="77777777" w:rsidR="00FF38AD" w:rsidRDefault="00FF38AD" w:rsidP="0021709A">
            <w:pPr>
              <w:pStyle w:val="TableText"/>
              <w:spacing w:before="60" w:after="60"/>
              <w:jc w:val="center"/>
              <w:rPr>
                <w:sz w:val="18"/>
                <w:szCs w:val="18"/>
                <w:lang w:eastAsia="zh-CN"/>
              </w:rPr>
            </w:pPr>
            <w:r>
              <w:rPr>
                <w:sz w:val="18"/>
                <w:szCs w:val="18"/>
                <w:lang w:eastAsia="zh-CN"/>
              </w:rPr>
              <w:t>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506A8" w14:textId="77777777" w:rsidR="00FF38AD" w:rsidRPr="00246F65" w:rsidRDefault="00FF38AD" w:rsidP="0021709A">
            <w:pPr>
              <w:pStyle w:val="TableText"/>
              <w:spacing w:before="60" w:after="60"/>
              <w:jc w:val="center"/>
              <w:rPr>
                <w:sz w:val="18"/>
                <w:szCs w:val="18"/>
                <w:lang w:eastAsia="zh-CN"/>
              </w:rPr>
            </w:pPr>
            <w:r>
              <w:rPr>
                <w:sz w:val="18"/>
                <w:szCs w:val="18"/>
                <w:lang w:eastAsia="zh-CN"/>
              </w:rPr>
              <w:t>12</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D5AB5" w14:textId="77777777" w:rsidR="00FF38AD" w:rsidRPr="00246F65" w:rsidRDefault="00FF38AD" w:rsidP="0021709A">
            <w:pPr>
              <w:pStyle w:val="TableText"/>
              <w:spacing w:before="60" w:after="60"/>
              <w:jc w:val="center"/>
              <w:rPr>
                <w:sz w:val="18"/>
                <w:szCs w:val="18"/>
                <w:lang w:eastAsia="zh-CN"/>
              </w:rPr>
            </w:pPr>
            <w:r>
              <w:rPr>
                <w:sz w:val="18"/>
                <w:szCs w:val="18"/>
                <w:lang w:eastAsia="zh-CN"/>
              </w:rPr>
              <w:t>12</w:t>
            </w:r>
          </w:p>
        </w:tc>
      </w:tr>
      <w:tr w:rsidR="00FF38AD" w:rsidRPr="00246F65" w14:paraId="626D39EC"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395C0"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Gwydir</w:t>
            </w:r>
          </w:p>
        </w:tc>
        <w:tc>
          <w:tcPr>
            <w:tcW w:w="2208" w:type="dxa"/>
            <w:tcBorders>
              <w:top w:val="single" w:sz="4" w:space="0" w:color="auto"/>
              <w:left w:val="nil"/>
              <w:bottom w:val="single" w:sz="4" w:space="0" w:color="auto"/>
              <w:right w:val="single" w:sz="4" w:space="0" w:color="auto"/>
            </w:tcBorders>
            <w:shd w:val="clear" w:color="auto" w:fill="auto"/>
            <w:noWrap/>
            <w:vAlign w:val="center"/>
          </w:tcPr>
          <w:p w14:paraId="21D4B25B" w14:textId="77777777" w:rsidR="00FF38AD" w:rsidRPr="00246F65" w:rsidRDefault="00FF38AD" w:rsidP="0021709A">
            <w:pPr>
              <w:pStyle w:val="TableText"/>
              <w:spacing w:before="60" w:after="60"/>
              <w:jc w:val="left"/>
              <w:rPr>
                <w:sz w:val="18"/>
                <w:szCs w:val="18"/>
                <w:lang w:eastAsia="zh-CN"/>
              </w:rPr>
            </w:pPr>
            <w:r>
              <w:rPr>
                <w:sz w:val="18"/>
                <w:szCs w:val="18"/>
                <w:lang w:eastAsia="zh-CN"/>
              </w:rPr>
              <w:t>GW4</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77CB0B19" w14:textId="13B6E02C" w:rsidR="00FF38AD" w:rsidRPr="00246F65" w:rsidRDefault="00FF38AD" w:rsidP="0021709A">
            <w:pPr>
              <w:pStyle w:val="TableText"/>
              <w:spacing w:before="60" w:after="60"/>
              <w:jc w:val="center"/>
              <w:rPr>
                <w:sz w:val="18"/>
                <w:szCs w:val="18"/>
                <w:lang w:eastAsia="zh-CN"/>
              </w:rPr>
            </w:pPr>
            <w:r>
              <w:rPr>
                <w:sz w:val="18"/>
                <w:szCs w:val="18"/>
                <w:lang w:eastAsia="zh-CN"/>
              </w:rPr>
              <w:t>29/</w:t>
            </w:r>
            <w:r w:rsidR="000A74B3">
              <w:rPr>
                <w:sz w:val="18"/>
                <w:szCs w:val="18"/>
                <w:lang w:eastAsia="zh-CN"/>
              </w:rPr>
              <w:t>0</w:t>
            </w:r>
            <w:r>
              <w:rPr>
                <w:sz w:val="18"/>
                <w:szCs w:val="18"/>
                <w:lang w:eastAsia="zh-CN"/>
              </w:rPr>
              <w:t>9/15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4375A735" w14:textId="3AD0B1F5" w:rsidR="00FF38AD" w:rsidRPr="00246F65" w:rsidRDefault="00FF38AD" w:rsidP="0021709A">
            <w:pPr>
              <w:pStyle w:val="TableText"/>
              <w:spacing w:before="60" w:after="60"/>
              <w:jc w:val="center"/>
              <w:rPr>
                <w:sz w:val="18"/>
                <w:szCs w:val="18"/>
                <w:lang w:eastAsia="zh-CN"/>
              </w:rPr>
            </w:pPr>
            <w:r>
              <w:rPr>
                <w:sz w:val="18"/>
                <w:szCs w:val="18"/>
                <w:lang w:eastAsia="zh-CN"/>
              </w:rPr>
              <w:t>20/</w:t>
            </w:r>
            <w:r w:rsidR="000A74B3">
              <w:rPr>
                <w:sz w:val="18"/>
                <w:szCs w:val="18"/>
                <w:lang w:eastAsia="zh-CN"/>
              </w:rPr>
              <w:t>0</w:t>
            </w:r>
            <w:r>
              <w:rPr>
                <w:sz w:val="18"/>
                <w:szCs w:val="18"/>
                <w:lang w:eastAsia="zh-CN"/>
              </w:rPr>
              <w:t>4/16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701A" w14:textId="77777777" w:rsidR="00FF38AD" w:rsidRPr="00246F65" w:rsidRDefault="00FF38AD" w:rsidP="0021709A">
            <w:pPr>
              <w:pStyle w:val="TableText"/>
              <w:spacing w:before="60" w:after="60"/>
              <w:jc w:val="center"/>
              <w:rPr>
                <w:sz w:val="18"/>
                <w:szCs w:val="18"/>
                <w:lang w:eastAsia="zh-CN"/>
              </w:rPr>
            </w:pPr>
            <w:r>
              <w:rPr>
                <w:sz w:val="18"/>
                <w:szCs w:val="18"/>
                <w:lang w:eastAsia="zh-CN"/>
              </w:rPr>
              <w:t>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552BC" w14:textId="77777777" w:rsidR="00FF38AD" w:rsidRPr="00246F65" w:rsidRDefault="00FF38AD" w:rsidP="0021709A">
            <w:pPr>
              <w:pStyle w:val="TableText"/>
              <w:spacing w:before="60" w:after="60"/>
              <w:jc w:val="center"/>
              <w:rPr>
                <w:sz w:val="18"/>
                <w:szCs w:val="18"/>
                <w:lang w:eastAsia="zh-CN"/>
              </w:rPr>
            </w:pPr>
            <w:r>
              <w:rPr>
                <w:sz w:val="18"/>
                <w:szCs w:val="18"/>
                <w:lang w:eastAsia="zh-CN"/>
              </w:rPr>
              <w:t>8</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E677" w14:textId="77777777" w:rsidR="00FF38AD" w:rsidRPr="00246F65" w:rsidRDefault="00FF38AD" w:rsidP="0021709A">
            <w:pPr>
              <w:pStyle w:val="TableText"/>
              <w:spacing w:before="60" w:after="60"/>
              <w:jc w:val="center"/>
              <w:rPr>
                <w:sz w:val="18"/>
                <w:szCs w:val="18"/>
                <w:lang w:eastAsia="zh-CN"/>
              </w:rPr>
            </w:pPr>
            <w:r>
              <w:rPr>
                <w:sz w:val="18"/>
                <w:szCs w:val="18"/>
                <w:lang w:eastAsia="zh-CN"/>
              </w:rPr>
              <w:t>12</w:t>
            </w:r>
          </w:p>
        </w:tc>
      </w:tr>
      <w:tr w:rsidR="00FF38AD" w:rsidRPr="00246F65" w14:paraId="6A49A962"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F2A5"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Warrego–Darling</w:t>
            </w:r>
          </w:p>
        </w:tc>
        <w:tc>
          <w:tcPr>
            <w:tcW w:w="2208" w:type="dxa"/>
            <w:tcBorders>
              <w:top w:val="single" w:sz="4" w:space="0" w:color="auto"/>
              <w:left w:val="nil"/>
              <w:bottom w:val="single" w:sz="4" w:space="0" w:color="auto"/>
              <w:right w:val="single" w:sz="4" w:space="0" w:color="auto"/>
            </w:tcBorders>
            <w:shd w:val="clear" w:color="auto" w:fill="auto"/>
            <w:noWrap/>
            <w:vAlign w:val="center"/>
          </w:tcPr>
          <w:p w14:paraId="16906A9A" w14:textId="77777777" w:rsidR="00FF38AD" w:rsidRPr="00246F65" w:rsidRDefault="00FF38AD" w:rsidP="0021709A">
            <w:pPr>
              <w:pStyle w:val="TableText"/>
              <w:spacing w:before="60" w:after="60"/>
              <w:jc w:val="left"/>
              <w:rPr>
                <w:sz w:val="18"/>
                <w:szCs w:val="18"/>
                <w:lang w:eastAsia="zh-CN"/>
              </w:rPr>
            </w:pPr>
            <w:r>
              <w:rPr>
                <w:sz w:val="18"/>
                <w:szCs w:val="18"/>
                <w:lang w:eastAsia="zh-CN"/>
              </w:rPr>
              <w:t>Akuna</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3D565470" w14:textId="68AF301C"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28/</w:t>
            </w:r>
            <w:r w:rsidR="000A74B3">
              <w:rPr>
                <w:rFonts w:ascii="Calibri" w:hAnsi="Calibri"/>
                <w:kern w:val="0"/>
                <w:sz w:val="18"/>
                <w:szCs w:val="18"/>
                <w:lang w:eastAsia="zh-CN"/>
              </w:rPr>
              <w:t>0</w:t>
            </w:r>
            <w:r>
              <w:rPr>
                <w:rFonts w:ascii="Calibri" w:hAnsi="Calibri"/>
                <w:kern w:val="0"/>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33F212E5"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16/12/15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BBC99"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8</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F1884"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73</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C5F1D"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81</w:t>
            </w:r>
          </w:p>
        </w:tc>
      </w:tr>
      <w:tr w:rsidR="00FF38AD" w:rsidRPr="00246F65" w14:paraId="6F0B8659" w14:textId="77777777" w:rsidTr="000A74B3">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0A3E" w14:textId="77777777" w:rsidR="00FF38AD" w:rsidRPr="00246F65" w:rsidRDefault="00FF38AD" w:rsidP="0021709A">
            <w:pPr>
              <w:pStyle w:val="TableText"/>
              <w:spacing w:before="60" w:after="60"/>
              <w:jc w:val="left"/>
              <w:rPr>
                <w:sz w:val="18"/>
                <w:szCs w:val="18"/>
                <w:lang w:eastAsia="zh-CN"/>
              </w:rPr>
            </w:pPr>
            <w:r w:rsidRPr="00246F65">
              <w:rPr>
                <w:sz w:val="18"/>
                <w:szCs w:val="18"/>
                <w:lang w:eastAsia="zh-CN"/>
              </w:rPr>
              <w:t>Warrego–Darling</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7B39A6BD" w14:textId="77777777" w:rsidR="00FF38AD" w:rsidRPr="00246F65" w:rsidRDefault="00FF38AD" w:rsidP="0021709A">
            <w:pPr>
              <w:pStyle w:val="TableText"/>
              <w:spacing w:before="60" w:after="60"/>
              <w:jc w:val="left"/>
              <w:rPr>
                <w:sz w:val="18"/>
                <w:szCs w:val="18"/>
                <w:lang w:eastAsia="zh-CN"/>
              </w:rPr>
            </w:pPr>
            <w:r>
              <w:rPr>
                <w:sz w:val="18"/>
                <w:szCs w:val="18"/>
                <w:lang w:eastAsia="zh-CN"/>
              </w:rPr>
              <w:t>Yanda</w:t>
            </w:r>
          </w:p>
        </w:tc>
        <w:tc>
          <w:tcPr>
            <w:tcW w:w="1293" w:type="dxa"/>
            <w:tcBorders>
              <w:top w:val="single" w:sz="4" w:space="0" w:color="auto"/>
              <w:left w:val="nil"/>
              <w:bottom w:val="single" w:sz="4" w:space="0" w:color="auto"/>
              <w:right w:val="single" w:sz="4" w:space="0" w:color="auto"/>
            </w:tcBorders>
            <w:shd w:val="clear" w:color="auto" w:fill="auto"/>
            <w:noWrap/>
            <w:vAlign w:val="center"/>
          </w:tcPr>
          <w:p w14:paraId="6DBEA608" w14:textId="05C4BDE4"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28/</w:t>
            </w:r>
            <w:r w:rsidR="000A74B3">
              <w:rPr>
                <w:rFonts w:ascii="Calibri" w:hAnsi="Calibri"/>
                <w:kern w:val="0"/>
                <w:sz w:val="18"/>
                <w:szCs w:val="18"/>
                <w:lang w:eastAsia="zh-CN"/>
              </w:rPr>
              <w:t>0</w:t>
            </w:r>
            <w:r>
              <w:rPr>
                <w:rFonts w:ascii="Calibri" w:hAnsi="Calibri"/>
                <w:kern w:val="0"/>
                <w:sz w:val="18"/>
                <w:szCs w:val="18"/>
                <w:lang w:eastAsia="zh-CN"/>
              </w:rPr>
              <w:t>8/15</w:t>
            </w:r>
          </w:p>
        </w:tc>
        <w:tc>
          <w:tcPr>
            <w:tcW w:w="1294" w:type="dxa"/>
            <w:tcBorders>
              <w:top w:val="single" w:sz="4" w:space="0" w:color="auto"/>
              <w:left w:val="single" w:sz="4" w:space="0" w:color="auto"/>
              <w:bottom w:val="single" w:sz="4" w:space="0" w:color="auto"/>
              <w:right w:val="nil"/>
            </w:tcBorders>
            <w:shd w:val="clear" w:color="auto" w:fill="auto"/>
            <w:noWrap/>
            <w:vAlign w:val="center"/>
          </w:tcPr>
          <w:p w14:paraId="45F46709"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16/12/15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18DEC"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4</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85C7"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66</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0479" w14:textId="77777777" w:rsidR="00FF38AD" w:rsidRPr="00246F65" w:rsidRDefault="00FF38AD" w:rsidP="0021709A">
            <w:pPr>
              <w:spacing w:before="60" w:after="60"/>
              <w:jc w:val="center"/>
              <w:rPr>
                <w:rFonts w:ascii="Calibri" w:hAnsi="Calibri"/>
                <w:kern w:val="0"/>
                <w:sz w:val="18"/>
                <w:szCs w:val="18"/>
                <w:lang w:eastAsia="zh-CN"/>
              </w:rPr>
            </w:pPr>
            <w:r>
              <w:rPr>
                <w:rFonts w:ascii="Calibri" w:hAnsi="Calibri"/>
                <w:kern w:val="0"/>
                <w:sz w:val="18"/>
                <w:szCs w:val="18"/>
                <w:lang w:eastAsia="zh-CN"/>
              </w:rPr>
              <w:t>70</w:t>
            </w:r>
          </w:p>
        </w:tc>
      </w:tr>
    </w:tbl>
    <w:p w14:paraId="6B69B21F" w14:textId="77777777" w:rsidR="004245D5" w:rsidRDefault="004245D5" w:rsidP="004245D5"/>
    <w:p w14:paraId="271C21AB" w14:textId="73757171" w:rsidR="00FF38AD" w:rsidRDefault="000A74B3" w:rsidP="00E0064F">
      <w:pPr>
        <w:pStyle w:val="Heading3"/>
        <w:ind w:left="810" w:hanging="810"/>
      </w:pPr>
      <w:bookmarkStart w:id="94" w:name="_Toc495406577"/>
      <w:r>
        <w:t xml:space="preserve">Site </w:t>
      </w:r>
      <w:r w:rsidR="004245D5">
        <w:t>s</w:t>
      </w:r>
      <w:r>
        <w:t>ummaries</w:t>
      </w:r>
      <w:bookmarkEnd w:id="94"/>
    </w:p>
    <w:p w14:paraId="11813C92" w14:textId="77777777" w:rsidR="00287304" w:rsidRPr="00AA61C3" w:rsidRDefault="00287304" w:rsidP="00287304">
      <w:pPr>
        <w:pStyle w:val="Heading4"/>
      </w:pPr>
      <w:bookmarkStart w:id="95" w:name="_Toc451950570"/>
      <w:r w:rsidRPr="00AA61C3">
        <w:t>Edward–Wakool</w:t>
      </w:r>
      <w:r>
        <w:t xml:space="preserve"> river system</w:t>
      </w:r>
    </w:p>
    <w:p w14:paraId="25FD78F1" w14:textId="3833154D" w:rsidR="00287304" w:rsidRPr="007D61EE" w:rsidRDefault="00287304" w:rsidP="00BA26CB">
      <w:pPr>
        <w:rPr>
          <w:i/>
          <w:iCs/>
        </w:rPr>
      </w:pPr>
      <w:r w:rsidRPr="007D61EE">
        <w:rPr>
          <w:i/>
          <w:iCs/>
        </w:rPr>
        <w:t xml:space="preserve">This section </w:t>
      </w:r>
      <w:r w:rsidR="00761C45">
        <w:rPr>
          <w:i/>
          <w:iCs/>
        </w:rPr>
        <w:t>i</w:t>
      </w:r>
      <w:r w:rsidRPr="007D61EE">
        <w:rPr>
          <w:i/>
          <w:iCs/>
        </w:rPr>
        <w:t xml:space="preserve">s derived from the </w:t>
      </w:r>
      <w:r w:rsidR="00BA26CB">
        <w:rPr>
          <w:i/>
          <w:iCs/>
        </w:rPr>
        <w:t xml:space="preserve">draft </w:t>
      </w:r>
      <w:r w:rsidRPr="007D61EE">
        <w:rPr>
          <w:i/>
          <w:iCs/>
        </w:rPr>
        <w:t>Edward</w:t>
      </w:r>
      <w:r w:rsidR="00761C45">
        <w:rPr>
          <w:i/>
          <w:iCs/>
        </w:rPr>
        <w:t>–</w:t>
      </w:r>
      <w:r w:rsidRPr="007D61EE">
        <w:rPr>
          <w:i/>
          <w:iCs/>
        </w:rPr>
        <w:t xml:space="preserve">Wakool </w:t>
      </w:r>
      <w:r w:rsidR="003325A2">
        <w:rPr>
          <w:i/>
          <w:iCs/>
        </w:rPr>
        <w:t xml:space="preserve">river system </w:t>
      </w:r>
      <w:r w:rsidRPr="007D61EE">
        <w:rPr>
          <w:i/>
          <w:iCs/>
        </w:rPr>
        <w:t xml:space="preserve">Selected Area </w:t>
      </w:r>
      <w:r w:rsidR="00EB10DF">
        <w:rPr>
          <w:i/>
          <w:iCs/>
        </w:rPr>
        <w:t>e</w:t>
      </w:r>
      <w:r w:rsidR="00BA26CB">
        <w:rPr>
          <w:i/>
          <w:iCs/>
        </w:rPr>
        <w:t xml:space="preserve">valuation </w:t>
      </w:r>
      <w:r w:rsidR="00EB10DF">
        <w:rPr>
          <w:i/>
          <w:iCs/>
        </w:rPr>
        <w:t>r</w:t>
      </w:r>
      <w:r w:rsidR="00BA26CB">
        <w:rPr>
          <w:i/>
          <w:iCs/>
        </w:rPr>
        <w:t>eport</w:t>
      </w:r>
      <w:r w:rsidRPr="007D61EE">
        <w:rPr>
          <w:i/>
          <w:iCs/>
        </w:rPr>
        <w:t xml:space="preserve"> (Watts </w:t>
      </w:r>
      <w:r w:rsidR="007B6605" w:rsidRPr="001E530A">
        <w:rPr>
          <w:iCs/>
        </w:rPr>
        <w:t>et al</w:t>
      </w:r>
      <w:r w:rsidRPr="001E530A">
        <w:rPr>
          <w:iCs/>
        </w:rPr>
        <w:t xml:space="preserve">. </w:t>
      </w:r>
      <w:r w:rsidRPr="007D61EE">
        <w:rPr>
          <w:i/>
          <w:iCs/>
        </w:rPr>
        <w:t>201</w:t>
      </w:r>
      <w:r w:rsidR="00BA26CB">
        <w:rPr>
          <w:i/>
          <w:iCs/>
        </w:rPr>
        <w:t>6</w:t>
      </w:r>
      <w:r w:rsidRPr="007D61EE">
        <w:rPr>
          <w:i/>
          <w:iCs/>
        </w:rPr>
        <w:t>).</w:t>
      </w:r>
    </w:p>
    <w:p w14:paraId="3FE69333" w14:textId="2982BB4D" w:rsidR="00847E46" w:rsidRDefault="00847E46" w:rsidP="00954035">
      <w:pPr>
        <w:rPr>
          <w:szCs w:val="22"/>
        </w:rPr>
      </w:pPr>
      <w:r>
        <w:rPr>
          <w:szCs w:val="22"/>
        </w:rPr>
        <w:t xml:space="preserve">There were </w:t>
      </w:r>
      <w:r w:rsidR="004B2BFF">
        <w:rPr>
          <w:szCs w:val="22"/>
        </w:rPr>
        <w:t xml:space="preserve">four </w:t>
      </w:r>
      <w:r>
        <w:rPr>
          <w:szCs w:val="22"/>
        </w:rPr>
        <w:t>C</w:t>
      </w:r>
      <w:r w:rsidR="00EB10DF">
        <w:rPr>
          <w:szCs w:val="22"/>
        </w:rPr>
        <w:t>ommonwealth environmental</w:t>
      </w:r>
      <w:r>
        <w:rPr>
          <w:szCs w:val="22"/>
        </w:rPr>
        <w:t xml:space="preserve"> watering actions </w:t>
      </w:r>
      <w:r w:rsidR="00EB10DF">
        <w:rPr>
          <w:szCs w:val="22"/>
        </w:rPr>
        <w:t>in the Edward–</w:t>
      </w:r>
      <w:r w:rsidR="00555C9A">
        <w:rPr>
          <w:szCs w:val="22"/>
        </w:rPr>
        <w:t xml:space="preserve">Wakool system </w:t>
      </w:r>
      <w:r w:rsidR="00954035">
        <w:rPr>
          <w:szCs w:val="22"/>
        </w:rPr>
        <w:t>although none of these specifically targeted ecosystem functions</w:t>
      </w:r>
      <w:r w:rsidR="00555C9A">
        <w:rPr>
          <w:szCs w:val="22"/>
        </w:rPr>
        <w:t xml:space="preserve">. Two affected </w:t>
      </w:r>
      <w:r>
        <w:rPr>
          <w:szCs w:val="22"/>
        </w:rPr>
        <w:t xml:space="preserve">the study reaches assessed </w:t>
      </w:r>
      <w:r w:rsidR="002F6829">
        <w:rPr>
          <w:szCs w:val="22"/>
        </w:rPr>
        <w:t xml:space="preserve">for </w:t>
      </w:r>
      <w:r w:rsidR="00EB10DF">
        <w:rPr>
          <w:szCs w:val="22"/>
        </w:rPr>
        <w:t>stream metabolism during 2015–</w:t>
      </w:r>
      <w:r>
        <w:rPr>
          <w:szCs w:val="22"/>
        </w:rPr>
        <w:t>16</w:t>
      </w:r>
      <w:r w:rsidR="00555C9A">
        <w:rPr>
          <w:szCs w:val="22"/>
        </w:rPr>
        <w:t xml:space="preserve">, while the </w:t>
      </w:r>
      <w:r w:rsidR="00940F5B">
        <w:rPr>
          <w:szCs w:val="22"/>
        </w:rPr>
        <w:t>other</w:t>
      </w:r>
      <w:r w:rsidR="00EB10DF">
        <w:rPr>
          <w:szCs w:val="22"/>
        </w:rPr>
        <w:t xml:space="preserve"> two</w:t>
      </w:r>
      <w:r w:rsidR="00940F5B">
        <w:rPr>
          <w:szCs w:val="22"/>
        </w:rPr>
        <w:t xml:space="preserve"> were related to the operation </w:t>
      </w:r>
      <w:r w:rsidR="004B2BFF">
        <w:rPr>
          <w:szCs w:val="22"/>
        </w:rPr>
        <w:lastRenderedPageBreak/>
        <w:t>of</w:t>
      </w:r>
      <w:r w:rsidR="00940F5B">
        <w:rPr>
          <w:szCs w:val="22"/>
        </w:rPr>
        <w:t xml:space="preserve"> Tuppal Creek</w:t>
      </w:r>
      <w:r w:rsidR="00555C9A">
        <w:rPr>
          <w:szCs w:val="22"/>
        </w:rPr>
        <w:t xml:space="preserve"> </w:t>
      </w:r>
      <w:r w:rsidR="00940F5B">
        <w:rPr>
          <w:szCs w:val="22"/>
        </w:rPr>
        <w:t>and the</w:t>
      </w:r>
      <w:r w:rsidR="00433F9A">
        <w:rPr>
          <w:szCs w:val="22"/>
        </w:rPr>
        <w:t xml:space="preserve"> </w:t>
      </w:r>
      <w:r w:rsidR="00555C9A">
        <w:rPr>
          <w:szCs w:val="22"/>
        </w:rPr>
        <w:t>Colligen</w:t>
      </w:r>
      <w:r w:rsidR="00EB10DF">
        <w:rPr>
          <w:szCs w:val="22"/>
        </w:rPr>
        <w:t>–</w:t>
      </w:r>
      <w:r w:rsidR="00433F9A">
        <w:rPr>
          <w:szCs w:val="22"/>
        </w:rPr>
        <w:t>Niemur system</w:t>
      </w:r>
      <w:r w:rsidR="00555C9A">
        <w:rPr>
          <w:szCs w:val="22"/>
        </w:rPr>
        <w:t xml:space="preserve">. The </w:t>
      </w:r>
      <w:r>
        <w:rPr>
          <w:szCs w:val="22"/>
        </w:rPr>
        <w:t xml:space="preserve">Wakool River </w:t>
      </w:r>
      <w:r w:rsidR="003852C0">
        <w:rPr>
          <w:szCs w:val="22"/>
        </w:rPr>
        <w:t xml:space="preserve">was </w:t>
      </w:r>
      <w:r w:rsidR="00C84B7B">
        <w:rPr>
          <w:szCs w:val="22"/>
        </w:rPr>
        <w:t xml:space="preserve">to be </w:t>
      </w:r>
      <w:r w:rsidR="003852C0">
        <w:rPr>
          <w:szCs w:val="22"/>
        </w:rPr>
        <w:t>maintained</w:t>
      </w:r>
      <w:r w:rsidR="00EB10DF">
        <w:rPr>
          <w:szCs w:val="22"/>
        </w:rPr>
        <w:t xml:space="preserve"> between 50–</w:t>
      </w:r>
      <w:r>
        <w:rPr>
          <w:szCs w:val="22"/>
        </w:rPr>
        <w:t>100 M</w:t>
      </w:r>
      <w:r w:rsidR="00543142">
        <w:rPr>
          <w:szCs w:val="22"/>
        </w:rPr>
        <w:t>L/</w:t>
      </w:r>
      <w:r w:rsidR="00AB57A4">
        <w:rPr>
          <w:szCs w:val="22"/>
        </w:rPr>
        <w:t>d</w:t>
      </w:r>
      <w:r w:rsidR="00EB10DF">
        <w:rPr>
          <w:szCs w:val="22"/>
        </w:rPr>
        <w:t>ay</w:t>
      </w:r>
      <w:r>
        <w:rPr>
          <w:sz w:val="14"/>
          <w:szCs w:val="14"/>
        </w:rPr>
        <w:t xml:space="preserve"> </w:t>
      </w:r>
      <w:r>
        <w:rPr>
          <w:szCs w:val="22"/>
        </w:rPr>
        <w:t>from 4 Sept</w:t>
      </w:r>
      <w:r w:rsidR="00EB10DF">
        <w:rPr>
          <w:szCs w:val="22"/>
        </w:rPr>
        <w:t>ember</w:t>
      </w:r>
      <w:r>
        <w:rPr>
          <w:szCs w:val="22"/>
        </w:rPr>
        <w:t xml:space="preserve"> 2015 to 30 January 2016 and Yallakool Creek </w:t>
      </w:r>
      <w:r w:rsidR="00555C9A">
        <w:rPr>
          <w:szCs w:val="22"/>
        </w:rPr>
        <w:t xml:space="preserve">was </w:t>
      </w:r>
      <w:r w:rsidR="00C84B7B">
        <w:rPr>
          <w:szCs w:val="22"/>
        </w:rPr>
        <w:t xml:space="preserve">to be </w:t>
      </w:r>
      <w:r w:rsidR="00555C9A">
        <w:rPr>
          <w:szCs w:val="22"/>
        </w:rPr>
        <w:t xml:space="preserve">maintained </w:t>
      </w:r>
      <w:r>
        <w:rPr>
          <w:szCs w:val="22"/>
        </w:rPr>
        <w:t xml:space="preserve">between </w:t>
      </w:r>
      <w:r w:rsidR="00C84B7B">
        <w:rPr>
          <w:szCs w:val="22"/>
        </w:rPr>
        <w:t>450</w:t>
      </w:r>
      <w:r w:rsidR="00EB10DF">
        <w:rPr>
          <w:szCs w:val="22"/>
        </w:rPr>
        <w:t>–</w:t>
      </w:r>
      <w:r>
        <w:rPr>
          <w:szCs w:val="22"/>
        </w:rPr>
        <w:t>500 ML/</w:t>
      </w:r>
      <w:r w:rsidR="00AB57A4">
        <w:rPr>
          <w:szCs w:val="22"/>
        </w:rPr>
        <w:t>d</w:t>
      </w:r>
      <w:r w:rsidR="00EB10DF">
        <w:rPr>
          <w:szCs w:val="22"/>
        </w:rPr>
        <w:t>ay</w:t>
      </w:r>
      <w:r>
        <w:rPr>
          <w:sz w:val="14"/>
          <w:szCs w:val="14"/>
        </w:rPr>
        <w:t xml:space="preserve"> </w:t>
      </w:r>
      <w:r>
        <w:rPr>
          <w:szCs w:val="22"/>
        </w:rPr>
        <w:t xml:space="preserve">from 10 November 2015 to 30 January </w:t>
      </w:r>
      <w:r w:rsidRPr="009629D2">
        <w:rPr>
          <w:szCs w:val="22"/>
        </w:rPr>
        <w:t>2016</w:t>
      </w:r>
      <w:r w:rsidR="00420464" w:rsidRPr="009629D2">
        <w:rPr>
          <w:szCs w:val="22"/>
        </w:rPr>
        <w:t xml:space="preserve"> (</w:t>
      </w:r>
      <w:r w:rsidR="00EB10DF">
        <w:rPr>
          <w:szCs w:val="22"/>
        </w:rPr>
        <w:t>Figure 9</w:t>
      </w:r>
      <w:r w:rsidR="00420464" w:rsidRPr="009629D2">
        <w:rPr>
          <w:szCs w:val="22"/>
        </w:rPr>
        <w:t>)</w:t>
      </w:r>
      <w:r w:rsidRPr="009629D2">
        <w:rPr>
          <w:szCs w:val="22"/>
        </w:rPr>
        <w:t xml:space="preserve">. </w:t>
      </w:r>
      <w:r w:rsidR="00954035">
        <w:rPr>
          <w:szCs w:val="22"/>
        </w:rPr>
        <w:t>Only the Tuppal Creek watering action</w:t>
      </w:r>
      <w:r w:rsidRPr="009629D2">
        <w:rPr>
          <w:szCs w:val="22"/>
        </w:rPr>
        <w:t xml:space="preserve"> directly targeted water quality</w:t>
      </w:r>
      <w:r w:rsidR="00954035">
        <w:rPr>
          <w:szCs w:val="22"/>
        </w:rPr>
        <w:t xml:space="preserve"> (A</w:t>
      </w:r>
      <w:r w:rsidR="000C210A">
        <w:rPr>
          <w:szCs w:val="22"/>
        </w:rPr>
        <w:t>nnex</w:t>
      </w:r>
      <w:r w:rsidR="00954035">
        <w:rPr>
          <w:szCs w:val="22"/>
        </w:rPr>
        <w:t xml:space="preserve"> A)</w:t>
      </w:r>
      <w:r w:rsidRPr="009629D2">
        <w:rPr>
          <w:szCs w:val="22"/>
        </w:rPr>
        <w:t>.</w:t>
      </w:r>
      <w:r w:rsidR="003852C0" w:rsidRPr="009629D2">
        <w:rPr>
          <w:szCs w:val="22"/>
        </w:rPr>
        <w:t xml:space="preserve"> </w:t>
      </w:r>
      <w:r w:rsidR="002653BF" w:rsidRPr="009629D2">
        <w:rPr>
          <w:szCs w:val="22"/>
        </w:rPr>
        <w:t>The</w:t>
      </w:r>
      <w:r w:rsidR="002653BF">
        <w:rPr>
          <w:szCs w:val="22"/>
        </w:rPr>
        <w:t xml:space="preserve"> scheduled metabolism monitoring program concluded </w:t>
      </w:r>
      <w:r w:rsidR="008B7FE6">
        <w:rPr>
          <w:szCs w:val="22"/>
        </w:rPr>
        <w:t>in early April</w:t>
      </w:r>
      <w:r w:rsidR="002653BF">
        <w:rPr>
          <w:szCs w:val="22"/>
        </w:rPr>
        <w:t xml:space="preserve">. </w:t>
      </w:r>
    </w:p>
    <w:p w14:paraId="2FA3E27A" w14:textId="52450F1D" w:rsidR="00C86510" w:rsidRPr="00DC447A" w:rsidRDefault="00C86510" w:rsidP="00C86510">
      <w:pPr>
        <w:rPr>
          <w:sz w:val="20"/>
        </w:rPr>
      </w:pPr>
      <w:r>
        <w:rPr>
          <w:noProof/>
          <w:sz w:val="20"/>
          <w:lang w:eastAsia="en-AU"/>
        </w:rPr>
        <w:drawing>
          <wp:inline distT="0" distB="0" distL="0" distR="0" wp14:anchorId="4662E0C7" wp14:editId="07EAB597">
            <wp:extent cx="594360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sidRPr="00DC447A">
        <w:rPr>
          <w:sz w:val="20"/>
        </w:rPr>
        <w:t xml:space="preserve"> </w:t>
      </w:r>
    </w:p>
    <w:p w14:paraId="1B2A1CD0" w14:textId="175847A6" w:rsidR="009629D2" w:rsidRPr="00C52679" w:rsidRDefault="009629D2" w:rsidP="009072AE">
      <w:pPr>
        <w:pStyle w:val="FigureCaption"/>
        <w:ind w:left="180"/>
      </w:pPr>
      <w:bookmarkStart w:id="96" w:name="_Ref487040059"/>
      <w:bookmarkStart w:id="97" w:name="_Toc495406600"/>
      <w:r w:rsidRPr="008D2DDF">
        <w:t xml:space="preserve">Figure </w:t>
      </w:r>
      <w:r w:rsidR="00E3129C">
        <w:fldChar w:fldCharType="begin"/>
      </w:r>
      <w:r w:rsidR="00E3129C">
        <w:instrText xml:space="preserve"> SEQ Figure \* ARABIC </w:instrText>
      </w:r>
      <w:r w:rsidR="00E3129C">
        <w:fldChar w:fldCharType="separate"/>
      </w:r>
      <w:r w:rsidR="00EB3D0B">
        <w:rPr>
          <w:noProof/>
        </w:rPr>
        <w:t>9</w:t>
      </w:r>
      <w:r w:rsidR="00E3129C">
        <w:rPr>
          <w:noProof/>
        </w:rPr>
        <w:fldChar w:fldCharType="end"/>
      </w:r>
      <w:bookmarkEnd w:id="96"/>
      <w:r w:rsidR="00BC7FCB">
        <w:t>.</w:t>
      </w:r>
      <w:r w:rsidRPr="008D2DDF">
        <w:t xml:space="preserve"> </w:t>
      </w:r>
      <w:r w:rsidRPr="003263BF">
        <w:rPr>
          <w:b w:val="0"/>
        </w:rPr>
        <w:t>Contribution of environmental water delivery at Yallakool Offtake</w:t>
      </w:r>
      <w:r w:rsidR="003F3F7B">
        <w:rPr>
          <w:b w:val="0"/>
        </w:rPr>
        <w:t xml:space="preserve"> on Yallakool Creek</w:t>
      </w:r>
      <w:r w:rsidRPr="003263BF">
        <w:rPr>
          <w:b w:val="0"/>
        </w:rPr>
        <w:t>. Horizontal lines indicate thresholds for very low flows, low flows, low freshes and medium freshes (from lowest to highest).</w:t>
      </w:r>
      <w:bookmarkEnd w:id="97"/>
    </w:p>
    <w:p w14:paraId="5EBE6E91" w14:textId="11F674BC" w:rsidR="00332DF3" w:rsidRPr="00332DF3" w:rsidRDefault="002653BF" w:rsidP="00CB2A03">
      <w:pPr>
        <w:rPr>
          <w:rFonts w:ascii="Calibri" w:eastAsiaTheme="minorHAnsi" w:hAnsi="Calibri" w:cs="Calibri"/>
          <w:kern w:val="0"/>
          <w:szCs w:val="22"/>
        </w:rPr>
      </w:pPr>
      <w:r w:rsidRPr="00332DF3">
        <w:rPr>
          <w:rFonts w:ascii="Calibri" w:eastAsiaTheme="minorHAnsi" w:hAnsi="Calibri" w:cs="Calibri"/>
          <w:kern w:val="0"/>
          <w:szCs w:val="22"/>
        </w:rPr>
        <w:t>Although intended to achieve positive outcomes for fish by restricting flow variability during the spawning period, this constancy in flows</w:t>
      </w:r>
      <w:r w:rsidR="009F7094">
        <w:rPr>
          <w:rFonts w:ascii="Calibri" w:eastAsiaTheme="minorHAnsi" w:hAnsi="Calibri" w:cs="Calibri"/>
          <w:kern w:val="0"/>
          <w:szCs w:val="22"/>
        </w:rPr>
        <w:t xml:space="preserve"> (as exemplified in</w:t>
      </w:r>
      <w:r w:rsidR="00A35E3D">
        <w:rPr>
          <w:rFonts w:ascii="Calibri" w:eastAsiaTheme="minorHAnsi" w:hAnsi="Calibri" w:cs="Calibri"/>
          <w:kern w:val="0"/>
          <w:szCs w:val="22"/>
        </w:rPr>
        <w:t xml:space="preserve"> Figure 9</w:t>
      </w:r>
      <w:r w:rsidR="009F7094">
        <w:rPr>
          <w:rFonts w:ascii="Calibri" w:eastAsiaTheme="minorHAnsi" w:hAnsi="Calibri" w:cs="Calibri"/>
          <w:kern w:val="0"/>
          <w:szCs w:val="22"/>
        </w:rPr>
        <w:t xml:space="preserve">) </w:t>
      </w:r>
      <w:r w:rsidRPr="00332DF3">
        <w:rPr>
          <w:rFonts w:ascii="Calibri" w:eastAsiaTheme="minorHAnsi" w:hAnsi="Calibri" w:cs="Calibri"/>
          <w:kern w:val="0"/>
          <w:szCs w:val="22"/>
        </w:rPr>
        <w:t>precluded</w:t>
      </w:r>
      <w:r w:rsidRPr="00E46F95">
        <w:rPr>
          <w:rFonts w:ascii="Calibri" w:eastAsiaTheme="minorHAnsi" w:hAnsi="Calibri" w:cs="Calibri"/>
          <w:kern w:val="0"/>
          <w:szCs w:val="22"/>
        </w:rPr>
        <w:t xml:space="preserve"> detection of significant </w:t>
      </w:r>
      <w:r w:rsidR="00CB2A03">
        <w:rPr>
          <w:rFonts w:ascii="Calibri" w:eastAsiaTheme="minorHAnsi" w:hAnsi="Calibri" w:cs="Calibri"/>
          <w:kern w:val="0"/>
          <w:szCs w:val="22"/>
        </w:rPr>
        <w:t>GPP</w:t>
      </w:r>
      <w:r w:rsidR="00406901" w:rsidRPr="00E46F95">
        <w:rPr>
          <w:rFonts w:ascii="Calibri" w:eastAsiaTheme="minorHAnsi" w:hAnsi="Calibri" w:cs="Calibri"/>
          <w:kern w:val="0"/>
          <w:szCs w:val="22"/>
        </w:rPr>
        <w:t xml:space="preserve"> and ER </w:t>
      </w:r>
      <w:r w:rsidRPr="00E46F95">
        <w:rPr>
          <w:rFonts w:ascii="Calibri" w:eastAsiaTheme="minorHAnsi" w:hAnsi="Calibri" w:cs="Calibri"/>
          <w:kern w:val="0"/>
          <w:szCs w:val="22"/>
        </w:rPr>
        <w:t>responses to watering actions.</w:t>
      </w:r>
      <w:r w:rsidR="0018385D" w:rsidRPr="00332DF3">
        <w:rPr>
          <w:rFonts w:ascii="Calibri" w:eastAsiaTheme="minorHAnsi" w:hAnsi="Calibri" w:cs="Calibri"/>
          <w:kern w:val="0"/>
          <w:szCs w:val="22"/>
        </w:rPr>
        <w:t xml:space="preserve"> Median </w:t>
      </w:r>
      <w:r w:rsidR="00332DF3" w:rsidRPr="00332DF3">
        <w:rPr>
          <w:rFonts w:ascii="Calibri" w:eastAsiaTheme="minorHAnsi" w:hAnsi="Calibri" w:cs="Calibri"/>
          <w:kern w:val="0"/>
          <w:szCs w:val="22"/>
        </w:rPr>
        <w:t>GPP values ranged from 1.37 to 4.09 mg O</w:t>
      </w:r>
      <w:r w:rsidR="00332DF3" w:rsidRPr="00332DF3">
        <w:rPr>
          <w:rFonts w:ascii="Calibri" w:eastAsiaTheme="minorHAnsi" w:hAnsi="Calibri" w:cs="Calibri"/>
          <w:kern w:val="0"/>
          <w:szCs w:val="22"/>
          <w:vertAlign w:val="subscript"/>
        </w:rPr>
        <w:t>2</w:t>
      </w:r>
      <w:r w:rsidR="00F862BA">
        <w:rPr>
          <w:rFonts w:ascii="Calibri" w:eastAsiaTheme="minorHAnsi" w:hAnsi="Calibri" w:cs="Calibri"/>
          <w:kern w:val="0"/>
          <w:szCs w:val="22"/>
        </w:rPr>
        <w:t>/L/</w:t>
      </w:r>
      <w:r w:rsidR="00A35E3D">
        <w:rPr>
          <w:rFonts w:ascii="Calibri" w:eastAsiaTheme="minorHAnsi" w:hAnsi="Calibri" w:cs="Calibri"/>
          <w:kern w:val="0"/>
          <w:szCs w:val="22"/>
        </w:rPr>
        <w:t>d</w:t>
      </w:r>
      <w:r w:rsidR="00F862BA">
        <w:rPr>
          <w:rFonts w:ascii="Calibri" w:eastAsiaTheme="minorHAnsi" w:hAnsi="Calibri" w:cs="Calibri"/>
          <w:kern w:val="0"/>
          <w:szCs w:val="22"/>
        </w:rPr>
        <w:t xml:space="preserve">ay across the </w:t>
      </w:r>
      <w:r w:rsidR="00A35E3D">
        <w:rPr>
          <w:rFonts w:ascii="Calibri" w:eastAsiaTheme="minorHAnsi" w:hAnsi="Calibri" w:cs="Calibri"/>
          <w:kern w:val="0"/>
          <w:szCs w:val="22"/>
        </w:rPr>
        <w:t>six</w:t>
      </w:r>
      <w:r w:rsidR="00332DF3" w:rsidRPr="00332DF3">
        <w:rPr>
          <w:rFonts w:ascii="Calibri" w:eastAsiaTheme="minorHAnsi" w:hAnsi="Calibri" w:cs="Calibri"/>
          <w:kern w:val="0"/>
          <w:szCs w:val="22"/>
        </w:rPr>
        <w:t xml:space="preserve"> monitoring sites. However, the ‘real’ range in median values is almost certainly smaller than this as the site with the highest GPP (</w:t>
      </w:r>
      <w:r w:rsidR="00332DF3">
        <w:rPr>
          <w:rFonts w:ascii="Calibri" w:eastAsiaTheme="minorHAnsi" w:hAnsi="Calibri" w:cs="Calibri"/>
          <w:kern w:val="0"/>
          <w:szCs w:val="22"/>
        </w:rPr>
        <w:t>Zone 3 upstream)</w:t>
      </w:r>
      <w:r w:rsidR="00332DF3" w:rsidRPr="00332DF3">
        <w:rPr>
          <w:rFonts w:ascii="Calibri" w:eastAsiaTheme="minorHAnsi" w:hAnsi="Calibri" w:cs="Calibri"/>
          <w:kern w:val="0"/>
          <w:szCs w:val="22"/>
        </w:rPr>
        <w:t xml:space="preserve"> had no data that met acceptance criteria over the period August</w:t>
      </w:r>
      <w:r w:rsidR="00A35E3D">
        <w:rPr>
          <w:rFonts w:ascii="Calibri" w:eastAsiaTheme="minorHAnsi" w:hAnsi="Calibri" w:cs="Calibri"/>
          <w:kern w:val="0"/>
          <w:szCs w:val="22"/>
        </w:rPr>
        <w:t>–</w:t>
      </w:r>
      <w:r w:rsidR="00332DF3" w:rsidRPr="00332DF3">
        <w:rPr>
          <w:rFonts w:ascii="Calibri" w:eastAsiaTheme="minorHAnsi" w:hAnsi="Calibri" w:cs="Calibri"/>
          <w:kern w:val="0"/>
          <w:szCs w:val="22"/>
        </w:rPr>
        <w:t>October 2015, when rates would be lower due to seasonal effects.</w:t>
      </w:r>
      <w:r w:rsidR="00332DF3">
        <w:rPr>
          <w:rFonts w:ascii="Calibri" w:eastAsiaTheme="minorHAnsi" w:hAnsi="Calibri" w:cs="Calibri"/>
          <w:kern w:val="0"/>
          <w:szCs w:val="22"/>
        </w:rPr>
        <w:t xml:space="preserve"> To illustrate the narrowness of this range, during </w:t>
      </w:r>
      <w:r w:rsidR="00CB2A03">
        <w:rPr>
          <w:rFonts w:ascii="Calibri" w:eastAsiaTheme="minorHAnsi" w:hAnsi="Calibri" w:cs="Calibri"/>
          <w:kern w:val="0"/>
          <w:szCs w:val="22"/>
        </w:rPr>
        <w:t xml:space="preserve">an </w:t>
      </w:r>
      <w:r w:rsidR="00332DF3">
        <w:rPr>
          <w:rFonts w:ascii="Calibri" w:eastAsiaTheme="minorHAnsi" w:hAnsi="Calibri" w:cs="Calibri"/>
          <w:kern w:val="0"/>
          <w:szCs w:val="22"/>
        </w:rPr>
        <w:t>algal bloom</w:t>
      </w:r>
      <w:r w:rsidR="008B7FE6">
        <w:rPr>
          <w:rFonts w:ascii="Calibri" w:eastAsiaTheme="minorHAnsi" w:hAnsi="Calibri" w:cs="Calibri"/>
          <w:kern w:val="0"/>
          <w:szCs w:val="22"/>
        </w:rPr>
        <w:t xml:space="preserve"> in March</w:t>
      </w:r>
      <w:r w:rsidR="00A35E3D">
        <w:rPr>
          <w:rFonts w:ascii="Calibri" w:eastAsiaTheme="minorHAnsi" w:hAnsi="Calibri" w:cs="Calibri"/>
          <w:kern w:val="0"/>
          <w:szCs w:val="22"/>
        </w:rPr>
        <w:t xml:space="preserve"> 2016</w:t>
      </w:r>
      <w:r w:rsidR="008B7FE6">
        <w:rPr>
          <w:rFonts w:ascii="Calibri" w:eastAsiaTheme="minorHAnsi" w:hAnsi="Calibri" w:cs="Calibri"/>
          <w:kern w:val="0"/>
          <w:szCs w:val="22"/>
        </w:rPr>
        <w:t>, GPP rates reached 13 mg O</w:t>
      </w:r>
      <w:r w:rsidR="008B7FE6">
        <w:rPr>
          <w:rFonts w:ascii="Calibri" w:eastAsiaTheme="minorHAnsi" w:hAnsi="Calibri" w:cs="Calibri"/>
          <w:kern w:val="0"/>
          <w:szCs w:val="22"/>
        </w:rPr>
        <w:softHyphen/>
      </w:r>
      <w:r w:rsidR="008B7FE6" w:rsidRPr="008B7FE6">
        <w:rPr>
          <w:rFonts w:ascii="Calibri" w:eastAsiaTheme="minorHAnsi" w:hAnsi="Calibri" w:cs="Calibri"/>
          <w:kern w:val="0"/>
          <w:szCs w:val="22"/>
          <w:vertAlign w:val="subscript"/>
        </w:rPr>
        <w:t>2</w:t>
      </w:r>
      <w:r w:rsidR="008B7FE6">
        <w:rPr>
          <w:rFonts w:ascii="Calibri" w:eastAsiaTheme="minorHAnsi" w:hAnsi="Calibri" w:cs="Calibri"/>
          <w:kern w:val="0"/>
          <w:szCs w:val="22"/>
        </w:rPr>
        <w:t>/L/</w:t>
      </w:r>
      <w:r w:rsidR="00A35E3D">
        <w:rPr>
          <w:rFonts w:ascii="Calibri" w:eastAsiaTheme="minorHAnsi" w:hAnsi="Calibri" w:cs="Calibri"/>
          <w:kern w:val="0"/>
          <w:szCs w:val="22"/>
        </w:rPr>
        <w:t>d</w:t>
      </w:r>
      <w:r w:rsidR="008B7FE6">
        <w:rPr>
          <w:rFonts w:ascii="Calibri" w:eastAsiaTheme="minorHAnsi" w:hAnsi="Calibri" w:cs="Calibri"/>
          <w:kern w:val="0"/>
          <w:szCs w:val="22"/>
        </w:rPr>
        <w:t>ay, clearly indicative of a highly productive ecosystem. ER rates were generally higher than GPP, indicating a net heterotrophic ecosystem. The range in median values was again inflated by Zone 3 upstream (10.6 mg O</w:t>
      </w:r>
      <w:r w:rsidR="008B7FE6">
        <w:rPr>
          <w:rFonts w:ascii="Calibri" w:eastAsiaTheme="minorHAnsi" w:hAnsi="Calibri" w:cs="Calibri"/>
          <w:kern w:val="0"/>
          <w:szCs w:val="22"/>
          <w:vertAlign w:val="subscript"/>
        </w:rPr>
        <w:t>2</w:t>
      </w:r>
      <w:r w:rsidR="008B7FE6">
        <w:rPr>
          <w:rFonts w:ascii="Calibri" w:eastAsiaTheme="minorHAnsi" w:hAnsi="Calibri" w:cs="Calibri"/>
          <w:kern w:val="0"/>
          <w:szCs w:val="22"/>
        </w:rPr>
        <w:t>/L/</w:t>
      </w:r>
      <w:r w:rsidR="00A35E3D">
        <w:rPr>
          <w:rFonts w:ascii="Calibri" w:eastAsiaTheme="minorHAnsi" w:hAnsi="Calibri" w:cs="Calibri"/>
          <w:kern w:val="0"/>
          <w:szCs w:val="22"/>
        </w:rPr>
        <w:t>d</w:t>
      </w:r>
      <w:r w:rsidR="008B7FE6">
        <w:rPr>
          <w:rFonts w:ascii="Calibri" w:eastAsiaTheme="minorHAnsi" w:hAnsi="Calibri" w:cs="Calibri"/>
          <w:kern w:val="0"/>
          <w:szCs w:val="22"/>
        </w:rPr>
        <w:t>ay) – without th</w:t>
      </w:r>
      <w:r w:rsidR="00A35E3D">
        <w:rPr>
          <w:rFonts w:ascii="Calibri" w:eastAsiaTheme="minorHAnsi" w:hAnsi="Calibri" w:cs="Calibri"/>
          <w:kern w:val="0"/>
          <w:szCs w:val="22"/>
        </w:rPr>
        <w:t>is site, median values were 2.7–</w:t>
      </w:r>
      <w:r w:rsidR="008B7FE6">
        <w:rPr>
          <w:rFonts w:ascii="Calibri" w:eastAsiaTheme="minorHAnsi" w:hAnsi="Calibri" w:cs="Calibri"/>
          <w:kern w:val="0"/>
          <w:szCs w:val="22"/>
        </w:rPr>
        <w:t>6.4 mg O</w:t>
      </w:r>
      <w:r w:rsidR="008B7FE6">
        <w:rPr>
          <w:rFonts w:ascii="Calibri" w:eastAsiaTheme="minorHAnsi" w:hAnsi="Calibri" w:cs="Calibri"/>
          <w:kern w:val="0"/>
          <w:szCs w:val="22"/>
          <w:vertAlign w:val="subscript"/>
        </w:rPr>
        <w:t>2</w:t>
      </w:r>
      <w:r w:rsidR="008B7FE6">
        <w:rPr>
          <w:rFonts w:ascii="Calibri" w:eastAsiaTheme="minorHAnsi" w:hAnsi="Calibri" w:cs="Calibri"/>
          <w:kern w:val="0"/>
          <w:szCs w:val="22"/>
        </w:rPr>
        <w:t>/L/</w:t>
      </w:r>
      <w:r w:rsidR="00A35E3D">
        <w:rPr>
          <w:rFonts w:ascii="Calibri" w:eastAsiaTheme="minorHAnsi" w:hAnsi="Calibri" w:cs="Calibri"/>
          <w:kern w:val="0"/>
          <w:szCs w:val="22"/>
        </w:rPr>
        <w:t>d</w:t>
      </w:r>
      <w:r w:rsidR="008B7FE6">
        <w:rPr>
          <w:rFonts w:ascii="Calibri" w:eastAsiaTheme="minorHAnsi" w:hAnsi="Calibri" w:cs="Calibri"/>
          <w:kern w:val="0"/>
          <w:szCs w:val="22"/>
        </w:rPr>
        <w:t>ay.</w:t>
      </w:r>
      <w:r w:rsidR="00B0094B">
        <w:rPr>
          <w:rFonts w:ascii="Calibri" w:eastAsiaTheme="minorHAnsi" w:hAnsi="Calibri" w:cs="Calibri"/>
          <w:kern w:val="0"/>
          <w:szCs w:val="22"/>
        </w:rPr>
        <w:t xml:space="preserve"> </w:t>
      </w:r>
    </w:p>
    <w:p w14:paraId="313ED206" w14:textId="1666538D" w:rsidR="00332DF3" w:rsidRPr="00E46F95" w:rsidRDefault="0050568F" w:rsidP="00CB2A03">
      <w:pPr>
        <w:rPr>
          <w:szCs w:val="22"/>
        </w:rPr>
      </w:pPr>
      <w:r>
        <w:rPr>
          <w:rFonts w:ascii="Calibri" w:eastAsiaTheme="minorHAnsi" w:hAnsi="Calibri" w:cs="Calibri"/>
          <w:kern w:val="0"/>
          <w:szCs w:val="22"/>
        </w:rPr>
        <w:t xml:space="preserve">The effects of </w:t>
      </w:r>
      <w:r w:rsidR="00D4383F">
        <w:rPr>
          <w:rFonts w:ascii="Calibri" w:eastAsiaTheme="minorHAnsi" w:hAnsi="Calibri" w:cs="Calibri"/>
          <w:kern w:val="0"/>
          <w:szCs w:val="22"/>
        </w:rPr>
        <w:t>s</w:t>
      </w:r>
      <w:r w:rsidR="00332DF3" w:rsidRPr="00E46F95">
        <w:rPr>
          <w:rFonts w:ascii="Calibri" w:eastAsiaTheme="minorHAnsi" w:hAnsi="Calibri" w:cs="Calibri"/>
          <w:kern w:val="0"/>
          <w:szCs w:val="22"/>
        </w:rPr>
        <w:t xml:space="preserve">mall </w:t>
      </w:r>
      <w:r>
        <w:rPr>
          <w:rFonts w:ascii="Calibri" w:eastAsiaTheme="minorHAnsi" w:hAnsi="Calibri" w:cs="Calibri"/>
          <w:kern w:val="0"/>
          <w:szCs w:val="22"/>
        </w:rPr>
        <w:t>varia</w:t>
      </w:r>
      <w:r w:rsidRPr="00E46F95">
        <w:rPr>
          <w:rFonts w:ascii="Calibri" w:eastAsiaTheme="minorHAnsi" w:hAnsi="Calibri" w:cs="Calibri"/>
          <w:kern w:val="0"/>
          <w:szCs w:val="22"/>
        </w:rPr>
        <w:t xml:space="preserve">tions </w:t>
      </w:r>
      <w:r w:rsidR="00332DF3" w:rsidRPr="00E46F95">
        <w:rPr>
          <w:rFonts w:ascii="Calibri" w:eastAsiaTheme="minorHAnsi" w:hAnsi="Calibri" w:cs="Calibri"/>
          <w:kern w:val="0"/>
          <w:szCs w:val="22"/>
        </w:rPr>
        <w:t xml:space="preserve">in discharge (especially </w:t>
      </w:r>
      <w:r w:rsidR="00D4383F">
        <w:rPr>
          <w:rFonts w:ascii="Calibri" w:eastAsiaTheme="minorHAnsi" w:hAnsi="Calibri" w:cs="Calibri"/>
          <w:kern w:val="0"/>
          <w:szCs w:val="22"/>
        </w:rPr>
        <w:t xml:space="preserve">from </w:t>
      </w:r>
      <w:r w:rsidR="00332DF3" w:rsidRPr="00E46F95">
        <w:rPr>
          <w:rFonts w:ascii="Calibri" w:eastAsiaTheme="minorHAnsi" w:hAnsi="Calibri" w:cs="Calibri"/>
          <w:kern w:val="0"/>
          <w:szCs w:val="22"/>
        </w:rPr>
        <w:t>Oct</w:t>
      </w:r>
      <w:r w:rsidR="00D4383F">
        <w:rPr>
          <w:rFonts w:ascii="Calibri" w:eastAsiaTheme="minorHAnsi" w:hAnsi="Calibri" w:cs="Calibri"/>
          <w:kern w:val="0"/>
          <w:szCs w:val="22"/>
        </w:rPr>
        <w:t>ober</w:t>
      </w:r>
      <w:r w:rsidR="00332DF3" w:rsidRPr="00E46F95">
        <w:rPr>
          <w:rFonts w:ascii="Calibri" w:eastAsiaTheme="minorHAnsi" w:hAnsi="Calibri" w:cs="Calibri"/>
          <w:kern w:val="0"/>
          <w:szCs w:val="22"/>
        </w:rPr>
        <w:t xml:space="preserve"> 2015 through to February 2016) </w:t>
      </w:r>
      <w:r>
        <w:rPr>
          <w:rFonts w:ascii="Calibri" w:eastAsiaTheme="minorHAnsi" w:hAnsi="Calibri" w:cs="Calibri"/>
          <w:kern w:val="0"/>
          <w:szCs w:val="22"/>
        </w:rPr>
        <w:t>on</w:t>
      </w:r>
      <w:r w:rsidR="00332DF3" w:rsidRPr="00E46F95">
        <w:rPr>
          <w:rFonts w:ascii="Calibri" w:eastAsiaTheme="minorHAnsi" w:hAnsi="Calibri" w:cs="Calibri"/>
          <w:kern w:val="0"/>
          <w:szCs w:val="22"/>
        </w:rPr>
        <w:t xml:space="preserve"> metabolic rates (</w:t>
      </w:r>
      <w:r w:rsidR="00D4383F">
        <w:rPr>
          <w:rFonts w:ascii="Calibri" w:eastAsiaTheme="minorHAnsi" w:hAnsi="Calibri" w:cs="Calibri"/>
          <w:kern w:val="0"/>
          <w:szCs w:val="22"/>
        </w:rPr>
        <w:t xml:space="preserve">the </w:t>
      </w:r>
      <w:r w:rsidR="00332DF3" w:rsidRPr="00E46F95">
        <w:rPr>
          <w:rFonts w:ascii="Calibri" w:eastAsiaTheme="minorHAnsi" w:hAnsi="Calibri" w:cs="Calibri"/>
          <w:kern w:val="0"/>
          <w:szCs w:val="22"/>
        </w:rPr>
        <w:t xml:space="preserve">desired outcome) were masked by daily variability associated with weather and seasonal changes in these rates (changing temperatures and amounts and intensities of sunlight). </w:t>
      </w:r>
      <w:r w:rsidR="00384B41">
        <w:rPr>
          <w:rFonts w:ascii="Calibri" w:eastAsiaTheme="minorHAnsi" w:hAnsi="Calibri" w:cs="Calibri"/>
          <w:kern w:val="0"/>
          <w:szCs w:val="22"/>
        </w:rPr>
        <w:t>In the absence of flow variation</w:t>
      </w:r>
      <w:r w:rsidR="00D4383F" w:rsidRPr="00D4383F">
        <w:rPr>
          <w:rFonts w:ascii="Calibri" w:eastAsiaTheme="minorHAnsi" w:hAnsi="Calibri" w:cs="Calibri"/>
          <w:kern w:val="0"/>
          <w:szCs w:val="22"/>
        </w:rPr>
        <w:t xml:space="preserve">, seasonal </w:t>
      </w:r>
      <w:r w:rsidR="00B876C6">
        <w:rPr>
          <w:rFonts w:ascii="Calibri" w:eastAsiaTheme="minorHAnsi" w:hAnsi="Calibri" w:cs="Calibri"/>
          <w:kern w:val="0"/>
          <w:szCs w:val="22"/>
        </w:rPr>
        <w:t>changes</w:t>
      </w:r>
      <w:r w:rsidR="00D4383F" w:rsidRPr="00D4383F">
        <w:rPr>
          <w:rFonts w:ascii="Calibri" w:eastAsiaTheme="minorHAnsi" w:hAnsi="Calibri" w:cs="Calibri"/>
          <w:kern w:val="0"/>
          <w:szCs w:val="22"/>
        </w:rPr>
        <w:t xml:space="preserve"> </w:t>
      </w:r>
      <w:r w:rsidR="004B2BFF">
        <w:rPr>
          <w:rFonts w:ascii="Calibri" w:eastAsiaTheme="minorHAnsi" w:hAnsi="Calibri" w:cs="Calibri"/>
          <w:kern w:val="0"/>
          <w:szCs w:val="22"/>
        </w:rPr>
        <w:t xml:space="preserve">in </w:t>
      </w:r>
      <w:r w:rsidR="00CB2A03">
        <w:rPr>
          <w:rFonts w:ascii="Calibri" w:eastAsiaTheme="minorHAnsi" w:hAnsi="Calibri" w:cs="Calibri"/>
          <w:kern w:val="0"/>
          <w:szCs w:val="22"/>
        </w:rPr>
        <w:t>GPP</w:t>
      </w:r>
      <w:r w:rsidR="00D4383F" w:rsidRPr="00D4383F">
        <w:rPr>
          <w:rFonts w:ascii="Calibri" w:eastAsiaTheme="minorHAnsi" w:hAnsi="Calibri" w:cs="Calibri"/>
          <w:kern w:val="0"/>
          <w:szCs w:val="22"/>
        </w:rPr>
        <w:t xml:space="preserve"> and </w:t>
      </w:r>
      <w:r w:rsidR="00D4383F">
        <w:rPr>
          <w:rFonts w:ascii="Calibri" w:eastAsiaTheme="minorHAnsi" w:hAnsi="Calibri" w:cs="Calibri"/>
          <w:kern w:val="0"/>
          <w:szCs w:val="22"/>
        </w:rPr>
        <w:t>ER</w:t>
      </w:r>
      <w:r w:rsidR="00D4383F" w:rsidRPr="00D4383F">
        <w:rPr>
          <w:rFonts w:ascii="Calibri" w:eastAsiaTheme="minorHAnsi" w:hAnsi="Calibri" w:cs="Calibri"/>
          <w:kern w:val="0"/>
          <w:szCs w:val="22"/>
        </w:rPr>
        <w:t xml:space="preserve"> were observed.</w:t>
      </w:r>
      <w:r w:rsidR="00D4383F">
        <w:rPr>
          <w:rFonts w:ascii="Calibri" w:eastAsiaTheme="minorHAnsi" w:hAnsi="Calibri" w:cs="Calibri"/>
          <w:kern w:val="0"/>
          <w:szCs w:val="22"/>
        </w:rPr>
        <w:t xml:space="preserve"> </w:t>
      </w:r>
      <w:r w:rsidR="00D4383F">
        <w:t xml:space="preserve">It is expected that longer, warmer days as spring becomes summer will increase the daily rates of primary production. Higher growth rates of primary producers, including benthic algae, will lead to more production of organic carbon and some of this will fuel increased rates of </w:t>
      </w:r>
      <w:r w:rsidR="00CB2A03">
        <w:t>ecosystem respiration</w:t>
      </w:r>
      <w:r w:rsidR="00D4383F">
        <w:t>. The absence of significant flow change meant that scouring of extant biofilms was unlikely (Disturbance Model).</w:t>
      </w:r>
    </w:p>
    <w:p w14:paraId="1655515F" w14:textId="6EA00EF4" w:rsidR="0018385D" w:rsidRPr="00A35E3D" w:rsidRDefault="00D4383F" w:rsidP="002653BF">
      <w:pPr>
        <w:autoSpaceDE w:val="0"/>
        <w:autoSpaceDN w:val="0"/>
        <w:adjustRightInd w:val="0"/>
        <w:spacing w:after="0"/>
        <w:rPr>
          <w:rFonts w:ascii="Calibri" w:eastAsiaTheme="minorHAnsi" w:hAnsi="Calibri" w:cs="Calibri"/>
          <w:kern w:val="0"/>
          <w:szCs w:val="22"/>
          <w:highlight w:val="yellow"/>
        </w:rPr>
      </w:pPr>
      <w:r>
        <w:t>As noted in the Year 1</w:t>
      </w:r>
      <w:r w:rsidR="00A35E3D">
        <w:t xml:space="preserve"> (2014–15)</w:t>
      </w:r>
      <w:r>
        <w:t xml:space="preserve"> report (Grace 2016), the benefit of the constant and elevated flows was the maintenance of sufficient dissolved oxygen (DO) to avoid low </w:t>
      </w:r>
      <w:r w:rsidR="002257B3">
        <w:t>DO</w:t>
      </w:r>
      <w:r>
        <w:t xml:space="preserve"> levels.</w:t>
      </w:r>
      <w:r w:rsidR="009946A4">
        <w:t xml:space="preserve"> The one reach with only small flows (Zone 2</w:t>
      </w:r>
      <w:r w:rsidR="00A855C7">
        <w:t xml:space="preserve">, </w:t>
      </w:r>
      <w:r w:rsidR="00A855C7" w:rsidRPr="00A855C7">
        <w:t>the upper Wakool R</w:t>
      </w:r>
      <w:r w:rsidR="00A855C7">
        <w:t xml:space="preserve">iver site at </w:t>
      </w:r>
      <w:r w:rsidR="00F862BA">
        <w:t>Widgee</w:t>
      </w:r>
      <w:r w:rsidR="009946A4">
        <w:t xml:space="preserve">) </w:t>
      </w:r>
      <w:r w:rsidR="00A855C7">
        <w:rPr>
          <w:szCs w:val="22"/>
        </w:rPr>
        <w:t>experienced</w:t>
      </w:r>
      <w:r w:rsidR="009946A4">
        <w:rPr>
          <w:szCs w:val="22"/>
        </w:rPr>
        <w:t xml:space="preserve"> </w:t>
      </w:r>
      <w:r w:rsidR="00A855C7">
        <w:rPr>
          <w:szCs w:val="22"/>
        </w:rPr>
        <w:t>significantly</w:t>
      </w:r>
      <w:r w:rsidR="009946A4">
        <w:rPr>
          <w:szCs w:val="22"/>
        </w:rPr>
        <w:t xml:space="preserve"> </w:t>
      </w:r>
      <w:r w:rsidR="00DF23CF">
        <w:rPr>
          <w:szCs w:val="22"/>
        </w:rPr>
        <w:t xml:space="preserve">lower </w:t>
      </w:r>
      <w:r w:rsidR="009946A4">
        <w:rPr>
          <w:szCs w:val="22"/>
        </w:rPr>
        <w:t>DO in the water, with concentrations regularly dropping below 5</w:t>
      </w:r>
      <w:r w:rsidR="00A35E3D">
        <w:rPr>
          <w:szCs w:val="22"/>
        </w:rPr>
        <w:t> </w:t>
      </w:r>
      <w:r w:rsidR="009946A4">
        <w:rPr>
          <w:szCs w:val="22"/>
        </w:rPr>
        <w:t>mg/L between mid-October 2015</w:t>
      </w:r>
      <w:r w:rsidR="00A855C7">
        <w:rPr>
          <w:szCs w:val="22"/>
        </w:rPr>
        <w:t xml:space="preserve"> and January</w:t>
      </w:r>
      <w:r>
        <w:t xml:space="preserve"> </w:t>
      </w:r>
      <w:r w:rsidR="009946A4">
        <w:t xml:space="preserve">2016. </w:t>
      </w:r>
      <w:r w:rsidR="00A855C7">
        <w:t>These l</w:t>
      </w:r>
      <w:r w:rsidRPr="00A855C7">
        <w:t xml:space="preserve">ow DO concentrations were attributed to both the low flow and the higher respiration rates. This point emphasises the ‘Goldilocks’ nature of metabolic rates: </w:t>
      </w:r>
      <w:r w:rsidRPr="00A855C7">
        <w:rPr>
          <w:i/>
          <w:iCs/>
        </w:rPr>
        <w:t>sufficient</w:t>
      </w:r>
      <w:r w:rsidRPr="00A855C7">
        <w:t xml:space="preserve"> primary production and ER are required to ensure the production of basal food resources but if rates are too high then this might be the result of algal blooms (primary production</w:t>
      </w:r>
      <w:r w:rsidR="00A855C7">
        <w:t>, as seen in the early autumn</w:t>
      </w:r>
      <w:r w:rsidRPr="00A855C7">
        <w:t xml:space="preserve">) </w:t>
      </w:r>
      <w:r w:rsidRPr="00A855C7">
        <w:lastRenderedPageBreak/>
        <w:t xml:space="preserve">or cause anoxia, with resultant fish deaths. A better understanding of the ‘ideal target range’ for metabolism should emerge as the LTIM Project continues into </w:t>
      </w:r>
      <w:r w:rsidR="00C06C18">
        <w:t>Y</w:t>
      </w:r>
      <w:r w:rsidRPr="00A855C7">
        <w:t xml:space="preserve">ear 3 </w:t>
      </w:r>
      <w:r w:rsidR="00C06C18">
        <w:t xml:space="preserve">(2016–17) </w:t>
      </w:r>
      <w:r w:rsidRPr="00A855C7">
        <w:t>and beyond.</w:t>
      </w:r>
    </w:p>
    <w:p w14:paraId="395778C2" w14:textId="77777777" w:rsidR="00287304" w:rsidRPr="00AA61C3" w:rsidRDefault="00287304" w:rsidP="00287304">
      <w:pPr>
        <w:pStyle w:val="Heading4"/>
      </w:pPr>
      <w:r w:rsidRPr="00AA61C3">
        <w:t>Goulburn</w:t>
      </w:r>
      <w:r>
        <w:t xml:space="preserve"> River</w:t>
      </w:r>
    </w:p>
    <w:p w14:paraId="6BC072C8" w14:textId="4C81A164" w:rsidR="00287304" w:rsidRPr="007D61EE" w:rsidRDefault="00287304" w:rsidP="00026F78">
      <w:pPr>
        <w:rPr>
          <w:i/>
          <w:iCs/>
        </w:rPr>
      </w:pPr>
      <w:r w:rsidRPr="007D61EE">
        <w:rPr>
          <w:i/>
          <w:iCs/>
        </w:rPr>
        <w:t xml:space="preserve">This section was derived from the </w:t>
      </w:r>
      <w:r>
        <w:rPr>
          <w:i/>
          <w:iCs/>
        </w:rPr>
        <w:t>Goulburn River</w:t>
      </w:r>
      <w:r w:rsidRPr="007D61EE">
        <w:rPr>
          <w:i/>
          <w:iCs/>
        </w:rPr>
        <w:t xml:space="preserve"> Selected Area </w:t>
      </w:r>
      <w:r w:rsidR="00A35E3D">
        <w:rPr>
          <w:i/>
          <w:iCs/>
        </w:rPr>
        <w:t>e</w:t>
      </w:r>
      <w:r>
        <w:rPr>
          <w:i/>
          <w:iCs/>
        </w:rPr>
        <w:t xml:space="preserve">valuation </w:t>
      </w:r>
      <w:r w:rsidR="00A35E3D">
        <w:rPr>
          <w:i/>
          <w:iCs/>
        </w:rPr>
        <w:t>r</w:t>
      </w:r>
      <w:r w:rsidRPr="00807AD0">
        <w:rPr>
          <w:i/>
          <w:iCs/>
        </w:rPr>
        <w:t xml:space="preserve">eport (Webb </w:t>
      </w:r>
      <w:r w:rsidR="007B6605" w:rsidRPr="00807AD0">
        <w:rPr>
          <w:iCs/>
        </w:rPr>
        <w:t>et al</w:t>
      </w:r>
      <w:r w:rsidRPr="00807AD0">
        <w:rPr>
          <w:iCs/>
        </w:rPr>
        <w:t>.</w:t>
      </w:r>
      <w:r w:rsidRPr="00807AD0">
        <w:rPr>
          <w:i/>
          <w:iCs/>
        </w:rPr>
        <w:t xml:space="preserve"> 201</w:t>
      </w:r>
      <w:r w:rsidR="00807AD0" w:rsidRPr="00807AD0">
        <w:rPr>
          <w:i/>
          <w:iCs/>
        </w:rPr>
        <w:t>7</w:t>
      </w:r>
      <w:r w:rsidRPr="00807AD0">
        <w:rPr>
          <w:i/>
          <w:iCs/>
        </w:rPr>
        <w:t>).</w:t>
      </w:r>
    </w:p>
    <w:p w14:paraId="076D339D" w14:textId="61D81405" w:rsidR="00A72951" w:rsidRDefault="00A72951" w:rsidP="00374C90">
      <w:pPr>
        <w:spacing w:after="120"/>
        <w:rPr>
          <w:rFonts w:ascii="Calibri" w:hAnsi="Calibri"/>
          <w:szCs w:val="22"/>
        </w:rPr>
      </w:pPr>
      <w:r>
        <w:t xml:space="preserve">There were </w:t>
      </w:r>
      <w:r w:rsidR="00A35E3D">
        <w:t>six</w:t>
      </w:r>
      <w:r>
        <w:t xml:space="preserve"> watering actions during 2015</w:t>
      </w:r>
      <w:r w:rsidR="00BD0B45">
        <w:t>–</w:t>
      </w:r>
      <w:r>
        <w:t>16 (</w:t>
      </w:r>
      <w:r w:rsidR="00A35E3D">
        <w:t>two</w:t>
      </w:r>
      <w:r>
        <w:t xml:space="preserve"> freshes and </w:t>
      </w:r>
      <w:r w:rsidR="00A35E3D">
        <w:t>four</w:t>
      </w:r>
      <w:r>
        <w:t xml:space="preserve"> base flows</w:t>
      </w:r>
      <w:r w:rsidR="00956E40">
        <w:rPr>
          <w:rStyle w:val="FootnoteReference"/>
        </w:rPr>
        <w:footnoteReference w:id="3"/>
      </w:r>
      <w:r>
        <w:t xml:space="preserve">) for a total of </w:t>
      </w:r>
      <w:r w:rsidRPr="00D61514">
        <w:t>181</w:t>
      </w:r>
      <w:r w:rsidR="00A35E3D">
        <w:t xml:space="preserve"> </w:t>
      </w:r>
      <w:r w:rsidRPr="00D61514">
        <w:t>581</w:t>
      </w:r>
      <w:r w:rsidR="00A35E3D">
        <w:t xml:space="preserve"> </w:t>
      </w:r>
      <w:r>
        <w:t>ML</w:t>
      </w:r>
      <w:r w:rsidRPr="00D61514">
        <w:t xml:space="preserve"> </w:t>
      </w:r>
      <w:r>
        <w:t xml:space="preserve">(Table </w:t>
      </w:r>
      <w:r w:rsidR="00374C90">
        <w:t>2</w:t>
      </w:r>
      <w:r>
        <w:t>), all of which had expected outcomes of maintaining/improving water quality and ecosystem function (stream metabolism). In general, the onset of increased flow led</w:t>
      </w:r>
      <w:r w:rsidR="00DF23CF">
        <w:t>,</w:t>
      </w:r>
      <w:r>
        <w:t xml:space="preserve"> initially</w:t>
      </w:r>
      <w:r w:rsidR="00DF23CF">
        <w:t>,</w:t>
      </w:r>
      <w:r>
        <w:t xml:space="preserve"> to decreases in metabolic rates, almost certainly due to dilution</w:t>
      </w:r>
      <w:r w:rsidRPr="00420464">
        <w:t xml:space="preserve">. </w:t>
      </w:r>
      <w:r w:rsidRPr="00420464">
        <w:rPr>
          <w:rFonts w:ascii="Calibri" w:hAnsi="Calibri"/>
          <w:szCs w:val="22"/>
        </w:rPr>
        <w:t xml:space="preserve">This was exemplified in the March 2016 flow event at </w:t>
      </w:r>
      <w:r w:rsidRPr="00CB746E">
        <w:rPr>
          <w:rFonts w:ascii="Calibri" w:hAnsi="Calibri"/>
          <w:szCs w:val="22"/>
        </w:rPr>
        <w:t>Loch Garry; ER in particular decline</w:t>
      </w:r>
      <w:r w:rsidR="00A35E3D">
        <w:rPr>
          <w:rFonts w:ascii="Calibri" w:hAnsi="Calibri"/>
          <w:szCs w:val="22"/>
        </w:rPr>
        <w:t>d</w:t>
      </w:r>
      <w:r w:rsidRPr="00CB746E">
        <w:rPr>
          <w:rFonts w:ascii="Calibri" w:hAnsi="Calibri"/>
          <w:szCs w:val="22"/>
        </w:rPr>
        <w:t xml:space="preserve"> as the stream discharge increase</w:t>
      </w:r>
      <w:r w:rsidR="00A35E3D">
        <w:rPr>
          <w:rFonts w:ascii="Calibri" w:hAnsi="Calibri"/>
          <w:szCs w:val="22"/>
        </w:rPr>
        <w:t>d</w:t>
      </w:r>
      <w:r w:rsidRPr="00CB746E">
        <w:rPr>
          <w:rFonts w:ascii="Calibri" w:hAnsi="Calibri"/>
          <w:szCs w:val="22"/>
        </w:rPr>
        <w:t xml:space="preserve"> substantially</w:t>
      </w:r>
      <w:r>
        <w:rPr>
          <w:rFonts w:ascii="Calibri" w:hAnsi="Calibri"/>
          <w:szCs w:val="22"/>
        </w:rPr>
        <w:t>.</w:t>
      </w:r>
    </w:p>
    <w:p w14:paraId="0361C64F" w14:textId="786C6A9A" w:rsidR="00A72951" w:rsidRDefault="00A72951" w:rsidP="009629D2">
      <w:pPr>
        <w:spacing w:after="120"/>
        <w:rPr>
          <w:rFonts w:ascii="Calibri" w:hAnsi="Calibri"/>
          <w:szCs w:val="22"/>
        </w:rPr>
      </w:pPr>
      <w:r>
        <w:rPr>
          <w:rFonts w:ascii="Calibri" w:hAnsi="Calibri"/>
          <w:szCs w:val="22"/>
        </w:rPr>
        <w:t xml:space="preserve">Data from the four monitoring sites was available for the period </w:t>
      </w:r>
      <w:r w:rsidR="00700E56">
        <w:rPr>
          <w:rFonts w:ascii="Calibri" w:hAnsi="Calibri"/>
          <w:szCs w:val="22"/>
        </w:rPr>
        <w:t>late July</w:t>
      </w:r>
      <w:r w:rsidR="00A35E3D">
        <w:rPr>
          <w:rFonts w:ascii="Calibri" w:hAnsi="Calibri"/>
          <w:szCs w:val="22"/>
        </w:rPr>
        <w:t xml:space="preserve"> </w:t>
      </w:r>
      <w:r w:rsidR="00BD0B45">
        <w:rPr>
          <w:rFonts w:ascii="Calibri" w:hAnsi="Calibri"/>
          <w:szCs w:val="22"/>
        </w:rPr>
        <w:t>–</w:t>
      </w:r>
      <w:r w:rsidR="00A35E3D">
        <w:rPr>
          <w:rFonts w:ascii="Calibri" w:hAnsi="Calibri"/>
          <w:szCs w:val="22"/>
        </w:rPr>
        <w:t xml:space="preserve"> </w:t>
      </w:r>
      <w:r w:rsidR="00700E56">
        <w:rPr>
          <w:rFonts w:ascii="Calibri" w:hAnsi="Calibri"/>
          <w:szCs w:val="22"/>
        </w:rPr>
        <w:t>August 2015 through to February</w:t>
      </w:r>
      <w:r w:rsidR="00BD0B45">
        <w:rPr>
          <w:rFonts w:ascii="Calibri" w:hAnsi="Calibri"/>
          <w:szCs w:val="22"/>
        </w:rPr>
        <w:t>–</w:t>
      </w:r>
      <w:r w:rsidR="00700E56">
        <w:rPr>
          <w:rFonts w:ascii="Calibri" w:hAnsi="Calibri"/>
          <w:szCs w:val="22"/>
        </w:rPr>
        <w:t>April 2016</w:t>
      </w:r>
      <w:r>
        <w:rPr>
          <w:rFonts w:ascii="Calibri" w:hAnsi="Calibri"/>
          <w:szCs w:val="22"/>
        </w:rPr>
        <w:t>.</w:t>
      </w:r>
      <w:r w:rsidR="00B0094B">
        <w:rPr>
          <w:rFonts w:ascii="Calibri" w:hAnsi="Calibri"/>
          <w:szCs w:val="22"/>
        </w:rPr>
        <w:t xml:space="preserve"> </w:t>
      </w:r>
      <w:r w:rsidR="00555C9A">
        <w:rPr>
          <w:rFonts w:ascii="Calibri" w:hAnsi="Calibri"/>
          <w:szCs w:val="22"/>
        </w:rPr>
        <w:t xml:space="preserve">As illustrated in </w:t>
      </w:r>
      <w:r w:rsidR="00A35E3D">
        <w:rPr>
          <w:rFonts w:ascii="Calibri" w:hAnsi="Calibri"/>
          <w:szCs w:val="22"/>
        </w:rPr>
        <w:t>Figure 10</w:t>
      </w:r>
      <w:r w:rsidR="00555C9A">
        <w:rPr>
          <w:rFonts w:ascii="Calibri" w:hAnsi="Calibri"/>
          <w:szCs w:val="22"/>
        </w:rPr>
        <w:t xml:space="preserve">for McCoy’s Bridge, delivery </w:t>
      </w:r>
      <w:r>
        <w:rPr>
          <w:rFonts w:ascii="Calibri" w:hAnsi="Calibri"/>
          <w:szCs w:val="22"/>
        </w:rPr>
        <w:t xml:space="preserve">of the first fresh occurred in the first week of July </w:t>
      </w:r>
      <w:r w:rsidR="009F7094">
        <w:rPr>
          <w:rFonts w:ascii="Calibri" w:hAnsi="Calibri"/>
          <w:szCs w:val="22"/>
        </w:rPr>
        <w:t xml:space="preserve">when </w:t>
      </w:r>
      <w:r>
        <w:rPr>
          <w:rFonts w:ascii="Calibri" w:hAnsi="Calibri"/>
          <w:szCs w:val="22"/>
        </w:rPr>
        <w:t xml:space="preserve">no </w:t>
      </w:r>
      <w:r w:rsidR="009F7094">
        <w:rPr>
          <w:rFonts w:ascii="Calibri" w:hAnsi="Calibri"/>
          <w:szCs w:val="22"/>
        </w:rPr>
        <w:t xml:space="preserve">metabolism </w:t>
      </w:r>
      <w:r>
        <w:rPr>
          <w:rFonts w:ascii="Calibri" w:hAnsi="Calibri"/>
          <w:szCs w:val="22"/>
        </w:rPr>
        <w:t xml:space="preserve">data </w:t>
      </w:r>
      <w:r w:rsidR="004A4DD2">
        <w:rPr>
          <w:rFonts w:ascii="Calibri" w:hAnsi="Calibri"/>
          <w:szCs w:val="22"/>
        </w:rPr>
        <w:t xml:space="preserve">were </w:t>
      </w:r>
      <w:r>
        <w:rPr>
          <w:rFonts w:ascii="Calibri" w:hAnsi="Calibri"/>
          <w:szCs w:val="22"/>
        </w:rPr>
        <w:t>available.</w:t>
      </w:r>
      <w:r w:rsidR="00B0094B">
        <w:rPr>
          <w:rFonts w:ascii="Calibri" w:hAnsi="Calibri"/>
          <w:szCs w:val="22"/>
        </w:rPr>
        <w:t xml:space="preserve"> </w:t>
      </w:r>
      <w:r>
        <w:rPr>
          <w:rFonts w:ascii="Calibri" w:hAnsi="Calibri"/>
          <w:szCs w:val="22"/>
        </w:rPr>
        <w:t xml:space="preserve">The second fresh was delivered over three weeks from </w:t>
      </w:r>
      <w:r w:rsidR="009072AE">
        <w:rPr>
          <w:rFonts w:ascii="Calibri" w:hAnsi="Calibri"/>
          <w:szCs w:val="22"/>
        </w:rPr>
        <w:t xml:space="preserve">3–29 </w:t>
      </w:r>
      <w:r>
        <w:rPr>
          <w:rFonts w:ascii="Calibri" w:hAnsi="Calibri"/>
          <w:szCs w:val="22"/>
        </w:rPr>
        <w:t>October</w:t>
      </w:r>
      <w:r w:rsidR="009072AE">
        <w:rPr>
          <w:rFonts w:ascii="Calibri" w:hAnsi="Calibri"/>
          <w:szCs w:val="22"/>
        </w:rPr>
        <w:t xml:space="preserve"> 2015</w:t>
      </w:r>
      <w:r>
        <w:rPr>
          <w:rFonts w:ascii="Calibri" w:hAnsi="Calibri"/>
          <w:szCs w:val="22"/>
        </w:rPr>
        <w:t>.</w:t>
      </w:r>
      <w:r w:rsidR="00B0094B">
        <w:rPr>
          <w:rFonts w:ascii="Calibri" w:hAnsi="Calibri"/>
          <w:szCs w:val="22"/>
        </w:rPr>
        <w:t xml:space="preserve"> </w:t>
      </w:r>
      <w:r>
        <w:rPr>
          <w:rFonts w:ascii="Calibri" w:hAnsi="Calibri"/>
          <w:szCs w:val="22"/>
        </w:rPr>
        <w:t xml:space="preserve">The third fresh was delivered in March </w:t>
      </w:r>
      <w:r w:rsidR="009072AE">
        <w:rPr>
          <w:rFonts w:ascii="Calibri" w:hAnsi="Calibri"/>
          <w:szCs w:val="22"/>
        </w:rPr>
        <w:t xml:space="preserve">2016 </w:t>
      </w:r>
      <w:r>
        <w:rPr>
          <w:rFonts w:ascii="Calibri" w:hAnsi="Calibri"/>
          <w:szCs w:val="22"/>
        </w:rPr>
        <w:t>with the remaining water</w:t>
      </w:r>
      <w:r w:rsidR="00606788">
        <w:rPr>
          <w:rFonts w:ascii="Calibri" w:hAnsi="Calibri"/>
          <w:szCs w:val="22"/>
        </w:rPr>
        <w:t>ing</w:t>
      </w:r>
      <w:r>
        <w:rPr>
          <w:rFonts w:ascii="Calibri" w:hAnsi="Calibri"/>
          <w:szCs w:val="22"/>
        </w:rPr>
        <w:t xml:space="preserve"> actions being </w:t>
      </w:r>
      <w:r w:rsidR="00606788">
        <w:rPr>
          <w:rFonts w:ascii="Calibri" w:hAnsi="Calibri"/>
          <w:szCs w:val="22"/>
        </w:rPr>
        <w:t>b</w:t>
      </w:r>
      <w:r>
        <w:rPr>
          <w:rFonts w:ascii="Calibri" w:hAnsi="Calibri"/>
          <w:szCs w:val="22"/>
        </w:rPr>
        <w:t>ase flows</w:t>
      </w:r>
      <w:r w:rsidR="00700E56">
        <w:rPr>
          <w:rFonts w:ascii="Calibri" w:hAnsi="Calibri"/>
          <w:szCs w:val="22"/>
        </w:rPr>
        <w:t>.</w:t>
      </w:r>
      <w:r>
        <w:rPr>
          <w:rFonts w:ascii="Calibri" w:hAnsi="Calibri"/>
          <w:szCs w:val="22"/>
        </w:rPr>
        <w:t xml:space="preserve"> </w:t>
      </w:r>
    </w:p>
    <w:p w14:paraId="6BB43D28" w14:textId="3EF8F8FF" w:rsidR="00206314" w:rsidRPr="00DC447A" w:rsidRDefault="00206314" w:rsidP="00206314">
      <w:pPr>
        <w:rPr>
          <w:sz w:val="20"/>
        </w:rPr>
      </w:pPr>
      <w:r>
        <w:rPr>
          <w:noProof/>
          <w:sz w:val="20"/>
          <w:lang w:eastAsia="en-AU"/>
        </w:rPr>
        <w:drawing>
          <wp:inline distT="0" distB="0" distL="0" distR="0" wp14:anchorId="0F4BD843" wp14:editId="35314A37">
            <wp:extent cx="5943600" cy="2028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sidRPr="00DC447A">
        <w:rPr>
          <w:sz w:val="20"/>
        </w:rPr>
        <w:t xml:space="preserve"> </w:t>
      </w:r>
    </w:p>
    <w:p w14:paraId="70A2CE8B" w14:textId="72429AA4" w:rsidR="009629D2" w:rsidRPr="003263BF" w:rsidRDefault="009629D2" w:rsidP="009072AE">
      <w:pPr>
        <w:pStyle w:val="FigureCaption"/>
        <w:ind w:left="180"/>
        <w:rPr>
          <w:rFonts w:ascii="Calibri" w:hAnsi="Calibri"/>
          <w:b w:val="0"/>
          <w:szCs w:val="22"/>
        </w:rPr>
      </w:pPr>
      <w:bookmarkStart w:id="98" w:name="_Ref487040266"/>
      <w:bookmarkStart w:id="99" w:name="_Toc495406601"/>
      <w:r>
        <w:t xml:space="preserve">Figure </w:t>
      </w:r>
      <w:r w:rsidR="00E3129C">
        <w:fldChar w:fldCharType="begin"/>
      </w:r>
      <w:r w:rsidR="00E3129C">
        <w:instrText xml:space="preserve"> SEQ Figure \* ARABIC </w:instrText>
      </w:r>
      <w:r w:rsidR="00E3129C">
        <w:fldChar w:fldCharType="separate"/>
      </w:r>
      <w:r w:rsidR="00EB3D0B">
        <w:rPr>
          <w:noProof/>
        </w:rPr>
        <w:t>10</w:t>
      </w:r>
      <w:r w:rsidR="00E3129C">
        <w:rPr>
          <w:noProof/>
        </w:rPr>
        <w:fldChar w:fldCharType="end"/>
      </w:r>
      <w:bookmarkEnd w:id="98"/>
      <w:r w:rsidR="00BC7FCB">
        <w:t>.</w:t>
      </w:r>
      <w:r>
        <w:t xml:space="preserve"> </w:t>
      </w:r>
      <w:r w:rsidRPr="003263BF">
        <w:rPr>
          <w:b w:val="0"/>
        </w:rPr>
        <w:t xml:space="preserve">Contribution of environmental water delivery at </w:t>
      </w:r>
      <w:r w:rsidRPr="003263BF">
        <w:rPr>
          <w:b w:val="0"/>
          <w:noProof/>
        </w:rPr>
        <w:t>McCoy</w:t>
      </w:r>
      <w:r w:rsidR="00A35E3D">
        <w:rPr>
          <w:b w:val="0"/>
          <w:noProof/>
        </w:rPr>
        <w:t>’</w:t>
      </w:r>
      <w:r w:rsidRPr="003263BF">
        <w:rPr>
          <w:b w:val="0"/>
          <w:noProof/>
        </w:rPr>
        <w:t>s Bridge</w:t>
      </w:r>
      <w:r w:rsidR="003F3F7B">
        <w:rPr>
          <w:b w:val="0"/>
          <w:noProof/>
        </w:rPr>
        <w:t xml:space="preserve"> on the Goulburn River</w:t>
      </w:r>
      <w:r w:rsidRPr="003263BF">
        <w:rPr>
          <w:b w:val="0"/>
        </w:rPr>
        <w:t xml:space="preserve">. Horizontal lines indicate thresholds for </w:t>
      </w:r>
      <w:r w:rsidRPr="003263BF">
        <w:rPr>
          <w:b w:val="0"/>
          <w:noProof/>
        </w:rPr>
        <w:t>very low flows, low flows and low freshes</w:t>
      </w:r>
      <w:r w:rsidRPr="003263BF">
        <w:rPr>
          <w:b w:val="0"/>
        </w:rPr>
        <w:t xml:space="preserve"> (from lowest to highest).</w:t>
      </w:r>
      <w:bookmarkEnd w:id="99"/>
    </w:p>
    <w:p w14:paraId="2C93094C" w14:textId="4763EB21" w:rsidR="00A72951" w:rsidRDefault="00A72951" w:rsidP="00A72951">
      <w:pPr>
        <w:autoSpaceDE w:val="0"/>
        <w:autoSpaceDN w:val="0"/>
        <w:adjustRightInd w:val="0"/>
        <w:spacing w:after="120"/>
        <w:rPr>
          <w:rFonts w:eastAsiaTheme="minorHAnsi" w:cs="Arial"/>
          <w:kern w:val="0"/>
          <w:szCs w:val="22"/>
        </w:rPr>
      </w:pPr>
      <w:r>
        <w:rPr>
          <w:rFonts w:eastAsiaTheme="minorHAnsi" w:cs="Arial"/>
          <w:kern w:val="0"/>
          <w:szCs w:val="22"/>
        </w:rPr>
        <w:t xml:space="preserve">Delivery of the second fresh was associated with an </w:t>
      </w:r>
      <w:r w:rsidRPr="0010205B">
        <w:rPr>
          <w:rFonts w:eastAsiaTheme="minorHAnsi" w:cs="Arial"/>
          <w:kern w:val="0"/>
          <w:szCs w:val="22"/>
        </w:rPr>
        <w:t xml:space="preserve">initial decrease </w:t>
      </w:r>
      <w:r>
        <w:rPr>
          <w:rFonts w:eastAsiaTheme="minorHAnsi" w:cs="Arial"/>
          <w:kern w:val="0"/>
          <w:szCs w:val="22"/>
        </w:rPr>
        <w:t>in GPP.</w:t>
      </w:r>
      <w:r w:rsidR="00B0094B">
        <w:rPr>
          <w:rFonts w:eastAsiaTheme="minorHAnsi" w:cs="Arial"/>
          <w:kern w:val="0"/>
          <w:szCs w:val="22"/>
        </w:rPr>
        <w:t xml:space="preserve"> </w:t>
      </w:r>
      <w:r>
        <w:rPr>
          <w:rFonts w:eastAsiaTheme="minorHAnsi" w:cs="Arial"/>
          <w:kern w:val="0"/>
          <w:szCs w:val="22"/>
        </w:rPr>
        <w:t>This is consistent with the increased flows either diluting the resident phytoplankton or disturbing the biofilms.</w:t>
      </w:r>
      <w:r w:rsidR="00B0094B">
        <w:rPr>
          <w:rFonts w:eastAsiaTheme="minorHAnsi" w:cs="Arial"/>
          <w:kern w:val="0"/>
          <w:szCs w:val="22"/>
        </w:rPr>
        <w:t xml:space="preserve"> </w:t>
      </w:r>
      <w:r>
        <w:rPr>
          <w:rFonts w:eastAsiaTheme="minorHAnsi" w:cs="Arial"/>
          <w:kern w:val="0"/>
          <w:szCs w:val="22"/>
        </w:rPr>
        <w:t xml:space="preserve">This would suggest that the low freshes delivered in the Goulburn were not entraining organic matter or nutrients, but were </w:t>
      </w:r>
      <w:r w:rsidR="00F862BA">
        <w:rPr>
          <w:rFonts w:eastAsiaTheme="minorHAnsi" w:cs="Arial"/>
          <w:kern w:val="0"/>
          <w:szCs w:val="22"/>
        </w:rPr>
        <w:t>diluting or</w:t>
      </w:r>
      <w:r>
        <w:rPr>
          <w:rFonts w:eastAsiaTheme="minorHAnsi" w:cs="Arial"/>
          <w:kern w:val="0"/>
          <w:szCs w:val="22"/>
        </w:rPr>
        <w:t xml:space="preserve"> disturb</w:t>
      </w:r>
      <w:r w:rsidR="00F862BA">
        <w:rPr>
          <w:rFonts w:eastAsiaTheme="minorHAnsi" w:cs="Arial"/>
          <w:kern w:val="0"/>
          <w:szCs w:val="22"/>
        </w:rPr>
        <w:t>ing primary producers</w:t>
      </w:r>
      <w:r>
        <w:rPr>
          <w:rFonts w:eastAsiaTheme="minorHAnsi" w:cs="Arial"/>
          <w:kern w:val="0"/>
          <w:szCs w:val="22"/>
        </w:rPr>
        <w:t>.</w:t>
      </w:r>
      <w:r w:rsidRPr="00CB746E">
        <w:rPr>
          <w:rFonts w:eastAsiaTheme="minorHAnsi" w:cs="Arial"/>
          <w:kern w:val="0"/>
          <w:szCs w:val="22"/>
        </w:rPr>
        <w:t xml:space="preserve"> </w:t>
      </w:r>
    </w:p>
    <w:p w14:paraId="1FD867ED" w14:textId="39C6F1F6" w:rsidR="00A72951" w:rsidRPr="00A80794" w:rsidRDefault="00A72951" w:rsidP="00CB2A03">
      <w:pPr>
        <w:autoSpaceDE w:val="0"/>
        <w:autoSpaceDN w:val="0"/>
        <w:adjustRightInd w:val="0"/>
        <w:spacing w:after="120"/>
        <w:rPr>
          <w:rFonts w:eastAsiaTheme="minorHAnsi" w:cs="Arial"/>
          <w:kern w:val="0"/>
          <w:szCs w:val="22"/>
        </w:rPr>
      </w:pPr>
      <w:r>
        <w:rPr>
          <w:rFonts w:eastAsiaTheme="minorHAnsi" w:cs="Arial"/>
          <w:kern w:val="0"/>
          <w:szCs w:val="22"/>
        </w:rPr>
        <w:t>W</w:t>
      </w:r>
      <w:r w:rsidRPr="0010205B">
        <w:rPr>
          <w:rFonts w:eastAsiaTheme="minorHAnsi" w:cs="Arial"/>
          <w:kern w:val="0"/>
          <w:szCs w:val="22"/>
        </w:rPr>
        <w:t>hen considering the oxygen load (mass transported per unit time)</w:t>
      </w:r>
      <w:r w:rsidR="009072AE">
        <w:rPr>
          <w:rFonts w:eastAsiaTheme="minorHAnsi" w:cs="Arial"/>
          <w:kern w:val="0"/>
          <w:szCs w:val="22"/>
        </w:rPr>
        <w:t>,</w:t>
      </w:r>
      <w:r w:rsidRPr="00CB746E">
        <w:rPr>
          <w:rFonts w:eastAsiaTheme="minorHAnsi" w:cs="Arial"/>
          <w:kern w:val="0"/>
          <w:szCs w:val="22"/>
        </w:rPr>
        <w:t xml:space="preserve"> there was a positive effect of flow rate on total amounts of </w:t>
      </w:r>
      <w:r w:rsidRPr="0010205B">
        <w:rPr>
          <w:rFonts w:eastAsiaTheme="minorHAnsi" w:cs="Arial"/>
          <w:kern w:val="0"/>
          <w:szCs w:val="22"/>
        </w:rPr>
        <w:t xml:space="preserve">oxygen produced by </w:t>
      </w:r>
      <w:r w:rsidRPr="00CB746E">
        <w:rPr>
          <w:rFonts w:eastAsiaTheme="minorHAnsi" w:cs="Arial"/>
          <w:kern w:val="0"/>
          <w:szCs w:val="22"/>
        </w:rPr>
        <w:t xml:space="preserve">GPP and </w:t>
      </w:r>
      <w:r w:rsidRPr="0010205B">
        <w:rPr>
          <w:rFonts w:eastAsiaTheme="minorHAnsi" w:cs="Arial"/>
          <w:kern w:val="0"/>
          <w:szCs w:val="22"/>
        </w:rPr>
        <w:t xml:space="preserve">consumed by </w:t>
      </w:r>
      <w:r w:rsidRPr="00CB746E">
        <w:rPr>
          <w:rFonts w:eastAsiaTheme="minorHAnsi" w:cs="Arial"/>
          <w:kern w:val="0"/>
          <w:szCs w:val="22"/>
        </w:rPr>
        <w:t>ER.</w:t>
      </w:r>
      <w:r w:rsidR="00B0094B">
        <w:rPr>
          <w:rFonts w:eastAsiaTheme="minorHAnsi" w:cs="Arial"/>
          <w:kern w:val="0"/>
          <w:szCs w:val="22"/>
        </w:rPr>
        <w:t xml:space="preserve"> </w:t>
      </w:r>
      <w:r w:rsidRPr="00CB746E">
        <w:rPr>
          <w:rFonts w:eastAsiaTheme="minorHAnsi" w:cs="Arial"/>
          <w:kern w:val="0"/>
          <w:szCs w:val="22"/>
        </w:rPr>
        <w:t>It is expected that if flows introduce nutrients there will be a post-flow lag of perhaps 10</w:t>
      </w:r>
      <w:r w:rsidR="00BD0B45">
        <w:rPr>
          <w:rFonts w:eastAsiaTheme="minorHAnsi" w:cs="Arial"/>
          <w:kern w:val="0"/>
          <w:szCs w:val="22"/>
        </w:rPr>
        <w:t>–</w:t>
      </w:r>
      <w:r w:rsidRPr="00CB746E">
        <w:rPr>
          <w:rFonts w:eastAsiaTheme="minorHAnsi" w:cs="Arial"/>
          <w:kern w:val="0"/>
          <w:szCs w:val="22"/>
        </w:rPr>
        <w:t xml:space="preserve">20 days </w:t>
      </w:r>
      <w:r w:rsidR="00CB2A03">
        <w:rPr>
          <w:rFonts w:eastAsiaTheme="minorHAnsi" w:cs="Arial"/>
          <w:kern w:val="0"/>
          <w:szCs w:val="22"/>
        </w:rPr>
        <w:t>before</w:t>
      </w:r>
      <w:r w:rsidR="00CB2A03" w:rsidRPr="00CB746E">
        <w:rPr>
          <w:rFonts w:eastAsiaTheme="minorHAnsi" w:cs="Arial"/>
          <w:kern w:val="0"/>
          <w:szCs w:val="22"/>
        </w:rPr>
        <w:t xml:space="preserve"> </w:t>
      </w:r>
      <w:r w:rsidRPr="00CB746E">
        <w:rPr>
          <w:rFonts w:eastAsiaTheme="minorHAnsi" w:cs="Arial"/>
          <w:kern w:val="0"/>
          <w:szCs w:val="22"/>
        </w:rPr>
        <w:t xml:space="preserve">significant increases in GPP </w:t>
      </w:r>
      <w:r w:rsidR="00CB2A03">
        <w:rPr>
          <w:rFonts w:eastAsiaTheme="minorHAnsi" w:cs="Arial"/>
          <w:kern w:val="0"/>
          <w:szCs w:val="22"/>
        </w:rPr>
        <w:t>may</w:t>
      </w:r>
      <w:r w:rsidR="00CB2A03" w:rsidRPr="00CB746E">
        <w:rPr>
          <w:rFonts w:eastAsiaTheme="minorHAnsi" w:cs="Arial"/>
          <w:kern w:val="0"/>
          <w:szCs w:val="22"/>
        </w:rPr>
        <w:t xml:space="preserve"> </w:t>
      </w:r>
      <w:r w:rsidRPr="00CB746E">
        <w:rPr>
          <w:rFonts w:eastAsiaTheme="minorHAnsi" w:cs="Arial"/>
          <w:kern w:val="0"/>
          <w:szCs w:val="22"/>
        </w:rPr>
        <w:t>occur (shorter response times are expected for ER as bacterial populations increase in size more quickly than algal populations).</w:t>
      </w:r>
      <w:r>
        <w:rPr>
          <w:rFonts w:eastAsiaTheme="minorHAnsi" w:cs="Arial"/>
          <w:kern w:val="0"/>
          <w:szCs w:val="22"/>
        </w:rPr>
        <w:t xml:space="preserve"> Bayesian modelling showed that the t</w:t>
      </w:r>
      <w:r w:rsidRPr="00877616">
        <w:rPr>
          <w:rFonts w:eastAsiaTheme="minorHAnsi" w:cs="Arial"/>
          <w:kern w:val="0"/>
          <w:szCs w:val="22"/>
        </w:rPr>
        <w:t xml:space="preserve">otal oxygen consumption </w:t>
      </w:r>
      <w:r w:rsidRPr="00A80794">
        <w:rPr>
          <w:rFonts w:eastAsiaTheme="minorHAnsi" w:cs="Arial"/>
          <w:kern w:val="0"/>
          <w:szCs w:val="22"/>
        </w:rPr>
        <w:t>in the river reach (based on ER) increased with flow and was best fitted to a model using a lag time of 2 days – this time frame is consistent with an increasing population of bacteria.</w:t>
      </w:r>
      <w:r w:rsidR="00B0094B">
        <w:rPr>
          <w:rFonts w:eastAsiaTheme="minorHAnsi" w:cs="Arial"/>
          <w:kern w:val="0"/>
          <w:szCs w:val="22"/>
        </w:rPr>
        <w:t xml:space="preserve"> </w:t>
      </w:r>
      <w:r w:rsidRPr="00A80794">
        <w:rPr>
          <w:rFonts w:eastAsiaTheme="minorHAnsi" w:cs="Arial"/>
          <w:kern w:val="0"/>
          <w:szCs w:val="22"/>
        </w:rPr>
        <w:t>This means that the total amount of organic matter processed in the reach increased with discharge.</w:t>
      </w:r>
      <w:r w:rsidR="00B0094B">
        <w:rPr>
          <w:rFonts w:eastAsiaTheme="minorHAnsi" w:cs="Arial"/>
          <w:kern w:val="0"/>
          <w:szCs w:val="22"/>
        </w:rPr>
        <w:t xml:space="preserve"> </w:t>
      </w:r>
      <w:r w:rsidR="00497816" w:rsidRPr="00A80794">
        <w:rPr>
          <w:rFonts w:eastAsiaTheme="minorHAnsi" w:cs="Arial"/>
          <w:kern w:val="0"/>
          <w:szCs w:val="22"/>
        </w:rPr>
        <w:t>Using the October 2015 fresh as an example, even though the fresh event suppressed GPP and ER on a per litre basis, because of the additional discharge during this event</w:t>
      </w:r>
      <w:r w:rsidR="009072AE">
        <w:rPr>
          <w:rFonts w:eastAsiaTheme="minorHAnsi" w:cs="Arial"/>
          <w:kern w:val="0"/>
          <w:szCs w:val="22"/>
        </w:rPr>
        <w:t>,</w:t>
      </w:r>
      <w:r w:rsidR="00497816" w:rsidRPr="00A80794">
        <w:rPr>
          <w:rFonts w:eastAsiaTheme="minorHAnsi" w:cs="Arial"/>
          <w:kern w:val="0"/>
          <w:szCs w:val="22"/>
        </w:rPr>
        <w:t xml:space="preserve"> an additional </w:t>
      </w:r>
      <w:r w:rsidR="00497816" w:rsidRPr="00A80794">
        <w:rPr>
          <w:rFonts w:eastAsiaTheme="minorHAnsi" w:cs="Arial"/>
          <w:kern w:val="0"/>
          <w:szCs w:val="22"/>
        </w:rPr>
        <w:lastRenderedPageBreak/>
        <w:t>2.8 tonnes of organic carbon was created per day by GPP and an additional 6.4 tonnes of organic carbon was respired. This corresponds to a doubling o</w:t>
      </w:r>
      <w:r w:rsidR="00A80794">
        <w:rPr>
          <w:rFonts w:eastAsiaTheme="minorHAnsi" w:cs="Arial"/>
          <w:kern w:val="0"/>
          <w:szCs w:val="22"/>
        </w:rPr>
        <w:t>f</w:t>
      </w:r>
      <w:r w:rsidR="00497816" w:rsidRPr="00A80794">
        <w:rPr>
          <w:rFonts w:eastAsiaTheme="minorHAnsi" w:cs="Arial"/>
          <w:kern w:val="0"/>
          <w:szCs w:val="22"/>
        </w:rPr>
        <w:t xml:space="preserve"> primary production at the reach scale and a tripling of ER.</w:t>
      </w:r>
      <w:r w:rsidR="00497816" w:rsidRPr="00A80794">
        <w:rPr>
          <w:rStyle w:val="FootnoteReference"/>
          <w:rFonts w:eastAsiaTheme="minorHAnsi" w:cs="Arial"/>
          <w:kern w:val="0"/>
          <w:szCs w:val="22"/>
        </w:rPr>
        <w:footnoteReference w:id="4"/>
      </w:r>
      <w:r w:rsidR="00B0094B">
        <w:rPr>
          <w:rFonts w:eastAsiaTheme="minorHAnsi" w:cs="Arial"/>
          <w:kern w:val="0"/>
          <w:szCs w:val="22"/>
        </w:rPr>
        <w:t xml:space="preserve"> </w:t>
      </w:r>
      <w:r w:rsidRPr="00A80794">
        <w:rPr>
          <w:rFonts w:eastAsiaTheme="minorHAnsi" w:cs="Arial"/>
          <w:kern w:val="0"/>
          <w:szCs w:val="22"/>
        </w:rPr>
        <w:t>The fate of the processed organic matter is not clear as the bacteria may have used it for respiration, growth or reproduction and any additional biomass may have been either retained or exported from the reach.</w:t>
      </w:r>
      <w:r w:rsidR="00B0094B">
        <w:rPr>
          <w:rFonts w:eastAsiaTheme="minorHAnsi" w:cs="Arial"/>
          <w:kern w:val="0"/>
          <w:szCs w:val="22"/>
        </w:rPr>
        <w:t xml:space="preserve"> </w:t>
      </w:r>
    </w:p>
    <w:p w14:paraId="4C17B53B" w14:textId="57C707C2" w:rsidR="00A72951" w:rsidRPr="0010205B" w:rsidRDefault="00A72951" w:rsidP="00A72951">
      <w:pPr>
        <w:autoSpaceDE w:val="0"/>
        <w:autoSpaceDN w:val="0"/>
        <w:adjustRightInd w:val="0"/>
        <w:spacing w:after="120"/>
        <w:rPr>
          <w:rFonts w:eastAsiaTheme="minorHAnsi" w:cs="Arial"/>
          <w:kern w:val="0"/>
          <w:szCs w:val="22"/>
        </w:rPr>
      </w:pPr>
      <w:r w:rsidRPr="00A80794">
        <w:rPr>
          <w:rFonts w:eastAsiaTheme="minorHAnsi" w:cs="Arial"/>
          <w:kern w:val="0"/>
          <w:szCs w:val="22"/>
        </w:rPr>
        <w:t>As noted in Year 1</w:t>
      </w:r>
      <w:r w:rsidR="00C06C18">
        <w:rPr>
          <w:rFonts w:eastAsiaTheme="minorHAnsi" w:cs="Arial"/>
          <w:kern w:val="0"/>
          <w:szCs w:val="22"/>
        </w:rPr>
        <w:t xml:space="preserve"> (2014–15)</w:t>
      </w:r>
      <w:r w:rsidRPr="00A80794">
        <w:rPr>
          <w:rFonts w:eastAsiaTheme="minorHAnsi" w:cs="Arial"/>
          <w:kern w:val="0"/>
          <w:szCs w:val="22"/>
        </w:rPr>
        <w:t>, the rates of both GPP and ER were in the lower range of normal behaviour for river systems worldwide and almost all variability observed occurred within these ‘low’ ranges. ‘Low’</w:t>
      </w:r>
      <w:r w:rsidR="00255B41" w:rsidRPr="00A80794">
        <w:rPr>
          <w:rFonts w:eastAsiaTheme="minorHAnsi" w:cs="Arial"/>
          <w:kern w:val="0"/>
          <w:szCs w:val="22"/>
        </w:rPr>
        <w:t xml:space="preserve"> GPP is linked</w:t>
      </w:r>
      <w:r w:rsidR="00255B41" w:rsidRPr="0010205B">
        <w:rPr>
          <w:rFonts w:eastAsiaTheme="minorHAnsi" w:cs="Arial"/>
          <w:kern w:val="0"/>
          <w:szCs w:val="22"/>
        </w:rPr>
        <w:t xml:space="preserve"> to both</w:t>
      </w:r>
      <w:r w:rsidR="00255B41" w:rsidRPr="0010205B">
        <w:t xml:space="preserve"> very low nutrient concentrations and relatively high turbidity measurements – although what defines ‘low’ and ‘high’ turbidity is highly dependent on the location in the Basin.</w:t>
      </w:r>
      <w:r w:rsidR="00B0094B">
        <w:t xml:space="preserve"> </w:t>
      </w:r>
    </w:p>
    <w:p w14:paraId="7493B810" w14:textId="1BDE5ED9" w:rsidR="00A72951" w:rsidRPr="00CC0135" w:rsidRDefault="00A72951" w:rsidP="003263BF">
      <w:r w:rsidRPr="00BF6FA3">
        <w:t xml:space="preserve">Of some concern were the </w:t>
      </w:r>
      <w:r>
        <w:t xml:space="preserve">short </w:t>
      </w:r>
      <w:r w:rsidRPr="00BF6FA3">
        <w:t xml:space="preserve">periods of low to very low average dissolved oxygen </w:t>
      </w:r>
      <w:r w:rsidR="009A03DA">
        <w:t xml:space="preserve">(DO) </w:t>
      </w:r>
      <w:r w:rsidRPr="00BF6FA3">
        <w:t>concentrations at several sites. Most notably, the mean daily DO was as low as 1.6 mg O</w:t>
      </w:r>
      <w:r w:rsidRPr="00BF6FA3">
        <w:rPr>
          <w:vertAlign w:val="subscript"/>
        </w:rPr>
        <w:t>2</w:t>
      </w:r>
      <w:r w:rsidRPr="00BF6FA3">
        <w:t xml:space="preserve">/L on </w:t>
      </w:r>
      <w:r w:rsidR="009A03DA">
        <w:t xml:space="preserve">2 </w:t>
      </w:r>
      <w:r w:rsidRPr="00BF6FA3">
        <w:t>December 2015 at the Day Rd site (and was just 2.3 mg O</w:t>
      </w:r>
      <w:r w:rsidRPr="00BF6FA3">
        <w:rPr>
          <w:vertAlign w:val="subscript"/>
        </w:rPr>
        <w:t>2</w:t>
      </w:r>
      <w:r w:rsidRPr="00BF6FA3">
        <w:t>/L the preceding day). It recovered to over 7.6 mg O</w:t>
      </w:r>
      <w:r w:rsidRPr="00BF6FA3">
        <w:rPr>
          <w:vertAlign w:val="subscript"/>
        </w:rPr>
        <w:t>2</w:t>
      </w:r>
      <w:r w:rsidRPr="00BF6FA3">
        <w:t xml:space="preserve">/L the following day. The origin of this very low DO event remains unclear as the Victorian Surface Water Monitoring Partnership DO logger at the Goulburn Weir outlet was out of commission over this period. It is highly likely the low DO originated in either the </w:t>
      </w:r>
      <w:r w:rsidR="009A03DA">
        <w:t>w</w:t>
      </w:r>
      <w:r w:rsidRPr="00BF6FA3">
        <w:t>eir or further upstream. D</w:t>
      </w:r>
      <w:r w:rsidR="009A03DA">
        <w:t>O</w:t>
      </w:r>
      <w:r w:rsidRPr="00BF6FA3">
        <w:t xml:space="preserve"> concentrations of less than 4 mg O</w:t>
      </w:r>
      <w:r w:rsidRPr="00BF6FA3">
        <w:rPr>
          <w:vertAlign w:val="subscript"/>
        </w:rPr>
        <w:t>2</w:t>
      </w:r>
      <w:r w:rsidRPr="00BF6FA3">
        <w:t>/L can be deleterious to aquatic ecosystem health</w:t>
      </w:r>
      <w:r w:rsidR="009A03DA">
        <w:t>;</w:t>
      </w:r>
      <w:r w:rsidRPr="00BF6FA3">
        <w:t xml:space="preserve"> hence</w:t>
      </w:r>
      <w:r w:rsidR="009A03DA">
        <w:t>,</w:t>
      </w:r>
      <w:r w:rsidRPr="00BF6FA3">
        <w:t xml:space="preserve"> the origin needs to be identified. There was no significant flow event in the weeks leading up to this short (3</w:t>
      </w:r>
      <w:r w:rsidR="009A03DA">
        <w:t>-</w:t>
      </w:r>
      <w:r w:rsidRPr="00BF6FA3">
        <w:t xml:space="preserve">day) period of very low DO. Other short periods of DO drops were seen at McCoy’s Bridge (twice) and once at Darcy’s Track. There was some evidence that these events can be traced </w:t>
      </w:r>
      <w:r>
        <w:t>to low DO in some tributaries.</w:t>
      </w:r>
      <w:r w:rsidR="00B0094B">
        <w:t xml:space="preserve"> </w:t>
      </w:r>
      <w:r>
        <w:t xml:space="preserve">If this is the case, the </w:t>
      </w:r>
      <w:r w:rsidR="009A03DA">
        <w:t>b</w:t>
      </w:r>
      <w:r>
        <w:t>ase flow water</w:t>
      </w:r>
      <w:r w:rsidR="00606788">
        <w:t>ing</w:t>
      </w:r>
      <w:r>
        <w:t xml:space="preserve"> actions would have helped ensure their influence was minimised within the main channel of the Goulburn R</w:t>
      </w:r>
      <w:r w:rsidR="00255B41">
        <w:t>iver</w:t>
      </w:r>
      <w:r>
        <w:t>.</w:t>
      </w:r>
    </w:p>
    <w:bookmarkEnd w:id="95"/>
    <w:p w14:paraId="71FAD9DC" w14:textId="77777777" w:rsidR="00287304" w:rsidRPr="00AA61C3" w:rsidRDefault="00287304" w:rsidP="00287304">
      <w:pPr>
        <w:pStyle w:val="Heading4"/>
      </w:pPr>
      <w:r w:rsidRPr="00AA61C3">
        <w:t>Lachlan</w:t>
      </w:r>
      <w:r>
        <w:t xml:space="preserve"> river system</w:t>
      </w:r>
    </w:p>
    <w:p w14:paraId="20812D6E" w14:textId="4CA5AA1C" w:rsidR="00A72951" w:rsidRPr="003263BF" w:rsidRDefault="00287304" w:rsidP="003263BF">
      <w:pPr>
        <w:rPr>
          <w:i/>
          <w:iCs/>
        </w:rPr>
      </w:pPr>
      <w:r w:rsidRPr="007D61EE">
        <w:rPr>
          <w:i/>
          <w:iCs/>
        </w:rPr>
        <w:t xml:space="preserve">This section was derived from the </w:t>
      </w:r>
      <w:r w:rsidRPr="00C55937">
        <w:rPr>
          <w:i/>
          <w:iCs/>
        </w:rPr>
        <w:t xml:space="preserve">Lower Lachlan river system </w:t>
      </w:r>
      <w:r w:rsidRPr="008B36B3">
        <w:rPr>
          <w:i/>
          <w:iCs/>
        </w:rPr>
        <w:t>201</w:t>
      </w:r>
      <w:r w:rsidR="008B36B3" w:rsidRPr="008B36B3">
        <w:rPr>
          <w:i/>
          <w:iCs/>
        </w:rPr>
        <w:t>5</w:t>
      </w:r>
      <w:r w:rsidR="003325A2" w:rsidRPr="008B36B3">
        <w:rPr>
          <w:i/>
          <w:iCs/>
        </w:rPr>
        <w:t>–</w:t>
      </w:r>
      <w:r w:rsidRPr="008B36B3">
        <w:rPr>
          <w:i/>
          <w:iCs/>
        </w:rPr>
        <w:t>1</w:t>
      </w:r>
      <w:r w:rsidR="008B36B3" w:rsidRPr="008B36B3">
        <w:rPr>
          <w:i/>
          <w:iCs/>
        </w:rPr>
        <w:t>6</w:t>
      </w:r>
      <w:r w:rsidRPr="008B36B3">
        <w:rPr>
          <w:i/>
          <w:iCs/>
        </w:rPr>
        <w:t xml:space="preserve"> </w:t>
      </w:r>
      <w:r w:rsidR="00D84E1A">
        <w:rPr>
          <w:i/>
          <w:iCs/>
        </w:rPr>
        <w:t>t</w:t>
      </w:r>
      <w:r w:rsidR="008B36B3" w:rsidRPr="008B36B3">
        <w:rPr>
          <w:i/>
          <w:iCs/>
        </w:rPr>
        <w:t xml:space="preserve">echnical </w:t>
      </w:r>
      <w:r w:rsidR="00D84E1A">
        <w:rPr>
          <w:i/>
          <w:iCs/>
        </w:rPr>
        <w:t>r</w:t>
      </w:r>
      <w:r w:rsidR="008B36B3" w:rsidRPr="008B36B3">
        <w:rPr>
          <w:i/>
          <w:iCs/>
        </w:rPr>
        <w:t>eport</w:t>
      </w:r>
      <w:r w:rsidRPr="008B36B3">
        <w:rPr>
          <w:i/>
          <w:iCs/>
        </w:rPr>
        <w:t xml:space="preserve"> (Dyer </w:t>
      </w:r>
      <w:r w:rsidR="007B6605" w:rsidRPr="008B36B3">
        <w:rPr>
          <w:iCs/>
        </w:rPr>
        <w:t>et al</w:t>
      </w:r>
      <w:r w:rsidRPr="008B36B3">
        <w:rPr>
          <w:iCs/>
        </w:rPr>
        <w:t>.</w:t>
      </w:r>
      <w:r w:rsidR="00AE78D8">
        <w:rPr>
          <w:i/>
          <w:iCs/>
        </w:rPr>
        <w:t xml:space="preserve"> 2016</w:t>
      </w:r>
      <w:r w:rsidRPr="008B36B3">
        <w:rPr>
          <w:i/>
          <w:iCs/>
        </w:rPr>
        <w:t>).</w:t>
      </w:r>
    </w:p>
    <w:p w14:paraId="07D90A7E" w14:textId="1ED60D0F" w:rsidR="00A72951" w:rsidRDefault="00A72951" w:rsidP="00374C90">
      <w:pPr>
        <w:rPr>
          <w:szCs w:val="22"/>
        </w:rPr>
      </w:pPr>
      <w:r>
        <w:rPr>
          <w:szCs w:val="22"/>
        </w:rPr>
        <w:t>Four water</w:t>
      </w:r>
      <w:r w:rsidR="00606788">
        <w:rPr>
          <w:szCs w:val="22"/>
        </w:rPr>
        <w:t>ing</w:t>
      </w:r>
      <w:r>
        <w:rPr>
          <w:szCs w:val="22"/>
        </w:rPr>
        <w:t xml:space="preserve"> actions, totalling 36</w:t>
      </w:r>
      <w:r w:rsidR="008C0104">
        <w:rPr>
          <w:szCs w:val="22"/>
        </w:rPr>
        <w:t xml:space="preserve"> </w:t>
      </w:r>
      <w:r>
        <w:rPr>
          <w:szCs w:val="22"/>
        </w:rPr>
        <w:t>0021</w:t>
      </w:r>
      <w:r w:rsidR="008C0104">
        <w:rPr>
          <w:szCs w:val="22"/>
        </w:rPr>
        <w:t xml:space="preserve"> </w:t>
      </w:r>
      <w:r>
        <w:rPr>
          <w:szCs w:val="22"/>
        </w:rPr>
        <w:t>ML, were undertaken in the Lachlan R</w:t>
      </w:r>
      <w:r w:rsidR="008C0104">
        <w:rPr>
          <w:szCs w:val="22"/>
        </w:rPr>
        <w:t>iver</w:t>
      </w:r>
      <w:r w:rsidR="003F3F7B">
        <w:rPr>
          <w:szCs w:val="22"/>
        </w:rPr>
        <w:t>,</w:t>
      </w:r>
      <w:r w:rsidR="00A0543D">
        <w:rPr>
          <w:szCs w:val="22"/>
        </w:rPr>
        <w:t xml:space="preserve"> as shown in</w:t>
      </w:r>
      <w:r w:rsidR="00CB2A03">
        <w:rPr>
          <w:szCs w:val="22"/>
        </w:rPr>
        <w:t xml:space="preserve"> </w:t>
      </w:r>
      <w:r w:rsidR="008C0104">
        <w:rPr>
          <w:szCs w:val="22"/>
        </w:rPr>
        <w:t>Figure 11</w:t>
      </w:r>
      <w:r>
        <w:rPr>
          <w:szCs w:val="22"/>
        </w:rPr>
        <w:t xml:space="preserve">, only one of which was delivered with an expectation of </w:t>
      </w:r>
      <w:r w:rsidR="00374C90">
        <w:rPr>
          <w:szCs w:val="22"/>
        </w:rPr>
        <w:t xml:space="preserve">specific ecological </w:t>
      </w:r>
      <w:r>
        <w:rPr>
          <w:szCs w:val="22"/>
        </w:rPr>
        <w:t>outcomes</w:t>
      </w:r>
      <w:r w:rsidR="003076F5">
        <w:rPr>
          <w:szCs w:val="22"/>
        </w:rPr>
        <w:t xml:space="preserve"> but not</w:t>
      </w:r>
      <w:r w:rsidR="00B0094B">
        <w:rPr>
          <w:szCs w:val="22"/>
        </w:rPr>
        <w:t xml:space="preserve"> </w:t>
      </w:r>
      <w:r>
        <w:rPr>
          <w:szCs w:val="22"/>
        </w:rPr>
        <w:t>in the main channel (</w:t>
      </w:r>
      <w:r w:rsidR="003076F5">
        <w:rPr>
          <w:szCs w:val="22"/>
        </w:rPr>
        <w:t>10033-</w:t>
      </w:r>
      <w:r w:rsidR="00374C90">
        <w:rPr>
          <w:szCs w:val="22"/>
        </w:rPr>
        <w:t>0</w:t>
      </w:r>
      <w:r w:rsidR="003076F5">
        <w:rPr>
          <w:szCs w:val="22"/>
        </w:rPr>
        <w:t>1: 11 Nov</w:t>
      </w:r>
      <w:r w:rsidR="008C0104">
        <w:rPr>
          <w:szCs w:val="22"/>
        </w:rPr>
        <w:t>ember</w:t>
      </w:r>
      <w:r w:rsidR="003076F5">
        <w:rPr>
          <w:szCs w:val="22"/>
        </w:rPr>
        <w:t xml:space="preserve"> to 15 Dec</w:t>
      </w:r>
      <w:r w:rsidR="008C0104">
        <w:rPr>
          <w:szCs w:val="22"/>
        </w:rPr>
        <w:t>ember</w:t>
      </w:r>
      <w:r w:rsidR="003076F5">
        <w:rPr>
          <w:szCs w:val="22"/>
        </w:rPr>
        <w:t xml:space="preserve"> 2015, targeting water quality improvement as one objective, A</w:t>
      </w:r>
      <w:r w:rsidR="000C210A">
        <w:rPr>
          <w:szCs w:val="22"/>
        </w:rPr>
        <w:t>nnex</w:t>
      </w:r>
      <w:r w:rsidR="003076F5">
        <w:rPr>
          <w:szCs w:val="22"/>
        </w:rPr>
        <w:t xml:space="preserve"> A</w:t>
      </w:r>
      <w:r>
        <w:rPr>
          <w:szCs w:val="22"/>
        </w:rPr>
        <w:t>).</w:t>
      </w:r>
      <w:r w:rsidR="003E001A">
        <w:rPr>
          <w:szCs w:val="22"/>
        </w:rPr>
        <w:t xml:space="preserve"> The other three events targeted wetlands, including Booligal </w:t>
      </w:r>
      <w:r w:rsidR="008C0104">
        <w:rPr>
          <w:szCs w:val="22"/>
        </w:rPr>
        <w:t>W</w:t>
      </w:r>
      <w:r w:rsidR="003E001A">
        <w:rPr>
          <w:szCs w:val="22"/>
        </w:rPr>
        <w:t>etlands and the Great Cumbung Swamp.</w:t>
      </w:r>
      <w:r w:rsidR="00B0094B">
        <w:rPr>
          <w:szCs w:val="22"/>
        </w:rPr>
        <w:t xml:space="preserve"> </w:t>
      </w:r>
      <w:r>
        <w:rPr>
          <w:szCs w:val="22"/>
        </w:rPr>
        <w:t>All four water</w:t>
      </w:r>
      <w:r w:rsidR="00606788">
        <w:rPr>
          <w:szCs w:val="22"/>
        </w:rPr>
        <w:t>ing</w:t>
      </w:r>
      <w:r>
        <w:rPr>
          <w:szCs w:val="22"/>
        </w:rPr>
        <w:t xml:space="preserve"> actions were freshes</w:t>
      </w:r>
      <w:r w:rsidR="008C0104">
        <w:rPr>
          <w:szCs w:val="22"/>
        </w:rPr>
        <w:t>,</w:t>
      </w:r>
      <w:r>
        <w:rPr>
          <w:szCs w:val="22"/>
        </w:rPr>
        <w:t xml:space="preserve"> with the first starting in early August and ending in mid-September.</w:t>
      </w:r>
      <w:r w:rsidR="00B0094B">
        <w:rPr>
          <w:szCs w:val="22"/>
        </w:rPr>
        <w:t xml:space="preserve"> </w:t>
      </w:r>
      <w:r>
        <w:rPr>
          <w:szCs w:val="22"/>
        </w:rPr>
        <w:t xml:space="preserve">This </w:t>
      </w:r>
      <w:r w:rsidR="00350CB8">
        <w:rPr>
          <w:szCs w:val="22"/>
        </w:rPr>
        <w:t xml:space="preserve">first </w:t>
      </w:r>
      <w:r>
        <w:rPr>
          <w:szCs w:val="22"/>
        </w:rPr>
        <w:t>fresh was followed by a large translucent environmental flow (16 Sept</w:t>
      </w:r>
      <w:r w:rsidR="008C0104">
        <w:rPr>
          <w:szCs w:val="22"/>
        </w:rPr>
        <w:t>ember</w:t>
      </w:r>
      <w:r>
        <w:rPr>
          <w:szCs w:val="22"/>
        </w:rPr>
        <w:t xml:space="preserve"> to 8 Oct</w:t>
      </w:r>
      <w:r w:rsidR="008C0104">
        <w:rPr>
          <w:szCs w:val="22"/>
        </w:rPr>
        <w:t>ober</w:t>
      </w:r>
      <w:r>
        <w:rPr>
          <w:szCs w:val="22"/>
        </w:rPr>
        <w:t xml:space="preserve"> 2015) which was the dominant feature of the hydrograph that spring.</w:t>
      </w:r>
      <w:r w:rsidR="00B0094B">
        <w:rPr>
          <w:szCs w:val="22"/>
        </w:rPr>
        <w:t xml:space="preserve"> </w:t>
      </w:r>
      <w:r>
        <w:rPr>
          <w:szCs w:val="22"/>
        </w:rPr>
        <w:t xml:space="preserve">The next two freshes sought to deliver water to Booligal </w:t>
      </w:r>
      <w:r w:rsidR="008C0104">
        <w:rPr>
          <w:szCs w:val="22"/>
        </w:rPr>
        <w:t>W</w:t>
      </w:r>
      <w:r>
        <w:rPr>
          <w:szCs w:val="22"/>
        </w:rPr>
        <w:t>etlands, while the fourth was delivered in two pulses to promote fish outcomes and improve water quality.</w:t>
      </w:r>
      <w:r w:rsidR="00B0094B">
        <w:rPr>
          <w:szCs w:val="22"/>
        </w:rPr>
        <w:t xml:space="preserve"> </w:t>
      </w:r>
      <w:r>
        <w:rPr>
          <w:szCs w:val="22"/>
        </w:rPr>
        <w:t>Th</w:t>
      </w:r>
      <w:r w:rsidR="008C0104">
        <w:rPr>
          <w:szCs w:val="22"/>
        </w:rPr>
        <w:t>is</w:t>
      </w:r>
      <w:r>
        <w:rPr>
          <w:szCs w:val="22"/>
        </w:rPr>
        <w:t xml:space="preserve"> last water</w:t>
      </w:r>
      <w:r w:rsidR="00606788">
        <w:rPr>
          <w:szCs w:val="22"/>
        </w:rPr>
        <w:t>ing</w:t>
      </w:r>
      <w:r>
        <w:rPr>
          <w:szCs w:val="22"/>
        </w:rPr>
        <w:t xml:space="preserve"> action represented a significant proportion of flow in the river at the time, but peak discharge was less than half that recorded during the translucent flow</w:t>
      </w:r>
      <w:r w:rsidR="008C0104">
        <w:rPr>
          <w:szCs w:val="22"/>
        </w:rPr>
        <w:t>.</w:t>
      </w:r>
    </w:p>
    <w:p w14:paraId="2C742FFC" w14:textId="4163A2AD" w:rsidR="00A72951" w:rsidRDefault="00A72951" w:rsidP="00A72951">
      <w:pPr>
        <w:rPr>
          <w:szCs w:val="22"/>
          <w:highlight w:val="yellow"/>
        </w:rPr>
      </w:pPr>
      <w:r>
        <w:rPr>
          <w:szCs w:val="22"/>
        </w:rPr>
        <w:t>No data w</w:t>
      </w:r>
      <w:r w:rsidR="008C0104">
        <w:rPr>
          <w:szCs w:val="22"/>
        </w:rPr>
        <w:t>ere</w:t>
      </w:r>
      <w:r>
        <w:rPr>
          <w:szCs w:val="22"/>
        </w:rPr>
        <w:t xml:space="preserve"> available to evaluate the water</w:t>
      </w:r>
      <w:r w:rsidR="00606788">
        <w:rPr>
          <w:szCs w:val="22"/>
        </w:rPr>
        <w:t>ing</w:t>
      </w:r>
      <w:r>
        <w:rPr>
          <w:szCs w:val="22"/>
        </w:rPr>
        <w:t xml:space="preserve"> actions undertaken in August and October or the translucent flow.</w:t>
      </w:r>
      <w:r w:rsidR="00B0094B">
        <w:rPr>
          <w:szCs w:val="22"/>
        </w:rPr>
        <w:t xml:space="preserve"> </w:t>
      </w:r>
      <w:r>
        <w:rPr>
          <w:szCs w:val="22"/>
        </w:rPr>
        <w:t>Data w</w:t>
      </w:r>
      <w:r w:rsidR="008C0104">
        <w:rPr>
          <w:szCs w:val="22"/>
        </w:rPr>
        <w:t>ere</w:t>
      </w:r>
      <w:r>
        <w:rPr>
          <w:szCs w:val="22"/>
        </w:rPr>
        <w:t xml:space="preserve"> available for the subsequent two water</w:t>
      </w:r>
      <w:r w:rsidR="00606788">
        <w:rPr>
          <w:szCs w:val="22"/>
        </w:rPr>
        <w:t>ing</w:t>
      </w:r>
      <w:r>
        <w:rPr>
          <w:szCs w:val="22"/>
        </w:rPr>
        <w:t xml:space="preserve"> actions</w:t>
      </w:r>
      <w:r w:rsidR="008C0104">
        <w:rPr>
          <w:szCs w:val="22"/>
        </w:rPr>
        <w:t>;</w:t>
      </w:r>
      <w:r>
        <w:rPr>
          <w:szCs w:val="22"/>
        </w:rPr>
        <w:t xml:space="preserve"> however, the data contained large gaps and some unreliable metabolism estimates mean</w:t>
      </w:r>
      <w:r w:rsidR="00DF23CF">
        <w:rPr>
          <w:szCs w:val="22"/>
        </w:rPr>
        <w:t>t</w:t>
      </w:r>
      <w:r>
        <w:rPr>
          <w:szCs w:val="22"/>
        </w:rPr>
        <w:t xml:space="preserve"> that only around a third of </w:t>
      </w:r>
      <w:r>
        <w:rPr>
          <w:szCs w:val="22"/>
        </w:rPr>
        <w:lastRenderedPageBreak/>
        <w:t>the data collected could be used in the evaluation (compliance rates were 31</w:t>
      </w:r>
      <w:r w:rsidR="00BD0B45">
        <w:rPr>
          <w:szCs w:val="22"/>
        </w:rPr>
        <w:t>–</w:t>
      </w:r>
      <w:r>
        <w:rPr>
          <w:szCs w:val="22"/>
        </w:rPr>
        <w:t xml:space="preserve">38% </w:t>
      </w:r>
      <w:r w:rsidR="00E86409">
        <w:rPr>
          <w:szCs w:val="22"/>
        </w:rPr>
        <w:t xml:space="preserve">at </w:t>
      </w:r>
      <w:r w:rsidR="003F3F7B">
        <w:rPr>
          <w:szCs w:val="22"/>
        </w:rPr>
        <w:t>three</w:t>
      </w:r>
      <w:r>
        <w:rPr>
          <w:szCs w:val="22"/>
        </w:rPr>
        <w:t xml:space="preserve"> of the </w:t>
      </w:r>
      <w:r w:rsidR="003F3F7B">
        <w:rPr>
          <w:szCs w:val="22"/>
        </w:rPr>
        <w:t>four</w:t>
      </w:r>
      <w:r>
        <w:rPr>
          <w:szCs w:val="22"/>
        </w:rPr>
        <w:t xml:space="preserve"> sites).</w:t>
      </w:r>
      <w:r w:rsidR="00B0094B">
        <w:rPr>
          <w:szCs w:val="22"/>
        </w:rPr>
        <w:t xml:space="preserve"> </w:t>
      </w:r>
    </w:p>
    <w:p w14:paraId="39F00EBB" w14:textId="204C0897" w:rsidR="00A72951" w:rsidRDefault="00A72951" w:rsidP="003201FD">
      <w:pPr>
        <w:rPr>
          <w:sz w:val="20"/>
        </w:rPr>
      </w:pPr>
      <w:r>
        <w:rPr>
          <w:noProof/>
          <w:sz w:val="20"/>
          <w:lang w:eastAsia="en-AU"/>
        </w:rPr>
        <w:drawing>
          <wp:inline distT="0" distB="0" distL="0" distR="0" wp14:anchorId="1F472812" wp14:editId="067902C4">
            <wp:extent cx="5943600" cy="2028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Pr>
          <w:sz w:val="20"/>
        </w:rPr>
        <w:t xml:space="preserve"> </w:t>
      </w:r>
    </w:p>
    <w:p w14:paraId="4971EC2F" w14:textId="2664ACE7" w:rsidR="00A72951" w:rsidRPr="003263BF" w:rsidRDefault="003201FD" w:rsidP="003F3F7B">
      <w:pPr>
        <w:pStyle w:val="FigureCaption"/>
        <w:ind w:left="180"/>
        <w:rPr>
          <w:b w:val="0"/>
          <w:szCs w:val="22"/>
        </w:rPr>
      </w:pPr>
      <w:bookmarkStart w:id="100" w:name="_Ref487040556"/>
      <w:bookmarkStart w:id="101" w:name="_Toc495406602"/>
      <w:r>
        <w:t xml:space="preserve">Figure </w:t>
      </w:r>
      <w:r w:rsidR="00E3129C">
        <w:fldChar w:fldCharType="begin"/>
      </w:r>
      <w:r w:rsidR="00E3129C">
        <w:instrText xml:space="preserve"> SEQ Figure \* ARABIC </w:instrText>
      </w:r>
      <w:r w:rsidR="00E3129C">
        <w:fldChar w:fldCharType="separate"/>
      </w:r>
      <w:r w:rsidR="00EB3D0B">
        <w:rPr>
          <w:noProof/>
        </w:rPr>
        <w:t>11</w:t>
      </w:r>
      <w:r w:rsidR="00E3129C">
        <w:rPr>
          <w:noProof/>
        </w:rPr>
        <w:fldChar w:fldCharType="end"/>
      </w:r>
      <w:bookmarkEnd w:id="100"/>
      <w:r w:rsidR="00BC7FCB">
        <w:t>.</w:t>
      </w:r>
      <w:r>
        <w:t xml:space="preserve"> </w:t>
      </w:r>
      <w:r w:rsidRPr="003263BF">
        <w:rPr>
          <w:b w:val="0"/>
        </w:rPr>
        <w:t xml:space="preserve">Contribution of environmental water delivery at </w:t>
      </w:r>
      <w:r w:rsidRPr="003263BF">
        <w:rPr>
          <w:b w:val="0"/>
          <w:noProof/>
        </w:rPr>
        <w:t>Willandra</w:t>
      </w:r>
      <w:r w:rsidR="003F3F7B">
        <w:rPr>
          <w:b w:val="0"/>
          <w:noProof/>
        </w:rPr>
        <w:t xml:space="preserve"> on the Lachlan River</w:t>
      </w:r>
      <w:r w:rsidRPr="003263BF">
        <w:rPr>
          <w:b w:val="0"/>
        </w:rPr>
        <w:t xml:space="preserve">. Horizontal lines indicate thresholds for </w:t>
      </w:r>
      <w:r w:rsidRPr="003263BF">
        <w:rPr>
          <w:b w:val="0"/>
          <w:noProof/>
        </w:rPr>
        <w:t>very low flows, low flows, low freshes, medium freshes and high freshes</w:t>
      </w:r>
      <w:r w:rsidRPr="003263BF">
        <w:rPr>
          <w:b w:val="0"/>
        </w:rPr>
        <w:t xml:space="preserve"> (from lowest to highest).</w:t>
      </w:r>
      <w:bookmarkEnd w:id="101"/>
    </w:p>
    <w:p w14:paraId="327E9D8B" w14:textId="31D74491" w:rsidR="00A72951" w:rsidRDefault="00A72951" w:rsidP="00A72951">
      <w:pPr>
        <w:rPr>
          <w:rFonts w:ascii="Calibri" w:eastAsiaTheme="minorHAnsi" w:hAnsi="Calibri" w:cs="Calibri"/>
          <w:kern w:val="0"/>
          <w:szCs w:val="22"/>
        </w:rPr>
      </w:pPr>
      <w:r>
        <w:rPr>
          <w:rFonts w:ascii="Calibri" w:eastAsiaTheme="minorHAnsi" w:hAnsi="Calibri" w:cs="Calibri"/>
          <w:kern w:val="0"/>
          <w:szCs w:val="22"/>
        </w:rPr>
        <w:t>From the available data</w:t>
      </w:r>
      <w:r w:rsidR="003F3F7B">
        <w:rPr>
          <w:rFonts w:ascii="Calibri" w:eastAsiaTheme="minorHAnsi" w:hAnsi="Calibri" w:cs="Calibri"/>
          <w:kern w:val="0"/>
          <w:szCs w:val="22"/>
        </w:rPr>
        <w:t>,</w:t>
      </w:r>
      <w:r>
        <w:rPr>
          <w:rFonts w:ascii="Calibri" w:eastAsiaTheme="minorHAnsi" w:hAnsi="Calibri" w:cs="Calibri"/>
          <w:kern w:val="0"/>
          <w:szCs w:val="22"/>
        </w:rPr>
        <w:t xml:space="preserve"> it appears that rates of GPP and ER during 2015</w:t>
      </w:r>
      <w:r w:rsidR="00BD0B45">
        <w:rPr>
          <w:rFonts w:ascii="Calibri" w:eastAsiaTheme="minorHAnsi" w:hAnsi="Calibri" w:cs="Calibri"/>
          <w:kern w:val="0"/>
          <w:szCs w:val="22"/>
        </w:rPr>
        <w:t>–</w:t>
      </w:r>
      <w:r>
        <w:rPr>
          <w:rFonts w:ascii="Calibri" w:eastAsiaTheme="minorHAnsi" w:hAnsi="Calibri" w:cs="Calibri"/>
          <w:kern w:val="0"/>
          <w:szCs w:val="22"/>
        </w:rPr>
        <w:t>16, in this section of the Lower Lachlan river system</w:t>
      </w:r>
      <w:r w:rsidR="003F3F7B">
        <w:rPr>
          <w:rFonts w:ascii="Calibri" w:eastAsiaTheme="minorHAnsi" w:hAnsi="Calibri" w:cs="Calibri"/>
          <w:kern w:val="0"/>
          <w:szCs w:val="22"/>
        </w:rPr>
        <w:t>,</w:t>
      </w:r>
      <w:r>
        <w:rPr>
          <w:rFonts w:ascii="Calibri" w:eastAsiaTheme="minorHAnsi" w:hAnsi="Calibri" w:cs="Calibri"/>
          <w:kern w:val="0"/>
          <w:szCs w:val="22"/>
        </w:rPr>
        <w:t xml:space="preserve"> were very similar to those observed in the other southern </w:t>
      </w:r>
      <w:r w:rsidR="003F3F7B">
        <w:rPr>
          <w:rFonts w:ascii="Calibri" w:eastAsiaTheme="minorHAnsi" w:hAnsi="Calibri" w:cs="Calibri"/>
          <w:kern w:val="0"/>
          <w:szCs w:val="22"/>
        </w:rPr>
        <w:t>Basin</w:t>
      </w:r>
      <w:r>
        <w:rPr>
          <w:rFonts w:ascii="Calibri" w:eastAsiaTheme="minorHAnsi" w:hAnsi="Calibri" w:cs="Calibri"/>
          <w:kern w:val="0"/>
          <w:szCs w:val="22"/>
        </w:rPr>
        <w:t xml:space="preserve"> Selected Areas (Goulburn River and Edward</w:t>
      </w:r>
      <w:r w:rsidR="00BD0B45">
        <w:rPr>
          <w:rFonts w:ascii="Calibri" w:eastAsiaTheme="minorHAnsi" w:hAnsi="Calibri" w:cs="Calibri"/>
          <w:kern w:val="0"/>
          <w:szCs w:val="22"/>
        </w:rPr>
        <w:t>–</w:t>
      </w:r>
      <w:r>
        <w:rPr>
          <w:rFonts w:ascii="Calibri" w:eastAsiaTheme="minorHAnsi" w:hAnsi="Calibri" w:cs="Calibri"/>
          <w:kern w:val="0"/>
          <w:szCs w:val="22"/>
        </w:rPr>
        <w:t xml:space="preserve">Wakool </w:t>
      </w:r>
      <w:r w:rsidR="003F3F7B">
        <w:rPr>
          <w:rFonts w:ascii="Calibri" w:eastAsiaTheme="minorHAnsi" w:hAnsi="Calibri" w:cs="Calibri"/>
          <w:kern w:val="0"/>
          <w:szCs w:val="22"/>
        </w:rPr>
        <w:t xml:space="preserve">river </w:t>
      </w:r>
      <w:r>
        <w:rPr>
          <w:rFonts w:ascii="Calibri" w:eastAsiaTheme="minorHAnsi" w:hAnsi="Calibri" w:cs="Calibri"/>
          <w:kern w:val="0"/>
          <w:szCs w:val="22"/>
        </w:rPr>
        <w:t>system) and were consistent with the rates reported in 2014</w:t>
      </w:r>
      <w:r w:rsidR="003F3F7B">
        <w:rPr>
          <w:rFonts w:ascii="Calibri" w:eastAsiaTheme="minorHAnsi" w:hAnsi="Calibri" w:cs="Calibri"/>
          <w:kern w:val="0"/>
          <w:szCs w:val="22"/>
        </w:rPr>
        <w:t>–</w:t>
      </w:r>
      <w:r>
        <w:rPr>
          <w:rFonts w:ascii="Calibri" w:eastAsiaTheme="minorHAnsi" w:hAnsi="Calibri" w:cs="Calibri"/>
          <w:kern w:val="0"/>
          <w:szCs w:val="22"/>
        </w:rPr>
        <w:t>15.</w:t>
      </w:r>
    </w:p>
    <w:p w14:paraId="3E6EA880" w14:textId="63FE1FF8" w:rsidR="00A72951" w:rsidRPr="00B50460" w:rsidRDefault="00A72951" w:rsidP="00A0543D">
      <w:pPr>
        <w:rPr>
          <w:rFonts w:ascii="Calibri" w:eastAsiaTheme="minorHAnsi" w:hAnsi="Calibri" w:cs="Calibri"/>
          <w:kern w:val="0"/>
          <w:szCs w:val="22"/>
        </w:rPr>
      </w:pPr>
      <w:r w:rsidRPr="00B50460">
        <w:rPr>
          <w:rFonts w:ascii="Calibri" w:eastAsiaTheme="minorHAnsi" w:hAnsi="Calibri" w:cs="Calibri"/>
          <w:kern w:val="0"/>
          <w:szCs w:val="22"/>
        </w:rPr>
        <w:t xml:space="preserve">In considering the </w:t>
      </w:r>
      <w:r w:rsidR="00A0543D" w:rsidRPr="00B50460">
        <w:rPr>
          <w:rFonts w:ascii="Calibri" w:eastAsiaTheme="minorHAnsi" w:hAnsi="Calibri" w:cs="Calibri"/>
          <w:kern w:val="0"/>
          <w:szCs w:val="22"/>
        </w:rPr>
        <w:t xml:space="preserve">likely effect </w:t>
      </w:r>
      <w:r w:rsidRPr="00B50460">
        <w:rPr>
          <w:rFonts w:ascii="Calibri" w:eastAsiaTheme="minorHAnsi" w:hAnsi="Calibri" w:cs="Calibri"/>
          <w:kern w:val="0"/>
          <w:szCs w:val="22"/>
        </w:rPr>
        <w:t>of the August fresh on metaboli</w:t>
      </w:r>
      <w:r w:rsidR="00442A91">
        <w:rPr>
          <w:rFonts w:ascii="Calibri" w:eastAsiaTheme="minorHAnsi" w:hAnsi="Calibri" w:cs="Calibri"/>
          <w:kern w:val="0"/>
          <w:szCs w:val="22"/>
        </w:rPr>
        <w:t>c</w:t>
      </w:r>
      <w:r w:rsidRPr="00B50460">
        <w:rPr>
          <w:rFonts w:ascii="Calibri" w:eastAsiaTheme="minorHAnsi" w:hAnsi="Calibri" w:cs="Calibri"/>
          <w:kern w:val="0"/>
          <w:szCs w:val="22"/>
        </w:rPr>
        <w:t xml:space="preserve"> rates, the first conceptual model considered is the </w:t>
      </w:r>
      <w:r w:rsidR="003F3F7B">
        <w:rPr>
          <w:rFonts w:ascii="Calibri" w:eastAsiaTheme="minorHAnsi" w:hAnsi="Calibri" w:cs="Calibri"/>
          <w:kern w:val="0"/>
          <w:szCs w:val="22"/>
        </w:rPr>
        <w:t>E</w:t>
      </w:r>
      <w:r w:rsidRPr="00B50460">
        <w:rPr>
          <w:rFonts w:ascii="Calibri" w:eastAsiaTheme="minorHAnsi" w:hAnsi="Calibri" w:cs="Calibri"/>
          <w:kern w:val="0"/>
          <w:szCs w:val="22"/>
        </w:rPr>
        <w:t xml:space="preserve">ntrainment </w:t>
      </w:r>
      <w:r w:rsidR="003F3F7B">
        <w:rPr>
          <w:rFonts w:ascii="Calibri" w:eastAsiaTheme="minorHAnsi" w:hAnsi="Calibri" w:cs="Calibri"/>
          <w:kern w:val="0"/>
          <w:szCs w:val="22"/>
        </w:rPr>
        <w:t>M</w:t>
      </w:r>
      <w:r w:rsidRPr="00B50460">
        <w:rPr>
          <w:rFonts w:ascii="Calibri" w:eastAsiaTheme="minorHAnsi" w:hAnsi="Calibri" w:cs="Calibri"/>
          <w:kern w:val="0"/>
          <w:szCs w:val="22"/>
        </w:rPr>
        <w:t xml:space="preserve">odel (Section </w:t>
      </w:r>
      <w:r w:rsidR="00A0543D" w:rsidRPr="00B50460">
        <w:rPr>
          <w:rFonts w:ascii="Calibri" w:eastAsiaTheme="minorHAnsi" w:hAnsi="Calibri" w:cs="Calibri"/>
          <w:kern w:val="0"/>
          <w:szCs w:val="22"/>
        </w:rPr>
        <w:t>1.</w:t>
      </w:r>
      <w:r w:rsidR="003F3F7B">
        <w:rPr>
          <w:rFonts w:ascii="Calibri" w:eastAsiaTheme="minorHAnsi" w:hAnsi="Calibri" w:cs="Calibri"/>
          <w:kern w:val="0"/>
          <w:szCs w:val="22"/>
        </w:rPr>
        <w:t>3.2</w:t>
      </w:r>
      <w:r w:rsidRPr="00B50460">
        <w:rPr>
          <w:rFonts w:ascii="Calibri" w:eastAsiaTheme="minorHAnsi" w:hAnsi="Calibri" w:cs="Calibri"/>
          <w:kern w:val="0"/>
          <w:szCs w:val="22"/>
        </w:rPr>
        <w:t>).</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Th</w:t>
      </w:r>
      <w:r w:rsidR="003F3F7B">
        <w:rPr>
          <w:rFonts w:ascii="Calibri" w:eastAsiaTheme="minorHAnsi" w:hAnsi="Calibri" w:cs="Calibri"/>
          <w:kern w:val="0"/>
          <w:szCs w:val="22"/>
        </w:rPr>
        <w:t xml:space="preserve">is </w:t>
      </w:r>
      <w:r w:rsidRPr="00B50460">
        <w:rPr>
          <w:rFonts w:ascii="Calibri" w:eastAsiaTheme="minorHAnsi" w:hAnsi="Calibri" w:cs="Calibri"/>
          <w:kern w:val="0"/>
          <w:szCs w:val="22"/>
        </w:rPr>
        <w:t>fresh increased the magnitude and prolonged the duration of a small fresh in the system.</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As this was the first increase in discharge for some time, there may have been organic matter stored within the limited zone of inundation</w:t>
      </w:r>
      <w:r w:rsidR="00DF23CF">
        <w:rPr>
          <w:rFonts w:ascii="Calibri" w:eastAsiaTheme="minorHAnsi" w:hAnsi="Calibri" w:cs="Calibri"/>
          <w:kern w:val="0"/>
          <w:szCs w:val="22"/>
        </w:rPr>
        <w:t>,</w:t>
      </w:r>
      <w:r w:rsidRPr="00B50460">
        <w:rPr>
          <w:rFonts w:ascii="Calibri" w:eastAsiaTheme="minorHAnsi" w:hAnsi="Calibri" w:cs="Calibri"/>
          <w:kern w:val="0"/>
          <w:szCs w:val="22"/>
        </w:rPr>
        <w:t xml:space="preserve"> which may </w:t>
      </w:r>
      <w:r w:rsidR="003F3F7B">
        <w:rPr>
          <w:rFonts w:ascii="Calibri" w:eastAsiaTheme="minorHAnsi" w:hAnsi="Calibri" w:cs="Calibri"/>
          <w:kern w:val="0"/>
          <w:szCs w:val="22"/>
        </w:rPr>
        <w:t xml:space="preserve">have </w:t>
      </w:r>
      <w:r w:rsidRPr="00B50460">
        <w:rPr>
          <w:rFonts w:ascii="Calibri" w:eastAsiaTheme="minorHAnsi" w:hAnsi="Calibri" w:cs="Calibri"/>
          <w:kern w:val="0"/>
          <w:szCs w:val="22"/>
        </w:rPr>
        <w:t>stimulate</w:t>
      </w:r>
      <w:r w:rsidR="003F3F7B">
        <w:rPr>
          <w:rFonts w:ascii="Calibri" w:eastAsiaTheme="minorHAnsi" w:hAnsi="Calibri" w:cs="Calibri"/>
          <w:kern w:val="0"/>
          <w:szCs w:val="22"/>
        </w:rPr>
        <w:t>d</w:t>
      </w:r>
      <w:r w:rsidRPr="00B50460">
        <w:rPr>
          <w:rFonts w:ascii="Calibri" w:eastAsiaTheme="minorHAnsi" w:hAnsi="Calibri" w:cs="Calibri"/>
          <w:kern w:val="0"/>
          <w:szCs w:val="22"/>
        </w:rPr>
        <w:t xml:space="preserve"> metabolism.</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Temperature and light may have been limiting, however, given the time of year.</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 xml:space="preserve">Data from other small </w:t>
      </w:r>
      <w:r w:rsidR="00A0543D" w:rsidRPr="00B50460">
        <w:rPr>
          <w:rFonts w:ascii="Calibri" w:eastAsiaTheme="minorHAnsi" w:hAnsi="Calibri" w:cs="Calibri"/>
          <w:kern w:val="0"/>
          <w:szCs w:val="22"/>
        </w:rPr>
        <w:t>in-</w:t>
      </w:r>
      <w:r w:rsidRPr="00B50460">
        <w:rPr>
          <w:rFonts w:ascii="Calibri" w:eastAsiaTheme="minorHAnsi" w:hAnsi="Calibri" w:cs="Calibri"/>
          <w:kern w:val="0"/>
          <w:szCs w:val="22"/>
        </w:rPr>
        <w:t>channel freshes ha</w:t>
      </w:r>
      <w:r w:rsidR="003F3F7B">
        <w:rPr>
          <w:rFonts w:ascii="Calibri" w:eastAsiaTheme="minorHAnsi" w:hAnsi="Calibri" w:cs="Calibri"/>
          <w:kern w:val="0"/>
          <w:szCs w:val="22"/>
        </w:rPr>
        <w:t>ve</w:t>
      </w:r>
      <w:r w:rsidRPr="00B50460">
        <w:rPr>
          <w:rFonts w:ascii="Calibri" w:eastAsiaTheme="minorHAnsi" w:hAnsi="Calibri" w:cs="Calibri"/>
          <w:kern w:val="0"/>
          <w:szCs w:val="22"/>
        </w:rPr>
        <w:t xml:space="preserve"> not revealed that these types of pulses affect metabolism through the entrainment process.</w:t>
      </w:r>
      <w:r w:rsidR="00B0094B">
        <w:rPr>
          <w:rFonts w:ascii="Calibri" w:eastAsiaTheme="minorHAnsi" w:hAnsi="Calibri" w:cs="Calibri"/>
          <w:kern w:val="0"/>
          <w:szCs w:val="22"/>
        </w:rPr>
        <w:t xml:space="preserve"> </w:t>
      </w:r>
      <w:r w:rsidRPr="003F3F7B">
        <w:rPr>
          <w:rFonts w:ascii="Calibri" w:eastAsiaTheme="minorHAnsi" w:hAnsi="Calibri" w:cs="Calibri"/>
          <w:kern w:val="0"/>
          <w:szCs w:val="22"/>
        </w:rPr>
        <w:t>It</w:t>
      </w:r>
      <w:r w:rsidRPr="00350CB8">
        <w:rPr>
          <w:rFonts w:ascii="Calibri" w:eastAsiaTheme="minorHAnsi" w:hAnsi="Calibri" w:cs="Calibri"/>
          <w:kern w:val="0"/>
          <w:szCs w:val="22"/>
        </w:rPr>
        <w:t xml:space="preserve"> appears unlikely, therefore, that this process </w:t>
      </w:r>
      <w:r w:rsidRPr="003F3F7B">
        <w:rPr>
          <w:rFonts w:ascii="Calibri" w:eastAsiaTheme="minorHAnsi" w:hAnsi="Calibri" w:cs="Calibri"/>
          <w:kern w:val="0"/>
          <w:szCs w:val="22"/>
        </w:rPr>
        <w:t xml:space="preserve">influenced </w:t>
      </w:r>
      <w:r w:rsidRPr="00B50460">
        <w:rPr>
          <w:rFonts w:ascii="Calibri" w:eastAsiaTheme="minorHAnsi" w:hAnsi="Calibri" w:cs="Calibri"/>
          <w:kern w:val="0"/>
          <w:szCs w:val="22"/>
        </w:rPr>
        <w:t>rates of metabolism.</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 xml:space="preserve">The fresh was quite prolonged, lasting around </w:t>
      </w:r>
      <w:r w:rsidR="003F3F7B">
        <w:rPr>
          <w:rFonts w:ascii="Calibri" w:eastAsiaTheme="minorHAnsi" w:hAnsi="Calibri" w:cs="Calibri"/>
          <w:kern w:val="0"/>
          <w:szCs w:val="22"/>
        </w:rPr>
        <w:t>5</w:t>
      </w:r>
      <w:r w:rsidRPr="00B50460">
        <w:rPr>
          <w:rFonts w:ascii="Calibri" w:eastAsiaTheme="minorHAnsi" w:hAnsi="Calibri" w:cs="Calibri"/>
          <w:kern w:val="0"/>
          <w:szCs w:val="22"/>
        </w:rPr>
        <w:t xml:space="preserve"> weeks.</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It is possible that the fresh increased the area of bed illuminated and this may have led to increases in metabolism undertaken by biofilms.</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There is currently no data to determine how likely this effect may have been.</w:t>
      </w:r>
    </w:p>
    <w:p w14:paraId="36430985" w14:textId="271D5EC3" w:rsidR="00A72951" w:rsidRPr="00B50460" w:rsidRDefault="00A72951" w:rsidP="00A72951">
      <w:pPr>
        <w:rPr>
          <w:rFonts w:ascii="Calibri" w:eastAsiaTheme="minorHAnsi" w:hAnsi="Calibri" w:cs="Calibri"/>
          <w:kern w:val="0"/>
          <w:szCs w:val="22"/>
        </w:rPr>
      </w:pPr>
      <w:r w:rsidRPr="00B50460">
        <w:rPr>
          <w:rFonts w:ascii="Calibri" w:eastAsiaTheme="minorHAnsi" w:hAnsi="Calibri" w:cs="Calibri"/>
          <w:kern w:val="0"/>
          <w:szCs w:val="22"/>
        </w:rPr>
        <w:t>The translucent fresh, which caused a 3</w:t>
      </w:r>
      <w:r w:rsidR="00A509F4">
        <w:rPr>
          <w:rFonts w:ascii="Calibri" w:eastAsiaTheme="minorHAnsi" w:hAnsi="Calibri" w:cs="Calibri"/>
          <w:kern w:val="0"/>
          <w:szCs w:val="22"/>
        </w:rPr>
        <w:t xml:space="preserve"> </w:t>
      </w:r>
      <w:r w:rsidRPr="00B50460">
        <w:rPr>
          <w:rFonts w:ascii="Calibri" w:eastAsiaTheme="minorHAnsi" w:hAnsi="Calibri" w:cs="Calibri"/>
          <w:kern w:val="0"/>
          <w:szCs w:val="22"/>
        </w:rPr>
        <w:t xml:space="preserve">m water level rise, is likely to have influenced metabolism through two processes, </w:t>
      </w:r>
      <w:r w:rsidR="00A0543D" w:rsidRPr="00B50460">
        <w:rPr>
          <w:rFonts w:ascii="Calibri" w:eastAsiaTheme="minorHAnsi" w:hAnsi="Calibri" w:cs="Calibri"/>
          <w:kern w:val="0"/>
          <w:szCs w:val="22"/>
        </w:rPr>
        <w:t xml:space="preserve">both </w:t>
      </w:r>
      <w:r w:rsidRPr="00B50460">
        <w:rPr>
          <w:rFonts w:ascii="Calibri" w:eastAsiaTheme="minorHAnsi" w:hAnsi="Calibri" w:cs="Calibri"/>
          <w:kern w:val="0"/>
          <w:szCs w:val="22"/>
        </w:rPr>
        <w:t>entrainment and disturbance</w:t>
      </w:r>
      <w:r w:rsidR="00A0543D" w:rsidRPr="00B50460">
        <w:rPr>
          <w:rFonts w:ascii="Calibri" w:eastAsiaTheme="minorHAnsi" w:hAnsi="Calibri" w:cs="Calibri"/>
          <w:kern w:val="0"/>
          <w:szCs w:val="22"/>
        </w:rPr>
        <w:t xml:space="preserve"> (Section 1.3)</w:t>
      </w:r>
      <w:r w:rsidRPr="00B50460">
        <w:rPr>
          <w:rFonts w:ascii="Calibri" w:eastAsiaTheme="minorHAnsi" w:hAnsi="Calibri" w:cs="Calibri"/>
          <w:kern w:val="0"/>
          <w:szCs w:val="22"/>
        </w:rPr>
        <w:t>.</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The larger area of inundation is likely to have entrained material from riparian areas and increased temperature and light would contribute to the likelihood that metabolic rates would have responded.</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In addition, material is likely to have been transported from upstream which may also have promoted metabolic rates.</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The translucent fresh is also likely to have disturbed sediments, small wood and organic matter and their associated biofilms.</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This disturbance may be associated with a short</w:t>
      </w:r>
      <w:r w:rsidR="00A509F4">
        <w:rPr>
          <w:rFonts w:ascii="Calibri" w:eastAsiaTheme="minorHAnsi" w:hAnsi="Calibri" w:cs="Calibri"/>
          <w:kern w:val="0"/>
          <w:szCs w:val="22"/>
        </w:rPr>
        <w:t>-</w:t>
      </w:r>
      <w:r w:rsidRPr="00B50460">
        <w:rPr>
          <w:rFonts w:ascii="Calibri" w:eastAsiaTheme="minorHAnsi" w:hAnsi="Calibri" w:cs="Calibri"/>
          <w:kern w:val="0"/>
          <w:szCs w:val="22"/>
        </w:rPr>
        <w:t>term decrease in rates of metabolism, but longer term increases.</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On balance</w:t>
      </w:r>
      <w:r w:rsidR="00DF23CF">
        <w:rPr>
          <w:rFonts w:ascii="Calibri" w:eastAsiaTheme="minorHAnsi" w:hAnsi="Calibri" w:cs="Calibri"/>
          <w:kern w:val="0"/>
          <w:szCs w:val="22"/>
        </w:rPr>
        <w:t>,</w:t>
      </w:r>
      <w:r w:rsidRPr="00B50460">
        <w:rPr>
          <w:rFonts w:ascii="Calibri" w:eastAsiaTheme="minorHAnsi" w:hAnsi="Calibri" w:cs="Calibri"/>
          <w:kern w:val="0"/>
          <w:szCs w:val="22"/>
        </w:rPr>
        <w:t xml:space="preserve"> it appears likely that the translucent fresh affected metabolism in the Lachlan River.</w:t>
      </w:r>
    </w:p>
    <w:p w14:paraId="44D1170C" w14:textId="62421048" w:rsidR="00A72951" w:rsidRPr="00B50460" w:rsidRDefault="00A72951" w:rsidP="00A72951">
      <w:pPr>
        <w:rPr>
          <w:szCs w:val="22"/>
          <w:highlight w:val="yellow"/>
        </w:rPr>
      </w:pPr>
      <w:r w:rsidRPr="00B50460">
        <w:rPr>
          <w:rFonts w:ascii="Calibri" w:eastAsiaTheme="minorHAnsi" w:hAnsi="Calibri" w:cs="Calibri"/>
          <w:kern w:val="0"/>
          <w:szCs w:val="22"/>
        </w:rPr>
        <w:t>The available data did not detect any influence of the freshes delivered in November and December.</w:t>
      </w:r>
      <w:r w:rsidR="00B0094B">
        <w:rPr>
          <w:rFonts w:ascii="Calibri" w:eastAsiaTheme="minorHAnsi" w:hAnsi="Calibri" w:cs="Calibri"/>
          <w:kern w:val="0"/>
          <w:szCs w:val="22"/>
        </w:rPr>
        <w:t xml:space="preserve"> </w:t>
      </w:r>
      <w:r w:rsidRPr="00B50460">
        <w:rPr>
          <w:rFonts w:ascii="Calibri" w:eastAsiaTheme="minorHAnsi" w:hAnsi="Calibri" w:cs="Calibri"/>
          <w:kern w:val="0"/>
          <w:szCs w:val="22"/>
        </w:rPr>
        <w:t xml:space="preserve">This is not surprising given the relatively small magnitude of the freshes that led to </w:t>
      </w:r>
      <w:r w:rsidRPr="00DF23CF">
        <w:rPr>
          <w:szCs w:val="22"/>
        </w:rPr>
        <w:t xml:space="preserve">1.5 m depth increases in the U-shaped river channel, which was </w:t>
      </w:r>
      <w:r w:rsidRPr="00B50460">
        <w:rPr>
          <w:szCs w:val="22"/>
        </w:rPr>
        <w:t>not large enough to inundate any significant in-channel features (</w:t>
      </w:r>
      <w:r w:rsidRPr="00DF23CF">
        <w:rPr>
          <w:szCs w:val="22"/>
        </w:rPr>
        <w:t xml:space="preserve">Dyer </w:t>
      </w:r>
      <w:r w:rsidRPr="00DF23CF">
        <w:rPr>
          <w:i/>
          <w:iCs/>
          <w:szCs w:val="22"/>
        </w:rPr>
        <w:t>et al.</w:t>
      </w:r>
      <w:r w:rsidRPr="00DF23CF">
        <w:rPr>
          <w:szCs w:val="22"/>
        </w:rPr>
        <w:t xml:space="preserve"> 2016).</w:t>
      </w:r>
      <w:r w:rsidR="00B0094B">
        <w:rPr>
          <w:szCs w:val="22"/>
        </w:rPr>
        <w:t xml:space="preserve"> </w:t>
      </w:r>
      <w:r w:rsidRPr="00DF23CF">
        <w:rPr>
          <w:szCs w:val="22"/>
        </w:rPr>
        <w:t>It is also likely that much of the material resident within the channel would have been entrained by the earlier translucent fresh</w:t>
      </w:r>
      <w:r w:rsidR="00A0543D" w:rsidRPr="00DF23CF">
        <w:rPr>
          <w:szCs w:val="22"/>
        </w:rPr>
        <w:t>, with insufficient time for significant amounts of fresh organic material to accumulate</w:t>
      </w:r>
      <w:r w:rsidRPr="00DF23CF">
        <w:rPr>
          <w:szCs w:val="22"/>
        </w:rPr>
        <w:t>.</w:t>
      </w:r>
      <w:r w:rsidR="00B0094B">
        <w:rPr>
          <w:szCs w:val="22"/>
        </w:rPr>
        <w:t xml:space="preserve"> </w:t>
      </w:r>
      <w:r w:rsidRPr="00DF23CF">
        <w:rPr>
          <w:szCs w:val="22"/>
        </w:rPr>
        <w:t>The lack of change in metabolism is similar to results observed in other areas when small freshes have been delivered.</w:t>
      </w:r>
    </w:p>
    <w:p w14:paraId="1C800F72" w14:textId="2CC9275F" w:rsidR="00A747F5" w:rsidRPr="003263BF" w:rsidRDefault="00A72951" w:rsidP="003263BF">
      <w:pPr>
        <w:autoSpaceDE w:val="0"/>
        <w:autoSpaceDN w:val="0"/>
        <w:adjustRightInd w:val="0"/>
        <w:spacing w:after="0"/>
        <w:rPr>
          <w:rFonts w:ascii="Calibri" w:eastAsiaTheme="minorHAnsi" w:hAnsi="Calibri" w:cs="Calibri"/>
          <w:kern w:val="0"/>
          <w:szCs w:val="22"/>
          <w:highlight w:val="yellow"/>
        </w:rPr>
      </w:pPr>
      <w:r w:rsidRPr="00B50460">
        <w:rPr>
          <w:rFonts w:ascii="Calibri" w:eastAsiaTheme="minorHAnsi" w:hAnsi="Calibri" w:cs="Calibri"/>
          <w:kern w:val="0"/>
          <w:szCs w:val="22"/>
        </w:rPr>
        <w:lastRenderedPageBreak/>
        <w:t xml:space="preserve">Although the detection of possible links between flow events and altered (increased) nutrient concentrations is very much constrained by the small number of water quality samples collected as part of the LTIM </w:t>
      </w:r>
      <w:r w:rsidR="00A509F4">
        <w:rPr>
          <w:rFonts w:ascii="Calibri" w:eastAsiaTheme="minorHAnsi" w:hAnsi="Calibri" w:cs="Calibri"/>
          <w:kern w:val="0"/>
          <w:szCs w:val="22"/>
        </w:rPr>
        <w:t>Project</w:t>
      </w:r>
      <w:r w:rsidRPr="00B50460">
        <w:rPr>
          <w:rFonts w:ascii="Calibri" w:eastAsiaTheme="minorHAnsi" w:hAnsi="Calibri" w:cs="Calibri"/>
          <w:kern w:val="0"/>
          <w:szCs w:val="22"/>
        </w:rPr>
        <w:t xml:space="preserve">, there were no clear patterns in water chemistry associated with delivery of environmental flows. </w:t>
      </w:r>
    </w:p>
    <w:p w14:paraId="6B631071" w14:textId="77777777" w:rsidR="00287304" w:rsidRPr="00AA61C3" w:rsidRDefault="00287304" w:rsidP="003263BF">
      <w:pPr>
        <w:pStyle w:val="Heading4"/>
      </w:pPr>
      <w:r w:rsidRPr="00AA61C3">
        <w:t>Lower Murray</w:t>
      </w:r>
      <w:r>
        <w:t xml:space="preserve"> River</w:t>
      </w:r>
    </w:p>
    <w:p w14:paraId="527AA900" w14:textId="3737A399" w:rsidR="00287304" w:rsidRDefault="00287304" w:rsidP="00A55027">
      <w:r w:rsidRPr="007D61EE">
        <w:rPr>
          <w:i/>
          <w:iCs/>
        </w:rPr>
        <w:t xml:space="preserve">This section was derived from the </w:t>
      </w:r>
      <w:r w:rsidRPr="00C55937">
        <w:rPr>
          <w:i/>
          <w:iCs/>
        </w:rPr>
        <w:t xml:space="preserve">Lower </w:t>
      </w:r>
      <w:r>
        <w:rPr>
          <w:i/>
          <w:iCs/>
        </w:rPr>
        <w:t>Murray R</w:t>
      </w:r>
      <w:r w:rsidRPr="00C55937">
        <w:rPr>
          <w:i/>
          <w:iCs/>
        </w:rPr>
        <w:t xml:space="preserve">iver Selected </w:t>
      </w:r>
      <w:r w:rsidRPr="00A24761">
        <w:rPr>
          <w:i/>
          <w:iCs/>
        </w:rPr>
        <w:t>Area 201</w:t>
      </w:r>
      <w:r w:rsidR="00A55027" w:rsidRPr="00A24761">
        <w:rPr>
          <w:i/>
          <w:iCs/>
        </w:rPr>
        <w:t>5</w:t>
      </w:r>
      <w:r w:rsidR="005A5719" w:rsidRPr="00A24761">
        <w:rPr>
          <w:i/>
          <w:iCs/>
        </w:rPr>
        <w:t>–</w:t>
      </w:r>
      <w:r w:rsidRPr="00A24761">
        <w:rPr>
          <w:i/>
          <w:iCs/>
        </w:rPr>
        <w:t>1</w:t>
      </w:r>
      <w:r w:rsidR="00A55027" w:rsidRPr="00A24761">
        <w:rPr>
          <w:i/>
          <w:iCs/>
        </w:rPr>
        <w:t>6</w:t>
      </w:r>
      <w:r w:rsidRPr="00A24761">
        <w:rPr>
          <w:i/>
          <w:iCs/>
        </w:rPr>
        <w:t xml:space="preserve"> </w:t>
      </w:r>
      <w:r w:rsidR="00A509F4">
        <w:rPr>
          <w:i/>
          <w:iCs/>
        </w:rPr>
        <w:t>a</w:t>
      </w:r>
      <w:r w:rsidRPr="00A24761">
        <w:rPr>
          <w:i/>
          <w:iCs/>
        </w:rPr>
        <w:t xml:space="preserve">nnual </w:t>
      </w:r>
      <w:r w:rsidR="00A509F4">
        <w:rPr>
          <w:i/>
          <w:iCs/>
        </w:rPr>
        <w:t>r</w:t>
      </w:r>
      <w:r w:rsidRPr="00A24761">
        <w:rPr>
          <w:i/>
          <w:iCs/>
        </w:rPr>
        <w:t xml:space="preserve">eport (Ye </w:t>
      </w:r>
      <w:r w:rsidR="007B6605" w:rsidRPr="00A11A1B">
        <w:rPr>
          <w:i/>
        </w:rPr>
        <w:t>et al</w:t>
      </w:r>
      <w:r w:rsidRPr="00A11A1B">
        <w:rPr>
          <w:i/>
        </w:rPr>
        <w:t>.</w:t>
      </w:r>
      <w:r w:rsidRPr="00A24761">
        <w:rPr>
          <w:iCs/>
        </w:rPr>
        <w:t xml:space="preserve"> </w:t>
      </w:r>
      <w:r w:rsidR="00A24761" w:rsidRPr="00A24761">
        <w:rPr>
          <w:i/>
          <w:iCs/>
        </w:rPr>
        <w:t>2017</w:t>
      </w:r>
      <w:r w:rsidRPr="00A24761">
        <w:rPr>
          <w:i/>
          <w:iCs/>
        </w:rPr>
        <w:t xml:space="preserve">). </w:t>
      </w:r>
      <w:r w:rsidRPr="00F06806">
        <w:rPr>
          <w:i/>
        </w:rPr>
        <w:t xml:space="preserve">(Note that there is additional information in this section related to the export of material to the </w:t>
      </w:r>
      <w:r w:rsidR="00A509F4" w:rsidRPr="00F06806">
        <w:rPr>
          <w:i/>
        </w:rPr>
        <w:t>Murray M</w:t>
      </w:r>
      <w:r w:rsidRPr="00F06806">
        <w:rPr>
          <w:i/>
        </w:rPr>
        <w:t>outh</w:t>
      </w:r>
      <w:r w:rsidRPr="00A509F4">
        <w:rPr>
          <w:i/>
        </w:rPr>
        <w:t>)</w:t>
      </w:r>
    </w:p>
    <w:p w14:paraId="500C7E76" w14:textId="2752C4EF" w:rsidR="00A4699E" w:rsidRDefault="00A4699E" w:rsidP="00F4748F">
      <w:r>
        <w:t xml:space="preserve">As shown in </w:t>
      </w:r>
      <w:r w:rsidR="00F4748F">
        <w:t>A</w:t>
      </w:r>
      <w:r w:rsidR="000C210A">
        <w:t>nnex</w:t>
      </w:r>
      <w:r w:rsidR="00F4748F">
        <w:t xml:space="preserve"> A</w:t>
      </w:r>
      <w:r>
        <w:t xml:space="preserve">, there were two watering actions – one following immediately after the first – in the South Australian section of the </w:t>
      </w:r>
      <w:r w:rsidR="00A509F4">
        <w:t>L</w:t>
      </w:r>
      <w:r>
        <w:t>ower Murray Rive</w:t>
      </w:r>
      <w:r w:rsidR="00A509F4">
        <w:t>r</w:t>
      </w:r>
      <w:r w:rsidR="00F4748F">
        <w:t xml:space="preserve"> that specifically ta</w:t>
      </w:r>
      <w:r w:rsidR="00A509F4">
        <w:t>r</w:t>
      </w:r>
      <w:r w:rsidR="00F4748F">
        <w:t>geted water quality (export of salt and nutrients)</w:t>
      </w:r>
      <w:r>
        <w:t xml:space="preserve">. Both were classified as </w:t>
      </w:r>
      <w:r w:rsidR="00252471">
        <w:t>b</w:t>
      </w:r>
      <w:r>
        <w:t>ase flow actions</w:t>
      </w:r>
      <w:r w:rsidR="00457C0C">
        <w:t>, running from 1 July to 30 November 2015 and the second from 1 December 2015 to 30 June 2016.</w:t>
      </w:r>
      <w:r w:rsidR="0005190E">
        <w:t xml:space="preserve"> The hydrograph, highlighting Commonwealth environmental water is shown in</w:t>
      </w:r>
      <w:r w:rsidR="00252471">
        <w:t xml:space="preserve"> Figure 12</w:t>
      </w:r>
      <w:r w:rsidR="0005190E">
        <w:t>, for Lock 6. In addition to these two actions targeting the main river, there were an additional 39 actions</w:t>
      </w:r>
      <w:r w:rsidR="0073600F">
        <w:t>, totalling nearly 11 GL of water,</w:t>
      </w:r>
      <w:r w:rsidR="0005190E">
        <w:t xml:space="preserve"> involving inundation of wetlands. These wetland actions have the potential to influence main river channel metabolism through return flows and the supply of organic carbon, nutrients and perhaps entrained algal populations.</w:t>
      </w:r>
      <w:r w:rsidR="00B85C40">
        <w:t xml:space="preserve"> Much of the environmental water in July and August 2015 was return flow</w:t>
      </w:r>
      <w:r w:rsidR="00DF23CF">
        <w:t>s</w:t>
      </w:r>
      <w:r w:rsidR="00B85C40">
        <w:t xml:space="preserve"> from Barmah</w:t>
      </w:r>
      <w:r w:rsidR="00BD0B45">
        <w:t>–</w:t>
      </w:r>
      <w:r w:rsidR="00B85C40">
        <w:t xml:space="preserve">Millewa Forest and the large flow in the Goulburn River (see </w:t>
      </w:r>
      <w:r w:rsidR="00252471">
        <w:t>Figure 10</w:t>
      </w:r>
      <w:r w:rsidR="00B85C40">
        <w:t>above).</w:t>
      </w:r>
      <w:r w:rsidR="002830D5">
        <w:t xml:space="preserve"> Ye </w:t>
      </w:r>
      <w:r w:rsidR="002830D5" w:rsidRPr="00A11A1B">
        <w:rPr>
          <w:i/>
          <w:iCs/>
        </w:rPr>
        <w:t>et al.</w:t>
      </w:r>
      <w:r w:rsidR="002830D5">
        <w:t xml:space="preserve"> (2017) also note</w:t>
      </w:r>
      <w:r w:rsidR="00252471">
        <w:t>d</w:t>
      </w:r>
      <w:r w:rsidR="002830D5">
        <w:t xml:space="preserve"> the 2015</w:t>
      </w:r>
      <w:r w:rsidR="00BD0B45">
        <w:t>–</w:t>
      </w:r>
      <w:r w:rsidR="002830D5">
        <w:t>16 was a relatively dry year</w:t>
      </w:r>
      <w:r w:rsidR="00DF23CF">
        <w:t>.</w:t>
      </w:r>
    </w:p>
    <w:p w14:paraId="425922A4" w14:textId="2321846A" w:rsidR="00A4699E" w:rsidRPr="00DC447A" w:rsidRDefault="00A4699E" w:rsidP="00A4699E">
      <w:pPr>
        <w:rPr>
          <w:rFonts w:eastAsiaTheme="majorEastAsia" w:cs="Arial"/>
          <w:bCs/>
          <w:color w:val="000000" w:themeColor="text1"/>
          <w:sz w:val="20"/>
        </w:rPr>
      </w:pPr>
      <w:r>
        <w:rPr>
          <w:rFonts w:eastAsiaTheme="majorEastAsia" w:cs="Arial"/>
          <w:bCs/>
          <w:noProof/>
          <w:color w:val="000000" w:themeColor="text1"/>
          <w:sz w:val="20"/>
          <w:lang w:eastAsia="en-AU"/>
        </w:rPr>
        <w:drawing>
          <wp:inline distT="0" distB="0" distL="0" distR="0" wp14:anchorId="15B0FFFC" wp14:editId="74F982F2">
            <wp:extent cx="594360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14:paraId="0A5C6590" w14:textId="2D59DCF1" w:rsidR="00A4699E" w:rsidRPr="003263BF" w:rsidRDefault="003201FD" w:rsidP="00252471">
      <w:pPr>
        <w:pStyle w:val="FigureCaption"/>
        <w:ind w:left="180"/>
        <w:rPr>
          <w:b w:val="0"/>
        </w:rPr>
      </w:pPr>
      <w:bookmarkStart w:id="102" w:name="_Ref487040626"/>
      <w:bookmarkStart w:id="103" w:name="_Toc495406603"/>
      <w:r>
        <w:t xml:space="preserve">Figure </w:t>
      </w:r>
      <w:r w:rsidR="00E3129C">
        <w:fldChar w:fldCharType="begin"/>
      </w:r>
      <w:r w:rsidR="00E3129C">
        <w:instrText xml:space="preserve"> SEQ Figure \* ARABIC </w:instrText>
      </w:r>
      <w:r w:rsidR="00E3129C">
        <w:fldChar w:fldCharType="separate"/>
      </w:r>
      <w:r w:rsidR="00EB3D0B">
        <w:rPr>
          <w:noProof/>
        </w:rPr>
        <w:t>12</w:t>
      </w:r>
      <w:r w:rsidR="00E3129C">
        <w:rPr>
          <w:noProof/>
        </w:rPr>
        <w:fldChar w:fldCharType="end"/>
      </w:r>
      <w:bookmarkEnd w:id="102"/>
      <w:r w:rsidR="00BC7FCB">
        <w:t>.</w:t>
      </w:r>
      <w:r>
        <w:t xml:space="preserve"> </w:t>
      </w:r>
      <w:r w:rsidRPr="003263BF">
        <w:rPr>
          <w:b w:val="0"/>
        </w:rPr>
        <w:t xml:space="preserve">Contribution of environmental water delivery at </w:t>
      </w:r>
      <w:r w:rsidRPr="003263BF">
        <w:rPr>
          <w:b w:val="0"/>
          <w:noProof/>
        </w:rPr>
        <w:t>Lock 6</w:t>
      </w:r>
      <w:r w:rsidR="00252471">
        <w:rPr>
          <w:b w:val="0"/>
          <w:noProof/>
        </w:rPr>
        <w:t xml:space="preserve"> on the </w:t>
      </w:r>
      <w:r w:rsidR="002B627C">
        <w:rPr>
          <w:b w:val="0"/>
          <w:noProof/>
        </w:rPr>
        <w:t xml:space="preserve">Lower </w:t>
      </w:r>
      <w:r w:rsidR="00252471">
        <w:rPr>
          <w:b w:val="0"/>
          <w:noProof/>
        </w:rPr>
        <w:t>Murray River</w:t>
      </w:r>
      <w:r w:rsidRPr="003263BF">
        <w:rPr>
          <w:b w:val="0"/>
        </w:rPr>
        <w:t xml:space="preserve">. Horizontal lines indicate thresholds for </w:t>
      </w:r>
      <w:r w:rsidRPr="003263BF">
        <w:rPr>
          <w:b w:val="0"/>
          <w:noProof/>
        </w:rPr>
        <w:t>very low flows and low flows</w:t>
      </w:r>
      <w:r w:rsidRPr="003263BF">
        <w:rPr>
          <w:b w:val="0"/>
        </w:rPr>
        <w:t xml:space="preserve"> (from lowest to highest).</w:t>
      </w:r>
      <w:bookmarkEnd w:id="103"/>
    </w:p>
    <w:p w14:paraId="2E18D40B" w14:textId="0219BD39" w:rsidR="001D436B" w:rsidRPr="005C238F" w:rsidRDefault="003637D5" w:rsidP="008D2DDF">
      <w:r w:rsidRPr="003637D5">
        <w:t xml:space="preserve">As noted in the Year 1 </w:t>
      </w:r>
      <w:r w:rsidR="00252471">
        <w:t xml:space="preserve">(2014–15) </w:t>
      </w:r>
      <w:r w:rsidRPr="003637D5">
        <w:t xml:space="preserve">report, </w:t>
      </w:r>
      <w:r w:rsidR="001D436B" w:rsidRPr="003637D5">
        <w:t>metabolic activity gradually increased over the sampling period</w:t>
      </w:r>
      <w:r w:rsidRPr="003637D5">
        <w:t xml:space="preserve"> (associated with warmer temperatures and more hours, and great intensity, of sunshine).</w:t>
      </w:r>
      <w:r w:rsidR="001D436B" w:rsidRPr="003637D5">
        <w:t xml:space="preserve"> </w:t>
      </w:r>
      <w:r w:rsidR="00B85C40">
        <w:t>Despite the variation in discharge (e.g.</w:t>
      </w:r>
      <w:r w:rsidR="00252471">
        <w:t xml:space="preserve"> Figure 12)</w:t>
      </w:r>
      <w:r w:rsidR="00B85C40">
        <w:t xml:space="preserve">), the </w:t>
      </w:r>
      <w:r w:rsidR="005C238F">
        <w:t xml:space="preserve">measured GPP and ER rates </w:t>
      </w:r>
      <w:r w:rsidR="00A55027">
        <w:t xml:space="preserve">at both sites (Lock 6 and Lock 1) </w:t>
      </w:r>
      <w:r w:rsidR="005C238F">
        <w:t>over the period September</w:t>
      </w:r>
      <w:r w:rsidR="00252471">
        <w:t>–</w:t>
      </w:r>
      <w:r w:rsidR="005C238F">
        <w:t>December 2015 were largely constrained to the range 1</w:t>
      </w:r>
      <w:r w:rsidR="00BD0B45">
        <w:t>–</w:t>
      </w:r>
      <w:r w:rsidR="005C238F">
        <w:t>2 mg O</w:t>
      </w:r>
      <w:r w:rsidR="005C238F">
        <w:rPr>
          <w:vertAlign w:val="subscript"/>
        </w:rPr>
        <w:t>2</w:t>
      </w:r>
      <w:r w:rsidR="005C238F">
        <w:t>/L/</w:t>
      </w:r>
      <w:r w:rsidR="00252471">
        <w:t>d</w:t>
      </w:r>
      <w:r w:rsidR="005C238F">
        <w:t>ay. Rates for both parameters increased to 2</w:t>
      </w:r>
      <w:r w:rsidR="00BD0B45">
        <w:t>–</w:t>
      </w:r>
      <w:r w:rsidR="005C238F">
        <w:t>4 mg O</w:t>
      </w:r>
      <w:r w:rsidR="005C238F">
        <w:rPr>
          <w:vertAlign w:val="subscript"/>
        </w:rPr>
        <w:t>2</w:t>
      </w:r>
      <w:r w:rsidR="005C238F">
        <w:t>/L/</w:t>
      </w:r>
      <w:r w:rsidR="00252471">
        <w:t>d</w:t>
      </w:r>
      <w:r w:rsidR="005C238F">
        <w:t xml:space="preserve">ay from January until the conclusion of monitoring </w:t>
      </w:r>
      <w:r w:rsidR="00600034">
        <w:t>in early March 2016.</w:t>
      </w:r>
      <w:r w:rsidR="00E21A23">
        <w:rPr>
          <w:szCs w:val="22"/>
        </w:rPr>
        <w:t xml:space="preserve"> Unfortunately, a faulty probe in Lock 6 resulted in missing data from mid-December to mid-January</w:t>
      </w:r>
      <w:r w:rsidR="00252471">
        <w:rPr>
          <w:szCs w:val="22"/>
        </w:rPr>
        <w:t>,</w:t>
      </w:r>
      <w:r w:rsidR="00E21A23">
        <w:rPr>
          <w:szCs w:val="22"/>
        </w:rPr>
        <w:t xml:space="preserve"> making it impossible to ascertain whether the increase in rates at th</w:t>
      </w:r>
      <w:r w:rsidR="00A122DC">
        <w:rPr>
          <w:szCs w:val="22"/>
        </w:rPr>
        <w:t>at</w:t>
      </w:r>
      <w:r w:rsidR="00E21A23">
        <w:rPr>
          <w:szCs w:val="22"/>
        </w:rPr>
        <w:t xml:space="preserve"> site was continual or a step change.</w:t>
      </w:r>
      <w:r w:rsidR="004A4DB3">
        <w:rPr>
          <w:szCs w:val="22"/>
        </w:rPr>
        <w:t xml:space="preserve"> Metabolic rates (most notably ER) from Lock 1 were affected by large excursions to very high values that were subsequently attributed to biofouling of the probe</w:t>
      </w:r>
      <w:r w:rsidR="000853CC">
        <w:rPr>
          <w:szCs w:val="22"/>
        </w:rPr>
        <w:t xml:space="preserve"> (a phenomenon not observed in previous years at this site)</w:t>
      </w:r>
      <w:r w:rsidR="004A4DB3">
        <w:rPr>
          <w:szCs w:val="22"/>
        </w:rPr>
        <w:t>.</w:t>
      </w:r>
      <w:r w:rsidR="00B0094B">
        <w:rPr>
          <w:szCs w:val="22"/>
        </w:rPr>
        <w:t xml:space="preserve"> </w:t>
      </w:r>
      <w:r w:rsidR="004A4DB3">
        <w:rPr>
          <w:szCs w:val="22"/>
        </w:rPr>
        <w:t xml:space="preserve">Ye </w:t>
      </w:r>
      <w:r w:rsidR="004A4DB3" w:rsidRPr="00F06806">
        <w:rPr>
          <w:i/>
          <w:szCs w:val="22"/>
        </w:rPr>
        <w:t>et al.</w:t>
      </w:r>
      <w:r w:rsidR="004A4DB3">
        <w:rPr>
          <w:szCs w:val="22"/>
        </w:rPr>
        <w:t xml:space="preserve"> </w:t>
      </w:r>
      <w:r w:rsidR="00973B37">
        <w:rPr>
          <w:szCs w:val="22"/>
        </w:rPr>
        <w:t xml:space="preserve">(2017) </w:t>
      </w:r>
      <w:r w:rsidR="004A4DB3">
        <w:rPr>
          <w:szCs w:val="22"/>
        </w:rPr>
        <w:t>note</w:t>
      </w:r>
      <w:r w:rsidR="007705D7">
        <w:rPr>
          <w:szCs w:val="22"/>
        </w:rPr>
        <w:t>d</w:t>
      </w:r>
      <w:r w:rsidR="004A4DB3">
        <w:rPr>
          <w:szCs w:val="22"/>
        </w:rPr>
        <w:t xml:space="preserve"> that there were no changes in water quality parameters at this time that would offer an alternative explanation. </w:t>
      </w:r>
    </w:p>
    <w:p w14:paraId="65CD68BA" w14:textId="5E33419E" w:rsidR="001D436B" w:rsidRDefault="0060783F" w:rsidP="00A11A1B">
      <w:pPr>
        <w:rPr>
          <w:szCs w:val="22"/>
        </w:rPr>
      </w:pPr>
      <w:r w:rsidRPr="0060783F">
        <w:t xml:space="preserve">Below Lock 6, enhanced </w:t>
      </w:r>
      <w:r w:rsidRPr="0060783F">
        <w:rPr>
          <w:szCs w:val="22"/>
        </w:rPr>
        <w:t>metabolic activity</w:t>
      </w:r>
      <w:r w:rsidR="005C238F">
        <w:rPr>
          <w:szCs w:val="22"/>
        </w:rPr>
        <w:t xml:space="preserve"> (but within a small range)</w:t>
      </w:r>
      <w:r>
        <w:rPr>
          <w:szCs w:val="22"/>
        </w:rPr>
        <w:t xml:space="preserve"> from early October to early November 2015 was attributed to the raising of the water level in Weir Pool 5 supported by </w:t>
      </w:r>
      <w:r>
        <w:rPr>
          <w:szCs w:val="22"/>
        </w:rPr>
        <w:lastRenderedPageBreak/>
        <w:t>Commonwealth environmental water, in turn reflecting the increased connection between the river and t</w:t>
      </w:r>
      <w:r w:rsidR="000316D1">
        <w:rPr>
          <w:szCs w:val="22"/>
        </w:rPr>
        <w:t>he floodplain</w:t>
      </w:r>
      <w:r w:rsidR="005C238F">
        <w:rPr>
          <w:szCs w:val="22"/>
        </w:rPr>
        <w:t>.</w:t>
      </w:r>
      <w:r w:rsidR="00600034">
        <w:rPr>
          <w:szCs w:val="22"/>
        </w:rPr>
        <w:t xml:space="preserve"> These enhancements to rate are however, relatively small (&lt;1 mg O</w:t>
      </w:r>
      <w:r w:rsidR="00600034">
        <w:rPr>
          <w:szCs w:val="22"/>
          <w:vertAlign w:val="subscript"/>
        </w:rPr>
        <w:t>2</w:t>
      </w:r>
      <w:r w:rsidR="00600034">
        <w:rPr>
          <w:szCs w:val="22"/>
        </w:rPr>
        <w:t>/L/</w:t>
      </w:r>
      <w:r w:rsidR="00252471">
        <w:rPr>
          <w:szCs w:val="22"/>
        </w:rPr>
        <w:t>d</w:t>
      </w:r>
      <w:r w:rsidR="00600034">
        <w:rPr>
          <w:szCs w:val="22"/>
        </w:rPr>
        <w:t xml:space="preserve">ay) and </w:t>
      </w:r>
      <w:r w:rsidR="00A55027">
        <w:rPr>
          <w:szCs w:val="22"/>
        </w:rPr>
        <w:t xml:space="preserve">Ye </w:t>
      </w:r>
      <w:r w:rsidR="00A55027" w:rsidRPr="00973B37">
        <w:rPr>
          <w:i/>
          <w:szCs w:val="22"/>
        </w:rPr>
        <w:t>et al.</w:t>
      </w:r>
      <w:r w:rsidR="00A55027">
        <w:rPr>
          <w:szCs w:val="22"/>
        </w:rPr>
        <w:t xml:space="preserve"> </w:t>
      </w:r>
      <w:r w:rsidR="00973B37">
        <w:rPr>
          <w:szCs w:val="22"/>
        </w:rPr>
        <w:t xml:space="preserve">(2017) </w:t>
      </w:r>
      <w:r w:rsidR="00A55027">
        <w:rPr>
          <w:szCs w:val="22"/>
        </w:rPr>
        <w:t>recogni</w:t>
      </w:r>
      <w:r w:rsidR="00973B37">
        <w:rPr>
          <w:szCs w:val="22"/>
        </w:rPr>
        <w:t>s</w:t>
      </w:r>
      <w:r w:rsidR="00A55027">
        <w:rPr>
          <w:szCs w:val="22"/>
        </w:rPr>
        <w:t>e</w:t>
      </w:r>
      <w:r w:rsidR="007705D7">
        <w:rPr>
          <w:szCs w:val="22"/>
        </w:rPr>
        <w:t>d</w:t>
      </w:r>
      <w:r w:rsidR="00A55027">
        <w:rPr>
          <w:szCs w:val="22"/>
        </w:rPr>
        <w:t xml:space="preserve"> the </w:t>
      </w:r>
      <w:r w:rsidR="00600034">
        <w:rPr>
          <w:szCs w:val="22"/>
        </w:rPr>
        <w:t xml:space="preserve">need </w:t>
      </w:r>
      <w:r w:rsidR="00A55027">
        <w:rPr>
          <w:szCs w:val="22"/>
        </w:rPr>
        <w:t>for water level effects to be</w:t>
      </w:r>
      <w:r w:rsidR="00600034">
        <w:rPr>
          <w:szCs w:val="22"/>
        </w:rPr>
        <w:t xml:space="preserve"> disentangled from seasonal effects</w:t>
      </w:r>
      <w:r w:rsidR="00A55027">
        <w:rPr>
          <w:szCs w:val="22"/>
        </w:rPr>
        <w:t>.</w:t>
      </w:r>
      <w:r w:rsidR="00EC1263">
        <w:rPr>
          <w:szCs w:val="22"/>
        </w:rPr>
        <w:t xml:space="preserve"> However, as noted above for the Goulburn River, large increases in flow coupled with even very small increases in GPP will lead to significantly more organic carbon being fixed in the river channel and therefore available for respiration or as a food source. It is planned that the magnitude of these increases in produced (GPP) and respired (ER) organic carbon during and after flow events will be included in the Year 3 Basin </w:t>
      </w:r>
      <w:r w:rsidR="007705D7">
        <w:rPr>
          <w:szCs w:val="22"/>
        </w:rPr>
        <w:t xml:space="preserve">Matter </w:t>
      </w:r>
      <w:r w:rsidR="00EC1263">
        <w:rPr>
          <w:szCs w:val="22"/>
        </w:rPr>
        <w:t>report (2016</w:t>
      </w:r>
      <w:r w:rsidR="00BD0B45">
        <w:rPr>
          <w:szCs w:val="22"/>
        </w:rPr>
        <w:t>–</w:t>
      </w:r>
      <w:r w:rsidR="00EC1263">
        <w:rPr>
          <w:szCs w:val="22"/>
        </w:rPr>
        <w:t xml:space="preserve">17). </w:t>
      </w:r>
      <w:r w:rsidR="00600034">
        <w:rPr>
          <w:szCs w:val="22"/>
        </w:rPr>
        <w:t>As noted in the Year 1</w:t>
      </w:r>
      <w:r w:rsidR="007705D7">
        <w:rPr>
          <w:szCs w:val="22"/>
        </w:rPr>
        <w:t xml:space="preserve"> (2014–15)</w:t>
      </w:r>
      <w:r w:rsidR="00600034">
        <w:rPr>
          <w:szCs w:val="22"/>
        </w:rPr>
        <w:t xml:space="preserve"> report, return flow from Chowilla</w:t>
      </w:r>
      <w:r w:rsidR="00A55027">
        <w:rPr>
          <w:szCs w:val="22"/>
        </w:rPr>
        <w:t xml:space="preserve"> Creek</w:t>
      </w:r>
      <w:r w:rsidR="00600034">
        <w:rPr>
          <w:szCs w:val="22"/>
        </w:rPr>
        <w:t xml:space="preserve"> is also associated with</w:t>
      </w:r>
      <w:r w:rsidR="00A55027">
        <w:rPr>
          <w:szCs w:val="22"/>
        </w:rPr>
        <w:t xml:space="preserve"> increased metabolism and provides organic matter critical to the sustenance of the aquatic food webs in the Lower Murray River</w:t>
      </w:r>
      <w:r w:rsidR="00AD3B97">
        <w:rPr>
          <w:szCs w:val="22"/>
        </w:rPr>
        <w:t xml:space="preserve"> (e.g. see Baldwin </w:t>
      </w:r>
      <w:r w:rsidR="00AD3B97" w:rsidRPr="00F06806">
        <w:rPr>
          <w:i/>
          <w:szCs w:val="22"/>
        </w:rPr>
        <w:t xml:space="preserve">et al. </w:t>
      </w:r>
      <w:r w:rsidR="00AD3B97">
        <w:rPr>
          <w:szCs w:val="22"/>
        </w:rPr>
        <w:t>2016)</w:t>
      </w:r>
      <w:r w:rsidR="003F0AB3">
        <w:rPr>
          <w:szCs w:val="22"/>
        </w:rPr>
        <w:t>.</w:t>
      </w:r>
    </w:p>
    <w:p w14:paraId="2287A5D5" w14:textId="7DDA4714" w:rsidR="003F0AB3" w:rsidRDefault="003F0AB3" w:rsidP="003F0AB3">
      <w:pPr>
        <w:rPr>
          <w:szCs w:val="22"/>
        </w:rPr>
      </w:pPr>
      <w:r>
        <w:rPr>
          <w:szCs w:val="22"/>
        </w:rPr>
        <w:t>As found in Year 1, rates of primary production and ER at both sites were in close balance</w:t>
      </w:r>
      <w:r w:rsidR="007705D7">
        <w:rPr>
          <w:szCs w:val="22"/>
        </w:rPr>
        <w:t>,</w:t>
      </w:r>
      <w:r>
        <w:rPr>
          <w:szCs w:val="22"/>
        </w:rPr>
        <w:t xml:space="preserve"> resulting in nearly </w:t>
      </w:r>
      <w:r w:rsidR="007705D7">
        <w:rPr>
          <w:szCs w:val="22"/>
        </w:rPr>
        <w:t>zero</w:t>
      </w:r>
      <w:r>
        <w:rPr>
          <w:szCs w:val="22"/>
        </w:rPr>
        <w:t xml:space="preserve"> net production, indicating that the organic matter produced via in situ primary production was also being consumed. The exception to this was during late February 2016 whe</w:t>
      </w:r>
      <w:r w:rsidR="007705D7">
        <w:rPr>
          <w:szCs w:val="22"/>
        </w:rPr>
        <w:t>n</w:t>
      </w:r>
      <w:r>
        <w:rPr>
          <w:szCs w:val="22"/>
        </w:rPr>
        <w:t xml:space="preserve"> higher rates of primary production resulted in positive net ecosystem production </w:t>
      </w:r>
      <w:r w:rsidR="007705D7">
        <w:rPr>
          <w:szCs w:val="22"/>
        </w:rPr>
        <w:t>which</w:t>
      </w:r>
      <w:r>
        <w:rPr>
          <w:szCs w:val="22"/>
        </w:rPr>
        <w:t xml:space="preserve"> were attributed to enhanced phytoplankton growth in lower turbidity waters. This assertion was supported by higher chlorophyll-a concentrations at th</w:t>
      </w:r>
      <w:r w:rsidR="007705D7">
        <w:rPr>
          <w:szCs w:val="22"/>
        </w:rPr>
        <w:t>at</w:t>
      </w:r>
      <w:r>
        <w:rPr>
          <w:szCs w:val="22"/>
        </w:rPr>
        <w:t xml:space="preserve"> time.</w:t>
      </w:r>
    </w:p>
    <w:p w14:paraId="2A8A583E" w14:textId="399137BC" w:rsidR="002830D5" w:rsidRDefault="002830D5" w:rsidP="00F06806">
      <w:pPr>
        <w:rPr>
          <w:szCs w:val="22"/>
        </w:rPr>
      </w:pPr>
      <w:r>
        <w:rPr>
          <w:rFonts w:eastAsiaTheme="majorEastAsia"/>
          <w:color w:val="auto"/>
          <w:szCs w:val="22"/>
        </w:rPr>
        <w:t xml:space="preserve">Ye </w:t>
      </w:r>
      <w:r w:rsidRPr="00A11A1B">
        <w:rPr>
          <w:rFonts w:eastAsiaTheme="majorEastAsia"/>
          <w:i/>
          <w:iCs/>
          <w:color w:val="auto"/>
          <w:szCs w:val="22"/>
        </w:rPr>
        <w:t>et al.</w:t>
      </w:r>
      <w:r>
        <w:rPr>
          <w:rFonts w:eastAsiaTheme="majorEastAsia"/>
          <w:color w:val="auto"/>
          <w:szCs w:val="22"/>
        </w:rPr>
        <w:t xml:space="preserve"> (2017) note</w:t>
      </w:r>
      <w:r w:rsidR="00973B37">
        <w:rPr>
          <w:rFonts w:eastAsiaTheme="majorEastAsia"/>
          <w:color w:val="auto"/>
          <w:szCs w:val="22"/>
        </w:rPr>
        <w:t>s</w:t>
      </w:r>
      <w:r>
        <w:rPr>
          <w:rFonts w:eastAsiaTheme="majorEastAsia"/>
          <w:color w:val="auto"/>
          <w:szCs w:val="22"/>
        </w:rPr>
        <w:t xml:space="preserve"> that C</w:t>
      </w:r>
      <w:r w:rsidRPr="00A06B93">
        <w:rPr>
          <w:rFonts w:eastAsiaTheme="majorEastAsia"/>
          <w:color w:val="auto"/>
          <w:szCs w:val="22"/>
        </w:rPr>
        <w:t>ommonwealth environmental water</w:t>
      </w:r>
      <w:r>
        <w:rPr>
          <w:rFonts w:eastAsiaTheme="majorEastAsia"/>
          <w:color w:val="auto"/>
          <w:szCs w:val="22"/>
        </w:rPr>
        <w:t xml:space="preserve"> contributed to</w:t>
      </w:r>
      <w:r w:rsidRPr="00A06B93">
        <w:rPr>
          <w:rFonts w:eastAsiaTheme="majorEastAsia"/>
          <w:color w:val="auto"/>
          <w:szCs w:val="22"/>
        </w:rPr>
        <w:t xml:space="preserve"> </w:t>
      </w:r>
      <w:r>
        <w:rPr>
          <w:rFonts w:eastAsiaTheme="majorEastAsia"/>
          <w:color w:val="auto"/>
          <w:szCs w:val="22"/>
        </w:rPr>
        <w:t xml:space="preserve">a </w:t>
      </w:r>
      <w:r w:rsidRPr="00A06B93">
        <w:rPr>
          <w:rFonts w:cs="Arial"/>
          <w:color w:val="auto"/>
          <w:szCs w:val="22"/>
        </w:rPr>
        <w:t>median velocity</w:t>
      </w:r>
      <w:r w:rsidR="00E52166">
        <w:rPr>
          <w:rFonts w:cs="Arial"/>
          <w:color w:val="auto"/>
          <w:szCs w:val="22"/>
        </w:rPr>
        <w:t xml:space="preserve"> in weir pools of </w:t>
      </w:r>
      <w:r w:rsidR="007705D7">
        <w:rPr>
          <w:rFonts w:cs="Arial"/>
          <w:color w:val="auto"/>
          <w:szCs w:val="22"/>
        </w:rPr>
        <w:t xml:space="preserve">around </w:t>
      </w:r>
      <w:r w:rsidR="00E52166">
        <w:rPr>
          <w:rFonts w:cs="Arial"/>
          <w:color w:val="auto"/>
          <w:szCs w:val="22"/>
        </w:rPr>
        <w:t>0.1 m/s</w:t>
      </w:r>
      <w:r>
        <w:rPr>
          <w:rFonts w:cs="Arial"/>
          <w:color w:val="auto"/>
          <w:szCs w:val="22"/>
        </w:rPr>
        <w:t xml:space="preserve"> during winter and spring</w:t>
      </w:r>
      <w:r w:rsidRPr="00A06B93">
        <w:rPr>
          <w:rFonts w:cs="Arial"/>
          <w:color w:val="auto"/>
          <w:szCs w:val="22"/>
        </w:rPr>
        <w:t>.</w:t>
      </w:r>
      <w:r w:rsidR="00A33B08">
        <w:rPr>
          <w:rFonts w:cs="Arial"/>
          <w:color w:val="auto"/>
          <w:szCs w:val="22"/>
        </w:rPr>
        <w:t xml:space="preserve"> This is insufficient to resuspend fine sediments and mix potentially nutrient-rich sediment pore waters into the overlying water column (</w:t>
      </w:r>
      <w:r w:rsidR="007705D7">
        <w:rPr>
          <w:rFonts w:cs="Arial"/>
          <w:color w:val="auto"/>
          <w:szCs w:val="22"/>
        </w:rPr>
        <w:t>S</w:t>
      </w:r>
      <w:r w:rsidR="00A33B08">
        <w:rPr>
          <w:rFonts w:cs="Arial"/>
          <w:color w:val="auto"/>
          <w:szCs w:val="22"/>
        </w:rPr>
        <w:t>ection 1.</w:t>
      </w:r>
      <w:r w:rsidR="00F06806">
        <w:rPr>
          <w:rFonts w:cs="Arial"/>
          <w:color w:val="auto"/>
          <w:szCs w:val="22"/>
        </w:rPr>
        <w:t>3</w:t>
      </w:r>
      <w:r w:rsidR="00A33B08">
        <w:rPr>
          <w:rFonts w:cs="Arial"/>
          <w:color w:val="auto"/>
          <w:szCs w:val="22"/>
        </w:rPr>
        <w:t>). Due to the cohesive nature of fine</w:t>
      </w:r>
      <w:r w:rsidR="007705D7">
        <w:rPr>
          <w:rFonts w:cs="Arial"/>
          <w:color w:val="auto"/>
          <w:szCs w:val="22"/>
        </w:rPr>
        <w:t xml:space="preserve"> </w:t>
      </w:r>
      <w:r w:rsidR="00A33B08">
        <w:rPr>
          <w:rFonts w:cs="Arial"/>
          <w:color w:val="auto"/>
          <w:szCs w:val="22"/>
        </w:rPr>
        <w:t>sediments and the apparently ‘smooth’ benthic surface, water velocities much greater than 0.2 m/s are required for such resuspension (</w:t>
      </w:r>
      <w:r w:rsidR="00E52166">
        <w:rPr>
          <w:rFonts w:cs="Arial"/>
          <w:color w:val="auto"/>
          <w:szCs w:val="22"/>
        </w:rPr>
        <w:t xml:space="preserve">Gordon </w:t>
      </w:r>
      <w:r w:rsidR="00E52166" w:rsidRPr="003E001A">
        <w:rPr>
          <w:rFonts w:cs="Arial"/>
          <w:i/>
          <w:iCs/>
          <w:color w:val="auto"/>
          <w:szCs w:val="22"/>
        </w:rPr>
        <w:t>et al.</w:t>
      </w:r>
      <w:r w:rsidR="00E52166">
        <w:rPr>
          <w:rFonts w:cs="Arial"/>
          <w:color w:val="auto"/>
          <w:szCs w:val="22"/>
        </w:rPr>
        <w:t xml:space="preserve"> 2004).</w:t>
      </w:r>
    </w:p>
    <w:p w14:paraId="0DB106FB" w14:textId="00D894C3" w:rsidR="004A4DB3" w:rsidRDefault="004A4DB3" w:rsidP="00F06806">
      <w:r w:rsidRPr="004A4DB3">
        <w:rPr>
          <w:szCs w:val="22"/>
        </w:rPr>
        <w:t>During the 2015</w:t>
      </w:r>
      <w:r w:rsidR="007705D7">
        <w:rPr>
          <w:szCs w:val="22"/>
        </w:rPr>
        <w:t>–</w:t>
      </w:r>
      <w:r w:rsidRPr="004A4DB3">
        <w:rPr>
          <w:szCs w:val="22"/>
        </w:rPr>
        <w:t xml:space="preserve">16 monitoring period, oxygen concentrations were maintained at acceptable levels (&gt;50% </w:t>
      </w:r>
      <w:r w:rsidR="007705D7">
        <w:rPr>
          <w:szCs w:val="22"/>
        </w:rPr>
        <w:t>d</w:t>
      </w:r>
      <w:r w:rsidRPr="004A4DB3">
        <w:rPr>
          <w:szCs w:val="22"/>
        </w:rPr>
        <w:t xml:space="preserve">issolved </w:t>
      </w:r>
      <w:r w:rsidR="007705D7">
        <w:rPr>
          <w:szCs w:val="22"/>
        </w:rPr>
        <w:t>o</w:t>
      </w:r>
      <w:r w:rsidRPr="004A4DB3">
        <w:rPr>
          <w:szCs w:val="22"/>
        </w:rPr>
        <w:t xml:space="preserve">xygen </w:t>
      </w:r>
      <w:r w:rsidR="002257B3">
        <w:rPr>
          <w:szCs w:val="22"/>
        </w:rPr>
        <w:t>s</w:t>
      </w:r>
      <w:r w:rsidRPr="004A4DB3">
        <w:rPr>
          <w:szCs w:val="22"/>
        </w:rPr>
        <w:t>aturation).</w:t>
      </w:r>
      <w:r w:rsidR="00E52166">
        <w:rPr>
          <w:szCs w:val="22"/>
        </w:rPr>
        <w:t xml:space="preserve"> There was no evidence of significantly depressed dissolved oxygen concentrations which might have arisen due to the large overland flows in the mid-Murray in September and October 2015. </w:t>
      </w:r>
      <w:r w:rsidR="00F06806">
        <w:rPr>
          <w:szCs w:val="22"/>
        </w:rPr>
        <w:t>Likewise</w:t>
      </w:r>
      <w:r w:rsidR="00E52166">
        <w:rPr>
          <w:szCs w:val="22"/>
        </w:rPr>
        <w:t>, these flows</w:t>
      </w:r>
      <w:r w:rsidR="006B2214">
        <w:rPr>
          <w:szCs w:val="22"/>
        </w:rPr>
        <w:t>,</w:t>
      </w:r>
      <w:r w:rsidR="00E52166">
        <w:rPr>
          <w:szCs w:val="22"/>
        </w:rPr>
        <w:t xml:space="preserve"> which totalled around 100 GL, did not have any significant effect on metabolic rates in the Lower Murray, suggesting that any entrained organic carbon or nutrients from this inundation were either consume</w:t>
      </w:r>
      <w:r w:rsidR="006B2214">
        <w:rPr>
          <w:szCs w:val="22"/>
        </w:rPr>
        <w:t>d</w:t>
      </w:r>
      <w:r w:rsidR="00E52166">
        <w:rPr>
          <w:szCs w:val="22"/>
        </w:rPr>
        <w:t xml:space="preserve"> in transit to the Lower Murray, or had little impact on such rates.</w:t>
      </w:r>
    </w:p>
    <w:p w14:paraId="11F64791" w14:textId="4B877753" w:rsidR="00F4748F" w:rsidRPr="003263BF" w:rsidRDefault="00E64883" w:rsidP="00287304">
      <w:r>
        <w:t>Based on weekly w</w:t>
      </w:r>
      <w:r w:rsidR="000853CC">
        <w:t xml:space="preserve">ater quality monitoring in the Lower Murray River </w:t>
      </w:r>
      <w:r>
        <w:t>by SA Water and the coupled</w:t>
      </w:r>
      <w:r w:rsidRPr="00E64883">
        <w:rPr>
          <w:szCs w:val="22"/>
        </w:rPr>
        <w:t xml:space="preserve"> </w:t>
      </w:r>
      <w:r>
        <w:rPr>
          <w:szCs w:val="22"/>
        </w:rPr>
        <w:t>hydrodynamic</w:t>
      </w:r>
      <w:r w:rsidR="00BD0B45">
        <w:rPr>
          <w:szCs w:val="22"/>
        </w:rPr>
        <w:t>–</w:t>
      </w:r>
      <w:r>
        <w:rPr>
          <w:szCs w:val="22"/>
        </w:rPr>
        <w:t>biogeochemical model used previously for the region downstream from Lock 1 (including Lake Alexandrina), it was determined that Commonwealth environmental water had little effect on salinity, dissolved nutrients, chlorophyll-a and</w:t>
      </w:r>
      <w:r w:rsidR="003263BF">
        <w:rPr>
          <w:szCs w:val="22"/>
        </w:rPr>
        <w:t xml:space="preserve"> particulate matter during 2015–</w:t>
      </w:r>
      <w:r>
        <w:rPr>
          <w:szCs w:val="22"/>
        </w:rPr>
        <w:t>16.</w:t>
      </w:r>
      <w:r w:rsidR="00B0094B">
        <w:rPr>
          <w:szCs w:val="22"/>
        </w:rPr>
        <w:t xml:space="preserve"> </w:t>
      </w:r>
      <w:r w:rsidR="000853CC">
        <w:t xml:space="preserve"> </w:t>
      </w:r>
    </w:p>
    <w:p w14:paraId="6A6DB598" w14:textId="77777777" w:rsidR="00287304" w:rsidRPr="00AA61C3" w:rsidRDefault="00287304" w:rsidP="00287304">
      <w:pPr>
        <w:pStyle w:val="Heading4"/>
      </w:pPr>
      <w:r w:rsidRPr="00AA61C3">
        <w:t>Murrumbidgee</w:t>
      </w:r>
      <w:r>
        <w:t xml:space="preserve"> river system</w:t>
      </w:r>
    </w:p>
    <w:p w14:paraId="0DDC6608" w14:textId="19B86EB1" w:rsidR="00287304" w:rsidRPr="007D61EE" w:rsidRDefault="00287304" w:rsidP="00AA7477">
      <w:pPr>
        <w:rPr>
          <w:i/>
          <w:iCs/>
        </w:rPr>
      </w:pPr>
      <w:r w:rsidRPr="00AA7477">
        <w:rPr>
          <w:i/>
          <w:iCs/>
        </w:rPr>
        <w:t xml:space="preserve">This section was derived from the Murrumbidgee </w:t>
      </w:r>
      <w:r w:rsidR="00046F72" w:rsidRPr="00AA7477">
        <w:rPr>
          <w:i/>
          <w:iCs/>
        </w:rPr>
        <w:t xml:space="preserve">river system </w:t>
      </w:r>
      <w:r w:rsidRPr="00AA7477">
        <w:rPr>
          <w:i/>
          <w:iCs/>
        </w:rPr>
        <w:t xml:space="preserve">Selected Area </w:t>
      </w:r>
      <w:r w:rsidR="00AA7477" w:rsidRPr="00AA7477">
        <w:rPr>
          <w:i/>
          <w:iCs/>
        </w:rPr>
        <w:t>evaluation report</w:t>
      </w:r>
      <w:r w:rsidRPr="00AA7477">
        <w:rPr>
          <w:i/>
          <w:iCs/>
        </w:rPr>
        <w:t xml:space="preserve"> (Wassens </w:t>
      </w:r>
      <w:r w:rsidR="007B6605" w:rsidRPr="00AA7477">
        <w:rPr>
          <w:iCs/>
        </w:rPr>
        <w:t>et al</w:t>
      </w:r>
      <w:r w:rsidRPr="00AA7477">
        <w:rPr>
          <w:iCs/>
        </w:rPr>
        <w:t>.</w:t>
      </w:r>
      <w:r w:rsidR="00AA7477" w:rsidRPr="00AA7477">
        <w:rPr>
          <w:i/>
          <w:iCs/>
        </w:rPr>
        <w:t xml:space="preserve"> 2016</w:t>
      </w:r>
      <w:r w:rsidRPr="00AA7477">
        <w:rPr>
          <w:i/>
          <w:iCs/>
        </w:rPr>
        <w:t>)</w:t>
      </w:r>
      <w:r w:rsidRPr="007D61EE">
        <w:rPr>
          <w:i/>
          <w:iCs/>
        </w:rPr>
        <w:t>.</w:t>
      </w:r>
    </w:p>
    <w:p w14:paraId="33B2BE6F" w14:textId="11C8CC3B" w:rsidR="00A72951" w:rsidRDefault="00A72951" w:rsidP="002D4374">
      <w:pPr>
        <w:rPr>
          <w:color w:val="auto"/>
          <w:kern w:val="0"/>
        </w:rPr>
      </w:pPr>
      <w:r>
        <w:rPr>
          <w:lang w:val="en-GB"/>
        </w:rPr>
        <w:t>As in 2014</w:t>
      </w:r>
      <w:r w:rsidR="00BD0B45">
        <w:rPr>
          <w:lang w:val="en-GB"/>
        </w:rPr>
        <w:t>–</w:t>
      </w:r>
      <w:r>
        <w:rPr>
          <w:lang w:val="en-GB"/>
        </w:rPr>
        <w:t>15, there were no Commonwealth environmental watering actions specifically targeting in-channel responses</w:t>
      </w:r>
      <w:r w:rsidR="00F62877">
        <w:rPr>
          <w:lang w:val="en-GB"/>
        </w:rPr>
        <w:t xml:space="preserve"> of ecosystem function, nutrient cycling or stream metabolism</w:t>
      </w:r>
      <w:r>
        <w:rPr>
          <w:lang w:val="en-GB"/>
        </w:rPr>
        <w:t xml:space="preserve"> </w:t>
      </w:r>
      <w:r w:rsidR="00A74A9E">
        <w:rPr>
          <w:lang w:val="en-GB"/>
        </w:rPr>
        <w:t xml:space="preserve">in the Murrumbidgee River </w:t>
      </w:r>
      <w:r>
        <w:rPr>
          <w:lang w:val="en-GB"/>
        </w:rPr>
        <w:t>during 2015</w:t>
      </w:r>
      <w:r w:rsidR="00BD0B45">
        <w:rPr>
          <w:lang w:val="en-GB"/>
        </w:rPr>
        <w:t>–</w:t>
      </w:r>
      <w:r>
        <w:rPr>
          <w:lang w:val="en-GB"/>
        </w:rPr>
        <w:t>16.</w:t>
      </w:r>
      <w:r w:rsidR="00B0094B">
        <w:rPr>
          <w:lang w:val="en-GB"/>
        </w:rPr>
        <w:t xml:space="preserve"> </w:t>
      </w:r>
      <w:r>
        <w:rPr>
          <w:lang w:val="en-GB"/>
        </w:rPr>
        <w:t>Commonwealth environmental water was allocated to 13</w:t>
      </w:r>
      <w:r w:rsidR="00B24DE8">
        <w:rPr>
          <w:lang w:val="en-GB"/>
        </w:rPr>
        <w:t> </w:t>
      </w:r>
      <w:r>
        <w:rPr>
          <w:lang w:val="en-GB"/>
        </w:rPr>
        <w:t>water</w:t>
      </w:r>
      <w:r w:rsidR="00606788">
        <w:rPr>
          <w:lang w:val="en-GB"/>
        </w:rPr>
        <w:t>ing</w:t>
      </w:r>
      <w:r>
        <w:rPr>
          <w:lang w:val="en-GB"/>
        </w:rPr>
        <w:t xml:space="preserve"> actions</w:t>
      </w:r>
      <w:r w:rsidR="00A74A9E">
        <w:rPr>
          <w:lang w:val="en-GB"/>
        </w:rPr>
        <w:t>,</w:t>
      </w:r>
      <w:r>
        <w:rPr>
          <w:lang w:val="en-GB"/>
        </w:rPr>
        <w:t xml:space="preserve"> 2 of which</w:t>
      </w:r>
      <w:r w:rsidR="00A74A9E">
        <w:rPr>
          <w:lang w:val="en-GB"/>
        </w:rPr>
        <w:t xml:space="preserve"> (</w:t>
      </w:r>
      <w:r w:rsidR="00B24DE8">
        <w:rPr>
          <w:lang w:val="en-GB"/>
        </w:rPr>
        <w:t>Figure 13</w:t>
      </w:r>
      <w:r w:rsidR="00A74A9E">
        <w:rPr>
          <w:lang w:val="en-GB"/>
        </w:rPr>
        <w:t>)</w:t>
      </w:r>
      <w:r>
        <w:rPr>
          <w:lang w:val="en-GB"/>
        </w:rPr>
        <w:t xml:space="preserve"> were in-channel freshes delivered for fish (10035-15</w:t>
      </w:r>
      <w:r w:rsidR="00B24DE8">
        <w:rPr>
          <w:lang w:val="en-GB"/>
        </w:rPr>
        <w:t>,</w:t>
      </w:r>
      <w:r w:rsidR="00C63878">
        <w:rPr>
          <w:lang w:val="en-GB"/>
        </w:rPr>
        <w:t xml:space="preserve"> </w:t>
      </w:r>
      <w:r>
        <w:rPr>
          <w:lang w:val="en-GB"/>
        </w:rPr>
        <w:t>late March</w:t>
      </w:r>
      <w:r w:rsidR="00B24DE8">
        <w:rPr>
          <w:lang w:val="en-GB"/>
        </w:rPr>
        <w:t>;</w:t>
      </w:r>
      <w:r>
        <w:rPr>
          <w:lang w:val="en-GB"/>
        </w:rPr>
        <w:t xml:space="preserve"> and 10035-03</w:t>
      </w:r>
      <w:r w:rsidR="00B24DE8">
        <w:rPr>
          <w:lang w:val="en-GB"/>
        </w:rPr>
        <w:t>,</w:t>
      </w:r>
      <w:r>
        <w:rPr>
          <w:lang w:val="en-GB"/>
        </w:rPr>
        <w:t xml:space="preserve"> 15 Oct</w:t>
      </w:r>
      <w:r w:rsidR="00B24DE8">
        <w:rPr>
          <w:lang w:val="en-GB"/>
        </w:rPr>
        <w:t>ober</w:t>
      </w:r>
      <w:r>
        <w:rPr>
          <w:lang w:val="en-GB"/>
        </w:rPr>
        <w:t xml:space="preserve"> to 11 Nov</w:t>
      </w:r>
      <w:r w:rsidR="00B24DE8">
        <w:rPr>
          <w:lang w:val="en-GB"/>
        </w:rPr>
        <w:t>ember</w:t>
      </w:r>
      <w:r>
        <w:rPr>
          <w:lang w:val="en-GB"/>
        </w:rPr>
        <w:t>) and riparian vegetation outcomes (10035-15</w:t>
      </w:r>
      <w:r w:rsidR="00B24DE8">
        <w:rPr>
          <w:lang w:val="en-GB"/>
        </w:rPr>
        <w:t xml:space="preserve">, </w:t>
      </w:r>
      <w:r>
        <w:rPr>
          <w:lang w:val="en-GB"/>
        </w:rPr>
        <w:t>late March).</w:t>
      </w:r>
      <w:r w:rsidR="00B0094B">
        <w:rPr>
          <w:lang w:val="en-GB"/>
        </w:rPr>
        <w:t xml:space="preserve"> </w:t>
      </w:r>
      <w:r>
        <w:rPr>
          <w:lang w:val="en-GB"/>
        </w:rPr>
        <w:t>Eleven additional actions and the previously mentioned fresh in late March were used for wetland inundation and overbank flows.</w:t>
      </w:r>
      <w:r w:rsidR="00B0094B">
        <w:rPr>
          <w:lang w:val="en-GB"/>
        </w:rPr>
        <w:t xml:space="preserve"> </w:t>
      </w:r>
      <w:r>
        <w:rPr>
          <w:lang w:val="en-GB"/>
        </w:rPr>
        <w:t>Water</w:t>
      </w:r>
      <w:r w:rsidR="00606788">
        <w:rPr>
          <w:lang w:val="en-GB"/>
        </w:rPr>
        <w:t>ing</w:t>
      </w:r>
      <w:r>
        <w:rPr>
          <w:lang w:val="en-GB"/>
        </w:rPr>
        <w:t xml:space="preserve"> actions delivered in July and September had only a minor influence on flows at Narrandera and no influence on flows at Carrathool</w:t>
      </w:r>
      <w:r w:rsidR="002B627C">
        <w:rPr>
          <w:lang w:val="en-GB"/>
        </w:rPr>
        <w:t xml:space="preserve"> (Figure 13)</w:t>
      </w:r>
      <w:r>
        <w:rPr>
          <w:lang w:val="en-GB"/>
        </w:rPr>
        <w:t>.</w:t>
      </w:r>
      <w:r w:rsidR="00B0094B">
        <w:rPr>
          <w:lang w:val="en-GB"/>
        </w:rPr>
        <w:t xml:space="preserve"> </w:t>
      </w:r>
      <w:r>
        <w:rPr>
          <w:lang w:val="en-GB"/>
        </w:rPr>
        <w:t>The series of water</w:t>
      </w:r>
      <w:r w:rsidR="00606788">
        <w:rPr>
          <w:lang w:val="en-GB"/>
        </w:rPr>
        <w:t>ing</w:t>
      </w:r>
      <w:r>
        <w:rPr>
          <w:lang w:val="en-GB"/>
        </w:rPr>
        <w:t xml:space="preserve"> actions undertaken from mid-October increased discharge at Carrathool to the medium fresh level several times and maintained flows above the low fresh level until mid-</w:t>
      </w:r>
      <w:r>
        <w:rPr>
          <w:lang w:val="en-GB"/>
        </w:rPr>
        <w:lastRenderedPageBreak/>
        <w:t>February.</w:t>
      </w:r>
      <w:r w:rsidR="00B0094B">
        <w:rPr>
          <w:lang w:val="en-GB"/>
        </w:rPr>
        <w:t xml:space="preserve"> </w:t>
      </w:r>
      <w:r>
        <w:t>Metabolism was monitored at the Category 1 site at Car</w:t>
      </w:r>
      <w:r w:rsidR="002B627C">
        <w:t>r</w:t>
      </w:r>
      <w:r>
        <w:t xml:space="preserve">athool </w:t>
      </w:r>
      <w:r w:rsidR="0010646F">
        <w:t xml:space="preserve">(mid October 2015 – </w:t>
      </w:r>
      <w:r w:rsidR="002D4374">
        <w:t xml:space="preserve">early April </w:t>
      </w:r>
      <w:r w:rsidR="0010646F">
        <w:t xml:space="preserve">2016, Table </w:t>
      </w:r>
      <w:r w:rsidR="00F4748F">
        <w:t>3</w:t>
      </w:r>
      <w:r w:rsidR="0010646F">
        <w:t xml:space="preserve">) </w:t>
      </w:r>
      <w:r>
        <w:t>and the Category 3 site (upstream) at Narrandera</w:t>
      </w:r>
      <w:r w:rsidR="0010646F">
        <w:t xml:space="preserve"> (mid October 2015 – mid January 2016)</w:t>
      </w:r>
      <w:r>
        <w:t>.</w:t>
      </w:r>
    </w:p>
    <w:p w14:paraId="6B407041" w14:textId="3BB43057" w:rsidR="00A72951" w:rsidRDefault="00A72951" w:rsidP="00950349">
      <w:pPr>
        <w:rPr>
          <w:sz w:val="20"/>
        </w:rPr>
      </w:pPr>
      <w:r>
        <w:rPr>
          <w:noProof/>
          <w:sz w:val="20"/>
          <w:lang w:eastAsia="en-AU"/>
        </w:rPr>
        <w:drawing>
          <wp:inline distT="0" distB="0" distL="0" distR="0" wp14:anchorId="2366A41D" wp14:editId="4B3A5125">
            <wp:extent cx="5943600" cy="2028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Pr>
          <w:sz w:val="20"/>
        </w:rPr>
        <w:t xml:space="preserve"> </w:t>
      </w:r>
    </w:p>
    <w:p w14:paraId="221F55D7" w14:textId="5F4FA2DD" w:rsidR="00A72951" w:rsidRDefault="00950349" w:rsidP="002B627C">
      <w:pPr>
        <w:pStyle w:val="FigureCaption"/>
        <w:ind w:left="180"/>
        <w:rPr>
          <w:szCs w:val="22"/>
        </w:rPr>
      </w:pPr>
      <w:bookmarkStart w:id="104" w:name="_Ref487040743"/>
      <w:bookmarkStart w:id="105" w:name="_Toc495406604"/>
      <w:r>
        <w:t xml:space="preserve">Figure </w:t>
      </w:r>
      <w:r w:rsidR="00E3129C">
        <w:fldChar w:fldCharType="begin"/>
      </w:r>
      <w:r w:rsidR="00E3129C">
        <w:instrText xml:space="preserve"> SEQ Figure \* ARABIC </w:instrText>
      </w:r>
      <w:r w:rsidR="00E3129C">
        <w:fldChar w:fldCharType="separate"/>
      </w:r>
      <w:r w:rsidR="00EB3D0B">
        <w:rPr>
          <w:noProof/>
        </w:rPr>
        <w:t>13</w:t>
      </w:r>
      <w:r w:rsidR="00E3129C">
        <w:rPr>
          <w:noProof/>
        </w:rPr>
        <w:fldChar w:fldCharType="end"/>
      </w:r>
      <w:bookmarkEnd w:id="104"/>
      <w:r w:rsidR="00BC7FCB">
        <w:t>.</w:t>
      </w:r>
      <w:r>
        <w:t xml:space="preserve"> </w:t>
      </w:r>
      <w:r w:rsidRPr="003263BF">
        <w:rPr>
          <w:b w:val="0"/>
        </w:rPr>
        <w:t xml:space="preserve">Contribution of environmental water delivery at </w:t>
      </w:r>
      <w:r w:rsidRPr="003263BF">
        <w:rPr>
          <w:b w:val="0"/>
          <w:noProof/>
        </w:rPr>
        <w:t>Carrathool</w:t>
      </w:r>
      <w:r w:rsidR="002B627C">
        <w:rPr>
          <w:b w:val="0"/>
          <w:noProof/>
        </w:rPr>
        <w:t xml:space="preserve"> on the Murrumbidgee River</w:t>
      </w:r>
      <w:r w:rsidRPr="003263BF">
        <w:rPr>
          <w:b w:val="0"/>
        </w:rPr>
        <w:t xml:space="preserve">. Horizontal lines indicate thresholds for </w:t>
      </w:r>
      <w:r w:rsidRPr="003263BF">
        <w:rPr>
          <w:b w:val="0"/>
          <w:noProof/>
        </w:rPr>
        <w:t>very low flows, low flows, low freshes and medium freshes</w:t>
      </w:r>
      <w:r w:rsidRPr="003263BF">
        <w:rPr>
          <w:b w:val="0"/>
        </w:rPr>
        <w:t xml:space="preserve"> (from lowest to highest).</w:t>
      </w:r>
      <w:bookmarkEnd w:id="105"/>
    </w:p>
    <w:p w14:paraId="272CE60F" w14:textId="302C4BBF" w:rsidR="00A72951" w:rsidRDefault="00A72951" w:rsidP="00A72951">
      <w:r>
        <w:t>During 2015</w:t>
      </w:r>
      <w:r w:rsidR="00BD0B45">
        <w:t>–</w:t>
      </w:r>
      <w:r>
        <w:t>16, primary production and ER in the Murrumbidgee River varied with time at both sites, with little evidence of a strong relationship between flow and metabolism. Peak values of these parameters occurred during both (relatively) high and low flows. Mean (and median) values were typical of, if not slightly lower than, other rivers in the Basin.</w:t>
      </w:r>
    </w:p>
    <w:p w14:paraId="008295D6" w14:textId="669C2B42" w:rsidR="00A72951" w:rsidRDefault="00A72951" w:rsidP="002D4374">
      <w:r>
        <w:t xml:space="preserve">Consideration of the pattern of discharge over the monitoring period suggests that neither the </w:t>
      </w:r>
      <w:r w:rsidR="002B627C">
        <w:t>E</w:t>
      </w:r>
      <w:r>
        <w:t xml:space="preserve">ntrainment </w:t>
      </w:r>
      <w:r w:rsidR="002B627C">
        <w:t>M</w:t>
      </w:r>
      <w:r>
        <w:t xml:space="preserve">odel nor the </w:t>
      </w:r>
      <w:r w:rsidR="002B627C">
        <w:t>D</w:t>
      </w:r>
      <w:r>
        <w:t xml:space="preserve">isturbance </w:t>
      </w:r>
      <w:r w:rsidR="002B627C">
        <w:t>M</w:t>
      </w:r>
      <w:r>
        <w:t>odel would have been expected to apply in the Murrumbidgee R</w:t>
      </w:r>
      <w:r w:rsidR="002B627C">
        <w:t>iver</w:t>
      </w:r>
      <w:r>
        <w:t xml:space="preserve"> in 2015</w:t>
      </w:r>
      <w:r w:rsidR="00BD0B45">
        <w:t>–</w:t>
      </w:r>
      <w:r>
        <w:t>16.</w:t>
      </w:r>
      <w:r w:rsidR="00B0094B">
        <w:t xml:space="preserve"> </w:t>
      </w:r>
      <w:r>
        <w:t>The river experienced a significant fresh in early September that would likely have removed organic matter and nutrients stored within the channel.</w:t>
      </w:r>
      <w:r w:rsidR="00B0094B">
        <w:t xml:space="preserve"> </w:t>
      </w:r>
      <w:r>
        <w:t>The subsequent water</w:t>
      </w:r>
      <w:r w:rsidR="00606788">
        <w:t>ing</w:t>
      </w:r>
      <w:r>
        <w:t xml:space="preserve"> actions were smaller and would not inundate any new areas.</w:t>
      </w:r>
      <w:r w:rsidR="00B0094B">
        <w:t xml:space="preserve"> </w:t>
      </w:r>
      <w:r>
        <w:t xml:space="preserve">The </w:t>
      </w:r>
      <w:r w:rsidR="0032303F">
        <w:t>D</w:t>
      </w:r>
      <w:r>
        <w:t xml:space="preserve">isturbance </w:t>
      </w:r>
      <w:r w:rsidR="0032303F">
        <w:t>M</w:t>
      </w:r>
      <w:r>
        <w:t>odel is also unlikely to be relevant as discharge underwent frequent variations that would have regularly disturbed biofilms in the zone that was wetting and drying.</w:t>
      </w:r>
      <w:r w:rsidR="00B0094B">
        <w:t xml:space="preserve"> </w:t>
      </w:r>
      <w:r w:rsidR="0010646F">
        <w:t xml:space="preserve">This </w:t>
      </w:r>
      <w:r>
        <w:t xml:space="preserve">regular disturbance would likely dampen any variation in metabolism </w:t>
      </w:r>
      <w:r w:rsidR="002D4374">
        <w:t xml:space="preserve">that might have occurred with only </w:t>
      </w:r>
      <w:r w:rsidR="0010646F">
        <w:t>an</w:t>
      </w:r>
      <w:r>
        <w:t xml:space="preserve"> </w:t>
      </w:r>
      <w:r w:rsidR="0010646F">
        <w:t xml:space="preserve">occasional </w:t>
      </w:r>
      <w:r>
        <w:t>disturbance</w:t>
      </w:r>
      <w:r w:rsidR="0010646F">
        <w:t xml:space="preserve"> event</w:t>
      </w:r>
      <w:r>
        <w:t>.</w:t>
      </w:r>
      <w:r w:rsidR="00B0094B">
        <w:t xml:space="preserve"> </w:t>
      </w:r>
      <w:r>
        <w:t>It is possible that the increased channel depth arising from the additional flows may have influenced either the area of slackwater or illuminated bed which would affect biofilm metaboli</w:t>
      </w:r>
      <w:r w:rsidR="00442A91">
        <w:t>c</w:t>
      </w:r>
      <w:r>
        <w:t xml:space="preserve"> rates</w:t>
      </w:r>
      <w:r w:rsidR="0032303F">
        <w:t>;</w:t>
      </w:r>
      <w:r>
        <w:t xml:space="preserve"> however, the data to evaluate these possibilities are not available.</w:t>
      </w:r>
      <w:r w:rsidR="00B0094B">
        <w:t xml:space="preserve"> </w:t>
      </w:r>
      <w:r>
        <w:t xml:space="preserve">Within this context, it is not surprising that the data revealed no influence of flow on rates of metabolism. </w:t>
      </w:r>
    </w:p>
    <w:p w14:paraId="2CBAD1B0" w14:textId="08CDE9BB" w:rsidR="00A72951" w:rsidRDefault="00A72951" w:rsidP="00A72951">
      <w:r>
        <w:t>Modelling of relationships between water level and either primary production or ER, across both years of data</w:t>
      </w:r>
      <w:r w:rsidR="0032303F">
        <w:t>,</w:t>
      </w:r>
      <w:r>
        <w:t xml:space="preserve"> showed that GPP decreased </w:t>
      </w:r>
      <w:r w:rsidR="0032303F">
        <w:t>1</w:t>
      </w:r>
      <w:r>
        <w:t xml:space="preserve"> day after an increase in flow in 2014</w:t>
      </w:r>
      <w:r w:rsidR="00BD0B45">
        <w:t>–</w:t>
      </w:r>
      <w:r>
        <w:t>15 while ER showed a similar response in 2015</w:t>
      </w:r>
      <w:r w:rsidR="00BD0B45">
        <w:t>–</w:t>
      </w:r>
      <w:r>
        <w:t>16 but only at Narrandera. No statistically significant relationships were found at the Car</w:t>
      </w:r>
      <w:r w:rsidR="002B627C">
        <w:t>r</w:t>
      </w:r>
      <w:r>
        <w:t xml:space="preserve">athool site. Ecological explanation of these relationships (and in particular, the </w:t>
      </w:r>
      <w:r w:rsidR="0032303F">
        <w:t>1-</w:t>
      </w:r>
      <w:r>
        <w:t>day lag phase) is not yet clear</w:t>
      </w:r>
      <w:r w:rsidR="0010646F">
        <w:t>, although it may simply be due to dilution effects of the additional water. Depression of rates by dilution are most pronounced for systems where benthic metabolism (rather than water column metabolism) dominates</w:t>
      </w:r>
      <w:r>
        <w:t>.</w:t>
      </w:r>
      <w:r w:rsidR="00B0094B">
        <w:t xml:space="preserve"> </w:t>
      </w:r>
      <w:r>
        <w:t xml:space="preserve">As additional data </w:t>
      </w:r>
      <w:r w:rsidR="0032303F">
        <w:t>are</w:t>
      </w:r>
      <w:r>
        <w:t xml:space="preserve"> collected</w:t>
      </w:r>
      <w:r w:rsidR="0032303F">
        <w:t>,</w:t>
      </w:r>
      <w:r>
        <w:t xml:space="preserve"> it is expected that more of these types of relationships will be revealed along with insights into the underlying drivers.</w:t>
      </w:r>
    </w:p>
    <w:p w14:paraId="160B2774" w14:textId="103467FC" w:rsidR="00A72951" w:rsidRDefault="00A72951" w:rsidP="00A72951">
      <w:r>
        <w:t>Rates of metabolism were relatively consistent between the two monitored zones. There was an apparent overall increase in GPP and decline in ER at the Narrandera site during 2015</w:t>
      </w:r>
      <w:r w:rsidR="00BD0B45">
        <w:t>–</w:t>
      </w:r>
      <w:r>
        <w:t xml:space="preserve">16 that shifted net ecosystem metabolism toward primary production (P:R ratio &gt;1) compared </w:t>
      </w:r>
      <w:r w:rsidR="0032303F">
        <w:t>with</w:t>
      </w:r>
      <w:r>
        <w:t xml:space="preserve"> 2014</w:t>
      </w:r>
      <w:r w:rsidR="00BD0B45">
        <w:t>–</w:t>
      </w:r>
      <w:r>
        <w:t>15. This finding is consistent with the higher water column chlorophyll-a concentrations (indicating conducive conditions for phytoplankton growth).</w:t>
      </w:r>
    </w:p>
    <w:p w14:paraId="109404EE" w14:textId="732CAAFE" w:rsidR="00A72951" w:rsidRPr="0032303F" w:rsidRDefault="00A72951" w:rsidP="0032303F">
      <w:pPr>
        <w:rPr>
          <w:rFonts w:ascii="Times New Roman" w:hAnsi="Times New Roman"/>
          <w:sz w:val="24"/>
          <w:szCs w:val="24"/>
          <w:lang w:eastAsia="zh-CN"/>
        </w:rPr>
      </w:pPr>
      <w:r>
        <w:lastRenderedPageBreak/>
        <w:t>From a water quality perspective, there were no indicators of adverse conditions under any of the flow levels.</w:t>
      </w:r>
      <w:r w:rsidR="0032303F">
        <w:rPr>
          <w:rFonts w:ascii="Times New Roman" w:hAnsi="Times New Roman"/>
          <w:sz w:val="24"/>
          <w:szCs w:val="24"/>
          <w:lang w:eastAsia="zh-CN"/>
        </w:rPr>
        <w:t xml:space="preserve"> </w:t>
      </w:r>
    </w:p>
    <w:p w14:paraId="771B93E5" w14:textId="17F8234C" w:rsidR="00287304" w:rsidRPr="003263BF" w:rsidRDefault="00287304" w:rsidP="003263BF">
      <w:pPr>
        <w:pStyle w:val="Heading4"/>
      </w:pPr>
      <w:r w:rsidRPr="003263BF">
        <w:t xml:space="preserve">Gwydir river system </w:t>
      </w:r>
    </w:p>
    <w:p w14:paraId="7805A6B5" w14:textId="476401E5" w:rsidR="00523DDE" w:rsidRPr="00EF6166" w:rsidRDefault="00523DDE" w:rsidP="00066EE2">
      <w:pPr>
        <w:rPr>
          <w:rFonts w:eastAsiaTheme="majorEastAsia"/>
          <w:szCs w:val="22"/>
        </w:rPr>
      </w:pPr>
      <w:r w:rsidRPr="00EF6166">
        <w:rPr>
          <w:i/>
          <w:iCs/>
        </w:rPr>
        <w:t xml:space="preserve">This section was derived from the </w:t>
      </w:r>
      <w:r w:rsidR="00066EE2" w:rsidRPr="00EF6166">
        <w:rPr>
          <w:i/>
          <w:iCs/>
        </w:rPr>
        <w:t>Gwydir river system Selected Area</w:t>
      </w:r>
      <w:r w:rsidR="0074239E">
        <w:rPr>
          <w:i/>
          <w:iCs/>
        </w:rPr>
        <w:t xml:space="preserve"> annual evaluation</w:t>
      </w:r>
      <w:r w:rsidR="00066EE2" w:rsidRPr="00EF6166">
        <w:rPr>
          <w:i/>
          <w:iCs/>
        </w:rPr>
        <w:t xml:space="preserve"> </w:t>
      </w:r>
      <w:r w:rsidR="0032303F">
        <w:rPr>
          <w:i/>
          <w:iCs/>
        </w:rPr>
        <w:t>t</w:t>
      </w:r>
      <w:r w:rsidR="00EF6166" w:rsidRPr="00EF6166">
        <w:rPr>
          <w:i/>
          <w:iCs/>
        </w:rPr>
        <w:t xml:space="preserve">echnical and </w:t>
      </w:r>
      <w:r w:rsidR="0032303F">
        <w:rPr>
          <w:i/>
          <w:iCs/>
        </w:rPr>
        <w:t>s</w:t>
      </w:r>
      <w:r w:rsidR="00EF6166" w:rsidRPr="00EF6166">
        <w:rPr>
          <w:i/>
          <w:iCs/>
        </w:rPr>
        <w:t xml:space="preserve">ynthesis </w:t>
      </w:r>
      <w:r w:rsidR="0032303F">
        <w:rPr>
          <w:i/>
          <w:iCs/>
        </w:rPr>
        <w:t>r</w:t>
      </w:r>
      <w:r w:rsidR="00066EE2" w:rsidRPr="00EF6166">
        <w:rPr>
          <w:i/>
          <w:iCs/>
        </w:rPr>
        <w:t>eport</w:t>
      </w:r>
      <w:r w:rsidR="0074082F" w:rsidRPr="00EF6166">
        <w:rPr>
          <w:i/>
          <w:iCs/>
        </w:rPr>
        <w:t>s</w:t>
      </w:r>
      <w:r w:rsidR="00066EE2" w:rsidRPr="00EF6166">
        <w:rPr>
          <w:i/>
          <w:iCs/>
        </w:rPr>
        <w:t xml:space="preserve"> (Southwell </w:t>
      </w:r>
      <w:r w:rsidR="00066EE2" w:rsidRPr="00EF6166">
        <w:rPr>
          <w:iCs/>
        </w:rPr>
        <w:t>et al.</w:t>
      </w:r>
      <w:r w:rsidR="00066EE2" w:rsidRPr="00EF6166">
        <w:rPr>
          <w:i/>
          <w:iCs/>
        </w:rPr>
        <w:t xml:space="preserve"> 2016</w:t>
      </w:r>
      <w:r w:rsidR="00EF6166" w:rsidRPr="00EF6166">
        <w:rPr>
          <w:i/>
          <w:iCs/>
        </w:rPr>
        <w:t>a</w:t>
      </w:r>
      <w:r w:rsidR="00066EE2" w:rsidRPr="00EF6166">
        <w:rPr>
          <w:i/>
          <w:iCs/>
        </w:rPr>
        <w:t>)</w:t>
      </w:r>
      <w:r w:rsidRPr="00EF6166">
        <w:rPr>
          <w:i/>
          <w:iCs/>
        </w:rPr>
        <w:t>.</w:t>
      </w:r>
    </w:p>
    <w:p w14:paraId="2679CD28" w14:textId="2C3B865C" w:rsidR="003E29F1" w:rsidRDefault="003E29F1" w:rsidP="00F4748F">
      <w:r w:rsidRPr="00EF6166">
        <w:t>During</w:t>
      </w:r>
      <w:r w:rsidRPr="00076BD7">
        <w:t xml:space="preserve"> 2015</w:t>
      </w:r>
      <w:r w:rsidR="00BD0B45">
        <w:t>–</w:t>
      </w:r>
      <w:r w:rsidRPr="00076BD7">
        <w:t>16, a year of above</w:t>
      </w:r>
      <w:r w:rsidR="00DE0478">
        <w:t>-</w:t>
      </w:r>
      <w:r w:rsidRPr="00076BD7">
        <w:t>average temperatures and below</w:t>
      </w:r>
      <w:r w:rsidR="00DE0478">
        <w:t>-</w:t>
      </w:r>
      <w:r w:rsidRPr="00076BD7">
        <w:t>average rainfall,</w:t>
      </w:r>
      <w:r w:rsidR="00B0094B">
        <w:t xml:space="preserve"> </w:t>
      </w:r>
      <w:r w:rsidRPr="00076BD7">
        <w:t xml:space="preserve">environmental water (from both Commonwealth and </w:t>
      </w:r>
      <w:r w:rsidR="00A35722">
        <w:t>s</w:t>
      </w:r>
      <w:r w:rsidRPr="00076BD7">
        <w:t>tate resources) was used to provide small flow pulses, protect refugial waterholes from poor water quality and maintain longitudinal connection within the Gwydir river system. As a result, the Gwydir River had 38% connection (i.e. 38% of days were above the relevant connection threshold at both gauges</w:t>
      </w:r>
      <w:r w:rsidR="00A35722">
        <w:t>)</w:t>
      </w:r>
      <w:r>
        <w:t xml:space="preserve">. </w:t>
      </w:r>
      <w:r w:rsidR="00853AE0" w:rsidRPr="00853AE0">
        <w:t xml:space="preserve">Without environmental water, the durations of very low </w:t>
      </w:r>
      <w:r w:rsidR="00853AE0">
        <w:t xml:space="preserve">(or no) </w:t>
      </w:r>
      <w:r w:rsidR="00853AE0" w:rsidRPr="00853AE0">
        <w:t>flow</w:t>
      </w:r>
      <w:r w:rsidR="00853AE0">
        <w:t xml:space="preserve"> periods (</w:t>
      </w:r>
      <w:r w:rsidR="00853AE0" w:rsidRPr="00853AE0">
        <w:t>&lt;39 M</w:t>
      </w:r>
      <w:r w:rsidR="00853AE0">
        <w:t>L/</w:t>
      </w:r>
      <w:r w:rsidR="00853AE0" w:rsidRPr="00853AE0">
        <w:t>day</w:t>
      </w:r>
      <w:r w:rsidR="00853AE0">
        <w:t xml:space="preserve">) </w:t>
      </w:r>
      <w:r w:rsidR="00853AE0" w:rsidRPr="00853AE0">
        <w:t xml:space="preserve">would have </w:t>
      </w:r>
      <w:r w:rsidR="00853AE0">
        <w:t>greatly</w:t>
      </w:r>
      <w:r w:rsidR="00853AE0" w:rsidRPr="00853AE0">
        <w:t xml:space="preserve"> exceeded durations expected in an average </w:t>
      </w:r>
      <w:r w:rsidR="00853AE0">
        <w:t xml:space="preserve">‘natural flow’ </w:t>
      </w:r>
      <w:r w:rsidR="00853AE0" w:rsidRPr="00853AE0">
        <w:t xml:space="preserve">year. </w:t>
      </w:r>
      <w:r>
        <w:t xml:space="preserve">There were </w:t>
      </w:r>
      <w:r w:rsidR="000C210A">
        <w:t>three</w:t>
      </w:r>
      <w:r>
        <w:t xml:space="preserve"> specific water</w:t>
      </w:r>
      <w:r w:rsidR="000C210A">
        <w:t>ing</w:t>
      </w:r>
      <w:r>
        <w:t xml:space="preserve"> actions in the Gwydir </w:t>
      </w:r>
      <w:r w:rsidR="00A35722">
        <w:t>r</w:t>
      </w:r>
      <w:r>
        <w:t xml:space="preserve">iver </w:t>
      </w:r>
      <w:r w:rsidR="00A35722">
        <w:t>s</w:t>
      </w:r>
      <w:r w:rsidR="0030361A">
        <w:t>ystem but only one, a base flow of 2600 ML in Apr</w:t>
      </w:r>
      <w:r w:rsidR="000C210A">
        <w:t>il</w:t>
      </w:r>
      <w:r w:rsidR="00BD0B45">
        <w:t>–</w:t>
      </w:r>
      <w:r w:rsidR="0030361A">
        <w:t>May 2016, was designated to s</w:t>
      </w:r>
      <w:r w:rsidR="0030361A" w:rsidRPr="00B75BDD">
        <w:t>upport fundamental ecosystem function processes of nutrient and carbon cycling and primary production</w:t>
      </w:r>
      <w:r w:rsidR="0030361A">
        <w:t xml:space="preserve"> in the river channel. </w:t>
      </w:r>
      <w:r w:rsidR="00A755AD">
        <w:t>The other two were a</w:t>
      </w:r>
      <w:r w:rsidR="009A555F">
        <w:t xml:space="preserve"> fresh of 1350 ML for supporting instream ecological function and nutrient cycling (Nov</w:t>
      </w:r>
      <w:r w:rsidR="00A755AD">
        <w:t>ember</w:t>
      </w:r>
      <w:r w:rsidR="009A555F">
        <w:t xml:space="preserve"> 2015)</w:t>
      </w:r>
      <w:r w:rsidR="00A755AD">
        <w:t xml:space="preserve"> and</w:t>
      </w:r>
      <w:r w:rsidR="009A555F">
        <w:t xml:space="preserve"> </w:t>
      </w:r>
      <w:r w:rsidR="00F4748F">
        <w:t>a</w:t>
      </w:r>
      <w:r w:rsidR="000C210A">
        <w:t>n overbank flow for ‘habitat quality’</w:t>
      </w:r>
      <w:r w:rsidR="009A555F">
        <w:t xml:space="preserve"> (Jan</w:t>
      </w:r>
      <w:r w:rsidR="00A755AD">
        <w:t>uary</w:t>
      </w:r>
      <w:r w:rsidR="00BD0B45">
        <w:t>–</w:t>
      </w:r>
      <w:r w:rsidR="009A555F">
        <w:t>Feb</w:t>
      </w:r>
      <w:r w:rsidR="00A755AD">
        <w:t>ruary</w:t>
      </w:r>
      <w:r w:rsidR="009A555F">
        <w:t xml:space="preserve"> 2016).</w:t>
      </w:r>
      <w:r>
        <w:t xml:space="preserve"> At the stream metabolism monitoring site at Pallamallawa, Commonwealth environmental water made up 7% of the total discharge (</w:t>
      </w:r>
      <w:r w:rsidR="00A755AD">
        <w:t>Figure 14</w:t>
      </w:r>
      <w:r>
        <w:t>).</w:t>
      </w:r>
    </w:p>
    <w:p w14:paraId="5BF64869" w14:textId="04BFFDFE" w:rsidR="003E29F1" w:rsidRPr="00DC447A" w:rsidRDefault="003E29F1" w:rsidP="003E29F1">
      <w:pPr>
        <w:rPr>
          <w:sz w:val="20"/>
        </w:rPr>
      </w:pPr>
      <w:r>
        <w:rPr>
          <w:noProof/>
          <w:sz w:val="20"/>
          <w:lang w:eastAsia="en-AU"/>
        </w:rPr>
        <w:drawing>
          <wp:inline distT="0" distB="0" distL="0" distR="0" wp14:anchorId="4432626A" wp14:editId="170A648C">
            <wp:extent cx="5943600" cy="2028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sidRPr="00DC447A">
        <w:rPr>
          <w:sz w:val="20"/>
        </w:rPr>
        <w:t xml:space="preserve"> </w:t>
      </w:r>
    </w:p>
    <w:p w14:paraId="42536C42" w14:textId="029E5396" w:rsidR="00950349" w:rsidRPr="00C42FBE" w:rsidRDefault="00950349" w:rsidP="00A755AD">
      <w:pPr>
        <w:pStyle w:val="FigureCaption"/>
        <w:ind w:left="180"/>
      </w:pPr>
      <w:bookmarkStart w:id="106" w:name="_Ref487040804"/>
      <w:bookmarkStart w:id="107" w:name="_Toc495406605"/>
      <w:r w:rsidRPr="00C42FBE">
        <w:t xml:space="preserve">Figure </w:t>
      </w:r>
      <w:r w:rsidR="00E3129C">
        <w:fldChar w:fldCharType="begin"/>
      </w:r>
      <w:r w:rsidR="00E3129C">
        <w:instrText xml:space="preserve"> SEQ Figure \* ARABIC </w:instrText>
      </w:r>
      <w:r w:rsidR="00E3129C">
        <w:fldChar w:fldCharType="separate"/>
      </w:r>
      <w:r w:rsidR="00EB3D0B">
        <w:rPr>
          <w:noProof/>
        </w:rPr>
        <w:t>14</w:t>
      </w:r>
      <w:r w:rsidR="00E3129C">
        <w:rPr>
          <w:noProof/>
        </w:rPr>
        <w:fldChar w:fldCharType="end"/>
      </w:r>
      <w:bookmarkEnd w:id="106"/>
      <w:r w:rsidR="00BC7FCB">
        <w:t>.</w:t>
      </w:r>
      <w:r w:rsidRPr="00C42FBE">
        <w:t xml:space="preserve"> </w:t>
      </w:r>
      <w:r w:rsidRPr="003263BF">
        <w:rPr>
          <w:b w:val="0"/>
        </w:rPr>
        <w:t xml:space="preserve">Contribution of environmental water delivery at </w:t>
      </w:r>
      <w:r w:rsidRPr="003263BF">
        <w:rPr>
          <w:b w:val="0"/>
          <w:noProof/>
        </w:rPr>
        <w:t>Pallamallawa</w:t>
      </w:r>
      <w:r w:rsidR="00A755AD">
        <w:rPr>
          <w:b w:val="0"/>
          <w:noProof/>
        </w:rPr>
        <w:t xml:space="preserve"> on the Gwydir River</w:t>
      </w:r>
      <w:r w:rsidRPr="003263BF">
        <w:rPr>
          <w:b w:val="0"/>
        </w:rPr>
        <w:t xml:space="preserve">. Horizontal lines indicate thresholds for </w:t>
      </w:r>
      <w:r w:rsidRPr="003263BF">
        <w:rPr>
          <w:b w:val="0"/>
          <w:noProof/>
        </w:rPr>
        <w:t>very low flows, low flows, low freshes, medium freshes and high freshes</w:t>
      </w:r>
      <w:r w:rsidRPr="003263BF">
        <w:rPr>
          <w:b w:val="0"/>
        </w:rPr>
        <w:t xml:space="preserve"> (from lowest to highest).</w:t>
      </w:r>
      <w:bookmarkEnd w:id="107"/>
    </w:p>
    <w:p w14:paraId="6D5DB6FD" w14:textId="0F120F45" w:rsidR="00A16ED2" w:rsidRPr="00D64245" w:rsidRDefault="00D64245" w:rsidP="00A25A2A">
      <w:r w:rsidRPr="00D64245">
        <w:t>Only very short periods of data were collected for stream metabolism determinations at the three site</w:t>
      </w:r>
      <w:r w:rsidR="006B2214">
        <w:t>s;</w:t>
      </w:r>
      <w:r w:rsidRPr="00D64245">
        <w:t xml:space="preserve"> GW2 (Pallamallawa), GW3 and GW4 (typically 12 days at each site, Table </w:t>
      </w:r>
      <w:r w:rsidR="00A25A2A">
        <w:t>3</w:t>
      </w:r>
      <w:r w:rsidRPr="00D64245">
        <w:t xml:space="preserve">). </w:t>
      </w:r>
      <w:r>
        <w:t>Data collection was</w:t>
      </w:r>
      <w:r w:rsidRPr="00D64245">
        <w:t xml:space="preserve"> somewhat constrained by periods of flowing water. Consequently, it is very difficult to determine relationships of primary production and ER with discharge against a background of daily and seasonal variations</w:t>
      </w:r>
      <w:r>
        <w:t>, especially given that there were only 11 of a possible 36 days that met acceptance criteria for data meta-analysis</w:t>
      </w:r>
      <w:r w:rsidRPr="00D64245">
        <w:t>.</w:t>
      </w:r>
      <w:r w:rsidR="00F317AC">
        <w:t xml:space="preserve"> </w:t>
      </w:r>
    </w:p>
    <w:p w14:paraId="237BACEC" w14:textId="5248BBCD" w:rsidR="00F83AFD" w:rsidRPr="00F83AFD" w:rsidRDefault="00F317AC" w:rsidP="00F317AC">
      <w:pPr>
        <w:rPr>
          <w:highlight w:val="yellow"/>
        </w:rPr>
      </w:pPr>
      <w:r w:rsidRPr="00F317AC">
        <w:t>Within these data constraints, rates did appear to be higher during the ‘wet’ period of early 2016 arising from the environmental watering. The increased</w:t>
      </w:r>
      <w:r w:rsidR="00F83AFD" w:rsidRPr="00F317AC">
        <w:t xml:space="preserve"> rates of GPP and ER </w:t>
      </w:r>
      <w:r w:rsidRPr="00F317AC">
        <w:t>are coincident with</w:t>
      </w:r>
      <w:r w:rsidR="00F83AFD" w:rsidRPr="00F317AC">
        <w:t xml:space="preserve"> higher car</w:t>
      </w:r>
      <w:r w:rsidRPr="00F317AC">
        <w:t xml:space="preserve">bon and phosphorus availability. These nutrients may have been </w:t>
      </w:r>
      <w:r w:rsidR="00B75BDD">
        <w:t>transported</w:t>
      </w:r>
      <w:r w:rsidR="00B75BDD" w:rsidRPr="00F317AC">
        <w:t xml:space="preserve"> </w:t>
      </w:r>
      <w:r w:rsidRPr="00F317AC">
        <w:t>with the</w:t>
      </w:r>
      <w:r w:rsidR="00F83AFD" w:rsidRPr="00F317AC">
        <w:t xml:space="preserve"> environmental water or released in situ from </w:t>
      </w:r>
      <w:r w:rsidRPr="00F317AC">
        <w:t>recently rewetted</w:t>
      </w:r>
      <w:r w:rsidR="00F83AFD" w:rsidRPr="00F317AC">
        <w:t xml:space="preserve"> sediments</w:t>
      </w:r>
      <w:r w:rsidR="009A555F">
        <w:t xml:space="preserve">, consistent with the </w:t>
      </w:r>
      <w:r w:rsidR="00A755AD">
        <w:t>E</w:t>
      </w:r>
      <w:r w:rsidR="009A555F">
        <w:t xml:space="preserve">ntrainment </w:t>
      </w:r>
      <w:r w:rsidR="00A755AD">
        <w:t>M</w:t>
      </w:r>
      <w:r w:rsidR="009A555F">
        <w:t>odel (Section 1.</w:t>
      </w:r>
      <w:r w:rsidR="00A755AD">
        <w:t>3.2</w:t>
      </w:r>
      <w:r w:rsidR="009A555F">
        <w:t>).</w:t>
      </w:r>
      <w:r w:rsidR="00F83AFD" w:rsidRPr="00F83AFD">
        <w:rPr>
          <w:highlight w:val="yellow"/>
        </w:rPr>
        <w:t xml:space="preserve"> </w:t>
      </w:r>
    </w:p>
    <w:p w14:paraId="5AA59F1E" w14:textId="4AA1723B" w:rsidR="00F83AFD" w:rsidRDefault="00F83AFD" w:rsidP="00F317AC">
      <w:r w:rsidRPr="00F317AC">
        <w:t xml:space="preserve">All sites and sampling occasions were net heterotrophic as the rates of </w:t>
      </w:r>
      <w:r w:rsidR="002D4374">
        <w:t xml:space="preserve">ecosystem </w:t>
      </w:r>
      <w:r w:rsidRPr="00F317AC">
        <w:t>respiration exceeded primary production</w:t>
      </w:r>
      <w:r w:rsidR="00F317AC" w:rsidRPr="00F317AC">
        <w:t>, reflecting the importance of the microbial loop in breakdown of organic material and recycling of nutrients.</w:t>
      </w:r>
      <w:r>
        <w:t xml:space="preserve"> </w:t>
      </w:r>
    </w:p>
    <w:p w14:paraId="66D287BF" w14:textId="1BC0B30B" w:rsidR="00127801" w:rsidRPr="00127801" w:rsidRDefault="004333BC" w:rsidP="00127801">
      <w:pPr>
        <w:rPr>
          <w:rFonts w:cs="Arial"/>
        </w:rPr>
      </w:pPr>
      <w:r w:rsidRPr="009D7DBD">
        <w:lastRenderedPageBreak/>
        <w:t xml:space="preserve">During environmental water delivery periods (from Copeton Dam), mean daily turbidity </w:t>
      </w:r>
      <w:r w:rsidR="009D7DBD">
        <w:t>(</w:t>
      </w:r>
      <w:r w:rsidRPr="009D7DBD">
        <w:t xml:space="preserve">and </w:t>
      </w:r>
      <w:r w:rsidR="009D7DBD">
        <w:t xml:space="preserve">electrical </w:t>
      </w:r>
      <w:r w:rsidRPr="009D7DBD">
        <w:t>conductivity</w:t>
      </w:r>
      <w:r w:rsidR="009D7DBD">
        <w:t>)</w:t>
      </w:r>
      <w:r w:rsidRPr="009D7DBD">
        <w:t xml:space="preserve"> were significantly lower</w:t>
      </w:r>
      <w:r w:rsidR="009D7DBD" w:rsidRPr="009D7DBD">
        <w:t xml:space="preserve"> than </w:t>
      </w:r>
      <w:r w:rsidR="006B2214">
        <w:t xml:space="preserve">recorded in </w:t>
      </w:r>
      <w:r w:rsidR="009D7DBD" w:rsidRPr="009D7DBD">
        <w:t>waters originating from catchment runoff events. The lower turbidities provide a more conducive environment for primary production, thereby</w:t>
      </w:r>
      <w:r w:rsidRPr="009D7DBD">
        <w:t xml:space="preserve"> </w:t>
      </w:r>
      <w:r w:rsidR="009D7DBD" w:rsidRPr="009D7DBD">
        <w:t>emphasi</w:t>
      </w:r>
      <w:r w:rsidR="00A755AD">
        <w:t>s</w:t>
      </w:r>
      <w:r w:rsidR="009D7DBD" w:rsidRPr="009D7DBD">
        <w:t>ing</w:t>
      </w:r>
      <w:r w:rsidRPr="009D7DBD">
        <w:t xml:space="preserve"> the </w:t>
      </w:r>
      <w:r w:rsidR="009D7DBD" w:rsidRPr="009D7DBD">
        <w:t>importance of water source in the metabolic functioning of the Gwydir.</w:t>
      </w:r>
      <w:r w:rsidR="0073071D">
        <w:t xml:space="preserve"> It is anticipated that a much larger data set in Year 3 </w:t>
      </w:r>
      <w:r w:rsidR="00A755AD">
        <w:t xml:space="preserve">(2016–17) </w:t>
      </w:r>
      <w:r w:rsidR="0073071D">
        <w:t>will enable more quantitative assessment of the role of water source (e.g. from Copeton Dam versus more turbid waters from the catchment) in enhancing or suppressing ecosystem function. It will be most informative to note the effect of timing and magnitude of releases from Copeton Dam: it may be that the first fresh would have a large positive effect on metabolism if delivered during late</w:t>
      </w:r>
      <w:r w:rsidR="00A755AD">
        <w:t xml:space="preserve"> s</w:t>
      </w:r>
      <w:r w:rsidR="0073071D">
        <w:t>pring into summer. Subsequent flows would then have smaller effects as the residual organic carbon and nutrients on the floodplain – built up over months perhaps – have already been transported to the main channel. Natural or planned flows during winter</w:t>
      </w:r>
      <w:r w:rsidR="00A755AD">
        <w:t xml:space="preserve"> – </w:t>
      </w:r>
      <w:r w:rsidR="0073071D">
        <w:t>early spring would have a much smaller effect on metabolism due to colder temperatures and shorter days constraining primary production.</w:t>
      </w:r>
    </w:p>
    <w:p w14:paraId="0D862059" w14:textId="6D939F04" w:rsidR="00F83AFD" w:rsidRPr="00AA61C3" w:rsidRDefault="00F83AFD" w:rsidP="00F83AFD">
      <w:pPr>
        <w:pStyle w:val="Heading4"/>
      </w:pPr>
      <w:r>
        <w:t xml:space="preserve">Junction of the </w:t>
      </w:r>
      <w:r w:rsidRPr="00AA61C3">
        <w:t>Warrego</w:t>
      </w:r>
      <w:r>
        <w:t xml:space="preserve"> and </w:t>
      </w:r>
      <w:r w:rsidRPr="00AA61C3">
        <w:t>Darling</w:t>
      </w:r>
      <w:r>
        <w:t xml:space="preserve"> rivers</w:t>
      </w:r>
    </w:p>
    <w:p w14:paraId="67E25972" w14:textId="49851D5A" w:rsidR="00066EE2" w:rsidRDefault="00066EE2" w:rsidP="00066EE2">
      <w:pPr>
        <w:rPr>
          <w:rFonts w:eastAsiaTheme="majorEastAsia"/>
          <w:szCs w:val="22"/>
        </w:rPr>
      </w:pPr>
      <w:r w:rsidRPr="007D61EE">
        <w:rPr>
          <w:i/>
          <w:iCs/>
        </w:rPr>
        <w:t xml:space="preserve">This section was derived from the </w:t>
      </w:r>
      <w:r>
        <w:rPr>
          <w:i/>
          <w:iCs/>
        </w:rPr>
        <w:t>Junction of the Warrego and Darling rivers</w:t>
      </w:r>
      <w:r w:rsidRPr="007D61EE">
        <w:rPr>
          <w:i/>
          <w:iCs/>
        </w:rPr>
        <w:t xml:space="preserve"> Selected Area </w:t>
      </w:r>
      <w:r w:rsidR="0074239E">
        <w:rPr>
          <w:i/>
          <w:iCs/>
        </w:rPr>
        <w:t>annual evaluation synthesis and technical r</w:t>
      </w:r>
      <w:r>
        <w:rPr>
          <w:i/>
          <w:iCs/>
        </w:rPr>
        <w:t>eport</w:t>
      </w:r>
      <w:r w:rsidR="0074239E">
        <w:rPr>
          <w:i/>
          <w:iCs/>
        </w:rPr>
        <w:t>s</w:t>
      </w:r>
      <w:r>
        <w:rPr>
          <w:i/>
          <w:iCs/>
        </w:rPr>
        <w:t xml:space="preserve"> </w:t>
      </w:r>
      <w:r w:rsidRPr="008F02D0">
        <w:rPr>
          <w:i/>
          <w:iCs/>
        </w:rPr>
        <w:t xml:space="preserve">(Southwell </w:t>
      </w:r>
      <w:r w:rsidRPr="008F02D0">
        <w:rPr>
          <w:iCs/>
        </w:rPr>
        <w:t>et al.</w:t>
      </w:r>
      <w:r w:rsidRPr="008F02D0">
        <w:rPr>
          <w:i/>
          <w:iCs/>
        </w:rPr>
        <w:t xml:space="preserve"> 2016b).</w:t>
      </w:r>
    </w:p>
    <w:p w14:paraId="678A050E" w14:textId="44963A8B" w:rsidR="00121CB0" w:rsidRDefault="00121CB0" w:rsidP="00121CB0">
      <w:r>
        <w:t>During 2015</w:t>
      </w:r>
      <w:r w:rsidR="00BD0B45">
        <w:t>–</w:t>
      </w:r>
      <w:r>
        <w:t>16, a total of</w:t>
      </w:r>
      <w:r w:rsidRPr="00D86403">
        <w:t xml:space="preserve"> </w:t>
      </w:r>
      <w:r>
        <w:rPr>
          <w:noProof/>
        </w:rPr>
        <w:t>7640</w:t>
      </w:r>
      <w:r w:rsidR="0074239E">
        <w:rPr>
          <w:noProof/>
        </w:rPr>
        <w:t xml:space="preserve"> </w:t>
      </w:r>
      <w:r>
        <w:t xml:space="preserve">ML of Commonwealth environmental water was delivered in the </w:t>
      </w:r>
      <w:r>
        <w:rPr>
          <w:noProof/>
        </w:rPr>
        <w:t>Barwon</w:t>
      </w:r>
      <w:r w:rsidR="0074239E">
        <w:rPr>
          <w:noProof/>
        </w:rPr>
        <w:t>–</w:t>
      </w:r>
      <w:r>
        <w:rPr>
          <w:noProof/>
        </w:rPr>
        <w:t>Darling</w:t>
      </w:r>
      <w:r>
        <w:t xml:space="preserve"> valley</w:t>
      </w:r>
      <w:r w:rsidR="0074239E">
        <w:t>,</w:t>
      </w:r>
      <w:r>
        <w:t xml:space="preserve"> </w:t>
      </w:r>
      <w:r w:rsidR="00F4748F">
        <w:t>with three watering actions specifically ta</w:t>
      </w:r>
      <w:r w:rsidR="0074239E">
        <w:t>r</w:t>
      </w:r>
      <w:r w:rsidR="00F4748F">
        <w:t>geting stream metabolism amongst other objectives (</w:t>
      </w:r>
      <w:r>
        <w:t>Table 2). At Louth</w:t>
      </w:r>
      <w:r w:rsidR="00DB310D">
        <w:t xml:space="preserve">, on the Darling River downstream from Bourke, Commonwealth </w:t>
      </w:r>
      <w:r w:rsidR="00DB310D" w:rsidRPr="00321B22">
        <w:rPr>
          <w:rFonts w:eastAsiaTheme="majorEastAsia" w:cs="Arial"/>
          <w:bCs/>
          <w:noProof/>
          <w:color w:val="000000" w:themeColor="text1"/>
          <w:sz w:val="20"/>
        </w:rPr>
        <w:t>environmental water contributed 1% of the total streamflow volume</w:t>
      </w:r>
      <w:r w:rsidR="00DB310D">
        <w:rPr>
          <w:rFonts w:eastAsiaTheme="majorEastAsia" w:cs="Arial"/>
          <w:bCs/>
          <w:noProof/>
          <w:color w:val="000000" w:themeColor="text1"/>
          <w:sz w:val="20"/>
        </w:rPr>
        <w:t xml:space="preserve"> and affected stream flows for 6% of the 2015</w:t>
      </w:r>
      <w:r w:rsidR="00BD0B45">
        <w:rPr>
          <w:rFonts w:eastAsiaTheme="majorEastAsia" w:cs="Arial"/>
          <w:bCs/>
          <w:noProof/>
          <w:color w:val="000000" w:themeColor="text1"/>
          <w:sz w:val="20"/>
        </w:rPr>
        <w:t>–</w:t>
      </w:r>
      <w:r w:rsidR="00DB310D" w:rsidRPr="008D2DDF">
        <w:rPr>
          <w:rFonts w:eastAsiaTheme="majorEastAsia" w:cs="Arial"/>
          <w:bCs/>
          <w:noProof/>
          <w:color w:val="000000" w:themeColor="text1"/>
          <w:szCs w:val="22"/>
        </w:rPr>
        <w:t>16 (</w:t>
      </w:r>
      <w:r w:rsidR="00BC7FCB">
        <w:rPr>
          <w:rFonts w:eastAsiaTheme="majorEastAsia" w:cs="Arial"/>
          <w:bCs/>
          <w:noProof/>
          <w:color w:val="000000" w:themeColor="text1"/>
          <w:szCs w:val="22"/>
        </w:rPr>
        <w:t>Figure 15</w:t>
      </w:r>
      <w:r w:rsidR="00DB310D" w:rsidRPr="008D2DDF">
        <w:rPr>
          <w:rFonts w:eastAsiaTheme="majorEastAsia" w:cs="Arial"/>
          <w:bCs/>
          <w:noProof/>
          <w:color w:val="000000" w:themeColor="text1"/>
          <w:szCs w:val="22"/>
        </w:rPr>
        <w:t>).</w:t>
      </w:r>
      <w:r w:rsidR="00DB310D" w:rsidRPr="008D2DDF">
        <w:rPr>
          <w:szCs w:val="22"/>
        </w:rPr>
        <w:t xml:space="preserve"> The Darling</w:t>
      </w:r>
      <w:r w:rsidR="00DB310D">
        <w:t xml:space="preserve"> River within the Selected Area was connected for 61% of days during 2015</w:t>
      </w:r>
      <w:r w:rsidR="00BD0B45">
        <w:t>–</w:t>
      </w:r>
      <w:r w:rsidR="00DB310D">
        <w:t>16, dominated by a single long connection event of 163 days early in the water</w:t>
      </w:r>
      <w:r w:rsidR="00BC7FCB">
        <w:t>ing</w:t>
      </w:r>
      <w:r w:rsidR="00DB310D">
        <w:t xml:space="preserve"> year and then 37 days in February–March 2016. The 2015 connectivity was driven by two consecutive flow events containing Commonwealth environmental water (July–October 2015 with 3547 ML of Commonwealth environmental water from the Queensland Border Rivers </w:t>
      </w:r>
      <w:r w:rsidR="00BC7FCB">
        <w:t xml:space="preserve">and </w:t>
      </w:r>
      <w:r w:rsidR="00DB310D">
        <w:t xml:space="preserve">Moonie and </w:t>
      </w:r>
      <w:r w:rsidR="00BC7FCB">
        <w:t>U</w:t>
      </w:r>
      <w:r w:rsidR="00DB310D">
        <w:t xml:space="preserve">pper Barwon Rivers as well as localised entitlements at Toorale. </w:t>
      </w:r>
      <w:r w:rsidR="002F2F6D">
        <w:t xml:space="preserve">In November 2015, </w:t>
      </w:r>
      <w:r w:rsidR="00DB310D">
        <w:t xml:space="preserve">1208 ML of Commonwealth environmental water from Queensland Border Rivers and the Gwydir River entered the Selected Area. The 37 days </w:t>
      </w:r>
      <w:r w:rsidR="002F2F6D">
        <w:t xml:space="preserve">of </w:t>
      </w:r>
      <w:r w:rsidR="00DB310D">
        <w:t>connectivity commenced in mid-February, resulting from 13</w:t>
      </w:r>
      <w:r w:rsidR="002F2F6D">
        <w:t xml:space="preserve"> </w:t>
      </w:r>
      <w:r w:rsidR="00DB310D">
        <w:t>955</w:t>
      </w:r>
      <w:r w:rsidR="002F2F6D">
        <w:t xml:space="preserve"> </w:t>
      </w:r>
      <w:r w:rsidR="00DB310D">
        <w:t>ML of Commonwealth environmental water from the Queensland Border Rivers</w:t>
      </w:r>
      <w:r w:rsidR="002F2F6D">
        <w:t xml:space="preserve"> and </w:t>
      </w:r>
      <w:r w:rsidR="00DB310D">
        <w:t>Upper Barwon, Condamine</w:t>
      </w:r>
      <w:r w:rsidR="00BD0B45">
        <w:t>–</w:t>
      </w:r>
      <w:r w:rsidR="00DB310D">
        <w:t xml:space="preserve">Balonne and Warrego </w:t>
      </w:r>
      <w:r w:rsidR="002F2F6D">
        <w:t>r</w:t>
      </w:r>
      <w:r w:rsidR="00DB310D">
        <w:t>ivers in January–March 2016.</w:t>
      </w:r>
      <w:r w:rsidR="00DE1C47">
        <w:t xml:space="preserve"> </w:t>
      </w:r>
    </w:p>
    <w:p w14:paraId="269E4F32" w14:textId="47C74469" w:rsidR="00121CB0" w:rsidRPr="003263BF" w:rsidRDefault="00121CB0" w:rsidP="00950349">
      <w:pPr>
        <w:rPr>
          <w:rFonts w:eastAsiaTheme="majorEastAsia" w:cs="Arial"/>
          <w:bCs/>
          <w:color w:val="000000" w:themeColor="text1"/>
          <w:sz w:val="20"/>
        </w:rPr>
      </w:pPr>
      <w:r>
        <w:rPr>
          <w:rFonts w:eastAsiaTheme="majorEastAsia" w:cs="Arial"/>
          <w:bCs/>
          <w:noProof/>
          <w:color w:val="000000" w:themeColor="text1"/>
          <w:sz w:val="20"/>
          <w:lang w:eastAsia="en-AU"/>
        </w:rPr>
        <w:drawing>
          <wp:inline distT="0" distB="0" distL="0" distR="0" wp14:anchorId="34F0EA24" wp14:editId="72E0E1A1">
            <wp:extent cx="5943600" cy="2028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14:paraId="572281E0" w14:textId="5250B099" w:rsidR="00950349" w:rsidRPr="00C42FBE" w:rsidRDefault="00950349" w:rsidP="00BC7FCB">
      <w:pPr>
        <w:pStyle w:val="FigureCaption"/>
        <w:ind w:left="180"/>
      </w:pPr>
      <w:bookmarkStart w:id="108" w:name="_Ref487040869"/>
      <w:bookmarkStart w:id="109" w:name="_Toc495406606"/>
      <w:r w:rsidRPr="00C42FBE">
        <w:t xml:space="preserve">Figure </w:t>
      </w:r>
      <w:r w:rsidR="00E3129C">
        <w:fldChar w:fldCharType="begin"/>
      </w:r>
      <w:r w:rsidR="00E3129C">
        <w:instrText xml:space="preserve"> SEQ Figure \* ARABIC </w:instrText>
      </w:r>
      <w:r w:rsidR="00E3129C">
        <w:fldChar w:fldCharType="separate"/>
      </w:r>
      <w:r w:rsidR="00EB3D0B">
        <w:rPr>
          <w:noProof/>
        </w:rPr>
        <w:t>15</w:t>
      </w:r>
      <w:r w:rsidR="00E3129C">
        <w:rPr>
          <w:noProof/>
        </w:rPr>
        <w:fldChar w:fldCharType="end"/>
      </w:r>
      <w:bookmarkEnd w:id="108"/>
      <w:r w:rsidR="00BC7FCB">
        <w:t>.</w:t>
      </w:r>
      <w:r w:rsidRPr="00C42FBE">
        <w:t xml:space="preserve"> </w:t>
      </w:r>
      <w:r w:rsidRPr="003263BF">
        <w:rPr>
          <w:b w:val="0"/>
        </w:rPr>
        <w:t xml:space="preserve">Contribution of environmental water delivery at </w:t>
      </w:r>
      <w:r w:rsidRPr="003263BF">
        <w:rPr>
          <w:b w:val="0"/>
          <w:noProof/>
        </w:rPr>
        <w:t>Louth</w:t>
      </w:r>
      <w:r w:rsidR="00BC7FCB">
        <w:rPr>
          <w:b w:val="0"/>
          <w:noProof/>
        </w:rPr>
        <w:t xml:space="preserve"> on the Darling River</w:t>
      </w:r>
      <w:r w:rsidRPr="003263BF">
        <w:rPr>
          <w:b w:val="0"/>
        </w:rPr>
        <w:t xml:space="preserve">. Horizontal lines indicate thresholds for </w:t>
      </w:r>
      <w:r w:rsidRPr="003263BF">
        <w:rPr>
          <w:b w:val="0"/>
          <w:noProof/>
        </w:rPr>
        <w:t>very low flows and low flows</w:t>
      </w:r>
      <w:r w:rsidRPr="003263BF">
        <w:rPr>
          <w:b w:val="0"/>
        </w:rPr>
        <w:t xml:space="preserve"> (from lowest to highest).</w:t>
      </w:r>
      <w:bookmarkEnd w:id="109"/>
    </w:p>
    <w:p w14:paraId="11FA866A" w14:textId="7C93D012" w:rsidR="00DE1C47" w:rsidRDefault="00DE1C47" w:rsidP="008D2DDF">
      <w:r>
        <w:t>There was no Commonwealth environmental water allocated to the Warrego River in 2015</w:t>
      </w:r>
      <w:r w:rsidR="00BD0B45">
        <w:t>–</w:t>
      </w:r>
      <w:r>
        <w:t>16. The hydrograph at Cunnamulla showed no flow apart from sharp peaks in the period mid-January to March 2016 and in late June 2016 (</w:t>
      </w:r>
      <w:r w:rsidR="002F2F6D">
        <w:t>Figure 16</w:t>
      </w:r>
      <w:r>
        <w:t>).</w:t>
      </w:r>
      <w:r w:rsidR="00AC3AF8">
        <w:t xml:space="preserve"> The peak on 17</w:t>
      </w:r>
      <w:r w:rsidR="00BD0B45">
        <w:t>–</w:t>
      </w:r>
      <w:r w:rsidR="00AC3AF8">
        <w:t xml:space="preserve">19 January resulted from local rainfall </w:t>
      </w:r>
      <w:r w:rsidR="00AC3AF8">
        <w:lastRenderedPageBreak/>
        <w:t xml:space="preserve">around Cunnamulla and </w:t>
      </w:r>
      <w:r w:rsidR="002F3D73">
        <w:t>flowed into the Darling in January</w:t>
      </w:r>
      <w:r w:rsidR="00BD0B45">
        <w:t>–</w:t>
      </w:r>
      <w:r w:rsidR="002F3D73">
        <w:t xml:space="preserve">March 2016. </w:t>
      </w:r>
      <w:r w:rsidR="00F62877">
        <w:t>Downstream f</w:t>
      </w:r>
      <w:r w:rsidR="002F3D73">
        <w:t>lows were insufficient to trigger Commonwealth environmental water at Toorale</w:t>
      </w:r>
      <w:r w:rsidR="00AC3AF8">
        <w:t>.</w:t>
      </w:r>
    </w:p>
    <w:p w14:paraId="72E4B79D" w14:textId="26B2ACE6" w:rsidR="00DE1C47" w:rsidRPr="00DC447A" w:rsidRDefault="00DE1C47" w:rsidP="00DE1C47">
      <w:pPr>
        <w:rPr>
          <w:sz w:val="20"/>
        </w:rPr>
      </w:pPr>
      <w:r>
        <w:rPr>
          <w:noProof/>
          <w:sz w:val="20"/>
          <w:lang w:eastAsia="en-AU"/>
        </w:rPr>
        <w:drawing>
          <wp:inline distT="0" distB="0" distL="0" distR="0" wp14:anchorId="7BAE905A" wp14:editId="247B3BD2">
            <wp:extent cx="5210175"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1790700"/>
                    </a:xfrm>
                    <a:prstGeom prst="rect">
                      <a:avLst/>
                    </a:prstGeom>
                    <a:noFill/>
                    <a:ln>
                      <a:noFill/>
                    </a:ln>
                  </pic:spPr>
                </pic:pic>
              </a:graphicData>
            </a:graphic>
          </wp:inline>
        </w:drawing>
      </w:r>
      <w:r w:rsidRPr="00DC447A">
        <w:rPr>
          <w:sz w:val="20"/>
        </w:rPr>
        <w:t xml:space="preserve"> </w:t>
      </w:r>
    </w:p>
    <w:p w14:paraId="279E254F" w14:textId="4DA2315C" w:rsidR="00DE1C47" w:rsidRDefault="00950349" w:rsidP="00BC7FCB">
      <w:pPr>
        <w:pStyle w:val="FigureCaption"/>
        <w:ind w:left="180"/>
      </w:pPr>
      <w:bookmarkStart w:id="110" w:name="_Ref487040964"/>
      <w:bookmarkStart w:id="111" w:name="_Toc495406607"/>
      <w:r>
        <w:t xml:space="preserve">Figure </w:t>
      </w:r>
      <w:r w:rsidR="00E3129C">
        <w:fldChar w:fldCharType="begin"/>
      </w:r>
      <w:r w:rsidR="00E3129C">
        <w:instrText xml:space="preserve"> SEQ</w:instrText>
      </w:r>
      <w:r w:rsidR="00E3129C">
        <w:instrText xml:space="preserve"> Figure \* ARABIC </w:instrText>
      </w:r>
      <w:r w:rsidR="00E3129C">
        <w:fldChar w:fldCharType="separate"/>
      </w:r>
      <w:r w:rsidR="00EB3D0B">
        <w:rPr>
          <w:noProof/>
        </w:rPr>
        <w:t>16</w:t>
      </w:r>
      <w:r w:rsidR="00E3129C">
        <w:rPr>
          <w:noProof/>
        </w:rPr>
        <w:fldChar w:fldCharType="end"/>
      </w:r>
      <w:bookmarkEnd w:id="110"/>
      <w:r w:rsidR="00BC7FCB">
        <w:t>.</w:t>
      </w:r>
      <w:r>
        <w:t xml:space="preserve"> </w:t>
      </w:r>
      <w:r w:rsidRPr="003263BF">
        <w:rPr>
          <w:b w:val="0"/>
        </w:rPr>
        <w:t xml:space="preserve">Contribution of environmental water delivery at </w:t>
      </w:r>
      <w:r w:rsidRPr="003263BF">
        <w:rPr>
          <w:b w:val="0"/>
          <w:noProof/>
        </w:rPr>
        <w:t>Cunamulla</w:t>
      </w:r>
      <w:r w:rsidR="00BC7FCB">
        <w:rPr>
          <w:b w:val="0"/>
          <w:noProof/>
        </w:rPr>
        <w:t xml:space="preserve"> on the Warrego River</w:t>
      </w:r>
      <w:r w:rsidRPr="003263BF">
        <w:rPr>
          <w:b w:val="0"/>
        </w:rPr>
        <w:t xml:space="preserve">. Horizontal lines indicate thresholds for </w:t>
      </w:r>
      <w:r w:rsidRPr="003263BF">
        <w:rPr>
          <w:b w:val="0"/>
          <w:noProof/>
        </w:rPr>
        <w:t>very low flows, low flows and low freshes</w:t>
      </w:r>
      <w:r w:rsidRPr="003263BF">
        <w:rPr>
          <w:b w:val="0"/>
        </w:rPr>
        <w:t xml:space="preserve"> (from lowest to highest).</w:t>
      </w:r>
      <w:bookmarkEnd w:id="111"/>
    </w:p>
    <w:p w14:paraId="20DB55FD" w14:textId="379467BC" w:rsidR="00BF242D" w:rsidRDefault="00BF242D" w:rsidP="00DB310D">
      <w:r>
        <w:t xml:space="preserve">The Darling upstream monitoring station (including stream metabolism and water quality) is located near Yanda homestead; all Commonwealth environmental water derived in the upstream tributaries of the Darling pass through this reach. The monitoring station near Akuna homestead is located downstream of the confluence of the Warrego and Darling </w:t>
      </w:r>
      <w:r w:rsidR="002F2F6D">
        <w:t>r</w:t>
      </w:r>
      <w:r>
        <w:t xml:space="preserve">ivers. </w:t>
      </w:r>
      <w:r w:rsidR="00DB310D">
        <w:t>Issues with power supply and instrument failure (turbidity and biofouling) at both sites meant that data</w:t>
      </w:r>
      <w:r w:rsidR="0086038D">
        <w:t xml:space="preserve"> </w:t>
      </w:r>
      <w:r w:rsidR="00DB310D">
        <w:t>sets were partly discontinuous in the 2015</w:t>
      </w:r>
      <w:r w:rsidR="00BD0B45">
        <w:t>–</w:t>
      </w:r>
      <w:r w:rsidR="00DB310D">
        <w:t>16 water</w:t>
      </w:r>
      <w:r w:rsidR="0086038D">
        <w:t>ing</w:t>
      </w:r>
      <w:r w:rsidR="00DB310D">
        <w:t xml:space="preserve"> year. Metabolism was measured during three periods: </w:t>
      </w:r>
      <w:r w:rsidR="0086038D">
        <w:t>(1</w:t>
      </w:r>
      <w:r w:rsidR="00DB310D">
        <w:t>) variable flow (28 Aug</w:t>
      </w:r>
      <w:r w:rsidR="0086038D">
        <w:t>ust</w:t>
      </w:r>
      <w:r w:rsidR="00DB310D">
        <w:t xml:space="preserve"> to 28 Sep</w:t>
      </w:r>
      <w:r w:rsidR="0086038D">
        <w:t>tember</w:t>
      </w:r>
      <w:r w:rsidR="00DB310D">
        <w:t xml:space="preserve"> 2015); </w:t>
      </w:r>
      <w:r w:rsidR="0086038D">
        <w:t>(2</w:t>
      </w:r>
      <w:r w:rsidR="00DB310D">
        <w:t>) flow peak (29 Oct</w:t>
      </w:r>
      <w:r w:rsidR="0086038D">
        <w:t>ober</w:t>
      </w:r>
      <w:r w:rsidR="00DB310D">
        <w:t xml:space="preserve"> to 29 Nov</w:t>
      </w:r>
      <w:r w:rsidR="0086038D">
        <w:t>ember</w:t>
      </w:r>
      <w:r w:rsidR="00DB310D">
        <w:t xml:space="preserve"> 2015); and </w:t>
      </w:r>
      <w:r w:rsidR="0086038D">
        <w:t>(3</w:t>
      </w:r>
      <w:r w:rsidR="00DB310D">
        <w:t>) low constant flow (10</w:t>
      </w:r>
      <w:r w:rsidR="0086038D">
        <w:t>–</w:t>
      </w:r>
      <w:r w:rsidR="00DB310D">
        <w:t>17 Dec</w:t>
      </w:r>
      <w:r w:rsidR="0086038D">
        <w:t>ember</w:t>
      </w:r>
      <w:r w:rsidR="00DB310D">
        <w:t xml:space="preserve"> 2015).</w:t>
      </w:r>
    </w:p>
    <w:p w14:paraId="35281B59" w14:textId="6FAE3E27" w:rsidR="006D7BBC" w:rsidRDefault="007B2CA1" w:rsidP="00DE1C47">
      <w:pPr>
        <w:rPr>
          <w:rFonts w:cs="Arial"/>
        </w:rPr>
      </w:pPr>
      <w:r w:rsidRPr="007B2CA1">
        <w:rPr>
          <w:rFonts w:cs="Arial"/>
        </w:rPr>
        <w:t xml:space="preserve">All </w:t>
      </w:r>
      <w:r>
        <w:rPr>
          <w:rFonts w:cs="Arial"/>
        </w:rPr>
        <w:t xml:space="preserve">three </w:t>
      </w:r>
      <w:r w:rsidRPr="007B2CA1">
        <w:rPr>
          <w:rFonts w:cs="Arial"/>
        </w:rPr>
        <w:t xml:space="preserve">periods </w:t>
      </w:r>
      <w:r>
        <w:rPr>
          <w:rFonts w:cs="Arial"/>
        </w:rPr>
        <w:t>at both</w:t>
      </w:r>
      <w:r w:rsidRPr="007B2CA1">
        <w:rPr>
          <w:rFonts w:cs="Arial"/>
        </w:rPr>
        <w:t xml:space="preserve"> stations were net heterotrophic </w:t>
      </w:r>
      <w:r>
        <w:rPr>
          <w:rFonts w:cs="Arial"/>
        </w:rPr>
        <w:t xml:space="preserve">(P:R &lt; 1) </w:t>
      </w:r>
      <w:r w:rsidRPr="007B2CA1">
        <w:rPr>
          <w:rFonts w:cs="Arial"/>
        </w:rPr>
        <w:t>throughout the study period except the upstream station</w:t>
      </w:r>
      <w:r>
        <w:rPr>
          <w:rFonts w:cs="Arial"/>
        </w:rPr>
        <w:t xml:space="preserve"> (Yanda) during</w:t>
      </w:r>
      <w:r w:rsidRPr="007B2CA1">
        <w:rPr>
          <w:rFonts w:cs="Arial"/>
        </w:rPr>
        <w:t xml:space="preserve"> period </w:t>
      </w:r>
      <w:r>
        <w:rPr>
          <w:rFonts w:cs="Arial"/>
        </w:rPr>
        <w:t>1</w:t>
      </w:r>
      <w:r w:rsidRPr="007B2CA1">
        <w:rPr>
          <w:rFonts w:cs="Arial"/>
        </w:rPr>
        <w:t>.</w:t>
      </w:r>
      <w:r w:rsidR="00B0094B">
        <w:rPr>
          <w:rFonts w:cs="Arial"/>
        </w:rPr>
        <w:t xml:space="preserve"> </w:t>
      </w:r>
      <w:r w:rsidRPr="007B2CA1">
        <w:rPr>
          <w:rFonts w:cs="Arial"/>
        </w:rPr>
        <w:t xml:space="preserve">Weak positive relationships were recorded at both stations between increased discharge and higher rates of </w:t>
      </w:r>
      <w:r>
        <w:rPr>
          <w:rFonts w:cs="Arial"/>
        </w:rPr>
        <w:t>primary production</w:t>
      </w:r>
      <w:r w:rsidRPr="007B2CA1">
        <w:rPr>
          <w:rFonts w:cs="Arial"/>
        </w:rPr>
        <w:t xml:space="preserve"> and ER.</w:t>
      </w:r>
      <w:r w:rsidR="006D7BBC">
        <w:rPr>
          <w:rFonts w:cs="Arial"/>
        </w:rPr>
        <w:t xml:space="preserve"> </w:t>
      </w:r>
      <w:r w:rsidRPr="007B2CA1">
        <w:rPr>
          <w:rFonts w:cs="Arial"/>
        </w:rPr>
        <w:t xml:space="preserve">Both upstream and downstream stations recorded the lowest rates of GPP during </w:t>
      </w:r>
      <w:r w:rsidR="0086038D">
        <w:rPr>
          <w:rFonts w:cs="Arial"/>
        </w:rPr>
        <w:t>p</w:t>
      </w:r>
      <w:r w:rsidRPr="007B2CA1">
        <w:rPr>
          <w:rFonts w:cs="Arial"/>
        </w:rPr>
        <w:t>eriod 1 when temperatures were cooler and flows were low but fluctuating.</w:t>
      </w:r>
      <w:r w:rsidR="00B0094B">
        <w:rPr>
          <w:rFonts w:cs="Arial"/>
        </w:rPr>
        <w:t xml:space="preserve"> </w:t>
      </w:r>
      <w:r w:rsidRPr="007B2CA1">
        <w:rPr>
          <w:rFonts w:cs="Arial"/>
        </w:rPr>
        <w:t xml:space="preserve">Rates of GPP and ER generally increased between station 1 and 2, with the highest rates of GPP and ER recorded in the downstream station during </w:t>
      </w:r>
      <w:r w:rsidR="0086038D">
        <w:rPr>
          <w:rFonts w:cs="Arial"/>
        </w:rPr>
        <w:t>p</w:t>
      </w:r>
      <w:r w:rsidRPr="007B2CA1">
        <w:rPr>
          <w:rFonts w:cs="Arial"/>
        </w:rPr>
        <w:t>eriod 2</w:t>
      </w:r>
      <w:r w:rsidR="00DB310D">
        <w:rPr>
          <w:rFonts w:cs="Arial"/>
        </w:rPr>
        <w:t>,</w:t>
      </w:r>
      <w:r w:rsidR="00DE1C47">
        <w:rPr>
          <w:rFonts w:cs="Arial"/>
        </w:rPr>
        <w:t xml:space="preserve"> </w:t>
      </w:r>
      <w:r w:rsidRPr="007B2CA1">
        <w:rPr>
          <w:rFonts w:cs="Arial"/>
        </w:rPr>
        <w:t>suggest</w:t>
      </w:r>
      <w:r w:rsidR="00DB310D">
        <w:rPr>
          <w:rFonts w:cs="Arial"/>
        </w:rPr>
        <w:t>ing</w:t>
      </w:r>
      <w:r w:rsidRPr="007B2CA1">
        <w:rPr>
          <w:rFonts w:cs="Arial"/>
        </w:rPr>
        <w:t xml:space="preserve"> that increased discharge </w:t>
      </w:r>
      <w:r w:rsidR="0086038D">
        <w:rPr>
          <w:rFonts w:cs="Arial"/>
        </w:rPr>
        <w:t>may have led</w:t>
      </w:r>
      <w:r w:rsidRPr="007B2CA1">
        <w:rPr>
          <w:rFonts w:cs="Arial"/>
        </w:rPr>
        <w:t xml:space="preserve"> to increased rates of production and respiration, driven by a reduction in water column turbidity and increase in chlorophyll </w:t>
      </w:r>
      <w:r w:rsidR="00DB310D">
        <w:rPr>
          <w:rFonts w:cs="Arial"/>
        </w:rPr>
        <w:t xml:space="preserve">(Appendix F in Southwell </w:t>
      </w:r>
      <w:r w:rsidR="00DB310D">
        <w:rPr>
          <w:rFonts w:cs="Arial"/>
          <w:i/>
          <w:iCs/>
        </w:rPr>
        <w:t>et al.</w:t>
      </w:r>
      <w:r w:rsidR="00DB310D">
        <w:rPr>
          <w:rFonts w:cs="Arial"/>
        </w:rPr>
        <w:t xml:space="preserve"> 2016b</w:t>
      </w:r>
      <w:r w:rsidRPr="007B2CA1">
        <w:rPr>
          <w:rFonts w:cs="Arial"/>
        </w:rPr>
        <w:t>).</w:t>
      </w:r>
      <w:r w:rsidR="00B0094B">
        <w:rPr>
          <w:rFonts w:cs="Arial"/>
        </w:rPr>
        <w:t xml:space="preserve">  </w:t>
      </w:r>
    </w:p>
    <w:p w14:paraId="556451C8" w14:textId="16A97D84" w:rsidR="00305AFB" w:rsidRPr="008D2DDF" w:rsidRDefault="007B2CA1" w:rsidP="00950349">
      <w:pPr>
        <w:rPr>
          <w:rFonts w:cs="Arial"/>
          <w:szCs w:val="22"/>
        </w:rPr>
      </w:pPr>
      <w:r w:rsidRPr="00127801">
        <w:rPr>
          <w:rFonts w:cs="Arial"/>
        </w:rPr>
        <w:t xml:space="preserve">Despite nutrient concentrations (especially bioavailable phosphorus) that frequently exceeded water quality guidelines, thereby indicating the potential for excessive plant/algal growth, primary production rates were similar to other Selected Areas, typically ranging from </w:t>
      </w:r>
      <w:r w:rsidR="00305AFB" w:rsidRPr="00127801">
        <w:rPr>
          <w:rFonts w:cs="Arial"/>
        </w:rPr>
        <w:t>&lt;</w:t>
      </w:r>
      <w:r w:rsidRPr="00127801">
        <w:rPr>
          <w:rFonts w:cs="Arial"/>
        </w:rPr>
        <w:t>1 mg O</w:t>
      </w:r>
      <w:r w:rsidRPr="00127801">
        <w:rPr>
          <w:rFonts w:cs="Arial"/>
          <w:vertAlign w:val="subscript"/>
        </w:rPr>
        <w:t>2</w:t>
      </w:r>
      <w:r w:rsidR="00BD0B45">
        <w:rPr>
          <w:rFonts w:cs="Arial"/>
        </w:rPr>
        <w:t>/L/</w:t>
      </w:r>
      <w:r w:rsidR="0086038D">
        <w:rPr>
          <w:rFonts w:cs="Arial"/>
        </w:rPr>
        <w:t>d</w:t>
      </w:r>
      <w:r w:rsidR="00BD0B45">
        <w:rPr>
          <w:rFonts w:cs="Arial"/>
        </w:rPr>
        <w:t xml:space="preserve">ay during late winter – </w:t>
      </w:r>
      <w:r w:rsidRPr="00127801">
        <w:rPr>
          <w:rFonts w:cs="Arial"/>
        </w:rPr>
        <w:t>early spring</w:t>
      </w:r>
      <w:r w:rsidR="0086038D">
        <w:rPr>
          <w:rFonts w:cs="Arial"/>
        </w:rPr>
        <w:t>,</w:t>
      </w:r>
      <w:r w:rsidRPr="00127801">
        <w:rPr>
          <w:rFonts w:cs="Arial"/>
        </w:rPr>
        <w:t xml:space="preserve"> up to </w:t>
      </w:r>
      <w:r w:rsidR="0086038D">
        <w:rPr>
          <w:rFonts w:cs="Arial"/>
        </w:rPr>
        <w:t>around</w:t>
      </w:r>
      <w:r w:rsidR="00305AFB" w:rsidRPr="00127801">
        <w:rPr>
          <w:rFonts w:cs="Arial"/>
        </w:rPr>
        <w:t xml:space="preserve"> 4 mg O</w:t>
      </w:r>
      <w:r w:rsidR="00305AFB" w:rsidRPr="00127801">
        <w:rPr>
          <w:rFonts w:cs="Arial"/>
          <w:vertAlign w:val="subscript"/>
        </w:rPr>
        <w:t>2</w:t>
      </w:r>
      <w:r w:rsidR="00305AFB" w:rsidRPr="00127801">
        <w:rPr>
          <w:rFonts w:cs="Arial"/>
        </w:rPr>
        <w:t>/L/</w:t>
      </w:r>
      <w:r w:rsidR="0086038D">
        <w:rPr>
          <w:rFonts w:cs="Arial"/>
        </w:rPr>
        <w:t>d</w:t>
      </w:r>
      <w:r w:rsidR="00305AFB" w:rsidRPr="00127801">
        <w:rPr>
          <w:rFonts w:cs="Arial"/>
        </w:rPr>
        <w:t>ay during the latter two flow periods</w:t>
      </w:r>
      <w:r w:rsidR="00305AFB" w:rsidRPr="008D2DDF">
        <w:rPr>
          <w:rFonts w:cs="Arial"/>
          <w:szCs w:val="22"/>
        </w:rPr>
        <w:t>. It is interesting to speculate what might have occurred during and after the February</w:t>
      </w:r>
      <w:r w:rsidR="00BD0B45">
        <w:rPr>
          <w:rFonts w:cs="Arial"/>
          <w:szCs w:val="22"/>
        </w:rPr>
        <w:t>–</w:t>
      </w:r>
      <w:r w:rsidR="00DB310D" w:rsidRPr="008D2DDF">
        <w:rPr>
          <w:rFonts w:cs="Arial"/>
          <w:szCs w:val="22"/>
        </w:rPr>
        <w:t>March</w:t>
      </w:r>
      <w:r w:rsidR="00305AFB" w:rsidRPr="008D2DDF">
        <w:rPr>
          <w:rFonts w:cs="Arial"/>
          <w:szCs w:val="22"/>
        </w:rPr>
        <w:t xml:space="preserve"> 2016 flow period</w:t>
      </w:r>
      <w:r w:rsidR="00DB310D" w:rsidRPr="008D2DDF">
        <w:rPr>
          <w:rFonts w:cs="Arial"/>
          <w:szCs w:val="22"/>
        </w:rPr>
        <w:t xml:space="preserve"> (</w:t>
      </w:r>
      <w:r w:rsidR="0086038D">
        <w:rPr>
          <w:rFonts w:cs="Arial"/>
          <w:szCs w:val="22"/>
        </w:rPr>
        <w:t>Figure 15</w:t>
      </w:r>
      <w:r w:rsidR="00DB310D" w:rsidRPr="008D2DDF">
        <w:rPr>
          <w:rFonts w:cs="Arial"/>
          <w:szCs w:val="22"/>
        </w:rPr>
        <w:t>)</w:t>
      </w:r>
      <w:r w:rsidR="00305AFB" w:rsidRPr="008D2DDF">
        <w:rPr>
          <w:rFonts w:cs="Arial"/>
          <w:szCs w:val="22"/>
        </w:rPr>
        <w:t>, but that data w</w:t>
      </w:r>
      <w:r w:rsidR="0086038D">
        <w:rPr>
          <w:rFonts w:cs="Arial"/>
          <w:szCs w:val="22"/>
        </w:rPr>
        <w:t>ere</w:t>
      </w:r>
      <w:r w:rsidR="00305AFB" w:rsidRPr="008D2DDF">
        <w:rPr>
          <w:rFonts w:cs="Arial"/>
          <w:szCs w:val="22"/>
        </w:rPr>
        <w:t xml:space="preserve"> not collected.</w:t>
      </w:r>
    </w:p>
    <w:p w14:paraId="6D800E5C" w14:textId="79260F02" w:rsidR="00C2472B" w:rsidRPr="00127801" w:rsidRDefault="00305AFB" w:rsidP="004A4FE1">
      <w:r w:rsidRPr="00127801">
        <w:rPr>
          <w:rFonts w:cs="Arial"/>
        </w:rPr>
        <w:t xml:space="preserve">The lack of </w:t>
      </w:r>
      <w:r w:rsidR="004A4FE1">
        <w:rPr>
          <w:rFonts w:cs="Arial"/>
        </w:rPr>
        <w:t>a</w:t>
      </w:r>
      <w:r w:rsidR="004A4FE1" w:rsidRPr="00127801">
        <w:rPr>
          <w:rFonts w:cs="Arial"/>
        </w:rPr>
        <w:t xml:space="preserve"> </w:t>
      </w:r>
      <w:r w:rsidR="004A4FE1">
        <w:rPr>
          <w:rFonts w:cs="Arial"/>
        </w:rPr>
        <w:t>greater</w:t>
      </w:r>
      <w:r w:rsidR="004A4FE1" w:rsidRPr="00127801">
        <w:rPr>
          <w:rFonts w:cs="Arial"/>
        </w:rPr>
        <w:t xml:space="preserve"> </w:t>
      </w:r>
      <w:r w:rsidRPr="00127801">
        <w:rPr>
          <w:rFonts w:cs="Arial"/>
        </w:rPr>
        <w:t xml:space="preserve">response of primary production to warmer temperatures, longer days and high nutrient concentrations is almost certainly due to the very high extant turbidities, </w:t>
      </w:r>
      <w:r w:rsidR="004A4FE1">
        <w:rPr>
          <w:rFonts w:cs="Arial"/>
        </w:rPr>
        <w:t>which</w:t>
      </w:r>
      <w:r w:rsidR="004A4FE1" w:rsidRPr="00127801">
        <w:rPr>
          <w:rFonts w:cs="Arial"/>
        </w:rPr>
        <w:t xml:space="preserve"> </w:t>
      </w:r>
      <w:r w:rsidRPr="00127801">
        <w:rPr>
          <w:rFonts w:cs="Arial"/>
        </w:rPr>
        <w:t xml:space="preserve">greatly </w:t>
      </w:r>
      <w:r w:rsidR="004A4FE1" w:rsidRPr="00127801">
        <w:rPr>
          <w:rFonts w:cs="Arial"/>
        </w:rPr>
        <w:t>reduc</w:t>
      </w:r>
      <w:r w:rsidR="004A4FE1">
        <w:rPr>
          <w:rFonts w:cs="Arial"/>
        </w:rPr>
        <w:t>e</w:t>
      </w:r>
      <w:r w:rsidR="004A4FE1" w:rsidRPr="00127801">
        <w:rPr>
          <w:rFonts w:cs="Arial"/>
        </w:rPr>
        <w:t xml:space="preserve"> </w:t>
      </w:r>
      <w:r w:rsidRPr="00127801">
        <w:rPr>
          <w:rFonts w:cs="Arial"/>
        </w:rPr>
        <w:t xml:space="preserve">the viable light climate for phytoplankton and benthic algal growth. </w:t>
      </w:r>
      <w:r w:rsidR="00C2472B" w:rsidRPr="00127801">
        <w:t>Mean daily turbidit</w:t>
      </w:r>
      <w:r w:rsidRPr="00127801">
        <w:t>ies</w:t>
      </w:r>
      <w:r w:rsidR="00C2472B" w:rsidRPr="00127801">
        <w:t xml:space="preserve"> </w:t>
      </w:r>
      <w:r w:rsidRPr="00127801">
        <w:t xml:space="preserve">were in the </w:t>
      </w:r>
      <w:r w:rsidR="00C2472B" w:rsidRPr="00127801">
        <w:t>range</w:t>
      </w:r>
      <w:r w:rsidRPr="00127801">
        <w:t xml:space="preserve"> 21</w:t>
      </w:r>
      <w:r w:rsidR="0086038D">
        <w:t>–</w:t>
      </w:r>
      <w:r w:rsidR="00C2472B" w:rsidRPr="00127801">
        <w:t xml:space="preserve">305 </w:t>
      </w:r>
      <w:r w:rsidR="0086038D">
        <w:t>nephelometric turbidity units (</w:t>
      </w:r>
      <w:r w:rsidR="00C2472B" w:rsidRPr="00127801">
        <w:t>NTU</w:t>
      </w:r>
      <w:r w:rsidR="0086038D">
        <w:t>)</w:t>
      </w:r>
      <w:r w:rsidR="00C2472B" w:rsidRPr="00127801">
        <w:t xml:space="preserve"> </w:t>
      </w:r>
      <w:r w:rsidRPr="00127801">
        <w:t>(</w:t>
      </w:r>
      <w:r w:rsidR="00C2472B" w:rsidRPr="00127801">
        <w:t xml:space="preserve">generally </w:t>
      </w:r>
      <w:r w:rsidRPr="00127801">
        <w:t xml:space="preserve">well </w:t>
      </w:r>
      <w:r w:rsidR="00C2472B" w:rsidRPr="00127801">
        <w:t>above the</w:t>
      </w:r>
      <w:r w:rsidRPr="00127801">
        <w:t xml:space="preserve"> </w:t>
      </w:r>
      <w:r w:rsidR="0086038D">
        <w:t>Australian and New Zealand Environment Conservation Council (</w:t>
      </w:r>
      <w:r w:rsidRPr="00127801">
        <w:t>ANZECC</w:t>
      </w:r>
      <w:r w:rsidR="0086038D">
        <w:t>)</w:t>
      </w:r>
      <w:r w:rsidRPr="00127801">
        <w:t xml:space="preserve"> water quality guideline</w:t>
      </w:r>
      <w:r w:rsidR="0086038D">
        <w:t>s</w:t>
      </w:r>
      <w:r w:rsidRPr="00127801">
        <w:t xml:space="preserve">). </w:t>
      </w:r>
    </w:p>
    <w:p w14:paraId="58B00617" w14:textId="3358E3AA" w:rsidR="006D7BBC" w:rsidRDefault="00161D90" w:rsidP="00C2472B">
      <w:r w:rsidRPr="00127801">
        <w:t xml:space="preserve">Interestingly, Southwell </w:t>
      </w:r>
      <w:r w:rsidRPr="0013426B">
        <w:rPr>
          <w:i/>
        </w:rPr>
        <w:t>et al.</w:t>
      </w:r>
      <w:r w:rsidRPr="00127801">
        <w:t xml:space="preserve"> (2016</w:t>
      </w:r>
      <w:r w:rsidR="0032303F">
        <w:t>b</w:t>
      </w:r>
      <w:r w:rsidRPr="00127801">
        <w:t>) point</w:t>
      </w:r>
      <w:r w:rsidR="0032303F">
        <w:t>s</w:t>
      </w:r>
      <w:r w:rsidRPr="00127801">
        <w:t xml:space="preserve"> out that m</w:t>
      </w:r>
      <w:r w:rsidR="006D7BBC" w:rsidRPr="00127801">
        <w:t>any water quality parameters had their highest recorded values at approximately 500 ML/d</w:t>
      </w:r>
      <w:r w:rsidR="004C148C">
        <w:t>ay</w:t>
      </w:r>
      <w:r w:rsidR="006D7BBC" w:rsidRPr="00127801">
        <w:t>, suggesting that this may be a key threshold for the inundation of in-channel bars that subsequently affect water quality in the Darling River under relatively low flow conditions</w:t>
      </w:r>
      <w:r w:rsidRPr="00127801">
        <w:t>. Further</w:t>
      </w:r>
      <w:r w:rsidR="006D7BBC" w:rsidRPr="00127801">
        <w:t xml:space="preserve"> increase</w:t>
      </w:r>
      <w:r w:rsidRPr="00127801">
        <w:t>s in discharge reduce</w:t>
      </w:r>
      <w:r w:rsidR="006D7BBC" w:rsidRPr="00127801">
        <w:t xml:space="preserve"> turbidity, dissolved oxygen and chlorophyll</w:t>
      </w:r>
      <w:r w:rsidR="004C148C">
        <w:t>-</w:t>
      </w:r>
      <w:r w:rsidR="006D7BBC" w:rsidRPr="00127801">
        <w:t>a concentrations</w:t>
      </w:r>
      <w:r w:rsidR="004C148C">
        <w:t>,</w:t>
      </w:r>
      <w:r w:rsidRPr="00127801">
        <w:t xml:space="preserve"> which w</w:t>
      </w:r>
      <w:r w:rsidR="004C148C">
        <w:t>ere</w:t>
      </w:r>
      <w:r w:rsidRPr="00127801">
        <w:t xml:space="preserve"> attributed to dilution effects</w:t>
      </w:r>
      <w:r w:rsidR="006D7BBC" w:rsidRPr="00127801">
        <w:t>.</w:t>
      </w:r>
      <w:r w:rsidR="00B0094B">
        <w:t xml:space="preserve"> </w:t>
      </w:r>
      <w:r w:rsidRPr="00127801">
        <w:t xml:space="preserve">The authors </w:t>
      </w:r>
      <w:r w:rsidRPr="00127801">
        <w:lastRenderedPageBreak/>
        <w:t>point out the</w:t>
      </w:r>
      <w:r w:rsidR="00884ECD" w:rsidRPr="00127801">
        <w:t xml:space="preserve"> </w:t>
      </w:r>
      <w:r w:rsidR="006D7BBC" w:rsidRPr="00127801">
        <w:t>benefit</w:t>
      </w:r>
      <w:r w:rsidRPr="00127801">
        <w:t>s</w:t>
      </w:r>
      <w:r w:rsidR="006D7BBC" w:rsidRPr="00127801">
        <w:t xml:space="preserve"> of </w:t>
      </w:r>
      <w:r w:rsidRPr="00127801">
        <w:t>relatively small</w:t>
      </w:r>
      <w:r w:rsidR="006D7BBC" w:rsidRPr="00127801">
        <w:t xml:space="preserve"> magnitude flows </w:t>
      </w:r>
      <w:r w:rsidRPr="00127801">
        <w:t>above this nominal 500 ML/</w:t>
      </w:r>
      <w:r w:rsidR="00127801" w:rsidRPr="00127801">
        <w:t>d</w:t>
      </w:r>
      <w:r w:rsidR="004C148C">
        <w:t>ay</w:t>
      </w:r>
      <w:r w:rsidR="00127801" w:rsidRPr="00127801">
        <w:t xml:space="preserve"> </w:t>
      </w:r>
      <w:r w:rsidRPr="00127801">
        <w:t xml:space="preserve">threshold </w:t>
      </w:r>
      <w:r w:rsidR="006D7BBC" w:rsidRPr="00127801">
        <w:t>(highest discharge of 971 ML/d</w:t>
      </w:r>
      <w:r w:rsidR="004C148C">
        <w:t>ay</w:t>
      </w:r>
      <w:r w:rsidR="006D7BBC" w:rsidRPr="00127801">
        <w:t xml:space="preserve">) </w:t>
      </w:r>
      <w:r w:rsidRPr="00127801">
        <w:t>for ameliorating</w:t>
      </w:r>
      <w:r w:rsidR="004C148C">
        <w:t>,</w:t>
      </w:r>
      <w:r w:rsidRPr="00127801">
        <w:t xml:space="preserve"> or perhaps even</w:t>
      </w:r>
      <w:r w:rsidR="006D7BBC" w:rsidRPr="00127801">
        <w:t xml:space="preserve"> preventing</w:t>
      </w:r>
      <w:r w:rsidR="004C148C">
        <w:t>,</w:t>
      </w:r>
      <w:r w:rsidR="006D7BBC" w:rsidRPr="00127801">
        <w:t xml:space="preserve"> potential water quality problems</w:t>
      </w:r>
      <w:r w:rsidR="004C148C">
        <w:t>,</w:t>
      </w:r>
      <w:r w:rsidR="006D7BBC" w:rsidRPr="00127801">
        <w:t xml:space="preserve"> </w:t>
      </w:r>
      <w:r w:rsidRPr="00127801">
        <w:t>including any</w:t>
      </w:r>
      <w:r w:rsidR="006D7BBC" w:rsidRPr="00127801">
        <w:t xml:space="preserve"> hypoxia linked to </w:t>
      </w:r>
      <w:r w:rsidRPr="00127801">
        <w:t>outbreaks of</w:t>
      </w:r>
      <w:r w:rsidR="006D7BBC" w:rsidRPr="00127801">
        <w:t xml:space="preserve"> </w:t>
      </w:r>
      <w:r w:rsidRPr="00127801">
        <w:t xml:space="preserve">the </w:t>
      </w:r>
      <w:r w:rsidR="00E655EF" w:rsidRPr="00127801">
        <w:t xml:space="preserve">floating water plant </w:t>
      </w:r>
      <w:r w:rsidR="006D7BBC" w:rsidRPr="004A4FE1">
        <w:rPr>
          <w:i/>
          <w:iCs/>
        </w:rPr>
        <w:t>Azolla</w:t>
      </w:r>
      <w:r w:rsidR="00E655EF" w:rsidRPr="00127801">
        <w:t>, which can completely carpet the river surface (</w:t>
      </w:r>
      <w:r w:rsidR="004C148C">
        <w:t>which</w:t>
      </w:r>
      <w:r w:rsidR="00E655EF" w:rsidRPr="00127801">
        <w:t xml:space="preserve"> frequently</w:t>
      </w:r>
      <w:r w:rsidR="004C148C">
        <w:t xml:space="preserve"> occur</w:t>
      </w:r>
      <w:r w:rsidR="00E655EF" w:rsidRPr="00127801">
        <w:t xml:space="preserve"> in this reach of the Darling River, especially in the weir pools).</w:t>
      </w:r>
    </w:p>
    <w:p w14:paraId="4187177B" w14:textId="56D45BA7" w:rsidR="00AE0AF5" w:rsidRPr="00AA61C3" w:rsidRDefault="00AE0AF5" w:rsidP="00AE0AF5">
      <w:pPr>
        <w:pStyle w:val="Heading3"/>
        <w:ind w:left="720" w:hanging="720"/>
      </w:pPr>
      <w:bookmarkStart w:id="112" w:name="_Toc495406578"/>
      <w:r>
        <w:t>Overview of stream metabolism at monitored sites within Selected Areas</w:t>
      </w:r>
      <w:bookmarkEnd w:id="112"/>
    </w:p>
    <w:p w14:paraId="769CAB2A" w14:textId="54624FBC" w:rsidR="00FE6F06" w:rsidRDefault="00F83AFD" w:rsidP="0013426B">
      <w:pPr>
        <w:pStyle w:val="ListNumber"/>
        <w:numPr>
          <w:ilvl w:val="0"/>
          <w:numId w:val="0"/>
        </w:numPr>
        <w:rPr>
          <w:lang w:val="en-US"/>
        </w:rPr>
      </w:pPr>
      <w:r>
        <w:rPr>
          <w:lang w:val="en-US"/>
        </w:rPr>
        <w:t>T</w:t>
      </w:r>
      <w:r w:rsidR="001443D8" w:rsidRPr="008E6D9A">
        <w:rPr>
          <w:lang w:val="en-US"/>
        </w:rPr>
        <w:t xml:space="preserve">he metabolic parameters </w:t>
      </w:r>
      <w:r w:rsidR="007E3C11">
        <w:t>primary production</w:t>
      </w:r>
      <w:r w:rsidR="001443D8" w:rsidRPr="008E6D9A">
        <w:rPr>
          <w:lang w:val="en-US"/>
        </w:rPr>
        <w:t xml:space="preserve"> and ER </w:t>
      </w:r>
      <w:r>
        <w:rPr>
          <w:lang w:val="en-US"/>
        </w:rPr>
        <w:t>for the seven Selected Areas during 2015</w:t>
      </w:r>
      <w:r w:rsidR="00BD0B45">
        <w:rPr>
          <w:lang w:val="en-US"/>
        </w:rPr>
        <w:t>–</w:t>
      </w:r>
      <w:r>
        <w:rPr>
          <w:lang w:val="en-US"/>
        </w:rPr>
        <w:t xml:space="preserve">16 </w:t>
      </w:r>
      <w:r w:rsidR="001443D8" w:rsidRPr="008E6D9A">
        <w:rPr>
          <w:lang w:val="en-US"/>
        </w:rPr>
        <w:t xml:space="preserve">are presented in Figures </w:t>
      </w:r>
      <w:r w:rsidR="00C11689">
        <w:rPr>
          <w:lang w:val="en-US"/>
        </w:rPr>
        <w:t>17 and 18</w:t>
      </w:r>
      <w:r w:rsidR="007F2D65" w:rsidRPr="008E6D9A">
        <w:rPr>
          <w:lang w:val="en-US"/>
        </w:rPr>
        <w:t>,</w:t>
      </w:r>
      <w:r w:rsidR="001443D8" w:rsidRPr="008E6D9A">
        <w:rPr>
          <w:lang w:val="en-US"/>
        </w:rPr>
        <w:t xml:space="preserve"> respectively. The data are stratified into season (spring, summer</w:t>
      </w:r>
      <w:r w:rsidR="004C148C">
        <w:rPr>
          <w:lang w:val="en-US"/>
        </w:rPr>
        <w:t xml:space="preserve">, </w:t>
      </w:r>
      <w:r w:rsidR="001443D8" w:rsidRPr="008E6D9A">
        <w:rPr>
          <w:lang w:val="en-US"/>
        </w:rPr>
        <w:t>autumn</w:t>
      </w:r>
      <w:r w:rsidR="004C148C">
        <w:rPr>
          <w:lang w:val="en-US"/>
        </w:rPr>
        <w:t xml:space="preserve"> and winter</w:t>
      </w:r>
      <w:r w:rsidR="001443D8" w:rsidRPr="008E6D9A">
        <w:rPr>
          <w:lang w:val="en-US"/>
        </w:rPr>
        <w:t>) t</w:t>
      </w:r>
      <w:r w:rsidR="001443D8" w:rsidRPr="00E40AB7">
        <w:rPr>
          <w:lang w:val="en-US"/>
        </w:rPr>
        <w:t>o briefly evaluate any seasonal patterns.</w:t>
      </w:r>
      <w:r w:rsidR="00C95668" w:rsidRPr="00E40AB7">
        <w:rPr>
          <w:lang w:val="en-US"/>
        </w:rPr>
        <w:t xml:space="preserve"> The data are also summari</w:t>
      </w:r>
      <w:r w:rsidR="004C148C">
        <w:rPr>
          <w:lang w:val="en-US"/>
        </w:rPr>
        <w:t>s</w:t>
      </w:r>
      <w:r w:rsidR="00C95668" w:rsidRPr="00E40AB7">
        <w:rPr>
          <w:lang w:val="en-US"/>
        </w:rPr>
        <w:t>ed in A</w:t>
      </w:r>
      <w:r w:rsidR="000C210A">
        <w:rPr>
          <w:lang w:val="en-US"/>
        </w:rPr>
        <w:t>nnex</w:t>
      </w:r>
      <w:r w:rsidR="00FE6F06" w:rsidRPr="00E40AB7">
        <w:rPr>
          <w:lang w:val="en-US"/>
        </w:rPr>
        <w:t xml:space="preserve"> </w:t>
      </w:r>
      <w:r w:rsidR="00807ABC" w:rsidRPr="00E40AB7">
        <w:rPr>
          <w:lang w:val="en-US"/>
        </w:rPr>
        <w:t>B</w:t>
      </w:r>
      <w:r w:rsidR="00312967" w:rsidRPr="00E40AB7">
        <w:rPr>
          <w:lang w:val="en-US"/>
        </w:rPr>
        <w:t xml:space="preserve"> of this report</w:t>
      </w:r>
      <w:r w:rsidR="00FE6F06" w:rsidRPr="00E40AB7">
        <w:rPr>
          <w:lang w:val="en-US"/>
        </w:rPr>
        <w:t>.</w:t>
      </w:r>
      <w:r w:rsidR="00091AEB" w:rsidRPr="00E40AB7">
        <w:rPr>
          <w:lang w:val="en-US"/>
        </w:rPr>
        <w:t xml:space="preserve"> </w:t>
      </w:r>
      <w:r w:rsidR="00E40AB7" w:rsidRPr="00E40AB7">
        <w:rPr>
          <w:lang w:val="en-US"/>
        </w:rPr>
        <w:t>As noted with the smaller 2014</w:t>
      </w:r>
      <w:r w:rsidR="00BD0B45">
        <w:rPr>
          <w:lang w:val="en-US"/>
        </w:rPr>
        <w:t>–</w:t>
      </w:r>
      <w:r w:rsidR="00E40AB7" w:rsidRPr="00E40AB7">
        <w:rPr>
          <w:lang w:val="en-US"/>
        </w:rPr>
        <w:t>15 data set, t</w:t>
      </w:r>
      <w:r w:rsidR="005B4630" w:rsidRPr="00E40AB7">
        <w:rPr>
          <w:lang w:val="en-US"/>
        </w:rPr>
        <w:t xml:space="preserve">he typical trend was that </w:t>
      </w:r>
      <w:r w:rsidR="008A7393" w:rsidRPr="00E40AB7">
        <w:rPr>
          <w:lang w:val="en-US"/>
        </w:rPr>
        <w:t xml:space="preserve">both primary production and </w:t>
      </w:r>
      <w:r w:rsidR="00BD1688" w:rsidRPr="00E40AB7">
        <w:rPr>
          <w:lang w:val="en-US"/>
        </w:rPr>
        <w:t>ER</w:t>
      </w:r>
      <w:r w:rsidR="008A7393" w:rsidRPr="00E40AB7">
        <w:rPr>
          <w:lang w:val="en-US"/>
        </w:rPr>
        <w:t xml:space="preserve"> increased when moving from spring into summer. This is entirely consistent with longer (more hours of sunlight</w:t>
      </w:r>
      <w:r w:rsidR="000A2036" w:rsidRPr="00E40AB7">
        <w:rPr>
          <w:lang w:val="en-US"/>
        </w:rPr>
        <w:t xml:space="preserve"> and more intense sunlight</w:t>
      </w:r>
      <w:r w:rsidR="008A7393" w:rsidRPr="00E40AB7">
        <w:rPr>
          <w:lang w:val="en-US"/>
        </w:rPr>
        <w:t>), warmer (higher cellular metabolic rates)</w:t>
      </w:r>
      <w:r w:rsidR="000A2036" w:rsidRPr="00E40AB7">
        <w:rPr>
          <w:lang w:val="en-US"/>
        </w:rPr>
        <w:t xml:space="preserve"> days during summer. As algae double in number every 1</w:t>
      </w:r>
      <w:r w:rsidR="009E216D" w:rsidRPr="00E40AB7">
        <w:rPr>
          <w:lang w:val="en-US"/>
        </w:rPr>
        <w:t>–</w:t>
      </w:r>
      <w:r w:rsidR="000A2036" w:rsidRPr="00E40AB7">
        <w:rPr>
          <w:lang w:val="en-US"/>
        </w:rPr>
        <w:t xml:space="preserve">2 days, </w:t>
      </w:r>
      <w:r w:rsidR="00E40AB7" w:rsidRPr="00E40AB7">
        <w:rPr>
          <w:lang w:val="en-US"/>
        </w:rPr>
        <w:t xml:space="preserve">the </w:t>
      </w:r>
      <w:r w:rsidR="000A2036" w:rsidRPr="00E40AB7">
        <w:rPr>
          <w:lang w:val="en-US"/>
        </w:rPr>
        <w:t xml:space="preserve">highest algal populations are often found in late summer rather than </w:t>
      </w:r>
      <w:r w:rsidR="000A2036" w:rsidRPr="00313436">
        <w:rPr>
          <w:lang w:val="en-US"/>
        </w:rPr>
        <w:t>earlier in the season.</w:t>
      </w:r>
      <w:r w:rsidR="00E40AB7" w:rsidRPr="00313436">
        <w:rPr>
          <w:lang w:val="en-US"/>
        </w:rPr>
        <w:t xml:space="preserve"> One graphic example of this was the formation of the cyanobacterial </w:t>
      </w:r>
      <w:r w:rsidR="00E40AB7" w:rsidRPr="00313436">
        <w:rPr>
          <w:i/>
          <w:iCs/>
        </w:rPr>
        <w:t xml:space="preserve">Chrysosporum ovalisporum </w:t>
      </w:r>
      <w:r w:rsidR="00E40AB7" w:rsidRPr="00313436">
        <w:rPr>
          <w:lang w:val="en-US"/>
        </w:rPr>
        <w:t>bloom in the Murray</w:t>
      </w:r>
      <w:r w:rsidR="00BD0B45">
        <w:rPr>
          <w:lang w:val="en-US"/>
        </w:rPr>
        <w:t>–</w:t>
      </w:r>
      <w:r w:rsidR="00E40AB7" w:rsidRPr="00313436">
        <w:rPr>
          <w:lang w:val="en-US"/>
        </w:rPr>
        <w:t>Edward</w:t>
      </w:r>
      <w:r w:rsidR="00BD0B45">
        <w:rPr>
          <w:lang w:val="en-US"/>
        </w:rPr>
        <w:t>–</w:t>
      </w:r>
      <w:r w:rsidR="00E40AB7" w:rsidRPr="00313436">
        <w:rPr>
          <w:lang w:val="en-US"/>
        </w:rPr>
        <w:t>Wakool system in late summer through early autumn.</w:t>
      </w:r>
      <w:r w:rsidR="000A2036" w:rsidRPr="00313436">
        <w:rPr>
          <w:lang w:val="en-US"/>
        </w:rPr>
        <w:t xml:space="preserve"> Moving from summer into autumn, there </w:t>
      </w:r>
      <w:r w:rsidR="009E216D" w:rsidRPr="00313436">
        <w:rPr>
          <w:lang w:val="en-US"/>
        </w:rPr>
        <w:t>was</w:t>
      </w:r>
      <w:r w:rsidR="000A2036" w:rsidRPr="00313436">
        <w:rPr>
          <w:lang w:val="en-US"/>
        </w:rPr>
        <w:t xml:space="preserve"> no common pattern between the </w:t>
      </w:r>
      <w:r w:rsidR="00E36933" w:rsidRPr="00313436">
        <w:rPr>
          <w:lang w:val="en-US"/>
        </w:rPr>
        <w:t>S</w:t>
      </w:r>
      <w:r w:rsidR="000A2036" w:rsidRPr="00313436">
        <w:rPr>
          <w:lang w:val="en-US"/>
        </w:rPr>
        <w:t xml:space="preserve">elected </w:t>
      </w:r>
      <w:r w:rsidR="00E36933" w:rsidRPr="00313436">
        <w:rPr>
          <w:lang w:val="en-US"/>
        </w:rPr>
        <w:t>A</w:t>
      </w:r>
      <w:r w:rsidR="000A2036" w:rsidRPr="00313436">
        <w:rPr>
          <w:lang w:val="en-US"/>
        </w:rPr>
        <w:t>reas</w:t>
      </w:r>
      <w:r w:rsidR="00AF7D43" w:rsidRPr="00313436">
        <w:rPr>
          <w:lang w:val="en-US"/>
        </w:rPr>
        <w:t xml:space="preserve"> for primary production</w:t>
      </w:r>
      <w:r w:rsidR="00313436" w:rsidRPr="00313436">
        <w:rPr>
          <w:lang w:val="en-US"/>
        </w:rPr>
        <w:t xml:space="preserve"> or</w:t>
      </w:r>
      <w:r w:rsidR="00AF7D43" w:rsidRPr="00313436">
        <w:rPr>
          <w:lang w:val="en-US"/>
        </w:rPr>
        <w:t xml:space="preserve"> ER</w:t>
      </w:r>
      <w:r w:rsidR="00313436" w:rsidRPr="00313436">
        <w:rPr>
          <w:lang w:val="en-US"/>
        </w:rPr>
        <w:t>. The Edward</w:t>
      </w:r>
      <w:r w:rsidR="00BD0B45">
        <w:rPr>
          <w:lang w:val="en-US"/>
        </w:rPr>
        <w:t>–</w:t>
      </w:r>
      <w:r w:rsidR="00313436" w:rsidRPr="00313436">
        <w:rPr>
          <w:lang w:val="en-US"/>
        </w:rPr>
        <w:t xml:space="preserve">Wakool results showed higher rates in </w:t>
      </w:r>
      <w:r w:rsidR="00313436">
        <w:rPr>
          <w:lang w:val="en-US"/>
        </w:rPr>
        <w:t>a</w:t>
      </w:r>
      <w:r w:rsidR="00313436" w:rsidRPr="00313436">
        <w:rPr>
          <w:lang w:val="en-US"/>
        </w:rPr>
        <w:t>utumn due to the prevailing bloom through most of that sampling period. In most other areas, metabolic rates decreased</w:t>
      </w:r>
      <w:r w:rsidR="00AF7D43" w:rsidRPr="00313436">
        <w:rPr>
          <w:lang w:val="en-US"/>
        </w:rPr>
        <w:t xml:space="preserve"> </w:t>
      </w:r>
      <w:r w:rsidR="00313436" w:rsidRPr="00313436">
        <w:rPr>
          <w:lang w:val="en-US"/>
        </w:rPr>
        <w:t>as light intensity and average water temperature dropped and daylight hours diminished</w:t>
      </w:r>
      <w:r w:rsidR="00AF7D43" w:rsidRPr="00313436">
        <w:rPr>
          <w:lang w:val="en-US"/>
        </w:rPr>
        <w:t>.</w:t>
      </w:r>
      <w:r w:rsidR="00313436" w:rsidRPr="00313436">
        <w:rPr>
          <w:lang w:val="en-US"/>
        </w:rPr>
        <w:t xml:space="preserve"> There was insufficient data from three </w:t>
      </w:r>
      <w:r w:rsidR="00313436">
        <w:rPr>
          <w:lang w:val="en-US"/>
        </w:rPr>
        <w:t>S</w:t>
      </w:r>
      <w:r w:rsidR="00313436" w:rsidRPr="00313436">
        <w:rPr>
          <w:lang w:val="en-US"/>
        </w:rPr>
        <w:t xml:space="preserve">elected </w:t>
      </w:r>
      <w:r w:rsidR="00313436">
        <w:rPr>
          <w:lang w:val="en-US"/>
        </w:rPr>
        <w:t>A</w:t>
      </w:r>
      <w:r w:rsidR="00313436" w:rsidRPr="00313436">
        <w:rPr>
          <w:lang w:val="en-US"/>
        </w:rPr>
        <w:t>reas (Lower Murray, Gwydir and Warrego</w:t>
      </w:r>
      <w:r w:rsidR="00BD0B45">
        <w:rPr>
          <w:lang w:val="en-US"/>
        </w:rPr>
        <w:t>–</w:t>
      </w:r>
      <w:r w:rsidR="00313436" w:rsidRPr="00313436">
        <w:rPr>
          <w:lang w:val="en-US"/>
        </w:rPr>
        <w:t>Darling) to comment on any trends over this seasonal change.</w:t>
      </w:r>
      <w:r w:rsidR="00AF7D43" w:rsidRPr="00313436">
        <w:rPr>
          <w:lang w:val="en-US"/>
        </w:rPr>
        <w:t xml:space="preserve"> </w:t>
      </w:r>
      <w:r w:rsidR="00313436" w:rsidRPr="00313436">
        <w:rPr>
          <w:lang w:val="en-US"/>
        </w:rPr>
        <w:t xml:space="preserve">As stressed in the Year 1 </w:t>
      </w:r>
      <w:r w:rsidR="00692637">
        <w:rPr>
          <w:lang w:val="en-US"/>
        </w:rPr>
        <w:t xml:space="preserve">(2014–15) </w:t>
      </w:r>
      <w:r w:rsidR="00313436" w:rsidRPr="00313436">
        <w:rPr>
          <w:lang w:val="en-US"/>
        </w:rPr>
        <w:t xml:space="preserve">Basin </w:t>
      </w:r>
      <w:r w:rsidR="00692637">
        <w:rPr>
          <w:lang w:val="en-US"/>
        </w:rPr>
        <w:t>Matter r</w:t>
      </w:r>
      <w:r w:rsidR="00313436" w:rsidRPr="00313436">
        <w:rPr>
          <w:lang w:val="en-US"/>
        </w:rPr>
        <w:t>eport</w:t>
      </w:r>
      <w:r w:rsidR="00692637">
        <w:rPr>
          <w:lang w:val="en-US"/>
        </w:rPr>
        <w:t xml:space="preserve"> (Grace 2016)</w:t>
      </w:r>
      <w:r w:rsidR="00313436" w:rsidRPr="00313436">
        <w:rPr>
          <w:lang w:val="en-US"/>
        </w:rPr>
        <w:t>, t</w:t>
      </w:r>
      <w:r w:rsidR="000A2036" w:rsidRPr="00313436">
        <w:rPr>
          <w:lang w:val="en-US"/>
        </w:rPr>
        <w:t xml:space="preserve">his information is </w:t>
      </w:r>
      <w:r w:rsidR="00313436" w:rsidRPr="00313436">
        <w:rPr>
          <w:lang w:val="en-US"/>
        </w:rPr>
        <w:t xml:space="preserve">extremely </w:t>
      </w:r>
      <w:r w:rsidR="000A2036" w:rsidRPr="00313436">
        <w:rPr>
          <w:lang w:val="en-US"/>
        </w:rPr>
        <w:t>important for</w:t>
      </w:r>
      <w:r w:rsidR="00E36933" w:rsidRPr="00313436">
        <w:rPr>
          <w:lang w:val="en-US"/>
        </w:rPr>
        <w:t xml:space="preserve"> the</w:t>
      </w:r>
      <w:r w:rsidR="000A2036" w:rsidRPr="00313436">
        <w:rPr>
          <w:lang w:val="en-US"/>
        </w:rPr>
        <w:t xml:space="preserve"> LTIM </w:t>
      </w:r>
      <w:r w:rsidR="00E36933" w:rsidRPr="00313436">
        <w:rPr>
          <w:lang w:val="en-US"/>
        </w:rPr>
        <w:t xml:space="preserve">Project </w:t>
      </w:r>
      <w:r w:rsidR="000A2036" w:rsidRPr="00313436">
        <w:rPr>
          <w:lang w:val="en-US"/>
        </w:rPr>
        <w:t xml:space="preserve">as it </w:t>
      </w:r>
      <w:r w:rsidR="00B50A6D" w:rsidRPr="00313436">
        <w:rPr>
          <w:lang w:val="en-US"/>
        </w:rPr>
        <w:t xml:space="preserve">will </w:t>
      </w:r>
      <w:r w:rsidR="000A2036" w:rsidRPr="00313436">
        <w:rPr>
          <w:lang w:val="en-US"/>
        </w:rPr>
        <w:t xml:space="preserve">enable predictions of the counterfactual </w:t>
      </w:r>
      <w:r w:rsidR="00692637">
        <w:rPr>
          <w:lang w:val="en-US"/>
        </w:rPr>
        <w:t>–</w:t>
      </w:r>
      <w:r w:rsidR="000A2036" w:rsidRPr="00313436">
        <w:rPr>
          <w:lang w:val="en-US"/>
        </w:rPr>
        <w:t xml:space="preserve"> what would the metabolic rates be if there was no added environmental water.</w:t>
      </w:r>
      <w:r w:rsidR="00B621A5" w:rsidRPr="00313436">
        <w:rPr>
          <w:lang w:val="en-US"/>
        </w:rPr>
        <w:t xml:space="preserve"> The effects of added environmental water </w:t>
      </w:r>
      <w:r w:rsidR="006B00F9" w:rsidRPr="00313436">
        <w:rPr>
          <w:lang w:val="en-US"/>
        </w:rPr>
        <w:t>can then be modelled knowing the background behaviour of each river system.</w:t>
      </w:r>
    </w:p>
    <w:p w14:paraId="735F5028" w14:textId="77777777" w:rsidR="00091AEB" w:rsidRPr="008E6D9A" w:rsidRDefault="00091AEB" w:rsidP="008E6D9A">
      <w:pPr>
        <w:pStyle w:val="ListNumber"/>
        <w:numPr>
          <w:ilvl w:val="0"/>
          <w:numId w:val="0"/>
        </w:numPr>
        <w:rPr>
          <w:lang w:val="en-US"/>
        </w:rPr>
      </w:pPr>
    </w:p>
    <w:p w14:paraId="2C4F1EF4" w14:textId="5A99BCCE" w:rsidR="002D0EC8" w:rsidRDefault="00FE6F06" w:rsidP="00950349">
      <w:pPr>
        <w:pStyle w:val="ListNumber"/>
        <w:numPr>
          <w:ilvl w:val="0"/>
          <w:numId w:val="0"/>
        </w:numPr>
        <w:rPr>
          <w:lang w:val="en-US"/>
        </w:rPr>
      </w:pPr>
      <w:r w:rsidRPr="008E6D9A">
        <w:rPr>
          <w:lang w:val="en-US"/>
        </w:rPr>
        <w:t>For comparison</w:t>
      </w:r>
      <w:r w:rsidR="000A2036">
        <w:rPr>
          <w:lang w:val="en-US"/>
        </w:rPr>
        <w:t xml:space="preserve"> on a global scale</w:t>
      </w:r>
      <w:r w:rsidRPr="008E6D9A">
        <w:rPr>
          <w:lang w:val="en-US"/>
        </w:rPr>
        <w:t xml:space="preserve">, </w:t>
      </w:r>
      <w:r w:rsidR="00812D57">
        <w:rPr>
          <w:lang w:val="en-US"/>
        </w:rPr>
        <w:t xml:space="preserve">a </w:t>
      </w:r>
      <w:r w:rsidRPr="008E6D9A">
        <w:rPr>
          <w:lang w:val="en-US"/>
        </w:rPr>
        <w:t>compendia of stream metabolism data collected worldwide (but mostly featuring the U</w:t>
      </w:r>
      <w:r w:rsidR="00433A84" w:rsidRPr="008E6D9A">
        <w:rPr>
          <w:lang w:val="en-US"/>
        </w:rPr>
        <w:t>nited States of America</w:t>
      </w:r>
      <w:r w:rsidR="00C11689">
        <w:rPr>
          <w:lang w:val="en-US"/>
        </w:rPr>
        <w:t>; USA</w:t>
      </w:r>
      <w:r w:rsidRPr="008E6D9A">
        <w:rPr>
          <w:lang w:val="en-US"/>
        </w:rPr>
        <w:t xml:space="preserve">) indicate that </w:t>
      </w:r>
      <w:r w:rsidR="007E3C11">
        <w:rPr>
          <w:lang w:val="en-US"/>
        </w:rPr>
        <w:t>primary production</w:t>
      </w:r>
      <w:r w:rsidR="007E3C11" w:rsidRPr="008E6D9A">
        <w:rPr>
          <w:lang w:val="en-US"/>
        </w:rPr>
        <w:t xml:space="preserve"> </w:t>
      </w:r>
      <w:r w:rsidRPr="008E6D9A">
        <w:rPr>
          <w:lang w:val="en-US"/>
        </w:rPr>
        <w:t>and ER values are typically in the range 2</w:t>
      </w:r>
      <w:r w:rsidR="00472113" w:rsidRPr="008E6D9A">
        <w:rPr>
          <w:lang w:val="en-US"/>
        </w:rPr>
        <w:t>–</w:t>
      </w:r>
      <w:r w:rsidRPr="008E6D9A">
        <w:rPr>
          <w:lang w:val="en-US"/>
        </w:rPr>
        <w:t>20</w:t>
      </w:r>
      <w:r w:rsidR="00433A84" w:rsidRPr="008E6D9A">
        <w:rPr>
          <w:lang w:val="en-US"/>
        </w:rPr>
        <w:t> </w:t>
      </w:r>
      <w:r w:rsidRPr="008E6D9A">
        <w:rPr>
          <w:lang w:val="en-US"/>
        </w:rPr>
        <w:t>mg</w:t>
      </w:r>
      <w:r w:rsidR="00433A84" w:rsidRPr="008E6D9A">
        <w:rPr>
          <w:lang w:val="en-US"/>
        </w:rPr>
        <w:t> </w:t>
      </w:r>
      <w:r w:rsidRPr="008E6D9A">
        <w:rPr>
          <w:lang w:val="en-US"/>
        </w:rPr>
        <w:t>O</w:t>
      </w:r>
      <w:r w:rsidRPr="00073170">
        <w:rPr>
          <w:vertAlign w:val="subscript"/>
          <w:lang w:val="en-US"/>
        </w:rPr>
        <w:t>2</w:t>
      </w:r>
      <w:r w:rsidRPr="008E6D9A">
        <w:rPr>
          <w:lang w:val="en-US"/>
        </w:rPr>
        <w:t>/L/</w:t>
      </w:r>
      <w:r w:rsidR="00433A84" w:rsidRPr="008E6D9A">
        <w:rPr>
          <w:lang w:val="en-US"/>
        </w:rPr>
        <w:t>d</w:t>
      </w:r>
      <w:r w:rsidRPr="008E6D9A">
        <w:rPr>
          <w:lang w:val="en-US"/>
        </w:rPr>
        <w:t xml:space="preserve">ay (Bernot </w:t>
      </w:r>
      <w:r w:rsidR="007B6605" w:rsidRPr="007B6605">
        <w:rPr>
          <w:i/>
          <w:lang w:val="en-US"/>
        </w:rPr>
        <w:t>et al</w:t>
      </w:r>
      <w:r w:rsidRPr="001B5FEC">
        <w:rPr>
          <w:lang w:val="en-US"/>
        </w:rPr>
        <w:t>.</w:t>
      </w:r>
      <w:r w:rsidRPr="008E6D9A">
        <w:rPr>
          <w:lang w:val="en-US"/>
        </w:rPr>
        <w:t xml:space="preserve"> 2010</w:t>
      </w:r>
      <w:r w:rsidR="00AD4426" w:rsidRPr="008E6D9A">
        <w:rPr>
          <w:lang w:val="en-US"/>
        </w:rPr>
        <w:t>;</w:t>
      </w:r>
      <w:r w:rsidRPr="008E6D9A">
        <w:rPr>
          <w:lang w:val="en-US"/>
        </w:rPr>
        <w:t xml:space="preserve"> Marcarelli </w:t>
      </w:r>
      <w:r w:rsidR="007B6605" w:rsidRPr="007B6605">
        <w:rPr>
          <w:i/>
          <w:lang w:val="en-US"/>
        </w:rPr>
        <w:t>et al</w:t>
      </w:r>
      <w:r w:rsidRPr="001B5FEC">
        <w:rPr>
          <w:lang w:val="en-US"/>
        </w:rPr>
        <w:t>.</w:t>
      </w:r>
      <w:r w:rsidRPr="008E6D9A">
        <w:rPr>
          <w:lang w:val="en-US"/>
        </w:rPr>
        <w:t xml:space="preserve"> 2011) </w:t>
      </w:r>
      <w:r w:rsidR="00C11689">
        <w:rPr>
          <w:lang w:val="en-US"/>
        </w:rPr>
        <w:t>–</w:t>
      </w:r>
      <w:r w:rsidRPr="008E6D9A">
        <w:rPr>
          <w:lang w:val="en-US"/>
        </w:rPr>
        <w:t xml:space="preserve"> assum</w:t>
      </w:r>
      <w:r w:rsidR="00757C9C" w:rsidRPr="008E6D9A">
        <w:rPr>
          <w:lang w:val="en-US"/>
        </w:rPr>
        <w:t>ing an average water depth of 1 </w:t>
      </w:r>
      <w:r w:rsidRPr="008E6D9A">
        <w:rPr>
          <w:lang w:val="en-US"/>
        </w:rPr>
        <w:t>m to enable conversion of areal units to the volumetric units used in this report.</w:t>
      </w:r>
      <w:r w:rsidR="00645CD1">
        <w:rPr>
          <w:lang w:val="en-US"/>
        </w:rPr>
        <w:t xml:space="preserve"> </w:t>
      </w:r>
      <w:r w:rsidR="00812D57">
        <w:rPr>
          <w:lang w:val="en-US"/>
        </w:rPr>
        <w:t>Hence</w:t>
      </w:r>
      <w:r w:rsidR="00012EB9">
        <w:rPr>
          <w:lang w:val="en-US"/>
        </w:rPr>
        <w:t>,</w:t>
      </w:r>
      <w:r w:rsidR="00812D57">
        <w:rPr>
          <w:lang w:val="en-US"/>
        </w:rPr>
        <w:t xml:space="preserve"> the LTIM </w:t>
      </w:r>
      <w:r w:rsidR="00E36933">
        <w:rPr>
          <w:lang w:val="en-US"/>
        </w:rPr>
        <w:t xml:space="preserve">Project </w:t>
      </w:r>
      <w:r w:rsidR="00812D57">
        <w:rPr>
          <w:lang w:val="en-US"/>
        </w:rPr>
        <w:t>data fall towards the bottom end of this range.</w:t>
      </w:r>
      <w:r w:rsidR="00B621A5">
        <w:rPr>
          <w:lang w:val="en-US"/>
        </w:rPr>
        <w:t xml:space="preserve"> </w:t>
      </w:r>
      <w:r w:rsidR="00645CD1" w:rsidRPr="0013426B">
        <w:rPr>
          <w:lang w:val="en-US"/>
        </w:rPr>
        <w:t xml:space="preserve">Anecdotal descriptions of as yet unreleased </w:t>
      </w:r>
      <w:r w:rsidR="00C11689" w:rsidRPr="0013426B">
        <w:rPr>
          <w:lang w:val="en-US"/>
        </w:rPr>
        <w:t>United States Geological Survey</w:t>
      </w:r>
      <w:r w:rsidR="00645CD1" w:rsidRPr="0013426B">
        <w:rPr>
          <w:lang w:val="en-US"/>
        </w:rPr>
        <w:t xml:space="preserve"> data from a large number of sites across th</w:t>
      </w:r>
      <w:r w:rsidR="00C11689" w:rsidRPr="0013426B">
        <w:rPr>
          <w:lang w:val="en-US"/>
        </w:rPr>
        <w:t>e USA</w:t>
      </w:r>
      <w:r w:rsidR="00645CD1" w:rsidRPr="0013426B">
        <w:rPr>
          <w:lang w:val="en-US"/>
        </w:rPr>
        <w:t xml:space="preserve"> over many years suggest that the LTIM data </w:t>
      </w:r>
      <w:r w:rsidR="00C11689" w:rsidRPr="0013426B">
        <w:rPr>
          <w:lang w:val="en-US"/>
        </w:rPr>
        <w:t>are</w:t>
      </w:r>
      <w:r w:rsidR="00645CD1" w:rsidRPr="0013426B">
        <w:rPr>
          <w:lang w:val="en-US"/>
        </w:rPr>
        <w:t xml:space="preserve"> not unusually low after all, but confirmation of this finding awaits official release of th</w:t>
      </w:r>
      <w:r w:rsidR="00C11689" w:rsidRPr="0013426B">
        <w:rPr>
          <w:lang w:val="en-US"/>
        </w:rPr>
        <w:t>ese</w:t>
      </w:r>
      <w:r w:rsidR="00645CD1" w:rsidRPr="0013426B">
        <w:rPr>
          <w:lang w:val="en-US"/>
        </w:rPr>
        <w:t xml:space="preserve"> data which may be a year or two away.</w:t>
      </w:r>
      <w:r w:rsidR="00645CD1">
        <w:rPr>
          <w:lang w:val="en-US"/>
        </w:rPr>
        <w:t xml:space="preserve"> </w:t>
      </w:r>
      <w:r w:rsidR="00B621A5">
        <w:rPr>
          <w:lang w:val="en-US"/>
        </w:rPr>
        <w:t>Again, as further data become available over subsequent years, it will be very informative to determine whether these Selected Area rates are consistent between years or whether 2014</w:t>
      </w:r>
      <w:r w:rsidR="00012EB9">
        <w:rPr>
          <w:lang w:val="en-US"/>
        </w:rPr>
        <w:t>–</w:t>
      </w:r>
      <w:r w:rsidR="00B621A5">
        <w:rPr>
          <w:lang w:val="en-US"/>
        </w:rPr>
        <w:t>15</w:t>
      </w:r>
      <w:r w:rsidR="00AE09B7">
        <w:rPr>
          <w:lang w:val="en-US"/>
        </w:rPr>
        <w:t xml:space="preserve"> and 2015</w:t>
      </w:r>
      <w:r w:rsidR="00BD0B45">
        <w:rPr>
          <w:lang w:val="en-US"/>
        </w:rPr>
        <w:t>–</w:t>
      </w:r>
      <w:r w:rsidR="00AE09B7">
        <w:rPr>
          <w:lang w:val="en-US"/>
        </w:rPr>
        <w:t>16</w:t>
      </w:r>
      <w:r w:rsidR="00B621A5">
        <w:rPr>
          <w:lang w:val="en-US"/>
        </w:rPr>
        <w:t xml:space="preserve"> </w:t>
      </w:r>
      <w:r w:rsidR="00AE09B7">
        <w:rPr>
          <w:lang w:val="en-US"/>
        </w:rPr>
        <w:t>were</w:t>
      </w:r>
      <w:r w:rsidR="00B621A5">
        <w:rPr>
          <w:lang w:val="en-US"/>
        </w:rPr>
        <w:t xml:space="preserve"> unusually low (or high)</w:t>
      </w:r>
      <w:r w:rsidR="00445C08">
        <w:rPr>
          <w:lang w:val="en-US"/>
        </w:rPr>
        <w:t xml:space="preserve"> for the </w:t>
      </w:r>
      <w:r w:rsidR="00445C08" w:rsidRPr="002D0EC8">
        <w:rPr>
          <w:lang w:val="en-US"/>
        </w:rPr>
        <w:t>Basin</w:t>
      </w:r>
      <w:r w:rsidR="00B621A5" w:rsidRPr="002D0EC8">
        <w:rPr>
          <w:lang w:val="en-US"/>
        </w:rPr>
        <w:t xml:space="preserve">. </w:t>
      </w:r>
      <w:r w:rsidR="00445C08" w:rsidRPr="002D0EC8">
        <w:rPr>
          <w:lang w:val="en-US"/>
        </w:rPr>
        <w:t xml:space="preserve">A recent study by Hall </w:t>
      </w:r>
      <w:r w:rsidR="00445C08" w:rsidRPr="0013426B">
        <w:rPr>
          <w:i/>
          <w:lang w:val="en-US"/>
        </w:rPr>
        <w:t>et al.</w:t>
      </w:r>
      <w:r w:rsidR="00445C08" w:rsidRPr="002D0EC8">
        <w:rPr>
          <w:lang w:val="en-US"/>
        </w:rPr>
        <w:t xml:space="preserve"> (2016) of 14 larger rivers in the western USA revealed a wide range of primary production rates (</w:t>
      </w:r>
      <w:r w:rsidR="000F4E94" w:rsidRPr="002D0EC8">
        <w:rPr>
          <w:lang w:val="en-US"/>
        </w:rPr>
        <w:t>0.2</w:t>
      </w:r>
      <w:r w:rsidR="00BD0B45">
        <w:rPr>
          <w:lang w:val="en-US"/>
        </w:rPr>
        <w:t>–</w:t>
      </w:r>
      <w:r w:rsidR="000F4E94" w:rsidRPr="002D0EC8">
        <w:rPr>
          <w:lang w:val="en-US"/>
        </w:rPr>
        <w:t>26.2 mg O</w:t>
      </w:r>
      <w:r w:rsidR="000F4E94" w:rsidRPr="002D0EC8">
        <w:rPr>
          <w:vertAlign w:val="subscript"/>
          <w:lang w:val="en-US"/>
        </w:rPr>
        <w:t>2</w:t>
      </w:r>
      <w:r w:rsidR="000F4E94" w:rsidRPr="002D0EC8">
        <w:rPr>
          <w:lang w:val="en-US"/>
        </w:rPr>
        <w:t>/L/day). However, for 10 of these 14 rivers, rates were &lt;5</w:t>
      </w:r>
      <w:r w:rsidR="00C11689">
        <w:rPr>
          <w:lang w:val="en-US"/>
        </w:rPr>
        <w:t> </w:t>
      </w:r>
      <w:r w:rsidR="000F4E94" w:rsidRPr="002D0EC8">
        <w:rPr>
          <w:lang w:val="en-US"/>
        </w:rPr>
        <w:t>mg</w:t>
      </w:r>
      <w:r w:rsidR="00C11689">
        <w:rPr>
          <w:lang w:val="en-US"/>
        </w:rPr>
        <w:t> </w:t>
      </w:r>
      <w:r w:rsidR="000F4E94" w:rsidRPr="002D0EC8">
        <w:rPr>
          <w:lang w:val="en-US"/>
        </w:rPr>
        <w:t>O</w:t>
      </w:r>
      <w:r w:rsidR="000F4E94" w:rsidRPr="002D0EC8">
        <w:rPr>
          <w:vertAlign w:val="subscript"/>
          <w:lang w:val="en-US"/>
        </w:rPr>
        <w:t>2</w:t>
      </w:r>
      <w:r w:rsidR="000F4E94" w:rsidRPr="002D0EC8">
        <w:rPr>
          <w:lang w:val="en-US"/>
        </w:rPr>
        <w:t xml:space="preserve">/L/day, putting them in the same range as the rates typically found </w:t>
      </w:r>
      <w:r w:rsidR="00D951DF" w:rsidRPr="002D0EC8">
        <w:rPr>
          <w:lang w:val="en-US"/>
        </w:rPr>
        <w:t>(</w:t>
      </w:r>
      <w:r w:rsidR="00DD265B">
        <w:rPr>
          <w:lang w:val="en-US"/>
        </w:rPr>
        <w:t>Figure 17</w:t>
      </w:r>
      <w:r w:rsidR="002D0EC8" w:rsidRPr="002D0EC8">
        <w:rPr>
          <w:lang w:val="en-US"/>
        </w:rPr>
        <w:t>)</w:t>
      </w:r>
      <w:r w:rsidR="000F4E94" w:rsidRPr="002D0EC8">
        <w:rPr>
          <w:lang w:val="en-US"/>
        </w:rPr>
        <w:t xml:space="preserve"> from this LTIM </w:t>
      </w:r>
      <w:r w:rsidR="00C11689">
        <w:rPr>
          <w:lang w:val="en-US"/>
        </w:rPr>
        <w:t>P</w:t>
      </w:r>
      <w:r w:rsidR="000F4E94" w:rsidRPr="002D0EC8">
        <w:rPr>
          <w:lang w:val="en-US"/>
        </w:rPr>
        <w:t xml:space="preserve">roject. </w:t>
      </w:r>
      <w:r w:rsidR="002D0EC8" w:rsidRPr="002D0EC8">
        <w:rPr>
          <w:lang w:val="en-US"/>
        </w:rPr>
        <w:t>It was suggested that</w:t>
      </w:r>
      <w:r w:rsidR="002D0EC8">
        <w:rPr>
          <w:lang w:val="en-US"/>
        </w:rPr>
        <w:t xml:space="preserve"> the rates at the lower end of this range were constrained mainly by low bioavailable</w:t>
      </w:r>
      <w:r w:rsidR="0059595E">
        <w:rPr>
          <w:rStyle w:val="FootnoteReference"/>
        </w:rPr>
        <w:footnoteReference w:id="5"/>
      </w:r>
      <w:r w:rsidR="002D0EC8">
        <w:rPr>
          <w:lang w:val="en-US"/>
        </w:rPr>
        <w:t xml:space="preserve"> nutrient concentrations or</w:t>
      </w:r>
      <w:r w:rsidR="00DD265B">
        <w:rPr>
          <w:lang w:val="en-US"/>
        </w:rPr>
        <w:t>,</w:t>
      </w:r>
      <w:r w:rsidR="002D0EC8">
        <w:rPr>
          <w:lang w:val="en-US"/>
        </w:rPr>
        <w:t xml:space="preserve"> in the cases of the Colorado River and the Green River at Gray Canyon, by very high turbidities (turbidity &gt; 100 NTU) limiting the euphotic depth and inhibiting photosynthesis. Further comparison of LTIM results with this data set is tempered by the fact that in the US study, typically only a few days of metabolism data w</w:t>
      </w:r>
      <w:r w:rsidR="00DD265B">
        <w:rPr>
          <w:lang w:val="en-US"/>
        </w:rPr>
        <w:t>ere</w:t>
      </w:r>
      <w:r w:rsidR="002D0EC8">
        <w:rPr>
          <w:lang w:val="en-US"/>
        </w:rPr>
        <w:t xml:space="preserve"> collected from each of the rivers – in stark contrast to the extensive LTIM data set which covers several seasons across multiple years.</w:t>
      </w:r>
    </w:p>
    <w:p w14:paraId="6247E793" w14:textId="77777777" w:rsidR="002D0EC8" w:rsidRDefault="002D0EC8" w:rsidP="002D0EC8">
      <w:pPr>
        <w:pStyle w:val="ListNumber"/>
        <w:numPr>
          <w:ilvl w:val="0"/>
          <w:numId w:val="0"/>
        </w:numPr>
        <w:rPr>
          <w:lang w:val="en-US"/>
        </w:rPr>
      </w:pPr>
    </w:p>
    <w:p w14:paraId="2A930FEF" w14:textId="61CD04FF" w:rsidR="00757C9C" w:rsidRPr="008E6D9A" w:rsidRDefault="002D0EC8" w:rsidP="002D0EC8">
      <w:pPr>
        <w:pStyle w:val="ListNumber"/>
        <w:numPr>
          <w:ilvl w:val="0"/>
          <w:numId w:val="0"/>
        </w:numPr>
        <w:rPr>
          <w:lang w:val="en-US"/>
        </w:rPr>
      </w:pPr>
      <w:r>
        <w:rPr>
          <w:lang w:val="en-US"/>
        </w:rPr>
        <w:t>Consequently, q</w:t>
      </w:r>
      <w:r w:rsidR="00B621A5">
        <w:rPr>
          <w:lang w:val="en-US"/>
        </w:rPr>
        <w:t xml:space="preserve">uestions relating to whether these rates are low on a global basis mean </w:t>
      </w:r>
      <w:r w:rsidR="00DD265B">
        <w:rPr>
          <w:lang w:val="en-US"/>
        </w:rPr>
        <w:t xml:space="preserve">that </w:t>
      </w:r>
      <w:r w:rsidR="00B621A5">
        <w:rPr>
          <w:lang w:val="en-US"/>
        </w:rPr>
        <w:t xml:space="preserve">food webs (and hence native fish populations) are resource/energy limited will </w:t>
      </w:r>
      <w:r>
        <w:rPr>
          <w:lang w:val="en-US"/>
        </w:rPr>
        <w:t>remain</w:t>
      </w:r>
      <w:r w:rsidR="00B621A5">
        <w:rPr>
          <w:lang w:val="en-US"/>
        </w:rPr>
        <w:t xml:space="preserve"> a key focus of annual reports towards the end of the LTIM </w:t>
      </w:r>
      <w:r w:rsidR="00312967">
        <w:rPr>
          <w:lang w:val="en-US"/>
        </w:rPr>
        <w:t>P</w:t>
      </w:r>
      <w:r w:rsidR="00B621A5">
        <w:rPr>
          <w:lang w:val="en-US"/>
        </w:rPr>
        <w:t>roject.</w:t>
      </w:r>
      <w:r>
        <w:rPr>
          <w:lang w:val="en-US"/>
        </w:rPr>
        <w:t xml:space="preserve"> </w:t>
      </w:r>
      <w:r w:rsidR="00DD265B">
        <w:rPr>
          <w:lang w:val="en-US"/>
        </w:rPr>
        <w:t>T</w:t>
      </w:r>
      <w:r>
        <w:rPr>
          <w:lang w:val="en-US"/>
        </w:rPr>
        <w:t>his will also require access to appropriate international data sets.</w:t>
      </w:r>
      <w:r w:rsidR="000C6A4D">
        <w:rPr>
          <w:lang w:val="en-US"/>
        </w:rPr>
        <w:t xml:space="preserve"> </w:t>
      </w:r>
    </w:p>
    <w:p w14:paraId="10A33760" w14:textId="77777777" w:rsidR="00E35856" w:rsidRPr="006E4A5F" w:rsidRDefault="00E35856" w:rsidP="00015A49"/>
    <w:p w14:paraId="60901A96" w14:textId="77777777" w:rsidR="003F0971" w:rsidRDefault="003F0971" w:rsidP="00757C9C">
      <w:pPr>
        <w:sectPr w:rsidR="003F0971" w:rsidSect="00922C26">
          <w:pgSz w:w="11907" w:h="16839" w:code="9"/>
          <w:pgMar w:top="1440" w:right="1440" w:bottom="1440" w:left="1440" w:header="708" w:footer="708" w:gutter="0"/>
          <w:cols w:space="708"/>
          <w:docGrid w:linePitch="360"/>
        </w:sectPr>
      </w:pPr>
    </w:p>
    <w:p w14:paraId="7DE13CA9" w14:textId="6D057443" w:rsidR="0071412E" w:rsidRDefault="00AD57F3" w:rsidP="00AD57F3">
      <w:pPr>
        <w:spacing w:before="60" w:after="200" w:line="276" w:lineRule="auto"/>
        <w:jc w:val="center"/>
      </w:pPr>
      <w:r w:rsidRPr="00AD57F3">
        <w:rPr>
          <w:noProof/>
          <w:lang w:eastAsia="en-AU"/>
        </w:rPr>
        <w:lastRenderedPageBreak/>
        <w:drawing>
          <wp:inline distT="0" distB="0" distL="0" distR="0" wp14:anchorId="5A1B45E9" wp14:editId="272957D7">
            <wp:extent cx="7867650" cy="4852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9232" cy="4878519"/>
                    </a:xfrm>
                    <a:prstGeom prst="rect">
                      <a:avLst/>
                    </a:prstGeom>
                    <a:noFill/>
                    <a:ln>
                      <a:noFill/>
                    </a:ln>
                  </pic:spPr>
                </pic:pic>
              </a:graphicData>
            </a:graphic>
          </wp:inline>
        </w:drawing>
      </w:r>
    </w:p>
    <w:p w14:paraId="235C6B6A" w14:textId="6B85A889" w:rsidR="00950349" w:rsidRPr="003263BF" w:rsidRDefault="00950349" w:rsidP="006B264B">
      <w:pPr>
        <w:pStyle w:val="FigureCaption"/>
        <w:rPr>
          <w:b w:val="0"/>
        </w:rPr>
      </w:pPr>
      <w:bookmarkStart w:id="113" w:name="_Toc495406608"/>
      <w:r>
        <w:t xml:space="preserve">Figure </w:t>
      </w:r>
      <w:r w:rsidR="00E3129C">
        <w:fldChar w:fldCharType="begin"/>
      </w:r>
      <w:r w:rsidR="00E3129C">
        <w:instrText xml:space="preserve"> </w:instrText>
      </w:r>
      <w:r w:rsidR="00E3129C">
        <w:instrText xml:space="preserve">SEQ Figure \* ARABIC </w:instrText>
      </w:r>
      <w:r w:rsidR="00E3129C">
        <w:fldChar w:fldCharType="separate"/>
      </w:r>
      <w:r w:rsidR="00EB3D0B">
        <w:rPr>
          <w:noProof/>
        </w:rPr>
        <w:t>17</w:t>
      </w:r>
      <w:r w:rsidR="00E3129C">
        <w:rPr>
          <w:noProof/>
        </w:rPr>
        <w:fldChar w:fldCharType="end"/>
      </w:r>
      <w:r w:rsidR="00DD265B">
        <w:t>.</w:t>
      </w:r>
      <w:r>
        <w:t xml:space="preserve"> </w:t>
      </w:r>
      <w:r w:rsidRPr="003263BF">
        <w:rPr>
          <w:rFonts w:eastAsiaTheme="majorEastAsia"/>
          <w:b w:val="0"/>
        </w:rPr>
        <w:t xml:space="preserve">Box plot representing the seasonal dependence of </w:t>
      </w:r>
      <w:r w:rsidR="00AD57F3">
        <w:rPr>
          <w:rFonts w:eastAsiaTheme="majorEastAsia"/>
          <w:b w:val="0"/>
        </w:rPr>
        <w:t xml:space="preserve">gross </w:t>
      </w:r>
      <w:r w:rsidRPr="003263BF">
        <w:rPr>
          <w:rFonts w:eastAsiaTheme="majorEastAsia"/>
          <w:b w:val="0"/>
        </w:rPr>
        <w:t>primary productivity</w:t>
      </w:r>
      <w:r w:rsidR="008C4B3D">
        <w:rPr>
          <w:rFonts w:eastAsiaTheme="majorEastAsia"/>
          <w:b w:val="0"/>
        </w:rPr>
        <w:t xml:space="preserve"> (GPP)</w:t>
      </w:r>
      <w:r w:rsidRPr="003263BF">
        <w:rPr>
          <w:rFonts w:eastAsiaTheme="majorEastAsia"/>
          <w:b w:val="0"/>
        </w:rPr>
        <w:t xml:space="preserve"> in the five Selected Areas for which data are available. Within each area, results from individual loggers (sites) have been composited. The boundary of the box closest to zero indicates the 25th percentile, a line within the box marks the median, and the boundary of the box farthest from zero indicates the 75th percentile. ‘Whiskers’ above and below the box indicate the 90th and 10th percentiles. Values beyond this</w:t>
      </w:r>
      <w:r w:rsidR="00DD265B">
        <w:rPr>
          <w:rFonts w:eastAsiaTheme="majorEastAsia"/>
          <w:b w:val="0"/>
        </w:rPr>
        <w:t xml:space="preserve"> (</w:t>
      </w:r>
      <w:r w:rsidRPr="003263BF">
        <w:rPr>
          <w:rFonts w:eastAsiaTheme="majorEastAsia"/>
          <w:b w:val="0"/>
        </w:rPr>
        <w:t>outliers</w:t>
      </w:r>
      <w:r w:rsidR="00DD265B">
        <w:rPr>
          <w:rFonts w:eastAsiaTheme="majorEastAsia"/>
          <w:b w:val="0"/>
        </w:rPr>
        <w:t>)</w:t>
      </w:r>
      <w:r w:rsidRPr="003263BF">
        <w:rPr>
          <w:rFonts w:eastAsiaTheme="majorEastAsia"/>
          <w:b w:val="0"/>
        </w:rPr>
        <w:t xml:space="preserve"> are plotted as individual circles.</w:t>
      </w:r>
      <w:bookmarkEnd w:id="113"/>
    </w:p>
    <w:p w14:paraId="12D80601" w14:textId="11436A5A" w:rsidR="0071412E" w:rsidRDefault="00AD57F3" w:rsidP="00AD57F3">
      <w:pPr>
        <w:spacing w:before="60" w:after="200" w:line="276" w:lineRule="auto"/>
        <w:jc w:val="center"/>
        <w:rPr>
          <w:rFonts w:eastAsiaTheme="majorEastAsia" w:cstheme="majorBidi"/>
          <w:color w:val="auto"/>
          <w:szCs w:val="22"/>
        </w:rPr>
      </w:pPr>
      <w:r w:rsidRPr="00AD57F3">
        <w:rPr>
          <w:rFonts w:eastAsiaTheme="majorEastAsia"/>
          <w:noProof/>
          <w:lang w:eastAsia="en-AU"/>
        </w:rPr>
        <w:lastRenderedPageBreak/>
        <w:drawing>
          <wp:inline distT="0" distB="0" distL="0" distR="0" wp14:anchorId="5A054C9F" wp14:editId="3A38BB53">
            <wp:extent cx="7715250" cy="495135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6478" cy="4990652"/>
                    </a:xfrm>
                    <a:prstGeom prst="rect">
                      <a:avLst/>
                    </a:prstGeom>
                    <a:noFill/>
                    <a:ln>
                      <a:noFill/>
                    </a:ln>
                  </pic:spPr>
                </pic:pic>
              </a:graphicData>
            </a:graphic>
          </wp:inline>
        </w:drawing>
      </w:r>
    </w:p>
    <w:p w14:paraId="0A8BC4EF" w14:textId="01834549" w:rsidR="00D72C99" w:rsidRPr="00082C80" w:rsidRDefault="00950349" w:rsidP="003263BF">
      <w:pPr>
        <w:pStyle w:val="FigureCaption"/>
        <w:sectPr w:rsidR="00D72C99" w:rsidRPr="00082C80" w:rsidSect="00922C26">
          <w:pgSz w:w="16839" w:h="11907" w:orient="landscape" w:code="9"/>
          <w:pgMar w:top="1440" w:right="1440" w:bottom="1440" w:left="1440" w:header="708" w:footer="708" w:gutter="0"/>
          <w:cols w:space="708"/>
          <w:docGrid w:linePitch="360"/>
        </w:sectPr>
      </w:pPr>
      <w:bookmarkStart w:id="114" w:name="_Toc495406609"/>
      <w:r>
        <w:t xml:space="preserve">Figure </w:t>
      </w:r>
      <w:r w:rsidR="00E3129C">
        <w:fldChar w:fldCharType="begin"/>
      </w:r>
      <w:r w:rsidR="00E3129C">
        <w:instrText xml:space="preserve"> SEQ Figure \*</w:instrText>
      </w:r>
      <w:r w:rsidR="00E3129C">
        <w:instrText xml:space="preserve"> ARABIC </w:instrText>
      </w:r>
      <w:r w:rsidR="00E3129C">
        <w:fldChar w:fldCharType="separate"/>
      </w:r>
      <w:r w:rsidR="00EB3D0B">
        <w:rPr>
          <w:noProof/>
        </w:rPr>
        <w:t>18</w:t>
      </w:r>
      <w:r w:rsidR="00E3129C">
        <w:rPr>
          <w:noProof/>
        </w:rPr>
        <w:fldChar w:fldCharType="end"/>
      </w:r>
      <w:r w:rsidR="008C4B3D">
        <w:t>.</w:t>
      </w:r>
      <w:r w:rsidRPr="00082C80">
        <w:t xml:space="preserve"> </w:t>
      </w:r>
      <w:r w:rsidR="00640EED" w:rsidRPr="003263BF">
        <w:rPr>
          <w:rFonts w:eastAsiaTheme="majorEastAsia"/>
          <w:b w:val="0"/>
        </w:rPr>
        <w:t xml:space="preserve">Box plot representing the seasonal dependence of </w:t>
      </w:r>
      <w:r w:rsidR="005A0BF9" w:rsidRPr="003263BF">
        <w:rPr>
          <w:rFonts w:eastAsiaTheme="majorEastAsia"/>
          <w:b w:val="0"/>
        </w:rPr>
        <w:t>e</w:t>
      </w:r>
      <w:r w:rsidR="00640EED" w:rsidRPr="003263BF">
        <w:rPr>
          <w:rFonts w:eastAsiaTheme="majorEastAsia"/>
          <w:b w:val="0"/>
        </w:rPr>
        <w:t xml:space="preserve">cosystem </w:t>
      </w:r>
      <w:r w:rsidR="005A0BF9" w:rsidRPr="003263BF">
        <w:rPr>
          <w:rFonts w:eastAsiaTheme="majorEastAsia"/>
          <w:b w:val="0"/>
        </w:rPr>
        <w:t>r</w:t>
      </w:r>
      <w:r w:rsidR="00640EED" w:rsidRPr="003263BF">
        <w:rPr>
          <w:rFonts w:eastAsiaTheme="majorEastAsia"/>
          <w:b w:val="0"/>
        </w:rPr>
        <w:t>espiration</w:t>
      </w:r>
      <w:r w:rsidR="005A0BF9" w:rsidRPr="003263BF">
        <w:rPr>
          <w:rFonts w:eastAsiaTheme="majorEastAsia"/>
          <w:b w:val="0"/>
        </w:rPr>
        <w:t xml:space="preserve"> (ER)</w:t>
      </w:r>
      <w:r w:rsidR="00640EED" w:rsidRPr="003263BF">
        <w:rPr>
          <w:rFonts w:eastAsiaTheme="majorEastAsia"/>
          <w:b w:val="0"/>
        </w:rPr>
        <w:t xml:space="preserve"> in the </w:t>
      </w:r>
      <w:r w:rsidR="005A0BF9" w:rsidRPr="003263BF">
        <w:rPr>
          <w:rFonts w:eastAsiaTheme="majorEastAsia"/>
          <w:b w:val="0"/>
        </w:rPr>
        <w:t>five</w:t>
      </w:r>
      <w:r w:rsidR="00640EED" w:rsidRPr="003263BF">
        <w:rPr>
          <w:rFonts w:eastAsiaTheme="majorEastAsia"/>
          <w:b w:val="0"/>
        </w:rPr>
        <w:t xml:space="preserve"> </w:t>
      </w:r>
      <w:r w:rsidR="00DF027D" w:rsidRPr="003263BF">
        <w:rPr>
          <w:rFonts w:eastAsiaTheme="majorEastAsia"/>
          <w:b w:val="0"/>
        </w:rPr>
        <w:t>S</w:t>
      </w:r>
      <w:r w:rsidR="00640EED" w:rsidRPr="003263BF">
        <w:rPr>
          <w:rFonts w:eastAsiaTheme="majorEastAsia"/>
          <w:b w:val="0"/>
        </w:rPr>
        <w:t xml:space="preserve">elected </w:t>
      </w:r>
      <w:r w:rsidR="00DF027D" w:rsidRPr="003263BF">
        <w:rPr>
          <w:rFonts w:eastAsiaTheme="majorEastAsia"/>
          <w:b w:val="0"/>
        </w:rPr>
        <w:t>A</w:t>
      </w:r>
      <w:r w:rsidR="00640EED" w:rsidRPr="003263BF">
        <w:rPr>
          <w:rFonts w:eastAsiaTheme="majorEastAsia"/>
          <w:b w:val="0"/>
        </w:rPr>
        <w:t xml:space="preserve">reas for which data </w:t>
      </w:r>
      <w:r w:rsidR="00EE41D5" w:rsidRPr="003263BF">
        <w:rPr>
          <w:rFonts w:eastAsiaTheme="majorEastAsia"/>
          <w:b w:val="0"/>
        </w:rPr>
        <w:t>are</w:t>
      </w:r>
      <w:r w:rsidR="00640EED" w:rsidRPr="003263BF">
        <w:rPr>
          <w:rFonts w:eastAsiaTheme="majorEastAsia"/>
          <w:b w:val="0"/>
        </w:rPr>
        <w:t xml:space="preserve"> available. Within each area, results from individual loggers (sites) have been composited</w:t>
      </w:r>
      <w:r w:rsidR="0044378F" w:rsidRPr="003263BF">
        <w:rPr>
          <w:rFonts w:eastAsiaTheme="majorEastAsia"/>
          <w:b w:val="0"/>
        </w:rPr>
        <w:t>.</w:t>
      </w:r>
      <w:r w:rsidR="002A3F1C" w:rsidRPr="003263BF">
        <w:rPr>
          <w:rFonts w:eastAsiaTheme="majorEastAsia"/>
          <w:b w:val="0"/>
        </w:rPr>
        <w:t xml:space="preserve"> The boundary of the box closest to zero indicates the 25th percentile, a line within the box marks the median, and the boundary of the box farthest from zero indicates the 75th percentile. </w:t>
      </w:r>
      <w:r w:rsidR="00EE41D5" w:rsidRPr="003263BF">
        <w:rPr>
          <w:rFonts w:eastAsiaTheme="majorEastAsia"/>
          <w:b w:val="0"/>
        </w:rPr>
        <w:t>‘</w:t>
      </w:r>
      <w:r w:rsidR="002A3F1C" w:rsidRPr="003263BF">
        <w:rPr>
          <w:rFonts w:eastAsiaTheme="majorEastAsia"/>
          <w:b w:val="0"/>
        </w:rPr>
        <w:t>Whiskers</w:t>
      </w:r>
      <w:r w:rsidR="00EE41D5" w:rsidRPr="003263BF">
        <w:rPr>
          <w:rFonts w:eastAsiaTheme="majorEastAsia"/>
          <w:b w:val="0"/>
        </w:rPr>
        <w:t>’</w:t>
      </w:r>
      <w:r w:rsidR="002A3F1C" w:rsidRPr="003263BF">
        <w:rPr>
          <w:rFonts w:eastAsiaTheme="majorEastAsia"/>
          <w:b w:val="0"/>
        </w:rPr>
        <w:t xml:space="preserve"> above and below the box indicate the 90th and 10th percentiles. Values beyond this </w:t>
      </w:r>
      <w:r w:rsidR="008C4B3D">
        <w:rPr>
          <w:rFonts w:eastAsiaTheme="majorEastAsia"/>
          <w:b w:val="0"/>
        </w:rPr>
        <w:t>(</w:t>
      </w:r>
      <w:r w:rsidR="002A3F1C" w:rsidRPr="003263BF">
        <w:rPr>
          <w:rFonts w:eastAsiaTheme="majorEastAsia"/>
          <w:b w:val="0"/>
        </w:rPr>
        <w:t>outliers</w:t>
      </w:r>
      <w:r w:rsidR="008C4B3D">
        <w:rPr>
          <w:rFonts w:eastAsiaTheme="majorEastAsia"/>
          <w:b w:val="0"/>
        </w:rPr>
        <w:t>)</w:t>
      </w:r>
      <w:r w:rsidR="002A3F1C" w:rsidRPr="003263BF">
        <w:rPr>
          <w:rFonts w:eastAsiaTheme="majorEastAsia"/>
          <w:b w:val="0"/>
        </w:rPr>
        <w:t xml:space="preserve"> are plotted as individual circles.</w:t>
      </w:r>
      <w:bookmarkEnd w:id="114"/>
    </w:p>
    <w:p w14:paraId="36CF7953" w14:textId="77777777" w:rsidR="0087338A" w:rsidRDefault="0087338A" w:rsidP="00AA61C3">
      <w:pPr>
        <w:pStyle w:val="Heading1"/>
        <w:ind w:left="720" w:hanging="720"/>
      </w:pPr>
      <w:bookmarkStart w:id="115" w:name="_Toc495406579"/>
      <w:r>
        <w:lastRenderedPageBreak/>
        <w:t>Expected 1–5</w:t>
      </w:r>
      <w:r w:rsidR="00F70D4F">
        <w:t>-</w:t>
      </w:r>
      <w:r>
        <w:t>year outcomes</w:t>
      </w:r>
      <w:bookmarkEnd w:id="115"/>
    </w:p>
    <w:p w14:paraId="506E407D" w14:textId="67426503" w:rsidR="00267E4B" w:rsidRDefault="00F30036" w:rsidP="00AD57F3">
      <w:r>
        <w:t xml:space="preserve">The relevant Basin Plan long-term objective for </w:t>
      </w:r>
      <w:r w:rsidR="00327158">
        <w:t xml:space="preserve">stream </w:t>
      </w:r>
      <w:r>
        <w:t xml:space="preserve">metabolism is </w:t>
      </w:r>
      <w:r w:rsidRPr="00F30036">
        <w:t>water-dependent ecosystems able to support episodically high ecological productivity and its ecological dispersal</w:t>
      </w:r>
      <w:r>
        <w:t>.</w:t>
      </w:r>
      <w:r w:rsidR="000C6A4D">
        <w:t xml:space="preserve"> </w:t>
      </w:r>
      <w:r w:rsidR="00B6691E">
        <w:t>Within this context, the metabolism objective is similar to the hydrological connectivity objective that seeks to protect and restore more natural patterns of lateral and longitudinal connectivity.</w:t>
      </w:r>
      <w:r w:rsidR="000C6A4D">
        <w:t xml:space="preserve"> </w:t>
      </w:r>
      <w:r w:rsidR="00B6691E">
        <w:t>Like hydrological connectivity, there is no presumption that metabolism responses will lea</w:t>
      </w:r>
      <w:r w:rsidR="00327158">
        <w:t>d</w:t>
      </w:r>
      <w:r w:rsidR="00B6691E">
        <w:t xml:space="preserve"> </w:t>
      </w:r>
      <w:r w:rsidR="00AD468F">
        <w:t xml:space="preserve">to </w:t>
      </w:r>
      <w:r w:rsidR="00B6691E">
        <w:t xml:space="preserve">a long-term metabolic legacy </w:t>
      </w:r>
      <w:r w:rsidR="00B6691E" w:rsidRPr="001E530A">
        <w:t>per se</w:t>
      </w:r>
      <w:r w:rsidR="00327158">
        <w:t>. R</w:t>
      </w:r>
      <w:r w:rsidR="00B6691E">
        <w:t>ather</w:t>
      </w:r>
      <w:r w:rsidR="00327158">
        <w:t>,</w:t>
      </w:r>
      <w:r w:rsidR="00B6691E">
        <w:t xml:space="preserve"> the legacy will be manifest further up the food chain with improvements in the condition of fish and waterbird populations.</w:t>
      </w:r>
      <w:r w:rsidR="000C6A4D">
        <w:t xml:space="preserve"> </w:t>
      </w:r>
      <w:r w:rsidR="00B6691E">
        <w:t>As a result, the outcomes of each water</w:t>
      </w:r>
      <w:r w:rsidR="00327158">
        <w:t>ing</w:t>
      </w:r>
      <w:r w:rsidR="00B6691E">
        <w:t xml:space="preserve"> action contribute to long-term patterns of productivity and</w:t>
      </w:r>
      <w:r w:rsidR="00327158">
        <w:t>,</w:t>
      </w:r>
      <w:r w:rsidR="00B6691E">
        <w:t xml:space="preserve"> given it is the </w:t>
      </w:r>
      <w:r w:rsidR="00AD57F3">
        <w:t xml:space="preserve">second </w:t>
      </w:r>
      <w:r w:rsidR="00B6691E">
        <w:t>year</w:t>
      </w:r>
      <w:r w:rsidR="00327158">
        <w:t xml:space="preserve"> of monitoring</w:t>
      </w:r>
      <w:r w:rsidR="00B6691E">
        <w:t xml:space="preserve">, </w:t>
      </w:r>
      <w:r w:rsidR="00267E4B">
        <w:t>considering 1</w:t>
      </w:r>
      <w:r w:rsidR="00327158">
        <w:t>–</w:t>
      </w:r>
      <w:r w:rsidR="00267E4B">
        <w:t>5</w:t>
      </w:r>
      <w:r w:rsidR="00327158">
        <w:t>-</w:t>
      </w:r>
      <w:r w:rsidR="00267E4B">
        <w:t xml:space="preserve">year outcomes is </w:t>
      </w:r>
      <w:r w:rsidR="00AD57F3">
        <w:t xml:space="preserve">still very </w:t>
      </w:r>
      <w:r w:rsidR="00267E4B">
        <w:t>speculative.</w:t>
      </w:r>
    </w:p>
    <w:p w14:paraId="30ACE55C" w14:textId="5ECDD94A" w:rsidR="00267E4B" w:rsidRDefault="00267E4B" w:rsidP="00D779F4">
      <w:r>
        <w:t>A potential exception to the above is suggested by the Basin Plan objective</w:t>
      </w:r>
      <w:r w:rsidR="00327158">
        <w:t>;</w:t>
      </w:r>
      <w:r>
        <w:t xml:space="preserve"> specifically</w:t>
      </w:r>
      <w:r w:rsidR="00327158">
        <w:t>,</w:t>
      </w:r>
      <w:r>
        <w:t xml:space="preserve"> that </w:t>
      </w:r>
      <w:r w:rsidR="001F3064">
        <w:t xml:space="preserve">the capacity of </w:t>
      </w:r>
      <w:r>
        <w:t>water</w:t>
      </w:r>
      <w:r w:rsidR="00327158">
        <w:t>-</w:t>
      </w:r>
      <w:r>
        <w:t>dependent ecosystems to support episodically high productivity may vary</w:t>
      </w:r>
      <w:r w:rsidR="001F3064">
        <w:t> –</w:t>
      </w:r>
      <w:r>
        <w:t xml:space="preserve"> that is</w:t>
      </w:r>
      <w:r w:rsidR="00E031FD">
        <w:t>,</w:t>
      </w:r>
      <w:r>
        <w:t xml:space="preserve"> ecosystems in good condition may show a stronger response to boom times than systems in poor condition.</w:t>
      </w:r>
      <w:r w:rsidR="000C6A4D">
        <w:t xml:space="preserve"> </w:t>
      </w:r>
      <w:r>
        <w:t>There is little evidence to test this idea and</w:t>
      </w:r>
      <w:r w:rsidR="001F3064">
        <w:t>,</w:t>
      </w:r>
      <w:r>
        <w:t xml:space="preserve"> as a consequence</w:t>
      </w:r>
      <w:r w:rsidR="001F3064">
        <w:t>,</w:t>
      </w:r>
      <w:r>
        <w:t xml:space="preserve"> the underlying processes are not known, but may include variations in </w:t>
      </w:r>
      <w:r w:rsidR="004523B6">
        <w:t xml:space="preserve">a </w:t>
      </w:r>
      <w:r>
        <w:t>system</w:t>
      </w:r>
      <w:r w:rsidR="004523B6">
        <w:t>’</w:t>
      </w:r>
      <w:r>
        <w:t xml:space="preserve">s ability to retain nutrients, the composition of the decomposer and primary producer communities </w:t>
      </w:r>
      <w:r w:rsidR="00E60F83">
        <w:t>or the influence of starting condition on the system’s response to change.</w:t>
      </w:r>
      <w:r w:rsidR="000C6A4D">
        <w:t xml:space="preserve"> </w:t>
      </w:r>
      <w:r w:rsidR="000A1133">
        <w:t>Over time, t</w:t>
      </w:r>
      <w:r w:rsidR="00E60F83">
        <w:t xml:space="preserve">he LTIM </w:t>
      </w:r>
      <w:r w:rsidR="00FD0276">
        <w:t xml:space="preserve">Project </w:t>
      </w:r>
      <w:r w:rsidR="00E60F83">
        <w:t xml:space="preserve">monitoring data will provide valuable insight into this hypothesis </w:t>
      </w:r>
      <w:r w:rsidR="00F77699">
        <w:t>which</w:t>
      </w:r>
      <w:r w:rsidR="00E60F83">
        <w:t xml:space="preserve"> would help guide future water management toward short</w:t>
      </w:r>
      <w:r w:rsidR="004523B6">
        <w:t>-</w:t>
      </w:r>
      <w:r w:rsidR="00E60F83">
        <w:t xml:space="preserve">term improvements in condition that would underpin longer term outcomes during </w:t>
      </w:r>
      <w:r w:rsidR="00E60F83" w:rsidRPr="00F30036">
        <w:t>episod</w:t>
      </w:r>
      <w:r w:rsidR="00E60F83">
        <w:t>es of</w:t>
      </w:r>
      <w:r w:rsidR="00E60F83" w:rsidRPr="00F30036">
        <w:t xml:space="preserve"> high ecological productivity</w:t>
      </w:r>
      <w:r w:rsidR="00E60F83">
        <w:t>.</w:t>
      </w:r>
    </w:p>
    <w:p w14:paraId="73E7CE1D" w14:textId="678B54B8" w:rsidR="00526DA8" w:rsidRDefault="00F01FC9" w:rsidP="00AD57F3">
      <w:r>
        <w:t>Monitored outcomes of freshes and base flows in</w:t>
      </w:r>
      <w:r w:rsidR="00D779F4">
        <w:t xml:space="preserve"> the first </w:t>
      </w:r>
      <w:r w:rsidR="00F801BA">
        <w:t>2</w:t>
      </w:r>
      <w:r w:rsidR="00202286">
        <w:t xml:space="preserve"> </w:t>
      </w:r>
      <w:r w:rsidR="00D779F4">
        <w:t>year</w:t>
      </w:r>
      <w:r w:rsidR="00202286">
        <w:t>s</w:t>
      </w:r>
      <w:r w:rsidR="00D779F4">
        <w:t xml:space="preserve"> (2014</w:t>
      </w:r>
      <w:r w:rsidR="004523B6">
        <w:t>–</w:t>
      </w:r>
      <w:r w:rsidR="00D779F4">
        <w:t>1</w:t>
      </w:r>
      <w:r w:rsidR="00202286">
        <w:t>6</w:t>
      </w:r>
      <w:r w:rsidR="00D779F4">
        <w:t xml:space="preserve">) did not </w:t>
      </w:r>
      <w:r w:rsidR="00716DB7">
        <w:t xml:space="preserve">detect </w:t>
      </w:r>
      <w:r w:rsidR="00D779F4">
        <w:t>any significant change</w:t>
      </w:r>
      <w:r w:rsidR="004814F1">
        <w:t>s</w:t>
      </w:r>
      <w:r w:rsidR="00D779F4">
        <w:t xml:space="preserve"> in rates of gross primary </w:t>
      </w:r>
      <w:r w:rsidR="00AD57F3">
        <w:t xml:space="preserve">productivity </w:t>
      </w:r>
      <w:r w:rsidR="00D779F4">
        <w:t xml:space="preserve">or </w:t>
      </w:r>
      <w:r w:rsidR="004523B6">
        <w:t>ER</w:t>
      </w:r>
      <w:r w:rsidR="00D779F4">
        <w:t xml:space="preserve"> with the addition of environmental water</w:t>
      </w:r>
      <w:r w:rsidR="00202286">
        <w:t>, although individual positive responses</w:t>
      </w:r>
      <w:r w:rsidR="00B0094B">
        <w:t xml:space="preserve"> </w:t>
      </w:r>
      <w:r w:rsidR="00202286">
        <w:t xml:space="preserve">of specific actions </w:t>
      </w:r>
      <w:r w:rsidR="004814F1">
        <w:t xml:space="preserve">occurred </w:t>
      </w:r>
      <w:r w:rsidR="00202286">
        <w:t>at specific sites</w:t>
      </w:r>
      <w:r w:rsidR="00D779F4">
        <w:t xml:space="preserve">. </w:t>
      </w:r>
      <w:r w:rsidR="00E031FD">
        <w:t>It should be noted that it is possible that environmental flows created additional habitat for primary producers and decomposers and that this will have had an influence on metaboli</w:t>
      </w:r>
      <w:r w:rsidR="00442A91">
        <w:t>c</w:t>
      </w:r>
      <w:r w:rsidR="00E031FD">
        <w:t xml:space="preserve"> rates.</w:t>
      </w:r>
      <w:r w:rsidR="000C6A4D">
        <w:t xml:space="preserve"> </w:t>
      </w:r>
      <w:r w:rsidR="00E031FD">
        <w:t>The data required to evaluate this possibility were not available</w:t>
      </w:r>
      <w:r w:rsidR="00202286">
        <w:t xml:space="preserve"> again</w:t>
      </w:r>
      <w:r w:rsidR="00E031FD">
        <w:t xml:space="preserve"> this year, but it is expected that this will be</w:t>
      </w:r>
      <w:r w:rsidR="00202286">
        <w:t xml:space="preserve"> included in future evaluations (e.g. it will be available for the Year 3 </w:t>
      </w:r>
      <w:r w:rsidR="004814F1">
        <w:t xml:space="preserve">(2016–17) </w:t>
      </w:r>
      <w:r w:rsidR="00202286">
        <w:t>Goulburn River assessment).</w:t>
      </w:r>
    </w:p>
    <w:p w14:paraId="779D7870" w14:textId="55DAF79A" w:rsidR="00C0774F" w:rsidRDefault="00F01FC9" w:rsidP="00D779F4">
      <w:r>
        <w:t>It appears likely that unmonitored water</w:t>
      </w:r>
      <w:r w:rsidR="004523B6">
        <w:t>ing</w:t>
      </w:r>
      <w:r>
        <w:t xml:space="preserve"> actions that inundated wetlands and floodplains were associated with increases in primary production and decomposition.</w:t>
      </w:r>
      <w:r w:rsidR="000C6A4D">
        <w:t xml:space="preserve"> </w:t>
      </w:r>
      <w:r>
        <w:t xml:space="preserve">It would appear from these results that using environmental flows to </w:t>
      </w:r>
      <w:r w:rsidR="00D779F4">
        <w:t>connect</w:t>
      </w:r>
      <w:r>
        <w:t xml:space="preserve"> rivers</w:t>
      </w:r>
      <w:r w:rsidR="00D779F4">
        <w:t xml:space="preserve"> to sources of nutrients and organic carbon (</w:t>
      </w:r>
      <w:r>
        <w:t xml:space="preserve">Entrainment </w:t>
      </w:r>
      <w:r w:rsidR="00D779F4">
        <w:t>Model)</w:t>
      </w:r>
      <w:r>
        <w:t xml:space="preserve"> will </w:t>
      </w:r>
      <w:r w:rsidR="00D51608">
        <w:t xml:space="preserve">make a </w:t>
      </w:r>
      <w:r>
        <w:t>contribut</w:t>
      </w:r>
      <w:r w:rsidR="00D51608">
        <w:t>ion</w:t>
      </w:r>
      <w:r>
        <w:t xml:space="preserve"> to</w:t>
      </w:r>
      <w:r w:rsidR="00D51608">
        <w:t>ward</w:t>
      </w:r>
      <w:r>
        <w:t xml:space="preserve"> achievement of the Basin Plan objective</w:t>
      </w:r>
      <w:r w:rsidR="00D779F4">
        <w:t>.</w:t>
      </w:r>
    </w:p>
    <w:p w14:paraId="58FEC172" w14:textId="23EB4D5B" w:rsidR="00526DA8" w:rsidRPr="00E4077D" w:rsidRDefault="00526DA8" w:rsidP="006E665D"/>
    <w:p w14:paraId="5C5FA941" w14:textId="77777777" w:rsidR="003263BF" w:rsidRDefault="003263BF" w:rsidP="00AA61C3">
      <w:pPr>
        <w:pStyle w:val="Heading1"/>
        <w:ind w:left="720" w:hanging="720"/>
        <w:sectPr w:rsidR="003263BF" w:rsidSect="00082C80">
          <w:pgSz w:w="11907" w:h="16839" w:code="9"/>
          <w:pgMar w:top="1440" w:right="1440" w:bottom="1440" w:left="1440" w:header="708" w:footer="708" w:gutter="0"/>
          <w:cols w:space="708"/>
          <w:docGrid w:linePitch="360"/>
        </w:sectPr>
      </w:pPr>
    </w:p>
    <w:p w14:paraId="40500848" w14:textId="61E2FF0E" w:rsidR="0087338A" w:rsidRDefault="0087338A" w:rsidP="00AA61C3">
      <w:pPr>
        <w:pStyle w:val="Heading1"/>
        <w:ind w:left="720" w:hanging="720"/>
      </w:pPr>
      <w:bookmarkStart w:id="116" w:name="_Toc495406580"/>
      <w:r>
        <w:lastRenderedPageBreak/>
        <w:t>Expected Basin</w:t>
      </w:r>
      <w:r w:rsidR="008A2BBC">
        <w:t>-</w:t>
      </w:r>
      <w:r>
        <w:t>scale outcomes</w:t>
      </w:r>
      <w:bookmarkEnd w:id="116"/>
    </w:p>
    <w:p w14:paraId="595A9223" w14:textId="673E13F9" w:rsidR="00AD3532" w:rsidRPr="00D56A37" w:rsidRDefault="005E0D31" w:rsidP="005E0D31">
      <w:pPr>
        <w:pStyle w:val="Heading2"/>
        <w:ind w:left="720" w:hanging="720"/>
      </w:pPr>
      <w:bookmarkStart w:id="117" w:name="_Toc495406581"/>
      <w:r>
        <w:t xml:space="preserve">Stream </w:t>
      </w:r>
      <w:r w:rsidR="004814F1">
        <w:t>m</w:t>
      </w:r>
      <w:r w:rsidR="00AD3532" w:rsidRPr="00D56A37">
        <w:t>etabolism</w:t>
      </w:r>
      <w:bookmarkEnd w:id="117"/>
    </w:p>
    <w:p w14:paraId="02A53CB5" w14:textId="018482F7" w:rsidR="00F42831" w:rsidRPr="00451B76" w:rsidRDefault="008800FB" w:rsidP="00FA2ECF">
      <w:r>
        <w:t>With essentially no long</w:t>
      </w:r>
      <w:r w:rsidR="00B670CC">
        <w:t>-</w:t>
      </w:r>
      <w:r>
        <w:t>term data on stream metabolism across the Basin prior to the short</w:t>
      </w:r>
      <w:r w:rsidR="00B670CC">
        <w:t>-</w:t>
      </w:r>
      <w:r>
        <w:t xml:space="preserve">term monitoring projects in 2011 and onwards into </w:t>
      </w:r>
      <w:r w:rsidR="00FA2ECF">
        <w:t xml:space="preserve">the first </w:t>
      </w:r>
      <w:r w:rsidR="004814F1">
        <w:t>2</w:t>
      </w:r>
      <w:r w:rsidR="00FA2ECF">
        <w:t xml:space="preserve"> years</w:t>
      </w:r>
      <w:r>
        <w:t xml:space="preserve"> of </w:t>
      </w:r>
      <w:r w:rsidR="00FD0276">
        <w:t xml:space="preserve">the </w:t>
      </w:r>
      <w:r>
        <w:t>LTIM</w:t>
      </w:r>
      <w:r w:rsidR="00FD0276">
        <w:t xml:space="preserve"> Project</w:t>
      </w:r>
      <w:r>
        <w:t>, it is difficult to determine whether the 2014</w:t>
      </w:r>
      <w:r w:rsidR="00472113">
        <w:t>–</w:t>
      </w:r>
      <w:r>
        <w:t>15</w:t>
      </w:r>
      <w:r w:rsidR="00FA2ECF">
        <w:t xml:space="preserve"> and 2015</w:t>
      </w:r>
      <w:r w:rsidR="00BD0B45">
        <w:t>–</w:t>
      </w:r>
      <w:r w:rsidR="00FA2ECF">
        <w:t>16</w:t>
      </w:r>
      <w:r>
        <w:t xml:space="preserve"> results provide typical rates of primary production and </w:t>
      </w:r>
      <w:r w:rsidR="004523B6">
        <w:t>ER</w:t>
      </w:r>
      <w:r w:rsidR="00E8783B">
        <w:t xml:space="preserve"> in these waterways and whether there is any longer term trend.</w:t>
      </w:r>
      <w:r w:rsidR="00FA2ECF">
        <w:t xml:space="preserve"> </w:t>
      </w:r>
      <w:r w:rsidR="00E8783B">
        <w:t xml:space="preserve">As noted above, rates were lower in the Murrumbidgee than </w:t>
      </w:r>
      <w:r w:rsidR="001C0A43">
        <w:t xml:space="preserve">recorded </w:t>
      </w:r>
      <w:r w:rsidR="00E8783B">
        <w:t xml:space="preserve">a decade ago, but it is uncertain whether these differences are </w:t>
      </w:r>
      <w:r w:rsidR="000F1161">
        <w:t xml:space="preserve">perhaps </w:t>
      </w:r>
      <w:r w:rsidR="00E8783B">
        <w:t>due to differences in sites, methodology and</w:t>
      </w:r>
      <w:r w:rsidR="001A6A03">
        <w:t>/or</w:t>
      </w:r>
      <w:r w:rsidR="00E8783B">
        <w:t xml:space="preserve"> analysis methods</w:t>
      </w:r>
      <w:r w:rsidR="000F1161">
        <w:t>, rather than a real decline</w:t>
      </w:r>
      <w:r w:rsidR="00E8783B">
        <w:t xml:space="preserve">. </w:t>
      </w:r>
      <w:r w:rsidR="00FA2ECF">
        <w:t>It will be interesting</w:t>
      </w:r>
      <w:r w:rsidR="004814F1">
        <w:t>,</w:t>
      </w:r>
      <w:r w:rsidR="00FA2ECF">
        <w:t xml:space="preserve"> and hopefully informative</w:t>
      </w:r>
      <w:r w:rsidR="004814F1">
        <w:t>,</w:t>
      </w:r>
      <w:r w:rsidR="00FA2ECF">
        <w:t xml:space="preserve"> to contrast these first two ‘drier’ years with the very wet period in late 2016, especially in the southern B</w:t>
      </w:r>
      <w:r w:rsidR="004814F1">
        <w:t>asin</w:t>
      </w:r>
      <w:r w:rsidR="00FA2ECF">
        <w:t xml:space="preserve">. It is anticipated </w:t>
      </w:r>
      <w:r w:rsidR="00FA2ECF" w:rsidRPr="00451B76">
        <w:t xml:space="preserve">that this comparison will be a major feature of the Year 3 </w:t>
      </w:r>
      <w:r w:rsidR="004814F1">
        <w:t xml:space="preserve">(2016–17) </w:t>
      </w:r>
      <w:r w:rsidR="00FA2ECF" w:rsidRPr="00451B76">
        <w:t>Basin</w:t>
      </w:r>
      <w:r w:rsidR="004814F1">
        <w:t>-l</w:t>
      </w:r>
      <w:r w:rsidR="00FA2ECF" w:rsidRPr="00451B76">
        <w:t xml:space="preserve">evel </w:t>
      </w:r>
      <w:r w:rsidR="004814F1">
        <w:t>e</w:t>
      </w:r>
      <w:r w:rsidR="00FA2ECF" w:rsidRPr="00451B76">
        <w:t>valuation.</w:t>
      </w:r>
    </w:p>
    <w:p w14:paraId="67C1EE73" w14:textId="38853ABD" w:rsidR="00407A5C" w:rsidRPr="00375151" w:rsidRDefault="006805E0" w:rsidP="00451B76">
      <w:pPr>
        <w:rPr>
          <w:szCs w:val="22"/>
        </w:rPr>
      </w:pPr>
      <w:r w:rsidRPr="00B50460">
        <w:rPr>
          <w:rFonts w:ascii="Calibri" w:eastAsiaTheme="minorHAnsi" w:hAnsi="Calibri" w:cs="Calibri"/>
          <w:kern w:val="0"/>
          <w:szCs w:val="22"/>
        </w:rPr>
        <w:t>As found in 2014</w:t>
      </w:r>
      <w:r w:rsidR="00BD0B45">
        <w:rPr>
          <w:rFonts w:ascii="Calibri" w:eastAsiaTheme="minorHAnsi" w:hAnsi="Calibri" w:cs="Calibri"/>
          <w:kern w:val="0"/>
          <w:szCs w:val="22"/>
        </w:rPr>
        <w:t>–</w:t>
      </w:r>
      <w:r w:rsidRPr="00B50460">
        <w:rPr>
          <w:rFonts w:ascii="Calibri" w:eastAsiaTheme="minorHAnsi" w:hAnsi="Calibri" w:cs="Calibri"/>
          <w:kern w:val="0"/>
          <w:szCs w:val="22"/>
        </w:rPr>
        <w:t>15, there</w:t>
      </w:r>
      <w:r w:rsidR="00407A5C" w:rsidRPr="00B50460">
        <w:rPr>
          <w:rFonts w:ascii="Calibri" w:eastAsiaTheme="minorHAnsi" w:hAnsi="Calibri" w:cs="Calibri"/>
          <w:kern w:val="0"/>
          <w:szCs w:val="22"/>
        </w:rPr>
        <w:t xml:space="preserve"> was </w:t>
      </w:r>
      <w:r w:rsidR="00451B76" w:rsidRPr="00B50460">
        <w:rPr>
          <w:rFonts w:ascii="Calibri" w:eastAsiaTheme="minorHAnsi" w:hAnsi="Calibri" w:cs="Calibri"/>
          <w:kern w:val="0"/>
          <w:szCs w:val="22"/>
        </w:rPr>
        <w:t>significant</w:t>
      </w:r>
      <w:r w:rsidR="00407A5C" w:rsidRPr="00B50460">
        <w:rPr>
          <w:rFonts w:ascii="Calibri" w:eastAsiaTheme="minorHAnsi" w:hAnsi="Calibri" w:cs="Calibri"/>
          <w:kern w:val="0"/>
          <w:szCs w:val="22"/>
        </w:rPr>
        <w:t xml:space="preserve"> variability in rates, even in the absence of major flow </w:t>
      </w:r>
      <w:r w:rsidR="00451B76" w:rsidRPr="00B50460">
        <w:rPr>
          <w:rFonts w:ascii="Calibri" w:eastAsiaTheme="minorHAnsi" w:hAnsi="Calibri" w:cs="Calibri"/>
          <w:kern w:val="0"/>
          <w:szCs w:val="22"/>
        </w:rPr>
        <w:t>changes</w:t>
      </w:r>
      <w:r w:rsidR="004814F1">
        <w:rPr>
          <w:rFonts w:ascii="Calibri" w:eastAsiaTheme="minorHAnsi" w:hAnsi="Calibri" w:cs="Calibri"/>
          <w:kern w:val="0"/>
          <w:szCs w:val="22"/>
        </w:rPr>
        <w:t>,</w:t>
      </w:r>
      <w:r w:rsidR="00407A5C" w:rsidRPr="00B50460">
        <w:rPr>
          <w:rFonts w:ascii="Calibri" w:eastAsiaTheme="minorHAnsi" w:hAnsi="Calibri" w:cs="Calibri"/>
          <w:kern w:val="0"/>
          <w:szCs w:val="22"/>
        </w:rPr>
        <w:t xml:space="preserve"> and a general </w:t>
      </w:r>
      <w:r w:rsidR="00451B76" w:rsidRPr="00B50460">
        <w:rPr>
          <w:rFonts w:ascii="Calibri" w:eastAsiaTheme="minorHAnsi" w:hAnsi="Calibri" w:cs="Calibri"/>
          <w:kern w:val="0"/>
          <w:szCs w:val="22"/>
        </w:rPr>
        <w:t xml:space="preserve">seasonal </w:t>
      </w:r>
      <w:r w:rsidR="00407A5C" w:rsidRPr="00B50460">
        <w:rPr>
          <w:rFonts w:ascii="Calibri" w:eastAsiaTheme="minorHAnsi" w:hAnsi="Calibri" w:cs="Calibri"/>
          <w:kern w:val="0"/>
          <w:szCs w:val="22"/>
        </w:rPr>
        <w:t xml:space="preserve">trend towards higher values for GPP and ER </w:t>
      </w:r>
      <w:r w:rsidR="00451B76" w:rsidRPr="00B50460">
        <w:rPr>
          <w:rFonts w:ascii="Calibri" w:eastAsiaTheme="minorHAnsi" w:hAnsi="Calibri" w:cs="Calibri"/>
          <w:kern w:val="0"/>
          <w:szCs w:val="22"/>
        </w:rPr>
        <w:t>moving from spring into summer.</w:t>
      </w:r>
    </w:p>
    <w:p w14:paraId="1816A620" w14:textId="5C8023CA" w:rsidR="00E8783B" w:rsidRDefault="00451B76" w:rsidP="00451B76">
      <w:r>
        <w:t xml:space="preserve">Several comments have already been made throughout this report on comparisons with metabolic rates from elsewhere in the world. As more international data become available, especially from the few studies published that have looked at lowland rivers, it </w:t>
      </w:r>
      <w:r>
        <w:rPr>
          <w:i/>
          <w:iCs/>
        </w:rPr>
        <w:t>might</w:t>
      </w:r>
      <w:r>
        <w:t xml:space="preserve"> be the case that the</w:t>
      </w:r>
      <w:r w:rsidR="00E8783B">
        <w:t xml:space="preserve"> 2014</w:t>
      </w:r>
      <w:r w:rsidR="00472113">
        <w:t>–</w:t>
      </w:r>
      <w:r w:rsidR="00E8783B">
        <w:t xml:space="preserve">15 </w:t>
      </w:r>
      <w:r>
        <w:t>and 2015</w:t>
      </w:r>
      <w:r w:rsidR="00BD0B45">
        <w:t>–</w:t>
      </w:r>
      <w:r>
        <w:t xml:space="preserve">16 </w:t>
      </w:r>
      <w:r w:rsidR="00E8783B">
        <w:t xml:space="preserve">rates </w:t>
      </w:r>
      <w:r w:rsidR="00E8783B">
        <w:rPr>
          <w:i/>
          <w:iCs/>
        </w:rPr>
        <w:t>are</w:t>
      </w:r>
      <w:r w:rsidR="00E8783B">
        <w:t xml:space="preserve"> </w:t>
      </w:r>
      <w:r w:rsidR="001A6A03">
        <w:t>‘</w:t>
      </w:r>
      <w:r>
        <w:t>typical</w:t>
      </w:r>
      <w:r w:rsidR="00496026">
        <w:t>’</w:t>
      </w:r>
      <w:r w:rsidR="00E8783B">
        <w:t xml:space="preserve"> for waterways across the Basin</w:t>
      </w:r>
      <w:r>
        <w:t xml:space="preserve"> and comparable with rates in similar biogeographic zones elsewhere</w:t>
      </w:r>
      <w:r w:rsidR="00E8783B">
        <w:t xml:space="preserve">. One important difference when comparing systems between Australia and </w:t>
      </w:r>
      <w:r>
        <w:t>many a</w:t>
      </w:r>
      <w:r w:rsidR="00277754">
        <w:t>quatic systems</w:t>
      </w:r>
      <w:r>
        <w:t xml:space="preserve"> </w:t>
      </w:r>
      <w:r w:rsidR="00E8783B">
        <w:t>elsewhere is the higher turbidities found in Australian streams (due to the fine colloidal nature of the soils), which would be expecte</w:t>
      </w:r>
      <w:r w:rsidR="00AD3532">
        <w:t>d to inhibit primary production. These high turbidities persist for very long periods, often near permanently, meaning that primary production is dominated by plant growth in the shallow, littoral regions where light inhibition is minimi</w:t>
      </w:r>
      <w:r w:rsidR="00C21DAB">
        <w:t>s</w:t>
      </w:r>
      <w:r w:rsidR="00AD3532">
        <w:t>ed (the ‘bathtub ring</w:t>
      </w:r>
      <w:r w:rsidR="004814F1">
        <w:t>’</w:t>
      </w:r>
      <w:r w:rsidR="00AD3532">
        <w:t xml:space="preserve"> effect</w:t>
      </w:r>
      <w:r w:rsidR="00C21DAB">
        <w:t>;</w:t>
      </w:r>
      <w:r w:rsidR="00AD3532">
        <w:t xml:space="preserve"> Bunn </w:t>
      </w:r>
      <w:r w:rsidR="007B6605" w:rsidRPr="007B6605">
        <w:rPr>
          <w:i/>
        </w:rPr>
        <w:t>et al</w:t>
      </w:r>
      <w:r w:rsidR="00AD3532" w:rsidRPr="005E0D31">
        <w:rPr>
          <w:i/>
        </w:rPr>
        <w:t>.</w:t>
      </w:r>
      <w:r w:rsidR="00AD3532">
        <w:t xml:space="preserve"> 2006).</w:t>
      </w:r>
      <w:r w:rsidR="001A6A03">
        <w:t xml:space="preserve"> This is in distinct contrast to many international clear-water rivers and streams where there can be prolific benthic plant growth (macrophytes and benthic algae).</w:t>
      </w:r>
    </w:p>
    <w:p w14:paraId="37EFE036" w14:textId="27983D5B" w:rsidR="00AD3532" w:rsidRPr="00494F77" w:rsidRDefault="00AD3532" w:rsidP="00451B76">
      <w:r>
        <w:t xml:space="preserve">It is the interplay of increasing nutrient concentrations and increasing light penetration into the water column (through lower turbidities) that should give rise to higher rates of primary production. If </w:t>
      </w:r>
      <w:r w:rsidR="009849E7">
        <w:t>ER</w:t>
      </w:r>
      <w:r>
        <w:t xml:space="preserve"> is driven largely by autochthonous production, then increased </w:t>
      </w:r>
      <w:r w:rsidR="00F319F2">
        <w:t xml:space="preserve">primary production </w:t>
      </w:r>
      <w:r>
        <w:t xml:space="preserve">should also result in increased </w:t>
      </w:r>
      <w:r w:rsidR="009849E7">
        <w:t>ER</w:t>
      </w:r>
      <w:r w:rsidR="00451B76">
        <w:t>, both from algal detritus and photosynthetically</w:t>
      </w:r>
      <w:r w:rsidR="004814F1">
        <w:t xml:space="preserve"> </w:t>
      </w:r>
      <w:r w:rsidR="00451B76">
        <w:t>derived algal exudates</w:t>
      </w:r>
      <w:r>
        <w:t xml:space="preserve">. Conversely, if </w:t>
      </w:r>
      <w:r w:rsidR="00BD1CBF">
        <w:t xml:space="preserve">an external source of organic matter </w:t>
      </w:r>
      <w:r>
        <w:t>is the dominant carbon supply mechanism</w:t>
      </w:r>
      <w:r w:rsidR="00E8033D">
        <w:t>,</w:t>
      </w:r>
      <w:r>
        <w:t xml:space="preserve"> then the link between </w:t>
      </w:r>
      <w:r w:rsidR="00F319F2">
        <w:t xml:space="preserve">primary production </w:t>
      </w:r>
      <w:r>
        <w:t xml:space="preserve">and </w:t>
      </w:r>
      <w:r w:rsidR="009849E7">
        <w:t>ER</w:t>
      </w:r>
      <w:r w:rsidR="00BD1CBF">
        <w:t xml:space="preserve"> </w:t>
      </w:r>
      <w:r>
        <w:t xml:space="preserve">will be relatively weak and mediated through the flow events introducing both nutrients and organic </w:t>
      </w:r>
      <w:r w:rsidR="00E8033D">
        <w:t>carbon</w:t>
      </w:r>
      <w:r>
        <w:t xml:space="preserve"> into the river channel.</w:t>
      </w:r>
      <w:r w:rsidR="00451B76">
        <w:t xml:space="preserve"> As noted by </w:t>
      </w:r>
      <w:r w:rsidR="00451B76">
        <w:rPr>
          <w:lang w:val="en-US"/>
        </w:rPr>
        <w:t>Fu</w:t>
      </w:r>
      <w:r w:rsidR="00451B76" w:rsidRPr="002F76D2">
        <w:rPr>
          <w:rFonts w:ascii="Calibri" w:eastAsiaTheme="minorHAnsi" w:hAnsi="Calibri" w:cs="Calibri"/>
          <w:color w:val="auto"/>
          <w:kern w:val="0"/>
        </w:rPr>
        <w:t>ß</w:t>
      </w:r>
      <w:r w:rsidR="00451B76">
        <w:rPr>
          <w:rFonts w:ascii="Calibri" w:eastAsiaTheme="minorHAnsi" w:hAnsi="Calibri" w:cs="Calibri"/>
          <w:color w:val="auto"/>
          <w:kern w:val="0"/>
        </w:rPr>
        <w:t xml:space="preserve"> </w:t>
      </w:r>
      <w:r w:rsidR="00451B76" w:rsidRPr="00BA230F">
        <w:rPr>
          <w:rFonts w:ascii="Calibri" w:eastAsiaTheme="minorHAnsi" w:hAnsi="Calibri" w:cs="Calibri"/>
          <w:i/>
          <w:color w:val="auto"/>
          <w:kern w:val="0"/>
        </w:rPr>
        <w:t>et al.</w:t>
      </w:r>
      <w:r w:rsidR="00451B76">
        <w:rPr>
          <w:rFonts w:ascii="Calibri" w:eastAsiaTheme="minorHAnsi" w:hAnsi="Calibri" w:cs="Calibri"/>
          <w:color w:val="auto"/>
          <w:kern w:val="0"/>
        </w:rPr>
        <w:t xml:space="preserve"> (2017), as well as several others, the lability (palatability) of the organic carbon to microbial communities is also very important, as the same concentration of dissolved organic carbon can have very different effects on respiration rates depending on whether it is labile or refractory. Insights into this point are being obtained through the Edward</w:t>
      </w:r>
      <w:r w:rsidR="00BD0B45">
        <w:rPr>
          <w:rFonts w:ascii="Calibri" w:eastAsiaTheme="minorHAnsi" w:hAnsi="Calibri" w:cs="Calibri"/>
          <w:color w:val="auto"/>
          <w:kern w:val="0"/>
        </w:rPr>
        <w:t>–</w:t>
      </w:r>
      <w:r w:rsidR="00451B76">
        <w:rPr>
          <w:rFonts w:ascii="Calibri" w:eastAsiaTheme="minorHAnsi" w:hAnsi="Calibri" w:cs="Calibri"/>
          <w:color w:val="auto"/>
          <w:kern w:val="0"/>
        </w:rPr>
        <w:t xml:space="preserve">Wakool Selected Area, using </w:t>
      </w:r>
      <w:r w:rsidR="00B20EF3">
        <w:rPr>
          <w:rFonts w:ascii="Calibri" w:eastAsiaTheme="minorHAnsi" w:hAnsi="Calibri" w:cs="Calibri"/>
          <w:color w:val="auto"/>
          <w:kern w:val="0"/>
        </w:rPr>
        <w:t>f</w:t>
      </w:r>
      <w:r w:rsidR="00451B76">
        <w:rPr>
          <w:rFonts w:ascii="Calibri" w:eastAsiaTheme="minorHAnsi" w:hAnsi="Calibri" w:cs="Calibri"/>
          <w:color w:val="auto"/>
          <w:kern w:val="0"/>
        </w:rPr>
        <w:t xml:space="preserve">luorescence </w:t>
      </w:r>
      <w:r w:rsidR="00B20EF3">
        <w:rPr>
          <w:rFonts w:eastAsiaTheme="minorHAnsi" w:cs="Calibri"/>
          <w:color w:val="auto"/>
          <w:kern w:val="0"/>
        </w:rPr>
        <w:t>e</w:t>
      </w:r>
      <w:r w:rsidR="00451B76" w:rsidRPr="00494F77">
        <w:rPr>
          <w:rFonts w:eastAsiaTheme="minorHAnsi" w:cs="Calibri"/>
          <w:color w:val="auto"/>
          <w:kern w:val="0"/>
        </w:rPr>
        <w:t>xcitation</w:t>
      </w:r>
      <w:r w:rsidR="00BD0B45">
        <w:rPr>
          <w:rFonts w:eastAsiaTheme="minorHAnsi" w:cs="Calibri"/>
          <w:color w:val="auto"/>
          <w:kern w:val="0"/>
        </w:rPr>
        <w:t>–</w:t>
      </w:r>
      <w:r w:rsidR="00B20EF3">
        <w:rPr>
          <w:rFonts w:eastAsiaTheme="minorHAnsi" w:cs="Calibri"/>
          <w:color w:val="auto"/>
          <w:kern w:val="0"/>
        </w:rPr>
        <w:t>e</w:t>
      </w:r>
      <w:r w:rsidR="00451B76" w:rsidRPr="00494F77">
        <w:rPr>
          <w:rFonts w:eastAsiaTheme="minorHAnsi" w:cs="Calibri"/>
          <w:color w:val="auto"/>
          <w:kern w:val="0"/>
        </w:rPr>
        <w:t xml:space="preserve">mission </w:t>
      </w:r>
      <w:r w:rsidR="00B20EF3">
        <w:rPr>
          <w:rFonts w:eastAsiaTheme="minorHAnsi" w:cs="Calibri"/>
          <w:color w:val="auto"/>
          <w:kern w:val="0"/>
        </w:rPr>
        <w:t>m</w:t>
      </w:r>
      <w:r w:rsidR="00451B76" w:rsidRPr="00494F77">
        <w:rPr>
          <w:rFonts w:eastAsiaTheme="minorHAnsi" w:cs="Calibri"/>
          <w:color w:val="auto"/>
          <w:kern w:val="0"/>
        </w:rPr>
        <w:t xml:space="preserve">atrices. </w:t>
      </w:r>
    </w:p>
    <w:p w14:paraId="08794625" w14:textId="5C4C4DD3" w:rsidR="00AD3532" w:rsidRPr="00494F77" w:rsidRDefault="00AD3532" w:rsidP="00494F77">
      <w:r w:rsidRPr="00494F77">
        <w:t>Hence</w:t>
      </w:r>
      <w:r w:rsidR="00B20EF3">
        <w:t>,</w:t>
      </w:r>
      <w:r w:rsidRPr="00494F77">
        <w:t xml:space="preserve"> it is</w:t>
      </w:r>
      <w:r w:rsidR="00451B76" w:rsidRPr="00494F77">
        <w:t xml:space="preserve"> still</w:t>
      </w:r>
      <w:r w:rsidRPr="00494F77">
        <w:t xml:space="preserve"> </w:t>
      </w:r>
      <w:r w:rsidRPr="00494F77">
        <w:rPr>
          <w:i/>
          <w:iCs/>
        </w:rPr>
        <w:t>expected</w:t>
      </w:r>
      <w:r w:rsidRPr="00494F77">
        <w:t xml:space="preserve"> that watering actions that reconnect backwaters, flood runners and the floodplain should increase both </w:t>
      </w:r>
      <w:r w:rsidR="00F319F2" w:rsidRPr="00494F77">
        <w:t xml:space="preserve">primary production </w:t>
      </w:r>
      <w:r w:rsidRPr="00494F77">
        <w:t xml:space="preserve">and </w:t>
      </w:r>
      <w:r w:rsidR="009849E7" w:rsidRPr="00494F77">
        <w:rPr>
          <w:color w:val="000000" w:themeColor="text1"/>
        </w:rPr>
        <w:t>ER</w:t>
      </w:r>
      <w:r w:rsidR="00BD1CBF" w:rsidRPr="00494F77">
        <w:rPr>
          <w:color w:val="000000" w:themeColor="text1"/>
        </w:rPr>
        <w:t xml:space="preserve"> </w:t>
      </w:r>
      <w:r w:rsidR="00494F77" w:rsidRPr="00494F77">
        <w:rPr>
          <w:color w:val="000000" w:themeColor="text1"/>
          <w:szCs w:val="22"/>
        </w:rPr>
        <w:t>but the types of watering actions delivered over the first 2 years did not provide the opportunity to confirm this expectation</w:t>
      </w:r>
      <w:r w:rsidRPr="00494F77">
        <w:rPr>
          <w:color w:val="000000" w:themeColor="text1"/>
        </w:rPr>
        <w:t xml:space="preserve">. It is also expected that the monitored waterways in the </w:t>
      </w:r>
      <w:r w:rsidR="00E8033D" w:rsidRPr="00494F77">
        <w:rPr>
          <w:color w:val="000000" w:themeColor="text1"/>
        </w:rPr>
        <w:t>S</w:t>
      </w:r>
      <w:r w:rsidRPr="00494F77">
        <w:rPr>
          <w:color w:val="000000" w:themeColor="text1"/>
        </w:rPr>
        <w:t xml:space="preserve">elected </w:t>
      </w:r>
      <w:r w:rsidR="00E8033D" w:rsidRPr="00494F77">
        <w:rPr>
          <w:color w:val="000000" w:themeColor="text1"/>
        </w:rPr>
        <w:t>A</w:t>
      </w:r>
      <w:r w:rsidRPr="00494F77">
        <w:rPr>
          <w:color w:val="000000" w:themeColor="text1"/>
        </w:rPr>
        <w:t xml:space="preserve">reas will </w:t>
      </w:r>
      <w:r w:rsidRPr="00494F77">
        <w:t xml:space="preserve">broadly represent </w:t>
      </w:r>
      <w:r w:rsidR="009849E7" w:rsidRPr="00494F77">
        <w:t xml:space="preserve">stream </w:t>
      </w:r>
      <w:r w:rsidRPr="00494F77">
        <w:t xml:space="preserve">metabolism across the </w:t>
      </w:r>
      <w:r w:rsidR="00E8033D" w:rsidRPr="00494F77">
        <w:t>B</w:t>
      </w:r>
      <w:r w:rsidRPr="00494F77">
        <w:t>asin. Thus</w:t>
      </w:r>
      <w:r w:rsidR="00E8033D" w:rsidRPr="00494F77">
        <w:t>,</w:t>
      </w:r>
      <w:r w:rsidRPr="00494F77">
        <w:t xml:space="preserve"> it is believed likely (again without evidence to support or refute the statement) that higher trophic levels across the </w:t>
      </w:r>
      <w:r w:rsidR="00E8033D" w:rsidRPr="00494F77">
        <w:t>B</w:t>
      </w:r>
      <w:r w:rsidRPr="00494F77">
        <w:t>asin, including native fish populations, may be constrained by the availability of food supplies.</w:t>
      </w:r>
      <w:r w:rsidR="006977A3" w:rsidRPr="00494F77">
        <w:t xml:space="preserve"> Th</w:t>
      </w:r>
      <w:r w:rsidR="00F62AD7">
        <w:t>e</w:t>
      </w:r>
      <w:r w:rsidR="006977A3" w:rsidRPr="00494F77">
        <w:t xml:space="preserve"> inability to examine the veracity of this hypothesis is largely due to the absence of significant flow events during the first </w:t>
      </w:r>
      <w:r w:rsidR="00F62AD7">
        <w:t>2</w:t>
      </w:r>
      <w:r w:rsidR="006977A3" w:rsidRPr="00494F77">
        <w:t xml:space="preserve"> years</w:t>
      </w:r>
      <w:r w:rsidR="00F62AD7">
        <w:t xml:space="preserve"> of the LTIM </w:t>
      </w:r>
      <w:r w:rsidR="00F62AD7">
        <w:lastRenderedPageBreak/>
        <w:t>Project</w:t>
      </w:r>
      <w:r w:rsidR="006977A3" w:rsidRPr="00494F77">
        <w:t>. Hopefully the much wetter start to the 2016</w:t>
      </w:r>
      <w:r w:rsidR="00BD0B45">
        <w:t>–</w:t>
      </w:r>
      <w:r w:rsidR="006977A3" w:rsidRPr="00494F77">
        <w:t>17 will facilitate interrogation of the data to examine this point.</w:t>
      </w:r>
    </w:p>
    <w:p w14:paraId="2F84BAB5" w14:textId="58BB2830" w:rsidR="00AD3532" w:rsidRDefault="006977A3" w:rsidP="006977A3">
      <w:r>
        <w:t>More extensive s</w:t>
      </w:r>
      <w:r w:rsidR="009849E7">
        <w:t>tream m</w:t>
      </w:r>
      <w:r w:rsidR="00602206">
        <w:t xml:space="preserve">etabolism </w:t>
      </w:r>
      <w:r w:rsidR="009849E7">
        <w:t xml:space="preserve">data </w:t>
      </w:r>
      <w:r w:rsidR="00602206">
        <w:t xml:space="preserve">from both the Gwydir </w:t>
      </w:r>
      <w:r w:rsidR="00F62AD7">
        <w:t xml:space="preserve">river system </w:t>
      </w:r>
      <w:r w:rsidR="00602206">
        <w:t xml:space="preserve">and </w:t>
      </w:r>
      <w:r w:rsidR="00F62AD7">
        <w:t xml:space="preserve">Junction of the </w:t>
      </w:r>
      <w:r w:rsidR="00602206">
        <w:t>Warrego</w:t>
      </w:r>
      <w:r w:rsidR="00F62AD7">
        <w:t xml:space="preserve"> and </w:t>
      </w:r>
      <w:r w:rsidR="00FD0276">
        <w:t>Darling</w:t>
      </w:r>
      <w:r w:rsidR="00602206">
        <w:t xml:space="preserve"> </w:t>
      </w:r>
      <w:r w:rsidR="00F62AD7">
        <w:t xml:space="preserve">rivers </w:t>
      </w:r>
      <w:r w:rsidR="00E8033D">
        <w:t>S</w:t>
      </w:r>
      <w:r w:rsidR="00602206">
        <w:t xml:space="preserve">elected </w:t>
      </w:r>
      <w:r w:rsidR="00E8033D">
        <w:t>A</w:t>
      </w:r>
      <w:r w:rsidR="00602206">
        <w:t>reas in 20</w:t>
      </w:r>
      <w:r>
        <w:t>16</w:t>
      </w:r>
      <w:r w:rsidR="00472113">
        <w:t>–</w:t>
      </w:r>
      <w:r>
        <w:t>17</w:t>
      </w:r>
      <w:r w:rsidR="00602206">
        <w:t xml:space="preserve"> and beyond </w:t>
      </w:r>
      <w:r>
        <w:t>(rather than the small data sets available from 2015</w:t>
      </w:r>
      <w:r w:rsidR="00BD0B45">
        <w:t>–</w:t>
      </w:r>
      <w:r>
        <w:t xml:space="preserve">16) </w:t>
      </w:r>
      <w:r w:rsidR="00602206">
        <w:t>may help disentangle the effects of nutrient concentrations on metabolism in these Australian lowland rivers</w:t>
      </w:r>
      <w:r w:rsidR="00F128C4">
        <w:t>, as phosphorus concentrations are much higher in these two waterways than in the other five</w:t>
      </w:r>
      <w:r w:rsidR="00F62AD7">
        <w:t xml:space="preserve"> Selected Areas</w:t>
      </w:r>
      <w:r w:rsidR="00F128C4">
        <w:t xml:space="preserve"> (A</w:t>
      </w:r>
      <w:r w:rsidR="000C210A">
        <w:t>nnex</w:t>
      </w:r>
      <w:r w:rsidR="00F128C4">
        <w:t xml:space="preserve"> C, Table </w:t>
      </w:r>
      <w:r w:rsidR="00E8033D">
        <w:t>C</w:t>
      </w:r>
      <w:r w:rsidR="00F128C4">
        <w:t>5), thereby decreasing the likelihood of nutrient limitation</w:t>
      </w:r>
      <w:r w:rsidR="00602206">
        <w:t>.</w:t>
      </w:r>
    </w:p>
    <w:p w14:paraId="2F080106" w14:textId="55A107F8" w:rsidR="00496026" w:rsidRDefault="00496026" w:rsidP="00496026">
      <w:r>
        <w:t>Consequently, despite much of the uncertainty described above, the following key points can be made regarding managing future watering actions and achieving improvements in stream metabolism to boost food resources for the aquatic food</w:t>
      </w:r>
      <w:r w:rsidR="00F62AD7">
        <w:t xml:space="preserve"> </w:t>
      </w:r>
      <w:r>
        <w:t>webs in the Basin:</w:t>
      </w:r>
    </w:p>
    <w:p w14:paraId="3ADC10F9" w14:textId="0FFD3DA9" w:rsidR="00496026" w:rsidRDefault="00496026" w:rsidP="003263BF">
      <w:pPr>
        <w:pStyle w:val="ListParagraph"/>
        <w:numPr>
          <w:ilvl w:val="0"/>
          <w:numId w:val="16"/>
        </w:numPr>
        <w:spacing w:before="120" w:after="120"/>
        <w:ind w:left="360"/>
        <w:contextualSpacing w:val="0"/>
      </w:pPr>
      <w:r>
        <w:t>Freshes that remain in channel and do not rewet significant areas of dry sediment are unlikely to boost rates of primary production and ecosystem respiration</w:t>
      </w:r>
      <w:r w:rsidR="00E25980">
        <w:t xml:space="preserve"> due to nutrient limitation.</w:t>
      </w:r>
    </w:p>
    <w:p w14:paraId="4373FCBB" w14:textId="1DBB8F29" w:rsidR="00496026" w:rsidRDefault="00496026" w:rsidP="003263BF">
      <w:pPr>
        <w:pStyle w:val="ListParagraph"/>
        <w:numPr>
          <w:ilvl w:val="0"/>
          <w:numId w:val="16"/>
        </w:numPr>
        <w:spacing w:before="120" w:after="120"/>
        <w:ind w:left="360"/>
        <w:contextualSpacing w:val="0"/>
      </w:pPr>
      <w:r>
        <w:t xml:space="preserve">The first fresh following winter to inundate dry sediment has the greatest potential to enhance metabolic rates, but this is also </w:t>
      </w:r>
      <w:r w:rsidR="00BD0B45">
        <w:t xml:space="preserve">dependent upon timing as </w:t>
      </w:r>
      <w:r w:rsidR="00F62AD7">
        <w:t xml:space="preserve">freshes in </w:t>
      </w:r>
      <w:r w:rsidR="00BD0B45">
        <w:t xml:space="preserve">winter – </w:t>
      </w:r>
      <w:r>
        <w:t>early spring will result in lower primary production due to colder temperatures and shorter hours of lower intensity sunlight than freshes that are delayed until late spring</w:t>
      </w:r>
      <w:r w:rsidR="00F62AD7">
        <w:t xml:space="preserve"> </w:t>
      </w:r>
      <w:r w:rsidR="00BD0B45">
        <w:t>–</w:t>
      </w:r>
      <w:r w:rsidR="00F62AD7">
        <w:t xml:space="preserve"> </w:t>
      </w:r>
      <w:r>
        <w:t>summer.</w:t>
      </w:r>
      <w:r w:rsidR="00AD1DE9">
        <w:t xml:space="preserve"> </w:t>
      </w:r>
      <w:r w:rsidR="00CC337A">
        <w:t>Subsequent freshes may have a much lower effect as standing stocks of organic carbon and nutrients in wetlands and on the floodplain have been depleted by the earlier flow event and have had insufficient time to rebuild.</w:t>
      </w:r>
      <w:r w:rsidR="00B0094B">
        <w:t xml:space="preserve"> </w:t>
      </w:r>
      <w:r w:rsidR="00AD1DE9">
        <w:t>It should be noted, however, that some sediments may not have the opportunity to accumulate much organic matter due to their shape or associated riparian vegetation.</w:t>
      </w:r>
    </w:p>
    <w:p w14:paraId="732EBDA9" w14:textId="4C264207" w:rsidR="00496026" w:rsidRDefault="00E25980" w:rsidP="003263BF">
      <w:pPr>
        <w:pStyle w:val="ListParagraph"/>
        <w:numPr>
          <w:ilvl w:val="0"/>
          <w:numId w:val="16"/>
        </w:numPr>
        <w:spacing w:before="120" w:after="120"/>
        <w:ind w:left="360"/>
        <w:contextualSpacing w:val="0"/>
      </w:pPr>
      <w:r>
        <w:t>Inundation of wetlands may entrain nutrients and organic matter which have the potential to enhance metabolism within the river channel, but this requires water to return from the backwaters and wetlands to the river.</w:t>
      </w:r>
      <w:r w:rsidR="00CC337A">
        <w:t xml:space="preserve"> </w:t>
      </w:r>
    </w:p>
    <w:p w14:paraId="48EBDE0C" w14:textId="3F6FD81C" w:rsidR="00E25980" w:rsidRDefault="00E25980" w:rsidP="003263BF">
      <w:pPr>
        <w:pStyle w:val="ListParagraph"/>
        <w:numPr>
          <w:ilvl w:val="0"/>
          <w:numId w:val="16"/>
        </w:numPr>
        <w:spacing w:before="120" w:after="120"/>
        <w:ind w:left="360"/>
        <w:contextualSpacing w:val="0"/>
      </w:pPr>
      <w:r>
        <w:t xml:space="preserve">Return water from wetlands and the floodplain may also constrain primary production within the river channel due to high turbidities. It is likely that such effects may be more pronounced in the northern half of the </w:t>
      </w:r>
      <w:r w:rsidR="00F62AD7">
        <w:t>B</w:t>
      </w:r>
      <w:r>
        <w:t>asin, due to the very fine colloidal soil particles.</w:t>
      </w:r>
    </w:p>
    <w:p w14:paraId="4BDC6EA0" w14:textId="40C27733" w:rsidR="00E25980" w:rsidRDefault="00E25980" w:rsidP="003263BF">
      <w:pPr>
        <w:pStyle w:val="ListParagraph"/>
        <w:numPr>
          <w:ilvl w:val="0"/>
          <w:numId w:val="16"/>
        </w:numPr>
        <w:spacing w:before="120" w:after="120"/>
        <w:ind w:left="360"/>
        <w:contextualSpacing w:val="0"/>
      </w:pPr>
      <w:r>
        <w:t xml:space="preserve">In regions of the </w:t>
      </w:r>
      <w:r w:rsidR="00F62AD7">
        <w:t>B</w:t>
      </w:r>
      <w:r>
        <w:t>asin where light limitation (rather than nutrient limitation) is constraining primary production, then the introduction of clearer water from dams higher in the catchment may promote primary production even though there may be a</w:t>
      </w:r>
      <w:r w:rsidR="00CC337A">
        <w:t>n actual</w:t>
      </w:r>
      <w:r>
        <w:t xml:space="preserve"> decrease in </w:t>
      </w:r>
      <w:r w:rsidR="00CC337A">
        <w:t xml:space="preserve">bioavailable </w:t>
      </w:r>
      <w:r>
        <w:t>nutrient concentrations.</w:t>
      </w:r>
    </w:p>
    <w:p w14:paraId="01333784" w14:textId="7F63AEDF" w:rsidR="00E25980" w:rsidRDefault="00E25980" w:rsidP="003263BF">
      <w:pPr>
        <w:pStyle w:val="ListParagraph"/>
        <w:numPr>
          <w:ilvl w:val="0"/>
          <w:numId w:val="16"/>
        </w:numPr>
        <w:spacing w:before="120" w:after="120"/>
        <w:ind w:left="360"/>
        <w:contextualSpacing w:val="0"/>
      </w:pPr>
      <w:r>
        <w:t>In catchment</w:t>
      </w:r>
      <w:r w:rsidR="00F62AD7">
        <w:t>s</w:t>
      </w:r>
      <w:r>
        <w:t xml:space="preserve"> where a mix of water sources </w:t>
      </w:r>
      <w:r w:rsidR="00F62AD7">
        <w:t>is</w:t>
      </w:r>
      <w:r>
        <w:t xml:space="preserve"> available, metabolic responses to flow may change significantly depending on the source of that flow. The example of the effect of Chowilla on the metabolism in the Lower Murray</w:t>
      </w:r>
      <w:r w:rsidR="00F62AD7">
        <w:t xml:space="preserve"> </w:t>
      </w:r>
      <w:r w:rsidR="005037E2">
        <w:t>(see Sections 3.2.1 and 3.5)</w:t>
      </w:r>
      <w:r>
        <w:t xml:space="preserve"> is a case in point here. Another example may prove to be the proportion of flows coming from the Border Rivers, the Condamine</w:t>
      </w:r>
      <w:r w:rsidR="00BD0B45">
        <w:t>–</w:t>
      </w:r>
      <w:r>
        <w:t>Balonne and the Bogan River for metabolism in the Darling River below Bourke.</w:t>
      </w:r>
    </w:p>
    <w:p w14:paraId="68869040" w14:textId="4F9B9523" w:rsidR="00E25980" w:rsidRPr="00E8783B" w:rsidRDefault="00E25980" w:rsidP="006977A3">
      <w:r>
        <w:t xml:space="preserve">These points can be refined and altered as new data comes in over </w:t>
      </w:r>
      <w:r w:rsidR="00C06C18">
        <w:t>y</w:t>
      </w:r>
      <w:r>
        <w:t>ears 3</w:t>
      </w:r>
      <w:r w:rsidR="00BD0B45">
        <w:t>–</w:t>
      </w:r>
      <w:r>
        <w:t>5 of th</w:t>
      </w:r>
      <w:r w:rsidR="005037E2">
        <w:t>e LTIM Project</w:t>
      </w:r>
      <w:r w:rsidR="00E04E49">
        <w:t xml:space="preserve"> (2016–19)</w:t>
      </w:r>
      <w:r>
        <w:t>.</w:t>
      </w:r>
    </w:p>
    <w:p w14:paraId="11FB6D40" w14:textId="776EBEA6" w:rsidR="009037D3" w:rsidRPr="00D56A37" w:rsidRDefault="00AD3532" w:rsidP="00BA230F">
      <w:pPr>
        <w:pStyle w:val="Heading2"/>
        <w:ind w:left="720" w:hanging="720"/>
      </w:pPr>
      <w:bookmarkStart w:id="118" w:name="_Toc495406582"/>
      <w:r w:rsidRPr="00D56A37">
        <w:t xml:space="preserve">Water </w:t>
      </w:r>
      <w:r w:rsidR="00BA230F">
        <w:t>q</w:t>
      </w:r>
      <w:r w:rsidR="00BA230F" w:rsidRPr="00D56A37">
        <w:t>uality</w:t>
      </w:r>
      <w:bookmarkEnd w:id="118"/>
    </w:p>
    <w:p w14:paraId="759AEC44" w14:textId="1CE6AA16" w:rsidR="00602206" w:rsidRDefault="00602206" w:rsidP="006977A3">
      <w:pPr>
        <w:rPr>
          <w:szCs w:val="22"/>
        </w:rPr>
      </w:pPr>
      <w:r w:rsidRPr="00602206">
        <w:rPr>
          <w:szCs w:val="22"/>
        </w:rPr>
        <w:t>Although the data w</w:t>
      </w:r>
      <w:r w:rsidR="00E8033D">
        <w:rPr>
          <w:szCs w:val="22"/>
        </w:rPr>
        <w:t>ere</w:t>
      </w:r>
      <w:r w:rsidRPr="00602206">
        <w:rPr>
          <w:szCs w:val="22"/>
        </w:rPr>
        <w:t xml:space="preserve"> too sparse to provide any detailed insights into the effects of watering actions on pH, turbidity and salinity (electrical conductivity), it is worth noting that there were no generali</w:t>
      </w:r>
      <w:r w:rsidR="00E8033D">
        <w:rPr>
          <w:szCs w:val="22"/>
        </w:rPr>
        <w:t>s</w:t>
      </w:r>
      <w:r w:rsidRPr="00602206">
        <w:rPr>
          <w:szCs w:val="22"/>
        </w:rPr>
        <w:t>ed water quality problems associate</w:t>
      </w:r>
      <w:r>
        <w:rPr>
          <w:szCs w:val="22"/>
        </w:rPr>
        <w:t>d with these parameters in 20</w:t>
      </w:r>
      <w:r w:rsidR="006977A3">
        <w:rPr>
          <w:szCs w:val="22"/>
        </w:rPr>
        <w:t>15</w:t>
      </w:r>
      <w:r w:rsidR="00472113">
        <w:rPr>
          <w:szCs w:val="22"/>
        </w:rPr>
        <w:t>–</w:t>
      </w:r>
      <w:r w:rsidR="006977A3">
        <w:rPr>
          <w:szCs w:val="22"/>
        </w:rPr>
        <w:t>16</w:t>
      </w:r>
      <w:r w:rsidRPr="00602206">
        <w:rPr>
          <w:szCs w:val="22"/>
        </w:rPr>
        <w:t xml:space="preserve">. It is likely that these findings are also representative across the </w:t>
      </w:r>
      <w:r w:rsidR="00E8033D">
        <w:rPr>
          <w:szCs w:val="22"/>
        </w:rPr>
        <w:t>B</w:t>
      </w:r>
      <w:r w:rsidRPr="00602206">
        <w:rPr>
          <w:szCs w:val="22"/>
        </w:rPr>
        <w:t>asin. Locali</w:t>
      </w:r>
      <w:r w:rsidR="00E8033D">
        <w:rPr>
          <w:szCs w:val="22"/>
        </w:rPr>
        <w:t>s</w:t>
      </w:r>
      <w:r w:rsidRPr="00602206">
        <w:rPr>
          <w:szCs w:val="22"/>
        </w:rPr>
        <w:t xml:space="preserve">ed conditions (e.g. drying down of streams into isolated pools) may result in development of poor water quality through concentration </w:t>
      </w:r>
      <w:r w:rsidRPr="00602206">
        <w:rPr>
          <w:szCs w:val="22"/>
        </w:rPr>
        <w:lastRenderedPageBreak/>
        <w:t>of salts but this phenomenon was not observed at</w:t>
      </w:r>
      <w:r w:rsidR="00F81AE2">
        <w:rPr>
          <w:szCs w:val="22"/>
        </w:rPr>
        <w:t xml:space="preserve"> the</w:t>
      </w:r>
      <w:r w:rsidR="000F1161">
        <w:rPr>
          <w:szCs w:val="22"/>
        </w:rPr>
        <w:t xml:space="preserve"> </w:t>
      </w:r>
      <w:r w:rsidRPr="00602206">
        <w:rPr>
          <w:szCs w:val="22"/>
        </w:rPr>
        <w:t>large</w:t>
      </w:r>
      <w:r w:rsidR="00F81AE2">
        <w:rPr>
          <w:szCs w:val="22"/>
        </w:rPr>
        <w:t>r</w:t>
      </w:r>
      <w:r w:rsidRPr="00602206">
        <w:rPr>
          <w:szCs w:val="22"/>
        </w:rPr>
        <w:t xml:space="preserve"> scale. Depending on the size of the event, subsequent rewetting may lead to a first flush with very poor water quality (high salt content, low dissolved oxygen).</w:t>
      </w:r>
      <w:r w:rsidR="006977A3">
        <w:rPr>
          <w:szCs w:val="22"/>
        </w:rPr>
        <w:t xml:space="preserve"> </w:t>
      </w:r>
    </w:p>
    <w:p w14:paraId="5366D980" w14:textId="5F75CD6D" w:rsidR="009037D3" w:rsidRDefault="005E7C0A" w:rsidP="008E6D9A">
      <w:pPr>
        <w:rPr>
          <w:szCs w:val="22"/>
        </w:rPr>
      </w:pPr>
      <w:r>
        <w:rPr>
          <w:szCs w:val="22"/>
        </w:rPr>
        <w:t>C</w:t>
      </w:r>
      <w:r w:rsidR="00E8033D">
        <w:rPr>
          <w:szCs w:val="22"/>
        </w:rPr>
        <w:t>ommonwealth environmental water</w:t>
      </w:r>
      <w:r>
        <w:rPr>
          <w:szCs w:val="22"/>
        </w:rPr>
        <w:t xml:space="preserve"> may provide benefits for dilution of poor</w:t>
      </w:r>
      <w:r w:rsidR="009849E7">
        <w:rPr>
          <w:szCs w:val="22"/>
        </w:rPr>
        <w:t>-quality</w:t>
      </w:r>
      <w:r>
        <w:rPr>
          <w:szCs w:val="22"/>
        </w:rPr>
        <w:t xml:space="preserve"> water (the counterfactual was observed in the Edward</w:t>
      </w:r>
      <w:r w:rsidR="00472113">
        <w:rPr>
          <w:szCs w:val="22"/>
        </w:rPr>
        <w:t>–</w:t>
      </w:r>
      <w:r>
        <w:rPr>
          <w:szCs w:val="22"/>
        </w:rPr>
        <w:t>Wakool where the one site that did not receive C</w:t>
      </w:r>
      <w:r w:rsidR="00E8033D">
        <w:rPr>
          <w:szCs w:val="22"/>
        </w:rPr>
        <w:t>ommonwealth environmental water</w:t>
      </w:r>
      <w:r>
        <w:rPr>
          <w:szCs w:val="22"/>
        </w:rPr>
        <w:t xml:space="preserve"> developed low </w:t>
      </w:r>
      <w:r w:rsidR="005037E2">
        <w:rPr>
          <w:szCs w:val="22"/>
        </w:rPr>
        <w:t>dissolved oxygen</w:t>
      </w:r>
      <w:r>
        <w:rPr>
          <w:szCs w:val="22"/>
        </w:rPr>
        <w:t>). In terms of the benefits of increasing loads of nutrients and phytoplankton to receiving waters low in these commodities, the modelling from the Lower Murray suggests that export increases are primarily through increases in discharge rather than increases in concentration.</w:t>
      </w:r>
    </w:p>
    <w:p w14:paraId="2BB2D373" w14:textId="77777777" w:rsidR="000B4352" w:rsidRPr="00AA61C3" w:rsidRDefault="000B4352" w:rsidP="008E6D9A">
      <w:pPr>
        <w:rPr>
          <w:szCs w:val="22"/>
        </w:rPr>
      </w:pPr>
    </w:p>
    <w:p w14:paraId="26AAF128" w14:textId="77777777" w:rsidR="003263BF" w:rsidRDefault="003263BF" w:rsidP="00AA61C3">
      <w:pPr>
        <w:pStyle w:val="Heading1"/>
        <w:ind w:left="720" w:hanging="720"/>
        <w:sectPr w:rsidR="003263BF" w:rsidSect="00082C80">
          <w:pgSz w:w="11907" w:h="16839" w:code="9"/>
          <w:pgMar w:top="1440" w:right="1440" w:bottom="1440" w:left="1440" w:header="708" w:footer="708" w:gutter="0"/>
          <w:cols w:space="708"/>
          <w:docGrid w:linePitch="360"/>
        </w:sectPr>
      </w:pPr>
    </w:p>
    <w:p w14:paraId="0666B55A" w14:textId="1D537B39" w:rsidR="00296393" w:rsidRDefault="0087338A" w:rsidP="00AA61C3">
      <w:pPr>
        <w:pStyle w:val="Heading1"/>
        <w:ind w:left="720" w:hanging="720"/>
      </w:pPr>
      <w:bookmarkStart w:id="119" w:name="_Toc495406583"/>
      <w:r w:rsidRPr="0087338A">
        <w:lastRenderedPageBreak/>
        <w:t>Contribution to achievement of Basin Plan objectives</w:t>
      </w:r>
      <w:bookmarkEnd w:id="119"/>
    </w:p>
    <w:p w14:paraId="2D47F79E" w14:textId="12CCEC02" w:rsidR="007E3C11" w:rsidRDefault="007E3C11" w:rsidP="00BA230F">
      <w:r>
        <w:t xml:space="preserve">This section provides a brief overview of the extent to which the management of </w:t>
      </w:r>
      <w:r w:rsidR="00526DA8">
        <w:t xml:space="preserve">Commonwealth </w:t>
      </w:r>
      <w:r>
        <w:t xml:space="preserve">environmental water contributed to </w:t>
      </w:r>
      <w:r w:rsidR="00E04E49">
        <w:t xml:space="preserve">the ability of </w:t>
      </w:r>
      <w:r w:rsidRPr="00F30036">
        <w:t>water-dependent ecosystems to support episodically high ecological productivity and its ecological dispersal</w:t>
      </w:r>
      <w:r>
        <w:t>.</w:t>
      </w:r>
      <w:r w:rsidR="000C6A4D">
        <w:t xml:space="preserve"> </w:t>
      </w:r>
      <w:r>
        <w:t xml:space="preserve">The data from the </w:t>
      </w:r>
      <w:r w:rsidR="00C907AD">
        <w:t>S</w:t>
      </w:r>
      <w:r>
        <w:t xml:space="preserve">elected </w:t>
      </w:r>
      <w:r w:rsidR="00C907AD">
        <w:t>A</w:t>
      </w:r>
      <w:r>
        <w:t xml:space="preserve">reas did not detect any </w:t>
      </w:r>
      <w:r w:rsidR="006977A3">
        <w:t xml:space="preserve">significant </w:t>
      </w:r>
      <w:r>
        <w:t xml:space="preserve">change in </w:t>
      </w:r>
      <w:r w:rsidR="00D842A2">
        <w:t xml:space="preserve">stream </w:t>
      </w:r>
      <w:r>
        <w:t>metabolism in response to water</w:t>
      </w:r>
      <w:r w:rsidR="00D842A2">
        <w:t>ing</w:t>
      </w:r>
      <w:r>
        <w:t xml:space="preserve"> actions that provided base flows and freshes within river channels.</w:t>
      </w:r>
      <w:r w:rsidR="000C6A4D">
        <w:t xml:space="preserve"> </w:t>
      </w:r>
      <w:r>
        <w:t xml:space="preserve">Although there </w:t>
      </w:r>
      <w:r w:rsidR="00D842A2">
        <w:t>are</w:t>
      </w:r>
      <w:r>
        <w:t xml:space="preserve"> </w:t>
      </w:r>
      <w:r w:rsidR="006977A3">
        <w:t xml:space="preserve">as yet </w:t>
      </w:r>
      <w:r>
        <w:t>no firm data, it is likely that water</w:t>
      </w:r>
      <w:r w:rsidR="00D842A2">
        <w:t>ing</w:t>
      </w:r>
      <w:r>
        <w:t xml:space="preserve"> actions that achieved significant wetland or floodplain inundation and then returned water to the main channel (Gwydir, Warrego</w:t>
      </w:r>
      <w:r w:rsidR="00D842A2">
        <w:t>–</w:t>
      </w:r>
      <w:r>
        <w:t>Darling and Macquarie) would have been associated with increases in metabolism</w:t>
      </w:r>
      <w:r w:rsidR="006977A3">
        <w:t>. It is anticipated that increasing the number of days over which metaboli</w:t>
      </w:r>
      <w:r w:rsidR="00BA230F">
        <w:t>c data are</w:t>
      </w:r>
      <w:r w:rsidR="006977A3">
        <w:t xml:space="preserve"> collected in the Gwydir will enable future investigation of the role of wetland return water</w:t>
      </w:r>
      <w:r>
        <w:t>.</w:t>
      </w:r>
      <w:r w:rsidR="000C6A4D">
        <w:t xml:space="preserve"> </w:t>
      </w:r>
      <w:r w:rsidR="0046034A">
        <w:t>Although no metabolic response was evident following the return of water from th</w:t>
      </w:r>
      <w:r w:rsidR="00E04E49">
        <w:t>e wetlands to the Murrumbidgee –</w:t>
      </w:r>
      <w:r w:rsidR="0046034A">
        <w:t xml:space="preserve"> which </w:t>
      </w:r>
      <w:r>
        <w:t>was associated with increased nutrients and organic matter</w:t>
      </w:r>
      <w:r w:rsidR="00E04E49">
        <w:t> –</w:t>
      </w:r>
      <w:r w:rsidR="0046034A">
        <w:t xml:space="preserve"> this was likely</w:t>
      </w:r>
      <w:r>
        <w:t xml:space="preserve"> due to the small volumes returned.</w:t>
      </w:r>
      <w:r w:rsidR="000C6A4D">
        <w:t xml:space="preserve"> </w:t>
      </w:r>
    </w:p>
    <w:p w14:paraId="433552F2" w14:textId="25EB50A4" w:rsidR="00494F77" w:rsidRDefault="00F42831" w:rsidP="00E640C6">
      <w:pPr>
        <w:rPr>
          <w:szCs w:val="22"/>
        </w:rPr>
      </w:pPr>
      <w:r w:rsidRPr="00F42831">
        <w:rPr>
          <w:szCs w:val="22"/>
        </w:rPr>
        <w:t>As emphasi</w:t>
      </w:r>
      <w:r w:rsidR="008E6D9A">
        <w:rPr>
          <w:szCs w:val="22"/>
        </w:rPr>
        <w:t>s</w:t>
      </w:r>
      <w:r w:rsidRPr="00F42831">
        <w:rPr>
          <w:szCs w:val="22"/>
        </w:rPr>
        <w:t xml:space="preserve">ed earlier in this report, </w:t>
      </w:r>
      <w:r w:rsidR="00D44F94">
        <w:rPr>
          <w:szCs w:val="22"/>
        </w:rPr>
        <w:t>no</w:t>
      </w:r>
      <w:r w:rsidRPr="00F42831">
        <w:rPr>
          <w:szCs w:val="22"/>
        </w:rPr>
        <w:t xml:space="preserve"> </w:t>
      </w:r>
      <w:r w:rsidR="00494F77">
        <w:rPr>
          <w:szCs w:val="22"/>
        </w:rPr>
        <w:t>major</w:t>
      </w:r>
      <w:r w:rsidRPr="00F42831">
        <w:rPr>
          <w:szCs w:val="22"/>
        </w:rPr>
        <w:t xml:space="preserve"> ‘improvement</w:t>
      </w:r>
      <w:r w:rsidR="00D44F94">
        <w:rPr>
          <w:szCs w:val="22"/>
        </w:rPr>
        <w:t>s</w:t>
      </w:r>
      <w:r w:rsidRPr="00F42831">
        <w:rPr>
          <w:szCs w:val="22"/>
        </w:rPr>
        <w:t xml:space="preserve">’ in </w:t>
      </w:r>
      <w:r w:rsidR="00F319F2">
        <w:t>primary production</w:t>
      </w:r>
      <w:r w:rsidRPr="00F42831">
        <w:rPr>
          <w:szCs w:val="22"/>
        </w:rPr>
        <w:t xml:space="preserve"> and ER rates as a result of environmental watering actions</w:t>
      </w:r>
      <w:r w:rsidR="00D44F94">
        <w:rPr>
          <w:szCs w:val="22"/>
        </w:rPr>
        <w:t xml:space="preserve"> were </w:t>
      </w:r>
      <w:r w:rsidR="00D44F94" w:rsidRPr="00494F77">
        <w:rPr>
          <w:color w:val="000000" w:themeColor="text1"/>
          <w:szCs w:val="22"/>
        </w:rPr>
        <w:t>detected</w:t>
      </w:r>
      <w:r w:rsidR="00494F77" w:rsidRPr="00494F77">
        <w:rPr>
          <w:color w:val="000000" w:themeColor="text1"/>
          <w:szCs w:val="22"/>
        </w:rPr>
        <w:t xml:space="preserve"> due to the types of these watering actions delivered over the first 2 years</w:t>
      </w:r>
      <w:r w:rsidR="00E04E49">
        <w:rPr>
          <w:color w:val="000000" w:themeColor="text1"/>
          <w:szCs w:val="22"/>
        </w:rPr>
        <w:t xml:space="preserve"> of the LTIM project</w:t>
      </w:r>
      <w:r w:rsidRPr="00494F77">
        <w:rPr>
          <w:color w:val="000000" w:themeColor="text1"/>
          <w:szCs w:val="22"/>
        </w:rPr>
        <w:t xml:space="preserve">. It is </w:t>
      </w:r>
      <w:r w:rsidR="006977A3" w:rsidRPr="00494F77">
        <w:rPr>
          <w:color w:val="000000" w:themeColor="text1"/>
          <w:szCs w:val="22"/>
        </w:rPr>
        <w:t>strongly anticipated</w:t>
      </w:r>
      <w:r w:rsidRPr="00494F77">
        <w:rPr>
          <w:color w:val="000000" w:themeColor="text1"/>
          <w:szCs w:val="22"/>
        </w:rPr>
        <w:t xml:space="preserve"> that increases </w:t>
      </w:r>
      <w:r w:rsidR="006977A3" w:rsidRPr="00494F77">
        <w:rPr>
          <w:color w:val="000000" w:themeColor="text1"/>
          <w:szCs w:val="22"/>
        </w:rPr>
        <w:t>in</w:t>
      </w:r>
      <w:r w:rsidRPr="00494F77">
        <w:rPr>
          <w:color w:val="000000" w:themeColor="text1"/>
          <w:szCs w:val="22"/>
        </w:rPr>
        <w:t xml:space="preserve"> rates of </w:t>
      </w:r>
      <w:r w:rsidR="00F319F2" w:rsidRPr="00494F77">
        <w:rPr>
          <w:color w:val="000000" w:themeColor="text1"/>
        </w:rPr>
        <w:t>primary production</w:t>
      </w:r>
      <w:r w:rsidRPr="00494F77">
        <w:rPr>
          <w:color w:val="000000" w:themeColor="text1"/>
          <w:szCs w:val="22"/>
        </w:rPr>
        <w:t xml:space="preserve"> and </w:t>
      </w:r>
      <w:r w:rsidR="00C5650F" w:rsidRPr="00494F77">
        <w:rPr>
          <w:color w:val="000000" w:themeColor="text1"/>
        </w:rPr>
        <w:t>ER</w:t>
      </w:r>
      <w:r w:rsidR="00BD1CBF" w:rsidRPr="00494F77">
        <w:rPr>
          <w:color w:val="000000" w:themeColor="text1"/>
        </w:rPr>
        <w:t xml:space="preserve"> </w:t>
      </w:r>
      <w:r w:rsidRPr="00494F77">
        <w:rPr>
          <w:color w:val="000000" w:themeColor="text1"/>
          <w:szCs w:val="22"/>
        </w:rPr>
        <w:t xml:space="preserve">will result when the added water also brings in higher </w:t>
      </w:r>
      <w:r>
        <w:rPr>
          <w:szCs w:val="22"/>
        </w:rPr>
        <w:t>concentrations of nutrients and organic carbon</w:t>
      </w:r>
      <w:r w:rsidR="00D44F94">
        <w:rPr>
          <w:szCs w:val="22"/>
        </w:rPr>
        <w:t xml:space="preserve"> (</w:t>
      </w:r>
      <w:r w:rsidR="00941092">
        <w:rPr>
          <w:szCs w:val="22"/>
        </w:rPr>
        <w:t xml:space="preserve">Entrainment </w:t>
      </w:r>
      <w:r w:rsidR="00D44F94">
        <w:rPr>
          <w:szCs w:val="22"/>
        </w:rPr>
        <w:t>Model</w:t>
      </w:r>
      <w:r w:rsidR="00E04E49">
        <w:rPr>
          <w:szCs w:val="22"/>
        </w:rPr>
        <w:t>; see Section 1.3.2</w:t>
      </w:r>
      <w:r w:rsidR="00D44F94">
        <w:rPr>
          <w:szCs w:val="22"/>
        </w:rPr>
        <w:t>)</w:t>
      </w:r>
      <w:r>
        <w:rPr>
          <w:szCs w:val="22"/>
        </w:rPr>
        <w:t>.</w:t>
      </w:r>
      <w:r w:rsidR="006B00F9">
        <w:rPr>
          <w:szCs w:val="22"/>
        </w:rPr>
        <w:t xml:space="preserve"> It is suggested that the greatest benefit will occur when added water enables reconnection with backwaters and flood</w:t>
      </w:r>
      <w:r w:rsidR="00C5650F">
        <w:rPr>
          <w:szCs w:val="22"/>
        </w:rPr>
        <w:t xml:space="preserve"> </w:t>
      </w:r>
      <w:r w:rsidR="006B00F9">
        <w:rPr>
          <w:szCs w:val="22"/>
        </w:rPr>
        <w:t>runners (and perhaps the floodplain itself).</w:t>
      </w:r>
      <w:r w:rsidR="000C6A4D">
        <w:rPr>
          <w:szCs w:val="22"/>
        </w:rPr>
        <w:t xml:space="preserve"> </w:t>
      </w:r>
      <w:r>
        <w:rPr>
          <w:szCs w:val="22"/>
        </w:rPr>
        <w:t xml:space="preserve">It is hoped </w:t>
      </w:r>
      <w:r w:rsidR="00D44F94">
        <w:rPr>
          <w:szCs w:val="22"/>
        </w:rPr>
        <w:t xml:space="preserve">and recommended </w:t>
      </w:r>
      <w:r>
        <w:rPr>
          <w:szCs w:val="22"/>
        </w:rPr>
        <w:t xml:space="preserve">that this contention be tested with real data </w:t>
      </w:r>
      <w:r w:rsidR="00E513E0">
        <w:rPr>
          <w:szCs w:val="22"/>
        </w:rPr>
        <w:t xml:space="preserve">associated with major wetting events </w:t>
      </w:r>
      <w:r>
        <w:rPr>
          <w:szCs w:val="22"/>
        </w:rPr>
        <w:t xml:space="preserve">in </w:t>
      </w:r>
      <w:r w:rsidR="00E513E0">
        <w:rPr>
          <w:szCs w:val="22"/>
        </w:rPr>
        <w:t>2016</w:t>
      </w:r>
      <w:r w:rsidR="00BD0B45">
        <w:rPr>
          <w:szCs w:val="22"/>
        </w:rPr>
        <w:t>–</w:t>
      </w:r>
      <w:r w:rsidR="00E513E0">
        <w:rPr>
          <w:szCs w:val="22"/>
        </w:rPr>
        <w:t>17</w:t>
      </w:r>
      <w:r w:rsidR="00E640C6">
        <w:rPr>
          <w:szCs w:val="22"/>
        </w:rPr>
        <w:t xml:space="preserve"> and beyond.</w:t>
      </w:r>
    </w:p>
    <w:p w14:paraId="29770EFF" w14:textId="0F8FE4DA" w:rsidR="00E640C6" w:rsidRDefault="00F42831" w:rsidP="00E640C6">
      <w:pPr>
        <w:pStyle w:val="ListBullet"/>
        <w:numPr>
          <w:ilvl w:val="0"/>
          <w:numId w:val="0"/>
        </w:numPr>
        <w:contextualSpacing w:val="0"/>
      </w:pPr>
      <w:r>
        <w:t>As C</w:t>
      </w:r>
      <w:r w:rsidR="008E6D9A">
        <w:t>ommonwealth environmental water</w:t>
      </w:r>
      <w:r>
        <w:t xml:space="preserve"> was intended </w:t>
      </w:r>
      <w:r w:rsidR="00091173">
        <w:t>‘</w:t>
      </w:r>
      <w:r w:rsidRPr="008D719C">
        <w:t>to protect and restore the ecosystem functions of water-dependent ecosystems</w:t>
      </w:r>
      <w:r w:rsidR="00091173">
        <w:t>’</w:t>
      </w:r>
      <w:r>
        <w:t xml:space="preserve">, it is worth highlighting that although increased discharges frequently resulted in a small decline in </w:t>
      </w:r>
      <w:r w:rsidR="00F319F2">
        <w:t>primary production</w:t>
      </w:r>
      <w:r>
        <w:t xml:space="preserve"> and </w:t>
      </w:r>
      <w:r w:rsidR="00C5650F">
        <w:t>ER</w:t>
      </w:r>
      <w:r w:rsidR="00BD1CBF">
        <w:t xml:space="preserve"> </w:t>
      </w:r>
      <w:r>
        <w:t xml:space="preserve">rates (due to dilution), the effects appeared to be relatively temporary. Collecting data over years </w:t>
      </w:r>
      <w:r w:rsidR="00E513E0">
        <w:t>3</w:t>
      </w:r>
      <w:r w:rsidR="00472113">
        <w:t>–</w:t>
      </w:r>
      <w:r>
        <w:t xml:space="preserve">5 </w:t>
      </w:r>
      <w:r w:rsidR="00E04E49">
        <w:t xml:space="preserve">(2016–19) </w:t>
      </w:r>
      <w:r>
        <w:t>will allow the disentangling of normal seasonal effects on metabolic rates</w:t>
      </w:r>
      <w:r w:rsidR="00D44F94">
        <w:t xml:space="preserve"> (thus enabling future modelling of the ‘counterfactual’)</w:t>
      </w:r>
      <w:r>
        <w:t xml:space="preserve"> and changes induced by C</w:t>
      </w:r>
      <w:r w:rsidR="008E6D9A">
        <w:t>ommonwealth environmental water</w:t>
      </w:r>
      <w:r>
        <w:t xml:space="preserve">. </w:t>
      </w:r>
      <w:r w:rsidRPr="00D44F94">
        <w:rPr>
          <w:i/>
          <w:iCs/>
        </w:rPr>
        <w:t>For this reason</w:t>
      </w:r>
      <w:r w:rsidR="008E6D9A" w:rsidRPr="00D44F94">
        <w:rPr>
          <w:i/>
          <w:iCs/>
        </w:rPr>
        <w:t>,</w:t>
      </w:r>
      <w:r w:rsidRPr="00D44F94">
        <w:rPr>
          <w:i/>
          <w:iCs/>
        </w:rPr>
        <w:t xml:space="preserve"> it is vital that watering actions not occur with the same magnitude and at e</w:t>
      </w:r>
      <w:r w:rsidR="008E6D9A" w:rsidRPr="00D44F94">
        <w:rPr>
          <w:i/>
          <w:iCs/>
        </w:rPr>
        <w:t>xactly the same time each year</w:t>
      </w:r>
      <w:r w:rsidR="008E6D9A">
        <w:t>.</w:t>
      </w:r>
    </w:p>
    <w:p w14:paraId="50C3A8E0" w14:textId="38078F57" w:rsidR="00E640C6" w:rsidRDefault="00E640C6" w:rsidP="00E640C6">
      <w:pPr>
        <w:pStyle w:val="ListBullet"/>
        <w:numPr>
          <w:ilvl w:val="0"/>
          <w:numId w:val="0"/>
        </w:numPr>
        <w:contextualSpacing w:val="0"/>
      </w:pPr>
      <w:r>
        <w:t xml:space="preserve">During preparation of revisions to this report and after completion of all Year 2 </w:t>
      </w:r>
      <w:r w:rsidR="00C06C18">
        <w:t>(</w:t>
      </w:r>
      <w:r w:rsidR="00E04E49">
        <w:t>2015–16</w:t>
      </w:r>
      <w:r w:rsidR="00C06C18">
        <w:t>)</w:t>
      </w:r>
      <w:r w:rsidR="00E04E49">
        <w:t xml:space="preserve"> </w:t>
      </w:r>
      <w:r>
        <w:t xml:space="preserve">Selected Area data analysis and reports, a novel method for determining the benefits of smaller (in-channel) watering actions has been developed. This involves calculating the amount of organic carbon (the food resource at the base of the food web) created by photosynthesis – and consumed by ecosystem respiration – per kilometre of stream per day. This exciting development, a world first, will be explored in the Year 3 </w:t>
      </w:r>
      <w:r w:rsidR="00C06C18">
        <w:t xml:space="preserve">(2016–17) </w:t>
      </w:r>
      <w:r>
        <w:t>Basin</w:t>
      </w:r>
      <w:r w:rsidR="009403CC">
        <w:t>-l</w:t>
      </w:r>
      <w:r>
        <w:t xml:space="preserve">evel evaluation. It </w:t>
      </w:r>
      <w:r w:rsidR="003D6156">
        <w:t xml:space="preserve">only </w:t>
      </w:r>
      <w:r>
        <w:t xml:space="preserve">requires data that </w:t>
      </w:r>
      <w:r w:rsidR="009403CC">
        <w:t>are</w:t>
      </w:r>
      <w:r>
        <w:t xml:space="preserve"> already being collected – the daily stream metabolism data and the cross-sectional area of wetted stream at the gauging station closest to the </w:t>
      </w:r>
      <w:r w:rsidR="009403CC">
        <w:t>dissolved oxygen</w:t>
      </w:r>
      <w:r>
        <w:t xml:space="preserve"> logger.</w:t>
      </w:r>
    </w:p>
    <w:p w14:paraId="1FA1415B" w14:textId="0ABA5321" w:rsidR="0004425A" w:rsidRDefault="00F128C4" w:rsidP="008E6D9A">
      <w:pPr>
        <w:pStyle w:val="ListBullet"/>
        <w:numPr>
          <w:ilvl w:val="0"/>
          <w:numId w:val="0"/>
        </w:numPr>
        <w:spacing w:before="160"/>
      </w:pPr>
      <w:r>
        <w:t>In addition, from a water quality perspective, C</w:t>
      </w:r>
      <w:r w:rsidR="008E6D9A">
        <w:t>ommonwealth environmental water</w:t>
      </w:r>
      <w:r>
        <w:t xml:space="preserve"> was intended</w:t>
      </w:r>
      <w:r w:rsidR="00F42831">
        <w:t xml:space="preserve"> </w:t>
      </w:r>
      <w:r w:rsidR="00091173">
        <w:t>‘</w:t>
      </w:r>
      <w:r w:rsidR="00F42831" w:rsidRPr="008D719C">
        <w:t>to ensure water quality is sufficient to achieve the above objectives for water-dependent ecosystems, and for Ramsar wetlands, sufficient to maintain ecological character</w:t>
      </w:r>
      <w:r w:rsidR="00091173">
        <w:t>’</w:t>
      </w:r>
      <w:r>
        <w:t>. This report only considered the stream data</w:t>
      </w:r>
      <w:r w:rsidR="008E6D9A">
        <w:t>,</w:t>
      </w:r>
      <w:r>
        <w:t xml:space="preserve"> not the wetlands.</w:t>
      </w:r>
      <w:r w:rsidR="00703BB9">
        <w:t xml:space="preserve"> However, it was argued that Commonwealth environmental water</w:t>
      </w:r>
      <w:r>
        <w:t xml:space="preserve"> had a beneficial effect in the Edward</w:t>
      </w:r>
      <w:r w:rsidR="00472113">
        <w:t>–</w:t>
      </w:r>
      <w:r>
        <w:t xml:space="preserve">Wakool by preventing the development of the low </w:t>
      </w:r>
      <w:r w:rsidR="009403CC">
        <w:t>dissolved oxygen</w:t>
      </w:r>
      <w:r>
        <w:t xml:space="preserve"> conditions found in a nearby site </w:t>
      </w:r>
      <w:r w:rsidR="009403CC">
        <w:t>that</w:t>
      </w:r>
      <w:r>
        <w:t xml:space="preserve"> did not receive this water.</w:t>
      </w:r>
    </w:p>
    <w:p w14:paraId="085504B2" w14:textId="77777777" w:rsidR="0004425A" w:rsidRDefault="0004425A">
      <w:pPr>
        <w:spacing w:after="200" w:line="276" w:lineRule="auto"/>
        <w:rPr>
          <w:rFonts w:cs="Arial"/>
          <w:szCs w:val="22"/>
        </w:rPr>
      </w:pPr>
      <w:r>
        <w:br w:type="page"/>
      </w:r>
    </w:p>
    <w:p w14:paraId="40A1E2D3" w14:textId="77777777" w:rsidR="00F117A1" w:rsidRDefault="00404162" w:rsidP="00404162">
      <w:pPr>
        <w:pStyle w:val="H1notnumberedinTOC"/>
        <w:rPr>
          <w:rStyle w:val="SubtleEmphasis"/>
          <w:i w:val="0"/>
          <w:iCs w:val="0"/>
          <w:color w:val="auto"/>
        </w:rPr>
      </w:pPr>
      <w:bookmarkStart w:id="120" w:name="_Toc495406584"/>
      <w:r>
        <w:rPr>
          <w:rStyle w:val="SubtleEmphasis"/>
          <w:i w:val="0"/>
          <w:iCs w:val="0"/>
          <w:color w:val="auto"/>
        </w:rPr>
        <w:lastRenderedPageBreak/>
        <w:t>References</w:t>
      </w:r>
      <w:bookmarkEnd w:id="120"/>
    </w:p>
    <w:p w14:paraId="7747C3B5" w14:textId="77777777" w:rsidR="0047326C" w:rsidRDefault="00CC1260" w:rsidP="0004644B">
      <w:pPr>
        <w:pStyle w:val="References"/>
      </w:pPr>
      <w:r w:rsidRPr="00CC1260">
        <w:t xml:space="preserve">Baldwin DS, Rees GN, Wilson JS, Colloff MJ, Whitworth KL, Pitman TL, Wallace TA (2013) Provisioning of bioavailable carbon between the wet and dry phases in a semi-arid floodplain. </w:t>
      </w:r>
      <w:r w:rsidRPr="001E530A">
        <w:rPr>
          <w:i/>
        </w:rPr>
        <w:t xml:space="preserve">Oecologia </w:t>
      </w:r>
      <w:r w:rsidRPr="00CC1260">
        <w:rPr>
          <w:b/>
          <w:bCs/>
        </w:rPr>
        <w:t>172(2)</w:t>
      </w:r>
      <w:r w:rsidR="00B1589B">
        <w:t>,</w:t>
      </w:r>
      <w:r w:rsidRPr="00CC1260">
        <w:t xml:space="preserve"> 539</w:t>
      </w:r>
      <w:r w:rsidR="00B1589B">
        <w:t>–</w:t>
      </w:r>
      <w:r w:rsidRPr="00CC1260">
        <w:t>550.</w:t>
      </w:r>
    </w:p>
    <w:p w14:paraId="5A7EA01B" w14:textId="77777777" w:rsidR="00A11A1B" w:rsidRDefault="00B1589B" w:rsidP="0004644B">
      <w:pPr>
        <w:pStyle w:val="References"/>
      </w:pPr>
      <w:r>
        <w:t xml:space="preserve">Baldwin DS, </w:t>
      </w:r>
      <w:r w:rsidRPr="0047326C">
        <w:t xml:space="preserve">Wallace </w:t>
      </w:r>
      <w:r>
        <w:t>T (2009)</w:t>
      </w:r>
      <w:r w:rsidRPr="0047326C">
        <w:t xml:space="preserve"> Biogeochemistry. </w:t>
      </w:r>
      <w:r w:rsidR="0004604F">
        <w:t xml:space="preserve">In: Overton IC, Colloff MJ, Doody TM, Henderson B, Cuddy SM (eds) </w:t>
      </w:r>
      <w:r w:rsidRPr="0004604F">
        <w:rPr>
          <w:i/>
        </w:rPr>
        <w:t>Ecological outcomes of flow regimes</w:t>
      </w:r>
      <w:r w:rsidR="0004604F" w:rsidRPr="0004604F">
        <w:rPr>
          <w:i/>
        </w:rPr>
        <w:t xml:space="preserve"> in the Murray–Darling Basin</w:t>
      </w:r>
      <w:r w:rsidR="0004604F">
        <w:t>.</w:t>
      </w:r>
      <w:r>
        <w:t xml:space="preserve"> </w:t>
      </w:r>
      <w:r w:rsidR="0004604F">
        <w:t>Report prepared for the National Water Commission by CSIRO Water for a Healthy Country Flagship. CSIRO, Canberra, pp</w:t>
      </w:r>
      <w:r>
        <w:t xml:space="preserve"> 47–</w:t>
      </w:r>
      <w:r w:rsidR="0004604F">
        <w:t>57</w:t>
      </w:r>
      <w:r w:rsidRPr="0047326C">
        <w:t>.</w:t>
      </w:r>
      <w:r w:rsidRPr="00CC1260">
        <w:t xml:space="preserve"> </w:t>
      </w:r>
    </w:p>
    <w:p w14:paraId="0A71E06A" w14:textId="4B96A33F" w:rsidR="00807ABC" w:rsidRPr="00807ABC" w:rsidRDefault="00A11A1B" w:rsidP="0004644B">
      <w:pPr>
        <w:pStyle w:val="References"/>
      </w:pPr>
      <w:r w:rsidRPr="00CC1260">
        <w:t xml:space="preserve">Baldwin DS, Colloff MJ, </w:t>
      </w:r>
      <w:r>
        <w:t>Mitrovic SM, Bond NR, Wolfenden B</w:t>
      </w:r>
      <w:r w:rsidRPr="00CC1260">
        <w:t xml:space="preserve"> (201</w:t>
      </w:r>
      <w:r>
        <w:t>6</w:t>
      </w:r>
      <w:r w:rsidRPr="00CC1260">
        <w:t xml:space="preserve">) </w:t>
      </w:r>
      <w:r>
        <w:t>Restoring dissolved organic carbon subsidies from floodplains to lowland river food webs: a role for environmental flows</w:t>
      </w:r>
      <w:r w:rsidRPr="008350FE">
        <w:t xml:space="preserve">? </w:t>
      </w:r>
      <w:r w:rsidRPr="008350FE">
        <w:rPr>
          <w:i/>
          <w:iCs/>
        </w:rPr>
        <w:t>Marine and Freshwater Research</w:t>
      </w:r>
      <w:r w:rsidRPr="00A11A1B">
        <w:rPr>
          <w:b/>
          <w:bCs/>
          <w:color w:val="auto"/>
          <w:kern w:val="0"/>
          <w:lang w:eastAsia="zh-CN"/>
        </w:rPr>
        <w:t xml:space="preserve"> </w:t>
      </w:r>
      <w:r w:rsidRPr="008350FE">
        <w:rPr>
          <w:b/>
          <w:bCs/>
          <w:color w:val="auto"/>
          <w:kern w:val="0"/>
          <w:lang w:eastAsia="zh-CN"/>
        </w:rPr>
        <w:t>67</w:t>
      </w:r>
      <w:r w:rsidRPr="008350FE">
        <w:rPr>
          <w:color w:val="auto"/>
          <w:kern w:val="0"/>
          <w:lang w:eastAsia="zh-CN"/>
        </w:rPr>
        <w:t>, 1387–1399</w:t>
      </w:r>
      <w:r>
        <w:rPr>
          <w:color w:val="auto"/>
          <w:kern w:val="0"/>
          <w:lang w:eastAsia="zh-CN"/>
        </w:rPr>
        <w:t>.</w:t>
      </w:r>
      <w:r w:rsidR="00807ABC" w:rsidRPr="00807ABC">
        <w:t xml:space="preserve">Bernot MJ, Sobota DJ, </w:t>
      </w:r>
      <w:r w:rsidR="00F30A59">
        <w:t xml:space="preserve">Hall RO Jr, Mulholland PJ, Dodds WK, Webster JR </w:t>
      </w:r>
      <w:r w:rsidR="00F26A2C" w:rsidRPr="00F26A2C">
        <w:t>Tank JL, Ashkenas LR, Cooper LW, Dahm CN, Gregory SV, Grimm NB, Hamilton SK, Johnson SL, McDowell WH, Meyer JL, Peterson B, Poole GC, Valett HM, Arango C, Beaulieu JJ, Burgin AJ, Crenshaw C, Helton AM, Johnson L, Merriam J, Niederlehner BR, O’Brien JM, Potter JD, Sheibley RW, Thomas SM, Wilson K</w:t>
      </w:r>
      <w:r w:rsidR="003E6EF5">
        <w:t xml:space="preserve"> (</w:t>
      </w:r>
      <w:r w:rsidR="00807ABC" w:rsidRPr="00807ABC">
        <w:t>2010</w:t>
      </w:r>
      <w:r w:rsidR="003E6EF5">
        <w:t>)</w:t>
      </w:r>
      <w:r w:rsidR="00807ABC" w:rsidRPr="00807ABC">
        <w:t xml:space="preserve"> Inter-regional comparison of land-use effects on stream metabolism</w:t>
      </w:r>
      <w:r w:rsidR="003E6EF5">
        <w:t>.</w:t>
      </w:r>
      <w:r w:rsidR="00807ABC" w:rsidRPr="00807ABC">
        <w:t xml:space="preserve"> </w:t>
      </w:r>
      <w:r w:rsidR="00807ABC" w:rsidRPr="005E0D31">
        <w:rPr>
          <w:i/>
        </w:rPr>
        <w:t>Freshwater Biology</w:t>
      </w:r>
      <w:r w:rsidR="00807ABC" w:rsidRPr="00807ABC">
        <w:t xml:space="preserve"> </w:t>
      </w:r>
      <w:r w:rsidR="00807ABC" w:rsidRPr="00807ABC">
        <w:rPr>
          <w:b/>
        </w:rPr>
        <w:t>55</w:t>
      </w:r>
      <w:r w:rsidR="00F30A59">
        <w:rPr>
          <w:b/>
        </w:rPr>
        <w:t>(9)</w:t>
      </w:r>
      <w:r w:rsidR="00807ABC" w:rsidRPr="00807ABC">
        <w:t>, 1874–1890</w:t>
      </w:r>
      <w:r w:rsidR="00F30A59">
        <w:t>.</w:t>
      </w:r>
    </w:p>
    <w:p w14:paraId="4DBB03FF" w14:textId="5088E26A" w:rsidR="00146A65" w:rsidRPr="00146A65" w:rsidRDefault="00146A65" w:rsidP="0004644B">
      <w:pPr>
        <w:pStyle w:val="References"/>
        <w:rPr>
          <w:rStyle w:val="Strong"/>
          <w:b w:val="0"/>
          <w:bCs w:val="0"/>
        </w:rPr>
      </w:pPr>
      <w:bookmarkStart w:id="121" w:name="OLE_LINK5"/>
      <w:bookmarkStart w:id="122" w:name="OLE_LINK6"/>
      <w:r w:rsidRPr="00146A65">
        <w:rPr>
          <w:rStyle w:val="Strong"/>
          <w:b w:val="0"/>
          <w:bCs w:val="0"/>
        </w:rPr>
        <w:t>Borchardt MA (1996) Nutrients</w:t>
      </w:r>
      <w:r w:rsidR="00C20D90">
        <w:rPr>
          <w:rStyle w:val="Strong"/>
          <w:b w:val="0"/>
          <w:bCs w:val="0"/>
        </w:rPr>
        <w:t>.</w:t>
      </w:r>
      <w:r w:rsidRPr="00146A65">
        <w:rPr>
          <w:rStyle w:val="Strong"/>
          <w:b w:val="0"/>
          <w:bCs w:val="0"/>
        </w:rPr>
        <w:t xml:space="preserve"> </w:t>
      </w:r>
      <w:r w:rsidR="00C20D90">
        <w:rPr>
          <w:rStyle w:val="Strong"/>
          <w:b w:val="0"/>
          <w:bCs w:val="0"/>
        </w:rPr>
        <w:t>I</w:t>
      </w:r>
      <w:r w:rsidRPr="00146A65">
        <w:rPr>
          <w:rStyle w:val="Strong"/>
          <w:b w:val="0"/>
          <w:bCs w:val="0"/>
        </w:rPr>
        <w:t>n</w:t>
      </w:r>
      <w:r w:rsidR="00C20D90">
        <w:rPr>
          <w:rStyle w:val="Strong"/>
          <w:b w:val="0"/>
          <w:bCs w:val="0"/>
        </w:rPr>
        <w:t>: Stevenson RJ, Bothwell ML, Lowe RL (eds)</w:t>
      </w:r>
      <w:r w:rsidRPr="00146A65">
        <w:rPr>
          <w:rStyle w:val="Strong"/>
          <w:b w:val="0"/>
          <w:bCs w:val="0"/>
        </w:rPr>
        <w:t xml:space="preserve"> </w:t>
      </w:r>
      <w:r w:rsidRPr="00BA230F">
        <w:rPr>
          <w:rStyle w:val="Strong"/>
          <w:b w:val="0"/>
          <w:bCs w:val="0"/>
          <w:i/>
        </w:rPr>
        <w:t xml:space="preserve">Algal </w:t>
      </w:r>
      <w:r w:rsidR="00B1589B" w:rsidRPr="00BA230F">
        <w:rPr>
          <w:rStyle w:val="Strong"/>
          <w:b w:val="0"/>
          <w:bCs w:val="0"/>
          <w:i/>
        </w:rPr>
        <w:t>e</w:t>
      </w:r>
      <w:r w:rsidRPr="00BA230F">
        <w:rPr>
          <w:rStyle w:val="Strong"/>
          <w:b w:val="0"/>
          <w:bCs w:val="0"/>
          <w:i/>
        </w:rPr>
        <w:t xml:space="preserve">cology: </w:t>
      </w:r>
      <w:r w:rsidR="00C20D90" w:rsidRPr="00BA230F">
        <w:rPr>
          <w:rStyle w:val="Strong"/>
          <w:b w:val="0"/>
          <w:bCs w:val="0"/>
          <w:i/>
        </w:rPr>
        <w:t>f</w:t>
      </w:r>
      <w:r w:rsidR="00445C08" w:rsidRPr="00BA230F">
        <w:rPr>
          <w:rStyle w:val="Strong"/>
          <w:b w:val="0"/>
          <w:bCs w:val="0"/>
          <w:i/>
        </w:rPr>
        <w:t>reshwater benthic ecosystems</w:t>
      </w:r>
      <w:r w:rsidRPr="00BA230F">
        <w:rPr>
          <w:rStyle w:val="Strong"/>
          <w:b w:val="0"/>
          <w:bCs w:val="0"/>
          <w:i/>
        </w:rPr>
        <w:t xml:space="preserve">. </w:t>
      </w:r>
      <w:r w:rsidRPr="00146A65">
        <w:rPr>
          <w:rStyle w:val="Strong"/>
          <w:b w:val="0"/>
          <w:bCs w:val="0"/>
        </w:rPr>
        <w:t xml:space="preserve">Academic Press, </w:t>
      </w:r>
      <w:r w:rsidR="00C20D90">
        <w:rPr>
          <w:rStyle w:val="Strong"/>
          <w:b w:val="0"/>
          <w:bCs w:val="0"/>
        </w:rPr>
        <w:t>San Diego, pp</w:t>
      </w:r>
      <w:r w:rsidRPr="00146A65">
        <w:rPr>
          <w:rStyle w:val="Strong"/>
          <w:b w:val="0"/>
          <w:bCs w:val="0"/>
        </w:rPr>
        <w:t xml:space="preserve"> 184</w:t>
      </w:r>
      <w:r w:rsidR="00C20D90">
        <w:rPr>
          <w:rStyle w:val="Strong"/>
          <w:b w:val="0"/>
          <w:bCs w:val="0"/>
        </w:rPr>
        <w:t>–</w:t>
      </w:r>
      <w:r w:rsidRPr="00146A65">
        <w:rPr>
          <w:rStyle w:val="Strong"/>
          <w:b w:val="0"/>
          <w:bCs w:val="0"/>
        </w:rPr>
        <w:t>227.</w:t>
      </w:r>
    </w:p>
    <w:p w14:paraId="1A951E0A" w14:textId="77777777" w:rsidR="00146A65" w:rsidRDefault="00146A65" w:rsidP="0004644B">
      <w:pPr>
        <w:pStyle w:val="References"/>
        <w:rPr>
          <w:rStyle w:val="Strong"/>
          <w:b w:val="0"/>
          <w:bCs w:val="0"/>
        </w:rPr>
      </w:pPr>
      <w:r w:rsidRPr="00146A65">
        <w:rPr>
          <w:rStyle w:val="Strong"/>
          <w:b w:val="0"/>
          <w:bCs w:val="0"/>
        </w:rPr>
        <w:t xml:space="preserve">Boulton AJ, Brock MA (1999) </w:t>
      </w:r>
      <w:r w:rsidRPr="001E530A">
        <w:rPr>
          <w:rStyle w:val="Strong"/>
          <w:b w:val="0"/>
          <w:bCs w:val="0"/>
          <w:i/>
        </w:rPr>
        <w:t>Australian freshwater ecology: processes and management</w:t>
      </w:r>
      <w:r w:rsidRPr="00146A65">
        <w:rPr>
          <w:rStyle w:val="Strong"/>
          <w:b w:val="0"/>
          <w:bCs w:val="0"/>
        </w:rPr>
        <w:t xml:space="preserve"> Gleneagles Publishing, Glen Osmond</w:t>
      </w:r>
      <w:r w:rsidR="00C03238">
        <w:rPr>
          <w:rStyle w:val="Strong"/>
          <w:b w:val="0"/>
          <w:bCs w:val="0"/>
        </w:rPr>
        <w:t>.</w:t>
      </w:r>
      <w:r w:rsidRPr="00146A65">
        <w:rPr>
          <w:rStyle w:val="Strong"/>
          <w:b w:val="0"/>
          <w:bCs w:val="0"/>
        </w:rPr>
        <w:t xml:space="preserve"> </w:t>
      </w:r>
    </w:p>
    <w:p w14:paraId="65AE1549" w14:textId="77777777" w:rsidR="00AD3532" w:rsidRDefault="00E8783B" w:rsidP="0004644B">
      <w:pPr>
        <w:pStyle w:val="References"/>
        <w:rPr>
          <w:rStyle w:val="Strong"/>
          <w:b w:val="0"/>
          <w:bCs w:val="0"/>
        </w:rPr>
      </w:pPr>
      <w:r w:rsidRPr="00E8783B">
        <w:rPr>
          <w:rStyle w:val="Strong"/>
          <w:b w:val="0"/>
          <w:bCs w:val="0"/>
        </w:rPr>
        <w:t>Bunn SE, Balcombe SR, Davies P, Fellows CS, Mc</w:t>
      </w:r>
      <w:r w:rsidR="00F30A59">
        <w:rPr>
          <w:rStyle w:val="Strong"/>
          <w:b w:val="0"/>
          <w:bCs w:val="0"/>
        </w:rPr>
        <w:t>K</w:t>
      </w:r>
      <w:r w:rsidRPr="00E8783B">
        <w:rPr>
          <w:rStyle w:val="Strong"/>
          <w:b w:val="0"/>
          <w:bCs w:val="0"/>
        </w:rPr>
        <w:t>enzie-Smith FJ</w:t>
      </w:r>
      <w:r w:rsidR="00F30A59">
        <w:rPr>
          <w:rStyle w:val="Strong"/>
          <w:b w:val="0"/>
          <w:bCs w:val="0"/>
        </w:rPr>
        <w:t xml:space="preserve"> (</w:t>
      </w:r>
      <w:r w:rsidR="00AD3532">
        <w:rPr>
          <w:rStyle w:val="Strong"/>
          <w:b w:val="0"/>
          <w:bCs w:val="0"/>
        </w:rPr>
        <w:t>2006</w:t>
      </w:r>
      <w:r w:rsidR="00F30A59">
        <w:rPr>
          <w:rStyle w:val="Strong"/>
          <w:b w:val="0"/>
          <w:bCs w:val="0"/>
        </w:rPr>
        <w:t>)</w:t>
      </w:r>
      <w:r w:rsidR="00AD3532">
        <w:rPr>
          <w:rStyle w:val="Strong"/>
          <w:b w:val="0"/>
          <w:bCs w:val="0"/>
        </w:rPr>
        <w:t xml:space="preserve"> </w:t>
      </w:r>
      <w:r w:rsidRPr="00E8783B">
        <w:rPr>
          <w:rStyle w:val="Strong"/>
          <w:b w:val="0"/>
          <w:bCs w:val="0"/>
        </w:rPr>
        <w:t>Aquatic productivity and food webs of desert river ecosystems. In</w:t>
      </w:r>
      <w:r w:rsidR="00F30A59">
        <w:rPr>
          <w:rStyle w:val="Strong"/>
          <w:b w:val="0"/>
          <w:bCs w:val="0"/>
        </w:rPr>
        <w:t>:</w:t>
      </w:r>
      <w:r w:rsidRPr="00E8783B">
        <w:rPr>
          <w:rStyle w:val="Strong"/>
          <w:b w:val="0"/>
          <w:bCs w:val="0"/>
        </w:rPr>
        <w:t xml:space="preserve"> Kingsford RT</w:t>
      </w:r>
      <w:r w:rsidR="00F30A59">
        <w:rPr>
          <w:rStyle w:val="Strong"/>
          <w:b w:val="0"/>
          <w:bCs w:val="0"/>
        </w:rPr>
        <w:t xml:space="preserve"> (ed)</w:t>
      </w:r>
      <w:r w:rsidRPr="00E8783B">
        <w:rPr>
          <w:rStyle w:val="Strong"/>
          <w:b w:val="0"/>
          <w:bCs w:val="0"/>
        </w:rPr>
        <w:t xml:space="preserve"> </w:t>
      </w:r>
      <w:r w:rsidRPr="005E0D31">
        <w:rPr>
          <w:rStyle w:val="Strong"/>
          <w:b w:val="0"/>
          <w:bCs w:val="0"/>
          <w:i/>
        </w:rPr>
        <w:t xml:space="preserve">Ecology of </w:t>
      </w:r>
      <w:r w:rsidR="00EC194D">
        <w:rPr>
          <w:rStyle w:val="Strong"/>
          <w:b w:val="0"/>
          <w:bCs w:val="0"/>
          <w:i/>
        </w:rPr>
        <w:t>Desert</w:t>
      </w:r>
      <w:r w:rsidR="00EC194D" w:rsidRPr="005E0D31">
        <w:rPr>
          <w:rStyle w:val="Strong"/>
          <w:b w:val="0"/>
          <w:bCs w:val="0"/>
          <w:i/>
        </w:rPr>
        <w:t xml:space="preserve"> </w:t>
      </w:r>
      <w:r w:rsidR="00EC194D">
        <w:rPr>
          <w:rStyle w:val="Strong"/>
          <w:b w:val="0"/>
          <w:bCs w:val="0"/>
          <w:i/>
        </w:rPr>
        <w:t>R</w:t>
      </w:r>
      <w:r w:rsidR="00EC194D" w:rsidRPr="005E0D31">
        <w:rPr>
          <w:rStyle w:val="Strong"/>
          <w:b w:val="0"/>
          <w:bCs w:val="0"/>
          <w:i/>
        </w:rPr>
        <w:t>ivers</w:t>
      </w:r>
      <w:r w:rsidRPr="005E0D31">
        <w:rPr>
          <w:rStyle w:val="Strong"/>
          <w:b w:val="0"/>
          <w:bCs w:val="0"/>
          <w:i/>
        </w:rPr>
        <w:t xml:space="preserve">. </w:t>
      </w:r>
      <w:r w:rsidR="00AD3532">
        <w:rPr>
          <w:rStyle w:val="Strong"/>
          <w:b w:val="0"/>
          <w:bCs w:val="0"/>
        </w:rPr>
        <w:t>Cambridge University Press</w:t>
      </w:r>
      <w:r w:rsidR="00F30A59">
        <w:rPr>
          <w:rStyle w:val="Strong"/>
          <w:b w:val="0"/>
          <w:bCs w:val="0"/>
        </w:rPr>
        <w:t>,</w:t>
      </w:r>
      <w:r w:rsidRPr="00E8783B">
        <w:rPr>
          <w:rStyle w:val="Strong"/>
          <w:b w:val="0"/>
          <w:bCs w:val="0"/>
        </w:rPr>
        <w:t xml:space="preserve"> </w:t>
      </w:r>
      <w:r w:rsidR="00C03238">
        <w:rPr>
          <w:rStyle w:val="Strong"/>
          <w:b w:val="0"/>
          <w:bCs w:val="0"/>
        </w:rPr>
        <w:t xml:space="preserve">Cambridge, </w:t>
      </w:r>
      <w:r w:rsidRPr="00E8783B">
        <w:rPr>
          <w:rStyle w:val="Strong"/>
          <w:b w:val="0"/>
          <w:bCs w:val="0"/>
        </w:rPr>
        <w:t>p</w:t>
      </w:r>
      <w:r w:rsidR="00F30A59">
        <w:rPr>
          <w:rStyle w:val="Strong"/>
          <w:b w:val="0"/>
          <w:bCs w:val="0"/>
        </w:rPr>
        <w:t>p</w:t>
      </w:r>
      <w:r w:rsidRPr="00E8783B">
        <w:rPr>
          <w:rStyle w:val="Strong"/>
          <w:b w:val="0"/>
          <w:bCs w:val="0"/>
        </w:rPr>
        <w:t xml:space="preserve"> 76</w:t>
      </w:r>
      <w:r w:rsidR="00472113">
        <w:rPr>
          <w:rStyle w:val="Strong"/>
          <w:b w:val="0"/>
          <w:bCs w:val="0"/>
        </w:rPr>
        <w:t>–</w:t>
      </w:r>
      <w:r w:rsidRPr="00E8783B">
        <w:rPr>
          <w:rStyle w:val="Strong"/>
          <w:b w:val="0"/>
          <w:bCs w:val="0"/>
        </w:rPr>
        <w:t>99.</w:t>
      </w:r>
    </w:p>
    <w:p w14:paraId="18DE9844" w14:textId="778BE38E" w:rsidR="006C0F2C" w:rsidRDefault="008B36B3" w:rsidP="006C0F2C">
      <w:pPr>
        <w:pStyle w:val="References"/>
      </w:pPr>
      <w:r>
        <w:t>Dyer F, Broadhurst B, Tschierschke A, Thiem J, Thompson R, Driver P, Bowen S, Asmus M, Wassens</w:t>
      </w:r>
      <w:r w:rsidRPr="008B36B3">
        <w:t xml:space="preserve"> S</w:t>
      </w:r>
      <w:r>
        <w:t>, Walcott A, Lenehan J,</w:t>
      </w:r>
      <w:r w:rsidRPr="008B36B3">
        <w:t xml:space="preserve"> van der Weyer N </w:t>
      </w:r>
      <w:r w:rsidR="00696FD1">
        <w:t>(</w:t>
      </w:r>
      <w:r w:rsidRPr="008B36B3">
        <w:t>2016</w:t>
      </w:r>
      <w:r w:rsidR="00696FD1">
        <w:t>)</w:t>
      </w:r>
      <w:r w:rsidRPr="008B36B3">
        <w:t xml:space="preserve"> </w:t>
      </w:r>
      <w:r w:rsidRPr="00BA230F">
        <w:rPr>
          <w:iCs/>
        </w:rPr>
        <w:t>Commonwealth Environmental Water Office Long Term Intervention Monitoring Project: Lower Lachlan river system Selected Area 2015</w:t>
      </w:r>
      <w:r w:rsidR="00BD0B45" w:rsidRPr="00BA230F">
        <w:rPr>
          <w:iCs/>
        </w:rPr>
        <w:t>–</w:t>
      </w:r>
      <w:r w:rsidRPr="00BA230F">
        <w:rPr>
          <w:iCs/>
        </w:rPr>
        <w:t xml:space="preserve">16 Monitoring and Evaluation </w:t>
      </w:r>
      <w:r w:rsidR="006C0F2C" w:rsidRPr="00BA230F">
        <w:rPr>
          <w:iCs/>
        </w:rPr>
        <w:t>s</w:t>
      </w:r>
      <w:r w:rsidRPr="00BA230F">
        <w:rPr>
          <w:iCs/>
        </w:rPr>
        <w:t xml:space="preserve">ynthesis </w:t>
      </w:r>
      <w:r w:rsidR="006C0F2C" w:rsidRPr="00BA230F">
        <w:rPr>
          <w:iCs/>
        </w:rPr>
        <w:t>r</w:t>
      </w:r>
      <w:r w:rsidRPr="00BA230F">
        <w:rPr>
          <w:iCs/>
        </w:rPr>
        <w:t>eport</w:t>
      </w:r>
      <w:r w:rsidRPr="006C0F2C">
        <w:t>.</w:t>
      </w:r>
      <w:r w:rsidRPr="008B36B3">
        <w:t xml:space="preserve"> Commonwealth of Australia</w:t>
      </w:r>
      <w:r w:rsidR="00696FD1">
        <w:t>, Canberra</w:t>
      </w:r>
      <w:r w:rsidRPr="008B36B3">
        <w:t>.</w:t>
      </w:r>
    </w:p>
    <w:p w14:paraId="03ECD770" w14:textId="17863A67" w:rsidR="0047326C" w:rsidRDefault="0047326C" w:rsidP="0004644B">
      <w:pPr>
        <w:pStyle w:val="References"/>
        <w:rPr>
          <w:rStyle w:val="Strong"/>
          <w:b w:val="0"/>
          <w:bCs w:val="0"/>
        </w:rPr>
      </w:pPr>
      <w:r>
        <w:rPr>
          <w:rStyle w:val="Strong"/>
          <w:b w:val="0"/>
          <w:bCs w:val="0"/>
        </w:rPr>
        <w:t>Ellis I,</w:t>
      </w:r>
      <w:r w:rsidRPr="0047326C">
        <w:rPr>
          <w:rStyle w:val="Strong"/>
          <w:b w:val="0"/>
          <w:bCs w:val="0"/>
        </w:rPr>
        <w:t xml:space="preserve"> Meredith S (2004) </w:t>
      </w:r>
      <w:r w:rsidRPr="001E530A">
        <w:rPr>
          <w:rStyle w:val="Strong"/>
          <w:b w:val="0"/>
          <w:bCs w:val="0"/>
          <w:i/>
        </w:rPr>
        <w:t xml:space="preserve">An </w:t>
      </w:r>
      <w:r w:rsidR="00C03238" w:rsidRPr="001E530A">
        <w:rPr>
          <w:rStyle w:val="Strong"/>
          <w:b w:val="0"/>
          <w:bCs w:val="0"/>
          <w:i/>
        </w:rPr>
        <w:t>i</w:t>
      </w:r>
      <w:r w:rsidRPr="001E530A">
        <w:rPr>
          <w:rStyle w:val="Strong"/>
          <w:b w:val="0"/>
          <w:bCs w:val="0"/>
          <w:i/>
        </w:rPr>
        <w:t xml:space="preserve">ndependent </w:t>
      </w:r>
      <w:r w:rsidR="00C03238" w:rsidRPr="001E530A">
        <w:rPr>
          <w:rStyle w:val="Strong"/>
          <w:b w:val="0"/>
          <w:bCs w:val="0"/>
          <w:i/>
        </w:rPr>
        <w:t>r</w:t>
      </w:r>
      <w:r w:rsidRPr="001E530A">
        <w:rPr>
          <w:rStyle w:val="Strong"/>
          <w:b w:val="0"/>
          <w:bCs w:val="0"/>
          <w:i/>
        </w:rPr>
        <w:t xml:space="preserve">eview of the February 2004 Lower Darling River </w:t>
      </w:r>
      <w:r w:rsidR="00C03238" w:rsidRPr="001E530A">
        <w:rPr>
          <w:rStyle w:val="Strong"/>
          <w:b w:val="0"/>
          <w:bCs w:val="0"/>
          <w:i/>
        </w:rPr>
        <w:t>f</w:t>
      </w:r>
      <w:r w:rsidRPr="001E530A">
        <w:rPr>
          <w:rStyle w:val="Strong"/>
          <w:b w:val="0"/>
          <w:bCs w:val="0"/>
          <w:i/>
        </w:rPr>
        <w:t xml:space="preserve">ish </w:t>
      </w:r>
      <w:r w:rsidR="00C03238" w:rsidRPr="001E530A">
        <w:rPr>
          <w:rStyle w:val="Strong"/>
          <w:b w:val="0"/>
          <w:bCs w:val="0"/>
          <w:i/>
        </w:rPr>
        <w:t>d</w:t>
      </w:r>
      <w:r w:rsidRPr="001E530A">
        <w:rPr>
          <w:rStyle w:val="Strong"/>
          <w:b w:val="0"/>
          <w:bCs w:val="0"/>
          <w:i/>
        </w:rPr>
        <w:t xml:space="preserve">eaths: </w:t>
      </w:r>
      <w:r w:rsidR="00C03238" w:rsidRPr="001E530A">
        <w:rPr>
          <w:rStyle w:val="Strong"/>
          <w:b w:val="0"/>
          <w:bCs w:val="0"/>
          <w:i/>
        </w:rPr>
        <w:t>g</w:t>
      </w:r>
      <w:r w:rsidRPr="001E530A">
        <w:rPr>
          <w:rStyle w:val="Strong"/>
          <w:b w:val="0"/>
          <w:bCs w:val="0"/>
          <w:i/>
        </w:rPr>
        <w:t xml:space="preserve">uidelines for </w:t>
      </w:r>
      <w:r w:rsidR="00C03238" w:rsidRPr="001E530A">
        <w:rPr>
          <w:rStyle w:val="Strong"/>
          <w:b w:val="0"/>
          <w:bCs w:val="0"/>
          <w:i/>
        </w:rPr>
        <w:t>f</w:t>
      </w:r>
      <w:r w:rsidRPr="001E530A">
        <w:rPr>
          <w:rStyle w:val="Strong"/>
          <w:b w:val="0"/>
          <w:bCs w:val="0"/>
          <w:i/>
        </w:rPr>
        <w:t xml:space="preserve">uture </w:t>
      </w:r>
      <w:r w:rsidR="00C03238" w:rsidRPr="001E530A">
        <w:rPr>
          <w:rStyle w:val="Strong"/>
          <w:b w:val="0"/>
          <w:bCs w:val="0"/>
          <w:i/>
        </w:rPr>
        <w:t>r</w:t>
      </w:r>
      <w:r w:rsidRPr="001E530A">
        <w:rPr>
          <w:rStyle w:val="Strong"/>
          <w:b w:val="0"/>
          <w:bCs w:val="0"/>
          <w:i/>
        </w:rPr>
        <w:t xml:space="preserve">elease </w:t>
      </w:r>
      <w:r w:rsidR="00C03238" w:rsidRPr="001E530A">
        <w:rPr>
          <w:rStyle w:val="Strong"/>
          <w:b w:val="0"/>
          <w:bCs w:val="0"/>
          <w:i/>
        </w:rPr>
        <w:t>e</w:t>
      </w:r>
      <w:r w:rsidRPr="001E530A">
        <w:rPr>
          <w:rStyle w:val="Strong"/>
          <w:b w:val="0"/>
          <w:bCs w:val="0"/>
          <w:i/>
        </w:rPr>
        <w:t xml:space="preserve">ffects on Lower Darling River </w:t>
      </w:r>
      <w:r w:rsidR="00C03238" w:rsidRPr="001E530A">
        <w:rPr>
          <w:rStyle w:val="Strong"/>
          <w:b w:val="0"/>
          <w:bCs w:val="0"/>
          <w:i/>
        </w:rPr>
        <w:t>f</w:t>
      </w:r>
      <w:r w:rsidRPr="001E530A">
        <w:rPr>
          <w:rStyle w:val="Strong"/>
          <w:b w:val="0"/>
          <w:bCs w:val="0"/>
          <w:i/>
        </w:rPr>
        <w:t xml:space="preserve">ish </w:t>
      </w:r>
      <w:r w:rsidR="00C03238" w:rsidRPr="001E530A">
        <w:rPr>
          <w:rStyle w:val="Strong"/>
          <w:b w:val="0"/>
          <w:bCs w:val="0"/>
          <w:i/>
        </w:rPr>
        <w:t>p</w:t>
      </w:r>
      <w:r w:rsidRPr="001E530A">
        <w:rPr>
          <w:rStyle w:val="Strong"/>
          <w:b w:val="0"/>
          <w:bCs w:val="0"/>
          <w:i/>
        </w:rPr>
        <w:t>opulations.</w:t>
      </w:r>
      <w:r w:rsidRPr="0047326C">
        <w:rPr>
          <w:rStyle w:val="Strong"/>
          <w:b w:val="0"/>
          <w:bCs w:val="0"/>
        </w:rPr>
        <w:t xml:space="preserve"> A report to the N</w:t>
      </w:r>
      <w:r w:rsidR="006C0F2C">
        <w:rPr>
          <w:rStyle w:val="Strong"/>
          <w:b w:val="0"/>
          <w:bCs w:val="0"/>
        </w:rPr>
        <w:t>ew South Wales</w:t>
      </w:r>
      <w:r w:rsidRPr="0047326C">
        <w:rPr>
          <w:rStyle w:val="Strong"/>
          <w:b w:val="0"/>
          <w:bCs w:val="0"/>
        </w:rPr>
        <w:t xml:space="preserve"> Department of Infrastructure Planning and Natural Resources.</w:t>
      </w:r>
      <w:r w:rsidR="00C03238">
        <w:rPr>
          <w:rStyle w:val="Strong"/>
          <w:b w:val="0"/>
          <w:bCs w:val="0"/>
        </w:rPr>
        <w:t xml:space="preserve"> MDRFC Technical Report 7/2004. Murray–Darling Freshwater Research Centre, Wodonga, </w:t>
      </w:r>
      <w:r w:rsidR="00007A06">
        <w:rPr>
          <w:rStyle w:val="Strong"/>
          <w:b w:val="0"/>
          <w:bCs w:val="0"/>
        </w:rPr>
        <w:t>46pp</w:t>
      </w:r>
      <w:r w:rsidR="00C03238">
        <w:rPr>
          <w:rStyle w:val="Strong"/>
          <w:b w:val="0"/>
          <w:bCs w:val="0"/>
        </w:rPr>
        <w:t>.</w:t>
      </w:r>
    </w:p>
    <w:p w14:paraId="014A51AE" w14:textId="6817A740" w:rsidR="004B297B" w:rsidRDefault="004B297B" w:rsidP="004B297B">
      <w:pPr>
        <w:pStyle w:val="References"/>
        <w:rPr>
          <w:rStyle w:val="Strong"/>
          <w:b w:val="0"/>
          <w:bCs w:val="0"/>
        </w:rPr>
      </w:pPr>
      <w:r>
        <w:rPr>
          <w:lang w:val="en-US"/>
        </w:rPr>
        <w:t>Fu</w:t>
      </w:r>
      <w:r w:rsidRPr="002F76D2">
        <w:rPr>
          <w:rFonts w:ascii="Calibri" w:eastAsiaTheme="minorHAnsi" w:hAnsi="Calibri" w:cs="Calibri"/>
          <w:color w:val="auto"/>
          <w:kern w:val="0"/>
        </w:rPr>
        <w:t>ß</w:t>
      </w:r>
      <w:r>
        <w:rPr>
          <w:rFonts w:ascii="Calibri" w:eastAsiaTheme="minorHAnsi" w:hAnsi="Calibri" w:cs="Calibri"/>
          <w:color w:val="auto"/>
          <w:kern w:val="0"/>
        </w:rPr>
        <w:t xml:space="preserve"> T, Behounek B, Ulseth AJ, Singer GA (2017) </w:t>
      </w:r>
      <w:r w:rsidRPr="004B297B">
        <w:rPr>
          <w:rFonts w:ascii="Calibri" w:eastAsiaTheme="minorHAnsi" w:hAnsi="Calibri" w:cs="Calibri"/>
          <w:color w:val="auto"/>
          <w:kern w:val="0"/>
        </w:rPr>
        <w:t>Land use controls stream ecosystem metabolism by shifting dissolved organic matter and nutrient regimes</w:t>
      </w:r>
      <w:r>
        <w:t>.</w:t>
      </w:r>
      <w:r w:rsidRPr="00807ABC">
        <w:t xml:space="preserve"> </w:t>
      </w:r>
      <w:r w:rsidRPr="005E0D31">
        <w:rPr>
          <w:i/>
        </w:rPr>
        <w:t>Freshwater Biology</w:t>
      </w:r>
      <w:r w:rsidRPr="00807ABC">
        <w:t xml:space="preserve"> </w:t>
      </w:r>
      <w:r>
        <w:rPr>
          <w:b/>
        </w:rPr>
        <w:t>62(3)</w:t>
      </w:r>
      <w:r w:rsidRPr="00807ABC">
        <w:t xml:space="preserve">, </w:t>
      </w:r>
      <w:r>
        <w:t>582</w:t>
      </w:r>
      <w:r w:rsidR="00BD0B45">
        <w:t>–</w:t>
      </w:r>
      <w:r>
        <w:t>599.</w:t>
      </w:r>
    </w:p>
    <w:p w14:paraId="3AD40708" w14:textId="0943C7E5" w:rsidR="006C0F2C" w:rsidRDefault="00735139" w:rsidP="006C0F2C">
      <w:pPr>
        <w:pStyle w:val="References"/>
      </w:pPr>
      <w:r w:rsidRPr="00735139">
        <w:rPr>
          <w:rStyle w:val="Strong"/>
          <w:b w:val="0"/>
          <w:bCs w:val="0"/>
        </w:rPr>
        <w:t xml:space="preserve">Gawne B, Roots J, Hale J, Stewardson M </w:t>
      </w:r>
      <w:bookmarkEnd w:id="121"/>
      <w:bookmarkEnd w:id="122"/>
      <w:r w:rsidRPr="00735139">
        <w:rPr>
          <w:rStyle w:val="Strong"/>
          <w:b w:val="0"/>
          <w:bCs w:val="0"/>
        </w:rPr>
        <w:t xml:space="preserve">(2014) </w:t>
      </w:r>
      <w:r w:rsidRPr="00BA230F">
        <w:rPr>
          <w:rStyle w:val="Strong"/>
          <w:b w:val="0"/>
          <w:bCs w:val="0"/>
        </w:rPr>
        <w:t>Commonwealth Environmental Water Office Long Term Intervention Monitoring Project: Basin Evaluation Plan.</w:t>
      </w:r>
      <w:r w:rsidRPr="00735139">
        <w:rPr>
          <w:rStyle w:val="Strong"/>
          <w:b w:val="0"/>
          <w:bCs w:val="0"/>
        </w:rPr>
        <w:t xml:space="preserve"> Report prepared for the Commonwealth Environmental Water Office by </w:t>
      </w:r>
      <w:r w:rsidR="00AE2F54">
        <w:rPr>
          <w:rStyle w:val="Strong"/>
          <w:b w:val="0"/>
          <w:bCs w:val="0"/>
        </w:rPr>
        <w:t>T</w:t>
      </w:r>
      <w:r w:rsidRPr="00735139">
        <w:rPr>
          <w:rStyle w:val="Strong"/>
          <w:b w:val="0"/>
          <w:bCs w:val="0"/>
        </w:rPr>
        <w:t xml:space="preserve">he </w:t>
      </w:r>
      <w:r w:rsidRPr="00735139">
        <w:t>Murray–Darling</w:t>
      </w:r>
      <w:r w:rsidRPr="00735139">
        <w:rPr>
          <w:b/>
        </w:rPr>
        <w:t xml:space="preserve"> </w:t>
      </w:r>
      <w:r w:rsidRPr="00735139">
        <w:rPr>
          <w:rStyle w:val="Strong"/>
          <w:b w:val="0"/>
          <w:bCs w:val="0"/>
        </w:rPr>
        <w:t>Freshwater Research Centre</w:t>
      </w:r>
      <w:r w:rsidR="00AE2F54">
        <w:rPr>
          <w:rStyle w:val="Strong"/>
          <w:b w:val="0"/>
          <w:bCs w:val="0"/>
        </w:rPr>
        <w:t>.</w:t>
      </w:r>
      <w:r w:rsidRPr="00735139">
        <w:rPr>
          <w:rStyle w:val="Strong"/>
          <w:b w:val="0"/>
          <w:bCs w:val="0"/>
        </w:rPr>
        <w:t xml:space="preserve"> </w:t>
      </w:r>
      <w:r w:rsidRPr="00735139">
        <w:t>MDFRC Publication 42/2014</w:t>
      </w:r>
      <w:r w:rsidR="00AE2F54">
        <w:t>. MDFRC</w:t>
      </w:r>
      <w:r w:rsidR="00C03238">
        <w:t>, Wodonga</w:t>
      </w:r>
      <w:r w:rsidRPr="00735139">
        <w:t>.</w:t>
      </w:r>
    </w:p>
    <w:p w14:paraId="1A55CED0" w14:textId="37E983A5" w:rsidR="00A11A1B" w:rsidRPr="003E6EF5" w:rsidRDefault="00A11A1B" w:rsidP="00A11A1B">
      <w:pPr>
        <w:pStyle w:val="References"/>
        <w:rPr>
          <w:b/>
        </w:rPr>
      </w:pPr>
      <w:r>
        <w:t xml:space="preserve">Gordon ND, McMahon TA, Finlayson BL, Gippel CJ, Nathan RJ (2004) </w:t>
      </w:r>
      <w:r w:rsidRPr="00A11A1B">
        <w:rPr>
          <w:i/>
          <w:iCs/>
        </w:rPr>
        <w:t xml:space="preserve">Stream </w:t>
      </w:r>
      <w:r w:rsidR="006C0F2C">
        <w:rPr>
          <w:i/>
          <w:iCs/>
        </w:rPr>
        <w:t>h</w:t>
      </w:r>
      <w:r w:rsidRPr="00A11A1B">
        <w:rPr>
          <w:i/>
          <w:iCs/>
        </w:rPr>
        <w:t xml:space="preserve">ydrology – an </w:t>
      </w:r>
      <w:r w:rsidR="006C0F2C">
        <w:rPr>
          <w:i/>
          <w:iCs/>
        </w:rPr>
        <w:t>i</w:t>
      </w:r>
      <w:r w:rsidRPr="00A11A1B">
        <w:rPr>
          <w:i/>
          <w:iCs/>
        </w:rPr>
        <w:t xml:space="preserve">ntroduction for </w:t>
      </w:r>
      <w:r w:rsidR="006C0F2C">
        <w:rPr>
          <w:i/>
          <w:iCs/>
        </w:rPr>
        <w:t>e</w:t>
      </w:r>
      <w:r w:rsidRPr="00A11A1B">
        <w:rPr>
          <w:i/>
          <w:iCs/>
        </w:rPr>
        <w:t>cologists</w:t>
      </w:r>
      <w:r w:rsidR="00902F8F">
        <w:t>,</w:t>
      </w:r>
      <w:r>
        <w:t xml:space="preserve"> 2</w:t>
      </w:r>
      <w:r w:rsidRPr="00BA230F">
        <w:t>nd</w:t>
      </w:r>
      <w:r w:rsidRPr="00902F8F">
        <w:t xml:space="preserve"> </w:t>
      </w:r>
      <w:r w:rsidR="00902F8F">
        <w:t>ed</w:t>
      </w:r>
      <w:r>
        <w:t>n. John Wiley and Sons</w:t>
      </w:r>
      <w:r w:rsidR="00902F8F">
        <w:t>,</w:t>
      </w:r>
      <w:r>
        <w:t xml:space="preserve"> Chichester.</w:t>
      </w:r>
    </w:p>
    <w:p w14:paraId="2F062ABD" w14:textId="114833A5" w:rsidR="003852E6" w:rsidRDefault="00FA28E9" w:rsidP="0004644B">
      <w:pPr>
        <w:pStyle w:val="References"/>
      </w:pPr>
      <w:r w:rsidRPr="00807ABC">
        <w:t xml:space="preserve">Grace M (2015) </w:t>
      </w:r>
      <w:r w:rsidRPr="00BA230F">
        <w:t>Long Term Interv</w:t>
      </w:r>
      <w:r w:rsidR="00472113" w:rsidRPr="00BA230F">
        <w:t>ention Monitoring Basin Matter —</w:t>
      </w:r>
      <w:r w:rsidRPr="00BA230F">
        <w:t xml:space="preserve"> Stream Metabolism and Water Quality foundation report.</w:t>
      </w:r>
      <w:r w:rsidRPr="00902F8F">
        <w:t xml:space="preserve"> Final</w:t>
      </w:r>
      <w:r w:rsidRPr="00807ABC">
        <w:t xml:space="preserve"> Report prepared for the Commonwealth Environmental Water Office by The Murray</w:t>
      </w:r>
      <w:r w:rsidR="00472113">
        <w:t>–</w:t>
      </w:r>
      <w:r w:rsidRPr="00807ABC">
        <w:t>Darling Freshwater Research Centre</w:t>
      </w:r>
      <w:r w:rsidR="00AE2F54">
        <w:t>.</w:t>
      </w:r>
      <w:r w:rsidRPr="00807ABC">
        <w:t xml:space="preserve"> MDFRC Pu</w:t>
      </w:r>
      <w:r w:rsidR="003E6EF5">
        <w:t>blication 69/2015</w:t>
      </w:r>
      <w:r w:rsidR="00AE2F54">
        <w:t>. MDFRC</w:t>
      </w:r>
      <w:r w:rsidR="00007A06">
        <w:t>, Wodonga,</w:t>
      </w:r>
      <w:r w:rsidR="003E6EF5">
        <w:t xml:space="preserve"> 9pp.</w:t>
      </w:r>
    </w:p>
    <w:p w14:paraId="3624AC46" w14:textId="19F20D25" w:rsidR="00543142" w:rsidRDefault="00543142" w:rsidP="0004644B">
      <w:pPr>
        <w:pStyle w:val="References"/>
      </w:pPr>
      <w:r w:rsidRPr="00543142">
        <w:lastRenderedPageBreak/>
        <w:t xml:space="preserve">Grace M (2016) 2014–15 Basin-scale evaluation of Commonwealth environmental water — Stream Metabolism and Water Quality. Final </w:t>
      </w:r>
      <w:r w:rsidR="00902F8F">
        <w:t>r</w:t>
      </w:r>
      <w:r w:rsidRPr="00543142">
        <w:t>eport prepared for the Commonwealth Environmental Water Office by The Murray–Darling Freshwater Research Centre, MDFRC Publication 105/2016, October, 39pp.</w:t>
      </w:r>
    </w:p>
    <w:p w14:paraId="52C4D191" w14:textId="24F443E9" w:rsidR="00445C08" w:rsidRDefault="00445C08" w:rsidP="00445C08">
      <w:pPr>
        <w:pStyle w:val="References"/>
      </w:pPr>
      <w:r>
        <w:t xml:space="preserve">Hall RO Jr, Tank JL, Baker MA, Rosi-Marshall EJ, Hotchkiss ER (2016) Metabolism, </w:t>
      </w:r>
      <w:r w:rsidR="00C86677">
        <w:t>g</w:t>
      </w:r>
      <w:r>
        <w:t xml:space="preserve">as </w:t>
      </w:r>
      <w:r w:rsidR="00C86677">
        <w:t>e</w:t>
      </w:r>
      <w:r>
        <w:t xml:space="preserve">xchange, and </w:t>
      </w:r>
      <w:r w:rsidR="00C86677">
        <w:t>c</w:t>
      </w:r>
      <w:r>
        <w:t xml:space="preserve">arbon </w:t>
      </w:r>
      <w:r w:rsidR="00C86677">
        <w:t>s</w:t>
      </w:r>
      <w:r>
        <w:t xml:space="preserve">piraling in </w:t>
      </w:r>
      <w:r w:rsidR="00C86677">
        <w:t>r</w:t>
      </w:r>
      <w:r>
        <w:t xml:space="preserve">ivers. </w:t>
      </w:r>
      <w:r w:rsidRPr="00445C08">
        <w:rPr>
          <w:i/>
          <w:iCs/>
        </w:rPr>
        <w:t>Ecosystems</w:t>
      </w:r>
      <w:r w:rsidRPr="00445C08">
        <w:t xml:space="preserve"> </w:t>
      </w:r>
      <w:r w:rsidRPr="00445C08">
        <w:rPr>
          <w:b/>
          <w:bCs/>
        </w:rPr>
        <w:t>19</w:t>
      </w:r>
      <w:r>
        <w:t>,</w:t>
      </w:r>
      <w:r w:rsidRPr="00445C08">
        <w:t xml:space="preserve"> 73–86</w:t>
      </w:r>
      <w:r>
        <w:t>.</w:t>
      </w:r>
    </w:p>
    <w:p w14:paraId="2EFF3623" w14:textId="77777777" w:rsidR="00D44D0B" w:rsidRDefault="008F4DF6" w:rsidP="0004644B">
      <w:pPr>
        <w:pStyle w:val="References"/>
      </w:pPr>
      <w:r>
        <w:t xml:space="preserve">Junk WB, Bayley PB, Sparks RE (1989) The flood pulse concept in river–floodplain systems. In: Dodge DP (ed) </w:t>
      </w:r>
      <w:r w:rsidRPr="008F4DF6">
        <w:rPr>
          <w:i/>
        </w:rPr>
        <w:t>Proceedings of the International Large River Symposium.</w:t>
      </w:r>
      <w:r>
        <w:t xml:space="preserve"> </w:t>
      </w:r>
      <w:r w:rsidRPr="008F4DF6">
        <w:rPr>
          <w:i/>
        </w:rPr>
        <w:t xml:space="preserve">Canadian Special Publication of Fisheries </w:t>
      </w:r>
      <w:r>
        <w:rPr>
          <w:i/>
        </w:rPr>
        <w:t xml:space="preserve">and </w:t>
      </w:r>
      <w:r w:rsidRPr="008F4DF6">
        <w:rPr>
          <w:i/>
        </w:rPr>
        <w:t>Aquatic Sciences</w:t>
      </w:r>
      <w:r>
        <w:t xml:space="preserve"> </w:t>
      </w:r>
      <w:r w:rsidRPr="008F4DF6">
        <w:rPr>
          <w:b/>
        </w:rPr>
        <w:t>106</w:t>
      </w:r>
      <w:r>
        <w:t>, 110–127.</w:t>
      </w:r>
    </w:p>
    <w:p w14:paraId="1AA26FB3" w14:textId="63B1971E" w:rsidR="00007A06" w:rsidRDefault="00007A06" w:rsidP="0004644B">
      <w:pPr>
        <w:pStyle w:val="References"/>
      </w:pPr>
      <w:r>
        <w:t xml:space="preserve">McGinness HM, </w:t>
      </w:r>
      <w:r w:rsidRPr="0047326C">
        <w:t>Arthur</w:t>
      </w:r>
      <w:r>
        <w:t xml:space="preserve"> AD (2011) </w:t>
      </w:r>
      <w:r w:rsidRPr="0047326C">
        <w:t>Carbon dynamics during flood events in a lowland river:</w:t>
      </w:r>
      <w:r>
        <w:t xml:space="preserve"> the importance of anabranches.</w:t>
      </w:r>
      <w:r w:rsidRPr="0047326C">
        <w:t xml:space="preserve"> </w:t>
      </w:r>
      <w:r w:rsidRPr="001E530A">
        <w:rPr>
          <w:i/>
        </w:rPr>
        <w:t>Freshwater Biology</w:t>
      </w:r>
      <w:r w:rsidRPr="0047326C">
        <w:t xml:space="preserve"> </w:t>
      </w:r>
      <w:r w:rsidRPr="00EC194D">
        <w:rPr>
          <w:b/>
          <w:bCs/>
        </w:rPr>
        <w:t>56(8)</w:t>
      </w:r>
      <w:r>
        <w:t>, 1593–</w:t>
      </w:r>
      <w:r w:rsidRPr="0047326C">
        <w:t>1605.</w:t>
      </w:r>
    </w:p>
    <w:p w14:paraId="00D86DA1" w14:textId="1D4345A5" w:rsidR="00805AE0" w:rsidRDefault="00807ABC" w:rsidP="009708CB">
      <w:pPr>
        <w:pStyle w:val="References"/>
      </w:pPr>
      <w:r w:rsidRPr="00A47646">
        <w:t>Marcarelli AM, Baxter C</w:t>
      </w:r>
      <w:r w:rsidRPr="003852E6">
        <w:t xml:space="preserve">V, </w:t>
      </w:r>
      <w:r w:rsidRPr="00A47646">
        <w:t>M</w:t>
      </w:r>
      <w:r w:rsidRPr="003852E6">
        <w:t>ineau M</w:t>
      </w:r>
      <w:r w:rsidRPr="00A47646">
        <w:t>M</w:t>
      </w:r>
      <w:r w:rsidR="00AE2F54">
        <w:t>,</w:t>
      </w:r>
      <w:r w:rsidRPr="00A47646">
        <w:t xml:space="preserve"> Hall RO Jr</w:t>
      </w:r>
      <w:r w:rsidR="00AE2F54">
        <w:t xml:space="preserve"> (</w:t>
      </w:r>
      <w:r w:rsidRPr="00807ABC">
        <w:t>2011</w:t>
      </w:r>
      <w:r w:rsidR="00AE2F54">
        <w:t>)</w:t>
      </w:r>
      <w:r w:rsidRPr="00807ABC">
        <w:t xml:space="preserve"> Quantity and quality: unifying food web and ecosystem perspectives on the role of resource subsidies in freshwaters</w:t>
      </w:r>
      <w:r w:rsidR="00E017C2">
        <w:t>.</w:t>
      </w:r>
      <w:r w:rsidRPr="00807ABC">
        <w:t xml:space="preserve"> </w:t>
      </w:r>
      <w:r w:rsidRPr="005E0D31">
        <w:rPr>
          <w:i/>
        </w:rPr>
        <w:t>Ecology</w:t>
      </w:r>
      <w:r w:rsidRPr="00807ABC">
        <w:t xml:space="preserve"> </w:t>
      </w:r>
      <w:r w:rsidRPr="00807ABC">
        <w:rPr>
          <w:b/>
        </w:rPr>
        <w:t>92</w:t>
      </w:r>
      <w:r w:rsidR="00AE2F54">
        <w:rPr>
          <w:b/>
        </w:rPr>
        <w:t>(6)</w:t>
      </w:r>
      <w:r w:rsidRPr="00807ABC">
        <w:t>, 1215–1225.</w:t>
      </w:r>
    </w:p>
    <w:p w14:paraId="09F26759" w14:textId="38D384B6" w:rsidR="006172B8" w:rsidRDefault="006172B8" w:rsidP="0004644B">
      <w:pPr>
        <w:pStyle w:val="References"/>
      </w:pPr>
      <w:r w:rsidRPr="006172B8">
        <w:t>Oliver</w:t>
      </w:r>
      <w:r>
        <w:t xml:space="preserve"> RL, </w:t>
      </w:r>
      <w:r w:rsidRPr="006172B8">
        <w:t>Hart</w:t>
      </w:r>
      <w:r>
        <w:t xml:space="preserve"> BT, </w:t>
      </w:r>
      <w:r w:rsidRPr="006172B8">
        <w:t>Olley</w:t>
      </w:r>
      <w:r>
        <w:t xml:space="preserve"> J, </w:t>
      </w:r>
      <w:r w:rsidRPr="006172B8">
        <w:t>Grace</w:t>
      </w:r>
      <w:r>
        <w:t xml:space="preserve"> MR, </w:t>
      </w:r>
      <w:r w:rsidRPr="006172B8">
        <w:t>Rees</w:t>
      </w:r>
      <w:r>
        <w:t xml:space="preserve"> CM</w:t>
      </w:r>
      <w:r w:rsidR="00AE2F54">
        <w:t>,</w:t>
      </w:r>
      <w:r>
        <w:t xml:space="preserve"> </w:t>
      </w:r>
      <w:r w:rsidRPr="006172B8">
        <w:t>Caitcheon</w:t>
      </w:r>
      <w:r>
        <w:t xml:space="preserve"> CG </w:t>
      </w:r>
      <w:r w:rsidR="00C078F1">
        <w:t>(</w:t>
      </w:r>
      <w:r>
        <w:t>1999</w:t>
      </w:r>
      <w:r w:rsidR="00C078F1">
        <w:t>)</w:t>
      </w:r>
      <w:r w:rsidRPr="006172B8">
        <w:t xml:space="preserve"> </w:t>
      </w:r>
      <w:r w:rsidRPr="005E0D31">
        <w:rPr>
          <w:i/>
        </w:rPr>
        <w:t xml:space="preserve">The Darling River: </w:t>
      </w:r>
      <w:r w:rsidR="00AE2F54" w:rsidRPr="005E0D31">
        <w:rPr>
          <w:i/>
        </w:rPr>
        <w:t>a</w:t>
      </w:r>
      <w:r w:rsidRPr="005E0D31">
        <w:rPr>
          <w:i/>
        </w:rPr>
        <w:t xml:space="preserve">lgal </w:t>
      </w:r>
      <w:r w:rsidR="00AE2F54" w:rsidRPr="005E0D31">
        <w:rPr>
          <w:i/>
        </w:rPr>
        <w:t>g</w:t>
      </w:r>
      <w:r w:rsidRPr="005E0D31">
        <w:rPr>
          <w:i/>
        </w:rPr>
        <w:t xml:space="preserve">rowth and the </w:t>
      </w:r>
      <w:r w:rsidR="00AE2F54" w:rsidRPr="005E0D31">
        <w:rPr>
          <w:i/>
        </w:rPr>
        <w:t>c</w:t>
      </w:r>
      <w:r w:rsidRPr="005E0D31">
        <w:rPr>
          <w:i/>
        </w:rPr>
        <w:t xml:space="preserve">ycling and </w:t>
      </w:r>
      <w:r w:rsidR="00AE2F54" w:rsidRPr="005E0D31">
        <w:rPr>
          <w:i/>
        </w:rPr>
        <w:t>s</w:t>
      </w:r>
      <w:r w:rsidRPr="005E0D31">
        <w:rPr>
          <w:i/>
        </w:rPr>
        <w:t xml:space="preserve">ources of </w:t>
      </w:r>
      <w:r w:rsidR="00AE2F54" w:rsidRPr="005E0D31">
        <w:rPr>
          <w:i/>
        </w:rPr>
        <w:t>n</w:t>
      </w:r>
      <w:r w:rsidRPr="005E0D31">
        <w:rPr>
          <w:i/>
        </w:rPr>
        <w:t>utrients.</w:t>
      </w:r>
      <w:r w:rsidRPr="006172B8">
        <w:t xml:space="preserve"> Murray</w:t>
      </w:r>
      <w:r w:rsidR="00C078F1">
        <w:t>–</w:t>
      </w:r>
      <w:r w:rsidRPr="006172B8">
        <w:t>Darling Basin Commission Report M386</w:t>
      </w:r>
      <w:r w:rsidR="00AE2F54">
        <w:t>:</w:t>
      </w:r>
      <w:r w:rsidRPr="006172B8">
        <w:t xml:space="preserve"> CRC for Freshwater Ecology &amp; CSIRO Land and Water,</w:t>
      </w:r>
      <w:r w:rsidR="00C078F1">
        <w:t xml:space="preserve"> Canberra,</w:t>
      </w:r>
      <w:r w:rsidR="003E6EF5">
        <w:t xml:space="preserve"> 200</w:t>
      </w:r>
      <w:r w:rsidR="00AE2F54">
        <w:t>pp</w:t>
      </w:r>
      <w:r w:rsidR="003E6EF5">
        <w:t>.</w:t>
      </w:r>
    </w:p>
    <w:p w14:paraId="33737B1B" w14:textId="77777777" w:rsidR="00C078F1" w:rsidRDefault="00C078F1" w:rsidP="0004644B">
      <w:pPr>
        <w:pStyle w:val="References"/>
      </w:pPr>
      <w:r>
        <w:t xml:space="preserve">Reynolds CS (1992) Algae. In: Calow P, Petts GE (eds) </w:t>
      </w:r>
      <w:r w:rsidRPr="001E530A">
        <w:rPr>
          <w:i/>
        </w:rPr>
        <w:t>The rivers handbook</w:t>
      </w:r>
      <w:r>
        <w:t xml:space="preserve">, volume 1. Blackwell Scientific Publishers, Boston, </w:t>
      </w:r>
      <w:r w:rsidRPr="00C078F1">
        <w:rPr>
          <w:bCs/>
        </w:rPr>
        <w:t>pp</w:t>
      </w:r>
      <w:r w:rsidRPr="00C078F1">
        <w:t xml:space="preserve"> 1</w:t>
      </w:r>
      <w:r>
        <w:t>95–215.</w:t>
      </w:r>
    </w:p>
    <w:p w14:paraId="70467B82" w14:textId="77777777" w:rsidR="00CC1260" w:rsidRDefault="00CC1260" w:rsidP="0004644B">
      <w:pPr>
        <w:pStyle w:val="References"/>
      </w:pPr>
      <w:r w:rsidRPr="00CC1260">
        <w:t xml:space="preserve">Reynolds CS, Carling PA, Beven KJ (1991) Flow in river channels: </w:t>
      </w:r>
      <w:r w:rsidR="00C078F1">
        <w:t>n</w:t>
      </w:r>
      <w:r w:rsidRPr="00CC1260">
        <w:t>ew insights into hydraulic retention. Archiv f</w:t>
      </w:r>
      <w:r w:rsidR="00C078F1">
        <w:t>ü</w:t>
      </w:r>
      <w:r w:rsidRPr="00CC1260">
        <w:t xml:space="preserve">r Hydrobiologie </w:t>
      </w:r>
      <w:r w:rsidRPr="00CC1260">
        <w:rPr>
          <w:b/>
          <w:bCs/>
        </w:rPr>
        <w:t>121</w:t>
      </w:r>
      <w:r w:rsidR="00C078F1">
        <w:t>,</w:t>
      </w:r>
      <w:r w:rsidRPr="00CC1260">
        <w:t xml:space="preserve"> 171</w:t>
      </w:r>
      <w:r w:rsidR="00C078F1">
        <w:t>–</w:t>
      </w:r>
      <w:r w:rsidRPr="00CC1260">
        <w:t>179.</w:t>
      </w:r>
    </w:p>
    <w:p w14:paraId="39900B01" w14:textId="25518686" w:rsidR="00E868CA" w:rsidRDefault="0099564C" w:rsidP="009708CB">
      <w:pPr>
        <w:pStyle w:val="References"/>
      </w:pPr>
      <w:r>
        <w:t>Reynolds C</w:t>
      </w:r>
      <w:r w:rsidR="00007A06">
        <w:t>S, Descy J-P</w:t>
      </w:r>
      <w:r>
        <w:t xml:space="preserve"> (1996) The production, biomass and structure of phytoplankton in large rivers. </w:t>
      </w:r>
      <w:r w:rsidRPr="001E530A">
        <w:rPr>
          <w:i/>
        </w:rPr>
        <w:t>Archiv f</w:t>
      </w:r>
      <w:r w:rsidR="00C078F1" w:rsidRPr="001E530A">
        <w:rPr>
          <w:i/>
        </w:rPr>
        <w:t>ü</w:t>
      </w:r>
      <w:r w:rsidRPr="001E530A">
        <w:rPr>
          <w:i/>
        </w:rPr>
        <w:t>r Hydrobiologia</w:t>
      </w:r>
      <w:r w:rsidR="000C6A4D" w:rsidRPr="001E530A">
        <w:rPr>
          <w:i/>
        </w:rPr>
        <w:t xml:space="preserve"> </w:t>
      </w:r>
      <w:r w:rsidR="00C078F1" w:rsidRPr="001E530A">
        <w:rPr>
          <w:i/>
        </w:rPr>
        <w:t>(</w:t>
      </w:r>
      <w:r w:rsidRPr="001E530A">
        <w:rPr>
          <w:i/>
        </w:rPr>
        <w:t>Supplement</w:t>
      </w:r>
      <w:r w:rsidR="00C078F1" w:rsidRPr="001E530A">
        <w:rPr>
          <w:i/>
        </w:rPr>
        <w:t>)</w:t>
      </w:r>
      <w:r>
        <w:t xml:space="preserve"> </w:t>
      </w:r>
      <w:r w:rsidRPr="0099564C">
        <w:rPr>
          <w:b/>
          <w:bCs/>
        </w:rPr>
        <w:t>113</w:t>
      </w:r>
      <w:r w:rsidR="00C078F1">
        <w:t>,</w:t>
      </w:r>
      <w:r>
        <w:t xml:space="preserve"> 161</w:t>
      </w:r>
      <w:r w:rsidR="00C078F1">
        <w:t>–</w:t>
      </w:r>
      <w:r>
        <w:t>187.</w:t>
      </w:r>
    </w:p>
    <w:p w14:paraId="6603069E" w14:textId="77777777" w:rsidR="0099564C" w:rsidRDefault="0099564C" w:rsidP="0004644B">
      <w:pPr>
        <w:pStyle w:val="References"/>
      </w:pPr>
      <w:r>
        <w:t xml:space="preserve">Ryder DS, Watts RJ, Nye E, Burns A (2006) </w:t>
      </w:r>
      <w:r w:rsidRPr="0099564C">
        <w:t>Can flow velocity regulate epixylic biofilm structure in a regulated floodplain river?</w:t>
      </w:r>
      <w:r>
        <w:t xml:space="preserve"> </w:t>
      </w:r>
      <w:r w:rsidRPr="001E530A">
        <w:rPr>
          <w:i/>
        </w:rPr>
        <w:t>Marine and Freshwater Research</w:t>
      </w:r>
      <w:r w:rsidRPr="0099564C">
        <w:t xml:space="preserve"> </w:t>
      </w:r>
      <w:r w:rsidRPr="0099564C">
        <w:rPr>
          <w:b/>
          <w:bCs/>
        </w:rPr>
        <w:t>57(1)</w:t>
      </w:r>
      <w:r w:rsidR="00C078F1">
        <w:rPr>
          <w:bCs/>
        </w:rPr>
        <w:t>,</w:t>
      </w:r>
      <w:r w:rsidRPr="0099564C">
        <w:t xml:space="preserve"> 29–36</w:t>
      </w:r>
      <w:r w:rsidR="00C078F1">
        <w:t>.</w:t>
      </w:r>
    </w:p>
    <w:p w14:paraId="3E3DFE82" w14:textId="4EA5D843" w:rsidR="00E46F95" w:rsidRDefault="00E46F95" w:rsidP="0004644B">
      <w:pPr>
        <w:pStyle w:val="References"/>
        <w:rPr>
          <w:rStyle w:val="Strong"/>
          <w:b w:val="0"/>
          <w:bCs w:val="0"/>
        </w:rPr>
      </w:pPr>
      <w:r>
        <w:rPr>
          <w:rStyle w:val="Strong"/>
          <w:b w:val="0"/>
          <w:bCs w:val="0"/>
        </w:rPr>
        <w:t xml:space="preserve">Song C, Dodds WK, Trentman MT, Rüegg J, Ballantyne F </w:t>
      </w:r>
      <w:r w:rsidRPr="00E46F95">
        <w:rPr>
          <w:rStyle w:val="Strong"/>
          <w:b w:val="0"/>
          <w:bCs w:val="0"/>
        </w:rPr>
        <w:t xml:space="preserve">(2016) Methods of approximation influence aquatic ecosystem metabolism estimates. </w:t>
      </w:r>
      <w:r w:rsidRPr="00BA230F">
        <w:rPr>
          <w:rStyle w:val="Strong"/>
          <w:b w:val="0"/>
          <w:bCs w:val="0"/>
          <w:i/>
        </w:rPr>
        <w:t xml:space="preserve">Limnology </w:t>
      </w:r>
      <w:r w:rsidR="00C86677" w:rsidRPr="00BA230F">
        <w:rPr>
          <w:rStyle w:val="Strong"/>
          <w:b w:val="0"/>
          <w:bCs w:val="0"/>
          <w:i/>
        </w:rPr>
        <w:t>and</w:t>
      </w:r>
      <w:r w:rsidRPr="00BA230F">
        <w:rPr>
          <w:rStyle w:val="Strong"/>
          <w:b w:val="0"/>
          <w:bCs w:val="0"/>
          <w:i/>
        </w:rPr>
        <w:t xml:space="preserve"> Oceanography</w:t>
      </w:r>
      <w:r w:rsidR="00C86677" w:rsidRPr="00BA230F">
        <w:rPr>
          <w:rStyle w:val="Strong"/>
          <w:b w:val="0"/>
          <w:bCs w:val="0"/>
          <w:i/>
        </w:rPr>
        <w:t>:</w:t>
      </w:r>
      <w:r w:rsidRPr="00BA230F">
        <w:rPr>
          <w:rStyle w:val="Strong"/>
          <w:b w:val="0"/>
          <w:bCs w:val="0"/>
          <w:i/>
        </w:rPr>
        <w:t xml:space="preserve"> Methods</w:t>
      </w:r>
      <w:r w:rsidRPr="00E46F95">
        <w:rPr>
          <w:rStyle w:val="Strong"/>
          <w:b w:val="0"/>
          <w:bCs w:val="0"/>
        </w:rPr>
        <w:t xml:space="preserve"> </w:t>
      </w:r>
      <w:r w:rsidR="005A1F2D" w:rsidRPr="005A1F2D">
        <w:rPr>
          <w:rStyle w:val="Strong"/>
          <w:bCs w:val="0"/>
        </w:rPr>
        <w:t>14(9)</w:t>
      </w:r>
      <w:r w:rsidR="005A1F2D">
        <w:rPr>
          <w:rStyle w:val="Strong"/>
          <w:b w:val="0"/>
          <w:bCs w:val="0"/>
        </w:rPr>
        <w:t>, 557–569.</w:t>
      </w:r>
    </w:p>
    <w:p w14:paraId="1D21D2C3" w14:textId="20C23C5F" w:rsidR="00523DDE" w:rsidRDefault="00523DDE" w:rsidP="00EF6166">
      <w:pPr>
        <w:pStyle w:val="References"/>
        <w:rPr>
          <w:rStyle w:val="Strong"/>
          <w:b w:val="0"/>
          <w:bCs w:val="0"/>
        </w:rPr>
      </w:pPr>
      <w:r w:rsidRPr="005A0C67">
        <w:rPr>
          <w:rStyle w:val="Strong"/>
          <w:b w:val="0"/>
          <w:bCs w:val="0"/>
        </w:rPr>
        <w:t>Southwell</w:t>
      </w:r>
      <w:r>
        <w:rPr>
          <w:rStyle w:val="Strong"/>
          <w:b w:val="0"/>
          <w:bCs w:val="0"/>
        </w:rPr>
        <w:t xml:space="preserve"> M</w:t>
      </w:r>
      <w:r w:rsidRPr="005A0C67">
        <w:rPr>
          <w:rStyle w:val="Strong"/>
          <w:b w:val="0"/>
          <w:bCs w:val="0"/>
        </w:rPr>
        <w:t>, Frazier</w:t>
      </w:r>
      <w:r>
        <w:rPr>
          <w:rStyle w:val="Strong"/>
          <w:b w:val="0"/>
          <w:bCs w:val="0"/>
        </w:rPr>
        <w:t xml:space="preserve"> P, </w:t>
      </w:r>
      <w:r w:rsidR="0074082F">
        <w:rPr>
          <w:rStyle w:val="Strong"/>
          <w:b w:val="0"/>
          <w:bCs w:val="0"/>
        </w:rPr>
        <w:t>Hancock P, Martin B, Burch L</w:t>
      </w:r>
      <w:r w:rsidR="00674B0F">
        <w:rPr>
          <w:rStyle w:val="Strong"/>
          <w:b w:val="0"/>
          <w:bCs w:val="0"/>
        </w:rPr>
        <w:t xml:space="preserve">, van der Veer N, </w:t>
      </w:r>
      <w:r w:rsidR="0074082F">
        <w:rPr>
          <w:rStyle w:val="Strong"/>
          <w:b w:val="0"/>
          <w:bCs w:val="0"/>
        </w:rPr>
        <w:t>Frost L</w:t>
      </w:r>
      <w:r w:rsidRPr="005A0C67">
        <w:rPr>
          <w:rStyle w:val="Strong"/>
          <w:b w:val="0"/>
          <w:bCs w:val="0"/>
        </w:rPr>
        <w:t xml:space="preserve">, </w:t>
      </w:r>
      <w:r w:rsidR="00674B0F">
        <w:rPr>
          <w:rStyle w:val="Strong"/>
          <w:b w:val="0"/>
          <w:bCs w:val="0"/>
        </w:rPr>
        <w:t xml:space="preserve">Ryder D, </w:t>
      </w:r>
      <w:r w:rsidR="0074082F">
        <w:rPr>
          <w:rStyle w:val="Strong"/>
          <w:b w:val="0"/>
          <w:bCs w:val="0"/>
        </w:rPr>
        <w:t xml:space="preserve">Tsoi WY, </w:t>
      </w:r>
      <w:r w:rsidR="00674B0F">
        <w:rPr>
          <w:rStyle w:val="Strong"/>
          <w:b w:val="0"/>
          <w:bCs w:val="0"/>
        </w:rPr>
        <w:t>Butler G, Spence J, Bowen S, Humphries J</w:t>
      </w:r>
      <w:r>
        <w:rPr>
          <w:rStyle w:val="Strong"/>
          <w:b w:val="0"/>
          <w:bCs w:val="0"/>
        </w:rPr>
        <w:t xml:space="preserve"> (201</w:t>
      </w:r>
      <w:r w:rsidR="0074082F">
        <w:rPr>
          <w:rStyle w:val="Strong"/>
          <w:b w:val="0"/>
          <w:bCs w:val="0"/>
        </w:rPr>
        <w:t>6</w:t>
      </w:r>
      <w:r w:rsidR="00EF6166">
        <w:rPr>
          <w:rStyle w:val="Strong"/>
          <w:b w:val="0"/>
          <w:bCs w:val="0"/>
        </w:rPr>
        <w:t>a</w:t>
      </w:r>
      <w:r>
        <w:rPr>
          <w:rStyle w:val="Strong"/>
          <w:b w:val="0"/>
          <w:bCs w:val="0"/>
        </w:rPr>
        <w:t xml:space="preserve">) </w:t>
      </w:r>
      <w:r w:rsidRPr="001E530A">
        <w:rPr>
          <w:rStyle w:val="Strong"/>
          <w:b w:val="0"/>
          <w:bCs w:val="0"/>
          <w:i/>
        </w:rPr>
        <w:t>Commonwealth Environmental Water Office Long Term Intervention Monitoring Project Gwydir</w:t>
      </w:r>
      <w:r w:rsidR="00674B0F" w:rsidRPr="001E530A">
        <w:rPr>
          <w:rStyle w:val="Strong"/>
          <w:b w:val="0"/>
          <w:bCs w:val="0"/>
          <w:i/>
        </w:rPr>
        <w:t xml:space="preserve"> </w:t>
      </w:r>
      <w:r w:rsidR="00B9157F" w:rsidRPr="001E530A">
        <w:rPr>
          <w:rStyle w:val="Strong"/>
          <w:b w:val="0"/>
          <w:bCs w:val="0"/>
          <w:i/>
        </w:rPr>
        <w:t>r</w:t>
      </w:r>
      <w:r w:rsidR="00674B0F" w:rsidRPr="001E530A">
        <w:rPr>
          <w:rStyle w:val="Strong"/>
          <w:b w:val="0"/>
          <w:bCs w:val="0"/>
          <w:i/>
        </w:rPr>
        <w:t xml:space="preserve">iver </w:t>
      </w:r>
      <w:r w:rsidR="00B9157F" w:rsidRPr="001E530A">
        <w:rPr>
          <w:rStyle w:val="Strong"/>
          <w:b w:val="0"/>
          <w:bCs w:val="0"/>
          <w:i/>
        </w:rPr>
        <w:t>s</w:t>
      </w:r>
      <w:r w:rsidR="00674B0F" w:rsidRPr="001E530A">
        <w:rPr>
          <w:rStyle w:val="Strong"/>
          <w:b w:val="0"/>
          <w:bCs w:val="0"/>
          <w:i/>
        </w:rPr>
        <w:t>ystem</w:t>
      </w:r>
      <w:r w:rsidRPr="001E530A">
        <w:rPr>
          <w:rStyle w:val="Strong"/>
          <w:b w:val="0"/>
          <w:bCs w:val="0"/>
          <w:i/>
        </w:rPr>
        <w:t xml:space="preserve"> Selected Area</w:t>
      </w:r>
      <w:r w:rsidR="00B9157F" w:rsidRPr="001E530A">
        <w:rPr>
          <w:rStyle w:val="Strong"/>
          <w:b w:val="0"/>
          <w:bCs w:val="0"/>
          <w:i/>
        </w:rPr>
        <w:t>:</w:t>
      </w:r>
      <w:r w:rsidRPr="001E530A">
        <w:rPr>
          <w:rStyle w:val="Strong"/>
          <w:b w:val="0"/>
          <w:bCs w:val="0"/>
          <w:i/>
        </w:rPr>
        <w:t xml:space="preserve"> </w:t>
      </w:r>
      <w:r w:rsidR="00B9157F" w:rsidRPr="001E530A">
        <w:rPr>
          <w:rStyle w:val="Strong"/>
          <w:b w:val="0"/>
          <w:bCs w:val="0"/>
          <w:i/>
        </w:rPr>
        <w:t>a</w:t>
      </w:r>
      <w:r w:rsidRPr="001E530A">
        <w:rPr>
          <w:rStyle w:val="Strong"/>
          <w:b w:val="0"/>
          <w:bCs w:val="0"/>
          <w:i/>
        </w:rPr>
        <w:t xml:space="preserve">nnual </w:t>
      </w:r>
      <w:r w:rsidR="00B9157F" w:rsidRPr="001E530A">
        <w:rPr>
          <w:rStyle w:val="Strong"/>
          <w:b w:val="0"/>
          <w:bCs w:val="0"/>
          <w:i/>
        </w:rPr>
        <w:t>e</w:t>
      </w:r>
      <w:r w:rsidRPr="001E530A">
        <w:rPr>
          <w:rStyle w:val="Strong"/>
          <w:b w:val="0"/>
          <w:bCs w:val="0"/>
          <w:i/>
        </w:rPr>
        <w:t xml:space="preserve">valuation </w:t>
      </w:r>
      <w:r w:rsidR="00EF6166">
        <w:rPr>
          <w:rStyle w:val="Strong"/>
          <w:b w:val="0"/>
          <w:bCs w:val="0"/>
          <w:i/>
        </w:rPr>
        <w:t xml:space="preserve">synthesis and technical </w:t>
      </w:r>
      <w:r w:rsidR="00B9157F" w:rsidRPr="001E530A">
        <w:rPr>
          <w:rStyle w:val="Strong"/>
          <w:b w:val="0"/>
          <w:bCs w:val="0"/>
          <w:i/>
        </w:rPr>
        <w:t>r</w:t>
      </w:r>
      <w:r w:rsidR="00EF6166">
        <w:rPr>
          <w:rStyle w:val="Strong"/>
          <w:b w:val="0"/>
          <w:bCs w:val="0"/>
          <w:i/>
        </w:rPr>
        <w:t xml:space="preserve">eports. </w:t>
      </w:r>
      <w:r>
        <w:rPr>
          <w:rStyle w:val="Strong"/>
          <w:b w:val="0"/>
          <w:bCs w:val="0"/>
        </w:rPr>
        <w:t>Commonwealth of Australia</w:t>
      </w:r>
      <w:r w:rsidR="00B9157F">
        <w:rPr>
          <w:rStyle w:val="Strong"/>
          <w:b w:val="0"/>
          <w:bCs w:val="0"/>
        </w:rPr>
        <w:t>, Canberra</w:t>
      </w:r>
      <w:r>
        <w:rPr>
          <w:rStyle w:val="Strong"/>
          <w:b w:val="0"/>
          <w:bCs w:val="0"/>
        </w:rPr>
        <w:t>.</w:t>
      </w:r>
    </w:p>
    <w:p w14:paraId="359F43E1" w14:textId="4B666133" w:rsidR="00C078F1" w:rsidRDefault="00C078F1" w:rsidP="008F02D0">
      <w:pPr>
        <w:pStyle w:val="References"/>
        <w:rPr>
          <w:rStyle w:val="Strong"/>
          <w:b w:val="0"/>
          <w:bCs w:val="0"/>
        </w:rPr>
      </w:pPr>
      <w:r w:rsidRPr="005A0C67">
        <w:rPr>
          <w:rStyle w:val="Strong"/>
          <w:b w:val="0"/>
          <w:bCs w:val="0"/>
        </w:rPr>
        <w:t>Southwell</w:t>
      </w:r>
      <w:r>
        <w:rPr>
          <w:rStyle w:val="Strong"/>
          <w:b w:val="0"/>
          <w:bCs w:val="0"/>
        </w:rPr>
        <w:t xml:space="preserve"> M</w:t>
      </w:r>
      <w:r w:rsidRPr="005A0C67">
        <w:rPr>
          <w:rStyle w:val="Strong"/>
          <w:b w:val="0"/>
          <w:bCs w:val="0"/>
        </w:rPr>
        <w:t>, Frazier</w:t>
      </w:r>
      <w:r>
        <w:rPr>
          <w:rStyle w:val="Strong"/>
          <w:b w:val="0"/>
          <w:bCs w:val="0"/>
        </w:rPr>
        <w:t xml:space="preserve"> P, </w:t>
      </w:r>
      <w:r w:rsidR="008F02D0" w:rsidRPr="005A0C67">
        <w:rPr>
          <w:rStyle w:val="Strong"/>
          <w:b w:val="0"/>
          <w:bCs w:val="0"/>
        </w:rPr>
        <w:t xml:space="preserve">Martin </w:t>
      </w:r>
      <w:r w:rsidR="008F02D0">
        <w:rPr>
          <w:rStyle w:val="Strong"/>
          <w:b w:val="0"/>
          <w:bCs w:val="0"/>
        </w:rPr>
        <w:t>B,</w:t>
      </w:r>
      <w:r w:rsidR="008F02D0" w:rsidRPr="008F02D0">
        <w:rPr>
          <w:rStyle w:val="Strong"/>
          <w:b w:val="0"/>
          <w:bCs w:val="0"/>
        </w:rPr>
        <w:t xml:space="preserve"> </w:t>
      </w:r>
      <w:r w:rsidR="008F02D0" w:rsidRPr="005A0C67">
        <w:rPr>
          <w:rStyle w:val="Strong"/>
          <w:b w:val="0"/>
          <w:bCs w:val="0"/>
        </w:rPr>
        <w:t>Burch</w:t>
      </w:r>
      <w:r w:rsidR="008F02D0">
        <w:rPr>
          <w:rStyle w:val="Strong"/>
          <w:b w:val="0"/>
          <w:bCs w:val="0"/>
        </w:rPr>
        <w:t xml:space="preserve"> L, van der Veer N, Cawley R, Frost L, Ryder D, Tsoi WY, Butler G</w:t>
      </w:r>
      <w:r>
        <w:rPr>
          <w:rStyle w:val="Strong"/>
          <w:b w:val="0"/>
          <w:bCs w:val="0"/>
        </w:rPr>
        <w:t xml:space="preserve"> (201</w:t>
      </w:r>
      <w:r w:rsidR="008F02D0">
        <w:rPr>
          <w:rStyle w:val="Strong"/>
          <w:b w:val="0"/>
          <w:bCs w:val="0"/>
        </w:rPr>
        <w:t>6</w:t>
      </w:r>
      <w:r>
        <w:rPr>
          <w:rStyle w:val="Strong"/>
          <w:b w:val="0"/>
          <w:bCs w:val="0"/>
        </w:rPr>
        <w:t xml:space="preserve">b) </w:t>
      </w:r>
      <w:r w:rsidRPr="001E530A">
        <w:rPr>
          <w:rStyle w:val="Strong"/>
          <w:b w:val="0"/>
          <w:bCs w:val="0"/>
          <w:i/>
        </w:rPr>
        <w:t xml:space="preserve">Commonwealth Environmental Water Office Long Term Intervention Monitoring Project </w:t>
      </w:r>
      <w:r w:rsidR="00902F8F">
        <w:rPr>
          <w:rStyle w:val="Strong"/>
          <w:b w:val="0"/>
          <w:bCs w:val="0"/>
          <w:i/>
        </w:rPr>
        <w:t>J</w:t>
      </w:r>
      <w:r w:rsidRPr="001E530A">
        <w:rPr>
          <w:rStyle w:val="Strong"/>
          <w:b w:val="0"/>
          <w:bCs w:val="0"/>
          <w:i/>
        </w:rPr>
        <w:t>unction of the Warrego and Darling rivers Selected Area</w:t>
      </w:r>
      <w:r w:rsidR="00B9157F" w:rsidRPr="001E530A">
        <w:rPr>
          <w:rStyle w:val="Strong"/>
          <w:b w:val="0"/>
          <w:bCs w:val="0"/>
          <w:i/>
        </w:rPr>
        <w:t>:</w:t>
      </w:r>
      <w:r w:rsidRPr="001E530A">
        <w:rPr>
          <w:rStyle w:val="Strong"/>
          <w:b w:val="0"/>
          <w:bCs w:val="0"/>
          <w:i/>
        </w:rPr>
        <w:t xml:space="preserve"> </w:t>
      </w:r>
      <w:r w:rsidR="00B9157F" w:rsidRPr="001E530A">
        <w:rPr>
          <w:rStyle w:val="Strong"/>
          <w:b w:val="0"/>
          <w:bCs w:val="0"/>
          <w:i/>
        </w:rPr>
        <w:t>a</w:t>
      </w:r>
      <w:r w:rsidRPr="001E530A">
        <w:rPr>
          <w:rStyle w:val="Strong"/>
          <w:b w:val="0"/>
          <w:bCs w:val="0"/>
          <w:i/>
        </w:rPr>
        <w:t xml:space="preserve">nnual </w:t>
      </w:r>
      <w:r w:rsidR="00B9157F" w:rsidRPr="001E530A">
        <w:rPr>
          <w:rStyle w:val="Strong"/>
          <w:b w:val="0"/>
          <w:bCs w:val="0"/>
          <w:i/>
        </w:rPr>
        <w:t>e</w:t>
      </w:r>
      <w:r w:rsidRPr="001E530A">
        <w:rPr>
          <w:rStyle w:val="Strong"/>
          <w:b w:val="0"/>
          <w:bCs w:val="0"/>
          <w:i/>
        </w:rPr>
        <w:t xml:space="preserve">valuation </w:t>
      </w:r>
      <w:r w:rsidR="008F02D0">
        <w:rPr>
          <w:rStyle w:val="Strong"/>
          <w:b w:val="0"/>
          <w:bCs w:val="0"/>
          <w:i/>
        </w:rPr>
        <w:t xml:space="preserve">synthesis and technical </w:t>
      </w:r>
      <w:r w:rsidR="00B9157F" w:rsidRPr="001E530A">
        <w:rPr>
          <w:rStyle w:val="Strong"/>
          <w:b w:val="0"/>
          <w:bCs w:val="0"/>
          <w:i/>
        </w:rPr>
        <w:t>r</w:t>
      </w:r>
      <w:r w:rsidRPr="001E530A">
        <w:rPr>
          <w:rStyle w:val="Strong"/>
          <w:b w:val="0"/>
          <w:bCs w:val="0"/>
          <w:i/>
        </w:rPr>
        <w:t>eport</w:t>
      </w:r>
      <w:r w:rsidR="008F02D0">
        <w:rPr>
          <w:rStyle w:val="Strong"/>
          <w:b w:val="0"/>
          <w:bCs w:val="0"/>
          <w:i/>
        </w:rPr>
        <w:t xml:space="preserve">s. </w:t>
      </w:r>
      <w:r>
        <w:rPr>
          <w:rStyle w:val="Strong"/>
          <w:b w:val="0"/>
          <w:bCs w:val="0"/>
        </w:rPr>
        <w:t>Commonwealth of Australia</w:t>
      </w:r>
      <w:r w:rsidR="00B9157F">
        <w:rPr>
          <w:rStyle w:val="Strong"/>
          <w:b w:val="0"/>
          <w:bCs w:val="0"/>
        </w:rPr>
        <w:t>, Canberra</w:t>
      </w:r>
      <w:r>
        <w:rPr>
          <w:rStyle w:val="Strong"/>
          <w:b w:val="0"/>
          <w:bCs w:val="0"/>
        </w:rPr>
        <w:t>.</w:t>
      </w:r>
    </w:p>
    <w:p w14:paraId="39FBDBB1" w14:textId="145A0871" w:rsidR="00C078F1" w:rsidRDefault="00C078F1" w:rsidP="0004644B">
      <w:pPr>
        <w:pStyle w:val="References"/>
        <w:rPr>
          <w:rStyle w:val="Strong"/>
          <w:b w:val="0"/>
          <w:bCs w:val="0"/>
        </w:rPr>
      </w:pPr>
      <w:r w:rsidRPr="0047326C">
        <w:t>Southwell</w:t>
      </w:r>
      <w:r>
        <w:t xml:space="preserve"> M</w:t>
      </w:r>
      <w:r w:rsidR="002D1732">
        <w:t>,</w:t>
      </w:r>
      <w:r>
        <w:t xml:space="preserve"> </w:t>
      </w:r>
      <w:r w:rsidRPr="0047326C">
        <w:t>Thoms</w:t>
      </w:r>
      <w:r>
        <w:t xml:space="preserve"> M</w:t>
      </w:r>
      <w:r w:rsidRPr="0047326C">
        <w:t xml:space="preserve"> (2011) Patterns of </w:t>
      </w:r>
      <w:r w:rsidR="00B9157F">
        <w:t>n</w:t>
      </w:r>
      <w:r w:rsidRPr="0047326C">
        <w:t xml:space="preserve">utrient </w:t>
      </w:r>
      <w:r w:rsidR="00B9157F">
        <w:t>c</w:t>
      </w:r>
      <w:r w:rsidRPr="0047326C">
        <w:t xml:space="preserve">oncentrations across </w:t>
      </w:r>
      <w:r w:rsidR="00B9157F">
        <w:t>m</w:t>
      </w:r>
      <w:r w:rsidRPr="0047326C">
        <w:t xml:space="preserve">ultiple </w:t>
      </w:r>
      <w:r w:rsidR="00B9157F">
        <w:t>f</w:t>
      </w:r>
      <w:r w:rsidRPr="0047326C">
        <w:t xml:space="preserve">loodplain </w:t>
      </w:r>
      <w:r w:rsidR="00B9157F">
        <w:t>s</w:t>
      </w:r>
      <w:r w:rsidRPr="0047326C">
        <w:t xml:space="preserve">urfaces in a </w:t>
      </w:r>
      <w:r w:rsidR="00B9157F">
        <w:t>l</w:t>
      </w:r>
      <w:r w:rsidRPr="0047326C">
        <w:t xml:space="preserve">arge </w:t>
      </w:r>
      <w:r w:rsidR="00B9157F">
        <w:t>d</w:t>
      </w:r>
      <w:r w:rsidRPr="0047326C">
        <w:t xml:space="preserve">ryland </w:t>
      </w:r>
      <w:r w:rsidR="00B9157F">
        <w:t>r</w:t>
      </w:r>
      <w:r w:rsidRPr="0047326C">
        <w:t xml:space="preserve">iver </w:t>
      </w:r>
      <w:r w:rsidR="00B9157F">
        <w:t>s</w:t>
      </w:r>
      <w:r w:rsidRPr="0047326C">
        <w:t xml:space="preserve">ystem. </w:t>
      </w:r>
      <w:r w:rsidRPr="001E530A">
        <w:rPr>
          <w:i/>
        </w:rPr>
        <w:t>Geographical Research</w:t>
      </w:r>
      <w:r w:rsidRPr="0047326C">
        <w:t xml:space="preserve"> </w:t>
      </w:r>
      <w:r w:rsidRPr="00EC194D">
        <w:rPr>
          <w:b/>
          <w:bCs/>
        </w:rPr>
        <w:t>49(4)</w:t>
      </w:r>
      <w:r w:rsidR="00B9157F">
        <w:t>,</w:t>
      </w:r>
      <w:r w:rsidRPr="0047326C">
        <w:t xml:space="preserve"> 431</w:t>
      </w:r>
      <w:r w:rsidR="00B9157F">
        <w:t>–</w:t>
      </w:r>
      <w:r w:rsidRPr="0047326C">
        <w:t>443.</w:t>
      </w:r>
    </w:p>
    <w:p w14:paraId="0E27DDAF" w14:textId="77777777" w:rsidR="00CC1260" w:rsidRPr="00AF7D43" w:rsidRDefault="00CC1260" w:rsidP="0004644B">
      <w:pPr>
        <w:pStyle w:val="References"/>
      </w:pPr>
      <w:r w:rsidRPr="00CC1260">
        <w:t>Thoms MC, Southwell M, McGuiness H (2005) Floodplain</w:t>
      </w:r>
      <w:r w:rsidR="00B9157F">
        <w:t>–</w:t>
      </w:r>
      <w:r w:rsidRPr="00CC1260">
        <w:t xml:space="preserve">river ecosystems: </w:t>
      </w:r>
      <w:r w:rsidR="00B9157F">
        <w:t>f</w:t>
      </w:r>
      <w:r w:rsidRPr="00CC1260">
        <w:t xml:space="preserve">ragmentation and water resources development. </w:t>
      </w:r>
      <w:r w:rsidRPr="00AF7D43">
        <w:rPr>
          <w:i/>
        </w:rPr>
        <w:t>Geomorphology</w:t>
      </w:r>
      <w:r w:rsidRPr="00AF7D43">
        <w:t xml:space="preserve"> </w:t>
      </w:r>
      <w:r w:rsidRPr="00AF7D43">
        <w:rPr>
          <w:b/>
          <w:bCs/>
        </w:rPr>
        <w:t>71(1</w:t>
      </w:r>
      <w:r w:rsidR="00B9157F" w:rsidRPr="00AF7D43">
        <w:rPr>
          <w:b/>
          <w:bCs/>
        </w:rPr>
        <w:t>–</w:t>
      </w:r>
      <w:r w:rsidRPr="00AF7D43">
        <w:rPr>
          <w:b/>
          <w:bCs/>
        </w:rPr>
        <w:t>2)</w:t>
      </w:r>
      <w:r w:rsidR="00B9157F" w:rsidRPr="00AF7D43">
        <w:t>,</w:t>
      </w:r>
      <w:r w:rsidRPr="00AF7D43">
        <w:t xml:space="preserve"> 126</w:t>
      </w:r>
      <w:r w:rsidR="00B9157F" w:rsidRPr="00AF7D43">
        <w:t>–</w:t>
      </w:r>
      <w:r w:rsidRPr="00AF7D43">
        <w:t>138.</w:t>
      </w:r>
    </w:p>
    <w:p w14:paraId="2A7047E2" w14:textId="6DC996C9" w:rsidR="001E5CE8" w:rsidRDefault="00E35856" w:rsidP="0004644B">
      <w:pPr>
        <w:pStyle w:val="References"/>
      </w:pPr>
      <w:r w:rsidRPr="00AF7D43">
        <w:t xml:space="preserve">Tockner K, Pennetzdorfer D, Reiner N, Schiemer F, Ward JV (1999) </w:t>
      </w:r>
      <w:r w:rsidRPr="00E35856">
        <w:t>Hydrological connectivity, and the exchange of organic matter and nutrients in a dynamic river</w:t>
      </w:r>
      <w:r w:rsidR="00BD0B45">
        <w:t>–</w:t>
      </w:r>
      <w:r w:rsidRPr="00E35856">
        <w:t xml:space="preserve">floodplain system (Danube, Austria). </w:t>
      </w:r>
      <w:r w:rsidRPr="001E530A">
        <w:rPr>
          <w:i/>
        </w:rPr>
        <w:t>Freshwater Biology</w:t>
      </w:r>
      <w:r w:rsidRPr="00E35856">
        <w:t xml:space="preserve"> </w:t>
      </w:r>
      <w:r w:rsidRPr="001E530A">
        <w:rPr>
          <w:b/>
        </w:rPr>
        <w:t>41(3)</w:t>
      </w:r>
      <w:r w:rsidR="003B0DEA">
        <w:t>,</w:t>
      </w:r>
      <w:r w:rsidRPr="00E35856">
        <w:t xml:space="preserve"> 521</w:t>
      </w:r>
      <w:r w:rsidR="003B0DEA">
        <w:t>–</w:t>
      </w:r>
      <w:r w:rsidRPr="00E35856">
        <w:t>536.</w:t>
      </w:r>
    </w:p>
    <w:p w14:paraId="1A000810" w14:textId="34F66554" w:rsidR="00EC6B0C" w:rsidRDefault="008E37FB" w:rsidP="00973B37">
      <w:pPr>
        <w:pStyle w:val="References"/>
      </w:pPr>
      <w:r>
        <w:lastRenderedPageBreak/>
        <w:t>Uehlinger</w:t>
      </w:r>
      <w:r w:rsidR="00E017C2">
        <w:t xml:space="preserve"> U</w:t>
      </w:r>
      <w:r>
        <w:t xml:space="preserve"> (2000) </w:t>
      </w:r>
      <w:r w:rsidRPr="008E37FB">
        <w:t>Resistance and resilience of ecosystem metabolism in a flood-prone river system</w:t>
      </w:r>
      <w:r w:rsidR="00E017C2">
        <w:t xml:space="preserve">. </w:t>
      </w:r>
      <w:r w:rsidR="00E017C2" w:rsidRPr="001E530A">
        <w:rPr>
          <w:i/>
        </w:rPr>
        <w:t>Freshwater Biology</w:t>
      </w:r>
      <w:r w:rsidR="00E017C2">
        <w:t xml:space="preserve"> </w:t>
      </w:r>
      <w:r w:rsidR="00E017C2" w:rsidRPr="00E017C2">
        <w:rPr>
          <w:b/>
          <w:bCs/>
        </w:rPr>
        <w:t>45</w:t>
      </w:r>
      <w:r w:rsidR="00E017C2">
        <w:t>, 319–332</w:t>
      </w:r>
      <w:r w:rsidR="003B0DEA">
        <w:t>.</w:t>
      </w:r>
    </w:p>
    <w:p w14:paraId="001F17DA" w14:textId="0A7BC0D4" w:rsidR="00606D90" w:rsidRDefault="00606D90" w:rsidP="0004644B">
      <w:pPr>
        <w:pStyle w:val="References"/>
      </w:pPr>
      <w:r w:rsidRPr="00606D90">
        <w:t>Wallace, T. W. and Cummings, C.R. (2016</w:t>
      </w:r>
      <w:r w:rsidR="00374C90">
        <w:t>a</w:t>
      </w:r>
      <w:r w:rsidRPr="00606D90">
        <w:t>). Influence of water level manipulation on biofilm composition in a highly regulated lowland river. Report prepared for the Department of Environment, Water and Natural Resources by the University of Adelaide and the Environment Protection Authority. 36pp.</w:t>
      </w:r>
    </w:p>
    <w:p w14:paraId="52638572" w14:textId="48A13186" w:rsidR="00E620FB" w:rsidRDefault="00606D90" w:rsidP="0004644B">
      <w:pPr>
        <w:pStyle w:val="References"/>
      </w:pPr>
      <w:r w:rsidRPr="00606D90">
        <w:t>Wallace, T. W. and Cummings, C.R. (2016</w:t>
      </w:r>
      <w:r w:rsidR="00374C90">
        <w:t>b</w:t>
      </w:r>
      <w:r w:rsidRPr="00606D90">
        <w:t>). Influence of water level manipulation on open water metabolism in a highly regulated lowland river. Report prepared for the Department of Environment, Water and Natural Resources by the University of Adelaide and the Environment Protection Authority. 36pp.</w:t>
      </w:r>
      <w:r w:rsidR="00E620FB">
        <w:t>Wallace and Cummings 2016a</w:t>
      </w:r>
    </w:p>
    <w:p w14:paraId="2F4C2E2F" w14:textId="36715FBE" w:rsidR="00606D90" w:rsidRPr="00807ABC" w:rsidRDefault="002D1732" w:rsidP="0004644B">
      <w:pPr>
        <w:pStyle w:val="References"/>
      </w:pPr>
      <w:r>
        <w:t>Wallace TA, Furst D</w:t>
      </w:r>
      <w:r w:rsidR="00606D90" w:rsidRPr="00606D90">
        <w:t xml:space="preserve"> (2016). Open water metabolism and dissolved organic carbon in response to environmental watering in a lowland river–floodplain complex. </w:t>
      </w:r>
      <w:r w:rsidR="00606D90" w:rsidRPr="002D1732">
        <w:rPr>
          <w:i/>
          <w:iCs/>
        </w:rPr>
        <w:t>Marine and Freshwater Research</w:t>
      </w:r>
      <w:r w:rsidR="00606D90" w:rsidRPr="00606D90">
        <w:t xml:space="preserve"> </w:t>
      </w:r>
      <w:r w:rsidR="00606D90" w:rsidRPr="002D1732">
        <w:rPr>
          <w:b/>
          <w:bCs/>
        </w:rPr>
        <w:t>67(9)</w:t>
      </w:r>
      <w:r w:rsidR="00606D90">
        <w:t>,</w:t>
      </w:r>
      <w:r w:rsidR="00606D90" w:rsidRPr="00606D90">
        <w:t xml:space="preserve"> 1346-1361</w:t>
      </w:r>
      <w:r w:rsidR="00606D90">
        <w:t>.</w:t>
      </w:r>
    </w:p>
    <w:p w14:paraId="1557E423" w14:textId="5C2684CE" w:rsidR="00B279C3" w:rsidRDefault="00B279C3" w:rsidP="00AA7477">
      <w:pPr>
        <w:pStyle w:val="References"/>
      </w:pPr>
      <w:bookmarkStart w:id="123" w:name="_Toc453252613"/>
      <w:r w:rsidRPr="00182E88">
        <w:t>Wasse</w:t>
      </w:r>
      <w:r w:rsidR="006A553F">
        <w:t xml:space="preserve">ns S, </w:t>
      </w:r>
      <w:r w:rsidR="00AA7477">
        <w:t>Spencer J, Thiem J</w:t>
      </w:r>
      <w:r w:rsidR="006A553F">
        <w:t xml:space="preserve">, </w:t>
      </w:r>
      <w:r w:rsidR="00AA7477">
        <w:t>Wolfenden B, Jenkins K</w:t>
      </w:r>
      <w:r w:rsidR="006A553F">
        <w:t xml:space="preserve">, Hall A, </w:t>
      </w:r>
      <w:r w:rsidR="00AA7477">
        <w:t>, Ocock J,</w:t>
      </w:r>
      <w:r w:rsidR="00AA7477" w:rsidRPr="00AA7477">
        <w:t xml:space="preserve"> </w:t>
      </w:r>
      <w:r w:rsidR="00AA7477" w:rsidRPr="00182E88">
        <w:t>Kobayas</w:t>
      </w:r>
      <w:r w:rsidR="00AA7477">
        <w:t xml:space="preserve">hi T, Thomas R, Bino G, Heath J, </w:t>
      </w:r>
      <w:r w:rsidR="006A553F">
        <w:t>Lenon E</w:t>
      </w:r>
      <w:r w:rsidR="00AA7477">
        <w:t xml:space="preserve"> (2016</w:t>
      </w:r>
      <w:r>
        <w:t xml:space="preserve">) </w:t>
      </w:r>
      <w:r w:rsidRPr="00BA230F">
        <w:t xml:space="preserve">Commonwealth Environmental Water Office Long Term Intervention Monitoring Project: Murrumbidgee </w:t>
      </w:r>
      <w:r w:rsidR="00C22021" w:rsidRPr="00BA230F">
        <w:t xml:space="preserve">river system </w:t>
      </w:r>
      <w:r w:rsidRPr="00BA230F">
        <w:t xml:space="preserve">Selected Area </w:t>
      </w:r>
      <w:r w:rsidR="00AA7477" w:rsidRPr="00BA230F">
        <w:t xml:space="preserve">evaluation report </w:t>
      </w:r>
      <w:r w:rsidRPr="00BA230F">
        <w:t>2014</w:t>
      </w:r>
      <w:r w:rsidR="00BD0B45" w:rsidRPr="00BA230F">
        <w:t>–</w:t>
      </w:r>
      <w:r w:rsidR="00AA7477" w:rsidRPr="00BA230F">
        <w:t>16.</w:t>
      </w:r>
      <w:r w:rsidR="00C22021" w:rsidRPr="00BA230F">
        <w:t xml:space="preserve"> </w:t>
      </w:r>
      <w:r w:rsidR="00C22021" w:rsidRPr="00902F8F">
        <w:t>Commonwealth of Australia, Canberra.</w:t>
      </w:r>
    </w:p>
    <w:p w14:paraId="3410E153" w14:textId="0FD80A88" w:rsidR="00035456" w:rsidRDefault="00035456" w:rsidP="00AA7477">
      <w:pPr>
        <w:pStyle w:val="References"/>
      </w:pPr>
      <w:r w:rsidRPr="00035456">
        <w:rPr>
          <w:bCs/>
        </w:rPr>
        <w:t xml:space="preserve">Watts R, McCasker N, Thiem J, Howitt J, Grace M, Kopf R, Healy S, Bond N. (2015) </w:t>
      </w:r>
      <w:r w:rsidRPr="00035456">
        <w:rPr>
          <w:bCs/>
          <w:iCs/>
        </w:rPr>
        <w:t>Commonwealth Environmental Water Office Long Term Intervention Monitoring Project: Edward-Wakool Selected Area Technical Report, 2014-15</w:t>
      </w:r>
      <w:r w:rsidRPr="00035456">
        <w:rPr>
          <w:bCs/>
        </w:rPr>
        <w:t xml:space="preserve">. Prepared for </w:t>
      </w:r>
      <w:r w:rsidRPr="00035456">
        <w:t>Commonwealth Environmental Water Office. Commonwealth of Australia: Canberra.</w:t>
      </w:r>
    </w:p>
    <w:p w14:paraId="5ABE8446" w14:textId="4D3EAEEB" w:rsidR="00B279C3" w:rsidRDefault="006A553F" w:rsidP="00606D90">
      <w:pPr>
        <w:pStyle w:val="References"/>
      </w:pPr>
      <w:r>
        <w:t>Watts RJ, McCasker N,</w:t>
      </w:r>
      <w:r w:rsidR="00BA26CB">
        <w:t xml:space="preserve"> Howitt JA, </w:t>
      </w:r>
      <w:r>
        <w:t>Thiem J</w:t>
      </w:r>
      <w:r w:rsidR="00BA26CB">
        <w:t xml:space="preserve">, </w:t>
      </w:r>
      <w:r>
        <w:t>Grace M, Kopf RK, Healy S, Bond N</w:t>
      </w:r>
      <w:r w:rsidRPr="008870C2">
        <w:t xml:space="preserve"> </w:t>
      </w:r>
      <w:r w:rsidR="00B279C3">
        <w:rPr>
          <w:bCs/>
        </w:rPr>
        <w:t>(201</w:t>
      </w:r>
      <w:r w:rsidR="00BA26CB">
        <w:rPr>
          <w:bCs/>
        </w:rPr>
        <w:t>6</w:t>
      </w:r>
      <w:r w:rsidR="00B279C3">
        <w:rPr>
          <w:bCs/>
        </w:rPr>
        <w:t xml:space="preserve">) Commonwealth Environmental Water Office Long Term Intervention Monitoring Project: </w:t>
      </w:r>
      <w:r w:rsidR="00902F8F">
        <w:rPr>
          <w:bCs/>
        </w:rPr>
        <w:t>d</w:t>
      </w:r>
      <w:r w:rsidR="00BA26CB">
        <w:rPr>
          <w:bCs/>
        </w:rPr>
        <w:t xml:space="preserve">raft </w:t>
      </w:r>
      <w:r w:rsidR="00B279C3">
        <w:rPr>
          <w:bCs/>
        </w:rPr>
        <w:t>Edward</w:t>
      </w:r>
      <w:r w:rsidR="00BD0B45">
        <w:rPr>
          <w:bCs/>
        </w:rPr>
        <w:t>–</w:t>
      </w:r>
      <w:r w:rsidR="00B279C3">
        <w:rPr>
          <w:bCs/>
        </w:rPr>
        <w:t xml:space="preserve">Wakool Selected Area </w:t>
      </w:r>
      <w:r w:rsidR="00902F8F">
        <w:rPr>
          <w:bCs/>
        </w:rPr>
        <w:t>e</w:t>
      </w:r>
      <w:r w:rsidR="00BA26CB">
        <w:rPr>
          <w:bCs/>
        </w:rPr>
        <w:t>valuation</w:t>
      </w:r>
      <w:r w:rsidR="00B279C3">
        <w:rPr>
          <w:bCs/>
        </w:rPr>
        <w:t xml:space="preserve"> </w:t>
      </w:r>
      <w:r w:rsidR="00902F8F">
        <w:rPr>
          <w:bCs/>
        </w:rPr>
        <w:t>r</w:t>
      </w:r>
      <w:r w:rsidR="00B279C3">
        <w:rPr>
          <w:bCs/>
        </w:rPr>
        <w:t>eport, 201</w:t>
      </w:r>
      <w:r w:rsidR="00BA26CB">
        <w:rPr>
          <w:bCs/>
        </w:rPr>
        <w:t>5</w:t>
      </w:r>
      <w:r w:rsidR="00902F8F">
        <w:rPr>
          <w:bCs/>
        </w:rPr>
        <w:t>–</w:t>
      </w:r>
      <w:r w:rsidR="00B279C3">
        <w:rPr>
          <w:bCs/>
        </w:rPr>
        <w:t>1</w:t>
      </w:r>
      <w:r w:rsidR="00BA26CB">
        <w:rPr>
          <w:bCs/>
        </w:rPr>
        <w:t>6</w:t>
      </w:r>
      <w:r w:rsidR="00B279C3">
        <w:rPr>
          <w:bCs/>
        </w:rPr>
        <w:t xml:space="preserve">. Institute for Land, Water and Society, Charles Sturt University, </w:t>
      </w:r>
      <w:r w:rsidR="00C22021">
        <w:rPr>
          <w:bCs/>
        </w:rPr>
        <w:t>p</w:t>
      </w:r>
      <w:r w:rsidR="00B279C3">
        <w:rPr>
          <w:bCs/>
        </w:rPr>
        <w:t>repared for</w:t>
      </w:r>
      <w:r w:rsidR="00902F8F">
        <w:rPr>
          <w:bCs/>
        </w:rPr>
        <w:t xml:space="preserve"> the</w:t>
      </w:r>
      <w:r w:rsidR="00B279C3">
        <w:rPr>
          <w:bCs/>
        </w:rPr>
        <w:t xml:space="preserve"> </w:t>
      </w:r>
      <w:r w:rsidR="00B279C3">
        <w:t>Commonwealth Environmental Water</w:t>
      </w:r>
      <w:r w:rsidR="00902F8F">
        <w:t xml:space="preserve"> Office</w:t>
      </w:r>
      <w:r w:rsidR="00B279C3">
        <w:t>.</w:t>
      </w:r>
      <w:r w:rsidR="009A2F3B">
        <w:t xml:space="preserve"> Commonwealth of Australia, Canberra.</w:t>
      </w:r>
    </w:p>
    <w:p w14:paraId="59E5632B" w14:textId="0039E342" w:rsidR="00B279C3" w:rsidRDefault="006A553F" w:rsidP="00A41AB1">
      <w:pPr>
        <w:pStyle w:val="References"/>
      </w:pPr>
      <w:r>
        <w:t>Webb A</w:t>
      </w:r>
      <w:r w:rsidR="00B279C3">
        <w:t xml:space="preserve">, </w:t>
      </w:r>
      <w:r w:rsidR="00A41AB1">
        <w:t xml:space="preserve">Baker B, </w:t>
      </w:r>
      <w:r w:rsidR="00B279C3" w:rsidRPr="00A440B0">
        <w:t>Casanelia</w:t>
      </w:r>
      <w:r>
        <w:t xml:space="preserve"> S</w:t>
      </w:r>
      <w:r w:rsidR="00B279C3">
        <w:t xml:space="preserve">, </w:t>
      </w:r>
      <w:r>
        <w:t>Grace M</w:t>
      </w:r>
      <w:r w:rsidR="00B279C3">
        <w:t xml:space="preserve">, </w:t>
      </w:r>
      <w:r>
        <w:t>King E</w:t>
      </w:r>
      <w:r w:rsidR="00B279C3">
        <w:t xml:space="preserve">, </w:t>
      </w:r>
      <w:r>
        <w:t>Koster W</w:t>
      </w:r>
      <w:r w:rsidR="00B279C3">
        <w:t xml:space="preserve">, </w:t>
      </w:r>
      <w:r w:rsidR="00A41AB1">
        <w:t xml:space="preserve">Lansdown K, Lintern A, Lovell D, </w:t>
      </w:r>
      <w:r>
        <w:t>Morris K</w:t>
      </w:r>
      <w:r w:rsidR="00B279C3">
        <w:t xml:space="preserve">, </w:t>
      </w:r>
      <w:r>
        <w:t>Pettigrove V</w:t>
      </w:r>
      <w:r w:rsidR="00B279C3">
        <w:t>,</w:t>
      </w:r>
      <w:r>
        <w:t xml:space="preserve"> Sharpe A</w:t>
      </w:r>
      <w:r w:rsidR="00B279C3">
        <w:t>,</w:t>
      </w:r>
      <w:r>
        <w:t xml:space="preserve"> Townsend K</w:t>
      </w:r>
      <w:r w:rsidR="00B279C3">
        <w:t>,</w:t>
      </w:r>
      <w:r>
        <w:t xml:space="preserve"> Vietz G</w:t>
      </w:r>
      <w:r w:rsidR="00B279C3" w:rsidRPr="00A440B0">
        <w:t xml:space="preserve"> </w:t>
      </w:r>
      <w:r w:rsidR="00A41AB1">
        <w:t>(2017</w:t>
      </w:r>
      <w:r w:rsidR="00B279C3">
        <w:t xml:space="preserve">) </w:t>
      </w:r>
      <w:r w:rsidR="00B279C3" w:rsidRPr="00BA230F">
        <w:t>Commonwealth Environmental Water Office Long</w:t>
      </w:r>
      <w:r w:rsidR="00E5636A" w:rsidRPr="00BA230F">
        <w:t xml:space="preserve"> </w:t>
      </w:r>
      <w:r w:rsidR="00B279C3" w:rsidRPr="00BA230F">
        <w:t xml:space="preserve">Term Intervention Monitoring Project </w:t>
      </w:r>
      <w:r w:rsidR="00BD0B45" w:rsidRPr="00BA230F">
        <w:t>–</w:t>
      </w:r>
      <w:r w:rsidR="00B279C3" w:rsidRPr="00BA230F">
        <w:t xml:space="preserve"> Goulburn River Selected Area </w:t>
      </w:r>
      <w:r w:rsidR="00E5636A" w:rsidRPr="00BA230F">
        <w:t>e</w:t>
      </w:r>
      <w:r w:rsidR="00B279C3" w:rsidRPr="00BA230F">
        <w:t xml:space="preserve">valuation </w:t>
      </w:r>
      <w:r w:rsidR="00E5636A" w:rsidRPr="00BA230F">
        <w:t>r</w:t>
      </w:r>
      <w:r w:rsidR="00B279C3" w:rsidRPr="00BA230F">
        <w:t>eport 201</w:t>
      </w:r>
      <w:r w:rsidR="00A41AB1" w:rsidRPr="00BA230F">
        <w:t>5</w:t>
      </w:r>
      <w:r w:rsidR="00E5636A" w:rsidRPr="00BA230F">
        <w:t>–</w:t>
      </w:r>
      <w:r w:rsidR="00B279C3" w:rsidRPr="00BA230F">
        <w:t>1</w:t>
      </w:r>
      <w:r w:rsidR="00A41AB1" w:rsidRPr="00BA230F">
        <w:t>6</w:t>
      </w:r>
      <w:r w:rsidR="00B279C3" w:rsidRPr="00BA230F">
        <w:t xml:space="preserve">. </w:t>
      </w:r>
      <w:r w:rsidR="00B279C3" w:rsidRPr="00902F8F">
        <w:t>Report prepared for the Commonwealth Environmental Water Office</w:t>
      </w:r>
      <w:r w:rsidR="00B279C3" w:rsidRPr="00DA111A">
        <w:t>.</w:t>
      </w:r>
      <w:r w:rsidR="00E5636A" w:rsidRPr="00DA111A">
        <w:t xml:space="preserve"> Commonwealth of Australia: Canberra.</w:t>
      </w:r>
    </w:p>
    <w:p w14:paraId="501A5E7C" w14:textId="16F2A6AC" w:rsidR="00B279C3" w:rsidRDefault="00D067A8" w:rsidP="00A24761">
      <w:pPr>
        <w:pStyle w:val="References"/>
      </w:pPr>
      <w:r>
        <w:t>Ye Q, Giatas G, Aldridge K, Busch B, Gibbs M</w:t>
      </w:r>
      <w:r w:rsidR="00B279C3">
        <w:t>, H</w:t>
      </w:r>
      <w:r>
        <w:t xml:space="preserve">ipsey M, Lorenz Z, </w:t>
      </w:r>
      <w:r w:rsidR="00A24761">
        <w:t xml:space="preserve">Mass R, </w:t>
      </w:r>
      <w:r>
        <w:t>Oliver R, Shiel R</w:t>
      </w:r>
      <w:r w:rsidR="00B279C3">
        <w:t>,</w:t>
      </w:r>
      <w:r w:rsidR="00B279C3" w:rsidRPr="002837E1">
        <w:t xml:space="preserve"> </w:t>
      </w:r>
      <w:r w:rsidR="00A24761">
        <w:t xml:space="preserve">Woodhead J, </w:t>
      </w:r>
      <w:r>
        <w:t xml:space="preserve">Zampatti </w:t>
      </w:r>
      <w:r w:rsidR="00B279C3">
        <w:t>B</w:t>
      </w:r>
      <w:r w:rsidR="00B279C3" w:rsidRPr="002837E1">
        <w:t xml:space="preserve"> (201</w:t>
      </w:r>
      <w:r w:rsidR="00A24761">
        <w:t>7</w:t>
      </w:r>
      <w:r w:rsidR="00B279C3" w:rsidRPr="002837E1">
        <w:t xml:space="preserve">) </w:t>
      </w:r>
      <w:r w:rsidR="00B279C3" w:rsidRPr="00BA230F">
        <w:t>Long</w:t>
      </w:r>
      <w:r w:rsidR="00E5636A" w:rsidRPr="00BA230F">
        <w:t xml:space="preserve"> </w:t>
      </w:r>
      <w:r w:rsidR="00B279C3" w:rsidRPr="00BA230F">
        <w:t xml:space="preserve">Term Intervention Monitoring for the </w:t>
      </w:r>
      <w:r w:rsidR="00E5636A" w:rsidRPr="00BA230F">
        <w:t>e</w:t>
      </w:r>
      <w:r w:rsidR="00B279C3" w:rsidRPr="00BA230F">
        <w:t xml:space="preserve">cological </w:t>
      </w:r>
      <w:r w:rsidR="00E5636A" w:rsidRPr="00BA230F">
        <w:t>r</w:t>
      </w:r>
      <w:r w:rsidR="00B279C3" w:rsidRPr="00BA230F">
        <w:t xml:space="preserve">esponses to Commonwealth </w:t>
      </w:r>
      <w:r w:rsidR="00E5636A" w:rsidRPr="00BA230F">
        <w:t>e</w:t>
      </w:r>
      <w:r w:rsidR="00B279C3" w:rsidRPr="00BA230F">
        <w:t xml:space="preserve">nvironmental </w:t>
      </w:r>
      <w:r w:rsidR="00E5636A" w:rsidRPr="00BA230F">
        <w:t>w</w:t>
      </w:r>
      <w:r w:rsidR="00B279C3" w:rsidRPr="00BA230F">
        <w:t xml:space="preserve">ater </w:t>
      </w:r>
      <w:r w:rsidR="00E5636A" w:rsidRPr="00BA230F">
        <w:t>d</w:t>
      </w:r>
      <w:r w:rsidR="00B279C3" w:rsidRPr="00BA230F">
        <w:t>elivered to the Lower Murray River Selected Area in 201</w:t>
      </w:r>
      <w:r w:rsidR="00A24761" w:rsidRPr="00BA230F">
        <w:t>5</w:t>
      </w:r>
      <w:r w:rsidR="00DA111A">
        <w:t>–</w:t>
      </w:r>
      <w:r w:rsidR="00B279C3" w:rsidRPr="00DA111A">
        <w:t>1</w:t>
      </w:r>
      <w:r w:rsidR="00A24761" w:rsidRPr="00DA111A">
        <w:t>6</w:t>
      </w:r>
      <w:r w:rsidR="00B279C3" w:rsidRPr="00DA111A">
        <w:t>.</w:t>
      </w:r>
      <w:r w:rsidR="00B279C3" w:rsidRPr="002837E1">
        <w:t xml:space="preserve"> A report prepared for the Commonwealth Environmental Water Office. South Australian Research and Development Institute, Aquatic Sciences</w:t>
      </w:r>
      <w:r w:rsidR="00DC2773">
        <w:t>, Adelaide</w:t>
      </w:r>
      <w:r w:rsidR="00B279C3" w:rsidRPr="002837E1">
        <w:t>.</w:t>
      </w:r>
    </w:p>
    <w:p w14:paraId="1EA78A2C" w14:textId="77777777" w:rsidR="00B279C3" w:rsidRDefault="00B279C3" w:rsidP="0004644B">
      <w:pPr>
        <w:rPr>
          <w:rStyle w:val="SubtleEmphasis"/>
          <w:i w:val="0"/>
          <w:iCs w:val="0"/>
          <w:color w:val="auto"/>
        </w:rPr>
      </w:pPr>
    </w:p>
    <w:bookmarkEnd w:id="123"/>
    <w:p w14:paraId="1C6C8CA2" w14:textId="77777777" w:rsidR="00444B1D" w:rsidRDefault="00444B1D">
      <w:pPr>
        <w:spacing w:after="200" w:line="276" w:lineRule="auto"/>
        <w:rPr>
          <w:rStyle w:val="SubtleEmphasis"/>
          <w:rFonts w:eastAsiaTheme="majorEastAsia" w:cstheme="majorBidi"/>
          <w:b/>
          <w:bCs/>
          <w:i w:val="0"/>
          <w:iCs w:val="0"/>
          <w:color w:val="auto"/>
          <w:sz w:val="32"/>
          <w:szCs w:val="28"/>
        </w:rPr>
        <w:sectPr w:rsidR="00444B1D" w:rsidSect="00082C80">
          <w:pgSz w:w="11907" w:h="16839" w:code="9"/>
          <w:pgMar w:top="1440" w:right="1440" w:bottom="1440" w:left="1440" w:header="708" w:footer="708" w:gutter="0"/>
          <w:cols w:space="708"/>
          <w:docGrid w:linePitch="360"/>
        </w:sectPr>
      </w:pPr>
    </w:p>
    <w:p w14:paraId="1D4AA39A" w14:textId="60E0B787" w:rsidR="00E20FCF" w:rsidRPr="003263BF" w:rsidRDefault="00E20FCF" w:rsidP="00C52679">
      <w:pPr>
        <w:pStyle w:val="Heading1"/>
        <w:numPr>
          <w:ilvl w:val="0"/>
          <w:numId w:val="0"/>
        </w:numPr>
        <w:rPr>
          <w:rStyle w:val="SubtleEmphasis"/>
          <w:i w:val="0"/>
          <w:iCs w:val="0"/>
          <w:color w:val="auto"/>
        </w:rPr>
      </w:pPr>
      <w:bookmarkStart w:id="124" w:name="_Toc495406585"/>
      <w:r w:rsidRPr="003263BF">
        <w:rPr>
          <w:rStyle w:val="SubtleEmphasis"/>
          <w:i w:val="0"/>
          <w:iCs w:val="0"/>
          <w:color w:val="auto"/>
        </w:rPr>
        <w:lastRenderedPageBreak/>
        <w:t>A</w:t>
      </w:r>
      <w:r w:rsidR="003263BF">
        <w:rPr>
          <w:rStyle w:val="SubtleEmphasis"/>
          <w:i w:val="0"/>
          <w:iCs w:val="0"/>
          <w:color w:val="auto"/>
        </w:rPr>
        <w:t>nnex</w:t>
      </w:r>
      <w:r w:rsidRPr="003263BF">
        <w:rPr>
          <w:rStyle w:val="SubtleEmphasis"/>
          <w:i w:val="0"/>
          <w:iCs w:val="0"/>
          <w:color w:val="auto"/>
        </w:rPr>
        <w:t xml:space="preserve"> A. Other watering actions associated with water quality</w:t>
      </w:r>
      <w:bookmarkEnd w:id="124"/>
    </w:p>
    <w:p w14:paraId="5372FBE0" w14:textId="0AD4A5B8" w:rsidR="00E20FCF" w:rsidRDefault="00DC2343" w:rsidP="00E20FCF">
      <w:pPr>
        <w:spacing w:after="120"/>
      </w:pPr>
      <w:r>
        <w:rPr>
          <w:rFonts w:cs="Arial"/>
          <w:szCs w:val="22"/>
        </w:rPr>
        <w:t>T</w:t>
      </w:r>
      <w:r w:rsidR="00E20FCF" w:rsidRPr="0013426B">
        <w:rPr>
          <w:rFonts w:cs="Arial"/>
          <w:szCs w:val="22"/>
        </w:rPr>
        <w:t xml:space="preserve">able </w:t>
      </w:r>
      <w:r>
        <w:rPr>
          <w:rFonts w:cs="Arial"/>
          <w:szCs w:val="22"/>
        </w:rPr>
        <w:t xml:space="preserve">A1 </w:t>
      </w:r>
      <w:r w:rsidR="00E20FCF" w:rsidRPr="00DC2343">
        <w:rPr>
          <w:rFonts w:cs="Arial"/>
          <w:szCs w:val="22"/>
        </w:rPr>
        <w:t>lists those watering actions that explicitly targeted water quality outcomes (as distinct from stream metabolism) or for which water quality was a target of monitoring.</w:t>
      </w:r>
      <w:r>
        <w:rPr>
          <w:rFonts w:cs="Arial"/>
          <w:szCs w:val="22"/>
        </w:rPr>
        <w:t xml:space="preserve"> </w:t>
      </w:r>
      <w:r>
        <w:t>The three Barwon–Darling watering actions listed in Table 2 also had the water quality objective ‘</w:t>
      </w:r>
      <w:r w:rsidRPr="00AA69FE">
        <w:t>Water quality improvement including salinity and potential for algal blooms</w:t>
      </w:r>
      <w:r>
        <w:t>’. Similarly, three of the six Goulburn River watering actions in Table 2 also had the water quality objective ‘Maintain water quality’.</w:t>
      </w:r>
    </w:p>
    <w:p w14:paraId="242BD942" w14:textId="693A01E3" w:rsidR="00DC2343" w:rsidRPr="00DC2343" w:rsidRDefault="00DC2343" w:rsidP="0013426B">
      <w:pPr>
        <w:pStyle w:val="TableCaption"/>
        <w:rPr>
          <w:rFonts w:cs="Arial"/>
          <w:szCs w:val="22"/>
        </w:rPr>
      </w:pPr>
      <w:r>
        <w:t xml:space="preserve">Table A1. </w:t>
      </w:r>
      <w:r w:rsidRPr="00DC2343">
        <w:rPr>
          <w:b w:val="0"/>
        </w:rPr>
        <w:t>Watering actions explicitly targeting water quality outcomes (as distinct from stream metabolism) or for which water quality was the target of monitoring.</w:t>
      </w:r>
    </w:p>
    <w:tbl>
      <w:tblPr>
        <w:tblStyle w:val="TableGrid"/>
        <w:tblW w:w="14028" w:type="dxa"/>
        <w:tblLayout w:type="fixed"/>
        <w:tblLook w:val="04A0" w:firstRow="1" w:lastRow="0" w:firstColumn="1" w:lastColumn="0" w:noHBand="0" w:noVBand="1"/>
      </w:tblPr>
      <w:tblGrid>
        <w:gridCol w:w="2263"/>
        <w:gridCol w:w="1276"/>
        <w:gridCol w:w="1226"/>
        <w:gridCol w:w="1440"/>
        <w:gridCol w:w="3287"/>
        <w:gridCol w:w="1573"/>
        <w:gridCol w:w="1422"/>
        <w:gridCol w:w="1541"/>
      </w:tblGrid>
      <w:tr w:rsidR="00E20FCF" w:rsidRPr="006B3E4A" w14:paraId="591880E2" w14:textId="77777777" w:rsidTr="00DB7B79">
        <w:trPr>
          <w:cantSplit/>
          <w:tblHeader/>
        </w:trPr>
        <w:tc>
          <w:tcPr>
            <w:tcW w:w="2263" w:type="dxa"/>
            <w:shd w:val="clear" w:color="auto" w:fill="D9D9D9" w:themeFill="background1" w:themeFillShade="D9"/>
            <w:vAlign w:val="center"/>
          </w:tcPr>
          <w:p w14:paraId="7D35A24E" w14:textId="0228D0D4" w:rsidR="00E20FCF" w:rsidRPr="00DA111A" w:rsidRDefault="0013426B" w:rsidP="00DA111A">
            <w:pPr>
              <w:pStyle w:val="TableHeading"/>
              <w:jc w:val="left"/>
              <w:rPr>
                <w:sz w:val="18"/>
                <w:szCs w:val="18"/>
              </w:rPr>
            </w:pPr>
            <w:r>
              <w:rPr>
                <w:sz w:val="18"/>
                <w:szCs w:val="18"/>
              </w:rPr>
              <w:t>Location</w:t>
            </w:r>
          </w:p>
          <w:p w14:paraId="0DA073B0" w14:textId="72E008D3" w:rsidR="00E20FCF" w:rsidRPr="00DA111A" w:rsidRDefault="00E20FCF" w:rsidP="00DA111A">
            <w:pPr>
              <w:pStyle w:val="TableHeading"/>
              <w:jc w:val="left"/>
              <w:rPr>
                <w:sz w:val="18"/>
                <w:szCs w:val="18"/>
              </w:rPr>
            </w:pPr>
            <w:r w:rsidRPr="00DA111A">
              <w:rPr>
                <w:sz w:val="18"/>
                <w:szCs w:val="18"/>
              </w:rPr>
              <w:t>(</w:t>
            </w:r>
            <w:r w:rsidR="0013426B">
              <w:rPr>
                <w:sz w:val="18"/>
                <w:szCs w:val="18"/>
              </w:rPr>
              <w:t xml:space="preserve">CEWO </w:t>
            </w:r>
            <w:r w:rsidRPr="00DA111A">
              <w:rPr>
                <w:sz w:val="18"/>
                <w:szCs w:val="18"/>
              </w:rPr>
              <w:t>Water Action Reference)</w:t>
            </w:r>
          </w:p>
        </w:tc>
        <w:tc>
          <w:tcPr>
            <w:tcW w:w="1276" w:type="dxa"/>
            <w:shd w:val="clear" w:color="auto" w:fill="D9D9D9" w:themeFill="background1" w:themeFillShade="D9"/>
          </w:tcPr>
          <w:p w14:paraId="1CEB063C" w14:textId="55552734" w:rsidR="00E20FCF" w:rsidRPr="00DA111A" w:rsidRDefault="00DA111A" w:rsidP="00DA111A">
            <w:pPr>
              <w:pStyle w:val="TableHeading"/>
              <w:jc w:val="center"/>
              <w:rPr>
                <w:sz w:val="18"/>
                <w:szCs w:val="18"/>
              </w:rPr>
            </w:pPr>
            <w:r>
              <w:rPr>
                <w:sz w:val="18"/>
                <w:szCs w:val="18"/>
              </w:rPr>
              <w:t>Dates</w:t>
            </w:r>
          </w:p>
        </w:tc>
        <w:tc>
          <w:tcPr>
            <w:tcW w:w="1226" w:type="dxa"/>
            <w:shd w:val="clear" w:color="auto" w:fill="D9D9D9" w:themeFill="background1" w:themeFillShade="D9"/>
          </w:tcPr>
          <w:p w14:paraId="7F5AF838" w14:textId="77777777" w:rsidR="00E20FCF" w:rsidRPr="00DA111A" w:rsidRDefault="00E20FCF" w:rsidP="00DA111A">
            <w:pPr>
              <w:pStyle w:val="TableHeading"/>
              <w:jc w:val="center"/>
              <w:rPr>
                <w:sz w:val="18"/>
                <w:szCs w:val="18"/>
              </w:rPr>
            </w:pPr>
            <w:r w:rsidRPr="00DA111A">
              <w:rPr>
                <w:sz w:val="18"/>
                <w:szCs w:val="18"/>
              </w:rPr>
              <w:t>Flow component type</w:t>
            </w:r>
          </w:p>
        </w:tc>
        <w:tc>
          <w:tcPr>
            <w:tcW w:w="1440" w:type="dxa"/>
            <w:shd w:val="clear" w:color="auto" w:fill="D9D9D9" w:themeFill="background1" w:themeFillShade="D9"/>
          </w:tcPr>
          <w:p w14:paraId="5FF18709" w14:textId="2D22CAFB" w:rsidR="00E20FCF" w:rsidRPr="00DA111A" w:rsidRDefault="00E20FCF" w:rsidP="00DA111A">
            <w:pPr>
              <w:pStyle w:val="TableHeading"/>
              <w:jc w:val="center"/>
              <w:rPr>
                <w:sz w:val="18"/>
                <w:szCs w:val="18"/>
              </w:rPr>
            </w:pPr>
            <w:r w:rsidRPr="00DA111A">
              <w:rPr>
                <w:sz w:val="18"/>
                <w:szCs w:val="18"/>
              </w:rPr>
              <w:t>Commonwealth environmental water volume delivered (</w:t>
            </w:r>
            <w:r w:rsidR="00EE6C2A" w:rsidRPr="00DA111A">
              <w:rPr>
                <w:sz w:val="18"/>
                <w:szCs w:val="18"/>
              </w:rPr>
              <w:t>ML</w:t>
            </w:r>
            <w:r w:rsidRPr="00DA111A">
              <w:rPr>
                <w:sz w:val="18"/>
                <w:szCs w:val="18"/>
              </w:rPr>
              <w:t>)</w:t>
            </w:r>
          </w:p>
        </w:tc>
        <w:tc>
          <w:tcPr>
            <w:tcW w:w="3287" w:type="dxa"/>
            <w:shd w:val="clear" w:color="auto" w:fill="D9D9D9" w:themeFill="background1" w:themeFillShade="D9"/>
            <w:vAlign w:val="center"/>
          </w:tcPr>
          <w:p w14:paraId="4FD64680" w14:textId="77777777" w:rsidR="00E20FCF" w:rsidRPr="00DA111A" w:rsidRDefault="00E20FCF" w:rsidP="00DA111A">
            <w:pPr>
              <w:pStyle w:val="TableHeading"/>
              <w:jc w:val="left"/>
              <w:rPr>
                <w:sz w:val="18"/>
                <w:szCs w:val="18"/>
              </w:rPr>
            </w:pPr>
            <w:r w:rsidRPr="00DA111A">
              <w:rPr>
                <w:sz w:val="18"/>
                <w:szCs w:val="18"/>
              </w:rPr>
              <w:t>Expected ecological outcome</w:t>
            </w:r>
          </w:p>
        </w:tc>
        <w:tc>
          <w:tcPr>
            <w:tcW w:w="1573" w:type="dxa"/>
            <w:shd w:val="clear" w:color="auto" w:fill="D9D9D9" w:themeFill="background1" w:themeFillShade="D9"/>
            <w:vAlign w:val="center"/>
          </w:tcPr>
          <w:p w14:paraId="6A5B7B5B" w14:textId="77777777" w:rsidR="00E20FCF" w:rsidRPr="00DA111A" w:rsidRDefault="00E20FCF" w:rsidP="00DA111A">
            <w:pPr>
              <w:pStyle w:val="TableHeading"/>
              <w:jc w:val="left"/>
              <w:rPr>
                <w:sz w:val="18"/>
                <w:szCs w:val="18"/>
              </w:rPr>
            </w:pPr>
            <w:r w:rsidRPr="00DA111A">
              <w:rPr>
                <w:sz w:val="18"/>
                <w:szCs w:val="18"/>
              </w:rPr>
              <w:t>Monitored site(s)</w:t>
            </w:r>
          </w:p>
        </w:tc>
        <w:tc>
          <w:tcPr>
            <w:tcW w:w="1422" w:type="dxa"/>
            <w:shd w:val="clear" w:color="auto" w:fill="D9D9D9" w:themeFill="background1" w:themeFillShade="D9"/>
            <w:vAlign w:val="center"/>
          </w:tcPr>
          <w:p w14:paraId="5298509D" w14:textId="77777777" w:rsidR="00E20FCF" w:rsidRPr="00DA111A" w:rsidRDefault="00E20FCF" w:rsidP="00DA111A">
            <w:pPr>
              <w:pStyle w:val="TableHeading"/>
              <w:jc w:val="left"/>
              <w:rPr>
                <w:sz w:val="18"/>
                <w:szCs w:val="18"/>
              </w:rPr>
            </w:pPr>
            <w:r w:rsidRPr="00DA111A">
              <w:rPr>
                <w:sz w:val="18"/>
                <w:szCs w:val="18"/>
              </w:rPr>
              <w:t>Observed ecological outcomes</w:t>
            </w:r>
          </w:p>
        </w:tc>
        <w:tc>
          <w:tcPr>
            <w:tcW w:w="1541" w:type="dxa"/>
            <w:shd w:val="clear" w:color="auto" w:fill="D9D9D9" w:themeFill="background1" w:themeFillShade="D9"/>
            <w:vAlign w:val="center"/>
          </w:tcPr>
          <w:p w14:paraId="385968DC" w14:textId="77777777" w:rsidR="00E20FCF" w:rsidRPr="00DA111A" w:rsidRDefault="00E20FCF" w:rsidP="00DA111A">
            <w:pPr>
              <w:pStyle w:val="TableHeading"/>
              <w:jc w:val="left"/>
              <w:rPr>
                <w:sz w:val="18"/>
                <w:szCs w:val="18"/>
              </w:rPr>
            </w:pPr>
            <w:r w:rsidRPr="00DA111A">
              <w:rPr>
                <w:sz w:val="18"/>
                <w:szCs w:val="18"/>
              </w:rPr>
              <w:t>Influences</w:t>
            </w:r>
          </w:p>
        </w:tc>
      </w:tr>
      <w:tr w:rsidR="00E20FCF" w:rsidRPr="006B3E4A" w14:paraId="6388B4F9" w14:textId="77777777" w:rsidTr="00DB7B79">
        <w:trPr>
          <w:cantSplit/>
        </w:trPr>
        <w:tc>
          <w:tcPr>
            <w:tcW w:w="2263" w:type="dxa"/>
          </w:tcPr>
          <w:p w14:paraId="79B11BE6" w14:textId="7BCA8142" w:rsidR="00E20FCF" w:rsidRPr="00DA111A" w:rsidRDefault="00E20FCF" w:rsidP="00DA111A">
            <w:pPr>
              <w:pStyle w:val="TableText"/>
              <w:spacing w:before="60" w:after="60"/>
              <w:jc w:val="left"/>
              <w:rPr>
                <w:rFonts w:cstheme="minorHAnsi"/>
                <w:sz w:val="18"/>
                <w:szCs w:val="18"/>
              </w:rPr>
            </w:pPr>
            <w:r w:rsidRPr="00DA111A">
              <w:rPr>
                <w:rFonts w:cstheme="minorHAnsi"/>
                <w:sz w:val="18"/>
                <w:szCs w:val="18"/>
              </w:rPr>
              <w:t xml:space="preserve">Broken Creek (lower) </w:t>
            </w:r>
            <w:r w:rsidR="00BD0B45" w:rsidRPr="00DA111A">
              <w:rPr>
                <w:rFonts w:cstheme="minorHAnsi"/>
                <w:sz w:val="18"/>
                <w:szCs w:val="18"/>
              </w:rPr>
              <w:t>–</w:t>
            </w:r>
            <w:r w:rsidR="00DA111A">
              <w:rPr>
                <w:rFonts w:cstheme="minorHAnsi"/>
                <w:sz w:val="18"/>
                <w:szCs w:val="18"/>
              </w:rPr>
              <w:t xml:space="preserve"> </w:t>
            </w:r>
            <w:r w:rsidRPr="00DA111A">
              <w:rPr>
                <w:rFonts w:cstheme="minorHAnsi"/>
                <w:sz w:val="18"/>
                <w:szCs w:val="18"/>
              </w:rPr>
              <w:t>R</w:t>
            </w:r>
            <w:r w:rsidR="00DA111A">
              <w:rPr>
                <w:rFonts w:cstheme="minorHAnsi"/>
                <w:sz w:val="18"/>
                <w:szCs w:val="18"/>
              </w:rPr>
              <w:t>each 3</w:t>
            </w:r>
            <w:r w:rsidR="00DA111A">
              <w:rPr>
                <w:rFonts w:cstheme="minorHAnsi"/>
                <w:sz w:val="18"/>
                <w:szCs w:val="18"/>
              </w:rPr>
              <w:br/>
            </w:r>
            <w:r w:rsidRPr="00DA111A">
              <w:rPr>
                <w:rFonts w:cstheme="minorHAnsi"/>
                <w:sz w:val="18"/>
                <w:szCs w:val="18"/>
              </w:rPr>
              <w:t>(10041-01 201</w:t>
            </w:r>
            <w:r w:rsidR="00B42822" w:rsidRPr="00DA111A">
              <w:rPr>
                <w:rFonts w:cstheme="minorHAnsi"/>
                <w:sz w:val="18"/>
                <w:szCs w:val="18"/>
              </w:rPr>
              <w:t>5</w:t>
            </w:r>
            <w:r w:rsidR="00BD0B45" w:rsidRPr="00DA111A">
              <w:rPr>
                <w:rFonts w:cstheme="minorHAnsi"/>
                <w:sz w:val="18"/>
                <w:szCs w:val="18"/>
              </w:rPr>
              <w:t>–</w:t>
            </w:r>
            <w:r w:rsidRPr="00DA111A">
              <w:rPr>
                <w:rFonts w:cstheme="minorHAnsi"/>
                <w:sz w:val="18"/>
                <w:szCs w:val="18"/>
              </w:rPr>
              <w:t>16)</w:t>
            </w:r>
          </w:p>
        </w:tc>
        <w:tc>
          <w:tcPr>
            <w:tcW w:w="1276" w:type="dxa"/>
          </w:tcPr>
          <w:p w14:paraId="1A883740" w14:textId="31500258" w:rsidR="00E20FCF" w:rsidRPr="00DA111A" w:rsidRDefault="00E20FCF" w:rsidP="00DA111A">
            <w:pPr>
              <w:pStyle w:val="TableText"/>
              <w:spacing w:before="60" w:after="60"/>
              <w:jc w:val="center"/>
              <w:rPr>
                <w:rFonts w:cstheme="minorHAnsi"/>
                <w:sz w:val="18"/>
                <w:szCs w:val="18"/>
              </w:rPr>
            </w:pPr>
            <w:r w:rsidRPr="00DA111A">
              <w:rPr>
                <w:rFonts w:cstheme="minorHAnsi"/>
                <w:sz w:val="18"/>
                <w:szCs w:val="18"/>
              </w:rPr>
              <w:t>18/</w:t>
            </w:r>
            <w:r w:rsidR="00DA111A">
              <w:rPr>
                <w:rFonts w:cstheme="minorHAnsi"/>
                <w:sz w:val="18"/>
                <w:szCs w:val="18"/>
              </w:rPr>
              <w:t>0</w:t>
            </w:r>
            <w:r w:rsidRPr="00DA111A">
              <w:rPr>
                <w:rFonts w:cstheme="minorHAnsi"/>
                <w:sz w:val="18"/>
                <w:szCs w:val="18"/>
              </w:rPr>
              <w:t xml:space="preserve">8/15 </w:t>
            </w:r>
            <w:r w:rsidR="00BD0B45" w:rsidRPr="00DA111A">
              <w:rPr>
                <w:rFonts w:cstheme="minorHAnsi"/>
                <w:sz w:val="18"/>
                <w:szCs w:val="18"/>
              </w:rPr>
              <w:t>–</w:t>
            </w:r>
            <w:r w:rsidRPr="00DA111A">
              <w:rPr>
                <w:rFonts w:cstheme="minorHAnsi"/>
                <w:sz w:val="18"/>
                <w:szCs w:val="18"/>
              </w:rPr>
              <w:t xml:space="preserve"> 30/11/15</w:t>
            </w:r>
          </w:p>
        </w:tc>
        <w:tc>
          <w:tcPr>
            <w:tcW w:w="1226" w:type="dxa"/>
          </w:tcPr>
          <w:p w14:paraId="76BC4CEA" w14:textId="3BD289F7" w:rsidR="00E20FCF" w:rsidRPr="00DA111A" w:rsidRDefault="00B42822" w:rsidP="00DA111A">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30DFB5D4" w14:textId="34FDD120" w:rsidR="00E20FCF" w:rsidRPr="00DA111A" w:rsidRDefault="00E20FCF" w:rsidP="00DA111A">
            <w:pPr>
              <w:pStyle w:val="TableText"/>
              <w:spacing w:before="60" w:after="60"/>
              <w:jc w:val="center"/>
              <w:rPr>
                <w:rFonts w:cstheme="minorHAnsi"/>
                <w:sz w:val="18"/>
                <w:szCs w:val="18"/>
              </w:rPr>
            </w:pPr>
            <w:r w:rsidRPr="00DA111A">
              <w:rPr>
                <w:rFonts w:cstheme="minorHAnsi"/>
                <w:sz w:val="18"/>
                <w:szCs w:val="18"/>
              </w:rPr>
              <w:t>7183</w:t>
            </w:r>
          </w:p>
        </w:tc>
        <w:tc>
          <w:tcPr>
            <w:tcW w:w="3287" w:type="dxa"/>
          </w:tcPr>
          <w:p w14:paraId="114F5392" w14:textId="3ECDEA1B" w:rsidR="00E20FCF" w:rsidRPr="00DA111A" w:rsidRDefault="00B42822" w:rsidP="00DC2343">
            <w:pPr>
              <w:pStyle w:val="TableText"/>
              <w:spacing w:before="60" w:after="60"/>
              <w:jc w:val="left"/>
              <w:rPr>
                <w:rFonts w:cstheme="minorHAnsi"/>
                <w:sz w:val="18"/>
                <w:szCs w:val="18"/>
              </w:rPr>
            </w:pPr>
            <w:r w:rsidRPr="00DA111A">
              <w:rPr>
                <w:rFonts w:cstheme="minorHAnsi"/>
                <w:sz w:val="18"/>
                <w:szCs w:val="18"/>
              </w:rPr>
              <w:t>Manage excessive azolla growth</w:t>
            </w:r>
            <w:r w:rsidR="00DC2343">
              <w:rPr>
                <w:rFonts w:cstheme="minorHAnsi"/>
                <w:sz w:val="18"/>
                <w:szCs w:val="18"/>
              </w:rPr>
              <w:t>.</w:t>
            </w:r>
          </w:p>
        </w:tc>
        <w:tc>
          <w:tcPr>
            <w:tcW w:w="1573" w:type="dxa"/>
          </w:tcPr>
          <w:p w14:paraId="2B45BB71"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Rices Weir</w:t>
            </w:r>
          </w:p>
        </w:tc>
        <w:tc>
          <w:tcPr>
            <w:tcW w:w="1422" w:type="dxa"/>
          </w:tcPr>
          <w:p w14:paraId="2D34A8C1" w14:textId="77777777" w:rsidR="00E20FCF" w:rsidRPr="00DA111A" w:rsidRDefault="00E20FCF" w:rsidP="00BC7BF8">
            <w:pPr>
              <w:pStyle w:val="TableText"/>
              <w:spacing w:before="60" w:after="60"/>
              <w:jc w:val="left"/>
              <w:rPr>
                <w:rFonts w:cstheme="minorHAnsi"/>
                <w:sz w:val="18"/>
                <w:szCs w:val="18"/>
              </w:rPr>
            </w:pPr>
          </w:p>
        </w:tc>
        <w:tc>
          <w:tcPr>
            <w:tcW w:w="1541" w:type="dxa"/>
          </w:tcPr>
          <w:p w14:paraId="583AD19F" w14:textId="77777777" w:rsidR="00E20FCF" w:rsidRPr="00DA111A" w:rsidRDefault="00E20FCF" w:rsidP="00BC7BF8">
            <w:pPr>
              <w:pStyle w:val="TableText"/>
              <w:spacing w:before="60" w:after="60"/>
              <w:jc w:val="left"/>
              <w:rPr>
                <w:rFonts w:cstheme="minorHAnsi"/>
                <w:sz w:val="18"/>
                <w:szCs w:val="18"/>
              </w:rPr>
            </w:pPr>
          </w:p>
        </w:tc>
      </w:tr>
      <w:tr w:rsidR="00E20FCF" w:rsidRPr="006B3E4A" w14:paraId="07C4C94A" w14:textId="77777777" w:rsidTr="00DB7B79">
        <w:trPr>
          <w:cantSplit/>
        </w:trPr>
        <w:tc>
          <w:tcPr>
            <w:tcW w:w="2263" w:type="dxa"/>
          </w:tcPr>
          <w:p w14:paraId="2E7CD7FC" w14:textId="18085ED4" w:rsidR="00E20FCF" w:rsidRPr="00DA111A" w:rsidRDefault="00E20FCF" w:rsidP="00DA111A">
            <w:pPr>
              <w:pStyle w:val="TableText"/>
              <w:spacing w:before="60" w:after="60"/>
              <w:jc w:val="left"/>
              <w:rPr>
                <w:rFonts w:cstheme="minorHAnsi"/>
                <w:sz w:val="18"/>
                <w:szCs w:val="18"/>
              </w:rPr>
            </w:pPr>
            <w:r w:rsidRPr="00DA111A">
              <w:rPr>
                <w:rFonts w:cstheme="minorHAnsi"/>
                <w:sz w:val="18"/>
                <w:szCs w:val="18"/>
              </w:rPr>
              <w:t xml:space="preserve">Broken Creek (lower) </w:t>
            </w:r>
            <w:r w:rsidR="00BD0B45" w:rsidRPr="00DA111A">
              <w:rPr>
                <w:rFonts w:cstheme="minorHAnsi"/>
                <w:sz w:val="18"/>
                <w:szCs w:val="18"/>
              </w:rPr>
              <w:t>–</w:t>
            </w:r>
            <w:r w:rsidR="00DA111A">
              <w:rPr>
                <w:rFonts w:cstheme="minorHAnsi"/>
                <w:sz w:val="18"/>
                <w:szCs w:val="18"/>
              </w:rPr>
              <w:t>Reach 3</w:t>
            </w:r>
            <w:r w:rsidR="00DA111A">
              <w:rPr>
                <w:rFonts w:cstheme="minorHAnsi"/>
                <w:sz w:val="18"/>
                <w:szCs w:val="18"/>
              </w:rPr>
              <w:br/>
            </w:r>
            <w:r w:rsidRPr="00DA111A">
              <w:rPr>
                <w:rFonts w:cstheme="minorHAnsi"/>
                <w:sz w:val="18"/>
                <w:szCs w:val="18"/>
              </w:rPr>
              <w:t>(10041-01 201</w:t>
            </w:r>
            <w:r w:rsidR="00B42822" w:rsidRPr="00DA111A">
              <w:rPr>
                <w:rFonts w:cstheme="minorHAnsi"/>
                <w:sz w:val="18"/>
                <w:szCs w:val="18"/>
              </w:rPr>
              <w:t>5</w:t>
            </w:r>
            <w:r w:rsidR="00BD0B45" w:rsidRPr="00DA111A">
              <w:rPr>
                <w:rFonts w:cstheme="minorHAnsi"/>
                <w:sz w:val="18"/>
                <w:szCs w:val="18"/>
              </w:rPr>
              <w:t>–</w:t>
            </w:r>
            <w:r w:rsidRPr="00DA111A">
              <w:rPr>
                <w:rFonts w:cstheme="minorHAnsi"/>
                <w:sz w:val="18"/>
                <w:szCs w:val="18"/>
              </w:rPr>
              <w:t>16)</w:t>
            </w:r>
          </w:p>
        </w:tc>
        <w:tc>
          <w:tcPr>
            <w:tcW w:w="1276" w:type="dxa"/>
          </w:tcPr>
          <w:p w14:paraId="06769E51" w14:textId="75E4F4FC" w:rsidR="00E20FCF" w:rsidRPr="00DA111A" w:rsidRDefault="00DA111A" w:rsidP="00DA111A">
            <w:pPr>
              <w:pStyle w:val="TableText"/>
              <w:spacing w:before="60" w:after="60"/>
              <w:jc w:val="center"/>
              <w:rPr>
                <w:rFonts w:cstheme="minorHAnsi"/>
                <w:sz w:val="18"/>
                <w:szCs w:val="18"/>
              </w:rPr>
            </w:pPr>
            <w:r>
              <w:rPr>
                <w:rFonts w:cstheme="minorHAnsi"/>
                <w:sz w:val="18"/>
                <w:szCs w:val="18"/>
              </w:rPr>
              <w:t>0</w:t>
            </w:r>
            <w:r w:rsidR="00E20FCF" w:rsidRPr="00DA111A">
              <w:rPr>
                <w:rFonts w:cstheme="minorHAnsi"/>
                <w:sz w:val="18"/>
                <w:szCs w:val="18"/>
              </w:rPr>
              <w:t xml:space="preserve">1/10/15 </w:t>
            </w:r>
            <w:r w:rsidR="00BD0B45" w:rsidRPr="00DA111A">
              <w:rPr>
                <w:rFonts w:cstheme="minorHAnsi"/>
                <w:sz w:val="18"/>
                <w:szCs w:val="18"/>
              </w:rPr>
              <w:t>–</w:t>
            </w:r>
            <w:r w:rsidR="00E20FCF" w:rsidRPr="00DA111A">
              <w:rPr>
                <w:rFonts w:cstheme="minorHAnsi"/>
                <w:sz w:val="18"/>
                <w:szCs w:val="18"/>
              </w:rPr>
              <w:t xml:space="preserve"> 16/</w:t>
            </w:r>
            <w:r>
              <w:rPr>
                <w:rFonts w:cstheme="minorHAnsi"/>
                <w:sz w:val="18"/>
                <w:szCs w:val="18"/>
              </w:rPr>
              <w:t>0</w:t>
            </w:r>
            <w:r w:rsidR="00E20FCF" w:rsidRPr="00DA111A">
              <w:rPr>
                <w:rFonts w:cstheme="minorHAnsi"/>
                <w:sz w:val="18"/>
                <w:szCs w:val="18"/>
              </w:rPr>
              <w:t>5/16</w:t>
            </w:r>
          </w:p>
        </w:tc>
        <w:tc>
          <w:tcPr>
            <w:tcW w:w="1226" w:type="dxa"/>
          </w:tcPr>
          <w:p w14:paraId="0FA42CA5" w14:textId="604CB7AD" w:rsidR="00E20FCF" w:rsidRPr="00DA111A" w:rsidRDefault="00B42822" w:rsidP="00DA111A">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285177A8" w14:textId="23E08669" w:rsidR="00E20FCF" w:rsidRPr="00DA111A" w:rsidRDefault="00E20FCF" w:rsidP="00DA111A">
            <w:pPr>
              <w:pStyle w:val="TableText"/>
              <w:spacing w:before="60" w:after="60"/>
              <w:jc w:val="center"/>
              <w:rPr>
                <w:rFonts w:cstheme="minorHAnsi"/>
                <w:sz w:val="18"/>
                <w:szCs w:val="18"/>
              </w:rPr>
            </w:pPr>
            <w:r w:rsidRPr="00DA111A">
              <w:rPr>
                <w:rFonts w:cstheme="minorHAnsi"/>
                <w:sz w:val="18"/>
                <w:szCs w:val="18"/>
              </w:rPr>
              <w:t>23</w:t>
            </w:r>
            <w:r w:rsidR="00BC7BF8">
              <w:rPr>
                <w:rFonts w:cstheme="minorHAnsi"/>
                <w:sz w:val="18"/>
                <w:szCs w:val="18"/>
              </w:rPr>
              <w:t xml:space="preserve"> </w:t>
            </w:r>
            <w:r w:rsidRPr="00DA111A">
              <w:rPr>
                <w:rFonts w:cstheme="minorHAnsi"/>
                <w:sz w:val="18"/>
                <w:szCs w:val="18"/>
              </w:rPr>
              <w:t>542</w:t>
            </w:r>
          </w:p>
        </w:tc>
        <w:tc>
          <w:tcPr>
            <w:tcW w:w="3287" w:type="dxa"/>
          </w:tcPr>
          <w:p w14:paraId="586826F8" w14:textId="7C9ADD14" w:rsidR="00E20FCF" w:rsidRPr="00DA111A" w:rsidRDefault="00E20FCF" w:rsidP="00DC2343">
            <w:pPr>
              <w:pStyle w:val="TableText"/>
              <w:spacing w:before="60" w:after="60"/>
              <w:jc w:val="left"/>
              <w:rPr>
                <w:rFonts w:cstheme="minorHAnsi"/>
                <w:sz w:val="18"/>
                <w:szCs w:val="18"/>
              </w:rPr>
            </w:pPr>
            <w:r w:rsidRPr="00DA111A">
              <w:rPr>
                <w:rFonts w:cstheme="minorHAnsi"/>
                <w:sz w:val="18"/>
                <w:szCs w:val="18"/>
              </w:rPr>
              <w:t>Maintain water quality</w:t>
            </w:r>
            <w:r w:rsidR="00DC2343">
              <w:rPr>
                <w:rFonts w:cstheme="minorHAnsi"/>
                <w:sz w:val="18"/>
                <w:szCs w:val="18"/>
              </w:rPr>
              <w:t>,</w:t>
            </w:r>
            <w:r w:rsidRPr="00DA111A">
              <w:rPr>
                <w:rFonts w:cstheme="minorHAnsi"/>
                <w:sz w:val="18"/>
                <w:szCs w:val="18"/>
              </w:rPr>
              <w:t xml:space="preserve"> including dissolved oxygen</w:t>
            </w:r>
            <w:r w:rsidR="002257B3" w:rsidRPr="00DA111A">
              <w:rPr>
                <w:rFonts w:cstheme="minorHAnsi"/>
                <w:sz w:val="18"/>
                <w:szCs w:val="18"/>
              </w:rPr>
              <w:t xml:space="preserve"> (DO)</w:t>
            </w:r>
            <w:r w:rsidRPr="00DA111A">
              <w:rPr>
                <w:rFonts w:cstheme="minorHAnsi"/>
                <w:sz w:val="18"/>
                <w:szCs w:val="18"/>
              </w:rPr>
              <w:t xml:space="preserve"> levels &gt;5 mg/L</w:t>
            </w:r>
            <w:r w:rsidR="00BC7BF8">
              <w:rPr>
                <w:rFonts w:cstheme="minorHAnsi"/>
                <w:sz w:val="18"/>
                <w:szCs w:val="18"/>
              </w:rPr>
              <w:t>.</w:t>
            </w:r>
          </w:p>
        </w:tc>
        <w:tc>
          <w:tcPr>
            <w:tcW w:w="1573" w:type="dxa"/>
          </w:tcPr>
          <w:p w14:paraId="2EABE81D"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Rices Weir</w:t>
            </w:r>
          </w:p>
        </w:tc>
        <w:tc>
          <w:tcPr>
            <w:tcW w:w="1422" w:type="dxa"/>
          </w:tcPr>
          <w:p w14:paraId="13F46938" w14:textId="62473754"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 xml:space="preserve">Low oxygen event in early March 2016 </w:t>
            </w:r>
            <w:r w:rsidR="00BC7BF8">
              <w:rPr>
                <w:rFonts w:cstheme="minorHAnsi"/>
                <w:sz w:val="18"/>
                <w:szCs w:val="18"/>
              </w:rPr>
              <w:br/>
            </w:r>
            <w:r w:rsidRPr="00DA111A">
              <w:rPr>
                <w:rFonts w:cstheme="minorHAnsi"/>
                <w:sz w:val="18"/>
                <w:szCs w:val="18"/>
              </w:rPr>
              <w:t>(O</w:t>
            </w:r>
            <w:r w:rsidRPr="00DA111A">
              <w:rPr>
                <w:rFonts w:cstheme="minorHAnsi"/>
                <w:sz w:val="18"/>
                <w:szCs w:val="18"/>
                <w:vertAlign w:val="subscript"/>
              </w:rPr>
              <w:t>2</w:t>
            </w:r>
            <w:r w:rsidRPr="00DA111A">
              <w:rPr>
                <w:rFonts w:cstheme="minorHAnsi"/>
                <w:sz w:val="18"/>
                <w:szCs w:val="18"/>
              </w:rPr>
              <w:t xml:space="preserve"> &lt; 2mg/L)</w:t>
            </w:r>
          </w:p>
        </w:tc>
        <w:tc>
          <w:tcPr>
            <w:tcW w:w="1541" w:type="dxa"/>
          </w:tcPr>
          <w:p w14:paraId="2275442A" w14:textId="5C204F36"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High water temperature (30</w:t>
            </w:r>
            <w:r w:rsidR="00BC7BF8">
              <w:rPr>
                <w:rFonts w:cstheme="minorHAnsi"/>
                <w:sz w:val="18"/>
                <w:szCs w:val="18"/>
              </w:rPr>
              <w:t> </w:t>
            </w:r>
            <w:r w:rsidRPr="00DA111A">
              <w:rPr>
                <w:rFonts w:cstheme="minorHAnsi"/>
                <w:sz w:val="18"/>
                <w:szCs w:val="18"/>
              </w:rPr>
              <w:t>°C), decomposition and respiration of blue</w:t>
            </w:r>
            <w:r w:rsidR="00BC7BF8">
              <w:rPr>
                <w:rFonts w:cstheme="minorHAnsi"/>
                <w:sz w:val="18"/>
                <w:szCs w:val="18"/>
              </w:rPr>
              <w:t>-</w:t>
            </w:r>
            <w:r w:rsidRPr="00DA111A">
              <w:rPr>
                <w:rFonts w:cstheme="minorHAnsi"/>
                <w:sz w:val="18"/>
                <w:szCs w:val="18"/>
              </w:rPr>
              <w:t>green algae</w:t>
            </w:r>
          </w:p>
        </w:tc>
      </w:tr>
      <w:tr w:rsidR="00E20FCF" w:rsidRPr="006B3E4A" w14:paraId="4C3CB905" w14:textId="77777777" w:rsidTr="00DB7B79">
        <w:trPr>
          <w:cantSplit/>
        </w:trPr>
        <w:tc>
          <w:tcPr>
            <w:tcW w:w="2263" w:type="dxa"/>
          </w:tcPr>
          <w:p w14:paraId="2A55E64E" w14:textId="73998006" w:rsidR="00E20FCF" w:rsidRPr="00DA111A" w:rsidRDefault="00E20FCF" w:rsidP="00DA111A">
            <w:pPr>
              <w:pStyle w:val="TableText"/>
              <w:spacing w:before="60" w:after="60"/>
              <w:jc w:val="left"/>
              <w:rPr>
                <w:rFonts w:cstheme="minorHAnsi"/>
                <w:sz w:val="18"/>
                <w:szCs w:val="18"/>
              </w:rPr>
            </w:pPr>
            <w:r w:rsidRPr="00DA111A">
              <w:rPr>
                <w:rFonts w:cstheme="minorHAnsi"/>
                <w:sz w:val="18"/>
                <w:szCs w:val="18"/>
              </w:rPr>
              <w:t xml:space="preserve">Broken Creek (lower) </w:t>
            </w:r>
            <w:r w:rsidR="00BD0B45" w:rsidRPr="00DA111A">
              <w:rPr>
                <w:rFonts w:cstheme="minorHAnsi"/>
                <w:sz w:val="18"/>
                <w:szCs w:val="18"/>
              </w:rPr>
              <w:t>–</w:t>
            </w:r>
            <w:r w:rsidR="00DA111A">
              <w:rPr>
                <w:rFonts w:cstheme="minorHAnsi"/>
                <w:sz w:val="18"/>
                <w:szCs w:val="18"/>
              </w:rPr>
              <w:t>Reach 3</w:t>
            </w:r>
            <w:r w:rsidR="00DA111A">
              <w:rPr>
                <w:rFonts w:cstheme="minorHAnsi"/>
                <w:sz w:val="18"/>
                <w:szCs w:val="18"/>
              </w:rPr>
              <w:br/>
            </w:r>
            <w:r w:rsidRPr="00DA111A">
              <w:rPr>
                <w:rFonts w:cstheme="minorHAnsi"/>
                <w:sz w:val="18"/>
                <w:szCs w:val="18"/>
              </w:rPr>
              <w:t>(10041-01 201</w:t>
            </w:r>
            <w:r w:rsidR="00B42822" w:rsidRPr="00DA111A">
              <w:rPr>
                <w:rFonts w:cstheme="minorHAnsi"/>
                <w:sz w:val="18"/>
                <w:szCs w:val="18"/>
              </w:rPr>
              <w:t>5</w:t>
            </w:r>
            <w:r w:rsidR="00BD0B45" w:rsidRPr="00DA111A">
              <w:rPr>
                <w:rFonts w:cstheme="minorHAnsi"/>
                <w:sz w:val="18"/>
                <w:szCs w:val="18"/>
              </w:rPr>
              <w:t>–</w:t>
            </w:r>
            <w:r w:rsidRPr="00DA111A">
              <w:rPr>
                <w:rFonts w:cstheme="minorHAnsi"/>
                <w:sz w:val="18"/>
                <w:szCs w:val="18"/>
              </w:rPr>
              <w:t>16)</w:t>
            </w:r>
          </w:p>
        </w:tc>
        <w:tc>
          <w:tcPr>
            <w:tcW w:w="1276" w:type="dxa"/>
          </w:tcPr>
          <w:p w14:paraId="3C711840" w14:textId="7F9D1B65" w:rsidR="00E20FCF" w:rsidRPr="00DA111A" w:rsidRDefault="00E20FCF" w:rsidP="00DA111A">
            <w:pPr>
              <w:pStyle w:val="TableText"/>
              <w:spacing w:before="60" w:after="60"/>
              <w:jc w:val="center"/>
              <w:rPr>
                <w:rFonts w:cstheme="minorHAnsi"/>
                <w:sz w:val="18"/>
                <w:szCs w:val="18"/>
              </w:rPr>
            </w:pPr>
            <w:r w:rsidRPr="00DA111A">
              <w:rPr>
                <w:rFonts w:cstheme="minorHAnsi"/>
                <w:sz w:val="18"/>
                <w:szCs w:val="18"/>
              </w:rPr>
              <w:t>28/</w:t>
            </w:r>
            <w:r w:rsidR="00DA111A">
              <w:rPr>
                <w:rFonts w:cstheme="minorHAnsi"/>
                <w:sz w:val="18"/>
                <w:szCs w:val="18"/>
              </w:rPr>
              <w:t>0</w:t>
            </w:r>
            <w:r w:rsidRPr="00DA111A">
              <w:rPr>
                <w:rFonts w:cstheme="minorHAnsi"/>
                <w:sz w:val="18"/>
                <w:szCs w:val="18"/>
              </w:rPr>
              <w:t xml:space="preserve">9/15 </w:t>
            </w:r>
            <w:r w:rsidR="00BD0B45" w:rsidRPr="00DA111A">
              <w:rPr>
                <w:rFonts w:cstheme="minorHAnsi"/>
                <w:sz w:val="18"/>
                <w:szCs w:val="18"/>
              </w:rPr>
              <w:t>–</w:t>
            </w:r>
            <w:r w:rsidRPr="00DA111A">
              <w:rPr>
                <w:rFonts w:cstheme="minorHAnsi"/>
                <w:sz w:val="18"/>
                <w:szCs w:val="18"/>
              </w:rPr>
              <w:t xml:space="preserve"> 30/11/15</w:t>
            </w:r>
          </w:p>
        </w:tc>
        <w:tc>
          <w:tcPr>
            <w:tcW w:w="1226" w:type="dxa"/>
          </w:tcPr>
          <w:p w14:paraId="59BC27E4" w14:textId="5E8BA9B3" w:rsidR="00E20FCF" w:rsidRPr="00DA111A" w:rsidRDefault="00B42822" w:rsidP="00DA111A">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22532B19" w14:textId="78855FF9" w:rsidR="00E20FCF" w:rsidRPr="00DA111A" w:rsidRDefault="00E20FCF" w:rsidP="00DA111A">
            <w:pPr>
              <w:pStyle w:val="TableText"/>
              <w:spacing w:before="60" w:after="60"/>
              <w:jc w:val="center"/>
              <w:rPr>
                <w:rFonts w:cstheme="minorHAnsi"/>
                <w:sz w:val="18"/>
                <w:szCs w:val="18"/>
              </w:rPr>
            </w:pPr>
            <w:r w:rsidRPr="00DA111A">
              <w:rPr>
                <w:rFonts w:cstheme="minorHAnsi"/>
                <w:sz w:val="18"/>
                <w:szCs w:val="18"/>
              </w:rPr>
              <w:t>6188</w:t>
            </w:r>
          </w:p>
        </w:tc>
        <w:tc>
          <w:tcPr>
            <w:tcW w:w="3287" w:type="dxa"/>
          </w:tcPr>
          <w:p w14:paraId="6BA92CAE" w14:textId="285B1A4B" w:rsidR="00E20FCF" w:rsidRPr="00DA111A" w:rsidRDefault="00B42822" w:rsidP="00DC2343">
            <w:pPr>
              <w:pStyle w:val="TableText"/>
              <w:spacing w:before="60" w:after="60"/>
              <w:jc w:val="left"/>
              <w:rPr>
                <w:rFonts w:cstheme="minorHAnsi"/>
                <w:sz w:val="18"/>
                <w:szCs w:val="18"/>
              </w:rPr>
            </w:pPr>
            <w:r w:rsidRPr="00DA111A">
              <w:rPr>
                <w:rFonts w:cstheme="minorHAnsi"/>
                <w:sz w:val="18"/>
                <w:szCs w:val="18"/>
              </w:rPr>
              <w:t>Remove large azolla blooms</w:t>
            </w:r>
            <w:r w:rsidR="00BC7BF8">
              <w:rPr>
                <w:rFonts w:cstheme="minorHAnsi"/>
                <w:sz w:val="18"/>
                <w:szCs w:val="18"/>
              </w:rPr>
              <w:t>.</w:t>
            </w:r>
          </w:p>
        </w:tc>
        <w:tc>
          <w:tcPr>
            <w:tcW w:w="1573" w:type="dxa"/>
          </w:tcPr>
          <w:p w14:paraId="5423FDCE"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Rices Weir</w:t>
            </w:r>
          </w:p>
        </w:tc>
        <w:tc>
          <w:tcPr>
            <w:tcW w:w="1422" w:type="dxa"/>
          </w:tcPr>
          <w:p w14:paraId="03CCA593" w14:textId="77777777" w:rsidR="00E20FCF" w:rsidRPr="00DA111A" w:rsidRDefault="00E20FCF" w:rsidP="00BC7BF8">
            <w:pPr>
              <w:pStyle w:val="TableText"/>
              <w:spacing w:before="60" w:after="60"/>
              <w:jc w:val="left"/>
              <w:rPr>
                <w:rFonts w:cstheme="minorHAnsi"/>
                <w:sz w:val="18"/>
                <w:szCs w:val="18"/>
              </w:rPr>
            </w:pPr>
          </w:p>
        </w:tc>
        <w:tc>
          <w:tcPr>
            <w:tcW w:w="1541" w:type="dxa"/>
          </w:tcPr>
          <w:p w14:paraId="5CF8B4CB" w14:textId="77777777" w:rsidR="00E20FCF" w:rsidRPr="00DA111A" w:rsidRDefault="00E20FCF" w:rsidP="00BC7BF8">
            <w:pPr>
              <w:pStyle w:val="TableText"/>
              <w:spacing w:before="60" w:after="60"/>
              <w:jc w:val="left"/>
              <w:rPr>
                <w:rFonts w:cstheme="minorHAnsi"/>
                <w:sz w:val="18"/>
                <w:szCs w:val="18"/>
              </w:rPr>
            </w:pPr>
          </w:p>
        </w:tc>
      </w:tr>
      <w:tr w:rsidR="00C1342A" w:rsidRPr="006B3E4A" w14:paraId="763F7DEF" w14:textId="77777777" w:rsidTr="00DB7B79">
        <w:trPr>
          <w:cantSplit/>
        </w:trPr>
        <w:tc>
          <w:tcPr>
            <w:tcW w:w="2263" w:type="dxa"/>
          </w:tcPr>
          <w:p w14:paraId="3DF951A3" w14:textId="41939C4E" w:rsidR="00C1342A" w:rsidRPr="00DA111A" w:rsidRDefault="00C1342A" w:rsidP="00DA111A">
            <w:pPr>
              <w:pStyle w:val="TableText"/>
              <w:spacing w:before="60" w:after="60"/>
              <w:jc w:val="left"/>
              <w:rPr>
                <w:rFonts w:cstheme="minorHAnsi"/>
                <w:sz w:val="18"/>
                <w:szCs w:val="18"/>
              </w:rPr>
            </w:pPr>
            <w:r w:rsidRPr="00DA111A">
              <w:rPr>
                <w:rFonts w:cstheme="minorHAnsi"/>
                <w:sz w:val="18"/>
                <w:szCs w:val="18"/>
              </w:rPr>
              <w:t xml:space="preserve">Campaspe </w:t>
            </w:r>
            <w:r w:rsidR="00BD0B45" w:rsidRPr="00DA111A">
              <w:rPr>
                <w:rFonts w:cstheme="minorHAnsi"/>
                <w:sz w:val="18"/>
                <w:szCs w:val="18"/>
              </w:rPr>
              <w:t>–</w:t>
            </w:r>
            <w:r w:rsidRPr="00DA111A">
              <w:rPr>
                <w:rFonts w:cstheme="minorHAnsi"/>
                <w:sz w:val="18"/>
                <w:szCs w:val="18"/>
              </w:rPr>
              <w:t xml:space="preserve"> Reach 4 (10003-02 2015</w:t>
            </w:r>
            <w:r w:rsidR="00BD0B45" w:rsidRPr="00DA111A">
              <w:rPr>
                <w:rFonts w:cstheme="minorHAnsi"/>
                <w:sz w:val="18"/>
                <w:szCs w:val="18"/>
              </w:rPr>
              <w:t>–</w:t>
            </w:r>
            <w:r w:rsidRPr="00DA111A">
              <w:rPr>
                <w:rFonts w:cstheme="minorHAnsi"/>
                <w:sz w:val="18"/>
                <w:szCs w:val="18"/>
              </w:rPr>
              <w:t>16)</w:t>
            </w:r>
          </w:p>
        </w:tc>
        <w:tc>
          <w:tcPr>
            <w:tcW w:w="1276" w:type="dxa"/>
          </w:tcPr>
          <w:p w14:paraId="20BDBBA0" w14:textId="76D9E3FC" w:rsidR="00C1342A" w:rsidRPr="00DA111A" w:rsidRDefault="00C1342A" w:rsidP="00DA111A">
            <w:pPr>
              <w:pStyle w:val="TableText"/>
              <w:spacing w:before="60" w:after="60"/>
              <w:jc w:val="center"/>
              <w:rPr>
                <w:rFonts w:cstheme="minorHAnsi"/>
                <w:sz w:val="18"/>
                <w:szCs w:val="18"/>
              </w:rPr>
            </w:pPr>
            <w:r w:rsidRPr="00DA111A">
              <w:rPr>
                <w:rFonts w:cstheme="minorHAnsi"/>
                <w:sz w:val="18"/>
                <w:szCs w:val="18"/>
              </w:rPr>
              <w:t xml:space="preserve">26/08/15 </w:t>
            </w:r>
            <w:r w:rsidR="00BD0B45" w:rsidRPr="00DA111A">
              <w:rPr>
                <w:rFonts w:cstheme="minorHAnsi"/>
                <w:sz w:val="18"/>
                <w:szCs w:val="18"/>
              </w:rPr>
              <w:t>–</w:t>
            </w:r>
            <w:r w:rsidRPr="00DA111A">
              <w:rPr>
                <w:rFonts w:cstheme="minorHAnsi"/>
                <w:sz w:val="18"/>
                <w:szCs w:val="18"/>
              </w:rPr>
              <w:t xml:space="preserve"> 05/09/15</w:t>
            </w:r>
          </w:p>
        </w:tc>
        <w:tc>
          <w:tcPr>
            <w:tcW w:w="1226" w:type="dxa"/>
          </w:tcPr>
          <w:p w14:paraId="29D3A1B3" w14:textId="4D6F0215" w:rsidR="00C1342A" w:rsidRPr="00DA111A" w:rsidRDefault="00C1342A" w:rsidP="00DA111A">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36EF08D3" w14:textId="77777777" w:rsidR="00C1342A" w:rsidRPr="00DA111A" w:rsidRDefault="00C1342A" w:rsidP="00DA111A">
            <w:pPr>
              <w:pStyle w:val="TableText"/>
              <w:spacing w:before="60" w:after="60"/>
              <w:jc w:val="center"/>
              <w:rPr>
                <w:rFonts w:cstheme="minorHAnsi"/>
                <w:sz w:val="18"/>
                <w:szCs w:val="18"/>
              </w:rPr>
            </w:pPr>
            <w:r w:rsidRPr="00DA111A">
              <w:rPr>
                <w:rFonts w:cstheme="minorHAnsi"/>
                <w:sz w:val="18"/>
                <w:szCs w:val="18"/>
              </w:rPr>
              <w:t>1700</w:t>
            </w:r>
          </w:p>
        </w:tc>
        <w:tc>
          <w:tcPr>
            <w:tcW w:w="3287" w:type="dxa"/>
          </w:tcPr>
          <w:p w14:paraId="0B32545B" w14:textId="36AFC814" w:rsidR="00C1342A" w:rsidRPr="00DA111A" w:rsidRDefault="00C1342A" w:rsidP="00DC2343">
            <w:pPr>
              <w:pStyle w:val="TableText"/>
              <w:spacing w:before="60" w:after="60"/>
              <w:jc w:val="left"/>
              <w:rPr>
                <w:rFonts w:cstheme="minorHAnsi"/>
                <w:sz w:val="18"/>
                <w:szCs w:val="18"/>
              </w:rPr>
            </w:pPr>
            <w:r w:rsidRPr="00DA111A">
              <w:rPr>
                <w:rFonts w:cstheme="minorHAnsi"/>
                <w:sz w:val="18"/>
                <w:szCs w:val="18"/>
              </w:rPr>
              <w:t>Flush and mix pools for improved water quality</w:t>
            </w:r>
            <w:r w:rsidR="00BC7BF8">
              <w:rPr>
                <w:rFonts w:cstheme="minorHAnsi"/>
                <w:sz w:val="18"/>
                <w:szCs w:val="18"/>
              </w:rPr>
              <w:t>.</w:t>
            </w:r>
          </w:p>
        </w:tc>
        <w:tc>
          <w:tcPr>
            <w:tcW w:w="1573" w:type="dxa"/>
          </w:tcPr>
          <w:p w14:paraId="24DAE866" w14:textId="77777777" w:rsidR="00C1342A" w:rsidRPr="00DA111A" w:rsidRDefault="00C1342A" w:rsidP="00BC7BF8">
            <w:pPr>
              <w:pStyle w:val="TableText"/>
              <w:spacing w:before="60" w:after="60"/>
              <w:jc w:val="left"/>
              <w:rPr>
                <w:rFonts w:cstheme="minorHAnsi"/>
                <w:sz w:val="18"/>
                <w:szCs w:val="18"/>
              </w:rPr>
            </w:pPr>
          </w:p>
        </w:tc>
        <w:tc>
          <w:tcPr>
            <w:tcW w:w="1422" w:type="dxa"/>
          </w:tcPr>
          <w:p w14:paraId="7D125383" w14:textId="77777777"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Not monitored</w:t>
            </w:r>
          </w:p>
        </w:tc>
        <w:tc>
          <w:tcPr>
            <w:tcW w:w="1541" w:type="dxa"/>
          </w:tcPr>
          <w:p w14:paraId="431ACD37" w14:textId="77777777"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Not monitored</w:t>
            </w:r>
          </w:p>
        </w:tc>
      </w:tr>
      <w:tr w:rsidR="00C1342A" w:rsidRPr="006B3E4A" w14:paraId="295D8A5F" w14:textId="77777777" w:rsidTr="00DB7B79">
        <w:trPr>
          <w:cantSplit/>
        </w:trPr>
        <w:tc>
          <w:tcPr>
            <w:tcW w:w="2263" w:type="dxa"/>
          </w:tcPr>
          <w:p w14:paraId="35060F76" w14:textId="4BFACC88"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 xml:space="preserve">Campaspe </w:t>
            </w:r>
            <w:r w:rsidR="00BD0B45" w:rsidRPr="00DA111A">
              <w:rPr>
                <w:rFonts w:cstheme="minorHAnsi"/>
                <w:sz w:val="18"/>
                <w:szCs w:val="18"/>
              </w:rPr>
              <w:t>–</w:t>
            </w:r>
            <w:r w:rsidRPr="00DA111A">
              <w:rPr>
                <w:rFonts w:cstheme="minorHAnsi"/>
                <w:sz w:val="18"/>
                <w:szCs w:val="18"/>
              </w:rPr>
              <w:t xml:space="preserve"> Reach 4</w:t>
            </w:r>
            <w:r w:rsidR="00DA111A">
              <w:rPr>
                <w:rFonts w:cstheme="minorHAnsi"/>
                <w:sz w:val="18"/>
                <w:szCs w:val="18"/>
              </w:rPr>
              <w:br/>
            </w:r>
            <w:r w:rsidRPr="00DA111A">
              <w:rPr>
                <w:rFonts w:cstheme="minorHAnsi"/>
                <w:sz w:val="18"/>
                <w:szCs w:val="18"/>
              </w:rPr>
              <w:t>(10003-02 2015</w:t>
            </w:r>
            <w:r w:rsidR="00BD0B45" w:rsidRPr="00DA111A">
              <w:rPr>
                <w:rFonts w:cstheme="minorHAnsi"/>
                <w:sz w:val="18"/>
                <w:szCs w:val="18"/>
              </w:rPr>
              <w:t>–</w:t>
            </w:r>
            <w:r w:rsidRPr="00DA111A">
              <w:rPr>
                <w:rFonts w:cstheme="minorHAnsi"/>
                <w:sz w:val="18"/>
                <w:szCs w:val="18"/>
              </w:rPr>
              <w:t>16)</w:t>
            </w:r>
          </w:p>
        </w:tc>
        <w:tc>
          <w:tcPr>
            <w:tcW w:w="1276" w:type="dxa"/>
          </w:tcPr>
          <w:p w14:paraId="448BEC6C" w14:textId="7A872DD9"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 xml:space="preserve">27/10/15 </w:t>
            </w:r>
            <w:r w:rsidR="00BD0B45" w:rsidRPr="00DA111A">
              <w:rPr>
                <w:rFonts w:cstheme="minorHAnsi"/>
                <w:sz w:val="18"/>
                <w:szCs w:val="18"/>
              </w:rPr>
              <w:t>–</w:t>
            </w:r>
            <w:r w:rsidRPr="00DA111A">
              <w:rPr>
                <w:rFonts w:cstheme="minorHAnsi"/>
                <w:sz w:val="18"/>
                <w:szCs w:val="18"/>
              </w:rPr>
              <w:t xml:space="preserve"> 04/11/15</w:t>
            </w:r>
          </w:p>
        </w:tc>
        <w:tc>
          <w:tcPr>
            <w:tcW w:w="1226" w:type="dxa"/>
          </w:tcPr>
          <w:p w14:paraId="46F9BACF" w14:textId="77777777"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Fresh flow</w:t>
            </w:r>
          </w:p>
        </w:tc>
        <w:tc>
          <w:tcPr>
            <w:tcW w:w="1440" w:type="dxa"/>
          </w:tcPr>
          <w:p w14:paraId="75806D4A" w14:textId="77777777"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1559</w:t>
            </w:r>
          </w:p>
        </w:tc>
        <w:tc>
          <w:tcPr>
            <w:tcW w:w="3287" w:type="dxa"/>
          </w:tcPr>
          <w:p w14:paraId="5AEDA4C5" w14:textId="109B890D"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Flush and mix pools for improved water quality</w:t>
            </w:r>
            <w:r w:rsidR="00BC7BF8">
              <w:rPr>
                <w:rFonts w:cstheme="minorHAnsi"/>
                <w:sz w:val="18"/>
                <w:szCs w:val="18"/>
              </w:rPr>
              <w:t>.</w:t>
            </w:r>
          </w:p>
          <w:p w14:paraId="69D70131" w14:textId="39E56CC6"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Mitigate threat of a summer toxic blackwater event</w:t>
            </w:r>
            <w:r w:rsidR="00BC7BF8">
              <w:rPr>
                <w:rFonts w:cstheme="minorHAnsi"/>
                <w:sz w:val="18"/>
                <w:szCs w:val="18"/>
              </w:rPr>
              <w:t>.</w:t>
            </w:r>
          </w:p>
        </w:tc>
        <w:tc>
          <w:tcPr>
            <w:tcW w:w="1573" w:type="dxa"/>
          </w:tcPr>
          <w:p w14:paraId="785596A7" w14:textId="77777777" w:rsidR="00C1342A" w:rsidRPr="00DA111A" w:rsidRDefault="00C1342A" w:rsidP="00BC7BF8">
            <w:pPr>
              <w:pStyle w:val="TableText"/>
              <w:spacing w:before="60" w:after="60"/>
              <w:jc w:val="left"/>
              <w:rPr>
                <w:rFonts w:cstheme="minorHAnsi"/>
                <w:sz w:val="18"/>
                <w:szCs w:val="18"/>
              </w:rPr>
            </w:pPr>
          </w:p>
        </w:tc>
        <w:tc>
          <w:tcPr>
            <w:tcW w:w="1422" w:type="dxa"/>
          </w:tcPr>
          <w:p w14:paraId="06818D6A" w14:textId="77777777"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Not monitored</w:t>
            </w:r>
          </w:p>
        </w:tc>
        <w:tc>
          <w:tcPr>
            <w:tcW w:w="1541" w:type="dxa"/>
          </w:tcPr>
          <w:p w14:paraId="331AE204" w14:textId="77777777"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Not monitored</w:t>
            </w:r>
          </w:p>
        </w:tc>
      </w:tr>
      <w:tr w:rsidR="00E20FCF" w:rsidRPr="006B3E4A" w14:paraId="6183FC65" w14:textId="77777777" w:rsidTr="00DB7B79">
        <w:trPr>
          <w:cantSplit/>
        </w:trPr>
        <w:tc>
          <w:tcPr>
            <w:tcW w:w="2263" w:type="dxa"/>
          </w:tcPr>
          <w:p w14:paraId="743C664B" w14:textId="0AB84E1F"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Edward</w:t>
            </w:r>
            <w:r w:rsidR="00BD0B45" w:rsidRPr="00DA111A">
              <w:rPr>
                <w:rFonts w:cstheme="minorHAnsi"/>
                <w:sz w:val="18"/>
                <w:szCs w:val="18"/>
              </w:rPr>
              <w:t>–</w:t>
            </w:r>
            <w:r w:rsidRPr="00DA111A">
              <w:rPr>
                <w:rFonts w:cstheme="minorHAnsi"/>
                <w:sz w:val="18"/>
                <w:szCs w:val="18"/>
              </w:rPr>
              <w:t>Wakool</w:t>
            </w:r>
            <w:r w:rsidR="00DA111A">
              <w:rPr>
                <w:rFonts w:cstheme="minorHAnsi"/>
                <w:sz w:val="18"/>
                <w:szCs w:val="18"/>
              </w:rPr>
              <w:br/>
            </w:r>
            <w:r w:rsidRPr="00DA111A">
              <w:rPr>
                <w:rFonts w:cstheme="minorHAnsi"/>
                <w:sz w:val="18"/>
                <w:szCs w:val="18"/>
              </w:rPr>
              <w:t>(10038-05)</w:t>
            </w:r>
          </w:p>
        </w:tc>
        <w:tc>
          <w:tcPr>
            <w:tcW w:w="1276" w:type="dxa"/>
          </w:tcPr>
          <w:p w14:paraId="4C2D4CCC" w14:textId="2857C7DD"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17/</w:t>
            </w:r>
            <w:r w:rsidR="00DA111A">
              <w:rPr>
                <w:rFonts w:cstheme="minorHAnsi"/>
                <w:sz w:val="18"/>
                <w:szCs w:val="18"/>
              </w:rPr>
              <w:t>0</w:t>
            </w:r>
            <w:r w:rsidRPr="00DA111A">
              <w:rPr>
                <w:rFonts w:cstheme="minorHAnsi"/>
                <w:sz w:val="18"/>
                <w:szCs w:val="18"/>
              </w:rPr>
              <w:t xml:space="preserve">9/15 </w:t>
            </w:r>
            <w:r w:rsidR="00BD0B45" w:rsidRPr="00DA111A">
              <w:rPr>
                <w:rFonts w:cstheme="minorHAnsi"/>
                <w:sz w:val="18"/>
                <w:szCs w:val="18"/>
              </w:rPr>
              <w:t>–</w:t>
            </w:r>
            <w:r w:rsidRPr="00DA111A">
              <w:rPr>
                <w:rFonts w:cstheme="minorHAnsi"/>
                <w:sz w:val="18"/>
                <w:szCs w:val="18"/>
              </w:rPr>
              <w:t xml:space="preserve"> 22/11/15</w:t>
            </w:r>
          </w:p>
        </w:tc>
        <w:tc>
          <w:tcPr>
            <w:tcW w:w="1226" w:type="dxa"/>
          </w:tcPr>
          <w:p w14:paraId="00E80A33" w14:textId="318AB27C"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Base flow; fresh</w:t>
            </w:r>
          </w:p>
        </w:tc>
        <w:tc>
          <w:tcPr>
            <w:tcW w:w="1440" w:type="dxa"/>
          </w:tcPr>
          <w:p w14:paraId="60DC0311" w14:textId="2AD1D358"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2</w:t>
            </w:r>
            <w:r w:rsidR="00EE6C2A" w:rsidRPr="00DA111A">
              <w:rPr>
                <w:rFonts w:cstheme="minorHAnsi"/>
                <w:sz w:val="18"/>
                <w:szCs w:val="18"/>
              </w:rPr>
              <w:t>000</w:t>
            </w:r>
          </w:p>
        </w:tc>
        <w:tc>
          <w:tcPr>
            <w:tcW w:w="3287" w:type="dxa"/>
          </w:tcPr>
          <w:p w14:paraId="736E9A63" w14:textId="37B3BFDB"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Maintain/improve water quality (especially dissolved oxygen, pH and salinity)</w:t>
            </w:r>
            <w:r w:rsidR="00DB7B79">
              <w:rPr>
                <w:rFonts w:cstheme="minorHAnsi"/>
                <w:sz w:val="18"/>
                <w:szCs w:val="18"/>
              </w:rPr>
              <w:t>.</w:t>
            </w:r>
          </w:p>
        </w:tc>
        <w:tc>
          <w:tcPr>
            <w:tcW w:w="1573" w:type="dxa"/>
          </w:tcPr>
          <w:p w14:paraId="7525ACE4"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Tuppal Creek</w:t>
            </w:r>
          </w:p>
        </w:tc>
        <w:tc>
          <w:tcPr>
            <w:tcW w:w="1422" w:type="dxa"/>
          </w:tcPr>
          <w:p w14:paraId="41669A71" w14:textId="77777777" w:rsidR="00E20FCF" w:rsidRPr="00DA111A" w:rsidRDefault="00E20FCF" w:rsidP="00BC7BF8">
            <w:pPr>
              <w:pStyle w:val="TableText"/>
              <w:spacing w:before="60" w:after="60"/>
              <w:jc w:val="left"/>
              <w:rPr>
                <w:rFonts w:cstheme="minorHAnsi"/>
                <w:sz w:val="18"/>
                <w:szCs w:val="18"/>
              </w:rPr>
            </w:pPr>
          </w:p>
        </w:tc>
        <w:tc>
          <w:tcPr>
            <w:tcW w:w="1541" w:type="dxa"/>
          </w:tcPr>
          <w:p w14:paraId="183FC562" w14:textId="77777777" w:rsidR="00E20FCF" w:rsidRPr="00DA111A" w:rsidRDefault="00E20FCF" w:rsidP="00BC7BF8">
            <w:pPr>
              <w:pStyle w:val="TableText"/>
              <w:spacing w:before="60" w:after="60"/>
              <w:jc w:val="left"/>
              <w:rPr>
                <w:rFonts w:cstheme="minorHAnsi"/>
                <w:sz w:val="18"/>
                <w:szCs w:val="18"/>
              </w:rPr>
            </w:pPr>
          </w:p>
        </w:tc>
      </w:tr>
      <w:tr w:rsidR="00E20FCF" w:rsidRPr="006B3E4A" w14:paraId="2325C634" w14:textId="77777777" w:rsidTr="00DB7B79">
        <w:trPr>
          <w:cantSplit/>
        </w:trPr>
        <w:tc>
          <w:tcPr>
            <w:tcW w:w="2263" w:type="dxa"/>
          </w:tcPr>
          <w:p w14:paraId="59184D50" w14:textId="24EB1874"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lastRenderedPageBreak/>
              <w:t>Gwydir</w:t>
            </w:r>
            <w:r w:rsidR="00BC7BF8">
              <w:rPr>
                <w:rFonts w:cstheme="minorHAnsi"/>
                <w:sz w:val="18"/>
                <w:szCs w:val="18"/>
              </w:rPr>
              <w:br/>
            </w:r>
            <w:r w:rsidRPr="00DA111A">
              <w:rPr>
                <w:rFonts w:cstheme="minorHAnsi"/>
                <w:sz w:val="18"/>
                <w:szCs w:val="18"/>
              </w:rPr>
              <w:t>(10043-03, 10043-05)</w:t>
            </w:r>
          </w:p>
        </w:tc>
        <w:tc>
          <w:tcPr>
            <w:tcW w:w="1276" w:type="dxa"/>
          </w:tcPr>
          <w:p w14:paraId="145AD4ED" w14:textId="2CF4F959"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April</w:t>
            </w:r>
            <w:r w:rsidR="00BD0B45" w:rsidRPr="00DA111A">
              <w:rPr>
                <w:rFonts w:cstheme="minorHAnsi"/>
                <w:sz w:val="18"/>
                <w:szCs w:val="18"/>
              </w:rPr>
              <w:t>–</w:t>
            </w:r>
            <w:r w:rsidRPr="00DA111A">
              <w:rPr>
                <w:rFonts w:cstheme="minorHAnsi"/>
                <w:sz w:val="18"/>
                <w:szCs w:val="18"/>
              </w:rPr>
              <w:t>May 2016</w:t>
            </w:r>
          </w:p>
        </w:tc>
        <w:tc>
          <w:tcPr>
            <w:tcW w:w="1226" w:type="dxa"/>
          </w:tcPr>
          <w:p w14:paraId="7BA739EC" w14:textId="7777777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59660AEB" w14:textId="2DBD1111"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409</w:t>
            </w:r>
          </w:p>
        </w:tc>
        <w:tc>
          <w:tcPr>
            <w:tcW w:w="3287" w:type="dxa"/>
          </w:tcPr>
          <w:p w14:paraId="3ABDC0B3" w14:textId="20195E1F"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Mitigate declining water quality</w:t>
            </w:r>
            <w:r w:rsidR="00DB7B79">
              <w:rPr>
                <w:rFonts w:cstheme="minorHAnsi"/>
                <w:sz w:val="18"/>
                <w:szCs w:val="18"/>
              </w:rPr>
              <w:t>.</w:t>
            </w:r>
          </w:p>
        </w:tc>
        <w:tc>
          <w:tcPr>
            <w:tcW w:w="1573" w:type="dxa"/>
          </w:tcPr>
          <w:p w14:paraId="1C965903"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Carole Creek</w:t>
            </w:r>
          </w:p>
        </w:tc>
        <w:tc>
          <w:tcPr>
            <w:tcW w:w="1422" w:type="dxa"/>
          </w:tcPr>
          <w:p w14:paraId="4EE19497" w14:textId="083C8230"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No water quality issues reported</w:t>
            </w:r>
          </w:p>
        </w:tc>
        <w:tc>
          <w:tcPr>
            <w:tcW w:w="1541" w:type="dxa"/>
          </w:tcPr>
          <w:p w14:paraId="3F0E5027" w14:textId="77777777" w:rsidR="00E20FCF" w:rsidRPr="00DA111A" w:rsidRDefault="00E20FCF" w:rsidP="00BC7BF8">
            <w:pPr>
              <w:pStyle w:val="TableText"/>
              <w:spacing w:before="60" w:after="60"/>
              <w:jc w:val="left"/>
              <w:rPr>
                <w:rFonts w:cstheme="minorHAnsi"/>
                <w:sz w:val="18"/>
                <w:szCs w:val="18"/>
              </w:rPr>
            </w:pPr>
          </w:p>
        </w:tc>
      </w:tr>
      <w:tr w:rsidR="00E20FCF" w:rsidRPr="006B3E4A" w14:paraId="1BC2E8ED" w14:textId="77777777" w:rsidTr="00DB7B79">
        <w:trPr>
          <w:cantSplit/>
        </w:trPr>
        <w:tc>
          <w:tcPr>
            <w:tcW w:w="2263" w:type="dxa"/>
          </w:tcPr>
          <w:p w14:paraId="379A8452" w14:textId="07D01C81"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Gwydir</w:t>
            </w:r>
            <w:r w:rsidR="00BC7BF8">
              <w:rPr>
                <w:rFonts w:cstheme="minorHAnsi"/>
                <w:sz w:val="18"/>
                <w:szCs w:val="18"/>
              </w:rPr>
              <w:br/>
            </w:r>
            <w:r w:rsidRPr="00DA111A">
              <w:rPr>
                <w:rFonts w:cstheme="minorHAnsi"/>
                <w:sz w:val="18"/>
                <w:szCs w:val="18"/>
              </w:rPr>
              <w:t>(10043-04, 10043-05)</w:t>
            </w:r>
          </w:p>
        </w:tc>
        <w:tc>
          <w:tcPr>
            <w:tcW w:w="1276" w:type="dxa"/>
          </w:tcPr>
          <w:p w14:paraId="3DD32112" w14:textId="5A471F49"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April</w:t>
            </w:r>
            <w:r w:rsidR="00BD0B45" w:rsidRPr="00DA111A">
              <w:rPr>
                <w:rFonts w:cstheme="minorHAnsi"/>
                <w:sz w:val="18"/>
                <w:szCs w:val="18"/>
              </w:rPr>
              <w:t>–</w:t>
            </w:r>
            <w:r w:rsidRPr="00DA111A">
              <w:rPr>
                <w:rFonts w:cstheme="minorHAnsi"/>
                <w:sz w:val="18"/>
                <w:szCs w:val="18"/>
              </w:rPr>
              <w:t>May 2016</w:t>
            </w:r>
          </w:p>
        </w:tc>
        <w:tc>
          <w:tcPr>
            <w:tcW w:w="1226" w:type="dxa"/>
          </w:tcPr>
          <w:p w14:paraId="67A87CDD" w14:textId="7777777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45CB1582" w14:textId="4944884D"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2191</w:t>
            </w:r>
          </w:p>
        </w:tc>
        <w:tc>
          <w:tcPr>
            <w:tcW w:w="3287" w:type="dxa"/>
          </w:tcPr>
          <w:p w14:paraId="1B04F34C" w14:textId="145B2463" w:rsidR="00E20FCF" w:rsidRPr="00DA111A" w:rsidRDefault="00DB7B79" w:rsidP="00BC7BF8">
            <w:pPr>
              <w:pStyle w:val="TableText"/>
              <w:spacing w:before="60" w:after="60"/>
              <w:jc w:val="left"/>
              <w:rPr>
                <w:rFonts w:cstheme="minorHAnsi"/>
                <w:sz w:val="18"/>
                <w:szCs w:val="18"/>
              </w:rPr>
            </w:pPr>
            <w:r>
              <w:rPr>
                <w:rFonts w:cstheme="minorHAnsi"/>
                <w:sz w:val="18"/>
                <w:szCs w:val="18"/>
              </w:rPr>
              <w:t>M</w:t>
            </w:r>
            <w:r w:rsidR="00E20FCF" w:rsidRPr="00DA111A">
              <w:rPr>
                <w:rFonts w:cstheme="minorHAnsi"/>
                <w:sz w:val="18"/>
                <w:szCs w:val="18"/>
              </w:rPr>
              <w:t>aintain water quality</w:t>
            </w:r>
            <w:r>
              <w:rPr>
                <w:rFonts w:cstheme="minorHAnsi"/>
                <w:sz w:val="18"/>
                <w:szCs w:val="18"/>
              </w:rPr>
              <w:t>.</w:t>
            </w:r>
          </w:p>
        </w:tc>
        <w:tc>
          <w:tcPr>
            <w:tcW w:w="1573" w:type="dxa"/>
          </w:tcPr>
          <w:p w14:paraId="27F660A2"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Mehi River</w:t>
            </w:r>
          </w:p>
        </w:tc>
        <w:tc>
          <w:tcPr>
            <w:tcW w:w="1422" w:type="dxa"/>
          </w:tcPr>
          <w:p w14:paraId="31E5FF45" w14:textId="078F9F3E"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No water quality issues reported</w:t>
            </w:r>
          </w:p>
        </w:tc>
        <w:tc>
          <w:tcPr>
            <w:tcW w:w="1541" w:type="dxa"/>
          </w:tcPr>
          <w:p w14:paraId="5F7EBA6E" w14:textId="77777777" w:rsidR="00E20FCF" w:rsidRPr="00DA111A" w:rsidRDefault="00E20FCF" w:rsidP="00BC7BF8">
            <w:pPr>
              <w:pStyle w:val="TableText"/>
              <w:spacing w:before="60" w:after="60"/>
              <w:jc w:val="left"/>
              <w:rPr>
                <w:rFonts w:cstheme="minorHAnsi"/>
                <w:sz w:val="18"/>
                <w:szCs w:val="18"/>
              </w:rPr>
            </w:pPr>
          </w:p>
        </w:tc>
      </w:tr>
      <w:tr w:rsidR="00E20FCF" w:rsidRPr="006B3E4A" w14:paraId="2EE05F1D" w14:textId="77777777" w:rsidTr="00DB7B79">
        <w:trPr>
          <w:cantSplit/>
        </w:trPr>
        <w:tc>
          <w:tcPr>
            <w:tcW w:w="2263" w:type="dxa"/>
          </w:tcPr>
          <w:p w14:paraId="70121A30" w14:textId="60A31BA2"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Gwydir</w:t>
            </w:r>
            <w:r w:rsidR="00BC7BF8">
              <w:rPr>
                <w:rFonts w:cstheme="minorHAnsi"/>
                <w:sz w:val="18"/>
                <w:szCs w:val="18"/>
              </w:rPr>
              <w:br/>
            </w:r>
            <w:r w:rsidRPr="00DA111A">
              <w:rPr>
                <w:rFonts w:cstheme="minorHAnsi"/>
                <w:sz w:val="18"/>
                <w:szCs w:val="18"/>
              </w:rPr>
              <w:t>(10043-05)</w:t>
            </w:r>
          </w:p>
        </w:tc>
        <w:tc>
          <w:tcPr>
            <w:tcW w:w="1276" w:type="dxa"/>
          </w:tcPr>
          <w:p w14:paraId="01839DA6" w14:textId="6B870798"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April</w:t>
            </w:r>
            <w:r w:rsidR="00BD0B45" w:rsidRPr="00DA111A">
              <w:rPr>
                <w:rFonts w:cstheme="minorHAnsi"/>
                <w:sz w:val="18"/>
                <w:szCs w:val="18"/>
              </w:rPr>
              <w:t>–</w:t>
            </w:r>
            <w:r w:rsidRPr="00DA111A">
              <w:rPr>
                <w:rFonts w:cstheme="minorHAnsi"/>
                <w:sz w:val="18"/>
                <w:szCs w:val="18"/>
              </w:rPr>
              <w:t>May 2016</w:t>
            </w:r>
          </w:p>
        </w:tc>
        <w:tc>
          <w:tcPr>
            <w:tcW w:w="1226" w:type="dxa"/>
          </w:tcPr>
          <w:p w14:paraId="3143A6AC" w14:textId="7777777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0B5DE543" w14:textId="27DCC8A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3</w:t>
            </w:r>
            <w:r w:rsidR="00EE6C2A" w:rsidRPr="00DA111A">
              <w:rPr>
                <w:rFonts w:cstheme="minorHAnsi"/>
                <w:sz w:val="18"/>
                <w:szCs w:val="18"/>
              </w:rPr>
              <w:t>400</w:t>
            </w:r>
          </w:p>
        </w:tc>
        <w:tc>
          <w:tcPr>
            <w:tcW w:w="3287" w:type="dxa"/>
          </w:tcPr>
          <w:p w14:paraId="2C30F2FA" w14:textId="2BDCC69F"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Mitigate declining water quality</w:t>
            </w:r>
            <w:r w:rsidR="00DB7B79">
              <w:rPr>
                <w:rFonts w:cstheme="minorHAnsi"/>
                <w:sz w:val="18"/>
                <w:szCs w:val="18"/>
              </w:rPr>
              <w:t>.</w:t>
            </w:r>
          </w:p>
        </w:tc>
        <w:tc>
          <w:tcPr>
            <w:tcW w:w="1573" w:type="dxa"/>
          </w:tcPr>
          <w:p w14:paraId="6CE6226B"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Gwydir River</w:t>
            </w:r>
          </w:p>
        </w:tc>
        <w:tc>
          <w:tcPr>
            <w:tcW w:w="1422" w:type="dxa"/>
          </w:tcPr>
          <w:p w14:paraId="53C350E7" w14:textId="4FBC84F9"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No water quality issues reported</w:t>
            </w:r>
          </w:p>
        </w:tc>
        <w:tc>
          <w:tcPr>
            <w:tcW w:w="1541" w:type="dxa"/>
          </w:tcPr>
          <w:p w14:paraId="0703910D" w14:textId="77777777" w:rsidR="00E20FCF" w:rsidRPr="00DA111A" w:rsidRDefault="00E20FCF" w:rsidP="00BC7BF8">
            <w:pPr>
              <w:pStyle w:val="TableText"/>
              <w:spacing w:before="60" w:after="60"/>
              <w:jc w:val="left"/>
              <w:rPr>
                <w:rFonts w:cstheme="minorHAnsi"/>
                <w:sz w:val="18"/>
                <w:szCs w:val="18"/>
              </w:rPr>
            </w:pPr>
          </w:p>
        </w:tc>
      </w:tr>
      <w:tr w:rsidR="00E20FCF" w:rsidRPr="006B3E4A" w14:paraId="39CB1BBB" w14:textId="77777777" w:rsidTr="00DB7B79">
        <w:trPr>
          <w:cantSplit/>
        </w:trPr>
        <w:tc>
          <w:tcPr>
            <w:tcW w:w="2263" w:type="dxa"/>
          </w:tcPr>
          <w:p w14:paraId="512B4B88" w14:textId="040937E6"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Lachlan</w:t>
            </w:r>
            <w:r w:rsidR="00BC7BF8">
              <w:rPr>
                <w:rFonts w:cstheme="minorHAnsi"/>
                <w:sz w:val="18"/>
                <w:szCs w:val="18"/>
              </w:rPr>
              <w:br/>
            </w:r>
            <w:r w:rsidRPr="00DA111A">
              <w:rPr>
                <w:rFonts w:cstheme="minorHAnsi"/>
                <w:sz w:val="18"/>
                <w:szCs w:val="18"/>
              </w:rPr>
              <w:t>(10033-01, variation)</w:t>
            </w:r>
          </w:p>
        </w:tc>
        <w:tc>
          <w:tcPr>
            <w:tcW w:w="1276" w:type="dxa"/>
          </w:tcPr>
          <w:p w14:paraId="04FD83D7" w14:textId="7DF07603"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 xml:space="preserve">11/11/15 </w:t>
            </w:r>
            <w:r w:rsidR="00BD0B45" w:rsidRPr="00DA111A">
              <w:rPr>
                <w:rFonts w:cstheme="minorHAnsi"/>
                <w:sz w:val="18"/>
                <w:szCs w:val="18"/>
              </w:rPr>
              <w:t>–</w:t>
            </w:r>
            <w:r w:rsidRPr="00DA111A">
              <w:rPr>
                <w:rFonts w:cstheme="minorHAnsi"/>
                <w:sz w:val="18"/>
                <w:szCs w:val="18"/>
              </w:rPr>
              <w:t xml:space="preserve"> 15/12/15</w:t>
            </w:r>
          </w:p>
        </w:tc>
        <w:tc>
          <w:tcPr>
            <w:tcW w:w="1226" w:type="dxa"/>
          </w:tcPr>
          <w:p w14:paraId="0CB78402" w14:textId="7777777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Fresh and/or regulated flow</w:t>
            </w:r>
          </w:p>
        </w:tc>
        <w:tc>
          <w:tcPr>
            <w:tcW w:w="1440" w:type="dxa"/>
          </w:tcPr>
          <w:p w14:paraId="774FFD57" w14:textId="171EA333"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9</w:t>
            </w:r>
            <w:r w:rsidR="00EE6C2A" w:rsidRPr="00DA111A">
              <w:rPr>
                <w:rFonts w:cstheme="minorHAnsi"/>
                <w:sz w:val="18"/>
                <w:szCs w:val="18"/>
              </w:rPr>
              <w:t>379</w:t>
            </w:r>
          </w:p>
        </w:tc>
        <w:tc>
          <w:tcPr>
            <w:tcW w:w="3287" w:type="dxa"/>
          </w:tcPr>
          <w:p w14:paraId="52B6F0C9" w14:textId="0E461BAD"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Improve water quality</w:t>
            </w:r>
            <w:r w:rsidR="00DB7B79">
              <w:rPr>
                <w:rFonts w:cstheme="minorHAnsi"/>
                <w:sz w:val="18"/>
                <w:szCs w:val="18"/>
              </w:rPr>
              <w:t>.</w:t>
            </w:r>
          </w:p>
        </w:tc>
        <w:tc>
          <w:tcPr>
            <w:tcW w:w="1573" w:type="dxa"/>
          </w:tcPr>
          <w:p w14:paraId="4F40245D"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Lower Lachlan River Channel</w:t>
            </w:r>
          </w:p>
        </w:tc>
        <w:tc>
          <w:tcPr>
            <w:tcW w:w="1422" w:type="dxa"/>
          </w:tcPr>
          <w:p w14:paraId="6ABFD95A" w14:textId="77777777" w:rsidR="00E20FCF" w:rsidRPr="00DA111A" w:rsidRDefault="00E20FCF" w:rsidP="00BC7BF8">
            <w:pPr>
              <w:pStyle w:val="TableText"/>
              <w:spacing w:before="60" w:after="60"/>
              <w:jc w:val="left"/>
              <w:rPr>
                <w:rFonts w:cstheme="minorHAnsi"/>
                <w:sz w:val="18"/>
                <w:szCs w:val="18"/>
              </w:rPr>
            </w:pPr>
          </w:p>
        </w:tc>
        <w:tc>
          <w:tcPr>
            <w:tcW w:w="1541" w:type="dxa"/>
          </w:tcPr>
          <w:p w14:paraId="5D023C2B" w14:textId="77777777" w:rsidR="00E20FCF" w:rsidRPr="00DA111A" w:rsidRDefault="00E20FCF" w:rsidP="00BC7BF8">
            <w:pPr>
              <w:pStyle w:val="TableText"/>
              <w:spacing w:before="60" w:after="60"/>
              <w:jc w:val="left"/>
              <w:rPr>
                <w:rFonts w:cstheme="minorHAnsi"/>
                <w:sz w:val="18"/>
                <w:szCs w:val="18"/>
              </w:rPr>
            </w:pPr>
          </w:p>
        </w:tc>
      </w:tr>
      <w:tr w:rsidR="00E20FCF" w:rsidRPr="006B3E4A" w14:paraId="2D55FA04" w14:textId="77777777" w:rsidTr="00DB7B79">
        <w:trPr>
          <w:cantSplit/>
        </w:trPr>
        <w:tc>
          <w:tcPr>
            <w:tcW w:w="2263" w:type="dxa"/>
          </w:tcPr>
          <w:p w14:paraId="0353AA4B" w14:textId="32A07FCF"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Loddon</w:t>
            </w:r>
            <w:r w:rsidR="00DB7B79">
              <w:rPr>
                <w:rFonts w:cstheme="minorHAnsi"/>
                <w:sz w:val="18"/>
                <w:szCs w:val="18"/>
              </w:rPr>
              <w:t xml:space="preserve"> –</w:t>
            </w:r>
            <w:r w:rsidRPr="00DA111A">
              <w:rPr>
                <w:rFonts w:cstheme="minorHAnsi"/>
                <w:sz w:val="18"/>
                <w:szCs w:val="18"/>
              </w:rPr>
              <w:t xml:space="preserve"> Reach 4</w:t>
            </w:r>
            <w:r w:rsidR="00BC7BF8">
              <w:rPr>
                <w:rFonts w:cstheme="minorHAnsi"/>
                <w:sz w:val="18"/>
                <w:szCs w:val="18"/>
              </w:rPr>
              <w:br/>
            </w:r>
            <w:r w:rsidRPr="00DA111A">
              <w:rPr>
                <w:rFonts w:cstheme="minorHAnsi"/>
                <w:sz w:val="18"/>
                <w:szCs w:val="18"/>
              </w:rPr>
              <w:t>(10001-02 2015</w:t>
            </w:r>
            <w:r w:rsidR="00BD0B45" w:rsidRPr="00DA111A">
              <w:rPr>
                <w:rFonts w:cstheme="minorHAnsi"/>
                <w:sz w:val="18"/>
                <w:szCs w:val="18"/>
              </w:rPr>
              <w:t>–</w:t>
            </w:r>
            <w:r w:rsidRPr="00DA111A">
              <w:rPr>
                <w:rFonts w:cstheme="minorHAnsi"/>
                <w:sz w:val="18"/>
                <w:szCs w:val="18"/>
              </w:rPr>
              <w:t>16)</w:t>
            </w:r>
          </w:p>
        </w:tc>
        <w:tc>
          <w:tcPr>
            <w:tcW w:w="1276" w:type="dxa"/>
          </w:tcPr>
          <w:p w14:paraId="3BB8BC77" w14:textId="3E959F32"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24/</w:t>
            </w:r>
            <w:r w:rsidR="00BC7BF8">
              <w:rPr>
                <w:rFonts w:cstheme="minorHAnsi"/>
                <w:sz w:val="18"/>
                <w:szCs w:val="18"/>
              </w:rPr>
              <w:t>0</w:t>
            </w:r>
            <w:r w:rsidRPr="00DA111A">
              <w:rPr>
                <w:rFonts w:cstheme="minorHAnsi"/>
                <w:sz w:val="18"/>
                <w:szCs w:val="18"/>
              </w:rPr>
              <w:t xml:space="preserve">8/15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0</w:t>
            </w:r>
            <w:r w:rsidRPr="00DA111A">
              <w:rPr>
                <w:rFonts w:cstheme="minorHAnsi"/>
                <w:sz w:val="18"/>
                <w:szCs w:val="18"/>
              </w:rPr>
              <w:t>7/</w:t>
            </w:r>
            <w:r w:rsidR="00BC7BF8">
              <w:rPr>
                <w:rFonts w:cstheme="minorHAnsi"/>
                <w:sz w:val="18"/>
                <w:szCs w:val="18"/>
              </w:rPr>
              <w:t>0</w:t>
            </w:r>
            <w:r w:rsidRPr="00DA111A">
              <w:rPr>
                <w:rFonts w:cstheme="minorHAnsi"/>
                <w:sz w:val="18"/>
                <w:szCs w:val="18"/>
              </w:rPr>
              <w:t>9/15</w:t>
            </w:r>
          </w:p>
        </w:tc>
        <w:tc>
          <w:tcPr>
            <w:tcW w:w="1226" w:type="dxa"/>
          </w:tcPr>
          <w:p w14:paraId="3922E412" w14:textId="5253F85F"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0A9451EC" w14:textId="5B754D8C"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1477</w:t>
            </w:r>
          </w:p>
        </w:tc>
        <w:tc>
          <w:tcPr>
            <w:tcW w:w="3287" w:type="dxa"/>
          </w:tcPr>
          <w:p w14:paraId="771773DE" w14:textId="25462CD5" w:rsidR="00E20FCF" w:rsidRPr="00DA111A" w:rsidRDefault="00DB7B79" w:rsidP="00BC7BF8">
            <w:pPr>
              <w:pStyle w:val="TableText"/>
              <w:spacing w:before="60" w:after="60"/>
              <w:jc w:val="left"/>
              <w:rPr>
                <w:rFonts w:cstheme="minorHAnsi"/>
                <w:sz w:val="18"/>
                <w:szCs w:val="18"/>
              </w:rPr>
            </w:pPr>
            <w:r>
              <w:rPr>
                <w:rFonts w:cstheme="minorHAnsi"/>
                <w:sz w:val="18"/>
                <w:szCs w:val="18"/>
              </w:rPr>
              <w:t>Maintain h</w:t>
            </w:r>
            <w:r w:rsidR="00E20FCF" w:rsidRPr="00DA111A">
              <w:rPr>
                <w:rFonts w:cstheme="minorHAnsi"/>
                <w:sz w:val="18"/>
                <w:szCs w:val="18"/>
              </w:rPr>
              <w:t>ydrological connectivity and water quality</w:t>
            </w:r>
            <w:r>
              <w:rPr>
                <w:rFonts w:cstheme="minorHAnsi"/>
                <w:sz w:val="18"/>
                <w:szCs w:val="18"/>
              </w:rPr>
              <w:t>.</w:t>
            </w:r>
          </w:p>
        </w:tc>
        <w:tc>
          <w:tcPr>
            <w:tcW w:w="1573" w:type="dxa"/>
          </w:tcPr>
          <w:p w14:paraId="59C50122" w14:textId="77777777" w:rsidR="00E20FCF" w:rsidRPr="00DA111A" w:rsidRDefault="00E20FCF" w:rsidP="00BC7BF8">
            <w:pPr>
              <w:pStyle w:val="TableText"/>
              <w:spacing w:before="60" w:after="60"/>
              <w:jc w:val="left"/>
              <w:rPr>
                <w:rFonts w:cstheme="minorHAnsi"/>
                <w:sz w:val="18"/>
                <w:szCs w:val="18"/>
              </w:rPr>
            </w:pPr>
          </w:p>
        </w:tc>
        <w:tc>
          <w:tcPr>
            <w:tcW w:w="1422" w:type="dxa"/>
          </w:tcPr>
          <w:p w14:paraId="75C96E5C" w14:textId="77777777" w:rsidR="00E20FCF" w:rsidRPr="00DA111A" w:rsidRDefault="00E20FCF" w:rsidP="00BC7BF8">
            <w:pPr>
              <w:pStyle w:val="TableText"/>
              <w:spacing w:before="60" w:after="60"/>
              <w:jc w:val="left"/>
              <w:rPr>
                <w:rFonts w:cstheme="minorHAnsi"/>
                <w:sz w:val="18"/>
                <w:szCs w:val="18"/>
              </w:rPr>
            </w:pPr>
          </w:p>
        </w:tc>
        <w:tc>
          <w:tcPr>
            <w:tcW w:w="1541" w:type="dxa"/>
          </w:tcPr>
          <w:p w14:paraId="4B9BA6AC" w14:textId="77777777" w:rsidR="00E20FCF" w:rsidRPr="00DA111A" w:rsidRDefault="00E20FCF" w:rsidP="00BC7BF8">
            <w:pPr>
              <w:pStyle w:val="TableText"/>
              <w:spacing w:before="60" w:after="60"/>
              <w:jc w:val="left"/>
              <w:rPr>
                <w:rFonts w:cstheme="minorHAnsi"/>
                <w:sz w:val="18"/>
                <w:szCs w:val="18"/>
              </w:rPr>
            </w:pPr>
          </w:p>
        </w:tc>
      </w:tr>
      <w:tr w:rsidR="00E07B80" w:rsidRPr="006B3E4A" w14:paraId="55C042BF" w14:textId="77777777" w:rsidTr="00DB7B79">
        <w:trPr>
          <w:cantSplit/>
        </w:trPr>
        <w:tc>
          <w:tcPr>
            <w:tcW w:w="2263" w:type="dxa"/>
          </w:tcPr>
          <w:p w14:paraId="5437611D" w14:textId="274E970C" w:rsidR="00E07B80" w:rsidRPr="00DA111A" w:rsidRDefault="00E07B80" w:rsidP="00BC7BF8">
            <w:pPr>
              <w:pStyle w:val="TableText"/>
              <w:spacing w:before="60" w:after="60"/>
              <w:jc w:val="left"/>
              <w:rPr>
                <w:rFonts w:cstheme="minorHAnsi"/>
                <w:sz w:val="18"/>
                <w:szCs w:val="18"/>
              </w:rPr>
            </w:pPr>
            <w:r w:rsidRPr="00DA111A">
              <w:rPr>
                <w:rFonts w:cstheme="minorHAnsi"/>
                <w:sz w:val="18"/>
                <w:szCs w:val="18"/>
              </w:rPr>
              <w:t xml:space="preserve">Lower Murray </w:t>
            </w:r>
            <w:r w:rsidR="00BD0B45" w:rsidRPr="00DA111A">
              <w:rPr>
                <w:rFonts w:cstheme="minorHAnsi"/>
                <w:sz w:val="18"/>
                <w:szCs w:val="18"/>
              </w:rPr>
              <w:t>–</w:t>
            </w:r>
            <w:r w:rsidRPr="00DA111A">
              <w:rPr>
                <w:rFonts w:cstheme="minorHAnsi"/>
                <w:sz w:val="18"/>
                <w:szCs w:val="18"/>
              </w:rPr>
              <w:t xml:space="preserve"> SA</w:t>
            </w:r>
            <w:r w:rsidR="00BC7BF8">
              <w:rPr>
                <w:rFonts w:cstheme="minorHAnsi"/>
                <w:sz w:val="18"/>
                <w:szCs w:val="18"/>
              </w:rPr>
              <w:br/>
            </w:r>
            <w:r w:rsidRPr="00DA111A">
              <w:rPr>
                <w:rFonts w:cstheme="minorHAnsi"/>
                <w:sz w:val="18"/>
                <w:szCs w:val="18"/>
              </w:rPr>
              <w:t>(10031-03, 10047-01)</w:t>
            </w:r>
          </w:p>
        </w:tc>
        <w:tc>
          <w:tcPr>
            <w:tcW w:w="1276" w:type="dxa"/>
          </w:tcPr>
          <w:p w14:paraId="6B957A9C" w14:textId="02EF7844" w:rsidR="00E07B80" w:rsidRPr="00DA111A" w:rsidRDefault="00BC7BF8" w:rsidP="00BC7BF8">
            <w:pPr>
              <w:pStyle w:val="TableText"/>
              <w:spacing w:before="60" w:after="60"/>
              <w:jc w:val="center"/>
              <w:rPr>
                <w:rFonts w:cstheme="minorHAnsi"/>
                <w:sz w:val="18"/>
                <w:szCs w:val="18"/>
              </w:rPr>
            </w:pPr>
            <w:r>
              <w:rPr>
                <w:rFonts w:cstheme="minorHAnsi"/>
                <w:sz w:val="18"/>
                <w:szCs w:val="18"/>
              </w:rPr>
              <w:t>01/07/15</w:t>
            </w:r>
            <w:r w:rsidR="00E07B80" w:rsidRPr="00DA111A">
              <w:rPr>
                <w:rFonts w:cstheme="minorHAnsi"/>
                <w:sz w:val="18"/>
                <w:szCs w:val="18"/>
              </w:rPr>
              <w:t xml:space="preserve"> – 30</w:t>
            </w:r>
            <w:r>
              <w:rPr>
                <w:rFonts w:cstheme="minorHAnsi"/>
                <w:sz w:val="18"/>
                <w:szCs w:val="18"/>
              </w:rPr>
              <w:t>/11/</w:t>
            </w:r>
            <w:r w:rsidR="00E07B80" w:rsidRPr="00DA111A">
              <w:rPr>
                <w:rFonts w:cstheme="minorHAnsi"/>
                <w:sz w:val="18"/>
                <w:szCs w:val="18"/>
              </w:rPr>
              <w:t>15</w:t>
            </w:r>
          </w:p>
        </w:tc>
        <w:tc>
          <w:tcPr>
            <w:tcW w:w="1226" w:type="dxa"/>
          </w:tcPr>
          <w:p w14:paraId="608DB425" w14:textId="53ED6D14" w:rsidR="00E07B80" w:rsidRPr="00DA111A" w:rsidRDefault="00E07B80" w:rsidP="00BC7BF8">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3744EAD9" w14:textId="226BF12B" w:rsidR="00E07B80" w:rsidRPr="00DA111A" w:rsidRDefault="00E07B80" w:rsidP="00BC7BF8">
            <w:pPr>
              <w:pStyle w:val="TableText"/>
              <w:spacing w:before="60" w:after="60"/>
              <w:jc w:val="center"/>
              <w:rPr>
                <w:rFonts w:cstheme="minorHAnsi"/>
                <w:sz w:val="18"/>
                <w:szCs w:val="18"/>
              </w:rPr>
            </w:pPr>
            <w:r w:rsidRPr="00DA111A">
              <w:rPr>
                <w:rFonts w:cstheme="minorHAnsi"/>
                <w:sz w:val="18"/>
                <w:szCs w:val="18"/>
              </w:rPr>
              <w:t>556</w:t>
            </w:r>
            <w:r w:rsidR="00DB7B79">
              <w:rPr>
                <w:rFonts w:cstheme="minorHAnsi"/>
                <w:sz w:val="18"/>
                <w:szCs w:val="18"/>
              </w:rPr>
              <w:t xml:space="preserve"> </w:t>
            </w:r>
            <w:r w:rsidRPr="00DA111A">
              <w:rPr>
                <w:rFonts w:cstheme="minorHAnsi"/>
                <w:sz w:val="18"/>
                <w:szCs w:val="18"/>
              </w:rPr>
              <w:t>000</w:t>
            </w:r>
          </w:p>
        </w:tc>
        <w:tc>
          <w:tcPr>
            <w:tcW w:w="3287" w:type="dxa"/>
          </w:tcPr>
          <w:p w14:paraId="69F266E3" w14:textId="37E57955" w:rsidR="00E07B80" w:rsidRPr="00DA111A" w:rsidRDefault="00E07B80"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13620D6D" w14:textId="24441E9F" w:rsidR="00E07B80" w:rsidRPr="00DA111A" w:rsidRDefault="00E07B80" w:rsidP="00BC7BF8">
            <w:pPr>
              <w:pStyle w:val="TableText"/>
              <w:spacing w:before="60" w:after="60"/>
              <w:jc w:val="left"/>
              <w:rPr>
                <w:rFonts w:cstheme="minorHAnsi"/>
                <w:sz w:val="18"/>
                <w:szCs w:val="18"/>
              </w:rPr>
            </w:pPr>
            <w:r w:rsidRPr="00DA111A">
              <w:rPr>
                <w:rFonts w:cstheme="minorHAnsi"/>
                <w:sz w:val="18"/>
                <w:szCs w:val="18"/>
              </w:rPr>
              <w:t>South Australian River Murray and Coorong</w:t>
            </w:r>
          </w:p>
        </w:tc>
        <w:tc>
          <w:tcPr>
            <w:tcW w:w="1422" w:type="dxa"/>
          </w:tcPr>
          <w:p w14:paraId="33A9C4D9" w14:textId="77777777" w:rsidR="00E07B80" w:rsidRPr="00DA111A" w:rsidRDefault="00E07B80" w:rsidP="00BC7BF8">
            <w:pPr>
              <w:pStyle w:val="TableText"/>
              <w:spacing w:before="60" w:after="60"/>
              <w:jc w:val="left"/>
              <w:rPr>
                <w:rFonts w:cstheme="minorHAnsi"/>
                <w:sz w:val="18"/>
                <w:szCs w:val="18"/>
              </w:rPr>
            </w:pPr>
          </w:p>
        </w:tc>
        <w:tc>
          <w:tcPr>
            <w:tcW w:w="1541" w:type="dxa"/>
          </w:tcPr>
          <w:p w14:paraId="12F17FCB" w14:textId="77777777" w:rsidR="00E07B80" w:rsidRPr="00DA111A" w:rsidRDefault="00E07B80" w:rsidP="00BC7BF8">
            <w:pPr>
              <w:pStyle w:val="TableText"/>
              <w:spacing w:before="60" w:after="60"/>
              <w:jc w:val="left"/>
              <w:rPr>
                <w:rFonts w:cstheme="minorHAnsi"/>
                <w:sz w:val="18"/>
                <w:szCs w:val="18"/>
              </w:rPr>
            </w:pPr>
          </w:p>
        </w:tc>
      </w:tr>
      <w:tr w:rsidR="00E20FCF" w:rsidRPr="006B3E4A" w14:paraId="2C4E9AAA" w14:textId="77777777" w:rsidTr="00DB7B79">
        <w:trPr>
          <w:cantSplit/>
        </w:trPr>
        <w:tc>
          <w:tcPr>
            <w:tcW w:w="2263" w:type="dxa"/>
          </w:tcPr>
          <w:p w14:paraId="011579FD" w14:textId="048647A9"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 xml:space="preserve">Lower Murray </w:t>
            </w:r>
            <w:r w:rsidR="00BD0B45" w:rsidRPr="00DA111A">
              <w:rPr>
                <w:rFonts w:cstheme="minorHAnsi"/>
                <w:sz w:val="18"/>
                <w:szCs w:val="18"/>
              </w:rPr>
              <w:t>–</w:t>
            </w:r>
            <w:r w:rsidRPr="00DA111A">
              <w:rPr>
                <w:rFonts w:cstheme="minorHAnsi"/>
                <w:sz w:val="18"/>
                <w:szCs w:val="18"/>
              </w:rPr>
              <w:t xml:space="preserve"> SA</w:t>
            </w:r>
            <w:r w:rsidR="00BC7BF8">
              <w:rPr>
                <w:rFonts w:cstheme="minorHAnsi"/>
                <w:sz w:val="18"/>
                <w:szCs w:val="18"/>
              </w:rPr>
              <w:br/>
            </w:r>
            <w:r w:rsidRPr="00DA111A">
              <w:rPr>
                <w:rFonts w:cstheme="minorHAnsi"/>
                <w:sz w:val="18"/>
                <w:szCs w:val="18"/>
              </w:rPr>
              <w:t>(10031-03, 10047-01)</w:t>
            </w:r>
          </w:p>
        </w:tc>
        <w:tc>
          <w:tcPr>
            <w:tcW w:w="1276" w:type="dxa"/>
          </w:tcPr>
          <w:p w14:paraId="2FF59ADB" w14:textId="65005513" w:rsidR="00E20FCF" w:rsidRPr="00DA111A" w:rsidRDefault="0086529F" w:rsidP="00BC7BF8">
            <w:pPr>
              <w:pStyle w:val="TableText"/>
              <w:spacing w:before="60" w:after="60"/>
              <w:jc w:val="center"/>
              <w:rPr>
                <w:rFonts w:cstheme="minorHAnsi"/>
                <w:sz w:val="18"/>
                <w:szCs w:val="18"/>
              </w:rPr>
            </w:pPr>
            <w:r>
              <w:rPr>
                <w:rFonts w:cstheme="minorHAnsi"/>
                <w:sz w:val="18"/>
                <w:szCs w:val="18"/>
              </w:rPr>
              <w:t>01/12/15 – 01/07/16</w:t>
            </w:r>
          </w:p>
        </w:tc>
        <w:tc>
          <w:tcPr>
            <w:tcW w:w="1226" w:type="dxa"/>
          </w:tcPr>
          <w:p w14:paraId="7C428305" w14:textId="77777777"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Base flow</w:t>
            </w:r>
          </w:p>
        </w:tc>
        <w:tc>
          <w:tcPr>
            <w:tcW w:w="1440" w:type="dxa"/>
          </w:tcPr>
          <w:p w14:paraId="1EA95CC1" w14:textId="1A9BCC36" w:rsidR="00E20FCF" w:rsidRPr="00DA111A" w:rsidRDefault="00E20FCF" w:rsidP="00BC7BF8">
            <w:pPr>
              <w:pStyle w:val="TableText"/>
              <w:spacing w:before="60" w:after="60"/>
              <w:jc w:val="center"/>
              <w:rPr>
                <w:rFonts w:cstheme="minorHAnsi"/>
                <w:sz w:val="18"/>
                <w:szCs w:val="18"/>
              </w:rPr>
            </w:pPr>
            <w:r w:rsidRPr="00DA111A">
              <w:rPr>
                <w:rFonts w:cstheme="minorHAnsi"/>
                <w:sz w:val="18"/>
                <w:szCs w:val="18"/>
              </w:rPr>
              <w:t>242</w:t>
            </w:r>
            <w:r w:rsidR="00DB7B79">
              <w:rPr>
                <w:rFonts w:cstheme="minorHAnsi"/>
                <w:sz w:val="18"/>
                <w:szCs w:val="18"/>
              </w:rPr>
              <w:t xml:space="preserve"> </w:t>
            </w:r>
            <w:r w:rsidR="00EE6C2A" w:rsidRPr="00DA111A">
              <w:rPr>
                <w:rFonts w:cstheme="minorHAnsi"/>
                <w:sz w:val="18"/>
                <w:szCs w:val="18"/>
              </w:rPr>
              <w:t>000</w:t>
            </w:r>
          </w:p>
        </w:tc>
        <w:tc>
          <w:tcPr>
            <w:tcW w:w="3287" w:type="dxa"/>
          </w:tcPr>
          <w:p w14:paraId="625812A1" w14:textId="08D547D4"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 Reduce peak salinity in Coorong</w:t>
            </w:r>
            <w:r w:rsidR="00DB7B79">
              <w:rPr>
                <w:rFonts w:cstheme="minorHAnsi"/>
                <w:sz w:val="18"/>
                <w:szCs w:val="18"/>
              </w:rPr>
              <w:t>.</w:t>
            </w:r>
          </w:p>
        </w:tc>
        <w:tc>
          <w:tcPr>
            <w:tcW w:w="1573" w:type="dxa"/>
          </w:tcPr>
          <w:p w14:paraId="67CFA55E" w14:textId="595E1F62" w:rsidR="00E20FCF" w:rsidRPr="00DA111A" w:rsidRDefault="00E07B80" w:rsidP="00BC7BF8">
            <w:pPr>
              <w:pStyle w:val="TableText"/>
              <w:spacing w:before="60" w:after="60"/>
              <w:jc w:val="left"/>
              <w:rPr>
                <w:rFonts w:cstheme="minorHAnsi"/>
                <w:sz w:val="18"/>
                <w:szCs w:val="18"/>
              </w:rPr>
            </w:pPr>
            <w:r w:rsidRPr="00DA111A">
              <w:rPr>
                <w:rFonts w:cstheme="minorHAnsi"/>
                <w:sz w:val="18"/>
                <w:szCs w:val="18"/>
              </w:rPr>
              <w:t>South Australian River Murray and Coorong</w:t>
            </w:r>
          </w:p>
        </w:tc>
        <w:tc>
          <w:tcPr>
            <w:tcW w:w="1422" w:type="dxa"/>
          </w:tcPr>
          <w:p w14:paraId="24080328" w14:textId="77777777" w:rsidR="00E20FCF" w:rsidRPr="00DA111A" w:rsidRDefault="00E20FCF" w:rsidP="00BC7BF8">
            <w:pPr>
              <w:pStyle w:val="TableText"/>
              <w:spacing w:before="60" w:after="60"/>
              <w:jc w:val="left"/>
              <w:rPr>
                <w:rFonts w:cstheme="minorHAnsi"/>
                <w:sz w:val="18"/>
                <w:szCs w:val="18"/>
              </w:rPr>
            </w:pPr>
            <w:r w:rsidRPr="00DA111A">
              <w:rPr>
                <w:rFonts w:cstheme="minorHAnsi"/>
                <w:sz w:val="18"/>
                <w:szCs w:val="18"/>
              </w:rPr>
              <w:t>Salinity in north lagoon decreased</w:t>
            </w:r>
          </w:p>
        </w:tc>
        <w:tc>
          <w:tcPr>
            <w:tcW w:w="1541" w:type="dxa"/>
          </w:tcPr>
          <w:p w14:paraId="626DE09C" w14:textId="77777777" w:rsidR="00E20FCF" w:rsidRPr="00DA111A" w:rsidRDefault="00E20FCF" w:rsidP="00BC7BF8">
            <w:pPr>
              <w:pStyle w:val="TableText"/>
              <w:spacing w:before="60" w:after="60"/>
              <w:jc w:val="left"/>
              <w:rPr>
                <w:rFonts w:cstheme="minorHAnsi"/>
                <w:sz w:val="18"/>
                <w:szCs w:val="18"/>
              </w:rPr>
            </w:pPr>
          </w:p>
        </w:tc>
      </w:tr>
      <w:tr w:rsidR="00BF22FD" w:rsidRPr="006B3E4A" w14:paraId="2E58F7F4" w14:textId="77777777" w:rsidTr="00DB7B79">
        <w:trPr>
          <w:cantSplit/>
        </w:trPr>
        <w:tc>
          <w:tcPr>
            <w:tcW w:w="2263" w:type="dxa"/>
          </w:tcPr>
          <w:p w14:paraId="1A9048DC" w14:textId="3EB5293E"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 xml:space="preserve">Lower Murray </w:t>
            </w:r>
            <w:r w:rsidR="00BC7BF8">
              <w:rPr>
                <w:rFonts w:cstheme="minorHAnsi"/>
                <w:sz w:val="18"/>
                <w:szCs w:val="18"/>
              </w:rPr>
              <w:t xml:space="preserve">– </w:t>
            </w:r>
            <w:r w:rsidRPr="00DA111A">
              <w:rPr>
                <w:rFonts w:cstheme="minorHAnsi"/>
                <w:sz w:val="18"/>
                <w:szCs w:val="18"/>
              </w:rPr>
              <w:t xml:space="preserve">NSW, Vic and SA Murray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w</w:t>
            </w:r>
            <w:r w:rsidRPr="00DA111A">
              <w:rPr>
                <w:rFonts w:cstheme="minorHAnsi"/>
                <w:sz w:val="18"/>
                <w:szCs w:val="18"/>
              </w:rPr>
              <w:t xml:space="preserve">eir pool manipulation, Lock 15 raising </w:t>
            </w:r>
            <w:r w:rsidRPr="00DA111A">
              <w:rPr>
                <w:rFonts w:cstheme="minorHAnsi"/>
                <w:i/>
                <w:iCs/>
                <w:sz w:val="18"/>
                <w:szCs w:val="18"/>
              </w:rPr>
              <w:t>and</w:t>
            </w:r>
            <w:r w:rsidRPr="00DA111A">
              <w:rPr>
                <w:rFonts w:cstheme="minorHAnsi"/>
                <w:sz w:val="18"/>
                <w:szCs w:val="18"/>
              </w:rPr>
              <w:t xml:space="preserve"> lowering</w:t>
            </w:r>
            <w:r w:rsidR="00BC7BF8">
              <w:rPr>
                <w:rFonts w:cstheme="minorHAnsi"/>
                <w:sz w:val="18"/>
                <w:szCs w:val="18"/>
              </w:rPr>
              <w:br/>
            </w:r>
            <w:r w:rsidRPr="00DA111A">
              <w:rPr>
                <w:rFonts w:cstheme="minorHAnsi"/>
                <w:sz w:val="18"/>
                <w:szCs w:val="18"/>
              </w:rPr>
              <w:t>(10031-06, 10031-09)</w:t>
            </w:r>
          </w:p>
        </w:tc>
        <w:tc>
          <w:tcPr>
            <w:tcW w:w="1276" w:type="dxa"/>
          </w:tcPr>
          <w:p w14:paraId="2C47E0D0" w14:textId="7EBE7126" w:rsidR="00BF22FD" w:rsidRPr="00DA111A" w:rsidRDefault="00BC7BF8" w:rsidP="00BC7BF8">
            <w:pPr>
              <w:pStyle w:val="TableText"/>
              <w:spacing w:before="60" w:after="60"/>
              <w:jc w:val="center"/>
              <w:rPr>
                <w:rFonts w:cstheme="minorHAnsi"/>
                <w:sz w:val="18"/>
                <w:szCs w:val="18"/>
              </w:rPr>
            </w:pPr>
            <w:r>
              <w:rPr>
                <w:rFonts w:cstheme="minorHAnsi"/>
                <w:sz w:val="18"/>
                <w:szCs w:val="18"/>
              </w:rPr>
              <w:t>0</w:t>
            </w:r>
            <w:r w:rsidR="00BF22FD" w:rsidRPr="00DA111A">
              <w:rPr>
                <w:rFonts w:cstheme="minorHAnsi"/>
                <w:sz w:val="18"/>
                <w:szCs w:val="18"/>
              </w:rPr>
              <w:t>1/</w:t>
            </w:r>
            <w:r>
              <w:rPr>
                <w:rFonts w:cstheme="minorHAnsi"/>
                <w:sz w:val="18"/>
                <w:szCs w:val="18"/>
              </w:rPr>
              <w:t>0</w:t>
            </w:r>
            <w:r w:rsidR="00BF22FD" w:rsidRPr="00DA111A">
              <w:rPr>
                <w:rFonts w:cstheme="minorHAnsi"/>
                <w:sz w:val="18"/>
                <w:szCs w:val="18"/>
              </w:rPr>
              <w:t>7/15 – 30/</w:t>
            </w:r>
            <w:r>
              <w:rPr>
                <w:rFonts w:cstheme="minorHAnsi"/>
                <w:sz w:val="18"/>
                <w:szCs w:val="18"/>
              </w:rPr>
              <w:t>0</w:t>
            </w:r>
            <w:r w:rsidR="00BF22FD" w:rsidRPr="00DA111A">
              <w:rPr>
                <w:rFonts w:cstheme="minorHAnsi"/>
                <w:sz w:val="18"/>
                <w:szCs w:val="18"/>
              </w:rPr>
              <w:t>6/16</w:t>
            </w:r>
          </w:p>
        </w:tc>
        <w:tc>
          <w:tcPr>
            <w:tcW w:w="1226" w:type="dxa"/>
          </w:tcPr>
          <w:p w14:paraId="5C884A93" w14:textId="46FBF668"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73A1E063" w14:textId="4C66975F"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5249</w:t>
            </w:r>
          </w:p>
        </w:tc>
        <w:tc>
          <w:tcPr>
            <w:tcW w:w="3287" w:type="dxa"/>
          </w:tcPr>
          <w:p w14:paraId="242A20E4" w14:textId="4B28C72D"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7F3C8618" w14:textId="77777777" w:rsidR="00BF22FD" w:rsidRPr="00DA111A" w:rsidRDefault="00BF22FD" w:rsidP="00BC7BF8">
            <w:pPr>
              <w:pStyle w:val="TableText"/>
              <w:spacing w:before="60" w:after="60"/>
              <w:rPr>
                <w:rFonts w:cstheme="minorHAnsi"/>
                <w:sz w:val="18"/>
                <w:szCs w:val="18"/>
              </w:rPr>
            </w:pPr>
          </w:p>
        </w:tc>
        <w:tc>
          <w:tcPr>
            <w:tcW w:w="1422" w:type="dxa"/>
          </w:tcPr>
          <w:p w14:paraId="4FF13A8F" w14:textId="77777777" w:rsidR="00BF22FD" w:rsidRPr="00DA111A" w:rsidRDefault="00BF22FD" w:rsidP="00BC7BF8">
            <w:pPr>
              <w:pStyle w:val="TableText"/>
              <w:spacing w:before="60" w:after="60"/>
              <w:jc w:val="left"/>
              <w:rPr>
                <w:rFonts w:cstheme="minorHAnsi"/>
                <w:sz w:val="18"/>
                <w:szCs w:val="18"/>
              </w:rPr>
            </w:pPr>
          </w:p>
        </w:tc>
        <w:tc>
          <w:tcPr>
            <w:tcW w:w="1541" w:type="dxa"/>
          </w:tcPr>
          <w:p w14:paraId="746052E4" w14:textId="77777777" w:rsidR="00BF22FD" w:rsidRPr="00DA111A" w:rsidRDefault="00BF22FD" w:rsidP="00BC7BF8">
            <w:pPr>
              <w:pStyle w:val="TableText"/>
              <w:spacing w:before="60" w:after="60"/>
              <w:jc w:val="left"/>
              <w:rPr>
                <w:rFonts w:cstheme="minorHAnsi"/>
                <w:sz w:val="18"/>
                <w:szCs w:val="18"/>
              </w:rPr>
            </w:pPr>
          </w:p>
        </w:tc>
      </w:tr>
      <w:tr w:rsidR="00BF22FD" w:rsidRPr="006B3E4A" w14:paraId="36005D06" w14:textId="77777777" w:rsidTr="00DB7B79">
        <w:trPr>
          <w:cantSplit/>
        </w:trPr>
        <w:tc>
          <w:tcPr>
            <w:tcW w:w="2263" w:type="dxa"/>
          </w:tcPr>
          <w:p w14:paraId="3EE054CC" w14:textId="766DE98D"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 xml:space="preserve">Lower Murray </w:t>
            </w:r>
            <w:r w:rsidR="00BC7BF8">
              <w:rPr>
                <w:rFonts w:cstheme="minorHAnsi"/>
                <w:sz w:val="18"/>
                <w:szCs w:val="18"/>
              </w:rPr>
              <w:t xml:space="preserve">– </w:t>
            </w:r>
            <w:r w:rsidRPr="00DA111A">
              <w:rPr>
                <w:rFonts w:cstheme="minorHAnsi"/>
                <w:sz w:val="18"/>
                <w:szCs w:val="18"/>
              </w:rPr>
              <w:t xml:space="preserve">NSW, Vic and SA Murray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w</w:t>
            </w:r>
            <w:r w:rsidRPr="00DA111A">
              <w:rPr>
                <w:rFonts w:cstheme="minorHAnsi"/>
                <w:sz w:val="18"/>
                <w:szCs w:val="18"/>
              </w:rPr>
              <w:t xml:space="preserve">eir pool manipulation, Lock 7 raising </w:t>
            </w:r>
            <w:r w:rsidRPr="00DA111A">
              <w:rPr>
                <w:rFonts w:cstheme="minorHAnsi"/>
                <w:i/>
                <w:iCs/>
                <w:sz w:val="18"/>
                <w:szCs w:val="18"/>
              </w:rPr>
              <w:t>and</w:t>
            </w:r>
            <w:r w:rsidRPr="00DA111A">
              <w:rPr>
                <w:rFonts w:cstheme="minorHAnsi"/>
                <w:sz w:val="18"/>
                <w:szCs w:val="18"/>
              </w:rPr>
              <w:t xml:space="preserve"> lowering</w:t>
            </w:r>
            <w:r w:rsidR="00BC7BF8">
              <w:rPr>
                <w:rFonts w:cstheme="minorHAnsi"/>
                <w:sz w:val="18"/>
                <w:szCs w:val="18"/>
              </w:rPr>
              <w:br/>
            </w:r>
            <w:r w:rsidRPr="00DA111A">
              <w:rPr>
                <w:rFonts w:cstheme="minorHAnsi"/>
                <w:sz w:val="18"/>
                <w:szCs w:val="18"/>
              </w:rPr>
              <w:t>(10031-06, 10031-09)</w:t>
            </w:r>
          </w:p>
        </w:tc>
        <w:tc>
          <w:tcPr>
            <w:tcW w:w="1276" w:type="dxa"/>
          </w:tcPr>
          <w:p w14:paraId="3F21DAD2" w14:textId="21C96D8F" w:rsidR="00BF22FD" w:rsidRPr="00DA111A" w:rsidRDefault="00BC7BF8" w:rsidP="00BC7BF8">
            <w:pPr>
              <w:pStyle w:val="TableText"/>
              <w:spacing w:before="60" w:after="60"/>
              <w:jc w:val="center"/>
              <w:rPr>
                <w:rFonts w:cstheme="minorHAnsi"/>
                <w:sz w:val="18"/>
                <w:szCs w:val="18"/>
              </w:rPr>
            </w:pPr>
            <w:r>
              <w:rPr>
                <w:rFonts w:cstheme="minorHAnsi"/>
                <w:sz w:val="18"/>
                <w:szCs w:val="18"/>
              </w:rPr>
              <w:t>0</w:t>
            </w:r>
            <w:r w:rsidR="00BF22FD" w:rsidRPr="00DA111A">
              <w:rPr>
                <w:rFonts w:cstheme="minorHAnsi"/>
                <w:sz w:val="18"/>
                <w:szCs w:val="18"/>
              </w:rPr>
              <w:t>1/</w:t>
            </w:r>
            <w:r>
              <w:rPr>
                <w:rFonts w:cstheme="minorHAnsi"/>
                <w:sz w:val="18"/>
                <w:szCs w:val="18"/>
              </w:rPr>
              <w:t>0</w:t>
            </w:r>
            <w:r w:rsidR="00BF22FD" w:rsidRPr="00DA111A">
              <w:rPr>
                <w:rFonts w:cstheme="minorHAnsi"/>
                <w:sz w:val="18"/>
                <w:szCs w:val="18"/>
              </w:rPr>
              <w:t>8/15 – 30/</w:t>
            </w:r>
            <w:r>
              <w:rPr>
                <w:rFonts w:cstheme="minorHAnsi"/>
                <w:sz w:val="18"/>
                <w:szCs w:val="18"/>
              </w:rPr>
              <w:t>0</w:t>
            </w:r>
            <w:r w:rsidR="00BF22FD" w:rsidRPr="00DA111A">
              <w:rPr>
                <w:rFonts w:cstheme="minorHAnsi"/>
                <w:sz w:val="18"/>
                <w:szCs w:val="18"/>
              </w:rPr>
              <w:t>5/16</w:t>
            </w:r>
          </w:p>
        </w:tc>
        <w:tc>
          <w:tcPr>
            <w:tcW w:w="1226" w:type="dxa"/>
          </w:tcPr>
          <w:p w14:paraId="10D4736C" w14:textId="71A5CF1D"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415CB480" w14:textId="41EE8D80"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2739</w:t>
            </w:r>
          </w:p>
        </w:tc>
        <w:tc>
          <w:tcPr>
            <w:tcW w:w="3287" w:type="dxa"/>
          </w:tcPr>
          <w:p w14:paraId="1C856A2B" w14:textId="01078659"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4546BB07" w14:textId="77777777" w:rsidR="00BF22FD" w:rsidRPr="00DA111A" w:rsidRDefault="00BF22FD" w:rsidP="00BC7BF8">
            <w:pPr>
              <w:pStyle w:val="TableText"/>
              <w:spacing w:before="60" w:after="60"/>
              <w:rPr>
                <w:rFonts w:cstheme="minorHAnsi"/>
                <w:sz w:val="18"/>
                <w:szCs w:val="18"/>
              </w:rPr>
            </w:pPr>
          </w:p>
        </w:tc>
        <w:tc>
          <w:tcPr>
            <w:tcW w:w="1422" w:type="dxa"/>
          </w:tcPr>
          <w:p w14:paraId="4581D95A" w14:textId="77777777" w:rsidR="00BF22FD" w:rsidRPr="00DA111A" w:rsidRDefault="00BF22FD" w:rsidP="00BC7BF8">
            <w:pPr>
              <w:pStyle w:val="TableText"/>
              <w:spacing w:before="60" w:after="60"/>
              <w:jc w:val="left"/>
              <w:rPr>
                <w:rFonts w:cstheme="minorHAnsi"/>
                <w:sz w:val="18"/>
                <w:szCs w:val="18"/>
              </w:rPr>
            </w:pPr>
          </w:p>
        </w:tc>
        <w:tc>
          <w:tcPr>
            <w:tcW w:w="1541" w:type="dxa"/>
          </w:tcPr>
          <w:p w14:paraId="217C3B6C" w14:textId="77777777" w:rsidR="00BF22FD" w:rsidRPr="00DA111A" w:rsidRDefault="00BF22FD" w:rsidP="00BC7BF8">
            <w:pPr>
              <w:pStyle w:val="TableText"/>
              <w:spacing w:before="60" w:after="60"/>
              <w:jc w:val="left"/>
              <w:rPr>
                <w:rFonts w:cstheme="minorHAnsi"/>
                <w:sz w:val="18"/>
                <w:szCs w:val="18"/>
              </w:rPr>
            </w:pPr>
          </w:p>
        </w:tc>
      </w:tr>
      <w:tr w:rsidR="00BF22FD" w:rsidRPr="006B3E4A" w14:paraId="55220752" w14:textId="77777777" w:rsidTr="00DB7B79">
        <w:trPr>
          <w:cantSplit/>
        </w:trPr>
        <w:tc>
          <w:tcPr>
            <w:tcW w:w="2263" w:type="dxa"/>
          </w:tcPr>
          <w:p w14:paraId="30ADF98D" w14:textId="18B9ACB9"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lastRenderedPageBreak/>
              <w:t xml:space="preserve">Lower Murray </w:t>
            </w:r>
            <w:r w:rsidR="00BC7BF8">
              <w:rPr>
                <w:rFonts w:cstheme="minorHAnsi"/>
                <w:sz w:val="18"/>
                <w:szCs w:val="18"/>
              </w:rPr>
              <w:t xml:space="preserve">– </w:t>
            </w:r>
            <w:r w:rsidRPr="00DA111A">
              <w:rPr>
                <w:rFonts w:cstheme="minorHAnsi"/>
                <w:sz w:val="18"/>
                <w:szCs w:val="18"/>
              </w:rPr>
              <w:t xml:space="preserve">NSW, Vic and SA Murray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w</w:t>
            </w:r>
            <w:r w:rsidRPr="00DA111A">
              <w:rPr>
                <w:rFonts w:cstheme="minorHAnsi"/>
                <w:sz w:val="18"/>
                <w:szCs w:val="18"/>
              </w:rPr>
              <w:t>eir po</w:t>
            </w:r>
            <w:r w:rsidR="00BC7BF8">
              <w:rPr>
                <w:rFonts w:cstheme="minorHAnsi"/>
                <w:sz w:val="18"/>
                <w:szCs w:val="18"/>
              </w:rPr>
              <w:t>ol manipulation, Lock 5 raising</w:t>
            </w:r>
            <w:r w:rsidR="00BC7BF8">
              <w:rPr>
                <w:rFonts w:cstheme="minorHAnsi"/>
                <w:sz w:val="18"/>
                <w:szCs w:val="18"/>
              </w:rPr>
              <w:br/>
            </w:r>
            <w:r w:rsidRPr="00DA111A">
              <w:rPr>
                <w:rFonts w:cstheme="minorHAnsi"/>
                <w:sz w:val="18"/>
                <w:szCs w:val="18"/>
              </w:rPr>
              <w:t>(10031-06, 10031-09)</w:t>
            </w:r>
          </w:p>
        </w:tc>
        <w:tc>
          <w:tcPr>
            <w:tcW w:w="1276" w:type="dxa"/>
          </w:tcPr>
          <w:p w14:paraId="1D4B74B6" w14:textId="3399A6FA" w:rsidR="00BF22FD" w:rsidRPr="00DA111A" w:rsidRDefault="00BC7BF8" w:rsidP="00BC7BF8">
            <w:pPr>
              <w:pStyle w:val="TableText"/>
              <w:spacing w:before="60" w:after="60"/>
              <w:jc w:val="center"/>
              <w:rPr>
                <w:rFonts w:cstheme="minorHAnsi"/>
                <w:sz w:val="18"/>
                <w:szCs w:val="18"/>
              </w:rPr>
            </w:pPr>
            <w:r>
              <w:rPr>
                <w:rFonts w:cstheme="minorHAnsi"/>
                <w:sz w:val="18"/>
                <w:szCs w:val="18"/>
              </w:rPr>
              <w:t>0</w:t>
            </w:r>
            <w:r w:rsidR="00BF22FD" w:rsidRPr="00DA111A">
              <w:rPr>
                <w:rFonts w:cstheme="minorHAnsi"/>
                <w:sz w:val="18"/>
                <w:szCs w:val="18"/>
              </w:rPr>
              <w:t>1/</w:t>
            </w:r>
            <w:r>
              <w:rPr>
                <w:rFonts w:cstheme="minorHAnsi"/>
                <w:sz w:val="18"/>
                <w:szCs w:val="18"/>
              </w:rPr>
              <w:t>0</w:t>
            </w:r>
            <w:r w:rsidR="00BF22FD" w:rsidRPr="00DA111A">
              <w:rPr>
                <w:rFonts w:cstheme="minorHAnsi"/>
                <w:sz w:val="18"/>
                <w:szCs w:val="18"/>
              </w:rPr>
              <w:t>8/15 – 30/</w:t>
            </w:r>
            <w:r w:rsidR="00C1342A" w:rsidRPr="00DA111A">
              <w:rPr>
                <w:rFonts w:cstheme="minorHAnsi"/>
                <w:sz w:val="18"/>
                <w:szCs w:val="18"/>
              </w:rPr>
              <w:t>11/15</w:t>
            </w:r>
          </w:p>
        </w:tc>
        <w:tc>
          <w:tcPr>
            <w:tcW w:w="1226" w:type="dxa"/>
          </w:tcPr>
          <w:p w14:paraId="72C91F77" w14:textId="4A158516"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28C8FEA9" w14:textId="41299F7E" w:rsidR="00BF22FD" w:rsidRPr="00DA111A" w:rsidRDefault="00C1342A" w:rsidP="00BC7BF8">
            <w:pPr>
              <w:pStyle w:val="TableText"/>
              <w:spacing w:before="60" w:after="60"/>
              <w:jc w:val="center"/>
              <w:rPr>
                <w:rFonts w:cstheme="minorHAnsi"/>
                <w:sz w:val="18"/>
                <w:szCs w:val="18"/>
              </w:rPr>
            </w:pPr>
            <w:r w:rsidRPr="00DA111A">
              <w:rPr>
                <w:rFonts w:cstheme="minorHAnsi"/>
                <w:sz w:val="18"/>
                <w:szCs w:val="18"/>
              </w:rPr>
              <w:t>4346</w:t>
            </w:r>
          </w:p>
        </w:tc>
        <w:tc>
          <w:tcPr>
            <w:tcW w:w="3287" w:type="dxa"/>
          </w:tcPr>
          <w:p w14:paraId="41DE588F" w14:textId="369F68C8"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09F84483" w14:textId="77777777" w:rsidR="00BF22FD" w:rsidRPr="00DA111A" w:rsidRDefault="00BF22FD" w:rsidP="00BC7BF8">
            <w:pPr>
              <w:pStyle w:val="TableText"/>
              <w:spacing w:before="60" w:after="60"/>
              <w:rPr>
                <w:rFonts w:cstheme="minorHAnsi"/>
                <w:sz w:val="18"/>
                <w:szCs w:val="18"/>
              </w:rPr>
            </w:pPr>
          </w:p>
        </w:tc>
        <w:tc>
          <w:tcPr>
            <w:tcW w:w="1422" w:type="dxa"/>
          </w:tcPr>
          <w:p w14:paraId="146911E9" w14:textId="77777777" w:rsidR="00BF22FD" w:rsidRPr="00DA111A" w:rsidRDefault="00BF22FD" w:rsidP="00BC7BF8">
            <w:pPr>
              <w:pStyle w:val="TableText"/>
              <w:spacing w:before="60" w:after="60"/>
              <w:jc w:val="left"/>
              <w:rPr>
                <w:rFonts w:cstheme="minorHAnsi"/>
                <w:sz w:val="18"/>
                <w:szCs w:val="18"/>
              </w:rPr>
            </w:pPr>
          </w:p>
        </w:tc>
        <w:tc>
          <w:tcPr>
            <w:tcW w:w="1541" w:type="dxa"/>
          </w:tcPr>
          <w:p w14:paraId="1DE0D397" w14:textId="77777777" w:rsidR="00BF22FD" w:rsidRPr="00DA111A" w:rsidRDefault="00BF22FD" w:rsidP="00BC7BF8">
            <w:pPr>
              <w:pStyle w:val="TableText"/>
              <w:spacing w:before="60" w:after="60"/>
              <w:jc w:val="left"/>
              <w:rPr>
                <w:rFonts w:cstheme="minorHAnsi"/>
                <w:sz w:val="18"/>
                <w:szCs w:val="18"/>
              </w:rPr>
            </w:pPr>
          </w:p>
        </w:tc>
      </w:tr>
      <w:tr w:rsidR="00BF22FD" w:rsidRPr="006B3E4A" w14:paraId="13F65F6C" w14:textId="77777777" w:rsidTr="00DB7B79">
        <w:trPr>
          <w:cantSplit/>
        </w:trPr>
        <w:tc>
          <w:tcPr>
            <w:tcW w:w="2263" w:type="dxa"/>
          </w:tcPr>
          <w:p w14:paraId="5D7DD21E" w14:textId="1C83A344"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 xml:space="preserve">Lower Murray </w:t>
            </w:r>
            <w:r w:rsidR="00BC7BF8">
              <w:rPr>
                <w:rFonts w:cstheme="minorHAnsi"/>
                <w:sz w:val="18"/>
                <w:szCs w:val="18"/>
              </w:rPr>
              <w:t xml:space="preserve">– </w:t>
            </w:r>
            <w:r w:rsidRPr="00DA111A">
              <w:rPr>
                <w:rFonts w:cstheme="minorHAnsi"/>
                <w:sz w:val="18"/>
                <w:szCs w:val="18"/>
              </w:rPr>
              <w:t xml:space="preserve">NSW, Vic and SA Murray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w</w:t>
            </w:r>
            <w:r w:rsidRPr="00DA111A">
              <w:rPr>
                <w:rFonts w:cstheme="minorHAnsi"/>
                <w:sz w:val="18"/>
                <w:szCs w:val="18"/>
              </w:rPr>
              <w:t xml:space="preserve">eir pool manipulation, Lock </w:t>
            </w:r>
            <w:r w:rsidR="00C1342A" w:rsidRPr="00DA111A">
              <w:rPr>
                <w:rFonts w:cstheme="minorHAnsi"/>
                <w:sz w:val="18"/>
                <w:szCs w:val="18"/>
              </w:rPr>
              <w:t>2</w:t>
            </w:r>
            <w:r w:rsidRPr="00DA111A">
              <w:rPr>
                <w:rFonts w:cstheme="minorHAnsi"/>
                <w:sz w:val="18"/>
                <w:szCs w:val="18"/>
              </w:rPr>
              <w:t xml:space="preserve"> raising</w:t>
            </w:r>
            <w:r w:rsidR="00BC7BF8">
              <w:rPr>
                <w:rFonts w:cstheme="minorHAnsi"/>
                <w:sz w:val="18"/>
                <w:szCs w:val="18"/>
              </w:rPr>
              <w:br/>
            </w:r>
            <w:r w:rsidRPr="00DA111A">
              <w:rPr>
                <w:rFonts w:cstheme="minorHAnsi"/>
                <w:sz w:val="18"/>
                <w:szCs w:val="18"/>
              </w:rPr>
              <w:t>(10031-06, 10031-09)</w:t>
            </w:r>
          </w:p>
        </w:tc>
        <w:tc>
          <w:tcPr>
            <w:tcW w:w="1276" w:type="dxa"/>
          </w:tcPr>
          <w:p w14:paraId="3EF2ACB4" w14:textId="541298FC" w:rsidR="00BF22FD" w:rsidRPr="00DA111A" w:rsidRDefault="00BC7BF8" w:rsidP="00BC7BF8">
            <w:pPr>
              <w:pStyle w:val="TableText"/>
              <w:spacing w:before="60" w:after="60"/>
              <w:jc w:val="center"/>
              <w:rPr>
                <w:rFonts w:cstheme="minorHAnsi"/>
                <w:sz w:val="18"/>
                <w:szCs w:val="18"/>
              </w:rPr>
            </w:pPr>
            <w:r>
              <w:rPr>
                <w:rFonts w:cstheme="minorHAnsi"/>
                <w:sz w:val="18"/>
                <w:szCs w:val="18"/>
              </w:rPr>
              <w:t>0</w:t>
            </w:r>
            <w:r w:rsidR="00BF22FD" w:rsidRPr="00DA111A">
              <w:rPr>
                <w:rFonts w:cstheme="minorHAnsi"/>
                <w:sz w:val="18"/>
                <w:szCs w:val="18"/>
              </w:rPr>
              <w:t>1/</w:t>
            </w:r>
            <w:r>
              <w:rPr>
                <w:rFonts w:cstheme="minorHAnsi"/>
                <w:sz w:val="18"/>
                <w:szCs w:val="18"/>
              </w:rPr>
              <w:t>0</w:t>
            </w:r>
            <w:r w:rsidR="00C1342A" w:rsidRPr="00DA111A">
              <w:rPr>
                <w:rFonts w:cstheme="minorHAnsi"/>
                <w:sz w:val="18"/>
                <w:szCs w:val="18"/>
              </w:rPr>
              <w:t>9</w:t>
            </w:r>
            <w:r w:rsidR="00BF22FD" w:rsidRPr="00DA111A">
              <w:rPr>
                <w:rFonts w:cstheme="minorHAnsi"/>
                <w:sz w:val="18"/>
                <w:szCs w:val="18"/>
              </w:rPr>
              <w:t>/15 – 30/</w:t>
            </w:r>
            <w:r w:rsidR="00C1342A" w:rsidRPr="00DA111A">
              <w:rPr>
                <w:rFonts w:cstheme="minorHAnsi"/>
                <w:sz w:val="18"/>
                <w:szCs w:val="18"/>
              </w:rPr>
              <w:t>11/15</w:t>
            </w:r>
          </w:p>
        </w:tc>
        <w:tc>
          <w:tcPr>
            <w:tcW w:w="1226" w:type="dxa"/>
          </w:tcPr>
          <w:p w14:paraId="7ED84D21" w14:textId="011B1CAE"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Fresh</w:t>
            </w:r>
          </w:p>
        </w:tc>
        <w:tc>
          <w:tcPr>
            <w:tcW w:w="1440" w:type="dxa"/>
          </w:tcPr>
          <w:p w14:paraId="4B13DFBA" w14:textId="148BC92A" w:rsidR="00BF22FD" w:rsidRPr="00DA111A" w:rsidRDefault="00C1342A" w:rsidP="00BC7BF8">
            <w:pPr>
              <w:pStyle w:val="TableText"/>
              <w:spacing w:before="60" w:after="60"/>
              <w:jc w:val="center"/>
              <w:rPr>
                <w:rFonts w:cstheme="minorHAnsi"/>
                <w:sz w:val="18"/>
                <w:szCs w:val="18"/>
              </w:rPr>
            </w:pPr>
            <w:r w:rsidRPr="00DA111A">
              <w:rPr>
                <w:rFonts w:cstheme="minorHAnsi"/>
                <w:sz w:val="18"/>
                <w:szCs w:val="18"/>
              </w:rPr>
              <w:t>738</w:t>
            </w:r>
          </w:p>
        </w:tc>
        <w:tc>
          <w:tcPr>
            <w:tcW w:w="3287" w:type="dxa"/>
          </w:tcPr>
          <w:p w14:paraId="547ABC69" w14:textId="082802CD"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039AD9D2" w14:textId="77777777" w:rsidR="00BF22FD" w:rsidRPr="00DA111A" w:rsidRDefault="00BF22FD" w:rsidP="00BC7BF8">
            <w:pPr>
              <w:pStyle w:val="TableText"/>
              <w:spacing w:before="60" w:after="60"/>
              <w:rPr>
                <w:rFonts w:cstheme="minorHAnsi"/>
                <w:sz w:val="18"/>
                <w:szCs w:val="18"/>
              </w:rPr>
            </w:pPr>
          </w:p>
        </w:tc>
        <w:tc>
          <w:tcPr>
            <w:tcW w:w="1422" w:type="dxa"/>
          </w:tcPr>
          <w:p w14:paraId="66A30050" w14:textId="77777777" w:rsidR="00BF22FD" w:rsidRPr="00DA111A" w:rsidRDefault="00BF22FD" w:rsidP="00BC7BF8">
            <w:pPr>
              <w:pStyle w:val="TableText"/>
              <w:spacing w:before="60" w:after="60"/>
              <w:jc w:val="left"/>
              <w:rPr>
                <w:rFonts w:cstheme="minorHAnsi"/>
                <w:sz w:val="18"/>
                <w:szCs w:val="18"/>
              </w:rPr>
            </w:pPr>
          </w:p>
        </w:tc>
        <w:tc>
          <w:tcPr>
            <w:tcW w:w="1541" w:type="dxa"/>
          </w:tcPr>
          <w:p w14:paraId="164FF1A7" w14:textId="77777777" w:rsidR="00BF22FD" w:rsidRPr="00DA111A" w:rsidRDefault="00BF22FD" w:rsidP="00BC7BF8">
            <w:pPr>
              <w:pStyle w:val="TableText"/>
              <w:spacing w:before="60" w:after="60"/>
              <w:jc w:val="left"/>
              <w:rPr>
                <w:rFonts w:cstheme="minorHAnsi"/>
                <w:sz w:val="18"/>
                <w:szCs w:val="18"/>
              </w:rPr>
            </w:pPr>
          </w:p>
        </w:tc>
      </w:tr>
      <w:tr w:rsidR="00BF22FD" w:rsidRPr="006B3E4A" w14:paraId="750F63BE" w14:textId="77777777" w:rsidTr="00DB7B79">
        <w:trPr>
          <w:cantSplit/>
        </w:trPr>
        <w:tc>
          <w:tcPr>
            <w:tcW w:w="2263" w:type="dxa"/>
          </w:tcPr>
          <w:p w14:paraId="3EA27EF1" w14:textId="5CB13316"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Mid-Murray</w:t>
            </w:r>
            <w:r w:rsidR="00B0094B" w:rsidRPr="00DA111A">
              <w:rPr>
                <w:rFonts w:cstheme="minorHAnsi"/>
                <w:sz w:val="18"/>
                <w:szCs w:val="18"/>
              </w:rPr>
              <w:t xml:space="preserve"> </w:t>
            </w:r>
            <w:r w:rsidR="00BC7BF8">
              <w:rPr>
                <w:rFonts w:cstheme="minorHAnsi"/>
                <w:sz w:val="18"/>
                <w:szCs w:val="18"/>
              </w:rPr>
              <w:t xml:space="preserve">– </w:t>
            </w:r>
            <w:r w:rsidRPr="00DA111A">
              <w:rPr>
                <w:rFonts w:cstheme="minorHAnsi"/>
                <w:sz w:val="18"/>
                <w:szCs w:val="18"/>
              </w:rPr>
              <w:t>Gulpa Creek and Reed Beds Swamp (Millewa Forest)</w:t>
            </w:r>
            <w:r w:rsidR="00BC7BF8">
              <w:rPr>
                <w:rFonts w:cstheme="minorHAnsi"/>
                <w:sz w:val="18"/>
                <w:szCs w:val="18"/>
              </w:rPr>
              <w:br/>
            </w:r>
            <w:r w:rsidRPr="00DA111A">
              <w:rPr>
                <w:rFonts w:cstheme="minorHAnsi"/>
                <w:sz w:val="18"/>
                <w:szCs w:val="18"/>
              </w:rPr>
              <w:t>(10031-01, 10031-02)</w:t>
            </w:r>
          </w:p>
        </w:tc>
        <w:tc>
          <w:tcPr>
            <w:tcW w:w="1276" w:type="dxa"/>
          </w:tcPr>
          <w:p w14:paraId="7AECC21B" w14:textId="2C2943B8"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22/</w:t>
            </w:r>
            <w:r w:rsidR="00BC7BF8">
              <w:rPr>
                <w:rFonts w:cstheme="minorHAnsi"/>
                <w:sz w:val="18"/>
                <w:szCs w:val="18"/>
              </w:rPr>
              <w:t>0</w:t>
            </w:r>
            <w:r w:rsidRPr="00DA111A">
              <w:rPr>
                <w:rFonts w:cstheme="minorHAnsi"/>
                <w:sz w:val="18"/>
                <w:szCs w:val="18"/>
              </w:rPr>
              <w:t xml:space="preserve">6/15 </w:t>
            </w:r>
            <w:r w:rsidR="00BD0B45" w:rsidRPr="00DA111A">
              <w:rPr>
                <w:rFonts w:cstheme="minorHAnsi"/>
                <w:sz w:val="18"/>
                <w:szCs w:val="18"/>
              </w:rPr>
              <w:t>–</w:t>
            </w:r>
            <w:r w:rsidRPr="00DA111A">
              <w:rPr>
                <w:rFonts w:cstheme="minorHAnsi"/>
                <w:sz w:val="18"/>
                <w:szCs w:val="18"/>
              </w:rPr>
              <w:t xml:space="preserve"> 24/</w:t>
            </w:r>
            <w:r w:rsidR="00BC7BF8">
              <w:rPr>
                <w:rFonts w:cstheme="minorHAnsi"/>
                <w:sz w:val="18"/>
                <w:szCs w:val="18"/>
              </w:rPr>
              <w:t>0</w:t>
            </w:r>
            <w:r w:rsidRPr="00DA111A">
              <w:rPr>
                <w:rFonts w:cstheme="minorHAnsi"/>
                <w:sz w:val="18"/>
                <w:szCs w:val="18"/>
              </w:rPr>
              <w:t>7/15</w:t>
            </w:r>
          </w:p>
        </w:tc>
        <w:tc>
          <w:tcPr>
            <w:tcW w:w="1226" w:type="dxa"/>
          </w:tcPr>
          <w:p w14:paraId="67DF8EDA" w14:textId="02001FCF"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Base flow and in-channel fresh</w:t>
            </w:r>
          </w:p>
        </w:tc>
        <w:tc>
          <w:tcPr>
            <w:tcW w:w="1440" w:type="dxa"/>
          </w:tcPr>
          <w:p w14:paraId="06782394" w14:textId="77777777" w:rsidR="00BF22FD" w:rsidRPr="00DA111A" w:rsidRDefault="00BF22FD" w:rsidP="00BC7BF8">
            <w:pPr>
              <w:pStyle w:val="TableText"/>
              <w:spacing w:before="60" w:after="60"/>
              <w:jc w:val="center"/>
              <w:rPr>
                <w:rFonts w:cstheme="minorHAnsi"/>
                <w:sz w:val="18"/>
                <w:szCs w:val="18"/>
              </w:rPr>
            </w:pPr>
            <w:r w:rsidRPr="00DA111A">
              <w:rPr>
                <w:rFonts w:cstheme="minorHAnsi"/>
                <w:sz w:val="18"/>
                <w:szCs w:val="18"/>
              </w:rPr>
              <w:t>99,400</w:t>
            </w:r>
          </w:p>
        </w:tc>
        <w:tc>
          <w:tcPr>
            <w:tcW w:w="3287" w:type="dxa"/>
          </w:tcPr>
          <w:p w14:paraId="49F9AB33" w14:textId="59D1030E" w:rsidR="00BF22FD" w:rsidRPr="00DA111A" w:rsidRDefault="00BF22FD" w:rsidP="00BC7BF8">
            <w:pPr>
              <w:pStyle w:val="TableText"/>
              <w:spacing w:before="60" w:after="60"/>
              <w:jc w:val="left"/>
              <w:rPr>
                <w:rFonts w:cstheme="minorHAnsi"/>
                <w:sz w:val="18"/>
                <w:szCs w:val="18"/>
              </w:rPr>
            </w:pPr>
            <w:r w:rsidRPr="00DA111A">
              <w:rPr>
                <w:rFonts w:cstheme="minorHAnsi"/>
                <w:sz w:val="18"/>
                <w:szCs w:val="18"/>
              </w:rPr>
              <w:t>Support the managed transport and export of salt and nutrients from the River Murray system.</w:t>
            </w:r>
          </w:p>
        </w:tc>
        <w:tc>
          <w:tcPr>
            <w:tcW w:w="1573" w:type="dxa"/>
          </w:tcPr>
          <w:p w14:paraId="0A29937B" w14:textId="77777777" w:rsidR="00BF22FD" w:rsidRPr="00DA111A" w:rsidRDefault="00BF22FD" w:rsidP="00BC7BF8">
            <w:pPr>
              <w:pStyle w:val="TableText"/>
              <w:spacing w:before="60" w:after="60"/>
              <w:rPr>
                <w:rFonts w:cstheme="minorHAnsi"/>
                <w:sz w:val="18"/>
                <w:szCs w:val="18"/>
              </w:rPr>
            </w:pPr>
          </w:p>
        </w:tc>
        <w:tc>
          <w:tcPr>
            <w:tcW w:w="1422" w:type="dxa"/>
          </w:tcPr>
          <w:p w14:paraId="780B81E3" w14:textId="77777777" w:rsidR="00BF22FD" w:rsidRPr="00DA111A" w:rsidRDefault="00BF22FD" w:rsidP="00BC7BF8">
            <w:pPr>
              <w:pStyle w:val="TableText"/>
              <w:spacing w:before="60" w:after="60"/>
              <w:jc w:val="left"/>
              <w:rPr>
                <w:rFonts w:cstheme="minorHAnsi"/>
                <w:sz w:val="18"/>
                <w:szCs w:val="18"/>
              </w:rPr>
            </w:pPr>
          </w:p>
        </w:tc>
        <w:tc>
          <w:tcPr>
            <w:tcW w:w="1541" w:type="dxa"/>
          </w:tcPr>
          <w:p w14:paraId="6C82E81C" w14:textId="77777777" w:rsidR="00BF22FD" w:rsidRPr="00DA111A" w:rsidRDefault="00BF22FD" w:rsidP="00BC7BF8">
            <w:pPr>
              <w:pStyle w:val="TableText"/>
              <w:spacing w:before="60" w:after="60"/>
              <w:jc w:val="left"/>
              <w:rPr>
                <w:rFonts w:cstheme="minorHAnsi"/>
                <w:sz w:val="18"/>
                <w:szCs w:val="18"/>
              </w:rPr>
            </w:pPr>
          </w:p>
        </w:tc>
      </w:tr>
      <w:tr w:rsidR="00254854" w:rsidRPr="006B3E4A" w14:paraId="65633FF0" w14:textId="77777777" w:rsidTr="00DB7B79">
        <w:trPr>
          <w:cantSplit/>
        </w:trPr>
        <w:tc>
          <w:tcPr>
            <w:tcW w:w="2263" w:type="dxa"/>
          </w:tcPr>
          <w:p w14:paraId="77D6F3D4" w14:textId="10A01D76" w:rsidR="00254854" w:rsidRPr="00DA111A" w:rsidRDefault="00254854" w:rsidP="00BC7BF8">
            <w:pPr>
              <w:pStyle w:val="TableText"/>
              <w:spacing w:before="60" w:after="60"/>
              <w:jc w:val="left"/>
              <w:rPr>
                <w:rFonts w:cstheme="minorHAnsi"/>
                <w:sz w:val="18"/>
                <w:szCs w:val="18"/>
              </w:rPr>
            </w:pPr>
            <w:r w:rsidRPr="00DA111A">
              <w:rPr>
                <w:rFonts w:cstheme="minorHAnsi"/>
                <w:sz w:val="18"/>
                <w:szCs w:val="18"/>
              </w:rPr>
              <w:t xml:space="preserve">Mid-Murray </w:t>
            </w:r>
            <w:r w:rsidR="00BC7BF8">
              <w:rPr>
                <w:rFonts w:cstheme="minorHAnsi"/>
                <w:sz w:val="18"/>
                <w:szCs w:val="18"/>
              </w:rPr>
              <w:t xml:space="preserve">– </w:t>
            </w:r>
            <w:r w:rsidRPr="00DA111A">
              <w:rPr>
                <w:rFonts w:cstheme="minorHAnsi"/>
                <w:sz w:val="18"/>
                <w:szCs w:val="18"/>
              </w:rPr>
              <w:t>Gunbower Creek</w:t>
            </w:r>
            <w:r w:rsidR="00BC7BF8">
              <w:rPr>
                <w:rFonts w:cstheme="minorHAnsi"/>
                <w:sz w:val="18"/>
                <w:szCs w:val="18"/>
              </w:rPr>
              <w:br/>
            </w:r>
            <w:r w:rsidRPr="00DA111A">
              <w:rPr>
                <w:rFonts w:cstheme="minorHAnsi"/>
                <w:sz w:val="18"/>
                <w:szCs w:val="18"/>
              </w:rPr>
              <w:t>(10030-01)</w:t>
            </w:r>
          </w:p>
        </w:tc>
        <w:tc>
          <w:tcPr>
            <w:tcW w:w="1276" w:type="dxa"/>
          </w:tcPr>
          <w:p w14:paraId="0C54F6F1" w14:textId="2C85A7D3" w:rsidR="00254854" w:rsidRPr="00DA111A" w:rsidRDefault="00BC7BF8" w:rsidP="00BC7BF8">
            <w:pPr>
              <w:pStyle w:val="TableText"/>
              <w:spacing w:before="60" w:after="60"/>
              <w:jc w:val="center"/>
              <w:rPr>
                <w:rFonts w:cstheme="minorHAnsi"/>
                <w:sz w:val="18"/>
                <w:szCs w:val="18"/>
              </w:rPr>
            </w:pPr>
            <w:r>
              <w:rPr>
                <w:rFonts w:cstheme="minorHAnsi"/>
                <w:sz w:val="18"/>
                <w:szCs w:val="18"/>
              </w:rPr>
              <w:t>0</w:t>
            </w:r>
            <w:r w:rsidR="00254854" w:rsidRPr="00DA111A">
              <w:rPr>
                <w:rFonts w:cstheme="minorHAnsi"/>
                <w:sz w:val="18"/>
                <w:szCs w:val="18"/>
              </w:rPr>
              <w:t>1/</w:t>
            </w:r>
            <w:r>
              <w:rPr>
                <w:rFonts w:cstheme="minorHAnsi"/>
                <w:sz w:val="18"/>
                <w:szCs w:val="18"/>
              </w:rPr>
              <w:t>0</w:t>
            </w:r>
            <w:r w:rsidR="00254854" w:rsidRPr="00DA111A">
              <w:rPr>
                <w:rFonts w:cstheme="minorHAnsi"/>
                <w:sz w:val="18"/>
                <w:szCs w:val="18"/>
              </w:rPr>
              <w:t>7/15 – 30/</w:t>
            </w:r>
            <w:r>
              <w:rPr>
                <w:rFonts w:cstheme="minorHAnsi"/>
                <w:sz w:val="18"/>
                <w:szCs w:val="18"/>
              </w:rPr>
              <w:t>0</w:t>
            </w:r>
            <w:r w:rsidR="00254854" w:rsidRPr="00DA111A">
              <w:rPr>
                <w:rFonts w:cstheme="minorHAnsi"/>
                <w:sz w:val="18"/>
                <w:szCs w:val="18"/>
              </w:rPr>
              <w:t>6/16</w:t>
            </w:r>
          </w:p>
        </w:tc>
        <w:tc>
          <w:tcPr>
            <w:tcW w:w="1226" w:type="dxa"/>
          </w:tcPr>
          <w:p w14:paraId="329236D2" w14:textId="426F10C9" w:rsidR="00254854" w:rsidRPr="00DA111A" w:rsidRDefault="00254854" w:rsidP="00BC7BF8">
            <w:pPr>
              <w:pStyle w:val="TableText"/>
              <w:spacing w:before="60" w:after="60"/>
              <w:jc w:val="center"/>
              <w:rPr>
                <w:rFonts w:cstheme="minorHAnsi"/>
                <w:sz w:val="18"/>
                <w:szCs w:val="18"/>
              </w:rPr>
            </w:pPr>
            <w:r w:rsidRPr="00DA111A">
              <w:rPr>
                <w:rFonts w:cstheme="minorHAnsi"/>
                <w:sz w:val="18"/>
                <w:szCs w:val="18"/>
              </w:rPr>
              <w:t xml:space="preserve">Base </w:t>
            </w:r>
            <w:r w:rsidR="00DB7B79">
              <w:rPr>
                <w:rFonts w:cstheme="minorHAnsi"/>
                <w:sz w:val="18"/>
                <w:szCs w:val="18"/>
              </w:rPr>
              <w:t>f</w:t>
            </w:r>
            <w:r w:rsidRPr="00DA111A">
              <w:rPr>
                <w:rFonts w:cstheme="minorHAnsi"/>
                <w:sz w:val="18"/>
                <w:szCs w:val="18"/>
              </w:rPr>
              <w:t>low</w:t>
            </w:r>
          </w:p>
        </w:tc>
        <w:tc>
          <w:tcPr>
            <w:tcW w:w="1440" w:type="dxa"/>
          </w:tcPr>
          <w:p w14:paraId="2E4DE3C4" w14:textId="77777777" w:rsidR="00254854" w:rsidRPr="00DA111A" w:rsidRDefault="00254854" w:rsidP="00BC7BF8">
            <w:pPr>
              <w:pStyle w:val="TableText"/>
              <w:spacing w:before="60" w:after="60"/>
              <w:jc w:val="center"/>
              <w:rPr>
                <w:rFonts w:cstheme="minorHAnsi"/>
                <w:sz w:val="18"/>
                <w:szCs w:val="18"/>
              </w:rPr>
            </w:pPr>
            <w:r w:rsidRPr="00DA111A">
              <w:rPr>
                <w:rFonts w:cstheme="minorHAnsi"/>
                <w:sz w:val="18"/>
                <w:szCs w:val="18"/>
              </w:rPr>
              <w:t>13,606</w:t>
            </w:r>
          </w:p>
        </w:tc>
        <w:tc>
          <w:tcPr>
            <w:tcW w:w="3287" w:type="dxa"/>
          </w:tcPr>
          <w:p w14:paraId="7D27A8FF" w14:textId="1C3ECADC" w:rsidR="00254854" w:rsidRPr="00DA111A" w:rsidRDefault="00254854" w:rsidP="00BC7BF8">
            <w:pPr>
              <w:pStyle w:val="TableText"/>
              <w:spacing w:before="60" w:after="60"/>
              <w:jc w:val="left"/>
              <w:rPr>
                <w:rFonts w:cstheme="minorHAnsi"/>
                <w:sz w:val="18"/>
                <w:szCs w:val="18"/>
              </w:rPr>
            </w:pPr>
            <w:r w:rsidRPr="00DA111A">
              <w:rPr>
                <w:rFonts w:cstheme="minorHAnsi"/>
                <w:sz w:val="18"/>
                <w:szCs w:val="18"/>
              </w:rPr>
              <w:t>Improve water quality and hydrological connectivity between Gunbower Forest and Gunbower Creek to support native fish, aquatic invertebrates and, nutrient and carbon movement</w:t>
            </w:r>
            <w:r w:rsidR="00DB7B79">
              <w:rPr>
                <w:rFonts w:cstheme="minorHAnsi"/>
                <w:sz w:val="18"/>
                <w:szCs w:val="18"/>
              </w:rPr>
              <w:t>.</w:t>
            </w:r>
          </w:p>
        </w:tc>
        <w:tc>
          <w:tcPr>
            <w:tcW w:w="1573" w:type="dxa"/>
          </w:tcPr>
          <w:p w14:paraId="758B33D2" w14:textId="77777777" w:rsidR="00254854" w:rsidRPr="00DA111A" w:rsidRDefault="00254854" w:rsidP="00BC7BF8">
            <w:pPr>
              <w:pStyle w:val="TableText"/>
              <w:spacing w:before="60" w:after="60"/>
              <w:rPr>
                <w:rFonts w:cstheme="minorHAnsi"/>
                <w:sz w:val="18"/>
                <w:szCs w:val="18"/>
              </w:rPr>
            </w:pPr>
          </w:p>
        </w:tc>
        <w:tc>
          <w:tcPr>
            <w:tcW w:w="1422" w:type="dxa"/>
          </w:tcPr>
          <w:p w14:paraId="785002C9" w14:textId="77777777" w:rsidR="00254854" w:rsidRPr="00DA111A" w:rsidRDefault="00254854" w:rsidP="00BC7BF8">
            <w:pPr>
              <w:pStyle w:val="TableText"/>
              <w:spacing w:before="60" w:after="60"/>
              <w:jc w:val="left"/>
              <w:rPr>
                <w:rFonts w:cstheme="minorHAnsi"/>
                <w:sz w:val="18"/>
                <w:szCs w:val="18"/>
              </w:rPr>
            </w:pPr>
          </w:p>
        </w:tc>
        <w:tc>
          <w:tcPr>
            <w:tcW w:w="1541" w:type="dxa"/>
          </w:tcPr>
          <w:p w14:paraId="3087D0D5" w14:textId="77777777" w:rsidR="00254854" w:rsidRPr="00DA111A" w:rsidRDefault="00254854" w:rsidP="00BC7BF8">
            <w:pPr>
              <w:pStyle w:val="TableText"/>
              <w:spacing w:before="60" w:after="60"/>
              <w:jc w:val="left"/>
              <w:rPr>
                <w:rFonts w:cstheme="minorHAnsi"/>
                <w:sz w:val="18"/>
                <w:szCs w:val="18"/>
              </w:rPr>
            </w:pPr>
          </w:p>
        </w:tc>
      </w:tr>
      <w:tr w:rsidR="00E20FCF" w:rsidRPr="006B3E4A" w14:paraId="40C4BBD9" w14:textId="77777777" w:rsidTr="00DB7B79">
        <w:trPr>
          <w:cantSplit/>
        </w:trPr>
        <w:tc>
          <w:tcPr>
            <w:tcW w:w="2263" w:type="dxa"/>
          </w:tcPr>
          <w:p w14:paraId="2523C22A" w14:textId="6FC63250" w:rsidR="00E20FCF" w:rsidRPr="00DA111A" w:rsidRDefault="00254854" w:rsidP="00BC7BF8">
            <w:pPr>
              <w:pStyle w:val="TableText"/>
              <w:spacing w:before="60" w:after="60"/>
              <w:jc w:val="left"/>
              <w:rPr>
                <w:rFonts w:cstheme="minorHAnsi"/>
                <w:sz w:val="18"/>
                <w:szCs w:val="18"/>
              </w:rPr>
            </w:pPr>
            <w:r w:rsidRPr="00DA111A">
              <w:rPr>
                <w:rFonts w:cstheme="minorHAnsi"/>
                <w:sz w:val="18"/>
                <w:szCs w:val="18"/>
              </w:rPr>
              <w:t>Mid-Murray</w:t>
            </w:r>
            <w:r w:rsidR="00BC7BF8">
              <w:rPr>
                <w:rFonts w:cstheme="minorHAnsi"/>
                <w:sz w:val="18"/>
                <w:szCs w:val="18"/>
              </w:rPr>
              <w:t xml:space="preserve"> – </w:t>
            </w:r>
            <w:r w:rsidRPr="00DA111A">
              <w:rPr>
                <w:rFonts w:cstheme="minorHAnsi"/>
                <w:sz w:val="18"/>
                <w:szCs w:val="18"/>
              </w:rPr>
              <w:t xml:space="preserve">Carrs, Capitts and Bunberoo </w:t>
            </w:r>
            <w:r w:rsidR="00BC7BF8">
              <w:rPr>
                <w:rFonts w:cstheme="minorHAnsi"/>
                <w:sz w:val="18"/>
                <w:szCs w:val="18"/>
              </w:rPr>
              <w:t>c</w:t>
            </w:r>
            <w:r w:rsidRPr="00DA111A">
              <w:rPr>
                <w:rFonts w:cstheme="minorHAnsi"/>
                <w:sz w:val="18"/>
                <w:szCs w:val="18"/>
              </w:rPr>
              <w:t xml:space="preserve">reek </w:t>
            </w:r>
            <w:r w:rsidR="00BC7BF8">
              <w:rPr>
                <w:rFonts w:cstheme="minorHAnsi"/>
                <w:sz w:val="18"/>
                <w:szCs w:val="18"/>
              </w:rPr>
              <w:t>s</w:t>
            </w:r>
            <w:r w:rsidRPr="00DA111A">
              <w:rPr>
                <w:rFonts w:cstheme="minorHAnsi"/>
                <w:sz w:val="18"/>
                <w:szCs w:val="18"/>
              </w:rPr>
              <w:t>ystem</w:t>
            </w:r>
            <w:r w:rsidR="00BC7BF8">
              <w:rPr>
                <w:rFonts w:cstheme="minorHAnsi"/>
                <w:sz w:val="18"/>
                <w:szCs w:val="18"/>
              </w:rPr>
              <w:br/>
            </w:r>
            <w:r w:rsidRPr="00DA111A">
              <w:rPr>
                <w:rFonts w:cstheme="minorHAnsi"/>
                <w:sz w:val="18"/>
                <w:szCs w:val="18"/>
              </w:rPr>
              <w:t>(10048-01)</w:t>
            </w:r>
          </w:p>
        </w:tc>
        <w:tc>
          <w:tcPr>
            <w:tcW w:w="1276" w:type="dxa"/>
          </w:tcPr>
          <w:p w14:paraId="67DC96ED" w14:textId="56CB4B07" w:rsidR="00E20FCF" w:rsidRPr="00DA111A" w:rsidRDefault="00BC7BF8" w:rsidP="00BC7BF8">
            <w:pPr>
              <w:pStyle w:val="TableText"/>
              <w:spacing w:before="60" w:after="60"/>
              <w:jc w:val="center"/>
              <w:rPr>
                <w:rFonts w:cstheme="minorHAnsi"/>
                <w:sz w:val="18"/>
                <w:szCs w:val="18"/>
              </w:rPr>
            </w:pPr>
            <w:r>
              <w:rPr>
                <w:rFonts w:cstheme="minorHAnsi"/>
                <w:sz w:val="18"/>
                <w:szCs w:val="18"/>
              </w:rPr>
              <w:t>0</w:t>
            </w:r>
            <w:r w:rsidR="00254854" w:rsidRPr="00DA111A">
              <w:rPr>
                <w:rFonts w:cstheme="minorHAnsi"/>
                <w:sz w:val="18"/>
                <w:szCs w:val="18"/>
              </w:rPr>
              <w:t>4/</w:t>
            </w:r>
            <w:r>
              <w:rPr>
                <w:rFonts w:cstheme="minorHAnsi"/>
                <w:sz w:val="18"/>
                <w:szCs w:val="18"/>
              </w:rPr>
              <w:t>0</w:t>
            </w:r>
            <w:r w:rsidR="00254854" w:rsidRPr="00DA111A">
              <w:rPr>
                <w:rFonts w:cstheme="minorHAnsi"/>
                <w:sz w:val="18"/>
                <w:szCs w:val="18"/>
              </w:rPr>
              <w:t>4/16</w:t>
            </w:r>
            <w:r w:rsidR="00E20FCF" w:rsidRPr="00DA111A">
              <w:rPr>
                <w:rFonts w:cstheme="minorHAnsi"/>
                <w:sz w:val="18"/>
                <w:szCs w:val="18"/>
              </w:rPr>
              <w:t xml:space="preserve"> </w:t>
            </w:r>
            <w:r w:rsidR="00254854" w:rsidRPr="00DA111A">
              <w:rPr>
                <w:rFonts w:cstheme="minorHAnsi"/>
                <w:sz w:val="18"/>
                <w:szCs w:val="18"/>
              </w:rPr>
              <w:t>–</w:t>
            </w:r>
            <w:r w:rsidR="00E20FCF" w:rsidRPr="00DA111A">
              <w:rPr>
                <w:rFonts w:cstheme="minorHAnsi"/>
                <w:sz w:val="18"/>
                <w:szCs w:val="18"/>
              </w:rPr>
              <w:t xml:space="preserve"> </w:t>
            </w:r>
            <w:r w:rsidR="00254854" w:rsidRPr="00DA111A">
              <w:rPr>
                <w:rFonts w:cstheme="minorHAnsi"/>
                <w:sz w:val="18"/>
                <w:szCs w:val="18"/>
              </w:rPr>
              <w:t>16/</w:t>
            </w:r>
            <w:r>
              <w:rPr>
                <w:rFonts w:cstheme="minorHAnsi"/>
                <w:sz w:val="18"/>
                <w:szCs w:val="18"/>
              </w:rPr>
              <w:t>0</w:t>
            </w:r>
            <w:r w:rsidR="00254854" w:rsidRPr="00DA111A">
              <w:rPr>
                <w:rFonts w:cstheme="minorHAnsi"/>
                <w:sz w:val="18"/>
                <w:szCs w:val="18"/>
              </w:rPr>
              <w:t>5/16</w:t>
            </w:r>
          </w:p>
        </w:tc>
        <w:tc>
          <w:tcPr>
            <w:tcW w:w="1226" w:type="dxa"/>
          </w:tcPr>
          <w:p w14:paraId="149701DA" w14:textId="25A6F5F4" w:rsidR="00E20FCF" w:rsidRPr="00DA111A" w:rsidRDefault="00254854" w:rsidP="00BC7BF8">
            <w:pPr>
              <w:pStyle w:val="TableText"/>
              <w:spacing w:before="60" w:after="60"/>
              <w:jc w:val="center"/>
              <w:rPr>
                <w:rFonts w:cstheme="minorHAnsi"/>
                <w:sz w:val="18"/>
                <w:szCs w:val="18"/>
              </w:rPr>
            </w:pPr>
            <w:r w:rsidRPr="00DA111A">
              <w:rPr>
                <w:rFonts w:cstheme="minorHAnsi"/>
                <w:sz w:val="18"/>
                <w:szCs w:val="18"/>
              </w:rPr>
              <w:t xml:space="preserve">Fresh and </w:t>
            </w:r>
            <w:r w:rsidR="00DB7B79">
              <w:rPr>
                <w:rFonts w:cstheme="minorHAnsi"/>
                <w:sz w:val="18"/>
                <w:szCs w:val="18"/>
              </w:rPr>
              <w:t>w</w:t>
            </w:r>
            <w:r w:rsidRPr="00DA111A">
              <w:rPr>
                <w:rFonts w:cstheme="minorHAnsi"/>
                <w:sz w:val="18"/>
                <w:szCs w:val="18"/>
              </w:rPr>
              <w:t xml:space="preserve">etland </w:t>
            </w:r>
            <w:r w:rsidR="00DB7B79">
              <w:rPr>
                <w:rFonts w:cstheme="minorHAnsi"/>
                <w:sz w:val="18"/>
                <w:szCs w:val="18"/>
              </w:rPr>
              <w:t>i</w:t>
            </w:r>
            <w:r w:rsidRPr="00DA111A">
              <w:rPr>
                <w:rFonts w:cstheme="minorHAnsi"/>
                <w:sz w:val="18"/>
                <w:szCs w:val="18"/>
              </w:rPr>
              <w:t>nundation</w:t>
            </w:r>
          </w:p>
        </w:tc>
        <w:tc>
          <w:tcPr>
            <w:tcW w:w="1440" w:type="dxa"/>
          </w:tcPr>
          <w:p w14:paraId="002ED66D" w14:textId="7AEA9BFD" w:rsidR="00E20FCF" w:rsidRPr="00DA111A" w:rsidRDefault="00254854" w:rsidP="00BC7BF8">
            <w:pPr>
              <w:pStyle w:val="TableText"/>
              <w:spacing w:before="60" w:after="60"/>
              <w:jc w:val="center"/>
              <w:rPr>
                <w:rFonts w:cstheme="minorHAnsi"/>
                <w:sz w:val="18"/>
                <w:szCs w:val="18"/>
              </w:rPr>
            </w:pPr>
            <w:r w:rsidRPr="00DA111A">
              <w:rPr>
                <w:rFonts w:cstheme="minorHAnsi"/>
                <w:sz w:val="18"/>
                <w:szCs w:val="18"/>
              </w:rPr>
              <w:t>950</w:t>
            </w:r>
          </w:p>
        </w:tc>
        <w:tc>
          <w:tcPr>
            <w:tcW w:w="3287" w:type="dxa"/>
          </w:tcPr>
          <w:p w14:paraId="1FE4B8FD" w14:textId="73752DE5" w:rsidR="00E20FCF" w:rsidRPr="00DA111A" w:rsidRDefault="00254854" w:rsidP="00BC7BF8">
            <w:pPr>
              <w:pStyle w:val="TableText"/>
              <w:spacing w:before="60" w:after="60"/>
              <w:jc w:val="left"/>
              <w:rPr>
                <w:rFonts w:cstheme="minorHAnsi"/>
                <w:sz w:val="18"/>
                <w:szCs w:val="18"/>
              </w:rPr>
            </w:pPr>
            <w:r w:rsidRPr="00DA111A">
              <w:rPr>
                <w:rFonts w:cstheme="minorHAnsi"/>
                <w:sz w:val="18"/>
                <w:szCs w:val="18"/>
              </w:rPr>
              <w:t>Improve water availability and quality in each wetland</w:t>
            </w:r>
            <w:r w:rsidR="00DB7B79">
              <w:rPr>
                <w:rFonts w:cstheme="minorHAnsi"/>
                <w:sz w:val="18"/>
                <w:szCs w:val="18"/>
              </w:rPr>
              <w:t>.</w:t>
            </w:r>
          </w:p>
        </w:tc>
        <w:tc>
          <w:tcPr>
            <w:tcW w:w="1573" w:type="dxa"/>
          </w:tcPr>
          <w:p w14:paraId="24998DE4" w14:textId="77777777" w:rsidR="00E20FCF" w:rsidRPr="00DA111A" w:rsidRDefault="00E20FCF" w:rsidP="00BC7BF8">
            <w:pPr>
              <w:pStyle w:val="TableText"/>
              <w:spacing w:before="60" w:after="60"/>
              <w:rPr>
                <w:rFonts w:cstheme="minorHAnsi"/>
                <w:sz w:val="18"/>
                <w:szCs w:val="18"/>
              </w:rPr>
            </w:pPr>
          </w:p>
        </w:tc>
        <w:tc>
          <w:tcPr>
            <w:tcW w:w="1422" w:type="dxa"/>
          </w:tcPr>
          <w:p w14:paraId="31E52CBC" w14:textId="02738823" w:rsidR="00E20FCF" w:rsidRPr="00DA111A" w:rsidRDefault="00E20FCF" w:rsidP="00BC7BF8">
            <w:pPr>
              <w:pStyle w:val="TableText"/>
              <w:spacing w:before="60" w:after="60"/>
              <w:jc w:val="left"/>
              <w:rPr>
                <w:rFonts w:cstheme="minorHAnsi"/>
                <w:sz w:val="18"/>
                <w:szCs w:val="18"/>
              </w:rPr>
            </w:pPr>
          </w:p>
        </w:tc>
        <w:tc>
          <w:tcPr>
            <w:tcW w:w="1541" w:type="dxa"/>
          </w:tcPr>
          <w:p w14:paraId="3FF1F805" w14:textId="274E5083" w:rsidR="00E20FCF" w:rsidRPr="00DA111A" w:rsidRDefault="00E20FCF" w:rsidP="00BC7BF8">
            <w:pPr>
              <w:pStyle w:val="TableText"/>
              <w:spacing w:before="60" w:after="60"/>
              <w:jc w:val="left"/>
              <w:rPr>
                <w:rFonts w:cstheme="minorHAnsi"/>
                <w:sz w:val="18"/>
                <w:szCs w:val="18"/>
              </w:rPr>
            </w:pPr>
          </w:p>
        </w:tc>
      </w:tr>
      <w:tr w:rsidR="00C1342A" w:rsidRPr="006B3E4A" w14:paraId="1740A158" w14:textId="77777777" w:rsidTr="00DB7B79">
        <w:tc>
          <w:tcPr>
            <w:tcW w:w="2263" w:type="dxa"/>
          </w:tcPr>
          <w:p w14:paraId="34E8A1C7" w14:textId="3405C9B0"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Murrumbidgee</w:t>
            </w:r>
            <w:r w:rsidR="00DA111A">
              <w:rPr>
                <w:rFonts w:cstheme="minorHAnsi"/>
                <w:sz w:val="18"/>
                <w:szCs w:val="18"/>
              </w:rPr>
              <w:br/>
            </w:r>
            <w:r w:rsidRPr="00DA111A">
              <w:rPr>
                <w:rFonts w:cstheme="minorHAnsi"/>
                <w:sz w:val="18"/>
                <w:szCs w:val="18"/>
              </w:rPr>
              <w:t>(10035-04, -05, -11, -14)</w:t>
            </w:r>
          </w:p>
        </w:tc>
        <w:tc>
          <w:tcPr>
            <w:tcW w:w="1276" w:type="dxa"/>
          </w:tcPr>
          <w:p w14:paraId="5B931773" w14:textId="1136595A"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 xml:space="preserve">17/10/15 </w:t>
            </w:r>
            <w:r w:rsidR="00BD0B45" w:rsidRPr="00DA111A">
              <w:rPr>
                <w:rFonts w:cstheme="minorHAnsi"/>
                <w:sz w:val="18"/>
                <w:szCs w:val="18"/>
              </w:rPr>
              <w:t>–</w:t>
            </w:r>
            <w:r w:rsidRPr="00DA111A">
              <w:rPr>
                <w:rFonts w:cstheme="minorHAnsi"/>
                <w:sz w:val="18"/>
                <w:szCs w:val="18"/>
              </w:rPr>
              <w:t xml:space="preserve"> </w:t>
            </w:r>
            <w:r w:rsidR="00BC7BF8">
              <w:rPr>
                <w:rFonts w:cstheme="minorHAnsi"/>
                <w:sz w:val="18"/>
                <w:szCs w:val="18"/>
              </w:rPr>
              <w:t>0</w:t>
            </w:r>
            <w:r w:rsidRPr="00DA111A">
              <w:rPr>
                <w:rFonts w:cstheme="minorHAnsi"/>
                <w:sz w:val="18"/>
                <w:szCs w:val="18"/>
              </w:rPr>
              <w:t>9/</w:t>
            </w:r>
            <w:r w:rsidR="00BC7BF8">
              <w:rPr>
                <w:rFonts w:cstheme="minorHAnsi"/>
                <w:sz w:val="18"/>
                <w:szCs w:val="18"/>
              </w:rPr>
              <w:t>0</w:t>
            </w:r>
            <w:r w:rsidRPr="00DA111A">
              <w:rPr>
                <w:rFonts w:cstheme="minorHAnsi"/>
                <w:sz w:val="18"/>
                <w:szCs w:val="18"/>
              </w:rPr>
              <w:t>2/1</w:t>
            </w:r>
            <w:r w:rsidR="00B24DE8" w:rsidRPr="00DA111A">
              <w:rPr>
                <w:rFonts w:cstheme="minorHAnsi"/>
                <w:sz w:val="18"/>
                <w:szCs w:val="18"/>
              </w:rPr>
              <w:t>6</w:t>
            </w:r>
          </w:p>
        </w:tc>
        <w:tc>
          <w:tcPr>
            <w:tcW w:w="1226" w:type="dxa"/>
          </w:tcPr>
          <w:p w14:paraId="34F76D8C" w14:textId="6D0E7EA6"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 xml:space="preserve">Wetland </w:t>
            </w:r>
            <w:r w:rsidR="00DB7B79">
              <w:rPr>
                <w:rFonts w:cstheme="minorHAnsi"/>
                <w:sz w:val="18"/>
                <w:szCs w:val="18"/>
              </w:rPr>
              <w:t>i</w:t>
            </w:r>
            <w:r w:rsidRPr="00DA111A">
              <w:rPr>
                <w:rFonts w:cstheme="minorHAnsi"/>
                <w:sz w:val="18"/>
                <w:szCs w:val="18"/>
              </w:rPr>
              <w:t>nundation</w:t>
            </w:r>
          </w:p>
        </w:tc>
        <w:tc>
          <w:tcPr>
            <w:tcW w:w="1440" w:type="dxa"/>
          </w:tcPr>
          <w:p w14:paraId="13325460" w14:textId="77777777" w:rsidR="00C1342A" w:rsidRPr="00DA111A" w:rsidRDefault="00C1342A" w:rsidP="00BC7BF8">
            <w:pPr>
              <w:pStyle w:val="TableText"/>
              <w:spacing w:before="60" w:after="60"/>
              <w:jc w:val="center"/>
              <w:rPr>
                <w:rFonts w:cstheme="minorHAnsi"/>
                <w:sz w:val="18"/>
                <w:szCs w:val="18"/>
              </w:rPr>
            </w:pPr>
            <w:r w:rsidRPr="00DA111A">
              <w:rPr>
                <w:rFonts w:cstheme="minorHAnsi"/>
                <w:sz w:val="18"/>
                <w:szCs w:val="18"/>
              </w:rPr>
              <w:t>18000</w:t>
            </w:r>
          </w:p>
        </w:tc>
        <w:tc>
          <w:tcPr>
            <w:tcW w:w="3287" w:type="dxa"/>
          </w:tcPr>
          <w:p w14:paraId="0CDBA96A" w14:textId="601DA5E8"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Improve water quality</w:t>
            </w:r>
            <w:r w:rsidR="00DB7B79">
              <w:rPr>
                <w:rFonts w:cstheme="minorHAnsi"/>
                <w:sz w:val="18"/>
                <w:szCs w:val="18"/>
              </w:rPr>
              <w:t>.</w:t>
            </w:r>
          </w:p>
        </w:tc>
        <w:tc>
          <w:tcPr>
            <w:tcW w:w="1573" w:type="dxa"/>
          </w:tcPr>
          <w:p w14:paraId="61FF065F" w14:textId="77777777" w:rsidR="00C1342A" w:rsidRPr="00DA111A" w:rsidRDefault="00C1342A" w:rsidP="00BC7BF8">
            <w:pPr>
              <w:pStyle w:val="TableText"/>
              <w:spacing w:before="60" w:after="60"/>
              <w:jc w:val="left"/>
              <w:rPr>
                <w:rFonts w:cstheme="minorHAnsi"/>
                <w:sz w:val="18"/>
                <w:szCs w:val="18"/>
              </w:rPr>
            </w:pPr>
            <w:r w:rsidRPr="00DA111A">
              <w:rPr>
                <w:rFonts w:cstheme="minorHAnsi"/>
                <w:sz w:val="18"/>
                <w:szCs w:val="18"/>
              </w:rPr>
              <w:t>Nimmie-Caira</w:t>
            </w:r>
          </w:p>
        </w:tc>
        <w:tc>
          <w:tcPr>
            <w:tcW w:w="1422" w:type="dxa"/>
          </w:tcPr>
          <w:p w14:paraId="0FA45391" w14:textId="77777777" w:rsidR="00C1342A" w:rsidRPr="00DA111A" w:rsidRDefault="00C1342A" w:rsidP="00BC7BF8">
            <w:pPr>
              <w:pStyle w:val="TableText"/>
              <w:spacing w:before="60" w:after="60"/>
              <w:jc w:val="left"/>
              <w:rPr>
                <w:rFonts w:cstheme="minorHAnsi"/>
                <w:sz w:val="18"/>
                <w:szCs w:val="18"/>
              </w:rPr>
            </w:pPr>
          </w:p>
        </w:tc>
        <w:tc>
          <w:tcPr>
            <w:tcW w:w="1541" w:type="dxa"/>
          </w:tcPr>
          <w:p w14:paraId="2E26881E" w14:textId="77777777" w:rsidR="00C1342A" w:rsidRPr="00DA111A" w:rsidRDefault="00C1342A" w:rsidP="00BC7BF8">
            <w:pPr>
              <w:pStyle w:val="TableText"/>
              <w:spacing w:before="60" w:after="60"/>
              <w:jc w:val="left"/>
              <w:rPr>
                <w:rFonts w:cstheme="minorHAnsi"/>
                <w:sz w:val="18"/>
                <w:szCs w:val="18"/>
              </w:rPr>
            </w:pPr>
          </w:p>
        </w:tc>
      </w:tr>
    </w:tbl>
    <w:p w14:paraId="57F4CE3E" w14:textId="77777777" w:rsidR="00CA3BC3" w:rsidRDefault="00CA3BC3" w:rsidP="00C95668">
      <w:pPr>
        <w:rPr>
          <w:rStyle w:val="SubtleEmphasis"/>
          <w:i w:val="0"/>
          <w:iCs w:val="0"/>
          <w:color w:val="auto"/>
        </w:rPr>
        <w:sectPr w:rsidR="00CA3BC3" w:rsidSect="00444B1D">
          <w:pgSz w:w="16839" w:h="11907" w:orient="landscape" w:code="9"/>
          <w:pgMar w:top="1440" w:right="1440" w:bottom="1440" w:left="1440" w:header="708" w:footer="708" w:gutter="0"/>
          <w:cols w:space="708"/>
          <w:docGrid w:linePitch="360"/>
        </w:sectPr>
      </w:pPr>
    </w:p>
    <w:p w14:paraId="6599060D" w14:textId="68D97E0E" w:rsidR="00640EED" w:rsidRPr="0016393C" w:rsidRDefault="00640EED" w:rsidP="00C52679">
      <w:pPr>
        <w:pStyle w:val="Heading1"/>
        <w:numPr>
          <w:ilvl w:val="0"/>
          <w:numId w:val="0"/>
        </w:numPr>
        <w:rPr>
          <w:rStyle w:val="SubtleEmphasis"/>
          <w:i w:val="0"/>
          <w:iCs w:val="0"/>
          <w:color w:val="auto"/>
        </w:rPr>
      </w:pPr>
      <w:bookmarkStart w:id="125" w:name="_Toc495406586"/>
      <w:r w:rsidRPr="009319E3">
        <w:rPr>
          <w:rStyle w:val="SubtleEmphasis"/>
          <w:i w:val="0"/>
          <w:iCs w:val="0"/>
          <w:color w:val="auto"/>
        </w:rPr>
        <w:lastRenderedPageBreak/>
        <w:t>A</w:t>
      </w:r>
      <w:r w:rsidR="000C210A">
        <w:rPr>
          <w:rStyle w:val="SubtleEmphasis"/>
          <w:i w:val="0"/>
          <w:iCs w:val="0"/>
          <w:color w:val="auto"/>
        </w:rPr>
        <w:t>nnex</w:t>
      </w:r>
      <w:r w:rsidRPr="009319E3">
        <w:rPr>
          <w:rStyle w:val="SubtleEmphasis"/>
          <w:i w:val="0"/>
          <w:iCs w:val="0"/>
          <w:color w:val="auto"/>
        </w:rPr>
        <w:t xml:space="preserve"> B. Summary </w:t>
      </w:r>
      <w:r w:rsidR="00F03D7C" w:rsidRPr="009319E3">
        <w:rPr>
          <w:rStyle w:val="SubtleEmphasis"/>
          <w:i w:val="0"/>
          <w:iCs w:val="0"/>
          <w:color w:val="auto"/>
        </w:rPr>
        <w:t>s</w:t>
      </w:r>
      <w:r w:rsidRPr="009319E3">
        <w:rPr>
          <w:rStyle w:val="SubtleEmphasis"/>
          <w:i w:val="0"/>
          <w:iCs w:val="0"/>
          <w:color w:val="auto"/>
        </w:rPr>
        <w:t xml:space="preserve">tatistics for all </w:t>
      </w:r>
      <w:r w:rsidR="00126613">
        <w:rPr>
          <w:rStyle w:val="SubtleEmphasis"/>
          <w:i w:val="0"/>
          <w:iCs w:val="0"/>
          <w:color w:val="auto"/>
        </w:rPr>
        <w:t>s</w:t>
      </w:r>
      <w:r w:rsidRPr="009319E3">
        <w:rPr>
          <w:rStyle w:val="SubtleEmphasis"/>
          <w:i w:val="0"/>
          <w:iCs w:val="0"/>
          <w:color w:val="auto"/>
        </w:rPr>
        <w:t xml:space="preserve">tream </w:t>
      </w:r>
      <w:r w:rsidR="00126613">
        <w:rPr>
          <w:rStyle w:val="SubtleEmphasis"/>
          <w:i w:val="0"/>
          <w:iCs w:val="0"/>
          <w:color w:val="auto"/>
        </w:rPr>
        <w:t>m</w:t>
      </w:r>
      <w:r w:rsidRPr="009319E3">
        <w:rPr>
          <w:rStyle w:val="SubtleEmphasis"/>
          <w:i w:val="0"/>
          <w:iCs w:val="0"/>
          <w:color w:val="auto"/>
        </w:rPr>
        <w:t xml:space="preserve">etabolism </w:t>
      </w:r>
      <w:r w:rsidR="00F03D7C" w:rsidRPr="009319E3">
        <w:rPr>
          <w:rStyle w:val="SubtleEmphasis"/>
          <w:i w:val="0"/>
          <w:iCs w:val="0"/>
          <w:color w:val="auto"/>
        </w:rPr>
        <w:t>d</w:t>
      </w:r>
      <w:r w:rsidRPr="009319E3">
        <w:rPr>
          <w:rStyle w:val="SubtleEmphasis"/>
          <w:i w:val="0"/>
          <w:iCs w:val="0"/>
          <w:color w:val="auto"/>
        </w:rPr>
        <w:t xml:space="preserve">ata stratified into the </w:t>
      </w:r>
      <w:r w:rsidR="006E1E9D">
        <w:rPr>
          <w:rStyle w:val="SubtleEmphasis"/>
          <w:i w:val="0"/>
          <w:iCs w:val="0"/>
          <w:color w:val="auto"/>
        </w:rPr>
        <w:t>four</w:t>
      </w:r>
      <w:r w:rsidRPr="009319E3">
        <w:rPr>
          <w:rStyle w:val="SubtleEmphasis"/>
          <w:i w:val="0"/>
          <w:iCs w:val="0"/>
          <w:color w:val="auto"/>
        </w:rPr>
        <w:t xml:space="preserve"> seasons</w:t>
      </w:r>
      <w:r w:rsidR="006E1E9D">
        <w:rPr>
          <w:rStyle w:val="SubtleEmphasis"/>
          <w:i w:val="0"/>
          <w:iCs w:val="0"/>
          <w:color w:val="auto"/>
        </w:rPr>
        <w:t>.</w:t>
      </w:r>
      <w:bookmarkEnd w:id="125"/>
    </w:p>
    <w:p w14:paraId="13A2F8FD" w14:textId="1A24BEB2" w:rsidR="00AA7F0A" w:rsidRPr="00AA7F0A" w:rsidRDefault="00AA7F0A" w:rsidP="00AA7F0A">
      <w:pPr>
        <w:rPr>
          <w:rStyle w:val="SubtleEmphasis"/>
          <w:i w:val="0"/>
          <w:iCs w:val="0"/>
          <w:color w:val="auto"/>
        </w:rPr>
      </w:pPr>
      <w:r>
        <w:rPr>
          <w:rStyle w:val="SubtleEmphasis"/>
          <w:i w:val="0"/>
          <w:iCs w:val="0"/>
          <w:color w:val="auto"/>
        </w:rPr>
        <w:t>Data in the tables are summarised for each of the Selected Areas, i.e. Junction of the Warrego and Darling rivers, Gwydir river system, Lachlan river system, Murrumbidgee river system, Edward–Wakool river system, Goulburn River and Lower Murray River.</w:t>
      </w:r>
    </w:p>
    <w:p w14:paraId="5B134FD6" w14:textId="6FB526EB" w:rsidR="00C95668" w:rsidRPr="00F37DC4" w:rsidRDefault="009319E3" w:rsidP="002D231F">
      <w:pPr>
        <w:pStyle w:val="TableCaption"/>
        <w:rPr>
          <w:rStyle w:val="SubtleEmphasis"/>
          <w:rFonts w:eastAsiaTheme="majorEastAsia" w:cstheme="majorBidi"/>
          <w:b w:val="0"/>
          <w:bCs/>
          <w:i w:val="0"/>
          <w:iCs w:val="0"/>
          <w:color w:val="000000"/>
          <w:sz w:val="32"/>
          <w:szCs w:val="28"/>
        </w:rPr>
      </w:pPr>
      <w:r w:rsidRPr="00082C80">
        <w:rPr>
          <w:rStyle w:val="SubtleEmphasis"/>
          <w:i w:val="0"/>
          <w:iCs w:val="0"/>
          <w:color w:val="000000"/>
        </w:rPr>
        <w:t xml:space="preserve">Table B1. </w:t>
      </w:r>
      <w:r w:rsidR="00CA3BC3" w:rsidRPr="001E530A">
        <w:rPr>
          <w:rStyle w:val="SubtleEmphasis"/>
          <w:b w:val="0"/>
          <w:i w:val="0"/>
          <w:iCs w:val="0"/>
          <w:color w:val="000000"/>
        </w:rPr>
        <w:t xml:space="preserve">Gross </w:t>
      </w:r>
      <w:r w:rsidRPr="001E530A">
        <w:rPr>
          <w:rStyle w:val="SubtleEmphasis"/>
          <w:b w:val="0"/>
          <w:i w:val="0"/>
          <w:iCs w:val="0"/>
          <w:color w:val="000000"/>
        </w:rPr>
        <w:t>p</w:t>
      </w:r>
      <w:r w:rsidR="00CA3BC3" w:rsidRPr="001E530A">
        <w:rPr>
          <w:rStyle w:val="SubtleEmphasis"/>
          <w:b w:val="0"/>
          <w:i w:val="0"/>
          <w:iCs w:val="0"/>
          <w:color w:val="000000"/>
        </w:rPr>
        <w:t xml:space="preserve">rimary </w:t>
      </w:r>
      <w:r w:rsidRPr="001E530A">
        <w:rPr>
          <w:rStyle w:val="SubtleEmphasis"/>
          <w:b w:val="0"/>
          <w:i w:val="0"/>
          <w:iCs w:val="0"/>
          <w:color w:val="000000"/>
        </w:rPr>
        <w:t>p</w:t>
      </w:r>
      <w:r w:rsidR="00CA3BC3" w:rsidRPr="001E530A">
        <w:rPr>
          <w:rStyle w:val="SubtleEmphasis"/>
          <w:b w:val="0"/>
          <w:i w:val="0"/>
          <w:iCs w:val="0"/>
          <w:color w:val="000000"/>
        </w:rPr>
        <w:t>roductivity (mg O</w:t>
      </w:r>
      <w:r w:rsidR="00CA3BC3" w:rsidRPr="00F37DC4">
        <w:rPr>
          <w:rStyle w:val="SubtleEmphasis"/>
          <w:b w:val="0"/>
          <w:i w:val="0"/>
          <w:iCs w:val="0"/>
          <w:color w:val="000000"/>
          <w:vertAlign w:val="subscript"/>
        </w:rPr>
        <w:t>2</w:t>
      </w:r>
      <w:r w:rsidR="00CA3BC3" w:rsidRPr="00F37DC4">
        <w:rPr>
          <w:rStyle w:val="SubtleEmphasis"/>
          <w:b w:val="0"/>
          <w:i w:val="0"/>
          <w:iCs w:val="0"/>
          <w:color w:val="000000"/>
        </w:rPr>
        <w:t>/L/</w:t>
      </w:r>
      <w:r w:rsidRPr="00F37DC4">
        <w:rPr>
          <w:rStyle w:val="SubtleEmphasis"/>
          <w:b w:val="0"/>
          <w:i w:val="0"/>
          <w:iCs w:val="0"/>
          <w:color w:val="000000"/>
        </w:rPr>
        <w:t>d</w:t>
      </w:r>
      <w:r w:rsidR="00CA3BC3" w:rsidRPr="00F37DC4">
        <w:rPr>
          <w:rStyle w:val="SubtleEmphasis"/>
          <w:b w:val="0"/>
          <w:i w:val="0"/>
          <w:iCs w:val="0"/>
          <w:color w:val="000000"/>
        </w:rPr>
        <w:t>ay)</w:t>
      </w:r>
      <w:r w:rsidRPr="00F37DC4">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890"/>
        <w:gridCol w:w="890"/>
        <w:gridCol w:w="1091"/>
        <w:gridCol w:w="1091"/>
        <w:gridCol w:w="1092"/>
        <w:gridCol w:w="1091"/>
        <w:gridCol w:w="1091"/>
        <w:gridCol w:w="1092"/>
        <w:gridCol w:w="1091"/>
        <w:gridCol w:w="1092"/>
      </w:tblGrid>
      <w:tr w:rsidR="00CA3BC3" w14:paraId="06A6A2BE" w14:textId="77777777" w:rsidTr="00573BA6">
        <w:trPr>
          <w:trHeight w:val="290"/>
        </w:trPr>
        <w:tc>
          <w:tcPr>
            <w:tcW w:w="3427" w:type="dxa"/>
            <w:shd w:val="clear" w:color="auto" w:fill="D9D9D9" w:themeFill="background1" w:themeFillShade="D9"/>
            <w:vAlign w:val="center"/>
          </w:tcPr>
          <w:p w14:paraId="0EEAA70D" w14:textId="77777777" w:rsidR="00CA3BC3" w:rsidRPr="00126613" w:rsidRDefault="00CA3BC3" w:rsidP="00CA5E10">
            <w:pPr>
              <w:pStyle w:val="TableHeading"/>
              <w:spacing w:before="60" w:after="60"/>
              <w:jc w:val="left"/>
              <w:rPr>
                <w:rFonts w:eastAsiaTheme="minorHAnsi"/>
              </w:rPr>
            </w:pPr>
            <w:r w:rsidRPr="00126613">
              <w:rPr>
                <w:rFonts w:eastAsiaTheme="minorHAnsi"/>
              </w:rPr>
              <w:t xml:space="preserve">Selected Area </w:t>
            </w:r>
            <w:r w:rsidR="0016393C" w:rsidRPr="00126613">
              <w:rPr>
                <w:rFonts w:eastAsiaTheme="minorHAnsi"/>
              </w:rPr>
              <w:t>and s</w:t>
            </w:r>
            <w:r w:rsidRPr="00126613">
              <w:rPr>
                <w:rFonts w:eastAsiaTheme="minorHAnsi"/>
              </w:rPr>
              <w:t>eason</w:t>
            </w:r>
          </w:p>
        </w:tc>
        <w:tc>
          <w:tcPr>
            <w:tcW w:w="890" w:type="dxa"/>
            <w:shd w:val="clear" w:color="auto" w:fill="D9D9D9" w:themeFill="background1" w:themeFillShade="D9"/>
            <w:vAlign w:val="center"/>
          </w:tcPr>
          <w:p w14:paraId="5B175D30" w14:textId="49BEE9B7" w:rsidR="00CA3BC3" w:rsidRPr="00126613" w:rsidRDefault="001E3C15" w:rsidP="00CA5E10">
            <w:pPr>
              <w:pStyle w:val="TableHeading"/>
              <w:spacing w:before="60" w:after="60"/>
              <w:jc w:val="center"/>
              <w:rPr>
                <w:rFonts w:eastAsiaTheme="minorHAnsi"/>
              </w:rPr>
            </w:pPr>
            <w:r>
              <w:rPr>
                <w:rFonts w:eastAsiaTheme="minorHAnsi"/>
              </w:rPr>
              <w:t>No. s</w:t>
            </w:r>
            <w:r w:rsidR="00CA3BC3" w:rsidRPr="00126613">
              <w:rPr>
                <w:rFonts w:eastAsiaTheme="minorHAnsi"/>
              </w:rPr>
              <w:t>ites</w:t>
            </w:r>
          </w:p>
        </w:tc>
        <w:tc>
          <w:tcPr>
            <w:tcW w:w="890" w:type="dxa"/>
            <w:shd w:val="clear" w:color="auto" w:fill="D9D9D9" w:themeFill="background1" w:themeFillShade="D9"/>
            <w:vAlign w:val="center"/>
          </w:tcPr>
          <w:p w14:paraId="2A5ECE82" w14:textId="77777777" w:rsidR="00CA3BC3" w:rsidRPr="00126613" w:rsidRDefault="00CA3BC3" w:rsidP="00CA5E10">
            <w:pPr>
              <w:pStyle w:val="TableHeading"/>
              <w:spacing w:before="60" w:after="60"/>
              <w:jc w:val="center"/>
              <w:rPr>
                <w:rFonts w:eastAsiaTheme="minorHAnsi"/>
              </w:rPr>
            </w:pPr>
            <w:r w:rsidRPr="00126613">
              <w:rPr>
                <w:rFonts w:eastAsiaTheme="minorHAnsi"/>
              </w:rPr>
              <w:t>n</w:t>
            </w:r>
          </w:p>
        </w:tc>
        <w:tc>
          <w:tcPr>
            <w:tcW w:w="1091" w:type="dxa"/>
            <w:shd w:val="clear" w:color="auto" w:fill="D9D9D9" w:themeFill="background1" w:themeFillShade="D9"/>
            <w:vAlign w:val="center"/>
          </w:tcPr>
          <w:p w14:paraId="1225236D" w14:textId="77777777" w:rsidR="00CA3BC3" w:rsidRPr="00126613" w:rsidRDefault="00CA3BC3" w:rsidP="00CA5E10">
            <w:pPr>
              <w:pStyle w:val="TableHeading"/>
              <w:spacing w:before="60" w:after="60"/>
              <w:jc w:val="center"/>
              <w:rPr>
                <w:rFonts w:eastAsiaTheme="minorHAnsi"/>
              </w:rPr>
            </w:pPr>
            <w:r w:rsidRPr="00126613">
              <w:rPr>
                <w:rFonts w:eastAsiaTheme="minorHAnsi"/>
              </w:rPr>
              <w:t>Mean</w:t>
            </w:r>
          </w:p>
        </w:tc>
        <w:tc>
          <w:tcPr>
            <w:tcW w:w="1091" w:type="dxa"/>
            <w:shd w:val="clear" w:color="auto" w:fill="D9D9D9" w:themeFill="background1" w:themeFillShade="D9"/>
            <w:vAlign w:val="center"/>
          </w:tcPr>
          <w:p w14:paraId="35CCCA0A" w14:textId="77777777" w:rsidR="00CA3BC3" w:rsidRPr="00126613" w:rsidRDefault="0016393C" w:rsidP="00CA5E10">
            <w:pPr>
              <w:pStyle w:val="TableHeading"/>
              <w:spacing w:before="60" w:after="60"/>
              <w:jc w:val="center"/>
              <w:rPr>
                <w:rFonts w:eastAsiaTheme="minorHAnsi"/>
              </w:rPr>
            </w:pPr>
            <w:r w:rsidRPr="00126613">
              <w:rPr>
                <w:rFonts w:eastAsiaTheme="minorHAnsi"/>
              </w:rPr>
              <w:t>Standard deviation</w:t>
            </w:r>
          </w:p>
        </w:tc>
        <w:tc>
          <w:tcPr>
            <w:tcW w:w="1092" w:type="dxa"/>
            <w:shd w:val="clear" w:color="auto" w:fill="D9D9D9" w:themeFill="background1" w:themeFillShade="D9"/>
            <w:vAlign w:val="center"/>
          </w:tcPr>
          <w:p w14:paraId="0C6FB961" w14:textId="77777777" w:rsidR="00CA3BC3" w:rsidRPr="00126613" w:rsidRDefault="0016393C" w:rsidP="00CA5E10">
            <w:pPr>
              <w:pStyle w:val="TableHeading"/>
              <w:spacing w:before="60" w:after="60"/>
              <w:jc w:val="center"/>
              <w:rPr>
                <w:rFonts w:eastAsiaTheme="minorHAnsi"/>
              </w:rPr>
            </w:pPr>
            <w:r w:rsidRPr="00126613">
              <w:rPr>
                <w:rFonts w:eastAsiaTheme="minorHAnsi"/>
              </w:rPr>
              <w:t>Standard er</w:t>
            </w:r>
            <w:r w:rsidR="00CA3BC3" w:rsidRPr="00126613">
              <w:rPr>
                <w:rFonts w:eastAsiaTheme="minorHAnsi"/>
              </w:rPr>
              <w:t>ror</w:t>
            </w:r>
          </w:p>
        </w:tc>
        <w:tc>
          <w:tcPr>
            <w:tcW w:w="1091" w:type="dxa"/>
            <w:shd w:val="clear" w:color="auto" w:fill="D9D9D9" w:themeFill="background1" w:themeFillShade="D9"/>
            <w:vAlign w:val="center"/>
          </w:tcPr>
          <w:p w14:paraId="35276640" w14:textId="77777777" w:rsidR="00CA3BC3" w:rsidRPr="00126613" w:rsidRDefault="00CA3BC3" w:rsidP="00CA5E10">
            <w:pPr>
              <w:pStyle w:val="TableHeading"/>
              <w:spacing w:before="60" w:after="60"/>
              <w:jc w:val="center"/>
              <w:rPr>
                <w:rFonts w:eastAsiaTheme="minorHAnsi"/>
              </w:rPr>
            </w:pPr>
            <w:r w:rsidRPr="00126613">
              <w:rPr>
                <w:rFonts w:eastAsiaTheme="minorHAnsi"/>
              </w:rPr>
              <w:t>Min</w:t>
            </w:r>
          </w:p>
        </w:tc>
        <w:tc>
          <w:tcPr>
            <w:tcW w:w="1091" w:type="dxa"/>
            <w:shd w:val="clear" w:color="auto" w:fill="D9D9D9" w:themeFill="background1" w:themeFillShade="D9"/>
            <w:vAlign w:val="center"/>
          </w:tcPr>
          <w:p w14:paraId="438A7EF0" w14:textId="77777777" w:rsidR="00CA3BC3" w:rsidRPr="00126613" w:rsidRDefault="00CA3BC3" w:rsidP="00CA5E10">
            <w:pPr>
              <w:pStyle w:val="TableHeading"/>
              <w:spacing w:before="60" w:after="60"/>
              <w:jc w:val="center"/>
              <w:rPr>
                <w:rFonts w:eastAsiaTheme="minorHAnsi"/>
              </w:rPr>
            </w:pPr>
            <w:r w:rsidRPr="00126613">
              <w:rPr>
                <w:rFonts w:eastAsiaTheme="minorHAnsi"/>
              </w:rPr>
              <w:t>Max</w:t>
            </w:r>
          </w:p>
        </w:tc>
        <w:tc>
          <w:tcPr>
            <w:tcW w:w="1092" w:type="dxa"/>
            <w:shd w:val="clear" w:color="auto" w:fill="D9D9D9" w:themeFill="background1" w:themeFillShade="D9"/>
            <w:vAlign w:val="center"/>
          </w:tcPr>
          <w:p w14:paraId="3334A749" w14:textId="77777777" w:rsidR="00CA3BC3" w:rsidRPr="00126613" w:rsidRDefault="00CA3BC3" w:rsidP="00CA5E10">
            <w:pPr>
              <w:pStyle w:val="TableHeading"/>
              <w:spacing w:before="60" w:after="60"/>
              <w:jc w:val="center"/>
              <w:rPr>
                <w:rFonts w:eastAsiaTheme="minorHAnsi"/>
              </w:rPr>
            </w:pPr>
            <w:r w:rsidRPr="00126613">
              <w:rPr>
                <w:rFonts w:eastAsiaTheme="minorHAnsi"/>
              </w:rPr>
              <w:t>Median</w:t>
            </w:r>
          </w:p>
        </w:tc>
        <w:tc>
          <w:tcPr>
            <w:tcW w:w="1091" w:type="dxa"/>
            <w:shd w:val="clear" w:color="auto" w:fill="D9D9D9" w:themeFill="background1" w:themeFillShade="D9"/>
            <w:vAlign w:val="center"/>
          </w:tcPr>
          <w:p w14:paraId="06027D28" w14:textId="77777777" w:rsidR="00CA3BC3" w:rsidRPr="00126613" w:rsidRDefault="00CA3BC3" w:rsidP="00CA5E10">
            <w:pPr>
              <w:pStyle w:val="TableHeading"/>
              <w:spacing w:before="60" w:after="60"/>
              <w:jc w:val="center"/>
              <w:rPr>
                <w:rFonts w:eastAsiaTheme="minorHAnsi"/>
              </w:rPr>
            </w:pPr>
            <w:r w:rsidRPr="00126613">
              <w:rPr>
                <w:rFonts w:eastAsiaTheme="minorHAnsi"/>
              </w:rPr>
              <w:t>25%</w:t>
            </w:r>
          </w:p>
        </w:tc>
        <w:tc>
          <w:tcPr>
            <w:tcW w:w="1092" w:type="dxa"/>
            <w:shd w:val="clear" w:color="auto" w:fill="D9D9D9" w:themeFill="background1" w:themeFillShade="D9"/>
            <w:vAlign w:val="center"/>
          </w:tcPr>
          <w:p w14:paraId="28880EA5" w14:textId="77777777" w:rsidR="00CA3BC3" w:rsidRPr="00126613" w:rsidRDefault="00CA3BC3" w:rsidP="00CA5E10">
            <w:pPr>
              <w:pStyle w:val="TableHeading"/>
              <w:spacing w:before="60" w:after="60"/>
              <w:jc w:val="center"/>
              <w:rPr>
                <w:rFonts w:eastAsiaTheme="minorHAnsi"/>
              </w:rPr>
            </w:pPr>
            <w:r w:rsidRPr="00126613">
              <w:rPr>
                <w:rFonts w:eastAsiaTheme="minorHAnsi"/>
              </w:rPr>
              <w:t>75%</w:t>
            </w:r>
          </w:p>
        </w:tc>
      </w:tr>
      <w:tr w:rsidR="004461F4" w:rsidRPr="00CA3BC3" w14:paraId="5EAD187E" w14:textId="77777777" w:rsidTr="00573BA6">
        <w:trPr>
          <w:trHeight w:val="290"/>
        </w:trPr>
        <w:tc>
          <w:tcPr>
            <w:tcW w:w="3427" w:type="dxa"/>
            <w:vAlign w:val="bottom"/>
          </w:tcPr>
          <w:p w14:paraId="41BDFB7C" w14:textId="06405D1A" w:rsidR="004461F4" w:rsidRPr="00126613" w:rsidRDefault="00B0094B" w:rsidP="00126613">
            <w:pPr>
              <w:pStyle w:val="TableText"/>
              <w:spacing w:before="60" w:after="60"/>
              <w:rPr>
                <w:rFonts w:eastAsiaTheme="minorHAnsi"/>
              </w:rPr>
            </w:pPr>
            <w:r w:rsidRPr="00126613">
              <w:t>Warrego–Darling –</w:t>
            </w:r>
            <w:r w:rsidR="004461F4" w:rsidRPr="00126613">
              <w:t xml:space="preserve"> spring</w:t>
            </w:r>
          </w:p>
        </w:tc>
        <w:tc>
          <w:tcPr>
            <w:tcW w:w="890" w:type="dxa"/>
          </w:tcPr>
          <w:p w14:paraId="3065A12F" w14:textId="00D8872F" w:rsidR="004461F4" w:rsidRPr="00126613" w:rsidRDefault="004461F4" w:rsidP="00126613">
            <w:pPr>
              <w:pStyle w:val="TableText"/>
              <w:spacing w:before="60" w:after="60"/>
              <w:jc w:val="center"/>
              <w:rPr>
                <w:rFonts w:eastAsiaTheme="minorHAnsi"/>
              </w:rPr>
            </w:pPr>
            <w:r w:rsidRPr="00126613">
              <w:t>2</w:t>
            </w:r>
          </w:p>
        </w:tc>
        <w:tc>
          <w:tcPr>
            <w:tcW w:w="890" w:type="dxa"/>
          </w:tcPr>
          <w:p w14:paraId="45E55972" w14:textId="0DC6C462" w:rsidR="004461F4" w:rsidRPr="00126613" w:rsidRDefault="004461F4" w:rsidP="00126613">
            <w:pPr>
              <w:pStyle w:val="TableText"/>
              <w:spacing w:before="60" w:after="60"/>
              <w:jc w:val="center"/>
              <w:rPr>
                <w:rFonts w:eastAsiaTheme="minorHAnsi"/>
              </w:rPr>
            </w:pPr>
            <w:r w:rsidRPr="00126613">
              <w:t>8</w:t>
            </w:r>
          </w:p>
        </w:tc>
        <w:tc>
          <w:tcPr>
            <w:tcW w:w="1091" w:type="dxa"/>
          </w:tcPr>
          <w:p w14:paraId="0AA54E4C" w14:textId="1D68A0D2" w:rsidR="004461F4" w:rsidRPr="00126613" w:rsidRDefault="004461F4" w:rsidP="00126613">
            <w:pPr>
              <w:pStyle w:val="TableText"/>
              <w:spacing w:before="60" w:after="60"/>
              <w:jc w:val="center"/>
              <w:rPr>
                <w:rFonts w:eastAsiaTheme="minorHAnsi"/>
              </w:rPr>
            </w:pPr>
            <w:r w:rsidRPr="00126613">
              <w:t>1.79</w:t>
            </w:r>
          </w:p>
        </w:tc>
        <w:tc>
          <w:tcPr>
            <w:tcW w:w="1091" w:type="dxa"/>
          </w:tcPr>
          <w:p w14:paraId="02B971F6" w14:textId="51EE66A0" w:rsidR="004461F4" w:rsidRPr="00126613" w:rsidRDefault="004461F4" w:rsidP="00126613">
            <w:pPr>
              <w:pStyle w:val="TableText"/>
              <w:spacing w:before="60" w:after="60"/>
              <w:jc w:val="center"/>
              <w:rPr>
                <w:rFonts w:eastAsiaTheme="minorHAnsi"/>
              </w:rPr>
            </w:pPr>
            <w:r w:rsidRPr="00126613">
              <w:t>0.81</w:t>
            </w:r>
          </w:p>
        </w:tc>
        <w:tc>
          <w:tcPr>
            <w:tcW w:w="1092" w:type="dxa"/>
          </w:tcPr>
          <w:p w14:paraId="1F558E43" w14:textId="41E3F183" w:rsidR="004461F4" w:rsidRPr="00126613" w:rsidRDefault="004461F4" w:rsidP="00126613">
            <w:pPr>
              <w:pStyle w:val="TableText"/>
              <w:spacing w:before="60" w:after="60"/>
              <w:jc w:val="center"/>
              <w:rPr>
                <w:rFonts w:eastAsiaTheme="minorHAnsi"/>
              </w:rPr>
            </w:pPr>
            <w:r w:rsidRPr="00126613">
              <w:t>0.28</w:t>
            </w:r>
          </w:p>
        </w:tc>
        <w:tc>
          <w:tcPr>
            <w:tcW w:w="1091" w:type="dxa"/>
          </w:tcPr>
          <w:p w14:paraId="303F540B" w14:textId="60B5079A" w:rsidR="004461F4" w:rsidRPr="00126613" w:rsidRDefault="004461F4" w:rsidP="00126613">
            <w:pPr>
              <w:pStyle w:val="TableText"/>
              <w:spacing w:before="60" w:after="60"/>
              <w:jc w:val="center"/>
              <w:rPr>
                <w:rFonts w:eastAsiaTheme="minorHAnsi"/>
              </w:rPr>
            </w:pPr>
            <w:r w:rsidRPr="00126613">
              <w:t>0.85</w:t>
            </w:r>
          </w:p>
        </w:tc>
        <w:tc>
          <w:tcPr>
            <w:tcW w:w="1091" w:type="dxa"/>
          </w:tcPr>
          <w:p w14:paraId="08880137" w14:textId="1BF1970F" w:rsidR="004461F4" w:rsidRPr="00126613" w:rsidRDefault="004461F4" w:rsidP="00126613">
            <w:pPr>
              <w:pStyle w:val="TableText"/>
              <w:spacing w:before="60" w:after="60"/>
              <w:jc w:val="center"/>
              <w:rPr>
                <w:rFonts w:eastAsiaTheme="minorHAnsi"/>
              </w:rPr>
            </w:pPr>
            <w:r w:rsidRPr="00126613">
              <w:t>2.92</w:t>
            </w:r>
          </w:p>
        </w:tc>
        <w:tc>
          <w:tcPr>
            <w:tcW w:w="1092" w:type="dxa"/>
          </w:tcPr>
          <w:p w14:paraId="64A35EF0" w14:textId="1E3CD472" w:rsidR="004461F4" w:rsidRPr="00126613" w:rsidRDefault="004461F4" w:rsidP="00126613">
            <w:pPr>
              <w:pStyle w:val="TableText"/>
              <w:spacing w:before="60" w:after="60"/>
              <w:jc w:val="center"/>
              <w:rPr>
                <w:rFonts w:eastAsiaTheme="minorHAnsi"/>
              </w:rPr>
            </w:pPr>
            <w:r w:rsidRPr="00126613">
              <w:t>1.64</w:t>
            </w:r>
          </w:p>
        </w:tc>
        <w:tc>
          <w:tcPr>
            <w:tcW w:w="1091" w:type="dxa"/>
          </w:tcPr>
          <w:p w14:paraId="6A7E13B9" w14:textId="1EAEE385" w:rsidR="004461F4" w:rsidRPr="00126613" w:rsidRDefault="004461F4" w:rsidP="00126613">
            <w:pPr>
              <w:pStyle w:val="TableText"/>
              <w:spacing w:before="60" w:after="60"/>
              <w:jc w:val="center"/>
              <w:rPr>
                <w:rFonts w:eastAsiaTheme="minorHAnsi"/>
              </w:rPr>
            </w:pPr>
            <w:r w:rsidRPr="00126613">
              <w:t>1.12</w:t>
            </w:r>
          </w:p>
        </w:tc>
        <w:tc>
          <w:tcPr>
            <w:tcW w:w="1092" w:type="dxa"/>
          </w:tcPr>
          <w:p w14:paraId="01C787B0" w14:textId="365B3172" w:rsidR="004461F4" w:rsidRPr="00126613" w:rsidRDefault="004461F4" w:rsidP="00126613">
            <w:pPr>
              <w:pStyle w:val="TableText"/>
              <w:spacing w:before="60" w:after="60"/>
              <w:jc w:val="center"/>
              <w:rPr>
                <w:rFonts w:eastAsiaTheme="minorHAnsi"/>
              </w:rPr>
            </w:pPr>
            <w:r w:rsidRPr="00126613">
              <w:t>2.52</w:t>
            </w:r>
          </w:p>
        </w:tc>
      </w:tr>
      <w:tr w:rsidR="004461F4" w:rsidRPr="00CA3BC3" w14:paraId="5E87F0EB" w14:textId="77777777" w:rsidTr="00573BA6">
        <w:trPr>
          <w:trHeight w:val="290"/>
        </w:trPr>
        <w:tc>
          <w:tcPr>
            <w:tcW w:w="3427" w:type="dxa"/>
            <w:vAlign w:val="bottom"/>
          </w:tcPr>
          <w:p w14:paraId="31918466" w14:textId="68956468" w:rsidR="004461F4" w:rsidRPr="00126613" w:rsidRDefault="004461F4" w:rsidP="00126613">
            <w:pPr>
              <w:pStyle w:val="TableText"/>
              <w:spacing w:before="60" w:after="60"/>
              <w:rPr>
                <w:rFonts w:eastAsiaTheme="minorHAnsi"/>
              </w:rPr>
            </w:pPr>
            <w:r w:rsidRPr="00126613">
              <w:t>Warrego</w:t>
            </w:r>
            <w:r w:rsidR="00B0094B" w:rsidRPr="00126613">
              <w:t>–</w:t>
            </w:r>
            <w:r w:rsidRPr="00126613">
              <w:t xml:space="preserve">Darling </w:t>
            </w:r>
            <w:r w:rsidR="00B0094B" w:rsidRPr="00126613">
              <w:t>–</w:t>
            </w:r>
            <w:r w:rsidRPr="00126613">
              <w:t xml:space="preserve"> summer</w:t>
            </w:r>
          </w:p>
        </w:tc>
        <w:tc>
          <w:tcPr>
            <w:tcW w:w="890" w:type="dxa"/>
          </w:tcPr>
          <w:p w14:paraId="369119BE" w14:textId="739BF949" w:rsidR="004461F4" w:rsidRPr="00126613" w:rsidRDefault="004461F4" w:rsidP="00126613">
            <w:pPr>
              <w:pStyle w:val="TableText"/>
              <w:spacing w:before="60" w:after="60"/>
              <w:jc w:val="center"/>
              <w:rPr>
                <w:rFonts w:eastAsiaTheme="minorHAnsi"/>
              </w:rPr>
            </w:pPr>
            <w:r w:rsidRPr="00126613">
              <w:t>2</w:t>
            </w:r>
          </w:p>
        </w:tc>
        <w:tc>
          <w:tcPr>
            <w:tcW w:w="890" w:type="dxa"/>
          </w:tcPr>
          <w:p w14:paraId="77955BF2" w14:textId="41B76246" w:rsidR="004461F4" w:rsidRPr="00126613" w:rsidRDefault="004461F4" w:rsidP="00126613">
            <w:pPr>
              <w:pStyle w:val="TableText"/>
              <w:spacing w:before="60" w:after="60"/>
              <w:jc w:val="center"/>
              <w:rPr>
                <w:rFonts w:eastAsiaTheme="minorHAnsi"/>
              </w:rPr>
            </w:pPr>
            <w:r w:rsidRPr="00126613">
              <w:t>4</w:t>
            </w:r>
          </w:p>
        </w:tc>
        <w:tc>
          <w:tcPr>
            <w:tcW w:w="1091" w:type="dxa"/>
          </w:tcPr>
          <w:p w14:paraId="37F54F85" w14:textId="334201E7" w:rsidR="004461F4" w:rsidRPr="00126613" w:rsidRDefault="004461F4" w:rsidP="00126613">
            <w:pPr>
              <w:pStyle w:val="TableText"/>
              <w:spacing w:before="60" w:after="60"/>
              <w:jc w:val="center"/>
              <w:rPr>
                <w:rFonts w:eastAsiaTheme="minorHAnsi"/>
              </w:rPr>
            </w:pPr>
            <w:r w:rsidRPr="00126613">
              <w:t>3.97</w:t>
            </w:r>
          </w:p>
        </w:tc>
        <w:tc>
          <w:tcPr>
            <w:tcW w:w="1091" w:type="dxa"/>
          </w:tcPr>
          <w:p w14:paraId="58F87DDA" w14:textId="064FD908" w:rsidR="004461F4" w:rsidRPr="00126613" w:rsidRDefault="004461F4" w:rsidP="00126613">
            <w:pPr>
              <w:pStyle w:val="TableText"/>
              <w:spacing w:before="60" w:after="60"/>
              <w:jc w:val="center"/>
              <w:rPr>
                <w:rFonts w:eastAsiaTheme="minorHAnsi"/>
              </w:rPr>
            </w:pPr>
            <w:r w:rsidRPr="00126613">
              <w:t>1.05</w:t>
            </w:r>
          </w:p>
        </w:tc>
        <w:tc>
          <w:tcPr>
            <w:tcW w:w="1092" w:type="dxa"/>
          </w:tcPr>
          <w:p w14:paraId="5000FA8C" w14:textId="4045C0C7" w:rsidR="004461F4" w:rsidRPr="00126613" w:rsidRDefault="004461F4" w:rsidP="00126613">
            <w:pPr>
              <w:pStyle w:val="TableText"/>
              <w:spacing w:before="60" w:after="60"/>
              <w:jc w:val="center"/>
              <w:rPr>
                <w:rFonts w:eastAsiaTheme="minorHAnsi"/>
              </w:rPr>
            </w:pPr>
            <w:r w:rsidRPr="00126613">
              <w:t>0.53</w:t>
            </w:r>
          </w:p>
        </w:tc>
        <w:tc>
          <w:tcPr>
            <w:tcW w:w="1091" w:type="dxa"/>
          </w:tcPr>
          <w:p w14:paraId="5098AB58" w14:textId="4F0166F6" w:rsidR="004461F4" w:rsidRPr="00126613" w:rsidRDefault="004461F4" w:rsidP="00126613">
            <w:pPr>
              <w:pStyle w:val="TableText"/>
              <w:spacing w:before="60" w:after="60"/>
              <w:jc w:val="center"/>
              <w:rPr>
                <w:rFonts w:eastAsiaTheme="minorHAnsi"/>
              </w:rPr>
            </w:pPr>
            <w:r w:rsidRPr="00126613">
              <w:t>2.76</w:t>
            </w:r>
          </w:p>
        </w:tc>
        <w:tc>
          <w:tcPr>
            <w:tcW w:w="1091" w:type="dxa"/>
          </w:tcPr>
          <w:p w14:paraId="0BF22AAF" w14:textId="03D7CEF3" w:rsidR="004461F4" w:rsidRPr="00126613" w:rsidRDefault="004461F4" w:rsidP="00126613">
            <w:pPr>
              <w:pStyle w:val="TableText"/>
              <w:spacing w:before="60" w:after="60"/>
              <w:jc w:val="center"/>
              <w:rPr>
                <w:rFonts w:eastAsiaTheme="minorHAnsi"/>
              </w:rPr>
            </w:pPr>
            <w:r w:rsidRPr="00126613">
              <w:t>5.22</w:t>
            </w:r>
          </w:p>
        </w:tc>
        <w:tc>
          <w:tcPr>
            <w:tcW w:w="1092" w:type="dxa"/>
          </w:tcPr>
          <w:p w14:paraId="645C3BA3" w14:textId="092B031E" w:rsidR="004461F4" w:rsidRPr="00126613" w:rsidRDefault="004461F4" w:rsidP="00126613">
            <w:pPr>
              <w:pStyle w:val="TableText"/>
              <w:spacing w:before="60" w:after="60"/>
              <w:jc w:val="center"/>
              <w:rPr>
                <w:rFonts w:eastAsiaTheme="minorHAnsi"/>
              </w:rPr>
            </w:pPr>
            <w:r w:rsidRPr="00126613">
              <w:t>3.94</w:t>
            </w:r>
          </w:p>
        </w:tc>
        <w:tc>
          <w:tcPr>
            <w:tcW w:w="1091" w:type="dxa"/>
          </w:tcPr>
          <w:p w14:paraId="4168C1AB" w14:textId="52234A46" w:rsidR="004461F4" w:rsidRPr="00126613" w:rsidRDefault="004461F4" w:rsidP="00126613">
            <w:pPr>
              <w:pStyle w:val="TableText"/>
              <w:spacing w:before="60" w:after="60"/>
              <w:jc w:val="center"/>
              <w:rPr>
                <w:rFonts w:eastAsiaTheme="minorHAnsi"/>
              </w:rPr>
            </w:pPr>
            <w:r w:rsidRPr="00126613">
              <w:t>3.36</w:t>
            </w:r>
          </w:p>
        </w:tc>
        <w:tc>
          <w:tcPr>
            <w:tcW w:w="1092" w:type="dxa"/>
          </w:tcPr>
          <w:p w14:paraId="6ADA94B6" w14:textId="2EE537FF" w:rsidR="004461F4" w:rsidRPr="00126613" w:rsidRDefault="004461F4" w:rsidP="00126613">
            <w:pPr>
              <w:pStyle w:val="TableText"/>
              <w:spacing w:before="60" w:after="60"/>
              <w:jc w:val="center"/>
              <w:rPr>
                <w:rFonts w:eastAsiaTheme="minorHAnsi"/>
              </w:rPr>
            </w:pPr>
            <w:r w:rsidRPr="00126613">
              <w:t>4.55</w:t>
            </w:r>
          </w:p>
        </w:tc>
      </w:tr>
      <w:tr w:rsidR="004461F4" w:rsidRPr="00CA3BC3" w14:paraId="34CD9A50" w14:textId="77777777" w:rsidTr="00573BA6">
        <w:trPr>
          <w:trHeight w:val="290"/>
        </w:trPr>
        <w:tc>
          <w:tcPr>
            <w:tcW w:w="3427" w:type="dxa"/>
            <w:vAlign w:val="bottom"/>
          </w:tcPr>
          <w:p w14:paraId="2032494E" w14:textId="23D9C01E" w:rsidR="004461F4" w:rsidRPr="00126613" w:rsidRDefault="004461F4" w:rsidP="00126613">
            <w:pPr>
              <w:pStyle w:val="TableText"/>
              <w:spacing w:before="60" w:after="60"/>
              <w:rPr>
                <w:rFonts w:eastAsiaTheme="minorHAnsi"/>
              </w:rPr>
            </w:pPr>
            <w:r w:rsidRPr="00126613">
              <w:t>Warrego</w:t>
            </w:r>
            <w:r w:rsidR="00B0094B" w:rsidRPr="00126613">
              <w:t>–</w:t>
            </w:r>
            <w:r w:rsidRPr="00126613">
              <w:t xml:space="preserve">Darling </w:t>
            </w:r>
            <w:r w:rsidR="00B0094B" w:rsidRPr="00126613">
              <w:t>–</w:t>
            </w:r>
            <w:r w:rsidRPr="00126613">
              <w:t xml:space="preserve"> autumn</w:t>
            </w:r>
          </w:p>
        </w:tc>
        <w:tc>
          <w:tcPr>
            <w:tcW w:w="890" w:type="dxa"/>
          </w:tcPr>
          <w:p w14:paraId="4432F852" w14:textId="4329EDA8" w:rsidR="004461F4" w:rsidRPr="00126613" w:rsidRDefault="004461F4" w:rsidP="00126613">
            <w:pPr>
              <w:pStyle w:val="TableText"/>
              <w:spacing w:before="60" w:after="60"/>
              <w:jc w:val="center"/>
              <w:rPr>
                <w:rFonts w:eastAsiaTheme="minorHAnsi"/>
              </w:rPr>
            </w:pPr>
          </w:p>
        </w:tc>
        <w:tc>
          <w:tcPr>
            <w:tcW w:w="890" w:type="dxa"/>
          </w:tcPr>
          <w:p w14:paraId="726D4A76" w14:textId="35922889" w:rsidR="004461F4" w:rsidRPr="00126613" w:rsidRDefault="004461F4" w:rsidP="00126613">
            <w:pPr>
              <w:pStyle w:val="TableText"/>
              <w:spacing w:before="60" w:after="60"/>
              <w:jc w:val="center"/>
              <w:rPr>
                <w:rFonts w:eastAsiaTheme="minorHAnsi"/>
              </w:rPr>
            </w:pPr>
          </w:p>
        </w:tc>
        <w:tc>
          <w:tcPr>
            <w:tcW w:w="1091" w:type="dxa"/>
          </w:tcPr>
          <w:p w14:paraId="65CE878D" w14:textId="3AAA6284" w:rsidR="004461F4" w:rsidRPr="00126613" w:rsidRDefault="004461F4" w:rsidP="00126613">
            <w:pPr>
              <w:pStyle w:val="TableText"/>
              <w:spacing w:before="60" w:after="60"/>
              <w:jc w:val="center"/>
              <w:rPr>
                <w:rFonts w:eastAsiaTheme="minorHAnsi"/>
              </w:rPr>
            </w:pPr>
          </w:p>
        </w:tc>
        <w:tc>
          <w:tcPr>
            <w:tcW w:w="1091" w:type="dxa"/>
          </w:tcPr>
          <w:p w14:paraId="3F3321A3" w14:textId="238EDC69" w:rsidR="004461F4" w:rsidRPr="00126613" w:rsidRDefault="004461F4" w:rsidP="00126613">
            <w:pPr>
              <w:pStyle w:val="TableText"/>
              <w:spacing w:before="60" w:after="60"/>
              <w:jc w:val="center"/>
              <w:rPr>
                <w:rFonts w:eastAsiaTheme="minorHAnsi"/>
              </w:rPr>
            </w:pPr>
          </w:p>
        </w:tc>
        <w:tc>
          <w:tcPr>
            <w:tcW w:w="1092" w:type="dxa"/>
          </w:tcPr>
          <w:p w14:paraId="279E35E5" w14:textId="7AAEEB89" w:rsidR="004461F4" w:rsidRPr="00126613" w:rsidRDefault="004461F4" w:rsidP="00126613">
            <w:pPr>
              <w:pStyle w:val="TableText"/>
              <w:spacing w:before="60" w:after="60"/>
              <w:jc w:val="center"/>
              <w:rPr>
                <w:rFonts w:eastAsiaTheme="minorHAnsi"/>
              </w:rPr>
            </w:pPr>
          </w:p>
        </w:tc>
        <w:tc>
          <w:tcPr>
            <w:tcW w:w="1091" w:type="dxa"/>
          </w:tcPr>
          <w:p w14:paraId="7B865732" w14:textId="21775970" w:rsidR="004461F4" w:rsidRPr="00126613" w:rsidRDefault="004461F4" w:rsidP="00126613">
            <w:pPr>
              <w:pStyle w:val="TableText"/>
              <w:spacing w:before="60" w:after="60"/>
              <w:jc w:val="center"/>
              <w:rPr>
                <w:rFonts w:eastAsiaTheme="minorHAnsi"/>
              </w:rPr>
            </w:pPr>
          </w:p>
        </w:tc>
        <w:tc>
          <w:tcPr>
            <w:tcW w:w="1091" w:type="dxa"/>
          </w:tcPr>
          <w:p w14:paraId="6BCC2487" w14:textId="533132D1" w:rsidR="004461F4" w:rsidRPr="00126613" w:rsidRDefault="004461F4" w:rsidP="00126613">
            <w:pPr>
              <w:pStyle w:val="TableText"/>
              <w:spacing w:before="60" w:after="60"/>
              <w:jc w:val="center"/>
              <w:rPr>
                <w:rFonts w:eastAsiaTheme="minorHAnsi"/>
              </w:rPr>
            </w:pPr>
          </w:p>
        </w:tc>
        <w:tc>
          <w:tcPr>
            <w:tcW w:w="1092" w:type="dxa"/>
          </w:tcPr>
          <w:p w14:paraId="11A2498E" w14:textId="1135ACC1" w:rsidR="004461F4" w:rsidRPr="00126613" w:rsidRDefault="004461F4" w:rsidP="00126613">
            <w:pPr>
              <w:pStyle w:val="TableText"/>
              <w:spacing w:before="60" w:after="60"/>
              <w:jc w:val="center"/>
              <w:rPr>
                <w:rFonts w:eastAsiaTheme="minorHAnsi"/>
              </w:rPr>
            </w:pPr>
          </w:p>
        </w:tc>
        <w:tc>
          <w:tcPr>
            <w:tcW w:w="1091" w:type="dxa"/>
          </w:tcPr>
          <w:p w14:paraId="19EC7F77" w14:textId="4A935521" w:rsidR="004461F4" w:rsidRPr="00126613" w:rsidRDefault="004461F4" w:rsidP="00126613">
            <w:pPr>
              <w:pStyle w:val="TableText"/>
              <w:spacing w:before="60" w:after="60"/>
              <w:jc w:val="center"/>
              <w:rPr>
                <w:rFonts w:eastAsiaTheme="minorHAnsi"/>
              </w:rPr>
            </w:pPr>
          </w:p>
        </w:tc>
        <w:tc>
          <w:tcPr>
            <w:tcW w:w="1092" w:type="dxa"/>
          </w:tcPr>
          <w:p w14:paraId="20E2B885" w14:textId="43DE84A4" w:rsidR="004461F4" w:rsidRPr="00126613" w:rsidRDefault="004461F4" w:rsidP="00126613">
            <w:pPr>
              <w:pStyle w:val="TableText"/>
              <w:spacing w:before="60" w:after="60"/>
              <w:jc w:val="center"/>
              <w:rPr>
                <w:rFonts w:eastAsiaTheme="minorHAnsi"/>
              </w:rPr>
            </w:pPr>
          </w:p>
        </w:tc>
      </w:tr>
      <w:tr w:rsidR="004461F4" w:rsidRPr="00CA3BC3" w14:paraId="59E58F9B" w14:textId="77777777" w:rsidTr="00573BA6">
        <w:trPr>
          <w:trHeight w:val="290"/>
        </w:trPr>
        <w:tc>
          <w:tcPr>
            <w:tcW w:w="3427" w:type="dxa"/>
            <w:vAlign w:val="bottom"/>
          </w:tcPr>
          <w:p w14:paraId="4EA5BA4A" w14:textId="3F3ECDB4" w:rsidR="004461F4" w:rsidRPr="00126613" w:rsidRDefault="004461F4" w:rsidP="00126613">
            <w:pPr>
              <w:pStyle w:val="TableText"/>
              <w:spacing w:before="60" w:after="60"/>
              <w:rPr>
                <w:rFonts w:eastAsiaTheme="minorHAnsi"/>
              </w:rPr>
            </w:pPr>
            <w:r w:rsidRPr="00126613">
              <w:t>Warrego</w:t>
            </w:r>
            <w:r w:rsidR="00B0094B" w:rsidRPr="00126613">
              <w:t>–</w:t>
            </w:r>
            <w:r w:rsidRPr="00126613">
              <w:t xml:space="preserve">Darling </w:t>
            </w:r>
            <w:r w:rsidR="00B0094B" w:rsidRPr="00126613">
              <w:t>–</w:t>
            </w:r>
            <w:r w:rsidRPr="00126613">
              <w:t xml:space="preserve"> winter</w:t>
            </w:r>
          </w:p>
        </w:tc>
        <w:tc>
          <w:tcPr>
            <w:tcW w:w="890" w:type="dxa"/>
          </w:tcPr>
          <w:p w14:paraId="46E890CF" w14:textId="5DDC2276" w:rsidR="004461F4" w:rsidRPr="00126613" w:rsidRDefault="004461F4" w:rsidP="00126613">
            <w:pPr>
              <w:pStyle w:val="TableText"/>
              <w:spacing w:before="60" w:after="60"/>
              <w:jc w:val="center"/>
              <w:rPr>
                <w:rFonts w:eastAsiaTheme="minorHAnsi"/>
              </w:rPr>
            </w:pPr>
          </w:p>
        </w:tc>
        <w:tc>
          <w:tcPr>
            <w:tcW w:w="890" w:type="dxa"/>
          </w:tcPr>
          <w:p w14:paraId="63082C90" w14:textId="65B4A2F3" w:rsidR="004461F4" w:rsidRPr="00126613" w:rsidRDefault="004461F4" w:rsidP="00126613">
            <w:pPr>
              <w:pStyle w:val="TableText"/>
              <w:spacing w:before="60" w:after="60"/>
              <w:jc w:val="center"/>
              <w:rPr>
                <w:rFonts w:eastAsiaTheme="minorHAnsi"/>
              </w:rPr>
            </w:pPr>
          </w:p>
        </w:tc>
        <w:tc>
          <w:tcPr>
            <w:tcW w:w="1091" w:type="dxa"/>
          </w:tcPr>
          <w:p w14:paraId="4BA28892" w14:textId="6DFEDEC2" w:rsidR="004461F4" w:rsidRPr="00126613" w:rsidRDefault="004461F4" w:rsidP="00126613">
            <w:pPr>
              <w:pStyle w:val="TableText"/>
              <w:spacing w:before="60" w:after="60"/>
              <w:jc w:val="center"/>
              <w:rPr>
                <w:rFonts w:eastAsiaTheme="minorHAnsi"/>
              </w:rPr>
            </w:pPr>
          </w:p>
        </w:tc>
        <w:tc>
          <w:tcPr>
            <w:tcW w:w="1091" w:type="dxa"/>
          </w:tcPr>
          <w:p w14:paraId="355E3756" w14:textId="4AA318E5" w:rsidR="004461F4" w:rsidRPr="00126613" w:rsidRDefault="004461F4" w:rsidP="00126613">
            <w:pPr>
              <w:pStyle w:val="TableText"/>
              <w:spacing w:before="60" w:after="60"/>
              <w:jc w:val="center"/>
              <w:rPr>
                <w:rFonts w:eastAsiaTheme="minorHAnsi"/>
              </w:rPr>
            </w:pPr>
          </w:p>
        </w:tc>
        <w:tc>
          <w:tcPr>
            <w:tcW w:w="1092" w:type="dxa"/>
          </w:tcPr>
          <w:p w14:paraId="7A7DA01A" w14:textId="590C5EF1" w:rsidR="004461F4" w:rsidRPr="00126613" w:rsidRDefault="004461F4" w:rsidP="00126613">
            <w:pPr>
              <w:pStyle w:val="TableText"/>
              <w:spacing w:before="60" w:after="60"/>
              <w:jc w:val="center"/>
              <w:rPr>
                <w:rFonts w:eastAsiaTheme="minorHAnsi"/>
              </w:rPr>
            </w:pPr>
          </w:p>
        </w:tc>
        <w:tc>
          <w:tcPr>
            <w:tcW w:w="1091" w:type="dxa"/>
          </w:tcPr>
          <w:p w14:paraId="4073F8AF" w14:textId="6D2900B0" w:rsidR="004461F4" w:rsidRPr="00126613" w:rsidRDefault="004461F4" w:rsidP="00126613">
            <w:pPr>
              <w:pStyle w:val="TableText"/>
              <w:spacing w:before="60" w:after="60"/>
              <w:jc w:val="center"/>
              <w:rPr>
                <w:rFonts w:eastAsiaTheme="minorHAnsi"/>
              </w:rPr>
            </w:pPr>
          </w:p>
        </w:tc>
        <w:tc>
          <w:tcPr>
            <w:tcW w:w="1091" w:type="dxa"/>
          </w:tcPr>
          <w:p w14:paraId="3C183980" w14:textId="7C51E772" w:rsidR="004461F4" w:rsidRPr="00126613" w:rsidRDefault="004461F4" w:rsidP="00126613">
            <w:pPr>
              <w:pStyle w:val="TableText"/>
              <w:spacing w:before="60" w:after="60"/>
              <w:jc w:val="center"/>
              <w:rPr>
                <w:rFonts w:eastAsiaTheme="minorHAnsi"/>
              </w:rPr>
            </w:pPr>
          </w:p>
        </w:tc>
        <w:tc>
          <w:tcPr>
            <w:tcW w:w="1092" w:type="dxa"/>
          </w:tcPr>
          <w:p w14:paraId="0862BADF" w14:textId="59F738FB" w:rsidR="004461F4" w:rsidRPr="00126613" w:rsidRDefault="004461F4" w:rsidP="00126613">
            <w:pPr>
              <w:pStyle w:val="TableText"/>
              <w:spacing w:before="60" w:after="60"/>
              <w:jc w:val="center"/>
              <w:rPr>
                <w:rFonts w:eastAsiaTheme="minorHAnsi"/>
              </w:rPr>
            </w:pPr>
          </w:p>
        </w:tc>
        <w:tc>
          <w:tcPr>
            <w:tcW w:w="1091" w:type="dxa"/>
          </w:tcPr>
          <w:p w14:paraId="4EA7A88B" w14:textId="722D9698" w:rsidR="004461F4" w:rsidRPr="00126613" w:rsidRDefault="004461F4" w:rsidP="00126613">
            <w:pPr>
              <w:pStyle w:val="TableText"/>
              <w:spacing w:before="60" w:after="60"/>
              <w:jc w:val="center"/>
              <w:rPr>
                <w:rFonts w:eastAsiaTheme="minorHAnsi"/>
              </w:rPr>
            </w:pPr>
          </w:p>
        </w:tc>
        <w:tc>
          <w:tcPr>
            <w:tcW w:w="1092" w:type="dxa"/>
          </w:tcPr>
          <w:p w14:paraId="10F9CACB" w14:textId="1D737A75" w:rsidR="004461F4" w:rsidRPr="00126613" w:rsidRDefault="004461F4" w:rsidP="00126613">
            <w:pPr>
              <w:pStyle w:val="TableText"/>
              <w:spacing w:before="60" w:after="60"/>
              <w:jc w:val="center"/>
              <w:rPr>
                <w:rFonts w:eastAsiaTheme="minorHAnsi"/>
              </w:rPr>
            </w:pPr>
          </w:p>
        </w:tc>
      </w:tr>
      <w:tr w:rsidR="004461F4" w:rsidRPr="00CA3BC3" w14:paraId="5EC01C94" w14:textId="77777777" w:rsidTr="00573BA6">
        <w:trPr>
          <w:trHeight w:val="290"/>
        </w:trPr>
        <w:tc>
          <w:tcPr>
            <w:tcW w:w="3427" w:type="dxa"/>
            <w:vAlign w:val="bottom"/>
          </w:tcPr>
          <w:p w14:paraId="56C3208C" w14:textId="4A3ECD20" w:rsidR="004461F4" w:rsidRPr="00126613" w:rsidRDefault="004461F4" w:rsidP="00126613">
            <w:pPr>
              <w:pStyle w:val="TableText"/>
              <w:spacing w:before="60" w:after="60"/>
              <w:rPr>
                <w:rFonts w:eastAsiaTheme="minorHAnsi"/>
              </w:rPr>
            </w:pPr>
            <w:r w:rsidRPr="00126613">
              <w:t xml:space="preserve">Gwydir </w:t>
            </w:r>
            <w:r w:rsidR="00B0094B" w:rsidRPr="00126613">
              <w:t>–</w:t>
            </w:r>
            <w:r w:rsidRPr="00126613">
              <w:t xml:space="preserve"> spring</w:t>
            </w:r>
          </w:p>
        </w:tc>
        <w:tc>
          <w:tcPr>
            <w:tcW w:w="890" w:type="dxa"/>
          </w:tcPr>
          <w:p w14:paraId="16C482A3" w14:textId="13B47417" w:rsidR="004461F4" w:rsidRPr="00126613" w:rsidRDefault="004461F4" w:rsidP="00126613">
            <w:pPr>
              <w:pStyle w:val="TableText"/>
              <w:spacing w:before="60" w:after="60"/>
              <w:jc w:val="center"/>
              <w:rPr>
                <w:rFonts w:eastAsiaTheme="minorHAnsi"/>
              </w:rPr>
            </w:pPr>
          </w:p>
        </w:tc>
        <w:tc>
          <w:tcPr>
            <w:tcW w:w="890" w:type="dxa"/>
          </w:tcPr>
          <w:p w14:paraId="0BD470A6" w14:textId="01F44980" w:rsidR="004461F4" w:rsidRPr="00126613" w:rsidRDefault="004461F4" w:rsidP="00126613">
            <w:pPr>
              <w:pStyle w:val="TableText"/>
              <w:spacing w:before="60" w:after="60"/>
              <w:jc w:val="center"/>
              <w:rPr>
                <w:rFonts w:eastAsiaTheme="minorHAnsi"/>
              </w:rPr>
            </w:pPr>
          </w:p>
        </w:tc>
        <w:tc>
          <w:tcPr>
            <w:tcW w:w="1091" w:type="dxa"/>
          </w:tcPr>
          <w:p w14:paraId="6FF24414" w14:textId="64112CE5" w:rsidR="004461F4" w:rsidRPr="00126613" w:rsidRDefault="004461F4" w:rsidP="00126613">
            <w:pPr>
              <w:pStyle w:val="TableText"/>
              <w:spacing w:before="60" w:after="60"/>
              <w:jc w:val="center"/>
              <w:rPr>
                <w:rFonts w:eastAsiaTheme="minorHAnsi"/>
              </w:rPr>
            </w:pPr>
          </w:p>
        </w:tc>
        <w:tc>
          <w:tcPr>
            <w:tcW w:w="1091" w:type="dxa"/>
          </w:tcPr>
          <w:p w14:paraId="3C2AA0D0" w14:textId="4E5D1591" w:rsidR="004461F4" w:rsidRPr="00126613" w:rsidRDefault="004461F4" w:rsidP="00126613">
            <w:pPr>
              <w:pStyle w:val="TableText"/>
              <w:spacing w:before="60" w:after="60"/>
              <w:jc w:val="center"/>
              <w:rPr>
                <w:rFonts w:eastAsiaTheme="minorHAnsi"/>
              </w:rPr>
            </w:pPr>
          </w:p>
        </w:tc>
        <w:tc>
          <w:tcPr>
            <w:tcW w:w="1092" w:type="dxa"/>
          </w:tcPr>
          <w:p w14:paraId="4A68149E" w14:textId="58D71568" w:rsidR="004461F4" w:rsidRPr="00126613" w:rsidRDefault="004461F4" w:rsidP="00126613">
            <w:pPr>
              <w:pStyle w:val="TableText"/>
              <w:spacing w:before="60" w:after="60"/>
              <w:jc w:val="center"/>
              <w:rPr>
                <w:rFonts w:eastAsiaTheme="minorHAnsi"/>
              </w:rPr>
            </w:pPr>
          </w:p>
        </w:tc>
        <w:tc>
          <w:tcPr>
            <w:tcW w:w="1091" w:type="dxa"/>
          </w:tcPr>
          <w:p w14:paraId="15EBCF10" w14:textId="1F13E223" w:rsidR="004461F4" w:rsidRPr="00126613" w:rsidRDefault="004461F4" w:rsidP="00126613">
            <w:pPr>
              <w:pStyle w:val="TableText"/>
              <w:spacing w:before="60" w:after="60"/>
              <w:jc w:val="center"/>
              <w:rPr>
                <w:rFonts w:eastAsiaTheme="minorHAnsi"/>
              </w:rPr>
            </w:pPr>
          </w:p>
        </w:tc>
        <w:tc>
          <w:tcPr>
            <w:tcW w:w="1091" w:type="dxa"/>
          </w:tcPr>
          <w:p w14:paraId="12734E3D" w14:textId="65D1075A" w:rsidR="004461F4" w:rsidRPr="00126613" w:rsidRDefault="004461F4" w:rsidP="00126613">
            <w:pPr>
              <w:pStyle w:val="TableText"/>
              <w:spacing w:before="60" w:after="60"/>
              <w:jc w:val="center"/>
              <w:rPr>
                <w:rFonts w:eastAsiaTheme="minorHAnsi"/>
              </w:rPr>
            </w:pPr>
          </w:p>
        </w:tc>
        <w:tc>
          <w:tcPr>
            <w:tcW w:w="1092" w:type="dxa"/>
          </w:tcPr>
          <w:p w14:paraId="6C8D4131" w14:textId="7457C297" w:rsidR="004461F4" w:rsidRPr="00126613" w:rsidRDefault="004461F4" w:rsidP="00126613">
            <w:pPr>
              <w:pStyle w:val="TableText"/>
              <w:spacing w:before="60" w:after="60"/>
              <w:jc w:val="center"/>
              <w:rPr>
                <w:rFonts w:eastAsiaTheme="minorHAnsi"/>
              </w:rPr>
            </w:pPr>
          </w:p>
        </w:tc>
        <w:tc>
          <w:tcPr>
            <w:tcW w:w="1091" w:type="dxa"/>
          </w:tcPr>
          <w:p w14:paraId="020AD623" w14:textId="1D056DF3" w:rsidR="004461F4" w:rsidRPr="00126613" w:rsidRDefault="004461F4" w:rsidP="00126613">
            <w:pPr>
              <w:pStyle w:val="TableText"/>
              <w:spacing w:before="60" w:after="60"/>
              <w:jc w:val="center"/>
              <w:rPr>
                <w:rFonts w:eastAsiaTheme="minorHAnsi"/>
              </w:rPr>
            </w:pPr>
          </w:p>
        </w:tc>
        <w:tc>
          <w:tcPr>
            <w:tcW w:w="1092" w:type="dxa"/>
          </w:tcPr>
          <w:p w14:paraId="74C5AE64" w14:textId="143A5617" w:rsidR="004461F4" w:rsidRPr="00126613" w:rsidRDefault="004461F4" w:rsidP="00126613">
            <w:pPr>
              <w:pStyle w:val="TableText"/>
              <w:spacing w:before="60" w:after="60"/>
              <w:jc w:val="center"/>
              <w:rPr>
                <w:rFonts w:eastAsiaTheme="minorHAnsi"/>
              </w:rPr>
            </w:pPr>
          </w:p>
        </w:tc>
      </w:tr>
      <w:tr w:rsidR="004461F4" w:rsidRPr="00CA3BC3" w14:paraId="35FBC268" w14:textId="77777777" w:rsidTr="00573BA6">
        <w:trPr>
          <w:trHeight w:val="290"/>
        </w:trPr>
        <w:tc>
          <w:tcPr>
            <w:tcW w:w="3427" w:type="dxa"/>
            <w:vAlign w:val="bottom"/>
          </w:tcPr>
          <w:p w14:paraId="0B153A0D" w14:textId="026EA81A" w:rsidR="004461F4" w:rsidRPr="00126613" w:rsidRDefault="004461F4" w:rsidP="00126613">
            <w:pPr>
              <w:pStyle w:val="TableText"/>
              <w:spacing w:before="60" w:after="60"/>
              <w:rPr>
                <w:rFonts w:eastAsiaTheme="minorHAnsi"/>
              </w:rPr>
            </w:pPr>
            <w:r w:rsidRPr="00126613">
              <w:t xml:space="preserve">Gwydir </w:t>
            </w:r>
            <w:r w:rsidR="00B0094B" w:rsidRPr="00126613">
              <w:t>–</w:t>
            </w:r>
            <w:r w:rsidRPr="00126613">
              <w:t xml:space="preserve"> summer</w:t>
            </w:r>
          </w:p>
        </w:tc>
        <w:tc>
          <w:tcPr>
            <w:tcW w:w="890" w:type="dxa"/>
          </w:tcPr>
          <w:p w14:paraId="4860C7DC" w14:textId="40BC3479" w:rsidR="004461F4" w:rsidRPr="00126613" w:rsidRDefault="004461F4" w:rsidP="00126613">
            <w:pPr>
              <w:pStyle w:val="TableText"/>
              <w:spacing w:before="60" w:after="60"/>
              <w:jc w:val="center"/>
              <w:rPr>
                <w:rFonts w:eastAsiaTheme="minorHAnsi"/>
              </w:rPr>
            </w:pPr>
            <w:r w:rsidRPr="00126613">
              <w:t>2</w:t>
            </w:r>
          </w:p>
        </w:tc>
        <w:tc>
          <w:tcPr>
            <w:tcW w:w="890" w:type="dxa"/>
          </w:tcPr>
          <w:p w14:paraId="43E0132C" w14:textId="0F35ED70" w:rsidR="004461F4" w:rsidRPr="00126613" w:rsidRDefault="004461F4" w:rsidP="00126613">
            <w:pPr>
              <w:pStyle w:val="TableText"/>
              <w:spacing w:before="60" w:after="60"/>
              <w:jc w:val="center"/>
              <w:rPr>
                <w:rFonts w:eastAsiaTheme="minorHAnsi"/>
              </w:rPr>
            </w:pPr>
            <w:r w:rsidRPr="00126613">
              <w:t>3</w:t>
            </w:r>
          </w:p>
        </w:tc>
        <w:tc>
          <w:tcPr>
            <w:tcW w:w="1091" w:type="dxa"/>
          </w:tcPr>
          <w:p w14:paraId="064C4712" w14:textId="22E28F3F" w:rsidR="004461F4" w:rsidRPr="00126613" w:rsidRDefault="004461F4" w:rsidP="00126613">
            <w:pPr>
              <w:pStyle w:val="TableText"/>
              <w:spacing w:before="60" w:after="60"/>
              <w:jc w:val="center"/>
              <w:rPr>
                <w:rFonts w:eastAsiaTheme="minorHAnsi"/>
              </w:rPr>
            </w:pPr>
            <w:r w:rsidRPr="00126613">
              <w:t>1.84</w:t>
            </w:r>
          </w:p>
        </w:tc>
        <w:tc>
          <w:tcPr>
            <w:tcW w:w="1091" w:type="dxa"/>
          </w:tcPr>
          <w:p w14:paraId="374F26FA" w14:textId="689E2825" w:rsidR="004461F4" w:rsidRPr="00126613" w:rsidRDefault="004461F4" w:rsidP="00126613">
            <w:pPr>
              <w:pStyle w:val="TableText"/>
              <w:spacing w:before="60" w:after="60"/>
              <w:jc w:val="center"/>
              <w:rPr>
                <w:rFonts w:eastAsiaTheme="minorHAnsi"/>
              </w:rPr>
            </w:pPr>
            <w:r w:rsidRPr="00126613">
              <w:t>0.07</w:t>
            </w:r>
          </w:p>
        </w:tc>
        <w:tc>
          <w:tcPr>
            <w:tcW w:w="1092" w:type="dxa"/>
          </w:tcPr>
          <w:p w14:paraId="72970974" w14:textId="1676FF7E" w:rsidR="004461F4" w:rsidRPr="00126613" w:rsidRDefault="004461F4" w:rsidP="00126613">
            <w:pPr>
              <w:pStyle w:val="TableText"/>
              <w:spacing w:before="60" w:after="60"/>
              <w:jc w:val="center"/>
              <w:rPr>
                <w:rFonts w:eastAsiaTheme="minorHAnsi"/>
              </w:rPr>
            </w:pPr>
            <w:r w:rsidRPr="00126613">
              <w:t>0.04</w:t>
            </w:r>
          </w:p>
        </w:tc>
        <w:tc>
          <w:tcPr>
            <w:tcW w:w="1091" w:type="dxa"/>
          </w:tcPr>
          <w:p w14:paraId="27528FAB" w14:textId="6E343566" w:rsidR="004461F4" w:rsidRPr="00126613" w:rsidRDefault="004461F4" w:rsidP="00126613">
            <w:pPr>
              <w:pStyle w:val="TableText"/>
              <w:spacing w:before="60" w:after="60"/>
              <w:jc w:val="center"/>
              <w:rPr>
                <w:rFonts w:eastAsiaTheme="minorHAnsi"/>
              </w:rPr>
            </w:pPr>
            <w:r w:rsidRPr="00126613">
              <w:t>1.77</w:t>
            </w:r>
          </w:p>
        </w:tc>
        <w:tc>
          <w:tcPr>
            <w:tcW w:w="1091" w:type="dxa"/>
          </w:tcPr>
          <w:p w14:paraId="255E5596" w14:textId="63F185D6" w:rsidR="004461F4" w:rsidRPr="00126613" w:rsidRDefault="004461F4" w:rsidP="00126613">
            <w:pPr>
              <w:pStyle w:val="TableText"/>
              <w:spacing w:before="60" w:after="60"/>
              <w:jc w:val="center"/>
              <w:rPr>
                <w:rFonts w:eastAsiaTheme="minorHAnsi"/>
              </w:rPr>
            </w:pPr>
            <w:r w:rsidRPr="00126613">
              <w:t>1.89</w:t>
            </w:r>
          </w:p>
        </w:tc>
        <w:tc>
          <w:tcPr>
            <w:tcW w:w="1092" w:type="dxa"/>
          </w:tcPr>
          <w:p w14:paraId="2F061364" w14:textId="43A83F47" w:rsidR="004461F4" w:rsidRPr="00126613" w:rsidRDefault="004461F4" w:rsidP="00126613">
            <w:pPr>
              <w:pStyle w:val="TableText"/>
              <w:spacing w:before="60" w:after="60"/>
              <w:jc w:val="center"/>
              <w:rPr>
                <w:rFonts w:eastAsiaTheme="minorHAnsi"/>
              </w:rPr>
            </w:pPr>
            <w:r w:rsidRPr="00126613">
              <w:t>1.86</w:t>
            </w:r>
          </w:p>
        </w:tc>
        <w:tc>
          <w:tcPr>
            <w:tcW w:w="1091" w:type="dxa"/>
          </w:tcPr>
          <w:p w14:paraId="1722AA23" w14:textId="28906D26" w:rsidR="004461F4" w:rsidRPr="00126613" w:rsidRDefault="004461F4" w:rsidP="00126613">
            <w:pPr>
              <w:pStyle w:val="TableText"/>
              <w:spacing w:before="60" w:after="60"/>
              <w:jc w:val="center"/>
              <w:rPr>
                <w:rFonts w:eastAsiaTheme="minorHAnsi"/>
              </w:rPr>
            </w:pPr>
            <w:r w:rsidRPr="00126613">
              <w:t>1.82</w:t>
            </w:r>
          </w:p>
        </w:tc>
        <w:tc>
          <w:tcPr>
            <w:tcW w:w="1092" w:type="dxa"/>
          </w:tcPr>
          <w:p w14:paraId="27E5CD25" w14:textId="47B802ED" w:rsidR="004461F4" w:rsidRPr="00126613" w:rsidRDefault="004461F4" w:rsidP="00126613">
            <w:pPr>
              <w:pStyle w:val="TableText"/>
              <w:spacing w:before="60" w:after="60"/>
              <w:jc w:val="center"/>
              <w:rPr>
                <w:rFonts w:eastAsiaTheme="minorHAnsi"/>
              </w:rPr>
            </w:pPr>
            <w:r w:rsidRPr="00126613">
              <w:t>1.88</w:t>
            </w:r>
          </w:p>
        </w:tc>
      </w:tr>
      <w:tr w:rsidR="004461F4" w:rsidRPr="00CA3BC3" w14:paraId="416E9074" w14:textId="77777777" w:rsidTr="00573BA6">
        <w:trPr>
          <w:trHeight w:val="290"/>
        </w:trPr>
        <w:tc>
          <w:tcPr>
            <w:tcW w:w="3427" w:type="dxa"/>
            <w:vAlign w:val="bottom"/>
          </w:tcPr>
          <w:p w14:paraId="165DF1F1" w14:textId="03AB4EBF" w:rsidR="004461F4" w:rsidRPr="00126613" w:rsidRDefault="004461F4" w:rsidP="00126613">
            <w:pPr>
              <w:pStyle w:val="TableText"/>
              <w:spacing w:before="60" w:after="60"/>
              <w:rPr>
                <w:rFonts w:eastAsiaTheme="minorHAnsi"/>
              </w:rPr>
            </w:pPr>
            <w:r w:rsidRPr="00126613">
              <w:t xml:space="preserve">Gwydir </w:t>
            </w:r>
            <w:r w:rsidR="00B0094B" w:rsidRPr="00126613">
              <w:t>–</w:t>
            </w:r>
            <w:r w:rsidRPr="00126613">
              <w:t xml:space="preserve"> autumn</w:t>
            </w:r>
          </w:p>
        </w:tc>
        <w:tc>
          <w:tcPr>
            <w:tcW w:w="890" w:type="dxa"/>
          </w:tcPr>
          <w:p w14:paraId="2D175C14" w14:textId="50CC00A0" w:rsidR="004461F4" w:rsidRPr="00126613" w:rsidRDefault="004461F4" w:rsidP="00126613">
            <w:pPr>
              <w:pStyle w:val="TableText"/>
              <w:spacing w:before="60" w:after="60"/>
              <w:jc w:val="center"/>
              <w:rPr>
                <w:rFonts w:eastAsiaTheme="minorHAnsi"/>
              </w:rPr>
            </w:pPr>
            <w:r w:rsidRPr="00126613">
              <w:t>2</w:t>
            </w:r>
          </w:p>
        </w:tc>
        <w:tc>
          <w:tcPr>
            <w:tcW w:w="890" w:type="dxa"/>
          </w:tcPr>
          <w:p w14:paraId="74344793" w14:textId="3D40DFA7" w:rsidR="004461F4" w:rsidRPr="00126613" w:rsidRDefault="004461F4" w:rsidP="00126613">
            <w:pPr>
              <w:pStyle w:val="TableText"/>
              <w:spacing w:before="60" w:after="60"/>
              <w:jc w:val="center"/>
              <w:rPr>
                <w:rFonts w:eastAsiaTheme="minorHAnsi"/>
              </w:rPr>
            </w:pPr>
            <w:r w:rsidRPr="00126613">
              <w:t>8</w:t>
            </w:r>
          </w:p>
        </w:tc>
        <w:tc>
          <w:tcPr>
            <w:tcW w:w="1091" w:type="dxa"/>
          </w:tcPr>
          <w:p w14:paraId="14AACA37" w14:textId="7CD0E839" w:rsidR="004461F4" w:rsidRPr="00126613" w:rsidRDefault="004461F4" w:rsidP="00126613">
            <w:pPr>
              <w:pStyle w:val="TableText"/>
              <w:spacing w:before="60" w:after="60"/>
              <w:jc w:val="center"/>
              <w:rPr>
                <w:rFonts w:eastAsiaTheme="minorHAnsi"/>
              </w:rPr>
            </w:pPr>
            <w:r w:rsidRPr="00126613">
              <w:t>6.68</w:t>
            </w:r>
          </w:p>
        </w:tc>
        <w:tc>
          <w:tcPr>
            <w:tcW w:w="1091" w:type="dxa"/>
          </w:tcPr>
          <w:p w14:paraId="771C6489" w14:textId="7569DBBF" w:rsidR="004461F4" w:rsidRPr="00126613" w:rsidRDefault="004461F4" w:rsidP="00126613">
            <w:pPr>
              <w:pStyle w:val="TableText"/>
              <w:spacing w:before="60" w:after="60"/>
              <w:jc w:val="center"/>
              <w:rPr>
                <w:rFonts w:eastAsiaTheme="minorHAnsi"/>
              </w:rPr>
            </w:pPr>
            <w:r w:rsidRPr="00126613">
              <w:t>1.91</w:t>
            </w:r>
          </w:p>
        </w:tc>
        <w:tc>
          <w:tcPr>
            <w:tcW w:w="1092" w:type="dxa"/>
          </w:tcPr>
          <w:p w14:paraId="1749E3B1" w14:textId="79203721" w:rsidR="004461F4" w:rsidRPr="00126613" w:rsidRDefault="004461F4" w:rsidP="00126613">
            <w:pPr>
              <w:pStyle w:val="TableText"/>
              <w:spacing w:before="60" w:after="60"/>
              <w:jc w:val="center"/>
              <w:rPr>
                <w:rFonts w:eastAsiaTheme="minorHAnsi"/>
              </w:rPr>
            </w:pPr>
            <w:r w:rsidRPr="00126613">
              <w:t>0.67</w:t>
            </w:r>
          </w:p>
        </w:tc>
        <w:tc>
          <w:tcPr>
            <w:tcW w:w="1091" w:type="dxa"/>
          </w:tcPr>
          <w:p w14:paraId="08B0C3F6" w14:textId="63EFD9DB" w:rsidR="004461F4" w:rsidRPr="00126613" w:rsidRDefault="004461F4" w:rsidP="00126613">
            <w:pPr>
              <w:pStyle w:val="TableText"/>
              <w:spacing w:before="60" w:after="60"/>
              <w:jc w:val="center"/>
              <w:rPr>
                <w:rFonts w:eastAsiaTheme="minorHAnsi"/>
              </w:rPr>
            </w:pPr>
            <w:r w:rsidRPr="00126613">
              <w:t>2.73</w:t>
            </w:r>
          </w:p>
        </w:tc>
        <w:tc>
          <w:tcPr>
            <w:tcW w:w="1091" w:type="dxa"/>
          </w:tcPr>
          <w:p w14:paraId="005A72DD" w14:textId="0385A3EB" w:rsidR="004461F4" w:rsidRPr="00126613" w:rsidRDefault="004461F4" w:rsidP="00126613">
            <w:pPr>
              <w:pStyle w:val="TableText"/>
              <w:spacing w:before="60" w:after="60"/>
              <w:jc w:val="center"/>
              <w:rPr>
                <w:rFonts w:eastAsiaTheme="minorHAnsi"/>
              </w:rPr>
            </w:pPr>
            <w:r w:rsidRPr="00126613">
              <w:t>8.50</w:t>
            </w:r>
          </w:p>
        </w:tc>
        <w:tc>
          <w:tcPr>
            <w:tcW w:w="1092" w:type="dxa"/>
          </w:tcPr>
          <w:p w14:paraId="28F52822" w14:textId="38EE1D6D" w:rsidR="004461F4" w:rsidRPr="00126613" w:rsidRDefault="004461F4" w:rsidP="00126613">
            <w:pPr>
              <w:pStyle w:val="TableText"/>
              <w:spacing w:before="60" w:after="60"/>
              <w:jc w:val="center"/>
              <w:rPr>
                <w:rFonts w:eastAsiaTheme="minorHAnsi"/>
              </w:rPr>
            </w:pPr>
            <w:r w:rsidRPr="00126613">
              <w:t>7.16</w:t>
            </w:r>
          </w:p>
        </w:tc>
        <w:tc>
          <w:tcPr>
            <w:tcW w:w="1091" w:type="dxa"/>
          </w:tcPr>
          <w:p w14:paraId="60115B65" w14:textId="21EBBB23" w:rsidR="004461F4" w:rsidRPr="00126613" w:rsidRDefault="004461F4" w:rsidP="00126613">
            <w:pPr>
              <w:pStyle w:val="TableText"/>
              <w:spacing w:before="60" w:after="60"/>
              <w:jc w:val="center"/>
              <w:rPr>
                <w:rFonts w:eastAsiaTheme="minorHAnsi"/>
              </w:rPr>
            </w:pPr>
            <w:r w:rsidRPr="00126613">
              <w:t>6.25</w:t>
            </w:r>
          </w:p>
        </w:tc>
        <w:tc>
          <w:tcPr>
            <w:tcW w:w="1092" w:type="dxa"/>
          </w:tcPr>
          <w:p w14:paraId="14EC1F04" w14:textId="6B76EDB4" w:rsidR="004461F4" w:rsidRPr="00126613" w:rsidRDefault="004461F4" w:rsidP="00126613">
            <w:pPr>
              <w:pStyle w:val="TableText"/>
              <w:spacing w:before="60" w:after="60"/>
              <w:jc w:val="center"/>
              <w:rPr>
                <w:rFonts w:eastAsiaTheme="minorHAnsi"/>
              </w:rPr>
            </w:pPr>
            <w:r w:rsidRPr="00126613">
              <w:t>7.94</w:t>
            </w:r>
          </w:p>
        </w:tc>
      </w:tr>
      <w:tr w:rsidR="004461F4" w:rsidRPr="00CA3BC3" w14:paraId="55591781" w14:textId="77777777" w:rsidTr="00573BA6">
        <w:trPr>
          <w:trHeight w:val="290"/>
        </w:trPr>
        <w:tc>
          <w:tcPr>
            <w:tcW w:w="3427" w:type="dxa"/>
            <w:vAlign w:val="bottom"/>
          </w:tcPr>
          <w:p w14:paraId="49A88E3A" w14:textId="358C30C9" w:rsidR="004461F4" w:rsidRPr="00126613" w:rsidRDefault="004461F4" w:rsidP="00126613">
            <w:pPr>
              <w:pStyle w:val="TableText"/>
              <w:spacing w:before="60" w:after="60"/>
              <w:rPr>
                <w:rFonts w:eastAsiaTheme="minorHAnsi"/>
              </w:rPr>
            </w:pPr>
            <w:r w:rsidRPr="00126613">
              <w:t xml:space="preserve">Gwydir </w:t>
            </w:r>
            <w:r w:rsidR="00B0094B" w:rsidRPr="00126613">
              <w:t>–</w:t>
            </w:r>
            <w:r w:rsidRPr="00126613">
              <w:t xml:space="preserve"> winter</w:t>
            </w:r>
          </w:p>
        </w:tc>
        <w:tc>
          <w:tcPr>
            <w:tcW w:w="890" w:type="dxa"/>
          </w:tcPr>
          <w:p w14:paraId="626529F9" w14:textId="24FA1EA1" w:rsidR="004461F4" w:rsidRPr="00126613" w:rsidRDefault="004461F4" w:rsidP="00126613">
            <w:pPr>
              <w:pStyle w:val="TableText"/>
              <w:spacing w:before="60" w:after="60"/>
              <w:jc w:val="center"/>
              <w:rPr>
                <w:rFonts w:eastAsiaTheme="minorHAnsi"/>
              </w:rPr>
            </w:pPr>
          </w:p>
        </w:tc>
        <w:tc>
          <w:tcPr>
            <w:tcW w:w="890" w:type="dxa"/>
          </w:tcPr>
          <w:p w14:paraId="5E082CAB" w14:textId="1CCAA3C9" w:rsidR="004461F4" w:rsidRPr="00126613" w:rsidRDefault="004461F4" w:rsidP="00126613">
            <w:pPr>
              <w:pStyle w:val="TableText"/>
              <w:spacing w:before="60" w:after="60"/>
              <w:jc w:val="center"/>
              <w:rPr>
                <w:rFonts w:eastAsiaTheme="minorHAnsi"/>
              </w:rPr>
            </w:pPr>
          </w:p>
        </w:tc>
        <w:tc>
          <w:tcPr>
            <w:tcW w:w="1091" w:type="dxa"/>
          </w:tcPr>
          <w:p w14:paraId="7AA67595" w14:textId="56D74DA5" w:rsidR="004461F4" w:rsidRPr="00126613" w:rsidRDefault="004461F4" w:rsidP="00126613">
            <w:pPr>
              <w:pStyle w:val="TableText"/>
              <w:spacing w:before="60" w:after="60"/>
              <w:jc w:val="center"/>
              <w:rPr>
                <w:rFonts w:eastAsiaTheme="minorHAnsi"/>
              </w:rPr>
            </w:pPr>
          </w:p>
        </w:tc>
        <w:tc>
          <w:tcPr>
            <w:tcW w:w="1091" w:type="dxa"/>
          </w:tcPr>
          <w:p w14:paraId="5EF9D0AF" w14:textId="34EF2E7D" w:rsidR="004461F4" w:rsidRPr="00126613" w:rsidRDefault="004461F4" w:rsidP="00126613">
            <w:pPr>
              <w:pStyle w:val="TableText"/>
              <w:spacing w:before="60" w:after="60"/>
              <w:jc w:val="center"/>
              <w:rPr>
                <w:rFonts w:eastAsiaTheme="minorHAnsi"/>
              </w:rPr>
            </w:pPr>
          </w:p>
        </w:tc>
        <w:tc>
          <w:tcPr>
            <w:tcW w:w="1092" w:type="dxa"/>
          </w:tcPr>
          <w:p w14:paraId="30C7B7A5" w14:textId="3EAE047E" w:rsidR="004461F4" w:rsidRPr="00126613" w:rsidRDefault="004461F4" w:rsidP="00126613">
            <w:pPr>
              <w:pStyle w:val="TableText"/>
              <w:spacing w:before="60" w:after="60"/>
              <w:jc w:val="center"/>
              <w:rPr>
                <w:rFonts w:eastAsiaTheme="minorHAnsi"/>
              </w:rPr>
            </w:pPr>
          </w:p>
        </w:tc>
        <w:tc>
          <w:tcPr>
            <w:tcW w:w="1091" w:type="dxa"/>
          </w:tcPr>
          <w:p w14:paraId="78DD0842" w14:textId="463D7493" w:rsidR="004461F4" w:rsidRPr="00126613" w:rsidRDefault="004461F4" w:rsidP="00126613">
            <w:pPr>
              <w:pStyle w:val="TableText"/>
              <w:spacing w:before="60" w:after="60"/>
              <w:jc w:val="center"/>
              <w:rPr>
                <w:rFonts w:eastAsiaTheme="minorHAnsi"/>
              </w:rPr>
            </w:pPr>
          </w:p>
        </w:tc>
        <w:tc>
          <w:tcPr>
            <w:tcW w:w="1091" w:type="dxa"/>
          </w:tcPr>
          <w:p w14:paraId="5292CB94" w14:textId="578C8E57" w:rsidR="004461F4" w:rsidRPr="00126613" w:rsidRDefault="004461F4" w:rsidP="00126613">
            <w:pPr>
              <w:pStyle w:val="TableText"/>
              <w:spacing w:before="60" w:after="60"/>
              <w:jc w:val="center"/>
              <w:rPr>
                <w:rFonts w:eastAsiaTheme="minorHAnsi"/>
              </w:rPr>
            </w:pPr>
          </w:p>
        </w:tc>
        <w:tc>
          <w:tcPr>
            <w:tcW w:w="1092" w:type="dxa"/>
          </w:tcPr>
          <w:p w14:paraId="6498D37E" w14:textId="54BFA793" w:rsidR="004461F4" w:rsidRPr="00126613" w:rsidRDefault="004461F4" w:rsidP="00126613">
            <w:pPr>
              <w:pStyle w:val="TableText"/>
              <w:spacing w:before="60" w:after="60"/>
              <w:jc w:val="center"/>
              <w:rPr>
                <w:rFonts w:eastAsiaTheme="minorHAnsi"/>
              </w:rPr>
            </w:pPr>
          </w:p>
        </w:tc>
        <w:tc>
          <w:tcPr>
            <w:tcW w:w="1091" w:type="dxa"/>
          </w:tcPr>
          <w:p w14:paraId="55F663BC" w14:textId="2B6820D0" w:rsidR="004461F4" w:rsidRPr="00126613" w:rsidRDefault="004461F4" w:rsidP="00126613">
            <w:pPr>
              <w:pStyle w:val="TableText"/>
              <w:spacing w:before="60" w:after="60"/>
              <w:jc w:val="center"/>
              <w:rPr>
                <w:rFonts w:eastAsiaTheme="minorHAnsi"/>
              </w:rPr>
            </w:pPr>
          </w:p>
        </w:tc>
        <w:tc>
          <w:tcPr>
            <w:tcW w:w="1092" w:type="dxa"/>
          </w:tcPr>
          <w:p w14:paraId="685D10C4" w14:textId="0414C221" w:rsidR="004461F4" w:rsidRPr="00126613" w:rsidRDefault="004461F4" w:rsidP="00126613">
            <w:pPr>
              <w:pStyle w:val="TableText"/>
              <w:spacing w:before="60" w:after="60"/>
              <w:jc w:val="center"/>
              <w:rPr>
                <w:rFonts w:eastAsiaTheme="minorHAnsi"/>
              </w:rPr>
            </w:pPr>
          </w:p>
        </w:tc>
      </w:tr>
      <w:tr w:rsidR="004461F4" w:rsidRPr="00CA3BC3" w14:paraId="12796CFD" w14:textId="77777777" w:rsidTr="00573BA6">
        <w:trPr>
          <w:trHeight w:val="290"/>
        </w:trPr>
        <w:tc>
          <w:tcPr>
            <w:tcW w:w="3427" w:type="dxa"/>
            <w:vAlign w:val="bottom"/>
          </w:tcPr>
          <w:p w14:paraId="55E783B5" w14:textId="6EA1E0ED" w:rsidR="004461F4" w:rsidRPr="00126613" w:rsidRDefault="004461F4" w:rsidP="00126613">
            <w:pPr>
              <w:pStyle w:val="TableText"/>
              <w:spacing w:before="60" w:after="60"/>
              <w:rPr>
                <w:rFonts w:eastAsiaTheme="minorHAnsi"/>
              </w:rPr>
            </w:pPr>
            <w:r w:rsidRPr="00126613">
              <w:t>Lachlan</w:t>
            </w:r>
            <w:r w:rsidR="00B0094B" w:rsidRPr="00126613">
              <w:t xml:space="preserve"> –</w:t>
            </w:r>
            <w:r w:rsidRPr="00126613">
              <w:t xml:space="preserve"> spring</w:t>
            </w:r>
          </w:p>
        </w:tc>
        <w:tc>
          <w:tcPr>
            <w:tcW w:w="890" w:type="dxa"/>
          </w:tcPr>
          <w:p w14:paraId="2DB49A69" w14:textId="5D9C1B4A" w:rsidR="004461F4" w:rsidRPr="00126613" w:rsidRDefault="004461F4" w:rsidP="00126613">
            <w:pPr>
              <w:pStyle w:val="TableText"/>
              <w:spacing w:before="60" w:after="60"/>
              <w:jc w:val="center"/>
              <w:rPr>
                <w:rFonts w:eastAsiaTheme="minorHAnsi"/>
              </w:rPr>
            </w:pPr>
            <w:r w:rsidRPr="00126613">
              <w:t>4</w:t>
            </w:r>
          </w:p>
        </w:tc>
        <w:tc>
          <w:tcPr>
            <w:tcW w:w="890" w:type="dxa"/>
          </w:tcPr>
          <w:p w14:paraId="049477F4" w14:textId="48CFC737" w:rsidR="004461F4" w:rsidRPr="00126613" w:rsidRDefault="004461F4" w:rsidP="00126613">
            <w:pPr>
              <w:pStyle w:val="TableText"/>
              <w:spacing w:before="60" w:after="60"/>
              <w:jc w:val="center"/>
              <w:rPr>
                <w:rFonts w:eastAsiaTheme="minorHAnsi"/>
              </w:rPr>
            </w:pPr>
            <w:r w:rsidRPr="00126613">
              <w:t>106</w:t>
            </w:r>
          </w:p>
        </w:tc>
        <w:tc>
          <w:tcPr>
            <w:tcW w:w="1091" w:type="dxa"/>
          </w:tcPr>
          <w:p w14:paraId="4ECA7BE5" w14:textId="661A60F2" w:rsidR="004461F4" w:rsidRPr="00126613" w:rsidRDefault="004461F4" w:rsidP="00126613">
            <w:pPr>
              <w:pStyle w:val="TableText"/>
              <w:spacing w:before="60" w:after="60"/>
              <w:jc w:val="center"/>
              <w:rPr>
                <w:rFonts w:eastAsiaTheme="minorHAnsi"/>
              </w:rPr>
            </w:pPr>
            <w:r w:rsidRPr="00126613">
              <w:t>2.99</w:t>
            </w:r>
          </w:p>
        </w:tc>
        <w:tc>
          <w:tcPr>
            <w:tcW w:w="1091" w:type="dxa"/>
          </w:tcPr>
          <w:p w14:paraId="48FFD922" w14:textId="1D060732" w:rsidR="004461F4" w:rsidRPr="00126613" w:rsidRDefault="004461F4" w:rsidP="00126613">
            <w:pPr>
              <w:pStyle w:val="TableText"/>
              <w:spacing w:before="60" w:after="60"/>
              <w:jc w:val="center"/>
              <w:rPr>
                <w:rFonts w:eastAsiaTheme="minorHAnsi"/>
              </w:rPr>
            </w:pPr>
            <w:r w:rsidRPr="00126613">
              <w:t>1.79</w:t>
            </w:r>
          </w:p>
        </w:tc>
        <w:tc>
          <w:tcPr>
            <w:tcW w:w="1092" w:type="dxa"/>
          </w:tcPr>
          <w:p w14:paraId="1A39B822" w14:textId="0B4ED67E" w:rsidR="004461F4" w:rsidRPr="00126613" w:rsidRDefault="004461F4" w:rsidP="00126613">
            <w:pPr>
              <w:pStyle w:val="TableText"/>
              <w:spacing w:before="60" w:after="60"/>
              <w:jc w:val="center"/>
              <w:rPr>
                <w:rFonts w:eastAsiaTheme="minorHAnsi"/>
              </w:rPr>
            </w:pPr>
            <w:r w:rsidRPr="00126613">
              <w:t>0.17</w:t>
            </w:r>
          </w:p>
        </w:tc>
        <w:tc>
          <w:tcPr>
            <w:tcW w:w="1091" w:type="dxa"/>
          </w:tcPr>
          <w:p w14:paraId="3359AE78" w14:textId="6A8764A1" w:rsidR="004461F4" w:rsidRPr="00126613" w:rsidRDefault="004461F4" w:rsidP="00126613">
            <w:pPr>
              <w:pStyle w:val="TableText"/>
              <w:spacing w:before="60" w:after="60"/>
              <w:jc w:val="center"/>
              <w:rPr>
                <w:rFonts w:eastAsiaTheme="minorHAnsi"/>
              </w:rPr>
            </w:pPr>
            <w:r w:rsidRPr="00126613">
              <w:t>0.40</w:t>
            </w:r>
          </w:p>
        </w:tc>
        <w:tc>
          <w:tcPr>
            <w:tcW w:w="1091" w:type="dxa"/>
          </w:tcPr>
          <w:p w14:paraId="1286FB54" w14:textId="672C71EB" w:rsidR="004461F4" w:rsidRPr="00126613" w:rsidRDefault="004461F4" w:rsidP="00126613">
            <w:pPr>
              <w:pStyle w:val="TableText"/>
              <w:spacing w:before="60" w:after="60"/>
              <w:jc w:val="center"/>
              <w:rPr>
                <w:rFonts w:eastAsiaTheme="minorHAnsi"/>
              </w:rPr>
            </w:pPr>
            <w:r w:rsidRPr="00126613">
              <w:t>14.37</w:t>
            </w:r>
          </w:p>
        </w:tc>
        <w:tc>
          <w:tcPr>
            <w:tcW w:w="1092" w:type="dxa"/>
          </w:tcPr>
          <w:p w14:paraId="5F646ECD" w14:textId="2F1B20C2" w:rsidR="004461F4" w:rsidRPr="00126613" w:rsidRDefault="004461F4" w:rsidP="00126613">
            <w:pPr>
              <w:pStyle w:val="TableText"/>
              <w:spacing w:before="60" w:after="60"/>
              <w:jc w:val="center"/>
              <w:rPr>
                <w:rFonts w:eastAsiaTheme="minorHAnsi"/>
              </w:rPr>
            </w:pPr>
            <w:r w:rsidRPr="00126613">
              <w:t>2.54</w:t>
            </w:r>
          </w:p>
        </w:tc>
        <w:tc>
          <w:tcPr>
            <w:tcW w:w="1091" w:type="dxa"/>
          </w:tcPr>
          <w:p w14:paraId="2AFB8B89" w14:textId="3EC48AE4" w:rsidR="004461F4" w:rsidRPr="00126613" w:rsidRDefault="004461F4" w:rsidP="00126613">
            <w:pPr>
              <w:pStyle w:val="TableText"/>
              <w:spacing w:before="60" w:after="60"/>
              <w:jc w:val="center"/>
              <w:rPr>
                <w:rFonts w:eastAsiaTheme="minorHAnsi"/>
              </w:rPr>
            </w:pPr>
            <w:r w:rsidRPr="00126613">
              <w:t>1.98</w:t>
            </w:r>
          </w:p>
        </w:tc>
        <w:tc>
          <w:tcPr>
            <w:tcW w:w="1092" w:type="dxa"/>
          </w:tcPr>
          <w:p w14:paraId="0F24D12D" w14:textId="1511338F" w:rsidR="004461F4" w:rsidRPr="00126613" w:rsidRDefault="004461F4" w:rsidP="00126613">
            <w:pPr>
              <w:pStyle w:val="TableText"/>
              <w:spacing w:before="60" w:after="60"/>
              <w:jc w:val="center"/>
              <w:rPr>
                <w:rFonts w:eastAsiaTheme="minorHAnsi"/>
              </w:rPr>
            </w:pPr>
            <w:r w:rsidRPr="00126613">
              <w:t>3.73</w:t>
            </w:r>
          </w:p>
        </w:tc>
      </w:tr>
      <w:tr w:rsidR="004461F4" w:rsidRPr="00CA3BC3" w14:paraId="7EB9870D" w14:textId="77777777" w:rsidTr="00573BA6">
        <w:trPr>
          <w:trHeight w:val="290"/>
        </w:trPr>
        <w:tc>
          <w:tcPr>
            <w:tcW w:w="3427" w:type="dxa"/>
            <w:vAlign w:val="bottom"/>
          </w:tcPr>
          <w:p w14:paraId="5756DDE1" w14:textId="1FC0635B" w:rsidR="004461F4" w:rsidRPr="00126613" w:rsidRDefault="004461F4" w:rsidP="00126613">
            <w:pPr>
              <w:pStyle w:val="TableText"/>
              <w:spacing w:before="60" w:after="60"/>
              <w:rPr>
                <w:rFonts w:eastAsiaTheme="minorHAnsi"/>
              </w:rPr>
            </w:pPr>
            <w:r w:rsidRPr="00126613">
              <w:t xml:space="preserve">Lachlan </w:t>
            </w:r>
            <w:r w:rsidR="00B0094B" w:rsidRPr="00126613">
              <w:t>–</w:t>
            </w:r>
            <w:r w:rsidRPr="00126613">
              <w:t xml:space="preserve"> summer</w:t>
            </w:r>
          </w:p>
        </w:tc>
        <w:tc>
          <w:tcPr>
            <w:tcW w:w="890" w:type="dxa"/>
          </w:tcPr>
          <w:p w14:paraId="3A8AF4E1" w14:textId="51BC4D54" w:rsidR="004461F4" w:rsidRPr="00126613" w:rsidRDefault="004461F4" w:rsidP="00126613">
            <w:pPr>
              <w:pStyle w:val="TableText"/>
              <w:spacing w:before="60" w:after="60"/>
              <w:jc w:val="center"/>
              <w:rPr>
                <w:rFonts w:eastAsiaTheme="minorHAnsi"/>
              </w:rPr>
            </w:pPr>
            <w:r w:rsidRPr="00126613">
              <w:t>4</w:t>
            </w:r>
          </w:p>
        </w:tc>
        <w:tc>
          <w:tcPr>
            <w:tcW w:w="890" w:type="dxa"/>
          </w:tcPr>
          <w:p w14:paraId="7FE1240A" w14:textId="3FEF77D1" w:rsidR="004461F4" w:rsidRPr="00126613" w:rsidRDefault="004461F4" w:rsidP="00126613">
            <w:pPr>
              <w:pStyle w:val="TableText"/>
              <w:spacing w:before="60" w:after="60"/>
              <w:jc w:val="center"/>
              <w:rPr>
                <w:rFonts w:eastAsiaTheme="minorHAnsi"/>
              </w:rPr>
            </w:pPr>
            <w:r w:rsidRPr="00126613">
              <w:t>215</w:t>
            </w:r>
          </w:p>
        </w:tc>
        <w:tc>
          <w:tcPr>
            <w:tcW w:w="1091" w:type="dxa"/>
          </w:tcPr>
          <w:p w14:paraId="7B309EB2" w14:textId="60D460C5" w:rsidR="004461F4" w:rsidRPr="00126613" w:rsidRDefault="004461F4" w:rsidP="00126613">
            <w:pPr>
              <w:pStyle w:val="TableText"/>
              <w:spacing w:before="60" w:after="60"/>
              <w:jc w:val="center"/>
              <w:rPr>
                <w:rFonts w:eastAsiaTheme="minorHAnsi"/>
              </w:rPr>
            </w:pPr>
            <w:r w:rsidRPr="00126613">
              <w:t>2.60</w:t>
            </w:r>
          </w:p>
        </w:tc>
        <w:tc>
          <w:tcPr>
            <w:tcW w:w="1091" w:type="dxa"/>
          </w:tcPr>
          <w:p w14:paraId="134517AA" w14:textId="4E914938" w:rsidR="004461F4" w:rsidRPr="00126613" w:rsidRDefault="004461F4" w:rsidP="00126613">
            <w:pPr>
              <w:pStyle w:val="TableText"/>
              <w:spacing w:before="60" w:after="60"/>
              <w:jc w:val="center"/>
              <w:rPr>
                <w:rFonts w:eastAsiaTheme="minorHAnsi"/>
              </w:rPr>
            </w:pPr>
            <w:r w:rsidRPr="00126613">
              <w:t>0.98</w:t>
            </w:r>
          </w:p>
        </w:tc>
        <w:tc>
          <w:tcPr>
            <w:tcW w:w="1092" w:type="dxa"/>
          </w:tcPr>
          <w:p w14:paraId="5CA9981E" w14:textId="36B2D983" w:rsidR="004461F4" w:rsidRPr="00126613" w:rsidRDefault="004461F4" w:rsidP="00126613">
            <w:pPr>
              <w:pStyle w:val="TableText"/>
              <w:spacing w:before="60" w:after="60"/>
              <w:jc w:val="center"/>
              <w:rPr>
                <w:rFonts w:eastAsiaTheme="minorHAnsi"/>
              </w:rPr>
            </w:pPr>
            <w:r w:rsidRPr="00126613">
              <w:t>0.07</w:t>
            </w:r>
          </w:p>
        </w:tc>
        <w:tc>
          <w:tcPr>
            <w:tcW w:w="1091" w:type="dxa"/>
          </w:tcPr>
          <w:p w14:paraId="713D9C0D" w14:textId="064F4D36" w:rsidR="004461F4" w:rsidRPr="00126613" w:rsidRDefault="004461F4" w:rsidP="00126613">
            <w:pPr>
              <w:pStyle w:val="TableText"/>
              <w:spacing w:before="60" w:after="60"/>
              <w:jc w:val="center"/>
              <w:rPr>
                <w:rFonts w:eastAsiaTheme="minorHAnsi"/>
              </w:rPr>
            </w:pPr>
            <w:r w:rsidRPr="00126613">
              <w:t>0.87</w:t>
            </w:r>
          </w:p>
        </w:tc>
        <w:tc>
          <w:tcPr>
            <w:tcW w:w="1091" w:type="dxa"/>
          </w:tcPr>
          <w:p w14:paraId="639880CD" w14:textId="2B51C332" w:rsidR="004461F4" w:rsidRPr="00126613" w:rsidRDefault="004461F4" w:rsidP="00126613">
            <w:pPr>
              <w:pStyle w:val="TableText"/>
              <w:spacing w:before="60" w:after="60"/>
              <w:jc w:val="center"/>
              <w:rPr>
                <w:rFonts w:eastAsiaTheme="minorHAnsi"/>
              </w:rPr>
            </w:pPr>
            <w:r w:rsidRPr="00126613">
              <w:t>5.96</w:t>
            </w:r>
          </w:p>
        </w:tc>
        <w:tc>
          <w:tcPr>
            <w:tcW w:w="1092" w:type="dxa"/>
          </w:tcPr>
          <w:p w14:paraId="6C922FD5" w14:textId="7ABA1FF0" w:rsidR="004461F4" w:rsidRPr="00126613" w:rsidRDefault="004461F4" w:rsidP="00126613">
            <w:pPr>
              <w:pStyle w:val="TableText"/>
              <w:spacing w:before="60" w:after="60"/>
              <w:jc w:val="center"/>
              <w:rPr>
                <w:rFonts w:eastAsiaTheme="minorHAnsi"/>
              </w:rPr>
            </w:pPr>
            <w:r w:rsidRPr="00126613">
              <w:t>2.31</w:t>
            </w:r>
          </w:p>
        </w:tc>
        <w:tc>
          <w:tcPr>
            <w:tcW w:w="1091" w:type="dxa"/>
          </w:tcPr>
          <w:p w14:paraId="3F41E5C8" w14:textId="51684507" w:rsidR="004461F4" w:rsidRPr="00126613" w:rsidRDefault="004461F4" w:rsidP="00126613">
            <w:pPr>
              <w:pStyle w:val="TableText"/>
              <w:spacing w:before="60" w:after="60"/>
              <w:jc w:val="center"/>
              <w:rPr>
                <w:rFonts w:eastAsiaTheme="minorHAnsi"/>
              </w:rPr>
            </w:pPr>
            <w:r w:rsidRPr="00126613">
              <w:t>1.83</w:t>
            </w:r>
          </w:p>
        </w:tc>
        <w:tc>
          <w:tcPr>
            <w:tcW w:w="1092" w:type="dxa"/>
          </w:tcPr>
          <w:p w14:paraId="5E18F69B" w14:textId="282D0DB6" w:rsidR="004461F4" w:rsidRPr="00126613" w:rsidRDefault="004461F4" w:rsidP="00126613">
            <w:pPr>
              <w:pStyle w:val="TableText"/>
              <w:spacing w:before="60" w:after="60"/>
              <w:jc w:val="center"/>
              <w:rPr>
                <w:rFonts w:eastAsiaTheme="minorHAnsi"/>
              </w:rPr>
            </w:pPr>
            <w:r w:rsidRPr="00126613">
              <w:t>3.30</w:t>
            </w:r>
          </w:p>
        </w:tc>
      </w:tr>
      <w:tr w:rsidR="004461F4" w:rsidRPr="00CA3BC3" w14:paraId="73A71DAD" w14:textId="77777777" w:rsidTr="00573BA6">
        <w:trPr>
          <w:trHeight w:val="290"/>
        </w:trPr>
        <w:tc>
          <w:tcPr>
            <w:tcW w:w="3427" w:type="dxa"/>
            <w:vAlign w:val="bottom"/>
          </w:tcPr>
          <w:p w14:paraId="2E7EE965" w14:textId="7B89DE15" w:rsidR="004461F4" w:rsidRPr="00126613" w:rsidRDefault="004461F4" w:rsidP="00126613">
            <w:pPr>
              <w:pStyle w:val="TableText"/>
              <w:spacing w:before="60" w:after="60"/>
              <w:rPr>
                <w:rFonts w:eastAsiaTheme="minorHAnsi"/>
              </w:rPr>
            </w:pPr>
            <w:r w:rsidRPr="00126613">
              <w:t xml:space="preserve">Lachlan </w:t>
            </w:r>
            <w:r w:rsidR="00B0094B" w:rsidRPr="00126613">
              <w:t>–</w:t>
            </w:r>
            <w:r w:rsidRPr="00126613">
              <w:t xml:space="preserve"> autumn</w:t>
            </w:r>
          </w:p>
        </w:tc>
        <w:tc>
          <w:tcPr>
            <w:tcW w:w="890" w:type="dxa"/>
          </w:tcPr>
          <w:p w14:paraId="55CCA247" w14:textId="6DDB663C" w:rsidR="004461F4" w:rsidRPr="00126613" w:rsidRDefault="004461F4" w:rsidP="00126613">
            <w:pPr>
              <w:pStyle w:val="TableText"/>
              <w:spacing w:before="60" w:after="60"/>
              <w:jc w:val="center"/>
              <w:rPr>
                <w:rFonts w:eastAsiaTheme="minorHAnsi"/>
              </w:rPr>
            </w:pPr>
            <w:r w:rsidRPr="00126613">
              <w:t>4</w:t>
            </w:r>
          </w:p>
        </w:tc>
        <w:tc>
          <w:tcPr>
            <w:tcW w:w="890" w:type="dxa"/>
          </w:tcPr>
          <w:p w14:paraId="267A6EC9" w14:textId="14EDFCF1" w:rsidR="004461F4" w:rsidRPr="00126613" w:rsidRDefault="004461F4" w:rsidP="00126613">
            <w:pPr>
              <w:pStyle w:val="TableText"/>
              <w:spacing w:before="60" w:after="60"/>
              <w:jc w:val="center"/>
              <w:rPr>
                <w:rFonts w:eastAsiaTheme="minorHAnsi"/>
              </w:rPr>
            </w:pPr>
            <w:r w:rsidRPr="00126613">
              <w:t>117</w:t>
            </w:r>
          </w:p>
        </w:tc>
        <w:tc>
          <w:tcPr>
            <w:tcW w:w="1091" w:type="dxa"/>
          </w:tcPr>
          <w:p w14:paraId="41F8EB90" w14:textId="090D67D2" w:rsidR="004461F4" w:rsidRPr="00126613" w:rsidRDefault="004461F4" w:rsidP="00126613">
            <w:pPr>
              <w:pStyle w:val="TableText"/>
              <w:spacing w:before="60" w:after="60"/>
              <w:jc w:val="center"/>
              <w:rPr>
                <w:rFonts w:eastAsiaTheme="minorHAnsi"/>
              </w:rPr>
            </w:pPr>
            <w:r w:rsidRPr="00126613">
              <w:t>1.93</w:t>
            </w:r>
          </w:p>
        </w:tc>
        <w:tc>
          <w:tcPr>
            <w:tcW w:w="1091" w:type="dxa"/>
          </w:tcPr>
          <w:p w14:paraId="0571C54A" w14:textId="62549497" w:rsidR="004461F4" w:rsidRPr="00126613" w:rsidRDefault="004461F4" w:rsidP="00126613">
            <w:pPr>
              <w:pStyle w:val="TableText"/>
              <w:spacing w:before="60" w:after="60"/>
              <w:jc w:val="center"/>
              <w:rPr>
                <w:rFonts w:eastAsiaTheme="minorHAnsi"/>
              </w:rPr>
            </w:pPr>
            <w:r w:rsidRPr="00126613">
              <w:t>1.05</w:t>
            </w:r>
          </w:p>
        </w:tc>
        <w:tc>
          <w:tcPr>
            <w:tcW w:w="1092" w:type="dxa"/>
          </w:tcPr>
          <w:p w14:paraId="78AA506A" w14:textId="61D552A0" w:rsidR="004461F4" w:rsidRPr="00126613" w:rsidRDefault="004461F4" w:rsidP="00126613">
            <w:pPr>
              <w:pStyle w:val="TableText"/>
              <w:spacing w:before="60" w:after="60"/>
              <w:jc w:val="center"/>
              <w:rPr>
                <w:rFonts w:eastAsiaTheme="minorHAnsi"/>
              </w:rPr>
            </w:pPr>
            <w:r w:rsidRPr="00126613">
              <w:t>0.10</w:t>
            </w:r>
          </w:p>
        </w:tc>
        <w:tc>
          <w:tcPr>
            <w:tcW w:w="1091" w:type="dxa"/>
          </w:tcPr>
          <w:p w14:paraId="38DBFCFA" w14:textId="4FCFA1EF" w:rsidR="004461F4" w:rsidRPr="00126613" w:rsidRDefault="004461F4" w:rsidP="00126613">
            <w:pPr>
              <w:pStyle w:val="TableText"/>
              <w:spacing w:before="60" w:after="60"/>
              <w:jc w:val="center"/>
              <w:rPr>
                <w:rFonts w:eastAsiaTheme="minorHAnsi"/>
              </w:rPr>
            </w:pPr>
            <w:r w:rsidRPr="00126613">
              <w:t>0.51</w:t>
            </w:r>
          </w:p>
        </w:tc>
        <w:tc>
          <w:tcPr>
            <w:tcW w:w="1091" w:type="dxa"/>
          </w:tcPr>
          <w:p w14:paraId="6A84D012" w14:textId="6B84378C" w:rsidR="004461F4" w:rsidRPr="00126613" w:rsidRDefault="004461F4" w:rsidP="00126613">
            <w:pPr>
              <w:pStyle w:val="TableText"/>
              <w:spacing w:before="60" w:after="60"/>
              <w:jc w:val="center"/>
              <w:rPr>
                <w:rFonts w:eastAsiaTheme="minorHAnsi"/>
              </w:rPr>
            </w:pPr>
            <w:r w:rsidRPr="00126613">
              <w:t>7.49</w:t>
            </w:r>
          </w:p>
        </w:tc>
        <w:tc>
          <w:tcPr>
            <w:tcW w:w="1092" w:type="dxa"/>
          </w:tcPr>
          <w:p w14:paraId="042F26CC" w14:textId="4A53DB03" w:rsidR="004461F4" w:rsidRPr="00126613" w:rsidRDefault="004461F4" w:rsidP="00126613">
            <w:pPr>
              <w:pStyle w:val="TableText"/>
              <w:spacing w:before="60" w:after="60"/>
              <w:jc w:val="center"/>
              <w:rPr>
                <w:rFonts w:eastAsiaTheme="minorHAnsi"/>
              </w:rPr>
            </w:pPr>
            <w:r w:rsidRPr="00126613">
              <w:t>1.75</w:t>
            </w:r>
          </w:p>
        </w:tc>
        <w:tc>
          <w:tcPr>
            <w:tcW w:w="1091" w:type="dxa"/>
          </w:tcPr>
          <w:p w14:paraId="1FF014F0" w14:textId="0E05E453" w:rsidR="004461F4" w:rsidRPr="00126613" w:rsidRDefault="004461F4" w:rsidP="00126613">
            <w:pPr>
              <w:pStyle w:val="TableText"/>
              <w:spacing w:before="60" w:after="60"/>
              <w:jc w:val="center"/>
              <w:rPr>
                <w:rFonts w:eastAsiaTheme="minorHAnsi"/>
              </w:rPr>
            </w:pPr>
            <w:r w:rsidRPr="00126613">
              <w:t>1.32</w:t>
            </w:r>
          </w:p>
        </w:tc>
        <w:tc>
          <w:tcPr>
            <w:tcW w:w="1092" w:type="dxa"/>
          </w:tcPr>
          <w:p w14:paraId="585FF0D6" w14:textId="1314FCA7" w:rsidR="004461F4" w:rsidRPr="00126613" w:rsidRDefault="004461F4" w:rsidP="00126613">
            <w:pPr>
              <w:pStyle w:val="TableText"/>
              <w:spacing w:before="60" w:after="60"/>
              <w:jc w:val="center"/>
              <w:rPr>
                <w:rFonts w:eastAsiaTheme="minorHAnsi"/>
              </w:rPr>
            </w:pPr>
            <w:r w:rsidRPr="00126613">
              <w:t>2.30</w:t>
            </w:r>
          </w:p>
        </w:tc>
      </w:tr>
      <w:tr w:rsidR="004461F4" w:rsidRPr="00CA3BC3" w14:paraId="670AA318" w14:textId="77777777" w:rsidTr="00573BA6">
        <w:trPr>
          <w:trHeight w:val="290"/>
        </w:trPr>
        <w:tc>
          <w:tcPr>
            <w:tcW w:w="3427" w:type="dxa"/>
            <w:vAlign w:val="bottom"/>
          </w:tcPr>
          <w:p w14:paraId="6D2A712D" w14:textId="777D7A87" w:rsidR="004461F4" w:rsidRPr="00126613" w:rsidRDefault="004461F4" w:rsidP="00126613">
            <w:pPr>
              <w:pStyle w:val="TableText"/>
              <w:spacing w:before="60" w:after="60"/>
              <w:rPr>
                <w:rFonts w:eastAsiaTheme="minorHAnsi"/>
              </w:rPr>
            </w:pPr>
            <w:r w:rsidRPr="00126613">
              <w:t xml:space="preserve">Lachlan </w:t>
            </w:r>
            <w:r w:rsidR="00B0094B" w:rsidRPr="00126613">
              <w:t>–</w:t>
            </w:r>
            <w:r w:rsidRPr="00126613">
              <w:t xml:space="preserve"> winter</w:t>
            </w:r>
          </w:p>
        </w:tc>
        <w:tc>
          <w:tcPr>
            <w:tcW w:w="890" w:type="dxa"/>
          </w:tcPr>
          <w:p w14:paraId="1044CAF4" w14:textId="0EA98DF6" w:rsidR="004461F4" w:rsidRPr="00126613" w:rsidRDefault="004461F4" w:rsidP="00126613">
            <w:pPr>
              <w:pStyle w:val="TableText"/>
              <w:spacing w:before="60" w:after="60"/>
              <w:jc w:val="center"/>
              <w:rPr>
                <w:rFonts w:eastAsiaTheme="minorHAnsi"/>
              </w:rPr>
            </w:pPr>
            <w:r w:rsidRPr="00126613">
              <w:t>4</w:t>
            </w:r>
          </w:p>
        </w:tc>
        <w:tc>
          <w:tcPr>
            <w:tcW w:w="890" w:type="dxa"/>
          </w:tcPr>
          <w:p w14:paraId="3A2AB301" w14:textId="19B7D755" w:rsidR="004461F4" w:rsidRPr="00126613" w:rsidRDefault="004461F4" w:rsidP="00126613">
            <w:pPr>
              <w:pStyle w:val="TableText"/>
              <w:spacing w:before="60" w:after="60"/>
              <w:jc w:val="center"/>
              <w:rPr>
                <w:rFonts w:eastAsiaTheme="minorHAnsi"/>
              </w:rPr>
            </w:pPr>
            <w:r w:rsidRPr="00126613">
              <w:t>95</w:t>
            </w:r>
          </w:p>
        </w:tc>
        <w:tc>
          <w:tcPr>
            <w:tcW w:w="1091" w:type="dxa"/>
          </w:tcPr>
          <w:p w14:paraId="13220854" w14:textId="3CCC9DDD" w:rsidR="004461F4" w:rsidRPr="00126613" w:rsidRDefault="004461F4" w:rsidP="00126613">
            <w:pPr>
              <w:pStyle w:val="TableText"/>
              <w:spacing w:before="60" w:after="60"/>
              <w:jc w:val="center"/>
              <w:rPr>
                <w:rFonts w:eastAsiaTheme="minorHAnsi"/>
              </w:rPr>
            </w:pPr>
            <w:r w:rsidRPr="00126613">
              <w:t>1.13</w:t>
            </w:r>
          </w:p>
        </w:tc>
        <w:tc>
          <w:tcPr>
            <w:tcW w:w="1091" w:type="dxa"/>
          </w:tcPr>
          <w:p w14:paraId="1BA645A0" w14:textId="10D0F3CA" w:rsidR="004461F4" w:rsidRPr="00126613" w:rsidRDefault="004461F4" w:rsidP="00126613">
            <w:pPr>
              <w:pStyle w:val="TableText"/>
              <w:spacing w:before="60" w:after="60"/>
              <w:jc w:val="center"/>
              <w:rPr>
                <w:rFonts w:eastAsiaTheme="minorHAnsi"/>
              </w:rPr>
            </w:pPr>
            <w:r w:rsidRPr="00126613">
              <w:t>1.00</w:t>
            </w:r>
          </w:p>
        </w:tc>
        <w:tc>
          <w:tcPr>
            <w:tcW w:w="1092" w:type="dxa"/>
          </w:tcPr>
          <w:p w14:paraId="54C9CD10" w14:textId="3B255151" w:rsidR="004461F4" w:rsidRPr="00126613" w:rsidRDefault="004461F4" w:rsidP="00126613">
            <w:pPr>
              <w:pStyle w:val="TableText"/>
              <w:spacing w:before="60" w:after="60"/>
              <w:jc w:val="center"/>
              <w:rPr>
                <w:rFonts w:eastAsiaTheme="minorHAnsi"/>
              </w:rPr>
            </w:pPr>
            <w:r w:rsidRPr="00126613">
              <w:t>0.10</w:t>
            </w:r>
          </w:p>
        </w:tc>
        <w:tc>
          <w:tcPr>
            <w:tcW w:w="1091" w:type="dxa"/>
          </w:tcPr>
          <w:p w14:paraId="5CCCB2A8" w14:textId="21AD6E77" w:rsidR="004461F4" w:rsidRPr="00126613" w:rsidRDefault="004461F4" w:rsidP="00126613">
            <w:pPr>
              <w:pStyle w:val="TableText"/>
              <w:spacing w:before="60" w:after="60"/>
              <w:jc w:val="center"/>
              <w:rPr>
                <w:rFonts w:eastAsiaTheme="minorHAnsi"/>
              </w:rPr>
            </w:pPr>
            <w:r w:rsidRPr="00126613">
              <w:t>0.30</w:t>
            </w:r>
          </w:p>
        </w:tc>
        <w:tc>
          <w:tcPr>
            <w:tcW w:w="1091" w:type="dxa"/>
          </w:tcPr>
          <w:p w14:paraId="33EEBAB0" w14:textId="15737D23" w:rsidR="004461F4" w:rsidRPr="00126613" w:rsidRDefault="004461F4" w:rsidP="00126613">
            <w:pPr>
              <w:pStyle w:val="TableText"/>
              <w:spacing w:before="60" w:after="60"/>
              <w:jc w:val="center"/>
              <w:rPr>
                <w:rFonts w:eastAsiaTheme="minorHAnsi"/>
              </w:rPr>
            </w:pPr>
            <w:r w:rsidRPr="00126613">
              <w:t>5.26</w:t>
            </w:r>
          </w:p>
        </w:tc>
        <w:tc>
          <w:tcPr>
            <w:tcW w:w="1092" w:type="dxa"/>
          </w:tcPr>
          <w:p w14:paraId="687CBBBD" w14:textId="0A945A25" w:rsidR="004461F4" w:rsidRPr="00126613" w:rsidRDefault="004461F4" w:rsidP="00126613">
            <w:pPr>
              <w:pStyle w:val="TableText"/>
              <w:spacing w:before="60" w:after="60"/>
              <w:jc w:val="center"/>
              <w:rPr>
                <w:rFonts w:eastAsiaTheme="minorHAnsi"/>
              </w:rPr>
            </w:pPr>
            <w:r w:rsidRPr="00126613">
              <w:t>0.82</w:t>
            </w:r>
          </w:p>
        </w:tc>
        <w:tc>
          <w:tcPr>
            <w:tcW w:w="1091" w:type="dxa"/>
          </w:tcPr>
          <w:p w14:paraId="143B3EA5" w14:textId="7852FA48" w:rsidR="004461F4" w:rsidRPr="00126613" w:rsidRDefault="004461F4" w:rsidP="00126613">
            <w:pPr>
              <w:pStyle w:val="TableText"/>
              <w:spacing w:before="60" w:after="60"/>
              <w:jc w:val="center"/>
              <w:rPr>
                <w:rFonts w:eastAsiaTheme="minorHAnsi"/>
              </w:rPr>
            </w:pPr>
            <w:r w:rsidRPr="00126613">
              <w:t>0.61</w:t>
            </w:r>
          </w:p>
        </w:tc>
        <w:tc>
          <w:tcPr>
            <w:tcW w:w="1092" w:type="dxa"/>
          </w:tcPr>
          <w:p w14:paraId="3FDEF285" w14:textId="225888E1" w:rsidR="004461F4" w:rsidRPr="00126613" w:rsidRDefault="004461F4" w:rsidP="00126613">
            <w:pPr>
              <w:pStyle w:val="TableText"/>
              <w:spacing w:before="60" w:after="60"/>
              <w:jc w:val="center"/>
              <w:rPr>
                <w:rFonts w:eastAsiaTheme="minorHAnsi"/>
              </w:rPr>
            </w:pPr>
            <w:r w:rsidRPr="00126613">
              <w:t>1.10</w:t>
            </w:r>
          </w:p>
        </w:tc>
      </w:tr>
      <w:tr w:rsidR="004461F4" w:rsidRPr="00CA3BC3" w14:paraId="627678EF" w14:textId="77777777" w:rsidTr="00573BA6">
        <w:trPr>
          <w:trHeight w:val="290"/>
        </w:trPr>
        <w:tc>
          <w:tcPr>
            <w:tcW w:w="3427" w:type="dxa"/>
            <w:vAlign w:val="bottom"/>
          </w:tcPr>
          <w:p w14:paraId="394F5D4B" w14:textId="34C413AC" w:rsidR="004461F4" w:rsidRPr="00126613" w:rsidRDefault="004461F4" w:rsidP="00126613">
            <w:pPr>
              <w:pStyle w:val="TableText"/>
              <w:spacing w:before="60" w:after="60"/>
              <w:rPr>
                <w:rFonts w:eastAsiaTheme="minorHAnsi"/>
              </w:rPr>
            </w:pPr>
            <w:r w:rsidRPr="00126613">
              <w:t xml:space="preserve">Murrumbidgee </w:t>
            </w:r>
            <w:r w:rsidR="00B0094B" w:rsidRPr="00126613">
              <w:t>–</w:t>
            </w:r>
            <w:r w:rsidRPr="00126613">
              <w:t xml:space="preserve"> spring</w:t>
            </w:r>
          </w:p>
        </w:tc>
        <w:tc>
          <w:tcPr>
            <w:tcW w:w="890" w:type="dxa"/>
          </w:tcPr>
          <w:p w14:paraId="34BAE45B" w14:textId="2DFA9168" w:rsidR="004461F4" w:rsidRPr="00126613" w:rsidRDefault="004461F4" w:rsidP="00126613">
            <w:pPr>
              <w:pStyle w:val="TableText"/>
              <w:spacing w:before="60" w:after="60"/>
              <w:jc w:val="center"/>
              <w:rPr>
                <w:rFonts w:eastAsiaTheme="minorHAnsi"/>
              </w:rPr>
            </w:pPr>
            <w:r w:rsidRPr="00126613">
              <w:t>2</w:t>
            </w:r>
          </w:p>
        </w:tc>
        <w:tc>
          <w:tcPr>
            <w:tcW w:w="890" w:type="dxa"/>
          </w:tcPr>
          <w:p w14:paraId="00D7564C" w14:textId="00A91E93" w:rsidR="004461F4" w:rsidRPr="00126613" w:rsidRDefault="004461F4" w:rsidP="00126613">
            <w:pPr>
              <w:pStyle w:val="TableText"/>
              <w:spacing w:before="60" w:after="60"/>
              <w:jc w:val="center"/>
              <w:rPr>
                <w:rFonts w:eastAsiaTheme="minorHAnsi"/>
              </w:rPr>
            </w:pPr>
            <w:r w:rsidRPr="00126613">
              <w:t>78</w:t>
            </w:r>
          </w:p>
        </w:tc>
        <w:tc>
          <w:tcPr>
            <w:tcW w:w="1091" w:type="dxa"/>
          </w:tcPr>
          <w:p w14:paraId="60164FEA" w14:textId="73068E11" w:rsidR="004461F4" w:rsidRPr="00126613" w:rsidRDefault="004461F4" w:rsidP="00126613">
            <w:pPr>
              <w:pStyle w:val="TableText"/>
              <w:spacing w:before="60" w:after="60"/>
              <w:jc w:val="center"/>
              <w:rPr>
                <w:rFonts w:eastAsiaTheme="minorHAnsi"/>
              </w:rPr>
            </w:pPr>
            <w:r w:rsidRPr="00126613">
              <w:t>1.69</w:t>
            </w:r>
          </w:p>
        </w:tc>
        <w:tc>
          <w:tcPr>
            <w:tcW w:w="1091" w:type="dxa"/>
          </w:tcPr>
          <w:p w14:paraId="5304A796" w14:textId="5D8529DF" w:rsidR="004461F4" w:rsidRPr="00126613" w:rsidRDefault="004461F4" w:rsidP="00126613">
            <w:pPr>
              <w:pStyle w:val="TableText"/>
              <w:spacing w:before="60" w:after="60"/>
              <w:jc w:val="center"/>
              <w:rPr>
                <w:rFonts w:eastAsiaTheme="minorHAnsi"/>
              </w:rPr>
            </w:pPr>
            <w:r w:rsidRPr="00126613">
              <w:t>0.88</w:t>
            </w:r>
          </w:p>
        </w:tc>
        <w:tc>
          <w:tcPr>
            <w:tcW w:w="1092" w:type="dxa"/>
          </w:tcPr>
          <w:p w14:paraId="749E1A27" w14:textId="58A43397" w:rsidR="004461F4" w:rsidRPr="00126613" w:rsidRDefault="004461F4" w:rsidP="00126613">
            <w:pPr>
              <w:pStyle w:val="TableText"/>
              <w:spacing w:before="60" w:after="60"/>
              <w:jc w:val="center"/>
              <w:rPr>
                <w:rFonts w:eastAsiaTheme="minorHAnsi"/>
              </w:rPr>
            </w:pPr>
            <w:r w:rsidRPr="00126613">
              <w:t>0.10</w:t>
            </w:r>
          </w:p>
        </w:tc>
        <w:tc>
          <w:tcPr>
            <w:tcW w:w="1091" w:type="dxa"/>
          </w:tcPr>
          <w:p w14:paraId="705E4340" w14:textId="2E5C110E" w:rsidR="004461F4" w:rsidRPr="00126613" w:rsidRDefault="004461F4" w:rsidP="00126613">
            <w:pPr>
              <w:pStyle w:val="TableText"/>
              <w:spacing w:before="60" w:after="60"/>
              <w:jc w:val="center"/>
              <w:rPr>
                <w:rFonts w:eastAsiaTheme="minorHAnsi"/>
              </w:rPr>
            </w:pPr>
            <w:r w:rsidRPr="00126613">
              <w:t>0.70</w:t>
            </w:r>
          </w:p>
        </w:tc>
        <w:tc>
          <w:tcPr>
            <w:tcW w:w="1091" w:type="dxa"/>
          </w:tcPr>
          <w:p w14:paraId="6B46DC78" w14:textId="1D0720D4" w:rsidR="004461F4" w:rsidRPr="00126613" w:rsidRDefault="004461F4" w:rsidP="00126613">
            <w:pPr>
              <w:pStyle w:val="TableText"/>
              <w:spacing w:before="60" w:after="60"/>
              <w:jc w:val="center"/>
              <w:rPr>
                <w:rFonts w:eastAsiaTheme="minorHAnsi"/>
              </w:rPr>
            </w:pPr>
            <w:r w:rsidRPr="00126613">
              <w:t>5.53</w:t>
            </w:r>
          </w:p>
        </w:tc>
        <w:tc>
          <w:tcPr>
            <w:tcW w:w="1092" w:type="dxa"/>
          </w:tcPr>
          <w:p w14:paraId="1884C8EE" w14:textId="35831738" w:rsidR="004461F4" w:rsidRPr="00126613" w:rsidRDefault="004461F4" w:rsidP="00126613">
            <w:pPr>
              <w:pStyle w:val="TableText"/>
              <w:spacing w:before="60" w:after="60"/>
              <w:jc w:val="center"/>
              <w:rPr>
                <w:rFonts w:eastAsiaTheme="minorHAnsi"/>
              </w:rPr>
            </w:pPr>
            <w:r w:rsidRPr="00126613">
              <w:t>1.46</w:t>
            </w:r>
          </w:p>
        </w:tc>
        <w:tc>
          <w:tcPr>
            <w:tcW w:w="1091" w:type="dxa"/>
          </w:tcPr>
          <w:p w14:paraId="391D0424" w14:textId="011E8DA6" w:rsidR="004461F4" w:rsidRPr="00126613" w:rsidRDefault="004461F4" w:rsidP="00126613">
            <w:pPr>
              <w:pStyle w:val="TableText"/>
              <w:spacing w:before="60" w:after="60"/>
              <w:jc w:val="center"/>
              <w:rPr>
                <w:rFonts w:eastAsiaTheme="minorHAnsi"/>
              </w:rPr>
            </w:pPr>
            <w:r w:rsidRPr="00126613">
              <w:t>1.08</w:t>
            </w:r>
          </w:p>
        </w:tc>
        <w:tc>
          <w:tcPr>
            <w:tcW w:w="1092" w:type="dxa"/>
          </w:tcPr>
          <w:p w14:paraId="29349CF7" w14:textId="0C2CC5AA" w:rsidR="004461F4" w:rsidRPr="00126613" w:rsidRDefault="004461F4" w:rsidP="00126613">
            <w:pPr>
              <w:pStyle w:val="TableText"/>
              <w:spacing w:before="60" w:after="60"/>
              <w:jc w:val="center"/>
              <w:rPr>
                <w:rFonts w:eastAsiaTheme="minorHAnsi"/>
              </w:rPr>
            </w:pPr>
            <w:r w:rsidRPr="00126613">
              <w:t>1.99</w:t>
            </w:r>
          </w:p>
        </w:tc>
      </w:tr>
      <w:tr w:rsidR="004461F4" w:rsidRPr="00CA3BC3" w14:paraId="1F35070F" w14:textId="77777777" w:rsidTr="00573BA6">
        <w:trPr>
          <w:trHeight w:val="290"/>
        </w:trPr>
        <w:tc>
          <w:tcPr>
            <w:tcW w:w="3427" w:type="dxa"/>
            <w:vAlign w:val="bottom"/>
          </w:tcPr>
          <w:p w14:paraId="60EDC896" w14:textId="2BA7FCF2" w:rsidR="004461F4" w:rsidRPr="00126613" w:rsidRDefault="004461F4" w:rsidP="00126613">
            <w:pPr>
              <w:pStyle w:val="TableText"/>
              <w:spacing w:before="60" w:after="60"/>
              <w:rPr>
                <w:rFonts w:eastAsiaTheme="minorHAnsi"/>
              </w:rPr>
            </w:pPr>
            <w:r w:rsidRPr="00126613">
              <w:t xml:space="preserve">Murrumbidgee </w:t>
            </w:r>
            <w:r w:rsidR="00B0094B" w:rsidRPr="00126613">
              <w:t>–</w:t>
            </w:r>
            <w:r w:rsidRPr="00126613">
              <w:t xml:space="preserve"> summer</w:t>
            </w:r>
          </w:p>
        </w:tc>
        <w:tc>
          <w:tcPr>
            <w:tcW w:w="890" w:type="dxa"/>
          </w:tcPr>
          <w:p w14:paraId="1D351A75" w14:textId="3D47BDCB" w:rsidR="004461F4" w:rsidRPr="00126613" w:rsidRDefault="004461F4" w:rsidP="00126613">
            <w:pPr>
              <w:pStyle w:val="TableText"/>
              <w:spacing w:before="60" w:after="60"/>
              <w:jc w:val="center"/>
              <w:rPr>
                <w:rFonts w:eastAsiaTheme="minorHAnsi"/>
              </w:rPr>
            </w:pPr>
            <w:r w:rsidRPr="00126613">
              <w:t>2</w:t>
            </w:r>
          </w:p>
        </w:tc>
        <w:tc>
          <w:tcPr>
            <w:tcW w:w="890" w:type="dxa"/>
          </w:tcPr>
          <w:p w14:paraId="1944BD91" w14:textId="0448F465" w:rsidR="004461F4" w:rsidRPr="00126613" w:rsidRDefault="004461F4" w:rsidP="00126613">
            <w:pPr>
              <w:pStyle w:val="TableText"/>
              <w:spacing w:before="60" w:after="60"/>
              <w:jc w:val="center"/>
              <w:rPr>
                <w:rFonts w:eastAsiaTheme="minorHAnsi"/>
              </w:rPr>
            </w:pPr>
            <w:r w:rsidRPr="00126613">
              <w:t>130</w:t>
            </w:r>
          </w:p>
        </w:tc>
        <w:tc>
          <w:tcPr>
            <w:tcW w:w="1091" w:type="dxa"/>
          </w:tcPr>
          <w:p w14:paraId="7D292CF4" w14:textId="7DD4882D" w:rsidR="004461F4" w:rsidRPr="00126613" w:rsidRDefault="004461F4" w:rsidP="00126613">
            <w:pPr>
              <w:pStyle w:val="TableText"/>
              <w:spacing w:before="60" w:after="60"/>
              <w:jc w:val="center"/>
              <w:rPr>
                <w:rFonts w:eastAsiaTheme="minorHAnsi"/>
              </w:rPr>
            </w:pPr>
            <w:r w:rsidRPr="00126613">
              <w:t>1.67</w:t>
            </w:r>
          </w:p>
        </w:tc>
        <w:tc>
          <w:tcPr>
            <w:tcW w:w="1091" w:type="dxa"/>
          </w:tcPr>
          <w:p w14:paraId="2FAE7F35" w14:textId="5D791D1C" w:rsidR="004461F4" w:rsidRPr="00126613" w:rsidRDefault="004461F4" w:rsidP="00126613">
            <w:pPr>
              <w:pStyle w:val="TableText"/>
              <w:spacing w:before="60" w:after="60"/>
              <w:jc w:val="center"/>
              <w:rPr>
                <w:rFonts w:eastAsiaTheme="minorHAnsi"/>
              </w:rPr>
            </w:pPr>
            <w:r w:rsidRPr="00126613">
              <w:t>0.74</w:t>
            </w:r>
          </w:p>
        </w:tc>
        <w:tc>
          <w:tcPr>
            <w:tcW w:w="1092" w:type="dxa"/>
          </w:tcPr>
          <w:p w14:paraId="5452E3C0" w14:textId="0A5E9145" w:rsidR="004461F4" w:rsidRPr="00126613" w:rsidRDefault="004461F4" w:rsidP="00126613">
            <w:pPr>
              <w:pStyle w:val="TableText"/>
              <w:spacing w:before="60" w:after="60"/>
              <w:jc w:val="center"/>
              <w:rPr>
                <w:rFonts w:eastAsiaTheme="minorHAnsi"/>
              </w:rPr>
            </w:pPr>
            <w:r w:rsidRPr="00126613">
              <w:t>0.06</w:t>
            </w:r>
          </w:p>
        </w:tc>
        <w:tc>
          <w:tcPr>
            <w:tcW w:w="1091" w:type="dxa"/>
          </w:tcPr>
          <w:p w14:paraId="0AF8323E" w14:textId="68F7AC3A" w:rsidR="004461F4" w:rsidRPr="00126613" w:rsidRDefault="004461F4" w:rsidP="00126613">
            <w:pPr>
              <w:pStyle w:val="TableText"/>
              <w:spacing w:before="60" w:after="60"/>
              <w:jc w:val="center"/>
              <w:rPr>
                <w:rFonts w:eastAsiaTheme="minorHAnsi"/>
              </w:rPr>
            </w:pPr>
            <w:r w:rsidRPr="00126613">
              <w:t>0.55</w:t>
            </w:r>
          </w:p>
        </w:tc>
        <w:tc>
          <w:tcPr>
            <w:tcW w:w="1091" w:type="dxa"/>
          </w:tcPr>
          <w:p w14:paraId="6EAC20CE" w14:textId="009714B3" w:rsidR="004461F4" w:rsidRPr="00126613" w:rsidRDefault="004461F4" w:rsidP="00126613">
            <w:pPr>
              <w:pStyle w:val="TableText"/>
              <w:spacing w:before="60" w:after="60"/>
              <w:jc w:val="center"/>
              <w:rPr>
                <w:rFonts w:eastAsiaTheme="minorHAnsi"/>
              </w:rPr>
            </w:pPr>
            <w:r w:rsidRPr="00126613">
              <w:t>5.97</w:t>
            </w:r>
          </w:p>
        </w:tc>
        <w:tc>
          <w:tcPr>
            <w:tcW w:w="1092" w:type="dxa"/>
          </w:tcPr>
          <w:p w14:paraId="5C736616" w14:textId="3F01D285" w:rsidR="004461F4" w:rsidRPr="00126613" w:rsidRDefault="004461F4" w:rsidP="00126613">
            <w:pPr>
              <w:pStyle w:val="TableText"/>
              <w:spacing w:before="60" w:after="60"/>
              <w:jc w:val="center"/>
              <w:rPr>
                <w:rFonts w:eastAsiaTheme="minorHAnsi"/>
              </w:rPr>
            </w:pPr>
            <w:r w:rsidRPr="00126613">
              <w:t>1.52</w:t>
            </w:r>
          </w:p>
        </w:tc>
        <w:tc>
          <w:tcPr>
            <w:tcW w:w="1091" w:type="dxa"/>
          </w:tcPr>
          <w:p w14:paraId="52203F85" w14:textId="43F61AB3" w:rsidR="004461F4" w:rsidRPr="00126613" w:rsidRDefault="004461F4" w:rsidP="00126613">
            <w:pPr>
              <w:pStyle w:val="TableText"/>
              <w:spacing w:before="60" w:after="60"/>
              <w:jc w:val="center"/>
              <w:rPr>
                <w:rFonts w:eastAsiaTheme="minorHAnsi"/>
              </w:rPr>
            </w:pPr>
            <w:r w:rsidRPr="00126613">
              <w:t>1.22</w:t>
            </w:r>
          </w:p>
        </w:tc>
        <w:tc>
          <w:tcPr>
            <w:tcW w:w="1092" w:type="dxa"/>
          </w:tcPr>
          <w:p w14:paraId="3A31AFE0" w14:textId="536B16EC" w:rsidR="004461F4" w:rsidRPr="00126613" w:rsidRDefault="004461F4" w:rsidP="00126613">
            <w:pPr>
              <w:pStyle w:val="TableText"/>
              <w:spacing w:before="60" w:after="60"/>
              <w:jc w:val="center"/>
              <w:rPr>
                <w:rFonts w:eastAsiaTheme="minorHAnsi"/>
              </w:rPr>
            </w:pPr>
            <w:r w:rsidRPr="00126613">
              <w:t>1.89</w:t>
            </w:r>
          </w:p>
        </w:tc>
      </w:tr>
      <w:tr w:rsidR="004461F4" w:rsidRPr="00CA3BC3" w14:paraId="34668FAD" w14:textId="77777777" w:rsidTr="00573BA6">
        <w:trPr>
          <w:trHeight w:val="290"/>
        </w:trPr>
        <w:tc>
          <w:tcPr>
            <w:tcW w:w="3427" w:type="dxa"/>
            <w:vAlign w:val="bottom"/>
          </w:tcPr>
          <w:p w14:paraId="77F99F60" w14:textId="5EE19873" w:rsidR="004461F4" w:rsidRPr="00126613" w:rsidRDefault="004461F4" w:rsidP="00126613">
            <w:pPr>
              <w:pStyle w:val="TableText"/>
              <w:spacing w:before="60" w:after="60"/>
              <w:rPr>
                <w:rFonts w:eastAsiaTheme="minorHAnsi"/>
              </w:rPr>
            </w:pPr>
            <w:r w:rsidRPr="00126613">
              <w:t xml:space="preserve">Murrumbidgee </w:t>
            </w:r>
            <w:r w:rsidR="00B0094B" w:rsidRPr="00126613">
              <w:t>–</w:t>
            </w:r>
            <w:r w:rsidRPr="00126613">
              <w:t xml:space="preserve"> autumn</w:t>
            </w:r>
          </w:p>
        </w:tc>
        <w:tc>
          <w:tcPr>
            <w:tcW w:w="890" w:type="dxa"/>
          </w:tcPr>
          <w:p w14:paraId="3E642720" w14:textId="1F33D6C5" w:rsidR="004461F4" w:rsidRPr="00126613" w:rsidRDefault="004461F4" w:rsidP="00126613">
            <w:pPr>
              <w:pStyle w:val="TableText"/>
              <w:spacing w:before="60" w:after="60"/>
              <w:jc w:val="center"/>
              <w:rPr>
                <w:rFonts w:eastAsiaTheme="minorHAnsi"/>
              </w:rPr>
            </w:pPr>
            <w:r w:rsidRPr="00126613">
              <w:t>1</w:t>
            </w:r>
          </w:p>
        </w:tc>
        <w:tc>
          <w:tcPr>
            <w:tcW w:w="890" w:type="dxa"/>
          </w:tcPr>
          <w:p w14:paraId="233DDD34" w14:textId="22C31072" w:rsidR="004461F4" w:rsidRPr="00126613" w:rsidRDefault="004461F4" w:rsidP="00126613">
            <w:pPr>
              <w:pStyle w:val="TableText"/>
              <w:spacing w:before="60" w:after="60"/>
              <w:jc w:val="center"/>
              <w:rPr>
                <w:rFonts w:eastAsiaTheme="minorHAnsi"/>
              </w:rPr>
            </w:pPr>
            <w:r w:rsidRPr="00126613">
              <w:t>28</w:t>
            </w:r>
          </w:p>
        </w:tc>
        <w:tc>
          <w:tcPr>
            <w:tcW w:w="1091" w:type="dxa"/>
          </w:tcPr>
          <w:p w14:paraId="175BE0EB" w14:textId="305AA6D4" w:rsidR="004461F4" w:rsidRPr="00126613" w:rsidRDefault="004461F4" w:rsidP="00126613">
            <w:pPr>
              <w:pStyle w:val="TableText"/>
              <w:spacing w:before="60" w:after="60"/>
              <w:jc w:val="center"/>
              <w:rPr>
                <w:rFonts w:eastAsiaTheme="minorHAnsi"/>
              </w:rPr>
            </w:pPr>
            <w:r w:rsidRPr="00126613">
              <w:t>1.20</w:t>
            </w:r>
          </w:p>
        </w:tc>
        <w:tc>
          <w:tcPr>
            <w:tcW w:w="1091" w:type="dxa"/>
          </w:tcPr>
          <w:p w14:paraId="3AD066B9" w14:textId="20BEDC73" w:rsidR="004461F4" w:rsidRPr="00126613" w:rsidRDefault="004461F4" w:rsidP="00126613">
            <w:pPr>
              <w:pStyle w:val="TableText"/>
              <w:spacing w:before="60" w:after="60"/>
              <w:jc w:val="center"/>
              <w:rPr>
                <w:rFonts w:eastAsiaTheme="minorHAnsi"/>
              </w:rPr>
            </w:pPr>
            <w:r w:rsidRPr="00126613">
              <w:t>0.42</w:t>
            </w:r>
          </w:p>
        </w:tc>
        <w:tc>
          <w:tcPr>
            <w:tcW w:w="1092" w:type="dxa"/>
          </w:tcPr>
          <w:p w14:paraId="68018864" w14:textId="551BDB8D" w:rsidR="004461F4" w:rsidRPr="00126613" w:rsidRDefault="004461F4" w:rsidP="00126613">
            <w:pPr>
              <w:pStyle w:val="TableText"/>
              <w:spacing w:before="60" w:after="60"/>
              <w:jc w:val="center"/>
              <w:rPr>
                <w:rFonts w:eastAsiaTheme="minorHAnsi"/>
              </w:rPr>
            </w:pPr>
            <w:r w:rsidRPr="00126613">
              <w:t>0.08</w:t>
            </w:r>
          </w:p>
        </w:tc>
        <w:tc>
          <w:tcPr>
            <w:tcW w:w="1091" w:type="dxa"/>
          </w:tcPr>
          <w:p w14:paraId="1DDA6595" w14:textId="28C29DC5" w:rsidR="004461F4" w:rsidRPr="00126613" w:rsidRDefault="004461F4" w:rsidP="00126613">
            <w:pPr>
              <w:pStyle w:val="TableText"/>
              <w:spacing w:before="60" w:after="60"/>
              <w:jc w:val="center"/>
              <w:rPr>
                <w:rFonts w:eastAsiaTheme="minorHAnsi"/>
              </w:rPr>
            </w:pPr>
            <w:r w:rsidRPr="00126613">
              <w:t>0.81</w:t>
            </w:r>
          </w:p>
        </w:tc>
        <w:tc>
          <w:tcPr>
            <w:tcW w:w="1091" w:type="dxa"/>
          </w:tcPr>
          <w:p w14:paraId="5E77C544" w14:textId="4D2B5779" w:rsidR="004461F4" w:rsidRPr="00126613" w:rsidRDefault="004461F4" w:rsidP="00126613">
            <w:pPr>
              <w:pStyle w:val="TableText"/>
              <w:spacing w:before="60" w:after="60"/>
              <w:jc w:val="center"/>
              <w:rPr>
                <w:rFonts w:eastAsiaTheme="minorHAnsi"/>
              </w:rPr>
            </w:pPr>
            <w:r w:rsidRPr="00126613">
              <w:t>2.46</w:t>
            </w:r>
          </w:p>
        </w:tc>
        <w:tc>
          <w:tcPr>
            <w:tcW w:w="1092" w:type="dxa"/>
          </w:tcPr>
          <w:p w14:paraId="33D7AE20" w14:textId="12C78CAF" w:rsidR="004461F4" w:rsidRPr="00126613" w:rsidRDefault="004461F4" w:rsidP="00126613">
            <w:pPr>
              <w:pStyle w:val="TableText"/>
              <w:spacing w:before="60" w:after="60"/>
              <w:jc w:val="center"/>
              <w:rPr>
                <w:rFonts w:eastAsiaTheme="minorHAnsi"/>
              </w:rPr>
            </w:pPr>
            <w:r w:rsidRPr="00126613">
              <w:t>1.06</w:t>
            </w:r>
          </w:p>
        </w:tc>
        <w:tc>
          <w:tcPr>
            <w:tcW w:w="1091" w:type="dxa"/>
          </w:tcPr>
          <w:p w14:paraId="743FD518" w14:textId="0C6CD33E" w:rsidR="004461F4" w:rsidRPr="00126613" w:rsidRDefault="004461F4" w:rsidP="00126613">
            <w:pPr>
              <w:pStyle w:val="TableText"/>
              <w:spacing w:before="60" w:after="60"/>
              <w:jc w:val="center"/>
              <w:rPr>
                <w:rFonts w:eastAsiaTheme="minorHAnsi"/>
              </w:rPr>
            </w:pPr>
            <w:r w:rsidRPr="00126613">
              <w:t>0.91</w:t>
            </w:r>
          </w:p>
        </w:tc>
        <w:tc>
          <w:tcPr>
            <w:tcW w:w="1092" w:type="dxa"/>
          </w:tcPr>
          <w:p w14:paraId="4FDEE0E5" w14:textId="45F0B7CE" w:rsidR="004461F4" w:rsidRPr="00126613" w:rsidRDefault="004461F4" w:rsidP="00126613">
            <w:pPr>
              <w:pStyle w:val="TableText"/>
              <w:spacing w:before="60" w:after="60"/>
              <w:jc w:val="center"/>
              <w:rPr>
                <w:rFonts w:eastAsiaTheme="minorHAnsi"/>
              </w:rPr>
            </w:pPr>
            <w:r w:rsidRPr="00126613">
              <w:t>1.30</w:t>
            </w:r>
          </w:p>
        </w:tc>
      </w:tr>
      <w:tr w:rsidR="004461F4" w:rsidRPr="00CA3BC3" w14:paraId="01EBDB53" w14:textId="77777777" w:rsidTr="00573BA6">
        <w:trPr>
          <w:trHeight w:val="290"/>
        </w:trPr>
        <w:tc>
          <w:tcPr>
            <w:tcW w:w="3427" w:type="dxa"/>
            <w:vAlign w:val="bottom"/>
          </w:tcPr>
          <w:p w14:paraId="3E2FEADF" w14:textId="30F6DC23" w:rsidR="004461F4" w:rsidRPr="00126613" w:rsidRDefault="004461F4" w:rsidP="00126613">
            <w:pPr>
              <w:pStyle w:val="TableText"/>
              <w:spacing w:before="60" w:after="60"/>
              <w:rPr>
                <w:rFonts w:eastAsiaTheme="minorHAnsi"/>
              </w:rPr>
            </w:pPr>
            <w:r w:rsidRPr="00126613">
              <w:t xml:space="preserve">Murrumbidgee </w:t>
            </w:r>
            <w:r w:rsidR="00B0094B" w:rsidRPr="00126613">
              <w:t>–</w:t>
            </w:r>
            <w:r w:rsidRPr="00126613">
              <w:t xml:space="preserve"> winter</w:t>
            </w:r>
          </w:p>
        </w:tc>
        <w:tc>
          <w:tcPr>
            <w:tcW w:w="890" w:type="dxa"/>
          </w:tcPr>
          <w:p w14:paraId="4F523996" w14:textId="77777777" w:rsidR="004461F4" w:rsidRPr="00126613" w:rsidRDefault="004461F4" w:rsidP="00126613">
            <w:pPr>
              <w:pStyle w:val="TableText"/>
              <w:spacing w:before="60" w:after="60"/>
              <w:jc w:val="center"/>
              <w:rPr>
                <w:rFonts w:eastAsiaTheme="minorHAnsi"/>
              </w:rPr>
            </w:pPr>
          </w:p>
        </w:tc>
        <w:tc>
          <w:tcPr>
            <w:tcW w:w="890" w:type="dxa"/>
          </w:tcPr>
          <w:p w14:paraId="207821C3" w14:textId="77777777" w:rsidR="004461F4" w:rsidRPr="00126613" w:rsidRDefault="004461F4" w:rsidP="00126613">
            <w:pPr>
              <w:pStyle w:val="TableText"/>
              <w:spacing w:before="60" w:after="60"/>
              <w:jc w:val="center"/>
              <w:rPr>
                <w:rFonts w:eastAsiaTheme="minorHAnsi"/>
              </w:rPr>
            </w:pPr>
          </w:p>
        </w:tc>
        <w:tc>
          <w:tcPr>
            <w:tcW w:w="1091" w:type="dxa"/>
          </w:tcPr>
          <w:p w14:paraId="3BB3E964" w14:textId="77777777" w:rsidR="004461F4" w:rsidRPr="00126613" w:rsidRDefault="004461F4" w:rsidP="00126613">
            <w:pPr>
              <w:pStyle w:val="TableText"/>
              <w:spacing w:before="60" w:after="60"/>
              <w:jc w:val="center"/>
              <w:rPr>
                <w:rFonts w:eastAsiaTheme="minorHAnsi"/>
              </w:rPr>
            </w:pPr>
          </w:p>
        </w:tc>
        <w:tc>
          <w:tcPr>
            <w:tcW w:w="1091" w:type="dxa"/>
          </w:tcPr>
          <w:p w14:paraId="000D79F9" w14:textId="77777777" w:rsidR="004461F4" w:rsidRPr="00126613" w:rsidRDefault="004461F4" w:rsidP="00126613">
            <w:pPr>
              <w:pStyle w:val="TableText"/>
              <w:spacing w:before="60" w:after="60"/>
              <w:jc w:val="center"/>
              <w:rPr>
                <w:rFonts w:eastAsiaTheme="minorHAnsi"/>
              </w:rPr>
            </w:pPr>
          </w:p>
        </w:tc>
        <w:tc>
          <w:tcPr>
            <w:tcW w:w="1092" w:type="dxa"/>
          </w:tcPr>
          <w:p w14:paraId="200CF45D" w14:textId="77777777" w:rsidR="004461F4" w:rsidRPr="00126613" w:rsidRDefault="004461F4" w:rsidP="00126613">
            <w:pPr>
              <w:pStyle w:val="TableText"/>
              <w:spacing w:before="60" w:after="60"/>
              <w:jc w:val="center"/>
              <w:rPr>
                <w:rFonts w:eastAsiaTheme="minorHAnsi"/>
              </w:rPr>
            </w:pPr>
          </w:p>
        </w:tc>
        <w:tc>
          <w:tcPr>
            <w:tcW w:w="1091" w:type="dxa"/>
          </w:tcPr>
          <w:p w14:paraId="2C076263" w14:textId="77777777" w:rsidR="004461F4" w:rsidRPr="00126613" w:rsidRDefault="004461F4" w:rsidP="00126613">
            <w:pPr>
              <w:pStyle w:val="TableText"/>
              <w:spacing w:before="60" w:after="60"/>
              <w:jc w:val="center"/>
              <w:rPr>
                <w:rFonts w:eastAsiaTheme="minorHAnsi"/>
              </w:rPr>
            </w:pPr>
          </w:p>
        </w:tc>
        <w:tc>
          <w:tcPr>
            <w:tcW w:w="1091" w:type="dxa"/>
          </w:tcPr>
          <w:p w14:paraId="325645D5" w14:textId="77777777" w:rsidR="004461F4" w:rsidRPr="00126613" w:rsidRDefault="004461F4" w:rsidP="00126613">
            <w:pPr>
              <w:pStyle w:val="TableText"/>
              <w:spacing w:before="60" w:after="60"/>
              <w:jc w:val="center"/>
              <w:rPr>
                <w:rFonts w:eastAsiaTheme="minorHAnsi"/>
              </w:rPr>
            </w:pPr>
          </w:p>
        </w:tc>
        <w:tc>
          <w:tcPr>
            <w:tcW w:w="1092" w:type="dxa"/>
          </w:tcPr>
          <w:p w14:paraId="32C1DC5D" w14:textId="77777777" w:rsidR="004461F4" w:rsidRPr="00126613" w:rsidRDefault="004461F4" w:rsidP="00126613">
            <w:pPr>
              <w:pStyle w:val="TableText"/>
              <w:spacing w:before="60" w:after="60"/>
              <w:jc w:val="center"/>
              <w:rPr>
                <w:rFonts w:eastAsiaTheme="minorHAnsi"/>
              </w:rPr>
            </w:pPr>
          </w:p>
        </w:tc>
        <w:tc>
          <w:tcPr>
            <w:tcW w:w="1091" w:type="dxa"/>
          </w:tcPr>
          <w:p w14:paraId="522FA969" w14:textId="77777777" w:rsidR="004461F4" w:rsidRPr="00126613" w:rsidRDefault="004461F4" w:rsidP="00126613">
            <w:pPr>
              <w:pStyle w:val="TableText"/>
              <w:spacing w:before="60" w:after="60"/>
              <w:jc w:val="center"/>
              <w:rPr>
                <w:rFonts w:eastAsiaTheme="minorHAnsi"/>
              </w:rPr>
            </w:pPr>
          </w:p>
        </w:tc>
        <w:tc>
          <w:tcPr>
            <w:tcW w:w="1092" w:type="dxa"/>
          </w:tcPr>
          <w:p w14:paraId="098301E1" w14:textId="77777777" w:rsidR="004461F4" w:rsidRPr="00126613" w:rsidRDefault="004461F4" w:rsidP="00126613">
            <w:pPr>
              <w:pStyle w:val="TableText"/>
              <w:spacing w:before="60" w:after="60"/>
              <w:jc w:val="center"/>
              <w:rPr>
                <w:rFonts w:eastAsiaTheme="minorHAnsi"/>
              </w:rPr>
            </w:pPr>
          </w:p>
        </w:tc>
      </w:tr>
    </w:tbl>
    <w:p w14:paraId="1C4572A9" w14:textId="42EC4959" w:rsidR="00126613" w:rsidRPr="00373B00" w:rsidRDefault="00126613" w:rsidP="00373B00">
      <w:pPr>
        <w:pStyle w:val="TableCaption"/>
        <w:jc w:val="right"/>
        <w:rPr>
          <w:rStyle w:val="SubtleEmphasis"/>
          <w:b w:val="0"/>
          <w:iCs w:val="0"/>
          <w:color w:val="000000"/>
        </w:rPr>
      </w:pPr>
    </w:p>
    <w:p w14:paraId="5DB2782D" w14:textId="77777777" w:rsidR="00BA5861" w:rsidRDefault="00BA5861" w:rsidP="004870D3">
      <w:pPr>
        <w:pStyle w:val="TableCaption"/>
        <w:rPr>
          <w:rStyle w:val="SubtleEmphasis"/>
          <w:i w:val="0"/>
          <w:iCs w:val="0"/>
          <w:color w:val="000000"/>
        </w:rPr>
      </w:pPr>
    </w:p>
    <w:p w14:paraId="17B4FC27" w14:textId="71A1C962" w:rsidR="004461F4" w:rsidRPr="00F37DC4" w:rsidRDefault="004461F4" w:rsidP="004870D3">
      <w:pPr>
        <w:pStyle w:val="TableCaption"/>
        <w:rPr>
          <w:rStyle w:val="SubtleEmphasis"/>
          <w:b w:val="0"/>
          <w:i w:val="0"/>
          <w:iCs w:val="0"/>
          <w:color w:val="000000"/>
          <w:sz w:val="22"/>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890"/>
        <w:gridCol w:w="890"/>
        <w:gridCol w:w="1091"/>
        <w:gridCol w:w="1091"/>
        <w:gridCol w:w="1092"/>
        <w:gridCol w:w="1091"/>
        <w:gridCol w:w="1091"/>
        <w:gridCol w:w="1092"/>
        <w:gridCol w:w="1091"/>
        <w:gridCol w:w="1092"/>
      </w:tblGrid>
      <w:tr w:rsidR="004461F4" w:rsidRPr="00CA3BC3" w14:paraId="39B3D391" w14:textId="77777777" w:rsidTr="00573BA6">
        <w:trPr>
          <w:trHeight w:val="290"/>
        </w:trPr>
        <w:tc>
          <w:tcPr>
            <w:tcW w:w="3427" w:type="dxa"/>
            <w:shd w:val="clear" w:color="auto" w:fill="D9D9D9" w:themeFill="background1" w:themeFillShade="D9"/>
            <w:vAlign w:val="center"/>
          </w:tcPr>
          <w:p w14:paraId="06A52A87" w14:textId="77777777" w:rsidR="004461F4" w:rsidRPr="004461F4" w:rsidRDefault="004461F4" w:rsidP="00CA5E10">
            <w:pPr>
              <w:pStyle w:val="TableHeading"/>
              <w:spacing w:before="60" w:after="60"/>
              <w:rPr>
                <w:rFonts w:ascii="Calibri" w:hAnsi="Calibri"/>
                <w:sz w:val="22"/>
              </w:rPr>
            </w:pPr>
            <w:r w:rsidRPr="004461F4">
              <w:rPr>
                <w:rFonts w:eastAsiaTheme="minorHAnsi"/>
              </w:rPr>
              <w:t>Selected Area and season</w:t>
            </w:r>
          </w:p>
        </w:tc>
        <w:tc>
          <w:tcPr>
            <w:tcW w:w="890" w:type="dxa"/>
            <w:shd w:val="clear" w:color="auto" w:fill="D9D9D9" w:themeFill="background1" w:themeFillShade="D9"/>
            <w:vAlign w:val="center"/>
          </w:tcPr>
          <w:p w14:paraId="095D32EC" w14:textId="66B7B7CD" w:rsidR="004461F4" w:rsidRPr="004461F4" w:rsidRDefault="001E3C15" w:rsidP="00CA5E10">
            <w:pPr>
              <w:pStyle w:val="TableHeading"/>
              <w:spacing w:before="60" w:after="60"/>
              <w:jc w:val="center"/>
              <w:rPr>
                <w:rFonts w:ascii="Calibri" w:hAnsi="Calibri"/>
                <w:sz w:val="22"/>
              </w:rPr>
            </w:pPr>
            <w:r>
              <w:rPr>
                <w:rFonts w:eastAsiaTheme="minorHAnsi"/>
              </w:rPr>
              <w:t>No. s</w:t>
            </w:r>
            <w:r w:rsidR="004461F4" w:rsidRPr="004461F4">
              <w:rPr>
                <w:rFonts w:eastAsiaTheme="minorHAnsi"/>
              </w:rPr>
              <w:t>ites</w:t>
            </w:r>
          </w:p>
        </w:tc>
        <w:tc>
          <w:tcPr>
            <w:tcW w:w="890" w:type="dxa"/>
            <w:shd w:val="clear" w:color="auto" w:fill="D9D9D9" w:themeFill="background1" w:themeFillShade="D9"/>
            <w:vAlign w:val="center"/>
          </w:tcPr>
          <w:p w14:paraId="57772BD9"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n</w:t>
            </w:r>
          </w:p>
        </w:tc>
        <w:tc>
          <w:tcPr>
            <w:tcW w:w="1091" w:type="dxa"/>
            <w:shd w:val="clear" w:color="auto" w:fill="D9D9D9" w:themeFill="background1" w:themeFillShade="D9"/>
            <w:vAlign w:val="center"/>
          </w:tcPr>
          <w:p w14:paraId="11DA12CE"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Mean</w:t>
            </w:r>
          </w:p>
        </w:tc>
        <w:tc>
          <w:tcPr>
            <w:tcW w:w="1091" w:type="dxa"/>
            <w:shd w:val="clear" w:color="auto" w:fill="D9D9D9" w:themeFill="background1" w:themeFillShade="D9"/>
            <w:vAlign w:val="center"/>
          </w:tcPr>
          <w:p w14:paraId="76101CAF"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Standard deviation</w:t>
            </w:r>
          </w:p>
        </w:tc>
        <w:tc>
          <w:tcPr>
            <w:tcW w:w="1092" w:type="dxa"/>
            <w:shd w:val="clear" w:color="auto" w:fill="D9D9D9" w:themeFill="background1" w:themeFillShade="D9"/>
            <w:vAlign w:val="center"/>
          </w:tcPr>
          <w:p w14:paraId="63295A16"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Standard error</w:t>
            </w:r>
          </w:p>
        </w:tc>
        <w:tc>
          <w:tcPr>
            <w:tcW w:w="1091" w:type="dxa"/>
            <w:shd w:val="clear" w:color="auto" w:fill="D9D9D9" w:themeFill="background1" w:themeFillShade="D9"/>
            <w:vAlign w:val="center"/>
          </w:tcPr>
          <w:p w14:paraId="4471E937"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Min</w:t>
            </w:r>
          </w:p>
        </w:tc>
        <w:tc>
          <w:tcPr>
            <w:tcW w:w="1091" w:type="dxa"/>
            <w:shd w:val="clear" w:color="auto" w:fill="D9D9D9" w:themeFill="background1" w:themeFillShade="D9"/>
            <w:vAlign w:val="center"/>
          </w:tcPr>
          <w:p w14:paraId="610CBA0C"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Max</w:t>
            </w:r>
          </w:p>
        </w:tc>
        <w:tc>
          <w:tcPr>
            <w:tcW w:w="1092" w:type="dxa"/>
            <w:shd w:val="clear" w:color="auto" w:fill="D9D9D9" w:themeFill="background1" w:themeFillShade="D9"/>
            <w:vAlign w:val="center"/>
          </w:tcPr>
          <w:p w14:paraId="404A3ABF"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Median</w:t>
            </w:r>
          </w:p>
        </w:tc>
        <w:tc>
          <w:tcPr>
            <w:tcW w:w="1091" w:type="dxa"/>
            <w:shd w:val="clear" w:color="auto" w:fill="D9D9D9" w:themeFill="background1" w:themeFillShade="D9"/>
            <w:vAlign w:val="center"/>
          </w:tcPr>
          <w:p w14:paraId="7ABC89CD"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25%</w:t>
            </w:r>
          </w:p>
        </w:tc>
        <w:tc>
          <w:tcPr>
            <w:tcW w:w="1092" w:type="dxa"/>
            <w:shd w:val="clear" w:color="auto" w:fill="D9D9D9" w:themeFill="background1" w:themeFillShade="D9"/>
            <w:vAlign w:val="center"/>
          </w:tcPr>
          <w:p w14:paraId="2DFF6433"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75%</w:t>
            </w:r>
          </w:p>
        </w:tc>
      </w:tr>
      <w:tr w:rsidR="00BA5861" w:rsidRPr="00CA3BC3" w14:paraId="60CB26C2" w14:textId="77777777" w:rsidTr="004870D3">
        <w:trPr>
          <w:trHeight w:val="290"/>
        </w:trPr>
        <w:tc>
          <w:tcPr>
            <w:tcW w:w="3427" w:type="dxa"/>
            <w:vAlign w:val="bottom"/>
          </w:tcPr>
          <w:p w14:paraId="591365FB" w14:textId="50CC6D5F" w:rsidR="00BA5861" w:rsidRPr="00126613" w:rsidRDefault="00BA5861" w:rsidP="00BA5861">
            <w:pPr>
              <w:pStyle w:val="TableText"/>
              <w:spacing w:before="60" w:after="60"/>
            </w:pPr>
            <w:r w:rsidRPr="00126613">
              <w:t>Edward–Wakool – spring</w:t>
            </w:r>
          </w:p>
        </w:tc>
        <w:tc>
          <w:tcPr>
            <w:tcW w:w="890" w:type="dxa"/>
          </w:tcPr>
          <w:p w14:paraId="583C2EFD" w14:textId="4D8CA9F5" w:rsidR="00BA5861" w:rsidRPr="00126613" w:rsidRDefault="00BA5861" w:rsidP="00BA5861">
            <w:pPr>
              <w:pStyle w:val="TableText"/>
              <w:spacing w:before="60" w:after="60"/>
              <w:jc w:val="center"/>
            </w:pPr>
            <w:r w:rsidRPr="00126613">
              <w:t>5</w:t>
            </w:r>
          </w:p>
        </w:tc>
        <w:tc>
          <w:tcPr>
            <w:tcW w:w="890" w:type="dxa"/>
          </w:tcPr>
          <w:p w14:paraId="17E393D4" w14:textId="2860EAAE" w:rsidR="00BA5861" w:rsidRPr="00126613" w:rsidRDefault="00BA5861" w:rsidP="00BA5861">
            <w:pPr>
              <w:pStyle w:val="TableText"/>
              <w:spacing w:before="60" w:after="60"/>
              <w:jc w:val="center"/>
            </w:pPr>
            <w:r w:rsidRPr="00126613">
              <w:t>166</w:t>
            </w:r>
          </w:p>
        </w:tc>
        <w:tc>
          <w:tcPr>
            <w:tcW w:w="1091" w:type="dxa"/>
          </w:tcPr>
          <w:p w14:paraId="10AADF6B" w14:textId="2917E469" w:rsidR="00BA5861" w:rsidRPr="00126613" w:rsidRDefault="00BA5861" w:rsidP="00BA5861">
            <w:pPr>
              <w:pStyle w:val="TableText"/>
              <w:spacing w:before="60" w:after="60"/>
              <w:jc w:val="center"/>
            </w:pPr>
            <w:r w:rsidRPr="00126613">
              <w:t>1.28</w:t>
            </w:r>
          </w:p>
        </w:tc>
        <w:tc>
          <w:tcPr>
            <w:tcW w:w="1091" w:type="dxa"/>
          </w:tcPr>
          <w:p w14:paraId="0649D694" w14:textId="14A269C3" w:rsidR="00BA5861" w:rsidRPr="00126613" w:rsidRDefault="00BA5861" w:rsidP="00BA5861">
            <w:pPr>
              <w:pStyle w:val="TableText"/>
              <w:spacing w:before="60" w:after="60"/>
              <w:jc w:val="center"/>
            </w:pPr>
            <w:r w:rsidRPr="00126613">
              <w:t>1.17</w:t>
            </w:r>
          </w:p>
        </w:tc>
        <w:tc>
          <w:tcPr>
            <w:tcW w:w="1092" w:type="dxa"/>
          </w:tcPr>
          <w:p w14:paraId="59B9A2E9" w14:textId="35C01A9C" w:rsidR="00BA5861" w:rsidRPr="00126613" w:rsidRDefault="00BA5861" w:rsidP="00BA5861">
            <w:pPr>
              <w:pStyle w:val="TableText"/>
              <w:spacing w:before="60" w:after="60"/>
              <w:jc w:val="center"/>
            </w:pPr>
            <w:r w:rsidRPr="00126613">
              <w:t>0.09</w:t>
            </w:r>
          </w:p>
        </w:tc>
        <w:tc>
          <w:tcPr>
            <w:tcW w:w="1091" w:type="dxa"/>
          </w:tcPr>
          <w:p w14:paraId="41ABB8DC" w14:textId="25C99210" w:rsidR="00BA5861" w:rsidRPr="00126613" w:rsidRDefault="00BA5861" w:rsidP="00BA5861">
            <w:pPr>
              <w:pStyle w:val="TableText"/>
              <w:spacing w:before="60" w:after="60"/>
              <w:jc w:val="center"/>
            </w:pPr>
            <w:r w:rsidRPr="00126613">
              <w:t>0.09</w:t>
            </w:r>
          </w:p>
        </w:tc>
        <w:tc>
          <w:tcPr>
            <w:tcW w:w="1091" w:type="dxa"/>
          </w:tcPr>
          <w:p w14:paraId="73DF9F31" w14:textId="40F53CEA" w:rsidR="00BA5861" w:rsidRPr="00126613" w:rsidRDefault="00BA5861" w:rsidP="00BA5861">
            <w:pPr>
              <w:pStyle w:val="TableText"/>
              <w:spacing w:before="60" w:after="60"/>
              <w:jc w:val="center"/>
            </w:pPr>
            <w:r w:rsidRPr="00126613">
              <w:t>10.00</w:t>
            </w:r>
          </w:p>
        </w:tc>
        <w:tc>
          <w:tcPr>
            <w:tcW w:w="1092" w:type="dxa"/>
          </w:tcPr>
          <w:p w14:paraId="64EB21BF" w14:textId="1B2EB354" w:rsidR="00BA5861" w:rsidRPr="00126613" w:rsidRDefault="00BA5861" w:rsidP="00BA5861">
            <w:pPr>
              <w:pStyle w:val="TableText"/>
              <w:spacing w:before="60" w:after="60"/>
              <w:jc w:val="center"/>
            </w:pPr>
            <w:r w:rsidRPr="00126613">
              <w:t>1.05</w:t>
            </w:r>
          </w:p>
        </w:tc>
        <w:tc>
          <w:tcPr>
            <w:tcW w:w="1091" w:type="dxa"/>
          </w:tcPr>
          <w:p w14:paraId="2B7A7B79" w14:textId="69A25A94" w:rsidR="00BA5861" w:rsidRPr="00126613" w:rsidRDefault="00BA5861" w:rsidP="00BA5861">
            <w:pPr>
              <w:pStyle w:val="TableText"/>
              <w:spacing w:before="60" w:after="60"/>
              <w:jc w:val="center"/>
            </w:pPr>
            <w:r w:rsidRPr="00126613">
              <w:t>0.73</w:t>
            </w:r>
          </w:p>
        </w:tc>
        <w:tc>
          <w:tcPr>
            <w:tcW w:w="1092" w:type="dxa"/>
          </w:tcPr>
          <w:p w14:paraId="14DF97B1" w14:textId="1479E165" w:rsidR="00BA5861" w:rsidRPr="00126613" w:rsidRDefault="00BA5861" w:rsidP="00BA5861">
            <w:pPr>
              <w:pStyle w:val="TableText"/>
              <w:spacing w:before="60" w:after="60"/>
              <w:jc w:val="center"/>
            </w:pPr>
            <w:r w:rsidRPr="00126613">
              <w:t>1.44</w:t>
            </w:r>
          </w:p>
        </w:tc>
      </w:tr>
      <w:tr w:rsidR="00BA5861" w:rsidRPr="00CA3BC3" w14:paraId="6F7EDDEC" w14:textId="77777777" w:rsidTr="004870D3">
        <w:trPr>
          <w:trHeight w:val="290"/>
        </w:trPr>
        <w:tc>
          <w:tcPr>
            <w:tcW w:w="3427" w:type="dxa"/>
            <w:vAlign w:val="bottom"/>
          </w:tcPr>
          <w:p w14:paraId="51354914" w14:textId="7B6F598A" w:rsidR="00BA5861" w:rsidRPr="00126613" w:rsidRDefault="00BA5861" w:rsidP="00BA5861">
            <w:pPr>
              <w:pStyle w:val="TableText"/>
              <w:spacing w:before="60" w:after="60"/>
            </w:pPr>
            <w:r w:rsidRPr="00126613">
              <w:t>Edward–Wakool – summer</w:t>
            </w:r>
          </w:p>
        </w:tc>
        <w:tc>
          <w:tcPr>
            <w:tcW w:w="890" w:type="dxa"/>
          </w:tcPr>
          <w:p w14:paraId="044165FA" w14:textId="79CAF745" w:rsidR="00BA5861" w:rsidRPr="00126613" w:rsidRDefault="00BA5861" w:rsidP="00BA5861">
            <w:pPr>
              <w:pStyle w:val="TableText"/>
              <w:spacing w:before="60" w:after="60"/>
              <w:jc w:val="center"/>
            </w:pPr>
            <w:r w:rsidRPr="00126613">
              <w:t>6</w:t>
            </w:r>
          </w:p>
        </w:tc>
        <w:tc>
          <w:tcPr>
            <w:tcW w:w="890" w:type="dxa"/>
          </w:tcPr>
          <w:p w14:paraId="5BF1D5E6" w14:textId="7A7D00E2" w:rsidR="00BA5861" w:rsidRPr="00126613" w:rsidRDefault="00BA5861" w:rsidP="00BA5861">
            <w:pPr>
              <w:pStyle w:val="TableText"/>
              <w:spacing w:before="60" w:after="60"/>
              <w:jc w:val="center"/>
            </w:pPr>
            <w:r w:rsidRPr="00126613">
              <w:t>261</w:t>
            </w:r>
          </w:p>
        </w:tc>
        <w:tc>
          <w:tcPr>
            <w:tcW w:w="1091" w:type="dxa"/>
          </w:tcPr>
          <w:p w14:paraId="67A7CD97" w14:textId="2897D0D2" w:rsidR="00BA5861" w:rsidRPr="00126613" w:rsidRDefault="00BA5861" w:rsidP="00BA5861">
            <w:pPr>
              <w:pStyle w:val="TableText"/>
              <w:spacing w:before="60" w:after="60"/>
              <w:jc w:val="center"/>
            </w:pPr>
            <w:r w:rsidRPr="00126613">
              <w:t>3.07</w:t>
            </w:r>
          </w:p>
        </w:tc>
        <w:tc>
          <w:tcPr>
            <w:tcW w:w="1091" w:type="dxa"/>
          </w:tcPr>
          <w:p w14:paraId="2B870F6B" w14:textId="6332BF5C" w:rsidR="00BA5861" w:rsidRPr="00126613" w:rsidRDefault="00BA5861" w:rsidP="00BA5861">
            <w:pPr>
              <w:pStyle w:val="TableText"/>
              <w:spacing w:before="60" w:after="60"/>
              <w:jc w:val="center"/>
            </w:pPr>
            <w:r w:rsidRPr="00126613">
              <w:t>1.54</w:t>
            </w:r>
          </w:p>
        </w:tc>
        <w:tc>
          <w:tcPr>
            <w:tcW w:w="1092" w:type="dxa"/>
          </w:tcPr>
          <w:p w14:paraId="7767557B" w14:textId="2CE419AB" w:rsidR="00BA5861" w:rsidRPr="00126613" w:rsidRDefault="00BA5861" w:rsidP="00BA5861">
            <w:pPr>
              <w:pStyle w:val="TableText"/>
              <w:spacing w:before="60" w:after="60"/>
              <w:jc w:val="center"/>
            </w:pPr>
            <w:r w:rsidRPr="00126613">
              <w:t>0.10</w:t>
            </w:r>
          </w:p>
        </w:tc>
        <w:tc>
          <w:tcPr>
            <w:tcW w:w="1091" w:type="dxa"/>
          </w:tcPr>
          <w:p w14:paraId="5247592D" w14:textId="45B98884" w:rsidR="00BA5861" w:rsidRPr="00126613" w:rsidRDefault="00BA5861" w:rsidP="00BA5861">
            <w:pPr>
              <w:pStyle w:val="TableText"/>
              <w:spacing w:before="60" w:after="60"/>
              <w:jc w:val="center"/>
            </w:pPr>
            <w:r w:rsidRPr="00126613">
              <w:t>0.64</w:t>
            </w:r>
          </w:p>
        </w:tc>
        <w:tc>
          <w:tcPr>
            <w:tcW w:w="1091" w:type="dxa"/>
          </w:tcPr>
          <w:p w14:paraId="1634F92E" w14:textId="79B71028" w:rsidR="00BA5861" w:rsidRPr="00126613" w:rsidRDefault="00BA5861" w:rsidP="00BA5861">
            <w:pPr>
              <w:pStyle w:val="TableText"/>
              <w:spacing w:before="60" w:after="60"/>
              <w:jc w:val="center"/>
            </w:pPr>
            <w:r w:rsidRPr="00126613">
              <w:t>9.47</w:t>
            </w:r>
          </w:p>
        </w:tc>
        <w:tc>
          <w:tcPr>
            <w:tcW w:w="1092" w:type="dxa"/>
          </w:tcPr>
          <w:p w14:paraId="0948076C" w14:textId="7EF3D76C" w:rsidR="00BA5861" w:rsidRPr="00126613" w:rsidRDefault="00BA5861" w:rsidP="00BA5861">
            <w:pPr>
              <w:pStyle w:val="TableText"/>
              <w:spacing w:before="60" w:after="60"/>
              <w:jc w:val="center"/>
            </w:pPr>
            <w:r w:rsidRPr="00126613">
              <w:t>2.84</w:t>
            </w:r>
          </w:p>
        </w:tc>
        <w:tc>
          <w:tcPr>
            <w:tcW w:w="1091" w:type="dxa"/>
          </w:tcPr>
          <w:p w14:paraId="2B516612" w14:textId="6B9C450A" w:rsidR="00BA5861" w:rsidRPr="00126613" w:rsidRDefault="00BA5861" w:rsidP="00BA5861">
            <w:pPr>
              <w:pStyle w:val="TableText"/>
              <w:spacing w:before="60" w:after="60"/>
              <w:jc w:val="center"/>
            </w:pPr>
            <w:r w:rsidRPr="00126613">
              <w:t>1.96</w:t>
            </w:r>
          </w:p>
        </w:tc>
        <w:tc>
          <w:tcPr>
            <w:tcW w:w="1092" w:type="dxa"/>
          </w:tcPr>
          <w:p w14:paraId="6CC57DFA" w14:textId="651185BE" w:rsidR="00BA5861" w:rsidRPr="00126613" w:rsidRDefault="00BA5861" w:rsidP="00BA5861">
            <w:pPr>
              <w:pStyle w:val="TableText"/>
              <w:spacing w:before="60" w:after="60"/>
              <w:jc w:val="center"/>
            </w:pPr>
            <w:r w:rsidRPr="00126613">
              <w:t>3.92</w:t>
            </w:r>
          </w:p>
        </w:tc>
      </w:tr>
      <w:tr w:rsidR="004461F4" w:rsidRPr="00CA3BC3" w14:paraId="3E59F16F" w14:textId="77777777" w:rsidTr="00573BA6">
        <w:trPr>
          <w:trHeight w:val="290"/>
        </w:trPr>
        <w:tc>
          <w:tcPr>
            <w:tcW w:w="3427" w:type="dxa"/>
            <w:vAlign w:val="bottom"/>
          </w:tcPr>
          <w:p w14:paraId="42C82FC0" w14:textId="148C3BFB" w:rsidR="004461F4" w:rsidRPr="00126613" w:rsidRDefault="004461F4" w:rsidP="00126613">
            <w:pPr>
              <w:pStyle w:val="TableText"/>
              <w:spacing w:before="60" w:after="60"/>
              <w:rPr>
                <w:rFonts w:eastAsiaTheme="minorHAnsi"/>
              </w:rPr>
            </w:pPr>
            <w:r w:rsidRPr="00126613">
              <w:t>Edward</w:t>
            </w:r>
            <w:r w:rsidR="00B0094B" w:rsidRPr="00126613">
              <w:t>–</w:t>
            </w:r>
            <w:r w:rsidRPr="00126613">
              <w:t xml:space="preserve">Wakool </w:t>
            </w:r>
            <w:r w:rsidR="00B0094B" w:rsidRPr="00126613">
              <w:t>–</w:t>
            </w:r>
            <w:r w:rsidRPr="00126613">
              <w:t xml:space="preserve"> autumn</w:t>
            </w:r>
          </w:p>
        </w:tc>
        <w:tc>
          <w:tcPr>
            <w:tcW w:w="890" w:type="dxa"/>
            <w:vAlign w:val="center"/>
          </w:tcPr>
          <w:p w14:paraId="14DCBCEF" w14:textId="77777777" w:rsidR="004461F4" w:rsidRPr="00126613" w:rsidRDefault="004461F4" w:rsidP="00CA5E10">
            <w:pPr>
              <w:pStyle w:val="TableText"/>
              <w:spacing w:before="60" w:after="60"/>
              <w:jc w:val="center"/>
              <w:rPr>
                <w:rFonts w:eastAsiaTheme="minorHAnsi"/>
              </w:rPr>
            </w:pPr>
            <w:r w:rsidRPr="00126613">
              <w:t>6</w:t>
            </w:r>
          </w:p>
        </w:tc>
        <w:tc>
          <w:tcPr>
            <w:tcW w:w="890" w:type="dxa"/>
            <w:vAlign w:val="center"/>
          </w:tcPr>
          <w:p w14:paraId="7348CAAD" w14:textId="77777777" w:rsidR="004461F4" w:rsidRPr="00126613" w:rsidRDefault="004461F4" w:rsidP="00CA5E10">
            <w:pPr>
              <w:pStyle w:val="TableText"/>
              <w:spacing w:before="60" w:after="60"/>
              <w:jc w:val="center"/>
              <w:rPr>
                <w:rFonts w:eastAsiaTheme="minorHAnsi"/>
              </w:rPr>
            </w:pPr>
            <w:r w:rsidRPr="00126613">
              <w:t>128</w:t>
            </w:r>
          </w:p>
        </w:tc>
        <w:tc>
          <w:tcPr>
            <w:tcW w:w="1091" w:type="dxa"/>
            <w:vAlign w:val="center"/>
          </w:tcPr>
          <w:p w14:paraId="4A945558" w14:textId="77777777" w:rsidR="004461F4" w:rsidRPr="00126613" w:rsidRDefault="004461F4" w:rsidP="00CA5E10">
            <w:pPr>
              <w:pStyle w:val="TableText"/>
              <w:spacing w:before="60" w:after="60"/>
              <w:jc w:val="center"/>
              <w:rPr>
                <w:rFonts w:eastAsiaTheme="minorHAnsi"/>
              </w:rPr>
            </w:pPr>
            <w:r w:rsidRPr="00126613">
              <w:t>5.46</w:t>
            </w:r>
          </w:p>
        </w:tc>
        <w:tc>
          <w:tcPr>
            <w:tcW w:w="1091" w:type="dxa"/>
            <w:vAlign w:val="center"/>
          </w:tcPr>
          <w:p w14:paraId="379AEC9B" w14:textId="77777777" w:rsidR="004461F4" w:rsidRPr="00126613" w:rsidRDefault="004461F4" w:rsidP="00CA5E10">
            <w:pPr>
              <w:pStyle w:val="TableText"/>
              <w:spacing w:before="60" w:after="60"/>
              <w:jc w:val="center"/>
              <w:rPr>
                <w:rFonts w:eastAsiaTheme="minorHAnsi"/>
              </w:rPr>
            </w:pPr>
            <w:r w:rsidRPr="00126613">
              <w:t>2.53</w:t>
            </w:r>
          </w:p>
        </w:tc>
        <w:tc>
          <w:tcPr>
            <w:tcW w:w="1092" w:type="dxa"/>
            <w:vAlign w:val="center"/>
          </w:tcPr>
          <w:p w14:paraId="4D73D5C4" w14:textId="77777777" w:rsidR="004461F4" w:rsidRPr="00126613" w:rsidRDefault="004461F4" w:rsidP="00CA5E10">
            <w:pPr>
              <w:pStyle w:val="TableText"/>
              <w:spacing w:before="60" w:after="60"/>
              <w:jc w:val="center"/>
              <w:rPr>
                <w:rFonts w:eastAsiaTheme="minorHAnsi"/>
              </w:rPr>
            </w:pPr>
            <w:r w:rsidRPr="00126613">
              <w:t>0.22</w:t>
            </w:r>
          </w:p>
        </w:tc>
        <w:tc>
          <w:tcPr>
            <w:tcW w:w="1091" w:type="dxa"/>
            <w:vAlign w:val="center"/>
          </w:tcPr>
          <w:p w14:paraId="6FDCA9C6" w14:textId="77777777" w:rsidR="004461F4" w:rsidRPr="00126613" w:rsidRDefault="004461F4" w:rsidP="00CA5E10">
            <w:pPr>
              <w:pStyle w:val="TableText"/>
              <w:spacing w:before="60" w:after="60"/>
              <w:jc w:val="center"/>
              <w:rPr>
                <w:rFonts w:eastAsiaTheme="minorHAnsi"/>
              </w:rPr>
            </w:pPr>
            <w:r w:rsidRPr="00126613">
              <w:t>2.49</w:t>
            </w:r>
          </w:p>
        </w:tc>
        <w:tc>
          <w:tcPr>
            <w:tcW w:w="1091" w:type="dxa"/>
            <w:vAlign w:val="center"/>
          </w:tcPr>
          <w:p w14:paraId="7F6A0E82" w14:textId="77777777" w:rsidR="004461F4" w:rsidRPr="00126613" w:rsidRDefault="004461F4" w:rsidP="00CA5E10">
            <w:pPr>
              <w:pStyle w:val="TableText"/>
              <w:spacing w:before="60" w:after="60"/>
              <w:jc w:val="center"/>
              <w:rPr>
                <w:rFonts w:eastAsiaTheme="minorHAnsi"/>
              </w:rPr>
            </w:pPr>
            <w:r w:rsidRPr="00126613">
              <w:t>13.58</w:t>
            </w:r>
          </w:p>
        </w:tc>
        <w:tc>
          <w:tcPr>
            <w:tcW w:w="1092" w:type="dxa"/>
            <w:vAlign w:val="center"/>
          </w:tcPr>
          <w:p w14:paraId="22BB7B8D" w14:textId="77777777" w:rsidR="004461F4" w:rsidRPr="00126613" w:rsidRDefault="004461F4" w:rsidP="00CA5E10">
            <w:pPr>
              <w:pStyle w:val="TableText"/>
              <w:spacing w:before="60" w:after="60"/>
              <w:jc w:val="center"/>
              <w:rPr>
                <w:rFonts w:eastAsiaTheme="minorHAnsi"/>
              </w:rPr>
            </w:pPr>
            <w:r w:rsidRPr="00126613">
              <w:t>4.45</w:t>
            </w:r>
          </w:p>
        </w:tc>
        <w:tc>
          <w:tcPr>
            <w:tcW w:w="1091" w:type="dxa"/>
            <w:vAlign w:val="center"/>
          </w:tcPr>
          <w:p w14:paraId="0D7FA079" w14:textId="77777777" w:rsidR="004461F4" w:rsidRPr="00126613" w:rsidRDefault="004461F4" w:rsidP="00CA5E10">
            <w:pPr>
              <w:pStyle w:val="TableText"/>
              <w:spacing w:before="60" w:after="60"/>
              <w:jc w:val="center"/>
              <w:rPr>
                <w:rFonts w:eastAsiaTheme="minorHAnsi"/>
              </w:rPr>
            </w:pPr>
            <w:r w:rsidRPr="00126613">
              <w:t>3.96</w:t>
            </w:r>
          </w:p>
        </w:tc>
        <w:tc>
          <w:tcPr>
            <w:tcW w:w="1092" w:type="dxa"/>
            <w:vAlign w:val="center"/>
          </w:tcPr>
          <w:p w14:paraId="743C0A09" w14:textId="77777777" w:rsidR="004461F4" w:rsidRPr="00126613" w:rsidRDefault="004461F4" w:rsidP="00CA5E10">
            <w:pPr>
              <w:pStyle w:val="TableText"/>
              <w:spacing w:before="60" w:after="60"/>
              <w:jc w:val="center"/>
              <w:rPr>
                <w:rFonts w:eastAsiaTheme="minorHAnsi"/>
              </w:rPr>
            </w:pPr>
            <w:r w:rsidRPr="00126613">
              <w:t>6.07</w:t>
            </w:r>
          </w:p>
        </w:tc>
      </w:tr>
      <w:tr w:rsidR="004461F4" w:rsidRPr="00CA3BC3" w14:paraId="755B49E3" w14:textId="77777777" w:rsidTr="00573BA6">
        <w:trPr>
          <w:trHeight w:val="290"/>
        </w:trPr>
        <w:tc>
          <w:tcPr>
            <w:tcW w:w="3427" w:type="dxa"/>
            <w:vAlign w:val="bottom"/>
          </w:tcPr>
          <w:p w14:paraId="1B8FF409" w14:textId="3ACF34B9" w:rsidR="004461F4" w:rsidRPr="00126613" w:rsidRDefault="004461F4" w:rsidP="00126613">
            <w:pPr>
              <w:pStyle w:val="TableText"/>
              <w:spacing w:before="60" w:after="60"/>
              <w:rPr>
                <w:rFonts w:eastAsiaTheme="minorHAnsi"/>
              </w:rPr>
            </w:pPr>
            <w:r w:rsidRPr="00126613">
              <w:t>Edward</w:t>
            </w:r>
            <w:r w:rsidR="00B0094B" w:rsidRPr="00126613">
              <w:t>–</w:t>
            </w:r>
            <w:r w:rsidRPr="00126613">
              <w:t xml:space="preserve">Wakool </w:t>
            </w:r>
            <w:r w:rsidR="00B0094B" w:rsidRPr="00126613">
              <w:t>–</w:t>
            </w:r>
            <w:r w:rsidRPr="00126613">
              <w:t xml:space="preserve"> winter</w:t>
            </w:r>
          </w:p>
        </w:tc>
        <w:tc>
          <w:tcPr>
            <w:tcW w:w="890" w:type="dxa"/>
            <w:vAlign w:val="center"/>
          </w:tcPr>
          <w:p w14:paraId="7C91C665" w14:textId="77777777" w:rsidR="004461F4" w:rsidRPr="00126613" w:rsidRDefault="004461F4" w:rsidP="00CA5E10">
            <w:pPr>
              <w:pStyle w:val="TableText"/>
              <w:spacing w:before="60" w:after="60"/>
              <w:jc w:val="center"/>
              <w:rPr>
                <w:rFonts w:eastAsiaTheme="minorHAnsi"/>
              </w:rPr>
            </w:pPr>
            <w:r w:rsidRPr="00126613">
              <w:t>6</w:t>
            </w:r>
          </w:p>
        </w:tc>
        <w:tc>
          <w:tcPr>
            <w:tcW w:w="890" w:type="dxa"/>
            <w:vAlign w:val="center"/>
          </w:tcPr>
          <w:p w14:paraId="7F751BAE" w14:textId="77777777" w:rsidR="004461F4" w:rsidRPr="00126613" w:rsidRDefault="004461F4" w:rsidP="00CA5E10">
            <w:pPr>
              <w:pStyle w:val="TableText"/>
              <w:spacing w:before="60" w:after="60"/>
              <w:jc w:val="center"/>
              <w:rPr>
                <w:rFonts w:eastAsiaTheme="minorHAnsi"/>
              </w:rPr>
            </w:pPr>
            <w:r w:rsidRPr="00126613">
              <w:t>58</w:t>
            </w:r>
          </w:p>
        </w:tc>
        <w:tc>
          <w:tcPr>
            <w:tcW w:w="1091" w:type="dxa"/>
            <w:vAlign w:val="center"/>
          </w:tcPr>
          <w:p w14:paraId="4AB3E051" w14:textId="77777777" w:rsidR="004461F4" w:rsidRPr="00126613" w:rsidRDefault="004461F4" w:rsidP="00CA5E10">
            <w:pPr>
              <w:pStyle w:val="TableText"/>
              <w:spacing w:before="60" w:after="60"/>
              <w:jc w:val="center"/>
              <w:rPr>
                <w:rFonts w:eastAsiaTheme="minorHAnsi"/>
              </w:rPr>
            </w:pPr>
            <w:r w:rsidRPr="00126613">
              <w:t>1.21</w:t>
            </w:r>
          </w:p>
        </w:tc>
        <w:tc>
          <w:tcPr>
            <w:tcW w:w="1091" w:type="dxa"/>
            <w:vAlign w:val="center"/>
          </w:tcPr>
          <w:p w14:paraId="71B151DF" w14:textId="77777777" w:rsidR="004461F4" w:rsidRPr="00126613" w:rsidRDefault="004461F4" w:rsidP="00CA5E10">
            <w:pPr>
              <w:pStyle w:val="TableText"/>
              <w:spacing w:before="60" w:after="60"/>
              <w:jc w:val="center"/>
              <w:rPr>
                <w:rFonts w:eastAsiaTheme="minorHAnsi"/>
              </w:rPr>
            </w:pPr>
            <w:r w:rsidRPr="00126613">
              <w:t>0.58</w:t>
            </w:r>
          </w:p>
        </w:tc>
        <w:tc>
          <w:tcPr>
            <w:tcW w:w="1092" w:type="dxa"/>
            <w:vAlign w:val="center"/>
          </w:tcPr>
          <w:p w14:paraId="3A9EDF08" w14:textId="77777777" w:rsidR="004461F4" w:rsidRPr="00126613" w:rsidRDefault="004461F4" w:rsidP="00CA5E10">
            <w:pPr>
              <w:pStyle w:val="TableText"/>
              <w:spacing w:before="60" w:after="60"/>
              <w:jc w:val="center"/>
              <w:rPr>
                <w:rFonts w:eastAsiaTheme="minorHAnsi"/>
              </w:rPr>
            </w:pPr>
            <w:r w:rsidRPr="00126613">
              <w:t>0.08</w:t>
            </w:r>
          </w:p>
        </w:tc>
        <w:tc>
          <w:tcPr>
            <w:tcW w:w="1091" w:type="dxa"/>
            <w:vAlign w:val="center"/>
          </w:tcPr>
          <w:p w14:paraId="7BDF1C08" w14:textId="77777777" w:rsidR="004461F4" w:rsidRPr="00126613" w:rsidRDefault="004461F4" w:rsidP="00CA5E10">
            <w:pPr>
              <w:pStyle w:val="TableText"/>
              <w:spacing w:before="60" w:after="60"/>
              <w:jc w:val="center"/>
              <w:rPr>
                <w:rFonts w:eastAsiaTheme="minorHAnsi"/>
              </w:rPr>
            </w:pPr>
            <w:r w:rsidRPr="00126613">
              <w:t>0.33</w:t>
            </w:r>
          </w:p>
        </w:tc>
        <w:tc>
          <w:tcPr>
            <w:tcW w:w="1091" w:type="dxa"/>
            <w:vAlign w:val="center"/>
          </w:tcPr>
          <w:p w14:paraId="39434EDA" w14:textId="77777777" w:rsidR="004461F4" w:rsidRPr="00126613" w:rsidRDefault="004461F4" w:rsidP="00CA5E10">
            <w:pPr>
              <w:pStyle w:val="TableText"/>
              <w:spacing w:before="60" w:after="60"/>
              <w:jc w:val="center"/>
              <w:rPr>
                <w:rFonts w:eastAsiaTheme="minorHAnsi"/>
              </w:rPr>
            </w:pPr>
            <w:r w:rsidRPr="00126613">
              <w:t>3.97</w:t>
            </w:r>
          </w:p>
        </w:tc>
        <w:tc>
          <w:tcPr>
            <w:tcW w:w="1092" w:type="dxa"/>
            <w:vAlign w:val="center"/>
          </w:tcPr>
          <w:p w14:paraId="6634C30E" w14:textId="77777777" w:rsidR="004461F4" w:rsidRPr="00126613" w:rsidRDefault="004461F4" w:rsidP="00CA5E10">
            <w:pPr>
              <w:pStyle w:val="TableText"/>
              <w:spacing w:before="60" w:after="60"/>
              <w:jc w:val="center"/>
              <w:rPr>
                <w:rFonts w:eastAsiaTheme="minorHAnsi"/>
              </w:rPr>
            </w:pPr>
            <w:r w:rsidRPr="00126613">
              <w:t>1.18</w:t>
            </w:r>
          </w:p>
        </w:tc>
        <w:tc>
          <w:tcPr>
            <w:tcW w:w="1091" w:type="dxa"/>
            <w:vAlign w:val="center"/>
          </w:tcPr>
          <w:p w14:paraId="112BE354" w14:textId="77777777" w:rsidR="004461F4" w:rsidRPr="00126613" w:rsidRDefault="004461F4" w:rsidP="00CA5E10">
            <w:pPr>
              <w:pStyle w:val="TableText"/>
              <w:spacing w:before="60" w:after="60"/>
              <w:jc w:val="center"/>
              <w:rPr>
                <w:rFonts w:eastAsiaTheme="minorHAnsi"/>
              </w:rPr>
            </w:pPr>
            <w:r w:rsidRPr="00126613">
              <w:t>0.89</w:t>
            </w:r>
          </w:p>
        </w:tc>
        <w:tc>
          <w:tcPr>
            <w:tcW w:w="1092" w:type="dxa"/>
            <w:vAlign w:val="center"/>
          </w:tcPr>
          <w:p w14:paraId="5BBCCEED" w14:textId="77777777" w:rsidR="004461F4" w:rsidRPr="00126613" w:rsidRDefault="004461F4" w:rsidP="00CA5E10">
            <w:pPr>
              <w:pStyle w:val="TableText"/>
              <w:spacing w:before="60" w:after="60"/>
              <w:jc w:val="center"/>
              <w:rPr>
                <w:rFonts w:eastAsiaTheme="minorHAnsi"/>
              </w:rPr>
            </w:pPr>
            <w:r w:rsidRPr="00126613">
              <w:t>1.36</w:t>
            </w:r>
          </w:p>
        </w:tc>
      </w:tr>
      <w:tr w:rsidR="004461F4" w:rsidRPr="00CA3BC3" w14:paraId="6A1B23EF" w14:textId="77777777" w:rsidTr="00573BA6">
        <w:trPr>
          <w:trHeight w:val="290"/>
        </w:trPr>
        <w:tc>
          <w:tcPr>
            <w:tcW w:w="3427" w:type="dxa"/>
            <w:vAlign w:val="bottom"/>
          </w:tcPr>
          <w:p w14:paraId="4A2E89F7" w14:textId="2BE2CAB8" w:rsidR="004461F4" w:rsidRPr="00126613" w:rsidRDefault="004461F4" w:rsidP="00126613">
            <w:pPr>
              <w:pStyle w:val="TableText"/>
              <w:spacing w:before="60" w:after="60"/>
              <w:rPr>
                <w:rFonts w:eastAsiaTheme="minorHAnsi"/>
              </w:rPr>
            </w:pPr>
            <w:r w:rsidRPr="00126613">
              <w:t xml:space="preserve">Goulburn </w:t>
            </w:r>
            <w:r w:rsidR="00B0094B" w:rsidRPr="00126613">
              <w:t>–</w:t>
            </w:r>
            <w:r w:rsidRPr="00126613">
              <w:t xml:space="preserve"> spring</w:t>
            </w:r>
          </w:p>
        </w:tc>
        <w:tc>
          <w:tcPr>
            <w:tcW w:w="890" w:type="dxa"/>
            <w:vAlign w:val="center"/>
          </w:tcPr>
          <w:p w14:paraId="766FB659" w14:textId="77777777" w:rsidR="004461F4" w:rsidRPr="00126613" w:rsidRDefault="004461F4" w:rsidP="00CA5E10">
            <w:pPr>
              <w:pStyle w:val="TableText"/>
              <w:spacing w:before="60" w:after="60"/>
              <w:jc w:val="center"/>
              <w:rPr>
                <w:rFonts w:eastAsiaTheme="minorHAnsi"/>
              </w:rPr>
            </w:pPr>
            <w:r w:rsidRPr="00126613">
              <w:t>4</w:t>
            </w:r>
          </w:p>
        </w:tc>
        <w:tc>
          <w:tcPr>
            <w:tcW w:w="890" w:type="dxa"/>
            <w:vAlign w:val="center"/>
          </w:tcPr>
          <w:p w14:paraId="36B36A92" w14:textId="77777777" w:rsidR="004461F4" w:rsidRPr="00126613" w:rsidRDefault="004461F4" w:rsidP="00CA5E10">
            <w:pPr>
              <w:pStyle w:val="TableText"/>
              <w:spacing w:before="60" w:after="60"/>
              <w:jc w:val="center"/>
              <w:rPr>
                <w:rFonts w:eastAsiaTheme="minorHAnsi"/>
              </w:rPr>
            </w:pPr>
            <w:r w:rsidRPr="00126613">
              <w:t>72</w:t>
            </w:r>
          </w:p>
        </w:tc>
        <w:tc>
          <w:tcPr>
            <w:tcW w:w="1091" w:type="dxa"/>
            <w:vAlign w:val="center"/>
          </w:tcPr>
          <w:p w14:paraId="1C0C2ECB" w14:textId="77777777" w:rsidR="004461F4" w:rsidRPr="00126613" w:rsidRDefault="004461F4" w:rsidP="00CA5E10">
            <w:pPr>
              <w:pStyle w:val="TableText"/>
              <w:spacing w:before="60" w:after="60"/>
              <w:jc w:val="center"/>
              <w:rPr>
                <w:rFonts w:eastAsiaTheme="minorHAnsi"/>
              </w:rPr>
            </w:pPr>
            <w:r w:rsidRPr="00126613">
              <w:t>1.78</w:t>
            </w:r>
          </w:p>
        </w:tc>
        <w:tc>
          <w:tcPr>
            <w:tcW w:w="1091" w:type="dxa"/>
            <w:vAlign w:val="center"/>
          </w:tcPr>
          <w:p w14:paraId="1A6BEDBA" w14:textId="77777777" w:rsidR="004461F4" w:rsidRPr="00126613" w:rsidRDefault="004461F4" w:rsidP="00CA5E10">
            <w:pPr>
              <w:pStyle w:val="TableText"/>
              <w:spacing w:before="60" w:after="60"/>
              <w:jc w:val="center"/>
              <w:rPr>
                <w:rFonts w:eastAsiaTheme="minorHAnsi"/>
              </w:rPr>
            </w:pPr>
            <w:r w:rsidRPr="00126613">
              <w:t>1.25</w:t>
            </w:r>
          </w:p>
        </w:tc>
        <w:tc>
          <w:tcPr>
            <w:tcW w:w="1092" w:type="dxa"/>
            <w:vAlign w:val="center"/>
          </w:tcPr>
          <w:p w14:paraId="398BB317" w14:textId="77777777" w:rsidR="004461F4" w:rsidRPr="00126613" w:rsidRDefault="004461F4" w:rsidP="00CA5E10">
            <w:pPr>
              <w:pStyle w:val="TableText"/>
              <w:spacing w:before="60" w:after="60"/>
              <w:jc w:val="center"/>
              <w:rPr>
                <w:rFonts w:eastAsiaTheme="minorHAnsi"/>
              </w:rPr>
            </w:pPr>
            <w:r w:rsidRPr="00126613">
              <w:t>0.15</w:t>
            </w:r>
          </w:p>
        </w:tc>
        <w:tc>
          <w:tcPr>
            <w:tcW w:w="1091" w:type="dxa"/>
            <w:vAlign w:val="center"/>
          </w:tcPr>
          <w:p w14:paraId="3F624DE0" w14:textId="77777777" w:rsidR="004461F4" w:rsidRPr="00126613" w:rsidRDefault="004461F4" w:rsidP="00CA5E10">
            <w:pPr>
              <w:pStyle w:val="TableText"/>
              <w:spacing w:before="60" w:after="60"/>
              <w:jc w:val="center"/>
              <w:rPr>
                <w:rFonts w:eastAsiaTheme="minorHAnsi"/>
              </w:rPr>
            </w:pPr>
            <w:r w:rsidRPr="00126613">
              <w:t>0.26</w:t>
            </w:r>
          </w:p>
        </w:tc>
        <w:tc>
          <w:tcPr>
            <w:tcW w:w="1091" w:type="dxa"/>
            <w:vAlign w:val="center"/>
          </w:tcPr>
          <w:p w14:paraId="39526005" w14:textId="77777777" w:rsidR="004461F4" w:rsidRPr="00126613" w:rsidRDefault="004461F4" w:rsidP="00CA5E10">
            <w:pPr>
              <w:pStyle w:val="TableText"/>
              <w:spacing w:before="60" w:after="60"/>
              <w:jc w:val="center"/>
              <w:rPr>
                <w:rFonts w:eastAsiaTheme="minorHAnsi"/>
              </w:rPr>
            </w:pPr>
            <w:r w:rsidRPr="00126613">
              <w:t>5.97</w:t>
            </w:r>
          </w:p>
        </w:tc>
        <w:tc>
          <w:tcPr>
            <w:tcW w:w="1092" w:type="dxa"/>
            <w:vAlign w:val="center"/>
          </w:tcPr>
          <w:p w14:paraId="283A6AE5" w14:textId="77777777" w:rsidR="004461F4" w:rsidRPr="00126613" w:rsidRDefault="004461F4" w:rsidP="00CA5E10">
            <w:pPr>
              <w:pStyle w:val="TableText"/>
              <w:spacing w:before="60" w:after="60"/>
              <w:jc w:val="center"/>
              <w:rPr>
                <w:rFonts w:eastAsiaTheme="minorHAnsi"/>
              </w:rPr>
            </w:pPr>
            <w:r w:rsidRPr="00126613">
              <w:t>1.34</w:t>
            </w:r>
          </w:p>
        </w:tc>
        <w:tc>
          <w:tcPr>
            <w:tcW w:w="1091" w:type="dxa"/>
            <w:vAlign w:val="center"/>
          </w:tcPr>
          <w:p w14:paraId="6423AD2E" w14:textId="77777777" w:rsidR="004461F4" w:rsidRPr="00126613" w:rsidRDefault="004461F4" w:rsidP="00CA5E10">
            <w:pPr>
              <w:pStyle w:val="TableText"/>
              <w:spacing w:before="60" w:after="60"/>
              <w:jc w:val="center"/>
              <w:rPr>
                <w:rFonts w:eastAsiaTheme="minorHAnsi"/>
              </w:rPr>
            </w:pPr>
            <w:r w:rsidRPr="00126613">
              <w:t>0.83</w:t>
            </w:r>
          </w:p>
        </w:tc>
        <w:tc>
          <w:tcPr>
            <w:tcW w:w="1092" w:type="dxa"/>
            <w:vAlign w:val="center"/>
          </w:tcPr>
          <w:p w14:paraId="47B79D52" w14:textId="77777777" w:rsidR="004461F4" w:rsidRPr="00126613" w:rsidRDefault="004461F4" w:rsidP="00CA5E10">
            <w:pPr>
              <w:pStyle w:val="TableText"/>
              <w:spacing w:before="60" w:after="60"/>
              <w:jc w:val="center"/>
              <w:rPr>
                <w:rFonts w:eastAsiaTheme="minorHAnsi"/>
              </w:rPr>
            </w:pPr>
            <w:r w:rsidRPr="00126613">
              <w:t>2.33</w:t>
            </w:r>
          </w:p>
        </w:tc>
      </w:tr>
      <w:tr w:rsidR="004461F4" w:rsidRPr="00CA3BC3" w14:paraId="11F023E4" w14:textId="77777777" w:rsidTr="00573BA6">
        <w:trPr>
          <w:trHeight w:val="290"/>
        </w:trPr>
        <w:tc>
          <w:tcPr>
            <w:tcW w:w="3427" w:type="dxa"/>
            <w:vAlign w:val="bottom"/>
          </w:tcPr>
          <w:p w14:paraId="2E3E7D2A" w14:textId="18218BCE" w:rsidR="004461F4" w:rsidRPr="00126613" w:rsidRDefault="004461F4" w:rsidP="00126613">
            <w:pPr>
              <w:pStyle w:val="TableText"/>
              <w:spacing w:before="60" w:after="60"/>
              <w:rPr>
                <w:rFonts w:eastAsiaTheme="minorHAnsi"/>
              </w:rPr>
            </w:pPr>
            <w:r w:rsidRPr="00126613">
              <w:t xml:space="preserve">Goulburn </w:t>
            </w:r>
            <w:r w:rsidR="00B0094B" w:rsidRPr="00126613">
              <w:t>–</w:t>
            </w:r>
            <w:r w:rsidRPr="00126613">
              <w:t xml:space="preserve"> summer</w:t>
            </w:r>
          </w:p>
        </w:tc>
        <w:tc>
          <w:tcPr>
            <w:tcW w:w="890" w:type="dxa"/>
            <w:vAlign w:val="center"/>
          </w:tcPr>
          <w:p w14:paraId="2E5478F8" w14:textId="77777777" w:rsidR="004461F4" w:rsidRPr="00126613" w:rsidRDefault="004461F4" w:rsidP="00CA5E10">
            <w:pPr>
              <w:pStyle w:val="TableText"/>
              <w:spacing w:before="60" w:after="60"/>
              <w:jc w:val="center"/>
              <w:rPr>
                <w:rFonts w:eastAsiaTheme="minorHAnsi"/>
              </w:rPr>
            </w:pPr>
            <w:r w:rsidRPr="00126613">
              <w:t>4</w:t>
            </w:r>
          </w:p>
        </w:tc>
        <w:tc>
          <w:tcPr>
            <w:tcW w:w="890" w:type="dxa"/>
            <w:vAlign w:val="center"/>
          </w:tcPr>
          <w:p w14:paraId="79B18B38" w14:textId="77777777" w:rsidR="004461F4" w:rsidRPr="00126613" w:rsidRDefault="004461F4" w:rsidP="00CA5E10">
            <w:pPr>
              <w:pStyle w:val="TableText"/>
              <w:spacing w:before="60" w:after="60"/>
              <w:jc w:val="center"/>
              <w:rPr>
                <w:rFonts w:eastAsiaTheme="minorHAnsi"/>
              </w:rPr>
            </w:pPr>
            <w:r w:rsidRPr="00126613">
              <w:t>65</w:t>
            </w:r>
          </w:p>
        </w:tc>
        <w:tc>
          <w:tcPr>
            <w:tcW w:w="1091" w:type="dxa"/>
            <w:vAlign w:val="center"/>
          </w:tcPr>
          <w:p w14:paraId="2B36EE56" w14:textId="77777777" w:rsidR="004461F4" w:rsidRPr="00126613" w:rsidRDefault="004461F4" w:rsidP="00CA5E10">
            <w:pPr>
              <w:pStyle w:val="TableText"/>
              <w:spacing w:before="60" w:after="60"/>
              <w:jc w:val="center"/>
              <w:rPr>
                <w:rFonts w:eastAsiaTheme="minorHAnsi"/>
              </w:rPr>
            </w:pPr>
            <w:r w:rsidRPr="00126613">
              <w:t>3.31</w:t>
            </w:r>
          </w:p>
        </w:tc>
        <w:tc>
          <w:tcPr>
            <w:tcW w:w="1091" w:type="dxa"/>
            <w:vAlign w:val="center"/>
          </w:tcPr>
          <w:p w14:paraId="756230FB" w14:textId="77777777" w:rsidR="004461F4" w:rsidRPr="00126613" w:rsidRDefault="004461F4" w:rsidP="00CA5E10">
            <w:pPr>
              <w:pStyle w:val="TableText"/>
              <w:spacing w:before="60" w:after="60"/>
              <w:jc w:val="center"/>
              <w:rPr>
                <w:rFonts w:eastAsiaTheme="minorHAnsi"/>
              </w:rPr>
            </w:pPr>
            <w:r w:rsidRPr="00126613">
              <w:t>1.88</w:t>
            </w:r>
          </w:p>
        </w:tc>
        <w:tc>
          <w:tcPr>
            <w:tcW w:w="1092" w:type="dxa"/>
            <w:vAlign w:val="center"/>
          </w:tcPr>
          <w:p w14:paraId="52FE01EC" w14:textId="77777777" w:rsidR="004461F4" w:rsidRPr="00126613" w:rsidRDefault="004461F4" w:rsidP="00CA5E10">
            <w:pPr>
              <w:pStyle w:val="TableText"/>
              <w:spacing w:before="60" w:after="60"/>
              <w:jc w:val="center"/>
              <w:rPr>
                <w:rFonts w:eastAsiaTheme="minorHAnsi"/>
              </w:rPr>
            </w:pPr>
            <w:r w:rsidRPr="00126613">
              <w:t>0.23</w:t>
            </w:r>
          </w:p>
        </w:tc>
        <w:tc>
          <w:tcPr>
            <w:tcW w:w="1091" w:type="dxa"/>
            <w:vAlign w:val="center"/>
          </w:tcPr>
          <w:p w14:paraId="759C9492" w14:textId="77777777" w:rsidR="004461F4" w:rsidRPr="00126613" w:rsidRDefault="004461F4" w:rsidP="00CA5E10">
            <w:pPr>
              <w:pStyle w:val="TableText"/>
              <w:spacing w:before="60" w:after="60"/>
              <w:jc w:val="center"/>
              <w:rPr>
                <w:rFonts w:eastAsiaTheme="minorHAnsi"/>
              </w:rPr>
            </w:pPr>
            <w:r w:rsidRPr="00126613">
              <w:t>1.26</w:t>
            </w:r>
          </w:p>
        </w:tc>
        <w:tc>
          <w:tcPr>
            <w:tcW w:w="1091" w:type="dxa"/>
            <w:vAlign w:val="center"/>
          </w:tcPr>
          <w:p w14:paraId="12FC9D14" w14:textId="77777777" w:rsidR="004461F4" w:rsidRPr="00126613" w:rsidRDefault="004461F4" w:rsidP="00CA5E10">
            <w:pPr>
              <w:pStyle w:val="TableText"/>
              <w:spacing w:before="60" w:after="60"/>
              <w:jc w:val="center"/>
              <w:rPr>
                <w:rFonts w:eastAsiaTheme="minorHAnsi"/>
              </w:rPr>
            </w:pPr>
            <w:r w:rsidRPr="00126613">
              <w:t>12.33</w:t>
            </w:r>
          </w:p>
        </w:tc>
        <w:tc>
          <w:tcPr>
            <w:tcW w:w="1092" w:type="dxa"/>
            <w:vAlign w:val="center"/>
          </w:tcPr>
          <w:p w14:paraId="0022BB72" w14:textId="77777777" w:rsidR="004461F4" w:rsidRPr="00126613" w:rsidRDefault="004461F4" w:rsidP="00CA5E10">
            <w:pPr>
              <w:pStyle w:val="TableText"/>
              <w:spacing w:before="60" w:after="60"/>
              <w:jc w:val="center"/>
              <w:rPr>
                <w:rFonts w:eastAsiaTheme="minorHAnsi"/>
              </w:rPr>
            </w:pPr>
            <w:r w:rsidRPr="00126613">
              <w:t>2.88</w:t>
            </w:r>
          </w:p>
        </w:tc>
        <w:tc>
          <w:tcPr>
            <w:tcW w:w="1091" w:type="dxa"/>
            <w:vAlign w:val="center"/>
          </w:tcPr>
          <w:p w14:paraId="4F7DBA36" w14:textId="77777777" w:rsidR="004461F4" w:rsidRPr="00126613" w:rsidRDefault="004461F4" w:rsidP="00CA5E10">
            <w:pPr>
              <w:pStyle w:val="TableText"/>
              <w:spacing w:before="60" w:after="60"/>
              <w:jc w:val="center"/>
              <w:rPr>
                <w:rFonts w:eastAsiaTheme="minorHAnsi"/>
              </w:rPr>
            </w:pPr>
            <w:r w:rsidRPr="00126613">
              <w:t>2.03</w:t>
            </w:r>
          </w:p>
        </w:tc>
        <w:tc>
          <w:tcPr>
            <w:tcW w:w="1092" w:type="dxa"/>
            <w:vAlign w:val="center"/>
          </w:tcPr>
          <w:p w14:paraId="255D937F" w14:textId="77777777" w:rsidR="004461F4" w:rsidRPr="00126613" w:rsidRDefault="004461F4" w:rsidP="00CA5E10">
            <w:pPr>
              <w:pStyle w:val="TableText"/>
              <w:spacing w:before="60" w:after="60"/>
              <w:jc w:val="center"/>
              <w:rPr>
                <w:rFonts w:eastAsiaTheme="minorHAnsi"/>
              </w:rPr>
            </w:pPr>
            <w:r w:rsidRPr="00126613">
              <w:t>4.13</w:t>
            </w:r>
          </w:p>
        </w:tc>
      </w:tr>
      <w:tr w:rsidR="004461F4" w:rsidRPr="00CA3BC3" w14:paraId="0835E31F" w14:textId="77777777" w:rsidTr="00573BA6">
        <w:trPr>
          <w:trHeight w:val="290"/>
        </w:trPr>
        <w:tc>
          <w:tcPr>
            <w:tcW w:w="3427" w:type="dxa"/>
            <w:vAlign w:val="bottom"/>
          </w:tcPr>
          <w:p w14:paraId="449D9082" w14:textId="109A711D" w:rsidR="004461F4" w:rsidRPr="00126613" w:rsidRDefault="004461F4" w:rsidP="00126613">
            <w:pPr>
              <w:pStyle w:val="TableText"/>
              <w:spacing w:before="60" w:after="60"/>
              <w:rPr>
                <w:rFonts w:eastAsiaTheme="minorHAnsi"/>
              </w:rPr>
            </w:pPr>
            <w:r w:rsidRPr="00126613">
              <w:t xml:space="preserve">Goulburn </w:t>
            </w:r>
            <w:r w:rsidR="00B0094B" w:rsidRPr="00126613">
              <w:t>–</w:t>
            </w:r>
            <w:r w:rsidRPr="00126613">
              <w:t xml:space="preserve"> autumn</w:t>
            </w:r>
          </w:p>
        </w:tc>
        <w:tc>
          <w:tcPr>
            <w:tcW w:w="890" w:type="dxa"/>
            <w:vAlign w:val="center"/>
          </w:tcPr>
          <w:p w14:paraId="6BBDAB48" w14:textId="77777777" w:rsidR="004461F4" w:rsidRPr="00126613" w:rsidRDefault="004461F4" w:rsidP="00CA5E10">
            <w:pPr>
              <w:pStyle w:val="TableText"/>
              <w:spacing w:before="60" w:after="60"/>
              <w:jc w:val="center"/>
              <w:rPr>
                <w:rFonts w:eastAsiaTheme="minorHAnsi"/>
              </w:rPr>
            </w:pPr>
            <w:r w:rsidRPr="00126613">
              <w:t>3</w:t>
            </w:r>
          </w:p>
        </w:tc>
        <w:tc>
          <w:tcPr>
            <w:tcW w:w="890" w:type="dxa"/>
            <w:vAlign w:val="center"/>
          </w:tcPr>
          <w:p w14:paraId="6660E41D" w14:textId="77777777" w:rsidR="004461F4" w:rsidRPr="00126613" w:rsidRDefault="004461F4" w:rsidP="00CA5E10">
            <w:pPr>
              <w:pStyle w:val="TableText"/>
              <w:spacing w:before="60" w:after="60"/>
              <w:jc w:val="center"/>
              <w:rPr>
                <w:rFonts w:eastAsiaTheme="minorHAnsi"/>
              </w:rPr>
            </w:pPr>
            <w:r w:rsidRPr="00126613">
              <w:t>82</w:t>
            </w:r>
          </w:p>
        </w:tc>
        <w:tc>
          <w:tcPr>
            <w:tcW w:w="1091" w:type="dxa"/>
            <w:vAlign w:val="center"/>
          </w:tcPr>
          <w:p w14:paraId="2E1C0939" w14:textId="77777777" w:rsidR="004461F4" w:rsidRPr="00126613" w:rsidRDefault="004461F4" w:rsidP="00CA5E10">
            <w:pPr>
              <w:pStyle w:val="TableText"/>
              <w:spacing w:before="60" w:after="60"/>
              <w:jc w:val="center"/>
              <w:rPr>
                <w:rFonts w:eastAsiaTheme="minorHAnsi"/>
              </w:rPr>
            </w:pPr>
            <w:r w:rsidRPr="00126613">
              <w:t>1.41</w:t>
            </w:r>
          </w:p>
        </w:tc>
        <w:tc>
          <w:tcPr>
            <w:tcW w:w="1091" w:type="dxa"/>
            <w:vAlign w:val="center"/>
          </w:tcPr>
          <w:p w14:paraId="049A9DA3" w14:textId="77777777" w:rsidR="004461F4" w:rsidRPr="00126613" w:rsidRDefault="004461F4" w:rsidP="00CA5E10">
            <w:pPr>
              <w:pStyle w:val="TableText"/>
              <w:spacing w:before="60" w:after="60"/>
              <w:jc w:val="center"/>
              <w:rPr>
                <w:rFonts w:eastAsiaTheme="minorHAnsi"/>
              </w:rPr>
            </w:pPr>
            <w:r w:rsidRPr="00126613">
              <w:t>0.79</w:t>
            </w:r>
          </w:p>
        </w:tc>
        <w:tc>
          <w:tcPr>
            <w:tcW w:w="1092" w:type="dxa"/>
            <w:vAlign w:val="center"/>
          </w:tcPr>
          <w:p w14:paraId="3A9E2618" w14:textId="77777777" w:rsidR="004461F4" w:rsidRPr="00126613" w:rsidRDefault="004461F4" w:rsidP="00CA5E10">
            <w:pPr>
              <w:pStyle w:val="TableText"/>
              <w:spacing w:before="60" w:after="60"/>
              <w:jc w:val="center"/>
              <w:rPr>
                <w:rFonts w:eastAsiaTheme="minorHAnsi"/>
              </w:rPr>
            </w:pPr>
            <w:r w:rsidRPr="00126613">
              <w:t>0.09</w:t>
            </w:r>
          </w:p>
        </w:tc>
        <w:tc>
          <w:tcPr>
            <w:tcW w:w="1091" w:type="dxa"/>
            <w:vAlign w:val="center"/>
          </w:tcPr>
          <w:p w14:paraId="6028432E" w14:textId="77777777" w:rsidR="004461F4" w:rsidRPr="00126613" w:rsidRDefault="004461F4" w:rsidP="00CA5E10">
            <w:pPr>
              <w:pStyle w:val="TableText"/>
              <w:spacing w:before="60" w:after="60"/>
              <w:jc w:val="center"/>
              <w:rPr>
                <w:rFonts w:eastAsiaTheme="minorHAnsi"/>
              </w:rPr>
            </w:pPr>
            <w:r w:rsidRPr="00126613">
              <w:t>0.56</w:t>
            </w:r>
          </w:p>
        </w:tc>
        <w:tc>
          <w:tcPr>
            <w:tcW w:w="1091" w:type="dxa"/>
            <w:vAlign w:val="center"/>
          </w:tcPr>
          <w:p w14:paraId="03A61B19" w14:textId="77777777" w:rsidR="004461F4" w:rsidRPr="00126613" w:rsidRDefault="004461F4" w:rsidP="00CA5E10">
            <w:pPr>
              <w:pStyle w:val="TableText"/>
              <w:spacing w:before="60" w:after="60"/>
              <w:jc w:val="center"/>
              <w:rPr>
                <w:rFonts w:eastAsiaTheme="minorHAnsi"/>
              </w:rPr>
            </w:pPr>
            <w:r w:rsidRPr="00126613">
              <w:t>5.87</w:t>
            </w:r>
          </w:p>
        </w:tc>
        <w:tc>
          <w:tcPr>
            <w:tcW w:w="1092" w:type="dxa"/>
            <w:vAlign w:val="center"/>
          </w:tcPr>
          <w:p w14:paraId="166A4A54" w14:textId="77777777" w:rsidR="004461F4" w:rsidRPr="00126613" w:rsidRDefault="004461F4" w:rsidP="00CA5E10">
            <w:pPr>
              <w:pStyle w:val="TableText"/>
              <w:spacing w:before="60" w:after="60"/>
              <w:jc w:val="center"/>
              <w:rPr>
                <w:rFonts w:eastAsiaTheme="minorHAnsi"/>
              </w:rPr>
            </w:pPr>
            <w:r w:rsidRPr="00126613">
              <w:t>1.10</w:t>
            </w:r>
          </w:p>
        </w:tc>
        <w:tc>
          <w:tcPr>
            <w:tcW w:w="1091" w:type="dxa"/>
            <w:vAlign w:val="center"/>
          </w:tcPr>
          <w:p w14:paraId="06B22D7E" w14:textId="77777777" w:rsidR="004461F4" w:rsidRPr="00126613" w:rsidRDefault="004461F4" w:rsidP="00CA5E10">
            <w:pPr>
              <w:pStyle w:val="TableText"/>
              <w:spacing w:before="60" w:after="60"/>
              <w:jc w:val="center"/>
              <w:rPr>
                <w:rFonts w:eastAsiaTheme="minorHAnsi"/>
              </w:rPr>
            </w:pPr>
            <w:r w:rsidRPr="00126613">
              <w:t>0.93</w:t>
            </w:r>
          </w:p>
        </w:tc>
        <w:tc>
          <w:tcPr>
            <w:tcW w:w="1092" w:type="dxa"/>
            <w:vAlign w:val="center"/>
          </w:tcPr>
          <w:p w14:paraId="7C87FE5B" w14:textId="77777777" w:rsidR="004461F4" w:rsidRPr="00126613" w:rsidRDefault="004461F4" w:rsidP="00CA5E10">
            <w:pPr>
              <w:pStyle w:val="TableText"/>
              <w:spacing w:before="60" w:after="60"/>
              <w:jc w:val="center"/>
              <w:rPr>
                <w:rFonts w:eastAsiaTheme="minorHAnsi"/>
              </w:rPr>
            </w:pPr>
            <w:r w:rsidRPr="00126613">
              <w:t>1.73</w:t>
            </w:r>
          </w:p>
        </w:tc>
      </w:tr>
      <w:tr w:rsidR="004461F4" w:rsidRPr="00CA3BC3" w14:paraId="2A9E6CAC" w14:textId="77777777" w:rsidTr="00573BA6">
        <w:trPr>
          <w:trHeight w:val="290"/>
        </w:trPr>
        <w:tc>
          <w:tcPr>
            <w:tcW w:w="3427" w:type="dxa"/>
            <w:vAlign w:val="bottom"/>
          </w:tcPr>
          <w:p w14:paraId="1656CBB2" w14:textId="40887268" w:rsidR="004461F4" w:rsidRPr="00126613" w:rsidRDefault="004461F4" w:rsidP="00126613">
            <w:pPr>
              <w:pStyle w:val="TableText"/>
              <w:spacing w:before="60" w:after="60"/>
              <w:rPr>
                <w:rFonts w:eastAsiaTheme="minorHAnsi"/>
              </w:rPr>
            </w:pPr>
            <w:r w:rsidRPr="00126613">
              <w:t xml:space="preserve">Goulburn </w:t>
            </w:r>
            <w:r w:rsidR="00B0094B" w:rsidRPr="00126613">
              <w:t>–</w:t>
            </w:r>
            <w:r w:rsidRPr="00126613">
              <w:t xml:space="preserve"> winter</w:t>
            </w:r>
          </w:p>
        </w:tc>
        <w:tc>
          <w:tcPr>
            <w:tcW w:w="890" w:type="dxa"/>
            <w:vAlign w:val="center"/>
          </w:tcPr>
          <w:p w14:paraId="1AD11E51" w14:textId="77777777" w:rsidR="004461F4" w:rsidRPr="00126613" w:rsidRDefault="004461F4" w:rsidP="00CA5E10">
            <w:pPr>
              <w:pStyle w:val="TableText"/>
              <w:spacing w:before="60" w:after="60"/>
              <w:jc w:val="center"/>
              <w:rPr>
                <w:rFonts w:eastAsiaTheme="minorHAnsi"/>
              </w:rPr>
            </w:pPr>
            <w:r w:rsidRPr="00126613">
              <w:t>1</w:t>
            </w:r>
          </w:p>
        </w:tc>
        <w:tc>
          <w:tcPr>
            <w:tcW w:w="890" w:type="dxa"/>
            <w:vAlign w:val="center"/>
          </w:tcPr>
          <w:p w14:paraId="6384DB2C" w14:textId="77777777" w:rsidR="004461F4" w:rsidRPr="00126613" w:rsidRDefault="004461F4" w:rsidP="00CA5E10">
            <w:pPr>
              <w:pStyle w:val="TableText"/>
              <w:spacing w:before="60" w:after="60"/>
              <w:jc w:val="center"/>
              <w:rPr>
                <w:rFonts w:eastAsiaTheme="minorHAnsi"/>
              </w:rPr>
            </w:pPr>
            <w:r w:rsidRPr="00126613">
              <w:t>3</w:t>
            </w:r>
          </w:p>
        </w:tc>
        <w:tc>
          <w:tcPr>
            <w:tcW w:w="1091" w:type="dxa"/>
            <w:vAlign w:val="center"/>
          </w:tcPr>
          <w:p w14:paraId="7AD90757" w14:textId="77777777" w:rsidR="004461F4" w:rsidRPr="00126613" w:rsidRDefault="004461F4" w:rsidP="00CA5E10">
            <w:pPr>
              <w:pStyle w:val="TableText"/>
              <w:spacing w:before="60" w:after="60"/>
              <w:jc w:val="center"/>
              <w:rPr>
                <w:rFonts w:eastAsiaTheme="minorHAnsi"/>
              </w:rPr>
            </w:pPr>
            <w:r w:rsidRPr="00126613">
              <w:t>1.78</w:t>
            </w:r>
          </w:p>
        </w:tc>
        <w:tc>
          <w:tcPr>
            <w:tcW w:w="1091" w:type="dxa"/>
            <w:vAlign w:val="center"/>
          </w:tcPr>
          <w:p w14:paraId="72FB8512" w14:textId="77777777" w:rsidR="004461F4" w:rsidRPr="00126613" w:rsidRDefault="004461F4" w:rsidP="00CA5E10">
            <w:pPr>
              <w:pStyle w:val="TableText"/>
              <w:spacing w:before="60" w:after="60"/>
              <w:jc w:val="center"/>
              <w:rPr>
                <w:rFonts w:eastAsiaTheme="minorHAnsi"/>
              </w:rPr>
            </w:pPr>
            <w:r w:rsidRPr="00126613">
              <w:t>0.08</w:t>
            </w:r>
          </w:p>
        </w:tc>
        <w:tc>
          <w:tcPr>
            <w:tcW w:w="1092" w:type="dxa"/>
            <w:vAlign w:val="center"/>
          </w:tcPr>
          <w:p w14:paraId="362CF61B" w14:textId="77777777" w:rsidR="004461F4" w:rsidRPr="00126613" w:rsidRDefault="004461F4" w:rsidP="00CA5E10">
            <w:pPr>
              <w:pStyle w:val="TableText"/>
              <w:spacing w:before="60" w:after="60"/>
              <w:jc w:val="center"/>
              <w:rPr>
                <w:rFonts w:eastAsiaTheme="minorHAnsi"/>
              </w:rPr>
            </w:pPr>
            <w:r w:rsidRPr="00126613">
              <w:t>0.05</w:t>
            </w:r>
          </w:p>
        </w:tc>
        <w:tc>
          <w:tcPr>
            <w:tcW w:w="1091" w:type="dxa"/>
            <w:vAlign w:val="center"/>
          </w:tcPr>
          <w:p w14:paraId="75EA394E" w14:textId="77777777" w:rsidR="004461F4" w:rsidRPr="00126613" w:rsidRDefault="004461F4" w:rsidP="00CA5E10">
            <w:pPr>
              <w:pStyle w:val="TableText"/>
              <w:spacing w:before="60" w:after="60"/>
              <w:jc w:val="center"/>
              <w:rPr>
                <w:rFonts w:eastAsiaTheme="minorHAnsi"/>
              </w:rPr>
            </w:pPr>
            <w:r w:rsidRPr="00126613">
              <w:t>1.69</w:t>
            </w:r>
          </w:p>
        </w:tc>
        <w:tc>
          <w:tcPr>
            <w:tcW w:w="1091" w:type="dxa"/>
            <w:vAlign w:val="center"/>
          </w:tcPr>
          <w:p w14:paraId="35A55AD3" w14:textId="77777777" w:rsidR="004461F4" w:rsidRPr="00126613" w:rsidRDefault="004461F4" w:rsidP="00CA5E10">
            <w:pPr>
              <w:pStyle w:val="TableText"/>
              <w:spacing w:before="60" w:after="60"/>
              <w:jc w:val="center"/>
              <w:rPr>
                <w:rFonts w:eastAsiaTheme="minorHAnsi"/>
              </w:rPr>
            </w:pPr>
            <w:r w:rsidRPr="00126613">
              <w:t>1.84</w:t>
            </w:r>
          </w:p>
        </w:tc>
        <w:tc>
          <w:tcPr>
            <w:tcW w:w="1092" w:type="dxa"/>
            <w:vAlign w:val="center"/>
          </w:tcPr>
          <w:p w14:paraId="239A234D" w14:textId="77777777" w:rsidR="004461F4" w:rsidRPr="00126613" w:rsidRDefault="004461F4" w:rsidP="00CA5E10">
            <w:pPr>
              <w:pStyle w:val="TableText"/>
              <w:spacing w:before="60" w:after="60"/>
              <w:jc w:val="center"/>
              <w:rPr>
                <w:rFonts w:eastAsiaTheme="minorHAnsi"/>
              </w:rPr>
            </w:pPr>
            <w:r w:rsidRPr="00126613">
              <w:t>1.81</w:t>
            </w:r>
          </w:p>
        </w:tc>
        <w:tc>
          <w:tcPr>
            <w:tcW w:w="1091" w:type="dxa"/>
            <w:vAlign w:val="center"/>
          </w:tcPr>
          <w:p w14:paraId="6B4901DC" w14:textId="77777777" w:rsidR="004461F4" w:rsidRPr="00126613" w:rsidRDefault="004461F4" w:rsidP="00CA5E10">
            <w:pPr>
              <w:pStyle w:val="TableText"/>
              <w:spacing w:before="60" w:after="60"/>
              <w:jc w:val="center"/>
              <w:rPr>
                <w:rFonts w:eastAsiaTheme="minorHAnsi"/>
              </w:rPr>
            </w:pPr>
            <w:r w:rsidRPr="00126613">
              <w:t>1.75</w:t>
            </w:r>
          </w:p>
        </w:tc>
        <w:tc>
          <w:tcPr>
            <w:tcW w:w="1092" w:type="dxa"/>
            <w:vAlign w:val="center"/>
          </w:tcPr>
          <w:p w14:paraId="6AD93A4C" w14:textId="77777777" w:rsidR="004461F4" w:rsidRPr="00126613" w:rsidRDefault="004461F4" w:rsidP="00CA5E10">
            <w:pPr>
              <w:pStyle w:val="TableText"/>
              <w:spacing w:before="60" w:after="60"/>
              <w:jc w:val="center"/>
              <w:rPr>
                <w:rFonts w:eastAsiaTheme="minorHAnsi"/>
              </w:rPr>
            </w:pPr>
            <w:r w:rsidRPr="00126613">
              <w:t>1.83</w:t>
            </w:r>
          </w:p>
        </w:tc>
      </w:tr>
      <w:tr w:rsidR="004461F4" w:rsidRPr="00CA3BC3" w14:paraId="677ACA10" w14:textId="77777777" w:rsidTr="00573BA6">
        <w:trPr>
          <w:trHeight w:val="290"/>
        </w:trPr>
        <w:tc>
          <w:tcPr>
            <w:tcW w:w="3427" w:type="dxa"/>
            <w:vAlign w:val="bottom"/>
          </w:tcPr>
          <w:p w14:paraId="1ABBCE17" w14:textId="73C16508" w:rsidR="004461F4" w:rsidRPr="00126613" w:rsidRDefault="004461F4" w:rsidP="00126613">
            <w:pPr>
              <w:pStyle w:val="TableText"/>
              <w:spacing w:before="60" w:after="60"/>
              <w:rPr>
                <w:rFonts w:eastAsiaTheme="minorHAnsi"/>
              </w:rPr>
            </w:pPr>
            <w:r w:rsidRPr="00126613">
              <w:t xml:space="preserve">Lower Murray </w:t>
            </w:r>
            <w:r w:rsidR="00B0094B" w:rsidRPr="00126613">
              <w:t>–</w:t>
            </w:r>
            <w:r w:rsidRPr="00126613">
              <w:t xml:space="preserve"> spring</w:t>
            </w:r>
          </w:p>
        </w:tc>
        <w:tc>
          <w:tcPr>
            <w:tcW w:w="890" w:type="dxa"/>
            <w:vAlign w:val="center"/>
          </w:tcPr>
          <w:p w14:paraId="31DE0666" w14:textId="77777777" w:rsidR="004461F4" w:rsidRPr="00126613" w:rsidRDefault="004461F4" w:rsidP="00CA5E10">
            <w:pPr>
              <w:pStyle w:val="TableText"/>
              <w:spacing w:before="60" w:after="60"/>
              <w:jc w:val="center"/>
              <w:rPr>
                <w:rFonts w:eastAsiaTheme="minorHAnsi"/>
              </w:rPr>
            </w:pPr>
            <w:r w:rsidRPr="00126613">
              <w:t>2</w:t>
            </w:r>
          </w:p>
        </w:tc>
        <w:tc>
          <w:tcPr>
            <w:tcW w:w="890" w:type="dxa"/>
            <w:vAlign w:val="center"/>
          </w:tcPr>
          <w:p w14:paraId="2DA839D1" w14:textId="77777777" w:rsidR="004461F4" w:rsidRPr="00126613" w:rsidRDefault="004461F4" w:rsidP="00CA5E10">
            <w:pPr>
              <w:pStyle w:val="TableText"/>
              <w:spacing w:before="60" w:after="60"/>
              <w:jc w:val="center"/>
              <w:rPr>
                <w:rFonts w:eastAsiaTheme="minorHAnsi"/>
              </w:rPr>
            </w:pPr>
            <w:r w:rsidRPr="00126613">
              <w:t>109</w:t>
            </w:r>
          </w:p>
        </w:tc>
        <w:tc>
          <w:tcPr>
            <w:tcW w:w="1091" w:type="dxa"/>
            <w:vAlign w:val="center"/>
          </w:tcPr>
          <w:p w14:paraId="29BEDAB3" w14:textId="77777777" w:rsidR="004461F4" w:rsidRPr="00126613" w:rsidRDefault="004461F4" w:rsidP="00CA5E10">
            <w:pPr>
              <w:pStyle w:val="TableText"/>
              <w:spacing w:before="60" w:after="60"/>
              <w:jc w:val="center"/>
              <w:rPr>
                <w:rFonts w:eastAsiaTheme="minorHAnsi"/>
              </w:rPr>
            </w:pPr>
            <w:r w:rsidRPr="00126613">
              <w:t>1.33</w:t>
            </w:r>
          </w:p>
        </w:tc>
        <w:tc>
          <w:tcPr>
            <w:tcW w:w="1091" w:type="dxa"/>
            <w:vAlign w:val="center"/>
          </w:tcPr>
          <w:p w14:paraId="19D8BB5A" w14:textId="77777777" w:rsidR="004461F4" w:rsidRPr="00126613" w:rsidRDefault="004461F4" w:rsidP="00CA5E10">
            <w:pPr>
              <w:pStyle w:val="TableText"/>
              <w:spacing w:before="60" w:after="60"/>
              <w:jc w:val="center"/>
              <w:rPr>
                <w:rFonts w:eastAsiaTheme="minorHAnsi"/>
              </w:rPr>
            </w:pPr>
            <w:r w:rsidRPr="00126613">
              <w:t>0.34</w:t>
            </w:r>
          </w:p>
        </w:tc>
        <w:tc>
          <w:tcPr>
            <w:tcW w:w="1092" w:type="dxa"/>
            <w:vAlign w:val="center"/>
          </w:tcPr>
          <w:p w14:paraId="2A98399F" w14:textId="77777777" w:rsidR="004461F4" w:rsidRPr="00126613" w:rsidRDefault="004461F4" w:rsidP="00CA5E10">
            <w:pPr>
              <w:pStyle w:val="TableText"/>
              <w:spacing w:before="60" w:after="60"/>
              <w:jc w:val="center"/>
              <w:rPr>
                <w:rFonts w:eastAsiaTheme="minorHAnsi"/>
              </w:rPr>
            </w:pPr>
            <w:r w:rsidRPr="00126613">
              <w:t>0.03</w:t>
            </w:r>
          </w:p>
        </w:tc>
        <w:tc>
          <w:tcPr>
            <w:tcW w:w="1091" w:type="dxa"/>
            <w:vAlign w:val="center"/>
          </w:tcPr>
          <w:p w14:paraId="2CE75F01" w14:textId="77777777" w:rsidR="004461F4" w:rsidRPr="00126613" w:rsidRDefault="004461F4" w:rsidP="00CA5E10">
            <w:pPr>
              <w:pStyle w:val="TableText"/>
              <w:spacing w:before="60" w:after="60"/>
              <w:jc w:val="center"/>
              <w:rPr>
                <w:rFonts w:eastAsiaTheme="minorHAnsi"/>
              </w:rPr>
            </w:pPr>
            <w:r w:rsidRPr="00126613">
              <w:t>0.78</w:t>
            </w:r>
          </w:p>
        </w:tc>
        <w:tc>
          <w:tcPr>
            <w:tcW w:w="1091" w:type="dxa"/>
            <w:vAlign w:val="center"/>
          </w:tcPr>
          <w:p w14:paraId="433485D3" w14:textId="77777777" w:rsidR="004461F4" w:rsidRPr="00126613" w:rsidRDefault="004461F4" w:rsidP="00CA5E10">
            <w:pPr>
              <w:pStyle w:val="TableText"/>
              <w:spacing w:before="60" w:after="60"/>
              <w:jc w:val="center"/>
              <w:rPr>
                <w:rFonts w:eastAsiaTheme="minorHAnsi"/>
              </w:rPr>
            </w:pPr>
            <w:r w:rsidRPr="00126613">
              <w:t>2.98</w:t>
            </w:r>
          </w:p>
        </w:tc>
        <w:tc>
          <w:tcPr>
            <w:tcW w:w="1092" w:type="dxa"/>
            <w:vAlign w:val="center"/>
          </w:tcPr>
          <w:p w14:paraId="50FECF09" w14:textId="77777777" w:rsidR="004461F4" w:rsidRPr="00126613" w:rsidRDefault="004461F4" w:rsidP="00CA5E10">
            <w:pPr>
              <w:pStyle w:val="TableText"/>
              <w:spacing w:before="60" w:after="60"/>
              <w:jc w:val="center"/>
              <w:rPr>
                <w:rFonts w:eastAsiaTheme="minorHAnsi"/>
              </w:rPr>
            </w:pPr>
            <w:r w:rsidRPr="00126613">
              <w:t>1.25</w:t>
            </w:r>
          </w:p>
        </w:tc>
        <w:tc>
          <w:tcPr>
            <w:tcW w:w="1091" w:type="dxa"/>
            <w:vAlign w:val="center"/>
          </w:tcPr>
          <w:p w14:paraId="5A596EE0" w14:textId="77777777" w:rsidR="004461F4" w:rsidRPr="00126613" w:rsidRDefault="004461F4" w:rsidP="00CA5E10">
            <w:pPr>
              <w:pStyle w:val="TableText"/>
              <w:spacing w:before="60" w:after="60"/>
              <w:jc w:val="center"/>
              <w:rPr>
                <w:rFonts w:eastAsiaTheme="minorHAnsi"/>
              </w:rPr>
            </w:pPr>
            <w:r w:rsidRPr="00126613">
              <w:t>1.12</w:t>
            </w:r>
          </w:p>
        </w:tc>
        <w:tc>
          <w:tcPr>
            <w:tcW w:w="1092" w:type="dxa"/>
            <w:vAlign w:val="center"/>
          </w:tcPr>
          <w:p w14:paraId="33FF62B7" w14:textId="77777777" w:rsidR="004461F4" w:rsidRPr="00126613" w:rsidRDefault="004461F4" w:rsidP="00CA5E10">
            <w:pPr>
              <w:pStyle w:val="TableText"/>
              <w:spacing w:before="60" w:after="60"/>
              <w:jc w:val="center"/>
              <w:rPr>
                <w:rFonts w:eastAsiaTheme="minorHAnsi"/>
              </w:rPr>
            </w:pPr>
            <w:r w:rsidRPr="00126613">
              <w:t>1.48</w:t>
            </w:r>
          </w:p>
        </w:tc>
      </w:tr>
      <w:tr w:rsidR="004461F4" w:rsidRPr="00CA3BC3" w14:paraId="1A55DC52" w14:textId="77777777" w:rsidTr="00573BA6">
        <w:trPr>
          <w:trHeight w:val="290"/>
        </w:trPr>
        <w:tc>
          <w:tcPr>
            <w:tcW w:w="3427" w:type="dxa"/>
            <w:vAlign w:val="bottom"/>
          </w:tcPr>
          <w:p w14:paraId="6CA6C1DE" w14:textId="0CBC7256" w:rsidR="004461F4" w:rsidRPr="00126613" w:rsidRDefault="004461F4" w:rsidP="00126613">
            <w:pPr>
              <w:pStyle w:val="TableText"/>
              <w:spacing w:before="60" w:after="60"/>
              <w:rPr>
                <w:rFonts w:eastAsiaTheme="minorHAnsi"/>
              </w:rPr>
            </w:pPr>
            <w:r w:rsidRPr="00126613">
              <w:t xml:space="preserve">Lower Murray </w:t>
            </w:r>
            <w:r w:rsidR="00B0094B" w:rsidRPr="00126613">
              <w:t>–</w:t>
            </w:r>
            <w:r w:rsidRPr="00126613">
              <w:t xml:space="preserve"> summer</w:t>
            </w:r>
          </w:p>
        </w:tc>
        <w:tc>
          <w:tcPr>
            <w:tcW w:w="890" w:type="dxa"/>
            <w:vAlign w:val="center"/>
          </w:tcPr>
          <w:p w14:paraId="54685DBB" w14:textId="77777777" w:rsidR="004461F4" w:rsidRPr="00126613" w:rsidRDefault="004461F4" w:rsidP="00CA5E10">
            <w:pPr>
              <w:pStyle w:val="TableText"/>
              <w:spacing w:before="60" w:after="60"/>
              <w:jc w:val="center"/>
              <w:rPr>
                <w:rFonts w:eastAsiaTheme="minorHAnsi"/>
              </w:rPr>
            </w:pPr>
            <w:r w:rsidRPr="00126613">
              <w:t>2</w:t>
            </w:r>
          </w:p>
        </w:tc>
        <w:tc>
          <w:tcPr>
            <w:tcW w:w="890" w:type="dxa"/>
            <w:vAlign w:val="center"/>
          </w:tcPr>
          <w:p w14:paraId="42E0A0FB" w14:textId="77777777" w:rsidR="004461F4" w:rsidRPr="00126613" w:rsidRDefault="004461F4" w:rsidP="00CA5E10">
            <w:pPr>
              <w:pStyle w:val="TableText"/>
              <w:spacing w:before="60" w:after="60"/>
              <w:jc w:val="center"/>
              <w:rPr>
                <w:rFonts w:eastAsiaTheme="minorHAnsi"/>
              </w:rPr>
            </w:pPr>
            <w:r w:rsidRPr="00126613">
              <w:t>98</w:t>
            </w:r>
          </w:p>
        </w:tc>
        <w:tc>
          <w:tcPr>
            <w:tcW w:w="1091" w:type="dxa"/>
            <w:vAlign w:val="center"/>
          </w:tcPr>
          <w:p w14:paraId="3E8C930D" w14:textId="77777777" w:rsidR="004461F4" w:rsidRPr="00126613" w:rsidRDefault="004461F4" w:rsidP="00CA5E10">
            <w:pPr>
              <w:pStyle w:val="TableText"/>
              <w:spacing w:before="60" w:after="60"/>
              <w:jc w:val="center"/>
              <w:rPr>
                <w:rFonts w:eastAsiaTheme="minorHAnsi"/>
              </w:rPr>
            </w:pPr>
            <w:r w:rsidRPr="00126613">
              <w:t>2.90</w:t>
            </w:r>
          </w:p>
        </w:tc>
        <w:tc>
          <w:tcPr>
            <w:tcW w:w="1091" w:type="dxa"/>
            <w:vAlign w:val="center"/>
          </w:tcPr>
          <w:p w14:paraId="31F239B5" w14:textId="77777777" w:rsidR="004461F4" w:rsidRPr="00126613" w:rsidRDefault="004461F4" w:rsidP="00CA5E10">
            <w:pPr>
              <w:pStyle w:val="TableText"/>
              <w:spacing w:before="60" w:after="60"/>
              <w:jc w:val="center"/>
              <w:rPr>
                <w:rFonts w:eastAsiaTheme="minorHAnsi"/>
              </w:rPr>
            </w:pPr>
            <w:r w:rsidRPr="00126613">
              <w:t>1.09</w:t>
            </w:r>
          </w:p>
        </w:tc>
        <w:tc>
          <w:tcPr>
            <w:tcW w:w="1092" w:type="dxa"/>
            <w:vAlign w:val="center"/>
          </w:tcPr>
          <w:p w14:paraId="349CA261" w14:textId="77777777" w:rsidR="004461F4" w:rsidRPr="00126613" w:rsidRDefault="004461F4" w:rsidP="00CA5E10">
            <w:pPr>
              <w:pStyle w:val="TableText"/>
              <w:spacing w:before="60" w:after="60"/>
              <w:jc w:val="center"/>
              <w:rPr>
                <w:rFonts w:eastAsiaTheme="minorHAnsi"/>
              </w:rPr>
            </w:pPr>
            <w:r w:rsidRPr="00126613">
              <w:t>0.11</w:t>
            </w:r>
          </w:p>
        </w:tc>
        <w:tc>
          <w:tcPr>
            <w:tcW w:w="1091" w:type="dxa"/>
            <w:vAlign w:val="center"/>
          </w:tcPr>
          <w:p w14:paraId="780E43F8" w14:textId="77777777" w:rsidR="004461F4" w:rsidRPr="00126613" w:rsidRDefault="004461F4" w:rsidP="00CA5E10">
            <w:pPr>
              <w:pStyle w:val="TableText"/>
              <w:spacing w:before="60" w:after="60"/>
              <w:jc w:val="center"/>
              <w:rPr>
                <w:rFonts w:eastAsiaTheme="minorHAnsi"/>
              </w:rPr>
            </w:pPr>
            <w:r w:rsidRPr="00126613">
              <w:t>1.24</w:t>
            </w:r>
          </w:p>
        </w:tc>
        <w:tc>
          <w:tcPr>
            <w:tcW w:w="1091" w:type="dxa"/>
            <w:vAlign w:val="center"/>
          </w:tcPr>
          <w:p w14:paraId="56526E0A" w14:textId="77777777" w:rsidR="004461F4" w:rsidRPr="00126613" w:rsidRDefault="004461F4" w:rsidP="00CA5E10">
            <w:pPr>
              <w:pStyle w:val="TableText"/>
              <w:spacing w:before="60" w:after="60"/>
              <w:jc w:val="center"/>
              <w:rPr>
                <w:rFonts w:eastAsiaTheme="minorHAnsi"/>
              </w:rPr>
            </w:pPr>
            <w:r w:rsidRPr="00126613">
              <w:t>7.83</w:t>
            </w:r>
          </w:p>
        </w:tc>
        <w:tc>
          <w:tcPr>
            <w:tcW w:w="1092" w:type="dxa"/>
            <w:vAlign w:val="center"/>
          </w:tcPr>
          <w:p w14:paraId="335453AB" w14:textId="77777777" w:rsidR="004461F4" w:rsidRPr="00126613" w:rsidRDefault="004461F4" w:rsidP="00CA5E10">
            <w:pPr>
              <w:pStyle w:val="TableText"/>
              <w:spacing w:before="60" w:after="60"/>
              <w:jc w:val="center"/>
              <w:rPr>
                <w:rFonts w:eastAsiaTheme="minorHAnsi"/>
              </w:rPr>
            </w:pPr>
            <w:r w:rsidRPr="00126613">
              <w:t>2.81</w:t>
            </w:r>
          </w:p>
        </w:tc>
        <w:tc>
          <w:tcPr>
            <w:tcW w:w="1091" w:type="dxa"/>
            <w:vAlign w:val="center"/>
          </w:tcPr>
          <w:p w14:paraId="451A9F63" w14:textId="77777777" w:rsidR="004461F4" w:rsidRPr="00126613" w:rsidRDefault="004461F4" w:rsidP="00CA5E10">
            <w:pPr>
              <w:pStyle w:val="TableText"/>
              <w:spacing w:before="60" w:after="60"/>
              <w:jc w:val="center"/>
              <w:rPr>
                <w:rFonts w:eastAsiaTheme="minorHAnsi"/>
              </w:rPr>
            </w:pPr>
            <w:r w:rsidRPr="00126613">
              <w:t>2.18</w:t>
            </w:r>
          </w:p>
        </w:tc>
        <w:tc>
          <w:tcPr>
            <w:tcW w:w="1092" w:type="dxa"/>
            <w:vAlign w:val="center"/>
          </w:tcPr>
          <w:p w14:paraId="296171C2" w14:textId="77777777" w:rsidR="004461F4" w:rsidRPr="00126613" w:rsidRDefault="004461F4" w:rsidP="00CA5E10">
            <w:pPr>
              <w:pStyle w:val="TableText"/>
              <w:spacing w:before="60" w:after="60"/>
              <w:jc w:val="center"/>
              <w:rPr>
                <w:rFonts w:eastAsiaTheme="minorHAnsi"/>
              </w:rPr>
            </w:pPr>
            <w:r w:rsidRPr="00126613">
              <w:t>3.31</w:t>
            </w:r>
          </w:p>
        </w:tc>
      </w:tr>
      <w:tr w:rsidR="004461F4" w:rsidRPr="00CA3BC3" w14:paraId="4547FB15" w14:textId="77777777" w:rsidTr="00573BA6">
        <w:trPr>
          <w:trHeight w:val="290"/>
        </w:trPr>
        <w:tc>
          <w:tcPr>
            <w:tcW w:w="3427" w:type="dxa"/>
            <w:vAlign w:val="bottom"/>
          </w:tcPr>
          <w:p w14:paraId="6AF1FC25" w14:textId="1EFF74B0" w:rsidR="004461F4" w:rsidRPr="00126613" w:rsidRDefault="004461F4" w:rsidP="00126613">
            <w:pPr>
              <w:pStyle w:val="TableText"/>
              <w:spacing w:before="60" w:after="60"/>
              <w:rPr>
                <w:rFonts w:eastAsiaTheme="minorHAnsi"/>
              </w:rPr>
            </w:pPr>
            <w:r w:rsidRPr="00126613">
              <w:t xml:space="preserve">Lower Murray </w:t>
            </w:r>
            <w:r w:rsidR="00B0094B" w:rsidRPr="00126613">
              <w:t>–</w:t>
            </w:r>
            <w:r w:rsidRPr="00126613">
              <w:t xml:space="preserve"> autumn</w:t>
            </w:r>
          </w:p>
        </w:tc>
        <w:tc>
          <w:tcPr>
            <w:tcW w:w="890" w:type="dxa"/>
            <w:vAlign w:val="center"/>
          </w:tcPr>
          <w:p w14:paraId="606306C9" w14:textId="77777777" w:rsidR="004461F4" w:rsidRPr="00126613" w:rsidRDefault="004461F4" w:rsidP="00CA5E10">
            <w:pPr>
              <w:pStyle w:val="TableText"/>
              <w:spacing w:before="60" w:after="60"/>
              <w:jc w:val="center"/>
              <w:rPr>
                <w:rFonts w:eastAsiaTheme="minorHAnsi"/>
              </w:rPr>
            </w:pPr>
            <w:r w:rsidRPr="00126613">
              <w:t>2</w:t>
            </w:r>
          </w:p>
        </w:tc>
        <w:tc>
          <w:tcPr>
            <w:tcW w:w="890" w:type="dxa"/>
            <w:vAlign w:val="center"/>
          </w:tcPr>
          <w:p w14:paraId="520823DC" w14:textId="77777777" w:rsidR="004461F4" w:rsidRPr="00126613" w:rsidRDefault="004461F4" w:rsidP="00CA5E10">
            <w:pPr>
              <w:pStyle w:val="TableText"/>
              <w:spacing w:before="60" w:after="60"/>
              <w:jc w:val="center"/>
              <w:rPr>
                <w:rFonts w:eastAsiaTheme="minorHAnsi"/>
              </w:rPr>
            </w:pPr>
            <w:r w:rsidRPr="00126613">
              <w:t>2</w:t>
            </w:r>
          </w:p>
        </w:tc>
        <w:tc>
          <w:tcPr>
            <w:tcW w:w="1091" w:type="dxa"/>
            <w:vAlign w:val="center"/>
          </w:tcPr>
          <w:p w14:paraId="1D549CC5" w14:textId="77777777" w:rsidR="004461F4" w:rsidRPr="00126613" w:rsidRDefault="004461F4" w:rsidP="00CA5E10">
            <w:pPr>
              <w:pStyle w:val="TableText"/>
              <w:spacing w:before="60" w:after="60"/>
              <w:jc w:val="center"/>
              <w:rPr>
                <w:rFonts w:eastAsiaTheme="minorHAnsi"/>
              </w:rPr>
            </w:pPr>
            <w:r w:rsidRPr="00126613">
              <w:t>4.80</w:t>
            </w:r>
          </w:p>
        </w:tc>
        <w:tc>
          <w:tcPr>
            <w:tcW w:w="1091" w:type="dxa"/>
            <w:vAlign w:val="center"/>
          </w:tcPr>
          <w:p w14:paraId="520EEFFB" w14:textId="77777777" w:rsidR="004461F4" w:rsidRPr="00126613" w:rsidRDefault="004461F4" w:rsidP="00CA5E10">
            <w:pPr>
              <w:pStyle w:val="TableText"/>
              <w:spacing w:before="60" w:after="60"/>
              <w:jc w:val="center"/>
              <w:rPr>
                <w:rFonts w:eastAsiaTheme="minorHAnsi"/>
              </w:rPr>
            </w:pPr>
            <w:r w:rsidRPr="00126613">
              <w:t>1.82</w:t>
            </w:r>
          </w:p>
        </w:tc>
        <w:tc>
          <w:tcPr>
            <w:tcW w:w="1092" w:type="dxa"/>
            <w:vAlign w:val="center"/>
          </w:tcPr>
          <w:p w14:paraId="221955CA" w14:textId="77777777" w:rsidR="004461F4" w:rsidRPr="00126613" w:rsidRDefault="004461F4" w:rsidP="00CA5E10">
            <w:pPr>
              <w:pStyle w:val="TableText"/>
              <w:spacing w:before="60" w:after="60"/>
              <w:jc w:val="center"/>
              <w:rPr>
                <w:rFonts w:eastAsiaTheme="minorHAnsi"/>
              </w:rPr>
            </w:pPr>
            <w:r w:rsidRPr="00126613">
              <w:t>1.29</w:t>
            </w:r>
          </w:p>
        </w:tc>
        <w:tc>
          <w:tcPr>
            <w:tcW w:w="1091" w:type="dxa"/>
            <w:vAlign w:val="center"/>
          </w:tcPr>
          <w:p w14:paraId="40FCE58C" w14:textId="77777777" w:rsidR="004461F4" w:rsidRPr="00126613" w:rsidRDefault="004461F4" w:rsidP="00CA5E10">
            <w:pPr>
              <w:pStyle w:val="TableText"/>
              <w:spacing w:before="60" w:after="60"/>
              <w:jc w:val="center"/>
              <w:rPr>
                <w:rFonts w:eastAsiaTheme="minorHAnsi"/>
              </w:rPr>
            </w:pPr>
            <w:r w:rsidRPr="00126613">
              <w:t>3.52</w:t>
            </w:r>
          </w:p>
        </w:tc>
        <w:tc>
          <w:tcPr>
            <w:tcW w:w="1091" w:type="dxa"/>
            <w:vAlign w:val="center"/>
          </w:tcPr>
          <w:p w14:paraId="40FF0A6B" w14:textId="77777777" w:rsidR="004461F4" w:rsidRPr="00126613" w:rsidRDefault="004461F4" w:rsidP="00CA5E10">
            <w:pPr>
              <w:pStyle w:val="TableText"/>
              <w:spacing w:before="60" w:after="60"/>
              <w:jc w:val="center"/>
              <w:rPr>
                <w:rFonts w:eastAsiaTheme="minorHAnsi"/>
              </w:rPr>
            </w:pPr>
            <w:r w:rsidRPr="00126613">
              <w:t>6.09</w:t>
            </w:r>
          </w:p>
        </w:tc>
        <w:tc>
          <w:tcPr>
            <w:tcW w:w="1092" w:type="dxa"/>
            <w:vAlign w:val="center"/>
          </w:tcPr>
          <w:p w14:paraId="133F8D8E" w14:textId="77777777" w:rsidR="004461F4" w:rsidRPr="00126613" w:rsidRDefault="004461F4" w:rsidP="00CA5E10">
            <w:pPr>
              <w:pStyle w:val="TableText"/>
              <w:spacing w:before="60" w:after="60"/>
              <w:jc w:val="center"/>
              <w:rPr>
                <w:rFonts w:eastAsiaTheme="minorHAnsi"/>
              </w:rPr>
            </w:pPr>
            <w:r w:rsidRPr="00126613">
              <w:t>4.80</w:t>
            </w:r>
          </w:p>
        </w:tc>
        <w:tc>
          <w:tcPr>
            <w:tcW w:w="1091" w:type="dxa"/>
            <w:vAlign w:val="center"/>
          </w:tcPr>
          <w:p w14:paraId="08263C88" w14:textId="77777777" w:rsidR="004461F4" w:rsidRPr="00126613" w:rsidRDefault="004461F4" w:rsidP="00CA5E10">
            <w:pPr>
              <w:pStyle w:val="TableText"/>
              <w:spacing w:before="60" w:after="60"/>
              <w:jc w:val="center"/>
              <w:rPr>
                <w:rFonts w:eastAsiaTheme="minorHAnsi"/>
              </w:rPr>
            </w:pPr>
            <w:r w:rsidRPr="00126613">
              <w:t>4.16</w:t>
            </w:r>
          </w:p>
        </w:tc>
        <w:tc>
          <w:tcPr>
            <w:tcW w:w="1092" w:type="dxa"/>
            <w:vAlign w:val="center"/>
          </w:tcPr>
          <w:p w14:paraId="3DECECDF" w14:textId="77777777" w:rsidR="004461F4" w:rsidRPr="00126613" w:rsidRDefault="004461F4" w:rsidP="00CA5E10">
            <w:pPr>
              <w:pStyle w:val="TableText"/>
              <w:spacing w:before="60" w:after="60"/>
              <w:jc w:val="center"/>
              <w:rPr>
                <w:rFonts w:eastAsiaTheme="minorHAnsi"/>
              </w:rPr>
            </w:pPr>
            <w:r w:rsidRPr="00126613">
              <w:t>5.45</w:t>
            </w:r>
          </w:p>
        </w:tc>
      </w:tr>
      <w:tr w:rsidR="004461F4" w:rsidRPr="00CA3BC3" w14:paraId="018D0C56" w14:textId="77777777" w:rsidTr="00573BA6">
        <w:trPr>
          <w:trHeight w:val="290"/>
        </w:trPr>
        <w:tc>
          <w:tcPr>
            <w:tcW w:w="3427" w:type="dxa"/>
            <w:vAlign w:val="bottom"/>
          </w:tcPr>
          <w:p w14:paraId="757826D3" w14:textId="73B3092D" w:rsidR="004461F4" w:rsidRPr="00126613" w:rsidRDefault="004461F4" w:rsidP="00126613">
            <w:pPr>
              <w:pStyle w:val="TableText"/>
              <w:spacing w:before="60" w:after="60"/>
              <w:rPr>
                <w:rFonts w:eastAsiaTheme="minorHAnsi"/>
              </w:rPr>
            </w:pPr>
            <w:r w:rsidRPr="00126613">
              <w:t xml:space="preserve">Lower Murray </w:t>
            </w:r>
            <w:r w:rsidR="00B0094B" w:rsidRPr="00126613">
              <w:t>–</w:t>
            </w:r>
            <w:r w:rsidRPr="00126613">
              <w:t xml:space="preserve"> winter</w:t>
            </w:r>
          </w:p>
        </w:tc>
        <w:tc>
          <w:tcPr>
            <w:tcW w:w="890" w:type="dxa"/>
            <w:vAlign w:val="center"/>
          </w:tcPr>
          <w:p w14:paraId="1D765076" w14:textId="77777777" w:rsidR="004461F4" w:rsidRPr="00126613" w:rsidRDefault="004461F4" w:rsidP="00CA5E10">
            <w:pPr>
              <w:pStyle w:val="TableText"/>
              <w:spacing w:before="60" w:after="60"/>
              <w:jc w:val="center"/>
              <w:rPr>
                <w:rFonts w:eastAsiaTheme="minorHAnsi"/>
              </w:rPr>
            </w:pPr>
          </w:p>
        </w:tc>
        <w:tc>
          <w:tcPr>
            <w:tcW w:w="890" w:type="dxa"/>
            <w:vAlign w:val="center"/>
          </w:tcPr>
          <w:p w14:paraId="5EF9703E" w14:textId="77777777" w:rsidR="004461F4" w:rsidRPr="00126613" w:rsidRDefault="004461F4" w:rsidP="00CA5E10">
            <w:pPr>
              <w:pStyle w:val="TableText"/>
              <w:spacing w:before="60" w:after="60"/>
              <w:jc w:val="center"/>
              <w:rPr>
                <w:rFonts w:eastAsiaTheme="minorHAnsi"/>
              </w:rPr>
            </w:pPr>
          </w:p>
        </w:tc>
        <w:tc>
          <w:tcPr>
            <w:tcW w:w="1091" w:type="dxa"/>
            <w:vAlign w:val="center"/>
          </w:tcPr>
          <w:p w14:paraId="2253EF44" w14:textId="77777777" w:rsidR="004461F4" w:rsidRPr="00126613" w:rsidRDefault="004461F4" w:rsidP="00CA5E10">
            <w:pPr>
              <w:pStyle w:val="TableText"/>
              <w:spacing w:before="60" w:after="60"/>
              <w:jc w:val="center"/>
              <w:rPr>
                <w:rFonts w:eastAsiaTheme="minorHAnsi"/>
              </w:rPr>
            </w:pPr>
          </w:p>
        </w:tc>
        <w:tc>
          <w:tcPr>
            <w:tcW w:w="1091" w:type="dxa"/>
            <w:vAlign w:val="center"/>
          </w:tcPr>
          <w:p w14:paraId="090EB708" w14:textId="77777777" w:rsidR="004461F4" w:rsidRPr="00126613" w:rsidRDefault="004461F4" w:rsidP="00CA5E10">
            <w:pPr>
              <w:pStyle w:val="TableText"/>
              <w:spacing w:before="60" w:after="60"/>
              <w:jc w:val="center"/>
              <w:rPr>
                <w:rFonts w:eastAsiaTheme="minorHAnsi"/>
              </w:rPr>
            </w:pPr>
          </w:p>
        </w:tc>
        <w:tc>
          <w:tcPr>
            <w:tcW w:w="1092" w:type="dxa"/>
            <w:vAlign w:val="center"/>
          </w:tcPr>
          <w:p w14:paraId="149071A5" w14:textId="77777777" w:rsidR="004461F4" w:rsidRPr="00126613" w:rsidRDefault="004461F4" w:rsidP="00CA5E10">
            <w:pPr>
              <w:pStyle w:val="TableText"/>
              <w:spacing w:before="60" w:after="60"/>
              <w:jc w:val="center"/>
              <w:rPr>
                <w:rFonts w:eastAsiaTheme="minorHAnsi"/>
              </w:rPr>
            </w:pPr>
          </w:p>
        </w:tc>
        <w:tc>
          <w:tcPr>
            <w:tcW w:w="1091" w:type="dxa"/>
            <w:vAlign w:val="center"/>
          </w:tcPr>
          <w:p w14:paraId="04648237" w14:textId="77777777" w:rsidR="004461F4" w:rsidRPr="00126613" w:rsidRDefault="004461F4" w:rsidP="00CA5E10">
            <w:pPr>
              <w:pStyle w:val="TableText"/>
              <w:spacing w:before="60" w:after="60"/>
              <w:jc w:val="center"/>
              <w:rPr>
                <w:rFonts w:eastAsiaTheme="minorHAnsi"/>
              </w:rPr>
            </w:pPr>
          </w:p>
        </w:tc>
        <w:tc>
          <w:tcPr>
            <w:tcW w:w="1091" w:type="dxa"/>
            <w:vAlign w:val="center"/>
          </w:tcPr>
          <w:p w14:paraId="1EE41F18" w14:textId="77777777" w:rsidR="004461F4" w:rsidRPr="00126613" w:rsidRDefault="004461F4" w:rsidP="00CA5E10">
            <w:pPr>
              <w:pStyle w:val="TableText"/>
              <w:spacing w:before="60" w:after="60"/>
              <w:jc w:val="center"/>
              <w:rPr>
                <w:rFonts w:eastAsiaTheme="minorHAnsi"/>
              </w:rPr>
            </w:pPr>
          </w:p>
        </w:tc>
        <w:tc>
          <w:tcPr>
            <w:tcW w:w="1092" w:type="dxa"/>
            <w:vAlign w:val="center"/>
          </w:tcPr>
          <w:p w14:paraId="3089AE84" w14:textId="77777777" w:rsidR="004461F4" w:rsidRPr="00126613" w:rsidRDefault="004461F4" w:rsidP="00CA5E10">
            <w:pPr>
              <w:pStyle w:val="TableText"/>
              <w:spacing w:before="60" w:after="60"/>
              <w:jc w:val="center"/>
              <w:rPr>
                <w:rFonts w:eastAsiaTheme="minorHAnsi"/>
              </w:rPr>
            </w:pPr>
          </w:p>
        </w:tc>
        <w:tc>
          <w:tcPr>
            <w:tcW w:w="1091" w:type="dxa"/>
            <w:vAlign w:val="center"/>
          </w:tcPr>
          <w:p w14:paraId="2CF8CCC7" w14:textId="77777777" w:rsidR="004461F4" w:rsidRPr="00126613" w:rsidRDefault="004461F4" w:rsidP="00CA5E10">
            <w:pPr>
              <w:pStyle w:val="TableText"/>
              <w:spacing w:before="60" w:after="60"/>
              <w:jc w:val="center"/>
              <w:rPr>
                <w:rFonts w:eastAsiaTheme="minorHAnsi"/>
              </w:rPr>
            </w:pPr>
          </w:p>
        </w:tc>
        <w:tc>
          <w:tcPr>
            <w:tcW w:w="1092" w:type="dxa"/>
            <w:vAlign w:val="center"/>
          </w:tcPr>
          <w:p w14:paraId="5FD4CB6D" w14:textId="77777777" w:rsidR="004461F4" w:rsidRPr="00126613" w:rsidRDefault="004461F4" w:rsidP="00CA5E10">
            <w:pPr>
              <w:pStyle w:val="TableText"/>
              <w:spacing w:before="60" w:after="60"/>
              <w:jc w:val="center"/>
              <w:rPr>
                <w:rFonts w:eastAsiaTheme="minorHAnsi"/>
              </w:rPr>
            </w:pPr>
          </w:p>
        </w:tc>
      </w:tr>
    </w:tbl>
    <w:p w14:paraId="0ED37D31" w14:textId="31130F69" w:rsidR="004461F4" w:rsidRPr="0016393C" w:rsidRDefault="004461F4" w:rsidP="004461F4">
      <w:pPr>
        <w:spacing w:before="60" w:after="60"/>
        <w:rPr>
          <w:sz w:val="20"/>
        </w:rPr>
      </w:pPr>
      <w:r w:rsidRPr="0016393C">
        <w:rPr>
          <w:sz w:val="20"/>
        </w:rPr>
        <w:t xml:space="preserve">Note: n = number of sample days that met the acceptance criteria pooled over the number of sites in that Selected Area. No data were collected in </w:t>
      </w:r>
      <w:r>
        <w:rPr>
          <w:sz w:val="20"/>
        </w:rPr>
        <w:t>a</w:t>
      </w:r>
      <w:r w:rsidRPr="0016393C">
        <w:rPr>
          <w:sz w:val="20"/>
        </w:rPr>
        <w:t>utumn</w:t>
      </w:r>
      <w:r w:rsidR="004A4098">
        <w:rPr>
          <w:sz w:val="20"/>
        </w:rPr>
        <w:t xml:space="preserve"> </w:t>
      </w:r>
      <w:r w:rsidR="00A815DC">
        <w:rPr>
          <w:sz w:val="20"/>
        </w:rPr>
        <w:t xml:space="preserve">or winter in the Warrego–Darling </w:t>
      </w:r>
      <w:r w:rsidR="004A4098">
        <w:rPr>
          <w:sz w:val="20"/>
        </w:rPr>
        <w:t>; in spring or winter in the G</w:t>
      </w:r>
      <w:r w:rsidR="00A815DC">
        <w:rPr>
          <w:sz w:val="20"/>
        </w:rPr>
        <w:t>wydir</w:t>
      </w:r>
      <w:r w:rsidR="004A4098">
        <w:rPr>
          <w:sz w:val="20"/>
        </w:rPr>
        <w:t xml:space="preserve">; and in winter </w:t>
      </w:r>
      <w:r w:rsidR="00A815DC">
        <w:rPr>
          <w:sz w:val="20"/>
        </w:rPr>
        <w:t>in the Murrumbidgee</w:t>
      </w:r>
      <w:r w:rsidR="004A4098">
        <w:rPr>
          <w:sz w:val="20"/>
        </w:rPr>
        <w:t xml:space="preserve"> and L</w:t>
      </w:r>
      <w:r w:rsidR="00A815DC">
        <w:rPr>
          <w:sz w:val="20"/>
        </w:rPr>
        <w:t>ower Murray River</w:t>
      </w:r>
      <w:r w:rsidR="004A4098">
        <w:rPr>
          <w:sz w:val="20"/>
        </w:rPr>
        <w:t>.</w:t>
      </w:r>
    </w:p>
    <w:p w14:paraId="73623D2A" w14:textId="77777777" w:rsidR="00BD7AAE" w:rsidRDefault="00BD7AAE" w:rsidP="002D1A45">
      <w:pPr>
        <w:pStyle w:val="TableCaption"/>
        <w:rPr>
          <w:rStyle w:val="SubtleEmphasis"/>
          <w:i w:val="0"/>
          <w:iCs w:val="0"/>
          <w:color w:val="000000"/>
        </w:rPr>
      </w:pPr>
    </w:p>
    <w:p w14:paraId="1AD17344" w14:textId="77777777" w:rsidR="00BD7AAE" w:rsidRDefault="00BD7AAE" w:rsidP="002D1A45">
      <w:pPr>
        <w:pStyle w:val="TableCaption"/>
        <w:rPr>
          <w:rStyle w:val="SubtleEmphasis"/>
          <w:i w:val="0"/>
          <w:iCs w:val="0"/>
          <w:color w:val="000000"/>
        </w:rPr>
      </w:pPr>
    </w:p>
    <w:p w14:paraId="4FE07A0D" w14:textId="77777777" w:rsidR="004461F4" w:rsidRDefault="004461F4">
      <w:pPr>
        <w:spacing w:after="200" w:line="276" w:lineRule="auto"/>
        <w:rPr>
          <w:rStyle w:val="SubtleEmphasis"/>
          <w:rFonts w:cs="Arial"/>
          <w:b/>
          <w:i w:val="0"/>
          <w:iCs w:val="0"/>
          <w:color w:val="000000"/>
          <w:sz w:val="20"/>
          <w:szCs w:val="22"/>
        </w:rPr>
      </w:pPr>
      <w:r>
        <w:rPr>
          <w:rStyle w:val="SubtleEmphasis"/>
          <w:i w:val="0"/>
          <w:iCs w:val="0"/>
          <w:color w:val="000000"/>
        </w:rPr>
        <w:br w:type="page"/>
      </w:r>
    </w:p>
    <w:p w14:paraId="703FA6AE" w14:textId="5EADE2BE" w:rsidR="00CA3BC3" w:rsidRPr="00082C80" w:rsidRDefault="009319E3" w:rsidP="004870D3">
      <w:pPr>
        <w:pStyle w:val="TableCaption"/>
        <w:rPr>
          <w:rStyle w:val="SubtleEmphasis"/>
          <w:b w:val="0"/>
          <w:i w:val="0"/>
          <w:iCs w:val="0"/>
          <w:color w:val="000000"/>
          <w:sz w:val="22"/>
        </w:rPr>
      </w:pPr>
      <w:r w:rsidRPr="00082C80">
        <w:rPr>
          <w:rStyle w:val="SubtleEmphasis"/>
          <w:i w:val="0"/>
          <w:iCs w:val="0"/>
          <w:color w:val="000000"/>
        </w:rPr>
        <w:lastRenderedPageBreak/>
        <w:t xml:space="preserve">Table B2. </w:t>
      </w:r>
      <w:r w:rsidR="00CA3BC3" w:rsidRPr="001E530A">
        <w:rPr>
          <w:rStyle w:val="SubtleEmphasis"/>
          <w:b w:val="0"/>
          <w:i w:val="0"/>
          <w:iCs w:val="0"/>
          <w:color w:val="000000"/>
        </w:rPr>
        <w:t xml:space="preserve">Ecosystem </w:t>
      </w:r>
      <w:r w:rsidRPr="001E530A">
        <w:rPr>
          <w:rStyle w:val="SubtleEmphasis"/>
          <w:b w:val="0"/>
          <w:i w:val="0"/>
          <w:iCs w:val="0"/>
          <w:color w:val="000000"/>
        </w:rPr>
        <w:t>r</w:t>
      </w:r>
      <w:r w:rsidR="00CA3BC3" w:rsidRPr="001E530A">
        <w:rPr>
          <w:rStyle w:val="SubtleEmphasis"/>
          <w:b w:val="0"/>
          <w:i w:val="0"/>
          <w:iCs w:val="0"/>
          <w:color w:val="000000"/>
        </w:rPr>
        <w:t>espiration (mg O</w:t>
      </w:r>
      <w:r w:rsidR="00CA3BC3" w:rsidRPr="00F37DC4">
        <w:rPr>
          <w:rStyle w:val="SubtleEmphasis"/>
          <w:b w:val="0"/>
          <w:i w:val="0"/>
          <w:iCs w:val="0"/>
          <w:color w:val="000000"/>
          <w:vertAlign w:val="subscript"/>
        </w:rPr>
        <w:t>2</w:t>
      </w:r>
      <w:r w:rsidR="00CA3BC3" w:rsidRPr="00F37DC4">
        <w:rPr>
          <w:rStyle w:val="SubtleEmphasis"/>
          <w:b w:val="0"/>
          <w:i w:val="0"/>
          <w:iCs w:val="0"/>
          <w:color w:val="000000"/>
        </w:rPr>
        <w:t>/L/</w:t>
      </w:r>
      <w:r w:rsidRPr="00F37DC4">
        <w:rPr>
          <w:rStyle w:val="SubtleEmphasis"/>
          <w:b w:val="0"/>
          <w:i w:val="0"/>
          <w:iCs w:val="0"/>
          <w:color w:val="000000"/>
        </w:rPr>
        <w:t>d</w:t>
      </w:r>
      <w:r w:rsidR="00CA3BC3" w:rsidRPr="00F37DC4">
        <w:rPr>
          <w:rStyle w:val="SubtleEmphasis"/>
          <w:b w:val="0"/>
          <w:i w:val="0"/>
          <w:iCs w:val="0"/>
          <w:color w:val="000000"/>
        </w:rPr>
        <w:t>ay)</w:t>
      </w:r>
      <w:r w:rsidRPr="00F37DC4">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890"/>
        <w:gridCol w:w="890"/>
        <w:gridCol w:w="1091"/>
        <w:gridCol w:w="1091"/>
        <w:gridCol w:w="1092"/>
        <w:gridCol w:w="1091"/>
        <w:gridCol w:w="1091"/>
        <w:gridCol w:w="1092"/>
        <w:gridCol w:w="1091"/>
        <w:gridCol w:w="1092"/>
      </w:tblGrid>
      <w:tr w:rsidR="004461F4" w14:paraId="319634ED" w14:textId="77777777" w:rsidTr="00573BA6">
        <w:trPr>
          <w:trHeight w:val="290"/>
        </w:trPr>
        <w:tc>
          <w:tcPr>
            <w:tcW w:w="3427" w:type="dxa"/>
            <w:shd w:val="clear" w:color="auto" w:fill="D9D9D9" w:themeFill="background1" w:themeFillShade="D9"/>
            <w:vAlign w:val="center"/>
          </w:tcPr>
          <w:p w14:paraId="0095B31A" w14:textId="77777777" w:rsidR="004461F4" w:rsidRPr="00CA3BC3" w:rsidRDefault="004461F4" w:rsidP="00903AD8">
            <w:pPr>
              <w:pStyle w:val="TableHeading"/>
              <w:spacing w:before="60" w:after="60"/>
              <w:jc w:val="left"/>
              <w:rPr>
                <w:rFonts w:eastAsiaTheme="minorHAnsi"/>
              </w:rPr>
            </w:pPr>
            <w:r w:rsidRPr="00CA3BC3">
              <w:rPr>
                <w:rFonts w:eastAsiaTheme="minorHAnsi"/>
              </w:rPr>
              <w:t xml:space="preserve">Selected Area </w:t>
            </w:r>
            <w:r>
              <w:rPr>
                <w:rFonts w:eastAsiaTheme="minorHAnsi"/>
              </w:rPr>
              <w:t>and s</w:t>
            </w:r>
            <w:r w:rsidRPr="00CA3BC3">
              <w:rPr>
                <w:rFonts w:eastAsiaTheme="minorHAnsi"/>
              </w:rPr>
              <w:t>eason</w:t>
            </w:r>
          </w:p>
        </w:tc>
        <w:tc>
          <w:tcPr>
            <w:tcW w:w="890" w:type="dxa"/>
            <w:shd w:val="clear" w:color="auto" w:fill="D9D9D9" w:themeFill="background1" w:themeFillShade="D9"/>
            <w:vAlign w:val="center"/>
          </w:tcPr>
          <w:p w14:paraId="0A049210" w14:textId="66D4EB57" w:rsidR="004461F4" w:rsidRPr="00CA3BC3" w:rsidRDefault="001E3C15" w:rsidP="00903AD8">
            <w:pPr>
              <w:pStyle w:val="TableHeading"/>
              <w:spacing w:before="60" w:after="60"/>
              <w:jc w:val="center"/>
              <w:rPr>
                <w:rFonts w:eastAsiaTheme="minorHAnsi"/>
              </w:rPr>
            </w:pPr>
            <w:r>
              <w:rPr>
                <w:rFonts w:eastAsiaTheme="minorHAnsi"/>
              </w:rPr>
              <w:t>No. s</w:t>
            </w:r>
            <w:r w:rsidR="004461F4" w:rsidRPr="00CA3BC3">
              <w:rPr>
                <w:rFonts w:eastAsiaTheme="minorHAnsi"/>
              </w:rPr>
              <w:t>ites</w:t>
            </w:r>
          </w:p>
        </w:tc>
        <w:tc>
          <w:tcPr>
            <w:tcW w:w="890" w:type="dxa"/>
            <w:shd w:val="clear" w:color="auto" w:fill="D9D9D9" w:themeFill="background1" w:themeFillShade="D9"/>
            <w:vAlign w:val="center"/>
          </w:tcPr>
          <w:p w14:paraId="6C642A55" w14:textId="77777777" w:rsidR="004461F4" w:rsidRPr="00CA3BC3" w:rsidRDefault="004461F4" w:rsidP="00903AD8">
            <w:pPr>
              <w:pStyle w:val="TableHeading"/>
              <w:spacing w:before="60" w:after="60"/>
              <w:jc w:val="center"/>
              <w:rPr>
                <w:rFonts w:eastAsiaTheme="minorHAnsi"/>
              </w:rPr>
            </w:pPr>
            <w:r>
              <w:rPr>
                <w:rFonts w:eastAsiaTheme="minorHAnsi"/>
              </w:rPr>
              <w:t>n</w:t>
            </w:r>
          </w:p>
        </w:tc>
        <w:tc>
          <w:tcPr>
            <w:tcW w:w="1091" w:type="dxa"/>
            <w:shd w:val="clear" w:color="auto" w:fill="D9D9D9" w:themeFill="background1" w:themeFillShade="D9"/>
            <w:vAlign w:val="center"/>
          </w:tcPr>
          <w:p w14:paraId="59B8DEE6" w14:textId="77777777" w:rsidR="004461F4" w:rsidRPr="00CA3BC3" w:rsidRDefault="004461F4" w:rsidP="00903AD8">
            <w:pPr>
              <w:pStyle w:val="TableHeading"/>
              <w:spacing w:before="60" w:after="60"/>
              <w:jc w:val="center"/>
              <w:rPr>
                <w:rFonts w:eastAsiaTheme="minorHAnsi"/>
              </w:rPr>
            </w:pPr>
            <w:r w:rsidRPr="00CA3BC3">
              <w:rPr>
                <w:rFonts w:eastAsiaTheme="minorHAnsi"/>
              </w:rPr>
              <w:t>Mean</w:t>
            </w:r>
          </w:p>
        </w:tc>
        <w:tc>
          <w:tcPr>
            <w:tcW w:w="1091" w:type="dxa"/>
            <w:shd w:val="clear" w:color="auto" w:fill="D9D9D9" w:themeFill="background1" w:themeFillShade="D9"/>
            <w:vAlign w:val="center"/>
          </w:tcPr>
          <w:p w14:paraId="244C01E3" w14:textId="77777777" w:rsidR="004461F4" w:rsidRPr="00CA3BC3" w:rsidRDefault="004461F4" w:rsidP="00903AD8">
            <w:pPr>
              <w:pStyle w:val="TableHeading"/>
              <w:spacing w:before="60" w:after="60"/>
              <w:jc w:val="center"/>
              <w:rPr>
                <w:rFonts w:eastAsiaTheme="minorHAnsi"/>
              </w:rPr>
            </w:pPr>
            <w:r>
              <w:rPr>
                <w:rFonts w:eastAsiaTheme="minorHAnsi"/>
              </w:rPr>
              <w:t>Standard deviation</w:t>
            </w:r>
          </w:p>
        </w:tc>
        <w:tc>
          <w:tcPr>
            <w:tcW w:w="1092" w:type="dxa"/>
            <w:shd w:val="clear" w:color="auto" w:fill="D9D9D9" w:themeFill="background1" w:themeFillShade="D9"/>
            <w:vAlign w:val="center"/>
          </w:tcPr>
          <w:p w14:paraId="12F11D43" w14:textId="77777777" w:rsidR="004461F4" w:rsidRPr="00CA3BC3" w:rsidRDefault="004461F4" w:rsidP="00903AD8">
            <w:pPr>
              <w:pStyle w:val="TableHeading"/>
              <w:spacing w:before="60" w:after="60"/>
              <w:jc w:val="center"/>
              <w:rPr>
                <w:rFonts w:eastAsiaTheme="minorHAnsi"/>
              </w:rPr>
            </w:pPr>
            <w:r>
              <w:rPr>
                <w:rFonts w:eastAsiaTheme="minorHAnsi"/>
              </w:rPr>
              <w:t>Standard er</w:t>
            </w:r>
            <w:r w:rsidRPr="00CA3BC3">
              <w:rPr>
                <w:rFonts w:eastAsiaTheme="minorHAnsi"/>
              </w:rPr>
              <w:t>ror</w:t>
            </w:r>
          </w:p>
        </w:tc>
        <w:tc>
          <w:tcPr>
            <w:tcW w:w="1091" w:type="dxa"/>
            <w:shd w:val="clear" w:color="auto" w:fill="D9D9D9" w:themeFill="background1" w:themeFillShade="D9"/>
            <w:vAlign w:val="center"/>
          </w:tcPr>
          <w:p w14:paraId="46FC44DE" w14:textId="77777777" w:rsidR="004461F4" w:rsidRPr="00CA3BC3" w:rsidRDefault="004461F4" w:rsidP="00903AD8">
            <w:pPr>
              <w:pStyle w:val="TableHeading"/>
              <w:spacing w:before="60" w:after="60"/>
              <w:jc w:val="center"/>
              <w:rPr>
                <w:rFonts w:eastAsiaTheme="minorHAnsi"/>
              </w:rPr>
            </w:pPr>
            <w:r w:rsidRPr="00CA3BC3">
              <w:rPr>
                <w:rFonts w:eastAsiaTheme="minorHAnsi"/>
              </w:rPr>
              <w:t>Min</w:t>
            </w:r>
          </w:p>
        </w:tc>
        <w:tc>
          <w:tcPr>
            <w:tcW w:w="1091" w:type="dxa"/>
            <w:shd w:val="clear" w:color="auto" w:fill="D9D9D9" w:themeFill="background1" w:themeFillShade="D9"/>
            <w:vAlign w:val="center"/>
          </w:tcPr>
          <w:p w14:paraId="56EAD4F6" w14:textId="77777777" w:rsidR="004461F4" w:rsidRPr="00CA3BC3" w:rsidRDefault="004461F4" w:rsidP="00903AD8">
            <w:pPr>
              <w:pStyle w:val="TableHeading"/>
              <w:spacing w:before="60" w:after="60"/>
              <w:jc w:val="center"/>
              <w:rPr>
                <w:rFonts w:eastAsiaTheme="minorHAnsi"/>
              </w:rPr>
            </w:pPr>
            <w:r w:rsidRPr="00CA3BC3">
              <w:rPr>
                <w:rFonts w:eastAsiaTheme="minorHAnsi"/>
              </w:rPr>
              <w:t>Max</w:t>
            </w:r>
          </w:p>
        </w:tc>
        <w:tc>
          <w:tcPr>
            <w:tcW w:w="1092" w:type="dxa"/>
            <w:shd w:val="clear" w:color="auto" w:fill="D9D9D9" w:themeFill="background1" w:themeFillShade="D9"/>
            <w:vAlign w:val="center"/>
          </w:tcPr>
          <w:p w14:paraId="09F8B2D1" w14:textId="77777777" w:rsidR="004461F4" w:rsidRPr="00CA3BC3" w:rsidRDefault="004461F4" w:rsidP="00903AD8">
            <w:pPr>
              <w:pStyle w:val="TableHeading"/>
              <w:spacing w:before="60" w:after="60"/>
              <w:jc w:val="center"/>
              <w:rPr>
                <w:rFonts w:eastAsiaTheme="minorHAnsi"/>
              </w:rPr>
            </w:pPr>
            <w:r w:rsidRPr="00CA3BC3">
              <w:rPr>
                <w:rFonts w:eastAsiaTheme="minorHAnsi"/>
              </w:rPr>
              <w:t>Median</w:t>
            </w:r>
          </w:p>
        </w:tc>
        <w:tc>
          <w:tcPr>
            <w:tcW w:w="1091" w:type="dxa"/>
            <w:shd w:val="clear" w:color="auto" w:fill="D9D9D9" w:themeFill="background1" w:themeFillShade="D9"/>
            <w:vAlign w:val="center"/>
          </w:tcPr>
          <w:p w14:paraId="24F0C06A" w14:textId="77777777" w:rsidR="004461F4" w:rsidRPr="00CA3BC3" w:rsidRDefault="004461F4" w:rsidP="00903AD8">
            <w:pPr>
              <w:pStyle w:val="TableHeading"/>
              <w:spacing w:before="60" w:after="60"/>
              <w:jc w:val="center"/>
              <w:rPr>
                <w:rFonts w:eastAsiaTheme="minorHAnsi"/>
              </w:rPr>
            </w:pPr>
            <w:r w:rsidRPr="00CA3BC3">
              <w:rPr>
                <w:rFonts w:eastAsiaTheme="minorHAnsi"/>
              </w:rPr>
              <w:t>25%</w:t>
            </w:r>
          </w:p>
        </w:tc>
        <w:tc>
          <w:tcPr>
            <w:tcW w:w="1092" w:type="dxa"/>
            <w:shd w:val="clear" w:color="auto" w:fill="D9D9D9" w:themeFill="background1" w:themeFillShade="D9"/>
            <w:vAlign w:val="center"/>
          </w:tcPr>
          <w:p w14:paraId="431256BC" w14:textId="77777777" w:rsidR="004461F4" w:rsidRPr="00CA3BC3" w:rsidRDefault="004461F4" w:rsidP="00903AD8">
            <w:pPr>
              <w:pStyle w:val="TableHeading"/>
              <w:spacing w:before="60" w:after="60"/>
              <w:jc w:val="center"/>
              <w:rPr>
                <w:rFonts w:eastAsiaTheme="minorHAnsi"/>
              </w:rPr>
            </w:pPr>
            <w:r w:rsidRPr="00CA3BC3">
              <w:rPr>
                <w:rFonts w:eastAsiaTheme="minorHAnsi"/>
              </w:rPr>
              <w:t>75%</w:t>
            </w:r>
          </w:p>
        </w:tc>
      </w:tr>
      <w:tr w:rsidR="004461F4" w:rsidRPr="00CA3BC3" w14:paraId="550472C0" w14:textId="77777777" w:rsidTr="00573BA6">
        <w:trPr>
          <w:trHeight w:val="290"/>
        </w:trPr>
        <w:tc>
          <w:tcPr>
            <w:tcW w:w="3427" w:type="dxa"/>
            <w:vAlign w:val="bottom"/>
          </w:tcPr>
          <w:p w14:paraId="6A793EA3" w14:textId="54D8AFC9" w:rsidR="004461F4" w:rsidRPr="00CA5E10" w:rsidRDefault="004461F4" w:rsidP="00CA5E10">
            <w:pPr>
              <w:pStyle w:val="TableText"/>
              <w:spacing w:before="60" w:after="60"/>
              <w:rPr>
                <w:rFonts w:eastAsiaTheme="minorHAnsi"/>
              </w:rPr>
            </w:pPr>
            <w:r w:rsidRPr="00CA5E10">
              <w:t>Warrego</w:t>
            </w:r>
            <w:r w:rsidR="00B0094B" w:rsidRPr="00CA5E10">
              <w:t>–</w:t>
            </w:r>
            <w:r w:rsidRPr="00CA5E10">
              <w:t xml:space="preserve">Darling </w:t>
            </w:r>
            <w:r w:rsidR="00B0094B" w:rsidRPr="00CA5E10">
              <w:t>–</w:t>
            </w:r>
            <w:r w:rsidRPr="00CA5E10">
              <w:t xml:space="preserve"> spring</w:t>
            </w:r>
          </w:p>
        </w:tc>
        <w:tc>
          <w:tcPr>
            <w:tcW w:w="890" w:type="dxa"/>
            <w:vAlign w:val="center"/>
          </w:tcPr>
          <w:p w14:paraId="4864EB8D" w14:textId="2B023A0B"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62AD4F1F" w14:textId="0F7973B8" w:rsidR="004461F4" w:rsidRPr="00CA5E10" w:rsidRDefault="004461F4" w:rsidP="00CA5E10">
            <w:pPr>
              <w:pStyle w:val="TableText"/>
              <w:spacing w:before="60" w:after="60"/>
              <w:jc w:val="center"/>
              <w:rPr>
                <w:rFonts w:eastAsiaTheme="minorHAnsi"/>
              </w:rPr>
            </w:pPr>
            <w:r w:rsidRPr="00CA5E10">
              <w:t>8</w:t>
            </w:r>
          </w:p>
        </w:tc>
        <w:tc>
          <w:tcPr>
            <w:tcW w:w="1091" w:type="dxa"/>
            <w:vAlign w:val="center"/>
          </w:tcPr>
          <w:p w14:paraId="2DC13C5E" w14:textId="41590467" w:rsidR="004461F4" w:rsidRPr="00CA5E10" w:rsidRDefault="004461F4" w:rsidP="00CA5E10">
            <w:pPr>
              <w:pStyle w:val="TableText"/>
              <w:spacing w:before="60" w:after="60"/>
              <w:jc w:val="center"/>
              <w:rPr>
                <w:rFonts w:eastAsiaTheme="minorHAnsi"/>
              </w:rPr>
            </w:pPr>
            <w:r w:rsidRPr="00CA5E10">
              <w:t>1.66</w:t>
            </w:r>
          </w:p>
        </w:tc>
        <w:tc>
          <w:tcPr>
            <w:tcW w:w="1091" w:type="dxa"/>
            <w:vAlign w:val="center"/>
          </w:tcPr>
          <w:p w14:paraId="6935AF66" w14:textId="0F0AC3DB" w:rsidR="004461F4" w:rsidRPr="00CA5E10" w:rsidRDefault="004461F4" w:rsidP="00CA5E10">
            <w:pPr>
              <w:pStyle w:val="TableText"/>
              <w:spacing w:before="60" w:after="60"/>
              <w:jc w:val="center"/>
              <w:rPr>
                <w:rFonts w:eastAsiaTheme="minorHAnsi"/>
              </w:rPr>
            </w:pPr>
            <w:r w:rsidRPr="00CA5E10">
              <w:t>0.72</w:t>
            </w:r>
          </w:p>
        </w:tc>
        <w:tc>
          <w:tcPr>
            <w:tcW w:w="1092" w:type="dxa"/>
            <w:vAlign w:val="center"/>
          </w:tcPr>
          <w:p w14:paraId="4B96C04F" w14:textId="2B085345" w:rsidR="004461F4" w:rsidRPr="00CA5E10" w:rsidRDefault="004461F4" w:rsidP="00CA5E10">
            <w:pPr>
              <w:pStyle w:val="TableText"/>
              <w:spacing w:before="60" w:after="60"/>
              <w:jc w:val="center"/>
              <w:rPr>
                <w:rFonts w:eastAsiaTheme="minorHAnsi"/>
              </w:rPr>
            </w:pPr>
            <w:r w:rsidRPr="00CA5E10">
              <w:t>0.25</w:t>
            </w:r>
          </w:p>
        </w:tc>
        <w:tc>
          <w:tcPr>
            <w:tcW w:w="1091" w:type="dxa"/>
            <w:vAlign w:val="center"/>
          </w:tcPr>
          <w:p w14:paraId="715C71E2" w14:textId="796F4612" w:rsidR="004461F4" w:rsidRPr="00CA5E10" w:rsidRDefault="004461F4" w:rsidP="00CA5E10">
            <w:pPr>
              <w:pStyle w:val="TableText"/>
              <w:spacing w:before="60" w:after="60"/>
              <w:jc w:val="center"/>
              <w:rPr>
                <w:rFonts w:eastAsiaTheme="minorHAnsi"/>
              </w:rPr>
            </w:pPr>
            <w:r w:rsidRPr="00CA5E10">
              <w:t>0.63</w:t>
            </w:r>
          </w:p>
        </w:tc>
        <w:tc>
          <w:tcPr>
            <w:tcW w:w="1091" w:type="dxa"/>
            <w:vAlign w:val="center"/>
          </w:tcPr>
          <w:p w14:paraId="0289ED7B" w14:textId="3CE00FBC" w:rsidR="004461F4" w:rsidRPr="00CA5E10" w:rsidRDefault="004461F4" w:rsidP="00CA5E10">
            <w:pPr>
              <w:pStyle w:val="TableText"/>
              <w:spacing w:before="60" w:after="60"/>
              <w:jc w:val="center"/>
              <w:rPr>
                <w:rFonts w:eastAsiaTheme="minorHAnsi"/>
              </w:rPr>
            </w:pPr>
            <w:r w:rsidRPr="00CA5E10">
              <w:t>2.57</w:t>
            </w:r>
          </w:p>
        </w:tc>
        <w:tc>
          <w:tcPr>
            <w:tcW w:w="1092" w:type="dxa"/>
            <w:vAlign w:val="center"/>
          </w:tcPr>
          <w:p w14:paraId="00683D43" w14:textId="7AC8680D" w:rsidR="004461F4" w:rsidRPr="00CA5E10" w:rsidRDefault="004461F4" w:rsidP="00CA5E10">
            <w:pPr>
              <w:pStyle w:val="TableText"/>
              <w:spacing w:before="60" w:after="60"/>
              <w:jc w:val="center"/>
              <w:rPr>
                <w:rFonts w:eastAsiaTheme="minorHAnsi"/>
              </w:rPr>
            </w:pPr>
            <w:r w:rsidRPr="00CA5E10">
              <w:t>1.76</w:t>
            </w:r>
          </w:p>
        </w:tc>
        <w:tc>
          <w:tcPr>
            <w:tcW w:w="1091" w:type="dxa"/>
            <w:vAlign w:val="center"/>
          </w:tcPr>
          <w:p w14:paraId="3A02E1F3" w14:textId="754CA2DF" w:rsidR="004461F4" w:rsidRPr="00CA5E10" w:rsidRDefault="004461F4" w:rsidP="00CA5E10">
            <w:pPr>
              <w:pStyle w:val="TableText"/>
              <w:spacing w:before="60" w:after="60"/>
              <w:jc w:val="center"/>
              <w:rPr>
                <w:rFonts w:eastAsiaTheme="minorHAnsi"/>
              </w:rPr>
            </w:pPr>
            <w:r w:rsidRPr="00CA5E10">
              <w:t>1.10</w:t>
            </w:r>
          </w:p>
        </w:tc>
        <w:tc>
          <w:tcPr>
            <w:tcW w:w="1092" w:type="dxa"/>
            <w:vAlign w:val="center"/>
          </w:tcPr>
          <w:p w14:paraId="1BA2F101" w14:textId="18113170" w:rsidR="004461F4" w:rsidRPr="00CA5E10" w:rsidRDefault="004461F4" w:rsidP="00CA5E10">
            <w:pPr>
              <w:pStyle w:val="TableText"/>
              <w:spacing w:before="60" w:after="60"/>
              <w:jc w:val="center"/>
              <w:rPr>
                <w:rFonts w:eastAsiaTheme="minorHAnsi"/>
              </w:rPr>
            </w:pPr>
            <w:r w:rsidRPr="00CA5E10">
              <w:t>2.12</w:t>
            </w:r>
          </w:p>
        </w:tc>
      </w:tr>
      <w:tr w:rsidR="004461F4" w:rsidRPr="00CA3BC3" w14:paraId="15761DB0" w14:textId="77777777" w:rsidTr="00573BA6">
        <w:trPr>
          <w:trHeight w:val="290"/>
        </w:trPr>
        <w:tc>
          <w:tcPr>
            <w:tcW w:w="3427" w:type="dxa"/>
            <w:vAlign w:val="bottom"/>
          </w:tcPr>
          <w:p w14:paraId="26B32337" w14:textId="67E77760" w:rsidR="004461F4" w:rsidRPr="00CA5E10" w:rsidRDefault="004461F4" w:rsidP="00CA5E10">
            <w:pPr>
              <w:pStyle w:val="TableText"/>
              <w:spacing w:before="60" w:after="60"/>
              <w:rPr>
                <w:rFonts w:eastAsiaTheme="minorHAnsi"/>
              </w:rPr>
            </w:pPr>
            <w:r w:rsidRPr="00CA5E10">
              <w:t>Warrego</w:t>
            </w:r>
            <w:r w:rsidR="00B0094B" w:rsidRPr="00CA5E10">
              <w:t>–</w:t>
            </w:r>
            <w:r w:rsidRPr="00CA5E10">
              <w:t xml:space="preserve">Darling </w:t>
            </w:r>
            <w:r w:rsidR="00B0094B" w:rsidRPr="00CA5E10">
              <w:t>–</w:t>
            </w:r>
            <w:r w:rsidRPr="00CA5E10">
              <w:t xml:space="preserve"> summer</w:t>
            </w:r>
          </w:p>
        </w:tc>
        <w:tc>
          <w:tcPr>
            <w:tcW w:w="890" w:type="dxa"/>
            <w:vAlign w:val="center"/>
          </w:tcPr>
          <w:p w14:paraId="415ACB4C" w14:textId="66A242DE"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5336060A" w14:textId="79EC2CCA" w:rsidR="004461F4" w:rsidRPr="00CA5E10" w:rsidRDefault="004461F4" w:rsidP="00CA5E10">
            <w:pPr>
              <w:pStyle w:val="TableText"/>
              <w:spacing w:before="60" w:after="60"/>
              <w:jc w:val="center"/>
              <w:rPr>
                <w:rFonts w:eastAsiaTheme="minorHAnsi"/>
              </w:rPr>
            </w:pPr>
            <w:r w:rsidRPr="00CA5E10">
              <w:t>4</w:t>
            </w:r>
          </w:p>
        </w:tc>
        <w:tc>
          <w:tcPr>
            <w:tcW w:w="1091" w:type="dxa"/>
            <w:vAlign w:val="center"/>
          </w:tcPr>
          <w:p w14:paraId="5A9288E5" w14:textId="747F4208" w:rsidR="004461F4" w:rsidRPr="00CA5E10" w:rsidRDefault="004461F4" w:rsidP="00CA5E10">
            <w:pPr>
              <w:pStyle w:val="TableText"/>
              <w:spacing w:before="60" w:after="60"/>
              <w:jc w:val="center"/>
              <w:rPr>
                <w:rFonts w:eastAsiaTheme="minorHAnsi"/>
              </w:rPr>
            </w:pPr>
            <w:r w:rsidRPr="00CA5E10">
              <w:t>3.87</w:t>
            </w:r>
          </w:p>
        </w:tc>
        <w:tc>
          <w:tcPr>
            <w:tcW w:w="1091" w:type="dxa"/>
            <w:vAlign w:val="center"/>
          </w:tcPr>
          <w:p w14:paraId="429A9C2C" w14:textId="51152876" w:rsidR="004461F4" w:rsidRPr="00CA5E10" w:rsidRDefault="004461F4" w:rsidP="00CA5E10">
            <w:pPr>
              <w:pStyle w:val="TableText"/>
              <w:spacing w:before="60" w:after="60"/>
              <w:jc w:val="center"/>
              <w:rPr>
                <w:rFonts w:eastAsiaTheme="minorHAnsi"/>
              </w:rPr>
            </w:pPr>
            <w:r w:rsidRPr="00CA5E10">
              <w:t>0.54</w:t>
            </w:r>
          </w:p>
        </w:tc>
        <w:tc>
          <w:tcPr>
            <w:tcW w:w="1092" w:type="dxa"/>
            <w:vAlign w:val="center"/>
          </w:tcPr>
          <w:p w14:paraId="40661BCD" w14:textId="33BE24F0" w:rsidR="004461F4" w:rsidRPr="00CA5E10" w:rsidRDefault="004461F4" w:rsidP="00CA5E10">
            <w:pPr>
              <w:pStyle w:val="TableText"/>
              <w:spacing w:before="60" w:after="60"/>
              <w:jc w:val="center"/>
              <w:rPr>
                <w:rFonts w:eastAsiaTheme="minorHAnsi"/>
              </w:rPr>
            </w:pPr>
            <w:r w:rsidRPr="00CA5E10">
              <w:t>0.27</w:t>
            </w:r>
          </w:p>
        </w:tc>
        <w:tc>
          <w:tcPr>
            <w:tcW w:w="1091" w:type="dxa"/>
            <w:vAlign w:val="center"/>
          </w:tcPr>
          <w:p w14:paraId="28455CD1" w14:textId="209BDE83" w:rsidR="004461F4" w:rsidRPr="00CA5E10" w:rsidRDefault="004461F4" w:rsidP="00CA5E10">
            <w:pPr>
              <w:pStyle w:val="TableText"/>
              <w:spacing w:before="60" w:after="60"/>
              <w:jc w:val="center"/>
              <w:rPr>
                <w:rFonts w:eastAsiaTheme="minorHAnsi"/>
              </w:rPr>
            </w:pPr>
            <w:r w:rsidRPr="00CA5E10">
              <w:t>3.41</w:t>
            </w:r>
          </w:p>
        </w:tc>
        <w:tc>
          <w:tcPr>
            <w:tcW w:w="1091" w:type="dxa"/>
            <w:vAlign w:val="center"/>
          </w:tcPr>
          <w:p w14:paraId="0806937F" w14:textId="16B3FA78" w:rsidR="004461F4" w:rsidRPr="00CA5E10" w:rsidRDefault="004461F4" w:rsidP="00CA5E10">
            <w:pPr>
              <w:pStyle w:val="TableText"/>
              <w:spacing w:before="60" w:after="60"/>
              <w:jc w:val="center"/>
              <w:rPr>
                <w:rFonts w:eastAsiaTheme="minorHAnsi"/>
              </w:rPr>
            </w:pPr>
            <w:r w:rsidRPr="00CA5E10">
              <w:t>4.64</w:t>
            </w:r>
          </w:p>
        </w:tc>
        <w:tc>
          <w:tcPr>
            <w:tcW w:w="1092" w:type="dxa"/>
            <w:vAlign w:val="center"/>
          </w:tcPr>
          <w:p w14:paraId="7F55333E" w14:textId="119C8DE3" w:rsidR="004461F4" w:rsidRPr="00CA5E10" w:rsidRDefault="004461F4" w:rsidP="00CA5E10">
            <w:pPr>
              <w:pStyle w:val="TableText"/>
              <w:spacing w:before="60" w:after="60"/>
              <w:jc w:val="center"/>
              <w:rPr>
                <w:rFonts w:eastAsiaTheme="minorHAnsi"/>
              </w:rPr>
            </w:pPr>
            <w:r w:rsidRPr="00CA5E10">
              <w:t>3.71</w:t>
            </w:r>
          </w:p>
        </w:tc>
        <w:tc>
          <w:tcPr>
            <w:tcW w:w="1091" w:type="dxa"/>
            <w:vAlign w:val="center"/>
          </w:tcPr>
          <w:p w14:paraId="029BD600" w14:textId="3DFBEB19" w:rsidR="004461F4" w:rsidRPr="00CA5E10" w:rsidRDefault="004461F4" w:rsidP="00CA5E10">
            <w:pPr>
              <w:pStyle w:val="TableText"/>
              <w:spacing w:before="60" w:after="60"/>
              <w:jc w:val="center"/>
              <w:rPr>
                <w:rFonts w:eastAsiaTheme="minorHAnsi"/>
              </w:rPr>
            </w:pPr>
            <w:r w:rsidRPr="00CA5E10">
              <w:t>3.60</w:t>
            </w:r>
          </w:p>
        </w:tc>
        <w:tc>
          <w:tcPr>
            <w:tcW w:w="1092" w:type="dxa"/>
            <w:vAlign w:val="center"/>
          </w:tcPr>
          <w:p w14:paraId="2F6D76DF" w14:textId="0476E950" w:rsidR="004461F4" w:rsidRPr="00CA5E10" w:rsidRDefault="004461F4" w:rsidP="00CA5E10">
            <w:pPr>
              <w:pStyle w:val="TableText"/>
              <w:spacing w:before="60" w:after="60"/>
              <w:jc w:val="center"/>
              <w:rPr>
                <w:rFonts w:eastAsiaTheme="minorHAnsi"/>
              </w:rPr>
            </w:pPr>
            <w:r w:rsidRPr="00CA5E10">
              <w:t>3.97</w:t>
            </w:r>
          </w:p>
        </w:tc>
      </w:tr>
      <w:tr w:rsidR="004461F4" w:rsidRPr="00CA3BC3" w14:paraId="35DACC26" w14:textId="77777777" w:rsidTr="00573BA6">
        <w:trPr>
          <w:trHeight w:val="290"/>
        </w:trPr>
        <w:tc>
          <w:tcPr>
            <w:tcW w:w="3427" w:type="dxa"/>
            <w:vAlign w:val="bottom"/>
          </w:tcPr>
          <w:p w14:paraId="6F5D96CB" w14:textId="4CE53C9D" w:rsidR="004461F4" w:rsidRPr="00CA5E10" w:rsidRDefault="004461F4" w:rsidP="00CA5E10">
            <w:pPr>
              <w:pStyle w:val="TableText"/>
              <w:spacing w:before="60" w:after="60"/>
              <w:rPr>
                <w:rFonts w:eastAsiaTheme="minorHAnsi"/>
              </w:rPr>
            </w:pPr>
            <w:r w:rsidRPr="00CA5E10">
              <w:t>Warrego</w:t>
            </w:r>
            <w:r w:rsidR="00B0094B" w:rsidRPr="00CA5E10">
              <w:t>–</w:t>
            </w:r>
            <w:r w:rsidRPr="00CA5E10">
              <w:t xml:space="preserve">Darling </w:t>
            </w:r>
            <w:r w:rsidR="00B0094B" w:rsidRPr="00CA5E10">
              <w:t>–</w:t>
            </w:r>
            <w:r w:rsidRPr="00CA5E10">
              <w:t xml:space="preserve"> autumn</w:t>
            </w:r>
          </w:p>
        </w:tc>
        <w:tc>
          <w:tcPr>
            <w:tcW w:w="890" w:type="dxa"/>
            <w:vAlign w:val="center"/>
          </w:tcPr>
          <w:p w14:paraId="746EC9E0" w14:textId="77777777" w:rsidR="004461F4" w:rsidRPr="00CA5E10" w:rsidRDefault="004461F4" w:rsidP="00CA5E10">
            <w:pPr>
              <w:pStyle w:val="TableText"/>
              <w:spacing w:before="60" w:after="60"/>
              <w:jc w:val="center"/>
              <w:rPr>
                <w:rFonts w:eastAsiaTheme="minorHAnsi"/>
              </w:rPr>
            </w:pPr>
          </w:p>
        </w:tc>
        <w:tc>
          <w:tcPr>
            <w:tcW w:w="890" w:type="dxa"/>
            <w:vAlign w:val="center"/>
          </w:tcPr>
          <w:p w14:paraId="59439860"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1397A69"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6519D852"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2B8CBB40"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50F84A95"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60522924"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4B014350"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0A8029DC"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71D28F92" w14:textId="77777777" w:rsidR="004461F4" w:rsidRPr="00CA5E10" w:rsidRDefault="004461F4" w:rsidP="00CA5E10">
            <w:pPr>
              <w:pStyle w:val="TableText"/>
              <w:spacing w:before="60" w:after="60"/>
              <w:jc w:val="center"/>
              <w:rPr>
                <w:rFonts w:eastAsiaTheme="minorHAnsi"/>
              </w:rPr>
            </w:pPr>
          </w:p>
        </w:tc>
      </w:tr>
      <w:tr w:rsidR="004461F4" w:rsidRPr="00CA3BC3" w14:paraId="3661B0DC" w14:textId="77777777" w:rsidTr="00573BA6">
        <w:trPr>
          <w:trHeight w:val="290"/>
        </w:trPr>
        <w:tc>
          <w:tcPr>
            <w:tcW w:w="3427" w:type="dxa"/>
            <w:vAlign w:val="bottom"/>
          </w:tcPr>
          <w:p w14:paraId="25D6AE3D" w14:textId="4E6F6FAC" w:rsidR="004461F4" w:rsidRPr="00CA5E10" w:rsidRDefault="004461F4" w:rsidP="00CA5E10">
            <w:pPr>
              <w:pStyle w:val="TableText"/>
              <w:spacing w:before="60" w:after="60"/>
              <w:rPr>
                <w:rFonts w:eastAsiaTheme="minorHAnsi"/>
              </w:rPr>
            </w:pPr>
            <w:r w:rsidRPr="00CA5E10">
              <w:t>Warrego</w:t>
            </w:r>
            <w:r w:rsidR="00B0094B" w:rsidRPr="00CA5E10">
              <w:t>–</w:t>
            </w:r>
            <w:r w:rsidRPr="00CA5E10">
              <w:t xml:space="preserve">Darling </w:t>
            </w:r>
            <w:r w:rsidR="00B0094B" w:rsidRPr="00CA5E10">
              <w:t>–</w:t>
            </w:r>
            <w:r w:rsidRPr="00CA5E10">
              <w:t xml:space="preserve"> winter</w:t>
            </w:r>
          </w:p>
        </w:tc>
        <w:tc>
          <w:tcPr>
            <w:tcW w:w="890" w:type="dxa"/>
            <w:vAlign w:val="center"/>
          </w:tcPr>
          <w:p w14:paraId="37E72B3C" w14:textId="77777777" w:rsidR="004461F4" w:rsidRPr="00CA5E10" w:rsidRDefault="004461F4" w:rsidP="00CA5E10">
            <w:pPr>
              <w:pStyle w:val="TableText"/>
              <w:spacing w:before="60" w:after="60"/>
              <w:jc w:val="center"/>
              <w:rPr>
                <w:rFonts w:eastAsiaTheme="minorHAnsi"/>
              </w:rPr>
            </w:pPr>
          </w:p>
        </w:tc>
        <w:tc>
          <w:tcPr>
            <w:tcW w:w="890" w:type="dxa"/>
            <w:vAlign w:val="center"/>
          </w:tcPr>
          <w:p w14:paraId="3A7264CE"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5191FBAA"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687097E0"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427F5487"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29DA84F4"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3F2B4A2D"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7AC96966"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BDD7215"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196E4535" w14:textId="77777777" w:rsidR="004461F4" w:rsidRPr="00CA5E10" w:rsidRDefault="004461F4" w:rsidP="00CA5E10">
            <w:pPr>
              <w:pStyle w:val="TableText"/>
              <w:spacing w:before="60" w:after="60"/>
              <w:jc w:val="center"/>
              <w:rPr>
                <w:rFonts w:eastAsiaTheme="minorHAnsi"/>
              </w:rPr>
            </w:pPr>
          </w:p>
        </w:tc>
      </w:tr>
      <w:tr w:rsidR="004461F4" w:rsidRPr="00CA3BC3" w14:paraId="2A2189F3" w14:textId="77777777" w:rsidTr="00573BA6">
        <w:trPr>
          <w:trHeight w:val="290"/>
        </w:trPr>
        <w:tc>
          <w:tcPr>
            <w:tcW w:w="3427" w:type="dxa"/>
            <w:vAlign w:val="bottom"/>
          </w:tcPr>
          <w:p w14:paraId="5CCAC103" w14:textId="6B7A4307" w:rsidR="004461F4" w:rsidRPr="00CA5E10" w:rsidRDefault="004461F4" w:rsidP="00CA5E10">
            <w:pPr>
              <w:pStyle w:val="TableText"/>
              <w:spacing w:before="60" w:after="60"/>
              <w:rPr>
                <w:rFonts w:eastAsiaTheme="minorHAnsi"/>
              </w:rPr>
            </w:pPr>
            <w:r w:rsidRPr="00CA5E10">
              <w:t xml:space="preserve">Gwydir </w:t>
            </w:r>
            <w:r w:rsidR="00B0094B" w:rsidRPr="00CA5E10">
              <w:t>–</w:t>
            </w:r>
            <w:r w:rsidRPr="00CA5E10">
              <w:t xml:space="preserve"> spring</w:t>
            </w:r>
          </w:p>
        </w:tc>
        <w:tc>
          <w:tcPr>
            <w:tcW w:w="890" w:type="dxa"/>
            <w:vAlign w:val="center"/>
          </w:tcPr>
          <w:p w14:paraId="695B68CE" w14:textId="77777777" w:rsidR="004461F4" w:rsidRPr="00CA5E10" w:rsidRDefault="004461F4" w:rsidP="00CA5E10">
            <w:pPr>
              <w:pStyle w:val="TableText"/>
              <w:spacing w:before="60" w:after="60"/>
              <w:jc w:val="center"/>
              <w:rPr>
                <w:rFonts w:eastAsiaTheme="minorHAnsi"/>
              </w:rPr>
            </w:pPr>
          </w:p>
        </w:tc>
        <w:tc>
          <w:tcPr>
            <w:tcW w:w="890" w:type="dxa"/>
            <w:vAlign w:val="center"/>
          </w:tcPr>
          <w:p w14:paraId="72D08312"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44413A62"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5698A5C"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0CEDAD36"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51AB687"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3CD91E94"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7076DCD1"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B0241F4"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40A8E337" w14:textId="77777777" w:rsidR="004461F4" w:rsidRPr="00CA5E10" w:rsidRDefault="004461F4" w:rsidP="00CA5E10">
            <w:pPr>
              <w:pStyle w:val="TableText"/>
              <w:spacing w:before="60" w:after="60"/>
              <w:jc w:val="center"/>
              <w:rPr>
                <w:rFonts w:eastAsiaTheme="minorHAnsi"/>
              </w:rPr>
            </w:pPr>
          </w:p>
        </w:tc>
      </w:tr>
      <w:tr w:rsidR="004461F4" w:rsidRPr="00CA3BC3" w14:paraId="3519D197" w14:textId="77777777" w:rsidTr="00573BA6">
        <w:trPr>
          <w:trHeight w:val="290"/>
        </w:trPr>
        <w:tc>
          <w:tcPr>
            <w:tcW w:w="3427" w:type="dxa"/>
            <w:vAlign w:val="bottom"/>
          </w:tcPr>
          <w:p w14:paraId="63B6085D" w14:textId="570DE0B8" w:rsidR="004461F4" w:rsidRPr="00CA5E10" w:rsidRDefault="004461F4" w:rsidP="00CA5E10">
            <w:pPr>
              <w:pStyle w:val="TableText"/>
              <w:spacing w:before="60" w:after="60"/>
              <w:rPr>
                <w:rFonts w:eastAsiaTheme="minorHAnsi"/>
              </w:rPr>
            </w:pPr>
            <w:r w:rsidRPr="00CA5E10">
              <w:t xml:space="preserve">Gwydir </w:t>
            </w:r>
            <w:r w:rsidR="00B0094B" w:rsidRPr="00CA5E10">
              <w:t>–</w:t>
            </w:r>
            <w:r w:rsidRPr="00CA5E10">
              <w:t xml:space="preserve"> summer</w:t>
            </w:r>
          </w:p>
        </w:tc>
        <w:tc>
          <w:tcPr>
            <w:tcW w:w="890" w:type="dxa"/>
            <w:vAlign w:val="center"/>
          </w:tcPr>
          <w:p w14:paraId="596BD6DD" w14:textId="60E163A0"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191EB886" w14:textId="41B7C87E" w:rsidR="004461F4" w:rsidRPr="00CA5E10" w:rsidRDefault="004461F4" w:rsidP="00CA5E10">
            <w:pPr>
              <w:pStyle w:val="TableText"/>
              <w:spacing w:before="60" w:after="60"/>
              <w:jc w:val="center"/>
              <w:rPr>
                <w:rFonts w:eastAsiaTheme="minorHAnsi"/>
              </w:rPr>
            </w:pPr>
            <w:r w:rsidRPr="00CA5E10">
              <w:t>3</w:t>
            </w:r>
          </w:p>
        </w:tc>
        <w:tc>
          <w:tcPr>
            <w:tcW w:w="1091" w:type="dxa"/>
            <w:vAlign w:val="center"/>
          </w:tcPr>
          <w:p w14:paraId="4A99B728" w14:textId="42935BAC" w:rsidR="004461F4" w:rsidRPr="00CA5E10" w:rsidRDefault="004461F4" w:rsidP="00CA5E10">
            <w:pPr>
              <w:pStyle w:val="TableText"/>
              <w:spacing w:before="60" w:after="60"/>
              <w:jc w:val="center"/>
              <w:rPr>
                <w:rFonts w:eastAsiaTheme="minorHAnsi"/>
              </w:rPr>
            </w:pPr>
            <w:r w:rsidRPr="00CA5E10">
              <w:t>4.71</w:t>
            </w:r>
          </w:p>
        </w:tc>
        <w:tc>
          <w:tcPr>
            <w:tcW w:w="1091" w:type="dxa"/>
            <w:vAlign w:val="center"/>
          </w:tcPr>
          <w:p w14:paraId="06146881" w14:textId="2A309D6B" w:rsidR="004461F4" w:rsidRPr="00CA5E10" w:rsidRDefault="004461F4" w:rsidP="00CA5E10">
            <w:pPr>
              <w:pStyle w:val="TableText"/>
              <w:spacing w:before="60" w:after="60"/>
              <w:jc w:val="center"/>
              <w:rPr>
                <w:rFonts w:eastAsiaTheme="minorHAnsi"/>
              </w:rPr>
            </w:pPr>
            <w:r w:rsidRPr="00CA5E10">
              <w:t>0.92</w:t>
            </w:r>
          </w:p>
        </w:tc>
        <w:tc>
          <w:tcPr>
            <w:tcW w:w="1092" w:type="dxa"/>
            <w:vAlign w:val="center"/>
          </w:tcPr>
          <w:p w14:paraId="57F9D0B6" w14:textId="2613D3BC" w:rsidR="004461F4" w:rsidRPr="00CA5E10" w:rsidRDefault="004461F4" w:rsidP="00CA5E10">
            <w:pPr>
              <w:pStyle w:val="TableText"/>
              <w:spacing w:before="60" w:after="60"/>
              <w:jc w:val="center"/>
              <w:rPr>
                <w:rFonts w:eastAsiaTheme="minorHAnsi"/>
              </w:rPr>
            </w:pPr>
            <w:r w:rsidRPr="00CA5E10">
              <w:t>0.53</w:t>
            </w:r>
          </w:p>
        </w:tc>
        <w:tc>
          <w:tcPr>
            <w:tcW w:w="1091" w:type="dxa"/>
            <w:vAlign w:val="center"/>
          </w:tcPr>
          <w:p w14:paraId="25C8CAA2" w14:textId="61AEA02C" w:rsidR="004461F4" w:rsidRPr="00CA5E10" w:rsidRDefault="004461F4" w:rsidP="00CA5E10">
            <w:pPr>
              <w:pStyle w:val="TableText"/>
              <w:spacing w:before="60" w:after="60"/>
              <w:jc w:val="center"/>
              <w:rPr>
                <w:rFonts w:eastAsiaTheme="minorHAnsi"/>
              </w:rPr>
            </w:pPr>
            <w:r w:rsidRPr="00CA5E10">
              <w:t>3.65</w:t>
            </w:r>
          </w:p>
        </w:tc>
        <w:tc>
          <w:tcPr>
            <w:tcW w:w="1091" w:type="dxa"/>
            <w:vAlign w:val="center"/>
          </w:tcPr>
          <w:p w14:paraId="23126DA3" w14:textId="03439FC4" w:rsidR="004461F4" w:rsidRPr="00CA5E10" w:rsidRDefault="004461F4" w:rsidP="00CA5E10">
            <w:pPr>
              <w:pStyle w:val="TableText"/>
              <w:spacing w:before="60" w:after="60"/>
              <w:jc w:val="center"/>
              <w:rPr>
                <w:rFonts w:eastAsiaTheme="minorHAnsi"/>
              </w:rPr>
            </w:pPr>
            <w:r w:rsidRPr="00CA5E10">
              <w:t>5.28</w:t>
            </w:r>
          </w:p>
        </w:tc>
        <w:tc>
          <w:tcPr>
            <w:tcW w:w="1092" w:type="dxa"/>
            <w:vAlign w:val="center"/>
          </w:tcPr>
          <w:p w14:paraId="1504D651" w14:textId="5454C545" w:rsidR="004461F4" w:rsidRPr="00CA5E10" w:rsidRDefault="004461F4" w:rsidP="00CA5E10">
            <w:pPr>
              <w:pStyle w:val="TableText"/>
              <w:spacing w:before="60" w:after="60"/>
              <w:jc w:val="center"/>
              <w:rPr>
                <w:rFonts w:eastAsiaTheme="minorHAnsi"/>
              </w:rPr>
            </w:pPr>
            <w:r w:rsidRPr="00CA5E10">
              <w:t>5.20</w:t>
            </w:r>
          </w:p>
        </w:tc>
        <w:tc>
          <w:tcPr>
            <w:tcW w:w="1091" w:type="dxa"/>
            <w:vAlign w:val="center"/>
          </w:tcPr>
          <w:p w14:paraId="759E9B91" w14:textId="5320C235" w:rsidR="004461F4" w:rsidRPr="00CA5E10" w:rsidRDefault="004461F4" w:rsidP="00CA5E10">
            <w:pPr>
              <w:pStyle w:val="TableText"/>
              <w:spacing w:before="60" w:after="60"/>
              <w:jc w:val="center"/>
              <w:rPr>
                <w:rFonts w:eastAsiaTheme="minorHAnsi"/>
              </w:rPr>
            </w:pPr>
            <w:r w:rsidRPr="00CA5E10">
              <w:t>4.42</w:t>
            </w:r>
          </w:p>
        </w:tc>
        <w:tc>
          <w:tcPr>
            <w:tcW w:w="1092" w:type="dxa"/>
            <w:vAlign w:val="center"/>
          </w:tcPr>
          <w:p w14:paraId="60C30814" w14:textId="2AC74971" w:rsidR="004461F4" w:rsidRPr="00CA5E10" w:rsidRDefault="004461F4" w:rsidP="00CA5E10">
            <w:pPr>
              <w:pStyle w:val="TableText"/>
              <w:spacing w:before="60" w:after="60"/>
              <w:jc w:val="center"/>
              <w:rPr>
                <w:rFonts w:eastAsiaTheme="minorHAnsi"/>
              </w:rPr>
            </w:pPr>
            <w:r w:rsidRPr="00CA5E10">
              <w:t>5.24</w:t>
            </w:r>
          </w:p>
        </w:tc>
      </w:tr>
      <w:tr w:rsidR="004461F4" w:rsidRPr="00CA3BC3" w14:paraId="4ED0AC26" w14:textId="77777777" w:rsidTr="00573BA6">
        <w:trPr>
          <w:trHeight w:val="290"/>
        </w:trPr>
        <w:tc>
          <w:tcPr>
            <w:tcW w:w="3427" w:type="dxa"/>
            <w:vAlign w:val="bottom"/>
          </w:tcPr>
          <w:p w14:paraId="3A8A5E08" w14:textId="69E5DBC3" w:rsidR="004461F4" w:rsidRPr="00CA5E10" w:rsidRDefault="004461F4" w:rsidP="00CA5E10">
            <w:pPr>
              <w:pStyle w:val="TableText"/>
              <w:spacing w:before="60" w:after="60"/>
              <w:rPr>
                <w:rFonts w:eastAsiaTheme="minorHAnsi"/>
              </w:rPr>
            </w:pPr>
            <w:r w:rsidRPr="00CA5E10">
              <w:t xml:space="preserve">Gwydir </w:t>
            </w:r>
            <w:r w:rsidR="00B0094B" w:rsidRPr="00CA5E10">
              <w:t>–</w:t>
            </w:r>
            <w:r w:rsidRPr="00CA5E10">
              <w:t xml:space="preserve"> autumn</w:t>
            </w:r>
          </w:p>
        </w:tc>
        <w:tc>
          <w:tcPr>
            <w:tcW w:w="890" w:type="dxa"/>
            <w:vAlign w:val="center"/>
          </w:tcPr>
          <w:p w14:paraId="69461A04" w14:textId="3A5933E4"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416105BD" w14:textId="0B288261" w:rsidR="004461F4" w:rsidRPr="00CA5E10" w:rsidRDefault="004461F4" w:rsidP="00CA5E10">
            <w:pPr>
              <w:pStyle w:val="TableText"/>
              <w:spacing w:before="60" w:after="60"/>
              <w:jc w:val="center"/>
              <w:rPr>
                <w:rFonts w:eastAsiaTheme="minorHAnsi"/>
              </w:rPr>
            </w:pPr>
            <w:r w:rsidRPr="00CA5E10">
              <w:t>8</w:t>
            </w:r>
          </w:p>
        </w:tc>
        <w:tc>
          <w:tcPr>
            <w:tcW w:w="1091" w:type="dxa"/>
            <w:vAlign w:val="center"/>
          </w:tcPr>
          <w:p w14:paraId="4225E7EC" w14:textId="2C1E80D5" w:rsidR="004461F4" w:rsidRPr="00CA5E10" w:rsidRDefault="004461F4" w:rsidP="00CA5E10">
            <w:pPr>
              <w:pStyle w:val="TableText"/>
              <w:spacing w:before="60" w:after="60"/>
              <w:jc w:val="center"/>
              <w:rPr>
                <w:rFonts w:eastAsiaTheme="minorHAnsi"/>
              </w:rPr>
            </w:pPr>
            <w:r w:rsidRPr="00CA5E10">
              <w:t>7.46</w:t>
            </w:r>
          </w:p>
        </w:tc>
        <w:tc>
          <w:tcPr>
            <w:tcW w:w="1091" w:type="dxa"/>
            <w:vAlign w:val="center"/>
          </w:tcPr>
          <w:p w14:paraId="433F0E6B" w14:textId="29412AB2" w:rsidR="004461F4" w:rsidRPr="00CA5E10" w:rsidRDefault="004461F4" w:rsidP="00CA5E10">
            <w:pPr>
              <w:pStyle w:val="TableText"/>
              <w:spacing w:before="60" w:after="60"/>
              <w:jc w:val="center"/>
              <w:rPr>
                <w:rFonts w:eastAsiaTheme="minorHAnsi"/>
              </w:rPr>
            </w:pPr>
            <w:r w:rsidRPr="00CA5E10">
              <w:t>2.37</w:t>
            </w:r>
          </w:p>
        </w:tc>
        <w:tc>
          <w:tcPr>
            <w:tcW w:w="1092" w:type="dxa"/>
            <w:vAlign w:val="center"/>
          </w:tcPr>
          <w:p w14:paraId="6518F5DC" w14:textId="440FB4CC" w:rsidR="004461F4" w:rsidRPr="00CA5E10" w:rsidRDefault="004461F4" w:rsidP="00CA5E10">
            <w:pPr>
              <w:pStyle w:val="TableText"/>
              <w:spacing w:before="60" w:after="60"/>
              <w:jc w:val="center"/>
              <w:rPr>
                <w:rFonts w:eastAsiaTheme="minorHAnsi"/>
              </w:rPr>
            </w:pPr>
            <w:r w:rsidRPr="00CA5E10">
              <w:t>0.84</w:t>
            </w:r>
          </w:p>
        </w:tc>
        <w:tc>
          <w:tcPr>
            <w:tcW w:w="1091" w:type="dxa"/>
            <w:vAlign w:val="center"/>
          </w:tcPr>
          <w:p w14:paraId="099CF4B5" w14:textId="2997D08D" w:rsidR="004461F4" w:rsidRPr="00CA5E10" w:rsidRDefault="004461F4" w:rsidP="00CA5E10">
            <w:pPr>
              <w:pStyle w:val="TableText"/>
              <w:spacing w:before="60" w:after="60"/>
              <w:jc w:val="center"/>
              <w:rPr>
                <w:rFonts w:eastAsiaTheme="minorHAnsi"/>
              </w:rPr>
            </w:pPr>
            <w:r w:rsidRPr="00CA5E10">
              <w:t>3.57</w:t>
            </w:r>
          </w:p>
        </w:tc>
        <w:tc>
          <w:tcPr>
            <w:tcW w:w="1091" w:type="dxa"/>
            <w:vAlign w:val="center"/>
          </w:tcPr>
          <w:p w14:paraId="656479ED" w14:textId="40286DEA" w:rsidR="004461F4" w:rsidRPr="00CA5E10" w:rsidRDefault="004461F4" w:rsidP="00CA5E10">
            <w:pPr>
              <w:pStyle w:val="TableText"/>
              <w:spacing w:before="60" w:after="60"/>
              <w:jc w:val="center"/>
              <w:rPr>
                <w:rFonts w:eastAsiaTheme="minorHAnsi"/>
              </w:rPr>
            </w:pPr>
            <w:r w:rsidRPr="00CA5E10">
              <w:t>10.95</w:t>
            </w:r>
          </w:p>
        </w:tc>
        <w:tc>
          <w:tcPr>
            <w:tcW w:w="1092" w:type="dxa"/>
            <w:vAlign w:val="center"/>
          </w:tcPr>
          <w:p w14:paraId="5AA65F73" w14:textId="6A0D88CA" w:rsidR="004461F4" w:rsidRPr="00CA5E10" w:rsidRDefault="004461F4" w:rsidP="00CA5E10">
            <w:pPr>
              <w:pStyle w:val="TableText"/>
              <w:spacing w:before="60" w:after="60"/>
              <w:jc w:val="center"/>
              <w:rPr>
                <w:rFonts w:eastAsiaTheme="minorHAnsi"/>
              </w:rPr>
            </w:pPr>
            <w:r w:rsidRPr="00CA5E10">
              <w:t>7.25</w:t>
            </w:r>
          </w:p>
        </w:tc>
        <w:tc>
          <w:tcPr>
            <w:tcW w:w="1091" w:type="dxa"/>
            <w:vAlign w:val="center"/>
          </w:tcPr>
          <w:p w14:paraId="3BA89D43" w14:textId="2445A4F8" w:rsidR="004461F4" w:rsidRPr="00CA5E10" w:rsidRDefault="004461F4" w:rsidP="00CA5E10">
            <w:pPr>
              <w:pStyle w:val="TableText"/>
              <w:spacing w:before="60" w:after="60"/>
              <w:jc w:val="center"/>
              <w:rPr>
                <w:rFonts w:eastAsiaTheme="minorHAnsi"/>
              </w:rPr>
            </w:pPr>
            <w:r w:rsidRPr="00CA5E10">
              <w:t>6.79</w:t>
            </w:r>
          </w:p>
        </w:tc>
        <w:tc>
          <w:tcPr>
            <w:tcW w:w="1092" w:type="dxa"/>
            <w:vAlign w:val="center"/>
          </w:tcPr>
          <w:p w14:paraId="4EA5EF0D" w14:textId="1ED6940A" w:rsidR="004461F4" w:rsidRPr="00CA5E10" w:rsidRDefault="004461F4" w:rsidP="00CA5E10">
            <w:pPr>
              <w:pStyle w:val="TableText"/>
              <w:spacing w:before="60" w:after="60"/>
              <w:jc w:val="center"/>
              <w:rPr>
                <w:rFonts w:eastAsiaTheme="minorHAnsi"/>
              </w:rPr>
            </w:pPr>
            <w:r w:rsidRPr="00CA5E10">
              <w:t>8.18</w:t>
            </w:r>
          </w:p>
        </w:tc>
      </w:tr>
      <w:tr w:rsidR="004461F4" w:rsidRPr="00CA3BC3" w14:paraId="56CA59AF" w14:textId="77777777" w:rsidTr="00573BA6">
        <w:trPr>
          <w:trHeight w:val="290"/>
        </w:trPr>
        <w:tc>
          <w:tcPr>
            <w:tcW w:w="3427" w:type="dxa"/>
            <w:vAlign w:val="bottom"/>
          </w:tcPr>
          <w:p w14:paraId="36691342" w14:textId="3E5D8C7A" w:rsidR="004461F4" w:rsidRPr="00CA5E10" w:rsidRDefault="004461F4" w:rsidP="00CA5E10">
            <w:pPr>
              <w:pStyle w:val="TableText"/>
              <w:spacing w:before="60" w:after="60"/>
              <w:rPr>
                <w:rFonts w:eastAsiaTheme="minorHAnsi"/>
              </w:rPr>
            </w:pPr>
            <w:r w:rsidRPr="00CA5E10">
              <w:t xml:space="preserve">Gwydir </w:t>
            </w:r>
            <w:r w:rsidR="00B0094B" w:rsidRPr="00CA5E10">
              <w:t>–</w:t>
            </w:r>
            <w:r w:rsidRPr="00CA5E10">
              <w:t xml:space="preserve"> winter</w:t>
            </w:r>
          </w:p>
        </w:tc>
        <w:tc>
          <w:tcPr>
            <w:tcW w:w="890" w:type="dxa"/>
            <w:vAlign w:val="center"/>
          </w:tcPr>
          <w:p w14:paraId="7814A291" w14:textId="77777777" w:rsidR="004461F4" w:rsidRPr="00CA5E10" w:rsidRDefault="004461F4" w:rsidP="00CA5E10">
            <w:pPr>
              <w:pStyle w:val="TableText"/>
              <w:spacing w:before="60" w:after="60"/>
              <w:jc w:val="center"/>
              <w:rPr>
                <w:rFonts w:eastAsiaTheme="minorHAnsi"/>
              </w:rPr>
            </w:pPr>
          </w:p>
        </w:tc>
        <w:tc>
          <w:tcPr>
            <w:tcW w:w="890" w:type="dxa"/>
            <w:vAlign w:val="center"/>
          </w:tcPr>
          <w:p w14:paraId="4AAD7B7A"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7C66D940"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0A9559A"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4B45B768"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4C99EF0A"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48743FCE"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2EC08E44"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2C1E84AC"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29D47647" w14:textId="77777777" w:rsidR="004461F4" w:rsidRPr="00CA5E10" w:rsidRDefault="004461F4" w:rsidP="00CA5E10">
            <w:pPr>
              <w:pStyle w:val="TableText"/>
              <w:spacing w:before="60" w:after="60"/>
              <w:jc w:val="center"/>
              <w:rPr>
                <w:rFonts w:eastAsiaTheme="minorHAnsi"/>
              </w:rPr>
            </w:pPr>
          </w:p>
        </w:tc>
      </w:tr>
      <w:tr w:rsidR="004461F4" w:rsidRPr="00CA3BC3" w14:paraId="4341E424" w14:textId="77777777" w:rsidTr="00573BA6">
        <w:trPr>
          <w:trHeight w:val="290"/>
        </w:trPr>
        <w:tc>
          <w:tcPr>
            <w:tcW w:w="3427" w:type="dxa"/>
            <w:vAlign w:val="bottom"/>
          </w:tcPr>
          <w:p w14:paraId="2BDF6AE3" w14:textId="7D963E7E" w:rsidR="004461F4" w:rsidRPr="00CA5E10" w:rsidRDefault="004461F4" w:rsidP="00CA5E10">
            <w:pPr>
              <w:pStyle w:val="TableText"/>
              <w:spacing w:before="60" w:after="60"/>
              <w:rPr>
                <w:rFonts w:eastAsiaTheme="minorHAnsi"/>
              </w:rPr>
            </w:pPr>
            <w:r w:rsidRPr="00CA5E10">
              <w:t>Lachlan</w:t>
            </w:r>
            <w:r w:rsidR="00B0094B" w:rsidRPr="00CA5E10">
              <w:t xml:space="preserve"> –</w:t>
            </w:r>
            <w:r w:rsidRPr="00CA5E10">
              <w:t xml:space="preserve"> spring</w:t>
            </w:r>
          </w:p>
        </w:tc>
        <w:tc>
          <w:tcPr>
            <w:tcW w:w="890" w:type="dxa"/>
            <w:vAlign w:val="center"/>
          </w:tcPr>
          <w:p w14:paraId="351457EA" w14:textId="28FA0439" w:rsidR="004461F4" w:rsidRPr="00CA5E10" w:rsidRDefault="004461F4" w:rsidP="00CA5E10">
            <w:pPr>
              <w:pStyle w:val="TableText"/>
              <w:spacing w:before="60" w:after="60"/>
              <w:jc w:val="center"/>
              <w:rPr>
                <w:rFonts w:eastAsiaTheme="minorHAnsi"/>
              </w:rPr>
            </w:pPr>
            <w:r w:rsidRPr="00CA5E10">
              <w:t>4</w:t>
            </w:r>
          </w:p>
        </w:tc>
        <w:tc>
          <w:tcPr>
            <w:tcW w:w="890" w:type="dxa"/>
            <w:vAlign w:val="center"/>
          </w:tcPr>
          <w:p w14:paraId="687D707D" w14:textId="1A80C837" w:rsidR="004461F4" w:rsidRPr="00CA5E10" w:rsidRDefault="004461F4" w:rsidP="00CA5E10">
            <w:pPr>
              <w:pStyle w:val="TableText"/>
              <w:spacing w:before="60" w:after="60"/>
              <w:jc w:val="center"/>
              <w:rPr>
                <w:rFonts w:eastAsiaTheme="minorHAnsi"/>
              </w:rPr>
            </w:pPr>
            <w:r w:rsidRPr="00CA5E10">
              <w:t>106</w:t>
            </w:r>
          </w:p>
        </w:tc>
        <w:tc>
          <w:tcPr>
            <w:tcW w:w="1091" w:type="dxa"/>
            <w:vAlign w:val="center"/>
          </w:tcPr>
          <w:p w14:paraId="2F516C5D" w14:textId="598DA0B9" w:rsidR="004461F4" w:rsidRPr="00CA5E10" w:rsidRDefault="004461F4" w:rsidP="00CA5E10">
            <w:pPr>
              <w:pStyle w:val="TableText"/>
              <w:spacing w:before="60" w:after="60"/>
              <w:jc w:val="center"/>
              <w:rPr>
                <w:rFonts w:eastAsiaTheme="minorHAnsi"/>
              </w:rPr>
            </w:pPr>
            <w:r w:rsidRPr="00CA5E10">
              <w:t>5.03</w:t>
            </w:r>
          </w:p>
        </w:tc>
        <w:tc>
          <w:tcPr>
            <w:tcW w:w="1091" w:type="dxa"/>
            <w:vAlign w:val="center"/>
          </w:tcPr>
          <w:p w14:paraId="61B6F669" w14:textId="295BC2A2" w:rsidR="004461F4" w:rsidRPr="00CA5E10" w:rsidRDefault="004461F4" w:rsidP="00CA5E10">
            <w:pPr>
              <w:pStyle w:val="TableText"/>
              <w:spacing w:before="60" w:after="60"/>
              <w:jc w:val="center"/>
              <w:rPr>
                <w:rFonts w:eastAsiaTheme="minorHAnsi"/>
              </w:rPr>
            </w:pPr>
            <w:r w:rsidRPr="00CA5E10">
              <w:t>2.13</w:t>
            </w:r>
          </w:p>
        </w:tc>
        <w:tc>
          <w:tcPr>
            <w:tcW w:w="1092" w:type="dxa"/>
            <w:vAlign w:val="center"/>
          </w:tcPr>
          <w:p w14:paraId="4318170D" w14:textId="40468A22" w:rsidR="004461F4" w:rsidRPr="00CA5E10" w:rsidRDefault="004461F4" w:rsidP="00CA5E10">
            <w:pPr>
              <w:pStyle w:val="TableText"/>
              <w:spacing w:before="60" w:after="60"/>
              <w:jc w:val="center"/>
              <w:rPr>
                <w:rFonts w:eastAsiaTheme="minorHAnsi"/>
              </w:rPr>
            </w:pPr>
            <w:r w:rsidRPr="00CA5E10">
              <w:t>0.21</w:t>
            </w:r>
          </w:p>
        </w:tc>
        <w:tc>
          <w:tcPr>
            <w:tcW w:w="1091" w:type="dxa"/>
            <w:vAlign w:val="center"/>
          </w:tcPr>
          <w:p w14:paraId="0E391FB3" w14:textId="6D2E068D" w:rsidR="004461F4" w:rsidRPr="00CA5E10" w:rsidRDefault="004461F4" w:rsidP="00CA5E10">
            <w:pPr>
              <w:pStyle w:val="TableText"/>
              <w:spacing w:before="60" w:after="60"/>
              <w:jc w:val="center"/>
              <w:rPr>
                <w:rFonts w:eastAsiaTheme="minorHAnsi"/>
              </w:rPr>
            </w:pPr>
            <w:r w:rsidRPr="00CA5E10">
              <w:t>0.51</w:t>
            </w:r>
          </w:p>
        </w:tc>
        <w:tc>
          <w:tcPr>
            <w:tcW w:w="1091" w:type="dxa"/>
            <w:vAlign w:val="center"/>
          </w:tcPr>
          <w:p w14:paraId="4081BE90" w14:textId="19BE4503" w:rsidR="004461F4" w:rsidRPr="00CA5E10" w:rsidRDefault="004461F4" w:rsidP="00CA5E10">
            <w:pPr>
              <w:pStyle w:val="TableText"/>
              <w:spacing w:before="60" w:after="60"/>
              <w:jc w:val="center"/>
              <w:rPr>
                <w:rFonts w:eastAsiaTheme="minorHAnsi"/>
              </w:rPr>
            </w:pPr>
            <w:r w:rsidRPr="00CA5E10">
              <w:t>12.33</w:t>
            </w:r>
          </w:p>
        </w:tc>
        <w:tc>
          <w:tcPr>
            <w:tcW w:w="1092" w:type="dxa"/>
            <w:vAlign w:val="center"/>
          </w:tcPr>
          <w:p w14:paraId="4C787E6B" w14:textId="336A4C3F" w:rsidR="004461F4" w:rsidRPr="00CA5E10" w:rsidRDefault="004461F4" w:rsidP="00CA5E10">
            <w:pPr>
              <w:pStyle w:val="TableText"/>
              <w:spacing w:before="60" w:after="60"/>
              <w:jc w:val="center"/>
              <w:rPr>
                <w:rFonts w:eastAsiaTheme="minorHAnsi"/>
              </w:rPr>
            </w:pPr>
            <w:r w:rsidRPr="00CA5E10">
              <w:t>4.66</w:t>
            </w:r>
          </w:p>
        </w:tc>
        <w:tc>
          <w:tcPr>
            <w:tcW w:w="1091" w:type="dxa"/>
            <w:vAlign w:val="center"/>
          </w:tcPr>
          <w:p w14:paraId="45969C1F" w14:textId="0FFBE3A8" w:rsidR="004461F4" w:rsidRPr="00CA5E10" w:rsidRDefault="004461F4" w:rsidP="00CA5E10">
            <w:pPr>
              <w:pStyle w:val="TableText"/>
              <w:spacing w:before="60" w:after="60"/>
              <w:jc w:val="center"/>
              <w:rPr>
                <w:rFonts w:eastAsiaTheme="minorHAnsi"/>
              </w:rPr>
            </w:pPr>
            <w:r w:rsidRPr="00CA5E10">
              <w:t>3.51</w:t>
            </w:r>
          </w:p>
        </w:tc>
        <w:tc>
          <w:tcPr>
            <w:tcW w:w="1092" w:type="dxa"/>
            <w:vAlign w:val="center"/>
          </w:tcPr>
          <w:p w14:paraId="3DF03584" w14:textId="4D59648B" w:rsidR="004461F4" w:rsidRPr="00CA5E10" w:rsidRDefault="004461F4" w:rsidP="00CA5E10">
            <w:pPr>
              <w:pStyle w:val="TableText"/>
              <w:spacing w:before="60" w:after="60"/>
              <w:jc w:val="center"/>
              <w:rPr>
                <w:rFonts w:eastAsiaTheme="minorHAnsi"/>
              </w:rPr>
            </w:pPr>
            <w:r w:rsidRPr="00CA5E10">
              <w:t>5.97</w:t>
            </w:r>
          </w:p>
        </w:tc>
      </w:tr>
      <w:tr w:rsidR="004461F4" w:rsidRPr="00CA3BC3" w14:paraId="30B7C684" w14:textId="77777777" w:rsidTr="00573BA6">
        <w:trPr>
          <w:trHeight w:val="290"/>
        </w:trPr>
        <w:tc>
          <w:tcPr>
            <w:tcW w:w="3427" w:type="dxa"/>
            <w:vAlign w:val="bottom"/>
          </w:tcPr>
          <w:p w14:paraId="51DA1517" w14:textId="540A7DDE" w:rsidR="004461F4" w:rsidRPr="00CA5E10" w:rsidRDefault="004461F4" w:rsidP="00CA5E10">
            <w:pPr>
              <w:pStyle w:val="TableText"/>
              <w:spacing w:before="60" w:after="60"/>
              <w:rPr>
                <w:rFonts w:eastAsiaTheme="minorHAnsi"/>
              </w:rPr>
            </w:pPr>
            <w:r w:rsidRPr="00CA5E10">
              <w:t xml:space="preserve">Lachlan </w:t>
            </w:r>
            <w:r w:rsidR="00B0094B" w:rsidRPr="00CA5E10">
              <w:t>–</w:t>
            </w:r>
            <w:r w:rsidRPr="00CA5E10">
              <w:t xml:space="preserve"> summer</w:t>
            </w:r>
          </w:p>
        </w:tc>
        <w:tc>
          <w:tcPr>
            <w:tcW w:w="890" w:type="dxa"/>
            <w:vAlign w:val="center"/>
          </w:tcPr>
          <w:p w14:paraId="3667EF4B" w14:textId="79731164" w:rsidR="004461F4" w:rsidRPr="00CA5E10" w:rsidRDefault="004461F4" w:rsidP="00CA5E10">
            <w:pPr>
              <w:pStyle w:val="TableText"/>
              <w:spacing w:before="60" w:after="60"/>
              <w:jc w:val="center"/>
              <w:rPr>
                <w:rFonts w:eastAsiaTheme="minorHAnsi"/>
              </w:rPr>
            </w:pPr>
            <w:r w:rsidRPr="00CA5E10">
              <w:t>4</w:t>
            </w:r>
          </w:p>
        </w:tc>
        <w:tc>
          <w:tcPr>
            <w:tcW w:w="890" w:type="dxa"/>
            <w:vAlign w:val="center"/>
          </w:tcPr>
          <w:p w14:paraId="4C53E537" w14:textId="4E6F34EB" w:rsidR="004461F4" w:rsidRPr="00CA5E10" w:rsidRDefault="004461F4" w:rsidP="00CA5E10">
            <w:pPr>
              <w:pStyle w:val="TableText"/>
              <w:spacing w:before="60" w:after="60"/>
              <w:jc w:val="center"/>
              <w:rPr>
                <w:rFonts w:eastAsiaTheme="minorHAnsi"/>
              </w:rPr>
            </w:pPr>
            <w:r w:rsidRPr="00CA5E10">
              <w:t>215</w:t>
            </w:r>
          </w:p>
        </w:tc>
        <w:tc>
          <w:tcPr>
            <w:tcW w:w="1091" w:type="dxa"/>
            <w:vAlign w:val="center"/>
          </w:tcPr>
          <w:p w14:paraId="498D4812" w14:textId="1B4E0480" w:rsidR="004461F4" w:rsidRPr="00CA5E10" w:rsidRDefault="004461F4" w:rsidP="00CA5E10">
            <w:pPr>
              <w:pStyle w:val="TableText"/>
              <w:spacing w:before="60" w:after="60"/>
              <w:jc w:val="center"/>
              <w:rPr>
                <w:rFonts w:eastAsiaTheme="minorHAnsi"/>
              </w:rPr>
            </w:pPr>
            <w:r w:rsidRPr="00CA5E10">
              <w:t>5.04</w:t>
            </w:r>
          </w:p>
        </w:tc>
        <w:tc>
          <w:tcPr>
            <w:tcW w:w="1091" w:type="dxa"/>
            <w:vAlign w:val="center"/>
          </w:tcPr>
          <w:p w14:paraId="4C12B341" w14:textId="1B0F4FE9" w:rsidR="004461F4" w:rsidRPr="00CA5E10" w:rsidRDefault="004461F4" w:rsidP="00CA5E10">
            <w:pPr>
              <w:pStyle w:val="TableText"/>
              <w:spacing w:before="60" w:after="60"/>
              <w:jc w:val="center"/>
              <w:rPr>
                <w:rFonts w:eastAsiaTheme="minorHAnsi"/>
              </w:rPr>
            </w:pPr>
            <w:r w:rsidRPr="00CA5E10">
              <w:t>2.02</w:t>
            </w:r>
          </w:p>
        </w:tc>
        <w:tc>
          <w:tcPr>
            <w:tcW w:w="1092" w:type="dxa"/>
            <w:vAlign w:val="center"/>
          </w:tcPr>
          <w:p w14:paraId="0473A0DB" w14:textId="357953F8" w:rsidR="004461F4" w:rsidRPr="00CA5E10" w:rsidRDefault="004461F4" w:rsidP="00CA5E10">
            <w:pPr>
              <w:pStyle w:val="TableText"/>
              <w:spacing w:before="60" w:after="60"/>
              <w:jc w:val="center"/>
              <w:rPr>
                <w:rFonts w:eastAsiaTheme="minorHAnsi"/>
              </w:rPr>
            </w:pPr>
            <w:r w:rsidRPr="00CA5E10">
              <w:t>0.14</w:t>
            </w:r>
          </w:p>
        </w:tc>
        <w:tc>
          <w:tcPr>
            <w:tcW w:w="1091" w:type="dxa"/>
            <w:vAlign w:val="center"/>
          </w:tcPr>
          <w:p w14:paraId="62EE95AC" w14:textId="0A971F06" w:rsidR="004461F4" w:rsidRPr="00CA5E10" w:rsidRDefault="004461F4" w:rsidP="00CA5E10">
            <w:pPr>
              <w:pStyle w:val="TableText"/>
              <w:spacing w:before="60" w:after="60"/>
              <w:jc w:val="center"/>
              <w:rPr>
                <w:rFonts w:eastAsiaTheme="minorHAnsi"/>
              </w:rPr>
            </w:pPr>
            <w:r w:rsidRPr="00CA5E10">
              <w:t>1.50</w:t>
            </w:r>
          </w:p>
        </w:tc>
        <w:tc>
          <w:tcPr>
            <w:tcW w:w="1091" w:type="dxa"/>
            <w:vAlign w:val="center"/>
          </w:tcPr>
          <w:p w14:paraId="75F0D673" w14:textId="628DD90F" w:rsidR="004461F4" w:rsidRPr="00CA5E10" w:rsidRDefault="004461F4" w:rsidP="00CA5E10">
            <w:pPr>
              <w:pStyle w:val="TableText"/>
              <w:spacing w:before="60" w:after="60"/>
              <w:jc w:val="center"/>
              <w:rPr>
                <w:rFonts w:eastAsiaTheme="minorHAnsi"/>
              </w:rPr>
            </w:pPr>
            <w:r w:rsidRPr="00CA5E10">
              <w:t>13.13</w:t>
            </w:r>
          </w:p>
        </w:tc>
        <w:tc>
          <w:tcPr>
            <w:tcW w:w="1092" w:type="dxa"/>
            <w:vAlign w:val="center"/>
          </w:tcPr>
          <w:p w14:paraId="335FFA5B" w14:textId="76CCF0E8" w:rsidR="004461F4" w:rsidRPr="00CA5E10" w:rsidRDefault="004461F4" w:rsidP="00CA5E10">
            <w:pPr>
              <w:pStyle w:val="TableText"/>
              <w:spacing w:before="60" w:after="60"/>
              <w:jc w:val="center"/>
              <w:rPr>
                <w:rFonts w:eastAsiaTheme="minorHAnsi"/>
              </w:rPr>
            </w:pPr>
            <w:r w:rsidRPr="00CA5E10">
              <w:t>4.21</w:t>
            </w:r>
          </w:p>
        </w:tc>
        <w:tc>
          <w:tcPr>
            <w:tcW w:w="1091" w:type="dxa"/>
            <w:vAlign w:val="center"/>
          </w:tcPr>
          <w:p w14:paraId="04144336" w14:textId="2F42FA08" w:rsidR="004461F4" w:rsidRPr="00CA5E10" w:rsidRDefault="004461F4" w:rsidP="00CA5E10">
            <w:pPr>
              <w:pStyle w:val="TableText"/>
              <w:spacing w:before="60" w:after="60"/>
              <w:jc w:val="center"/>
              <w:rPr>
                <w:rFonts w:eastAsiaTheme="minorHAnsi"/>
              </w:rPr>
            </w:pPr>
            <w:r w:rsidRPr="00CA5E10">
              <w:t>3.61</w:t>
            </w:r>
          </w:p>
        </w:tc>
        <w:tc>
          <w:tcPr>
            <w:tcW w:w="1092" w:type="dxa"/>
            <w:vAlign w:val="center"/>
          </w:tcPr>
          <w:p w14:paraId="18633367" w14:textId="377EC139" w:rsidR="004461F4" w:rsidRPr="00CA5E10" w:rsidRDefault="004461F4" w:rsidP="00CA5E10">
            <w:pPr>
              <w:pStyle w:val="TableText"/>
              <w:spacing w:before="60" w:after="60"/>
              <w:jc w:val="center"/>
              <w:rPr>
                <w:rFonts w:eastAsiaTheme="minorHAnsi"/>
              </w:rPr>
            </w:pPr>
            <w:r w:rsidRPr="00CA5E10">
              <w:t>6.46</w:t>
            </w:r>
          </w:p>
        </w:tc>
      </w:tr>
      <w:tr w:rsidR="004461F4" w:rsidRPr="00CA3BC3" w14:paraId="22E657A1" w14:textId="77777777" w:rsidTr="00573BA6">
        <w:trPr>
          <w:trHeight w:val="290"/>
        </w:trPr>
        <w:tc>
          <w:tcPr>
            <w:tcW w:w="3427" w:type="dxa"/>
            <w:vAlign w:val="bottom"/>
          </w:tcPr>
          <w:p w14:paraId="15479677" w14:textId="430BBE1F" w:rsidR="004461F4" w:rsidRPr="00CA5E10" w:rsidRDefault="004461F4" w:rsidP="00CA5E10">
            <w:pPr>
              <w:pStyle w:val="TableText"/>
              <w:spacing w:before="60" w:after="60"/>
              <w:rPr>
                <w:rFonts w:eastAsiaTheme="minorHAnsi"/>
              </w:rPr>
            </w:pPr>
            <w:r w:rsidRPr="00CA5E10">
              <w:t xml:space="preserve">Lachlan </w:t>
            </w:r>
            <w:r w:rsidR="00B0094B" w:rsidRPr="00CA5E10">
              <w:t>–</w:t>
            </w:r>
            <w:r w:rsidRPr="00CA5E10">
              <w:t xml:space="preserve"> autumn</w:t>
            </w:r>
          </w:p>
        </w:tc>
        <w:tc>
          <w:tcPr>
            <w:tcW w:w="890" w:type="dxa"/>
            <w:vAlign w:val="center"/>
          </w:tcPr>
          <w:p w14:paraId="766404E8" w14:textId="14C78A04" w:rsidR="004461F4" w:rsidRPr="00CA5E10" w:rsidRDefault="004461F4" w:rsidP="00CA5E10">
            <w:pPr>
              <w:pStyle w:val="TableText"/>
              <w:spacing w:before="60" w:after="60"/>
              <w:jc w:val="center"/>
              <w:rPr>
                <w:rFonts w:eastAsiaTheme="minorHAnsi"/>
              </w:rPr>
            </w:pPr>
            <w:r w:rsidRPr="00CA5E10">
              <w:t>4</w:t>
            </w:r>
          </w:p>
        </w:tc>
        <w:tc>
          <w:tcPr>
            <w:tcW w:w="890" w:type="dxa"/>
            <w:vAlign w:val="center"/>
          </w:tcPr>
          <w:p w14:paraId="761D2287" w14:textId="46067AEB" w:rsidR="004461F4" w:rsidRPr="00CA5E10" w:rsidRDefault="004461F4" w:rsidP="00CA5E10">
            <w:pPr>
              <w:pStyle w:val="TableText"/>
              <w:spacing w:before="60" w:after="60"/>
              <w:jc w:val="center"/>
              <w:rPr>
                <w:rFonts w:eastAsiaTheme="minorHAnsi"/>
              </w:rPr>
            </w:pPr>
            <w:r w:rsidRPr="00CA5E10">
              <w:t>117</w:t>
            </w:r>
          </w:p>
        </w:tc>
        <w:tc>
          <w:tcPr>
            <w:tcW w:w="1091" w:type="dxa"/>
            <w:vAlign w:val="center"/>
          </w:tcPr>
          <w:p w14:paraId="56C284C3" w14:textId="01A65D72" w:rsidR="004461F4" w:rsidRPr="00CA5E10" w:rsidRDefault="004461F4" w:rsidP="00CA5E10">
            <w:pPr>
              <w:pStyle w:val="TableText"/>
              <w:spacing w:before="60" w:after="60"/>
              <w:jc w:val="center"/>
              <w:rPr>
                <w:rFonts w:eastAsiaTheme="minorHAnsi"/>
              </w:rPr>
            </w:pPr>
            <w:r w:rsidRPr="00CA5E10">
              <w:t>4.62</w:t>
            </w:r>
          </w:p>
        </w:tc>
        <w:tc>
          <w:tcPr>
            <w:tcW w:w="1091" w:type="dxa"/>
            <w:vAlign w:val="center"/>
          </w:tcPr>
          <w:p w14:paraId="7F6C0015" w14:textId="665B8A3F" w:rsidR="004461F4" w:rsidRPr="00CA5E10" w:rsidRDefault="004461F4" w:rsidP="00CA5E10">
            <w:pPr>
              <w:pStyle w:val="TableText"/>
              <w:spacing w:before="60" w:after="60"/>
              <w:jc w:val="center"/>
              <w:rPr>
                <w:rFonts w:eastAsiaTheme="minorHAnsi"/>
              </w:rPr>
            </w:pPr>
            <w:r w:rsidRPr="00CA5E10">
              <w:t>2.22</w:t>
            </w:r>
          </w:p>
        </w:tc>
        <w:tc>
          <w:tcPr>
            <w:tcW w:w="1092" w:type="dxa"/>
            <w:vAlign w:val="center"/>
          </w:tcPr>
          <w:p w14:paraId="6D4C1E43" w14:textId="60D376B1" w:rsidR="004461F4" w:rsidRPr="00CA5E10" w:rsidRDefault="004461F4" w:rsidP="00CA5E10">
            <w:pPr>
              <w:pStyle w:val="TableText"/>
              <w:spacing w:before="60" w:after="60"/>
              <w:jc w:val="center"/>
              <w:rPr>
                <w:rFonts w:eastAsiaTheme="minorHAnsi"/>
              </w:rPr>
            </w:pPr>
            <w:r w:rsidRPr="00CA5E10">
              <w:t>0.21</w:t>
            </w:r>
          </w:p>
        </w:tc>
        <w:tc>
          <w:tcPr>
            <w:tcW w:w="1091" w:type="dxa"/>
            <w:vAlign w:val="center"/>
          </w:tcPr>
          <w:p w14:paraId="1C31DB44" w14:textId="2B7D4782" w:rsidR="004461F4" w:rsidRPr="00CA5E10" w:rsidRDefault="004461F4" w:rsidP="00CA5E10">
            <w:pPr>
              <w:pStyle w:val="TableText"/>
              <w:spacing w:before="60" w:after="60"/>
              <w:jc w:val="center"/>
              <w:rPr>
                <w:rFonts w:eastAsiaTheme="minorHAnsi"/>
              </w:rPr>
            </w:pPr>
            <w:r w:rsidRPr="00CA5E10">
              <w:t>1.40</w:t>
            </w:r>
          </w:p>
        </w:tc>
        <w:tc>
          <w:tcPr>
            <w:tcW w:w="1091" w:type="dxa"/>
            <w:vAlign w:val="center"/>
          </w:tcPr>
          <w:p w14:paraId="3FB57AF9" w14:textId="002D0C97" w:rsidR="004461F4" w:rsidRPr="00CA5E10" w:rsidRDefault="004461F4" w:rsidP="00CA5E10">
            <w:pPr>
              <w:pStyle w:val="TableText"/>
              <w:spacing w:before="60" w:after="60"/>
              <w:jc w:val="center"/>
              <w:rPr>
                <w:rFonts w:eastAsiaTheme="minorHAnsi"/>
              </w:rPr>
            </w:pPr>
            <w:r w:rsidRPr="00CA5E10">
              <w:t>17.20</w:t>
            </w:r>
          </w:p>
        </w:tc>
        <w:tc>
          <w:tcPr>
            <w:tcW w:w="1092" w:type="dxa"/>
            <w:vAlign w:val="center"/>
          </w:tcPr>
          <w:p w14:paraId="303B6FEF" w14:textId="5B489F79" w:rsidR="004461F4" w:rsidRPr="00CA5E10" w:rsidRDefault="004461F4" w:rsidP="00CA5E10">
            <w:pPr>
              <w:pStyle w:val="TableText"/>
              <w:spacing w:before="60" w:after="60"/>
              <w:jc w:val="center"/>
              <w:rPr>
                <w:rFonts w:eastAsiaTheme="minorHAnsi"/>
              </w:rPr>
            </w:pPr>
            <w:r w:rsidRPr="00CA5E10">
              <w:t>4.22</w:t>
            </w:r>
          </w:p>
        </w:tc>
        <w:tc>
          <w:tcPr>
            <w:tcW w:w="1091" w:type="dxa"/>
            <w:vAlign w:val="center"/>
          </w:tcPr>
          <w:p w14:paraId="7341F69E" w14:textId="0C1ABBA7" w:rsidR="004461F4" w:rsidRPr="00CA5E10" w:rsidRDefault="004461F4" w:rsidP="00CA5E10">
            <w:pPr>
              <w:pStyle w:val="TableText"/>
              <w:spacing w:before="60" w:after="60"/>
              <w:jc w:val="center"/>
              <w:rPr>
                <w:rFonts w:eastAsiaTheme="minorHAnsi"/>
              </w:rPr>
            </w:pPr>
            <w:r w:rsidRPr="00CA5E10">
              <w:t>3.45</w:t>
            </w:r>
          </w:p>
        </w:tc>
        <w:tc>
          <w:tcPr>
            <w:tcW w:w="1092" w:type="dxa"/>
            <w:vAlign w:val="center"/>
          </w:tcPr>
          <w:p w14:paraId="449F0096" w14:textId="789DBD99" w:rsidR="004461F4" w:rsidRPr="00CA5E10" w:rsidRDefault="004461F4" w:rsidP="00CA5E10">
            <w:pPr>
              <w:pStyle w:val="TableText"/>
              <w:spacing w:before="60" w:after="60"/>
              <w:jc w:val="center"/>
              <w:rPr>
                <w:rFonts w:eastAsiaTheme="minorHAnsi"/>
              </w:rPr>
            </w:pPr>
            <w:r w:rsidRPr="00CA5E10">
              <w:t>5.51</w:t>
            </w:r>
          </w:p>
        </w:tc>
      </w:tr>
      <w:tr w:rsidR="004461F4" w:rsidRPr="00CA3BC3" w14:paraId="49E033B0" w14:textId="77777777" w:rsidTr="00573BA6">
        <w:trPr>
          <w:trHeight w:val="290"/>
        </w:trPr>
        <w:tc>
          <w:tcPr>
            <w:tcW w:w="3427" w:type="dxa"/>
            <w:vAlign w:val="bottom"/>
          </w:tcPr>
          <w:p w14:paraId="79BC8CDB" w14:textId="3BCB5192" w:rsidR="004461F4" w:rsidRPr="00CA5E10" w:rsidRDefault="004461F4" w:rsidP="00CA5E10">
            <w:pPr>
              <w:pStyle w:val="TableText"/>
              <w:spacing w:before="60" w:after="60"/>
              <w:rPr>
                <w:rFonts w:eastAsiaTheme="minorHAnsi"/>
              </w:rPr>
            </w:pPr>
            <w:r w:rsidRPr="00CA5E10">
              <w:t xml:space="preserve">Lachlan </w:t>
            </w:r>
            <w:r w:rsidR="00B0094B" w:rsidRPr="00CA5E10">
              <w:t>–</w:t>
            </w:r>
            <w:r w:rsidRPr="00CA5E10">
              <w:t xml:space="preserve"> winter</w:t>
            </w:r>
          </w:p>
        </w:tc>
        <w:tc>
          <w:tcPr>
            <w:tcW w:w="890" w:type="dxa"/>
            <w:vAlign w:val="center"/>
          </w:tcPr>
          <w:p w14:paraId="5174B7CD" w14:textId="567F7ECE" w:rsidR="004461F4" w:rsidRPr="00CA5E10" w:rsidRDefault="004461F4" w:rsidP="00CA5E10">
            <w:pPr>
              <w:pStyle w:val="TableText"/>
              <w:spacing w:before="60" w:after="60"/>
              <w:jc w:val="center"/>
              <w:rPr>
                <w:rFonts w:eastAsiaTheme="minorHAnsi"/>
              </w:rPr>
            </w:pPr>
            <w:r w:rsidRPr="00CA5E10">
              <w:t>4</w:t>
            </w:r>
          </w:p>
        </w:tc>
        <w:tc>
          <w:tcPr>
            <w:tcW w:w="890" w:type="dxa"/>
            <w:vAlign w:val="center"/>
          </w:tcPr>
          <w:p w14:paraId="05BC1243" w14:textId="74309826" w:rsidR="004461F4" w:rsidRPr="00CA5E10" w:rsidRDefault="004461F4" w:rsidP="00CA5E10">
            <w:pPr>
              <w:pStyle w:val="TableText"/>
              <w:spacing w:before="60" w:after="60"/>
              <w:jc w:val="center"/>
              <w:rPr>
                <w:rFonts w:eastAsiaTheme="minorHAnsi"/>
              </w:rPr>
            </w:pPr>
            <w:r w:rsidRPr="00CA5E10">
              <w:t>95</w:t>
            </w:r>
          </w:p>
        </w:tc>
        <w:tc>
          <w:tcPr>
            <w:tcW w:w="1091" w:type="dxa"/>
            <w:vAlign w:val="center"/>
          </w:tcPr>
          <w:p w14:paraId="1B153F34" w14:textId="0749D88D" w:rsidR="004461F4" w:rsidRPr="00CA5E10" w:rsidRDefault="004461F4" w:rsidP="00CA5E10">
            <w:pPr>
              <w:pStyle w:val="TableText"/>
              <w:spacing w:before="60" w:after="60"/>
              <w:jc w:val="center"/>
              <w:rPr>
                <w:rFonts w:eastAsiaTheme="minorHAnsi"/>
              </w:rPr>
            </w:pPr>
            <w:r w:rsidRPr="00CA5E10">
              <w:t>2.44</w:t>
            </w:r>
          </w:p>
        </w:tc>
        <w:tc>
          <w:tcPr>
            <w:tcW w:w="1091" w:type="dxa"/>
            <w:vAlign w:val="center"/>
          </w:tcPr>
          <w:p w14:paraId="19265D79" w14:textId="37055EAF" w:rsidR="004461F4" w:rsidRPr="00CA5E10" w:rsidRDefault="004461F4" w:rsidP="00CA5E10">
            <w:pPr>
              <w:pStyle w:val="TableText"/>
              <w:spacing w:before="60" w:after="60"/>
              <w:jc w:val="center"/>
              <w:rPr>
                <w:rFonts w:eastAsiaTheme="minorHAnsi"/>
              </w:rPr>
            </w:pPr>
            <w:r w:rsidRPr="00CA5E10">
              <w:t>1.24</w:t>
            </w:r>
          </w:p>
        </w:tc>
        <w:tc>
          <w:tcPr>
            <w:tcW w:w="1092" w:type="dxa"/>
            <w:vAlign w:val="center"/>
          </w:tcPr>
          <w:p w14:paraId="6FDCAB8B" w14:textId="640E21A9" w:rsidR="004461F4" w:rsidRPr="00CA5E10" w:rsidRDefault="004461F4" w:rsidP="00CA5E10">
            <w:pPr>
              <w:pStyle w:val="TableText"/>
              <w:spacing w:before="60" w:after="60"/>
              <w:jc w:val="center"/>
              <w:rPr>
                <w:rFonts w:eastAsiaTheme="minorHAnsi"/>
              </w:rPr>
            </w:pPr>
            <w:r w:rsidRPr="00CA5E10">
              <w:t>0.13</w:t>
            </w:r>
          </w:p>
        </w:tc>
        <w:tc>
          <w:tcPr>
            <w:tcW w:w="1091" w:type="dxa"/>
            <w:vAlign w:val="center"/>
          </w:tcPr>
          <w:p w14:paraId="7FADE35C" w14:textId="0D2E322E" w:rsidR="004461F4" w:rsidRPr="00CA5E10" w:rsidRDefault="004461F4" w:rsidP="00CA5E10">
            <w:pPr>
              <w:pStyle w:val="TableText"/>
              <w:spacing w:before="60" w:after="60"/>
              <w:jc w:val="center"/>
              <w:rPr>
                <w:rFonts w:eastAsiaTheme="minorHAnsi"/>
              </w:rPr>
            </w:pPr>
            <w:r w:rsidRPr="00CA5E10">
              <w:t>0.41</w:t>
            </w:r>
          </w:p>
        </w:tc>
        <w:tc>
          <w:tcPr>
            <w:tcW w:w="1091" w:type="dxa"/>
            <w:vAlign w:val="center"/>
          </w:tcPr>
          <w:p w14:paraId="4CF847F7" w14:textId="4047C3C3" w:rsidR="004461F4" w:rsidRPr="00CA5E10" w:rsidRDefault="004461F4" w:rsidP="00CA5E10">
            <w:pPr>
              <w:pStyle w:val="TableText"/>
              <w:spacing w:before="60" w:after="60"/>
              <w:jc w:val="center"/>
              <w:rPr>
                <w:rFonts w:eastAsiaTheme="minorHAnsi"/>
              </w:rPr>
            </w:pPr>
            <w:r w:rsidRPr="00CA5E10">
              <w:t>7.77</w:t>
            </w:r>
          </w:p>
        </w:tc>
        <w:tc>
          <w:tcPr>
            <w:tcW w:w="1092" w:type="dxa"/>
            <w:vAlign w:val="center"/>
          </w:tcPr>
          <w:p w14:paraId="6BEDBF32" w14:textId="1C2DDA65" w:rsidR="004461F4" w:rsidRPr="00CA5E10" w:rsidRDefault="004461F4" w:rsidP="00CA5E10">
            <w:pPr>
              <w:pStyle w:val="TableText"/>
              <w:spacing w:before="60" w:after="60"/>
              <w:jc w:val="center"/>
              <w:rPr>
                <w:rFonts w:eastAsiaTheme="minorHAnsi"/>
              </w:rPr>
            </w:pPr>
            <w:r w:rsidRPr="00CA5E10">
              <w:t>2.24</w:t>
            </w:r>
          </w:p>
        </w:tc>
        <w:tc>
          <w:tcPr>
            <w:tcW w:w="1091" w:type="dxa"/>
            <w:vAlign w:val="center"/>
          </w:tcPr>
          <w:p w14:paraId="1ACCD3A8" w14:textId="26202444" w:rsidR="004461F4" w:rsidRPr="00CA5E10" w:rsidRDefault="004461F4" w:rsidP="00CA5E10">
            <w:pPr>
              <w:pStyle w:val="TableText"/>
              <w:spacing w:before="60" w:after="60"/>
              <w:jc w:val="center"/>
              <w:rPr>
                <w:rFonts w:eastAsiaTheme="minorHAnsi"/>
              </w:rPr>
            </w:pPr>
            <w:r w:rsidRPr="00CA5E10">
              <w:t>1.55</w:t>
            </w:r>
          </w:p>
        </w:tc>
        <w:tc>
          <w:tcPr>
            <w:tcW w:w="1092" w:type="dxa"/>
            <w:vAlign w:val="center"/>
          </w:tcPr>
          <w:p w14:paraId="3EE09C7D" w14:textId="3A1C1ACC" w:rsidR="004461F4" w:rsidRPr="00CA5E10" w:rsidRDefault="004461F4" w:rsidP="00CA5E10">
            <w:pPr>
              <w:pStyle w:val="TableText"/>
              <w:spacing w:before="60" w:after="60"/>
              <w:jc w:val="center"/>
              <w:rPr>
                <w:rFonts w:eastAsiaTheme="minorHAnsi"/>
              </w:rPr>
            </w:pPr>
            <w:r w:rsidRPr="00CA5E10">
              <w:t>3.10</w:t>
            </w:r>
          </w:p>
        </w:tc>
      </w:tr>
      <w:tr w:rsidR="004461F4" w:rsidRPr="00CA3BC3" w14:paraId="075E19BD" w14:textId="77777777" w:rsidTr="00573BA6">
        <w:trPr>
          <w:trHeight w:val="290"/>
        </w:trPr>
        <w:tc>
          <w:tcPr>
            <w:tcW w:w="3427" w:type="dxa"/>
            <w:vAlign w:val="bottom"/>
          </w:tcPr>
          <w:p w14:paraId="392BBD55" w14:textId="6C6E48BE" w:rsidR="004461F4" w:rsidRPr="00CA5E10" w:rsidRDefault="004461F4" w:rsidP="00CA5E10">
            <w:pPr>
              <w:pStyle w:val="TableText"/>
              <w:spacing w:before="60" w:after="60"/>
              <w:rPr>
                <w:rFonts w:eastAsiaTheme="minorHAnsi"/>
              </w:rPr>
            </w:pPr>
            <w:r w:rsidRPr="00CA5E10">
              <w:t xml:space="preserve">Murrumbidgee </w:t>
            </w:r>
            <w:r w:rsidR="00B0094B" w:rsidRPr="00CA5E10">
              <w:t>–</w:t>
            </w:r>
            <w:r w:rsidRPr="00CA5E10">
              <w:t xml:space="preserve"> spring</w:t>
            </w:r>
          </w:p>
        </w:tc>
        <w:tc>
          <w:tcPr>
            <w:tcW w:w="890" w:type="dxa"/>
            <w:vAlign w:val="center"/>
          </w:tcPr>
          <w:p w14:paraId="5E0B29EA" w14:textId="633CD2A2"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6D53CD26" w14:textId="2F69787B" w:rsidR="004461F4" w:rsidRPr="00CA5E10" w:rsidRDefault="004461F4" w:rsidP="00CA5E10">
            <w:pPr>
              <w:pStyle w:val="TableText"/>
              <w:spacing w:before="60" w:after="60"/>
              <w:jc w:val="center"/>
              <w:rPr>
                <w:rFonts w:eastAsiaTheme="minorHAnsi"/>
              </w:rPr>
            </w:pPr>
            <w:r w:rsidRPr="00CA5E10">
              <w:t>78</w:t>
            </w:r>
          </w:p>
        </w:tc>
        <w:tc>
          <w:tcPr>
            <w:tcW w:w="1091" w:type="dxa"/>
            <w:vAlign w:val="center"/>
          </w:tcPr>
          <w:p w14:paraId="42F20E29" w14:textId="7C3FC22C" w:rsidR="004461F4" w:rsidRPr="00CA5E10" w:rsidRDefault="004461F4" w:rsidP="00CA5E10">
            <w:pPr>
              <w:pStyle w:val="TableText"/>
              <w:spacing w:before="60" w:after="60"/>
              <w:jc w:val="center"/>
              <w:rPr>
                <w:rFonts w:eastAsiaTheme="minorHAnsi"/>
              </w:rPr>
            </w:pPr>
            <w:r w:rsidRPr="00CA5E10">
              <w:t>0.81</w:t>
            </w:r>
          </w:p>
        </w:tc>
        <w:tc>
          <w:tcPr>
            <w:tcW w:w="1091" w:type="dxa"/>
            <w:vAlign w:val="center"/>
          </w:tcPr>
          <w:p w14:paraId="5B160F56" w14:textId="35091ABB" w:rsidR="004461F4" w:rsidRPr="00CA5E10" w:rsidRDefault="004461F4" w:rsidP="00CA5E10">
            <w:pPr>
              <w:pStyle w:val="TableText"/>
              <w:spacing w:before="60" w:after="60"/>
              <w:jc w:val="center"/>
              <w:rPr>
                <w:rFonts w:eastAsiaTheme="minorHAnsi"/>
              </w:rPr>
            </w:pPr>
            <w:r w:rsidRPr="00CA5E10">
              <w:t>0.62</w:t>
            </w:r>
          </w:p>
        </w:tc>
        <w:tc>
          <w:tcPr>
            <w:tcW w:w="1092" w:type="dxa"/>
            <w:vAlign w:val="center"/>
          </w:tcPr>
          <w:p w14:paraId="78574B47" w14:textId="39533E71" w:rsidR="004461F4" w:rsidRPr="00CA5E10" w:rsidRDefault="004461F4" w:rsidP="00CA5E10">
            <w:pPr>
              <w:pStyle w:val="TableText"/>
              <w:spacing w:before="60" w:after="60"/>
              <w:jc w:val="center"/>
              <w:rPr>
                <w:rFonts w:eastAsiaTheme="minorHAnsi"/>
              </w:rPr>
            </w:pPr>
            <w:r w:rsidRPr="00CA5E10">
              <w:t>0.07</w:t>
            </w:r>
          </w:p>
        </w:tc>
        <w:tc>
          <w:tcPr>
            <w:tcW w:w="1091" w:type="dxa"/>
            <w:vAlign w:val="center"/>
          </w:tcPr>
          <w:p w14:paraId="47EFD85B" w14:textId="498F4BF8" w:rsidR="004461F4" w:rsidRPr="00CA5E10" w:rsidRDefault="004461F4" w:rsidP="00CA5E10">
            <w:pPr>
              <w:pStyle w:val="TableText"/>
              <w:spacing w:before="60" w:after="60"/>
              <w:jc w:val="center"/>
              <w:rPr>
                <w:rFonts w:eastAsiaTheme="minorHAnsi"/>
              </w:rPr>
            </w:pPr>
            <w:r w:rsidRPr="00CA5E10">
              <w:t>0.00</w:t>
            </w:r>
          </w:p>
        </w:tc>
        <w:tc>
          <w:tcPr>
            <w:tcW w:w="1091" w:type="dxa"/>
            <w:vAlign w:val="center"/>
          </w:tcPr>
          <w:p w14:paraId="574BF4BF" w14:textId="1962378C" w:rsidR="004461F4" w:rsidRPr="00CA5E10" w:rsidRDefault="004461F4" w:rsidP="00CA5E10">
            <w:pPr>
              <w:pStyle w:val="TableText"/>
              <w:spacing w:before="60" w:after="60"/>
              <w:jc w:val="center"/>
              <w:rPr>
                <w:rFonts w:eastAsiaTheme="minorHAnsi"/>
              </w:rPr>
            </w:pPr>
            <w:r w:rsidRPr="00CA5E10">
              <w:t>3.81</w:t>
            </w:r>
          </w:p>
        </w:tc>
        <w:tc>
          <w:tcPr>
            <w:tcW w:w="1092" w:type="dxa"/>
            <w:vAlign w:val="center"/>
          </w:tcPr>
          <w:p w14:paraId="17F92D7D" w14:textId="67F9B027" w:rsidR="004461F4" w:rsidRPr="00CA5E10" w:rsidRDefault="004461F4" w:rsidP="00CA5E10">
            <w:pPr>
              <w:pStyle w:val="TableText"/>
              <w:spacing w:before="60" w:after="60"/>
              <w:jc w:val="center"/>
              <w:rPr>
                <w:rFonts w:eastAsiaTheme="minorHAnsi"/>
              </w:rPr>
            </w:pPr>
            <w:r w:rsidRPr="00CA5E10">
              <w:t>0.82</w:t>
            </w:r>
          </w:p>
        </w:tc>
        <w:tc>
          <w:tcPr>
            <w:tcW w:w="1091" w:type="dxa"/>
            <w:vAlign w:val="center"/>
          </w:tcPr>
          <w:p w14:paraId="4D52CFAE" w14:textId="70E7AE25" w:rsidR="004461F4" w:rsidRPr="00CA5E10" w:rsidRDefault="004461F4" w:rsidP="00CA5E10">
            <w:pPr>
              <w:pStyle w:val="TableText"/>
              <w:spacing w:before="60" w:after="60"/>
              <w:jc w:val="center"/>
              <w:rPr>
                <w:rFonts w:eastAsiaTheme="minorHAnsi"/>
              </w:rPr>
            </w:pPr>
            <w:r w:rsidRPr="00CA5E10">
              <w:t>0.36</w:t>
            </w:r>
          </w:p>
        </w:tc>
        <w:tc>
          <w:tcPr>
            <w:tcW w:w="1092" w:type="dxa"/>
            <w:vAlign w:val="center"/>
          </w:tcPr>
          <w:p w14:paraId="7CF613AF" w14:textId="0310A374" w:rsidR="004461F4" w:rsidRPr="00CA5E10" w:rsidRDefault="004461F4" w:rsidP="00CA5E10">
            <w:pPr>
              <w:pStyle w:val="TableText"/>
              <w:spacing w:before="60" w:after="60"/>
              <w:jc w:val="center"/>
              <w:rPr>
                <w:rFonts w:eastAsiaTheme="minorHAnsi"/>
              </w:rPr>
            </w:pPr>
            <w:r w:rsidRPr="00CA5E10">
              <w:t>1.18</w:t>
            </w:r>
          </w:p>
        </w:tc>
      </w:tr>
      <w:tr w:rsidR="004461F4" w:rsidRPr="00CA3BC3" w14:paraId="5E2C2DE2" w14:textId="77777777" w:rsidTr="00573BA6">
        <w:trPr>
          <w:trHeight w:val="290"/>
        </w:trPr>
        <w:tc>
          <w:tcPr>
            <w:tcW w:w="3427" w:type="dxa"/>
            <w:vAlign w:val="bottom"/>
          </w:tcPr>
          <w:p w14:paraId="400E1032" w14:textId="20BB3B75" w:rsidR="004461F4" w:rsidRPr="00CA5E10" w:rsidRDefault="004461F4" w:rsidP="00CA5E10">
            <w:pPr>
              <w:pStyle w:val="TableText"/>
              <w:spacing w:before="60" w:after="60"/>
              <w:rPr>
                <w:rFonts w:eastAsiaTheme="minorHAnsi"/>
              </w:rPr>
            </w:pPr>
            <w:r w:rsidRPr="00CA5E10">
              <w:t xml:space="preserve">Murrumbidgee </w:t>
            </w:r>
            <w:r w:rsidR="00B0094B" w:rsidRPr="00CA5E10">
              <w:t>–</w:t>
            </w:r>
            <w:r w:rsidRPr="00CA5E10">
              <w:t xml:space="preserve"> summer</w:t>
            </w:r>
          </w:p>
        </w:tc>
        <w:tc>
          <w:tcPr>
            <w:tcW w:w="890" w:type="dxa"/>
            <w:vAlign w:val="center"/>
          </w:tcPr>
          <w:p w14:paraId="76903244" w14:textId="305B3CBC" w:rsidR="004461F4" w:rsidRPr="00CA5E10" w:rsidRDefault="004461F4" w:rsidP="00CA5E10">
            <w:pPr>
              <w:pStyle w:val="TableText"/>
              <w:spacing w:before="60" w:after="60"/>
              <w:jc w:val="center"/>
              <w:rPr>
                <w:rFonts w:eastAsiaTheme="minorHAnsi"/>
              </w:rPr>
            </w:pPr>
            <w:r w:rsidRPr="00CA5E10">
              <w:t>2</w:t>
            </w:r>
          </w:p>
        </w:tc>
        <w:tc>
          <w:tcPr>
            <w:tcW w:w="890" w:type="dxa"/>
            <w:vAlign w:val="center"/>
          </w:tcPr>
          <w:p w14:paraId="14E54E52" w14:textId="3735B67E" w:rsidR="004461F4" w:rsidRPr="00CA5E10" w:rsidRDefault="004461F4" w:rsidP="00CA5E10">
            <w:pPr>
              <w:pStyle w:val="TableText"/>
              <w:spacing w:before="60" w:after="60"/>
              <w:jc w:val="center"/>
              <w:rPr>
                <w:rFonts w:eastAsiaTheme="minorHAnsi"/>
              </w:rPr>
            </w:pPr>
            <w:r w:rsidRPr="00CA5E10">
              <w:t>130</w:t>
            </w:r>
          </w:p>
        </w:tc>
        <w:tc>
          <w:tcPr>
            <w:tcW w:w="1091" w:type="dxa"/>
            <w:vAlign w:val="center"/>
          </w:tcPr>
          <w:p w14:paraId="3BFA5DC1" w14:textId="22A6C11D" w:rsidR="004461F4" w:rsidRPr="00CA5E10" w:rsidRDefault="004461F4" w:rsidP="00CA5E10">
            <w:pPr>
              <w:pStyle w:val="TableText"/>
              <w:spacing w:before="60" w:after="60"/>
              <w:jc w:val="center"/>
              <w:rPr>
                <w:rFonts w:eastAsiaTheme="minorHAnsi"/>
              </w:rPr>
            </w:pPr>
            <w:r w:rsidRPr="00CA5E10">
              <w:t>1.31</w:t>
            </w:r>
          </w:p>
        </w:tc>
        <w:tc>
          <w:tcPr>
            <w:tcW w:w="1091" w:type="dxa"/>
            <w:vAlign w:val="center"/>
          </w:tcPr>
          <w:p w14:paraId="0EEB9746" w14:textId="724B37FE" w:rsidR="004461F4" w:rsidRPr="00CA5E10" w:rsidRDefault="004461F4" w:rsidP="00CA5E10">
            <w:pPr>
              <w:pStyle w:val="TableText"/>
              <w:spacing w:before="60" w:after="60"/>
              <w:jc w:val="center"/>
              <w:rPr>
                <w:rFonts w:eastAsiaTheme="minorHAnsi"/>
              </w:rPr>
            </w:pPr>
            <w:r w:rsidRPr="00CA5E10">
              <w:t>0.78</w:t>
            </w:r>
          </w:p>
        </w:tc>
        <w:tc>
          <w:tcPr>
            <w:tcW w:w="1092" w:type="dxa"/>
            <w:vAlign w:val="center"/>
          </w:tcPr>
          <w:p w14:paraId="7F1709F4" w14:textId="4AB00FE5" w:rsidR="004461F4" w:rsidRPr="00CA5E10" w:rsidRDefault="004461F4" w:rsidP="00CA5E10">
            <w:pPr>
              <w:pStyle w:val="TableText"/>
              <w:spacing w:before="60" w:after="60"/>
              <w:jc w:val="center"/>
              <w:rPr>
                <w:rFonts w:eastAsiaTheme="minorHAnsi"/>
              </w:rPr>
            </w:pPr>
            <w:r w:rsidRPr="00CA5E10">
              <w:t>0.07</w:t>
            </w:r>
          </w:p>
        </w:tc>
        <w:tc>
          <w:tcPr>
            <w:tcW w:w="1091" w:type="dxa"/>
            <w:vAlign w:val="center"/>
          </w:tcPr>
          <w:p w14:paraId="31E5D851" w14:textId="5F5EB183" w:rsidR="004461F4" w:rsidRPr="00CA5E10" w:rsidRDefault="004461F4" w:rsidP="00CA5E10">
            <w:pPr>
              <w:pStyle w:val="TableText"/>
              <w:spacing w:before="60" w:after="60"/>
              <w:jc w:val="center"/>
              <w:rPr>
                <w:rFonts w:eastAsiaTheme="minorHAnsi"/>
              </w:rPr>
            </w:pPr>
            <w:r w:rsidRPr="00CA5E10">
              <w:t>0.00</w:t>
            </w:r>
          </w:p>
        </w:tc>
        <w:tc>
          <w:tcPr>
            <w:tcW w:w="1091" w:type="dxa"/>
            <w:vAlign w:val="center"/>
          </w:tcPr>
          <w:p w14:paraId="59A86CDF" w14:textId="4ECCC8F4" w:rsidR="004461F4" w:rsidRPr="00CA5E10" w:rsidRDefault="004461F4" w:rsidP="00CA5E10">
            <w:pPr>
              <w:pStyle w:val="TableText"/>
              <w:spacing w:before="60" w:after="60"/>
              <w:jc w:val="center"/>
              <w:rPr>
                <w:rFonts w:eastAsiaTheme="minorHAnsi"/>
              </w:rPr>
            </w:pPr>
            <w:r w:rsidRPr="00CA5E10">
              <w:t>4.12</w:t>
            </w:r>
          </w:p>
        </w:tc>
        <w:tc>
          <w:tcPr>
            <w:tcW w:w="1092" w:type="dxa"/>
            <w:vAlign w:val="center"/>
          </w:tcPr>
          <w:p w14:paraId="2D6591DC" w14:textId="214614BB" w:rsidR="004461F4" w:rsidRPr="00CA5E10" w:rsidRDefault="004461F4" w:rsidP="00CA5E10">
            <w:pPr>
              <w:pStyle w:val="TableText"/>
              <w:spacing w:before="60" w:after="60"/>
              <w:jc w:val="center"/>
              <w:rPr>
                <w:rFonts w:eastAsiaTheme="minorHAnsi"/>
              </w:rPr>
            </w:pPr>
            <w:r w:rsidRPr="00CA5E10">
              <w:t>1.30</w:t>
            </w:r>
          </w:p>
        </w:tc>
        <w:tc>
          <w:tcPr>
            <w:tcW w:w="1091" w:type="dxa"/>
            <w:vAlign w:val="center"/>
          </w:tcPr>
          <w:p w14:paraId="2C997F83" w14:textId="1896067A" w:rsidR="004461F4" w:rsidRPr="00CA5E10" w:rsidRDefault="004461F4" w:rsidP="00CA5E10">
            <w:pPr>
              <w:pStyle w:val="TableText"/>
              <w:spacing w:before="60" w:after="60"/>
              <w:jc w:val="center"/>
              <w:rPr>
                <w:rFonts w:eastAsiaTheme="minorHAnsi"/>
              </w:rPr>
            </w:pPr>
            <w:r w:rsidRPr="00CA5E10">
              <w:t>0.69</w:t>
            </w:r>
          </w:p>
        </w:tc>
        <w:tc>
          <w:tcPr>
            <w:tcW w:w="1092" w:type="dxa"/>
            <w:vAlign w:val="center"/>
          </w:tcPr>
          <w:p w14:paraId="17BD8F39" w14:textId="4E83472B" w:rsidR="004461F4" w:rsidRPr="00CA5E10" w:rsidRDefault="004461F4" w:rsidP="00CA5E10">
            <w:pPr>
              <w:pStyle w:val="TableText"/>
              <w:spacing w:before="60" w:after="60"/>
              <w:jc w:val="center"/>
              <w:rPr>
                <w:rFonts w:eastAsiaTheme="minorHAnsi"/>
              </w:rPr>
            </w:pPr>
            <w:r w:rsidRPr="00CA5E10">
              <w:t>1.70</w:t>
            </w:r>
          </w:p>
        </w:tc>
      </w:tr>
      <w:tr w:rsidR="004461F4" w:rsidRPr="00CA3BC3" w14:paraId="51976438" w14:textId="77777777" w:rsidTr="00573BA6">
        <w:trPr>
          <w:trHeight w:val="290"/>
        </w:trPr>
        <w:tc>
          <w:tcPr>
            <w:tcW w:w="3427" w:type="dxa"/>
            <w:vAlign w:val="bottom"/>
          </w:tcPr>
          <w:p w14:paraId="5FE92F6F" w14:textId="755ED1E7" w:rsidR="004461F4" w:rsidRPr="00CA5E10" w:rsidRDefault="004461F4" w:rsidP="00CA5E10">
            <w:pPr>
              <w:pStyle w:val="TableText"/>
              <w:spacing w:before="60" w:after="60"/>
              <w:rPr>
                <w:rFonts w:eastAsiaTheme="minorHAnsi"/>
              </w:rPr>
            </w:pPr>
            <w:r w:rsidRPr="00CA5E10">
              <w:t xml:space="preserve">Murrumbidgee </w:t>
            </w:r>
            <w:r w:rsidR="00B0094B" w:rsidRPr="00CA5E10">
              <w:t>–</w:t>
            </w:r>
            <w:r w:rsidRPr="00CA5E10">
              <w:t xml:space="preserve"> autumn</w:t>
            </w:r>
          </w:p>
        </w:tc>
        <w:tc>
          <w:tcPr>
            <w:tcW w:w="890" w:type="dxa"/>
            <w:vAlign w:val="center"/>
          </w:tcPr>
          <w:p w14:paraId="0FCDAA97" w14:textId="1D4E1617" w:rsidR="004461F4" w:rsidRPr="00CA5E10" w:rsidRDefault="004461F4" w:rsidP="00CA5E10">
            <w:pPr>
              <w:pStyle w:val="TableText"/>
              <w:spacing w:before="60" w:after="60"/>
              <w:jc w:val="center"/>
              <w:rPr>
                <w:rFonts w:eastAsiaTheme="minorHAnsi"/>
              </w:rPr>
            </w:pPr>
            <w:r w:rsidRPr="00CA5E10">
              <w:t>1</w:t>
            </w:r>
          </w:p>
        </w:tc>
        <w:tc>
          <w:tcPr>
            <w:tcW w:w="890" w:type="dxa"/>
            <w:vAlign w:val="center"/>
          </w:tcPr>
          <w:p w14:paraId="60162098" w14:textId="57B21F2F" w:rsidR="004461F4" w:rsidRPr="00CA5E10" w:rsidRDefault="004461F4" w:rsidP="00CA5E10">
            <w:pPr>
              <w:pStyle w:val="TableText"/>
              <w:spacing w:before="60" w:after="60"/>
              <w:jc w:val="center"/>
              <w:rPr>
                <w:rFonts w:eastAsiaTheme="minorHAnsi"/>
              </w:rPr>
            </w:pPr>
            <w:r w:rsidRPr="00CA5E10">
              <w:t>28</w:t>
            </w:r>
          </w:p>
        </w:tc>
        <w:tc>
          <w:tcPr>
            <w:tcW w:w="1091" w:type="dxa"/>
            <w:vAlign w:val="center"/>
          </w:tcPr>
          <w:p w14:paraId="4BED5AD5" w14:textId="67633C11" w:rsidR="004461F4" w:rsidRPr="00CA5E10" w:rsidRDefault="004461F4" w:rsidP="00CA5E10">
            <w:pPr>
              <w:pStyle w:val="TableText"/>
              <w:spacing w:before="60" w:after="60"/>
              <w:jc w:val="center"/>
              <w:rPr>
                <w:rFonts w:eastAsiaTheme="minorHAnsi"/>
              </w:rPr>
            </w:pPr>
            <w:r w:rsidRPr="00CA5E10">
              <w:t>1.78</w:t>
            </w:r>
          </w:p>
        </w:tc>
        <w:tc>
          <w:tcPr>
            <w:tcW w:w="1091" w:type="dxa"/>
            <w:vAlign w:val="center"/>
          </w:tcPr>
          <w:p w14:paraId="6BC281A1" w14:textId="65044AE4" w:rsidR="004461F4" w:rsidRPr="00CA5E10" w:rsidRDefault="004461F4" w:rsidP="00CA5E10">
            <w:pPr>
              <w:pStyle w:val="TableText"/>
              <w:spacing w:before="60" w:after="60"/>
              <w:jc w:val="center"/>
              <w:rPr>
                <w:rFonts w:eastAsiaTheme="minorHAnsi"/>
              </w:rPr>
            </w:pPr>
            <w:r w:rsidRPr="00CA5E10">
              <w:t>1.07</w:t>
            </w:r>
          </w:p>
        </w:tc>
        <w:tc>
          <w:tcPr>
            <w:tcW w:w="1092" w:type="dxa"/>
            <w:vAlign w:val="center"/>
          </w:tcPr>
          <w:p w14:paraId="1FF3FF0B" w14:textId="70B9EA30" w:rsidR="004461F4" w:rsidRPr="00CA5E10" w:rsidRDefault="004461F4" w:rsidP="00CA5E10">
            <w:pPr>
              <w:pStyle w:val="TableText"/>
              <w:spacing w:before="60" w:after="60"/>
              <w:jc w:val="center"/>
              <w:rPr>
                <w:rFonts w:eastAsiaTheme="minorHAnsi"/>
              </w:rPr>
            </w:pPr>
            <w:r w:rsidRPr="00CA5E10">
              <w:t>0.20</w:t>
            </w:r>
          </w:p>
        </w:tc>
        <w:tc>
          <w:tcPr>
            <w:tcW w:w="1091" w:type="dxa"/>
            <w:vAlign w:val="center"/>
          </w:tcPr>
          <w:p w14:paraId="6E8BFEB8" w14:textId="275A19B7" w:rsidR="004461F4" w:rsidRPr="00CA5E10" w:rsidRDefault="004461F4" w:rsidP="00CA5E10">
            <w:pPr>
              <w:pStyle w:val="TableText"/>
              <w:spacing w:before="60" w:after="60"/>
              <w:jc w:val="center"/>
              <w:rPr>
                <w:rFonts w:eastAsiaTheme="minorHAnsi"/>
              </w:rPr>
            </w:pPr>
            <w:r w:rsidRPr="00CA5E10">
              <w:t>0.77</w:t>
            </w:r>
          </w:p>
        </w:tc>
        <w:tc>
          <w:tcPr>
            <w:tcW w:w="1091" w:type="dxa"/>
            <w:vAlign w:val="center"/>
          </w:tcPr>
          <w:p w14:paraId="0BB7BBC1" w14:textId="46995912" w:rsidR="004461F4" w:rsidRPr="00CA5E10" w:rsidRDefault="004461F4" w:rsidP="00CA5E10">
            <w:pPr>
              <w:pStyle w:val="TableText"/>
              <w:spacing w:before="60" w:after="60"/>
              <w:jc w:val="center"/>
              <w:rPr>
                <w:rFonts w:eastAsiaTheme="minorHAnsi"/>
              </w:rPr>
            </w:pPr>
            <w:r w:rsidRPr="00CA5E10">
              <w:t>5.89</w:t>
            </w:r>
          </w:p>
        </w:tc>
        <w:tc>
          <w:tcPr>
            <w:tcW w:w="1092" w:type="dxa"/>
            <w:vAlign w:val="center"/>
          </w:tcPr>
          <w:p w14:paraId="22AA859A" w14:textId="03FAEE58" w:rsidR="004461F4" w:rsidRPr="00CA5E10" w:rsidRDefault="004461F4" w:rsidP="00CA5E10">
            <w:pPr>
              <w:pStyle w:val="TableText"/>
              <w:spacing w:before="60" w:after="60"/>
              <w:jc w:val="center"/>
              <w:rPr>
                <w:rFonts w:eastAsiaTheme="minorHAnsi"/>
              </w:rPr>
            </w:pPr>
            <w:r w:rsidRPr="00CA5E10">
              <w:t>1.56</w:t>
            </w:r>
          </w:p>
        </w:tc>
        <w:tc>
          <w:tcPr>
            <w:tcW w:w="1091" w:type="dxa"/>
            <w:vAlign w:val="center"/>
          </w:tcPr>
          <w:p w14:paraId="02D4180D" w14:textId="4C966189" w:rsidR="004461F4" w:rsidRPr="00CA5E10" w:rsidRDefault="004461F4" w:rsidP="00CA5E10">
            <w:pPr>
              <w:pStyle w:val="TableText"/>
              <w:spacing w:before="60" w:after="60"/>
              <w:jc w:val="center"/>
              <w:rPr>
                <w:rFonts w:eastAsiaTheme="minorHAnsi"/>
              </w:rPr>
            </w:pPr>
            <w:r w:rsidRPr="00CA5E10">
              <w:t>1.05</w:t>
            </w:r>
          </w:p>
        </w:tc>
        <w:tc>
          <w:tcPr>
            <w:tcW w:w="1092" w:type="dxa"/>
            <w:vAlign w:val="center"/>
          </w:tcPr>
          <w:p w14:paraId="1DAB598E" w14:textId="4028AE1E" w:rsidR="004461F4" w:rsidRPr="00CA5E10" w:rsidRDefault="004461F4" w:rsidP="00CA5E10">
            <w:pPr>
              <w:pStyle w:val="TableText"/>
              <w:spacing w:before="60" w:after="60"/>
              <w:jc w:val="center"/>
              <w:rPr>
                <w:rFonts w:eastAsiaTheme="minorHAnsi"/>
              </w:rPr>
            </w:pPr>
            <w:r w:rsidRPr="00CA5E10">
              <w:t>2.17</w:t>
            </w:r>
          </w:p>
        </w:tc>
      </w:tr>
      <w:tr w:rsidR="004461F4" w:rsidRPr="00CA3BC3" w14:paraId="4AFB9870" w14:textId="77777777" w:rsidTr="00573BA6">
        <w:trPr>
          <w:trHeight w:val="290"/>
        </w:trPr>
        <w:tc>
          <w:tcPr>
            <w:tcW w:w="3427" w:type="dxa"/>
            <w:vAlign w:val="bottom"/>
          </w:tcPr>
          <w:p w14:paraId="37EC9BB3" w14:textId="0EC9EF0F" w:rsidR="004461F4" w:rsidRPr="00CA5E10" w:rsidRDefault="004461F4" w:rsidP="00CA5E10">
            <w:pPr>
              <w:pStyle w:val="TableText"/>
              <w:spacing w:before="60" w:after="60"/>
              <w:rPr>
                <w:rFonts w:eastAsiaTheme="minorHAnsi"/>
              </w:rPr>
            </w:pPr>
            <w:r w:rsidRPr="00CA5E10">
              <w:t xml:space="preserve">Murrumbidgee </w:t>
            </w:r>
            <w:r w:rsidR="00B0094B" w:rsidRPr="00CA5E10">
              <w:t>–</w:t>
            </w:r>
            <w:r w:rsidRPr="00CA5E10">
              <w:t xml:space="preserve"> winter</w:t>
            </w:r>
          </w:p>
        </w:tc>
        <w:tc>
          <w:tcPr>
            <w:tcW w:w="890" w:type="dxa"/>
            <w:vAlign w:val="center"/>
          </w:tcPr>
          <w:p w14:paraId="0B1DF653" w14:textId="77777777" w:rsidR="004461F4" w:rsidRPr="00CA5E10" w:rsidRDefault="004461F4" w:rsidP="00CA5E10">
            <w:pPr>
              <w:pStyle w:val="TableText"/>
              <w:spacing w:before="60" w:after="60"/>
              <w:jc w:val="center"/>
              <w:rPr>
                <w:rFonts w:eastAsiaTheme="minorHAnsi"/>
              </w:rPr>
            </w:pPr>
          </w:p>
        </w:tc>
        <w:tc>
          <w:tcPr>
            <w:tcW w:w="890" w:type="dxa"/>
            <w:vAlign w:val="center"/>
          </w:tcPr>
          <w:p w14:paraId="177F8EE5"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3999846"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067367EF"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1466FFA3"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4E69D273"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4CBB757F"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4E975C4E" w14:textId="77777777" w:rsidR="004461F4" w:rsidRPr="00CA5E10" w:rsidRDefault="004461F4" w:rsidP="00CA5E10">
            <w:pPr>
              <w:pStyle w:val="TableText"/>
              <w:spacing w:before="60" w:after="60"/>
              <w:jc w:val="center"/>
              <w:rPr>
                <w:rFonts w:eastAsiaTheme="minorHAnsi"/>
              </w:rPr>
            </w:pPr>
          </w:p>
        </w:tc>
        <w:tc>
          <w:tcPr>
            <w:tcW w:w="1091" w:type="dxa"/>
            <w:vAlign w:val="center"/>
          </w:tcPr>
          <w:p w14:paraId="1FBD0E01" w14:textId="77777777" w:rsidR="004461F4" w:rsidRPr="00CA5E10" w:rsidRDefault="004461F4" w:rsidP="00CA5E10">
            <w:pPr>
              <w:pStyle w:val="TableText"/>
              <w:spacing w:before="60" w:after="60"/>
              <w:jc w:val="center"/>
              <w:rPr>
                <w:rFonts w:eastAsiaTheme="minorHAnsi"/>
              </w:rPr>
            </w:pPr>
          </w:p>
        </w:tc>
        <w:tc>
          <w:tcPr>
            <w:tcW w:w="1092" w:type="dxa"/>
            <w:vAlign w:val="center"/>
          </w:tcPr>
          <w:p w14:paraId="32CF04E5" w14:textId="77777777" w:rsidR="004461F4" w:rsidRPr="00CA5E10" w:rsidRDefault="004461F4" w:rsidP="00CA5E10">
            <w:pPr>
              <w:pStyle w:val="TableText"/>
              <w:spacing w:before="60" w:after="60"/>
              <w:jc w:val="center"/>
              <w:rPr>
                <w:rFonts w:eastAsiaTheme="minorHAnsi"/>
              </w:rPr>
            </w:pPr>
          </w:p>
        </w:tc>
      </w:tr>
    </w:tbl>
    <w:p w14:paraId="38251AEA" w14:textId="6F52DED0" w:rsidR="00BA5861" w:rsidRPr="00BD1706" w:rsidRDefault="00BA5861" w:rsidP="00373B00">
      <w:pPr>
        <w:pStyle w:val="TableCaption"/>
        <w:jc w:val="right"/>
        <w:rPr>
          <w:rStyle w:val="SubtleEmphasis"/>
          <w:b w:val="0"/>
          <w:iCs w:val="0"/>
          <w:color w:val="000000"/>
        </w:rPr>
      </w:pPr>
    </w:p>
    <w:p w14:paraId="29958CAB" w14:textId="77777777" w:rsidR="004461F4" w:rsidRDefault="004461F4" w:rsidP="004461F4">
      <w:pPr>
        <w:pStyle w:val="TableHeading"/>
        <w:rPr>
          <w:rStyle w:val="SubtleEmphasis"/>
          <w:i w:val="0"/>
          <w:iCs w:val="0"/>
          <w:color w:val="000000"/>
        </w:rPr>
      </w:pPr>
    </w:p>
    <w:p w14:paraId="0C4DC2DB" w14:textId="77777777" w:rsidR="00CA5E10" w:rsidRDefault="00CA5E10" w:rsidP="00CA5E10">
      <w:pPr>
        <w:pStyle w:val="TableCaption"/>
        <w:rPr>
          <w:rStyle w:val="SubtleEmphasis"/>
          <w:i w:val="0"/>
          <w:iCs w:val="0"/>
          <w:color w:val="000000"/>
        </w:rPr>
      </w:pPr>
    </w:p>
    <w:p w14:paraId="659133A6" w14:textId="77777777" w:rsidR="00BA5861" w:rsidRDefault="00BA5861" w:rsidP="004870D3">
      <w:pPr>
        <w:pStyle w:val="TableCaption"/>
        <w:rPr>
          <w:rStyle w:val="SubtleEmphasis"/>
          <w:i w:val="0"/>
          <w:iCs w:val="0"/>
          <w:color w:val="000000"/>
        </w:rPr>
      </w:pPr>
    </w:p>
    <w:p w14:paraId="0346120C" w14:textId="77777777" w:rsidR="00BA5861" w:rsidRDefault="00BA5861" w:rsidP="004870D3">
      <w:pPr>
        <w:pStyle w:val="TableCaption"/>
        <w:rPr>
          <w:rStyle w:val="SubtleEmphasis"/>
          <w:i w:val="0"/>
          <w:iCs w:val="0"/>
          <w:color w:val="000000"/>
        </w:rPr>
      </w:pPr>
    </w:p>
    <w:p w14:paraId="4152AB62" w14:textId="5AB2E4DE" w:rsidR="004461F4" w:rsidRPr="00F37DC4" w:rsidRDefault="004461F4" w:rsidP="004870D3">
      <w:pPr>
        <w:pStyle w:val="TableCaption"/>
        <w:rPr>
          <w:rStyle w:val="SubtleEmphasis"/>
          <w:b w:val="0"/>
          <w:i w:val="0"/>
          <w:iCs w:val="0"/>
          <w:color w:val="000000"/>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7"/>
        <w:gridCol w:w="890"/>
        <w:gridCol w:w="890"/>
        <w:gridCol w:w="1091"/>
        <w:gridCol w:w="1091"/>
        <w:gridCol w:w="1092"/>
        <w:gridCol w:w="1091"/>
        <w:gridCol w:w="1091"/>
        <w:gridCol w:w="1092"/>
        <w:gridCol w:w="1091"/>
        <w:gridCol w:w="1092"/>
      </w:tblGrid>
      <w:tr w:rsidR="004461F4" w:rsidRPr="00CA3BC3" w14:paraId="6B0075F9" w14:textId="77777777" w:rsidTr="00573BA6">
        <w:trPr>
          <w:trHeight w:val="290"/>
        </w:trPr>
        <w:tc>
          <w:tcPr>
            <w:tcW w:w="3427" w:type="dxa"/>
            <w:shd w:val="clear" w:color="auto" w:fill="D9D9D9" w:themeFill="background1" w:themeFillShade="D9"/>
            <w:vAlign w:val="center"/>
          </w:tcPr>
          <w:p w14:paraId="1B85987C" w14:textId="77777777" w:rsidR="004461F4" w:rsidRPr="004461F4" w:rsidRDefault="004461F4" w:rsidP="00CA5E10">
            <w:pPr>
              <w:pStyle w:val="TableHeading"/>
              <w:spacing w:before="60" w:after="60"/>
              <w:rPr>
                <w:rFonts w:ascii="Calibri" w:hAnsi="Calibri"/>
                <w:sz w:val="22"/>
              </w:rPr>
            </w:pPr>
            <w:r w:rsidRPr="004461F4">
              <w:rPr>
                <w:rFonts w:eastAsiaTheme="minorHAnsi"/>
              </w:rPr>
              <w:t>Selected Area and season</w:t>
            </w:r>
          </w:p>
        </w:tc>
        <w:tc>
          <w:tcPr>
            <w:tcW w:w="890" w:type="dxa"/>
            <w:shd w:val="clear" w:color="auto" w:fill="D9D9D9" w:themeFill="background1" w:themeFillShade="D9"/>
            <w:vAlign w:val="center"/>
          </w:tcPr>
          <w:p w14:paraId="6F378444" w14:textId="1C02F6FC" w:rsidR="004461F4" w:rsidRPr="004461F4" w:rsidRDefault="001E3C15" w:rsidP="00CA5E10">
            <w:pPr>
              <w:pStyle w:val="TableHeading"/>
              <w:spacing w:before="60" w:after="60"/>
              <w:jc w:val="center"/>
              <w:rPr>
                <w:rFonts w:ascii="Calibri" w:hAnsi="Calibri"/>
                <w:sz w:val="22"/>
              </w:rPr>
            </w:pPr>
            <w:r>
              <w:rPr>
                <w:rFonts w:eastAsiaTheme="minorHAnsi"/>
              </w:rPr>
              <w:t>No. s</w:t>
            </w:r>
            <w:r w:rsidR="004461F4" w:rsidRPr="004461F4">
              <w:rPr>
                <w:rFonts w:eastAsiaTheme="minorHAnsi"/>
              </w:rPr>
              <w:t>ites</w:t>
            </w:r>
          </w:p>
        </w:tc>
        <w:tc>
          <w:tcPr>
            <w:tcW w:w="890" w:type="dxa"/>
            <w:shd w:val="clear" w:color="auto" w:fill="D9D9D9" w:themeFill="background1" w:themeFillShade="D9"/>
            <w:vAlign w:val="center"/>
          </w:tcPr>
          <w:p w14:paraId="3FDA1FE3"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n</w:t>
            </w:r>
          </w:p>
        </w:tc>
        <w:tc>
          <w:tcPr>
            <w:tcW w:w="1091" w:type="dxa"/>
            <w:shd w:val="clear" w:color="auto" w:fill="D9D9D9" w:themeFill="background1" w:themeFillShade="D9"/>
            <w:vAlign w:val="center"/>
          </w:tcPr>
          <w:p w14:paraId="2E06129F"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Mean</w:t>
            </w:r>
          </w:p>
        </w:tc>
        <w:tc>
          <w:tcPr>
            <w:tcW w:w="1091" w:type="dxa"/>
            <w:shd w:val="clear" w:color="auto" w:fill="D9D9D9" w:themeFill="background1" w:themeFillShade="D9"/>
            <w:vAlign w:val="center"/>
          </w:tcPr>
          <w:p w14:paraId="3A05185B"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Standard deviation</w:t>
            </w:r>
          </w:p>
        </w:tc>
        <w:tc>
          <w:tcPr>
            <w:tcW w:w="1092" w:type="dxa"/>
            <w:shd w:val="clear" w:color="auto" w:fill="D9D9D9" w:themeFill="background1" w:themeFillShade="D9"/>
            <w:vAlign w:val="center"/>
          </w:tcPr>
          <w:p w14:paraId="7084368B"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Standard error</w:t>
            </w:r>
          </w:p>
        </w:tc>
        <w:tc>
          <w:tcPr>
            <w:tcW w:w="1091" w:type="dxa"/>
            <w:shd w:val="clear" w:color="auto" w:fill="D9D9D9" w:themeFill="background1" w:themeFillShade="D9"/>
            <w:vAlign w:val="center"/>
          </w:tcPr>
          <w:p w14:paraId="1B2D6A62"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Min</w:t>
            </w:r>
          </w:p>
        </w:tc>
        <w:tc>
          <w:tcPr>
            <w:tcW w:w="1091" w:type="dxa"/>
            <w:shd w:val="clear" w:color="auto" w:fill="D9D9D9" w:themeFill="background1" w:themeFillShade="D9"/>
            <w:vAlign w:val="center"/>
          </w:tcPr>
          <w:p w14:paraId="3856FD0E"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Max</w:t>
            </w:r>
          </w:p>
        </w:tc>
        <w:tc>
          <w:tcPr>
            <w:tcW w:w="1092" w:type="dxa"/>
            <w:shd w:val="clear" w:color="auto" w:fill="D9D9D9" w:themeFill="background1" w:themeFillShade="D9"/>
            <w:vAlign w:val="center"/>
          </w:tcPr>
          <w:p w14:paraId="7C36D88D"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Median</w:t>
            </w:r>
          </w:p>
        </w:tc>
        <w:tc>
          <w:tcPr>
            <w:tcW w:w="1091" w:type="dxa"/>
            <w:shd w:val="clear" w:color="auto" w:fill="D9D9D9" w:themeFill="background1" w:themeFillShade="D9"/>
            <w:vAlign w:val="center"/>
          </w:tcPr>
          <w:p w14:paraId="5F1E8A96"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25%</w:t>
            </w:r>
          </w:p>
        </w:tc>
        <w:tc>
          <w:tcPr>
            <w:tcW w:w="1092" w:type="dxa"/>
            <w:shd w:val="clear" w:color="auto" w:fill="D9D9D9" w:themeFill="background1" w:themeFillShade="D9"/>
            <w:vAlign w:val="center"/>
          </w:tcPr>
          <w:p w14:paraId="31B795F4" w14:textId="77777777" w:rsidR="004461F4" w:rsidRPr="004461F4" w:rsidRDefault="004461F4" w:rsidP="00CA5E10">
            <w:pPr>
              <w:pStyle w:val="TableHeading"/>
              <w:spacing w:before="60" w:after="60"/>
              <w:jc w:val="center"/>
              <w:rPr>
                <w:rFonts w:ascii="Calibri" w:hAnsi="Calibri"/>
                <w:sz w:val="22"/>
              </w:rPr>
            </w:pPr>
            <w:r w:rsidRPr="004461F4">
              <w:rPr>
                <w:rFonts w:eastAsiaTheme="minorHAnsi"/>
              </w:rPr>
              <w:t>75%</w:t>
            </w:r>
          </w:p>
        </w:tc>
      </w:tr>
      <w:tr w:rsidR="00BA5861" w:rsidRPr="00CA3BC3" w14:paraId="1B42A0AA" w14:textId="77777777" w:rsidTr="00573BA6">
        <w:trPr>
          <w:trHeight w:val="290"/>
        </w:trPr>
        <w:tc>
          <w:tcPr>
            <w:tcW w:w="3427" w:type="dxa"/>
            <w:vAlign w:val="bottom"/>
          </w:tcPr>
          <w:p w14:paraId="33D83927" w14:textId="5AF59594" w:rsidR="00BA5861" w:rsidRPr="00CA5E10" w:rsidRDefault="00BA5861" w:rsidP="00BA5861">
            <w:pPr>
              <w:pStyle w:val="TableText"/>
            </w:pPr>
            <w:r w:rsidRPr="00CA5E10">
              <w:t>Edward–Wakool – spring</w:t>
            </w:r>
          </w:p>
        </w:tc>
        <w:tc>
          <w:tcPr>
            <w:tcW w:w="890" w:type="dxa"/>
            <w:vAlign w:val="center"/>
          </w:tcPr>
          <w:p w14:paraId="0915649D" w14:textId="1A782ED4" w:rsidR="00BA5861" w:rsidRPr="00CA5E10" w:rsidRDefault="00BA5861" w:rsidP="00BA5861">
            <w:pPr>
              <w:pStyle w:val="TableText"/>
              <w:jc w:val="center"/>
            </w:pPr>
            <w:r w:rsidRPr="00CA5E10">
              <w:t>5</w:t>
            </w:r>
          </w:p>
        </w:tc>
        <w:tc>
          <w:tcPr>
            <w:tcW w:w="890" w:type="dxa"/>
            <w:vAlign w:val="center"/>
          </w:tcPr>
          <w:p w14:paraId="14C18D8A" w14:textId="0FA92940" w:rsidR="00BA5861" w:rsidRPr="00CA5E10" w:rsidRDefault="00BA5861" w:rsidP="00BA5861">
            <w:pPr>
              <w:pStyle w:val="TableText"/>
              <w:jc w:val="center"/>
            </w:pPr>
            <w:r w:rsidRPr="00CA5E10">
              <w:t>166</w:t>
            </w:r>
          </w:p>
        </w:tc>
        <w:tc>
          <w:tcPr>
            <w:tcW w:w="1091" w:type="dxa"/>
            <w:vAlign w:val="center"/>
          </w:tcPr>
          <w:p w14:paraId="605FAAF1" w14:textId="67A0327F" w:rsidR="00BA5861" w:rsidRPr="00CA5E10" w:rsidRDefault="00BA5861" w:rsidP="00BA5861">
            <w:pPr>
              <w:pStyle w:val="TableText"/>
              <w:jc w:val="center"/>
            </w:pPr>
            <w:r w:rsidRPr="00CA5E10">
              <w:t>4.18</w:t>
            </w:r>
          </w:p>
        </w:tc>
        <w:tc>
          <w:tcPr>
            <w:tcW w:w="1091" w:type="dxa"/>
            <w:vAlign w:val="center"/>
          </w:tcPr>
          <w:p w14:paraId="512DC826" w14:textId="07BE1F76" w:rsidR="00BA5861" w:rsidRPr="00CA5E10" w:rsidRDefault="00BA5861" w:rsidP="00BA5861">
            <w:pPr>
              <w:pStyle w:val="TableText"/>
              <w:jc w:val="center"/>
            </w:pPr>
            <w:r w:rsidRPr="00CA5E10">
              <w:t>4.78</w:t>
            </w:r>
          </w:p>
        </w:tc>
        <w:tc>
          <w:tcPr>
            <w:tcW w:w="1092" w:type="dxa"/>
            <w:vAlign w:val="center"/>
          </w:tcPr>
          <w:p w14:paraId="64644985" w14:textId="23C9A5DF" w:rsidR="00BA5861" w:rsidRPr="00CA5E10" w:rsidRDefault="00BA5861" w:rsidP="00BA5861">
            <w:pPr>
              <w:pStyle w:val="TableText"/>
              <w:jc w:val="center"/>
            </w:pPr>
            <w:r w:rsidRPr="00CA5E10">
              <w:t>0.37</w:t>
            </w:r>
          </w:p>
        </w:tc>
        <w:tc>
          <w:tcPr>
            <w:tcW w:w="1091" w:type="dxa"/>
            <w:vAlign w:val="center"/>
          </w:tcPr>
          <w:p w14:paraId="76656CD9" w14:textId="09ED11BD" w:rsidR="00BA5861" w:rsidRPr="00CA5E10" w:rsidRDefault="00BA5861" w:rsidP="00BA5861">
            <w:pPr>
              <w:pStyle w:val="TableText"/>
              <w:jc w:val="center"/>
            </w:pPr>
            <w:r w:rsidRPr="00CA5E10">
              <w:t>0.07</w:t>
            </w:r>
          </w:p>
        </w:tc>
        <w:tc>
          <w:tcPr>
            <w:tcW w:w="1091" w:type="dxa"/>
            <w:vAlign w:val="center"/>
          </w:tcPr>
          <w:p w14:paraId="2C0DB280" w14:textId="66CE3C33" w:rsidR="00BA5861" w:rsidRPr="00CA5E10" w:rsidRDefault="00BA5861" w:rsidP="00BA5861">
            <w:pPr>
              <w:pStyle w:val="TableText"/>
              <w:jc w:val="center"/>
            </w:pPr>
            <w:r w:rsidRPr="00CA5E10">
              <w:t>31.16</w:t>
            </w:r>
          </w:p>
        </w:tc>
        <w:tc>
          <w:tcPr>
            <w:tcW w:w="1092" w:type="dxa"/>
            <w:vAlign w:val="center"/>
          </w:tcPr>
          <w:p w14:paraId="2485A11C" w14:textId="10E867BE" w:rsidR="00BA5861" w:rsidRPr="00CA5E10" w:rsidRDefault="00BA5861" w:rsidP="00BA5861">
            <w:pPr>
              <w:pStyle w:val="TableText"/>
              <w:jc w:val="center"/>
            </w:pPr>
            <w:r w:rsidRPr="00CA5E10">
              <w:t>2.84</w:t>
            </w:r>
          </w:p>
        </w:tc>
        <w:tc>
          <w:tcPr>
            <w:tcW w:w="1091" w:type="dxa"/>
            <w:vAlign w:val="center"/>
          </w:tcPr>
          <w:p w14:paraId="35826306" w14:textId="3EE09720" w:rsidR="00BA5861" w:rsidRPr="00CA5E10" w:rsidRDefault="00BA5861" w:rsidP="00BA5861">
            <w:pPr>
              <w:pStyle w:val="TableText"/>
              <w:jc w:val="center"/>
            </w:pPr>
            <w:r w:rsidRPr="00CA5E10">
              <w:t>2.01</w:t>
            </w:r>
          </w:p>
        </w:tc>
        <w:tc>
          <w:tcPr>
            <w:tcW w:w="1092" w:type="dxa"/>
            <w:vAlign w:val="center"/>
          </w:tcPr>
          <w:p w14:paraId="661DAB54" w14:textId="49127BD1" w:rsidR="00BA5861" w:rsidRPr="00CA5E10" w:rsidRDefault="00BA5861" w:rsidP="00BA5861">
            <w:pPr>
              <w:pStyle w:val="TableText"/>
              <w:jc w:val="center"/>
            </w:pPr>
            <w:r w:rsidRPr="00CA5E10">
              <w:t>4.24</w:t>
            </w:r>
          </w:p>
        </w:tc>
      </w:tr>
      <w:tr w:rsidR="00BA5861" w:rsidRPr="00CA3BC3" w14:paraId="24D8D25D" w14:textId="77777777" w:rsidTr="00573BA6">
        <w:trPr>
          <w:trHeight w:val="290"/>
        </w:trPr>
        <w:tc>
          <w:tcPr>
            <w:tcW w:w="3427" w:type="dxa"/>
            <w:vAlign w:val="bottom"/>
          </w:tcPr>
          <w:p w14:paraId="1EAB5846" w14:textId="25BD67E3" w:rsidR="00BA5861" w:rsidRPr="00CA5E10" w:rsidRDefault="00BA5861" w:rsidP="00BA5861">
            <w:pPr>
              <w:pStyle w:val="TableText"/>
            </w:pPr>
            <w:r w:rsidRPr="00CA5E10">
              <w:t>Edward–Wakool – summer</w:t>
            </w:r>
          </w:p>
        </w:tc>
        <w:tc>
          <w:tcPr>
            <w:tcW w:w="890" w:type="dxa"/>
            <w:vAlign w:val="center"/>
          </w:tcPr>
          <w:p w14:paraId="2E66399E" w14:textId="6E472A35" w:rsidR="00BA5861" w:rsidRPr="00CA5E10" w:rsidRDefault="00BA5861" w:rsidP="00BA5861">
            <w:pPr>
              <w:pStyle w:val="TableText"/>
              <w:jc w:val="center"/>
            </w:pPr>
            <w:r w:rsidRPr="00CA5E10">
              <w:t>6</w:t>
            </w:r>
          </w:p>
        </w:tc>
        <w:tc>
          <w:tcPr>
            <w:tcW w:w="890" w:type="dxa"/>
            <w:vAlign w:val="center"/>
          </w:tcPr>
          <w:p w14:paraId="22BD211E" w14:textId="3B2B1CAE" w:rsidR="00BA5861" w:rsidRPr="00CA5E10" w:rsidRDefault="00BA5861" w:rsidP="00BA5861">
            <w:pPr>
              <w:pStyle w:val="TableText"/>
              <w:jc w:val="center"/>
            </w:pPr>
            <w:r w:rsidRPr="00CA5E10">
              <w:t>261</w:t>
            </w:r>
          </w:p>
        </w:tc>
        <w:tc>
          <w:tcPr>
            <w:tcW w:w="1091" w:type="dxa"/>
            <w:vAlign w:val="center"/>
          </w:tcPr>
          <w:p w14:paraId="4CAC30A6" w14:textId="7FF80890" w:rsidR="00BA5861" w:rsidRPr="00CA5E10" w:rsidRDefault="00BA5861" w:rsidP="00BA5861">
            <w:pPr>
              <w:pStyle w:val="TableText"/>
              <w:jc w:val="center"/>
            </w:pPr>
            <w:r w:rsidRPr="00CA5E10">
              <w:t>5.82</w:t>
            </w:r>
          </w:p>
        </w:tc>
        <w:tc>
          <w:tcPr>
            <w:tcW w:w="1091" w:type="dxa"/>
            <w:vAlign w:val="center"/>
          </w:tcPr>
          <w:p w14:paraId="04D3255A" w14:textId="696D75D8" w:rsidR="00BA5861" w:rsidRPr="00CA5E10" w:rsidRDefault="00BA5861" w:rsidP="00BA5861">
            <w:pPr>
              <w:pStyle w:val="TableText"/>
              <w:jc w:val="center"/>
            </w:pPr>
            <w:r w:rsidRPr="00CA5E10">
              <w:t>4.12</w:t>
            </w:r>
          </w:p>
        </w:tc>
        <w:tc>
          <w:tcPr>
            <w:tcW w:w="1092" w:type="dxa"/>
            <w:vAlign w:val="center"/>
          </w:tcPr>
          <w:p w14:paraId="334CA764" w14:textId="274ED149" w:rsidR="00BA5861" w:rsidRPr="00CA5E10" w:rsidRDefault="00BA5861" w:rsidP="00BA5861">
            <w:pPr>
              <w:pStyle w:val="TableText"/>
              <w:jc w:val="center"/>
            </w:pPr>
            <w:r w:rsidRPr="00CA5E10">
              <w:t>0.25</w:t>
            </w:r>
          </w:p>
        </w:tc>
        <w:tc>
          <w:tcPr>
            <w:tcW w:w="1091" w:type="dxa"/>
            <w:vAlign w:val="center"/>
          </w:tcPr>
          <w:p w14:paraId="1EBE7BED" w14:textId="15BFB3FD" w:rsidR="00BA5861" w:rsidRPr="00CA5E10" w:rsidRDefault="00BA5861" w:rsidP="00BA5861">
            <w:pPr>
              <w:pStyle w:val="TableText"/>
              <w:jc w:val="center"/>
            </w:pPr>
            <w:r w:rsidRPr="00CA5E10">
              <w:t>0.01</w:t>
            </w:r>
          </w:p>
        </w:tc>
        <w:tc>
          <w:tcPr>
            <w:tcW w:w="1091" w:type="dxa"/>
            <w:vAlign w:val="center"/>
          </w:tcPr>
          <w:p w14:paraId="0CA4E959" w14:textId="7668BBE9" w:rsidR="00BA5861" w:rsidRPr="00CA5E10" w:rsidRDefault="00BA5861" w:rsidP="00BA5861">
            <w:pPr>
              <w:pStyle w:val="TableText"/>
              <w:jc w:val="center"/>
            </w:pPr>
            <w:r w:rsidRPr="00CA5E10">
              <w:t>26.63</w:t>
            </w:r>
          </w:p>
        </w:tc>
        <w:tc>
          <w:tcPr>
            <w:tcW w:w="1092" w:type="dxa"/>
            <w:vAlign w:val="center"/>
          </w:tcPr>
          <w:p w14:paraId="2D98C24A" w14:textId="2AFDD308" w:rsidR="00BA5861" w:rsidRPr="00CA5E10" w:rsidRDefault="00BA5861" w:rsidP="00BA5861">
            <w:pPr>
              <w:pStyle w:val="TableText"/>
              <w:jc w:val="center"/>
            </w:pPr>
            <w:r w:rsidRPr="00CA5E10">
              <w:t>4.74</w:t>
            </w:r>
          </w:p>
        </w:tc>
        <w:tc>
          <w:tcPr>
            <w:tcW w:w="1091" w:type="dxa"/>
            <w:vAlign w:val="center"/>
          </w:tcPr>
          <w:p w14:paraId="58626B3F" w14:textId="66959745" w:rsidR="00BA5861" w:rsidRPr="00CA5E10" w:rsidRDefault="00BA5861" w:rsidP="00BA5861">
            <w:pPr>
              <w:pStyle w:val="TableText"/>
              <w:jc w:val="center"/>
            </w:pPr>
            <w:r w:rsidRPr="00CA5E10">
              <w:t>2.85</w:t>
            </w:r>
          </w:p>
        </w:tc>
        <w:tc>
          <w:tcPr>
            <w:tcW w:w="1092" w:type="dxa"/>
            <w:vAlign w:val="center"/>
          </w:tcPr>
          <w:p w14:paraId="52B92BF9" w14:textId="13D92935" w:rsidR="00BA5861" w:rsidRPr="00CA5E10" w:rsidRDefault="00BA5861" w:rsidP="00BA5861">
            <w:pPr>
              <w:pStyle w:val="TableText"/>
              <w:jc w:val="center"/>
            </w:pPr>
            <w:r w:rsidRPr="00CA5E10">
              <w:t>7.61</w:t>
            </w:r>
          </w:p>
        </w:tc>
      </w:tr>
      <w:tr w:rsidR="006E1A23" w:rsidRPr="00CA3BC3" w14:paraId="4E518CF1" w14:textId="77777777" w:rsidTr="00573BA6">
        <w:trPr>
          <w:trHeight w:val="290"/>
        </w:trPr>
        <w:tc>
          <w:tcPr>
            <w:tcW w:w="3427" w:type="dxa"/>
            <w:vAlign w:val="bottom"/>
          </w:tcPr>
          <w:p w14:paraId="0BBAC47A" w14:textId="22EE0DD4" w:rsidR="006E1A23" w:rsidRPr="00CA5E10" w:rsidRDefault="006E1A23" w:rsidP="00CA5E10">
            <w:pPr>
              <w:pStyle w:val="TableText"/>
              <w:rPr>
                <w:rFonts w:eastAsiaTheme="minorHAnsi"/>
              </w:rPr>
            </w:pPr>
            <w:r w:rsidRPr="00CA5E10">
              <w:t>Edward</w:t>
            </w:r>
            <w:r w:rsidR="00B0094B" w:rsidRPr="00CA5E10">
              <w:t>–</w:t>
            </w:r>
            <w:r w:rsidRPr="00CA5E10">
              <w:t xml:space="preserve">Wakool </w:t>
            </w:r>
            <w:r w:rsidR="00B0094B" w:rsidRPr="00CA5E10">
              <w:t>–</w:t>
            </w:r>
            <w:r w:rsidRPr="00CA5E10">
              <w:t xml:space="preserve"> autumn</w:t>
            </w:r>
          </w:p>
        </w:tc>
        <w:tc>
          <w:tcPr>
            <w:tcW w:w="890" w:type="dxa"/>
            <w:vAlign w:val="center"/>
          </w:tcPr>
          <w:p w14:paraId="171028E8" w14:textId="790D49A7" w:rsidR="006E1A23" w:rsidRPr="00CA5E10" w:rsidRDefault="006E1A23" w:rsidP="00CA5E10">
            <w:pPr>
              <w:pStyle w:val="TableText"/>
              <w:jc w:val="center"/>
              <w:rPr>
                <w:rFonts w:eastAsiaTheme="minorHAnsi"/>
              </w:rPr>
            </w:pPr>
            <w:r w:rsidRPr="00CA5E10">
              <w:t>6</w:t>
            </w:r>
          </w:p>
        </w:tc>
        <w:tc>
          <w:tcPr>
            <w:tcW w:w="890" w:type="dxa"/>
            <w:vAlign w:val="center"/>
          </w:tcPr>
          <w:p w14:paraId="61FE02AD" w14:textId="0DCF74DF" w:rsidR="006E1A23" w:rsidRPr="00CA5E10" w:rsidRDefault="006E1A23" w:rsidP="00CA5E10">
            <w:pPr>
              <w:pStyle w:val="TableText"/>
              <w:jc w:val="center"/>
              <w:rPr>
                <w:rFonts w:eastAsiaTheme="minorHAnsi"/>
              </w:rPr>
            </w:pPr>
            <w:r w:rsidRPr="00CA5E10">
              <w:t>128</w:t>
            </w:r>
          </w:p>
        </w:tc>
        <w:tc>
          <w:tcPr>
            <w:tcW w:w="1091" w:type="dxa"/>
            <w:vAlign w:val="center"/>
          </w:tcPr>
          <w:p w14:paraId="68B9A21A" w14:textId="6AC34362" w:rsidR="006E1A23" w:rsidRPr="00CA5E10" w:rsidRDefault="006E1A23" w:rsidP="00CA5E10">
            <w:pPr>
              <w:pStyle w:val="TableText"/>
              <w:jc w:val="center"/>
              <w:rPr>
                <w:rFonts w:eastAsiaTheme="minorHAnsi"/>
              </w:rPr>
            </w:pPr>
            <w:r w:rsidRPr="00CA5E10">
              <w:t>3.63</w:t>
            </w:r>
          </w:p>
        </w:tc>
        <w:tc>
          <w:tcPr>
            <w:tcW w:w="1091" w:type="dxa"/>
            <w:vAlign w:val="center"/>
          </w:tcPr>
          <w:p w14:paraId="348CB7EE" w14:textId="5FFD0587" w:rsidR="006E1A23" w:rsidRPr="00CA5E10" w:rsidRDefault="006E1A23" w:rsidP="00CA5E10">
            <w:pPr>
              <w:pStyle w:val="TableText"/>
              <w:jc w:val="center"/>
              <w:rPr>
                <w:rFonts w:eastAsiaTheme="minorHAnsi"/>
              </w:rPr>
            </w:pPr>
            <w:r w:rsidRPr="00CA5E10">
              <w:t>2.02</w:t>
            </w:r>
          </w:p>
        </w:tc>
        <w:tc>
          <w:tcPr>
            <w:tcW w:w="1092" w:type="dxa"/>
            <w:vAlign w:val="center"/>
          </w:tcPr>
          <w:p w14:paraId="1579024D" w14:textId="08CA00B6" w:rsidR="006E1A23" w:rsidRPr="00CA5E10" w:rsidRDefault="006E1A23" w:rsidP="00CA5E10">
            <w:pPr>
              <w:pStyle w:val="TableText"/>
              <w:jc w:val="center"/>
              <w:rPr>
                <w:rFonts w:eastAsiaTheme="minorHAnsi"/>
              </w:rPr>
            </w:pPr>
            <w:r w:rsidRPr="00CA5E10">
              <w:t>0.18</w:t>
            </w:r>
          </w:p>
        </w:tc>
        <w:tc>
          <w:tcPr>
            <w:tcW w:w="1091" w:type="dxa"/>
            <w:vAlign w:val="center"/>
          </w:tcPr>
          <w:p w14:paraId="5E59F978" w14:textId="4889F279" w:rsidR="006E1A23" w:rsidRPr="00CA5E10" w:rsidRDefault="006E1A23" w:rsidP="00CA5E10">
            <w:pPr>
              <w:pStyle w:val="TableText"/>
              <w:jc w:val="center"/>
              <w:rPr>
                <w:rFonts w:eastAsiaTheme="minorHAnsi"/>
              </w:rPr>
            </w:pPr>
            <w:r w:rsidRPr="00CA5E10">
              <w:t>0.04</w:t>
            </w:r>
          </w:p>
        </w:tc>
        <w:tc>
          <w:tcPr>
            <w:tcW w:w="1091" w:type="dxa"/>
            <w:vAlign w:val="center"/>
          </w:tcPr>
          <w:p w14:paraId="3CC464F5" w14:textId="6F27FA2D" w:rsidR="006E1A23" w:rsidRPr="00CA5E10" w:rsidRDefault="006E1A23" w:rsidP="00CA5E10">
            <w:pPr>
              <w:pStyle w:val="TableText"/>
              <w:jc w:val="center"/>
              <w:rPr>
                <w:rFonts w:eastAsiaTheme="minorHAnsi"/>
              </w:rPr>
            </w:pPr>
            <w:r w:rsidRPr="00CA5E10">
              <w:t>11.75</w:t>
            </w:r>
          </w:p>
        </w:tc>
        <w:tc>
          <w:tcPr>
            <w:tcW w:w="1092" w:type="dxa"/>
            <w:vAlign w:val="center"/>
          </w:tcPr>
          <w:p w14:paraId="5561E837" w14:textId="6BB5719A" w:rsidR="006E1A23" w:rsidRPr="00CA5E10" w:rsidRDefault="006E1A23" w:rsidP="00CA5E10">
            <w:pPr>
              <w:pStyle w:val="TableText"/>
              <w:jc w:val="center"/>
              <w:rPr>
                <w:rFonts w:eastAsiaTheme="minorHAnsi"/>
              </w:rPr>
            </w:pPr>
            <w:r w:rsidRPr="00CA5E10">
              <w:t>3.42</w:t>
            </w:r>
          </w:p>
        </w:tc>
        <w:tc>
          <w:tcPr>
            <w:tcW w:w="1091" w:type="dxa"/>
            <w:vAlign w:val="center"/>
          </w:tcPr>
          <w:p w14:paraId="28165E53" w14:textId="2AD41875" w:rsidR="006E1A23" w:rsidRPr="00CA5E10" w:rsidRDefault="006E1A23" w:rsidP="00CA5E10">
            <w:pPr>
              <w:pStyle w:val="TableText"/>
              <w:jc w:val="center"/>
              <w:rPr>
                <w:rFonts w:eastAsiaTheme="minorHAnsi"/>
              </w:rPr>
            </w:pPr>
            <w:r w:rsidRPr="00CA5E10">
              <w:t>2.46</w:t>
            </w:r>
          </w:p>
        </w:tc>
        <w:tc>
          <w:tcPr>
            <w:tcW w:w="1092" w:type="dxa"/>
            <w:vAlign w:val="center"/>
          </w:tcPr>
          <w:p w14:paraId="7D2D4F8B" w14:textId="25BB0F8E" w:rsidR="006E1A23" w:rsidRPr="00CA5E10" w:rsidRDefault="006E1A23" w:rsidP="00CA5E10">
            <w:pPr>
              <w:pStyle w:val="TableText"/>
              <w:jc w:val="center"/>
              <w:rPr>
                <w:rFonts w:eastAsiaTheme="minorHAnsi"/>
              </w:rPr>
            </w:pPr>
            <w:r w:rsidRPr="00CA5E10">
              <w:t>4.63</w:t>
            </w:r>
          </w:p>
        </w:tc>
      </w:tr>
      <w:tr w:rsidR="006E1A23" w:rsidRPr="00CA3BC3" w14:paraId="3E78A111" w14:textId="77777777" w:rsidTr="00573BA6">
        <w:trPr>
          <w:trHeight w:val="290"/>
        </w:trPr>
        <w:tc>
          <w:tcPr>
            <w:tcW w:w="3427" w:type="dxa"/>
            <w:vAlign w:val="bottom"/>
          </w:tcPr>
          <w:p w14:paraId="2998E6B9" w14:textId="203B8217" w:rsidR="006E1A23" w:rsidRPr="00CA5E10" w:rsidRDefault="006E1A23" w:rsidP="00CA5E10">
            <w:pPr>
              <w:pStyle w:val="TableText"/>
              <w:rPr>
                <w:rFonts w:eastAsiaTheme="minorHAnsi"/>
              </w:rPr>
            </w:pPr>
            <w:r w:rsidRPr="00CA5E10">
              <w:t>Edward</w:t>
            </w:r>
            <w:r w:rsidR="00B0094B" w:rsidRPr="00CA5E10">
              <w:t>–</w:t>
            </w:r>
            <w:r w:rsidRPr="00CA5E10">
              <w:t xml:space="preserve">Wakool </w:t>
            </w:r>
            <w:r w:rsidR="00B0094B" w:rsidRPr="00CA5E10">
              <w:t>–</w:t>
            </w:r>
            <w:r w:rsidRPr="00CA5E10">
              <w:t xml:space="preserve"> winter</w:t>
            </w:r>
          </w:p>
        </w:tc>
        <w:tc>
          <w:tcPr>
            <w:tcW w:w="890" w:type="dxa"/>
            <w:vAlign w:val="center"/>
          </w:tcPr>
          <w:p w14:paraId="69D813A2" w14:textId="14508644" w:rsidR="006E1A23" w:rsidRPr="00CA5E10" w:rsidRDefault="006E1A23" w:rsidP="00CA5E10">
            <w:pPr>
              <w:pStyle w:val="TableText"/>
              <w:jc w:val="center"/>
              <w:rPr>
                <w:rFonts w:eastAsiaTheme="minorHAnsi"/>
              </w:rPr>
            </w:pPr>
            <w:r w:rsidRPr="00CA5E10">
              <w:t>6</w:t>
            </w:r>
          </w:p>
        </w:tc>
        <w:tc>
          <w:tcPr>
            <w:tcW w:w="890" w:type="dxa"/>
            <w:vAlign w:val="center"/>
          </w:tcPr>
          <w:p w14:paraId="2176122F" w14:textId="703BA3B6" w:rsidR="006E1A23" w:rsidRPr="00CA5E10" w:rsidRDefault="006E1A23" w:rsidP="00CA5E10">
            <w:pPr>
              <w:pStyle w:val="TableText"/>
              <w:jc w:val="center"/>
              <w:rPr>
                <w:rFonts w:eastAsiaTheme="minorHAnsi"/>
              </w:rPr>
            </w:pPr>
            <w:r w:rsidRPr="00CA5E10">
              <w:t>58</w:t>
            </w:r>
          </w:p>
        </w:tc>
        <w:tc>
          <w:tcPr>
            <w:tcW w:w="1091" w:type="dxa"/>
            <w:vAlign w:val="center"/>
          </w:tcPr>
          <w:p w14:paraId="49A450DE" w14:textId="3B04621F" w:rsidR="006E1A23" w:rsidRPr="00CA5E10" w:rsidRDefault="006E1A23" w:rsidP="00CA5E10">
            <w:pPr>
              <w:pStyle w:val="TableText"/>
              <w:jc w:val="center"/>
              <w:rPr>
                <w:rFonts w:eastAsiaTheme="minorHAnsi"/>
              </w:rPr>
            </w:pPr>
            <w:r w:rsidRPr="00CA5E10">
              <w:t>1.75</w:t>
            </w:r>
          </w:p>
        </w:tc>
        <w:tc>
          <w:tcPr>
            <w:tcW w:w="1091" w:type="dxa"/>
            <w:vAlign w:val="center"/>
          </w:tcPr>
          <w:p w14:paraId="3FBF2C8A" w14:textId="32351368" w:rsidR="006E1A23" w:rsidRPr="00CA5E10" w:rsidRDefault="006E1A23" w:rsidP="00CA5E10">
            <w:pPr>
              <w:pStyle w:val="TableText"/>
              <w:jc w:val="center"/>
              <w:rPr>
                <w:rFonts w:eastAsiaTheme="minorHAnsi"/>
              </w:rPr>
            </w:pPr>
            <w:r w:rsidRPr="00CA5E10">
              <w:t>1.15</w:t>
            </w:r>
          </w:p>
        </w:tc>
        <w:tc>
          <w:tcPr>
            <w:tcW w:w="1092" w:type="dxa"/>
            <w:vAlign w:val="center"/>
          </w:tcPr>
          <w:p w14:paraId="241C8672" w14:textId="393655F2" w:rsidR="006E1A23" w:rsidRPr="00CA5E10" w:rsidRDefault="006E1A23" w:rsidP="00CA5E10">
            <w:pPr>
              <w:pStyle w:val="TableText"/>
              <w:jc w:val="center"/>
              <w:rPr>
                <w:rFonts w:eastAsiaTheme="minorHAnsi"/>
              </w:rPr>
            </w:pPr>
            <w:r w:rsidRPr="00CA5E10">
              <w:t>0.15</w:t>
            </w:r>
          </w:p>
        </w:tc>
        <w:tc>
          <w:tcPr>
            <w:tcW w:w="1091" w:type="dxa"/>
            <w:vAlign w:val="center"/>
          </w:tcPr>
          <w:p w14:paraId="755E94DC" w14:textId="748C0498" w:rsidR="006E1A23" w:rsidRPr="00CA5E10" w:rsidRDefault="006E1A23" w:rsidP="00CA5E10">
            <w:pPr>
              <w:pStyle w:val="TableText"/>
              <w:jc w:val="center"/>
              <w:rPr>
                <w:rFonts w:eastAsiaTheme="minorHAnsi"/>
              </w:rPr>
            </w:pPr>
            <w:r w:rsidRPr="00CA5E10">
              <w:t>0.02</w:t>
            </w:r>
          </w:p>
        </w:tc>
        <w:tc>
          <w:tcPr>
            <w:tcW w:w="1091" w:type="dxa"/>
            <w:vAlign w:val="center"/>
          </w:tcPr>
          <w:p w14:paraId="4881A6C5" w14:textId="3A9939B3" w:rsidR="006E1A23" w:rsidRPr="00CA5E10" w:rsidRDefault="006E1A23" w:rsidP="00CA5E10">
            <w:pPr>
              <w:pStyle w:val="TableText"/>
              <w:jc w:val="center"/>
              <w:rPr>
                <w:rFonts w:eastAsiaTheme="minorHAnsi"/>
              </w:rPr>
            </w:pPr>
            <w:r w:rsidRPr="00CA5E10">
              <w:t>5.03</w:t>
            </w:r>
          </w:p>
        </w:tc>
        <w:tc>
          <w:tcPr>
            <w:tcW w:w="1092" w:type="dxa"/>
            <w:vAlign w:val="center"/>
          </w:tcPr>
          <w:p w14:paraId="30E7AE4E" w14:textId="234752E2" w:rsidR="006E1A23" w:rsidRPr="00CA5E10" w:rsidRDefault="006E1A23" w:rsidP="00CA5E10">
            <w:pPr>
              <w:pStyle w:val="TableText"/>
              <w:jc w:val="center"/>
              <w:rPr>
                <w:rFonts w:eastAsiaTheme="minorHAnsi"/>
              </w:rPr>
            </w:pPr>
            <w:r w:rsidRPr="00CA5E10">
              <w:t>1.45</w:t>
            </w:r>
          </w:p>
        </w:tc>
        <w:tc>
          <w:tcPr>
            <w:tcW w:w="1091" w:type="dxa"/>
            <w:vAlign w:val="center"/>
          </w:tcPr>
          <w:p w14:paraId="4316BEE7" w14:textId="02436D31" w:rsidR="006E1A23" w:rsidRPr="00CA5E10" w:rsidRDefault="006E1A23" w:rsidP="00CA5E10">
            <w:pPr>
              <w:pStyle w:val="TableText"/>
              <w:jc w:val="center"/>
              <w:rPr>
                <w:rFonts w:eastAsiaTheme="minorHAnsi"/>
              </w:rPr>
            </w:pPr>
            <w:r w:rsidRPr="00CA5E10">
              <w:t>1.03</w:t>
            </w:r>
          </w:p>
        </w:tc>
        <w:tc>
          <w:tcPr>
            <w:tcW w:w="1092" w:type="dxa"/>
            <w:vAlign w:val="center"/>
          </w:tcPr>
          <w:p w14:paraId="5AA67237" w14:textId="6FC0900B" w:rsidR="006E1A23" w:rsidRPr="00CA5E10" w:rsidRDefault="006E1A23" w:rsidP="00CA5E10">
            <w:pPr>
              <w:pStyle w:val="TableText"/>
              <w:jc w:val="center"/>
              <w:rPr>
                <w:rFonts w:eastAsiaTheme="minorHAnsi"/>
              </w:rPr>
            </w:pPr>
            <w:r w:rsidRPr="00CA5E10">
              <w:t>2.40</w:t>
            </w:r>
          </w:p>
        </w:tc>
      </w:tr>
      <w:tr w:rsidR="006E1A23" w:rsidRPr="00CA3BC3" w14:paraId="431CA5E9" w14:textId="77777777" w:rsidTr="00573BA6">
        <w:trPr>
          <w:trHeight w:val="290"/>
        </w:trPr>
        <w:tc>
          <w:tcPr>
            <w:tcW w:w="3427" w:type="dxa"/>
            <w:vAlign w:val="bottom"/>
          </w:tcPr>
          <w:p w14:paraId="34C7D108" w14:textId="10EB5922" w:rsidR="006E1A23" w:rsidRPr="00CA5E10" w:rsidRDefault="006E1A23" w:rsidP="00CA5E10">
            <w:pPr>
              <w:pStyle w:val="TableText"/>
              <w:rPr>
                <w:rFonts w:eastAsiaTheme="minorHAnsi"/>
              </w:rPr>
            </w:pPr>
            <w:r w:rsidRPr="00CA5E10">
              <w:t xml:space="preserve">Goulburn </w:t>
            </w:r>
            <w:r w:rsidR="00B0094B" w:rsidRPr="00CA5E10">
              <w:t>–</w:t>
            </w:r>
            <w:r w:rsidRPr="00CA5E10">
              <w:t xml:space="preserve"> spring</w:t>
            </w:r>
          </w:p>
        </w:tc>
        <w:tc>
          <w:tcPr>
            <w:tcW w:w="890" w:type="dxa"/>
            <w:vAlign w:val="center"/>
          </w:tcPr>
          <w:p w14:paraId="70AB0129" w14:textId="4962EC63" w:rsidR="006E1A23" w:rsidRPr="00CA5E10" w:rsidRDefault="006E1A23" w:rsidP="00CA5E10">
            <w:pPr>
              <w:pStyle w:val="TableText"/>
              <w:jc w:val="center"/>
              <w:rPr>
                <w:rFonts w:eastAsiaTheme="minorHAnsi"/>
              </w:rPr>
            </w:pPr>
            <w:r w:rsidRPr="00CA5E10">
              <w:t>4</w:t>
            </w:r>
          </w:p>
        </w:tc>
        <w:tc>
          <w:tcPr>
            <w:tcW w:w="890" w:type="dxa"/>
            <w:vAlign w:val="center"/>
          </w:tcPr>
          <w:p w14:paraId="6B587941" w14:textId="73135C37" w:rsidR="006E1A23" w:rsidRPr="00CA5E10" w:rsidRDefault="006E1A23" w:rsidP="00CA5E10">
            <w:pPr>
              <w:pStyle w:val="TableText"/>
              <w:jc w:val="center"/>
              <w:rPr>
                <w:rFonts w:eastAsiaTheme="minorHAnsi"/>
              </w:rPr>
            </w:pPr>
            <w:r w:rsidRPr="00CA5E10">
              <w:t>72</w:t>
            </w:r>
          </w:p>
        </w:tc>
        <w:tc>
          <w:tcPr>
            <w:tcW w:w="1091" w:type="dxa"/>
            <w:vAlign w:val="center"/>
          </w:tcPr>
          <w:p w14:paraId="3C309A17" w14:textId="48C5AA68" w:rsidR="006E1A23" w:rsidRPr="00CA5E10" w:rsidRDefault="006E1A23" w:rsidP="00CA5E10">
            <w:pPr>
              <w:pStyle w:val="TableText"/>
              <w:jc w:val="center"/>
              <w:rPr>
                <w:rFonts w:eastAsiaTheme="minorHAnsi"/>
              </w:rPr>
            </w:pPr>
            <w:r w:rsidRPr="00CA5E10">
              <w:t>2.06</w:t>
            </w:r>
          </w:p>
        </w:tc>
        <w:tc>
          <w:tcPr>
            <w:tcW w:w="1091" w:type="dxa"/>
            <w:vAlign w:val="center"/>
          </w:tcPr>
          <w:p w14:paraId="2F94385A" w14:textId="62273E82" w:rsidR="006E1A23" w:rsidRPr="00CA5E10" w:rsidRDefault="006E1A23" w:rsidP="00CA5E10">
            <w:pPr>
              <w:pStyle w:val="TableText"/>
              <w:jc w:val="center"/>
              <w:rPr>
                <w:rFonts w:eastAsiaTheme="minorHAnsi"/>
              </w:rPr>
            </w:pPr>
            <w:r w:rsidRPr="00CA5E10">
              <w:t>2.44</w:t>
            </w:r>
          </w:p>
        </w:tc>
        <w:tc>
          <w:tcPr>
            <w:tcW w:w="1092" w:type="dxa"/>
            <w:vAlign w:val="center"/>
          </w:tcPr>
          <w:p w14:paraId="64429FEC" w14:textId="1695DC31" w:rsidR="006E1A23" w:rsidRPr="00CA5E10" w:rsidRDefault="006E1A23" w:rsidP="00CA5E10">
            <w:pPr>
              <w:pStyle w:val="TableText"/>
              <w:jc w:val="center"/>
              <w:rPr>
                <w:rFonts w:eastAsiaTheme="minorHAnsi"/>
              </w:rPr>
            </w:pPr>
            <w:r w:rsidRPr="00CA5E10">
              <w:t>0.29</w:t>
            </w:r>
          </w:p>
        </w:tc>
        <w:tc>
          <w:tcPr>
            <w:tcW w:w="1091" w:type="dxa"/>
            <w:vAlign w:val="center"/>
          </w:tcPr>
          <w:p w14:paraId="6AFE08A8" w14:textId="0E2D0AE9" w:rsidR="006E1A23" w:rsidRPr="00CA5E10" w:rsidRDefault="006E1A23" w:rsidP="00CA5E10">
            <w:pPr>
              <w:pStyle w:val="TableText"/>
              <w:jc w:val="center"/>
              <w:rPr>
                <w:rFonts w:eastAsiaTheme="minorHAnsi"/>
              </w:rPr>
            </w:pPr>
            <w:r w:rsidRPr="00CA5E10">
              <w:t>0.03</w:t>
            </w:r>
          </w:p>
        </w:tc>
        <w:tc>
          <w:tcPr>
            <w:tcW w:w="1091" w:type="dxa"/>
            <w:vAlign w:val="center"/>
          </w:tcPr>
          <w:p w14:paraId="2E9F12C3" w14:textId="71084E94" w:rsidR="006E1A23" w:rsidRPr="00CA5E10" w:rsidRDefault="006E1A23" w:rsidP="00CA5E10">
            <w:pPr>
              <w:pStyle w:val="TableText"/>
              <w:jc w:val="center"/>
              <w:rPr>
                <w:rFonts w:eastAsiaTheme="minorHAnsi"/>
              </w:rPr>
            </w:pPr>
            <w:r w:rsidRPr="00CA5E10">
              <w:t>17.64</w:t>
            </w:r>
          </w:p>
        </w:tc>
        <w:tc>
          <w:tcPr>
            <w:tcW w:w="1092" w:type="dxa"/>
            <w:vAlign w:val="center"/>
          </w:tcPr>
          <w:p w14:paraId="279F94E3" w14:textId="66BB7DF9" w:rsidR="006E1A23" w:rsidRPr="00CA5E10" w:rsidRDefault="006E1A23" w:rsidP="00CA5E10">
            <w:pPr>
              <w:pStyle w:val="TableText"/>
              <w:jc w:val="center"/>
              <w:rPr>
                <w:rFonts w:eastAsiaTheme="minorHAnsi"/>
              </w:rPr>
            </w:pPr>
            <w:r w:rsidRPr="00CA5E10">
              <w:t>1.05</w:t>
            </w:r>
          </w:p>
        </w:tc>
        <w:tc>
          <w:tcPr>
            <w:tcW w:w="1091" w:type="dxa"/>
            <w:vAlign w:val="center"/>
          </w:tcPr>
          <w:p w14:paraId="301F9E55" w14:textId="41DC9D30" w:rsidR="006E1A23" w:rsidRPr="00CA5E10" w:rsidRDefault="006E1A23" w:rsidP="00CA5E10">
            <w:pPr>
              <w:pStyle w:val="TableText"/>
              <w:jc w:val="center"/>
              <w:rPr>
                <w:rFonts w:eastAsiaTheme="minorHAnsi"/>
              </w:rPr>
            </w:pPr>
            <w:r w:rsidRPr="00CA5E10">
              <w:t>0.78</w:t>
            </w:r>
          </w:p>
        </w:tc>
        <w:tc>
          <w:tcPr>
            <w:tcW w:w="1092" w:type="dxa"/>
            <w:vAlign w:val="center"/>
          </w:tcPr>
          <w:p w14:paraId="480A02DD" w14:textId="47870B36" w:rsidR="006E1A23" w:rsidRPr="00CA5E10" w:rsidRDefault="006E1A23" w:rsidP="00CA5E10">
            <w:pPr>
              <w:pStyle w:val="TableText"/>
              <w:jc w:val="center"/>
              <w:rPr>
                <w:rFonts w:eastAsiaTheme="minorHAnsi"/>
              </w:rPr>
            </w:pPr>
            <w:r w:rsidRPr="00CA5E10">
              <w:t>2.83</w:t>
            </w:r>
          </w:p>
        </w:tc>
      </w:tr>
      <w:tr w:rsidR="006E1A23" w:rsidRPr="00CA3BC3" w14:paraId="0C96BB77" w14:textId="77777777" w:rsidTr="00573BA6">
        <w:trPr>
          <w:trHeight w:val="290"/>
        </w:trPr>
        <w:tc>
          <w:tcPr>
            <w:tcW w:w="3427" w:type="dxa"/>
            <w:vAlign w:val="bottom"/>
          </w:tcPr>
          <w:p w14:paraId="3D15BC61" w14:textId="3C262E08" w:rsidR="006E1A23" w:rsidRPr="00CA5E10" w:rsidRDefault="006E1A23" w:rsidP="00CA5E10">
            <w:pPr>
              <w:pStyle w:val="TableText"/>
              <w:rPr>
                <w:rFonts w:eastAsiaTheme="minorHAnsi"/>
              </w:rPr>
            </w:pPr>
            <w:r w:rsidRPr="00CA5E10">
              <w:t xml:space="preserve">Goulburn </w:t>
            </w:r>
            <w:r w:rsidR="00B0094B" w:rsidRPr="00CA5E10">
              <w:t>–</w:t>
            </w:r>
            <w:r w:rsidRPr="00CA5E10">
              <w:t xml:space="preserve"> summer</w:t>
            </w:r>
          </w:p>
        </w:tc>
        <w:tc>
          <w:tcPr>
            <w:tcW w:w="890" w:type="dxa"/>
            <w:vAlign w:val="center"/>
          </w:tcPr>
          <w:p w14:paraId="05E89BD3" w14:textId="22C5E91E" w:rsidR="006E1A23" w:rsidRPr="00CA5E10" w:rsidRDefault="006E1A23" w:rsidP="00CA5E10">
            <w:pPr>
              <w:pStyle w:val="TableText"/>
              <w:jc w:val="center"/>
              <w:rPr>
                <w:rFonts w:eastAsiaTheme="minorHAnsi"/>
              </w:rPr>
            </w:pPr>
            <w:r w:rsidRPr="00CA5E10">
              <w:t>4</w:t>
            </w:r>
          </w:p>
        </w:tc>
        <w:tc>
          <w:tcPr>
            <w:tcW w:w="890" w:type="dxa"/>
            <w:vAlign w:val="center"/>
          </w:tcPr>
          <w:p w14:paraId="47AEA52D" w14:textId="1D8CD6DA" w:rsidR="006E1A23" w:rsidRPr="00CA5E10" w:rsidRDefault="006E1A23" w:rsidP="00CA5E10">
            <w:pPr>
              <w:pStyle w:val="TableText"/>
              <w:jc w:val="center"/>
              <w:rPr>
                <w:rFonts w:eastAsiaTheme="minorHAnsi"/>
              </w:rPr>
            </w:pPr>
            <w:r w:rsidRPr="00CA5E10">
              <w:t>65</w:t>
            </w:r>
          </w:p>
        </w:tc>
        <w:tc>
          <w:tcPr>
            <w:tcW w:w="1091" w:type="dxa"/>
            <w:vAlign w:val="center"/>
          </w:tcPr>
          <w:p w14:paraId="120379AE" w14:textId="3F1B3074" w:rsidR="006E1A23" w:rsidRPr="00CA5E10" w:rsidRDefault="006E1A23" w:rsidP="00CA5E10">
            <w:pPr>
              <w:pStyle w:val="TableText"/>
              <w:jc w:val="center"/>
              <w:rPr>
                <w:rFonts w:eastAsiaTheme="minorHAnsi"/>
              </w:rPr>
            </w:pPr>
            <w:r w:rsidRPr="00CA5E10">
              <w:t>4.39</w:t>
            </w:r>
          </w:p>
        </w:tc>
        <w:tc>
          <w:tcPr>
            <w:tcW w:w="1091" w:type="dxa"/>
            <w:vAlign w:val="center"/>
          </w:tcPr>
          <w:p w14:paraId="2A5FC2E2" w14:textId="111EA204" w:rsidR="006E1A23" w:rsidRPr="00CA5E10" w:rsidRDefault="006E1A23" w:rsidP="00CA5E10">
            <w:pPr>
              <w:pStyle w:val="TableText"/>
              <w:jc w:val="center"/>
              <w:rPr>
                <w:rFonts w:eastAsiaTheme="minorHAnsi"/>
              </w:rPr>
            </w:pPr>
            <w:r w:rsidRPr="00CA5E10">
              <w:t>2.18</w:t>
            </w:r>
          </w:p>
        </w:tc>
        <w:tc>
          <w:tcPr>
            <w:tcW w:w="1092" w:type="dxa"/>
            <w:vAlign w:val="center"/>
          </w:tcPr>
          <w:p w14:paraId="36C41432" w14:textId="5F3A3F0E" w:rsidR="006E1A23" w:rsidRPr="00CA5E10" w:rsidRDefault="006E1A23" w:rsidP="00CA5E10">
            <w:pPr>
              <w:pStyle w:val="TableText"/>
              <w:jc w:val="center"/>
              <w:rPr>
                <w:rFonts w:eastAsiaTheme="minorHAnsi"/>
              </w:rPr>
            </w:pPr>
            <w:r w:rsidRPr="00CA5E10">
              <w:t>0.27</w:t>
            </w:r>
          </w:p>
        </w:tc>
        <w:tc>
          <w:tcPr>
            <w:tcW w:w="1091" w:type="dxa"/>
            <w:vAlign w:val="center"/>
          </w:tcPr>
          <w:p w14:paraId="1B478F91" w14:textId="5891E07D" w:rsidR="006E1A23" w:rsidRPr="00CA5E10" w:rsidRDefault="006E1A23" w:rsidP="00CA5E10">
            <w:pPr>
              <w:pStyle w:val="TableText"/>
              <w:jc w:val="center"/>
              <w:rPr>
                <w:rFonts w:eastAsiaTheme="minorHAnsi"/>
              </w:rPr>
            </w:pPr>
            <w:r w:rsidRPr="00CA5E10">
              <w:t>1.49</w:t>
            </w:r>
          </w:p>
        </w:tc>
        <w:tc>
          <w:tcPr>
            <w:tcW w:w="1091" w:type="dxa"/>
            <w:vAlign w:val="center"/>
          </w:tcPr>
          <w:p w14:paraId="235B7981" w14:textId="6F5E0488" w:rsidR="006E1A23" w:rsidRPr="00CA5E10" w:rsidRDefault="006E1A23" w:rsidP="00CA5E10">
            <w:pPr>
              <w:pStyle w:val="TableText"/>
              <w:jc w:val="center"/>
              <w:rPr>
                <w:rFonts w:eastAsiaTheme="minorHAnsi"/>
              </w:rPr>
            </w:pPr>
            <w:r w:rsidRPr="00CA5E10">
              <w:t>9.46</w:t>
            </w:r>
          </w:p>
        </w:tc>
        <w:tc>
          <w:tcPr>
            <w:tcW w:w="1092" w:type="dxa"/>
            <w:vAlign w:val="center"/>
          </w:tcPr>
          <w:p w14:paraId="07511CD0" w14:textId="04E0CF8B" w:rsidR="006E1A23" w:rsidRPr="00CA5E10" w:rsidRDefault="006E1A23" w:rsidP="00CA5E10">
            <w:pPr>
              <w:pStyle w:val="TableText"/>
              <w:jc w:val="center"/>
              <w:rPr>
                <w:rFonts w:eastAsiaTheme="minorHAnsi"/>
              </w:rPr>
            </w:pPr>
            <w:r w:rsidRPr="00CA5E10">
              <w:t>3.63</w:t>
            </w:r>
          </w:p>
        </w:tc>
        <w:tc>
          <w:tcPr>
            <w:tcW w:w="1091" w:type="dxa"/>
            <w:vAlign w:val="center"/>
          </w:tcPr>
          <w:p w14:paraId="4DCB0DF6" w14:textId="3F86BDF8" w:rsidR="006E1A23" w:rsidRPr="00CA5E10" w:rsidRDefault="006E1A23" w:rsidP="00CA5E10">
            <w:pPr>
              <w:pStyle w:val="TableText"/>
              <w:jc w:val="center"/>
              <w:rPr>
                <w:rFonts w:eastAsiaTheme="minorHAnsi"/>
              </w:rPr>
            </w:pPr>
            <w:r w:rsidRPr="00CA5E10">
              <w:t>2.49</w:t>
            </w:r>
          </w:p>
        </w:tc>
        <w:tc>
          <w:tcPr>
            <w:tcW w:w="1092" w:type="dxa"/>
            <w:vAlign w:val="center"/>
          </w:tcPr>
          <w:p w14:paraId="01E36B44" w14:textId="2F32AEF5" w:rsidR="006E1A23" w:rsidRPr="00CA5E10" w:rsidRDefault="006E1A23" w:rsidP="00CA5E10">
            <w:pPr>
              <w:pStyle w:val="TableText"/>
              <w:jc w:val="center"/>
              <w:rPr>
                <w:rFonts w:eastAsiaTheme="minorHAnsi"/>
              </w:rPr>
            </w:pPr>
            <w:r w:rsidRPr="00CA5E10">
              <w:t>6.19</w:t>
            </w:r>
          </w:p>
        </w:tc>
      </w:tr>
      <w:tr w:rsidR="006E1A23" w:rsidRPr="00CA3BC3" w14:paraId="4B891F99" w14:textId="77777777" w:rsidTr="00573BA6">
        <w:trPr>
          <w:trHeight w:val="290"/>
        </w:trPr>
        <w:tc>
          <w:tcPr>
            <w:tcW w:w="3427" w:type="dxa"/>
            <w:vAlign w:val="bottom"/>
          </w:tcPr>
          <w:p w14:paraId="0DA27AB6" w14:textId="23235465" w:rsidR="006E1A23" w:rsidRPr="00CA5E10" w:rsidRDefault="006E1A23" w:rsidP="00CA5E10">
            <w:pPr>
              <w:pStyle w:val="TableText"/>
              <w:rPr>
                <w:rFonts w:eastAsiaTheme="minorHAnsi"/>
              </w:rPr>
            </w:pPr>
            <w:r w:rsidRPr="00CA5E10">
              <w:t xml:space="preserve">Goulburn </w:t>
            </w:r>
            <w:r w:rsidR="00B0094B" w:rsidRPr="00CA5E10">
              <w:t>–</w:t>
            </w:r>
            <w:r w:rsidRPr="00CA5E10">
              <w:t xml:space="preserve"> autumn</w:t>
            </w:r>
          </w:p>
        </w:tc>
        <w:tc>
          <w:tcPr>
            <w:tcW w:w="890" w:type="dxa"/>
            <w:vAlign w:val="center"/>
          </w:tcPr>
          <w:p w14:paraId="2D4A3E3F" w14:textId="466EBB01" w:rsidR="006E1A23" w:rsidRPr="00CA5E10" w:rsidRDefault="006E1A23" w:rsidP="00CA5E10">
            <w:pPr>
              <w:pStyle w:val="TableText"/>
              <w:jc w:val="center"/>
              <w:rPr>
                <w:rFonts w:eastAsiaTheme="minorHAnsi"/>
              </w:rPr>
            </w:pPr>
            <w:r w:rsidRPr="00CA5E10">
              <w:t>3</w:t>
            </w:r>
          </w:p>
        </w:tc>
        <w:tc>
          <w:tcPr>
            <w:tcW w:w="890" w:type="dxa"/>
            <w:vAlign w:val="center"/>
          </w:tcPr>
          <w:p w14:paraId="1442D2F0" w14:textId="2108F294" w:rsidR="006E1A23" w:rsidRPr="00CA5E10" w:rsidRDefault="006E1A23" w:rsidP="00CA5E10">
            <w:pPr>
              <w:pStyle w:val="TableText"/>
              <w:jc w:val="center"/>
              <w:rPr>
                <w:rFonts w:eastAsiaTheme="minorHAnsi"/>
              </w:rPr>
            </w:pPr>
            <w:r w:rsidRPr="00CA5E10">
              <w:t>82</w:t>
            </w:r>
          </w:p>
        </w:tc>
        <w:tc>
          <w:tcPr>
            <w:tcW w:w="1091" w:type="dxa"/>
            <w:vAlign w:val="center"/>
          </w:tcPr>
          <w:p w14:paraId="62A30D6D" w14:textId="6F4EC9BE" w:rsidR="006E1A23" w:rsidRPr="00CA5E10" w:rsidRDefault="006E1A23" w:rsidP="00CA5E10">
            <w:pPr>
              <w:pStyle w:val="TableText"/>
              <w:jc w:val="center"/>
              <w:rPr>
                <w:rFonts w:eastAsiaTheme="minorHAnsi"/>
              </w:rPr>
            </w:pPr>
            <w:r w:rsidRPr="00CA5E10">
              <w:t>1.84</w:t>
            </w:r>
          </w:p>
        </w:tc>
        <w:tc>
          <w:tcPr>
            <w:tcW w:w="1091" w:type="dxa"/>
            <w:vAlign w:val="center"/>
          </w:tcPr>
          <w:p w14:paraId="2446F4B1" w14:textId="3C9E5DC8" w:rsidR="006E1A23" w:rsidRPr="00CA5E10" w:rsidRDefault="006E1A23" w:rsidP="00CA5E10">
            <w:pPr>
              <w:pStyle w:val="TableText"/>
              <w:jc w:val="center"/>
              <w:rPr>
                <w:rFonts w:eastAsiaTheme="minorHAnsi"/>
              </w:rPr>
            </w:pPr>
            <w:r w:rsidRPr="00CA5E10">
              <w:t>0.97</w:t>
            </w:r>
          </w:p>
        </w:tc>
        <w:tc>
          <w:tcPr>
            <w:tcW w:w="1092" w:type="dxa"/>
            <w:vAlign w:val="center"/>
          </w:tcPr>
          <w:p w14:paraId="5125DD40" w14:textId="2280A0E4" w:rsidR="006E1A23" w:rsidRPr="00CA5E10" w:rsidRDefault="006E1A23" w:rsidP="00CA5E10">
            <w:pPr>
              <w:pStyle w:val="TableText"/>
              <w:jc w:val="center"/>
              <w:rPr>
                <w:rFonts w:eastAsiaTheme="minorHAnsi"/>
              </w:rPr>
            </w:pPr>
            <w:r w:rsidRPr="00CA5E10">
              <w:t>0.11</w:t>
            </w:r>
          </w:p>
        </w:tc>
        <w:tc>
          <w:tcPr>
            <w:tcW w:w="1091" w:type="dxa"/>
            <w:vAlign w:val="center"/>
          </w:tcPr>
          <w:p w14:paraId="34A5CDDF" w14:textId="3BA91F7F" w:rsidR="006E1A23" w:rsidRPr="00CA5E10" w:rsidRDefault="006E1A23" w:rsidP="00CA5E10">
            <w:pPr>
              <w:pStyle w:val="TableText"/>
              <w:jc w:val="center"/>
              <w:rPr>
                <w:rFonts w:eastAsiaTheme="minorHAnsi"/>
              </w:rPr>
            </w:pPr>
            <w:r w:rsidRPr="00CA5E10">
              <w:t>0.23</w:t>
            </w:r>
          </w:p>
        </w:tc>
        <w:tc>
          <w:tcPr>
            <w:tcW w:w="1091" w:type="dxa"/>
            <w:vAlign w:val="center"/>
          </w:tcPr>
          <w:p w14:paraId="57D7B3E2" w14:textId="622A2EB7" w:rsidR="006E1A23" w:rsidRPr="00CA5E10" w:rsidRDefault="006E1A23" w:rsidP="00CA5E10">
            <w:pPr>
              <w:pStyle w:val="TableText"/>
              <w:jc w:val="center"/>
              <w:rPr>
                <w:rFonts w:eastAsiaTheme="minorHAnsi"/>
              </w:rPr>
            </w:pPr>
            <w:r w:rsidRPr="00CA5E10">
              <w:t>4.28</w:t>
            </w:r>
          </w:p>
        </w:tc>
        <w:tc>
          <w:tcPr>
            <w:tcW w:w="1092" w:type="dxa"/>
            <w:vAlign w:val="center"/>
          </w:tcPr>
          <w:p w14:paraId="091CD712" w14:textId="074F0BAF" w:rsidR="006E1A23" w:rsidRPr="00CA5E10" w:rsidRDefault="006E1A23" w:rsidP="00CA5E10">
            <w:pPr>
              <w:pStyle w:val="TableText"/>
              <w:jc w:val="center"/>
              <w:rPr>
                <w:rFonts w:eastAsiaTheme="minorHAnsi"/>
              </w:rPr>
            </w:pPr>
            <w:r w:rsidRPr="00CA5E10">
              <w:t>1.68</w:t>
            </w:r>
          </w:p>
        </w:tc>
        <w:tc>
          <w:tcPr>
            <w:tcW w:w="1091" w:type="dxa"/>
            <w:vAlign w:val="center"/>
          </w:tcPr>
          <w:p w14:paraId="32738B95" w14:textId="7E7FECF2" w:rsidR="006E1A23" w:rsidRPr="00CA5E10" w:rsidRDefault="006E1A23" w:rsidP="00CA5E10">
            <w:pPr>
              <w:pStyle w:val="TableText"/>
              <w:jc w:val="center"/>
              <w:rPr>
                <w:rFonts w:eastAsiaTheme="minorHAnsi"/>
              </w:rPr>
            </w:pPr>
            <w:r w:rsidRPr="00CA5E10">
              <w:t>1.09</w:t>
            </w:r>
          </w:p>
        </w:tc>
        <w:tc>
          <w:tcPr>
            <w:tcW w:w="1092" w:type="dxa"/>
            <w:vAlign w:val="center"/>
          </w:tcPr>
          <w:p w14:paraId="15BE95E5" w14:textId="0CB1FED9" w:rsidR="006E1A23" w:rsidRPr="00CA5E10" w:rsidRDefault="006E1A23" w:rsidP="00CA5E10">
            <w:pPr>
              <w:pStyle w:val="TableText"/>
              <w:jc w:val="center"/>
              <w:rPr>
                <w:rFonts w:eastAsiaTheme="minorHAnsi"/>
              </w:rPr>
            </w:pPr>
            <w:r w:rsidRPr="00CA5E10">
              <w:t>2.54</w:t>
            </w:r>
          </w:p>
        </w:tc>
      </w:tr>
      <w:tr w:rsidR="006E1A23" w:rsidRPr="00CA3BC3" w14:paraId="6A9E7DE4" w14:textId="77777777" w:rsidTr="00573BA6">
        <w:trPr>
          <w:trHeight w:val="290"/>
        </w:trPr>
        <w:tc>
          <w:tcPr>
            <w:tcW w:w="3427" w:type="dxa"/>
            <w:vAlign w:val="bottom"/>
          </w:tcPr>
          <w:p w14:paraId="668E0D44" w14:textId="0A600CE0" w:rsidR="006E1A23" w:rsidRPr="00CA5E10" w:rsidRDefault="006E1A23" w:rsidP="00CA5E10">
            <w:pPr>
              <w:pStyle w:val="TableText"/>
              <w:rPr>
                <w:rFonts w:eastAsiaTheme="minorHAnsi"/>
              </w:rPr>
            </w:pPr>
            <w:r w:rsidRPr="00CA5E10">
              <w:t xml:space="preserve">Goulburn </w:t>
            </w:r>
            <w:r w:rsidR="00B0094B" w:rsidRPr="00CA5E10">
              <w:t>–</w:t>
            </w:r>
            <w:r w:rsidRPr="00CA5E10">
              <w:t xml:space="preserve"> winter</w:t>
            </w:r>
          </w:p>
        </w:tc>
        <w:tc>
          <w:tcPr>
            <w:tcW w:w="890" w:type="dxa"/>
            <w:vAlign w:val="center"/>
          </w:tcPr>
          <w:p w14:paraId="729FDDFD" w14:textId="238A72EC" w:rsidR="006E1A23" w:rsidRPr="00CA5E10" w:rsidRDefault="006E1A23" w:rsidP="00CA5E10">
            <w:pPr>
              <w:pStyle w:val="TableText"/>
              <w:jc w:val="center"/>
              <w:rPr>
                <w:rFonts w:eastAsiaTheme="minorHAnsi"/>
              </w:rPr>
            </w:pPr>
            <w:r w:rsidRPr="00CA5E10">
              <w:t>1</w:t>
            </w:r>
          </w:p>
        </w:tc>
        <w:tc>
          <w:tcPr>
            <w:tcW w:w="890" w:type="dxa"/>
            <w:vAlign w:val="center"/>
          </w:tcPr>
          <w:p w14:paraId="7A142F83" w14:textId="11678208" w:rsidR="006E1A23" w:rsidRPr="00CA5E10" w:rsidRDefault="006E1A23" w:rsidP="00CA5E10">
            <w:pPr>
              <w:pStyle w:val="TableText"/>
              <w:jc w:val="center"/>
              <w:rPr>
                <w:rFonts w:eastAsiaTheme="minorHAnsi"/>
              </w:rPr>
            </w:pPr>
            <w:r w:rsidRPr="00CA5E10">
              <w:t>3</w:t>
            </w:r>
          </w:p>
        </w:tc>
        <w:tc>
          <w:tcPr>
            <w:tcW w:w="1091" w:type="dxa"/>
            <w:vAlign w:val="center"/>
          </w:tcPr>
          <w:p w14:paraId="736FB77D" w14:textId="4AF42C85" w:rsidR="006E1A23" w:rsidRPr="00CA5E10" w:rsidRDefault="006E1A23" w:rsidP="00CA5E10">
            <w:pPr>
              <w:pStyle w:val="TableText"/>
              <w:jc w:val="center"/>
              <w:rPr>
                <w:rFonts w:eastAsiaTheme="minorHAnsi"/>
              </w:rPr>
            </w:pPr>
            <w:r w:rsidRPr="00CA5E10">
              <w:t>0.31</w:t>
            </w:r>
          </w:p>
        </w:tc>
        <w:tc>
          <w:tcPr>
            <w:tcW w:w="1091" w:type="dxa"/>
            <w:vAlign w:val="center"/>
          </w:tcPr>
          <w:p w14:paraId="1FDF1CD7" w14:textId="145CCC53" w:rsidR="006E1A23" w:rsidRPr="00CA5E10" w:rsidRDefault="006E1A23" w:rsidP="00CA5E10">
            <w:pPr>
              <w:pStyle w:val="TableText"/>
              <w:jc w:val="center"/>
              <w:rPr>
                <w:rFonts w:eastAsiaTheme="minorHAnsi"/>
              </w:rPr>
            </w:pPr>
            <w:r w:rsidRPr="00CA5E10">
              <w:t>0.27</w:t>
            </w:r>
          </w:p>
        </w:tc>
        <w:tc>
          <w:tcPr>
            <w:tcW w:w="1092" w:type="dxa"/>
            <w:vAlign w:val="center"/>
          </w:tcPr>
          <w:p w14:paraId="4D622345" w14:textId="4717561B" w:rsidR="006E1A23" w:rsidRPr="00CA5E10" w:rsidRDefault="006E1A23" w:rsidP="00CA5E10">
            <w:pPr>
              <w:pStyle w:val="TableText"/>
              <w:jc w:val="center"/>
              <w:rPr>
                <w:rFonts w:eastAsiaTheme="minorHAnsi"/>
              </w:rPr>
            </w:pPr>
            <w:r w:rsidRPr="00CA5E10">
              <w:t>0.16</w:t>
            </w:r>
          </w:p>
        </w:tc>
        <w:tc>
          <w:tcPr>
            <w:tcW w:w="1091" w:type="dxa"/>
            <w:vAlign w:val="center"/>
          </w:tcPr>
          <w:p w14:paraId="48EFECA0" w14:textId="654F2E5C" w:rsidR="006E1A23" w:rsidRPr="00CA5E10" w:rsidRDefault="006E1A23" w:rsidP="00CA5E10">
            <w:pPr>
              <w:pStyle w:val="TableText"/>
              <w:jc w:val="center"/>
              <w:rPr>
                <w:rFonts w:eastAsiaTheme="minorHAnsi"/>
              </w:rPr>
            </w:pPr>
            <w:r w:rsidRPr="00CA5E10">
              <w:t>0.15</w:t>
            </w:r>
          </w:p>
        </w:tc>
        <w:tc>
          <w:tcPr>
            <w:tcW w:w="1091" w:type="dxa"/>
            <w:vAlign w:val="center"/>
          </w:tcPr>
          <w:p w14:paraId="375598CE" w14:textId="29B2767C" w:rsidR="006E1A23" w:rsidRPr="00CA5E10" w:rsidRDefault="006E1A23" w:rsidP="00CA5E10">
            <w:pPr>
              <w:pStyle w:val="TableText"/>
              <w:jc w:val="center"/>
              <w:rPr>
                <w:rFonts w:eastAsiaTheme="minorHAnsi"/>
              </w:rPr>
            </w:pPr>
            <w:r w:rsidRPr="00CA5E10">
              <w:t>0.63</w:t>
            </w:r>
          </w:p>
        </w:tc>
        <w:tc>
          <w:tcPr>
            <w:tcW w:w="1092" w:type="dxa"/>
            <w:vAlign w:val="center"/>
          </w:tcPr>
          <w:p w14:paraId="69D3F924" w14:textId="3E783E93" w:rsidR="006E1A23" w:rsidRPr="00CA5E10" w:rsidRDefault="006E1A23" w:rsidP="00CA5E10">
            <w:pPr>
              <w:pStyle w:val="TableText"/>
              <w:jc w:val="center"/>
              <w:rPr>
                <w:rFonts w:eastAsiaTheme="minorHAnsi"/>
              </w:rPr>
            </w:pPr>
            <w:r w:rsidRPr="00CA5E10">
              <w:t>0.16</w:t>
            </w:r>
          </w:p>
        </w:tc>
        <w:tc>
          <w:tcPr>
            <w:tcW w:w="1091" w:type="dxa"/>
            <w:vAlign w:val="center"/>
          </w:tcPr>
          <w:p w14:paraId="0409BFE9" w14:textId="26056AD7" w:rsidR="006E1A23" w:rsidRPr="00CA5E10" w:rsidRDefault="006E1A23" w:rsidP="00CA5E10">
            <w:pPr>
              <w:pStyle w:val="TableText"/>
              <w:jc w:val="center"/>
              <w:rPr>
                <w:rFonts w:eastAsiaTheme="minorHAnsi"/>
              </w:rPr>
            </w:pPr>
            <w:r w:rsidRPr="00CA5E10">
              <w:t>0.16</w:t>
            </w:r>
          </w:p>
        </w:tc>
        <w:tc>
          <w:tcPr>
            <w:tcW w:w="1092" w:type="dxa"/>
            <w:vAlign w:val="center"/>
          </w:tcPr>
          <w:p w14:paraId="0513FB5B" w14:textId="38E080FD" w:rsidR="006E1A23" w:rsidRPr="00CA5E10" w:rsidRDefault="006E1A23" w:rsidP="00CA5E10">
            <w:pPr>
              <w:pStyle w:val="TableText"/>
              <w:jc w:val="center"/>
              <w:rPr>
                <w:rFonts w:eastAsiaTheme="minorHAnsi"/>
              </w:rPr>
            </w:pPr>
            <w:r w:rsidRPr="00CA5E10">
              <w:t>0.40</w:t>
            </w:r>
          </w:p>
        </w:tc>
      </w:tr>
      <w:tr w:rsidR="006E1A23" w:rsidRPr="00CA3BC3" w14:paraId="0B2FA5C9" w14:textId="77777777" w:rsidTr="00573BA6">
        <w:trPr>
          <w:trHeight w:val="290"/>
        </w:trPr>
        <w:tc>
          <w:tcPr>
            <w:tcW w:w="3427" w:type="dxa"/>
            <w:vAlign w:val="bottom"/>
          </w:tcPr>
          <w:p w14:paraId="5D5077A2" w14:textId="539014A6" w:rsidR="006E1A23" w:rsidRPr="00CA5E10" w:rsidRDefault="006E1A23" w:rsidP="00CA5E10">
            <w:pPr>
              <w:pStyle w:val="TableText"/>
              <w:rPr>
                <w:rFonts w:eastAsiaTheme="minorHAnsi"/>
              </w:rPr>
            </w:pPr>
            <w:r w:rsidRPr="00CA5E10">
              <w:t xml:space="preserve">Lower Murray </w:t>
            </w:r>
            <w:r w:rsidR="00B0094B" w:rsidRPr="00CA5E10">
              <w:t>–</w:t>
            </w:r>
            <w:r w:rsidRPr="00CA5E10">
              <w:t xml:space="preserve"> spring</w:t>
            </w:r>
          </w:p>
        </w:tc>
        <w:tc>
          <w:tcPr>
            <w:tcW w:w="890" w:type="dxa"/>
            <w:vAlign w:val="center"/>
          </w:tcPr>
          <w:p w14:paraId="730A5997" w14:textId="17C13D4F" w:rsidR="006E1A23" w:rsidRPr="00CA5E10" w:rsidRDefault="006E1A23" w:rsidP="00CA5E10">
            <w:pPr>
              <w:pStyle w:val="TableText"/>
              <w:jc w:val="center"/>
              <w:rPr>
                <w:rFonts w:eastAsiaTheme="minorHAnsi"/>
              </w:rPr>
            </w:pPr>
            <w:r w:rsidRPr="00CA5E10">
              <w:t>2</w:t>
            </w:r>
          </w:p>
        </w:tc>
        <w:tc>
          <w:tcPr>
            <w:tcW w:w="890" w:type="dxa"/>
            <w:vAlign w:val="center"/>
          </w:tcPr>
          <w:p w14:paraId="6F1BEA97" w14:textId="6B59B98B" w:rsidR="006E1A23" w:rsidRPr="00CA5E10" w:rsidRDefault="006E1A23" w:rsidP="00CA5E10">
            <w:pPr>
              <w:pStyle w:val="TableText"/>
              <w:jc w:val="center"/>
              <w:rPr>
                <w:rFonts w:eastAsiaTheme="minorHAnsi"/>
              </w:rPr>
            </w:pPr>
            <w:r w:rsidRPr="00CA5E10">
              <w:t>109</w:t>
            </w:r>
          </w:p>
        </w:tc>
        <w:tc>
          <w:tcPr>
            <w:tcW w:w="1091" w:type="dxa"/>
            <w:vAlign w:val="center"/>
          </w:tcPr>
          <w:p w14:paraId="1D03A30F" w14:textId="6C2FEC06" w:rsidR="006E1A23" w:rsidRPr="00CA5E10" w:rsidRDefault="006E1A23" w:rsidP="00CA5E10">
            <w:pPr>
              <w:pStyle w:val="TableText"/>
              <w:jc w:val="center"/>
              <w:rPr>
                <w:rFonts w:eastAsiaTheme="minorHAnsi"/>
              </w:rPr>
            </w:pPr>
            <w:r w:rsidRPr="00CA5E10">
              <w:t>1.18</w:t>
            </w:r>
          </w:p>
        </w:tc>
        <w:tc>
          <w:tcPr>
            <w:tcW w:w="1091" w:type="dxa"/>
            <w:vAlign w:val="center"/>
          </w:tcPr>
          <w:p w14:paraId="2F934833" w14:textId="057E9CFE" w:rsidR="006E1A23" w:rsidRPr="00CA5E10" w:rsidRDefault="006E1A23" w:rsidP="00CA5E10">
            <w:pPr>
              <w:pStyle w:val="TableText"/>
              <w:jc w:val="center"/>
              <w:rPr>
                <w:rFonts w:eastAsiaTheme="minorHAnsi"/>
              </w:rPr>
            </w:pPr>
            <w:r w:rsidRPr="00CA5E10">
              <w:t>0.55</w:t>
            </w:r>
          </w:p>
        </w:tc>
        <w:tc>
          <w:tcPr>
            <w:tcW w:w="1092" w:type="dxa"/>
            <w:vAlign w:val="center"/>
          </w:tcPr>
          <w:p w14:paraId="40458686" w14:textId="655964A8" w:rsidR="006E1A23" w:rsidRPr="00CA5E10" w:rsidRDefault="006E1A23" w:rsidP="00CA5E10">
            <w:pPr>
              <w:pStyle w:val="TableText"/>
              <w:jc w:val="center"/>
              <w:rPr>
                <w:rFonts w:eastAsiaTheme="minorHAnsi"/>
              </w:rPr>
            </w:pPr>
            <w:r w:rsidRPr="00CA5E10">
              <w:t>0.05</w:t>
            </w:r>
          </w:p>
        </w:tc>
        <w:tc>
          <w:tcPr>
            <w:tcW w:w="1091" w:type="dxa"/>
            <w:vAlign w:val="center"/>
          </w:tcPr>
          <w:p w14:paraId="46468CC9" w14:textId="31777D90" w:rsidR="006E1A23" w:rsidRPr="00CA5E10" w:rsidRDefault="006E1A23" w:rsidP="00CA5E10">
            <w:pPr>
              <w:pStyle w:val="TableText"/>
              <w:jc w:val="center"/>
              <w:rPr>
                <w:rFonts w:eastAsiaTheme="minorHAnsi"/>
              </w:rPr>
            </w:pPr>
            <w:r w:rsidRPr="00CA5E10">
              <w:t>0.01</w:t>
            </w:r>
          </w:p>
        </w:tc>
        <w:tc>
          <w:tcPr>
            <w:tcW w:w="1091" w:type="dxa"/>
            <w:vAlign w:val="center"/>
          </w:tcPr>
          <w:p w14:paraId="1B93C726" w14:textId="5018D2CE" w:rsidR="006E1A23" w:rsidRPr="00CA5E10" w:rsidRDefault="006E1A23" w:rsidP="00CA5E10">
            <w:pPr>
              <w:pStyle w:val="TableText"/>
              <w:jc w:val="center"/>
              <w:rPr>
                <w:rFonts w:eastAsiaTheme="minorHAnsi"/>
              </w:rPr>
            </w:pPr>
            <w:r w:rsidRPr="00CA5E10">
              <w:t>3.36</w:t>
            </w:r>
          </w:p>
        </w:tc>
        <w:tc>
          <w:tcPr>
            <w:tcW w:w="1092" w:type="dxa"/>
            <w:vAlign w:val="center"/>
          </w:tcPr>
          <w:p w14:paraId="0F4BC543" w14:textId="635C0C57" w:rsidR="006E1A23" w:rsidRPr="00CA5E10" w:rsidRDefault="006E1A23" w:rsidP="00CA5E10">
            <w:pPr>
              <w:pStyle w:val="TableText"/>
              <w:jc w:val="center"/>
              <w:rPr>
                <w:rFonts w:eastAsiaTheme="minorHAnsi"/>
              </w:rPr>
            </w:pPr>
            <w:r w:rsidRPr="00CA5E10">
              <w:t>1.23</w:t>
            </w:r>
          </w:p>
        </w:tc>
        <w:tc>
          <w:tcPr>
            <w:tcW w:w="1091" w:type="dxa"/>
            <w:vAlign w:val="center"/>
          </w:tcPr>
          <w:p w14:paraId="68DB679D" w14:textId="5D5247D6" w:rsidR="006E1A23" w:rsidRPr="00CA5E10" w:rsidRDefault="006E1A23" w:rsidP="00CA5E10">
            <w:pPr>
              <w:pStyle w:val="TableText"/>
              <w:jc w:val="center"/>
              <w:rPr>
                <w:rFonts w:eastAsiaTheme="minorHAnsi"/>
              </w:rPr>
            </w:pPr>
            <w:r w:rsidRPr="00CA5E10">
              <w:t>0.92</w:t>
            </w:r>
          </w:p>
        </w:tc>
        <w:tc>
          <w:tcPr>
            <w:tcW w:w="1092" w:type="dxa"/>
            <w:vAlign w:val="center"/>
          </w:tcPr>
          <w:p w14:paraId="4422EECA" w14:textId="389ABB9A" w:rsidR="006E1A23" w:rsidRPr="00CA5E10" w:rsidRDefault="006E1A23" w:rsidP="00CA5E10">
            <w:pPr>
              <w:pStyle w:val="TableText"/>
              <w:jc w:val="center"/>
              <w:rPr>
                <w:rFonts w:eastAsiaTheme="minorHAnsi"/>
              </w:rPr>
            </w:pPr>
            <w:r w:rsidRPr="00CA5E10">
              <w:t>1.49</w:t>
            </w:r>
          </w:p>
        </w:tc>
      </w:tr>
      <w:tr w:rsidR="006E1A23" w:rsidRPr="00CA3BC3" w14:paraId="43008C2D" w14:textId="77777777" w:rsidTr="00573BA6">
        <w:trPr>
          <w:trHeight w:val="290"/>
        </w:trPr>
        <w:tc>
          <w:tcPr>
            <w:tcW w:w="3427" w:type="dxa"/>
            <w:vAlign w:val="bottom"/>
          </w:tcPr>
          <w:p w14:paraId="3DF7C0CC" w14:textId="1407B026" w:rsidR="006E1A23" w:rsidRPr="00CA5E10" w:rsidRDefault="006E1A23" w:rsidP="00CA5E10">
            <w:pPr>
              <w:pStyle w:val="TableText"/>
              <w:rPr>
                <w:rFonts w:eastAsiaTheme="minorHAnsi"/>
              </w:rPr>
            </w:pPr>
            <w:r w:rsidRPr="00CA5E10">
              <w:t xml:space="preserve">Lower Murray </w:t>
            </w:r>
            <w:r w:rsidR="00B0094B" w:rsidRPr="00CA5E10">
              <w:t>–</w:t>
            </w:r>
            <w:r w:rsidRPr="00CA5E10">
              <w:t xml:space="preserve"> summer</w:t>
            </w:r>
          </w:p>
        </w:tc>
        <w:tc>
          <w:tcPr>
            <w:tcW w:w="890" w:type="dxa"/>
            <w:vAlign w:val="center"/>
          </w:tcPr>
          <w:p w14:paraId="64AC3576" w14:textId="231BDB23" w:rsidR="006E1A23" w:rsidRPr="00CA5E10" w:rsidRDefault="006E1A23" w:rsidP="00CA5E10">
            <w:pPr>
              <w:pStyle w:val="TableText"/>
              <w:jc w:val="center"/>
              <w:rPr>
                <w:rFonts w:eastAsiaTheme="minorHAnsi"/>
              </w:rPr>
            </w:pPr>
            <w:r w:rsidRPr="00CA5E10">
              <w:t>2</w:t>
            </w:r>
          </w:p>
        </w:tc>
        <w:tc>
          <w:tcPr>
            <w:tcW w:w="890" w:type="dxa"/>
            <w:vAlign w:val="center"/>
          </w:tcPr>
          <w:p w14:paraId="3D8BEA86" w14:textId="7EB29F88" w:rsidR="006E1A23" w:rsidRPr="00CA5E10" w:rsidRDefault="006E1A23" w:rsidP="00CA5E10">
            <w:pPr>
              <w:pStyle w:val="TableText"/>
              <w:jc w:val="center"/>
              <w:rPr>
                <w:rFonts w:eastAsiaTheme="minorHAnsi"/>
              </w:rPr>
            </w:pPr>
            <w:r w:rsidRPr="00CA5E10">
              <w:t>98</w:t>
            </w:r>
          </w:p>
        </w:tc>
        <w:tc>
          <w:tcPr>
            <w:tcW w:w="1091" w:type="dxa"/>
            <w:vAlign w:val="center"/>
          </w:tcPr>
          <w:p w14:paraId="3BB0FDC8" w14:textId="259F3219" w:rsidR="006E1A23" w:rsidRPr="00CA5E10" w:rsidRDefault="006E1A23" w:rsidP="00CA5E10">
            <w:pPr>
              <w:pStyle w:val="TableText"/>
              <w:jc w:val="center"/>
              <w:rPr>
                <w:rFonts w:eastAsiaTheme="minorHAnsi"/>
              </w:rPr>
            </w:pPr>
            <w:r w:rsidRPr="00CA5E10">
              <w:t>3.02</w:t>
            </w:r>
          </w:p>
        </w:tc>
        <w:tc>
          <w:tcPr>
            <w:tcW w:w="1091" w:type="dxa"/>
            <w:vAlign w:val="center"/>
          </w:tcPr>
          <w:p w14:paraId="1004B91A" w14:textId="6751AF23" w:rsidR="006E1A23" w:rsidRPr="00CA5E10" w:rsidRDefault="006E1A23" w:rsidP="00CA5E10">
            <w:pPr>
              <w:pStyle w:val="TableText"/>
              <w:jc w:val="center"/>
              <w:rPr>
                <w:rFonts w:eastAsiaTheme="minorHAnsi"/>
              </w:rPr>
            </w:pPr>
            <w:r w:rsidRPr="00CA5E10">
              <w:t>1.87</w:t>
            </w:r>
          </w:p>
        </w:tc>
        <w:tc>
          <w:tcPr>
            <w:tcW w:w="1092" w:type="dxa"/>
            <w:vAlign w:val="center"/>
          </w:tcPr>
          <w:p w14:paraId="203DCCF3" w14:textId="43B8CB8C" w:rsidR="006E1A23" w:rsidRPr="00CA5E10" w:rsidRDefault="006E1A23" w:rsidP="00CA5E10">
            <w:pPr>
              <w:pStyle w:val="TableText"/>
              <w:jc w:val="center"/>
              <w:rPr>
                <w:rFonts w:eastAsiaTheme="minorHAnsi"/>
              </w:rPr>
            </w:pPr>
            <w:r w:rsidRPr="00CA5E10">
              <w:t>0.19</w:t>
            </w:r>
          </w:p>
        </w:tc>
        <w:tc>
          <w:tcPr>
            <w:tcW w:w="1091" w:type="dxa"/>
            <w:vAlign w:val="center"/>
          </w:tcPr>
          <w:p w14:paraId="7DEC4A16" w14:textId="2365A10A" w:rsidR="006E1A23" w:rsidRPr="00CA5E10" w:rsidRDefault="006E1A23" w:rsidP="00CA5E10">
            <w:pPr>
              <w:pStyle w:val="TableText"/>
              <w:jc w:val="center"/>
              <w:rPr>
                <w:rFonts w:eastAsiaTheme="minorHAnsi"/>
              </w:rPr>
            </w:pPr>
            <w:r w:rsidRPr="00CA5E10">
              <w:t>1.05</w:t>
            </w:r>
          </w:p>
        </w:tc>
        <w:tc>
          <w:tcPr>
            <w:tcW w:w="1091" w:type="dxa"/>
            <w:vAlign w:val="center"/>
          </w:tcPr>
          <w:p w14:paraId="6CE31697" w14:textId="0CDFB4AF" w:rsidR="006E1A23" w:rsidRPr="00CA5E10" w:rsidRDefault="006E1A23" w:rsidP="00CA5E10">
            <w:pPr>
              <w:pStyle w:val="TableText"/>
              <w:jc w:val="center"/>
              <w:rPr>
                <w:rFonts w:eastAsiaTheme="minorHAnsi"/>
              </w:rPr>
            </w:pPr>
            <w:r w:rsidRPr="00CA5E10">
              <w:t>13.32</w:t>
            </w:r>
          </w:p>
        </w:tc>
        <w:tc>
          <w:tcPr>
            <w:tcW w:w="1092" w:type="dxa"/>
            <w:vAlign w:val="center"/>
          </w:tcPr>
          <w:p w14:paraId="5EE68E92" w14:textId="7D234BF4" w:rsidR="006E1A23" w:rsidRPr="00CA5E10" w:rsidRDefault="006E1A23" w:rsidP="00CA5E10">
            <w:pPr>
              <w:pStyle w:val="TableText"/>
              <w:jc w:val="center"/>
              <w:rPr>
                <w:rFonts w:eastAsiaTheme="minorHAnsi"/>
              </w:rPr>
            </w:pPr>
            <w:r w:rsidRPr="00CA5E10">
              <w:t>2.70</w:t>
            </w:r>
          </w:p>
        </w:tc>
        <w:tc>
          <w:tcPr>
            <w:tcW w:w="1091" w:type="dxa"/>
            <w:vAlign w:val="center"/>
          </w:tcPr>
          <w:p w14:paraId="4DF870A6" w14:textId="4E25BA30" w:rsidR="006E1A23" w:rsidRPr="00CA5E10" w:rsidRDefault="006E1A23" w:rsidP="00CA5E10">
            <w:pPr>
              <w:pStyle w:val="TableText"/>
              <w:jc w:val="center"/>
              <w:rPr>
                <w:rFonts w:eastAsiaTheme="minorHAnsi"/>
              </w:rPr>
            </w:pPr>
            <w:r w:rsidRPr="00CA5E10">
              <w:t>1.99</w:t>
            </w:r>
          </w:p>
        </w:tc>
        <w:tc>
          <w:tcPr>
            <w:tcW w:w="1092" w:type="dxa"/>
            <w:vAlign w:val="center"/>
          </w:tcPr>
          <w:p w14:paraId="4F066293" w14:textId="1864A8AB" w:rsidR="006E1A23" w:rsidRPr="00CA5E10" w:rsidRDefault="006E1A23" w:rsidP="00CA5E10">
            <w:pPr>
              <w:pStyle w:val="TableText"/>
              <w:jc w:val="center"/>
              <w:rPr>
                <w:rFonts w:eastAsiaTheme="minorHAnsi"/>
              </w:rPr>
            </w:pPr>
            <w:r w:rsidRPr="00CA5E10">
              <w:t>3.28</w:t>
            </w:r>
          </w:p>
        </w:tc>
      </w:tr>
      <w:tr w:rsidR="006E1A23" w:rsidRPr="00CA3BC3" w14:paraId="4887BDE1" w14:textId="77777777" w:rsidTr="00573BA6">
        <w:trPr>
          <w:trHeight w:val="290"/>
        </w:trPr>
        <w:tc>
          <w:tcPr>
            <w:tcW w:w="3427" w:type="dxa"/>
            <w:vAlign w:val="bottom"/>
          </w:tcPr>
          <w:p w14:paraId="070E6DF9" w14:textId="1DDE8D29" w:rsidR="006E1A23" w:rsidRPr="00CA5E10" w:rsidRDefault="006E1A23" w:rsidP="00CA5E10">
            <w:pPr>
              <w:pStyle w:val="TableText"/>
              <w:rPr>
                <w:rFonts w:eastAsiaTheme="minorHAnsi"/>
              </w:rPr>
            </w:pPr>
            <w:r w:rsidRPr="00CA5E10">
              <w:t xml:space="preserve">Lower Murray </w:t>
            </w:r>
            <w:r w:rsidR="00B0094B" w:rsidRPr="00CA5E10">
              <w:t>–</w:t>
            </w:r>
            <w:r w:rsidRPr="00CA5E10">
              <w:t xml:space="preserve"> autumn</w:t>
            </w:r>
          </w:p>
        </w:tc>
        <w:tc>
          <w:tcPr>
            <w:tcW w:w="890" w:type="dxa"/>
            <w:vAlign w:val="center"/>
          </w:tcPr>
          <w:p w14:paraId="4F9D91D8" w14:textId="68A76ACE" w:rsidR="006E1A23" w:rsidRPr="00CA5E10" w:rsidRDefault="006E1A23" w:rsidP="00CA5E10">
            <w:pPr>
              <w:pStyle w:val="TableText"/>
              <w:jc w:val="center"/>
              <w:rPr>
                <w:rFonts w:eastAsiaTheme="minorHAnsi"/>
              </w:rPr>
            </w:pPr>
            <w:r w:rsidRPr="00CA5E10">
              <w:t>2</w:t>
            </w:r>
          </w:p>
        </w:tc>
        <w:tc>
          <w:tcPr>
            <w:tcW w:w="890" w:type="dxa"/>
            <w:vAlign w:val="center"/>
          </w:tcPr>
          <w:p w14:paraId="6AF0E1A2" w14:textId="79B953FF" w:rsidR="006E1A23" w:rsidRPr="00CA5E10" w:rsidRDefault="006E1A23" w:rsidP="00CA5E10">
            <w:pPr>
              <w:pStyle w:val="TableText"/>
              <w:jc w:val="center"/>
              <w:rPr>
                <w:rFonts w:eastAsiaTheme="minorHAnsi"/>
              </w:rPr>
            </w:pPr>
            <w:r w:rsidRPr="00CA5E10">
              <w:t>2</w:t>
            </w:r>
          </w:p>
        </w:tc>
        <w:tc>
          <w:tcPr>
            <w:tcW w:w="1091" w:type="dxa"/>
            <w:vAlign w:val="center"/>
          </w:tcPr>
          <w:p w14:paraId="360CFFB5" w14:textId="55D864CE" w:rsidR="006E1A23" w:rsidRPr="00CA5E10" w:rsidRDefault="006E1A23" w:rsidP="00CA5E10">
            <w:pPr>
              <w:pStyle w:val="TableText"/>
              <w:jc w:val="center"/>
              <w:rPr>
                <w:rFonts w:eastAsiaTheme="minorHAnsi"/>
              </w:rPr>
            </w:pPr>
            <w:r w:rsidRPr="00CA5E10">
              <w:t>7.37</w:t>
            </w:r>
          </w:p>
        </w:tc>
        <w:tc>
          <w:tcPr>
            <w:tcW w:w="1091" w:type="dxa"/>
            <w:vAlign w:val="center"/>
          </w:tcPr>
          <w:p w14:paraId="2BBAA656" w14:textId="69A026BF" w:rsidR="006E1A23" w:rsidRPr="00CA5E10" w:rsidRDefault="006E1A23" w:rsidP="00CA5E10">
            <w:pPr>
              <w:pStyle w:val="TableText"/>
              <w:jc w:val="center"/>
              <w:rPr>
                <w:rFonts w:eastAsiaTheme="minorHAnsi"/>
              </w:rPr>
            </w:pPr>
            <w:r w:rsidRPr="00CA5E10">
              <w:t>4.64</w:t>
            </w:r>
          </w:p>
        </w:tc>
        <w:tc>
          <w:tcPr>
            <w:tcW w:w="1092" w:type="dxa"/>
            <w:vAlign w:val="center"/>
          </w:tcPr>
          <w:p w14:paraId="328BF414" w14:textId="3FFB6D84" w:rsidR="006E1A23" w:rsidRPr="00CA5E10" w:rsidRDefault="006E1A23" w:rsidP="00CA5E10">
            <w:pPr>
              <w:pStyle w:val="TableText"/>
              <w:jc w:val="center"/>
              <w:rPr>
                <w:rFonts w:eastAsiaTheme="minorHAnsi"/>
              </w:rPr>
            </w:pPr>
            <w:r w:rsidRPr="00CA5E10">
              <w:t>3.28</w:t>
            </w:r>
          </w:p>
        </w:tc>
        <w:tc>
          <w:tcPr>
            <w:tcW w:w="1091" w:type="dxa"/>
            <w:vAlign w:val="center"/>
          </w:tcPr>
          <w:p w14:paraId="3E1F7E01" w14:textId="2BA52BA8" w:rsidR="006E1A23" w:rsidRPr="00CA5E10" w:rsidRDefault="006E1A23" w:rsidP="00CA5E10">
            <w:pPr>
              <w:pStyle w:val="TableText"/>
              <w:jc w:val="center"/>
              <w:rPr>
                <w:rFonts w:eastAsiaTheme="minorHAnsi"/>
              </w:rPr>
            </w:pPr>
            <w:r w:rsidRPr="00CA5E10">
              <w:t>4.09</w:t>
            </w:r>
          </w:p>
        </w:tc>
        <w:tc>
          <w:tcPr>
            <w:tcW w:w="1091" w:type="dxa"/>
            <w:vAlign w:val="center"/>
          </w:tcPr>
          <w:p w14:paraId="5931C4ED" w14:textId="7A88A98A" w:rsidR="006E1A23" w:rsidRPr="00CA5E10" w:rsidRDefault="006E1A23" w:rsidP="00CA5E10">
            <w:pPr>
              <w:pStyle w:val="TableText"/>
              <w:jc w:val="center"/>
              <w:rPr>
                <w:rFonts w:eastAsiaTheme="minorHAnsi"/>
              </w:rPr>
            </w:pPr>
            <w:r w:rsidRPr="00CA5E10">
              <w:t>10.65</w:t>
            </w:r>
          </w:p>
        </w:tc>
        <w:tc>
          <w:tcPr>
            <w:tcW w:w="1092" w:type="dxa"/>
            <w:vAlign w:val="center"/>
          </w:tcPr>
          <w:p w14:paraId="655CACC2" w14:textId="67DD0758" w:rsidR="006E1A23" w:rsidRPr="00CA5E10" w:rsidRDefault="006E1A23" w:rsidP="00CA5E10">
            <w:pPr>
              <w:pStyle w:val="TableText"/>
              <w:jc w:val="center"/>
              <w:rPr>
                <w:rFonts w:eastAsiaTheme="minorHAnsi"/>
              </w:rPr>
            </w:pPr>
            <w:r w:rsidRPr="00CA5E10">
              <w:t>7.37</w:t>
            </w:r>
          </w:p>
        </w:tc>
        <w:tc>
          <w:tcPr>
            <w:tcW w:w="1091" w:type="dxa"/>
            <w:vAlign w:val="center"/>
          </w:tcPr>
          <w:p w14:paraId="2F5C8790" w14:textId="256FB0AF" w:rsidR="006E1A23" w:rsidRPr="00CA5E10" w:rsidRDefault="006E1A23" w:rsidP="00CA5E10">
            <w:pPr>
              <w:pStyle w:val="TableText"/>
              <w:jc w:val="center"/>
              <w:rPr>
                <w:rFonts w:eastAsiaTheme="minorHAnsi"/>
              </w:rPr>
            </w:pPr>
            <w:r w:rsidRPr="00CA5E10">
              <w:t>5.73</w:t>
            </w:r>
          </w:p>
        </w:tc>
        <w:tc>
          <w:tcPr>
            <w:tcW w:w="1092" w:type="dxa"/>
            <w:vAlign w:val="center"/>
          </w:tcPr>
          <w:p w14:paraId="0BC9672C" w14:textId="48D9EAC3" w:rsidR="006E1A23" w:rsidRPr="00CA5E10" w:rsidRDefault="006E1A23" w:rsidP="00CA5E10">
            <w:pPr>
              <w:pStyle w:val="TableText"/>
              <w:jc w:val="center"/>
              <w:rPr>
                <w:rFonts w:eastAsiaTheme="minorHAnsi"/>
              </w:rPr>
            </w:pPr>
            <w:r w:rsidRPr="00CA5E10">
              <w:t>9.01</w:t>
            </w:r>
          </w:p>
        </w:tc>
      </w:tr>
      <w:tr w:rsidR="004461F4" w:rsidRPr="00CA3BC3" w14:paraId="7BF63C84" w14:textId="77777777" w:rsidTr="00573BA6">
        <w:trPr>
          <w:trHeight w:val="290"/>
        </w:trPr>
        <w:tc>
          <w:tcPr>
            <w:tcW w:w="3427" w:type="dxa"/>
            <w:vAlign w:val="bottom"/>
          </w:tcPr>
          <w:p w14:paraId="1A8C31BD" w14:textId="142ED778" w:rsidR="004461F4" w:rsidRPr="00CA5E10" w:rsidRDefault="004461F4" w:rsidP="00CA5E10">
            <w:pPr>
              <w:pStyle w:val="TableText"/>
              <w:rPr>
                <w:rFonts w:eastAsiaTheme="minorHAnsi"/>
              </w:rPr>
            </w:pPr>
            <w:r w:rsidRPr="00CA5E10">
              <w:t xml:space="preserve">Lower Murray </w:t>
            </w:r>
            <w:r w:rsidR="00B0094B" w:rsidRPr="00CA5E10">
              <w:t>–</w:t>
            </w:r>
            <w:r w:rsidRPr="00CA5E10">
              <w:t xml:space="preserve"> winter</w:t>
            </w:r>
          </w:p>
        </w:tc>
        <w:tc>
          <w:tcPr>
            <w:tcW w:w="890" w:type="dxa"/>
            <w:vAlign w:val="center"/>
          </w:tcPr>
          <w:p w14:paraId="0F5CE0B4" w14:textId="78C2CC65" w:rsidR="004461F4" w:rsidRPr="00CA5E10" w:rsidRDefault="004461F4" w:rsidP="00CA5E10">
            <w:pPr>
              <w:pStyle w:val="TableText"/>
              <w:jc w:val="center"/>
              <w:rPr>
                <w:rFonts w:eastAsiaTheme="minorHAnsi"/>
              </w:rPr>
            </w:pPr>
          </w:p>
        </w:tc>
        <w:tc>
          <w:tcPr>
            <w:tcW w:w="890" w:type="dxa"/>
            <w:vAlign w:val="center"/>
          </w:tcPr>
          <w:p w14:paraId="7924FFFA" w14:textId="22D24C38" w:rsidR="004461F4" w:rsidRPr="00CA5E10" w:rsidRDefault="004461F4" w:rsidP="00CA5E10">
            <w:pPr>
              <w:pStyle w:val="TableText"/>
              <w:jc w:val="center"/>
              <w:rPr>
                <w:rFonts w:eastAsiaTheme="minorHAnsi"/>
              </w:rPr>
            </w:pPr>
          </w:p>
        </w:tc>
        <w:tc>
          <w:tcPr>
            <w:tcW w:w="1091" w:type="dxa"/>
            <w:vAlign w:val="center"/>
          </w:tcPr>
          <w:p w14:paraId="1B7D0891" w14:textId="10AB9DD2" w:rsidR="004461F4" w:rsidRPr="00CA5E10" w:rsidRDefault="004461F4" w:rsidP="00CA5E10">
            <w:pPr>
              <w:pStyle w:val="TableText"/>
              <w:jc w:val="center"/>
              <w:rPr>
                <w:rFonts w:eastAsiaTheme="minorHAnsi"/>
              </w:rPr>
            </w:pPr>
          </w:p>
        </w:tc>
        <w:tc>
          <w:tcPr>
            <w:tcW w:w="1091" w:type="dxa"/>
            <w:vAlign w:val="center"/>
          </w:tcPr>
          <w:p w14:paraId="26BE6823" w14:textId="63FD8A32" w:rsidR="004461F4" w:rsidRPr="00CA5E10" w:rsidRDefault="004461F4" w:rsidP="00CA5E10">
            <w:pPr>
              <w:pStyle w:val="TableText"/>
              <w:jc w:val="center"/>
              <w:rPr>
                <w:rFonts w:eastAsiaTheme="minorHAnsi"/>
              </w:rPr>
            </w:pPr>
          </w:p>
        </w:tc>
        <w:tc>
          <w:tcPr>
            <w:tcW w:w="1092" w:type="dxa"/>
            <w:vAlign w:val="center"/>
          </w:tcPr>
          <w:p w14:paraId="71ADC8CD" w14:textId="0D71DB7A" w:rsidR="004461F4" w:rsidRPr="00CA5E10" w:rsidRDefault="004461F4" w:rsidP="00CA5E10">
            <w:pPr>
              <w:pStyle w:val="TableText"/>
              <w:jc w:val="center"/>
              <w:rPr>
                <w:rFonts w:eastAsiaTheme="minorHAnsi"/>
              </w:rPr>
            </w:pPr>
          </w:p>
        </w:tc>
        <w:tc>
          <w:tcPr>
            <w:tcW w:w="1091" w:type="dxa"/>
            <w:vAlign w:val="center"/>
          </w:tcPr>
          <w:p w14:paraId="32FD4241" w14:textId="02017854" w:rsidR="004461F4" w:rsidRPr="00CA5E10" w:rsidRDefault="004461F4" w:rsidP="00CA5E10">
            <w:pPr>
              <w:pStyle w:val="TableText"/>
              <w:jc w:val="center"/>
              <w:rPr>
                <w:rFonts w:eastAsiaTheme="minorHAnsi"/>
              </w:rPr>
            </w:pPr>
          </w:p>
        </w:tc>
        <w:tc>
          <w:tcPr>
            <w:tcW w:w="1091" w:type="dxa"/>
            <w:vAlign w:val="center"/>
          </w:tcPr>
          <w:p w14:paraId="38E3931A" w14:textId="39836D36" w:rsidR="004461F4" w:rsidRPr="00CA5E10" w:rsidRDefault="004461F4" w:rsidP="00CA5E10">
            <w:pPr>
              <w:pStyle w:val="TableText"/>
              <w:jc w:val="center"/>
              <w:rPr>
                <w:rFonts w:eastAsiaTheme="minorHAnsi"/>
              </w:rPr>
            </w:pPr>
          </w:p>
        </w:tc>
        <w:tc>
          <w:tcPr>
            <w:tcW w:w="1092" w:type="dxa"/>
            <w:vAlign w:val="center"/>
          </w:tcPr>
          <w:p w14:paraId="0D8F1DF8" w14:textId="703EEFD3" w:rsidR="004461F4" w:rsidRPr="00CA5E10" w:rsidRDefault="004461F4" w:rsidP="00CA5E10">
            <w:pPr>
              <w:pStyle w:val="TableText"/>
              <w:jc w:val="center"/>
              <w:rPr>
                <w:rFonts w:eastAsiaTheme="minorHAnsi"/>
              </w:rPr>
            </w:pPr>
          </w:p>
        </w:tc>
        <w:tc>
          <w:tcPr>
            <w:tcW w:w="1091" w:type="dxa"/>
            <w:vAlign w:val="center"/>
          </w:tcPr>
          <w:p w14:paraId="467D7E8C" w14:textId="71D0BF11" w:rsidR="004461F4" w:rsidRPr="00CA5E10" w:rsidRDefault="004461F4" w:rsidP="00CA5E10">
            <w:pPr>
              <w:pStyle w:val="TableText"/>
              <w:jc w:val="center"/>
              <w:rPr>
                <w:rFonts w:eastAsiaTheme="minorHAnsi"/>
              </w:rPr>
            </w:pPr>
          </w:p>
        </w:tc>
        <w:tc>
          <w:tcPr>
            <w:tcW w:w="1092" w:type="dxa"/>
            <w:vAlign w:val="center"/>
          </w:tcPr>
          <w:p w14:paraId="576C9753" w14:textId="0C108BD2" w:rsidR="004461F4" w:rsidRPr="00CA5E10" w:rsidRDefault="004461F4" w:rsidP="00CA5E10">
            <w:pPr>
              <w:pStyle w:val="TableText"/>
              <w:jc w:val="center"/>
              <w:rPr>
                <w:rFonts w:eastAsiaTheme="minorHAnsi"/>
              </w:rPr>
            </w:pPr>
          </w:p>
        </w:tc>
      </w:tr>
    </w:tbl>
    <w:p w14:paraId="3546FFF9" w14:textId="438F9686" w:rsidR="004461F4" w:rsidRPr="0016393C" w:rsidRDefault="004461F4" w:rsidP="00C353CF">
      <w:pPr>
        <w:spacing w:before="60" w:after="60"/>
        <w:rPr>
          <w:sz w:val="20"/>
        </w:rPr>
      </w:pPr>
      <w:r w:rsidRPr="0016393C">
        <w:rPr>
          <w:sz w:val="20"/>
        </w:rPr>
        <w:t xml:space="preserve">Note: n = number of sample days that met the acceptance criteria pooled over the number of sites in that Selected Area. </w:t>
      </w:r>
      <w:r w:rsidR="00C353CF" w:rsidRPr="0016393C">
        <w:rPr>
          <w:sz w:val="20"/>
        </w:rPr>
        <w:t xml:space="preserve">No data were collected in </w:t>
      </w:r>
      <w:r w:rsidR="00C353CF">
        <w:rPr>
          <w:sz w:val="20"/>
        </w:rPr>
        <w:t>a</w:t>
      </w:r>
      <w:r w:rsidR="00C353CF" w:rsidRPr="0016393C">
        <w:rPr>
          <w:sz w:val="20"/>
        </w:rPr>
        <w:t>utumn</w:t>
      </w:r>
      <w:r w:rsidR="00C353CF">
        <w:rPr>
          <w:sz w:val="20"/>
        </w:rPr>
        <w:t xml:space="preserve"> </w:t>
      </w:r>
      <w:r w:rsidR="00A815DC">
        <w:rPr>
          <w:sz w:val="20"/>
        </w:rPr>
        <w:t>or winter in the Warrego–Darling</w:t>
      </w:r>
      <w:r w:rsidR="00C353CF">
        <w:rPr>
          <w:sz w:val="20"/>
        </w:rPr>
        <w:t>; in spring or winter in the Gwyd</w:t>
      </w:r>
      <w:r w:rsidR="00A815DC">
        <w:rPr>
          <w:sz w:val="20"/>
        </w:rPr>
        <w:t>ir</w:t>
      </w:r>
      <w:r w:rsidR="00C353CF">
        <w:rPr>
          <w:sz w:val="20"/>
        </w:rPr>
        <w:t xml:space="preserve">; and in winter </w:t>
      </w:r>
      <w:r w:rsidR="00A815DC">
        <w:rPr>
          <w:sz w:val="20"/>
        </w:rPr>
        <w:t>in the Murrumbidgee</w:t>
      </w:r>
      <w:r w:rsidR="00C353CF">
        <w:rPr>
          <w:sz w:val="20"/>
        </w:rPr>
        <w:t xml:space="preserve"> and L</w:t>
      </w:r>
      <w:r w:rsidR="00A815DC">
        <w:rPr>
          <w:sz w:val="20"/>
        </w:rPr>
        <w:t>ower Murray River</w:t>
      </w:r>
      <w:r w:rsidR="00C353CF">
        <w:rPr>
          <w:sz w:val="20"/>
        </w:rPr>
        <w:t>.</w:t>
      </w:r>
    </w:p>
    <w:p w14:paraId="64064E20" w14:textId="77777777" w:rsidR="00CA3BC3" w:rsidRDefault="00CA3BC3" w:rsidP="00CA3BC3">
      <w:pPr>
        <w:spacing w:before="240"/>
        <w:rPr>
          <w:szCs w:val="22"/>
        </w:rPr>
      </w:pPr>
    </w:p>
    <w:p w14:paraId="60F01311" w14:textId="77777777" w:rsidR="00B00B8C" w:rsidRDefault="00B00B8C">
      <w:pPr>
        <w:spacing w:after="200" w:line="276" w:lineRule="auto"/>
        <w:rPr>
          <w:szCs w:val="22"/>
        </w:rPr>
      </w:pPr>
      <w:r>
        <w:rPr>
          <w:szCs w:val="22"/>
        </w:rPr>
        <w:br w:type="page"/>
      </w:r>
    </w:p>
    <w:p w14:paraId="75184D29" w14:textId="35EF0B76" w:rsidR="00F03D7C" w:rsidRPr="00A43933" w:rsidRDefault="0051244E" w:rsidP="00814255">
      <w:pPr>
        <w:pStyle w:val="H1notnumberedinTOC"/>
        <w:rPr>
          <w:rStyle w:val="SubtleEmphasis"/>
          <w:rFonts w:cs="Times New Roman"/>
          <w:b w:val="0"/>
          <w:bCs w:val="0"/>
          <w:i w:val="0"/>
          <w:iCs w:val="0"/>
          <w:color w:val="auto"/>
          <w:sz w:val="22"/>
          <w:szCs w:val="20"/>
        </w:rPr>
      </w:pPr>
      <w:bookmarkStart w:id="126" w:name="_Toc495406587"/>
      <w:r w:rsidRPr="0092276A">
        <w:rPr>
          <w:rStyle w:val="Heading2Char"/>
          <w:b/>
          <w:bCs/>
          <w:sz w:val="32"/>
          <w:szCs w:val="28"/>
        </w:rPr>
        <w:lastRenderedPageBreak/>
        <w:t>A</w:t>
      </w:r>
      <w:r w:rsidR="000C210A">
        <w:rPr>
          <w:rStyle w:val="Heading2Char"/>
          <w:b/>
          <w:bCs/>
          <w:sz w:val="32"/>
          <w:szCs w:val="28"/>
        </w:rPr>
        <w:t>nnex</w:t>
      </w:r>
      <w:r w:rsidRPr="0092276A">
        <w:rPr>
          <w:rStyle w:val="Heading2Char"/>
          <w:b/>
          <w:bCs/>
          <w:sz w:val="32"/>
          <w:szCs w:val="28"/>
        </w:rPr>
        <w:t xml:space="preserve"> C</w:t>
      </w:r>
      <w:r w:rsidRPr="0092276A">
        <w:rPr>
          <w:rStyle w:val="SubtleEmphasis"/>
          <w:i w:val="0"/>
          <w:iCs w:val="0"/>
          <w:color w:val="auto"/>
        </w:rPr>
        <w:t xml:space="preserve">. </w:t>
      </w:r>
      <w:r w:rsidRPr="005E0D31">
        <w:rPr>
          <w:rStyle w:val="SubtleEmphasis"/>
          <w:i w:val="0"/>
          <w:iCs w:val="0"/>
          <w:color w:val="auto"/>
        </w:rPr>
        <w:t xml:space="preserve">Summary </w:t>
      </w:r>
      <w:r w:rsidR="00F03D7C" w:rsidRPr="005E0D31">
        <w:rPr>
          <w:rStyle w:val="SubtleEmphasis"/>
          <w:i w:val="0"/>
          <w:iCs w:val="0"/>
          <w:color w:val="auto"/>
        </w:rPr>
        <w:t>s</w:t>
      </w:r>
      <w:r w:rsidRPr="005E0D31">
        <w:rPr>
          <w:rStyle w:val="SubtleEmphasis"/>
          <w:i w:val="0"/>
          <w:iCs w:val="0"/>
          <w:color w:val="auto"/>
        </w:rPr>
        <w:t>tatistics for selected nutrient data collected during 201</w:t>
      </w:r>
      <w:r w:rsidR="00814255">
        <w:rPr>
          <w:rStyle w:val="SubtleEmphasis"/>
          <w:i w:val="0"/>
          <w:iCs w:val="0"/>
          <w:color w:val="auto"/>
        </w:rPr>
        <w:t>5</w:t>
      </w:r>
      <w:r w:rsidR="00472113" w:rsidRPr="005E0D31">
        <w:rPr>
          <w:rStyle w:val="SubtleEmphasis"/>
          <w:i w:val="0"/>
          <w:iCs w:val="0"/>
          <w:color w:val="auto"/>
        </w:rPr>
        <w:t>–</w:t>
      </w:r>
      <w:r w:rsidRPr="005E0D31">
        <w:rPr>
          <w:rStyle w:val="SubtleEmphasis"/>
          <w:i w:val="0"/>
          <w:iCs w:val="0"/>
          <w:color w:val="auto"/>
        </w:rPr>
        <w:t>1</w:t>
      </w:r>
      <w:r w:rsidR="00814255">
        <w:rPr>
          <w:rStyle w:val="SubtleEmphasis"/>
          <w:i w:val="0"/>
          <w:iCs w:val="0"/>
          <w:color w:val="auto"/>
        </w:rPr>
        <w:t>6</w:t>
      </w:r>
      <w:bookmarkEnd w:id="126"/>
    </w:p>
    <w:p w14:paraId="537A3EB6" w14:textId="44769AD7" w:rsidR="00AA7F0A" w:rsidRDefault="00AA7F0A" w:rsidP="00AA7F0A">
      <w:pPr>
        <w:rPr>
          <w:rStyle w:val="SubtleEmphasis"/>
          <w:i w:val="0"/>
          <w:iCs w:val="0"/>
          <w:color w:val="auto"/>
        </w:rPr>
      </w:pPr>
      <w:r>
        <w:rPr>
          <w:rStyle w:val="SubtleEmphasis"/>
          <w:i w:val="0"/>
          <w:iCs w:val="0"/>
          <w:color w:val="auto"/>
        </w:rPr>
        <w:t>Data in the tables are summarised for each of the Selected Areas, i.e. Junction of the Warrego and Darling rivers, Gwydir river system, Lachlan river system, Murrumbidgee river system, Edward–Wakool river system, Goulburn River and Lower Murray River.</w:t>
      </w:r>
    </w:p>
    <w:p w14:paraId="405523DE" w14:textId="6A2F430C" w:rsidR="00B00B8C" w:rsidRPr="003263BF" w:rsidRDefault="009319E3" w:rsidP="00AA7F0A">
      <w:pPr>
        <w:pStyle w:val="TableCaption"/>
        <w:rPr>
          <w:rStyle w:val="SubtleEmphasis"/>
          <w:rFonts w:eastAsiaTheme="majorEastAsia" w:cstheme="majorBidi"/>
          <w:bCs/>
          <w:i w:val="0"/>
          <w:iCs w:val="0"/>
          <w:color w:val="auto"/>
          <w:sz w:val="32"/>
          <w:szCs w:val="28"/>
        </w:rPr>
      </w:pPr>
      <w:r w:rsidRPr="003263BF">
        <w:rPr>
          <w:rStyle w:val="SubtleEmphasis"/>
          <w:i w:val="0"/>
          <w:iCs w:val="0"/>
          <w:color w:val="auto"/>
        </w:rPr>
        <w:t xml:space="preserve">Table C1. </w:t>
      </w:r>
      <w:r w:rsidR="00603CDF" w:rsidRPr="003263BF">
        <w:rPr>
          <w:rStyle w:val="SubtleEmphasis"/>
          <w:b w:val="0"/>
          <w:i w:val="0"/>
          <w:iCs w:val="0"/>
          <w:color w:val="auto"/>
        </w:rPr>
        <w:t xml:space="preserve">Total </w:t>
      </w:r>
      <w:r w:rsidR="003263BF" w:rsidRPr="003263BF">
        <w:rPr>
          <w:rStyle w:val="SubtleEmphasis"/>
          <w:b w:val="0"/>
          <w:i w:val="0"/>
          <w:iCs w:val="0"/>
          <w:color w:val="auto"/>
        </w:rPr>
        <w:t>n</w:t>
      </w:r>
      <w:r w:rsidR="00603CDF" w:rsidRPr="003263BF">
        <w:rPr>
          <w:rStyle w:val="SubtleEmphasis"/>
          <w:b w:val="0"/>
          <w:i w:val="0"/>
          <w:iCs w:val="0"/>
          <w:color w:val="auto"/>
        </w:rPr>
        <w:t>itrogen</w:t>
      </w:r>
      <w:r w:rsidR="00B00B8C" w:rsidRPr="003263BF">
        <w:rPr>
          <w:rStyle w:val="SubtleEmphasis"/>
          <w:b w:val="0"/>
          <w:i w:val="0"/>
          <w:iCs w:val="0"/>
          <w:color w:val="auto"/>
        </w:rPr>
        <w:t xml:space="preserve"> </w:t>
      </w:r>
      <w:r w:rsidR="003E6EF5" w:rsidRPr="003263BF">
        <w:rPr>
          <w:rStyle w:val="SubtleEmphasis"/>
          <w:b w:val="0"/>
          <w:i w:val="0"/>
          <w:iCs w:val="0"/>
          <w:color w:val="auto"/>
        </w:rPr>
        <w:t>c</w:t>
      </w:r>
      <w:r w:rsidR="00B00B8C" w:rsidRPr="003263BF">
        <w:rPr>
          <w:rStyle w:val="SubtleEmphasis"/>
          <w:b w:val="0"/>
          <w:i w:val="0"/>
          <w:iCs w:val="0"/>
          <w:color w:val="auto"/>
        </w:rPr>
        <w:t>oncentration (</w:t>
      </w:r>
      <w:r w:rsidR="00B00B8C" w:rsidRPr="003263BF">
        <w:rPr>
          <w:rFonts w:eastAsiaTheme="minorHAnsi"/>
          <w:b w:val="0"/>
          <w:color w:val="auto"/>
        </w:rPr>
        <w:t>μ</w:t>
      </w:r>
      <w:r w:rsidR="00B00B8C" w:rsidRPr="003263BF">
        <w:rPr>
          <w:rStyle w:val="SubtleEmphasis"/>
          <w:b w:val="0"/>
          <w:i w:val="0"/>
          <w:iCs w:val="0"/>
          <w:color w:val="auto"/>
        </w:rPr>
        <w:t>g N/L)</w:t>
      </w:r>
      <w:r w:rsidRPr="003263BF">
        <w:rPr>
          <w:rStyle w:val="SubtleEmphasis"/>
          <w:b w:val="0"/>
          <w:i w:val="0"/>
          <w:iCs w:val="0"/>
          <w:color w:val="auto"/>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19"/>
        <w:gridCol w:w="820"/>
        <w:gridCol w:w="1091"/>
        <w:gridCol w:w="1091"/>
        <w:gridCol w:w="1092"/>
        <w:gridCol w:w="1091"/>
        <w:gridCol w:w="1091"/>
        <w:gridCol w:w="1092"/>
        <w:gridCol w:w="1091"/>
        <w:gridCol w:w="1092"/>
      </w:tblGrid>
      <w:tr w:rsidR="001C17C4" w14:paraId="42A192E5" w14:textId="77777777" w:rsidTr="00573BA6">
        <w:trPr>
          <w:trHeight w:val="290"/>
        </w:trPr>
        <w:tc>
          <w:tcPr>
            <w:tcW w:w="2293" w:type="dxa"/>
            <w:shd w:val="clear" w:color="auto" w:fill="D9D9D9" w:themeFill="background1" w:themeFillShade="D9"/>
            <w:vAlign w:val="center"/>
          </w:tcPr>
          <w:p w14:paraId="1D4DCCCC" w14:textId="3BCA12F5" w:rsidR="001C17C4" w:rsidRPr="00CA3BC3" w:rsidRDefault="001C17C4" w:rsidP="001E3C15">
            <w:pPr>
              <w:pStyle w:val="TableHeading"/>
              <w:spacing w:before="60" w:after="60"/>
              <w:jc w:val="left"/>
              <w:rPr>
                <w:rFonts w:eastAsiaTheme="minorHAnsi"/>
              </w:rPr>
            </w:pPr>
            <w:r w:rsidRPr="00E535DA">
              <w:t>Selected Area</w:t>
            </w:r>
          </w:p>
        </w:tc>
        <w:tc>
          <w:tcPr>
            <w:tcW w:w="819" w:type="dxa"/>
            <w:shd w:val="clear" w:color="auto" w:fill="D9D9D9" w:themeFill="background1" w:themeFillShade="D9"/>
            <w:vAlign w:val="center"/>
          </w:tcPr>
          <w:p w14:paraId="4CB67D15" w14:textId="322C1135" w:rsidR="001C17C4" w:rsidRPr="00CA3BC3" w:rsidRDefault="001C17C4" w:rsidP="001E3C15">
            <w:pPr>
              <w:pStyle w:val="TableHeading"/>
              <w:spacing w:before="60" w:after="60"/>
              <w:jc w:val="center"/>
              <w:rPr>
                <w:rFonts w:eastAsiaTheme="minorHAnsi"/>
              </w:rPr>
            </w:pPr>
            <w:r w:rsidRPr="00E535DA">
              <w:t xml:space="preserve">No. </w:t>
            </w:r>
            <w:r w:rsidR="001E3C15">
              <w:t>s</w:t>
            </w:r>
            <w:r w:rsidRPr="00E535DA">
              <w:t>ites</w:t>
            </w:r>
          </w:p>
        </w:tc>
        <w:tc>
          <w:tcPr>
            <w:tcW w:w="820" w:type="dxa"/>
            <w:shd w:val="clear" w:color="auto" w:fill="D9D9D9" w:themeFill="background1" w:themeFillShade="D9"/>
            <w:vAlign w:val="center"/>
          </w:tcPr>
          <w:p w14:paraId="0FE979B4" w14:textId="5425B750" w:rsidR="001C17C4" w:rsidRPr="00CA3BC3" w:rsidRDefault="001C17C4" w:rsidP="001E3C15">
            <w:pPr>
              <w:pStyle w:val="TableHeading"/>
              <w:spacing w:before="60" w:after="60"/>
              <w:jc w:val="center"/>
              <w:rPr>
                <w:rFonts w:eastAsiaTheme="minorHAnsi"/>
              </w:rPr>
            </w:pPr>
            <w:r w:rsidRPr="00E535DA">
              <w:t>n</w:t>
            </w:r>
          </w:p>
        </w:tc>
        <w:tc>
          <w:tcPr>
            <w:tcW w:w="1091" w:type="dxa"/>
            <w:shd w:val="clear" w:color="auto" w:fill="D9D9D9" w:themeFill="background1" w:themeFillShade="D9"/>
            <w:vAlign w:val="center"/>
          </w:tcPr>
          <w:p w14:paraId="0AEEB786" w14:textId="1521230F" w:rsidR="001C17C4" w:rsidRPr="00CA3BC3" w:rsidRDefault="001C17C4" w:rsidP="001E3C15">
            <w:pPr>
              <w:pStyle w:val="TableHeading"/>
              <w:spacing w:before="60" w:after="60"/>
              <w:jc w:val="center"/>
              <w:rPr>
                <w:rFonts w:eastAsiaTheme="minorHAnsi"/>
              </w:rPr>
            </w:pPr>
            <w:r w:rsidRPr="00E535DA">
              <w:t>Mean</w:t>
            </w:r>
          </w:p>
        </w:tc>
        <w:tc>
          <w:tcPr>
            <w:tcW w:w="1091" w:type="dxa"/>
            <w:shd w:val="clear" w:color="auto" w:fill="D9D9D9" w:themeFill="background1" w:themeFillShade="D9"/>
            <w:vAlign w:val="center"/>
          </w:tcPr>
          <w:p w14:paraId="03034DF3" w14:textId="5F9CDCAB" w:rsidR="001C17C4" w:rsidRPr="00CA3BC3" w:rsidRDefault="00933A7A" w:rsidP="001E3C15">
            <w:pPr>
              <w:pStyle w:val="TableHeading"/>
              <w:spacing w:before="60" w:after="60"/>
              <w:jc w:val="center"/>
              <w:rPr>
                <w:rFonts w:eastAsiaTheme="minorHAnsi"/>
              </w:rPr>
            </w:pPr>
            <w:r w:rsidRPr="00CA3BC3">
              <w:rPr>
                <w:rFonts w:eastAsiaTheme="minorHAnsi"/>
              </w:rPr>
              <w:t>St</w:t>
            </w:r>
            <w:r>
              <w:rPr>
                <w:rFonts w:eastAsiaTheme="minorHAnsi"/>
              </w:rPr>
              <w:t>andard deviation</w:t>
            </w:r>
          </w:p>
        </w:tc>
        <w:tc>
          <w:tcPr>
            <w:tcW w:w="1092" w:type="dxa"/>
            <w:shd w:val="clear" w:color="auto" w:fill="D9D9D9" w:themeFill="background1" w:themeFillShade="D9"/>
            <w:vAlign w:val="center"/>
          </w:tcPr>
          <w:p w14:paraId="30D21495" w14:textId="1FCA71BA" w:rsidR="001C17C4" w:rsidRPr="00CA3BC3" w:rsidRDefault="00933A7A" w:rsidP="001E3C15">
            <w:pPr>
              <w:pStyle w:val="TableHeading"/>
              <w:spacing w:before="60" w:after="60"/>
              <w:jc w:val="center"/>
              <w:rPr>
                <w:rFonts w:eastAsiaTheme="minorHAnsi"/>
              </w:rPr>
            </w:pPr>
            <w:r w:rsidRPr="00CA3BC3">
              <w:rPr>
                <w:rFonts w:eastAsiaTheme="minorHAnsi"/>
              </w:rPr>
              <w:t>St</w:t>
            </w:r>
            <w:r>
              <w:rPr>
                <w:rFonts w:eastAsiaTheme="minorHAnsi"/>
              </w:rPr>
              <w:t>andard e</w:t>
            </w:r>
            <w:r w:rsidRPr="00CA3BC3">
              <w:rPr>
                <w:rFonts w:eastAsiaTheme="minorHAnsi"/>
              </w:rPr>
              <w:t>rror</w:t>
            </w:r>
          </w:p>
        </w:tc>
        <w:tc>
          <w:tcPr>
            <w:tcW w:w="1091" w:type="dxa"/>
            <w:shd w:val="clear" w:color="auto" w:fill="D9D9D9" w:themeFill="background1" w:themeFillShade="D9"/>
            <w:vAlign w:val="center"/>
          </w:tcPr>
          <w:p w14:paraId="066C5F8B" w14:textId="63DB6833" w:rsidR="001C17C4" w:rsidRPr="00CA3BC3" w:rsidRDefault="001C17C4" w:rsidP="001E3C15">
            <w:pPr>
              <w:pStyle w:val="TableHeading"/>
              <w:spacing w:before="60" w:after="60"/>
              <w:jc w:val="center"/>
              <w:rPr>
                <w:rFonts w:eastAsiaTheme="minorHAnsi"/>
              </w:rPr>
            </w:pPr>
            <w:r w:rsidRPr="00E535DA">
              <w:t>Min</w:t>
            </w:r>
          </w:p>
        </w:tc>
        <w:tc>
          <w:tcPr>
            <w:tcW w:w="1091" w:type="dxa"/>
            <w:shd w:val="clear" w:color="auto" w:fill="D9D9D9" w:themeFill="background1" w:themeFillShade="D9"/>
            <w:vAlign w:val="center"/>
          </w:tcPr>
          <w:p w14:paraId="0699FF96" w14:textId="78448AB2" w:rsidR="001C17C4" w:rsidRPr="00CA3BC3" w:rsidRDefault="001C17C4" w:rsidP="001E3C15">
            <w:pPr>
              <w:pStyle w:val="TableHeading"/>
              <w:spacing w:before="60" w:after="60"/>
              <w:jc w:val="center"/>
              <w:rPr>
                <w:rFonts w:eastAsiaTheme="minorHAnsi"/>
              </w:rPr>
            </w:pPr>
            <w:r w:rsidRPr="00E535DA">
              <w:t>Max</w:t>
            </w:r>
          </w:p>
        </w:tc>
        <w:tc>
          <w:tcPr>
            <w:tcW w:w="1092" w:type="dxa"/>
            <w:shd w:val="clear" w:color="auto" w:fill="D9D9D9" w:themeFill="background1" w:themeFillShade="D9"/>
            <w:vAlign w:val="center"/>
          </w:tcPr>
          <w:p w14:paraId="5CEED7C9" w14:textId="5861FCF3" w:rsidR="001C17C4" w:rsidRPr="00CA3BC3" w:rsidRDefault="001C17C4" w:rsidP="001E3C15">
            <w:pPr>
              <w:pStyle w:val="TableHeading"/>
              <w:spacing w:before="60" w:after="60"/>
              <w:jc w:val="center"/>
              <w:rPr>
                <w:rFonts w:eastAsiaTheme="minorHAnsi"/>
              </w:rPr>
            </w:pPr>
            <w:r w:rsidRPr="00E535DA">
              <w:t>Median</w:t>
            </w:r>
          </w:p>
        </w:tc>
        <w:tc>
          <w:tcPr>
            <w:tcW w:w="1091" w:type="dxa"/>
            <w:shd w:val="clear" w:color="auto" w:fill="D9D9D9" w:themeFill="background1" w:themeFillShade="D9"/>
            <w:vAlign w:val="center"/>
          </w:tcPr>
          <w:p w14:paraId="51D91FFF" w14:textId="0B96E5BF" w:rsidR="001C17C4" w:rsidRPr="00CA3BC3" w:rsidRDefault="001C17C4" w:rsidP="001E3C15">
            <w:pPr>
              <w:pStyle w:val="TableHeading"/>
              <w:spacing w:before="60" w:after="60"/>
              <w:jc w:val="center"/>
              <w:rPr>
                <w:rFonts w:eastAsiaTheme="minorHAnsi"/>
              </w:rPr>
            </w:pPr>
            <w:r w:rsidRPr="00E535DA">
              <w:t>25%</w:t>
            </w:r>
          </w:p>
        </w:tc>
        <w:tc>
          <w:tcPr>
            <w:tcW w:w="1092" w:type="dxa"/>
            <w:shd w:val="clear" w:color="auto" w:fill="D9D9D9" w:themeFill="background1" w:themeFillShade="D9"/>
            <w:vAlign w:val="center"/>
          </w:tcPr>
          <w:p w14:paraId="11AD5BA5" w14:textId="788B3413" w:rsidR="001C17C4" w:rsidRPr="00CA3BC3" w:rsidRDefault="001C17C4" w:rsidP="001E3C15">
            <w:pPr>
              <w:pStyle w:val="TableHeading"/>
              <w:spacing w:before="60" w:after="60"/>
              <w:jc w:val="center"/>
              <w:rPr>
                <w:rFonts w:eastAsiaTheme="minorHAnsi"/>
              </w:rPr>
            </w:pPr>
            <w:r w:rsidRPr="00E535DA">
              <w:t>75%</w:t>
            </w:r>
          </w:p>
        </w:tc>
      </w:tr>
      <w:tr w:rsidR="000A63F7" w:rsidRPr="00CA3BC3" w14:paraId="05231215" w14:textId="77777777" w:rsidTr="00573BA6">
        <w:trPr>
          <w:trHeight w:val="290"/>
        </w:trPr>
        <w:tc>
          <w:tcPr>
            <w:tcW w:w="2293" w:type="dxa"/>
          </w:tcPr>
          <w:p w14:paraId="4B8D3FBF" w14:textId="3ABE29DB" w:rsidR="000A63F7" w:rsidRPr="00CA3BC3" w:rsidRDefault="000A63F7" w:rsidP="000A63F7">
            <w:pPr>
              <w:pStyle w:val="TableText"/>
              <w:spacing w:before="60" w:after="60"/>
              <w:rPr>
                <w:rFonts w:eastAsiaTheme="minorHAnsi" w:cstheme="majorBidi"/>
                <w:kern w:val="0"/>
              </w:rPr>
            </w:pPr>
            <w:r>
              <w:t>Warrego</w:t>
            </w:r>
            <w:r w:rsidR="00B0094B">
              <w:t>–</w:t>
            </w:r>
            <w:r w:rsidRPr="00E535DA">
              <w:t>Darling</w:t>
            </w:r>
          </w:p>
        </w:tc>
        <w:tc>
          <w:tcPr>
            <w:tcW w:w="819" w:type="dxa"/>
          </w:tcPr>
          <w:p w14:paraId="04D35317" w14:textId="3812E6FC" w:rsidR="000A63F7" w:rsidRPr="00CA3BC3" w:rsidRDefault="000A63F7" w:rsidP="000A63F7">
            <w:pPr>
              <w:pStyle w:val="TableText"/>
              <w:spacing w:before="60" w:after="60"/>
              <w:jc w:val="center"/>
              <w:rPr>
                <w:rFonts w:eastAsiaTheme="minorHAnsi" w:cstheme="majorBidi"/>
                <w:kern w:val="0"/>
              </w:rPr>
            </w:pPr>
            <w:r w:rsidRPr="00E535DA">
              <w:t>10</w:t>
            </w:r>
          </w:p>
        </w:tc>
        <w:tc>
          <w:tcPr>
            <w:tcW w:w="820" w:type="dxa"/>
          </w:tcPr>
          <w:p w14:paraId="3A273E85" w14:textId="596AC266" w:rsidR="000A63F7" w:rsidRPr="00CA3BC3" w:rsidRDefault="000A63F7" w:rsidP="000A63F7">
            <w:pPr>
              <w:pStyle w:val="TableText"/>
              <w:spacing w:before="60" w:after="60"/>
              <w:jc w:val="center"/>
              <w:rPr>
                <w:rFonts w:eastAsiaTheme="minorHAnsi" w:cstheme="majorBidi"/>
                <w:kern w:val="0"/>
              </w:rPr>
            </w:pPr>
            <w:r w:rsidRPr="006027BC">
              <w:t>28</w:t>
            </w:r>
          </w:p>
        </w:tc>
        <w:tc>
          <w:tcPr>
            <w:tcW w:w="1091" w:type="dxa"/>
          </w:tcPr>
          <w:p w14:paraId="0E9651C1" w14:textId="652C7E13" w:rsidR="000A63F7" w:rsidRPr="00CA3BC3" w:rsidRDefault="000A63F7" w:rsidP="000A63F7">
            <w:pPr>
              <w:pStyle w:val="TableText"/>
              <w:spacing w:before="60" w:after="60"/>
              <w:jc w:val="center"/>
              <w:rPr>
                <w:rFonts w:eastAsiaTheme="minorHAnsi" w:cstheme="majorBidi"/>
                <w:kern w:val="0"/>
              </w:rPr>
            </w:pPr>
            <w:r w:rsidRPr="006027BC">
              <w:t>796</w:t>
            </w:r>
          </w:p>
        </w:tc>
        <w:tc>
          <w:tcPr>
            <w:tcW w:w="1091" w:type="dxa"/>
          </w:tcPr>
          <w:p w14:paraId="37CB1FFF" w14:textId="14682735" w:rsidR="000A63F7" w:rsidRPr="00CA3BC3" w:rsidRDefault="000A63F7" w:rsidP="000A63F7">
            <w:pPr>
              <w:pStyle w:val="TableText"/>
              <w:spacing w:before="60" w:after="60"/>
              <w:jc w:val="center"/>
              <w:rPr>
                <w:rFonts w:eastAsiaTheme="minorHAnsi" w:cstheme="majorBidi"/>
                <w:kern w:val="0"/>
              </w:rPr>
            </w:pPr>
            <w:r w:rsidRPr="006027BC">
              <w:t>636</w:t>
            </w:r>
          </w:p>
        </w:tc>
        <w:tc>
          <w:tcPr>
            <w:tcW w:w="1092" w:type="dxa"/>
          </w:tcPr>
          <w:p w14:paraId="06974D09" w14:textId="08E4E454" w:rsidR="000A63F7" w:rsidRPr="00CA3BC3" w:rsidRDefault="000A63F7" w:rsidP="000A63F7">
            <w:pPr>
              <w:pStyle w:val="TableText"/>
              <w:spacing w:before="60" w:after="60"/>
              <w:jc w:val="center"/>
              <w:rPr>
                <w:rFonts w:eastAsiaTheme="minorHAnsi" w:cstheme="majorBidi"/>
                <w:kern w:val="0"/>
              </w:rPr>
            </w:pPr>
            <w:r w:rsidRPr="006027BC">
              <w:t>120</w:t>
            </w:r>
          </w:p>
        </w:tc>
        <w:tc>
          <w:tcPr>
            <w:tcW w:w="1091" w:type="dxa"/>
          </w:tcPr>
          <w:p w14:paraId="75730C1C" w14:textId="4962DE03" w:rsidR="000A63F7" w:rsidRPr="00CA3BC3" w:rsidRDefault="000A63F7" w:rsidP="000A63F7">
            <w:pPr>
              <w:pStyle w:val="TableText"/>
              <w:spacing w:before="60" w:after="60"/>
              <w:jc w:val="center"/>
              <w:rPr>
                <w:rFonts w:eastAsiaTheme="minorHAnsi" w:cstheme="majorBidi"/>
                <w:kern w:val="0"/>
              </w:rPr>
            </w:pPr>
            <w:r w:rsidRPr="006027BC">
              <w:t>200</w:t>
            </w:r>
          </w:p>
        </w:tc>
        <w:tc>
          <w:tcPr>
            <w:tcW w:w="1091" w:type="dxa"/>
          </w:tcPr>
          <w:p w14:paraId="59A49711" w14:textId="283D95D7" w:rsidR="000A63F7" w:rsidRPr="00CA3BC3" w:rsidRDefault="000A63F7" w:rsidP="000A63F7">
            <w:pPr>
              <w:pStyle w:val="TableText"/>
              <w:spacing w:before="60" w:after="60"/>
              <w:jc w:val="center"/>
              <w:rPr>
                <w:rFonts w:eastAsiaTheme="minorHAnsi" w:cstheme="majorBidi"/>
                <w:kern w:val="0"/>
              </w:rPr>
            </w:pPr>
            <w:r w:rsidRPr="006027BC">
              <w:t>2800</w:t>
            </w:r>
          </w:p>
        </w:tc>
        <w:tc>
          <w:tcPr>
            <w:tcW w:w="1092" w:type="dxa"/>
          </w:tcPr>
          <w:p w14:paraId="1A443B9F" w14:textId="624C63CC" w:rsidR="000A63F7" w:rsidRPr="00CA3BC3" w:rsidRDefault="000A63F7" w:rsidP="000A63F7">
            <w:pPr>
              <w:pStyle w:val="TableText"/>
              <w:spacing w:before="60" w:after="60"/>
              <w:jc w:val="center"/>
              <w:rPr>
                <w:rFonts w:eastAsiaTheme="minorHAnsi" w:cstheme="majorBidi"/>
                <w:kern w:val="0"/>
              </w:rPr>
            </w:pPr>
            <w:r w:rsidRPr="006027BC">
              <w:t>500</w:t>
            </w:r>
          </w:p>
        </w:tc>
        <w:tc>
          <w:tcPr>
            <w:tcW w:w="1091" w:type="dxa"/>
          </w:tcPr>
          <w:p w14:paraId="46B01170" w14:textId="5C4B918D" w:rsidR="000A63F7" w:rsidRPr="00CA3BC3" w:rsidRDefault="000A63F7" w:rsidP="000A63F7">
            <w:pPr>
              <w:pStyle w:val="TableText"/>
              <w:spacing w:before="60" w:after="60"/>
              <w:jc w:val="center"/>
              <w:rPr>
                <w:rFonts w:eastAsiaTheme="minorHAnsi" w:cstheme="majorBidi"/>
                <w:kern w:val="0"/>
              </w:rPr>
            </w:pPr>
            <w:r w:rsidRPr="006027BC">
              <w:t>400</w:t>
            </w:r>
          </w:p>
        </w:tc>
        <w:tc>
          <w:tcPr>
            <w:tcW w:w="1092" w:type="dxa"/>
          </w:tcPr>
          <w:p w14:paraId="6B99C4E2" w14:textId="73F9A93D" w:rsidR="000A63F7" w:rsidRPr="00CA3BC3" w:rsidRDefault="000A63F7" w:rsidP="000A63F7">
            <w:pPr>
              <w:pStyle w:val="TableText"/>
              <w:spacing w:before="60" w:after="60"/>
              <w:jc w:val="center"/>
              <w:rPr>
                <w:rFonts w:eastAsiaTheme="minorHAnsi" w:cstheme="majorBidi"/>
                <w:kern w:val="0"/>
              </w:rPr>
            </w:pPr>
            <w:r w:rsidRPr="006027BC">
              <w:t>925</w:t>
            </w:r>
          </w:p>
        </w:tc>
      </w:tr>
      <w:tr w:rsidR="000A63F7" w:rsidRPr="00CA3BC3" w14:paraId="244D9A6A" w14:textId="77777777" w:rsidTr="00573BA6">
        <w:trPr>
          <w:trHeight w:val="290"/>
        </w:trPr>
        <w:tc>
          <w:tcPr>
            <w:tcW w:w="2293" w:type="dxa"/>
          </w:tcPr>
          <w:p w14:paraId="2D796C66" w14:textId="2C58993E" w:rsidR="000A63F7" w:rsidRPr="00CA3BC3" w:rsidRDefault="000A63F7" w:rsidP="000A63F7">
            <w:pPr>
              <w:pStyle w:val="TableText"/>
              <w:spacing w:before="60" w:after="60"/>
              <w:rPr>
                <w:rFonts w:eastAsiaTheme="minorHAnsi" w:cstheme="majorBidi"/>
                <w:kern w:val="0"/>
              </w:rPr>
            </w:pPr>
            <w:r w:rsidRPr="00E535DA">
              <w:t>Gwydir</w:t>
            </w:r>
          </w:p>
        </w:tc>
        <w:tc>
          <w:tcPr>
            <w:tcW w:w="819" w:type="dxa"/>
          </w:tcPr>
          <w:p w14:paraId="26404472" w14:textId="1F8D2095" w:rsidR="000A63F7" w:rsidRPr="00CA3BC3" w:rsidRDefault="000A63F7" w:rsidP="000A63F7">
            <w:pPr>
              <w:pStyle w:val="TableText"/>
              <w:spacing w:before="60" w:after="60"/>
              <w:jc w:val="center"/>
              <w:rPr>
                <w:rFonts w:eastAsiaTheme="minorHAnsi" w:cstheme="majorBidi"/>
                <w:kern w:val="0"/>
              </w:rPr>
            </w:pPr>
            <w:r w:rsidRPr="00E535DA">
              <w:t>15</w:t>
            </w:r>
          </w:p>
        </w:tc>
        <w:tc>
          <w:tcPr>
            <w:tcW w:w="820" w:type="dxa"/>
          </w:tcPr>
          <w:p w14:paraId="0A8E9685" w14:textId="3079E6DD" w:rsidR="000A63F7" w:rsidRPr="00CA3BC3" w:rsidRDefault="000A63F7" w:rsidP="000A63F7">
            <w:pPr>
              <w:pStyle w:val="TableText"/>
              <w:spacing w:before="60" w:after="60"/>
              <w:jc w:val="center"/>
              <w:rPr>
                <w:rFonts w:eastAsiaTheme="minorHAnsi" w:cstheme="majorBidi"/>
                <w:kern w:val="0"/>
              </w:rPr>
            </w:pPr>
            <w:r w:rsidRPr="006027BC">
              <w:t>54</w:t>
            </w:r>
          </w:p>
        </w:tc>
        <w:tc>
          <w:tcPr>
            <w:tcW w:w="1091" w:type="dxa"/>
          </w:tcPr>
          <w:p w14:paraId="1B311C46" w14:textId="763DA99D" w:rsidR="000A63F7" w:rsidRPr="00CA3BC3" w:rsidRDefault="000A63F7" w:rsidP="000A63F7">
            <w:pPr>
              <w:pStyle w:val="TableText"/>
              <w:spacing w:before="60" w:after="60"/>
              <w:jc w:val="center"/>
              <w:rPr>
                <w:rFonts w:eastAsiaTheme="minorHAnsi" w:cstheme="majorBidi"/>
                <w:kern w:val="0"/>
              </w:rPr>
            </w:pPr>
            <w:r w:rsidRPr="006027BC">
              <w:t>981</w:t>
            </w:r>
          </w:p>
        </w:tc>
        <w:tc>
          <w:tcPr>
            <w:tcW w:w="1091" w:type="dxa"/>
          </w:tcPr>
          <w:p w14:paraId="4616667F" w14:textId="543AED03" w:rsidR="000A63F7" w:rsidRPr="00CA3BC3" w:rsidRDefault="000A63F7" w:rsidP="000A63F7">
            <w:pPr>
              <w:pStyle w:val="TableText"/>
              <w:spacing w:before="60" w:after="60"/>
              <w:jc w:val="center"/>
              <w:rPr>
                <w:rFonts w:eastAsiaTheme="minorHAnsi" w:cstheme="majorBidi"/>
                <w:kern w:val="0"/>
              </w:rPr>
            </w:pPr>
            <w:r w:rsidRPr="006027BC">
              <w:t>1139</w:t>
            </w:r>
          </w:p>
        </w:tc>
        <w:tc>
          <w:tcPr>
            <w:tcW w:w="1092" w:type="dxa"/>
          </w:tcPr>
          <w:p w14:paraId="6466F166" w14:textId="5D67DA31" w:rsidR="000A63F7" w:rsidRPr="00CA3BC3" w:rsidRDefault="000A63F7" w:rsidP="000A63F7">
            <w:pPr>
              <w:pStyle w:val="TableText"/>
              <w:spacing w:before="60" w:after="60"/>
              <w:jc w:val="center"/>
              <w:rPr>
                <w:rFonts w:eastAsiaTheme="minorHAnsi" w:cstheme="majorBidi"/>
                <w:kern w:val="0"/>
              </w:rPr>
            </w:pPr>
            <w:r w:rsidRPr="006027BC">
              <w:t>155</w:t>
            </w:r>
          </w:p>
        </w:tc>
        <w:tc>
          <w:tcPr>
            <w:tcW w:w="1091" w:type="dxa"/>
          </w:tcPr>
          <w:p w14:paraId="5C47B909" w14:textId="1E1164A4" w:rsidR="000A63F7" w:rsidRPr="00CA3BC3" w:rsidRDefault="000A63F7" w:rsidP="000A63F7">
            <w:pPr>
              <w:pStyle w:val="TableText"/>
              <w:spacing w:before="60" w:after="60"/>
              <w:jc w:val="center"/>
              <w:rPr>
                <w:rFonts w:eastAsiaTheme="minorHAnsi" w:cstheme="majorBidi"/>
                <w:kern w:val="0"/>
              </w:rPr>
            </w:pPr>
            <w:r w:rsidRPr="006027BC">
              <w:t>30</w:t>
            </w:r>
          </w:p>
        </w:tc>
        <w:tc>
          <w:tcPr>
            <w:tcW w:w="1091" w:type="dxa"/>
          </w:tcPr>
          <w:p w14:paraId="46926616" w14:textId="133404FF" w:rsidR="000A63F7" w:rsidRPr="00CA3BC3" w:rsidRDefault="000A63F7" w:rsidP="000A63F7">
            <w:pPr>
              <w:pStyle w:val="TableText"/>
              <w:spacing w:before="60" w:after="60"/>
              <w:jc w:val="center"/>
              <w:rPr>
                <w:rFonts w:eastAsiaTheme="minorHAnsi" w:cstheme="majorBidi"/>
                <w:kern w:val="0"/>
              </w:rPr>
            </w:pPr>
            <w:r w:rsidRPr="006027BC">
              <w:t>6680</w:t>
            </w:r>
          </w:p>
        </w:tc>
        <w:tc>
          <w:tcPr>
            <w:tcW w:w="1092" w:type="dxa"/>
          </w:tcPr>
          <w:p w14:paraId="79632F55" w14:textId="0303059B" w:rsidR="000A63F7" w:rsidRPr="00CA3BC3" w:rsidRDefault="000A63F7" w:rsidP="000A63F7">
            <w:pPr>
              <w:pStyle w:val="TableText"/>
              <w:spacing w:before="60" w:after="60"/>
              <w:jc w:val="center"/>
              <w:rPr>
                <w:rFonts w:eastAsiaTheme="minorHAnsi" w:cstheme="majorBidi"/>
                <w:kern w:val="0"/>
              </w:rPr>
            </w:pPr>
            <w:r w:rsidRPr="006027BC">
              <w:t>730</w:t>
            </w:r>
          </w:p>
        </w:tc>
        <w:tc>
          <w:tcPr>
            <w:tcW w:w="1091" w:type="dxa"/>
          </w:tcPr>
          <w:p w14:paraId="6D1BCBCF" w14:textId="207E6ACC" w:rsidR="000A63F7" w:rsidRPr="00CA3BC3" w:rsidRDefault="000A63F7" w:rsidP="000A63F7">
            <w:pPr>
              <w:pStyle w:val="TableText"/>
              <w:spacing w:before="60" w:after="60"/>
              <w:jc w:val="center"/>
              <w:rPr>
                <w:rFonts w:eastAsiaTheme="minorHAnsi" w:cstheme="majorBidi"/>
                <w:kern w:val="0"/>
              </w:rPr>
            </w:pPr>
            <w:r w:rsidRPr="006027BC">
              <w:t>535</w:t>
            </w:r>
          </w:p>
        </w:tc>
        <w:tc>
          <w:tcPr>
            <w:tcW w:w="1092" w:type="dxa"/>
          </w:tcPr>
          <w:p w14:paraId="5E66AED2" w14:textId="57AA487A" w:rsidR="000A63F7" w:rsidRPr="00CA3BC3" w:rsidRDefault="000A63F7" w:rsidP="000A63F7">
            <w:pPr>
              <w:pStyle w:val="TableText"/>
              <w:spacing w:before="60" w:after="60"/>
              <w:jc w:val="center"/>
              <w:rPr>
                <w:rFonts w:eastAsiaTheme="minorHAnsi" w:cstheme="majorBidi"/>
                <w:kern w:val="0"/>
              </w:rPr>
            </w:pPr>
            <w:r w:rsidRPr="006027BC">
              <w:t>1078</w:t>
            </w:r>
          </w:p>
        </w:tc>
      </w:tr>
      <w:tr w:rsidR="000A63F7" w:rsidRPr="00CA3BC3" w14:paraId="0FDCD6CC" w14:textId="77777777" w:rsidTr="00573BA6">
        <w:trPr>
          <w:trHeight w:val="290"/>
        </w:trPr>
        <w:tc>
          <w:tcPr>
            <w:tcW w:w="2293" w:type="dxa"/>
          </w:tcPr>
          <w:p w14:paraId="50298C1B" w14:textId="5DFB9B77" w:rsidR="000A63F7" w:rsidRPr="00CA3BC3" w:rsidRDefault="000A63F7" w:rsidP="000A63F7">
            <w:pPr>
              <w:pStyle w:val="TableText"/>
              <w:spacing w:before="60" w:after="60"/>
              <w:rPr>
                <w:rFonts w:eastAsiaTheme="minorHAnsi" w:cstheme="majorBidi"/>
                <w:kern w:val="0"/>
              </w:rPr>
            </w:pPr>
            <w:r w:rsidRPr="00E535DA">
              <w:t>Lachlan</w:t>
            </w:r>
          </w:p>
        </w:tc>
        <w:tc>
          <w:tcPr>
            <w:tcW w:w="819" w:type="dxa"/>
          </w:tcPr>
          <w:p w14:paraId="64F0B91B" w14:textId="475A9558"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01FA1DB9" w14:textId="597C6ABA" w:rsidR="000A63F7" w:rsidRPr="00CA3BC3" w:rsidRDefault="000A63F7" w:rsidP="000A63F7">
            <w:pPr>
              <w:pStyle w:val="TableText"/>
              <w:spacing w:before="60" w:after="60"/>
              <w:jc w:val="center"/>
              <w:rPr>
                <w:rFonts w:eastAsiaTheme="minorHAnsi" w:cstheme="majorBidi"/>
                <w:kern w:val="0"/>
              </w:rPr>
            </w:pPr>
            <w:r w:rsidRPr="006027BC">
              <w:t>39</w:t>
            </w:r>
          </w:p>
        </w:tc>
        <w:tc>
          <w:tcPr>
            <w:tcW w:w="1091" w:type="dxa"/>
          </w:tcPr>
          <w:p w14:paraId="7352FEAC" w14:textId="3A263C19" w:rsidR="000A63F7" w:rsidRPr="00CA3BC3" w:rsidRDefault="000A63F7" w:rsidP="000A63F7">
            <w:pPr>
              <w:pStyle w:val="TableText"/>
              <w:spacing w:before="60" w:after="60"/>
              <w:jc w:val="center"/>
              <w:rPr>
                <w:rFonts w:eastAsiaTheme="minorHAnsi" w:cstheme="majorBidi"/>
                <w:kern w:val="0"/>
              </w:rPr>
            </w:pPr>
            <w:r w:rsidRPr="006027BC">
              <w:t>778</w:t>
            </w:r>
          </w:p>
        </w:tc>
        <w:tc>
          <w:tcPr>
            <w:tcW w:w="1091" w:type="dxa"/>
          </w:tcPr>
          <w:p w14:paraId="5200FCBB" w14:textId="0C01AFF4" w:rsidR="000A63F7" w:rsidRPr="00CA3BC3" w:rsidRDefault="000A63F7" w:rsidP="000A63F7">
            <w:pPr>
              <w:pStyle w:val="TableText"/>
              <w:spacing w:before="60" w:after="60"/>
              <w:jc w:val="center"/>
              <w:rPr>
                <w:rFonts w:eastAsiaTheme="minorHAnsi" w:cstheme="majorBidi"/>
                <w:kern w:val="0"/>
              </w:rPr>
            </w:pPr>
            <w:r w:rsidRPr="006027BC">
              <w:t>247</w:t>
            </w:r>
          </w:p>
        </w:tc>
        <w:tc>
          <w:tcPr>
            <w:tcW w:w="1092" w:type="dxa"/>
          </w:tcPr>
          <w:p w14:paraId="0AEC603D" w14:textId="0AED308B" w:rsidR="000A63F7" w:rsidRPr="00CA3BC3" w:rsidRDefault="000A63F7" w:rsidP="000A63F7">
            <w:pPr>
              <w:pStyle w:val="TableText"/>
              <w:spacing w:before="60" w:after="60"/>
              <w:jc w:val="center"/>
              <w:rPr>
                <w:rFonts w:eastAsiaTheme="minorHAnsi" w:cstheme="majorBidi"/>
                <w:kern w:val="0"/>
              </w:rPr>
            </w:pPr>
            <w:r w:rsidRPr="006027BC">
              <w:t>39</w:t>
            </w:r>
          </w:p>
        </w:tc>
        <w:tc>
          <w:tcPr>
            <w:tcW w:w="1091" w:type="dxa"/>
          </w:tcPr>
          <w:p w14:paraId="2934B085" w14:textId="742B5990" w:rsidR="000A63F7" w:rsidRPr="00CA3BC3" w:rsidRDefault="000A63F7" w:rsidP="000A63F7">
            <w:pPr>
              <w:pStyle w:val="TableText"/>
              <w:spacing w:before="60" w:after="60"/>
              <w:jc w:val="center"/>
              <w:rPr>
                <w:rFonts w:eastAsiaTheme="minorHAnsi" w:cstheme="majorBidi"/>
                <w:kern w:val="0"/>
              </w:rPr>
            </w:pPr>
            <w:r w:rsidRPr="006027BC">
              <w:t>320</w:t>
            </w:r>
          </w:p>
        </w:tc>
        <w:tc>
          <w:tcPr>
            <w:tcW w:w="1091" w:type="dxa"/>
          </w:tcPr>
          <w:p w14:paraId="6564A62C" w14:textId="3338C33A" w:rsidR="000A63F7" w:rsidRPr="00CA3BC3" w:rsidRDefault="000A63F7" w:rsidP="000A63F7">
            <w:pPr>
              <w:pStyle w:val="TableText"/>
              <w:spacing w:before="60" w:after="60"/>
              <w:jc w:val="center"/>
              <w:rPr>
                <w:rFonts w:eastAsiaTheme="minorHAnsi" w:cstheme="majorBidi"/>
                <w:kern w:val="0"/>
              </w:rPr>
            </w:pPr>
            <w:r w:rsidRPr="006027BC">
              <w:t>1470</w:t>
            </w:r>
          </w:p>
        </w:tc>
        <w:tc>
          <w:tcPr>
            <w:tcW w:w="1092" w:type="dxa"/>
          </w:tcPr>
          <w:p w14:paraId="6147C73D" w14:textId="3D8341CC" w:rsidR="000A63F7" w:rsidRPr="00CA3BC3" w:rsidRDefault="000A63F7" w:rsidP="000A63F7">
            <w:pPr>
              <w:pStyle w:val="TableText"/>
              <w:spacing w:before="60" w:after="60"/>
              <w:jc w:val="center"/>
              <w:rPr>
                <w:rFonts w:eastAsiaTheme="minorHAnsi" w:cstheme="majorBidi"/>
                <w:kern w:val="0"/>
              </w:rPr>
            </w:pPr>
            <w:r w:rsidRPr="006027BC">
              <w:t>680</w:t>
            </w:r>
          </w:p>
        </w:tc>
        <w:tc>
          <w:tcPr>
            <w:tcW w:w="1091" w:type="dxa"/>
          </w:tcPr>
          <w:p w14:paraId="19B36686" w14:textId="1BA81DB0" w:rsidR="000A63F7" w:rsidRPr="00CA3BC3" w:rsidRDefault="000A63F7" w:rsidP="000A63F7">
            <w:pPr>
              <w:pStyle w:val="TableText"/>
              <w:spacing w:before="60" w:after="60"/>
              <w:jc w:val="center"/>
              <w:rPr>
                <w:rFonts w:eastAsiaTheme="minorHAnsi" w:cstheme="majorBidi"/>
                <w:kern w:val="0"/>
              </w:rPr>
            </w:pPr>
            <w:r w:rsidRPr="006027BC">
              <w:t>600</w:t>
            </w:r>
          </w:p>
        </w:tc>
        <w:tc>
          <w:tcPr>
            <w:tcW w:w="1092" w:type="dxa"/>
          </w:tcPr>
          <w:p w14:paraId="1270E3B8" w14:textId="3EA4C7DE" w:rsidR="000A63F7" w:rsidRPr="00CA3BC3" w:rsidRDefault="000A63F7" w:rsidP="000A63F7">
            <w:pPr>
              <w:pStyle w:val="TableText"/>
              <w:spacing w:before="60" w:after="60"/>
              <w:jc w:val="center"/>
              <w:rPr>
                <w:rFonts w:eastAsiaTheme="minorHAnsi" w:cstheme="majorBidi"/>
                <w:kern w:val="0"/>
              </w:rPr>
            </w:pPr>
            <w:r w:rsidRPr="006027BC">
              <w:t>935</w:t>
            </w:r>
          </w:p>
        </w:tc>
      </w:tr>
      <w:tr w:rsidR="000A63F7" w:rsidRPr="00CA3BC3" w14:paraId="763B597E" w14:textId="77777777" w:rsidTr="00573BA6">
        <w:trPr>
          <w:trHeight w:val="290"/>
        </w:trPr>
        <w:tc>
          <w:tcPr>
            <w:tcW w:w="2293" w:type="dxa"/>
          </w:tcPr>
          <w:p w14:paraId="2629187E" w14:textId="18880A10" w:rsidR="000A63F7" w:rsidRPr="00CA3BC3" w:rsidRDefault="000A63F7" w:rsidP="000A63F7">
            <w:pPr>
              <w:pStyle w:val="TableText"/>
              <w:spacing w:before="60" w:after="60"/>
              <w:rPr>
                <w:rFonts w:eastAsiaTheme="minorHAnsi" w:cstheme="majorBidi"/>
                <w:kern w:val="0"/>
              </w:rPr>
            </w:pPr>
            <w:r w:rsidRPr="00E535DA">
              <w:t>Murrumbidgee</w:t>
            </w:r>
          </w:p>
        </w:tc>
        <w:tc>
          <w:tcPr>
            <w:tcW w:w="819" w:type="dxa"/>
          </w:tcPr>
          <w:p w14:paraId="119D5F16" w14:textId="720B7CF8"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5D558324" w14:textId="216EFFCB" w:rsidR="000A63F7" w:rsidRPr="00CA3BC3" w:rsidRDefault="000A63F7" w:rsidP="000A63F7">
            <w:pPr>
              <w:pStyle w:val="TableText"/>
              <w:spacing w:before="60" w:after="60"/>
              <w:jc w:val="center"/>
              <w:rPr>
                <w:rFonts w:eastAsiaTheme="minorHAnsi" w:cstheme="majorBidi"/>
                <w:kern w:val="0"/>
              </w:rPr>
            </w:pPr>
            <w:r w:rsidRPr="006027BC">
              <w:t>9</w:t>
            </w:r>
          </w:p>
        </w:tc>
        <w:tc>
          <w:tcPr>
            <w:tcW w:w="1091" w:type="dxa"/>
          </w:tcPr>
          <w:p w14:paraId="3494E61A" w14:textId="55EABD8C" w:rsidR="000A63F7" w:rsidRPr="00CA3BC3" w:rsidRDefault="000A63F7" w:rsidP="000A63F7">
            <w:pPr>
              <w:pStyle w:val="TableText"/>
              <w:spacing w:before="60" w:after="60"/>
              <w:jc w:val="center"/>
              <w:rPr>
                <w:rFonts w:eastAsiaTheme="minorHAnsi" w:cstheme="majorBidi"/>
                <w:kern w:val="0"/>
              </w:rPr>
            </w:pPr>
            <w:r w:rsidRPr="006027BC">
              <w:t>320</w:t>
            </w:r>
          </w:p>
        </w:tc>
        <w:tc>
          <w:tcPr>
            <w:tcW w:w="1091" w:type="dxa"/>
          </w:tcPr>
          <w:p w14:paraId="4F4C4E1C" w14:textId="43D7B5A5" w:rsidR="000A63F7" w:rsidRPr="00CA3BC3" w:rsidRDefault="000A63F7" w:rsidP="000A63F7">
            <w:pPr>
              <w:pStyle w:val="TableText"/>
              <w:spacing w:before="60" w:after="60"/>
              <w:jc w:val="center"/>
              <w:rPr>
                <w:rFonts w:eastAsiaTheme="minorHAnsi" w:cstheme="majorBidi"/>
                <w:kern w:val="0"/>
              </w:rPr>
            </w:pPr>
            <w:r w:rsidRPr="006027BC">
              <w:t>55</w:t>
            </w:r>
          </w:p>
        </w:tc>
        <w:tc>
          <w:tcPr>
            <w:tcW w:w="1092" w:type="dxa"/>
          </w:tcPr>
          <w:p w14:paraId="3D5D59C5" w14:textId="1BACCDD0" w:rsidR="000A63F7" w:rsidRPr="00CA3BC3" w:rsidRDefault="000A63F7" w:rsidP="000A63F7">
            <w:pPr>
              <w:pStyle w:val="TableText"/>
              <w:spacing w:before="60" w:after="60"/>
              <w:jc w:val="center"/>
              <w:rPr>
                <w:rFonts w:eastAsiaTheme="minorHAnsi" w:cstheme="majorBidi"/>
                <w:kern w:val="0"/>
              </w:rPr>
            </w:pPr>
            <w:r w:rsidRPr="006027BC">
              <w:t>18</w:t>
            </w:r>
          </w:p>
        </w:tc>
        <w:tc>
          <w:tcPr>
            <w:tcW w:w="1091" w:type="dxa"/>
          </w:tcPr>
          <w:p w14:paraId="4149ACFD" w14:textId="41546451" w:rsidR="000A63F7" w:rsidRPr="00CA3BC3" w:rsidRDefault="000A63F7" w:rsidP="000A63F7">
            <w:pPr>
              <w:pStyle w:val="TableText"/>
              <w:spacing w:before="60" w:after="60"/>
              <w:jc w:val="center"/>
              <w:rPr>
                <w:rFonts w:eastAsiaTheme="minorHAnsi" w:cstheme="majorBidi"/>
                <w:kern w:val="0"/>
              </w:rPr>
            </w:pPr>
            <w:r w:rsidRPr="006027BC">
              <w:t>248</w:t>
            </w:r>
          </w:p>
        </w:tc>
        <w:tc>
          <w:tcPr>
            <w:tcW w:w="1091" w:type="dxa"/>
          </w:tcPr>
          <w:p w14:paraId="427E3842" w14:textId="5F565DC9" w:rsidR="000A63F7" w:rsidRPr="00CA3BC3" w:rsidRDefault="000A63F7" w:rsidP="000A63F7">
            <w:pPr>
              <w:pStyle w:val="TableText"/>
              <w:spacing w:before="60" w:after="60"/>
              <w:jc w:val="center"/>
              <w:rPr>
                <w:rFonts w:eastAsiaTheme="minorHAnsi" w:cstheme="majorBidi"/>
                <w:kern w:val="0"/>
              </w:rPr>
            </w:pPr>
            <w:r w:rsidRPr="006027BC">
              <w:t>395</w:t>
            </w:r>
          </w:p>
        </w:tc>
        <w:tc>
          <w:tcPr>
            <w:tcW w:w="1092" w:type="dxa"/>
          </w:tcPr>
          <w:p w14:paraId="7F41075A" w14:textId="5D3F8D81" w:rsidR="000A63F7" w:rsidRPr="00CA3BC3" w:rsidRDefault="000A63F7" w:rsidP="000A63F7">
            <w:pPr>
              <w:pStyle w:val="TableText"/>
              <w:spacing w:before="60" w:after="60"/>
              <w:jc w:val="center"/>
              <w:rPr>
                <w:rFonts w:eastAsiaTheme="minorHAnsi" w:cstheme="majorBidi"/>
                <w:kern w:val="0"/>
              </w:rPr>
            </w:pPr>
            <w:r w:rsidRPr="006027BC">
              <w:t>318</w:t>
            </w:r>
          </w:p>
        </w:tc>
        <w:tc>
          <w:tcPr>
            <w:tcW w:w="1091" w:type="dxa"/>
          </w:tcPr>
          <w:p w14:paraId="7CC3FD8E" w14:textId="1285AC3D" w:rsidR="000A63F7" w:rsidRPr="00CA3BC3" w:rsidRDefault="000A63F7" w:rsidP="000A63F7">
            <w:pPr>
              <w:pStyle w:val="TableText"/>
              <w:spacing w:before="60" w:after="60"/>
              <w:jc w:val="center"/>
              <w:rPr>
                <w:rFonts w:eastAsiaTheme="minorHAnsi" w:cstheme="majorBidi"/>
                <w:kern w:val="0"/>
              </w:rPr>
            </w:pPr>
            <w:r w:rsidRPr="006027BC">
              <w:t>288</w:t>
            </w:r>
          </w:p>
        </w:tc>
        <w:tc>
          <w:tcPr>
            <w:tcW w:w="1092" w:type="dxa"/>
          </w:tcPr>
          <w:p w14:paraId="05E32627" w14:textId="3DEBB187" w:rsidR="000A63F7" w:rsidRPr="00CA3BC3" w:rsidRDefault="000A63F7" w:rsidP="000A63F7">
            <w:pPr>
              <w:pStyle w:val="TableText"/>
              <w:spacing w:before="60" w:after="60"/>
              <w:jc w:val="center"/>
              <w:rPr>
                <w:rFonts w:eastAsiaTheme="minorHAnsi" w:cstheme="majorBidi"/>
                <w:kern w:val="0"/>
              </w:rPr>
            </w:pPr>
            <w:r w:rsidRPr="006027BC">
              <w:t>369</w:t>
            </w:r>
          </w:p>
        </w:tc>
      </w:tr>
      <w:tr w:rsidR="000A63F7" w:rsidRPr="00CA3BC3" w14:paraId="13C23EE4" w14:textId="77777777" w:rsidTr="00573BA6">
        <w:trPr>
          <w:trHeight w:val="290"/>
        </w:trPr>
        <w:tc>
          <w:tcPr>
            <w:tcW w:w="2293" w:type="dxa"/>
          </w:tcPr>
          <w:p w14:paraId="5DE520DF" w14:textId="35F6B585" w:rsidR="000A63F7" w:rsidRPr="00CA3BC3" w:rsidRDefault="000A63F7" w:rsidP="000A63F7">
            <w:pPr>
              <w:pStyle w:val="TableText"/>
              <w:spacing w:before="60" w:after="60"/>
              <w:rPr>
                <w:rFonts w:eastAsiaTheme="minorHAnsi" w:cstheme="majorBidi"/>
                <w:kern w:val="0"/>
              </w:rPr>
            </w:pPr>
            <w:r w:rsidRPr="00E535DA">
              <w:t>Edward</w:t>
            </w:r>
            <w:r w:rsidR="00B0094B">
              <w:t>–</w:t>
            </w:r>
            <w:r w:rsidRPr="00E535DA">
              <w:t>Wakool</w:t>
            </w:r>
          </w:p>
        </w:tc>
        <w:tc>
          <w:tcPr>
            <w:tcW w:w="819" w:type="dxa"/>
          </w:tcPr>
          <w:p w14:paraId="3A2AECA5" w14:textId="53A8E925" w:rsidR="000A63F7" w:rsidRPr="00CA3BC3" w:rsidRDefault="000A63F7" w:rsidP="000A63F7">
            <w:pPr>
              <w:pStyle w:val="TableText"/>
              <w:spacing w:before="60" w:after="60"/>
              <w:jc w:val="center"/>
              <w:rPr>
                <w:rFonts w:eastAsiaTheme="minorHAnsi" w:cstheme="majorBidi"/>
                <w:kern w:val="0"/>
              </w:rPr>
            </w:pPr>
            <w:r w:rsidRPr="00E535DA">
              <w:t>7</w:t>
            </w:r>
          </w:p>
        </w:tc>
        <w:tc>
          <w:tcPr>
            <w:tcW w:w="820" w:type="dxa"/>
          </w:tcPr>
          <w:p w14:paraId="1BC5436B" w14:textId="0BEC038A" w:rsidR="000A63F7" w:rsidRPr="00CA3BC3" w:rsidRDefault="000A63F7" w:rsidP="000A63F7">
            <w:pPr>
              <w:pStyle w:val="TableText"/>
              <w:spacing w:before="60" w:after="60"/>
              <w:jc w:val="center"/>
              <w:rPr>
                <w:rFonts w:eastAsiaTheme="minorHAnsi" w:cstheme="majorBidi"/>
                <w:kern w:val="0"/>
              </w:rPr>
            </w:pPr>
            <w:r w:rsidRPr="006027BC">
              <w:t>54</w:t>
            </w:r>
          </w:p>
        </w:tc>
        <w:tc>
          <w:tcPr>
            <w:tcW w:w="1091" w:type="dxa"/>
          </w:tcPr>
          <w:p w14:paraId="79B832AA" w14:textId="41949154" w:rsidR="000A63F7" w:rsidRPr="00CA3BC3" w:rsidRDefault="000A63F7" w:rsidP="000A63F7">
            <w:pPr>
              <w:pStyle w:val="TableText"/>
              <w:spacing w:before="60" w:after="60"/>
              <w:jc w:val="center"/>
              <w:rPr>
                <w:rFonts w:eastAsiaTheme="minorHAnsi" w:cstheme="majorBidi"/>
                <w:kern w:val="0"/>
              </w:rPr>
            </w:pPr>
            <w:r w:rsidRPr="006027BC">
              <w:t>762</w:t>
            </w:r>
          </w:p>
        </w:tc>
        <w:tc>
          <w:tcPr>
            <w:tcW w:w="1091" w:type="dxa"/>
          </w:tcPr>
          <w:p w14:paraId="2A7C98F3" w14:textId="14748BB3" w:rsidR="000A63F7" w:rsidRPr="00CA3BC3" w:rsidRDefault="000A63F7" w:rsidP="000A63F7">
            <w:pPr>
              <w:pStyle w:val="TableText"/>
              <w:spacing w:before="60" w:after="60"/>
              <w:jc w:val="center"/>
              <w:rPr>
                <w:rFonts w:eastAsiaTheme="minorHAnsi" w:cstheme="majorBidi"/>
                <w:kern w:val="0"/>
              </w:rPr>
            </w:pPr>
            <w:r w:rsidRPr="006027BC">
              <w:t>669</w:t>
            </w:r>
          </w:p>
        </w:tc>
        <w:tc>
          <w:tcPr>
            <w:tcW w:w="1092" w:type="dxa"/>
          </w:tcPr>
          <w:p w14:paraId="0904590E" w14:textId="28E9D039" w:rsidR="000A63F7" w:rsidRPr="00CA3BC3" w:rsidRDefault="000A63F7" w:rsidP="000A63F7">
            <w:pPr>
              <w:pStyle w:val="TableText"/>
              <w:spacing w:before="60" w:after="60"/>
              <w:jc w:val="center"/>
              <w:rPr>
                <w:rFonts w:eastAsiaTheme="minorHAnsi" w:cstheme="majorBidi"/>
                <w:kern w:val="0"/>
              </w:rPr>
            </w:pPr>
            <w:r w:rsidRPr="006027BC">
              <w:t>91</w:t>
            </w:r>
          </w:p>
        </w:tc>
        <w:tc>
          <w:tcPr>
            <w:tcW w:w="1091" w:type="dxa"/>
          </w:tcPr>
          <w:p w14:paraId="06D91919" w14:textId="090C5CC4" w:rsidR="000A63F7" w:rsidRPr="00CA3BC3" w:rsidRDefault="000A63F7" w:rsidP="000A63F7">
            <w:pPr>
              <w:pStyle w:val="TableText"/>
              <w:spacing w:before="60" w:after="60"/>
              <w:jc w:val="center"/>
              <w:rPr>
                <w:rFonts w:eastAsiaTheme="minorHAnsi" w:cstheme="majorBidi"/>
                <w:kern w:val="0"/>
              </w:rPr>
            </w:pPr>
            <w:r w:rsidRPr="006027BC">
              <w:t>290</w:t>
            </w:r>
          </w:p>
        </w:tc>
        <w:tc>
          <w:tcPr>
            <w:tcW w:w="1091" w:type="dxa"/>
          </w:tcPr>
          <w:p w14:paraId="51A49199" w14:textId="15293CFE" w:rsidR="000A63F7" w:rsidRPr="00CA3BC3" w:rsidRDefault="000A63F7" w:rsidP="000A63F7">
            <w:pPr>
              <w:pStyle w:val="TableText"/>
              <w:spacing w:before="60" w:after="60"/>
              <w:jc w:val="center"/>
              <w:rPr>
                <w:rFonts w:eastAsiaTheme="minorHAnsi" w:cstheme="majorBidi"/>
                <w:kern w:val="0"/>
              </w:rPr>
            </w:pPr>
            <w:r w:rsidRPr="006027BC">
              <w:t>3200</w:t>
            </w:r>
          </w:p>
        </w:tc>
        <w:tc>
          <w:tcPr>
            <w:tcW w:w="1092" w:type="dxa"/>
          </w:tcPr>
          <w:p w14:paraId="3172794B" w14:textId="5860C89C" w:rsidR="000A63F7" w:rsidRPr="00CA3BC3" w:rsidRDefault="000A63F7" w:rsidP="000A63F7">
            <w:pPr>
              <w:pStyle w:val="TableText"/>
              <w:spacing w:before="60" w:after="60"/>
              <w:jc w:val="center"/>
              <w:rPr>
                <w:rFonts w:eastAsiaTheme="minorHAnsi" w:cstheme="majorBidi"/>
                <w:kern w:val="0"/>
              </w:rPr>
            </w:pPr>
            <w:r w:rsidRPr="006027BC">
              <w:t>540</w:t>
            </w:r>
          </w:p>
        </w:tc>
        <w:tc>
          <w:tcPr>
            <w:tcW w:w="1091" w:type="dxa"/>
          </w:tcPr>
          <w:p w14:paraId="0FA3FC81" w14:textId="6A536D30" w:rsidR="000A63F7" w:rsidRPr="00CA3BC3" w:rsidRDefault="000A63F7" w:rsidP="000A63F7">
            <w:pPr>
              <w:pStyle w:val="TableText"/>
              <w:spacing w:before="60" w:after="60"/>
              <w:jc w:val="center"/>
              <w:rPr>
                <w:rFonts w:eastAsiaTheme="minorHAnsi" w:cstheme="majorBidi"/>
                <w:kern w:val="0"/>
              </w:rPr>
            </w:pPr>
            <w:r w:rsidRPr="006027BC">
              <w:t>433</w:t>
            </w:r>
          </w:p>
        </w:tc>
        <w:tc>
          <w:tcPr>
            <w:tcW w:w="1092" w:type="dxa"/>
          </w:tcPr>
          <w:p w14:paraId="211A9491" w14:textId="52FAB272" w:rsidR="000A63F7" w:rsidRPr="00CA3BC3" w:rsidRDefault="000A63F7" w:rsidP="000A63F7">
            <w:pPr>
              <w:pStyle w:val="TableText"/>
              <w:spacing w:before="60" w:after="60"/>
              <w:jc w:val="center"/>
              <w:rPr>
                <w:rFonts w:eastAsiaTheme="minorHAnsi" w:cstheme="majorBidi"/>
                <w:kern w:val="0"/>
              </w:rPr>
            </w:pPr>
            <w:r w:rsidRPr="006027BC">
              <w:t>648</w:t>
            </w:r>
          </w:p>
        </w:tc>
      </w:tr>
      <w:tr w:rsidR="000A63F7" w:rsidRPr="00CA3BC3" w14:paraId="3333CDF7" w14:textId="77777777" w:rsidTr="00573BA6">
        <w:trPr>
          <w:trHeight w:val="290"/>
        </w:trPr>
        <w:tc>
          <w:tcPr>
            <w:tcW w:w="2293" w:type="dxa"/>
          </w:tcPr>
          <w:p w14:paraId="1DF37DDB" w14:textId="549E8183" w:rsidR="000A63F7" w:rsidRPr="00CA3BC3" w:rsidRDefault="000A63F7" w:rsidP="000A63F7">
            <w:pPr>
              <w:pStyle w:val="TableText"/>
              <w:spacing w:before="60" w:after="60"/>
              <w:rPr>
                <w:rFonts w:eastAsiaTheme="minorHAnsi" w:cstheme="majorBidi"/>
                <w:kern w:val="0"/>
              </w:rPr>
            </w:pPr>
            <w:r w:rsidRPr="00E535DA">
              <w:t>Goulburn</w:t>
            </w:r>
          </w:p>
        </w:tc>
        <w:tc>
          <w:tcPr>
            <w:tcW w:w="819" w:type="dxa"/>
          </w:tcPr>
          <w:p w14:paraId="213009E9" w14:textId="66EFAB39"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4AF8F0D5" w14:textId="6FECAD14" w:rsidR="000A63F7" w:rsidRPr="00CA3BC3" w:rsidRDefault="000A63F7" w:rsidP="000A63F7">
            <w:pPr>
              <w:pStyle w:val="TableText"/>
              <w:spacing w:before="60" w:after="60"/>
              <w:jc w:val="center"/>
              <w:rPr>
                <w:rFonts w:eastAsiaTheme="minorHAnsi" w:cstheme="majorBidi"/>
                <w:kern w:val="0"/>
              </w:rPr>
            </w:pPr>
            <w:r w:rsidRPr="006027BC">
              <w:t>21</w:t>
            </w:r>
          </w:p>
        </w:tc>
        <w:tc>
          <w:tcPr>
            <w:tcW w:w="1091" w:type="dxa"/>
          </w:tcPr>
          <w:p w14:paraId="4B3BF644" w14:textId="7B4A73E5" w:rsidR="000A63F7" w:rsidRPr="00CA3BC3" w:rsidRDefault="000A63F7" w:rsidP="000A63F7">
            <w:pPr>
              <w:pStyle w:val="TableText"/>
              <w:spacing w:before="60" w:after="60"/>
              <w:jc w:val="center"/>
              <w:rPr>
                <w:rFonts w:eastAsiaTheme="minorHAnsi" w:cstheme="majorBidi"/>
                <w:kern w:val="0"/>
              </w:rPr>
            </w:pPr>
            <w:r w:rsidRPr="006027BC">
              <w:t>347</w:t>
            </w:r>
          </w:p>
        </w:tc>
        <w:tc>
          <w:tcPr>
            <w:tcW w:w="1091" w:type="dxa"/>
          </w:tcPr>
          <w:p w14:paraId="56637534" w14:textId="11C4D6FE" w:rsidR="000A63F7" w:rsidRPr="00CA3BC3" w:rsidRDefault="000A63F7" w:rsidP="000A63F7">
            <w:pPr>
              <w:pStyle w:val="TableText"/>
              <w:spacing w:before="60" w:after="60"/>
              <w:jc w:val="center"/>
              <w:rPr>
                <w:rFonts w:eastAsiaTheme="minorHAnsi" w:cstheme="majorBidi"/>
                <w:kern w:val="0"/>
              </w:rPr>
            </w:pPr>
            <w:r w:rsidRPr="006027BC">
              <w:t>117</w:t>
            </w:r>
          </w:p>
        </w:tc>
        <w:tc>
          <w:tcPr>
            <w:tcW w:w="1092" w:type="dxa"/>
          </w:tcPr>
          <w:p w14:paraId="40943850" w14:textId="7566F0CC" w:rsidR="000A63F7" w:rsidRPr="00CA3BC3" w:rsidRDefault="000A63F7" w:rsidP="000A63F7">
            <w:pPr>
              <w:pStyle w:val="TableText"/>
              <w:spacing w:before="60" w:after="60"/>
              <w:jc w:val="center"/>
              <w:rPr>
                <w:rFonts w:eastAsiaTheme="minorHAnsi" w:cstheme="majorBidi"/>
                <w:kern w:val="0"/>
              </w:rPr>
            </w:pPr>
            <w:r w:rsidRPr="006027BC">
              <w:t>25</w:t>
            </w:r>
          </w:p>
        </w:tc>
        <w:tc>
          <w:tcPr>
            <w:tcW w:w="1091" w:type="dxa"/>
          </w:tcPr>
          <w:p w14:paraId="11412889" w14:textId="2E7E8A1B" w:rsidR="000A63F7" w:rsidRPr="00CA3BC3" w:rsidRDefault="000A63F7" w:rsidP="000A63F7">
            <w:pPr>
              <w:pStyle w:val="TableText"/>
              <w:spacing w:before="60" w:after="60"/>
              <w:jc w:val="center"/>
              <w:rPr>
                <w:rFonts w:eastAsiaTheme="minorHAnsi" w:cstheme="majorBidi"/>
                <w:kern w:val="0"/>
              </w:rPr>
            </w:pPr>
            <w:r w:rsidRPr="006027BC">
              <w:t>200</w:t>
            </w:r>
          </w:p>
        </w:tc>
        <w:tc>
          <w:tcPr>
            <w:tcW w:w="1091" w:type="dxa"/>
          </w:tcPr>
          <w:p w14:paraId="0BBCD096" w14:textId="512ACF06" w:rsidR="000A63F7" w:rsidRPr="00CA3BC3" w:rsidRDefault="000A63F7" w:rsidP="000A63F7">
            <w:pPr>
              <w:pStyle w:val="TableText"/>
              <w:spacing w:before="60" w:after="60"/>
              <w:jc w:val="center"/>
              <w:rPr>
                <w:rFonts w:eastAsiaTheme="minorHAnsi" w:cstheme="majorBidi"/>
                <w:kern w:val="0"/>
              </w:rPr>
            </w:pPr>
            <w:r w:rsidRPr="006027BC">
              <w:t>630</w:t>
            </w:r>
          </w:p>
        </w:tc>
        <w:tc>
          <w:tcPr>
            <w:tcW w:w="1092" w:type="dxa"/>
          </w:tcPr>
          <w:p w14:paraId="659AC289" w14:textId="4334D35F" w:rsidR="000A63F7" w:rsidRPr="00CA3BC3" w:rsidRDefault="000A63F7" w:rsidP="000A63F7">
            <w:pPr>
              <w:pStyle w:val="TableText"/>
              <w:spacing w:before="60" w:after="60"/>
              <w:jc w:val="center"/>
              <w:rPr>
                <w:rFonts w:eastAsiaTheme="minorHAnsi" w:cstheme="majorBidi"/>
                <w:kern w:val="0"/>
              </w:rPr>
            </w:pPr>
            <w:r w:rsidRPr="006027BC">
              <w:t>310</w:t>
            </w:r>
          </w:p>
        </w:tc>
        <w:tc>
          <w:tcPr>
            <w:tcW w:w="1091" w:type="dxa"/>
          </w:tcPr>
          <w:p w14:paraId="7D25FCE0" w14:textId="2B61ACC4" w:rsidR="000A63F7" w:rsidRPr="00CA3BC3" w:rsidRDefault="000A63F7" w:rsidP="000A63F7">
            <w:pPr>
              <w:pStyle w:val="TableText"/>
              <w:spacing w:before="60" w:after="60"/>
              <w:jc w:val="center"/>
              <w:rPr>
                <w:rFonts w:eastAsiaTheme="minorHAnsi" w:cstheme="majorBidi"/>
                <w:kern w:val="0"/>
              </w:rPr>
            </w:pPr>
            <w:r w:rsidRPr="006027BC">
              <w:t>280</w:t>
            </w:r>
          </w:p>
        </w:tc>
        <w:tc>
          <w:tcPr>
            <w:tcW w:w="1092" w:type="dxa"/>
          </w:tcPr>
          <w:p w14:paraId="356307ED" w14:textId="38CFEEFC" w:rsidR="000A63F7" w:rsidRPr="00CA3BC3" w:rsidRDefault="000A63F7" w:rsidP="000A63F7">
            <w:pPr>
              <w:pStyle w:val="TableText"/>
              <w:spacing w:before="60" w:after="60"/>
              <w:jc w:val="center"/>
              <w:rPr>
                <w:rFonts w:eastAsiaTheme="minorHAnsi" w:cstheme="majorBidi"/>
                <w:kern w:val="0"/>
              </w:rPr>
            </w:pPr>
            <w:r w:rsidRPr="006027BC">
              <w:t>380</w:t>
            </w:r>
          </w:p>
        </w:tc>
      </w:tr>
      <w:tr w:rsidR="000A63F7" w:rsidRPr="00CA3BC3" w14:paraId="0E035258" w14:textId="77777777" w:rsidTr="00573BA6">
        <w:trPr>
          <w:trHeight w:val="290"/>
        </w:trPr>
        <w:tc>
          <w:tcPr>
            <w:tcW w:w="2293" w:type="dxa"/>
          </w:tcPr>
          <w:p w14:paraId="65713F6A" w14:textId="3B2ADE46" w:rsidR="000A63F7" w:rsidRPr="00CA3BC3" w:rsidRDefault="000A63F7" w:rsidP="000A63F7">
            <w:pPr>
              <w:pStyle w:val="TableText"/>
              <w:spacing w:before="60" w:after="60"/>
              <w:rPr>
                <w:rFonts w:eastAsiaTheme="minorHAnsi" w:cstheme="majorBidi"/>
                <w:kern w:val="0"/>
              </w:rPr>
            </w:pPr>
            <w:r w:rsidRPr="00E535DA">
              <w:t>Lower Murray</w:t>
            </w:r>
          </w:p>
        </w:tc>
        <w:tc>
          <w:tcPr>
            <w:tcW w:w="819" w:type="dxa"/>
          </w:tcPr>
          <w:p w14:paraId="449AB8AC" w14:textId="256ED8B9"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7EAB7F4A" w14:textId="305FC7A8" w:rsidR="000A63F7" w:rsidRPr="00CA3BC3" w:rsidRDefault="000A63F7" w:rsidP="000A63F7">
            <w:pPr>
              <w:pStyle w:val="TableText"/>
              <w:spacing w:before="60" w:after="60"/>
              <w:jc w:val="center"/>
              <w:rPr>
                <w:rFonts w:eastAsiaTheme="minorHAnsi" w:cstheme="majorBidi"/>
                <w:kern w:val="0"/>
              </w:rPr>
            </w:pPr>
            <w:r w:rsidRPr="006027BC">
              <w:t>28</w:t>
            </w:r>
          </w:p>
        </w:tc>
        <w:tc>
          <w:tcPr>
            <w:tcW w:w="1091" w:type="dxa"/>
          </w:tcPr>
          <w:p w14:paraId="143F2DCD" w14:textId="4254DF7C" w:rsidR="000A63F7" w:rsidRPr="00CA3BC3" w:rsidRDefault="000A63F7" w:rsidP="000A63F7">
            <w:pPr>
              <w:pStyle w:val="TableText"/>
              <w:spacing w:before="60" w:after="60"/>
              <w:jc w:val="center"/>
              <w:rPr>
                <w:rFonts w:eastAsiaTheme="minorHAnsi" w:cstheme="majorBidi"/>
                <w:kern w:val="0"/>
              </w:rPr>
            </w:pPr>
            <w:r w:rsidRPr="006027BC">
              <w:t>796</w:t>
            </w:r>
          </w:p>
        </w:tc>
        <w:tc>
          <w:tcPr>
            <w:tcW w:w="1091" w:type="dxa"/>
          </w:tcPr>
          <w:p w14:paraId="56CCC4F3" w14:textId="3C56B89B" w:rsidR="000A63F7" w:rsidRPr="00CA3BC3" w:rsidRDefault="000A63F7" w:rsidP="000A63F7">
            <w:pPr>
              <w:pStyle w:val="TableText"/>
              <w:spacing w:before="60" w:after="60"/>
              <w:jc w:val="center"/>
              <w:rPr>
                <w:rFonts w:eastAsiaTheme="minorHAnsi" w:cstheme="majorBidi"/>
                <w:kern w:val="0"/>
              </w:rPr>
            </w:pPr>
            <w:r w:rsidRPr="006027BC">
              <w:t>636</w:t>
            </w:r>
          </w:p>
        </w:tc>
        <w:tc>
          <w:tcPr>
            <w:tcW w:w="1092" w:type="dxa"/>
          </w:tcPr>
          <w:p w14:paraId="08AC6FF4" w14:textId="7F0BCB5F" w:rsidR="000A63F7" w:rsidRPr="00CA3BC3" w:rsidRDefault="000A63F7" w:rsidP="000A63F7">
            <w:pPr>
              <w:pStyle w:val="TableText"/>
              <w:spacing w:before="60" w:after="60"/>
              <w:jc w:val="center"/>
              <w:rPr>
                <w:rFonts w:eastAsiaTheme="minorHAnsi" w:cstheme="majorBidi"/>
                <w:kern w:val="0"/>
              </w:rPr>
            </w:pPr>
            <w:r w:rsidRPr="006027BC">
              <w:t>120</w:t>
            </w:r>
          </w:p>
        </w:tc>
        <w:tc>
          <w:tcPr>
            <w:tcW w:w="1091" w:type="dxa"/>
          </w:tcPr>
          <w:p w14:paraId="5A4F96AA" w14:textId="6858B5C3" w:rsidR="000A63F7" w:rsidRPr="00CA3BC3" w:rsidRDefault="000A63F7" w:rsidP="000A63F7">
            <w:pPr>
              <w:pStyle w:val="TableText"/>
              <w:spacing w:before="60" w:after="60"/>
              <w:jc w:val="center"/>
              <w:rPr>
                <w:rFonts w:eastAsiaTheme="minorHAnsi" w:cstheme="majorBidi"/>
                <w:kern w:val="0"/>
              </w:rPr>
            </w:pPr>
            <w:r w:rsidRPr="006027BC">
              <w:t>200</w:t>
            </w:r>
          </w:p>
        </w:tc>
        <w:tc>
          <w:tcPr>
            <w:tcW w:w="1091" w:type="dxa"/>
          </w:tcPr>
          <w:p w14:paraId="3A53EC59" w14:textId="2FE0F1B0" w:rsidR="000A63F7" w:rsidRPr="00CA3BC3" w:rsidRDefault="000A63F7" w:rsidP="000A63F7">
            <w:pPr>
              <w:pStyle w:val="TableText"/>
              <w:spacing w:before="60" w:after="60"/>
              <w:jc w:val="center"/>
              <w:rPr>
                <w:rFonts w:eastAsiaTheme="minorHAnsi" w:cstheme="majorBidi"/>
                <w:kern w:val="0"/>
              </w:rPr>
            </w:pPr>
            <w:r w:rsidRPr="006027BC">
              <w:t>2800</w:t>
            </w:r>
          </w:p>
        </w:tc>
        <w:tc>
          <w:tcPr>
            <w:tcW w:w="1092" w:type="dxa"/>
          </w:tcPr>
          <w:p w14:paraId="409EDE16" w14:textId="4056F567" w:rsidR="000A63F7" w:rsidRPr="00CA3BC3" w:rsidRDefault="000A63F7" w:rsidP="000A63F7">
            <w:pPr>
              <w:pStyle w:val="TableText"/>
              <w:spacing w:before="60" w:after="60"/>
              <w:jc w:val="center"/>
              <w:rPr>
                <w:rFonts w:eastAsiaTheme="minorHAnsi" w:cstheme="majorBidi"/>
                <w:kern w:val="0"/>
              </w:rPr>
            </w:pPr>
            <w:r w:rsidRPr="006027BC">
              <w:t>500</w:t>
            </w:r>
          </w:p>
        </w:tc>
        <w:tc>
          <w:tcPr>
            <w:tcW w:w="1091" w:type="dxa"/>
          </w:tcPr>
          <w:p w14:paraId="29BABDF9" w14:textId="2607BDEE" w:rsidR="000A63F7" w:rsidRPr="00CA3BC3" w:rsidRDefault="000A63F7" w:rsidP="000A63F7">
            <w:pPr>
              <w:pStyle w:val="TableText"/>
              <w:spacing w:before="60" w:after="60"/>
              <w:jc w:val="center"/>
              <w:rPr>
                <w:rFonts w:eastAsiaTheme="minorHAnsi" w:cstheme="majorBidi"/>
                <w:kern w:val="0"/>
              </w:rPr>
            </w:pPr>
            <w:r w:rsidRPr="006027BC">
              <w:t>400</w:t>
            </w:r>
          </w:p>
        </w:tc>
        <w:tc>
          <w:tcPr>
            <w:tcW w:w="1092" w:type="dxa"/>
          </w:tcPr>
          <w:p w14:paraId="7C16B3F9" w14:textId="43B082DF" w:rsidR="000A63F7" w:rsidRPr="00CA3BC3" w:rsidRDefault="000A63F7" w:rsidP="000A63F7">
            <w:pPr>
              <w:pStyle w:val="TableText"/>
              <w:spacing w:before="60" w:after="60"/>
              <w:jc w:val="center"/>
              <w:rPr>
                <w:rFonts w:eastAsiaTheme="minorHAnsi" w:cstheme="majorBidi"/>
                <w:kern w:val="0"/>
              </w:rPr>
            </w:pPr>
            <w:r w:rsidRPr="006027BC">
              <w:t>925</w:t>
            </w:r>
          </w:p>
        </w:tc>
      </w:tr>
    </w:tbl>
    <w:p w14:paraId="179565B9" w14:textId="77777777" w:rsidR="003263BF" w:rsidRDefault="003263BF" w:rsidP="003263BF">
      <w:pPr>
        <w:pStyle w:val="TableCaption"/>
        <w:rPr>
          <w:rStyle w:val="SubtleEmphasis"/>
          <w:i w:val="0"/>
          <w:iCs w:val="0"/>
          <w:color w:val="000000"/>
        </w:rPr>
      </w:pPr>
    </w:p>
    <w:p w14:paraId="6CBBC753" w14:textId="5FDB6265" w:rsidR="00B00B8C" w:rsidRPr="00082C80" w:rsidRDefault="009319E3" w:rsidP="003263BF">
      <w:pPr>
        <w:pStyle w:val="TableCaption"/>
        <w:rPr>
          <w:rStyle w:val="SubtleEmphasis"/>
          <w:i w:val="0"/>
          <w:iCs w:val="0"/>
          <w:color w:val="000000"/>
        </w:rPr>
      </w:pPr>
      <w:r w:rsidRPr="00082C80">
        <w:rPr>
          <w:rStyle w:val="SubtleEmphasis"/>
          <w:i w:val="0"/>
          <w:iCs w:val="0"/>
          <w:color w:val="000000"/>
        </w:rPr>
        <w:t>Table C2.</w:t>
      </w:r>
      <w:r w:rsidR="003263BF">
        <w:rPr>
          <w:rStyle w:val="SubtleEmphasis"/>
          <w:i w:val="0"/>
          <w:iCs w:val="0"/>
          <w:color w:val="000000"/>
        </w:rPr>
        <w:t xml:space="preserve"> </w:t>
      </w:r>
      <w:r w:rsidR="00603CDF" w:rsidRPr="001E530A">
        <w:rPr>
          <w:rStyle w:val="SubtleEmphasis"/>
          <w:b w:val="0"/>
          <w:i w:val="0"/>
          <w:iCs w:val="0"/>
          <w:color w:val="000000"/>
        </w:rPr>
        <w:t xml:space="preserve">Total </w:t>
      </w:r>
      <w:r w:rsidR="001E3C15">
        <w:rPr>
          <w:rStyle w:val="SubtleEmphasis"/>
          <w:b w:val="0"/>
          <w:i w:val="0"/>
          <w:iCs w:val="0"/>
          <w:color w:val="000000"/>
        </w:rPr>
        <w:t>p</w:t>
      </w:r>
      <w:r w:rsidR="00603CDF" w:rsidRPr="001E530A">
        <w:rPr>
          <w:rStyle w:val="SubtleEmphasis"/>
          <w:b w:val="0"/>
          <w:i w:val="0"/>
          <w:iCs w:val="0"/>
          <w:color w:val="000000"/>
        </w:rPr>
        <w:t>hosphorus</w:t>
      </w:r>
      <w:r w:rsidR="00B00B8C" w:rsidRPr="001E530A">
        <w:rPr>
          <w:rStyle w:val="SubtleEmphasis"/>
          <w:b w:val="0"/>
          <w:i w:val="0"/>
          <w:iCs w:val="0"/>
          <w:color w:val="000000"/>
        </w:rPr>
        <w:t xml:space="preserve"> </w:t>
      </w:r>
      <w:r w:rsidRPr="001E530A">
        <w:rPr>
          <w:rStyle w:val="SubtleEmphasis"/>
          <w:b w:val="0"/>
          <w:i w:val="0"/>
          <w:iCs w:val="0"/>
          <w:color w:val="000000"/>
        </w:rPr>
        <w:t>c</w:t>
      </w:r>
      <w:r w:rsidR="00B00B8C" w:rsidRPr="001E530A">
        <w:rPr>
          <w:rStyle w:val="SubtleEmphasis"/>
          <w:b w:val="0"/>
          <w:i w:val="0"/>
          <w:iCs w:val="0"/>
          <w:color w:val="000000"/>
        </w:rPr>
        <w:t>oncentration (</w:t>
      </w:r>
      <w:r w:rsidR="00B00B8C" w:rsidRPr="003263BF">
        <w:rPr>
          <w:rFonts w:eastAsiaTheme="minorHAnsi"/>
          <w:b w:val="0"/>
        </w:rPr>
        <w:t>μ</w:t>
      </w:r>
      <w:r w:rsidR="00B00B8C" w:rsidRPr="001E530A">
        <w:rPr>
          <w:rStyle w:val="SubtleEmphasis"/>
          <w:b w:val="0"/>
          <w:i w:val="0"/>
          <w:iCs w:val="0"/>
          <w:color w:val="000000"/>
        </w:rPr>
        <w:t xml:space="preserve">g </w:t>
      </w:r>
      <w:r w:rsidR="00603CDF" w:rsidRPr="001E530A">
        <w:rPr>
          <w:rStyle w:val="SubtleEmphasis"/>
          <w:b w:val="0"/>
          <w:i w:val="0"/>
          <w:iCs w:val="0"/>
          <w:color w:val="000000"/>
        </w:rPr>
        <w:t>P</w:t>
      </w:r>
      <w:r w:rsidR="00B00B8C" w:rsidRPr="001E530A">
        <w:rPr>
          <w:rStyle w:val="SubtleEmphasis"/>
          <w:b w:val="0"/>
          <w:i w:val="0"/>
          <w:iCs w:val="0"/>
          <w:color w:val="000000"/>
        </w:rPr>
        <w:t>/L)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19"/>
        <w:gridCol w:w="820"/>
        <w:gridCol w:w="1091"/>
        <w:gridCol w:w="1091"/>
        <w:gridCol w:w="1092"/>
        <w:gridCol w:w="1091"/>
        <w:gridCol w:w="1091"/>
        <w:gridCol w:w="1092"/>
        <w:gridCol w:w="1091"/>
        <w:gridCol w:w="1092"/>
      </w:tblGrid>
      <w:tr w:rsidR="00B00B8C" w14:paraId="0E015BDE" w14:textId="77777777" w:rsidTr="00573BA6">
        <w:trPr>
          <w:trHeight w:val="290"/>
        </w:trPr>
        <w:tc>
          <w:tcPr>
            <w:tcW w:w="2293" w:type="dxa"/>
            <w:shd w:val="clear" w:color="auto" w:fill="D9D9D9" w:themeFill="background1" w:themeFillShade="D9"/>
            <w:vAlign w:val="center"/>
          </w:tcPr>
          <w:p w14:paraId="7ADABB80" w14:textId="77777777" w:rsidR="00B00B8C" w:rsidRPr="00CA3BC3" w:rsidRDefault="00B00B8C" w:rsidP="004B7A70">
            <w:pPr>
              <w:pStyle w:val="TableHeading"/>
              <w:spacing w:before="60" w:after="60"/>
              <w:jc w:val="left"/>
              <w:rPr>
                <w:rFonts w:eastAsiaTheme="minorHAnsi"/>
              </w:rPr>
            </w:pPr>
            <w:r>
              <w:rPr>
                <w:rFonts w:eastAsiaTheme="minorHAnsi"/>
              </w:rPr>
              <w:t>Selected Area</w:t>
            </w:r>
          </w:p>
        </w:tc>
        <w:tc>
          <w:tcPr>
            <w:tcW w:w="819" w:type="dxa"/>
            <w:shd w:val="clear" w:color="auto" w:fill="D9D9D9" w:themeFill="background1" w:themeFillShade="D9"/>
            <w:vAlign w:val="center"/>
          </w:tcPr>
          <w:p w14:paraId="3458238C" w14:textId="044AEC2B" w:rsidR="00B00B8C" w:rsidRPr="00CA3BC3" w:rsidRDefault="000A63F7" w:rsidP="004B7A70">
            <w:pPr>
              <w:pStyle w:val="TableHeading"/>
              <w:spacing w:before="60" w:after="60"/>
              <w:jc w:val="center"/>
              <w:rPr>
                <w:rFonts w:eastAsiaTheme="minorHAnsi"/>
              </w:rPr>
            </w:pPr>
            <w:r>
              <w:rPr>
                <w:rFonts w:eastAsiaTheme="minorHAnsi"/>
              </w:rPr>
              <w:t xml:space="preserve">No. </w:t>
            </w:r>
            <w:r w:rsidR="004B7A70">
              <w:rPr>
                <w:rFonts w:eastAsiaTheme="minorHAnsi"/>
              </w:rPr>
              <w:t>s</w:t>
            </w:r>
            <w:r w:rsidR="00B00B8C" w:rsidRPr="00CA3BC3">
              <w:rPr>
                <w:rFonts w:eastAsiaTheme="minorHAnsi"/>
              </w:rPr>
              <w:t>ites</w:t>
            </w:r>
          </w:p>
        </w:tc>
        <w:tc>
          <w:tcPr>
            <w:tcW w:w="820" w:type="dxa"/>
            <w:shd w:val="clear" w:color="auto" w:fill="D9D9D9" w:themeFill="background1" w:themeFillShade="D9"/>
            <w:vAlign w:val="center"/>
          </w:tcPr>
          <w:p w14:paraId="34588A0D" w14:textId="77777777" w:rsidR="00B00B8C" w:rsidRPr="00CA3BC3" w:rsidRDefault="00B00B8C" w:rsidP="004B7A70">
            <w:pPr>
              <w:pStyle w:val="TableHeading"/>
              <w:spacing w:before="60" w:after="60"/>
              <w:jc w:val="center"/>
              <w:rPr>
                <w:rFonts w:eastAsiaTheme="minorHAnsi"/>
              </w:rPr>
            </w:pPr>
            <w:r>
              <w:rPr>
                <w:rFonts w:eastAsiaTheme="minorHAnsi"/>
              </w:rPr>
              <w:t>n</w:t>
            </w:r>
          </w:p>
        </w:tc>
        <w:tc>
          <w:tcPr>
            <w:tcW w:w="1091" w:type="dxa"/>
            <w:shd w:val="clear" w:color="auto" w:fill="D9D9D9" w:themeFill="background1" w:themeFillShade="D9"/>
            <w:vAlign w:val="center"/>
          </w:tcPr>
          <w:p w14:paraId="43B4E68B" w14:textId="77777777" w:rsidR="00B00B8C" w:rsidRPr="00CA3BC3" w:rsidRDefault="00B00B8C" w:rsidP="004B7A70">
            <w:pPr>
              <w:pStyle w:val="TableHeading"/>
              <w:spacing w:before="60" w:after="60"/>
              <w:jc w:val="center"/>
              <w:rPr>
                <w:rFonts w:eastAsiaTheme="minorHAnsi"/>
              </w:rPr>
            </w:pPr>
            <w:r w:rsidRPr="00CA3BC3">
              <w:rPr>
                <w:rFonts w:eastAsiaTheme="minorHAnsi"/>
              </w:rPr>
              <w:t>Mean</w:t>
            </w:r>
          </w:p>
        </w:tc>
        <w:tc>
          <w:tcPr>
            <w:tcW w:w="1091" w:type="dxa"/>
            <w:shd w:val="clear" w:color="auto" w:fill="D9D9D9" w:themeFill="background1" w:themeFillShade="D9"/>
            <w:vAlign w:val="center"/>
          </w:tcPr>
          <w:p w14:paraId="0DFD49D3"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92" w:type="dxa"/>
            <w:shd w:val="clear" w:color="auto" w:fill="D9D9D9" w:themeFill="background1" w:themeFillShade="D9"/>
            <w:vAlign w:val="center"/>
          </w:tcPr>
          <w:p w14:paraId="4905E9A3" w14:textId="77777777" w:rsidR="00B00B8C" w:rsidRPr="00CA3BC3" w:rsidRDefault="00B00B8C"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91" w:type="dxa"/>
            <w:shd w:val="clear" w:color="auto" w:fill="D9D9D9" w:themeFill="background1" w:themeFillShade="D9"/>
            <w:vAlign w:val="center"/>
          </w:tcPr>
          <w:p w14:paraId="02E0DEB8" w14:textId="77777777" w:rsidR="00B00B8C" w:rsidRPr="00CA3BC3" w:rsidRDefault="00B00B8C" w:rsidP="004B7A70">
            <w:pPr>
              <w:pStyle w:val="TableHeading"/>
              <w:spacing w:before="60" w:after="60"/>
              <w:jc w:val="center"/>
              <w:rPr>
                <w:rFonts w:eastAsiaTheme="minorHAnsi"/>
              </w:rPr>
            </w:pPr>
            <w:r w:rsidRPr="00CA3BC3">
              <w:rPr>
                <w:rFonts w:eastAsiaTheme="minorHAnsi"/>
              </w:rPr>
              <w:t>Min</w:t>
            </w:r>
          </w:p>
        </w:tc>
        <w:tc>
          <w:tcPr>
            <w:tcW w:w="1091" w:type="dxa"/>
            <w:shd w:val="clear" w:color="auto" w:fill="D9D9D9" w:themeFill="background1" w:themeFillShade="D9"/>
            <w:vAlign w:val="center"/>
          </w:tcPr>
          <w:p w14:paraId="07CCFDC8" w14:textId="77777777" w:rsidR="00B00B8C" w:rsidRPr="00CA3BC3" w:rsidRDefault="00B00B8C" w:rsidP="004B7A70">
            <w:pPr>
              <w:pStyle w:val="TableHeading"/>
              <w:spacing w:before="60" w:after="60"/>
              <w:jc w:val="center"/>
              <w:rPr>
                <w:rFonts w:eastAsiaTheme="minorHAnsi"/>
              </w:rPr>
            </w:pPr>
            <w:r w:rsidRPr="00CA3BC3">
              <w:rPr>
                <w:rFonts w:eastAsiaTheme="minorHAnsi"/>
              </w:rPr>
              <w:t>Max</w:t>
            </w:r>
          </w:p>
        </w:tc>
        <w:tc>
          <w:tcPr>
            <w:tcW w:w="1092" w:type="dxa"/>
            <w:shd w:val="clear" w:color="auto" w:fill="D9D9D9" w:themeFill="background1" w:themeFillShade="D9"/>
            <w:vAlign w:val="center"/>
          </w:tcPr>
          <w:p w14:paraId="5E309954" w14:textId="77777777" w:rsidR="00B00B8C" w:rsidRPr="00CA3BC3" w:rsidRDefault="00B00B8C" w:rsidP="004B7A70">
            <w:pPr>
              <w:pStyle w:val="TableHeading"/>
              <w:spacing w:before="60" w:after="60"/>
              <w:jc w:val="center"/>
              <w:rPr>
                <w:rFonts w:eastAsiaTheme="minorHAnsi"/>
              </w:rPr>
            </w:pPr>
            <w:r w:rsidRPr="00CA3BC3">
              <w:rPr>
                <w:rFonts w:eastAsiaTheme="minorHAnsi"/>
              </w:rPr>
              <w:t>Median</w:t>
            </w:r>
          </w:p>
        </w:tc>
        <w:tc>
          <w:tcPr>
            <w:tcW w:w="1091" w:type="dxa"/>
            <w:shd w:val="clear" w:color="auto" w:fill="D9D9D9" w:themeFill="background1" w:themeFillShade="D9"/>
            <w:vAlign w:val="center"/>
          </w:tcPr>
          <w:p w14:paraId="09771AC7" w14:textId="77777777" w:rsidR="00B00B8C" w:rsidRPr="00CA3BC3" w:rsidRDefault="00B00B8C" w:rsidP="004B7A70">
            <w:pPr>
              <w:pStyle w:val="TableHeading"/>
              <w:spacing w:before="60" w:after="60"/>
              <w:jc w:val="center"/>
              <w:rPr>
                <w:rFonts w:eastAsiaTheme="minorHAnsi"/>
              </w:rPr>
            </w:pPr>
            <w:r w:rsidRPr="00CA3BC3">
              <w:rPr>
                <w:rFonts w:eastAsiaTheme="minorHAnsi"/>
              </w:rPr>
              <w:t>25%</w:t>
            </w:r>
          </w:p>
        </w:tc>
        <w:tc>
          <w:tcPr>
            <w:tcW w:w="1092" w:type="dxa"/>
            <w:shd w:val="clear" w:color="auto" w:fill="D9D9D9" w:themeFill="background1" w:themeFillShade="D9"/>
            <w:vAlign w:val="center"/>
          </w:tcPr>
          <w:p w14:paraId="394B04BB" w14:textId="77777777" w:rsidR="00B00B8C" w:rsidRPr="00CA3BC3" w:rsidRDefault="00B00B8C" w:rsidP="004B7A70">
            <w:pPr>
              <w:pStyle w:val="TableHeading"/>
              <w:spacing w:before="60" w:after="60"/>
              <w:jc w:val="center"/>
              <w:rPr>
                <w:rFonts w:eastAsiaTheme="minorHAnsi"/>
              </w:rPr>
            </w:pPr>
            <w:r w:rsidRPr="00CA3BC3">
              <w:rPr>
                <w:rFonts w:eastAsiaTheme="minorHAnsi"/>
              </w:rPr>
              <w:t>75%</w:t>
            </w:r>
          </w:p>
        </w:tc>
      </w:tr>
      <w:tr w:rsidR="000A63F7" w:rsidRPr="00CA3BC3" w14:paraId="74A29B85" w14:textId="77777777" w:rsidTr="00573BA6">
        <w:trPr>
          <w:trHeight w:val="290"/>
        </w:trPr>
        <w:tc>
          <w:tcPr>
            <w:tcW w:w="2293" w:type="dxa"/>
          </w:tcPr>
          <w:p w14:paraId="652E16A2" w14:textId="73FD34B2" w:rsidR="000A63F7" w:rsidRPr="00CA3BC3" w:rsidRDefault="000A63F7" w:rsidP="000A63F7">
            <w:pPr>
              <w:pStyle w:val="TableText"/>
              <w:spacing w:before="60" w:after="60"/>
              <w:jc w:val="left"/>
              <w:rPr>
                <w:rFonts w:eastAsiaTheme="minorHAnsi" w:cstheme="majorBidi"/>
                <w:kern w:val="0"/>
              </w:rPr>
            </w:pPr>
            <w:r>
              <w:t>Warrego</w:t>
            </w:r>
            <w:r w:rsidR="00B0094B">
              <w:t>–</w:t>
            </w:r>
            <w:r w:rsidRPr="00E535DA">
              <w:t>Darling</w:t>
            </w:r>
          </w:p>
        </w:tc>
        <w:tc>
          <w:tcPr>
            <w:tcW w:w="819" w:type="dxa"/>
          </w:tcPr>
          <w:p w14:paraId="34272D87" w14:textId="7447E545" w:rsidR="000A63F7" w:rsidRPr="00CA3BC3" w:rsidRDefault="000A63F7" w:rsidP="000A63F7">
            <w:pPr>
              <w:pStyle w:val="TableText"/>
              <w:spacing w:before="60" w:after="60"/>
              <w:jc w:val="center"/>
              <w:rPr>
                <w:rFonts w:eastAsiaTheme="minorHAnsi" w:cstheme="majorBidi"/>
                <w:kern w:val="0"/>
              </w:rPr>
            </w:pPr>
            <w:r w:rsidRPr="00E535DA">
              <w:t>10</w:t>
            </w:r>
          </w:p>
        </w:tc>
        <w:tc>
          <w:tcPr>
            <w:tcW w:w="820" w:type="dxa"/>
          </w:tcPr>
          <w:p w14:paraId="5E0A645D" w14:textId="711C4884" w:rsidR="000A63F7" w:rsidRPr="00CA3BC3" w:rsidRDefault="000A63F7" w:rsidP="000A63F7">
            <w:pPr>
              <w:pStyle w:val="TableText"/>
              <w:spacing w:before="60" w:after="60"/>
              <w:jc w:val="center"/>
              <w:rPr>
                <w:rFonts w:eastAsiaTheme="minorHAnsi" w:cstheme="majorBidi"/>
                <w:kern w:val="0"/>
              </w:rPr>
            </w:pPr>
            <w:r w:rsidRPr="003018C3">
              <w:t>28</w:t>
            </w:r>
          </w:p>
        </w:tc>
        <w:tc>
          <w:tcPr>
            <w:tcW w:w="1091" w:type="dxa"/>
          </w:tcPr>
          <w:p w14:paraId="4FB93932" w14:textId="3C753B5D" w:rsidR="000A63F7" w:rsidRPr="00CA3BC3" w:rsidRDefault="000A63F7" w:rsidP="000A63F7">
            <w:pPr>
              <w:pStyle w:val="TableText"/>
              <w:spacing w:before="60" w:after="60"/>
              <w:jc w:val="center"/>
              <w:rPr>
                <w:rFonts w:eastAsiaTheme="minorHAnsi" w:cstheme="majorBidi"/>
                <w:kern w:val="0"/>
              </w:rPr>
            </w:pPr>
            <w:r w:rsidRPr="003018C3">
              <w:t>336</w:t>
            </w:r>
          </w:p>
        </w:tc>
        <w:tc>
          <w:tcPr>
            <w:tcW w:w="1091" w:type="dxa"/>
          </w:tcPr>
          <w:p w14:paraId="0FD42535" w14:textId="77D17DF9" w:rsidR="000A63F7" w:rsidRPr="00CA3BC3" w:rsidRDefault="000A63F7" w:rsidP="000A63F7">
            <w:pPr>
              <w:pStyle w:val="TableText"/>
              <w:spacing w:before="60" w:after="60"/>
              <w:jc w:val="center"/>
              <w:rPr>
                <w:rFonts w:eastAsiaTheme="minorHAnsi" w:cstheme="majorBidi"/>
                <w:kern w:val="0"/>
              </w:rPr>
            </w:pPr>
            <w:r w:rsidRPr="003018C3">
              <w:t>452</w:t>
            </w:r>
          </w:p>
        </w:tc>
        <w:tc>
          <w:tcPr>
            <w:tcW w:w="1092" w:type="dxa"/>
          </w:tcPr>
          <w:p w14:paraId="58A42743" w14:textId="74F74FCB" w:rsidR="000A63F7" w:rsidRPr="00CA3BC3" w:rsidRDefault="000A63F7" w:rsidP="000A63F7">
            <w:pPr>
              <w:pStyle w:val="TableText"/>
              <w:spacing w:before="60" w:after="60"/>
              <w:jc w:val="center"/>
              <w:rPr>
                <w:rFonts w:eastAsiaTheme="minorHAnsi" w:cstheme="majorBidi"/>
                <w:kern w:val="0"/>
              </w:rPr>
            </w:pPr>
            <w:r w:rsidRPr="003018C3">
              <w:t>85</w:t>
            </w:r>
          </w:p>
        </w:tc>
        <w:tc>
          <w:tcPr>
            <w:tcW w:w="1091" w:type="dxa"/>
          </w:tcPr>
          <w:p w14:paraId="2C831A58" w14:textId="45E95E2A" w:rsidR="000A63F7" w:rsidRPr="00CA3BC3" w:rsidRDefault="000A63F7" w:rsidP="000A63F7">
            <w:pPr>
              <w:pStyle w:val="TableText"/>
              <w:spacing w:before="60" w:after="60"/>
              <w:jc w:val="center"/>
              <w:rPr>
                <w:rFonts w:eastAsiaTheme="minorHAnsi" w:cstheme="majorBidi"/>
                <w:kern w:val="0"/>
              </w:rPr>
            </w:pPr>
            <w:r w:rsidRPr="003018C3">
              <w:t>0</w:t>
            </w:r>
          </w:p>
        </w:tc>
        <w:tc>
          <w:tcPr>
            <w:tcW w:w="1091" w:type="dxa"/>
          </w:tcPr>
          <w:p w14:paraId="3C96761D" w14:textId="17328621" w:rsidR="000A63F7" w:rsidRPr="00CA3BC3" w:rsidRDefault="000A63F7" w:rsidP="000A63F7">
            <w:pPr>
              <w:pStyle w:val="TableText"/>
              <w:spacing w:before="60" w:after="60"/>
              <w:jc w:val="center"/>
              <w:rPr>
                <w:rFonts w:eastAsiaTheme="minorHAnsi" w:cstheme="majorBidi"/>
                <w:kern w:val="0"/>
              </w:rPr>
            </w:pPr>
            <w:r w:rsidRPr="003018C3">
              <w:t>1700</w:t>
            </w:r>
          </w:p>
        </w:tc>
        <w:tc>
          <w:tcPr>
            <w:tcW w:w="1092" w:type="dxa"/>
          </w:tcPr>
          <w:p w14:paraId="733E0FB2" w14:textId="0FE90803" w:rsidR="000A63F7" w:rsidRPr="00CA3BC3" w:rsidRDefault="000A63F7" w:rsidP="000A63F7">
            <w:pPr>
              <w:pStyle w:val="TableText"/>
              <w:spacing w:before="60" w:after="60"/>
              <w:jc w:val="center"/>
              <w:rPr>
                <w:rFonts w:eastAsiaTheme="minorHAnsi" w:cstheme="majorBidi"/>
                <w:kern w:val="0"/>
              </w:rPr>
            </w:pPr>
            <w:r w:rsidRPr="003018C3">
              <w:t>100</w:t>
            </w:r>
          </w:p>
        </w:tc>
        <w:tc>
          <w:tcPr>
            <w:tcW w:w="1091" w:type="dxa"/>
          </w:tcPr>
          <w:p w14:paraId="2EED25B6" w14:textId="6660A055" w:rsidR="000A63F7" w:rsidRPr="00CA3BC3" w:rsidRDefault="000A63F7" w:rsidP="000A63F7">
            <w:pPr>
              <w:pStyle w:val="TableText"/>
              <w:spacing w:before="60" w:after="60"/>
              <w:jc w:val="center"/>
              <w:rPr>
                <w:rFonts w:eastAsiaTheme="minorHAnsi" w:cstheme="majorBidi"/>
                <w:kern w:val="0"/>
              </w:rPr>
            </w:pPr>
            <w:r w:rsidRPr="003018C3">
              <w:t>0</w:t>
            </w:r>
          </w:p>
        </w:tc>
        <w:tc>
          <w:tcPr>
            <w:tcW w:w="1092" w:type="dxa"/>
          </w:tcPr>
          <w:p w14:paraId="5ACC8F4E" w14:textId="5BF411A1" w:rsidR="000A63F7" w:rsidRPr="00CA3BC3" w:rsidRDefault="000A63F7" w:rsidP="000A63F7">
            <w:pPr>
              <w:pStyle w:val="TableText"/>
              <w:spacing w:before="60" w:after="60"/>
              <w:jc w:val="center"/>
              <w:rPr>
                <w:rFonts w:eastAsiaTheme="minorHAnsi" w:cstheme="majorBidi"/>
                <w:kern w:val="0"/>
              </w:rPr>
            </w:pPr>
            <w:r w:rsidRPr="003018C3">
              <w:t>600</w:t>
            </w:r>
          </w:p>
        </w:tc>
      </w:tr>
      <w:tr w:rsidR="000A63F7" w:rsidRPr="00CA3BC3" w14:paraId="543A2A3F" w14:textId="77777777" w:rsidTr="00573BA6">
        <w:trPr>
          <w:trHeight w:val="290"/>
        </w:trPr>
        <w:tc>
          <w:tcPr>
            <w:tcW w:w="2293" w:type="dxa"/>
          </w:tcPr>
          <w:p w14:paraId="1D3524A5" w14:textId="53DB90DE" w:rsidR="000A63F7" w:rsidRPr="00CA3BC3" w:rsidRDefault="000A63F7" w:rsidP="000A63F7">
            <w:pPr>
              <w:pStyle w:val="TableText"/>
              <w:spacing w:before="60" w:after="60"/>
              <w:jc w:val="left"/>
              <w:rPr>
                <w:rFonts w:eastAsiaTheme="minorHAnsi" w:cstheme="majorBidi"/>
                <w:kern w:val="0"/>
              </w:rPr>
            </w:pPr>
            <w:r w:rsidRPr="00E535DA">
              <w:t>Gwydir</w:t>
            </w:r>
          </w:p>
        </w:tc>
        <w:tc>
          <w:tcPr>
            <w:tcW w:w="819" w:type="dxa"/>
          </w:tcPr>
          <w:p w14:paraId="1ACB9401" w14:textId="20EF675B" w:rsidR="000A63F7" w:rsidRPr="00CA3BC3" w:rsidRDefault="000A63F7" w:rsidP="000A63F7">
            <w:pPr>
              <w:pStyle w:val="TableText"/>
              <w:spacing w:before="60" w:after="60"/>
              <w:jc w:val="center"/>
              <w:rPr>
                <w:rFonts w:eastAsiaTheme="minorHAnsi" w:cstheme="majorBidi"/>
                <w:kern w:val="0"/>
              </w:rPr>
            </w:pPr>
            <w:r w:rsidRPr="00E535DA">
              <w:t>15</w:t>
            </w:r>
          </w:p>
        </w:tc>
        <w:tc>
          <w:tcPr>
            <w:tcW w:w="820" w:type="dxa"/>
          </w:tcPr>
          <w:p w14:paraId="0EF99779" w14:textId="0905F9D8" w:rsidR="000A63F7" w:rsidRPr="00CA3BC3" w:rsidRDefault="000A63F7" w:rsidP="000A63F7">
            <w:pPr>
              <w:pStyle w:val="TableText"/>
              <w:spacing w:before="60" w:after="60"/>
              <w:jc w:val="center"/>
              <w:rPr>
                <w:rFonts w:eastAsiaTheme="minorHAnsi" w:cstheme="majorBidi"/>
                <w:kern w:val="0"/>
              </w:rPr>
            </w:pPr>
            <w:r w:rsidRPr="003018C3">
              <w:t>54</w:t>
            </w:r>
          </w:p>
        </w:tc>
        <w:tc>
          <w:tcPr>
            <w:tcW w:w="1091" w:type="dxa"/>
          </w:tcPr>
          <w:p w14:paraId="1834BDC6" w14:textId="703A07FB" w:rsidR="000A63F7" w:rsidRPr="00CA3BC3" w:rsidRDefault="000A63F7" w:rsidP="000A63F7">
            <w:pPr>
              <w:pStyle w:val="TableText"/>
              <w:spacing w:before="60" w:after="60"/>
              <w:jc w:val="center"/>
              <w:rPr>
                <w:rFonts w:eastAsiaTheme="minorHAnsi" w:cstheme="majorBidi"/>
                <w:kern w:val="0"/>
              </w:rPr>
            </w:pPr>
            <w:r w:rsidRPr="003018C3">
              <w:t>139</w:t>
            </w:r>
          </w:p>
        </w:tc>
        <w:tc>
          <w:tcPr>
            <w:tcW w:w="1091" w:type="dxa"/>
          </w:tcPr>
          <w:p w14:paraId="3A610CFA" w14:textId="2B764782" w:rsidR="000A63F7" w:rsidRPr="00CA3BC3" w:rsidRDefault="000A63F7" w:rsidP="000A63F7">
            <w:pPr>
              <w:pStyle w:val="TableText"/>
              <w:spacing w:before="60" w:after="60"/>
              <w:jc w:val="center"/>
              <w:rPr>
                <w:rFonts w:eastAsiaTheme="minorHAnsi" w:cstheme="majorBidi"/>
                <w:kern w:val="0"/>
              </w:rPr>
            </w:pPr>
            <w:r w:rsidRPr="003018C3">
              <w:t>94</w:t>
            </w:r>
          </w:p>
        </w:tc>
        <w:tc>
          <w:tcPr>
            <w:tcW w:w="1092" w:type="dxa"/>
          </w:tcPr>
          <w:p w14:paraId="383BA791" w14:textId="2D5901FD" w:rsidR="000A63F7" w:rsidRPr="00CA3BC3" w:rsidRDefault="000A63F7" w:rsidP="000A63F7">
            <w:pPr>
              <w:pStyle w:val="TableText"/>
              <w:spacing w:before="60" w:after="60"/>
              <w:jc w:val="center"/>
              <w:rPr>
                <w:rFonts w:eastAsiaTheme="minorHAnsi" w:cstheme="majorBidi"/>
                <w:kern w:val="0"/>
              </w:rPr>
            </w:pPr>
            <w:r w:rsidRPr="003018C3">
              <w:t>13</w:t>
            </w:r>
          </w:p>
        </w:tc>
        <w:tc>
          <w:tcPr>
            <w:tcW w:w="1091" w:type="dxa"/>
          </w:tcPr>
          <w:p w14:paraId="639829DC" w14:textId="11E3DD30" w:rsidR="000A63F7" w:rsidRPr="00CA3BC3" w:rsidRDefault="000A63F7" w:rsidP="000A63F7">
            <w:pPr>
              <w:pStyle w:val="TableText"/>
              <w:spacing w:before="60" w:after="60"/>
              <w:jc w:val="center"/>
              <w:rPr>
                <w:rFonts w:eastAsiaTheme="minorHAnsi" w:cstheme="majorBidi"/>
                <w:kern w:val="0"/>
              </w:rPr>
            </w:pPr>
            <w:r w:rsidRPr="003018C3">
              <w:t>30</w:t>
            </w:r>
          </w:p>
        </w:tc>
        <w:tc>
          <w:tcPr>
            <w:tcW w:w="1091" w:type="dxa"/>
          </w:tcPr>
          <w:p w14:paraId="5F8AC200" w14:textId="105E6425" w:rsidR="000A63F7" w:rsidRPr="00CA3BC3" w:rsidRDefault="000A63F7" w:rsidP="000A63F7">
            <w:pPr>
              <w:pStyle w:val="TableText"/>
              <w:spacing w:before="60" w:after="60"/>
              <w:jc w:val="center"/>
              <w:rPr>
                <w:rFonts w:eastAsiaTheme="minorHAnsi" w:cstheme="majorBidi"/>
                <w:kern w:val="0"/>
              </w:rPr>
            </w:pPr>
            <w:r w:rsidRPr="003018C3">
              <w:t>430</w:t>
            </w:r>
          </w:p>
        </w:tc>
        <w:tc>
          <w:tcPr>
            <w:tcW w:w="1092" w:type="dxa"/>
          </w:tcPr>
          <w:p w14:paraId="6941551C" w14:textId="4E78F613" w:rsidR="000A63F7" w:rsidRPr="00CA3BC3" w:rsidRDefault="000A63F7" w:rsidP="000A63F7">
            <w:pPr>
              <w:pStyle w:val="TableText"/>
              <w:spacing w:before="60" w:after="60"/>
              <w:jc w:val="center"/>
              <w:rPr>
                <w:rFonts w:eastAsiaTheme="minorHAnsi" w:cstheme="majorBidi"/>
                <w:kern w:val="0"/>
              </w:rPr>
            </w:pPr>
            <w:r w:rsidRPr="003018C3">
              <w:t>130</w:t>
            </w:r>
          </w:p>
        </w:tc>
        <w:tc>
          <w:tcPr>
            <w:tcW w:w="1091" w:type="dxa"/>
          </w:tcPr>
          <w:p w14:paraId="0A6B0E95" w14:textId="3872DF9C" w:rsidR="000A63F7" w:rsidRPr="00CA3BC3" w:rsidRDefault="000A63F7" w:rsidP="000A63F7">
            <w:pPr>
              <w:pStyle w:val="TableText"/>
              <w:spacing w:before="60" w:after="60"/>
              <w:jc w:val="center"/>
              <w:rPr>
                <w:rFonts w:eastAsiaTheme="minorHAnsi" w:cstheme="majorBidi"/>
                <w:kern w:val="0"/>
              </w:rPr>
            </w:pPr>
            <w:r w:rsidRPr="003018C3">
              <w:t>70</w:t>
            </w:r>
          </w:p>
        </w:tc>
        <w:tc>
          <w:tcPr>
            <w:tcW w:w="1092" w:type="dxa"/>
          </w:tcPr>
          <w:p w14:paraId="481B23D3" w14:textId="5A21179B" w:rsidR="000A63F7" w:rsidRPr="00CA3BC3" w:rsidRDefault="000A63F7" w:rsidP="000A63F7">
            <w:pPr>
              <w:pStyle w:val="TableText"/>
              <w:spacing w:before="60" w:after="60"/>
              <w:jc w:val="center"/>
              <w:rPr>
                <w:rFonts w:eastAsiaTheme="minorHAnsi" w:cstheme="majorBidi"/>
                <w:kern w:val="0"/>
              </w:rPr>
            </w:pPr>
            <w:r w:rsidRPr="003018C3">
              <w:t>180</w:t>
            </w:r>
          </w:p>
        </w:tc>
      </w:tr>
      <w:tr w:rsidR="000A63F7" w:rsidRPr="00CA3BC3" w14:paraId="3A2E58F9" w14:textId="77777777" w:rsidTr="00573BA6">
        <w:trPr>
          <w:trHeight w:val="290"/>
        </w:trPr>
        <w:tc>
          <w:tcPr>
            <w:tcW w:w="2293" w:type="dxa"/>
          </w:tcPr>
          <w:p w14:paraId="56738F7F" w14:textId="29516666" w:rsidR="000A63F7" w:rsidRPr="00CA3BC3" w:rsidRDefault="000A63F7" w:rsidP="000A63F7">
            <w:pPr>
              <w:pStyle w:val="TableText"/>
              <w:spacing w:before="60" w:after="60"/>
              <w:jc w:val="left"/>
              <w:rPr>
                <w:rFonts w:eastAsiaTheme="minorHAnsi" w:cstheme="majorBidi"/>
                <w:kern w:val="0"/>
              </w:rPr>
            </w:pPr>
            <w:r w:rsidRPr="00E535DA">
              <w:t>Lachlan</w:t>
            </w:r>
          </w:p>
        </w:tc>
        <w:tc>
          <w:tcPr>
            <w:tcW w:w="819" w:type="dxa"/>
          </w:tcPr>
          <w:p w14:paraId="2A54E875" w14:textId="68CB9C5D"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1666AADF" w14:textId="2DCE0E76" w:rsidR="000A63F7" w:rsidRPr="00CA3BC3" w:rsidRDefault="000A63F7" w:rsidP="000A63F7">
            <w:pPr>
              <w:pStyle w:val="TableText"/>
              <w:spacing w:before="60" w:after="60"/>
              <w:jc w:val="center"/>
              <w:rPr>
                <w:rFonts w:eastAsiaTheme="minorHAnsi" w:cstheme="majorBidi"/>
                <w:kern w:val="0"/>
              </w:rPr>
            </w:pPr>
            <w:r w:rsidRPr="003018C3">
              <w:t>39</w:t>
            </w:r>
          </w:p>
        </w:tc>
        <w:tc>
          <w:tcPr>
            <w:tcW w:w="1091" w:type="dxa"/>
          </w:tcPr>
          <w:p w14:paraId="7BB5E2BB" w14:textId="02B183EB" w:rsidR="000A63F7" w:rsidRPr="00CA3BC3" w:rsidRDefault="000A63F7" w:rsidP="000A63F7">
            <w:pPr>
              <w:pStyle w:val="TableText"/>
              <w:spacing w:before="60" w:after="60"/>
              <w:jc w:val="center"/>
              <w:rPr>
                <w:rFonts w:eastAsiaTheme="minorHAnsi" w:cstheme="majorBidi"/>
                <w:kern w:val="0"/>
              </w:rPr>
            </w:pPr>
            <w:r w:rsidRPr="003018C3">
              <w:t>72</w:t>
            </w:r>
          </w:p>
        </w:tc>
        <w:tc>
          <w:tcPr>
            <w:tcW w:w="1091" w:type="dxa"/>
          </w:tcPr>
          <w:p w14:paraId="0BC82935" w14:textId="0011F764" w:rsidR="000A63F7" w:rsidRPr="00CA3BC3" w:rsidRDefault="000A63F7" w:rsidP="000A63F7">
            <w:pPr>
              <w:pStyle w:val="TableText"/>
              <w:spacing w:before="60" w:after="60"/>
              <w:jc w:val="center"/>
              <w:rPr>
                <w:rFonts w:eastAsiaTheme="minorHAnsi" w:cstheme="majorBidi"/>
                <w:kern w:val="0"/>
              </w:rPr>
            </w:pPr>
            <w:r w:rsidRPr="003018C3">
              <w:t>49</w:t>
            </w:r>
          </w:p>
        </w:tc>
        <w:tc>
          <w:tcPr>
            <w:tcW w:w="1092" w:type="dxa"/>
          </w:tcPr>
          <w:p w14:paraId="18E180BE" w14:textId="29963EED" w:rsidR="000A63F7" w:rsidRPr="00CA3BC3" w:rsidRDefault="000A63F7" w:rsidP="000A63F7">
            <w:pPr>
              <w:pStyle w:val="TableText"/>
              <w:spacing w:before="60" w:after="60"/>
              <w:jc w:val="center"/>
              <w:rPr>
                <w:rFonts w:eastAsiaTheme="minorHAnsi" w:cstheme="majorBidi"/>
                <w:kern w:val="0"/>
              </w:rPr>
            </w:pPr>
            <w:r w:rsidRPr="003018C3">
              <w:t>8</w:t>
            </w:r>
          </w:p>
        </w:tc>
        <w:tc>
          <w:tcPr>
            <w:tcW w:w="1091" w:type="dxa"/>
          </w:tcPr>
          <w:p w14:paraId="1E14AC20" w14:textId="7C53569E" w:rsidR="000A63F7" w:rsidRPr="00CA3BC3" w:rsidRDefault="000A63F7" w:rsidP="000A63F7">
            <w:pPr>
              <w:pStyle w:val="TableText"/>
              <w:spacing w:before="60" w:after="60"/>
              <w:jc w:val="center"/>
              <w:rPr>
                <w:rFonts w:eastAsiaTheme="minorHAnsi" w:cstheme="majorBidi"/>
                <w:kern w:val="0"/>
              </w:rPr>
            </w:pPr>
            <w:r w:rsidRPr="003018C3">
              <w:t>25</w:t>
            </w:r>
          </w:p>
        </w:tc>
        <w:tc>
          <w:tcPr>
            <w:tcW w:w="1091" w:type="dxa"/>
          </w:tcPr>
          <w:p w14:paraId="1A1C1CD2" w14:textId="36760BAD" w:rsidR="000A63F7" w:rsidRPr="00CA3BC3" w:rsidRDefault="000A63F7" w:rsidP="000A63F7">
            <w:pPr>
              <w:pStyle w:val="TableText"/>
              <w:spacing w:before="60" w:after="60"/>
              <w:jc w:val="center"/>
              <w:rPr>
                <w:rFonts w:eastAsiaTheme="minorHAnsi" w:cstheme="majorBidi"/>
                <w:kern w:val="0"/>
              </w:rPr>
            </w:pPr>
            <w:r w:rsidRPr="003018C3">
              <w:t>337</w:t>
            </w:r>
          </w:p>
        </w:tc>
        <w:tc>
          <w:tcPr>
            <w:tcW w:w="1092" w:type="dxa"/>
          </w:tcPr>
          <w:p w14:paraId="438A6BEC" w14:textId="5743A48C" w:rsidR="000A63F7" w:rsidRPr="00CA3BC3" w:rsidRDefault="000A63F7" w:rsidP="000A63F7">
            <w:pPr>
              <w:pStyle w:val="TableText"/>
              <w:spacing w:before="60" w:after="60"/>
              <w:jc w:val="center"/>
              <w:rPr>
                <w:rFonts w:eastAsiaTheme="minorHAnsi" w:cstheme="majorBidi"/>
                <w:kern w:val="0"/>
              </w:rPr>
            </w:pPr>
            <w:r w:rsidRPr="003018C3">
              <w:t>60</w:t>
            </w:r>
          </w:p>
        </w:tc>
        <w:tc>
          <w:tcPr>
            <w:tcW w:w="1091" w:type="dxa"/>
          </w:tcPr>
          <w:p w14:paraId="305B0916" w14:textId="4F8BE4FF" w:rsidR="000A63F7" w:rsidRPr="00CA3BC3" w:rsidRDefault="000A63F7" w:rsidP="000A63F7">
            <w:pPr>
              <w:pStyle w:val="TableText"/>
              <w:spacing w:before="60" w:after="60"/>
              <w:jc w:val="center"/>
              <w:rPr>
                <w:rFonts w:eastAsiaTheme="minorHAnsi" w:cstheme="majorBidi"/>
                <w:kern w:val="0"/>
              </w:rPr>
            </w:pPr>
            <w:r w:rsidRPr="003018C3">
              <w:t>51</w:t>
            </w:r>
          </w:p>
        </w:tc>
        <w:tc>
          <w:tcPr>
            <w:tcW w:w="1092" w:type="dxa"/>
          </w:tcPr>
          <w:p w14:paraId="2F786E5B" w14:textId="69444D58" w:rsidR="000A63F7" w:rsidRPr="00CA3BC3" w:rsidRDefault="000A63F7" w:rsidP="000A63F7">
            <w:pPr>
              <w:pStyle w:val="TableText"/>
              <w:spacing w:before="60" w:after="60"/>
              <w:jc w:val="center"/>
              <w:rPr>
                <w:rFonts w:eastAsiaTheme="minorHAnsi" w:cstheme="majorBidi"/>
                <w:kern w:val="0"/>
              </w:rPr>
            </w:pPr>
            <w:r w:rsidRPr="003018C3">
              <w:t>78</w:t>
            </w:r>
          </w:p>
        </w:tc>
      </w:tr>
      <w:tr w:rsidR="000A63F7" w:rsidRPr="00CA3BC3" w14:paraId="21822214" w14:textId="77777777" w:rsidTr="00573BA6">
        <w:trPr>
          <w:trHeight w:val="290"/>
        </w:trPr>
        <w:tc>
          <w:tcPr>
            <w:tcW w:w="2293" w:type="dxa"/>
          </w:tcPr>
          <w:p w14:paraId="1F181FFA" w14:textId="32D2110D" w:rsidR="000A63F7" w:rsidRPr="00CA3BC3" w:rsidRDefault="000A63F7" w:rsidP="000A63F7">
            <w:pPr>
              <w:pStyle w:val="TableText"/>
              <w:spacing w:before="60" w:after="60"/>
              <w:jc w:val="left"/>
              <w:rPr>
                <w:rFonts w:eastAsiaTheme="minorHAnsi" w:cstheme="majorBidi"/>
                <w:kern w:val="0"/>
              </w:rPr>
            </w:pPr>
            <w:r w:rsidRPr="00E535DA">
              <w:t>Murrumbidgee</w:t>
            </w:r>
          </w:p>
        </w:tc>
        <w:tc>
          <w:tcPr>
            <w:tcW w:w="819" w:type="dxa"/>
          </w:tcPr>
          <w:p w14:paraId="7B8F7349" w14:textId="0C6D291D"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4946C3EF" w14:textId="5A0892FF" w:rsidR="000A63F7" w:rsidRPr="00CA3BC3" w:rsidRDefault="000A63F7" w:rsidP="000A63F7">
            <w:pPr>
              <w:pStyle w:val="TableText"/>
              <w:spacing w:before="60" w:after="60"/>
              <w:jc w:val="center"/>
              <w:rPr>
                <w:rFonts w:eastAsiaTheme="minorHAnsi" w:cstheme="majorBidi"/>
                <w:kern w:val="0"/>
              </w:rPr>
            </w:pPr>
            <w:r w:rsidRPr="003018C3">
              <w:t>9</w:t>
            </w:r>
          </w:p>
        </w:tc>
        <w:tc>
          <w:tcPr>
            <w:tcW w:w="1091" w:type="dxa"/>
          </w:tcPr>
          <w:p w14:paraId="3AD790F3" w14:textId="0493405B" w:rsidR="000A63F7" w:rsidRPr="00CA3BC3" w:rsidRDefault="000A63F7" w:rsidP="000A63F7">
            <w:pPr>
              <w:pStyle w:val="TableText"/>
              <w:spacing w:before="60" w:after="60"/>
              <w:jc w:val="center"/>
              <w:rPr>
                <w:rFonts w:eastAsiaTheme="minorHAnsi" w:cstheme="majorBidi"/>
                <w:kern w:val="0"/>
              </w:rPr>
            </w:pPr>
            <w:r w:rsidRPr="003018C3">
              <w:t>40</w:t>
            </w:r>
          </w:p>
        </w:tc>
        <w:tc>
          <w:tcPr>
            <w:tcW w:w="1091" w:type="dxa"/>
          </w:tcPr>
          <w:p w14:paraId="7AE08E0B" w14:textId="6C2B423B" w:rsidR="000A63F7" w:rsidRPr="00CA3BC3" w:rsidRDefault="000A63F7" w:rsidP="000A63F7">
            <w:pPr>
              <w:pStyle w:val="TableText"/>
              <w:spacing w:before="60" w:after="60"/>
              <w:jc w:val="center"/>
              <w:rPr>
                <w:rFonts w:eastAsiaTheme="minorHAnsi" w:cstheme="majorBidi"/>
                <w:kern w:val="0"/>
              </w:rPr>
            </w:pPr>
            <w:r w:rsidRPr="003018C3">
              <w:t>15</w:t>
            </w:r>
          </w:p>
        </w:tc>
        <w:tc>
          <w:tcPr>
            <w:tcW w:w="1092" w:type="dxa"/>
          </w:tcPr>
          <w:p w14:paraId="13B63F0C" w14:textId="4811959B" w:rsidR="000A63F7" w:rsidRPr="00CA3BC3" w:rsidRDefault="000A63F7" w:rsidP="000A63F7">
            <w:pPr>
              <w:pStyle w:val="TableText"/>
              <w:spacing w:before="60" w:after="60"/>
              <w:jc w:val="center"/>
              <w:rPr>
                <w:rFonts w:eastAsiaTheme="minorHAnsi" w:cstheme="majorBidi"/>
                <w:kern w:val="0"/>
              </w:rPr>
            </w:pPr>
            <w:r w:rsidRPr="003018C3">
              <w:t>5</w:t>
            </w:r>
          </w:p>
        </w:tc>
        <w:tc>
          <w:tcPr>
            <w:tcW w:w="1091" w:type="dxa"/>
          </w:tcPr>
          <w:p w14:paraId="519D7D5C" w14:textId="0C933463" w:rsidR="000A63F7" w:rsidRPr="00CA3BC3" w:rsidRDefault="000A63F7" w:rsidP="000A63F7">
            <w:pPr>
              <w:pStyle w:val="TableText"/>
              <w:spacing w:before="60" w:after="60"/>
              <w:jc w:val="center"/>
              <w:rPr>
                <w:rFonts w:eastAsiaTheme="minorHAnsi" w:cstheme="majorBidi"/>
                <w:kern w:val="0"/>
              </w:rPr>
            </w:pPr>
            <w:r w:rsidRPr="003018C3">
              <w:t>27</w:t>
            </w:r>
          </w:p>
        </w:tc>
        <w:tc>
          <w:tcPr>
            <w:tcW w:w="1091" w:type="dxa"/>
          </w:tcPr>
          <w:p w14:paraId="21DF0FA3" w14:textId="64946C66" w:rsidR="000A63F7" w:rsidRPr="00CA3BC3" w:rsidRDefault="000A63F7" w:rsidP="000A63F7">
            <w:pPr>
              <w:pStyle w:val="TableText"/>
              <w:spacing w:before="60" w:after="60"/>
              <w:jc w:val="center"/>
              <w:rPr>
                <w:rFonts w:eastAsiaTheme="minorHAnsi" w:cstheme="majorBidi"/>
                <w:kern w:val="0"/>
              </w:rPr>
            </w:pPr>
            <w:r w:rsidRPr="003018C3">
              <w:t>77.5</w:t>
            </w:r>
          </w:p>
        </w:tc>
        <w:tc>
          <w:tcPr>
            <w:tcW w:w="1092" w:type="dxa"/>
          </w:tcPr>
          <w:p w14:paraId="05679232" w14:textId="4707EBB1" w:rsidR="000A63F7" w:rsidRPr="00CA3BC3" w:rsidRDefault="000A63F7" w:rsidP="000A63F7">
            <w:pPr>
              <w:pStyle w:val="TableText"/>
              <w:spacing w:before="60" w:after="60"/>
              <w:jc w:val="center"/>
              <w:rPr>
                <w:rFonts w:eastAsiaTheme="minorHAnsi" w:cstheme="majorBidi"/>
                <w:kern w:val="0"/>
              </w:rPr>
            </w:pPr>
            <w:r w:rsidRPr="003018C3">
              <w:t>35</w:t>
            </w:r>
          </w:p>
        </w:tc>
        <w:tc>
          <w:tcPr>
            <w:tcW w:w="1091" w:type="dxa"/>
          </w:tcPr>
          <w:p w14:paraId="7160418E" w14:textId="445C2DFB" w:rsidR="000A63F7" w:rsidRPr="00CA3BC3" w:rsidRDefault="000A63F7" w:rsidP="000A63F7">
            <w:pPr>
              <w:pStyle w:val="TableText"/>
              <w:spacing w:before="60" w:after="60"/>
              <w:jc w:val="center"/>
              <w:rPr>
                <w:rFonts w:eastAsiaTheme="minorHAnsi" w:cstheme="majorBidi"/>
                <w:kern w:val="0"/>
              </w:rPr>
            </w:pPr>
            <w:r w:rsidRPr="003018C3">
              <w:t>34</w:t>
            </w:r>
          </w:p>
        </w:tc>
        <w:tc>
          <w:tcPr>
            <w:tcW w:w="1092" w:type="dxa"/>
          </w:tcPr>
          <w:p w14:paraId="14BFEA09" w14:textId="47DE99C1" w:rsidR="000A63F7" w:rsidRPr="00CA3BC3" w:rsidRDefault="000A63F7" w:rsidP="000A63F7">
            <w:pPr>
              <w:pStyle w:val="TableText"/>
              <w:spacing w:before="60" w:after="60"/>
              <w:jc w:val="center"/>
              <w:rPr>
                <w:rFonts w:eastAsiaTheme="minorHAnsi" w:cstheme="majorBidi"/>
                <w:kern w:val="0"/>
              </w:rPr>
            </w:pPr>
            <w:r w:rsidRPr="003018C3">
              <w:t>38</w:t>
            </w:r>
          </w:p>
        </w:tc>
      </w:tr>
      <w:tr w:rsidR="000A63F7" w:rsidRPr="00CA3BC3" w14:paraId="081EEB77" w14:textId="77777777" w:rsidTr="00573BA6">
        <w:trPr>
          <w:trHeight w:val="290"/>
        </w:trPr>
        <w:tc>
          <w:tcPr>
            <w:tcW w:w="2293" w:type="dxa"/>
          </w:tcPr>
          <w:p w14:paraId="186225B2" w14:textId="3FE4E9D4" w:rsidR="000A63F7" w:rsidRPr="00CA3BC3" w:rsidRDefault="000A63F7" w:rsidP="000A63F7">
            <w:pPr>
              <w:pStyle w:val="TableText"/>
              <w:spacing w:before="60" w:after="60"/>
              <w:jc w:val="left"/>
              <w:rPr>
                <w:rFonts w:eastAsiaTheme="minorHAnsi" w:cstheme="majorBidi"/>
                <w:kern w:val="0"/>
              </w:rPr>
            </w:pPr>
            <w:r w:rsidRPr="00E535DA">
              <w:t>Edward</w:t>
            </w:r>
            <w:r w:rsidR="00B0094B">
              <w:t>–</w:t>
            </w:r>
            <w:r w:rsidRPr="00E535DA">
              <w:t>Wakool</w:t>
            </w:r>
          </w:p>
        </w:tc>
        <w:tc>
          <w:tcPr>
            <w:tcW w:w="819" w:type="dxa"/>
          </w:tcPr>
          <w:p w14:paraId="084CDBA2" w14:textId="307E4CBC" w:rsidR="000A63F7" w:rsidRPr="00CA3BC3" w:rsidRDefault="000A63F7" w:rsidP="000A63F7">
            <w:pPr>
              <w:pStyle w:val="TableText"/>
              <w:spacing w:before="60" w:after="60"/>
              <w:jc w:val="center"/>
              <w:rPr>
                <w:rFonts w:eastAsiaTheme="minorHAnsi" w:cstheme="majorBidi"/>
                <w:kern w:val="0"/>
              </w:rPr>
            </w:pPr>
            <w:r w:rsidRPr="00E535DA">
              <w:t>7</w:t>
            </w:r>
          </w:p>
        </w:tc>
        <w:tc>
          <w:tcPr>
            <w:tcW w:w="820" w:type="dxa"/>
          </w:tcPr>
          <w:p w14:paraId="079291A6" w14:textId="19F221D2" w:rsidR="000A63F7" w:rsidRPr="00CA3BC3" w:rsidRDefault="000A63F7" w:rsidP="000A63F7">
            <w:pPr>
              <w:pStyle w:val="TableText"/>
              <w:spacing w:before="60" w:after="60"/>
              <w:jc w:val="center"/>
              <w:rPr>
                <w:rFonts w:eastAsiaTheme="minorHAnsi" w:cstheme="majorBidi"/>
                <w:kern w:val="0"/>
              </w:rPr>
            </w:pPr>
            <w:r w:rsidRPr="003018C3">
              <w:t>54</w:t>
            </w:r>
          </w:p>
        </w:tc>
        <w:tc>
          <w:tcPr>
            <w:tcW w:w="1091" w:type="dxa"/>
          </w:tcPr>
          <w:p w14:paraId="1CEA3ED6" w14:textId="4CAB6F5C" w:rsidR="000A63F7" w:rsidRPr="00CA3BC3" w:rsidRDefault="000A63F7" w:rsidP="000A63F7">
            <w:pPr>
              <w:pStyle w:val="TableText"/>
              <w:spacing w:before="60" w:after="60"/>
              <w:jc w:val="center"/>
              <w:rPr>
                <w:rFonts w:eastAsiaTheme="minorHAnsi" w:cstheme="majorBidi"/>
                <w:kern w:val="0"/>
              </w:rPr>
            </w:pPr>
            <w:r w:rsidRPr="003018C3">
              <w:t>64</w:t>
            </w:r>
          </w:p>
        </w:tc>
        <w:tc>
          <w:tcPr>
            <w:tcW w:w="1091" w:type="dxa"/>
          </w:tcPr>
          <w:p w14:paraId="61794DB0" w14:textId="7F6E9862" w:rsidR="000A63F7" w:rsidRPr="00CA3BC3" w:rsidRDefault="000A63F7" w:rsidP="000A63F7">
            <w:pPr>
              <w:pStyle w:val="TableText"/>
              <w:spacing w:before="60" w:after="60"/>
              <w:jc w:val="center"/>
              <w:rPr>
                <w:rFonts w:eastAsiaTheme="minorHAnsi" w:cstheme="majorBidi"/>
                <w:kern w:val="0"/>
              </w:rPr>
            </w:pPr>
            <w:r w:rsidRPr="003018C3">
              <w:t>31</w:t>
            </w:r>
          </w:p>
        </w:tc>
        <w:tc>
          <w:tcPr>
            <w:tcW w:w="1092" w:type="dxa"/>
          </w:tcPr>
          <w:p w14:paraId="05A650C0" w14:textId="2C97D7B4" w:rsidR="000A63F7" w:rsidRPr="00CA3BC3" w:rsidRDefault="000A63F7" w:rsidP="000A63F7">
            <w:pPr>
              <w:pStyle w:val="TableText"/>
              <w:spacing w:before="60" w:after="60"/>
              <w:jc w:val="center"/>
              <w:rPr>
                <w:rFonts w:eastAsiaTheme="minorHAnsi" w:cstheme="majorBidi"/>
                <w:kern w:val="0"/>
              </w:rPr>
            </w:pPr>
            <w:r w:rsidRPr="003018C3">
              <w:t>4</w:t>
            </w:r>
          </w:p>
        </w:tc>
        <w:tc>
          <w:tcPr>
            <w:tcW w:w="1091" w:type="dxa"/>
          </w:tcPr>
          <w:p w14:paraId="58749A3C" w14:textId="67848298" w:rsidR="000A63F7" w:rsidRPr="00CA3BC3" w:rsidRDefault="000A63F7" w:rsidP="000A63F7">
            <w:pPr>
              <w:pStyle w:val="TableText"/>
              <w:spacing w:before="60" w:after="60"/>
              <w:jc w:val="center"/>
              <w:rPr>
                <w:rFonts w:eastAsiaTheme="minorHAnsi" w:cstheme="majorBidi"/>
                <w:kern w:val="0"/>
              </w:rPr>
            </w:pPr>
            <w:r w:rsidRPr="003018C3">
              <w:t>30</w:t>
            </w:r>
          </w:p>
        </w:tc>
        <w:tc>
          <w:tcPr>
            <w:tcW w:w="1091" w:type="dxa"/>
          </w:tcPr>
          <w:p w14:paraId="0C4DCA63" w14:textId="5F068547" w:rsidR="000A63F7" w:rsidRPr="00CA3BC3" w:rsidRDefault="000A63F7" w:rsidP="000A63F7">
            <w:pPr>
              <w:pStyle w:val="TableText"/>
              <w:spacing w:before="60" w:after="60"/>
              <w:jc w:val="center"/>
              <w:rPr>
                <w:rFonts w:eastAsiaTheme="minorHAnsi" w:cstheme="majorBidi"/>
                <w:kern w:val="0"/>
              </w:rPr>
            </w:pPr>
            <w:r w:rsidRPr="003018C3">
              <w:t>220</w:t>
            </w:r>
          </w:p>
        </w:tc>
        <w:tc>
          <w:tcPr>
            <w:tcW w:w="1092" w:type="dxa"/>
          </w:tcPr>
          <w:p w14:paraId="1F5A0299" w14:textId="172EC728" w:rsidR="000A63F7" w:rsidRPr="00CA3BC3" w:rsidRDefault="000A63F7" w:rsidP="000A63F7">
            <w:pPr>
              <w:pStyle w:val="TableText"/>
              <w:spacing w:before="60" w:after="60"/>
              <w:jc w:val="center"/>
              <w:rPr>
                <w:rFonts w:eastAsiaTheme="minorHAnsi" w:cstheme="majorBidi"/>
                <w:kern w:val="0"/>
              </w:rPr>
            </w:pPr>
            <w:r w:rsidRPr="003018C3">
              <w:t>55</w:t>
            </w:r>
          </w:p>
        </w:tc>
        <w:tc>
          <w:tcPr>
            <w:tcW w:w="1091" w:type="dxa"/>
          </w:tcPr>
          <w:p w14:paraId="5B2257C2" w14:textId="6C22B052" w:rsidR="000A63F7" w:rsidRPr="00CA3BC3" w:rsidRDefault="000A63F7" w:rsidP="000A63F7">
            <w:pPr>
              <w:pStyle w:val="TableText"/>
              <w:spacing w:before="60" w:after="60"/>
              <w:jc w:val="center"/>
              <w:rPr>
                <w:rFonts w:eastAsiaTheme="minorHAnsi" w:cstheme="majorBidi"/>
                <w:kern w:val="0"/>
              </w:rPr>
            </w:pPr>
            <w:r w:rsidRPr="003018C3">
              <w:t>50</w:t>
            </w:r>
          </w:p>
        </w:tc>
        <w:tc>
          <w:tcPr>
            <w:tcW w:w="1092" w:type="dxa"/>
          </w:tcPr>
          <w:p w14:paraId="4F8DA5D0" w14:textId="03F4FE99" w:rsidR="000A63F7" w:rsidRPr="00CA3BC3" w:rsidRDefault="000A63F7" w:rsidP="000A63F7">
            <w:pPr>
              <w:pStyle w:val="TableText"/>
              <w:spacing w:before="60" w:after="60"/>
              <w:jc w:val="center"/>
              <w:rPr>
                <w:rFonts w:eastAsiaTheme="minorHAnsi" w:cstheme="majorBidi"/>
                <w:kern w:val="0"/>
              </w:rPr>
            </w:pPr>
            <w:r w:rsidRPr="003018C3">
              <w:t>70</w:t>
            </w:r>
          </w:p>
        </w:tc>
      </w:tr>
      <w:tr w:rsidR="000A63F7" w:rsidRPr="00CA3BC3" w14:paraId="5046174A" w14:textId="77777777" w:rsidTr="00573BA6">
        <w:trPr>
          <w:trHeight w:val="290"/>
        </w:trPr>
        <w:tc>
          <w:tcPr>
            <w:tcW w:w="2293" w:type="dxa"/>
          </w:tcPr>
          <w:p w14:paraId="253BF1F9" w14:textId="4BEB3624" w:rsidR="000A63F7" w:rsidRPr="00CA3BC3" w:rsidRDefault="000A63F7" w:rsidP="000A63F7">
            <w:pPr>
              <w:pStyle w:val="TableText"/>
              <w:spacing w:before="60" w:after="60"/>
              <w:jc w:val="left"/>
              <w:rPr>
                <w:rFonts w:eastAsiaTheme="minorHAnsi" w:cstheme="majorBidi"/>
                <w:kern w:val="0"/>
              </w:rPr>
            </w:pPr>
            <w:r w:rsidRPr="00E535DA">
              <w:t>Goulburn</w:t>
            </w:r>
          </w:p>
        </w:tc>
        <w:tc>
          <w:tcPr>
            <w:tcW w:w="819" w:type="dxa"/>
          </w:tcPr>
          <w:p w14:paraId="07BEAAB6" w14:textId="04DC9EEA"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38A7C602" w14:textId="3E045968" w:rsidR="000A63F7" w:rsidRPr="00CA3BC3" w:rsidRDefault="000A63F7" w:rsidP="000A63F7">
            <w:pPr>
              <w:pStyle w:val="TableText"/>
              <w:spacing w:before="60" w:after="60"/>
              <w:jc w:val="center"/>
              <w:rPr>
                <w:rFonts w:eastAsiaTheme="minorHAnsi" w:cstheme="majorBidi"/>
                <w:kern w:val="0"/>
              </w:rPr>
            </w:pPr>
            <w:r w:rsidRPr="003018C3">
              <w:t>21</w:t>
            </w:r>
          </w:p>
        </w:tc>
        <w:tc>
          <w:tcPr>
            <w:tcW w:w="1091" w:type="dxa"/>
          </w:tcPr>
          <w:p w14:paraId="176415EB" w14:textId="79880B26" w:rsidR="000A63F7" w:rsidRPr="00CA3BC3" w:rsidRDefault="000A63F7" w:rsidP="000A63F7">
            <w:pPr>
              <w:pStyle w:val="TableText"/>
              <w:spacing w:before="60" w:after="60"/>
              <w:jc w:val="center"/>
              <w:rPr>
                <w:rFonts w:eastAsiaTheme="minorHAnsi" w:cstheme="majorBidi"/>
                <w:kern w:val="0"/>
              </w:rPr>
            </w:pPr>
            <w:r w:rsidRPr="003018C3">
              <w:t>34</w:t>
            </w:r>
          </w:p>
        </w:tc>
        <w:tc>
          <w:tcPr>
            <w:tcW w:w="1091" w:type="dxa"/>
          </w:tcPr>
          <w:p w14:paraId="75A98E04" w14:textId="46815EED" w:rsidR="000A63F7" w:rsidRPr="00CA3BC3" w:rsidRDefault="000A63F7" w:rsidP="000A63F7">
            <w:pPr>
              <w:pStyle w:val="TableText"/>
              <w:spacing w:before="60" w:after="60"/>
              <w:jc w:val="center"/>
              <w:rPr>
                <w:rFonts w:eastAsiaTheme="minorHAnsi" w:cstheme="majorBidi"/>
                <w:kern w:val="0"/>
              </w:rPr>
            </w:pPr>
            <w:r w:rsidRPr="003018C3">
              <w:t>12</w:t>
            </w:r>
          </w:p>
        </w:tc>
        <w:tc>
          <w:tcPr>
            <w:tcW w:w="1092" w:type="dxa"/>
          </w:tcPr>
          <w:p w14:paraId="04BA31C2" w14:textId="2ABFD1E5" w:rsidR="000A63F7" w:rsidRPr="00CA3BC3" w:rsidRDefault="000A63F7" w:rsidP="000A63F7">
            <w:pPr>
              <w:pStyle w:val="TableText"/>
              <w:spacing w:before="60" w:after="60"/>
              <w:jc w:val="center"/>
              <w:rPr>
                <w:rFonts w:eastAsiaTheme="minorHAnsi" w:cstheme="majorBidi"/>
                <w:kern w:val="0"/>
              </w:rPr>
            </w:pPr>
            <w:r w:rsidRPr="003018C3">
              <w:t>3</w:t>
            </w:r>
          </w:p>
        </w:tc>
        <w:tc>
          <w:tcPr>
            <w:tcW w:w="1091" w:type="dxa"/>
          </w:tcPr>
          <w:p w14:paraId="76138E27" w14:textId="14F9E4EE" w:rsidR="000A63F7" w:rsidRPr="00CA3BC3" w:rsidRDefault="000A63F7" w:rsidP="000A63F7">
            <w:pPr>
              <w:pStyle w:val="TableText"/>
              <w:spacing w:before="60" w:after="60"/>
              <w:jc w:val="center"/>
              <w:rPr>
                <w:rFonts w:eastAsiaTheme="minorHAnsi" w:cstheme="majorBidi"/>
                <w:kern w:val="0"/>
              </w:rPr>
            </w:pPr>
            <w:r w:rsidRPr="003018C3">
              <w:t>20</w:t>
            </w:r>
          </w:p>
        </w:tc>
        <w:tc>
          <w:tcPr>
            <w:tcW w:w="1091" w:type="dxa"/>
          </w:tcPr>
          <w:p w14:paraId="67417496" w14:textId="3DFE347E" w:rsidR="000A63F7" w:rsidRPr="00CA3BC3" w:rsidRDefault="000A63F7" w:rsidP="000A63F7">
            <w:pPr>
              <w:pStyle w:val="TableText"/>
              <w:spacing w:before="60" w:after="60"/>
              <w:jc w:val="center"/>
              <w:rPr>
                <w:rFonts w:eastAsiaTheme="minorHAnsi" w:cstheme="majorBidi"/>
                <w:kern w:val="0"/>
              </w:rPr>
            </w:pPr>
            <w:r w:rsidRPr="003018C3">
              <w:t>60</w:t>
            </w:r>
          </w:p>
        </w:tc>
        <w:tc>
          <w:tcPr>
            <w:tcW w:w="1092" w:type="dxa"/>
          </w:tcPr>
          <w:p w14:paraId="55229999" w14:textId="51FA899A" w:rsidR="000A63F7" w:rsidRPr="00CA3BC3" w:rsidRDefault="000A63F7" w:rsidP="000A63F7">
            <w:pPr>
              <w:pStyle w:val="TableText"/>
              <w:spacing w:before="60" w:after="60"/>
              <w:jc w:val="center"/>
              <w:rPr>
                <w:rFonts w:eastAsiaTheme="minorHAnsi" w:cstheme="majorBidi"/>
                <w:kern w:val="0"/>
              </w:rPr>
            </w:pPr>
            <w:r w:rsidRPr="003018C3">
              <w:t>30</w:t>
            </w:r>
          </w:p>
        </w:tc>
        <w:tc>
          <w:tcPr>
            <w:tcW w:w="1091" w:type="dxa"/>
          </w:tcPr>
          <w:p w14:paraId="2B6B6D22" w14:textId="57F5DE0D" w:rsidR="000A63F7" w:rsidRPr="00CA3BC3" w:rsidRDefault="000A63F7" w:rsidP="000A63F7">
            <w:pPr>
              <w:pStyle w:val="TableText"/>
              <w:spacing w:before="60" w:after="60"/>
              <w:jc w:val="center"/>
              <w:rPr>
                <w:rFonts w:eastAsiaTheme="minorHAnsi" w:cstheme="majorBidi"/>
                <w:kern w:val="0"/>
              </w:rPr>
            </w:pPr>
            <w:r w:rsidRPr="003018C3">
              <w:t>30</w:t>
            </w:r>
          </w:p>
        </w:tc>
        <w:tc>
          <w:tcPr>
            <w:tcW w:w="1092" w:type="dxa"/>
          </w:tcPr>
          <w:p w14:paraId="53467011" w14:textId="5D399C41" w:rsidR="000A63F7" w:rsidRPr="00CA3BC3" w:rsidRDefault="000A63F7" w:rsidP="000A63F7">
            <w:pPr>
              <w:pStyle w:val="TableText"/>
              <w:spacing w:before="60" w:after="60"/>
              <w:jc w:val="center"/>
              <w:rPr>
                <w:rFonts w:eastAsiaTheme="minorHAnsi" w:cstheme="majorBidi"/>
                <w:kern w:val="0"/>
              </w:rPr>
            </w:pPr>
            <w:r w:rsidRPr="003018C3">
              <w:t>40</w:t>
            </w:r>
          </w:p>
        </w:tc>
      </w:tr>
      <w:tr w:rsidR="000A63F7" w:rsidRPr="00CA3BC3" w14:paraId="4941C47D" w14:textId="77777777" w:rsidTr="00573BA6">
        <w:trPr>
          <w:trHeight w:val="290"/>
        </w:trPr>
        <w:tc>
          <w:tcPr>
            <w:tcW w:w="2293" w:type="dxa"/>
          </w:tcPr>
          <w:p w14:paraId="2BF846EE" w14:textId="25F12E69" w:rsidR="000A63F7" w:rsidRPr="00CA3BC3" w:rsidRDefault="000A63F7" w:rsidP="000A63F7">
            <w:pPr>
              <w:pStyle w:val="TableText"/>
              <w:spacing w:before="60" w:after="60"/>
              <w:jc w:val="left"/>
              <w:rPr>
                <w:rFonts w:eastAsiaTheme="minorHAnsi" w:cstheme="majorBidi"/>
                <w:kern w:val="0"/>
              </w:rPr>
            </w:pPr>
            <w:r w:rsidRPr="00E535DA">
              <w:t>Lower Murray</w:t>
            </w:r>
          </w:p>
        </w:tc>
        <w:tc>
          <w:tcPr>
            <w:tcW w:w="819" w:type="dxa"/>
          </w:tcPr>
          <w:p w14:paraId="6EC5D227" w14:textId="5C622719"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361C1D20" w14:textId="6B414984" w:rsidR="000A63F7" w:rsidRPr="00CA3BC3" w:rsidRDefault="000A63F7" w:rsidP="000A63F7">
            <w:pPr>
              <w:pStyle w:val="TableText"/>
              <w:spacing w:before="60" w:after="60"/>
              <w:jc w:val="center"/>
              <w:rPr>
                <w:rFonts w:eastAsiaTheme="minorHAnsi" w:cstheme="majorBidi"/>
                <w:kern w:val="0"/>
              </w:rPr>
            </w:pPr>
            <w:r w:rsidRPr="003018C3">
              <w:t>12</w:t>
            </w:r>
          </w:p>
        </w:tc>
        <w:tc>
          <w:tcPr>
            <w:tcW w:w="1091" w:type="dxa"/>
          </w:tcPr>
          <w:p w14:paraId="6F96314F" w14:textId="33544EF8" w:rsidR="000A63F7" w:rsidRPr="00CA3BC3" w:rsidRDefault="000A63F7" w:rsidP="000A63F7">
            <w:pPr>
              <w:pStyle w:val="TableText"/>
              <w:spacing w:before="60" w:after="60"/>
              <w:jc w:val="center"/>
              <w:rPr>
                <w:rFonts w:eastAsiaTheme="minorHAnsi" w:cstheme="majorBidi"/>
                <w:kern w:val="0"/>
              </w:rPr>
            </w:pPr>
            <w:r w:rsidRPr="003018C3">
              <w:t>58</w:t>
            </w:r>
          </w:p>
        </w:tc>
        <w:tc>
          <w:tcPr>
            <w:tcW w:w="1091" w:type="dxa"/>
          </w:tcPr>
          <w:p w14:paraId="6FEE97FC" w14:textId="24FC9E5A" w:rsidR="000A63F7" w:rsidRPr="00CA3BC3" w:rsidRDefault="000A63F7" w:rsidP="000A63F7">
            <w:pPr>
              <w:pStyle w:val="TableText"/>
              <w:spacing w:before="60" w:after="60"/>
              <w:jc w:val="center"/>
              <w:rPr>
                <w:rFonts w:eastAsiaTheme="minorHAnsi" w:cstheme="majorBidi"/>
                <w:kern w:val="0"/>
              </w:rPr>
            </w:pPr>
            <w:r w:rsidRPr="003018C3">
              <w:t>18</w:t>
            </w:r>
          </w:p>
        </w:tc>
        <w:tc>
          <w:tcPr>
            <w:tcW w:w="1092" w:type="dxa"/>
          </w:tcPr>
          <w:p w14:paraId="2F499B27" w14:textId="47A01A85" w:rsidR="000A63F7" w:rsidRPr="00CA3BC3" w:rsidRDefault="000A63F7" w:rsidP="000A63F7">
            <w:pPr>
              <w:pStyle w:val="TableText"/>
              <w:spacing w:before="60" w:after="60"/>
              <w:jc w:val="center"/>
              <w:rPr>
                <w:rFonts w:eastAsiaTheme="minorHAnsi" w:cstheme="majorBidi"/>
                <w:kern w:val="0"/>
              </w:rPr>
            </w:pPr>
            <w:r w:rsidRPr="003018C3">
              <w:t>5</w:t>
            </w:r>
          </w:p>
        </w:tc>
        <w:tc>
          <w:tcPr>
            <w:tcW w:w="1091" w:type="dxa"/>
          </w:tcPr>
          <w:p w14:paraId="35D203B5" w14:textId="2C6EE13A" w:rsidR="000A63F7" w:rsidRPr="00CA3BC3" w:rsidRDefault="000A63F7" w:rsidP="000A63F7">
            <w:pPr>
              <w:pStyle w:val="TableText"/>
              <w:spacing w:before="60" w:after="60"/>
              <w:jc w:val="center"/>
              <w:rPr>
                <w:rFonts w:eastAsiaTheme="minorHAnsi" w:cstheme="majorBidi"/>
                <w:kern w:val="0"/>
              </w:rPr>
            </w:pPr>
            <w:r w:rsidRPr="003018C3">
              <w:t>36</w:t>
            </w:r>
          </w:p>
        </w:tc>
        <w:tc>
          <w:tcPr>
            <w:tcW w:w="1091" w:type="dxa"/>
          </w:tcPr>
          <w:p w14:paraId="54E4F6BE" w14:textId="40578216" w:rsidR="000A63F7" w:rsidRPr="00CA3BC3" w:rsidRDefault="000A63F7" w:rsidP="000A63F7">
            <w:pPr>
              <w:pStyle w:val="TableText"/>
              <w:spacing w:before="60" w:after="60"/>
              <w:jc w:val="center"/>
              <w:rPr>
                <w:rFonts w:eastAsiaTheme="minorHAnsi" w:cstheme="majorBidi"/>
                <w:kern w:val="0"/>
              </w:rPr>
            </w:pPr>
            <w:r w:rsidRPr="003018C3">
              <w:t>89</w:t>
            </w:r>
          </w:p>
        </w:tc>
        <w:tc>
          <w:tcPr>
            <w:tcW w:w="1092" w:type="dxa"/>
          </w:tcPr>
          <w:p w14:paraId="6EDAB581" w14:textId="7481D12D" w:rsidR="000A63F7" w:rsidRPr="00CA3BC3" w:rsidRDefault="000A63F7" w:rsidP="000A63F7">
            <w:pPr>
              <w:pStyle w:val="TableText"/>
              <w:spacing w:before="60" w:after="60"/>
              <w:jc w:val="center"/>
              <w:rPr>
                <w:rFonts w:eastAsiaTheme="minorHAnsi" w:cstheme="majorBidi"/>
                <w:kern w:val="0"/>
              </w:rPr>
            </w:pPr>
            <w:r w:rsidRPr="003018C3">
              <w:t>53</w:t>
            </w:r>
          </w:p>
        </w:tc>
        <w:tc>
          <w:tcPr>
            <w:tcW w:w="1091" w:type="dxa"/>
          </w:tcPr>
          <w:p w14:paraId="577217F0" w14:textId="1DA56A07" w:rsidR="000A63F7" w:rsidRPr="00CA3BC3" w:rsidRDefault="000A63F7" w:rsidP="000A63F7">
            <w:pPr>
              <w:pStyle w:val="TableText"/>
              <w:spacing w:before="60" w:after="60"/>
              <w:jc w:val="center"/>
              <w:rPr>
                <w:rFonts w:eastAsiaTheme="minorHAnsi" w:cstheme="majorBidi"/>
                <w:kern w:val="0"/>
              </w:rPr>
            </w:pPr>
            <w:r w:rsidRPr="003018C3">
              <w:t>45</w:t>
            </w:r>
          </w:p>
        </w:tc>
        <w:tc>
          <w:tcPr>
            <w:tcW w:w="1092" w:type="dxa"/>
          </w:tcPr>
          <w:p w14:paraId="4F0D389D" w14:textId="768BE187" w:rsidR="000A63F7" w:rsidRPr="00CA3BC3" w:rsidRDefault="000A63F7" w:rsidP="000A63F7">
            <w:pPr>
              <w:pStyle w:val="TableText"/>
              <w:spacing w:before="60" w:after="60"/>
              <w:jc w:val="center"/>
              <w:rPr>
                <w:rFonts w:eastAsiaTheme="minorHAnsi" w:cstheme="majorBidi"/>
                <w:kern w:val="0"/>
              </w:rPr>
            </w:pPr>
            <w:r w:rsidRPr="003018C3">
              <w:t>67</w:t>
            </w:r>
          </w:p>
        </w:tc>
      </w:tr>
    </w:tbl>
    <w:p w14:paraId="7CB96767" w14:textId="77777777" w:rsidR="00603CDF" w:rsidRPr="00A43933" w:rsidRDefault="009319E3" w:rsidP="002D1A45">
      <w:pPr>
        <w:pStyle w:val="TableCaption"/>
        <w:rPr>
          <w:rStyle w:val="SubtleEmphasis"/>
          <w:b w:val="0"/>
          <w:i w:val="0"/>
          <w:iCs w:val="0"/>
          <w:color w:val="000000"/>
          <w:szCs w:val="22"/>
        </w:rPr>
      </w:pPr>
      <w:r w:rsidRPr="00A43933">
        <w:rPr>
          <w:rStyle w:val="SubtleEmphasis"/>
          <w:bCs/>
          <w:i w:val="0"/>
          <w:iCs w:val="0"/>
          <w:color w:val="auto"/>
          <w:szCs w:val="22"/>
        </w:rPr>
        <w:lastRenderedPageBreak/>
        <w:t xml:space="preserve">Table C3. </w:t>
      </w:r>
      <w:r w:rsidR="00603CDF" w:rsidRPr="002D1A45">
        <w:rPr>
          <w:rStyle w:val="SubtleEmphasis"/>
          <w:b w:val="0"/>
          <w:bCs/>
          <w:i w:val="0"/>
          <w:iCs w:val="0"/>
          <w:color w:val="auto"/>
          <w:szCs w:val="22"/>
        </w:rPr>
        <w:t xml:space="preserve">Ammonia </w:t>
      </w:r>
      <w:r w:rsidRPr="002D1A45">
        <w:rPr>
          <w:rStyle w:val="SubtleEmphasis"/>
          <w:b w:val="0"/>
          <w:bCs/>
          <w:i w:val="0"/>
          <w:iCs w:val="0"/>
          <w:color w:val="auto"/>
          <w:szCs w:val="22"/>
        </w:rPr>
        <w:t>c</w:t>
      </w:r>
      <w:r w:rsidR="00603CDF" w:rsidRPr="002D1A45">
        <w:rPr>
          <w:rStyle w:val="SubtleEmphasis"/>
          <w:b w:val="0"/>
          <w:bCs/>
          <w:i w:val="0"/>
          <w:iCs w:val="0"/>
          <w:color w:val="auto"/>
          <w:szCs w:val="22"/>
        </w:rPr>
        <w:t>oncentration (</w:t>
      </w:r>
      <w:r w:rsidR="00603CDF" w:rsidRPr="002D1A45">
        <w:rPr>
          <w:rFonts w:ascii="Calibri" w:eastAsiaTheme="minorHAnsi" w:hAnsi="Calibri" w:cs="Calibri"/>
          <w:b w:val="0"/>
          <w:kern w:val="0"/>
        </w:rPr>
        <w:t>μ</w:t>
      </w:r>
      <w:r w:rsidR="00603CDF" w:rsidRPr="002D1A45">
        <w:rPr>
          <w:rStyle w:val="SubtleEmphasis"/>
          <w:b w:val="0"/>
          <w:bCs/>
          <w:i w:val="0"/>
          <w:iCs w:val="0"/>
          <w:color w:val="auto"/>
          <w:szCs w:val="22"/>
        </w:rPr>
        <w:t>g N/L)</w:t>
      </w:r>
      <w:r w:rsidRPr="002D1A45">
        <w:rPr>
          <w:rStyle w:val="SubtleEmphasis"/>
          <w:b w:val="0"/>
          <w:bCs/>
          <w:i w:val="0"/>
          <w:iCs w:val="0"/>
          <w:color w:val="auto"/>
          <w:szCs w:val="22"/>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19"/>
        <w:gridCol w:w="820"/>
        <w:gridCol w:w="1091"/>
        <w:gridCol w:w="1091"/>
        <w:gridCol w:w="1092"/>
        <w:gridCol w:w="1091"/>
        <w:gridCol w:w="1091"/>
        <w:gridCol w:w="1092"/>
        <w:gridCol w:w="1091"/>
        <w:gridCol w:w="1092"/>
      </w:tblGrid>
      <w:tr w:rsidR="00603CDF" w14:paraId="2C988984" w14:textId="77777777" w:rsidTr="00573BA6">
        <w:trPr>
          <w:trHeight w:val="290"/>
        </w:trPr>
        <w:tc>
          <w:tcPr>
            <w:tcW w:w="2293" w:type="dxa"/>
            <w:shd w:val="clear" w:color="auto" w:fill="D9D9D9" w:themeFill="background1" w:themeFillShade="D9"/>
            <w:vAlign w:val="center"/>
          </w:tcPr>
          <w:p w14:paraId="6FC0C3D7" w14:textId="77777777" w:rsidR="00603CDF" w:rsidRPr="00CA3BC3" w:rsidRDefault="00603CDF" w:rsidP="00573BA6">
            <w:pPr>
              <w:pStyle w:val="TableHeading"/>
              <w:spacing w:before="60" w:after="60"/>
              <w:rPr>
                <w:rFonts w:eastAsiaTheme="minorHAnsi"/>
              </w:rPr>
            </w:pPr>
            <w:r>
              <w:rPr>
                <w:rFonts w:eastAsiaTheme="minorHAnsi"/>
              </w:rPr>
              <w:t>Selected Area</w:t>
            </w:r>
          </w:p>
        </w:tc>
        <w:tc>
          <w:tcPr>
            <w:tcW w:w="819" w:type="dxa"/>
            <w:shd w:val="clear" w:color="auto" w:fill="D9D9D9" w:themeFill="background1" w:themeFillShade="D9"/>
            <w:vAlign w:val="center"/>
          </w:tcPr>
          <w:p w14:paraId="5125FED3" w14:textId="735668CF" w:rsidR="00603CDF" w:rsidRPr="00CA3BC3" w:rsidRDefault="000A63F7" w:rsidP="00573BA6">
            <w:pPr>
              <w:pStyle w:val="TableHeading"/>
              <w:spacing w:before="60" w:after="60"/>
              <w:jc w:val="center"/>
              <w:rPr>
                <w:rFonts w:eastAsiaTheme="minorHAnsi"/>
              </w:rPr>
            </w:pPr>
            <w:r>
              <w:rPr>
                <w:rFonts w:eastAsiaTheme="minorHAnsi"/>
              </w:rPr>
              <w:t xml:space="preserve">No. </w:t>
            </w:r>
            <w:r w:rsidR="004B7A70">
              <w:rPr>
                <w:rFonts w:eastAsiaTheme="minorHAnsi"/>
              </w:rPr>
              <w:t>s</w:t>
            </w:r>
            <w:r w:rsidR="00603CDF" w:rsidRPr="00CA3BC3">
              <w:rPr>
                <w:rFonts w:eastAsiaTheme="minorHAnsi"/>
              </w:rPr>
              <w:t>ites</w:t>
            </w:r>
          </w:p>
        </w:tc>
        <w:tc>
          <w:tcPr>
            <w:tcW w:w="820" w:type="dxa"/>
            <w:shd w:val="clear" w:color="auto" w:fill="D9D9D9" w:themeFill="background1" w:themeFillShade="D9"/>
            <w:vAlign w:val="center"/>
          </w:tcPr>
          <w:p w14:paraId="39ADB7E6" w14:textId="77777777" w:rsidR="00603CDF" w:rsidRPr="00CA3BC3" w:rsidRDefault="00603CDF" w:rsidP="00573BA6">
            <w:pPr>
              <w:pStyle w:val="TableHeading"/>
              <w:spacing w:before="60" w:after="60"/>
              <w:jc w:val="center"/>
              <w:rPr>
                <w:rFonts w:eastAsiaTheme="minorHAnsi"/>
              </w:rPr>
            </w:pPr>
            <w:r>
              <w:rPr>
                <w:rFonts w:eastAsiaTheme="minorHAnsi"/>
              </w:rPr>
              <w:t>n</w:t>
            </w:r>
          </w:p>
        </w:tc>
        <w:tc>
          <w:tcPr>
            <w:tcW w:w="1091" w:type="dxa"/>
            <w:shd w:val="clear" w:color="auto" w:fill="D9D9D9" w:themeFill="background1" w:themeFillShade="D9"/>
            <w:vAlign w:val="center"/>
          </w:tcPr>
          <w:p w14:paraId="5874C4D3" w14:textId="77777777" w:rsidR="00603CDF" w:rsidRPr="00CA3BC3" w:rsidRDefault="00603CDF" w:rsidP="00573BA6">
            <w:pPr>
              <w:pStyle w:val="TableHeading"/>
              <w:spacing w:before="60" w:after="60"/>
              <w:jc w:val="center"/>
              <w:rPr>
                <w:rFonts w:eastAsiaTheme="minorHAnsi"/>
              </w:rPr>
            </w:pPr>
            <w:r w:rsidRPr="00CA3BC3">
              <w:rPr>
                <w:rFonts w:eastAsiaTheme="minorHAnsi"/>
              </w:rPr>
              <w:t>Mean</w:t>
            </w:r>
          </w:p>
        </w:tc>
        <w:tc>
          <w:tcPr>
            <w:tcW w:w="1091" w:type="dxa"/>
            <w:shd w:val="clear" w:color="auto" w:fill="D9D9D9" w:themeFill="background1" w:themeFillShade="D9"/>
            <w:vAlign w:val="center"/>
          </w:tcPr>
          <w:p w14:paraId="12AFBD6E" w14:textId="77777777" w:rsidR="00603CDF" w:rsidRPr="00CA3BC3" w:rsidRDefault="00603CDF" w:rsidP="00573BA6">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92" w:type="dxa"/>
            <w:shd w:val="clear" w:color="auto" w:fill="D9D9D9" w:themeFill="background1" w:themeFillShade="D9"/>
            <w:vAlign w:val="center"/>
          </w:tcPr>
          <w:p w14:paraId="7B02D237" w14:textId="77777777" w:rsidR="00603CDF" w:rsidRPr="00CA3BC3" w:rsidRDefault="00603CDF" w:rsidP="00573BA6">
            <w:pPr>
              <w:pStyle w:val="TableHeading"/>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91" w:type="dxa"/>
            <w:shd w:val="clear" w:color="auto" w:fill="D9D9D9" w:themeFill="background1" w:themeFillShade="D9"/>
            <w:vAlign w:val="center"/>
          </w:tcPr>
          <w:p w14:paraId="36477D18" w14:textId="77777777" w:rsidR="00603CDF" w:rsidRPr="00CA3BC3" w:rsidRDefault="00603CDF" w:rsidP="00573BA6">
            <w:pPr>
              <w:pStyle w:val="TableHeading"/>
              <w:spacing w:before="60" w:after="60"/>
              <w:jc w:val="center"/>
              <w:rPr>
                <w:rFonts w:eastAsiaTheme="minorHAnsi"/>
              </w:rPr>
            </w:pPr>
            <w:r w:rsidRPr="00CA3BC3">
              <w:rPr>
                <w:rFonts w:eastAsiaTheme="minorHAnsi"/>
              </w:rPr>
              <w:t>Min</w:t>
            </w:r>
          </w:p>
        </w:tc>
        <w:tc>
          <w:tcPr>
            <w:tcW w:w="1091" w:type="dxa"/>
            <w:shd w:val="clear" w:color="auto" w:fill="D9D9D9" w:themeFill="background1" w:themeFillShade="D9"/>
            <w:vAlign w:val="center"/>
          </w:tcPr>
          <w:p w14:paraId="6F96D7F5" w14:textId="77777777" w:rsidR="00603CDF" w:rsidRPr="00CA3BC3" w:rsidRDefault="00603CDF" w:rsidP="00573BA6">
            <w:pPr>
              <w:pStyle w:val="TableHeading"/>
              <w:spacing w:before="60" w:after="60"/>
              <w:jc w:val="center"/>
              <w:rPr>
                <w:rFonts w:eastAsiaTheme="minorHAnsi"/>
              </w:rPr>
            </w:pPr>
            <w:r w:rsidRPr="00CA3BC3">
              <w:rPr>
                <w:rFonts w:eastAsiaTheme="minorHAnsi"/>
              </w:rPr>
              <w:t>Max</w:t>
            </w:r>
          </w:p>
        </w:tc>
        <w:tc>
          <w:tcPr>
            <w:tcW w:w="1092" w:type="dxa"/>
            <w:shd w:val="clear" w:color="auto" w:fill="D9D9D9" w:themeFill="background1" w:themeFillShade="D9"/>
            <w:vAlign w:val="center"/>
          </w:tcPr>
          <w:p w14:paraId="08E7D4D5" w14:textId="77777777" w:rsidR="00603CDF" w:rsidRPr="00CA3BC3" w:rsidRDefault="00603CDF" w:rsidP="00573BA6">
            <w:pPr>
              <w:pStyle w:val="TableHeading"/>
              <w:spacing w:before="60" w:after="60"/>
              <w:jc w:val="center"/>
              <w:rPr>
                <w:rFonts w:eastAsiaTheme="minorHAnsi"/>
              </w:rPr>
            </w:pPr>
            <w:r w:rsidRPr="00CA3BC3">
              <w:rPr>
                <w:rFonts w:eastAsiaTheme="minorHAnsi"/>
              </w:rPr>
              <w:t>Median</w:t>
            </w:r>
          </w:p>
        </w:tc>
        <w:tc>
          <w:tcPr>
            <w:tcW w:w="1091" w:type="dxa"/>
            <w:shd w:val="clear" w:color="auto" w:fill="D9D9D9" w:themeFill="background1" w:themeFillShade="D9"/>
            <w:vAlign w:val="center"/>
          </w:tcPr>
          <w:p w14:paraId="40DCA88D" w14:textId="77777777" w:rsidR="00603CDF" w:rsidRPr="00CA3BC3" w:rsidRDefault="00603CDF" w:rsidP="00573BA6">
            <w:pPr>
              <w:pStyle w:val="TableHeading"/>
              <w:spacing w:before="60" w:after="60"/>
              <w:jc w:val="center"/>
              <w:rPr>
                <w:rFonts w:eastAsiaTheme="minorHAnsi"/>
              </w:rPr>
            </w:pPr>
            <w:r w:rsidRPr="00CA3BC3">
              <w:rPr>
                <w:rFonts w:eastAsiaTheme="minorHAnsi"/>
              </w:rPr>
              <w:t>25%</w:t>
            </w:r>
          </w:p>
        </w:tc>
        <w:tc>
          <w:tcPr>
            <w:tcW w:w="1092" w:type="dxa"/>
            <w:shd w:val="clear" w:color="auto" w:fill="D9D9D9" w:themeFill="background1" w:themeFillShade="D9"/>
            <w:vAlign w:val="center"/>
          </w:tcPr>
          <w:p w14:paraId="6C3AF366" w14:textId="77777777" w:rsidR="00603CDF" w:rsidRPr="00CA3BC3" w:rsidRDefault="00603CDF" w:rsidP="00573BA6">
            <w:pPr>
              <w:pStyle w:val="TableHeading"/>
              <w:spacing w:before="60" w:after="60"/>
              <w:jc w:val="center"/>
              <w:rPr>
                <w:rFonts w:eastAsiaTheme="minorHAnsi"/>
              </w:rPr>
            </w:pPr>
            <w:r w:rsidRPr="00CA3BC3">
              <w:rPr>
                <w:rFonts w:eastAsiaTheme="minorHAnsi"/>
              </w:rPr>
              <w:t>75%</w:t>
            </w:r>
          </w:p>
        </w:tc>
      </w:tr>
      <w:tr w:rsidR="000A63F7" w:rsidRPr="00CA3BC3" w14:paraId="5389B341" w14:textId="77777777" w:rsidTr="00573BA6">
        <w:trPr>
          <w:trHeight w:val="290"/>
        </w:trPr>
        <w:tc>
          <w:tcPr>
            <w:tcW w:w="2293" w:type="dxa"/>
          </w:tcPr>
          <w:p w14:paraId="72E0515C" w14:textId="74BC51C5" w:rsidR="000A63F7" w:rsidRPr="00CA3BC3" w:rsidRDefault="000A63F7" w:rsidP="000A63F7">
            <w:pPr>
              <w:pStyle w:val="TableText"/>
              <w:spacing w:before="60" w:after="60"/>
              <w:jc w:val="left"/>
              <w:rPr>
                <w:rFonts w:eastAsiaTheme="minorHAnsi" w:cstheme="majorBidi"/>
                <w:kern w:val="0"/>
              </w:rPr>
            </w:pPr>
            <w:r>
              <w:t>Warrego</w:t>
            </w:r>
            <w:r w:rsidR="00B0094B">
              <w:t>–</w:t>
            </w:r>
            <w:r w:rsidRPr="00E535DA">
              <w:t>Darling</w:t>
            </w:r>
          </w:p>
        </w:tc>
        <w:tc>
          <w:tcPr>
            <w:tcW w:w="819" w:type="dxa"/>
          </w:tcPr>
          <w:p w14:paraId="229E3068" w14:textId="4957B7C9" w:rsidR="000A63F7" w:rsidRPr="00CA3BC3" w:rsidRDefault="000A63F7" w:rsidP="000A63F7">
            <w:pPr>
              <w:pStyle w:val="TableText"/>
              <w:spacing w:before="60" w:after="60"/>
              <w:jc w:val="center"/>
              <w:rPr>
                <w:rFonts w:eastAsiaTheme="minorHAnsi" w:cstheme="majorBidi"/>
                <w:kern w:val="0"/>
              </w:rPr>
            </w:pPr>
            <w:r w:rsidRPr="00E535DA">
              <w:t>10</w:t>
            </w:r>
          </w:p>
        </w:tc>
        <w:tc>
          <w:tcPr>
            <w:tcW w:w="820" w:type="dxa"/>
          </w:tcPr>
          <w:p w14:paraId="29B3D488" w14:textId="210B12BC" w:rsidR="000A63F7" w:rsidRPr="00CA3BC3" w:rsidRDefault="000A63F7" w:rsidP="000A63F7">
            <w:pPr>
              <w:pStyle w:val="TableText"/>
              <w:spacing w:before="60" w:after="60"/>
              <w:jc w:val="center"/>
              <w:rPr>
                <w:rFonts w:eastAsiaTheme="minorHAnsi" w:cstheme="majorBidi"/>
                <w:kern w:val="0"/>
              </w:rPr>
            </w:pPr>
            <w:r w:rsidRPr="00100834">
              <w:t>11</w:t>
            </w:r>
          </w:p>
        </w:tc>
        <w:tc>
          <w:tcPr>
            <w:tcW w:w="1091" w:type="dxa"/>
          </w:tcPr>
          <w:p w14:paraId="72ED3B92" w14:textId="19A7D99C" w:rsidR="000A63F7" w:rsidRPr="00CA3BC3" w:rsidRDefault="000A63F7" w:rsidP="000A63F7">
            <w:pPr>
              <w:pStyle w:val="TableText"/>
              <w:spacing w:before="60" w:after="60"/>
              <w:jc w:val="center"/>
              <w:rPr>
                <w:rFonts w:eastAsiaTheme="minorHAnsi" w:cstheme="majorBidi"/>
                <w:kern w:val="0"/>
              </w:rPr>
            </w:pPr>
            <w:r w:rsidRPr="00100834">
              <w:t>21.5</w:t>
            </w:r>
          </w:p>
        </w:tc>
        <w:tc>
          <w:tcPr>
            <w:tcW w:w="1091" w:type="dxa"/>
          </w:tcPr>
          <w:p w14:paraId="12134BE6" w14:textId="48C54CBE" w:rsidR="000A63F7" w:rsidRPr="00CA3BC3" w:rsidRDefault="000A63F7" w:rsidP="000A63F7">
            <w:pPr>
              <w:pStyle w:val="TableText"/>
              <w:spacing w:before="60" w:after="60"/>
              <w:jc w:val="center"/>
              <w:rPr>
                <w:rFonts w:eastAsiaTheme="minorHAnsi" w:cstheme="majorBidi"/>
                <w:kern w:val="0"/>
              </w:rPr>
            </w:pPr>
            <w:r w:rsidRPr="00100834">
              <w:t>5.8</w:t>
            </w:r>
          </w:p>
        </w:tc>
        <w:tc>
          <w:tcPr>
            <w:tcW w:w="1092" w:type="dxa"/>
          </w:tcPr>
          <w:p w14:paraId="095373C6" w14:textId="1E7222A7" w:rsidR="000A63F7" w:rsidRPr="00CA3BC3" w:rsidRDefault="000A63F7" w:rsidP="000A63F7">
            <w:pPr>
              <w:pStyle w:val="TableText"/>
              <w:spacing w:before="60" w:after="60"/>
              <w:jc w:val="center"/>
              <w:rPr>
                <w:rFonts w:eastAsiaTheme="minorHAnsi" w:cstheme="majorBidi"/>
                <w:kern w:val="0"/>
              </w:rPr>
            </w:pPr>
            <w:r w:rsidRPr="00100834">
              <w:t>1.7</w:t>
            </w:r>
          </w:p>
        </w:tc>
        <w:tc>
          <w:tcPr>
            <w:tcW w:w="1091" w:type="dxa"/>
          </w:tcPr>
          <w:p w14:paraId="618D35C4" w14:textId="1DE81546" w:rsidR="000A63F7" w:rsidRPr="00CA3BC3" w:rsidRDefault="000A63F7" w:rsidP="000A63F7">
            <w:pPr>
              <w:pStyle w:val="TableText"/>
              <w:spacing w:before="60" w:after="60"/>
              <w:jc w:val="center"/>
              <w:rPr>
                <w:rFonts w:eastAsiaTheme="minorHAnsi" w:cstheme="majorBidi"/>
                <w:kern w:val="0"/>
              </w:rPr>
            </w:pPr>
            <w:r w:rsidRPr="00100834">
              <w:t>17.0</w:t>
            </w:r>
          </w:p>
        </w:tc>
        <w:tc>
          <w:tcPr>
            <w:tcW w:w="1091" w:type="dxa"/>
          </w:tcPr>
          <w:p w14:paraId="01547AF2" w14:textId="64BFBD0F" w:rsidR="000A63F7" w:rsidRPr="00CA3BC3" w:rsidRDefault="000A63F7" w:rsidP="000A63F7">
            <w:pPr>
              <w:pStyle w:val="TableText"/>
              <w:spacing w:before="60" w:after="60"/>
              <w:jc w:val="center"/>
              <w:rPr>
                <w:rFonts w:eastAsiaTheme="minorHAnsi" w:cstheme="majorBidi"/>
                <w:kern w:val="0"/>
              </w:rPr>
            </w:pPr>
            <w:r w:rsidRPr="00100834">
              <w:t>38.0</w:t>
            </w:r>
          </w:p>
        </w:tc>
        <w:tc>
          <w:tcPr>
            <w:tcW w:w="1092" w:type="dxa"/>
          </w:tcPr>
          <w:p w14:paraId="20FD481E" w14:textId="5C554069" w:rsidR="000A63F7" w:rsidRPr="00CA3BC3" w:rsidRDefault="000A63F7" w:rsidP="000A63F7">
            <w:pPr>
              <w:pStyle w:val="TableText"/>
              <w:spacing w:before="60" w:after="60"/>
              <w:jc w:val="center"/>
              <w:rPr>
                <w:rFonts w:eastAsiaTheme="minorHAnsi" w:cstheme="majorBidi"/>
                <w:kern w:val="0"/>
              </w:rPr>
            </w:pPr>
            <w:r w:rsidRPr="00100834">
              <w:t>20.0</w:t>
            </w:r>
          </w:p>
        </w:tc>
        <w:tc>
          <w:tcPr>
            <w:tcW w:w="1091" w:type="dxa"/>
          </w:tcPr>
          <w:p w14:paraId="2FC47533" w14:textId="657F8C93" w:rsidR="000A63F7" w:rsidRPr="00CA3BC3" w:rsidRDefault="000A63F7" w:rsidP="000A63F7">
            <w:pPr>
              <w:pStyle w:val="TableText"/>
              <w:spacing w:before="60" w:after="60"/>
              <w:jc w:val="center"/>
              <w:rPr>
                <w:rFonts w:eastAsiaTheme="minorHAnsi" w:cstheme="majorBidi"/>
                <w:kern w:val="0"/>
              </w:rPr>
            </w:pPr>
            <w:r w:rsidRPr="00100834">
              <w:t>19.0</w:t>
            </w:r>
          </w:p>
        </w:tc>
        <w:tc>
          <w:tcPr>
            <w:tcW w:w="1092" w:type="dxa"/>
          </w:tcPr>
          <w:p w14:paraId="1ED103C1" w14:textId="75F32ACF" w:rsidR="000A63F7" w:rsidRPr="00CA3BC3" w:rsidRDefault="000A63F7" w:rsidP="000A63F7">
            <w:pPr>
              <w:pStyle w:val="TableText"/>
              <w:spacing w:before="60" w:after="60"/>
              <w:jc w:val="center"/>
              <w:rPr>
                <w:rFonts w:eastAsiaTheme="minorHAnsi" w:cstheme="majorBidi"/>
                <w:kern w:val="0"/>
              </w:rPr>
            </w:pPr>
            <w:r w:rsidRPr="00100834">
              <w:t>21.0</w:t>
            </w:r>
          </w:p>
        </w:tc>
      </w:tr>
      <w:tr w:rsidR="000A63F7" w:rsidRPr="00CA3BC3" w14:paraId="673BFE12" w14:textId="77777777" w:rsidTr="00573BA6">
        <w:trPr>
          <w:trHeight w:val="290"/>
        </w:trPr>
        <w:tc>
          <w:tcPr>
            <w:tcW w:w="2293" w:type="dxa"/>
          </w:tcPr>
          <w:p w14:paraId="64AEA648" w14:textId="7799DCF6" w:rsidR="000A63F7" w:rsidRPr="00CA3BC3" w:rsidRDefault="000A63F7" w:rsidP="000A63F7">
            <w:pPr>
              <w:pStyle w:val="TableText"/>
              <w:spacing w:before="60" w:after="60"/>
              <w:jc w:val="left"/>
              <w:rPr>
                <w:rFonts w:eastAsiaTheme="minorHAnsi" w:cstheme="majorBidi"/>
                <w:kern w:val="0"/>
              </w:rPr>
            </w:pPr>
            <w:r w:rsidRPr="00E535DA">
              <w:t>Gwydir</w:t>
            </w:r>
          </w:p>
        </w:tc>
        <w:tc>
          <w:tcPr>
            <w:tcW w:w="819" w:type="dxa"/>
          </w:tcPr>
          <w:p w14:paraId="1B2DFC43" w14:textId="797EEFE8" w:rsidR="000A63F7" w:rsidRPr="00CA3BC3" w:rsidRDefault="000A63F7" w:rsidP="000A63F7">
            <w:pPr>
              <w:pStyle w:val="TableText"/>
              <w:spacing w:before="60" w:after="60"/>
              <w:jc w:val="center"/>
              <w:rPr>
                <w:rFonts w:eastAsiaTheme="minorHAnsi" w:cstheme="majorBidi"/>
                <w:kern w:val="0"/>
              </w:rPr>
            </w:pPr>
            <w:r w:rsidRPr="00E535DA">
              <w:t>15</w:t>
            </w:r>
          </w:p>
        </w:tc>
        <w:tc>
          <w:tcPr>
            <w:tcW w:w="820" w:type="dxa"/>
            <w:vAlign w:val="center"/>
          </w:tcPr>
          <w:p w14:paraId="4E336397" w14:textId="21C9F5B4" w:rsidR="000A63F7" w:rsidRPr="00CA3BC3" w:rsidRDefault="000A63F7" w:rsidP="000A63F7">
            <w:pPr>
              <w:pStyle w:val="TableText"/>
              <w:spacing w:before="60" w:after="60"/>
              <w:jc w:val="center"/>
              <w:rPr>
                <w:rFonts w:eastAsiaTheme="minorHAnsi" w:cstheme="majorBidi"/>
                <w:kern w:val="0"/>
              </w:rPr>
            </w:pPr>
            <w:r>
              <w:rPr>
                <w:rFonts w:ascii="Calibri" w:hAnsi="Calibri"/>
              </w:rPr>
              <w:t>0</w:t>
            </w:r>
          </w:p>
        </w:tc>
        <w:tc>
          <w:tcPr>
            <w:tcW w:w="1091" w:type="dxa"/>
            <w:vAlign w:val="center"/>
          </w:tcPr>
          <w:p w14:paraId="24807C1D" w14:textId="65B0418E"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1" w:type="dxa"/>
            <w:vAlign w:val="center"/>
          </w:tcPr>
          <w:p w14:paraId="7026195B" w14:textId="5EC28321"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2" w:type="dxa"/>
            <w:vAlign w:val="center"/>
          </w:tcPr>
          <w:p w14:paraId="00A7BA70" w14:textId="6A880D30"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1" w:type="dxa"/>
            <w:vAlign w:val="center"/>
          </w:tcPr>
          <w:p w14:paraId="3DA81043" w14:textId="00FAA582"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1" w:type="dxa"/>
            <w:vAlign w:val="center"/>
          </w:tcPr>
          <w:p w14:paraId="7384AF4F" w14:textId="6D677D72"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2" w:type="dxa"/>
            <w:vAlign w:val="center"/>
          </w:tcPr>
          <w:p w14:paraId="44464E41" w14:textId="1EE9927D"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1" w:type="dxa"/>
            <w:vAlign w:val="center"/>
          </w:tcPr>
          <w:p w14:paraId="5834E476" w14:textId="523817BD"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c>
          <w:tcPr>
            <w:tcW w:w="1092" w:type="dxa"/>
            <w:vAlign w:val="center"/>
          </w:tcPr>
          <w:p w14:paraId="002D5C56" w14:textId="0D5FD8FA" w:rsidR="000A63F7" w:rsidRPr="00CA3BC3" w:rsidRDefault="00B0094B" w:rsidP="000A63F7">
            <w:pPr>
              <w:pStyle w:val="TableText"/>
              <w:spacing w:before="60" w:after="60"/>
              <w:jc w:val="center"/>
              <w:rPr>
                <w:rFonts w:eastAsiaTheme="minorHAnsi" w:cstheme="majorBidi"/>
                <w:kern w:val="0"/>
              </w:rPr>
            </w:pPr>
            <w:r>
              <w:rPr>
                <w:rFonts w:ascii="Calibri" w:hAnsi="Calibri"/>
              </w:rPr>
              <w:t>–</w:t>
            </w:r>
          </w:p>
        </w:tc>
      </w:tr>
      <w:tr w:rsidR="000A63F7" w:rsidRPr="00CA3BC3" w14:paraId="185FB1C5" w14:textId="77777777" w:rsidTr="00573BA6">
        <w:trPr>
          <w:trHeight w:val="290"/>
        </w:trPr>
        <w:tc>
          <w:tcPr>
            <w:tcW w:w="2293" w:type="dxa"/>
          </w:tcPr>
          <w:p w14:paraId="038EE68A" w14:textId="64BEC6DF" w:rsidR="000A63F7" w:rsidRPr="00CA3BC3" w:rsidRDefault="000A63F7" w:rsidP="000A63F7">
            <w:pPr>
              <w:pStyle w:val="TableText"/>
              <w:spacing w:before="60" w:after="60"/>
              <w:jc w:val="left"/>
              <w:rPr>
                <w:rFonts w:eastAsiaTheme="minorHAnsi" w:cstheme="majorBidi"/>
                <w:kern w:val="0"/>
              </w:rPr>
            </w:pPr>
            <w:r w:rsidRPr="00E535DA">
              <w:t>Lachlan</w:t>
            </w:r>
          </w:p>
        </w:tc>
        <w:tc>
          <w:tcPr>
            <w:tcW w:w="819" w:type="dxa"/>
          </w:tcPr>
          <w:p w14:paraId="1C2EF083" w14:textId="3A22F338"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4FCD83CB" w14:textId="12B884C4" w:rsidR="000A63F7" w:rsidRPr="00CA3BC3" w:rsidRDefault="000A63F7" w:rsidP="000A63F7">
            <w:pPr>
              <w:pStyle w:val="TableText"/>
              <w:spacing w:before="60" w:after="60"/>
              <w:jc w:val="center"/>
              <w:rPr>
                <w:rFonts w:eastAsiaTheme="minorHAnsi" w:cstheme="majorBidi"/>
                <w:kern w:val="0"/>
              </w:rPr>
            </w:pPr>
            <w:r w:rsidRPr="004D188E">
              <w:t>39</w:t>
            </w:r>
          </w:p>
        </w:tc>
        <w:tc>
          <w:tcPr>
            <w:tcW w:w="1091" w:type="dxa"/>
          </w:tcPr>
          <w:p w14:paraId="1A45D10C" w14:textId="21AE2488" w:rsidR="000A63F7" w:rsidRPr="00CA3BC3" w:rsidRDefault="000A63F7" w:rsidP="000A63F7">
            <w:pPr>
              <w:pStyle w:val="TableText"/>
              <w:spacing w:before="60" w:after="60"/>
              <w:jc w:val="center"/>
              <w:rPr>
                <w:rFonts w:eastAsiaTheme="minorHAnsi" w:cstheme="majorBidi"/>
                <w:kern w:val="0"/>
              </w:rPr>
            </w:pPr>
            <w:r w:rsidRPr="004D188E">
              <w:t>15.0</w:t>
            </w:r>
          </w:p>
        </w:tc>
        <w:tc>
          <w:tcPr>
            <w:tcW w:w="1091" w:type="dxa"/>
          </w:tcPr>
          <w:p w14:paraId="03718C16" w14:textId="3DD81382" w:rsidR="000A63F7" w:rsidRPr="00CA3BC3" w:rsidRDefault="000A63F7" w:rsidP="000A63F7">
            <w:pPr>
              <w:pStyle w:val="TableText"/>
              <w:spacing w:before="60" w:after="60"/>
              <w:jc w:val="center"/>
              <w:rPr>
                <w:rFonts w:eastAsiaTheme="minorHAnsi" w:cstheme="majorBidi"/>
                <w:kern w:val="0"/>
              </w:rPr>
            </w:pPr>
            <w:r w:rsidRPr="004D188E">
              <w:t>17.3</w:t>
            </w:r>
          </w:p>
        </w:tc>
        <w:tc>
          <w:tcPr>
            <w:tcW w:w="1092" w:type="dxa"/>
          </w:tcPr>
          <w:p w14:paraId="3617C97C" w14:textId="00E6EEB6" w:rsidR="000A63F7" w:rsidRPr="00CA3BC3" w:rsidRDefault="000A63F7" w:rsidP="000A63F7">
            <w:pPr>
              <w:pStyle w:val="TableText"/>
              <w:spacing w:before="60" w:after="60"/>
              <w:jc w:val="center"/>
              <w:rPr>
                <w:rFonts w:eastAsiaTheme="minorHAnsi" w:cstheme="majorBidi"/>
                <w:kern w:val="0"/>
              </w:rPr>
            </w:pPr>
            <w:r w:rsidRPr="004D188E">
              <w:t>2.8</w:t>
            </w:r>
          </w:p>
        </w:tc>
        <w:tc>
          <w:tcPr>
            <w:tcW w:w="1091" w:type="dxa"/>
          </w:tcPr>
          <w:p w14:paraId="49997B4E" w14:textId="2A5E6626" w:rsidR="000A63F7" w:rsidRPr="00CA3BC3" w:rsidRDefault="000A63F7" w:rsidP="000A63F7">
            <w:pPr>
              <w:pStyle w:val="TableText"/>
              <w:spacing w:before="60" w:after="60"/>
              <w:jc w:val="center"/>
              <w:rPr>
                <w:rFonts w:eastAsiaTheme="minorHAnsi" w:cstheme="majorBidi"/>
                <w:kern w:val="0"/>
              </w:rPr>
            </w:pPr>
            <w:r w:rsidRPr="004D188E">
              <w:t>2.0</w:t>
            </w:r>
          </w:p>
        </w:tc>
        <w:tc>
          <w:tcPr>
            <w:tcW w:w="1091" w:type="dxa"/>
          </w:tcPr>
          <w:p w14:paraId="201C3056" w14:textId="3BBA5C9F" w:rsidR="000A63F7" w:rsidRPr="00CA3BC3" w:rsidRDefault="000A63F7" w:rsidP="000A63F7">
            <w:pPr>
              <w:pStyle w:val="TableText"/>
              <w:spacing w:before="60" w:after="60"/>
              <w:jc w:val="center"/>
              <w:rPr>
                <w:rFonts w:eastAsiaTheme="minorHAnsi" w:cstheme="majorBidi"/>
                <w:kern w:val="0"/>
              </w:rPr>
            </w:pPr>
            <w:r w:rsidRPr="004D188E">
              <w:t>99.0</w:t>
            </w:r>
          </w:p>
        </w:tc>
        <w:tc>
          <w:tcPr>
            <w:tcW w:w="1092" w:type="dxa"/>
          </w:tcPr>
          <w:p w14:paraId="74771447" w14:textId="076BDCBF" w:rsidR="000A63F7" w:rsidRPr="00CA3BC3" w:rsidRDefault="000A63F7" w:rsidP="000A63F7">
            <w:pPr>
              <w:pStyle w:val="TableText"/>
              <w:spacing w:before="60" w:after="60"/>
              <w:jc w:val="center"/>
              <w:rPr>
                <w:rFonts w:eastAsiaTheme="minorHAnsi" w:cstheme="majorBidi"/>
                <w:kern w:val="0"/>
              </w:rPr>
            </w:pPr>
            <w:r w:rsidRPr="004D188E">
              <w:t>9.0</w:t>
            </w:r>
          </w:p>
        </w:tc>
        <w:tc>
          <w:tcPr>
            <w:tcW w:w="1091" w:type="dxa"/>
          </w:tcPr>
          <w:p w14:paraId="1751DB1C" w14:textId="346CF67A" w:rsidR="000A63F7" w:rsidRPr="00CA3BC3" w:rsidRDefault="000A63F7" w:rsidP="000A63F7">
            <w:pPr>
              <w:pStyle w:val="TableText"/>
              <w:spacing w:before="60" w:after="60"/>
              <w:jc w:val="center"/>
              <w:rPr>
                <w:rFonts w:eastAsiaTheme="minorHAnsi" w:cstheme="majorBidi"/>
                <w:kern w:val="0"/>
              </w:rPr>
            </w:pPr>
            <w:r w:rsidRPr="004D188E">
              <w:t>7.0</w:t>
            </w:r>
          </w:p>
        </w:tc>
        <w:tc>
          <w:tcPr>
            <w:tcW w:w="1092" w:type="dxa"/>
          </w:tcPr>
          <w:p w14:paraId="3A4F89A1" w14:textId="3640DD1B" w:rsidR="000A63F7" w:rsidRPr="00CA3BC3" w:rsidRDefault="000A63F7" w:rsidP="000A63F7">
            <w:pPr>
              <w:pStyle w:val="TableText"/>
              <w:spacing w:before="60" w:after="60"/>
              <w:jc w:val="center"/>
              <w:rPr>
                <w:rFonts w:eastAsiaTheme="minorHAnsi" w:cstheme="majorBidi"/>
                <w:kern w:val="0"/>
              </w:rPr>
            </w:pPr>
            <w:r w:rsidRPr="004D188E">
              <w:t>14.0</w:t>
            </w:r>
          </w:p>
        </w:tc>
      </w:tr>
      <w:tr w:rsidR="000A63F7" w:rsidRPr="00CA3BC3" w14:paraId="40411701" w14:textId="77777777" w:rsidTr="00573BA6">
        <w:trPr>
          <w:trHeight w:val="290"/>
        </w:trPr>
        <w:tc>
          <w:tcPr>
            <w:tcW w:w="2293" w:type="dxa"/>
          </w:tcPr>
          <w:p w14:paraId="2A338299" w14:textId="067B9651" w:rsidR="000A63F7" w:rsidRPr="00CA3BC3" w:rsidRDefault="000A63F7" w:rsidP="000A63F7">
            <w:pPr>
              <w:pStyle w:val="TableText"/>
              <w:spacing w:before="60" w:after="60"/>
              <w:jc w:val="left"/>
              <w:rPr>
                <w:rFonts w:eastAsiaTheme="minorHAnsi" w:cstheme="majorBidi"/>
                <w:kern w:val="0"/>
              </w:rPr>
            </w:pPr>
            <w:r w:rsidRPr="00E535DA">
              <w:t>Murrumbidgee</w:t>
            </w:r>
          </w:p>
        </w:tc>
        <w:tc>
          <w:tcPr>
            <w:tcW w:w="819" w:type="dxa"/>
          </w:tcPr>
          <w:p w14:paraId="1525EB9F" w14:textId="2BAEAB79"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6ACCE38A" w14:textId="515D67FA" w:rsidR="000A63F7" w:rsidRPr="00CA3BC3" w:rsidRDefault="000A63F7" w:rsidP="000A63F7">
            <w:pPr>
              <w:pStyle w:val="TableText"/>
              <w:spacing w:before="60" w:after="60"/>
              <w:jc w:val="center"/>
              <w:rPr>
                <w:rFonts w:eastAsiaTheme="minorHAnsi" w:cstheme="majorBidi"/>
                <w:kern w:val="0"/>
              </w:rPr>
            </w:pPr>
            <w:r w:rsidRPr="004D188E">
              <w:t>9</w:t>
            </w:r>
          </w:p>
        </w:tc>
        <w:tc>
          <w:tcPr>
            <w:tcW w:w="1091" w:type="dxa"/>
          </w:tcPr>
          <w:p w14:paraId="5142087D" w14:textId="24A29496" w:rsidR="000A63F7" w:rsidRPr="00CA3BC3" w:rsidRDefault="000A63F7" w:rsidP="000A63F7">
            <w:pPr>
              <w:pStyle w:val="TableText"/>
              <w:spacing w:before="60" w:after="60"/>
              <w:jc w:val="center"/>
              <w:rPr>
                <w:rFonts w:eastAsiaTheme="minorHAnsi" w:cstheme="majorBidi"/>
                <w:kern w:val="0"/>
              </w:rPr>
            </w:pPr>
            <w:r w:rsidRPr="004D188E">
              <w:t>3.5</w:t>
            </w:r>
          </w:p>
        </w:tc>
        <w:tc>
          <w:tcPr>
            <w:tcW w:w="1091" w:type="dxa"/>
          </w:tcPr>
          <w:p w14:paraId="6D4C77DA" w14:textId="68F8AD16" w:rsidR="000A63F7" w:rsidRPr="00CA3BC3" w:rsidRDefault="000A63F7" w:rsidP="000A63F7">
            <w:pPr>
              <w:pStyle w:val="TableText"/>
              <w:spacing w:before="60" w:after="60"/>
              <w:jc w:val="center"/>
              <w:rPr>
                <w:rFonts w:eastAsiaTheme="minorHAnsi" w:cstheme="majorBidi"/>
                <w:kern w:val="0"/>
              </w:rPr>
            </w:pPr>
            <w:r w:rsidRPr="004D188E">
              <w:t>1.8</w:t>
            </w:r>
          </w:p>
        </w:tc>
        <w:tc>
          <w:tcPr>
            <w:tcW w:w="1092" w:type="dxa"/>
          </w:tcPr>
          <w:p w14:paraId="299EDB3C" w14:textId="7140C0D5" w:rsidR="000A63F7" w:rsidRPr="00CA3BC3" w:rsidRDefault="000A63F7" w:rsidP="000A63F7">
            <w:pPr>
              <w:pStyle w:val="TableText"/>
              <w:spacing w:before="60" w:after="60"/>
              <w:jc w:val="center"/>
              <w:rPr>
                <w:rFonts w:eastAsiaTheme="minorHAnsi" w:cstheme="majorBidi"/>
                <w:kern w:val="0"/>
              </w:rPr>
            </w:pPr>
            <w:r w:rsidRPr="004D188E">
              <w:t>0.6</w:t>
            </w:r>
          </w:p>
        </w:tc>
        <w:tc>
          <w:tcPr>
            <w:tcW w:w="1091" w:type="dxa"/>
          </w:tcPr>
          <w:p w14:paraId="4E4D5C25" w14:textId="1EDC05A7" w:rsidR="000A63F7" w:rsidRPr="00CA3BC3" w:rsidRDefault="000A63F7" w:rsidP="000A63F7">
            <w:pPr>
              <w:pStyle w:val="TableText"/>
              <w:spacing w:before="60" w:after="60"/>
              <w:jc w:val="center"/>
              <w:rPr>
                <w:rFonts w:eastAsiaTheme="minorHAnsi" w:cstheme="majorBidi"/>
                <w:kern w:val="0"/>
              </w:rPr>
            </w:pPr>
            <w:r w:rsidRPr="004D188E">
              <w:t>1.1</w:t>
            </w:r>
          </w:p>
        </w:tc>
        <w:tc>
          <w:tcPr>
            <w:tcW w:w="1091" w:type="dxa"/>
          </w:tcPr>
          <w:p w14:paraId="08D4DEFF" w14:textId="7B82862E" w:rsidR="000A63F7" w:rsidRPr="00CA3BC3" w:rsidRDefault="000A63F7" w:rsidP="000A63F7">
            <w:pPr>
              <w:pStyle w:val="TableText"/>
              <w:spacing w:before="60" w:after="60"/>
              <w:jc w:val="center"/>
              <w:rPr>
                <w:rFonts w:eastAsiaTheme="minorHAnsi" w:cstheme="majorBidi"/>
                <w:kern w:val="0"/>
              </w:rPr>
            </w:pPr>
            <w:r w:rsidRPr="004D188E">
              <w:t>5.0</w:t>
            </w:r>
          </w:p>
        </w:tc>
        <w:tc>
          <w:tcPr>
            <w:tcW w:w="1092" w:type="dxa"/>
          </w:tcPr>
          <w:p w14:paraId="697B9129" w14:textId="36CA5FD3" w:rsidR="000A63F7" w:rsidRPr="00CA3BC3" w:rsidRDefault="000A63F7" w:rsidP="000A63F7">
            <w:pPr>
              <w:pStyle w:val="TableText"/>
              <w:spacing w:before="60" w:after="60"/>
              <w:jc w:val="center"/>
              <w:rPr>
                <w:rFonts w:eastAsiaTheme="minorHAnsi" w:cstheme="majorBidi"/>
                <w:kern w:val="0"/>
              </w:rPr>
            </w:pPr>
            <w:r w:rsidRPr="004D188E">
              <w:t>5.0</w:t>
            </w:r>
          </w:p>
        </w:tc>
        <w:tc>
          <w:tcPr>
            <w:tcW w:w="1091" w:type="dxa"/>
          </w:tcPr>
          <w:p w14:paraId="447CB866" w14:textId="5ED4A856" w:rsidR="000A63F7" w:rsidRPr="00CA3BC3" w:rsidRDefault="000A63F7" w:rsidP="000A63F7">
            <w:pPr>
              <w:pStyle w:val="TableText"/>
              <w:spacing w:before="60" w:after="60"/>
              <w:jc w:val="center"/>
              <w:rPr>
                <w:rFonts w:eastAsiaTheme="minorHAnsi" w:cstheme="majorBidi"/>
                <w:kern w:val="0"/>
              </w:rPr>
            </w:pPr>
            <w:r w:rsidRPr="004D188E">
              <w:t>1.9</w:t>
            </w:r>
          </w:p>
        </w:tc>
        <w:tc>
          <w:tcPr>
            <w:tcW w:w="1092" w:type="dxa"/>
          </w:tcPr>
          <w:p w14:paraId="7FBAE71C" w14:textId="1520C9A7" w:rsidR="000A63F7" w:rsidRPr="00CA3BC3" w:rsidRDefault="000A63F7" w:rsidP="000A63F7">
            <w:pPr>
              <w:pStyle w:val="TableText"/>
              <w:spacing w:before="60" w:after="60"/>
              <w:jc w:val="center"/>
              <w:rPr>
                <w:rFonts w:eastAsiaTheme="minorHAnsi" w:cstheme="majorBidi"/>
                <w:kern w:val="0"/>
              </w:rPr>
            </w:pPr>
            <w:r w:rsidRPr="004D188E">
              <w:t>5.0</w:t>
            </w:r>
          </w:p>
        </w:tc>
      </w:tr>
      <w:tr w:rsidR="000A63F7" w:rsidRPr="00CA3BC3" w14:paraId="4DAC8B21" w14:textId="77777777" w:rsidTr="00573BA6">
        <w:trPr>
          <w:trHeight w:val="290"/>
        </w:trPr>
        <w:tc>
          <w:tcPr>
            <w:tcW w:w="2293" w:type="dxa"/>
          </w:tcPr>
          <w:p w14:paraId="1C1C68B1" w14:textId="4E425E0B" w:rsidR="000A63F7" w:rsidRPr="00CA3BC3" w:rsidRDefault="000A63F7" w:rsidP="000A63F7">
            <w:pPr>
              <w:pStyle w:val="TableText"/>
              <w:spacing w:before="60" w:after="60"/>
              <w:jc w:val="left"/>
              <w:rPr>
                <w:rFonts w:eastAsiaTheme="minorHAnsi" w:cstheme="majorBidi"/>
                <w:kern w:val="0"/>
              </w:rPr>
            </w:pPr>
            <w:r w:rsidRPr="00E535DA">
              <w:t>Edward</w:t>
            </w:r>
            <w:r w:rsidR="00B0094B">
              <w:t>–</w:t>
            </w:r>
            <w:r w:rsidRPr="00E535DA">
              <w:t>Wakool</w:t>
            </w:r>
          </w:p>
        </w:tc>
        <w:tc>
          <w:tcPr>
            <w:tcW w:w="819" w:type="dxa"/>
          </w:tcPr>
          <w:p w14:paraId="08E9144A" w14:textId="323ACD4F" w:rsidR="000A63F7" w:rsidRPr="00CA3BC3" w:rsidRDefault="000A63F7" w:rsidP="000A63F7">
            <w:pPr>
              <w:pStyle w:val="TableText"/>
              <w:spacing w:before="60" w:after="60"/>
              <w:jc w:val="center"/>
              <w:rPr>
                <w:rFonts w:eastAsiaTheme="minorHAnsi" w:cstheme="majorBidi"/>
                <w:kern w:val="0"/>
              </w:rPr>
            </w:pPr>
            <w:r w:rsidRPr="00E535DA">
              <w:t>7</w:t>
            </w:r>
          </w:p>
        </w:tc>
        <w:tc>
          <w:tcPr>
            <w:tcW w:w="820" w:type="dxa"/>
          </w:tcPr>
          <w:p w14:paraId="70BC0105" w14:textId="5690BD11" w:rsidR="000A63F7" w:rsidRPr="00CA3BC3" w:rsidRDefault="000A63F7" w:rsidP="000A63F7">
            <w:pPr>
              <w:pStyle w:val="TableText"/>
              <w:spacing w:before="60" w:after="60"/>
              <w:jc w:val="center"/>
              <w:rPr>
                <w:rFonts w:eastAsiaTheme="minorHAnsi" w:cstheme="majorBidi"/>
                <w:kern w:val="0"/>
              </w:rPr>
            </w:pPr>
            <w:r w:rsidRPr="004D188E">
              <w:t>55</w:t>
            </w:r>
          </w:p>
        </w:tc>
        <w:tc>
          <w:tcPr>
            <w:tcW w:w="1091" w:type="dxa"/>
          </w:tcPr>
          <w:p w14:paraId="7780081C" w14:textId="0E41C647" w:rsidR="000A63F7" w:rsidRPr="00CA3BC3" w:rsidRDefault="000A63F7" w:rsidP="000A63F7">
            <w:pPr>
              <w:pStyle w:val="TableText"/>
              <w:spacing w:before="60" w:after="60"/>
              <w:jc w:val="center"/>
              <w:rPr>
                <w:rFonts w:eastAsiaTheme="minorHAnsi" w:cstheme="majorBidi"/>
                <w:kern w:val="0"/>
              </w:rPr>
            </w:pPr>
            <w:r w:rsidRPr="004D188E">
              <w:t>1.7</w:t>
            </w:r>
          </w:p>
        </w:tc>
        <w:tc>
          <w:tcPr>
            <w:tcW w:w="1091" w:type="dxa"/>
          </w:tcPr>
          <w:p w14:paraId="05C41E93" w14:textId="62E6E9E7" w:rsidR="000A63F7" w:rsidRPr="00CA3BC3" w:rsidRDefault="000A63F7" w:rsidP="000A63F7">
            <w:pPr>
              <w:pStyle w:val="TableText"/>
              <w:spacing w:before="60" w:after="60"/>
              <w:jc w:val="center"/>
              <w:rPr>
                <w:rFonts w:eastAsiaTheme="minorHAnsi" w:cstheme="majorBidi"/>
                <w:kern w:val="0"/>
              </w:rPr>
            </w:pPr>
            <w:r w:rsidRPr="004D188E">
              <w:t>1.3</w:t>
            </w:r>
          </w:p>
        </w:tc>
        <w:tc>
          <w:tcPr>
            <w:tcW w:w="1092" w:type="dxa"/>
          </w:tcPr>
          <w:p w14:paraId="4FD59F61" w14:textId="01C8549B" w:rsidR="000A63F7" w:rsidRPr="00CA3BC3" w:rsidRDefault="000A63F7" w:rsidP="000A63F7">
            <w:pPr>
              <w:pStyle w:val="TableText"/>
              <w:spacing w:before="60" w:after="60"/>
              <w:jc w:val="center"/>
              <w:rPr>
                <w:rFonts w:eastAsiaTheme="minorHAnsi" w:cstheme="majorBidi"/>
                <w:kern w:val="0"/>
              </w:rPr>
            </w:pPr>
            <w:r w:rsidRPr="004D188E">
              <w:t>0.2</w:t>
            </w:r>
          </w:p>
        </w:tc>
        <w:tc>
          <w:tcPr>
            <w:tcW w:w="1091" w:type="dxa"/>
          </w:tcPr>
          <w:p w14:paraId="51502BFF" w14:textId="45521695" w:rsidR="000A63F7" w:rsidRPr="00CA3BC3" w:rsidRDefault="000A63F7" w:rsidP="000A63F7">
            <w:pPr>
              <w:pStyle w:val="TableText"/>
              <w:spacing w:before="60" w:after="60"/>
              <w:jc w:val="center"/>
              <w:rPr>
                <w:rFonts w:eastAsiaTheme="minorHAnsi" w:cstheme="majorBidi"/>
                <w:kern w:val="0"/>
              </w:rPr>
            </w:pPr>
            <w:r w:rsidRPr="004D188E">
              <w:t>1.0</w:t>
            </w:r>
          </w:p>
        </w:tc>
        <w:tc>
          <w:tcPr>
            <w:tcW w:w="1091" w:type="dxa"/>
          </w:tcPr>
          <w:p w14:paraId="0BB4B4B9" w14:textId="1F812FFA" w:rsidR="000A63F7" w:rsidRPr="00CA3BC3" w:rsidRDefault="000A63F7" w:rsidP="000A63F7">
            <w:pPr>
              <w:pStyle w:val="TableText"/>
              <w:spacing w:before="60" w:after="60"/>
              <w:jc w:val="center"/>
              <w:rPr>
                <w:rFonts w:eastAsiaTheme="minorHAnsi" w:cstheme="majorBidi"/>
                <w:kern w:val="0"/>
              </w:rPr>
            </w:pPr>
            <w:r w:rsidRPr="004D188E">
              <w:t>7.0</w:t>
            </w:r>
          </w:p>
        </w:tc>
        <w:tc>
          <w:tcPr>
            <w:tcW w:w="1092" w:type="dxa"/>
          </w:tcPr>
          <w:p w14:paraId="2E85E3F1" w14:textId="1F2F35EF" w:rsidR="000A63F7" w:rsidRPr="00CA3BC3" w:rsidRDefault="000A63F7" w:rsidP="000A63F7">
            <w:pPr>
              <w:pStyle w:val="TableText"/>
              <w:spacing w:before="60" w:after="60"/>
              <w:jc w:val="center"/>
              <w:rPr>
                <w:rFonts w:eastAsiaTheme="minorHAnsi" w:cstheme="majorBidi"/>
                <w:kern w:val="0"/>
              </w:rPr>
            </w:pPr>
            <w:r w:rsidRPr="004D188E">
              <w:t>1.0</w:t>
            </w:r>
          </w:p>
        </w:tc>
        <w:tc>
          <w:tcPr>
            <w:tcW w:w="1091" w:type="dxa"/>
          </w:tcPr>
          <w:p w14:paraId="61865A02" w14:textId="13398D5A" w:rsidR="000A63F7" w:rsidRPr="00CA3BC3" w:rsidRDefault="000A63F7" w:rsidP="000A63F7">
            <w:pPr>
              <w:pStyle w:val="TableText"/>
              <w:spacing w:before="60" w:after="60"/>
              <w:jc w:val="center"/>
              <w:rPr>
                <w:rFonts w:eastAsiaTheme="minorHAnsi" w:cstheme="majorBidi"/>
                <w:kern w:val="0"/>
              </w:rPr>
            </w:pPr>
            <w:r w:rsidRPr="004D188E">
              <w:t>1.0</w:t>
            </w:r>
          </w:p>
        </w:tc>
        <w:tc>
          <w:tcPr>
            <w:tcW w:w="1092" w:type="dxa"/>
          </w:tcPr>
          <w:p w14:paraId="7A37E72C" w14:textId="1EF40F2D" w:rsidR="000A63F7" w:rsidRPr="00CA3BC3" w:rsidRDefault="000A63F7" w:rsidP="000A63F7">
            <w:pPr>
              <w:pStyle w:val="TableText"/>
              <w:spacing w:before="60" w:after="60"/>
              <w:jc w:val="center"/>
              <w:rPr>
                <w:rFonts w:eastAsiaTheme="minorHAnsi" w:cstheme="majorBidi"/>
                <w:kern w:val="0"/>
              </w:rPr>
            </w:pPr>
            <w:r w:rsidRPr="004D188E">
              <w:t>2.0</w:t>
            </w:r>
          </w:p>
        </w:tc>
      </w:tr>
      <w:tr w:rsidR="000A63F7" w:rsidRPr="00CA3BC3" w14:paraId="3A029CF9" w14:textId="77777777" w:rsidTr="00573BA6">
        <w:trPr>
          <w:trHeight w:val="290"/>
        </w:trPr>
        <w:tc>
          <w:tcPr>
            <w:tcW w:w="2293" w:type="dxa"/>
          </w:tcPr>
          <w:p w14:paraId="6F624C79" w14:textId="631EA3CF" w:rsidR="000A63F7" w:rsidRPr="00CA3BC3" w:rsidRDefault="000A63F7" w:rsidP="000A63F7">
            <w:pPr>
              <w:pStyle w:val="TableText"/>
              <w:spacing w:before="60" w:after="60"/>
              <w:jc w:val="left"/>
              <w:rPr>
                <w:rFonts w:eastAsiaTheme="minorHAnsi" w:cstheme="majorBidi"/>
                <w:kern w:val="0"/>
              </w:rPr>
            </w:pPr>
            <w:r w:rsidRPr="00E535DA">
              <w:t>Goulburn</w:t>
            </w:r>
          </w:p>
        </w:tc>
        <w:tc>
          <w:tcPr>
            <w:tcW w:w="819" w:type="dxa"/>
          </w:tcPr>
          <w:p w14:paraId="291CB5D8" w14:textId="2F30C7D5"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4D78EAEC" w14:textId="041C68A7" w:rsidR="000A63F7" w:rsidRPr="00CA3BC3" w:rsidRDefault="000A63F7" w:rsidP="000A63F7">
            <w:pPr>
              <w:pStyle w:val="TableText"/>
              <w:spacing w:before="60" w:after="60"/>
              <w:jc w:val="center"/>
              <w:rPr>
                <w:rFonts w:eastAsiaTheme="minorHAnsi" w:cstheme="majorBidi"/>
                <w:kern w:val="0"/>
              </w:rPr>
            </w:pPr>
            <w:r w:rsidRPr="004D188E">
              <w:t>19</w:t>
            </w:r>
          </w:p>
        </w:tc>
        <w:tc>
          <w:tcPr>
            <w:tcW w:w="1091" w:type="dxa"/>
          </w:tcPr>
          <w:p w14:paraId="32D93634" w14:textId="5C78971D" w:rsidR="000A63F7" w:rsidRPr="00CA3BC3" w:rsidRDefault="000A63F7" w:rsidP="000A63F7">
            <w:pPr>
              <w:pStyle w:val="TableText"/>
              <w:spacing w:before="60" w:after="60"/>
              <w:jc w:val="center"/>
              <w:rPr>
                <w:rFonts w:eastAsiaTheme="minorHAnsi" w:cstheme="majorBidi"/>
                <w:kern w:val="0"/>
              </w:rPr>
            </w:pPr>
            <w:r w:rsidRPr="004D188E">
              <w:t>3.6</w:t>
            </w:r>
          </w:p>
        </w:tc>
        <w:tc>
          <w:tcPr>
            <w:tcW w:w="1091" w:type="dxa"/>
          </w:tcPr>
          <w:p w14:paraId="520133E5" w14:textId="48DEAE53" w:rsidR="000A63F7" w:rsidRPr="00CA3BC3" w:rsidRDefault="000A63F7" w:rsidP="000A63F7">
            <w:pPr>
              <w:pStyle w:val="TableText"/>
              <w:spacing w:before="60" w:after="60"/>
              <w:jc w:val="center"/>
              <w:rPr>
                <w:rFonts w:eastAsiaTheme="minorHAnsi" w:cstheme="majorBidi"/>
                <w:kern w:val="0"/>
              </w:rPr>
            </w:pPr>
            <w:r w:rsidRPr="004D188E">
              <w:t>2.6</w:t>
            </w:r>
          </w:p>
        </w:tc>
        <w:tc>
          <w:tcPr>
            <w:tcW w:w="1092" w:type="dxa"/>
          </w:tcPr>
          <w:p w14:paraId="1330AB37" w14:textId="21689D43" w:rsidR="000A63F7" w:rsidRPr="00CA3BC3" w:rsidRDefault="000A63F7" w:rsidP="000A63F7">
            <w:pPr>
              <w:pStyle w:val="TableText"/>
              <w:spacing w:before="60" w:after="60"/>
              <w:jc w:val="center"/>
              <w:rPr>
                <w:rFonts w:eastAsiaTheme="minorHAnsi" w:cstheme="majorBidi"/>
                <w:kern w:val="0"/>
              </w:rPr>
            </w:pPr>
            <w:r w:rsidRPr="004D188E">
              <w:t>0.6</w:t>
            </w:r>
          </w:p>
        </w:tc>
        <w:tc>
          <w:tcPr>
            <w:tcW w:w="1091" w:type="dxa"/>
          </w:tcPr>
          <w:p w14:paraId="4D251A59" w14:textId="6D974570" w:rsidR="000A63F7" w:rsidRPr="00CA3BC3" w:rsidRDefault="000A63F7" w:rsidP="000A63F7">
            <w:pPr>
              <w:pStyle w:val="TableText"/>
              <w:spacing w:before="60" w:after="60"/>
              <w:jc w:val="center"/>
              <w:rPr>
                <w:rFonts w:eastAsiaTheme="minorHAnsi" w:cstheme="majorBidi"/>
                <w:kern w:val="0"/>
              </w:rPr>
            </w:pPr>
            <w:r w:rsidRPr="004D188E">
              <w:t>1.0</w:t>
            </w:r>
          </w:p>
        </w:tc>
        <w:tc>
          <w:tcPr>
            <w:tcW w:w="1091" w:type="dxa"/>
          </w:tcPr>
          <w:p w14:paraId="2370991B" w14:textId="14C5D8D2" w:rsidR="000A63F7" w:rsidRPr="00CA3BC3" w:rsidRDefault="000A63F7" w:rsidP="000A63F7">
            <w:pPr>
              <w:pStyle w:val="TableText"/>
              <w:spacing w:before="60" w:after="60"/>
              <w:jc w:val="center"/>
              <w:rPr>
                <w:rFonts w:eastAsiaTheme="minorHAnsi" w:cstheme="majorBidi"/>
                <w:kern w:val="0"/>
              </w:rPr>
            </w:pPr>
            <w:r w:rsidRPr="004D188E">
              <w:t>11.0</w:t>
            </w:r>
          </w:p>
        </w:tc>
        <w:tc>
          <w:tcPr>
            <w:tcW w:w="1092" w:type="dxa"/>
          </w:tcPr>
          <w:p w14:paraId="31AE734E" w14:textId="11777B98" w:rsidR="000A63F7" w:rsidRPr="00CA3BC3" w:rsidRDefault="000A63F7" w:rsidP="000A63F7">
            <w:pPr>
              <w:pStyle w:val="TableText"/>
              <w:spacing w:before="60" w:after="60"/>
              <w:jc w:val="center"/>
              <w:rPr>
                <w:rFonts w:eastAsiaTheme="minorHAnsi" w:cstheme="majorBidi"/>
                <w:kern w:val="0"/>
              </w:rPr>
            </w:pPr>
            <w:r w:rsidRPr="004D188E">
              <w:t>3.0</w:t>
            </w:r>
          </w:p>
        </w:tc>
        <w:tc>
          <w:tcPr>
            <w:tcW w:w="1091" w:type="dxa"/>
          </w:tcPr>
          <w:p w14:paraId="0C8A50A7" w14:textId="6B8651B0" w:rsidR="000A63F7" w:rsidRPr="00CA3BC3" w:rsidRDefault="000A63F7" w:rsidP="000A63F7">
            <w:pPr>
              <w:pStyle w:val="TableText"/>
              <w:spacing w:before="60" w:after="60"/>
              <w:jc w:val="center"/>
              <w:rPr>
                <w:rFonts w:eastAsiaTheme="minorHAnsi" w:cstheme="majorBidi"/>
                <w:kern w:val="0"/>
              </w:rPr>
            </w:pPr>
            <w:r w:rsidRPr="004D188E">
              <w:t>2.0</w:t>
            </w:r>
          </w:p>
        </w:tc>
        <w:tc>
          <w:tcPr>
            <w:tcW w:w="1092" w:type="dxa"/>
          </w:tcPr>
          <w:p w14:paraId="3144DDED" w14:textId="556155B8" w:rsidR="000A63F7" w:rsidRPr="00CA3BC3" w:rsidRDefault="000A63F7" w:rsidP="000A63F7">
            <w:pPr>
              <w:pStyle w:val="TableText"/>
              <w:spacing w:before="60" w:after="60"/>
              <w:jc w:val="center"/>
              <w:rPr>
                <w:rFonts w:eastAsiaTheme="minorHAnsi" w:cstheme="majorBidi"/>
                <w:kern w:val="0"/>
              </w:rPr>
            </w:pPr>
            <w:r w:rsidRPr="004D188E">
              <w:t>5.5</w:t>
            </w:r>
          </w:p>
        </w:tc>
      </w:tr>
      <w:tr w:rsidR="000A63F7" w:rsidRPr="00CA3BC3" w14:paraId="3D939636" w14:textId="77777777" w:rsidTr="00573BA6">
        <w:trPr>
          <w:trHeight w:val="290"/>
        </w:trPr>
        <w:tc>
          <w:tcPr>
            <w:tcW w:w="2293" w:type="dxa"/>
          </w:tcPr>
          <w:p w14:paraId="114CC810" w14:textId="259DAABF" w:rsidR="000A63F7" w:rsidRPr="00CA3BC3" w:rsidRDefault="000A63F7" w:rsidP="000A63F7">
            <w:pPr>
              <w:pStyle w:val="TableText"/>
              <w:spacing w:before="60" w:after="60"/>
              <w:jc w:val="left"/>
              <w:rPr>
                <w:rFonts w:eastAsiaTheme="minorHAnsi" w:cstheme="majorBidi"/>
                <w:kern w:val="0"/>
              </w:rPr>
            </w:pPr>
            <w:r w:rsidRPr="00E535DA">
              <w:t>Lower Murray</w:t>
            </w:r>
          </w:p>
        </w:tc>
        <w:tc>
          <w:tcPr>
            <w:tcW w:w="819" w:type="dxa"/>
          </w:tcPr>
          <w:p w14:paraId="49A3CBDA" w14:textId="638912D9"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2BD05352" w14:textId="4A1C17F6" w:rsidR="000A63F7" w:rsidRPr="00CA3BC3" w:rsidRDefault="000A63F7" w:rsidP="000A63F7">
            <w:pPr>
              <w:pStyle w:val="TableText"/>
              <w:spacing w:before="60" w:after="60"/>
              <w:jc w:val="center"/>
              <w:rPr>
                <w:rFonts w:eastAsiaTheme="minorHAnsi" w:cstheme="majorBidi"/>
                <w:kern w:val="0"/>
              </w:rPr>
            </w:pPr>
            <w:r w:rsidRPr="004D188E">
              <w:t>12</w:t>
            </w:r>
          </w:p>
        </w:tc>
        <w:tc>
          <w:tcPr>
            <w:tcW w:w="1091" w:type="dxa"/>
          </w:tcPr>
          <w:p w14:paraId="7219448E" w14:textId="72183B47" w:rsidR="000A63F7" w:rsidRPr="00CA3BC3" w:rsidRDefault="000A63F7" w:rsidP="000A63F7">
            <w:pPr>
              <w:pStyle w:val="TableText"/>
              <w:spacing w:before="60" w:after="60"/>
              <w:jc w:val="center"/>
              <w:rPr>
                <w:rFonts w:eastAsiaTheme="minorHAnsi" w:cstheme="majorBidi"/>
                <w:kern w:val="0"/>
              </w:rPr>
            </w:pPr>
            <w:r w:rsidRPr="004D188E">
              <w:t>4.9</w:t>
            </w:r>
          </w:p>
        </w:tc>
        <w:tc>
          <w:tcPr>
            <w:tcW w:w="1091" w:type="dxa"/>
          </w:tcPr>
          <w:p w14:paraId="4E67FEA3" w14:textId="720F3846" w:rsidR="000A63F7" w:rsidRPr="00CA3BC3" w:rsidRDefault="000A63F7" w:rsidP="000A63F7">
            <w:pPr>
              <w:pStyle w:val="TableText"/>
              <w:spacing w:before="60" w:after="60"/>
              <w:jc w:val="center"/>
              <w:rPr>
                <w:rFonts w:eastAsiaTheme="minorHAnsi" w:cstheme="majorBidi"/>
                <w:kern w:val="0"/>
              </w:rPr>
            </w:pPr>
            <w:r w:rsidRPr="004D188E">
              <w:t>3.4</w:t>
            </w:r>
          </w:p>
        </w:tc>
        <w:tc>
          <w:tcPr>
            <w:tcW w:w="1092" w:type="dxa"/>
          </w:tcPr>
          <w:p w14:paraId="06A08138" w14:textId="02978D64" w:rsidR="000A63F7" w:rsidRPr="00CA3BC3" w:rsidRDefault="000A63F7" w:rsidP="000A63F7">
            <w:pPr>
              <w:pStyle w:val="TableText"/>
              <w:spacing w:before="60" w:after="60"/>
              <w:jc w:val="center"/>
              <w:rPr>
                <w:rFonts w:eastAsiaTheme="minorHAnsi" w:cstheme="majorBidi"/>
                <w:kern w:val="0"/>
              </w:rPr>
            </w:pPr>
            <w:r w:rsidRPr="004D188E">
              <w:t>1.0</w:t>
            </w:r>
          </w:p>
        </w:tc>
        <w:tc>
          <w:tcPr>
            <w:tcW w:w="1091" w:type="dxa"/>
          </w:tcPr>
          <w:p w14:paraId="5689F831" w14:textId="30228ED0" w:rsidR="000A63F7" w:rsidRPr="00CA3BC3" w:rsidRDefault="000A63F7" w:rsidP="000A63F7">
            <w:pPr>
              <w:pStyle w:val="TableText"/>
              <w:spacing w:before="60" w:after="60"/>
              <w:jc w:val="center"/>
              <w:rPr>
                <w:rFonts w:eastAsiaTheme="minorHAnsi" w:cstheme="majorBidi"/>
                <w:kern w:val="0"/>
              </w:rPr>
            </w:pPr>
            <w:r w:rsidRPr="004D188E">
              <w:t>3.0</w:t>
            </w:r>
          </w:p>
        </w:tc>
        <w:tc>
          <w:tcPr>
            <w:tcW w:w="1091" w:type="dxa"/>
          </w:tcPr>
          <w:p w14:paraId="06034825" w14:textId="401D5327" w:rsidR="000A63F7" w:rsidRPr="00CA3BC3" w:rsidRDefault="000A63F7" w:rsidP="000A63F7">
            <w:pPr>
              <w:pStyle w:val="TableText"/>
              <w:spacing w:before="60" w:after="60"/>
              <w:jc w:val="center"/>
              <w:rPr>
                <w:rFonts w:eastAsiaTheme="minorHAnsi" w:cstheme="majorBidi"/>
                <w:kern w:val="0"/>
              </w:rPr>
            </w:pPr>
            <w:r w:rsidRPr="004D188E">
              <w:t>15.0</w:t>
            </w:r>
          </w:p>
        </w:tc>
        <w:tc>
          <w:tcPr>
            <w:tcW w:w="1092" w:type="dxa"/>
          </w:tcPr>
          <w:p w14:paraId="46F36CD6" w14:textId="23543F19" w:rsidR="000A63F7" w:rsidRPr="00CA3BC3" w:rsidRDefault="000A63F7" w:rsidP="000A63F7">
            <w:pPr>
              <w:pStyle w:val="TableText"/>
              <w:spacing w:before="60" w:after="60"/>
              <w:jc w:val="center"/>
              <w:rPr>
                <w:rFonts w:eastAsiaTheme="minorHAnsi" w:cstheme="majorBidi"/>
                <w:kern w:val="0"/>
              </w:rPr>
            </w:pPr>
            <w:r w:rsidRPr="004D188E">
              <w:t>3.0</w:t>
            </w:r>
          </w:p>
        </w:tc>
        <w:tc>
          <w:tcPr>
            <w:tcW w:w="1091" w:type="dxa"/>
          </w:tcPr>
          <w:p w14:paraId="03A32CD5" w14:textId="52653879" w:rsidR="000A63F7" w:rsidRPr="00CA3BC3" w:rsidRDefault="000A63F7" w:rsidP="000A63F7">
            <w:pPr>
              <w:pStyle w:val="TableText"/>
              <w:spacing w:before="60" w:after="60"/>
              <w:jc w:val="center"/>
              <w:rPr>
                <w:rFonts w:eastAsiaTheme="minorHAnsi" w:cstheme="majorBidi"/>
                <w:kern w:val="0"/>
              </w:rPr>
            </w:pPr>
            <w:r w:rsidRPr="004D188E">
              <w:t>3.0</w:t>
            </w:r>
          </w:p>
        </w:tc>
        <w:tc>
          <w:tcPr>
            <w:tcW w:w="1092" w:type="dxa"/>
          </w:tcPr>
          <w:p w14:paraId="25FB87C0" w14:textId="43C73C0A" w:rsidR="000A63F7" w:rsidRPr="00CA3BC3" w:rsidRDefault="000A63F7" w:rsidP="000A63F7">
            <w:pPr>
              <w:pStyle w:val="TableText"/>
              <w:spacing w:before="60" w:after="60"/>
              <w:jc w:val="center"/>
              <w:rPr>
                <w:rFonts w:eastAsiaTheme="minorHAnsi" w:cstheme="majorBidi"/>
                <w:kern w:val="0"/>
              </w:rPr>
            </w:pPr>
            <w:r w:rsidRPr="004D188E">
              <w:t>6.0</w:t>
            </w:r>
          </w:p>
        </w:tc>
      </w:tr>
    </w:tbl>
    <w:p w14:paraId="0CCA902C" w14:textId="77777777" w:rsidR="00AD1DE9" w:rsidRDefault="00AD1DE9" w:rsidP="00082C80">
      <w:pPr>
        <w:pStyle w:val="TableHeading"/>
        <w:rPr>
          <w:rStyle w:val="SubtleEmphasis"/>
          <w:bCs/>
          <w:i w:val="0"/>
          <w:iCs w:val="0"/>
          <w:color w:val="auto"/>
          <w:lang w:val="fr-FR"/>
        </w:rPr>
      </w:pPr>
    </w:p>
    <w:p w14:paraId="428F762C" w14:textId="414EF2EF" w:rsidR="00603CDF" w:rsidRPr="00F21D3F" w:rsidRDefault="009319E3" w:rsidP="004870D3">
      <w:pPr>
        <w:pStyle w:val="TableCaption"/>
        <w:rPr>
          <w:rStyle w:val="SubtleEmphasis"/>
          <w:bCs/>
          <w:i w:val="0"/>
          <w:iCs w:val="0"/>
          <w:color w:val="auto"/>
          <w:lang w:val="fr-FR"/>
        </w:rPr>
      </w:pPr>
      <w:r w:rsidRPr="00F21D3F">
        <w:rPr>
          <w:rStyle w:val="SubtleEmphasis"/>
          <w:bCs/>
          <w:i w:val="0"/>
          <w:iCs w:val="0"/>
          <w:color w:val="auto"/>
          <w:lang w:val="fr-FR"/>
        </w:rPr>
        <w:t>Table C4.</w:t>
      </w:r>
      <w:r w:rsidRPr="00F21D3F">
        <w:rPr>
          <w:rStyle w:val="SubtleEmphasis"/>
          <w:b w:val="0"/>
          <w:bCs/>
          <w:i w:val="0"/>
          <w:iCs w:val="0"/>
          <w:color w:val="auto"/>
          <w:lang w:val="fr-FR"/>
        </w:rPr>
        <w:t xml:space="preserve"> </w:t>
      </w:r>
      <w:r w:rsidR="00603CDF" w:rsidRPr="00F21D3F">
        <w:rPr>
          <w:rStyle w:val="SubtleEmphasis"/>
          <w:b w:val="0"/>
          <w:bCs/>
          <w:i w:val="0"/>
          <w:iCs w:val="0"/>
          <w:color w:val="auto"/>
          <w:lang w:val="fr-FR"/>
        </w:rPr>
        <w:t xml:space="preserve">Nitrate </w:t>
      </w:r>
      <w:r w:rsidRPr="00F21D3F">
        <w:rPr>
          <w:rStyle w:val="SubtleEmphasis"/>
          <w:b w:val="0"/>
          <w:bCs/>
          <w:i w:val="0"/>
          <w:iCs w:val="0"/>
          <w:color w:val="auto"/>
          <w:lang w:val="fr-FR"/>
        </w:rPr>
        <w:t>c</w:t>
      </w:r>
      <w:r w:rsidR="00603CDF" w:rsidRPr="00F21D3F">
        <w:rPr>
          <w:rStyle w:val="SubtleEmphasis"/>
          <w:b w:val="0"/>
          <w:bCs/>
          <w:i w:val="0"/>
          <w:iCs w:val="0"/>
          <w:color w:val="auto"/>
          <w:lang w:val="fr-FR"/>
        </w:rPr>
        <w:t>oncentration (</w:t>
      </w:r>
      <w:r w:rsidR="00603CDF" w:rsidRPr="003263BF">
        <w:rPr>
          <w:rFonts w:ascii="Calibri" w:eastAsiaTheme="minorHAnsi" w:hAnsi="Calibri" w:cs="Calibri"/>
          <w:b w:val="0"/>
          <w:kern w:val="0"/>
        </w:rPr>
        <w:t>μ</w:t>
      </w:r>
      <w:r w:rsidR="00603CDF" w:rsidRPr="00F21D3F">
        <w:rPr>
          <w:rStyle w:val="SubtleEmphasis"/>
          <w:b w:val="0"/>
          <w:bCs/>
          <w:i w:val="0"/>
          <w:iCs w:val="0"/>
          <w:color w:val="auto"/>
          <w:lang w:val="fr-FR"/>
        </w:rPr>
        <w:t>g N/L)</w:t>
      </w:r>
      <w:r w:rsidRPr="00F21D3F">
        <w:rPr>
          <w:rStyle w:val="SubtleEmphasis"/>
          <w:b w:val="0"/>
          <w:bCs/>
          <w:i w:val="0"/>
          <w:iCs w:val="0"/>
          <w:color w:val="auto"/>
          <w:lang w:val="fr-FR"/>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58"/>
        <w:gridCol w:w="859"/>
        <w:gridCol w:w="1082"/>
        <w:gridCol w:w="1081"/>
        <w:gridCol w:w="1082"/>
        <w:gridCol w:w="1081"/>
        <w:gridCol w:w="1082"/>
        <w:gridCol w:w="1081"/>
        <w:gridCol w:w="1082"/>
        <w:gridCol w:w="1082"/>
      </w:tblGrid>
      <w:tr w:rsidR="00603CDF" w14:paraId="5BC3703F" w14:textId="77777777" w:rsidTr="00573BA6">
        <w:trPr>
          <w:trHeight w:val="290"/>
        </w:trPr>
        <w:tc>
          <w:tcPr>
            <w:tcW w:w="2293" w:type="dxa"/>
            <w:shd w:val="clear" w:color="auto" w:fill="D9D9D9" w:themeFill="background1" w:themeFillShade="D9"/>
            <w:vAlign w:val="center"/>
          </w:tcPr>
          <w:p w14:paraId="14B55166"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858" w:type="dxa"/>
            <w:shd w:val="clear" w:color="auto" w:fill="D9D9D9" w:themeFill="background1" w:themeFillShade="D9"/>
            <w:vAlign w:val="center"/>
          </w:tcPr>
          <w:p w14:paraId="0B00809D" w14:textId="6D63E97C" w:rsidR="00603CDF" w:rsidRPr="00CA3BC3" w:rsidRDefault="000A63F7" w:rsidP="004B7A70">
            <w:pPr>
              <w:pStyle w:val="TableHeading"/>
              <w:spacing w:before="60" w:after="60"/>
              <w:jc w:val="center"/>
              <w:rPr>
                <w:rFonts w:eastAsiaTheme="minorHAnsi"/>
              </w:rPr>
            </w:pPr>
            <w:r>
              <w:rPr>
                <w:rFonts w:eastAsiaTheme="minorHAnsi"/>
              </w:rPr>
              <w:t xml:space="preserve">No. </w:t>
            </w:r>
            <w:r w:rsidR="004B7A70">
              <w:rPr>
                <w:rFonts w:eastAsiaTheme="minorHAnsi"/>
              </w:rPr>
              <w:t>s</w:t>
            </w:r>
            <w:r w:rsidR="00603CDF" w:rsidRPr="00CA3BC3">
              <w:rPr>
                <w:rFonts w:eastAsiaTheme="minorHAnsi"/>
              </w:rPr>
              <w:t>ites</w:t>
            </w:r>
          </w:p>
        </w:tc>
        <w:tc>
          <w:tcPr>
            <w:tcW w:w="859" w:type="dxa"/>
            <w:shd w:val="clear" w:color="auto" w:fill="D9D9D9" w:themeFill="background1" w:themeFillShade="D9"/>
            <w:vAlign w:val="center"/>
          </w:tcPr>
          <w:p w14:paraId="2D52B03F"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82" w:type="dxa"/>
            <w:shd w:val="clear" w:color="auto" w:fill="D9D9D9" w:themeFill="background1" w:themeFillShade="D9"/>
            <w:vAlign w:val="center"/>
          </w:tcPr>
          <w:p w14:paraId="584036FA"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81" w:type="dxa"/>
            <w:shd w:val="clear" w:color="auto" w:fill="D9D9D9" w:themeFill="background1" w:themeFillShade="D9"/>
            <w:vAlign w:val="center"/>
          </w:tcPr>
          <w:p w14:paraId="328A09B6" w14:textId="77777777" w:rsidR="00603CDF" w:rsidRPr="00CA3BC3" w:rsidRDefault="00603CDF"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deviation</w:t>
            </w:r>
          </w:p>
        </w:tc>
        <w:tc>
          <w:tcPr>
            <w:tcW w:w="1082" w:type="dxa"/>
            <w:shd w:val="clear" w:color="auto" w:fill="D9D9D9" w:themeFill="background1" w:themeFillShade="D9"/>
            <w:vAlign w:val="center"/>
          </w:tcPr>
          <w:p w14:paraId="74A34C60" w14:textId="77777777" w:rsidR="00603CDF" w:rsidRPr="00CA3BC3" w:rsidRDefault="00603CDF" w:rsidP="004B7A70">
            <w:pPr>
              <w:pStyle w:val="TableHeading"/>
              <w:spacing w:before="60" w:after="60"/>
              <w:jc w:val="center"/>
              <w:rPr>
                <w:rFonts w:eastAsiaTheme="minorHAnsi"/>
              </w:rPr>
            </w:pPr>
            <w:r w:rsidRPr="00CA3BC3">
              <w:rPr>
                <w:rFonts w:eastAsiaTheme="minorHAnsi"/>
              </w:rPr>
              <w:t>St</w:t>
            </w:r>
            <w:r w:rsidR="004B7A70">
              <w:rPr>
                <w:rFonts w:eastAsiaTheme="minorHAnsi"/>
              </w:rPr>
              <w:t>andard e</w:t>
            </w:r>
            <w:r w:rsidRPr="00CA3BC3">
              <w:rPr>
                <w:rFonts w:eastAsiaTheme="minorHAnsi"/>
              </w:rPr>
              <w:t>rror</w:t>
            </w:r>
          </w:p>
        </w:tc>
        <w:tc>
          <w:tcPr>
            <w:tcW w:w="1081" w:type="dxa"/>
            <w:shd w:val="clear" w:color="auto" w:fill="D9D9D9" w:themeFill="background1" w:themeFillShade="D9"/>
            <w:vAlign w:val="center"/>
          </w:tcPr>
          <w:p w14:paraId="37B60718"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82" w:type="dxa"/>
            <w:shd w:val="clear" w:color="auto" w:fill="D9D9D9" w:themeFill="background1" w:themeFillShade="D9"/>
            <w:vAlign w:val="center"/>
          </w:tcPr>
          <w:p w14:paraId="5D3B063F"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81" w:type="dxa"/>
            <w:shd w:val="clear" w:color="auto" w:fill="D9D9D9" w:themeFill="background1" w:themeFillShade="D9"/>
            <w:vAlign w:val="center"/>
          </w:tcPr>
          <w:p w14:paraId="3C6B999F"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82" w:type="dxa"/>
            <w:shd w:val="clear" w:color="auto" w:fill="D9D9D9" w:themeFill="background1" w:themeFillShade="D9"/>
            <w:vAlign w:val="center"/>
          </w:tcPr>
          <w:p w14:paraId="06F13079"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82" w:type="dxa"/>
            <w:shd w:val="clear" w:color="auto" w:fill="D9D9D9" w:themeFill="background1" w:themeFillShade="D9"/>
            <w:vAlign w:val="center"/>
          </w:tcPr>
          <w:p w14:paraId="6DDD3EE9"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0A63F7" w:rsidRPr="00CA3BC3" w14:paraId="7F42511F" w14:textId="77777777" w:rsidTr="00573BA6">
        <w:trPr>
          <w:trHeight w:val="290"/>
        </w:trPr>
        <w:tc>
          <w:tcPr>
            <w:tcW w:w="2293" w:type="dxa"/>
          </w:tcPr>
          <w:p w14:paraId="73B6079C" w14:textId="109094DA" w:rsidR="000A63F7" w:rsidRPr="00CA3BC3" w:rsidRDefault="000A63F7" w:rsidP="000A63F7">
            <w:pPr>
              <w:pStyle w:val="TableText"/>
              <w:spacing w:before="60" w:after="60"/>
              <w:jc w:val="left"/>
              <w:rPr>
                <w:rFonts w:eastAsiaTheme="minorHAnsi" w:cstheme="majorBidi"/>
                <w:kern w:val="0"/>
              </w:rPr>
            </w:pPr>
            <w:r>
              <w:t>Warrego</w:t>
            </w:r>
            <w:r w:rsidR="00B0094B">
              <w:t>–</w:t>
            </w:r>
            <w:r w:rsidRPr="00E535DA">
              <w:t>Darling</w:t>
            </w:r>
          </w:p>
        </w:tc>
        <w:tc>
          <w:tcPr>
            <w:tcW w:w="858" w:type="dxa"/>
          </w:tcPr>
          <w:p w14:paraId="294EED00" w14:textId="62784495" w:rsidR="000A63F7" w:rsidRPr="00CA3BC3" w:rsidRDefault="000A63F7" w:rsidP="000A63F7">
            <w:pPr>
              <w:pStyle w:val="TableText"/>
              <w:spacing w:before="60" w:after="60"/>
              <w:jc w:val="center"/>
              <w:rPr>
                <w:rFonts w:eastAsiaTheme="minorHAnsi" w:cstheme="majorBidi"/>
                <w:kern w:val="0"/>
              </w:rPr>
            </w:pPr>
            <w:r w:rsidRPr="00E535DA">
              <w:t>10</w:t>
            </w:r>
          </w:p>
        </w:tc>
        <w:tc>
          <w:tcPr>
            <w:tcW w:w="859" w:type="dxa"/>
          </w:tcPr>
          <w:p w14:paraId="53E6E042" w14:textId="5DFAFB50" w:rsidR="000A63F7" w:rsidRPr="00CA3BC3" w:rsidRDefault="000A63F7" w:rsidP="000A63F7">
            <w:pPr>
              <w:pStyle w:val="TableText"/>
              <w:spacing w:before="60" w:after="60"/>
              <w:jc w:val="center"/>
              <w:rPr>
                <w:rFonts w:eastAsiaTheme="minorHAnsi" w:cstheme="majorBidi"/>
                <w:kern w:val="0"/>
              </w:rPr>
            </w:pPr>
            <w:r w:rsidRPr="0033735D">
              <w:t>54</w:t>
            </w:r>
          </w:p>
        </w:tc>
        <w:tc>
          <w:tcPr>
            <w:tcW w:w="1082" w:type="dxa"/>
          </w:tcPr>
          <w:p w14:paraId="5B3613D9" w14:textId="30D28C0F" w:rsidR="000A63F7" w:rsidRPr="00CA3BC3" w:rsidRDefault="000A63F7" w:rsidP="000A63F7">
            <w:pPr>
              <w:pStyle w:val="TableText"/>
              <w:spacing w:before="60" w:after="60"/>
              <w:jc w:val="center"/>
              <w:rPr>
                <w:rFonts w:eastAsiaTheme="minorHAnsi" w:cstheme="majorBidi"/>
                <w:kern w:val="0"/>
              </w:rPr>
            </w:pPr>
            <w:r>
              <w:t>173</w:t>
            </w:r>
          </w:p>
        </w:tc>
        <w:tc>
          <w:tcPr>
            <w:tcW w:w="1081" w:type="dxa"/>
          </w:tcPr>
          <w:p w14:paraId="44A45DCC" w14:textId="507D39E2" w:rsidR="000A63F7" w:rsidRPr="00CA3BC3" w:rsidRDefault="000A63F7" w:rsidP="000A63F7">
            <w:pPr>
              <w:pStyle w:val="TableText"/>
              <w:spacing w:before="60" w:after="60"/>
              <w:jc w:val="center"/>
              <w:rPr>
                <w:rFonts w:eastAsiaTheme="minorHAnsi" w:cstheme="majorBidi"/>
                <w:kern w:val="0"/>
              </w:rPr>
            </w:pPr>
            <w:r>
              <w:t>199</w:t>
            </w:r>
          </w:p>
        </w:tc>
        <w:tc>
          <w:tcPr>
            <w:tcW w:w="1082" w:type="dxa"/>
          </w:tcPr>
          <w:p w14:paraId="70AF3F83" w14:textId="31F7FD53" w:rsidR="000A63F7" w:rsidRPr="00CA3BC3" w:rsidRDefault="000A63F7" w:rsidP="000A63F7">
            <w:pPr>
              <w:pStyle w:val="TableText"/>
              <w:spacing w:before="60" w:after="60"/>
              <w:jc w:val="center"/>
              <w:rPr>
                <w:rFonts w:eastAsiaTheme="minorHAnsi" w:cstheme="majorBidi"/>
                <w:kern w:val="0"/>
              </w:rPr>
            </w:pPr>
            <w:r w:rsidRPr="0033735D">
              <w:t>27.0</w:t>
            </w:r>
          </w:p>
        </w:tc>
        <w:tc>
          <w:tcPr>
            <w:tcW w:w="1081" w:type="dxa"/>
          </w:tcPr>
          <w:p w14:paraId="0E246DB8" w14:textId="49A88115" w:rsidR="000A63F7" w:rsidRPr="00CA3BC3" w:rsidRDefault="000A63F7" w:rsidP="000A63F7">
            <w:pPr>
              <w:pStyle w:val="TableText"/>
              <w:spacing w:before="60" w:after="60"/>
              <w:jc w:val="center"/>
              <w:rPr>
                <w:rFonts w:eastAsiaTheme="minorHAnsi" w:cstheme="majorBidi"/>
                <w:kern w:val="0"/>
              </w:rPr>
            </w:pPr>
            <w:r w:rsidRPr="0033735D">
              <w:t>0.0</w:t>
            </w:r>
          </w:p>
        </w:tc>
        <w:tc>
          <w:tcPr>
            <w:tcW w:w="1082" w:type="dxa"/>
          </w:tcPr>
          <w:p w14:paraId="2691D954" w14:textId="38A64C21" w:rsidR="000A63F7" w:rsidRPr="00CA3BC3" w:rsidRDefault="000A63F7" w:rsidP="000A63F7">
            <w:pPr>
              <w:pStyle w:val="TableText"/>
              <w:spacing w:before="60" w:after="60"/>
              <w:jc w:val="center"/>
              <w:rPr>
                <w:rFonts w:eastAsiaTheme="minorHAnsi" w:cstheme="majorBidi"/>
                <w:kern w:val="0"/>
              </w:rPr>
            </w:pPr>
            <w:r>
              <w:t>592</w:t>
            </w:r>
          </w:p>
        </w:tc>
        <w:tc>
          <w:tcPr>
            <w:tcW w:w="1081" w:type="dxa"/>
          </w:tcPr>
          <w:p w14:paraId="444B28CF" w14:textId="7528E2B5" w:rsidR="000A63F7" w:rsidRPr="00CA3BC3" w:rsidRDefault="000A63F7" w:rsidP="000A63F7">
            <w:pPr>
              <w:pStyle w:val="TableText"/>
              <w:spacing w:before="60" w:after="60"/>
              <w:jc w:val="center"/>
              <w:rPr>
                <w:rFonts w:eastAsiaTheme="minorHAnsi" w:cstheme="majorBidi"/>
                <w:kern w:val="0"/>
              </w:rPr>
            </w:pPr>
            <w:r>
              <w:t>98</w:t>
            </w:r>
          </w:p>
        </w:tc>
        <w:tc>
          <w:tcPr>
            <w:tcW w:w="1082" w:type="dxa"/>
          </w:tcPr>
          <w:p w14:paraId="12695702" w14:textId="4E713B86" w:rsidR="000A63F7" w:rsidRPr="00CA3BC3" w:rsidRDefault="000A63F7" w:rsidP="000A63F7">
            <w:pPr>
              <w:pStyle w:val="TableText"/>
              <w:spacing w:before="60" w:after="60"/>
              <w:jc w:val="center"/>
              <w:rPr>
                <w:rFonts w:eastAsiaTheme="minorHAnsi" w:cstheme="majorBidi"/>
                <w:kern w:val="0"/>
              </w:rPr>
            </w:pPr>
            <w:r w:rsidRPr="0033735D">
              <w:t>19.6</w:t>
            </w:r>
          </w:p>
        </w:tc>
        <w:tc>
          <w:tcPr>
            <w:tcW w:w="1082" w:type="dxa"/>
          </w:tcPr>
          <w:p w14:paraId="6E3B97FA" w14:textId="4A31DEFC" w:rsidR="000A63F7" w:rsidRPr="00CA3BC3" w:rsidRDefault="000A63F7" w:rsidP="000A63F7">
            <w:pPr>
              <w:pStyle w:val="TableText"/>
              <w:spacing w:before="60" w:after="60"/>
              <w:jc w:val="center"/>
              <w:rPr>
                <w:rFonts w:eastAsiaTheme="minorHAnsi" w:cstheme="majorBidi"/>
                <w:kern w:val="0"/>
              </w:rPr>
            </w:pPr>
            <w:r>
              <w:t>210</w:t>
            </w:r>
          </w:p>
        </w:tc>
      </w:tr>
      <w:tr w:rsidR="000A63F7" w:rsidRPr="00CA3BC3" w14:paraId="24E5B40C" w14:textId="77777777" w:rsidTr="00573BA6">
        <w:trPr>
          <w:trHeight w:val="290"/>
        </w:trPr>
        <w:tc>
          <w:tcPr>
            <w:tcW w:w="2293" w:type="dxa"/>
          </w:tcPr>
          <w:p w14:paraId="2E2F037B" w14:textId="15AB334F" w:rsidR="000A63F7" w:rsidRPr="00CA3BC3" w:rsidRDefault="000A63F7" w:rsidP="000A63F7">
            <w:pPr>
              <w:pStyle w:val="TableText"/>
              <w:spacing w:before="60" w:after="60"/>
              <w:jc w:val="left"/>
              <w:rPr>
                <w:rFonts w:eastAsiaTheme="minorHAnsi" w:cstheme="majorBidi"/>
                <w:kern w:val="0"/>
              </w:rPr>
            </w:pPr>
            <w:r w:rsidRPr="00E535DA">
              <w:t>Gwydir</w:t>
            </w:r>
          </w:p>
        </w:tc>
        <w:tc>
          <w:tcPr>
            <w:tcW w:w="858" w:type="dxa"/>
          </w:tcPr>
          <w:p w14:paraId="5CA54AD7" w14:textId="2C9375AB" w:rsidR="000A63F7" w:rsidRPr="00CA3BC3" w:rsidRDefault="000A63F7" w:rsidP="000A63F7">
            <w:pPr>
              <w:pStyle w:val="TableText"/>
              <w:spacing w:before="60" w:after="60"/>
              <w:jc w:val="center"/>
              <w:rPr>
                <w:rFonts w:eastAsiaTheme="minorHAnsi" w:cstheme="majorBidi"/>
                <w:kern w:val="0"/>
              </w:rPr>
            </w:pPr>
            <w:r w:rsidRPr="00E535DA">
              <w:t>15</w:t>
            </w:r>
          </w:p>
        </w:tc>
        <w:tc>
          <w:tcPr>
            <w:tcW w:w="859" w:type="dxa"/>
          </w:tcPr>
          <w:p w14:paraId="4C350D0C" w14:textId="7CAD6086" w:rsidR="000A63F7" w:rsidRPr="00CA3BC3" w:rsidRDefault="000A63F7" w:rsidP="000A63F7">
            <w:pPr>
              <w:pStyle w:val="TableText"/>
              <w:spacing w:before="60" w:after="60"/>
              <w:jc w:val="center"/>
              <w:rPr>
                <w:rFonts w:eastAsiaTheme="minorHAnsi" w:cstheme="majorBidi"/>
                <w:kern w:val="0"/>
              </w:rPr>
            </w:pPr>
            <w:r w:rsidRPr="0033735D">
              <w:t>32</w:t>
            </w:r>
          </w:p>
        </w:tc>
        <w:tc>
          <w:tcPr>
            <w:tcW w:w="1082" w:type="dxa"/>
          </w:tcPr>
          <w:p w14:paraId="2A425143" w14:textId="5F431E89" w:rsidR="000A63F7" w:rsidRPr="00CA3BC3" w:rsidRDefault="000A63F7" w:rsidP="000A63F7">
            <w:pPr>
              <w:pStyle w:val="TableText"/>
              <w:spacing w:before="60" w:after="60"/>
              <w:jc w:val="center"/>
              <w:rPr>
                <w:rFonts w:eastAsiaTheme="minorHAnsi" w:cstheme="majorBidi"/>
                <w:kern w:val="0"/>
              </w:rPr>
            </w:pPr>
            <w:r>
              <w:t>68</w:t>
            </w:r>
          </w:p>
        </w:tc>
        <w:tc>
          <w:tcPr>
            <w:tcW w:w="1081" w:type="dxa"/>
          </w:tcPr>
          <w:p w14:paraId="4D345141" w14:textId="7E10836B" w:rsidR="000A63F7" w:rsidRPr="00CA3BC3" w:rsidRDefault="000A63F7" w:rsidP="000A63F7">
            <w:pPr>
              <w:pStyle w:val="TableText"/>
              <w:spacing w:before="60" w:after="60"/>
              <w:jc w:val="center"/>
              <w:rPr>
                <w:rFonts w:eastAsiaTheme="minorHAnsi" w:cstheme="majorBidi"/>
                <w:kern w:val="0"/>
              </w:rPr>
            </w:pPr>
            <w:r>
              <w:t>148</w:t>
            </w:r>
          </w:p>
        </w:tc>
        <w:tc>
          <w:tcPr>
            <w:tcW w:w="1082" w:type="dxa"/>
          </w:tcPr>
          <w:p w14:paraId="6B1E0340" w14:textId="73A711AA" w:rsidR="000A63F7" w:rsidRPr="00CA3BC3" w:rsidRDefault="000A63F7" w:rsidP="000A63F7">
            <w:pPr>
              <w:pStyle w:val="TableText"/>
              <w:spacing w:before="60" w:after="60"/>
              <w:jc w:val="center"/>
              <w:rPr>
                <w:rFonts w:eastAsiaTheme="minorHAnsi" w:cstheme="majorBidi"/>
                <w:kern w:val="0"/>
              </w:rPr>
            </w:pPr>
            <w:r w:rsidRPr="0033735D">
              <w:t>26.2</w:t>
            </w:r>
          </w:p>
        </w:tc>
        <w:tc>
          <w:tcPr>
            <w:tcW w:w="1081" w:type="dxa"/>
          </w:tcPr>
          <w:p w14:paraId="796FA9E1" w14:textId="02D81D53" w:rsidR="000A63F7" w:rsidRPr="00CA3BC3" w:rsidRDefault="000A63F7" w:rsidP="000A63F7">
            <w:pPr>
              <w:pStyle w:val="TableText"/>
              <w:spacing w:before="60" w:after="60"/>
              <w:jc w:val="center"/>
              <w:rPr>
                <w:rFonts w:eastAsiaTheme="minorHAnsi" w:cstheme="majorBidi"/>
                <w:kern w:val="0"/>
              </w:rPr>
            </w:pPr>
            <w:r w:rsidRPr="0033735D">
              <w:t>2.0</w:t>
            </w:r>
          </w:p>
        </w:tc>
        <w:tc>
          <w:tcPr>
            <w:tcW w:w="1082" w:type="dxa"/>
          </w:tcPr>
          <w:p w14:paraId="4BD511DA" w14:textId="4BE5527B" w:rsidR="000A63F7" w:rsidRPr="00CA3BC3" w:rsidRDefault="000A63F7" w:rsidP="000A63F7">
            <w:pPr>
              <w:pStyle w:val="TableText"/>
              <w:spacing w:before="60" w:after="60"/>
              <w:jc w:val="center"/>
              <w:rPr>
                <w:rFonts w:eastAsiaTheme="minorHAnsi" w:cstheme="majorBidi"/>
                <w:kern w:val="0"/>
              </w:rPr>
            </w:pPr>
            <w:r>
              <w:t>599</w:t>
            </w:r>
          </w:p>
        </w:tc>
        <w:tc>
          <w:tcPr>
            <w:tcW w:w="1081" w:type="dxa"/>
          </w:tcPr>
          <w:p w14:paraId="481AAE70" w14:textId="467A6314" w:rsidR="000A63F7" w:rsidRPr="00CA3BC3" w:rsidRDefault="000A63F7" w:rsidP="000A63F7">
            <w:pPr>
              <w:pStyle w:val="TableText"/>
              <w:spacing w:before="60" w:after="60"/>
              <w:jc w:val="center"/>
              <w:rPr>
                <w:rFonts w:eastAsiaTheme="minorHAnsi" w:cstheme="majorBidi"/>
                <w:kern w:val="0"/>
              </w:rPr>
            </w:pPr>
            <w:r w:rsidRPr="0033735D">
              <w:t>4.5</w:t>
            </w:r>
          </w:p>
        </w:tc>
        <w:tc>
          <w:tcPr>
            <w:tcW w:w="1082" w:type="dxa"/>
          </w:tcPr>
          <w:p w14:paraId="42A2DB26" w14:textId="58290E20" w:rsidR="000A63F7" w:rsidRPr="00CA3BC3" w:rsidRDefault="000A63F7" w:rsidP="000A63F7">
            <w:pPr>
              <w:pStyle w:val="TableText"/>
              <w:spacing w:before="60" w:after="60"/>
              <w:jc w:val="center"/>
              <w:rPr>
                <w:rFonts w:eastAsiaTheme="minorHAnsi" w:cstheme="majorBidi"/>
                <w:kern w:val="0"/>
              </w:rPr>
            </w:pPr>
            <w:r w:rsidRPr="0033735D">
              <w:t>3.0</w:t>
            </w:r>
          </w:p>
        </w:tc>
        <w:tc>
          <w:tcPr>
            <w:tcW w:w="1082" w:type="dxa"/>
          </w:tcPr>
          <w:p w14:paraId="7CBE202F" w14:textId="0B9CD31E" w:rsidR="000A63F7" w:rsidRPr="00CA3BC3" w:rsidRDefault="000A63F7" w:rsidP="000A63F7">
            <w:pPr>
              <w:pStyle w:val="TableText"/>
              <w:spacing w:before="60" w:after="60"/>
              <w:jc w:val="center"/>
              <w:rPr>
                <w:rFonts w:eastAsiaTheme="minorHAnsi" w:cstheme="majorBidi"/>
                <w:kern w:val="0"/>
              </w:rPr>
            </w:pPr>
            <w:r w:rsidRPr="0033735D">
              <w:t>24.3</w:t>
            </w:r>
          </w:p>
        </w:tc>
      </w:tr>
      <w:tr w:rsidR="000A63F7" w:rsidRPr="00CA3BC3" w14:paraId="2B582CC8" w14:textId="77777777" w:rsidTr="00573BA6">
        <w:trPr>
          <w:trHeight w:val="290"/>
        </w:trPr>
        <w:tc>
          <w:tcPr>
            <w:tcW w:w="2293" w:type="dxa"/>
          </w:tcPr>
          <w:p w14:paraId="1B38E556" w14:textId="63DC1572" w:rsidR="000A63F7" w:rsidRPr="00CA3BC3" w:rsidRDefault="000A63F7" w:rsidP="000A63F7">
            <w:pPr>
              <w:pStyle w:val="TableText"/>
              <w:spacing w:before="60" w:after="60"/>
              <w:jc w:val="left"/>
              <w:rPr>
                <w:rFonts w:eastAsiaTheme="minorHAnsi" w:cstheme="majorBidi"/>
                <w:kern w:val="0"/>
              </w:rPr>
            </w:pPr>
            <w:r w:rsidRPr="00E535DA">
              <w:t>Lachlan</w:t>
            </w:r>
          </w:p>
        </w:tc>
        <w:tc>
          <w:tcPr>
            <w:tcW w:w="858" w:type="dxa"/>
          </w:tcPr>
          <w:p w14:paraId="70C2D7D3" w14:textId="22EB489A" w:rsidR="000A63F7" w:rsidRPr="00CA3BC3" w:rsidRDefault="000A63F7" w:rsidP="000A63F7">
            <w:pPr>
              <w:pStyle w:val="TableText"/>
              <w:spacing w:before="60" w:after="60"/>
              <w:jc w:val="center"/>
              <w:rPr>
                <w:rFonts w:eastAsiaTheme="minorHAnsi" w:cstheme="majorBidi"/>
                <w:kern w:val="0"/>
              </w:rPr>
            </w:pPr>
            <w:r w:rsidRPr="00E535DA">
              <w:t>4</w:t>
            </w:r>
          </w:p>
        </w:tc>
        <w:tc>
          <w:tcPr>
            <w:tcW w:w="859" w:type="dxa"/>
          </w:tcPr>
          <w:p w14:paraId="7DDEB3B5" w14:textId="51362378" w:rsidR="000A63F7" w:rsidRPr="00CA3BC3" w:rsidRDefault="000A63F7" w:rsidP="000A63F7">
            <w:pPr>
              <w:pStyle w:val="TableText"/>
              <w:spacing w:before="60" w:after="60"/>
              <w:jc w:val="center"/>
              <w:rPr>
                <w:rFonts w:eastAsiaTheme="minorHAnsi" w:cstheme="majorBidi"/>
                <w:kern w:val="0"/>
              </w:rPr>
            </w:pPr>
            <w:r w:rsidRPr="0033735D">
              <w:t>9</w:t>
            </w:r>
          </w:p>
        </w:tc>
        <w:tc>
          <w:tcPr>
            <w:tcW w:w="1082" w:type="dxa"/>
          </w:tcPr>
          <w:p w14:paraId="63A122E9" w14:textId="60EE3401" w:rsidR="000A63F7" w:rsidRPr="00CA3BC3" w:rsidRDefault="000A63F7" w:rsidP="000A63F7">
            <w:pPr>
              <w:pStyle w:val="TableText"/>
              <w:spacing w:before="60" w:after="60"/>
              <w:jc w:val="center"/>
              <w:rPr>
                <w:rFonts w:eastAsiaTheme="minorHAnsi" w:cstheme="majorBidi"/>
                <w:kern w:val="0"/>
              </w:rPr>
            </w:pPr>
            <w:r w:rsidRPr="0033735D">
              <w:t>11.9</w:t>
            </w:r>
          </w:p>
        </w:tc>
        <w:tc>
          <w:tcPr>
            <w:tcW w:w="1081" w:type="dxa"/>
          </w:tcPr>
          <w:p w14:paraId="37C51DBC" w14:textId="220CFB7C" w:rsidR="000A63F7" w:rsidRPr="00CA3BC3" w:rsidRDefault="000A63F7" w:rsidP="000A63F7">
            <w:pPr>
              <w:pStyle w:val="TableText"/>
              <w:spacing w:before="60" w:after="60"/>
              <w:jc w:val="center"/>
              <w:rPr>
                <w:rFonts w:eastAsiaTheme="minorHAnsi" w:cstheme="majorBidi"/>
                <w:kern w:val="0"/>
              </w:rPr>
            </w:pPr>
            <w:r w:rsidRPr="0033735D">
              <w:t>25.2</w:t>
            </w:r>
          </w:p>
        </w:tc>
        <w:tc>
          <w:tcPr>
            <w:tcW w:w="1082" w:type="dxa"/>
          </w:tcPr>
          <w:p w14:paraId="20128E04" w14:textId="336E61AB" w:rsidR="000A63F7" w:rsidRPr="00CA3BC3" w:rsidRDefault="000A63F7" w:rsidP="000A63F7">
            <w:pPr>
              <w:pStyle w:val="TableText"/>
              <w:spacing w:before="60" w:after="60"/>
              <w:jc w:val="center"/>
              <w:rPr>
                <w:rFonts w:eastAsiaTheme="minorHAnsi" w:cstheme="majorBidi"/>
                <w:kern w:val="0"/>
              </w:rPr>
            </w:pPr>
            <w:r w:rsidRPr="0033735D">
              <w:t>8.4</w:t>
            </w:r>
          </w:p>
        </w:tc>
        <w:tc>
          <w:tcPr>
            <w:tcW w:w="1081" w:type="dxa"/>
          </w:tcPr>
          <w:p w14:paraId="02DEE555" w14:textId="6A8302E5" w:rsidR="000A63F7" w:rsidRPr="00CA3BC3" w:rsidRDefault="000A63F7" w:rsidP="000A63F7">
            <w:pPr>
              <w:pStyle w:val="TableText"/>
              <w:spacing w:before="60" w:after="60"/>
              <w:jc w:val="center"/>
              <w:rPr>
                <w:rFonts w:eastAsiaTheme="minorHAnsi" w:cstheme="majorBidi"/>
                <w:kern w:val="0"/>
              </w:rPr>
            </w:pPr>
            <w:r w:rsidRPr="0033735D">
              <w:t>0.8</w:t>
            </w:r>
          </w:p>
        </w:tc>
        <w:tc>
          <w:tcPr>
            <w:tcW w:w="1082" w:type="dxa"/>
          </w:tcPr>
          <w:p w14:paraId="3C1091FF" w14:textId="767A7452" w:rsidR="000A63F7" w:rsidRPr="00CA3BC3" w:rsidRDefault="000A63F7" w:rsidP="000A63F7">
            <w:pPr>
              <w:pStyle w:val="TableText"/>
              <w:spacing w:before="60" w:after="60"/>
              <w:jc w:val="center"/>
              <w:rPr>
                <w:rFonts w:eastAsiaTheme="minorHAnsi" w:cstheme="majorBidi"/>
                <w:kern w:val="0"/>
              </w:rPr>
            </w:pPr>
            <w:r>
              <w:t>79</w:t>
            </w:r>
          </w:p>
        </w:tc>
        <w:tc>
          <w:tcPr>
            <w:tcW w:w="1081" w:type="dxa"/>
          </w:tcPr>
          <w:p w14:paraId="62BDAC3E" w14:textId="6AD4D38E" w:rsidR="000A63F7" w:rsidRPr="00CA3BC3" w:rsidRDefault="000A63F7" w:rsidP="000A63F7">
            <w:pPr>
              <w:pStyle w:val="TableText"/>
              <w:spacing w:before="60" w:after="60"/>
              <w:jc w:val="center"/>
              <w:rPr>
                <w:rFonts w:eastAsiaTheme="minorHAnsi" w:cstheme="majorBidi"/>
                <w:kern w:val="0"/>
              </w:rPr>
            </w:pPr>
            <w:r w:rsidRPr="0033735D">
              <w:t>3.0</w:t>
            </w:r>
          </w:p>
        </w:tc>
        <w:tc>
          <w:tcPr>
            <w:tcW w:w="1082" w:type="dxa"/>
          </w:tcPr>
          <w:p w14:paraId="2185B7BE" w14:textId="7AA4F194" w:rsidR="000A63F7" w:rsidRPr="00CA3BC3" w:rsidRDefault="000A63F7" w:rsidP="000A63F7">
            <w:pPr>
              <w:pStyle w:val="TableText"/>
              <w:spacing w:before="60" w:after="60"/>
              <w:jc w:val="center"/>
              <w:rPr>
                <w:rFonts w:eastAsiaTheme="minorHAnsi" w:cstheme="majorBidi"/>
                <w:kern w:val="0"/>
              </w:rPr>
            </w:pPr>
            <w:r w:rsidRPr="0033735D">
              <w:t>2.5</w:t>
            </w:r>
          </w:p>
        </w:tc>
        <w:tc>
          <w:tcPr>
            <w:tcW w:w="1082" w:type="dxa"/>
          </w:tcPr>
          <w:p w14:paraId="21E6B91C" w14:textId="0EA2D588" w:rsidR="000A63F7" w:rsidRPr="00CA3BC3" w:rsidRDefault="000A63F7" w:rsidP="000A63F7">
            <w:pPr>
              <w:pStyle w:val="TableText"/>
              <w:spacing w:before="60" w:after="60"/>
              <w:jc w:val="center"/>
              <w:rPr>
                <w:rFonts w:eastAsiaTheme="minorHAnsi" w:cstheme="majorBidi"/>
                <w:kern w:val="0"/>
              </w:rPr>
            </w:pPr>
            <w:r w:rsidRPr="0033735D">
              <w:t>3.3</w:t>
            </w:r>
          </w:p>
        </w:tc>
      </w:tr>
      <w:tr w:rsidR="000A63F7" w:rsidRPr="00CA3BC3" w14:paraId="460FA8FA" w14:textId="77777777" w:rsidTr="00573BA6">
        <w:trPr>
          <w:trHeight w:val="290"/>
        </w:trPr>
        <w:tc>
          <w:tcPr>
            <w:tcW w:w="2293" w:type="dxa"/>
          </w:tcPr>
          <w:p w14:paraId="70BAC4AD" w14:textId="0D2F95A7" w:rsidR="000A63F7" w:rsidRPr="00CA3BC3" w:rsidRDefault="000A63F7" w:rsidP="000A63F7">
            <w:pPr>
              <w:pStyle w:val="TableText"/>
              <w:spacing w:before="60" w:after="60"/>
              <w:jc w:val="left"/>
              <w:rPr>
                <w:rFonts w:eastAsiaTheme="minorHAnsi" w:cstheme="majorBidi"/>
                <w:kern w:val="0"/>
              </w:rPr>
            </w:pPr>
            <w:r w:rsidRPr="00E535DA">
              <w:t>Murrumbidgee</w:t>
            </w:r>
          </w:p>
        </w:tc>
        <w:tc>
          <w:tcPr>
            <w:tcW w:w="858" w:type="dxa"/>
          </w:tcPr>
          <w:p w14:paraId="481820C0" w14:textId="3AE5CD94" w:rsidR="000A63F7" w:rsidRPr="00CA3BC3" w:rsidRDefault="000A63F7" w:rsidP="000A63F7">
            <w:pPr>
              <w:pStyle w:val="TableText"/>
              <w:spacing w:before="60" w:after="60"/>
              <w:jc w:val="center"/>
              <w:rPr>
                <w:rFonts w:eastAsiaTheme="minorHAnsi" w:cstheme="majorBidi"/>
                <w:kern w:val="0"/>
              </w:rPr>
            </w:pPr>
            <w:r w:rsidRPr="00E535DA">
              <w:t>2</w:t>
            </w:r>
          </w:p>
        </w:tc>
        <w:tc>
          <w:tcPr>
            <w:tcW w:w="859" w:type="dxa"/>
          </w:tcPr>
          <w:p w14:paraId="60AD41FC" w14:textId="7E119E9C" w:rsidR="000A63F7" w:rsidRPr="00CA3BC3" w:rsidRDefault="000A63F7" w:rsidP="000A63F7">
            <w:pPr>
              <w:pStyle w:val="TableText"/>
              <w:spacing w:before="60" w:after="60"/>
              <w:jc w:val="center"/>
              <w:rPr>
                <w:rFonts w:eastAsiaTheme="minorHAnsi" w:cstheme="majorBidi"/>
                <w:kern w:val="0"/>
              </w:rPr>
            </w:pPr>
            <w:r w:rsidRPr="0033735D">
              <w:t>55</w:t>
            </w:r>
          </w:p>
        </w:tc>
        <w:tc>
          <w:tcPr>
            <w:tcW w:w="1082" w:type="dxa"/>
          </w:tcPr>
          <w:p w14:paraId="71C95163" w14:textId="3A269378" w:rsidR="000A63F7" w:rsidRPr="00CA3BC3" w:rsidRDefault="000A63F7" w:rsidP="000A63F7">
            <w:pPr>
              <w:pStyle w:val="TableText"/>
              <w:spacing w:before="60" w:after="60"/>
              <w:jc w:val="center"/>
              <w:rPr>
                <w:rFonts w:eastAsiaTheme="minorHAnsi" w:cstheme="majorBidi"/>
                <w:kern w:val="0"/>
              </w:rPr>
            </w:pPr>
            <w:r w:rsidRPr="0033735D">
              <w:t>1.9</w:t>
            </w:r>
          </w:p>
        </w:tc>
        <w:tc>
          <w:tcPr>
            <w:tcW w:w="1081" w:type="dxa"/>
          </w:tcPr>
          <w:p w14:paraId="534431EF" w14:textId="57B3EC06" w:rsidR="000A63F7" w:rsidRPr="00CA3BC3" w:rsidRDefault="000A63F7" w:rsidP="000A63F7">
            <w:pPr>
              <w:pStyle w:val="TableText"/>
              <w:spacing w:before="60" w:after="60"/>
              <w:jc w:val="center"/>
              <w:rPr>
                <w:rFonts w:eastAsiaTheme="minorHAnsi" w:cstheme="majorBidi"/>
                <w:kern w:val="0"/>
              </w:rPr>
            </w:pPr>
            <w:r w:rsidRPr="0033735D">
              <w:t>2.5</w:t>
            </w:r>
          </w:p>
        </w:tc>
        <w:tc>
          <w:tcPr>
            <w:tcW w:w="1082" w:type="dxa"/>
          </w:tcPr>
          <w:p w14:paraId="7A3C781C" w14:textId="3EEFDEC8" w:rsidR="000A63F7" w:rsidRPr="00CA3BC3" w:rsidRDefault="000A63F7" w:rsidP="000A63F7">
            <w:pPr>
              <w:pStyle w:val="TableText"/>
              <w:spacing w:before="60" w:after="60"/>
              <w:jc w:val="center"/>
              <w:rPr>
                <w:rFonts w:eastAsiaTheme="minorHAnsi" w:cstheme="majorBidi"/>
                <w:kern w:val="0"/>
              </w:rPr>
            </w:pPr>
            <w:r w:rsidRPr="0033735D">
              <w:t>0.3</w:t>
            </w:r>
          </w:p>
        </w:tc>
        <w:tc>
          <w:tcPr>
            <w:tcW w:w="1081" w:type="dxa"/>
          </w:tcPr>
          <w:p w14:paraId="7CD8C5A6" w14:textId="78716DAB"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23237EB2" w14:textId="52D3D4A5" w:rsidR="000A63F7" w:rsidRPr="00CA3BC3" w:rsidRDefault="000A63F7" w:rsidP="000A63F7">
            <w:pPr>
              <w:pStyle w:val="TableText"/>
              <w:spacing w:before="60" w:after="60"/>
              <w:jc w:val="center"/>
              <w:rPr>
                <w:rFonts w:eastAsiaTheme="minorHAnsi" w:cstheme="majorBidi"/>
                <w:kern w:val="0"/>
              </w:rPr>
            </w:pPr>
            <w:r w:rsidRPr="0033735D">
              <w:t>16.0</w:t>
            </w:r>
          </w:p>
        </w:tc>
        <w:tc>
          <w:tcPr>
            <w:tcW w:w="1081" w:type="dxa"/>
          </w:tcPr>
          <w:p w14:paraId="23C04337" w14:textId="22C38D7A"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21DF5293" w14:textId="70A9B5BB"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0F6F90B8" w14:textId="5761E20E" w:rsidR="000A63F7" w:rsidRPr="00CA3BC3" w:rsidRDefault="000A63F7" w:rsidP="000A63F7">
            <w:pPr>
              <w:pStyle w:val="TableText"/>
              <w:spacing w:before="60" w:after="60"/>
              <w:jc w:val="center"/>
              <w:rPr>
                <w:rFonts w:eastAsiaTheme="minorHAnsi" w:cstheme="majorBidi"/>
                <w:kern w:val="0"/>
              </w:rPr>
            </w:pPr>
            <w:r w:rsidRPr="0033735D">
              <w:t>2.0</w:t>
            </w:r>
          </w:p>
        </w:tc>
      </w:tr>
      <w:tr w:rsidR="000A63F7" w:rsidRPr="00CA3BC3" w14:paraId="7C5FE90D" w14:textId="77777777" w:rsidTr="00573BA6">
        <w:trPr>
          <w:trHeight w:val="290"/>
        </w:trPr>
        <w:tc>
          <w:tcPr>
            <w:tcW w:w="2293" w:type="dxa"/>
          </w:tcPr>
          <w:p w14:paraId="61D25942" w14:textId="758CD5F9" w:rsidR="000A63F7" w:rsidRPr="00CA3BC3" w:rsidRDefault="000A63F7" w:rsidP="000A63F7">
            <w:pPr>
              <w:pStyle w:val="TableText"/>
              <w:spacing w:before="60" w:after="60"/>
              <w:jc w:val="left"/>
              <w:rPr>
                <w:rFonts w:eastAsiaTheme="minorHAnsi" w:cstheme="majorBidi"/>
                <w:kern w:val="0"/>
              </w:rPr>
            </w:pPr>
            <w:r w:rsidRPr="00E535DA">
              <w:t>Edward</w:t>
            </w:r>
            <w:r w:rsidR="00B0094B">
              <w:t>–</w:t>
            </w:r>
            <w:r w:rsidRPr="00E535DA">
              <w:t>Wakool</w:t>
            </w:r>
          </w:p>
        </w:tc>
        <w:tc>
          <w:tcPr>
            <w:tcW w:w="858" w:type="dxa"/>
          </w:tcPr>
          <w:p w14:paraId="5DB71C08" w14:textId="2C9A5B6C" w:rsidR="000A63F7" w:rsidRPr="00CA3BC3" w:rsidRDefault="000A63F7" w:rsidP="000A63F7">
            <w:pPr>
              <w:pStyle w:val="TableText"/>
              <w:spacing w:before="60" w:after="60"/>
              <w:jc w:val="center"/>
              <w:rPr>
                <w:rFonts w:eastAsiaTheme="minorHAnsi" w:cstheme="majorBidi"/>
                <w:kern w:val="0"/>
              </w:rPr>
            </w:pPr>
            <w:r w:rsidRPr="00E535DA">
              <w:t>7</w:t>
            </w:r>
          </w:p>
        </w:tc>
        <w:tc>
          <w:tcPr>
            <w:tcW w:w="859" w:type="dxa"/>
          </w:tcPr>
          <w:p w14:paraId="54BB3DB1" w14:textId="25DCCAA9" w:rsidR="000A63F7" w:rsidRPr="00CA3BC3" w:rsidRDefault="000A63F7" w:rsidP="000A63F7">
            <w:pPr>
              <w:pStyle w:val="TableText"/>
              <w:spacing w:before="60" w:after="60"/>
              <w:jc w:val="center"/>
              <w:rPr>
                <w:rFonts w:eastAsiaTheme="minorHAnsi" w:cstheme="majorBidi"/>
                <w:kern w:val="0"/>
              </w:rPr>
            </w:pPr>
            <w:r w:rsidRPr="0033735D">
              <w:t>12</w:t>
            </w:r>
          </w:p>
        </w:tc>
        <w:tc>
          <w:tcPr>
            <w:tcW w:w="1082" w:type="dxa"/>
          </w:tcPr>
          <w:p w14:paraId="2E3A8086" w14:textId="56A2BFAF" w:rsidR="000A63F7" w:rsidRPr="00CA3BC3" w:rsidRDefault="000A63F7" w:rsidP="000A63F7">
            <w:pPr>
              <w:pStyle w:val="TableText"/>
              <w:spacing w:before="60" w:after="60"/>
              <w:jc w:val="center"/>
              <w:rPr>
                <w:rFonts w:eastAsiaTheme="minorHAnsi" w:cstheme="majorBidi"/>
                <w:kern w:val="0"/>
              </w:rPr>
            </w:pPr>
            <w:r>
              <w:t>69</w:t>
            </w:r>
          </w:p>
        </w:tc>
        <w:tc>
          <w:tcPr>
            <w:tcW w:w="1081" w:type="dxa"/>
          </w:tcPr>
          <w:p w14:paraId="15616AA0" w14:textId="591BB529" w:rsidR="000A63F7" w:rsidRPr="00CA3BC3" w:rsidRDefault="000A63F7" w:rsidP="000A63F7">
            <w:pPr>
              <w:pStyle w:val="TableText"/>
              <w:spacing w:before="60" w:after="60"/>
              <w:jc w:val="center"/>
              <w:rPr>
                <w:rFonts w:eastAsiaTheme="minorHAnsi" w:cstheme="majorBidi"/>
                <w:kern w:val="0"/>
              </w:rPr>
            </w:pPr>
            <w:r>
              <w:t>83</w:t>
            </w:r>
          </w:p>
        </w:tc>
        <w:tc>
          <w:tcPr>
            <w:tcW w:w="1082" w:type="dxa"/>
          </w:tcPr>
          <w:p w14:paraId="55443CB6" w14:textId="583E869E" w:rsidR="000A63F7" w:rsidRPr="00CA3BC3" w:rsidRDefault="000A63F7" w:rsidP="000A63F7">
            <w:pPr>
              <w:pStyle w:val="TableText"/>
              <w:spacing w:before="60" w:after="60"/>
              <w:jc w:val="center"/>
              <w:rPr>
                <w:rFonts w:eastAsiaTheme="minorHAnsi" w:cstheme="majorBidi"/>
                <w:kern w:val="0"/>
              </w:rPr>
            </w:pPr>
            <w:r w:rsidRPr="0033735D">
              <w:t>24.0</w:t>
            </w:r>
          </w:p>
        </w:tc>
        <w:tc>
          <w:tcPr>
            <w:tcW w:w="1081" w:type="dxa"/>
          </w:tcPr>
          <w:p w14:paraId="35DA01FC" w14:textId="507B4A8C" w:rsidR="000A63F7" w:rsidRPr="00CA3BC3" w:rsidRDefault="000A63F7" w:rsidP="000A63F7">
            <w:pPr>
              <w:pStyle w:val="TableText"/>
              <w:spacing w:before="60" w:after="60"/>
              <w:jc w:val="center"/>
              <w:rPr>
                <w:rFonts w:eastAsiaTheme="minorHAnsi" w:cstheme="majorBidi"/>
                <w:kern w:val="0"/>
              </w:rPr>
            </w:pPr>
            <w:r w:rsidRPr="0033735D">
              <w:t>2.0</w:t>
            </w:r>
          </w:p>
        </w:tc>
        <w:tc>
          <w:tcPr>
            <w:tcW w:w="1082" w:type="dxa"/>
          </w:tcPr>
          <w:p w14:paraId="078B01A8" w14:textId="78EC87A3" w:rsidR="000A63F7" w:rsidRPr="00CA3BC3" w:rsidRDefault="000A63F7" w:rsidP="000A63F7">
            <w:pPr>
              <w:pStyle w:val="TableText"/>
              <w:spacing w:before="60" w:after="60"/>
              <w:jc w:val="center"/>
              <w:rPr>
                <w:rFonts w:eastAsiaTheme="minorHAnsi" w:cstheme="majorBidi"/>
                <w:kern w:val="0"/>
              </w:rPr>
            </w:pPr>
            <w:r>
              <w:t>270</w:t>
            </w:r>
          </w:p>
        </w:tc>
        <w:tc>
          <w:tcPr>
            <w:tcW w:w="1081" w:type="dxa"/>
          </w:tcPr>
          <w:p w14:paraId="7ACB4D17" w14:textId="7F5B15CA" w:rsidR="000A63F7" w:rsidRPr="00CA3BC3" w:rsidRDefault="000A63F7" w:rsidP="000A63F7">
            <w:pPr>
              <w:pStyle w:val="TableText"/>
              <w:spacing w:before="60" w:after="60"/>
              <w:jc w:val="center"/>
              <w:rPr>
                <w:rFonts w:eastAsiaTheme="minorHAnsi" w:cstheme="majorBidi"/>
                <w:kern w:val="0"/>
              </w:rPr>
            </w:pPr>
            <w:r>
              <w:t>35</w:t>
            </w:r>
          </w:p>
        </w:tc>
        <w:tc>
          <w:tcPr>
            <w:tcW w:w="1082" w:type="dxa"/>
          </w:tcPr>
          <w:p w14:paraId="64595AFF" w14:textId="36C4CD03" w:rsidR="000A63F7" w:rsidRPr="00CA3BC3" w:rsidRDefault="000A63F7" w:rsidP="000A63F7">
            <w:pPr>
              <w:pStyle w:val="TableText"/>
              <w:spacing w:before="60" w:after="60"/>
              <w:jc w:val="center"/>
              <w:rPr>
                <w:rFonts w:eastAsiaTheme="minorHAnsi" w:cstheme="majorBidi"/>
                <w:kern w:val="0"/>
              </w:rPr>
            </w:pPr>
            <w:r w:rsidRPr="0033735D">
              <w:t>14.0</w:t>
            </w:r>
          </w:p>
        </w:tc>
        <w:tc>
          <w:tcPr>
            <w:tcW w:w="1082" w:type="dxa"/>
          </w:tcPr>
          <w:p w14:paraId="5304DB5A" w14:textId="5B66AAE0" w:rsidR="000A63F7" w:rsidRPr="00CA3BC3" w:rsidRDefault="000A63F7" w:rsidP="000A63F7">
            <w:pPr>
              <w:pStyle w:val="TableText"/>
              <w:spacing w:before="60" w:after="60"/>
              <w:jc w:val="center"/>
              <w:rPr>
                <w:rFonts w:eastAsiaTheme="minorHAnsi" w:cstheme="majorBidi"/>
                <w:kern w:val="0"/>
              </w:rPr>
            </w:pPr>
            <w:r>
              <w:t>92</w:t>
            </w:r>
          </w:p>
        </w:tc>
      </w:tr>
      <w:tr w:rsidR="000A63F7" w:rsidRPr="00CA3BC3" w14:paraId="583A737B" w14:textId="77777777" w:rsidTr="00573BA6">
        <w:trPr>
          <w:trHeight w:val="290"/>
        </w:trPr>
        <w:tc>
          <w:tcPr>
            <w:tcW w:w="2293" w:type="dxa"/>
          </w:tcPr>
          <w:p w14:paraId="067CA45E" w14:textId="36F9950A" w:rsidR="000A63F7" w:rsidRPr="00CA3BC3" w:rsidRDefault="000A63F7" w:rsidP="000A63F7">
            <w:pPr>
              <w:pStyle w:val="TableText"/>
              <w:spacing w:before="60" w:after="60"/>
              <w:jc w:val="left"/>
              <w:rPr>
                <w:rFonts w:eastAsiaTheme="minorHAnsi" w:cstheme="majorBidi"/>
                <w:kern w:val="0"/>
              </w:rPr>
            </w:pPr>
            <w:r w:rsidRPr="00E535DA">
              <w:t>Goulburn</w:t>
            </w:r>
          </w:p>
        </w:tc>
        <w:tc>
          <w:tcPr>
            <w:tcW w:w="858" w:type="dxa"/>
          </w:tcPr>
          <w:p w14:paraId="76BA5B60" w14:textId="0E3FFEEE" w:rsidR="000A63F7" w:rsidRPr="00CA3BC3" w:rsidRDefault="000A63F7" w:rsidP="000A63F7">
            <w:pPr>
              <w:pStyle w:val="TableText"/>
              <w:spacing w:before="60" w:after="60"/>
              <w:jc w:val="center"/>
              <w:rPr>
                <w:rFonts w:eastAsiaTheme="minorHAnsi" w:cstheme="majorBidi"/>
                <w:kern w:val="0"/>
              </w:rPr>
            </w:pPr>
            <w:r w:rsidRPr="00E535DA">
              <w:t>4</w:t>
            </w:r>
          </w:p>
        </w:tc>
        <w:tc>
          <w:tcPr>
            <w:tcW w:w="859" w:type="dxa"/>
          </w:tcPr>
          <w:p w14:paraId="665058AD" w14:textId="1A3BF5C9" w:rsidR="000A63F7" w:rsidRPr="00CA3BC3" w:rsidRDefault="000A63F7" w:rsidP="000A63F7">
            <w:pPr>
              <w:pStyle w:val="TableText"/>
              <w:spacing w:before="60" w:after="60"/>
              <w:jc w:val="center"/>
              <w:rPr>
                <w:rFonts w:eastAsiaTheme="minorHAnsi" w:cstheme="majorBidi"/>
                <w:kern w:val="0"/>
              </w:rPr>
            </w:pPr>
            <w:r w:rsidRPr="0033735D">
              <w:t>12</w:t>
            </w:r>
          </w:p>
        </w:tc>
        <w:tc>
          <w:tcPr>
            <w:tcW w:w="1082" w:type="dxa"/>
          </w:tcPr>
          <w:p w14:paraId="3366C6C8" w14:textId="7F5DE352" w:rsidR="000A63F7" w:rsidRPr="00CA3BC3" w:rsidRDefault="000A63F7" w:rsidP="000A63F7">
            <w:pPr>
              <w:pStyle w:val="TableText"/>
              <w:spacing w:before="60" w:after="60"/>
              <w:jc w:val="center"/>
              <w:rPr>
                <w:rFonts w:eastAsiaTheme="minorHAnsi" w:cstheme="majorBidi"/>
                <w:kern w:val="0"/>
              </w:rPr>
            </w:pPr>
            <w:r w:rsidRPr="0033735D">
              <w:t>2.5</w:t>
            </w:r>
          </w:p>
        </w:tc>
        <w:tc>
          <w:tcPr>
            <w:tcW w:w="1081" w:type="dxa"/>
          </w:tcPr>
          <w:p w14:paraId="08E4A9A5" w14:textId="5FA10362" w:rsidR="000A63F7" w:rsidRPr="00CA3BC3" w:rsidRDefault="000A63F7" w:rsidP="000A63F7">
            <w:pPr>
              <w:pStyle w:val="TableText"/>
              <w:spacing w:before="60" w:after="60"/>
              <w:jc w:val="center"/>
              <w:rPr>
                <w:rFonts w:eastAsiaTheme="minorHAnsi" w:cstheme="majorBidi"/>
                <w:kern w:val="0"/>
              </w:rPr>
            </w:pPr>
            <w:r w:rsidRPr="0033735D">
              <w:t>3.2</w:t>
            </w:r>
          </w:p>
        </w:tc>
        <w:tc>
          <w:tcPr>
            <w:tcW w:w="1082" w:type="dxa"/>
          </w:tcPr>
          <w:p w14:paraId="474CE141" w14:textId="412D0623" w:rsidR="000A63F7" w:rsidRPr="00CA3BC3" w:rsidRDefault="000A63F7" w:rsidP="000A63F7">
            <w:pPr>
              <w:pStyle w:val="TableText"/>
              <w:spacing w:before="60" w:after="60"/>
              <w:jc w:val="center"/>
              <w:rPr>
                <w:rFonts w:eastAsiaTheme="minorHAnsi" w:cstheme="majorBidi"/>
                <w:kern w:val="0"/>
              </w:rPr>
            </w:pPr>
            <w:r w:rsidRPr="0033735D">
              <w:t>0.9</w:t>
            </w:r>
          </w:p>
        </w:tc>
        <w:tc>
          <w:tcPr>
            <w:tcW w:w="1081" w:type="dxa"/>
          </w:tcPr>
          <w:p w14:paraId="6B6A4AEF" w14:textId="05EC91AA"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67C9A83C" w14:textId="1FB7BE1C" w:rsidR="000A63F7" w:rsidRPr="00CA3BC3" w:rsidRDefault="000A63F7" w:rsidP="000A63F7">
            <w:pPr>
              <w:pStyle w:val="TableText"/>
              <w:spacing w:before="60" w:after="60"/>
              <w:jc w:val="center"/>
              <w:rPr>
                <w:rFonts w:eastAsiaTheme="minorHAnsi" w:cstheme="majorBidi"/>
                <w:kern w:val="0"/>
              </w:rPr>
            </w:pPr>
            <w:r w:rsidRPr="0033735D">
              <w:t>11.0</w:t>
            </w:r>
          </w:p>
        </w:tc>
        <w:tc>
          <w:tcPr>
            <w:tcW w:w="1081" w:type="dxa"/>
          </w:tcPr>
          <w:p w14:paraId="3E47F7EA" w14:textId="43F0840B"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69FE97FC" w14:textId="7D00DA1E" w:rsidR="000A63F7" w:rsidRPr="00CA3BC3" w:rsidRDefault="000A63F7" w:rsidP="000A63F7">
            <w:pPr>
              <w:pStyle w:val="TableText"/>
              <w:spacing w:before="60" w:after="60"/>
              <w:jc w:val="center"/>
              <w:rPr>
                <w:rFonts w:eastAsiaTheme="minorHAnsi" w:cstheme="majorBidi"/>
                <w:kern w:val="0"/>
              </w:rPr>
            </w:pPr>
            <w:r w:rsidRPr="0033735D">
              <w:t>1.0</w:t>
            </w:r>
          </w:p>
        </w:tc>
        <w:tc>
          <w:tcPr>
            <w:tcW w:w="1082" w:type="dxa"/>
          </w:tcPr>
          <w:p w14:paraId="67197F6D" w14:textId="72BE2867" w:rsidR="000A63F7" w:rsidRPr="00CA3BC3" w:rsidRDefault="000A63F7" w:rsidP="000A63F7">
            <w:pPr>
              <w:pStyle w:val="TableText"/>
              <w:spacing w:before="60" w:after="60"/>
              <w:jc w:val="center"/>
              <w:rPr>
                <w:rFonts w:eastAsiaTheme="minorHAnsi" w:cstheme="majorBidi"/>
                <w:kern w:val="0"/>
              </w:rPr>
            </w:pPr>
            <w:r w:rsidRPr="0033735D">
              <w:t>1.5</w:t>
            </w:r>
          </w:p>
        </w:tc>
      </w:tr>
      <w:tr w:rsidR="000A63F7" w:rsidRPr="00CA3BC3" w14:paraId="3CA8E73C" w14:textId="77777777" w:rsidTr="00573BA6">
        <w:trPr>
          <w:trHeight w:val="290"/>
        </w:trPr>
        <w:tc>
          <w:tcPr>
            <w:tcW w:w="2293" w:type="dxa"/>
          </w:tcPr>
          <w:p w14:paraId="556D0B53" w14:textId="1D09C0B2" w:rsidR="000A63F7" w:rsidRPr="00CA3BC3" w:rsidRDefault="000A63F7" w:rsidP="000A63F7">
            <w:pPr>
              <w:pStyle w:val="TableText"/>
              <w:spacing w:before="60" w:after="60"/>
              <w:jc w:val="left"/>
              <w:rPr>
                <w:rFonts w:eastAsiaTheme="minorHAnsi" w:cstheme="majorBidi"/>
                <w:kern w:val="0"/>
              </w:rPr>
            </w:pPr>
            <w:r w:rsidRPr="00E535DA">
              <w:t>Lower Murray</w:t>
            </w:r>
          </w:p>
        </w:tc>
        <w:tc>
          <w:tcPr>
            <w:tcW w:w="858" w:type="dxa"/>
          </w:tcPr>
          <w:p w14:paraId="53586098" w14:textId="109A7028" w:rsidR="000A63F7" w:rsidRPr="00CA3BC3" w:rsidRDefault="000A63F7" w:rsidP="000A63F7">
            <w:pPr>
              <w:pStyle w:val="TableText"/>
              <w:spacing w:before="60" w:after="60"/>
              <w:jc w:val="center"/>
              <w:rPr>
                <w:rFonts w:eastAsiaTheme="minorHAnsi" w:cstheme="majorBidi"/>
                <w:kern w:val="0"/>
              </w:rPr>
            </w:pPr>
            <w:r w:rsidRPr="00E535DA">
              <w:t>2</w:t>
            </w:r>
          </w:p>
        </w:tc>
        <w:tc>
          <w:tcPr>
            <w:tcW w:w="859" w:type="dxa"/>
          </w:tcPr>
          <w:p w14:paraId="007E8136" w14:textId="7B75B25F" w:rsidR="000A63F7" w:rsidRPr="00CA3BC3" w:rsidRDefault="000A63F7" w:rsidP="000A63F7">
            <w:pPr>
              <w:pStyle w:val="TableText"/>
              <w:spacing w:before="60" w:after="60"/>
              <w:jc w:val="center"/>
              <w:rPr>
                <w:rFonts w:eastAsiaTheme="minorHAnsi" w:cstheme="majorBidi"/>
                <w:kern w:val="0"/>
              </w:rPr>
            </w:pPr>
            <w:r w:rsidRPr="0033735D">
              <w:t>54</w:t>
            </w:r>
          </w:p>
        </w:tc>
        <w:tc>
          <w:tcPr>
            <w:tcW w:w="1082" w:type="dxa"/>
          </w:tcPr>
          <w:p w14:paraId="102FADDE" w14:textId="5621C1D4" w:rsidR="000A63F7" w:rsidRPr="00CA3BC3" w:rsidRDefault="000A63F7" w:rsidP="000A63F7">
            <w:pPr>
              <w:pStyle w:val="TableText"/>
              <w:spacing w:before="60" w:after="60"/>
              <w:jc w:val="center"/>
              <w:rPr>
                <w:rFonts w:eastAsiaTheme="minorHAnsi" w:cstheme="majorBidi"/>
                <w:kern w:val="0"/>
              </w:rPr>
            </w:pPr>
            <w:r>
              <w:t>173</w:t>
            </w:r>
          </w:p>
        </w:tc>
        <w:tc>
          <w:tcPr>
            <w:tcW w:w="1081" w:type="dxa"/>
          </w:tcPr>
          <w:p w14:paraId="102DC870" w14:textId="08907827" w:rsidR="000A63F7" w:rsidRPr="00CA3BC3" w:rsidRDefault="000A63F7" w:rsidP="000A63F7">
            <w:pPr>
              <w:pStyle w:val="TableText"/>
              <w:spacing w:before="60" w:after="60"/>
              <w:jc w:val="center"/>
              <w:rPr>
                <w:rFonts w:eastAsiaTheme="minorHAnsi" w:cstheme="majorBidi"/>
                <w:kern w:val="0"/>
              </w:rPr>
            </w:pPr>
            <w:r>
              <w:t>199</w:t>
            </w:r>
          </w:p>
        </w:tc>
        <w:tc>
          <w:tcPr>
            <w:tcW w:w="1082" w:type="dxa"/>
          </w:tcPr>
          <w:p w14:paraId="476F24CD" w14:textId="47B8BE0B" w:rsidR="000A63F7" w:rsidRPr="00CA3BC3" w:rsidRDefault="000A63F7" w:rsidP="000A63F7">
            <w:pPr>
              <w:pStyle w:val="TableText"/>
              <w:spacing w:before="60" w:after="60"/>
              <w:jc w:val="center"/>
              <w:rPr>
                <w:rFonts w:eastAsiaTheme="minorHAnsi" w:cstheme="majorBidi"/>
                <w:kern w:val="0"/>
              </w:rPr>
            </w:pPr>
            <w:r w:rsidRPr="0033735D">
              <w:t>27.0</w:t>
            </w:r>
          </w:p>
        </w:tc>
        <w:tc>
          <w:tcPr>
            <w:tcW w:w="1081" w:type="dxa"/>
          </w:tcPr>
          <w:p w14:paraId="0DE39FD5" w14:textId="0FA65180" w:rsidR="000A63F7" w:rsidRPr="00CA3BC3" w:rsidRDefault="000A63F7" w:rsidP="000A63F7">
            <w:pPr>
              <w:pStyle w:val="TableText"/>
              <w:spacing w:before="60" w:after="60"/>
              <w:jc w:val="center"/>
              <w:rPr>
                <w:rFonts w:eastAsiaTheme="minorHAnsi" w:cstheme="majorBidi"/>
                <w:kern w:val="0"/>
              </w:rPr>
            </w:pPr>
            <w:r w:rsidRPr="0033735D">
              <w:t>0.0</w:t>
            </w:r>
          </w:p>
        </w:tc>
        <w:tc>
          <w:tcPr>
            <w:tcW w:w="1082" w:type="dxa"/>
          </w:tcPr>
          <w:p w14:paraId="707777F5" w14:textId="2BF21ACA" w:rsidR="000A63F7" w:rsidRPr="00CA3BC3" w:rsidRDefault="000A63F7" w:rsidP="000A63F7">
            <w:pPr>
              <w:pStyle w:val="TableText"/>
              <w:spacing w:before="60" w:after="60"/>
              <w:jc w:val="center"/>
              <w:rPr>
                <w:rFonts w:eastAsiaTheme="minorHAnsi" w:cstheme="majorBidi"/>
                <w:kern w:val="0"/>
              </w:rPr>
            </w:pPr>
            <w:r>
              <w:t>592</w:t>
            </w:r>
          </w:p>
        </w:tc>
        <w:tc>
          <w:tcPr>
            <w:tcW w:w="1081" w:type="dxa"/>
          </w:tcPr>
          <w:p w14:paraId="3241DA15" w14:textId="30FC0619" w:rsidR="000A63F7" w:rsidRPr="00CA3BC3" w:rsidRDefault="000A63F7" w:rsidP="000A63F7">
            <w:pPr>
              <w:pStyle w:val="TableText"/>
              <w:spacing w:before="60" w:after="60"/>
              <w:jc w:val="center"/>
              <w:rPr>
                <w:rFonts w:eastAsiaTheme="minorHAnsi" w:cstheme="majorBidi"/>
                <w:kern w:val="0"/>
              </w:rPr>
            </w:pPr>
            <w:r>
              <w:t>98</w:t>
            </w:r>
          </w:p>
        </w:tc>
        <w:tc>
          <w:tcPr>
            <w:tcW w:w="1082" w:type="dxa"/>
          </w:tcPr>
          <w:p w14:paraId="235816A5" w14:textId="773433AD" w:rsidR="000A63F7" w:rsidRPr="00CA3BC3" w:rsidRDefault="000A63F7" w:rsidP="000A63F7">
            <w:pPr>
              <w:pStyle w:val="TableText"/>
              <w:spacing w:before="60" w:after="60"/>
              <w:jc w:val="center"/>
              <w:rPr>
                <w:rFonts w:eastAsiaTheme="minorHAnsi" w:cstheme="majorBidi"/>
                <w:kern w:val="0"/>
              </w:rPr>
            </w:pPr>
            <w:r w:rsidRPr="0033735D">
              <w:t>19.6</w:t>
            </w:r>
          </w:p>
        </w:tc>
        <w:tc>
          <w:tcPr>
            <w:tcW w:w="1082" w:type="dxa"/>
          </w:tcPr>
          <w:p w14:paraId="05698891" w14:textId="7E9D2D2C" w:rsidR="000A63F7" w:rsidRPr="00CA3BC3" w:rsidRDefault="000A63F7" w:rsidP="000A63F7">
            <w:pPr>
              <w:pStyle w:val="TableText"/>
              <w:spacing w:before="60" w:after="60"/>
              <w:jc w:val="center"/>
              <w:rPr>
                <w:rFonts w:eastAsiaTheme="minorHAnsi" w:cstheme="majorBidi"/>
                <w:kern w:val="0"/>
              </w:rPr>
            </w:pPr>
            <w:r>
              <w:t>210</w:t>
            </w:r>
          </w:p>
        </w:tc>
      </w:tr>
    </w:tbl>
    <w:p w14:paraId="5D4ECB91" w14:textId="77777777" w:rsidR="00603CDF" w:rsidRDefault="00603CDF" w:rsidP="00CA3BC3">
      <w:pPr>
        <w:spacing w:before="240"/>
        <w:rPr>
          <w:szCs w:val="22"/>
        </w:rPr>
      </w:pPr>
    </w:p>
    <w:p w14:paraId="32E45098" w14:textId="77777777" w:rsidR="00082C80" w:rsidRDefault="00082C80" w:rsidP="005E0D31">
      <w:pPr>
        <w:pStyle w:val="TableCaption"/>
        <w:rPr>
          <w:rStyle w:val="SubtleEmphasis"/>
          <w:i w:val="0"/>
          <w:iCs w:val="0"/>
          <w:color w:val="000000"/>
          <w:sz w:val="22"/>
          <w:szCs w:val="22"/>
        </w:rPr>
      </w:pPr>
    </w:p>
    <w:p w14:paraId="7BF4A5AA" w14:textId="2512AD34" w:rsidR="00603CDF" w:rsidRPr="00082C80" w:rsidRDefault="009319E3" w:rsidP="003263BF">
      <w:pPr>
        <w:pStyle w:val="TableCaption"/>
        <w:rPr>
          <w:rStyle w:val="SubtleEmphasis"/>
          <w:i w:val="0"/>
          <w:iCs w:val="0"/>
          <w:color w:val="000000"/>
        </w:rPr>
      </w:pPr>
      <w:r w:rsidRPr="00082C80">
        <w:rPr>
          <w:rStyle w:val="SubtleEmphasis"/>
          <w:i w:val="0"/>
          <w:iCs w:val="0"/>
          <w:color w:val="000000"/>
        </w:rPr>
        <w:lastRenderedPageBreak/>
        <w:t xml:space="preserve">Table C5. </w:t>
      </w:r>
      <w:r w:rsidR="00603CDF" w:rsidRPr="001E530A">
        <w:rPr>
          <w:rStyle w:val="SubtleEmphasis"/>
          <w:b w:val="0"/>
          <w:i w:val="0"/>
          <w:iCs w:val="0"/>
          <w:color w:val="000000"/>
        </w:rPr>
        <w:t xml:space="preserve">Filterable </w:t>
      </w:r>
      <w:r w:rsidR="00AA7F0A">
        <w:rPr>
          <w:rStyle w:val="SubtleEmphasis"/>
          <w:b w:val="0"/>
          <w:i w:val="0"/>
          <w:iCs w:val="0"/>
          <w:color w:val="000000"/>
        </w:rPr>
        <w:t>r</w:t>
      </w:r>
      <w:r w:rsidR="00603CDF" w:rsidRPr="001E530A">
        <w:rPr>
          <w:rStyle w:val="SubtleEmphasis"/>
          <w:b w:val="0"/>
          <w:i w:val="0"/>
          <w:iCs w:val="0"/>
          <w:color w:val="000000"/>
        </w:rPr>
        <w:t xml:space="preserve">eactive </w:t>
      </w:r>
      <w:r w:rsidR="00AA7F0A">
        <w:rPr>
          <w:rStyle w:val="SubtleEmphasis"/>
          <w:b w:val="0"/>
          <w:i w:val="0"/>
          <w:iCs w:val="0"/>
          <w:color w:val="000000"/>
        </w:rPr>
        <w:t>p</w:t>
      </w:r>
      <w:r w:rsidR="00603CDF" w:rsidRPr="001E530A">
        <w:rPr>
          <w:rStyle w:val="SubtleEmphasis"/>
          <w:b w:val="0"/>
          <w:i w:val="0"/>
          <w:iCs w:val="0"/>
          <w:color w:val="000000"/>
        </w:rPr>
        <w:t>hosph</w:t>
      </w:r>
      <w:r w:rsidR="000A63F7">
        <w:rPr>
          <w:rStyle w:val="SubtleEmphasis"/>
          <w:b w:val="0"/>
          <w:i w:val="0"/>
          <w:iCs w:val="0"/>
          <w:color w:val="000000"/>
        </w:rPr>
        <w:t>orus</w:t>
      </w:r>
      <w:r w:rsidR="00603CDF" w:rsidRPr="001E530A">
        <w:rPr>
          <w:rStyle w:val="SubtleEmphasis"/>
          <w:b w:val="0"/>
          <w:i w:val="0"/>
          <w:iCs w:val="0"/>
          <w:color w:val="000000"/>
        </w:rPr>
        <w:t xml:space="preserve"> </w:t>
      </w:r>
      <w:r w:rsidRPr="001E530A">
        <w:rPr>
          <w:rStyle w:val="SubtleEmphasis"/>
          <w:b w:val="0"/>
          <w:i w:val="0"/>
          <w:iCs w:val="0"/>
          <w:color w:val="000000"/>
        </w:rPr>
        <w:t>c</w:t>
      </w:r>
      <w:r w:rsidR="00603CDF" w:rsidRPr="001E530A">
        <w:rPr>
          <w:rStyle w:val="SubtleEmphasis"/>
          <w:b w:val="0"/>
          <w:i w:val="0"/>
          <w:iCs w:val="0"/>
          <w:color w:val="000000"/>
        </w:rPr>
        <w:t>oncentration (</w:t>
      </w:r>
      <w:r w:rsidR="00603CDF" w:rsidRPr="003263BF">
        <w:rPr>
          <w:rFonts w:eastAsiaTheme="minorHAnsi"/>
          <w:b w:val="0"/>
        </w:rPr>
        <w:t>μ</w:t>
      </w:r>
      <w:r w:rsidR="00603CDF" w:rsidRPr="003263BF">
        <w:rPr>
          <w:rStyle w:val="SubtleEmphasis"/>
          <w:b w:val="0"/>
          <w:i w:val="0"/>
          <w:iCs w:val="0"/>
          <w:color w:val="000000"/>
        </w:rPr>
        <w:t xml:space="preserve">g </w:t>
      </w:r>
      <w:r w:rsidR="00603CDF" w:rsidRPr="001E530A">
        <w:rPr>
          <w:rStyle w:val="SubtleEmphasis"/>
          <w:b w:val="0"/>
          <w:i w:val="0"/>
          <w:iCs w:val="0"/>
          <w:color w:val="000000"/>
        </w:rPr>
        <w:t>P/L)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19"/>
        <w:gridCol w:w="820"/>
        <w:gridCol w:w="1091"/>
        <w:gridCol w:w="1091"/>
        <w:gridCol w:w="1092"/>
        <w:gridCol w:w="1091"/>
        <w:gridCol w:w="1091"/>
        <w:gridCol w:w="1092"/>
        <w:gridCol w:w="1091"/>
        <w:gridCol w:w="1092"/>
      </w:tblGrid>
      <w:tr w:rsidR="00603CDF" w14:paraId="0BCF728F" w14:textId="77777777" w:rsidTr="00573BA6">
        <w:trPr>
          <w:trHeight w:val="290"/>
        </w:trPr>
        <w:tc>
          <w:tcPr>
            <w:tcW w:w="2293" w:type="dxa"/>
            <w:shd w:val="clear" w:color="auto" w:fill="D9D9D9" w:themeFill="background1" w:themeFillShade="D9"/>
            <w:vAlign w:val="center"/>
          </w:tcPr>
          <w:p w14:paraId="738471C7"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819" w:type="dxa"/>
            <w:shd w:val="clear" w:color="auto" w:fill="D9D9D9" w:themeFill="background1" w:themeFillShade="D9"/>
            <w:vAlign w:val="center"/>
          </w:tcPr>
          <w:p w14:paraId="3B0DC56C" w14:textId="4AFA0DE9" w:rsidR="00603CDF" w:rsidRPr="00CA3BC3" w:rsidRDefault="000A63F7" w:rsidP="004B7A70">
            <w:pPr>
              <w:pStyle w:val="TableHeading"/>
              <w:spacing w:before="60" w:after="60"/>
              <w:jc w:val="center"/>
              <w:rPr>
                <w:rFonts w:eastAsiaTheme="minorHAnsi"/>
              </w:rPr>
            </w:pPr>
            <w:r>
              <w:rPr>
                <w:rFonts w:eastAsiaTheme="minorHAnsi"/>
              </w:rPr>
              <w:t xml:space="preserve">No. </w:t>
            </w:r>
            <w:r w:rsidR="004B7A70">
              <w:rPr>
                <w:rFonts w:eastAsiaTheme="minorHAnsi"/>
              </w:rPr>
              <w:t>s</w:t>
            </w:r>
            <w:r w:rsidR="00603CDF" w:rsidRPr="00CA3BC3">
              <w:rPr>
                <w:rFonts w:eastAsiaTheme="minorHAnsi"/>
              </w:rPr>
              <w:t>ites</w:t>
            </w:r>
          </w:p>
        </w:tc>
        <w:tc>
          <w:tcPr>
            <w:tcW w:w="820" w:type="dxa"/>
            <w:shd w:val="clear" w:color="auto" w:fill="D9D9D9" w:themeFill="background1" w:themeFillShade="D9"/>
            <w:vAlign w:val="center"/>
          </w:tcPr>
          <w:p w14:paraId="1A5B89E4"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91" w:type="dxa"/>
            <w:shd w:val="clear" w:color="auto" w:fill="D9D9D9" w:themeFill="background1" w:themeFillShade="D9"/>
            <w:vAlign w:val="center"/>
          </w:tcPr>
          <w:p w14:paraId="44C5B882"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91" w:type="dxa"/>
            <w:shd w:val="clear" w:color="auto" w:fill="D9D9D9" w:themeFill="background1" w:themeFillShade="D9"/>
            <w:vAlign w:val="center"/>
          </w:tcPr>
          <w:p w14:paraId="70443468" w14:textId="77777777" w:rsidR="00603CDF" w:rsidRPr="00CA3BC3" w:rsidRDefault="004B7A70" w:rsidP="004B7A70">
            <w:pPr>
              <w:pStyle w:val="TableHeading"/>
              <w:spacing w:before="60" w:after="60"/>
              <w:jc w:val="center"/>
              <w:rPr>
                <w:rFonts w:eastAsiaTheme="minorHAnsi"/>
              </w:rPr>
            </w:pPr>
            <w:r>
              <w:rPr>
                <w:rFonts w:eastAsiaTheme="minorHAnsi"/>
              </w:rPr>
              <w:t>Standard deviation</w:t>
            </w:r>
          </w:p>
        </w:tc>
        <w:tc>
          <w:tcPr>
            <w:tcW w:w="1092" w:type="dxa"/>
            <w:shd w:val="clear" w:color="auto" w:fill="D9D9D9" w:themeFill="background1" w:themeFillShade="D9"/>
            <w:vAlign w:val="center"/>
          </w:tcPr>
          <w:p w14:paraId="039B6A2D" w14:textId="77777777" w:rsidR="00603CDF" w:rsidRPr="00CA3BC3" w:rsidRDefault="004B7A70" w:rsidP="004B7A70">
            <w:pPr>
              <w:pStyle w:val="TableHeading"/>
              <w:spacing w:before="60" w:after="60"/>
              <w:jc w:val="center"/>
              <w:rPr>
                <w:rFonts w:eastAsiaTheme="minorHAnsi"/>
              </w:rPr>
            </w:pPr>
            <w:r>
              <w:rPr>
                <w:rFonts w:eastAsiaTheme="minorHAnsi"/>
              </w:rPr>
              <w:t>Standard e</w:t>
            </w:r>
            <w:r w:rsidR="00603CDF" w:rsidRPr="00CA3BC3">
              <w:rPr>
                <w:rFonts w:eastAsiaTheme="minorHAnsi"/>
              </w:rPr>
              <w:t>rror</w:t>
            </w:r>
          </w:p>
        </w:tc>
        <w:tc>
          <w:tcPr>
            <w:tcW w:w="1091" w:type="dxa"/>
            <w:shd w:val="clear" w:color="auto" w:fill="D9D9D9" w:themeFill="background1" w:themeFillShade="D9"/>
            <w:vAlign w:val="center"/>
          </w:tcPr>
          <w:p w14:paraId="7C450581"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91" w:type="dxa"/>
            <w:shd w:val="clear" w:color="auto" w:fill="D9D9D9" w:themeFill="background1" w:themeFillShade="D9"/>
            <w:vAlign w:val="center"/>
          </w:tcPr>
          <w:p w14:paraId="7EF118CD"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92" w:type="dxa"/>
            <w:shd w:val="clear" w:color="auto" w:fill="D9D9D9" w:themeFill="background1" w:themeFillShade="D9"/>
            <w:vAlign w:val="center"/>
          </w:tcPr>
          <w:p w14:paraId="025162E4"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91" w:type="dxa"/>
            <w:shd w:val="clear" w:color="auto" w:fill="D9D9D9" w:themeFill="background1" w:themeFillShade="D9"/>
            <w:vAlign w:val="center"/>
          </w:tcPr>
          <w:p w14:paraId="074B8665"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92" w:type="dxa"/>
            <w:shd w:val="clear" w:color="auto" w:fill="D9D9D9" w:themeFill="background1" w:themeFillShade="D9"/>
            <w:vAlign w:val="center"/>
          </w:tcPr>
          <w:p w14:paraId="776F81B2"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0A63F7" w:rsidRPr="00CA3BC3" w14:paraId="021F8ED7" w14:textId="77777777" w:rsidTr="00573BA6">
        <w:trPr>
          <w:trHeight w:val="290"/>
        </w:trPr>
        <w:tc>
          <w:tcPr>
            <w:tcW w:w="2293" w:type="dxa"/>
          </w:tcPr>
          <w:p w14:paraId="306A87AE" w14:textId="799449EA" w:rsidR="000A63F7" w:rsidRPr="00CA3BC3" w:rsidRDefault="000A63F7" w:rsidP="000A63F7">
            <w:pPr>
              <w:pStyle w:val="TableText"/>
              <w:spacing w:before="60" w:after="60"/>
              <w:jc w:val="left"/>
              <w:rPr>
                <w:rFonts w:eastAsiaTheme="minorHAnsi" w:cstheme="majorBidi"/>
                <w:kern w:val="0"/>
              </w:rPr>
            </w:pPr>
            <w:r>
              <w:t>Warrego</w:t>
            </w:r>
            <w:r w:rsidR="00B0094B">
              <w:t>–</w:t>
            </w:r>
            <w:r w:rsidRPr="00E535DA">
              <w:t>Darling</w:t>
            </w:r>
          </w:p>
        </w:tc>
        <w:tc>
          <w:tcPr>
            <w:tcW w:w="819" w:type="dxa"/>
          </w:tcPr>
          <w:p w14:paraId="01E3ECBD" w14:textId="1EF4E286" w:rsidR="000A63F7" w:rsidRPr="00CA3BC3" w:rsidRDefault="000A63F7" w:rsidP="000A63F7">
            <w:pPr>
              <w:pStyle w:val="TableText"/>
              <w:spacing w:before="60" w:after="60"/>
              <w:jc w:val="center"/>
              <w:rPr>
                <w:rFonts w:eastAsiaTheme="minorHAnsi" w:cstheme="majorBidi"/>
                <w:kern w:val="0"/>
              </w:rPr>
            </w:pPr>
            <w:r w:rsidRPr="00E535DA">
              <w:t>10</w:t>
            </w:r>
          </w:p>
        </w:tc>
        <w:tc>
          <w:tcPr>
            <w:tcW w:w="820" w:type="dxa"/>
          </w:tcPr>
          <w:p w14:paraId="1FFDCFED" w14:textId="0E2C2348" w:rsidR="000A63F7" w:rsidRPr="00CA3BC3" w:rsidRDefault="000A63F7" w:rsidP="000A63F7">
            <w:pPr>
              <w:pStyle w:val="TableText"/>
              <w:spacing w:before="60" w:after="60"/>
              <w:jc w:val="center"/>
              <w:rPr>
                <w:rFonts w:eastAsiaTheme="minorHAnsi" w:cstheme="majorBidi"/>
                <w:kern w:val="0"/>
              </w:rPr>
            </w:pPr>
            <w:r w:rsidRPr="00E535DA">
              <w:t>28</w:t>
            </w:r>
          </w:p>
        </w:tc>
        <w:tc>
          <w:tcPr>
            <w:tcW w:w="1091" w:type="dxa"/>
          </w:tcPr>
          <w:p w14:paraId="671E7297" w14:textId="40BD336A" w:rsidR="000A63F7" w:rsidRPr="00CA3BC3" w:rsidRDefault="000A63F7" w:rsidP="000A63F7">
            <w:pPr>
              <w:pStyle w:val="TableText"/>
              <w:spacing w:before="60" w:after="60"/>
              <w:jc w:val="center"/>
              <w:rPr>
                <w:rFonts w:eastAsiaTheme="minorHAnsi" w:cstheme="majorBidi"/>
                <w:kern w:val="0"/>
              </w:rPr>
            </w:pPr>
            <w:r>
              <w:t>162</w:t>
            </w:r>
          </w:p>
        </w:tc>
        <w:tc>
          <w:tcPr>
            <w:tcW w:w="1091" w:type="dxa"/>
          </w:tcPr>
          <w:p w14:paraId="161F043E" w14:textId="48A95EE0" w:rsidR="000A63F7" w:rsidRPr="00CA3BC3" w:rsidRDefault="000A63F7" w:rsidP="000A63F7">
            <w:pPr>
              <w:pStyle w:val="TableText"/>
              <w:spacing w:before="60" w:after="60"/>
              <w:jc w:val="center"/>
              <w:rPr>
                <w:rFonts w:eastAsiaTheme="minorHAnsi" w:cstheme="majorBidi"/>
                <w:kern w:val="0"/>
              </w:rPr>
            </w:pPr>
            <w:r>
              <w:t>238</w:t>
            </w:r>
          </w:p>
        </w:tc>
        <w:tc>
          <w:tcPr>
            <w:tcW w:w="1092" w:type="dxa"/>
          </w:tcPr>
          <w:p w14:paraId="3EF27BE4" w14:textId="1785648B" w:rsidR="000A63F7" w:rsidRPr="00CA3BC3" w:rsidRDefault="000A63F7" w:rsidP="000A63F7">
            <w:pPr>
              <w:pStyle w:val="TableText"/>
              <w:spacing w:before="60" w:after="60"/>
              <w:jc w:val="center"/>
              <w:rPr>
                <w:rFonts w:eastAsiaTheme="minorHAnsi" w:cstheme="majorBidi"/>
                <w:kern w:val="0"/>
              </w:rPr>
            </w:pPr>
            <w:r>
              <w:t>45</w:t>
            </w:r>
          </w:p>
        </w:tc>
        <w:tc>
          <w:tcPr>
            <w:tcW w:w="1091" w:type="dxa"/>
          </w:tcPr>
          <w:p w14:paraId="7787AA99" w14:textId="0215ED4F" w:rsidR="000A63F7" w:rsidRPr="00CA3BC3" w:rsidRDefault="000A63F7" w:rsidP="000A63F7">
            <w:pPr>
              <w:pStyle w:val="TableText"/>
              <w:spacing w:before="60" w:after="60"/>
              <w:jc w:val="center"/>
              <w:rPr>
                <w:rFonts w:eastAsiaTheme="minorHAnsi" w:cstheme="majorBidi"/>
                <w:kern w:val="0"/>
              </w:rPr>
            </w:pPr>
            <w:r>
              <w:t>15</w:t>
            </w:r>
          </w:p>
        </w:tc>
        <w:tc>
          <w:tcPr>
            <w:tcW w:w="1091" w:type="dxa"/>
          </w:tcPr>
          <w:p w14:paraId="2AA8A871" w14:textId="3F02B781" w:rsidR="000A63F7" w:rsidRPr="00CA3BC3" w:rsidRDefault="000A63F7" w:rsidP="000A63F7">
            <w:pPr>
              <w:pStyle w:val="TableText"/>
              <w:spacing w:before="60" w:after="60"/>
              <w:jc w:val="center"/>
              <w:rPr>
                <w:rFonts w:eastAsiaTheme="minorHAnsi" w:cstheme="majorBidi"/>
                <w:kern w:val="0"/>
              </w:rPr>
            </w:pPr>
            <w:r>
              <w:t>823</w:t>
            </w:r>
          </w:p>
        </w:tc>
        <w:tc>
          <w:tcPr>
            <w:tcW w:w="1092" w:type="dxa"/>
          </w:tcPr>
          <w:p w14:paraId="2352D071" w14:textId="3E2BA41C" w:rsidR="000A63F7" w:rsidRPr="00CA3BC3" w:rsidRDefault="000A63F7" w:rsidP="000A63F7">
            <w:pPr>
              <w:pStyle w:val="TableText"/>
              <w:spacing w:before="60" w:after="60"/>
              <w:jc w:val="center"/>
              <w:rPr>
                <w:rFonts w:eastAsiaTheme="minorHAnsi" w:cstheme="majorBidi"/>
                <w:kern w:val="0"/>
              </w:rPr>
            </w:pPr>
            <w:r>
              <w:t>57</w:t>
            </w:r>
          </w:p>
        </w:tc>
        <w:tc>
          <w:tcPr>
            <w:tcW w:w="1091" w:type="dxa"/>
          </w:tcPr>
          <w:p w14:paraId="3B134D47" w14:textId="5A4A9CB0" w:rsidR="000A63F7" w:rsidRPr="00CA3BC3" w:rsidRDefault="000A63F7" w:rsidP="000A63F7">
            <w:pPr>
              <w:pStyle w:val="TableText"/>
              <w:spacing w:before="60" w:after="60"/>
              <w:jc w:val="center"/>
              <w:rPr>
                <w:rFonts w:eastAsiaTheme="minorHAnsi" w:cstheme="majorBidi"/>
                <w:kern w:val="0"/>
              </w:rPr>
            </w:pPr>
            <w:r>
              <w:t>34</w:t>
            </w:r>
          </w:p>
        </w:tc>
        <w:tc>
          <w:tcPr>
            <w:tcW w:w="1092" w:type="dxa"/>
          </w:tcPr>
          <w:p w14:paraId="6E88688B" w14:textId="27D4BE26" w:rsidR="000A63F7" w:rsidRPr="00CA3BC3" w:rsidRDefault="000A63F7" w:rsidP="000A63F7">
            <w:pPr>
              <w:pStyle w:val="TableText"/>
              <w:spacing w:before="60" w:after="60"/>
              <w:jc w:val="center"/>
              <w:rPr>
                <w:rFonts w:eastAsiaTheme="minorHAnsi" w:cstheme="majorBidi"/>
                <w:kern w:val="0"/>
              </w:rPr>
            </w:pPr>
            <w:r>
              <w:t>115</w:t>
            </w:r>
          </w:p>
        </w:tc>
      </w:tr>
      <w:tr w:rsidR="000A63F7" w:rsidRPr="00CA3BC3" w14:paraId="7F324433" w14:textId="77777777" w:rsidTr="00573BA6">
        <w:trPr>
          <w:trHeight w:val="290"/>
        </w:trPr>
        <w:tc>
          <w:tcPr>
            <w:tcW w:w="2293" w:type="dxa"/>
          </w:tcPr>
          <w:p w14:paraId="0FB788C7" w14:textId="48E48B92" w:rsidR="000A63F7" w:rsidRPr="00CA3BC3" w:rsidRDefault="000A63F7" w:rsidP="000A63F7">
            <w:pPr>
              <w:pStyle w:val="TableText"/>
              <w:spacing w:before="60" w:after="60"/>
              <w:jc w:val="left"/>
              <w:rPr>
                <w:rFonts w:eastAsiaTheme="minorHAnsi" w:cstheme="majorBidi"/>
                <w:kern w:val="0"/>
              </w:rPr>
            </w:pPr>
            <w:r w:rsidRPr="00E535DA">
              <w:t>Gwydir</w:t>
            </w:r>
          </w:p>
        </w:tc>
        <w:tc>
          <w:tcPr>
            <w:tcW w:w="819" w:type="dxa"/>
          </w:tcPr>
          <w:p w14:paraId="0F06F664" w14:textId="06559416" w:rsidR="000A63F7" w:rsidRPr="00CA3BC3" w:rsidRDefault="000A63F7" w:rsidP="000A63F7">
            <w:pPr>
              <w:pStyle w:val="TableText"/>
              <w:spacing w:before="60" w:after="60"/>
              <w:jc w:val="center"/>
              <w:rPr>
                <w:rFonts w:eastAsiaTheme="minorHAnsi" w:cstheme="majorBidi"/>
                <w:kern w:val="0"/>
              </w:rPr>
            </w:pPr>
            <w:r w:rsidRPr="00E535DA">
              <w:t>15</w:t>
            </w:r>
          </w:p>
        </w:tc>
        <w:tc>
          <w:tcPr>
            <w:tcW w:w="820" w:type="dxa"/>
          </w:tcPr>
          <w:p w14:paraId="1927185F" w14:textId="6115BD18" w:rsidR="000A63F7" w:rsidRPr="00CA3BC3" w:rsidRDefault="000A63F7" w:rsidP="000A63F7">
            <w:pPr>
              <w:pStyle w:val="TableText"/>
              <w:spacing w:before="60" w:after="60"/>
              <w:jc w:val="center"/>
              <w:rPr>
                <w:rFonts w:eastAsiaTheme="minorHAnsi" w:cstheme="majorBidi"/>
                <w:kern w:val="0"/>
              </w:rPr>
            </w:pPr>
            <w:r w:rsidRPr="00E535DA">
              <w:t>54</w:t>
            </w:r>
          </w:p>
        </w:tc>
        <w:tc>
          <w:tcPr>
            <w:tcW w:w="1091" w:type="dxa"/>
          </w:tcPr>
          <w:p w14:paraId="0BDEB747" w14:textId="2E28A604" w:rsidR="000A63F7" w:rsidRPr="00CA3BC3" w:rsidRDefault="000A63F7" w:rsidP="000A63F7">
            <w:pPr>
              <w:pStyle w:val="TableText"/>
              <w:spacing w:before="60" w:after="60"/>
              <w:jc w:val="center"/>
              <w:rPr>
                <w:rFonts w:eastAsiaTheme="minorHAnsi" w:cstheme="majorBidi"/>
                <w:kern w:val="0"/>
              </w:rPr>
            </w:pPr>
            <w:r>
              <w:t>52</w:t>
            </w:r>
          </w:p>
        </w:tc>
        <w:tc>
          <w:tcPr>
            <w:tcW w:w="1091" w:type="dxa"/>
          </w:tcPr>
          <w:p w14:paraId="7A29CC32" w14:textId="0440DD11" w:rsidR="000A63F7" w:rsidRPr="00CA3BC3" w:rsidRDefault="000A63F7" w:rsidP="000A63F7">
            <w:pPr>
              <w:pStyle w:val="TableText"/>
              <w:spacing w:before="60" w:after="60"/>
              <w:jc w:val="center"/>
              <w:rPr>
                <w:rFonts w:eastAsiaTheme="minorHAnsi" w:cstheme="majorBidi"/>
                <w:kern w:val="0"/>
              </w:rPr>
            </w:pPr>
            <w:r>
              <w:t>37</w:t>
            </w:r>
          </w:p>
        </w:tc>
        <w:tc>
          <w:tcPr>
            <w:tcW w:w="1092" w:type="dxa"/>
          </w:tcPr>
          <w:p w14:paraId="308B9D37" w14:textId="4F068D03" w:rsidR="000A63F7" w:rsidRPr="00CA3BC3" w:rsidRDefault="000A63F7" w:rsidP="000A63F7">
            <w:pPr>
              <w:pStyle w:val="TableText"/>
              <w:spacing w:before="60" w:after="60"/>
              <w:jc w:val="center"/>
              <w:rPr>
                <w:rFonts w:eastAsiaTheme="minorHAnsi" w:cstheme="majorBidi"/>
                <w:kern w:val="0"/>
              </w:rPr>
            </w:pPr>
            <w:r w:rsidRPr="00E535DA">
              <w:t>5.1</w:t>
            </w:r>
          </w:p>
        </w:tc>
        <w:tc>
          <w:tcPr>
            <w:tcW w:w="1091" w:type="dxa"/>
          </w:tcPr>
          <w:p w14:paraId="771B14FA" w14:textId="0081AAFF" w:rsidR="000A63F7" w:rsidRPr="00CA3BC3" w:rsidRDefault="000A63F7" w:rsidP="000A63F7">
            <w:pPr>
              <w:pStyle w:val="TableText"/>
              <w:spacing w:before="60" w:after="60"/>
              <w:jc w:val="center"/>
              <w:rPr>
                <w:rFonts w:eastAsiaTheme="minorHAnsi" w:cstheme="majorBidi"/>
                <w:kern w:val="0"/>
              </w:rPr>
            </w:pPr>
            <w:r w:rsidRPr="00E535DA">
              <w:t>0.0</w:t>
            </w:r>
          </w:p>
        </w:tc>
        <w:tc>
          <w:tcPr>
            <w:tcW w:w="1091" w:type="dxa"/>
          </w:tcPr>
          <w:p w14:paraId="6500BE64" w14:textId="7F7A7EC7" w:rsidR="000A63F7" w:rsidRPr="00CA3BC3" w:rsidRDefault="000A63F7" w:rsidP="000A63F7">
            <w:pPr>
              <w:pStyle w:val="TableText"/>
              <w:spacing w:before="60" w:after="60"/>
              <w:jc w:val="center"/>
              <w:rPr>
                <w:rFonts w:eastAsiaTheme="minorHAnsi" w:cstheme="majorBidi"/>
                <w:kern w:val="0"/>
              </w:rPr>
            </w:pPr>
            <w:r>
              <w:t>195</w:t>
            </w:r>
          </w:p>
        </w:tc>
        <w:tc>
          <w:tcPr>
            <w:tcW w:w="1092" w:type="dxa"/>
          </w:tcPr>
          <w:p w14:paraId="68950108" w14:textId="5B50F5E7" w:rsidR="000A63F7" w:rsidRPr="00CA3BC3" w:rsidRDefault="000A63F7" w:rsidP="000A63F7">
            <w:pPr>
              <w:pStyle w:val="TableText"/>
              <w:spacing w:before="60" w:after="60"/>
              <w:jc w:val="center"/>
              <w:rPr>
                <w:rFonts w:eastAsiaTheme="minorHAnsi" w:cstheme="majorBidi"/>
                <w:kern w:val="0"/>
              </w:rPr>
            </w:pPr>
            <w:r>
              <w:t>45</w:t>
            </w:r>
          </w:p>
        </w:tc>
        <w:tc>
          <w:tcPr>
            <w:tcW w:w="1091" w:type="dxa"/>
          </w:tcPr>
          <w:p w14:paraId="37556FAA" w14:textId="48B1A597" w:rsidR="000A63F7" w:rsidRPr="00CA3BC3" w:rsidRDefault="000A63F7" w:rsidP="000A63F7">
            <w:pPr>
              <w:pStyle w:val="TableText"/>
              <w:spacing w:before="60" w:after="60"/>
              <w:jc w:val="center"/>
              <w:rPr>
                <w:rFonts w:eastAsiaTheme="minorHAnsi" w:cstheme="majorBidi"/>
                <w:kern w:val="0"/>
              </w:rPr>
            </w:pPr>
            <w:r>
              <w:t>26</w:t>
            </w:r>
          </w:p>
        </w:tc>
        <w:tc>
          <w:tcPr>
            <w:tcW w:w="1092" w:type="dxa"/>
          </w:tcPr>
          <w:p w14:paraId="63A9ABD7" w14:textId="0F784897" w:rsidR="000A63F7" w:rsidRPr="00CA3BC3" w:rsidRDefault="000A63F7" w:rsidP="000A63F7">
            <w:pPr>
              <w:pStyle w:val="TableText"/>
              <w:spacing w:before="60" w:after="60"/>
              <w:jc w:val="center"/>
              <w:rPr>
                <w:rFonts w:eastAsiaTheme="minorHAnsi" w:cstheme="majorBidi"/>
                <w:kern w:val="0"/>
              </w:rPr>
            </w:pPr>
            <w:r>
              <w:t>68</w:t>
            </w:r>
          </w:p>
        </w:tc>
      </w:tr>
      <w:tr w:rsidR="000A63F7" w:rsidRPr="00CA3BC3" w14:paraId="2B6BCA17" w14:textId="77777777" w:rsidTr="00573BA6">
        <w:trPr>
          <w:trHeight w:val="290"/>
        </w:trPr>
        <w:tc>
          <w:tcPr>
            <w:tcW w:w="2293" w:type="dxa"/>
          </w:tcPr>
          <w:p w14:paraId="466F4459" w14:textId="02CB39BB" w:rsidR="000A63F7" w:rsidRPr="00CA3BC3" w:rsidRDefault="000A63F7" w:rsidP="000A63F7">
            <w:pPr>
              <w:pStyle w:val="TableText"/>
              <w:spacing w:before="60" w:after="60"/>
              <w:jc w:val="left"/>
              <w:rPr>
                <w:rFonts w:eastAsiaTheme="minorHAnsi" w:cstheme="majorBidi"/>
                <w:kern w:val="0"/>
              </w:rPr>
            </w:pPr>
            <w:r w:rsidRPr="00E535DA">
              <w:t>Lachlan</w:t>
            </w:r>
          </w:p>
        </w:tc>
        <w:tc>
          <w:tcPr>
            <w:tcW w:w="819" w:type="dxa"/>
          </w:tcPr>
          <w:p w14:paraId="359DF2DC" w14:textId="2FF3A3EF"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077AA450" w14:textId="57532CB2" w:rsidR="000A63F7" w:rsidRPr="00CA3BC3" w:rsidRDefault="000A63F7" w:rsidP="000A63F7">
            <w:pPr>
              <w:pStyle w:val="TableText"/>
              <w:spacing w:before="60" w:after="60"/>
              <w:jc w:val="center"/>
              <w:rPr>
                <w:rFonts w:eastAsiaTheme="minorHAnsi" w:cstheme="majorBidi"/>
                <w:kern w:val="0"/>
              </w:rPr>
            </w:pPr>
            <w:r w:rsidRPr="00E535DA">
              <w:t>39</w:t>
            </w:r>
          </w:p>
        </w:tc>
        <w:tc>
          <w:tcPr>
            <w:tcW w:w="1091" w:type="dxa"/>
          </w:tcPr>
          <w:p w14:paraId="06FE41FF" w14:textId="253A1D3B" w:rsidR="000A63F7" w:rsidRPr="00CA3BC3" w:rsidRDefault="000A63F7" w:rsidP="000A63F7">
            <w:pPr>
              <w:pStyle w:val="TableText"/>
              <w:spacing w:before="60" w:after="60"/>
              <w:jc w:val="center"/>
              <w:rPr>
                <w:rFonts w:eastAsiaTheme="minorHAnsi" w:cstheme="majorBidi"/>
                <w:kern w:val="0"/>
              </w:rPr>
            </w:pPr>
            <w:r w:rsidRPr="00E535DA">
              <w:t>14.2</w:t>
            </w:r>
          </w:p>
        </w:tc>
        <w:tc>
          <w:tcPr>
            <w:tcW w:w="1091" w:type="dxa"/>
          </w:tcPr>
          <w:p w14:paraId="63367833" w14:textId="6D571779" w:rsidR="000A63F7" w:rsidRPr="00CA3BC3" w:rsidRDefault="000A63F7" w:rsidP="000A63F7">
            <w:pPr>
              <w:pStyle w:val="TableText"/>
              <w:spacing w:before="60" w:after="60"/>
              <w:jc w:val="center"/>
              <w:rPr>
                <w:rFonts w:eastAsiaTheme="minorHAnsi" w:cstheme="majorBidi"/>
                <w:kern w:val="0"/>
              </w:rPr>
            </w:pPr>
            <w:r w:rsidRPr="00E535DA">
              <w:t>4.1</w:t>
            </w:r>
          </w:p>
        </w:tc>
        <w:tc>
          <w:tcPr>
            <w:tcW w:w="1092" w:type="dxa"/>
          </w:tcPr>
          <w:p w14:paraId="3BAE2EF2" w14:textId="6054DBE3" w:rsidR="000A63F7" w:rsidRPr="00CA3BC3" w:rsidRDefault="000A63F7" w:rsidP="000A63F7">
            <w:pPr>
              <w:pStyle w:val="TableText"/>
              <w:spacing w:before="60" w:after="60"/>
              <w:jc w:val="center"/>
              <w:rPr>
                <w:rFonts w:eastAsiaTheme="minorHAnsi" w:cstheme="majorBidi"/>
                <w:kern w:val="0"/>
              </w:rPr>
            </w:pPr>
            <w:r w:rsidRPr="00E535DA">
              <w:t>0.7</w:t>
            </w:r>
          </w:p>
        </w:tc>
        <w:tc>
          <w:tcPr>
            <w:tcW w:w="1091" w:type="dxa"/>
          </w:tcPr>
          <w:p w14:paraId="244BBB67" w14:textId="205618FF" w:rsidR="000A63F7" w:rsidRPr="00CA3BC3" w:rsidRDefault="000A63F7" w:rsidP="000A63F7">
            <w:pPr>
              <w:pStyle w:val="TableText"/>
              <w:spacing w:before="60" w:after="60"/>
              <w:jc w:val="center"/>
              <w:rPr>
                <w:rFonts w:eastAsiaTheme="minorHAnsi" w:cstheme="majorBidi"/>
                <w:kern w:val="0"/>
              </w:rPr>
            </w:pPr>
            <w:r w:rsidRPr="00E535DA">
              <w:t>5.0</w:t>
            </w:r>
          </w:p>
        </w:tc>
        <w:tc>
          <w:tcPr>
            <w:tcW w:w="1091" w:type="dxa"/>
          </w:tcPr>
          <w:p w14:paraId="08612ED2" w14:textId="6AD8B373" w:rsidR="000A63F7" w:rsidRPr="00CA3BC3" w:rsidRDefault="000A63F7" w:rsidP="000A63F7">
            <w:pPr>
              <w:pStyle w:val="TableText"/>
              <w:spacing w:before="60" w:after="60"/>
              <w:jc w:val="center"/>
              <w:rPr>
                <w:rFonts w:eastAsiaTheme="minorHAnsi" w:cstheme="majorBidi"/>
                <w:kern w:val="0"/>
              </w:rPr>
            </w:pPr>
            <w:r>
              <w:t>24</w:t>
            </w:r>
          </w:p>
        </w:tc>
        <w:tc>
          <w:tcPr>
            <w:tcW w:w="1092" w:type="dxa"/>
          </w:tcPr>
          <w:p w14:paraId="134DDDF2" w14:textId="5C4D2AC2" w:rsidR="000A63F7" w:rsidRPr="00CA3BC3" w:rsidRDefault="000A63F7" w:rsidP="000A63F7">
            <w:pPr>
              <w:pStyle w:val="TableText"/>
              <w:spacing w:before="60" w:after="60"/>
              <w:jc w:val="center"/>
              <w:rPr>
                <w:rFonts w:eastAsiaTheme="minorHAnsi" w:cstheme="majorBidi"/>
                <w:kern w:val="0"/>
              </w:rPr>
            </w:pPr>
            <w:r>
              <w:t>15</w:t>
            </w:r>
          </w:p>
        </w:tc>
        <w:tc>
          <w:tcPr>
            <w:tcW w:w="1091" w:type="dxa"/>
          </w:tcPr>
          <w:p w14:paraId="2D485479" w14:textId="7B2FB15C" w:rsidR="000A63F7" w:rsidRPr="00CA3BC3" w:rsidRDefault="000A63F7" w:rsidP="000A63F7">
            <w:pPr>
              <w:pStyle w:val="TableText"/>
              <w:spacing w:before="60" w:after="60"/>
              <w:jc w:val="center"/>
              <w:rPr>
                <w:rFonts w:eastAsiaTheme="minorHAnsi" w:cstheme="majorBidi"/>
                <w:kern w:val="0"/>
              </w:rPr>
            </w:pPr>
            <w:r w:rsidRPr="00E535DA">
              <w:t>11.5</w:t>
            </w:r>
          </w:p>
        </w:tc>
        <w:tc>
          <w:tcPr>
            <w:tcW w:w="1092" w:type="dxa"/>
          </w:tcPr>
          <w:p w14:paraId="4ADD6B57" w14:textId="6898C388" w:rsidR="000A63F7" w:rsidRPr="00CA3BC3" w:rsidRDefault="000A63F7" w:rsidP="000A63F7">
            <w:pPr>
              <w:pStyle w:val="TableText"/>
              <w:spacing w:before="60" w:after="60"/>
              <w:jc w:val="center"/>
              <w:rPr>
                <w:rFonts w:eastAsiaTheme="minorHAnsi" w:cstheme="majorBidi"/>
                <w:kern w:val="0"/>
              </w:rPr>
            </w:pPr>
            <w:r>
              <w:t>16</w:t>
            </w:r>
          </w:p>
        </w:tc>
      </w:tr>
      <w:tr w:rsidR="000A63F7" w:rsidRPr="00CA3BC3" w14:paraId="611C5837" w14:textId="77777777" w:rsidTr="00573BA6">
        <w:trPr>
          <w:trHeight w:val="290"/>
        </w:trPr>
        <w:tc>
          <w:tcPr>
            <w:tcW w:w="2293" w:type="dxa"/>
          </w:tcPr>
          <w:p w14:paraId="613493E5" w14:textId="49727EAB" w:rsidR="000A63F7" w:rsidRPr="00CA3BC3" w:rsidRDefault="000A63F7" w:rsidP="000A63F7">
            <w:pPr>
              <w:pStyle w:val="TableText"/>
              <w:spacing w:before="60" w:after="60"/>
              <w:jc w:val="left"/>
              <w:rPr>
                <w:rFonts w:eastAsiaTheme="minorHAnsi" w:cstheme="majorBidi"/>
                <w:kern w:val="0"/>
              </w:rPr>
            </w:pPr>
            <w:r w:rsidRPr="00E535DA">
              <w:t>Murrumbidgee</w:t>
            </w:r>
          </w:p>
        </w:tc>
        <w:tc>
          <w:tcPr>
            <w:tcW w:w="819" w:type="dxa"/>
          </w:tcPr>
          <w:p w14:paraId="391A933B" w14:textId="4440B4F3"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4B8F0C82" w14:textId="75E83FBD" w:rsidR="000A63F7" w:rsidRPr="00CA3BC3" w:rsidRDefault="000A63F7" w:rsidP="000A63F7">
            <w:pPr>
              <w:pStyle w:val="TableText"/>
              <w:spacing w:before="60" w:after="60"/>
              <w:jc w:val="center"/>
              <w:rPr>
                <w:rFonts w:eastAsiaTheme="minorHAnsi" w:cstheme="majorBidi"/>
                <w:kern w:val="0"/>
              </w:rPr>
            </w:pPr>
            <w:r w:rsidRPr="00E535DA">
              <w:t>9</w:t>
            </w:r>
          </w:p>
        </w:tc>
        <w:tc>
          <w:tcPr>
            <w:tcW w:w="1091" w:type="dxa"/>
          </w:tcPr>
          <w:p w14:paraId="49DFBB68" w14:textId="229026BC" w:rsidR="000A63F7" w:rsidRPr="00CA3BC3" w:rsidRDefault="000A63F7" w:rsidP="000A63F7">
            <w:pPr>
              <w:pStyle w:val="TableText"/>
              <w:spacing w:before="60" w:after="60"/>
              <w:jc w:val="center"/>
              <w:rPr>
                <w:rFonts w:eastAsiaTheme="minorHAnsi" w:cstheme="majorBidi"/>
                <w:kern w:val="0"/>
              </w:rPr>
            </w:pPr>
            <w:r w:rsidRPr="00E535DA">
              <w:t>3.6</w:t>
            </w:r>
          </w:p>
        </w:tc>
        <w:tc>
          <w:tcPr>
            <w:tcW w:w="1091" w:type="dxa"/>
          </w:tcPr>
          <w:p w14:paraId="27255901" w14:textId="7447EBDD" w:rsidR="000A63F7" w:rsidRPr="00CA3BC3" w:rsidRDefault="000A63F7" w:rsidP="000A63F7">
            <w:pPr>
              <w:pStyle w:val="TableText"/>
              <w:spacing w:before="60" w:after="60"/>
              <w:jc w:val="center"/>
              <w:rPr>
                <w:rFonts w:eastAsiaTheme="minorHAnsi" w:cstheme="majorBidi"/>
                <w:kern w:val="0"/>
              </w:rPr>
            </w:pPr>
            <w:r w:rsidRPr="00E535DA">
              <w:t>1.7</w:t>
            </w:r>
          </w:p>
        </w:tc>
        <w:tc>
          <w:tcPr>
            <w:tcW w:w="1092" w:type="dxa"/>
          </w:tcPr>
          <w:p w14:paraId="5ED43522" w14:textId="0DB5514D" w:rsidR="000A63F7" w:rsidRPr="00CA3BC3" w:rsidRDefault="000A63F7" w:rsidP="000A63F7">
            <w:pPr>
              <w:pStyle w:val="TableText"/>
              <w:spacing w:before="60" w:after="60"/>
              <w:jc w:val="center"/>
              <w:rPr>
                <w:rFonts w:eastAsiaTheme="minorHAnsi" w:cstheme="majorBidi"/>
                <w:kern w:val="0"/>
              </w:rPr>
            </w:pPr>
            <w:r w:rsidRPr="00E535DA">
              <w:t>0.6</w:t>
            </w:r>
          </w:p>
        </w:tc>
        <w:tc>
          <w:tcPr>
            <w:tcW w:w="1091" w:type="dxa"/>
          </w:tcPr>
          <w:p w14:paraId="0E0734EB" w14:textId="1B37EE8C" w:rsidR="000A63F7" w:rsidRPr="00CA3BC3" w:rsidRDefault="000A63F7" w:rsidP="000A63F7">
            <w:pPr>
              <w:pStyle w:val="TableText"/>
              <w:spacing w:before="60" w:after="60"/>
              <w:jc w:val="center"/>
              <w:rPr>
                <w:rFonts w:eastAsiaTheme="minorHAnsi" w:cstheme="majorBidi"/>
                <w:kern w:val="0"/>
              </w:rPr>
            </w:pPr>
            <w:r w:rsidRPr="00E535DA">
              <w:t>1.0</w:t>
            </w:r>
          </w:p>
        </w:tc>
        <w:tc>
          <w:tcPr>
            <w:tcW w:w="1091" w:type="dxa"/>
          </w:tcPr>
          <w:p w14:paraId="4585CD80" w14:textId="33287923" w:rsidR="000A63F7" w:rsidRPr="00CA3BC3" w:rsidRDefault="000A63F7" w:rsidP="000A63F7">
            <w:pPr>
              <w:pStyle w:val="TableText"/>
              <w:spacing w:before="60" w:after="60"/>
              <w:jc w:val="center"/>
              <w:rPr>
                <w:rFonts w:eastAsiaTheme="minorHAnsi" w:cstheme="majorBidi"/>
                <w:kern w:val="0"/>
              </w:rPr>
            </w:pPr>
            <w:r w:rsidRPr="00E535DA">
              <w:t>5.0</w:t>
            </w:r>
          </w:p>
        </w:tc>
        <w:tc>
          <w:tcPr>
            <w:tcW w:w="1092" w:type="dxa"/>
          </w:tcPr>
          <w:p w14:paraId="39296ED5" w14:textId="72B45A04" w:rsidR="000A63F7" w:rsidRPr="00CA3BC3" w:rsidRDefault="000A63F7" w:rsidP="000A63F7">
            <w:pPr>
              <w:pStyle w:val="TableText"/>
              <w:spacing w:before="60" w:after="60"/>
              <w:jc w:val="center"/>
              <w:rPr>
                <w:rFonts w:eastAsiaTheme="minorHAnsi" w:cstheme="majorBidi"/>
                <w:kern w:val="0"/>
              </w:rPr>
            </w:pPr>
            <w:r w:rsidRPr="00E535DA">
              <w:t>5.0</w:t>
            </w:r>
          </w:p>
        </w:tc>
        <w:tc>
          <w:tcPr>
            <w:tcW w:w="1091" w:type="dxa"/>
          </w:tcPr>
          <w:p w14:paraId="058DB83A" w14:textId="4C97A348" w:rsidR="000A63F7" w:rsidRPr="00CA3BC3" w:rsidRDefault="000A63F7" w:rsidP="000A63F7">
            <w:pPr>
              <w:pStyle w:val="TableText"/>
              <w:spacing w:before="60" w:after="60"/>
              <w:jc w:val="center"/>
              <w:rPr>
                <w:rFonts w:eastAsiaTheme="minorHAnsi" w:cstheme="majorBidi"/>
                <w:kern w:val="0"/>
              </w:rPr>
            </w:pPr>
            <w:r w:rsidRPr="00E535DA">
              <w:t>2.6</w:t>
            </w:r>
          </w:p>
        </w:tc>
        <w:tc>
          <w:tcPr>
            <w:tcW w:w="1092" w:type="dxa"/>
          </w:tcPr>
          <w:p w14:paraId="28E12A31" w14:textId="2A3B84F9" w:rsidR="000A63F7" w:rsidRPr="00CA3BC3" w:rsidRDefault="000A63F7" w:rsidP="000A63F7">
            <w:pPr>
              <w:pStyle w:val="TableText"/>
              <w:spacing w:before="60" w:after="60"/>
              <w:jc w:val="center"/>
              <w:rPr>
                <w:rFonts w:eastAsiaTheme="minorHAnsi" w:cstheme="majorBidi"/>
                <w:kern w:val="0"/>
              </w:rPr>
            </w:pPr>
            <w:r w:rsidRPr="00E535DA">
              <w:t>5.0</w:t>
            </w:r>
          </w:p>
        </w:tc>
      </w:tr>
      <w:tr w:rsidR="000A63F7" w:rsidRPr="00CA3BC3" w14:paraId="55EA9162" w14:textId="77777777" w:rsidTr="00573BA6">
        <w:trPr>
          <w:trHeight w:val="290"/>
        </w:trPr>
        <w:tc>
          <w:tcPr>
            <w:tcW w:w="2293" w:type="dxa"/>
          </w:tcPr>
          <w:p w14:paraId="17711B96" w14:textId="487247C1" w:rsidR="000A63F7" w:rsidRPr="00CA3BC3" w:rsidRDefault="000A63F7" w:rsidP="000A63F7">
            <w:pPr>
              <w:pStyle w:val="TableText"/>
              <w:spacing w:before="60" w:after="60"/>
              <w:jc w:val="left"/>
              <w:rPr>
                <w:rFonts w:eastAsiaTheme="minorHAnsi" w:cstheme="majorBidi"/>
                <w:kern w:val="0"/>
              </w:rPr>
            </w:pPr>
            <w:r w:rsidRPr="00E535DA">
              <w:t>Edward</w:t>
            </w:r>
            <w:r w:rsidR="00B0094B">
              <w:t>–</w:t>
            </w:r>
            <w:r w:rsidRPr="00E535DA">
              <w:t>Wakool</w:t>
            </w:r>
          </w:p>
        </w:tc>
        <w:tc>
          <w:tcPr>
            <w:tcW w:w="819" w:type="dxa"/>
          </w:tcPr>
          <w:p w14:paraId="693C08A8" w14:textId="107466EC" w:rsidR="000A63F7" w:rsidRPr="00CA3BC3" w:rsidRDefault="000A63F7" w:rsidP="000A63F7">
            <w:pPr>
              <w:pStyle w:val="TableText"/>
              <w:spacing w:before="60" w:after="60"/>
              <w:jc w:val="center"/>
              <w:rPr>
                <w:rFonts w:eastAsiaTheme="minorHAnsi" w:cstheme="majorBidi"/>
                <w:kern w:val="0"/>
              </w:rPr>
            </w:pPr>
            <w:r w:rsidRPr="00E535DA">
              <w:t>7</w:t>
            </w:r>
          </w:p>
        </w:tc>
        <w:tc>
          <w:tcPr>
            <w:tcW w:w="820" w:type="dxa"/>
          </w:tcPr>
          <w:p w14:paraId="3F24F397" w14:textId="14ABD64E" w:rsidR="000A63F7" w:rsidRPr="00CA3BC3" w:rsidRDefault="000A63F7" w:rsidP="000A63F7">
            <w:pPr>
              <w:pStyle w:val="TableText"/>
              <w:spacing w:before="60" w:after="60"/>
              <w:jc w:val="center"/>
              <w:rPr>
                <w:rFonts w:eastAsiaTheme="minorHAnsi" w:cstheme="majorBidi"/>
                <w:kern w:val="0"/>
              </w:rPr>
            </w:pPr>
            <w:r w:rsidRPr="00E535DA">
              <w:t>55</w:t>
            </w:r>
          </w:p>
        </w:tc>
        <w:tc>
          <w:tcPr>
            <w:tcW w:w="1091" w:type="dxa"/>
          </w:tcPr>
          <w:p w14:paraId="07A1CA8A" w14:textId="57D04A20" w:rsidR="000A63F7" w:rsidRPr="00CA3BC3" w:rsidRDefault="000A63F7" w:rsidP="000A63F7">
            <w:pPr>
              <w:pStyle w:val="TableText"/>
              <w:spacing w:before="60" w:after="60"/>
              <w:jc w:val="center"/>
              <w:rPr>
                <w:rFonts w:eastAsiaTheme="minorHAnsi" w:cstheme="majorBidi"/>
                <w:kern w:val="0"/>
              </w:rPr>
            </w:pPr>
            <w:r w:rsidRPr="00E535DA">
              <w:t>3.0</w:t>
            </w:r>
          </w:p>
        </w:tc>
        <w:tc>
          <w:tcPr>
            <w:tcW w:w="1091" w:type="dxa"/>
          </w:tcPr>
          <w:p w14:paraId="64E3CC13" w14:textId="7E59F017" w:rsidR="000A63F7" w:rsidRPr="00CA3BC3" w:rsidRDefault="000A63F7" w:rsidP="000A63F7">
            <w:pPr>
              <w:pStyle w:val="TableText"/>
              <w:spacing w:before="60" w:after="60"/>
              <w:jc w:val="center"/>
              <w:rPr>
                <w:rFonts w:eastAsiaTheme="minorHAnsi" w:cstheme="majorBidi"/>
                <w:kern w:val="0"/>
              </w:rPr>
            </w:pPr>
            <w:r w:rsidRPr="00E535DA">
              <w:t>0.9</w:t>
            </w:r>
          </w:p>
        </w:tc>
        <w:tc>
          <w:tcPr>
            <w:tcW w:w="1092" w:type="dxa"/>
          </w:tcPr>
          <w:p w14:paraId="1218DABC" w14:textId="08DE3BD7" w:rsidR="000A63F7" w:rsidRPr="00CA3BC3" w:rsidRDefault="000A63F7" w:rsidP="000A63F7">
            <w:pPr>
              <w:pStyle w:val="TableText"/>
              <w:spacing w:before="60" w:after="60"/>
              <w:jc w:val="center"/>
              <w:rPr>
                <w:rFonts w:eastAsiaTheme="minorHAnsi" w:cstheme="majorBidi"/>
                <w:kern w:val="0"/>
              </w:rPr>
            </w:pPr>
            <w:r w:rsidRPr="00E535DA">
              <w:t>0.1</w:t>
            </w:r>
          </w:p>
        </w:tc>
        <w:tc>
          <w:tcPr>
            <w:tcW w:w="1091" w:type="dxa"/>
          </w:tcPr>
          <w:p w14:paraId="5E8C0C00" w14:textId="356CD4C1" w:rsidR="000A63F7" w:rsidRPr="00CA3BC3" w:rsidRDefault="000A63F7" w:rsidP="000A63F7">
            <w:pPr>
              <w:pStyle w:val="TableText"/>
              <w:spacing w:before="60" w:after="60"/>
              <w:jc w:val="center"/>
              <w:rPr>
                <w:rFonts w:eastAsiaTheme="minorHAnsi" w:cstheme="majorBidi"/>
                <w:kern w:val="0"/>
              </w:rPr>
            </w:pPr>
            <w:r w:rsidRPr="00E535DA">
              <w:t>2.0</w:t>
            </w:r>
          </w:p>
        </w:tc>
        <w:tc>
          <w:tcPr>
            <w:tcW w:w="1091" w:type="dxa"/>
          </w:tcPr>
          <w:p w14:paraId="3DB5548F" w14:textId="22DD4F76" w:rsidR="000A63F7" w:rsidRPr="00CA3BC3" w:rsidRDefault="000A63F7" w:rsidP="000A63F7">
            <w:pPr>
              <w:pStyle w:val="TableText"/>
              <w:spacing w:before="60" w:after="60"/>
              <w:jc w:val="center"/>
              <w:rPr>
                <w:rFonts w:eastAsiaTheme="minorHAnsi" w:cstheme="majorBidi"/>
                <w:kern w:val="0"/>
              </w:rPr>
            </w:pPr>
            <w:r w:rsidRPr="00E535DA">
              <w:t>6.0</w:t>
            </w:r>
          </w:p>
        </w:tc>
        <w:tc>
          <w:tcPr>
            <w:tcW w:w="1092" w:type="dxa"/>
          </w:tcPr>
          <w:p w14:paraId="7079D5C0" w14:textId="301E1098" w:rsidR="000A63F7" w:rsidRPr="00CA3BC3" w:rsidRDefault="000A63F7" w:rsidP="000A63F7">
            <w:pPr>
              <w:pStyle w:val="TableText"/>
              <w:spacing w:before="60" w:after="60"/>
              <w:jc w:val="center"/>
              <w:rPr>
                <w:rFonts w:eastAsiaTheme="minorHAnsi" w:cstheme="majorBidi"/>
                <w:kern w:val="0"/>
              </w:rPr>
            </w:pPr>
            <w:r w:rsidRPr="00E535DA">
              <w:t>3.0</w:t>
            </w:r>
          </w:p>
        </w:tc>
        <w:tc>
          <w:tcPr>
            <w:tcW w:w="1091" w:type="dxa"/>
          </w:tcPr>
          <w:p w14:paraId="0D0A24DC" w14:textId="26F5A4CB" w:rsidR="000A63F7" w:rsidRPr="00CA3BC3" w:rsidRDefault="000A63F7" w:rsidP="000A63F7">
            <w:pPr>
              <w:pStyle w:val="TableText"/>
              <w:spacing w:before="60" w:after="60"/>
              <w:jc w:val="center"/>
              <w:rPr>
                <w:rFonts w:eastAsiaTheme="minorHAnsi" w:cstheme="majorBidi"/>
                <w:kern w:val="0"/>
              </w:rPr>
            </w:pPr>
            <w:r w:rsidRPr="00E535DA">
              <w:t>2.0</w:t>
            </w:r>
          </w:p>
        </w:tc>
        <w:tc>
          <w:tcPr>
            <w:tcW w:w="1092" w:type="dxa"/>
          </w:tcPr>
          <w:p w14:paraId="5934B402" w14:textId="2DE97C44" w:rsidR="000A63F7" w:rsidRPr="00CA3BC3" w:rsidRDefault="000A63F7" w:rsidP="000A63F7">
            <w:pPr>
              <w:pStyle w:val="TableText"/>
              <w:spacing w:before="60" w:after="60"/>
              <w:jc w:val="center"/>
              <w:rPr>
                <w:rFonts w:eastAsiaTheme="minorHAnsi" w:cstheme="majorBidi"/>
                <w:kern w:val="0"/>
              </w:rPr>
            </w:pPr>
            <w:r w:rsidRPr="00E535DA">
              <w:t>3.5</w:t>
            </w:r>
          </w:p>
        </w:tc>
      </w:tr>
      <w:tr w:rsidR="000A63F7" w:rsidRPr="00CA3BC3" w14:paraId="4C4553ED" w14:textId="77777777" w:rsidTr="00573BA6">
        <w:trPr>
          <w:trHeight w:val="290"/>
        </w:trPr>
        <w:tc>
          <w:tcPr>
            <w:tcW w:w="2293" w:type="dxa"/>
          </w:tcPr>
          <w:p w14:paraId="22D84295" w14:textId="63379B97" w:rsidR="000A63F7" w:rsidRPr="00CA3BC3" w:rsidRDefault="000A63F7" w:rsidP="000A63F7">
            <w:pPr>
              <w:pStyle w:val="TableText"/>
              <w:spacing w:before="60" w:after="60"/>
              <w:jc w:val="left"/>
              <w:rPr>
                <w:rFonts w:eastAsiaTheme="minorHAnsi" w:cstheme="majorBidi"/>
                <w:kern w:val="0"/>
              </w:rPr>
            </w:pPr>
            <w:r w:rsidRPr="00E535DA">
              <w:t>Goulburn</w:t>
            </w:r>
          </w:p>
        </w:tc>
        <w:tc>
          <w:tcPr>
            <w:tcW w:w="819" w:type="dxa"/>
          </w:tcPr>
          <w:p w14:paraId="5D7F09C5" w14:textId="062BFC81" w:rsidR="000A63F7" w:rsidRPr="00CA3BC3" w:rsidRDefault="000A63F7" w:rsidP="000A63F7">
            <w:pPr>
              <w:pStyle w:val="TableText"/>
              <w:spacing w:before="60" w:after="60"/>
              <w:jc w:val="center"/>
              <w:rPr>
                <w:rFonts w:eastAsiaTheme="minorHAnsi" w:cstheme="majorBidi"/>
                <w:kern w:val="0"/>
              </w:rPr>
            </w:pPr>
            <w:r w:rsidRPr="00E535DA">
              <w:t>4</w:t>
            </w:r>
          </w:p>
        </w:tc>
        <w:tc>
          <w:tcPr>
            <w:tcW w:w="820" w:type="dxa"/>
          </w:tcPr>
          <w:p w14:paraId="6DA6BAE2" w14:textId="0B22EF0F" w:rsidR="000A63F7" w:rsidRPr="00CA3BC3" w:rsidRDefault="000A63F7" w:rsidP="000A63F7">
            <w:pPr>
              <w:pStyle w:val="TableText"/>
              <w:spacing w:before="60" w:after="60"/>
              <w:jc w:val="center"/>
              <w:rPr>
                <w:rFonts w:eastAsiaTheme="minorHAnsi" w:cstheme="majorBidi"/>
                <w:kern w:val="0"/>
              </w:rPr>
            </w:pPr>
            <w:r w:rsidRPr="00E535DA">
              <w:t>21</w:t>
            </w:r>
          </w:p>
        </w:tc>
        <w:tc>
          <w:tcPr>
            <w:tcW w:w="1091" w:type="dxa"/>
          </w:tcPr>
          <w:p w14:paraId="305C54A8" w14:textId="01F4E091" w:rsidR="000A63F7" w:rsidRPr="00CA3BC3" w:rsidRDefault="000A63F7" w:rsidP="000A63F7">
            <w:pPr>
              <w:pStyle w:val="TableText"/>
              <w:spacing w:before="60" w:after="60"/>
              <w:jc w:val="center"/>
              <w:rPr>
                <w:rFonts w:eastAsiaTheme="minorHAnsi" w:cstheme="majorBidi"/>
                <w:kern w:val="0"/>
              </w:rPr>
            </w:pPr>
            <w:r w:rsidRPr="00E535DA">
              <w:t>4.1</w:t>
            </w:r>
          </w:p>
        </w:tc>
        <w:tc>
          <w:tcPr>
            <w:tcW w:w="1091" w:type="dxa"/>
          </w:tcPr>
          <w:p w14:paraId="612881E1" w14:textId="04954AF8" w:rsidR="000A63F7" w:rsidRPr="00CA3BC3" w:rsidRDefault="000A63F7" w:rsidP="000A63F7">
            <w:pPr>
              <w:pStyle w:val="TableText"/>
              <w:spacing w:before="60" w:after="60"/>
              <w:jc w:val="center"/>
              <w:rPr>
                <w:rFonts w:eastAsiaTheme="minorHAnsi" w:cstheme="majorBidi"/>
                <w:kern w:val="0"/>
              </w:rPr>
            </w:pPr>
            <w:r w:rsidRPr="00E535DA">
              <w:t>5.8</w:t>
            </w:r>
          </w:p>
        </w:tc>
        <w:tc>
          <w:tcPr>
            <w:tcW w:w="1092" w:type="dxa"/>
          </w:tcPr>
          <w:p w14:paraId="6A0B6E33" w14:textId="68E74138" w:rsidR="000A63F7" w:rsidRPr="00CA3BC3" w:rsidRDefault="000A63F7" w:rsidP="000A63F7">
            <w:pPr>
              <w:pStyle w:val="TableText"/>
              <w:spacing w:before="60" w:after="60"/>
              <w:jc w:val="center"/>
              <w:rPr>
                <w:rFonts w:eastAsiaTheme="minorHAnsi" w:cstheme="majorBidi"/>
                <w:kern w:val="0"/>
              </w:rPr>
            </w:pPr>
            <w:r w:rsidRPr="00E535DA">
              <w:t>1.3</w:t>
            </w:r>
          </w:p>
        </w:tc>
        <w:tc>
          <w:tcPr>
            <w:tcW w:w="1091" w:type="dxa"/>
          </w:tcPr>
          <w:p w14:paraId="538F9615" w14:textId="33B90747" w:rsidR="000A63F7" w:rsidRPr="00CA3BC3" w:rsidRDefault="000A63F7" w:rsidP="000A63F7">
            <w:pPr>
              <w:pStyle w:val="TableText"/>
              <w:spacing w:before="60" w:after="60"/>
              <w:jc w:val="center"/>
              <w:rPr>
                <w:rFonts w:eastAsiaTheme="minorHAnsi" w:cstheme="majorBidi"/>
                <w:kern w:val="0"/>
              </w:rPr>
            </w:pPr>
            <w:r w:rsidRPr="00E535DA">
              <w:t>1.0</w:t>
            </w:r>
          </w:p>
        </w:tc>
        <w:tc>
          <w:tcPr>
            <w:tcW w:w="1091" w:type="dxa"/>
          </w:tcPr>
          <w:p w14:paraId="467D91A0" w14:textId="5CEC94B2" w:rsidR="000A63F7" w:rsidRPr="00CA3BC3" w:rsidRDefault="000A63F7" w:rsidP="000A63F7">
            <w:pPr>
              <w:pStyle w:val="TableText"/>
              <w:spacing w:before="60" w:after="60"/>
              <w:jc w:val="center"/>
              <w:rPr>
                <w:rFonts w:eastAsiaTheme="minorHAnsi" w:cstheme="majorBidi"/>
                <w:kern w:val="0"/>
              </w:rPr>
            </w:pPr>
            <w:r w:rsidRPr="00E535DA">
              <w:t>27.0</w:t>
            </w:r>
          </w:p>
        </w:tc>
        <w:tc>
          <w:tcPr>
            <w:tcW w:w="1092" w:type="dxa"/>
          </w:tcPr>
          <w:p w14:paraId="5A48737A" w14:textId="65AE1721" w:rsidR="000A63F7" w:rsidRPr="00CA3BC3" w:rsidRDefault="000A63F7" w:rsidP="000A63F7">
            <w:pPr>
              <w:pStyle w:val="TableText"/>
              <w:spacing w:before="60" w:after="60"/>
              <w:jc w:val="center"/>
              <w:rPr>
                <w:rFonts w:eastAsiaTheme="minorHAnsi" w:cstheme="majorBidi"/>
                <w:kern w:val="0"/>
              </w:rPr>
            </w:pPr>
            <w:r w:rsidRPr="00E535DA">
              <w:t>3.0</w:t>
            </w:r>
          </w:p>
        </w:tc>
        <w:tc>
          <w:tcPr>
            <w:tcW w:w="1091" w:type="dxa"/>
          </w:tcPr>
          <w:p w14:paraId="2882ECAF" w14:textId="1FEB2594" w:rsidR="000A63F7" w:rsidRPr="00CA3BC3" w:rsidRDefault="000A63F7" w:rsidP="000A63F7">
            <w:pPr>
              <w:pStyle w:val="TableText"/>
              <w:spacing w:before="60" w:after="60"/>
              <w:jc w:val="center"/>
              <w:rPr>
                <w:rFonts w:eastAsiaTheme="minorHAnsi" w:cstheme="majorBidi"/>
                <w:kern w:val="0"/>
              </w:rPr>
            </w:pPr>
            <w:r w:rsidRPr="00E535DA">
              <w:t>2.0</w:t>
            </w:r>
          </w:p>
        </w:tc>
        <w:tc>
          <w:tcPr>
            <w:tcW w:w="1092" w:type="dxa"/>
          </w:tcPr>
          <w:p w14:paraId="41BEB57D" w14:textId="6C5A80B0" w:rsidR="000A63F7" w:rsidRPr="00CA3BC3" w:rsidRDefault="000A63F7" w:rsidP="000A63F7">
            <w:pPr>
              <w:pStyle w:val="TableText"/>
              <w:spacing w:before="60" w:after="60"/>
              <w:jc w:val="center"/>
              <w:rPr>
                <w:rFonts w:eastAsiaTheme="minorHAnsi" w:cstheme="majorBidi"/>
                <w:kern w:val="0"/>
              </w:rPr>
            </w:pPr>
            <w:r w:rsidRPr="00E535DA">
              <w:t>3.0</w:t>
            </w:r>
          </w:p>
        </w:tc>
      </w:tr>
      <w:tr w:rsidR="000A63F7" w:rsidRPr="00CA3BC3" w14:paraId="4E0AE6AF" w14:textId="77777777" w:rsidTr="00573BA6">
        <w:trPr>
          <w:trHeight w:val="290"/>
        </w:trPr>
        <w:tc>
          <w:tcPr>
            <w:tcW w:w="2293" w:type="dxa"/>
          </w:tcPr>
          <w:p w14:paraId="1AB18AEF" w14:textId="333D21B0" w:rsidR="000A63F7" w:rsidRPr="00CA3BC3" w:rsidRDefault="000A63F7" w:rsidP="000A63F7">
            <w:pPr>
              <w:pStyle w:val="TableText"/>
              <w:spacing w:before="60" w:after="60"/>
              <w:jc w:val="left"/>
              <w:rPr>
                <w:rFonts w:eastAsiaTheme="minorHAnsi" w:cstheme="majorBidi"/>
                <w:kern w:val="0"/>
              </w:rPr>
            </w:pPr>
            <w:r w:rsidRPr="00E535DA">
              <w:t>Lower Murray</w:t>
            </w:r>
          </w:p>
        </w:tc>
        <w:tc>
          <w:tcPr>
            <w:tcW w:w="819" w:type="dxa"/>
          </w:tcPr>
          <w:p w14:paraId="282BB284" w14:textId="4758D529" w:rsidR="000A63F7" w:rsidRPr="00CA3BC3" w:rsidRDefault="000A63F7" w:rsidP="000A63F7">
            <w:pPr>
              <w:pStyle w:val="TableText"/>
              <w:spacing w:before="60" w:after="60"/>
              <w:jc w:val="center"/>
              <w:rPr>
                <w:rFonts w:eastAsiaTheme="minorHAnsi" w:cstheme="majorBidi"/>
                <w:kern w:val="0"/>
              </w:rPr>
            </w:pPr>
            <w:r w:rsidRPr="00E535DA">
              <w:t>2</w:t>
            </w:r>
          </w:p>
        </w:tc>
        <w:tc>
          <w:tcPr>
            <w:tcW w:w="820" w:type="dxa"/>
          </w:tcPr>
          <w:p w14:paraId="2F6C3491" w14:textId="49CBC98F" w:rsidR="000A63F7" w:rsidRPr="00CA3BC3" w:rsidRDefault="000A63F7" w:rsidP="000A63F7">
            <w:pPr>
              <w:pStyle w:val="TableText"/>
              <w:spacing w:before="60" w:after="60"/>
              <w:jc w:val="center"/>
              <w:rPr>
                <w:rFonts w:eastAsiaTheme="minorHAnsi" w:cstheme="majorBidi"/>
                <w:kern w:val="0"/>
              </w:rPr>
            </w:pPr>
            <w:r w:rsidRPr="00E535DA">
              <w:t>12</w:t>
            </w:r>
          </w:p>
        </w:tc>
        <w:tc>
          <w:tcPr>
            <w:tcW w:w="1091" w:type="dxa"/>
          </w:tcPr>
          <w:p w14:paraId="65296482" w14:textId="6BB0AEF8" w:rsidR="000A63F7" w:rsidRPr="00CA3BC3" w:rsidRDefault="000A63F7" w:rsidP="000A63F7">
            <w:pPr>
              <w:pStyle w:val="TableText"/>
              <w:spacing w:before="60" w:after="60"/>
              <w:jc w:val="center"/>
              <w:rPr>
                <w:rFonts w:eastAsiaTheme="minorHAnsi" w:cstheme="majorBidi"/>
                <w:kern w:val="0"/>
              </w:rPr>
            </w:pPr>
            <w:r w:rsidRPr="00E535DA">
              <w:t>4.5</w:t>
            </w:r>
          </w:p>
        </w:tc>
        <w:tc>
          <w:tcPr>
            <w:tcW w:w="1091" w:type="dxa"/>
          </w:tcPr>
          <w:p w14:paraId="0001B429" w14:textId="3ED5F41E" w:rsidR="000A63F7" w:rsidRPr="00CA3BC3" w:rsidRDefault="000A63F7" w:rsidP="000A63F7">
            <w:pPr>
              <w:pStyle w:val="TableText"/>
              <w:spacing w:before="60" w:after="60"/>
              <w:jc w:val="center"/>
              <w:rPr>
                <w:rFonts w:eastAsiaTheme="minorHAnsi" w:cstheme="majorBidi"/>
                <w:kern w:val="0"/>
              </w:rPr>
            </w:pPr>
            <w:r w:rsidRPr="00E535DA">
              <w:t>3.4</w:t>
            </w:r>
          </w:p>
        </w:tc>
        <w:tc>
          <w:tcPr>
            <w:tcW w:w="1092" w:type="dxa"/>
          </w:tcPr>
          <w:p w14:paraId="5C692FB5" w14:textId="5AC92EC7" w:rsidR="000A63F7" w:rsidRPr="00CA3BC3" w:rsidRDefault="000A63F7" w:rsidP="000A63F7">
            <w:pPr>
              <w:pStyle w:val="TableText"/>
              <w:spacing w:before="60" w:after="60"/>
              <w:jc w:val="center"/>
              <w:rPr>
                <w:rFonts w:eastAsiaTheme="minorHAnsi" w:cstheme="majorBidi"/>
                <w:kern w:val="0"/>
              </w:rPr>
            </w:pPr>
            <w:r w:rsidRPr="00E535DA">
              <w:t>1.0</w:t>
            </w:r>
          </w:p>
        </w:tc>
        <w:tc>
          <w:tcPr>
            <w:tcW w:w="1091" w:type="dxa"/>
          </w:tcPr>
          <w:p w14:paraId="4A58100A" w14:textId="740A95B9" w:rsidR="000A63F7" w:rsidRPr="00CA3BC3" w:rsidRDefault="000A63F7" w:rsidP="000A63F7">
            <w:pPr>
              <w:pStyle w:val="TableText"/>
              <w:spacing w:before="60" w:after="60"/>
              <w:jc w:val="center"/>
              <w:rPr>
                <w:rFonts w:eastAsiaTheme="minorHAnsi" w:cstheme="majorBidi"/>
                <w:kern w:val="0"/>
              </w:rPr>
            </w:pPr>
            <w:r w:rsidRPr="00E535DA">
              <w:t>1.0</w:t>
            </w:r>
          </w:p>
        </w:tc>
        <w:tc>
          <w:tcPr>
            <w:tcW w:w="1091" w:type="dxa"/>
          </w:tcPr>
          <w:p w14:paraId="2F6C3CCE" w14:textId="18FBDEEF" w:rsidR="000A63F7" w:rsidRPr="00CA3BC3" w:rsidRDefault="000A63F7" w:rsidP="000A63F7">
            <w:pPr>
              <w:pStyle w:val="TableText"/>
              <w:spacing w:before="60" w:after="60"/>
              <w:jc w:val="center"/>
              <w:rPr>
                <w:rFonts w:eastAsiaTheme="minorHAnsi" w:cstheme="majorBidi"/>
                <w:kern w:val="0"/>
              </w:rPr>
            </w:pPr>
            <w:r w:rsidRPr="00E535DA">
              <w:t>11.0</w:t>
            </w:r>
          </w:p>
        </w:tc>
        <w:tc>
          <w:tcPr>
            <w:tcW w:w="1092" w:type="dxa"/>
          </w:tcPr>
          <w:p w14:paraId="66657743" w14:textId="61AFC0E0" w:rsidR="000A63F7" w:rsidRPr="00CA3BC3" w:rsidRDefault="000A63F7" w:rsidP="000A63F7">
            <w:pPr>
              <w:pStyle w:val="TableText"/>
              <w:spacing w:before="60" w:after="60"/>
              <w:jc w:val="center"/>
              <w:rPr>
                <w:rFonts w:eastAsiaTheme="minorHAnsi" w:cstheme="majorBidi"/>
                <w:kern w:val="0"/>
              </w:rPr>
            </w:pPr>
            <w:r w:rsidRPr="00E535DA">
              <w:t>4.0</w:t>
            </w:r>
          </w:p>
        </w:tc>
        <w:tc>
          <w:tcPr>
            <w:tcW w:w="1091" w:type="dxa"/>
          </w:tcPr>
          <w:p w14:paraId="5D9D29AB" w14:textId="1671620A" w:rsidR="000A63F7" w:rsidRPr="00CA3BC3" w:rsidRDefault="000A63F7" w:rsidP="000A63F7">
            <w:pPr>
              <w:pStyle w:val="TableText"/>
              <w:spacing w:before="60" w:after="60"/>
              <w:jc w:val="center"/>
              <w:rPr>
                <w:rFonts w:eastAsiaTheme="minorHAnsi" w:cstheme="majorBidi"/>
                <w:kern w:val="0"/>
              </w:rPr>
            </w:pPr>
            <w:r w:rsidRPr="00E535DA">
              <w:t>2.5</w:t>
            </w:r>
          </w:p>
        </w:tc>
        <w:tc>
          <w:tcPr>
            <w:tcW w:w="1092" w:type="dxa"/>
          </w:tcPr>
          <w:p w14:paraId="71546746" w14:textId="7CC121A0" w:rsidR="000A63F7" w:rsidRPr="00CA3BC3" w:rsidRDefault="000A63F7" w:rsidP="000A63F7">
            <w:pPr>
              <w:pStyle w:val="TableText"/>
              <w:spacing w:before="60" w:after="60"/>
              <w:jc w:val="center"/>
              <w:rPr>
                <w:rFonts w:eastAsiaTheme="minorHAnsi" w:cstheme="majorBidi"/>
                <w:kern w:val="0"/>
              </w:rPr>
            </w:pPr>
            <w:r w:rsidRPr="00E535DA">
              <w:t>5.3</w:t>
            </w:r>
          </w:p>
        </w:tc>
      </w:tr>
    </w:tbl>
    <w:p w14:paraId="01224BE0" w14:textId="77777777" w:rsidR="00AD1DE9" w:rsidRDefault="00AD1DE9" w:rsidP="00082C80">
      <w:pPr>
        <w:pStyle w:val="TableHeading"/>
        <w:rPr>
          <w:rStyle w:val="SubtleEmphasis"/>
          <w:i w:val="0"/>
          <w:iCs w:val="0"/>
          <w:color w:val="000000"/>
        </w:rPr>
      </w:pPr>
    </w:p>
    <w:p w14:paraId="31DEECC9" w14:textId="33D4ADF4" w:rsidR="00603CDF" w:rsidRPr="001E530A" w:rsidRDefault="009319E3" w:rsidP="003263BF">
      <w:pPr>
        <w:pStyle w:val="TableCaption"/>
        <w:rPr>
          <w:rStyle w:val="SubtleEmphasis"/>
          <w:b w:val="0"/>
          <w:i w:val="0"/>
          <w:iCs w:val="0"/>
          <w:color w:val="000000"/>
        </w:rPr>
      </w:pPr>
      <w:r w:rsidRPr="00082C80">
        <w:rPr>
          <w:rStyle w:val="SubtleEmphasis"/>
          <w:i w:val="0"/>
          <w:iCs w:val="0"/>
          <w:color w:val="000000"/>
        </w:rPr>
        <w:t xml:space="preserve">Table C6. </w:t>
      </w:r>
      <w:r w:rsidR="00603CDF" w:rsidRPr="001E530A">
        <w:rPr>
          <w:rStyle w:val="SubtleEmphasis"/>
          <w:b w:val="0"/>
          <w:i w:val="0"/>
          <w:iCs w:val="0"/>
          <w:color w:val="000000"/>
        </w:rPr>
        <w:t xml:space="preserve">Dissolved </w:t>
      </w:r>
      <w:r w:rsidR="003E6EF5" w:rsidRPr="001E530A">
        <w:rPr>
          <w:rStyle w:val="SubtleEmphasis"/>
          <w:b w:val="0"/>
          <w:i w:val="0"/>
          <w:iCs w:val="0"/>
          <w:color w:val="000000"/>
        </w:rPr>
        <w:t>o</w:t>
      </w:r>
      <w:r w:rsidR="00603CDF" w:rsidRPr="001E530A">
        <w:rPr>
          <w:rStyle w:val="SubtleEmphasis"/>
          <w:b w:val="0"/>
          <w:i w:val="0"/>
          <w:iCs w:val="0"/>
          <w:color w:val="000000"/>
        </w:rPr>
        <w:t xml:space="preserve">rganic </w:t>
      </w:r>
      <w:r w:rsidR="003E6EF5" w:rsidRPr="001E530A">
        <w:rPr>
          <w:rStyle w:val="SubtleEmphasis"/>
          <w:b w:val="0"/>
          <w:i w:val="0"/>
          <w:iCs w:val="0"/>
          <w:color w:val="000000"/>
        </w:rPr>
        <w:t>c</w:t>
      </w:r>
      <w:r w:rsidR="00603CDF" w:rsidRPr="001E530A">
        <w:rPr>
          <w:rStyle w:val="SubtleEmphasis"/>
          <w:b w:val="0"/>
          <w:i w:val="0"/>
          <w:iCs w:val="0"/>
          <w:color w:val="000000"/>
        </w:rPr>
        <w:t xml:space="preserve">arbon </w:t>
      </w:r>
      <w:r w:rsidR="003E6EF5" w:rsidRPr="001E530A">
        <w:rPr>
          <w:rStyle w:val="SubtleEmphasis"/>
          <w:b w:val="0"/>
          <w:i w:val="0"/>
          <w:iCs w:val="0"/>
          <w:color w:val="000000"/>
        </w:rPr>
        <w:t>c</w:t>
      </w:r>
      <w:r w:rsidR="00603CDF" w:rsidRPr="001E530A">
        <w:rPr>
          <w:rStyle w:val="SubtleEmphasis"/>
          <w:b w:val="0"/>
          <w:i w:val="0"/>
          <w:iCs w:val="0"/>
          <w:color w:val="000000"/>
        </w:rPr>
        <w:t>oncentration (</w:t>
      </w:r>
      <w:r w:rsidR="00603CDF" w:rsidRPr="003263BF">
        <w:rPr>
          <w:rFonts w:eastAsiaTheme="minorHAnsi"/>
          <w:b w:val="0"/>
        </w:rPr>
        <w:t>m</w:t>
      </w:r>
      <w:r w:rsidR="00603CDF" w:rsidRPr="001E530A">
        <w:rPr>
          <w:rStyle w:val="SubtleEmphasis"/>
          <w:b w:val="0"/>
          <w:i w:val="0"/>
          <w:iCs w:val="0"/>
          <w:color w:val="000000"/>
        </w:rPr>
        <w:t>g C/L)</w:t>
      </w:r>
      <w:r w:rsidRPr="001E530A">
        <w:rPr>
          <w:rStyle w:val="SubtleEmphasis"/>
          <w:b w:val="0"/>
          <w:i w:val="0"/>
          <w:iCs w:val="0"/>
          <w:color w:val="000000"/>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19"/>
        <w:gridCol w:w="820"/>
        <w:gridCol w:w="1091"/>
        <w:gridCol w:w="1091"/>
        <w:gridCol w:w="1092"/>
        <w:gridCol w:w="1091"/>
        <w:gridCol w:w="1091"/>
        <w:gridCol w:w="1092"/>
        <w:gridCol w:w="1091"/>
        <w:gridCol w:w="1092"/>
      </w:tblGrid>
      <w:tr w:rsidR="00603CDF" w14:paraId="35124B05" w14:textId="77777777" w:rsidTr="00573BA6">
        <w:trPr>
          <w:trHeight w:val="290"/>
        </w:trPr>
        <w:tc>
          <w:tcPr>
            <w:tcW w:w="2293" w:type="dxa"/>
            <w:shd w:val="clear" w:color="auto" w:fill="D9D9D9" w:themeFill="background1" w:themeFillShade="D9"/>
            <w:vAlign w:val="center"/>
          </w:tcPr>
          <w:p w14:paraId="502E9B62" w14:textId="77777777" w:rsidR="00603CDF" w:rsidRPr="00CA3BC3" w:rsidRDefault="00603CDF" w:rsidP="004B7A70">
            <w:pPr>
              <w:pStyle w:val="TableHeading"/>
              <w:spacing w:before="60" w:after="60"/>
              <w:jc w:val="left"/>
              <w:rPr>
                <w:rFonts w:eastAsiaTheme="minorHAnsi"/>
              </w:rPr>
            </w:pPr>
            <w:r>
              <w:rPr>
                <w:rFonts w:eastAsiaTheme="minorHAnsi"/>
              </w:rPr>
              <w:t>Selected Area</w:t>
            </w:r>
          </w:p>
        </w:tc>
        <w:tc>
          <w:tcPr>
            <w:tcW w:w="819" w:type="dxa"/>
            <w:shd w:val="clear" w:color="auto" w:fill="D9D9D9" w:themeFill="background1" w:themeFillShade="D9"/>
            <w:vAlign w:val="center"/>
          </w:tcPr>
          <w:p w14:paraId="270BD991" w14:textId="7E145594" w:rsidR="00603CDF" w:rsidRPr="00CA3BC3" w:rsidRDefault="000A63F7" w:rsidP="004B7A70">
            <w:pPr>
              <w:pStyle w:val="TableHeading"/>
              <w:spacing w:before="60" w:after="60"/>
              <w:jc w:val="center"/>
              <w:rPr>
                <w:rFonts w:eastAsiaTheme="minorHAnsi"/>
              </w:rPr>
            </w:pPr>
            <w:r>
              <w:rPr>
                <w:rFonts w:eastAsiaTheme="minorHAnsi"/>
              </w:rPr>
              <w:t>No.</w:t>
            </w:r>
            <w:r w:rsidR="004B7A70">
              <w:rPr>
                <w:rFonts w:eastAsiaTheme="minorHAnsi"/>
              </w:rPr>
              <w:t xml:space="preserve"> s</w:t>
            </w:r>
            <w:r w:rsidR="00603CDF" w:rsidRPr="00CA3BC3">
              <w:rPr>
                <w:rFonts w:eastAsiaTheme="minorHAnsi"/>
              </w:rPr>
              <w:t>ites</w:t>
            </w:r>
          </w:p>
        </w:tc>
        <w:tc>
          <w:tcPr>
            <w:tcW w:w="820" w:type="dxa"/>
            <w:shd w:val="clear" w:color="auto" w:fill="D9D9D9" w:themeFill="background1" w:themeFillShade="D9"/>
            <w:vAlign w:val="center"/>
          </w:tcPr>
          <w:p w14:paraId="0CA656C9" w14:textId="77777777" w:rsidR="00603CDF" w:rsidRPr="00CA3BC3" w:rsidRDefault="00603CDF" w:rsidP="004B7A70">
            <w:pPr>
              <w:pStyle w:val="TableHeading"/>
              <w:spacing w:before="60" w:after="60"/>
              <w:jc w:val="center"/>
              <w:rPr>
                <w:rFonts w:eastAsiaTheme="minorHAnsi"/>
              </w:rPr>
            </w:pPr>
            <w:r>
              <w:rPr>
                <w:rFonts w:eastAsiaTheme="minorHAnsi"/>
              </w:rPr>
              <w:t>n</w:t>
            </w:r>
          </w:p>
        </w:tc>
        <w:tc>
          <w:tcPr>
            <w:tcW w:w="1091" w:type="dxa"/>
            <w:shd w:val="clear" w:color="auto" w:fill="D9D9D9" w:themeFill="background1" w:themeFillShade="D9"/>
            <w:vAlign w:val="center"/>
          </w:tcPr>
          <w:p w14:paraId="645C1EF4" w14:textId="77777777" w:rsidR="00603CDF" w:rsidRPr="00CA3BC3" w:rsidRDefault="00603CDF" w:rsidP="004B7A70">
            <w:pPr>
              <w:pStyle w:val="TableHeading"/>
              <w:spacing w:before="60" w:after="60"/>
              <w:jc w:val="center"/>
              <w:rPr>
                <w:rFonts w:eastAsiaTheme="minorHAnsi"/>
              </w:rPr>
            </w:pPr>
            <w:r w:rsidRPr="00CA3BC3">
              <w:rPr>
                <w:rFonts w:eastAsiaTheme="minorHAnsi"/>
              </w:rPr>
              <w:t>Mean</w:t>
            </w:r>
          </w:p>
        </w:tc>
        <w:tc>
          <w:tcPr>
            <w:tcW w:w="1091" w:type="dxa"/>
            <w:shd w:val="clear" w:color="auto" w:fill="D9D9D9" w:themeFill="background1" w:themeFillShade="D9"/>
            <w:vAlign w:val="center"/>
          </w:tcPr>
          <w:p w14:paraId="3D1C70D9" w14:textId="77777777" w:rsidR="00603CDF" w:rsidRPr="00CA3BC3" w:rsidRDefault="004B7A70" w:rsidP="004B7A70">
            <w:pPr>
              <w:pStyle w:val="TableHeading"/>
              <w:spacing w:before="60" w:after="60"/>
              <w:jc w:val="center"/>
              <w:rPr>
                <w:rFonts w:eastAsiaTheme="minorHAnsi"/>
              </w:rPr>
            </w:pPr>
            <w:r>
              <w:rPr>
                <w:rFonts w:eastAsiaTheme="minorHAnsi"/>
              </w:rPr>
              <w:t>Standard deviation</w:t>
            </w:r>
          </w:p>
        </w:tc>
        <w:tc>
          <w:tcPr>
            <w:tcW w:w="1092" w:type="dxa"/>
            <w:shd w:val="clear" w:color="auto" w:fill="D9D9D9" w:themeFill="background1" w:themeFillShade="D9"/>
            <w:vAlign w:val="center"/>
          </w:tcPr>
          <w:p w14:paraId="0722187E" w14:textId="77777777" w:rsidR="00603CDF" w:rsidRPr="00CA3BC3" w:rsidRDefault="004B7A70" w:rsidP="004B7A70">
            <w:pPr>
              <w:pStyle w:val="TableHeading"/>
              <w:spacing w:before="60" w:after="60"/>
              <w:jc w:val="center"/>
              <w:rPr>
                <w:rFonts w:eastAsiaTheme="minorHAnsi"/>
              </w:rPr>
            </w:pPr>
            <w:r>
              <w:rPr>
                <w:rFonts w:eastAsiaTheme="minorHAnsi"/>
              </w:rPr>
              <w:t>Standard er</w:t>
            </w:r>
            <w:r w:rsidR="00603CDF" w:rsidRPr="00CA3BC3">
              <w:rPr>
                <w:rFonts w:eastAsiaTheme="minorHAnsi"/>
              </w:rPr>
              <w:t>ror</w:t>
            </w:r>
          </w:p>
        </w:tc>
        <w:tc>
          <w:tcPr>
            <w:tcW w:w="1091" w:type="dxa"/>
            <w:shd w:val="clear" w:color="auto" w:fill="D9D9D9" w:themeFill="background1" w:themeFillShade="D9"/>
            <w:vAlign w:val="center"/>
          </w:tcPr>
          <w:p w14:paraId="42123D37" w14:textId="77777777" w:rsidR="00603CDF" w:rsidRPr="00CA3BC3" w:rsidRDefault="00603CDF" w:rsidP="004B7A70">
            <w:pPr>
              <w:pStyle w:val="TableHeading"/>
              <w:spacing w:before="60" w:after="60"/>
              <w:jc w:val="center"/>
              <w:rPr>
                <w:rFonts w:eastAsiaTheme="minorHAnsi"/>
              </w:rPr>
            </w:pPr>
            <w:r w:rsidRPr="00CA3BC3">
              <w:rPr>
                <w:rFonts w:eastAsiaTheme="minorHAnsi"/>
              </w:rPr>
              <w:t>Min</w:t>
            </w:r>
          </w:p>
        </w:tc>
        <w:tc>
          <w:tcPr>
            <w:tcW w:w="1091" w:type="dxa"/>
            <w:shd w:val="clear" w:color="auto" w:fill="D9D9D9" w:themeFill="background1" w:themeFillShade="D9"/>
            <w:vAlign w:val="center"/>
          </w:tcPr>
          <w:p w14:paraId="50C33D99" w14:textId="77777777" w:rsidR="00603CDF" w:rsidRPr="00CA3BC3" w:rsidRDefault="00603CDF" w:rsidP="004B7A70">
            <w:pPr>
              <w:pStyle w:val="TableHeading"/>
              <w:spacing w:before="60" w:after="60"/>
              <w:jc w:val="center"/>
              <w:rPr>
                <w:rFonts w:eastAsiaTheme="minorHAnsi"/>
              </w:rPr>
            </w:pPr>
            <w:r w:rsidRPr="00CA3BC3">
              <w:rPr>
                <w:rFonts w:eastAsiaTheme="minorHAnsi"/>
              </w:rPr>
              <w:t>Max</w:t>
            </w:r>
          </w:p>
        </w:tc>
        <w:tc>
          <w:tcPr>
            <w:tcW w:w="1092" w:type="dxa"/>
            <w:shd w:val="clear" w:color="auto" w:fill="D9D9D9" w:themeFill="background1" w:themeFillShade="D9"/>
            <w:vAlign w:val="center"/>
          </w:tcPr>
          <w:p w14:paraId="6D1EEF85" w14:textId="77777777" w:rsidR="00603CDF" w:rsidRPr="00CA3BC3" w:rsidRDefault="00603CDF" w:rsidP="004B7A70">
            <w:pPr>
              <w:pStyle w:val="TableHeading"/>
              <w:spacing w:before="60" w:after="60"/>
              <w:jc w:val="center"/>
              <w:rPr>
                <w:rFonts w:eastAsiaTheme="minorHAnsi"/>
              </w:rPr>
            </w:pPr>
            <w:r w:rsidRPr="00CA3BC3">
              <w:rPr>
                <w:rFonts w:eastAsiaTheme="minorHAnsi"/>
              </w:rPr>
              <w:t>Median</w:t>
            </w:r>
          </w:p>
        </w:tc>
        <w:tc>
          <w:tcPr>
            <w:tcW w:w="1091" w:type="dxa"/>
            <w:shd w:val="clear" w:color="auto" w:fill="D9D9D9" w:themeFill="background1" w:themeFillShade="D9"/>
            <w:vAlign w:val="center"/>
          </w:tcPr>
          <w:p w14:paraId="56D7B275" w14:textId="77777777" w:rsidR="00603CDF" w:rsidRPr="00CA3BC3" w:rsidRDefault="00603CDF" w:rsidP="004B7A70">
            <w:pPr>
              <w:pStyle w:val="TableHeading"/>
              <w:spacing w:before="60" w:after="60"/>
              <w:jc w:val="center"/>
              <w:rPr>
                <w:rFonts w:eastAsiaTheme="minorHAnsi"/>
              </w:rPr>
            </w:pPr>
            <w:r w:rsidRPr="00CA3BC3">
              <w:rPr>
                <w:rFonts w:eastAsiaTheme="minorHAnsi"/>
              </w:rPr>
              <w:t>25%</w:t>
            </w:r>
          </w:p>
        </w:tc>
        <w:tc>
          <w:tcPr>
            <w:tcW w:w="1092" w:type="dxa"/>
            <w:shd w:val="clear" w:color="auto" w:fill="D9D9D9" w:themeFill="background1" w:themeFillShade="D9"/>
            <w:vAlign w:val="center"/>
          </w:tcPr>
          <w:p w14:paraId="2BE61722" w14:textId="77777777" w:rsidR="00603CDF" w:rsidRPr="00CA3BC3" w:rsidRDefault="00603CDF" w:rsidP="004B7A70">
            <w:pPr>
              <w:pStyle w:val="TableHeading"/>
              <w:spacing w:before="60" w:after="60"/>
              <w:jc w:val="center"/>
              <w:rPr>
                <w:rFonts w:eastAsiaTheme="minorHAnsi"/>
              </w:rPr>
            </w:pPr>
            <w:r w:rsidRPr="00CA3BC3">
              <w:rPr>
                <w:rFonts w:eastAsiaTheme="minorHAnsi"/>
              </w:rPr>
              <w:t>75%</w:t>
            </w:r>
          </w:p>
        </w:tc>
      </w:tr>
      <w:tr w:rsidR="0087274B" w:rsidRPr="00CA3BC3" w14:paraId="184F4EF5" w14:textId="77777777" w:rsidTr="00573BA6">
        <w:trPr>
          <w:trHeight w:val="290"/>
        </w:trPr>
        <w:tc>
          <w:tcPr>
            <w:tcW w:w="2293" w:type="dxa"/>
          </w:tcPr>
          <w:p w14:paraId="19D4C63A" w14:textId="6758DFF2" w:rsidR="0087274B" w:rsidRPr="00CA3BC3" w:rsidRDefault="0087274B" w:rsidP="0087274B">
            <w:pPr>
              <w:pStyle w:val="TableText"/>
              <w:spacing w:before="60" w:after="60"/>
              <w:jc w:val="left"/>
              <w:rPr>
                <w:rFonts w:eastAsiaTheme="minorHAnsi" w:cstheme="majorBidi"/>
                <w:kern w:val="0"/>
              </w:rPr>
            </w:pPr>
            <w:r w:rsidRPr="00340AAB">
              <w:t>Warrego</w:t>
            </w:r>
            <w:r w:rsidR="00B0094B">
              <w:t>–</w:t>
            </w:r>
            <w:r w:rsidRPr="00340AAB">
              <w:t>Darling</w:t>
            </w:r>
          </w:p>
        </w:tc>
        <w:tc>
          <w:tcPr>
            <w:tcW w:w="819" w:type="dxa"/>
          </w:tcPr>
          <w:p w14:paraId="12C55685" w14:textId="5520EA9A" w:rsidR="0087274B" w:rsidRPr="00CA3BC3" w:rsidRDefault="0087274B" w:rsidP="0087274B">
            <w:pPr>
              <w:pStyle w:val="TableText"/>
              <w:spacing w:before="60" w:after="60"/>
              <w:jc w:val="center"/>
              <w:rPr>
                <w:rFonts w:eastAsiaTheme="minorHAnsi" w:cstheme="majorBidi"/>
                <w:kern w:val="0"/>
              </w:rPr>
            </w:pPr>
            <w:r w:rsidRPr="00FF5CC2">
              <w:t>10</w:t>
            </w:r>
          </w:p>
        </w:tc>
        <w:tc>
          <w:tcPr>
            <w:tcW w:w="820" w:type="dxa"/>
          </w:tcPr>
          <w:p w14:paraId="3794EFAE" w14:textId="6C68F169" w:rsidR="0087274B" w:rsidRPr="00CA3BC3" w:rsidRDefault="0087274B" w:rsidP="0087274B">
            <w:pPr>
              <w:pStyle w:val="TableText"/>
              <w:spacing w:before="60" w:after="60"/>
              <w:jc w:val="center"/>
              <w:rPr>
                <w:rFonts w:eastAsiaTheme="minorHAnsi" w:cstheme="majorBidi"/>
                <w:kern w:val="0"/>
              </w:rPr>
            </w:pPr>
            <w:r w:rsidRPr="00857F23">
              <w:t>28</w:t>
            </w:r>
          </w:p>
        </w:tc>
        <w:tc>
          <w:tcPr>
            <w:tcW w:w="1091" w:type="dxa"/>
          </w:tcPr>
          <w:p w14:paraId="67BBA500" w14:textId="1C49952C" w:rsidR="0087274B" w:rsidRPr="00CA3BC3" w:rsidRDefault="0087274B" w:rsidP="0087274B">
            <w:pPr>
              <w:pStyle w:val="TableText"/>
              <w:spacing w:before="60" w:after="60"/>
              <w:jc w:val="center"/>
              <w:rPr>
                <w:rFonts w:eastAsiaTheme="minorHAnsi" w:cstheme="majorBidi"/>
                <w:kern w:val="0"/>
              </w:rPr>
            </w:pPr>
            <w:r w:rsidRPr="00857F23">
              <w:t>12.9</w:t>
            </w:r>
          </w:p>
        </w:tc>
        <w:tc>
          <w:tcPr>
            <w:tcW w:w="1091" w:type="dxa"/>
          </w:tcPr>
          <w:p w14:paraId="24B5D315" w14:textId="04BE7D60" w:rsidR="0087274B" w:rsidRPr="00CA3BC3" w:rsidRDefault="0087274B" w:rsidP="0087274B">
            <w:pPr>
              <w:pStyle w:val="TableText"/>
              <w:spacing w:before="60" w:after="60"/>
              <w:jc w:val="center"/>
              <w:rPr>
                <w:rFonts w:eastAsiaTheme="minorHAnsi" w:cstheme="majorBidi"/>
                <w:kern w:val="0"/>
              </w:rPr>
            </w:pPr>
            <w:r w:rsidRPr="00857F23">
              <w:t>5.1</w:t>
            </w:r>
          </w:p>
        </w:tc>
        <w:tc>
          <w:tcPr>
            <w:tcW w:w="1092" w:type="dxa"/>
          </w:tcPr>
          <w:p w14:paraId="6E6F9D8D" w14:textId="18A10AC6" w:rsidR="0087274B" w:rsidRPr="00CA3BC3" w:rsidRDefault="0087274B" w:rsidP="0087274B">
            <w:pPr>
              <w:pStyle w:val="TableText"/>
              <w:spacing w:before="60" w:after="60"/>
              <w:jc w:val="center"/>
              <w:rPr>
                <w:rFonts w:eastAsiaTheme="minorHAnsi" w:cstheme="majorBidi"/>
                <w:kern w:val="0"/>
              </w:rPr>
            </w:pPr>
            <w:r w:rsidRPr="00857F23">
              <w:t>1.0</w:t>
            </w:r>
          </w:p>
        </w:tc>
        <w:tc>
          <w:tcPr>
            <w:tcW w:w="1091" w:type="dxa"/>
          </w:tcPr>
          <w:p w14:paraId="4AFC0AA8" w14:textId="775C02B2" w:rsidR="0087274B" w:rsidRPr="00CA3BC3" w:rsidRDefault="0087274B" w:rsidP="0087274B">
            <w:pPr>
              <w:pStyle w:val="TableText"/>
              <w:spacing w:before="60" w:after="60"/>
              <w:jc w:val="center"/>
              <w:rPr>
                <w:rFonts w:eastAsiaTheme="minorHAnsi" w:cstheme="majorBidi"/>
                <w:kern w:val="0"/>
              </w:rPr>
            </w:pPr>
            <w:r w:rsidRPr="00857F23">
              <w:t>8.4</w:t>
            </w:r>
          </w:p>
        </w:tc>
        <w:tc>
          <w:tcPr>
            <w:tcW w:w="1091" w:type="dxa"/>
          </w:tcPr>
          <w:p w14:paraId="4231A02E" w14:textId="7E92277F" w:rsidR="0087274B" w:rsidRPr="00CA3BC3" w:rsidRDefault="0087274B" w:rsidP="0087274B">
            <w:pPr>
              <w:pStyle w:val="TableText"/>
              <w:spacing w:before="60" w:after="60"/>
              <w:jc w:val="center"/>
              <w:rPr>
                <w:rFonts w:eastAsiaTheme="minorHAnsi" w:cstheme="majorBidi"/>
                <w:kern w:val="0"/>
              </w:rPr>
            </w:pPr>
            <w:r w:rsidRPr="00857F23">
              <w:t>29.8</w:t>
            </w:r>
          </w:p>
        </w:tc>
        <w:tc>
          <w:tcPr>
            <w:tcW w:w="1092" w:type="dxa"/>
          </w:tcPr>
          <w:p w14:paraId="04DAD3B0" w14:textId="1605931D" w:rsidR="0087274B" w:rsidRPr="00CA3BC3" w:rsidRDefault="0087274B" w:rsidP="0087274B">
            <w:pPr>
              <w:pStyle w:val="TableText"/>
              <w:spacing w:before="60" w:after="60"/>
              <w:jc w:val="center"/>
              <w:rPr>
                <w:rFonts w:eastAsiaTheme="minorHAnsi" w:cstheme="majorBidi"/>
                <w:kern w:val="0"/>
              </w:rPr>
            </w:pPr>
            <w:r w:rsidRPr="00857F23">
              <w:t>10.6</w:t>
            </w:r>
          </w:p>
        </w:tc>
        <w:tc>
          <w:tcPr>
            <w:tcW w:w="1091" w:type="dxa"/>
          </w:tcPr>
          <w:p w14:paraId="59F7CBA5" w14:textId="0E219DED" w:rsidR="0087274B" w:rsidRPr="00CA3BC3" w:rsidRDefault="0087274B" w:rsidP="0087274B">
            <w:pPr>
              <w:pStyle w:val="TableText"/>
              <w:spacing w:before="60" w:after="60"/>
              <w:jc w:val="center"/>
              <w:rPr>
                <w:rFonts w:eastAsiaTheme="minorHAnsi" w:cstheme="majorBidi"/>
                <w:kern w:val="0"/>
              </w:rPr>
            </w:pPr>
            <w:r w:rsidRPr="00857F23">
              <w:t>9.5</w:t>
            </w:r>
          </w:p>
        </w:tc>
        <w:tc>
          <w:tcPr>
            <w:tcW w:w="1092" w:type="dxa"/>
          </w:tcPr>
          <w:p w14:paraId="124C6870" w14:textId="32F8383A" w:rsidR="0087274B" w:rsidRPr="00CA3BC3" w:rsidRDefault="0087274B" w:rsidP="0087274B">
            <w:pPr>
              <w:pStyle w:val="TableText"/>
              <w:spacing w:before="60" w:after="60"/>
              <w:jc w:val="center"/>
              <w:rPr>
                <w:rFonts w:eastAsiaTheme="minorHAnsi" w:cstheme="majorBidi"/>
                <w:kern w:val="0"/>
              </w:rPr>
            </w:pPr>
            <w:r w:rsidRPr="00857F23">
              <w:t>13.9</w:t>
            </w:r>
          </w:p>
        </w:tc>
      </w:tr>
      <w:tr w:rsidR="0087274B" w:rsidRPr="00CA3BC3" w14:paraId="4EA89FED" w14:textId="77777777" w:rsidTr="00573BA6">
        <w:trPr>
          <w:trHeight w:val="290"/>
        </w:trPr>
        <w:tc>
          <w:tcPr>
            <w:tcW w:w="2293" w:type="dxa"/>
          </w:tcPr>
          <w:p w14:paraId="3594BE4F" w14:textId="57943CED" w:rsidR="0087274B" w:rsidRPr="00CA3BC3" w:rsidRDefault="0087274B" w:rsidP="0087274B">
            <w:pPr>
              <w:pStyle w:val="TableText"/>
              <w:spacing w:before="60" w:after="60"/>
              <w:jc w:val="left"/>
              <w:rPr>
                <w:rFonts w:eastAsiaTheme="minorHAnsi" w:cstheme="majorBidi"/>
                <w:kern w:val="0"/>
              </w:rPr>
            </w:pPr>
            <w:r w:rsidRPr="00340AAB">
              <w:t>Gwydir</w:t>
            </w:r>
          </w:p>
        </w:tc>
        <w:tc>
          <w:tcPr>
            <w:tcW w:w="819" w:type="dxa"/>
          </w:tcPr>
          <w:p w14:paraId="2655A41C" w14:textId="09837B37" w:rsidR="0087274B" w:rsidRPr="00CA3BC3" w:rsidRDefault="0087274B" w:rsidP="0087274B">
            <w:pPr>
              <w:pStyle w:val="TableText"/>
              <w:spacing w:before="60" w:after="60"/>
              <w:jc w:val="center"/>
              <w:rPr>
                <w:rFonts w:eastAsiaTheme="minorHAnsi" w:cstheme="majorBidi"/>
                <w:kern w:val="0"/>
              </w:rPr>
            </w:pPr>
            <w:r w:rsidRPr="00FF5CC2">
              <w:t>15</w:t>
            </w:r>
          </w:p>
        </w:tc>
        <w:tc>
          <w:tcPr>
            <w:tcW w:w="820" w:type="dxa"/>
          </w:tcPr>
          <w:p w14:paraId="3E857D9F" w14:textId="3105E9FA" w:rsidR="0087274B" w:rsidRPr="00CA3BC3" w:rsidRDefault="0087274B" w:rsidP="0087274B">
            <w:pPr>
              <w:pStyle w:val="TableText"/>
              <w:spacing w:before="60" w:after="60"/>
              <w:jc w:val="center"/>
              <w:rPr>
                <w:rFonts w:eastAsiaTheme="minorHAnsi" w:cstheme="majorBidi"/>
                <w:kern w:val="0"/>
              </w:rPr>
            </w:pPr>
            <w:r w:rsidRPr="00857F23">
              <w:t>54</w:t>
            </w:r>
          </w:p>
        </w:tc>
        <w:tc>
          <w:tcPr>
            <w:tcW w:w="1091" w:type="dxa"/>
          </w:tcPr>
          <w:p w14:paraId="22310020" w14:textId="220DD313" w:rsidR="0087274B" w:rsidRPr="00CA3BC3" w:rsidRDefault="0087274B" w:rsidP="0087274B">
            <w:pPr>
              <w:pStyle w:val="TableText"/>
              <w:spacing w:before="60" w:after="60"/>
              <w:jc w:val="center"/>
              <w:rPr>
                <w:rFonts w:eastAsiaTheme="minorHAnsi" w:cstheme="majorBidi"/>
                <w:kern w:val="0"/>
              </w:rPr>
            </w:pPr>
            <w:r w:rsidRPr="00857F23">
              <w:t>13.6</w:t>
            </w:r>
          </w:p>
        </w:tc>
        <w:tc>
          <w:tcPr>
            <w:tcW w:w="1091" w:type="dxa"/>
          </w:tcPr>
          <w:p w14:paraId="4CDE8A6A" w14:textId="1F4D0957" w:rsidR="0087274B" w:rsidRPr="00CA3BC3" w:rsidRDefault="0087274B" w:rsidP="0087274B">
            <w:pPr>
              <w:pStyle w:val="TableText"/>
              <w:spacing w:before="60" w:after="60"/>
              <w:jc w:val="center"/>
              <w:rPr>
                <w:rFonts w:eastAsiaTheme="minorHAnsi" w:cstheme="majorBidi"/>
                <w:kern w:val="0"/>
              </w:rPr>
            </w:pPr>
            <w:r w:rsidRPr="00857F23">
              <w:t>6.7</w:t>
            </w:r>
          </w:p>
        </w:tc>
        <w:tc>
          <w:tcPr>
            <w:tcW w:w="1092" w:type="dxa"/>
          </w:tcPr>
          <w:p w14:paraId="1070E698" w14:textId="72EB8B04" w:rsidR="0087274B" w:rsidRPr="00CA3BC3" w:rsidRDefault="0087274B" w:rsidP="0087274B">
            <w:pPr>
              <w:pStyle w:val="TableText"/>
              <w:spacing w:before="60" w:after="60"/>
              <w:jc w:val="center"/>
              <w:rPr>
                <w:rFonts w:eastAsiaTheme="minorHAnsi" w:cstheme="majorBidi"/>
                <w:kern w:val="0"/>
              </w:rPr>
            </w:pPr>
            <w:r w:rsidRPr="00857F23">
              <w:t>0.9</w:t>
            </w:r>
          </w:p>
        </w:tc>
        <w:tc>
          <w:tcPr>
            <w:tcW w:w="1091" w:type="dxa"/>
          </w:tcPr>
          <w:p w14:paraId="564AFFC7" w14:textId="4A756A1B" w:rsidR="0087274B" w:rsidRPr="00CA3BC3" w:rsidRDefault="0087274B" w:rsidP="0087274B">
            <w:pPr>
              <w:pStyle w:val="TableText"/>
              <w:spacing w:before="60" w:after="60"/>
              <w:jc w:val="center"/>
              <w:rPr>
                <w:rFonts w:eastAsiaTheme="minorHAnsi" w:cstheme="majorBidi"/>
                <w:kern w:val="0"/>
              </w:rPr>
            </w:pPr>
            <w:r w:rsidRPr="00857F23">
              <w:t>4.5</w:t>
            </w:r>
          </w:p>
        </w:tc>
        <w:tc>
          <w:tcPr>
            <w:tcW w:w="1091" w:type="dxa"/>
          </w:tcPr>
          <w:p w14:paraId="164355BB" w14:textId="2BAB14A5" w:rsidR="0087274B" w:rsidRPr="00CA3BC3" w:rsidRDefault="0087274B" w:rsidP="0087274B">
            <w:pPr>
              <w:pStyle w:val="TableText"/>
              <w:spacing w:before="60" w:after="60"/>
              <w:jc w:val="center"/>
              <w:rPr>
                <w:rFonts w:eastAsiaTheme="minorHAnsi" w:cstheme="majorBidi"/>
                <w:kern w:val="0"/>
              </w:rPr>
            </w:pPr>
            <w:r w:rsidRPr="00857F23">
              <w:t>36.0</w:t>
            </w:r>
          </w:p>
        </w:tc>
        <w:tc>
          <w:tcPr>
            <w:tcW w:w="1092" w:type="dxa"/>
          </w:tcPr>
          <w:p w14:paraId="303C91A5" w14:textId="0CB19CBD" w:rsidR="0087274B" w:rsidRPr="00CA3BC3" w:rsidRDefault="0087274B" w:rsidP="0087274B">
            <w:pPr>
              <w:pStyle w:val="TableText"/>
              <w:spacing w:before="60" w:after="60"/>
              <w:jc w:val="center"/>
              <w:rPr>
                <w:rFonts w:eastAsiaTheme="minorHAnsi" w:cstheme="majorBidi"/>
                <w:kern w:val="0"/>
              </w:rPr>
            </w:pPr>
            <w:r w:rsidRPr="00857F23">
              <w:t>11.1</w:t>
            </w:r>
          </w:p>
        </w:tc>
        <w:tc>
          <w:tcPr>
            <w:tcW w:w="1091" w:type="dxa"/>
          </w:tcPr>
          <w:p w14:paraId="1EAC2EF3" w14:textId="0DF7FDCF" w:rsidR="0087274B" w:rsidRPr="00CA3BC3" w:rsidRDefault="0087274B" w:rsidP="0087274B">
            <w:pPr>
              <w:pStyle w:val="TableText"/>
              <w:spacing w:before="60" w:after="60"/>
              <w:jc w:val="center"/>
              <w:rPr>
                <w:rFonts w:eastAsiaTheme="minorHAnsi" w:cstheme="majorBidi"/>
                <w:kern w:val="0"/>
              </w:rPr>
            </w:pPr>
            <w:r w:rsidRPr="00857F23">
              <w:t>9.2</w:t>
            </w:r>
          </w:p>
        </w:tc>
        <w:tc>
          <w:tcPr>
            <w:tcW w:w="1092" w:type="dxa"/>
          </w:tcPr>
          <w:p w14:paraId="4E91E91B" w14:textId="49444B18" w:rsidR="0087274B" w:rsidRPr="00CA3BC3" w:rsidRDefault="0087274B" w:rsidP="0087274B">
            <w:pPr>
              <w:pStyle w:val="TableText"/>
              <w:spacing w:before="60" w:after="60"/>
              <w:jc w:val="center"/>
              <w:rPr>
                <w:rFonts w:eastAsiaTheme="minorHAnsi" w:cstheme="majorBidi"/>
                <w:kern w:val="0"/>
              </w:rPr>
            </w:pPr>
            <w:r w:rsidRPr="00857F23">
              <w:t>17.8</w:t>
            </w:r>
          </w:p>
        </w:tc>
      </w:tr>
      <w:tr w:rsidR="0087274B" w:rsidRPr="00CA3BC3" w14:paraId="35608BBB" w14:textId="77777777" w:rsidTr="00573BA6">
        <w:trPr>
          <w:trHeight w:val="290"/>
        </w:trPr>
        <w:tc>
          <w:tcPr>
            <w:tcW w:w="2293" w:type="dxa"/>
          </w:tcPr>
          <w:p w14:paraId="360C2F40" w14:textId="6CF22D28" w:rsidR="0087274B" w:rsidRPr="00CA3BC3" w:rsidRDefault="0087274B" w:rsidP="0087274B">
            <w:pPr>
              <w:pStyle w:val="TableText"/>
              <w:spacing w:before="60" w:after="60"/>
              <w:jc w:val="left"/>
              <w:rPr>
                <w:rFonts w:eastAsiaTheme="minorHAnsi" w:cstheme="majorBidi"/>
                <w:kern w:val="0"/>
              </w:rPr>
            </w:pPr>
            <w:r w:rsidRPr="00340AAB">
              <w:t>Lachlan</w:t>
            </w:r>
          </w:p>
        </w:tc>
        <w:tc>
          <w:tcPr>
            <w:tcW w:w="819" w:type="dxa"/>
          </w:tcPr>
          <w:p w14:paraId="0C7D7029" w14:textId="5EA6E1DC" w:rsidR="0087274B" w:rsidRPr="00CA3BC3" w:rsidRDefault="0087274B" w:rsidP="0087274B">
            <w:pPr>
              <w:pStyle w:val="TableText"/>
              <w:spacing w:before="60" w:after="60"/>
              <w:jc w:val="center"/>
              <w:rPr>
                <w:rFonts w:eastAsiaTheme="minorHAnsi" w:cstheme="majorBidi"/>
                <w:kern w:val="0"/>
              </w:rPr>
            </w:pPr>
            <w:r w:rsidRPr="00FF5CC2">
              <w:t>4</w:t>
            </w:r>
          </w:p>
        </w:tc>
        <w:tc>
          <w:tcPr>
            <w:tcW w:w="820" w:type="dxa"/>
          </w:tcPr>
          <w:p w14:paraId="43449A6E" w14:textId="4A05359A" w:rsidR="0087274B" w:rsidRPr="00CA3BC3" w:rsidRDefault="0087274B" w:rsidP="0087274B">
            <w:pPr>
              <w:pStyle w:val="TableText"/>
              <w:spacing w:before="60" w:after="60"/>
              <w:jc w:val="center"/>
              <w:rPr>
                <w:rFonts w:eastAsiaTheme="minorHAnsi" w:cstheme="majorBidi"/>
                <w:kern w:val="0"/>
              </w:rPr>
            </w:pPr>
            <w:r w:rsidRPr="00857F23">
              <w:t>39</w:t>
            </w:r>
          </w:p>
        </w:tc>
        <w:tc>
          <w:tcPr>
            <w:tcW w:w="1091" w:type="dxa"/>
          </w:tcPr>
          <w:p w14:paraId="39E53704" w14:textId="4CDA2F7C" w:rsidR="0087274B" w:rsidRPr="00CA3BC3" w:rsidRDefault="0087274B" w:rsidP="0087274B">
            <w:pPr>
              <w:pStyle w:val="TableText"/>
              <w:spacing w:before="60" w:after="60"/>
              <w:jc w:val="center"/>
              <w:rPr>
                <w:rFonts w:eastAsiaTheme="minorHAnsi" w:cstheme="majorBidi"/>
                <w:kern w:val="0"/>
              </w:rPr>
            </w:pPr>
            <w:r w:rsidRPr="00857F23">
              <w:t>9.8</w:t>
            </w:r>
          </w:p>
        </w:tc>
        <w:tc>
          <w:tcPr>
            <w:tcW w:w="1091" w:type="dxa"/>
          </w:tcPr>
          <w:p w14:paraId="297C721D" w14:textId="1E9EDFBD" w:rsidR="0087274B" w:rsidRPr="00CA3BC3" w:rsidRDefault="0087274B" w:rsidP="0087274B">
            <w:pPr>
              <w:pStyle w:val="TableText"/>
              <w:spacing w:before="60" w:after="60"/>
              <w:jc w:val="center"/>
              <w:rPr>
                <w:rFonts w:eastAsiaTheme="minorHAnsi" w:cstheme="majorBidi"/>
                <w:kern w:val="0"/>
              </w:rPr>
            </w:pPr>
            <w:r w:rsidRPr="00857F23">
              <w:t>1.0</w:t>
            </w:r>
          </w:p>
        </w:tc>
        <w:tc>
          <w:tcPr>
            <w:tcW w:w="1092" w:type="dxa"/>
          </w:tcPr>
          <w:p w14:paraId="26329E53" w14:textId="4B451B73" w:rsidR="0087274B" w:rsidRPr="00CA3BC3" w:rsidRDefault="0087274B" w:rsidP="0087274B">
            <w:pPr>
              <w:pStyle w:val="TableText"/>
              <w:spacing w:before="60" w:after="60"/>
              <w:jc w:val="center"/>
              <w:rPr>
                <w:rFonts w:eastAsiaTheme="minorHAnsi" w:cstheme="majorBidi"/>
                <w:kern w:val="0"/>
              </w:rPr>
            </w:pPr>
            <w:r w:rsidRPr="00857F23">
              <w:t>0.2</w:t>
            </w:r>
          </w:p>
        </w:tc>
        <w:tc>
          <w:tcPr>
            <w:tcW w:w="1091" w:type="dxa"/>
          </w:tcPr>
          <w:p w14:paraId="7EF09D2E" w14:textId="2E981C20" w:rsidR="0087274B" w:rsidRPr="00CA3BC3" w:rsidRDefault="0087274B" w:rsidP="0087274B">
            <w:pPr>
              <w:pStyle w:val="TableText"/>
              <w:spacing w:before="60" w:after="60"/>
              <w:jc w:val="center"/>
              <w:rPr>
                <w:rFonts w:eastAsiaTheme="minorHAnsi" w:cstheme="majorBidi"/>
                <w:kern w:val="0"/>
              </w:rPr>
            </w:pPr>
            <w:r w:rsidRPr="00857F23">
              <w:t>7.0</w:t>
            </w:r>
          </w:p>
        </w:tc>
        <w:tc>
          <w:tcPr>
            <w:tcW w:w="1091" w:type="dxa"/>
          </w:tcPr>
          <w:p w14:paraId="6FCAF567" w14:textId="524B347E" w:rsidR="0087274B" w:rsidRPr="00CA3BC3" w:rsidRDefault="0087274B" w:rsidP="0087274B">
            <w:pPr>
              <w:pStyle w:val="TableText"/>
              <w:spacing w:before="60" w:after="60"/>
              <w:jc w:val="center"/>
              <w:rPr>
                <w:rFonts w:eastAsiaTheme="minorHAnsi" w:cstheme="majorBidi"/>
                <w:kern w:val="0"/>
              </w:rPr>
            </w:pPr>
            <w:r w:rsidRPr="00857F23">
              <w:t>12.0</w:t>
            </w:r>
          </w:p>
        </w:tc>
        <w:tc>
          <w:tcPr>
            <w:tcW w:w="1092" w:type="dxa"/>
          </w:tcPr>
          <w:p w14:paraId="58356ED2" w14:textId="1A3357D4" w:rsidR="0087274B" w:rsidRPr="00CA3BC3" w:rsidRDefault="0087274B" w:rsidP="0087274B">
            <w:pPr>
              <w:pStyle w:val="TableText"/>
              <w:spacing w:before="60" w:after="60"/>
              <w:jc w:val="center"/>
              <w:rPr>
                <w:rFonts w:eastAsiaTheme="minorHAnsi" w:cstheme="majorBidi"/>
                <w:kern w:val="0"/>
              </w:rPr>
            </w:pPr>
            <w:r w:rsidRPr="00857F23">
              <w:t>10.0</w:t>
            </w:r>
          </w:p>
        </w:tc>
        <w:tc>
          <w:tcPr>
            <w:tcW w:w="1091" w:type="dxa"/>
          </w:tcPr>
          <w:p w14:paraId="14E9589E" w14:textId="7B0867BF" w:rsidR="0087274B" w:rsidRPr="00CA3BC3" w:rsidRDefault="0087274B" w:rsidP="0087274B">
            <w:pPr>
              <w:pStyle w:val="TableText"/>
              <w:spacing w:before="60" w:after="60"/>
              <w:jc w:val="center"/>
              <w:rPr>
                <w:rFonts w:eastAsiaTheme="minorHAnsi" w:cstheme="majorBidi"/>
                <w:kern w:val="0"/>
              </w:rPr>
            </w:pPr>
            <w:r w:rsidRPr="00857F23">
              <w:t>9.0</w:t>
            </w:r>
          </w:p>
        </w:tc>
        <w:tc>
          <w:tcPr>
            <w:tcW w:w="1092" w:type="dxa"/>
          </w:tcPr>
          <w:p w14:paraId="56F94F35" w14:textId="4CCDDC9F" w:rsidR="0087274B" w:rsidRPr="00CA3BC3" w:rsidRDefault="0087274B" w:rsidP="0087274B">
            <w:pPr>
              <w:pStyle w:val="TableText"/>
              <w:spacing w:before="60" w:after="60"/>
              <w:jc w:val="center"/>
              <w:rPr>
                <w:rFonts w:eastAsiaTheme="minorHAnsi" w:cstheme="majorBidi"/>
                <w:kern w:val="0"/>
              </w:rPr>
            </w:pPr>
            <w:r w:rsidRPr="00857F23">
              <w:t>10.0</w:t>
            </w:r>
          </w:p>
        </w:tc>
      </w:tr>
      <w:tr w:rsidR="0087274B" w:rsidRPr="00CA3BC3" w14:paraId="089EAB60" w14:textId="77777777" w:rsidTr="00573BA6">
        <w:trPr>
          <w:trHeight w:val="290"/>
        </w:trPr>
        <w:tc>
          <w:tcPr>
            <w:tcW w:w="2293" w:type="dxa"/>
          </w:tcPr>
          <w:p w14:paraId="53DD58DA" w14:textId="21BB484D" w:rsidR="0087274B" w:rsidRPr="00CA3BC3" w:rsidRDefault="0087274B" w:rsidP="0087274B">
            <w:pPr>
              <w:pStyle w:val="TableText"/>
              <w:spacing w:before="60" w:after="60"/>
              <w:jc w:val="left"/>
              <w:rPr>
                <w:rFonts w:eastAsiaTheme="minorHAnsi" w:cstheme="majorBidi"/>
                <w:kern w:val="0"/>
              </w:rPr>
            </w:pPr>
            <w:r w:rsidRPr="00340AAB">
              <w:t>Murrumbidgee</w:t>
            </w:r>
          </w:p>
        </w:tc>
        <w:tc>
          <w:tcPr>
            <w:tcW w:w="819" w:type="dxa"/>
          </w:tcPr>
          <w:p w14:paraId="6DA68DD1" w14:textId="3087AC02" w:rsidR="0087274B" w:rsidRPr="00CA3BC3" w:rsidRDefault="0087274B" w:rsidP="0087274B">
            <w:pPr>
              <w:pStyle w:val="TableText"/>
              <w:spacing w:before="60" w:after="60"/>
              <w:jc w:val="center"/>
              <w:rPr>
                <w:rFonts w:eastAsiaTheme="minorHAnsi" w:cstheme="majorBidi"/>
                <w:kern w:val="0"/>
              </w:rPr>
            </w:pPr>
            <w:r w:rsidRPr="00FF5CC2">
              <w:t>2</w:t>
            </w:r>
          </w:p>
        </w:tc>
        <w:tc>
          <w:tcPr>
            <w:tcW w:w="820" w:type="dxa"/>
          </w:tcPr>
          <w:p w14:paraId="299B76F9" w14:textId="553865DE" w:rsidR="0087274B" w:rsidRPr="00CA3BC3" w:rsidRDefault="0087274B" w:rsidP="0087274B">
            <w:pPr>
              <w:pStyle w:val="TableText"/>
              <w:spacing w:before="60" w:after="60"/>
              <w:jc w:val="center"/>
              <w:rPr>
                <w:rFonts w:eastAsiaTheme="minorHAnsi" w:cstheme="majorBidi"/>
                <w:kern w:val="0"/>
              </w:rPr>
            </w:pPr>
            <w:r w:rsidRPr="00857F23">
              <w:t>9</w:t>
            </w:r>
          </w:p>
        </w:tc>
        <w:tc>
          <w:tcPr>
            <w:tcW w:w="1091" w:type="dxa"/>
          </w:tcPr>
          <w:p w14:paraId="4C300599" w14:textId="3C1849F8" w:rsidR="0087274B" w:rsidRPr="00CA3BC3" w:rsidRDefault="0087274B" w:rsidP="0087274B">
            <w:pPr>
              <w:pStyle w:val="TableText"/>
              <w:spacing w:before="60" w:after="60"/>
              <w:jc w:val="center"/>
              <w:rPr>
                <w:rFonts w:eastAsiaTheme="minorHAnsi" w:cstheme="majorBidi"/>
                <w:kern w:val="0"/>
              </w:rPr>
            </w:pPr>
            <w:r w:rsidRPr="00857F23">
              <w:t>3.2</w:t>
            </w:r>
          </w:p>
        </w:tc>
        <w:tc>
          <w:tcPr>
            <w:tcW w:w="1091" w:type="dxa"/>
          </w:tcPr>
          <w:p w14:paraId="6953A1EF" w14:textId="7A966395" w:rsidR="0087274B" w:rsidRPr="00CA3BC3" w:rsidRDefault="0087274B" w:rsidP="0087274B">
            <w:pPr>
              <w:pStyle w:val="TableText"/>
              <w:spacing w:before="60" w:after="60"/>
              <w:jc w:val="center"/>
              <w:rPr>
                <w:rFonts w:eastAsiaTheme="minorHAnsi" w:cstheme="majorBidi"/>
                <w:kern w:val="0"/>
              </w:rPr>
            </w:pPr>
            <w:r w:rsidRPr="00857F23">
              <w:t>0.9</w:t>
            </w:r>
          </w:p>
        </w:tc>
        <w:tc>
          <w:tcPr>
            <w:tcW w:w="1092" w:type="dxa"/>
          </w:tcPr>
          <w:p w14:paraId="4878487B" w14:textId="5894D901" w:rsidR="0087274B" w:rsidRPr="00CA3BC3" w:rsidRDefault="0087274B" w:rsidP="0087274B">
            <w:pPr>
              <w:pStyle w:val="TableText"/>
              <w:spacing w:before="60" w:after="60"/>
              <w:jc w:val="center"/>
              <w:rPr>
                <w:rFonts w:eastAsiaTheme="minorHAnsi" w:cstheme="majorBidi"/>
                <w:kern w:val="0"/>
              </w:rPr>
            </w:pPr>
            <w:r w:rsidRPr="00857F23">
              <w:t>0.3</w:t>
            </w:r>
          </w:p>
        </w:tc>
        <w:tc>
          <w:tcPr>
            <w:tcW w:w="1091" w:type="dxa"/>
          </w:tcPr>
          <w:p w14:paraId="49817DC9" w14:textId="3878D42E" w:rsidR="0087274B" w:rsidRPr="00CA3BC3" w:rsidRDefault="0087274B" w:rsidP="0087274B">
            <w:pPr>
              <w:pStyle w:val="TableText"/>
              <w:spacing w:before="60" w:after="60"/>
              <w:jc w:val="center"/>
              <w:rPr>
                <w:rFonts w:eastAsiaTheme="minorHAnsi" w:cstheme="majorBidi"/>
                <w:kern w:val="0"/>
              </w:rPr>
            </w:pPr>
            <w:r w:rsidRPr="00857F23">
              <w:t>2.2</w:t>
            </w:r>
          </w:p>
        </w:tc>
        <w:tc>
          <w:tcPr>
            <w:tcW w:w="1091" w:type="dxa"/>
          </w:tcPr>
          <w:p w14:paraId="07C35F77" w14:textId="14AB4681" w:rsidR="0087274B" w:rsidRPr="00CA3BC3" w:rsidRDefault="0087274B" w:rsidP="0087274B">
            <w:pPr>
              <w:pStyle w:val="TableText"/>
              <w:spacing w:before="60" w:after="60"/>
              <w:jc w:val="center"/>
              <w:rPr>
                <w:rFonts w:eastAsiaTheme="minorHAnsi" w:cstheme="majorBidi"/>
                <w:kern w:val="0"/>
              </w:rPr>
            </w:pPr>
            <w:r w:rsidRPr="00857F23">
              <w:t>5.6</w:t>
            </w:r>
          </w:p>
        </w:tc>
        <w:tc>
          <w:tcPr>
            <w:tcW w:w="1092" w:type="dxa"/>
          </w:tcPr>
          <w:p w14:paraId="6D320ABB" w14:textId="1F902835" w:rsidR="0087274B" w:rsidRPr="00CA3BC3" w:rsidRDefault="0087274B" w:rsidP="0087274B">
            <w:pPr>
              <w:pStyle w:val="TableText"/>
              <w:spacing w:before="60" w:after="60"/>
              <w:jc w:val="center"/>
              <w:rPr>
                <w:rFonts w:eastAsiaTheme="minorHAnsi" w:cstheme="majorBidi"/>
                <w:kern w:val="0"/>
              </w:rPr>
            </w:pPr>
            <w:r w:rsidRPr="00857F23">
              <w:t>3.1</w:t>
            </w:r>
          </w:p>
        </w:tc>
        <w:tc>
          <w:tcPr>
            <w:tcW w:w="1091" w:type="dxa"/>
          </w:tcPr>
          <w:p w14:paraId="33D2921C" w14:textId="145DDE11" w:rsidR="0087274B" w:rsidRPr="00CA3BC3" w:rsidRDefault="0087274B" w:rsidP="0087274B">
            <w:pPr>
              <w:pStyle w:val="TableText"/>
              <w:spacing w:before="60" w:after="60"/>
              <w:jc w:val="center"/>
              <w:rPr>
                <w:rFonts w:eastAsiaTheme="minorHAnsi" w:cstheme="majorBidi"/>
                <w:kern w:val="0"/>
              </w:rPr>
            </w:pPr>
            <w:r w:rsidRPr="00857F23">
              <w:t>2.9</w:t>
            </w:r>
          </w:p>
        </w:tc>
        <w:tc>
          <w:tcPr>
            <w:tcW w:w="1092" w:type="dxa"/>
          </w:tcPr>
          <w:p w14:paraId="303BFE7C" w14:textId="2299E733" w:rsidR="0087274B" w:rsidRPr="00CA3BC3" w:rsidRDefault="0087274B" w:rsidP="0087274B">
            <w:pPr>
              <w:pStyle w:val="TableText"/>
              <w:spacing w:before="60" w:after="60"/>
              <w:jc w:val="center"/>
              <w:rPr>
                <w:rFonts w:eastAsiaTheme="minorHAnsi" w:cstheme="majorBidi"/>
                <w:kern w:val="0"/>
              </w:rPr>
            </w:pPr>
            <w:r w:rsidRPr="00857F23">
              <w:t>3.2</w:t>
            </w:r>
          </w:p>
        </w:tc>
      </w:tr>
      <w:tr w:rsidR="0087274B" w:rsidRPr="00CA3BC3" w14:paraId="6A36BF78" w14:textId="77777777" w:rsidTr="00573BA6">
        <w:trPr>
          <w:trHeight w:val="290"/>
        </w:trPr>
        <w:tc>
          <w:tcPr>
            <w:tcW w:w="2293" w:type="dxa"/>
          </w:tcPr>
          <w:p w14:paraId="4A212A90" w14:textId="28D173B0" w:rsidR="0087274B" w:rsidRPr="00CA3BC3" w:rsidRDefault="0087274B" w:rsidP="0087274B">
            <w:pPr>
              <w:pStyle w:val="TableText"/>
              <w:spacing w:before="60" w:after="60"/>
              <w:jc w:val="left"/>
              <w:rPr>
                <w:rFonts w:eastAsiaTheme="minorHAnsi" w:cstheme="majorBidi"/>
                <w:kern w:val="0"/>
              </w:rPr>
            </w:pPr>
            <w:r w:rsidRPr="00340AAB">
              <w:t>Edward</w:t>
            </w:r>
            <w:r w:rsidR="00B0094B">
              <w:t>–</w:t>
            </w:r>
            <w:r w:rsidRPr="00340AAB">
              <w:t>Wakool</w:t>
            </w:r>
          </w:p>
        </w:tc>
        <w:tc>
          <w:tcPr>
            <w:tcW w:w="819" w:type="dxa"/>
          </w:tcPr>
          <w:p w14:paraId="756AA1FD" w14:textId="77778FBB" w:rsidR="0087274B" w:rsidRPr="00CA3BC3" w:rsidRDefault="0087274B" w:rsidP="0087274B">
            <w:pPr>
              <w:pStyle w:val="TableText"/>
              <w:spacing w:before="60" w:after="60"/>
              <w:jc w:val="center"/>
              <w:rPr>
                <w:rFonts w:eastAsiaTheme="minorHAnsi" w:cstheme="majorBidi"/>
                <w:kern w:val="0"/>
              </w:rPr>
            </w:pPr>
            <w:r w:rsidRPr="00FF5CC2">
              <w:t>7</w:t>
            </w:r>
          </w:p>
        </w:tc>
        <w:tc>
          <w:tcPr>
            <w:tcW w:w="820" w:type="dxa"/>
          </w:tcPr>
          <w:p w14:paraId="16D55249" w14:textId="1D85A523" w:rsidR="0087274B" w:rsidRPr="00CA3BC3" w:rsidRDefault="0087274B" w:rsidP="0087274B">
            <w:pPr>
              <w:pStyle w:val="TableText"/>
              <w:spacing w:before="60" w:after="60"/>
              <w:jc w:val="center"/>
              <w:rPr>
                <w:rFonts w:eastAsiaTheme="minorHAnsi" w:cstheme="majorBidi"/>
                <w:kern w:val="0"/>
              </w:rPr>
            </w:pPr>
            <w:r w:rsidRPr="00857F23">
              <w:t>61</w:t>
            </w:r>
          </w:p>
        </w:tc>
        <w:tc>
          <w:tcPr>
            <w:tcW w:w="1091" w:type="dxa"/>
          </w:tcPr>
          <w:p w14:paraId="10C2793D" w14:textId="0F52D452" w:rsidR="0087274B" w:rsidRPr="00CA3BC3" w:rsidRDefault="0087274B" w:rsidP="0087274B">
            <w:pPr>
              <w:pStyle w:val="TableText"/>
              <w:spacing w:before="60" w:after="60"/>
              <w:jc w:val="center"/>
              <w:rPr>
                <w:rFonts w:eastAsiaTheme="minorHAnsi" w:cstheme="majorBidi"/>
                <w:kern w:val="0"/>
              </w:rPr>
            </w:pPr>
            <w:r w:rsidRPr="00857F23">
              <w:t>4.8</w:t>
            </w:r>
          </w:p>
        </w:tc>
        <w:tc>
          <w:tcPr>
            <w:tcW w:w="1091" w:type="dxa"/>
          </w:tcPr>
          <w:p w14:paraId="0FB1CDEA" w14:textId="02A4669F" w:rsidR="0087274B" w:rsidRPr="00CA3BC3" w:rsidRDefault="0087274B" w:rsidP="0087274B">
            <w:pPr>
              <w:pStyle w:val="TableText"/>
              <w:spacing w:before="60" w:after="60"/>
              <w:jc w:val="center"/>
              <w:rPr>
                <w:rFonts w:eastAsiaTheme="minorHAnsi" w:cstheme="majorBidi"/>
                <w:kern w:val="0"/>
              </w:rPr>
            </w:pPr>
            <w:r w:rsidRPr="00857F23">
              <w:t>1.6</w:t>
            </w:r>
          </w:p>
        </w:tc>
        <w:tc>
          <w:tcPr>
            <w:tcW w:w="1092" w:type="dxa"/>
          </w:tcPr>
          <w:p w14:paraId="333538B0" w14:textId="6FD29650" w:rsidR="0087274B" w:rsidRPr="00CA3BC3" w:rsidRDefault="0087274B" w:rsidP="0087274B">
            <w:pPr>
              <w:pStyle w:val="TableText"/>
              <w:spacing w:before="60" w:after="60"/>
              <w:jc w:val="center"/>
              <w:rPr>
                <w:rFonts w:eastAsiaTheme="minorHAnsi" w:cstheme="majorBidi"/>
                <w:kern w:val="0"/>
              </w:rPr>
            </w:pPr>
            <w:r w:rsidRPr="00857F23">
              <w:t>0.2</w:t>
            </w:r>
          </w:p>
        </w:tc>
        <w:tc>
          <w:tcPr>
            <w:tcW w:w="1091" w:type="dxa"/>
          </w:tcPr>
          <w:p w14:paraId="1BCC9800" w14:textId="58BA66D8" w:rsidR="0087274B" w:rsidRPr="00CA3BC3" w:rsidRDefault="0087274B" w:rsidP="0087274B">
            <w:pPr>
              <w:pStyle w:val="TableText"/>
              <w:spacing w:before="60" w:after="60"/>
              <w:jc w:val="center"/>
              <w:rPr>
                <w:rFonts w:eastAsiaTheme="minorHAnsi" w:cstheme="majorBidi"/>
                <w:kern w:val="0"/>
              </w:rPr>
            </w:pPr>
            <w:r w:rsidRPr="00857F23">
              <w:t>2.9</w:t>
            </w:r>
          </w:p>
        </w:tc>
        <w:tc>
          <w:tcPr>
            <w:tcW w:w="1091" w:type="dxa"/>
          </w:tcPr>
          <w:p w14:paraId="12EFE63C" w14:textId="1494BE52" w:rsidR="0087274B" w:rsidRPr="00CA3BC3" w:rsidRDefault="0087274B" w:rsidP="0087274B">
            <w:pPr>
              <w:pStyle w:val="TableText"/>
              <w:spacing w:before="60" w:after="60"/>
              <w:jc w:val="center"/>
              <w:rPr>
                <w:rFonts w:eastAsiaTheme="minorHAnsi" w:cstheme="majorBidi"/>
                <w:kern w:val="0"/>
              </w:rPr>
            </w:pPr>
            <w:r w:rsidRPr="00857F23">
              <w:t>11.0</w:t>
            </w:r>
          </w:p>
        </w:tc>
        <w:tc>
          <w:tcPr>
            <w:tcW w:w="1092" w:type="dxa"/>
          </w:tcPr>
          <w:p w14:paraId="1860420C" w14:textId="63D3AFDC" w:rsidR="0087274B" w:rsidRPr="00CA3BC3" w:rsidRDefault="0087274B" w:rsidP="0087274B">
            <w:pPr>
              <w:pStyle w:val="TableText"/>
              <w:spacing w:before="60" w:after="60"/>
              <w:jc w:val="center"/>
              <w:rPr>
                <w:rFonts w:eastAsiaTheme="minorHAnsi" w:cstheme="majorBidi"/>
                <w:kern w:val="0"/>
              </w:rPr>
            </w:pPr>
            <w:r w:rsidRPr="00857F23">
              <w:t>4.6</w:t>
            </w:r>
          </w:p>
        </w:tc>
        <w:tc>
          <w:tcPr>
            <w:tcW w:w="1091" w:type="dxa"/>
          </w:tcPr>
          <w:p w14:paraId="3FD28D51" w14:textId="0416A92D" w:rsidR="0087274B" w:rsidRPr="00CA3BC3" w:rsidRDefault="0087274B" w:rsidP="0087274B">
            <w:pPr>
              <w:pStyle w:val="TableText"/>
              <w:spacing w:before="60" w:after="60"/>
              <w:jc w:val="center"/>
              <w:rPr>
                <w:rFonts w:eastAsiaTheme="minorHAnsi" w:cstheme="majorBidi"/>
                <w:kern w:val="0"/>
              </w:rPr>
            </w:pPr>
            <w:r w:rsidRPr="00857F23">
              <w:t>3.7</w:t>
            </w:r>
          </w:p>
        </w:tc>
        <w:tc>
          <w:tcPr>
            <w:tcW w:w="1092" w:type="dxa"/>
          </w:tcPr>
          <w:p w14:paraId="0B8436CB" w14:textId="5D163CDD" w:rsidR="0087274B" w:rsidRPr="00CA3BC3" w:rsidRDefault="0087274B" w:rsidP="0087274B">
            <w:pPr>
              <w:pStyle w:val="TableText"/>
              <w:spacing w:before="60" w:after="60"/>
              <w:jc w:val="center"/>
              <w:rPr>
                <w:rFonts w:eastAsiaTheme="minorHAnsi" w:cstheme="majorBidi"/>
                <w:kern w:val="0"/>
              </w:rPr>
            </w:pPr>
            <w:r w:rsidRPr="00857F23">
              <w:t>5.6</w:t>
            </w:r>
          </w:p>
        </w:tc>
      </w:tr>
      <w:tr w:rsidR="0087274B" w:rsidRPr="00CA3BC3" w14:paraId="6FA544FC" w14:textId="77777777" w:rsidTr="00573BA6">
        <w:trPr>
          <w:trHeight w:val="290"/>
        </w:trPr>
        <w:tc>
          <w:tcPr>
            <w:tcW w:w="2293" w:type="dxa"/>
          </w:tcPr>
          <w:p w14:paraId="515C4180" w14:textId="064FE5E2" w:rsidR="0087274B" w:rsidRPr="00CA3BC3" w:rsidRDefault="0087274B" w:rsidP="0087274B">
            <w:pPr>
              <w:pStyle w:val="TableText"/>
              <w:spacing w:before="60" w:after="60"/>
              <w:jc w:val="left"/>
              <w:rPr>
                <w:rFonts w:eastAsiaTheme="minorHAnsi" w:cstheme="majorBidi"/>
                <w:kern w:val="0"/>
              </w:rPr>
            </w:pPr>
            <w:r w:rsidRPr="00340AAB">
              <w:t>Goulburn</w:t>
            </w:r>
          </w:p>
        </w:tc>
        <w:tc>
          <w:tcPr>
            <w:tcW w:w="819" w:type="dxa"/>
          </w:tcPr>
          <w:p w14:paraId="5B499C59" w14:textId="4EA66F9F" w:rsidR="0087274B" w:rsidRPr="00CA3BC3" w:rsidRDefault="0087274B" w:rsidP="0087274B">
            <w:pPr>
              <w:pStyle w:val="TableText"/>
              <w:spacing w:before="60" w:after="60"/>
              <w:jc w:val="center"/>
              <w:rPr>
                <w:rFonts w:eastAsiaTheme="minorHAnsi" w:cstheme="majorBidi"/>
                <w:kern w:val="0"/>
              </w:rPr>
            </w:pPr>
            <w:r w:rsidRPr="00FF5CC2">
              <w:t>4</w:t>
            </w:r>
          </w:p>
        </w:tc>
        <w:tc>
          <w:tcPr>
            <w:tcW w:w="820" w:type="dxa"/>
          </w:tcPr>
          <w:p w14:paraId="31FFDBCC" w14:textId="152470F8" w:rsidR="0087274B" w:rsidRPr="00CA3BC3" w:rsidRDefault="0087274B" w:rsidP="0087274B">
            <w:pPr>
              <w:pStyle w:val="TableText"/>
              <w:spacing w:before="60" w:after="60"/>
              <w:jc w:val="center"/>
              <w:rPr>
                <w:rFonts w:eastAsiaTheme="minorHAnsi" w:cstheme="majorBidi"/>
                <w:kern w:val="0"/>
              </w:rPr>
            </w:pPr>
            <w:r w:rsidRPr="00857F23">
              <w:t>21</w:t>
            </w:r>
          </w:p>
        </w:tc>
        <w:tc>
          <w:tcPr>
            <w:tcW w:w="1091" w:type="dxa"/>
          </w:tcPr>
          <w:p w14:paraId="3F9FF64E" w14:textId="741D62EA" w:rsidR="0087274B" w:rsidRPr="00CA3BC3" w:rsidRDefault="0087274B" w:rsidP="0087274B">
            <w:pPr>
              <w:pStyle w:val="TableText"/>
              <w:spacing w:before="60" w:after="60"/>
              <w:jc w:val="center"/>
              <w:rPr>
                <w:rFonts w:eastAsiaTheme="minorHAnsi" w:cstheme="majorBidi"/>
                <w:kern w:val="0"/>
              </w:rPr>
            </w:pPr>
            <w:r w:rsidRPr="00857F23">
              <w:t>4.0</w:t>
            </w:r>
          </w:p>
        </w:tc>
        <w:tc>
          <w:tcPr>
            <w:tcW w:w="1091" w:type="dxa"/>
          </w:tcPr>
          <w:p w14:paraId="76B8D5F7" w14:textId="16AB5D51" w:rsidR="0087274B" w:rsidRPr="00CA3BC3" w:rsidRDefault="0087274B" w:rsidP="0087274B">
            <w:pPr>
              <w:pStyle w:val="TableText"/>
              <w:spacing w:before="60" w:after="60"/>
              <w:jc w:val="center"/>
              <w:rPr>
                <w:rFonts w:eastAsiaTheme="minorHAnsi" w:cstheme="majorBidi"/>
                <w:kern w:val="0"/>
              </w:rPr>
            </w:pPr>
            <w:r w:rsidRPr="00857F23">
              <w:t>1.3</w:t>
            </w:r>
          </w:p>
        </w:tc>
        <w:tc>
          <w:tcPr>
            <w:tcW w:w="1092" w:type="dxa"/>
          </w:tcPr>
          <w:p w14:paraId="2BF55772" w14:textId="59786CB2" w:rsidR="0087274B" w:rsidRPr="00CA3BC3" w:rsidRDefault="0087274B" w:rsidP="0087274B">
            <w:pPr>
              <w:pStyle w:val="TableText"/>
              <w:spacing w:before="60" w:after="60"/>
              <w:jc w:val="center"/>
              <w:rPr>
                <w:rFonts w:eastAsiaTheme="minorHAnsi" w:cstheme="majorBidi"/>
                <w:kern w:val="0"/>
              </w:rPr>
            </w:pPr>
            <w:r w:rsidRPr="00857F23">
              <w:t>0.3</w:t>
            </w:r>
          </w:p>
        </w:tc>
        <w:tc>
          <w:tcPr>
            <w:tcW w:w="1091" w:type="dxa"/>
          </w:tcPr>
          <w:p w14:paraId="7E288DD9" w14:textId="149C9E87" w:rsidR="0087274B" w:rsidRPr="00CA3BC3" w:rsidRDefault="0087274B" w:rsidP="0087274B">
            <w:pPr>
              <w:pStyle w:val="TableText"/>
              <w:spacing w:before="60" w:after="60"/>
              <w:jc w:val="center"/>
              <w:rPr>
                <w:rFonts w:eastAsiaTheme="minorHAnsi" w:cstheme="majorBidi"/>
                <w:kern w:val="0"/>
              </w:rPr>
            </w:pPr>
            <w:r w:rsidRPr="00857F23">
              <w:t>2.5</w:t>
            </w:r>
          </w:p>
        </w:tc>
        <w:tc>
          <w:tcPr>
            <w:tcW w:w="1091" w:type="dxa"/>
          </w:tcPr>
          <w:p w14:paraId="74D6AB13" w14:textId="09881552" w:rsidR="0087274B" w:rsidRPr="00CA3BC3" w:rsidRDefault="0087274B" w:rsidP="0087274B">
            <w:pPr>
              <w:pStyle w:val="TableText"/>
              <w:spacing w:before="60" w:after="60"/>
              <w:jc w:val="center"/>
              <w:rPr>
                <w:rFonts w:eastAsiaTheme="minorHAnsi" w:cstheme="majorBidi"/>
                <w:kern w:val="0"/>
              </w:rPr>
            </w:pPr>
            <w:r w:rsidRPr="00857F23">
              <w:t>6.9</w:t>
            </w:r>
          </w:p>
        </w:tc>
        <w:tc>
          <w:tcPr>
            <w:tcW w:w="1092" w:type="dxa"/>
          </w:tcPr>
          <w:p w14:paraId="6A6DF1CF" w14:textId="4945CF07" w:rsidR="0087274B" w:rsidRPr="00CA3BC3" w:rsidRDefault="0087274B" w:rsidP="0087274B">
            <w:pPr>
              <w:pStyle w:val="TableText"/>
              <w:spacing w:before="60" w:after="60"/>
              <w:jc w:val="center"/>
              <w:rPr>
                <w:rFonts w:eastAsiaTheme="minorHAnsi" w:cstheme="majorBidi"/>
                <w:kern w:val="0"/>
              </w:rPr>
            </w:pPr>
            <w:r w:rsidRPr="00857F23">
              <w:t>3.8</w:t>
            </w:r>
          </w:p>
        </w:tc>
        <w:tc>
          <w:tcPr>
            <w:tcW w:w="1091" w:type="dxa"/>
          </w:tcPr>
          <w:p w14:paraId="16E2806C" w14:textId="018CDAAD" w:rsidR="0087274B" w:rsidRPr="00CA3BC3" w:rsidRDefault="0087274B" w:rsidP="0087274B">
            <w:pPr>
              <w:pStyle w:val="TableText"/>
              <w:spacing w:before="60" w:after="60"/>
              <w:jc w:val="center"/>
              <w:rPr>
                <w:rFonts w:eastAsiaTheme="minorHAnsi" w:cstheme="majorBidi"/>
                <w:kern w:val="0"/>
              </w:rPr>
            </w:pPr>
            <w:r w:rsidRPr="00857F23">
              <w:t>3.0</w:t>
            </w:r>
          </w:p>
        </w:tc>
        <w:tc>
          <w:tcPr>
            <w:tcW w:w="1092" w:type="dxa"/>
          </w:tcPr>
          <w:p w14:paraId="0A656A22" w14:textId="0C59A3A0" w:rsidR="0087274B" w:rsidRPr="00CA3BC3" w:rsidRDefault="0087274B" w:rsidP="0087274B">
            <w:pPr>
              <w:pStyle w:val="TableText"/>
              <w:spacing w:before="60" w:after="60"/>
              <w:jc w:val="center"/>
              <w:rPr>
                <w:rFonts w:eastAsiaTheme="minorHAnsi" w:cstheme="majorBidi"/>
                <w:kern w:val="0"/>
              </w:rPr>
            </w:pPr>
            <w:r w:rsidRPr="00857F23">
              <w:t>5.1</w:t>
            </w:r>
          </w:p>
        </w:tc>
      </w:tr>
      <w:tr w:rsidR="0087274B" w:rsidRPr="00CA3BC3" w14:paraId="3C82C0FE" w14:textId="77777777" w:rsidTr="00573BA6">
        <w:trPr>
          <w:trHeight w:val="290"/>
        </w:trPr>
        <w:tc>
          <w:tcPr>
            <w:tcW w:w="2293" w:type="dxa"/>
          </w:tcPr>
          <w:p w14:paraId="32545EF3" w14:textId="08510821" w:rsidR="0087274B" w:rsidRPr="00CA3BC3" w:rsidRDefault="0087274B" w:rsidP="0087274B">
            <w:pPr>
              <w:pStyle w:val="TableText"/>
              <w:spacing w:before="60" w:after="60"/>
              <w:jc w:val="left"/>
              <w:rPr>
                <w:rFonts w:eastAsiaTheme="minorHAnsi" w:cstheme="majorBidi"/>
                <w:kern w:val="0"/>
              </w:rPr>
            </w:pPr>
            <w:r w:rsidRPr="00340AAB">
              <w:t>Lower Murray</w:t>
            </w:r>
          </w:p>
        </w:tc>
        <w:tc>
          <w:tcPr>
            <w:tcW w:w="819" w:type="dxa"/>
          </w:tcPr>
          <w:p w14:paraId="69CB5D3A" w14:textId="5BDBB912" w:rsidR="0087274B" w:rsidRPr="00CA3BC3" w:rsidRDefault="0087274B" w:rsidP="0087274B">
            <w:pPr>
              <w:pStyle w:val="TableText"/>
              <w:spacing w:before="60" w:after="60"/>
              <w:jc w:val="center"/>
              <w:rPr>
                <w:rFonts w:eastAsiaTheme="minorHAnsi" w:cstheme="majorBidi"/>
                <w:kern w:val="0"/>
              </w:rPr>
            </w:pPr>
            <w:r w:rsidRPr="00FF5CC2">
              <w:t>2</w:t>
            </w:r>
          </w:p>
        </w:tc>
        <w:tc>
          <w:tcPr>
            <w:tcW w:w="820" w:type="dxa"/>
          </w:tcPr>
          <w:p w14:paraId="39C468D1" w14:textId="662BC60F" w:rsidR="0087274B" w:rsidRPr="00CA3BC3" w:rsidRDefault="0087274B" w:rsidP="0087274B">
            <w:pPr>
              <w:pStyle w:val="TableText"/>
              <w:spacing w:before="60" w:after="60"/>
              <w:jc w:val="center"/>
              <w:rPr>
                <w:rFonts w:eastAsiaTheme="minorHAnsi" w:cstheme="majorBidi"/>
                <w:kern w:val="0"/>
              </w:rPr>
            </w:pPr>
            <w:r w:rsidRPr="00857F23">
              <w:t>12</w:t>
            </w:r>
          </w:p>
        </w:tc>
        <w:tc>
          <w:tcPr>
            <w:tcW w:w="1091" w:type="dxa"/>
          </w:tcPr>
          <w:p w14:paraId="3EF5DF3C" w14:textId="73E7303F" w:rsidR="0087274B" w:rsidRPr="00CA3BC3" w:rsidRDefault="0087274B" w:rsidP="0087274B">
            <w:pPr>
              <w:pStyle w:val="TableText"/>
              <w:spacing w:before="60" w:after="60"/>
              <w:jc w:val="center"/>
              <w:rPr>
                <w:rFonts w:eastAsiaTheme="minorHAnsi" w:cstheme="majorBidi"/>
                <w:kern w:val="0"/>
              </w:rPr>
            </w:pPr>
            <w:r w:rsidRPr="00857F23">
              <w:t>3.8</w:t>
            </w:r>
          </w:p>
        </w:tc>
        <w:tc>
          <w:tcPr>
            <w:tcW w:w="1091" w:type="dxa"/>
          </w:tcPr>
          <w:p w14:paraId="7981DB4F" w14:textId="4400B78D" w:rsidR="0087274B" w:rsidRPr="00CA3BC3" w:rsidRDefault="0087274B" w:rsidP="0087274B">
            <w:pPr>
              <w:pStyle w:val="TableText"/>
              <w:spacing w:before="60" w:after="60"/>
              <w:jc w:val="center"/>
              <w:rPr>
                <w:rFonts w:eastAsiaTheme="minorHAnsi" w:cstheme="majorBidi"/>
                <w:kern w:val="0"/>
              </w:rPr>
            </w:pPr>
            <w:r w:rsidRPr="00857F23">
              <w:t>0.5</w:t>
            </w:r>
          </w:p>
        </w:tc>
        <w:tc>
          <w:tcPr>
            <w:tcW w:w="1092" w:type="dxa"/>
          </w:tcPr>
          <w:p w14:paraId="05C74FBA" w14:textId="75F539C0" w:rsidR="0087274B" w:rsidRPr="00CA3BC3" w:rsidRDefault="0087274B" w:rsidP="0087274B">
            <w:pPr>
              <w:pStyle w:val="TableText"/>
              <w:spacing w:before="60" w:after="60"/>
              <w:jc w:val="center"/>
              <w:rPr>
                <w:rFonts w:eastAsiaTheme="minorHAnsi" w:cstheme="majorBidi"/>
                <w:kern w:val="0"/>
              </w:rPr>
            </w:pPr>
            <w:r w:rsidRPr="00857F23">
              <w:t>0.1</w:t>
            </w:r>
          </w:p>
        </w:tc>
        <w:tc>
          <w:tcPr>
            <w:tcW w:w="1091" w:type="dxa"/>
          </w:tcPr>
          <w:p w14:paraId="4A4A46F2" w14:textId="598BB338" w:rsidR="0087274B" w:rsidRPr="00CA3BC3" w:rsidRDefault="0087274B" w:rsidP="0087274B">
            <w:pPr>
              <w:pStyle w:val="TableText"/>
              <w:spacing w:before="60" w:after="60"/>
              <w:jc w:val="center"/>
              <w:rPr>
                <w:rFonts w:eastAsiaTheme="minorHAnsi" w:cstheme="majorBidi"/>
                <w:kern w:val="0"/>
              </w:rPr>
            </w:pPr>
            <w:r w:rsidRPr="00857F23">
              <w:t>3.0</w:t>
            </w:r>
          </w:p>
        </w:tc>
        <w:tc>
          <w:tcPr>
            <w:tcW w:w="1091" w:type="dxa"/>
          </w:tcPr>
          <w:p w14:paraId="1E908A7B" w14:textId="1BA461E8" w:rsidR="0087274B" w:rsidRPr="00CA3BC3" w:rsidRDefault="0087274B" w:rsidP="0087274B">
            <w:pPr>
              <w:pStyle w:val="TableText"/>
              <w:spacing w:before="60" w:after="60"/>
              <w:jc w:val="center"/>
              <w:rPr>
                <w:rFonts w:eastAsiaTheme="minorHAnsi" w:cstheme="majorBidi"/>
                <w:kern w:val="0"/>
              </w:rPr>
            </w:pPr>
            <w:r w:rsidRPr="00857F23">
              <w:t>4.7</w:t>
            </w:r>
          </w:p>
        </w:tc>
        <w:tc>
          <w:tcPr>
            <w:tcW w:w="1092" w:type="dxa"/>
          </w:tcPr>
          <w:p w14:paraId="2A1D5EFC" w14:textId="79098241" w:rsidR="0087274B" w:rsidRPr="00CA3BC3" w:rsidRDefault="0087274B" w:rsidP="0087274B">
            <w:pPr>
              <w:pStyle w:val="TableText"/>
              <w:spacing w:before="60" w:after="60"/>
              <w:jc w:val="center"/>
              <w:rPr>
                <w:rFonts w:eastAsiaTheme="minorHAnsi" w:cstheme="majorBidi"/>
                <w:kern w:val="0"/>
              </w:rPr>
            </w:pPr>
            <w:r w:rsidRPr="00857F23">
              <w:t>3.8</w:t>
            </w:r>
          </w:p>
        </w:tc>
        <w:tc>
          <w:tcPr>
            <w:tcW w:w="1091" w:type="dxa"/>
          </w:tcPr>
          <w:p w14:paraId="43D1BC45" w14:textId="5B221EF3" w:rsidR="0087274B" w:rsidRPr="00CA3BC3" w:rsidRDefault="0087274B" w:rsidP="0087274B">
            <w:pPr>
              <w:pStyle w:val="TableText"/>
              <w:spacing w:before="60" w:after="60"/>
              <w:jc w:val="center"/>
              <w:rPr>
                <w:rFonts w:eastAsiaTheme="minorHAnsi" w:cstheme="majorBidi"/>
                <w:kern w:val="0"/>
              </w:rPr>
            </w:pPr>
            <w:r w:rsidRPr="00857F23">
              <w:t>3.6</w:t>
            </w:r>
          </w:p>
        </w:tc>
        <w:tc>
          <w:tcPr>
            <w:tcW w:w="1092" w:type="dxa"/>
          </w:tcPr>
          <w:p w14:paraId="60306AEC" w14:textId="6C940BD8" w:rsidR="0087274B" w:rsidRPr="00CA3BC3" w:rsidRDefault="0087274B" w:rsidP="0087274B">
            <w:pPr>
              <w:pStyle w:val="TableText"/>
              <w:spacing w:before="60" w:after="60"/>
              <w:jc w:val="center"/>
              <w:rPr>
                <w:rFonts w:eastAsiaTheme="minorHAnsi" w:cstheme="majorBidi"/>
                <w:kern w:val="0"/>
              </w:rPr>
            </w:pPr>
            <w:r w:rsidRPr="00857F23">
              <w:t>3.9</w:t>
            </w:r>
          </w:p>
        </w:tc>
      </w:tr>
    </w:tbl>
    <w:p w14:paraId="5461BB77" w14:textId="77777777" w:rsidR="00603CDF" w:rsidRPr="00CA3BC3" w:rsidRDefault="00603CDF" w:rsidP="00A750F7">
      <w:pPr>
        <w:spacing w:before="240"/>
        <w:rPr>
          <w:szCs w:val="22"/>
        </w:rPr>
      </w:pPr>
    </w:p>
    <w:sectPr w:rsidR="00603CDF" w:rsidRPr="00CA3BC3" w:rsidSect="00922C26">
      <w:pgSz w:w="16839" w:h="11907" w:orient="landscape"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9C3C84" w16cid:durableId="1D761130"/>
  <w16cid:commentId w16cid:paraId="56FBB0EF" w16cid:durableId="1D721908"/>
  <w16cid:commentId w16cid:paraId="72E8E77D" w16cid:durableId="1D7219A6"/>
  <w16cid:commentId w16cid:paraId="4BC130E3" w16cid:durableId="1D721A83"/>
  <w16cid:commentId w16cid:paraId="4A55DAD2" w16cid:durableId="1D721AAB"/>
  <w16cid:commentId w16cid:paraId="16F84A2D" w16cid:durableId="1D721B01"/>
  <w16cid:commentId w16cid:paraId="3C501952" w16cid:durableId="1D721C7B"/>
  <w16cid:commentId w16cid:paraId="2CA73FE1" w16cid:durableId="1D7612BE"/>
  <w16cid:commentId w16cid:paraId="4D2044A9" w16cid:durableId="1D725EC9"/>
  <w16cid:commentId w16cid:paraId="6A679DD3" w16cid:durableId="1D725F78"/>
  <w16cid:commentId w16cid:paraId="5D4E59D0" w16cid:durableId="1D721F59"/>
  <w16cid:commentId w16cid:paraId="29DDB3C8" w16cid:durableId="1D725F91"/>
  <w16cid:commentId w16cid:paraId="6DBE547F" w16cid:durableId="1D721F7A"/>
  <w16cid:commentId w16cid:paraId="07E78F3A" w16cid:durableId="1D721F19"/>
  <w16cid:commentId w16cid:paraId="50CE2847" w16cid:durableId="1D7223BA"/>
  <w16cid:commentId w16cid:paraId="5D4CE532" w16cid:durableId="1D7220D6"/>
  <w16cid:commentId w16cid:paraId="6E53FB71" w16cid:durableId="1D722128"/>
  <w16cid:commentId w16cid:paraId="22479B56" w16cid:durableId="1D7221A9"/>
  <w16cid:commentId w16cid:paraId="778D1A8E" w16cid:durableId="1D72223D"/>
  <w16cid:commentId w16cid:paraId="2D6CC2A2" w16cid:durableId="1D72231F"/>
  <w16cid:commentId w16cid:paraId="5EDB5153" w16cid:durableId="1D722433"/>
  <w16cid:commentId w16cid:paraId="429AF05D" w16cid:durableId="1D72248E"/>
  <w16cid:commentId w16cid:paraId="28AD49AA" w16cid:durableId="1D723713"/>
  <w16cid:commentId w16cid:paraId="1ACD3123" w16cid:durableId="1D723895"/>
  <w16cid:commentId w16cid:paraId="36248666" w16cid:durableId="1D72392A"/>
  <w16cid:commentId w16cid:paraId="4CE8C376" w16cid:durableId="1D761D33"/>
  <w16cid:commentId w16cid:paraId="454A9823" w16cid:durableId="1D723B47"/>
  <w16cid:commentId w16cid:paraId="53B04B38" w16cid:durableId="1D723CD7"/>
  <w16cid:commentId w16cid:paraId="3FA3048D" w16cid:durableId="1D761D64"/>
  <w16cid:commentId w16cid:paraId="5B767F9F" w16cid:durableId="1D723D3F"/>
  <w16cid:commentId w16cid:paraId="25A4ECF0" w16cid:durableId="1D723DBC"/>
  <w16cid:commentId w16cid:paraId="35CFCA0C" w16cid:durableId="1D714E82"/>
  <w16cid:commentId w16cid:paraId="71473F41" w16cid:durableId="1D723FC8"/>
  <w16cid:commentId w16cid:paraId="6B6618FC" w16cid:durableId="1D7621CE"/>
  <w16cid:commentId w16cid:paraId="71A5939E" w16cid:durableId="1D7240D5"/>
  <w16cid:commentId w16cid:paraId="2C74E4A6" w16cid:durableId="1D715BC8"/>
  <w16cid:commentId w16cid:paraId="5B3745F5" w16cid:durableId="1D724100"/>
  <w16cid:commentId w16cid:paraId="69DC3297" w16cid:durableId="1D7241E8"/>
  <w16cid:commentId w16cid:paraId="10EC955C" w16cid:durableId="1D724AC2"/>
  <w16cid:commentId w16cid:paraId="5F74E965" w16cid:durableId="1D724B47"/>
  <w16cid:commentId w16cid:paraId="42DF27DF" w16cid:durableId="1D72443F"/>
  <w16cid:commentId w16cid:paraId="3D434932" w16cid:durableId="1D7242EA"/>
  <w16cid:commentId w16cid:paraId="25A4D155" w16cid:durableId="1D72441D"/>
  <w16cid:commentId w16cid:paraId="7D65417A" w16cid:durableId="1D7244EC"/>
  <w16cid:commentId w16cid:paraId="688F9A33" w16cid:durableId="1D72469A"/>
  <w16cid:commentId w16cid:paraId="26404576" w16cid:durableId="1D72474F"/>
  <w16cid:commentId w16cid:paraId="6097D3DD" w16cid:durableId="1D761954"/>
  <w16cid:commentId w16cid:paraId="5A7501CA" w16cid:durableId="1D7247C5"/>
  <w16cid:commentId w16cid:paraId="4C4BE951" w16cid:durableId="1D724801"/>
  <w16cid:commentId w16cid:paraId="374D45B8" w16cid:durableId="1D72488A"/>
  <w16cid:commentId w16cid:paraId="546EE299" w16cid:durableId="1D7248E1"/>
  <w16cid:commentId w16cid:paraId="70504798" w16cid:durableId="1D761D7C"/>
  <w16cid:commentId w16cid:paraId="4482A823" w16cid:durableId="1D724B77"/>
  <w16cid:commentId w16cid:paraId="7090D588" w16cid:durableId="1D76205A"/>
  <w16cid:commentId w16cid:paraId="35C0C56B" w16cid:durableId="1D724C81"/>
  <w16cid:commentId w16cid:paraId="39D3B242" w16cid:durableId="1D724CB4"/>
  <w16cid:commentId w16cid:paraId="6988FBD2" w16cid:durableId="1D72572A"/>
  <w16cid:commentId w16cid:paraId="23ED0503" w16cid:durableId="1D725797"/>
  <w16cid:commentId w16cid:paraId="1CD76FFB" w16cid:durableId="1D7257F6"/>
  <w16cid:commentId w16cid:paraId="676632DF" w16cid:durableId="1D72617E"/>
  <w16cid:commentId w16cid:paraId="5814CBA7" w16cid:durableId="1D7261C3"/>
  <w16cid:commentId w16cid:paraId="15430518" w16cid:durableId="1D727A4C"/>
  <w16cid:commentId w16cid:paraId="4291669F" w16cid:durableId="1D715CCF"/>
  <w16cid:commentId w16cid:paraId="0DA799F2" w16cid:durableId="1D725BA3"/>
  <w16cid:commentId w16cid:paraId="7F87A12B" w16cid:durableId="1D7260A5"/>
  <w16cid:commentId w16cid:paraId="6DD247D0" w16cid:durableId="1D7260F7"/>
  <w16cid:commentId w16cid:paraId="7DF7F4E7" w16cid:durableId="1D72611D"/>
  <w16cid:commentId w16cid:paraId="4DA14D0A" w16cid:durableId="1D72612B"/>
  <w16cid:commentId w16cid:paraId="275B450E" w16cid:durableId="1D72646A"/>
  <w16cid:commentId w16cid:paraId="253202C7" w16cid:durableId="1D72655A"/>
  <w16cid:commentId w16cid:paraId="7343A6AF" w16cid:durableId="1D7265B3"/>
  <w16cid:commentId w16cid:paraId="0FB184CE" w16cid:durableId="1D761A98"/>
  <w16cid:commentId w16cid:paraId="241873D3" w16cid:durableId="1D7264A3"/>
  <w16cid:commentId w16cid:paraId="6C9B0A5F" w16cid:durableId="1D72674F"/>
  <w16cid:commentId w16cid:paraId="689AA869" w16cid:durableId="1D72765D"/>
  <w16cid:commentId w16cid:paraId="3B369E33" w16cid:durableId="1D727A1E"/>
  <w16cid:commentId w16cid:paraId="2DC6E7FA" w16cid:durableId="1D7619B4"/>
  <w16cid:commentId w16cid:paraId="17A216F4" w16cid:durableId="1D727B06"/>
  <w16cid:commentId w16cid:paraId="74BBFC8A" w16cid:durableId="1D727A76"/>
  <w16cid:commentId w16cid:paraId="480FAD0D" w16cid:durableId="1D727DA0"/>
  <w16cid:commentId w16cid:paraId="5DB01952" w16cid:durableId="1D737AC6"/>
  <w16cid:commentId w16cid:paraId="0FC135CA" w16cid:durableId="1D737390"/>
  <w16cid:commentId w16cid:paraId="31714FF9" w16cid:durableId="1D72A0C2"/>
  <w16cid:commentId w16cid:paraId="5C660657" w16cid:durableId="1D72A167"/>
  <w16cid:commentId w16cid:paraId="6ED78CAD" w16cid:durableId="1D762122"/>
  <w16cid:commentId w16cid:paraId="23CEA152" w16cid:durableId="1D72A2E4"/>
  <w16cid:commentId w16cid:paraId="76532242" w16cid:durableId="1D72A479"/>
  <w16cid:commentId w16cid:paraId="18F98194" w16cid:durableId="1D72A3C4"/>
  <w16cid:commentId w16cid:paraId="20DC7C7C" w16cid:durableId="1D72A590"/>
  <w16cid:commentId w16cid:paraId="4A2F6051" w16cid:durableId="1D72A6DC"/>
  <w16cid:commentId w16cid:paraId="3A89E792" w16cid:durableId="1D72A717"/>
  <w16cid:commentId w16cid:paraId="45CACA8A" w16cid:durableId="1D76216B"/>
  <w16cid:commentId w16cid:paraId="622D7E7C" w16cid:durableId="1D72A898"/>
  <w16cid:commentId w16cid:paraId="61D5629D" w16cid:durableId="1D72A8E3"/>
  <w16cid:commentId w16cid:paraId="070B96FF" w16cid:durableId="1D72A956"/>
  <w16cid:commentId w16cid:paraId="0115DA65" w16cid:durableId="1D72AA84"/>
  <w16cid:commentId w16cid:paraId="19A8C6DC" w16cid:durableId="1D72AB1F"/>
  <w16cid:commentId w16cid:paraId="0E5F6B54" w16cid:durableId="1D736A8F"/>
  <w16cid:commentId w16cid:paraId="460F9D58" w16cid:durableId="1D737084"/>
  <w16cid:commentId w16cid:paraId="710FC2EE" w16cid:durableId="1D7370DC"/>
  <w16cid:commentId w16cid:paraId="252902F9" w16cid:durableId="1D737132"/>
  <w16cid:commentId w16cid:paraId="56E758E5" w16cid:durableId="1D761AEB"/>
  <w16cid:commentId w16cid:paraId="79D5132D" w16cid:durableId="1D761B00"/>
  <w16cid:commentId w16cid:paraId="7AA2FC0D" w16cid:durableId="1D7371FC"/>
  <w16cid:commentId w16cid:paraId="7BECC20C" w16cid:durableId="1D7372C1"/>
  <w16cid:commentId w16cid:paraId="61BD622C" w16cid:durableId="1D73743C"/>
  <w16cid:commentId w16cid:paraId="22C32641" w16cid:durableId="1D7375CF"/>
  <w16cid:commentId w16cid:paraId="77F77C19" w16cid:durableId="1D7375F3"/>
  <w16cid:commentId w16cid:paraId="532457A2" w16cid:durableId="1D737799"/>
  <w16cid:commentId w16cid:paraId="5A17405E" w16cid:durableId="1D73790D"/>
  <w16cid:commentId w16cid:paraId="60E13F1B" w16cid:durableId="1D737C66"/>
  <w16cid:commentId w16cid:paraId="3288CC39" w16cid:durableId="1D737B5B"/>
  <w16cid:commentId w16cid:paraId="78D0C4D9" w16cid:durableId="1D737BB4"/>
  <w16cid:commentId w16cid:paraId="5FA60D72" w16cid:durableId="1D737CDD"/>
  <w16cid:commentId w16cid:paraId="599D27CE" w16cid:durableId="1D737D61"/>
  <w16cid:commentId w16cid:paraId="75BBDB90" w16cid:durableId="1D738C1C"/>
  <w16cid:commentId w16cid:paraId="7E903617" w16cid:durableId="1D738CAE"/>
  <w16cid:commentId w16cid:paraId="40A9FF44" w16cid:durableId="1D738E61"/>
  <w16cid:commentId w16cid:paraId="7208DABF" w16cid:durableId="1D738F73"/>
  <w16cid:commentId w16cid:paraId="0D1E5AE0" w16cid:durableId="1D7390C8"/>
  <w16cid:commentId w16cid:paraId="70981E3A" w16cid:durableId="1D73912F"/>
  <w16cid:commentId w16cid:paraId="455B1B3E" w16cid:durableId="1D7391F2"/>
  <w16cid:commentId w16cid:paraId="27567F2B" w16cid:durableId="1D739284"/>
  <w16cid:commentId w16cid:paraId="7CAA1462" w16cid:durableId="1D7394F9"/>
  <w16cid:commentId w16cid:paraId="11B0C87F" w16cid:durableId="1D7395B8"/>
  <w16cid:commentId w16cid:paraId="48D835FB" w16cid:durableId="1D739677"/>
  <w16cid:commentId w16cid:paraId="43F06602" w16cid:durableId="1D73969F"/>
  <w16cid:commentId w16cid:paraId="0028A68C" w16cid:durableId="1D7397E8"/>
  <w16cid:commentId w16cid:paraId="28CC3E56" w16cid:durableId="1D7398D3"/>
  <w16cid:commentId w16cid:paraId="6BDE2DCA" w16cid:durableId="1D7399FF"/>
  <w16cid:commentId w16cid:paraId="53576090" w16cid:durableId="1D7399B6"/>
  <w16cid:commentId w16cid:paraId="205D0B61" w16cid:durableId="1D739E7B"/>
  <w16cid:commentId w16cid:paraId="76B0CEC9" w16cid:durableId="1D739ECD"/>
  <w16cid:commentId w16cid:paraId="267A9D8A" w16cid:durableId="1D739FC1"/>
  <w16cid:commentId w16cid:paraId="27A14E05" w16cid:durableId="1D73A327"/>
  <w16cid:commentId w16cid:paraId="7E2219D6" w16cid:durableId="1D73A22F"/>
  <w16cid:commentId w16cid:paraId="7CC84161" w16cid:durableId="1D73A37F"/>
  <w16cid:commentId w16cid:paraId="383C5706" w16cid:durableId="1D73B284"/>
  <w16cid:commentId w16cid:paraId="26FD4EA8" w16cid:durableId="1D73B7A8"/>
  <w16cid:commentId w16cid:paraId="27A2F530" w16cid:durableId="1D73B8BE"/>
  <w16cid:commentId w16cid:paraId="4793B0D3" w16cid:durableId="1D73B923"/>
  <w16cid:commentId w16cid:paraId="6235C440" w16cid:durableId="1D73BBA8"/>
  <w16cid:commentId w16cid:paraId="0D8470F9" w16cid:durableId="1D761342"/>
  <w16cid:commentId w16cid:paraId="138AD861" w16cid:durableId="1D73C181"/>
  <w16cid:commentId w16cid:paraId="7EB1546F" w16cid:durableId="1D73EF87"/>
  <w16cid:commentId w16cid:paraId="0D73E497" w16cid:durableId="1D73F118"/>
  <w16cid:commentId w16cid:paraId="3F84B23E" w16cid:durableId="1D73F23E"/>
  <w16cid:commentId w16cid:paraId="591FB1C8" w16cid:durableId="1D72AE67"/>
  <w16cid:commentId w16cid:paraId="07C9DEAA" w16cid:durableId="1D73F6DE"/>
  <w16cid:commentId w16cid:paraId="23286646" w16cid:durableId="1D72B1C9"/>
  <w16cid:commentId w16cid:paraId="78818545" w16cid:durableId="1D7264EF"/>
  <w16cid:commentId w16cid:paraId="3DAB56A7" w16cid:durableId="1D72A5D1"/>
  <w16cid:commentId w16cid:paraId="72E90AE9" w16cid:durableId="1D73FECF"/>
  <w16cid:commentId w16cid:paraId="31798632" w16cid:durableId="1D7378A7"/>
  <w16cid:commentId w16cid:paraId="6363F17A" w16cid:durableId="1D73FC02"/>
  <w16cid:commentId w16cid:paraId="29F947FE" w16cid:durableId="1D73FF87"/>
  <w16cid:commentId w16cid:paraId="1C525A44" w16cid:durableId="1D737881"/>
  <w16cid:commentId w16cid:paraId="6999FF92" w16cid:durableId="1D7400CD"/>
  <w16cid:commentId w16cid:paraId="45F0790F" w16cid:durableId="1D740268"/>
  <w16cid:commentId w16cid:paraId="562D4A8D" w16cid:durableId="1D740361"/>
  <w16cid:commentId w16cid:paraId="6871225B" w16cid:durableId="1D74022C"/>
  <w16cid:commentId w16cid:paraId="49F8B497" w16cid:durableId="1D7609D4"/>
  <w16cid:commentId w16cid:paraId="5A20BCB6" w16cid:durableId="1D760D54"/>
  <w16cid:commentId w16cid:paraId="319F1D60" w16cid:durableId="1D7609FF"/>
  <w16cid:commentId w16cid:paraId="55E18144" w16cid:durableId="1D74058C"/>
  <w16cid:commentId w16cid:paraId="6ED47499" w16cid:durableId="1D7407EB"/>
  <w16cid:commentId w16cid:paraId="30A70062" w16cid:durableId="1D740916"/>
  <w16cid:commentId w16cid:paraId="6F2CEEF7" w16cid:durableId="1D7409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8F646" w14:textId="77777777" w:rsidR="008E13B2" w:rsidRDefault="008E13B2" w:rsidP="00E66522">
      <w:r>
        <w:separator/>
      </w:r>
    </w:p>
  </w:endnote>
  <w:endnote w:type="continuationSeparator" w:id="0">
    <w:p w14:paraId="0AB5894C" w14:textId="77777777" w:rsidR="008E13B2" w:rsidRDefault="008E13B2"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433A" w14:textId="14AAA1D5" w:rsidR="008E13B2" w:rsidRDefault="008E13B2" w:rsidP="00D93DAE">
    <w:pPr>
      <w:pStyle w:val="Footer"/>
    </w:pPr>
    <w:r>
      <w:rPr>
        <w:noProof/>
        <w:lang w:eastAsia="en-AU"/>
      </w:rPr>
      <w:drawing>
        <wp:anchor distT="36576" distB="36576" distL="36576" distR="36576" simplePos="0" relativeHeight="251660288" behindDoc="0" locked="0" layoutInCell="1" allowOverlap="1" wp14:anchorId="53A202DA" wp14:editId="095445EE">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010B820C" wp14:editId="3188BDE2">
          <wp:simplePos x="0" y="0"/>
          <wp:positionH relativeFrom="column">
            <wp:posOffset>-421419</wp:posOffset>
          </wp:positionH>
          <wp:positionV relativeFrom="paragraph">
            <wp:posOffset>-549358</wp:posOffset>
          </wp:positionV>
          <wp:extent cx="6718852" cy="1097280"/>
          <wp:effectExtent l="0" t="0" r="6350" b="7620"/>
          <wp:wrapNone/>
          <wp:docPr id="4" name="Picture 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E3129C">
      <w:fldChar w:fldCharType="begin"/>
    </w:r>
    <w:r w:rsidR="00E3129C">
      <w:instrText xml:space="preserve"> FILENAME  \* Caps  \* MERGEFORMAT </w:instrText>
    </w:r>
    <w:r w:rsidR="00E3129C">
      <w:fldChar w:fldCharType="separate"/>
    </w:r>
    <w:r>
      <w:rPr>
        <w:noProof/>
      </w:rPr>
      <w:t>2015-16 Stream Metabolism And Water Quality Basin Matter Evaluation Report V4.Docx</w:t>
    </w:r>
    <w:r w:rsidR="00E3129C">
      <w:rPr>
        <w:noProof/>
      </w:rPr>
      <w:fldChar w:fldCharType="end"/>
    </w:r>
    <w:r>
      <w:t xml:space="preserve"> </w:t>
    </w:r>
    <w:r>
      <w:tab/>
    </w:r>
    <w:r>
      <w:tab/>
    </w:r>
    <w:r>
      <w:fldChar w:fldCharType="begin"/>
    </w:r>
    <w:r>
      <w:instrText xml:space="preserve"> PAGE   \* MERGEFORMAT </w:instrText>
    </w:r>
    <w:r>
      <w:fldChar w:fldCharType="separate"/>
    </w:r>
    <w:r w:rsidR="00E3129C">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E876" w14:textId="3DC31DF4" w:rsidR="008E13B2" w:rsidRDefault="008E13B2">
    <w:pPr>
      <w:pStyle w:val="Footer"/>
    </w:pPr>
    <w:r>
      <w:fldChar w:fldCharType="begin"/>
    </w:r>
    <w:r>
      <w:instrText xml:space="preserve"> ADVANCE  </w:instrText>
    </w:r>
    <w:r>
      <w:fldChar w:fldCharType="end"/>
    </w:r>
    <w:r w:rsidR="00E3129C">
      <w:fldChar w:fldCharType="begin"/>
    </w:r>
    <w:r w:rsidR="00E3129C">
      <w:instrText xml:space="preserve"> FILENAME  \* Caps  \* MERGEFORMAT </w:instrText>
    </w:r>
    <w:r w:rsidR="00E3129C">
      <w:fldChar w:fldCharType="separate"/>
    </w:r>
    <w:r>
      <w:rPr>
        <w:noProof/>
      </w:rPr>
      <w:t>2015-16 Stream Metabolism And Water Quality Basin Matter Evaluation Report V4.Docx</w:t>
    </w:r>
    <w:r w:rsidR="00E3129C">
      <w:rPr>
        <w:noProof/>
      </w:rPr>
      <w:fldChar w:fldCharType="end"/>
    </w:r>
  </w:p>
  <w:p w14:paraId="53EFC8D6" w14:textId="77777777" w:rsidR="008E13B2" w:rsidRDefault="008E13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E2FB9" w14:textId="5044B239" w:rsidR="008E13B2" w:rsidRDefault="008E13B2" w:rsidP="00C2528F">
    <w:pPr>
      <w:pStyle w:val="Footer"/>
    </w:pPr>
    <w:r>
      <w:t>2015–16 Basin-scale evaluation of Commonwealth environmental water – Stream Metabolism and Water Quality</w:t>
    </w:r>
    <w:r>
      <w:tab/>
    </w:r>
    <w:r>
      <w:fldChar w:fldCharType="begin"/>
    </w:r>
    <w:r>
      <w:instrText xml:space="preserve"> PAGE   \* MERGEFORMAT </w:instrText>
    </w:r>
    <w:r>
      <w:fldChar w:fldCharType="separate"/>
    </w:r>
    <w:r w:rsidR="00E3129C">
      <w:rPr>
        <w:noProof/>
      </w:rPr>
      <w:t>i</w:t>
    </w:r>
    <w:r>
      <w:rPr>
        <w:noProof/>
      </w:rPr>
      <w:fldChar w:fldCharType="end"/>
    </w:r>
  </w:p>
  <w:p w14:paraId="4DB9A78B" w14:textId="77777777" w:rsidR="008E13B2" w:rsidRPr="00C84071" w:rsidRDefault="008E13B2" w:rsidP="00C840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CCD33" w14:textId="229C7B4B" w:rsidR="008E13B2" w:rsidRDefault="008E13B2" w:rsidP="005D2DD1">
    <w:pPr>
      <w:pStyle w:val="Footer"/>
    </w:pPr>
    <w:r>
      <w:t>2015-16 Basin-scale evaluation of Commonwealth environmental water - Stream Metabolism and Water Quality</w:t>
    </w:r>
    <w:r>
      <w:tab/>
    </w:r>
    <w:r>
      <w:fldChar w:fldCharType="begin"/>
    </w:r>
    <w:r>
      <w:instrText xml:space="preserve"> PAGE   \* MERGEFORMAT </w:instrText>
    </w:r>
    <w:r>
      <w:fldChar w:fldCharType="separate"/>
    </w:r>
    <w:r w:rsidR="00E3129C">
      <w:rPr>
        <w:noProof/>
      </w:rPr>
      <w:t>17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30E1C" w14:textId="72D09061" w:rsidR="008E13B2" w:rsidRDefault="008E13B2" w:rsidP="005D2DD1">
    <w:pPr>
      <w:pStyle w:val="Footer"/>
    </w:pPr>
    <w:r>
      <w:t>2015-16 Basin-scale evaluation of Commonwealth environmental water - Stream Metabolism and Water Quality</w:t>
    </w:r>
    <w:r>
      <w:tab/>
    </w:r>
    <w:r>
      <w:fldChar w:fldCharType="begin"/>
    </w:r>
    <w:r>
      <w:instrText xml:space="preserve"> PAGE   \* MERGEFORMAT </w:instrText>
    </w:r>
    <w:r>
      <w:fldChar w:fldCharType="separate"/>
    </w:r>
    <w:r w:rsidR="00E3129C">
      <w:rPr>
        <w:noProof/>
      </w:rPr>
      <w:t>58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4B449" w14:textId="77777777" w:rsidR="008E13B2" w:rsidRDefault="008E13B2" w:rsidP="00E66522">
      <w:r>
        <w:separator/>
      </w:r>
    </w:p>
  </w:footnote>
  <w:footnote w:type="continuationSeparator" w:id="0">
    <w:p w14:paraId="0BFFAB1C" w14:textId="77777777" w:rsidR="008E13B2" w:rsidRDefault="008E13B2" w:rsidP="00E66522">
      <w:r>
        <w:continuationSeparator/>
      </w:r>
    </w:p>
  </w:footnote>
  <w:footnote w:id="1">
    <w:p w14:paraId="5E55CB1C" w14:textId="0ED18457" w:rsidR="008E13B2" w:rsidRDefault="008E13B2" w:rsidP="00A76734">
      <w:pPr>
        <w:pStyle w:val="FootnoteText"/>
      </w:pPr>
      <w:r>
        <w:rPr>
          <w:rStyle w:val="FootnoteReference"/>
        </w:rPr>
        <w:footnoteRef/>
      </w:r>
      <w:r>
        <w:t xml:space="preserve"> Strictly speaking, Gross Primary Productivity is the </w:t>
      </w:r>
      <w:r w:rsidRPr="00A13A2B">
        <w:rPr>
          <w:i/>
          <w:iCs/>
        </w:rPr>
        <w:t>rate</w:t>
      </w:r>
      <w:r>
        <w:t xml:space="preserve"> of biomass accrual through photosynthesis while Primary Production is the amount of biomass created. They are numerically equivalent. The Whole Stream Metabolism method estimates GPP from the diel oxygen curve, hence results and plots are presented as GPP not Primary Production.</w:t>
      </w:r>
    </w:p>
    <w:p w14:paraId="15F98101" w14:textId="77777777" w:rsidR="008E13B2" w:rsidRDefault="008E13B2">
      <w:pPr>
        <w:pStyle w:val="FootnoteText"/>
      </w:pPr>
    </w:p>
  </w:footnote>
  <w:footnote w:id="2">
    <w:p w14:paraId="6B5AA334" w14:textId="749A57AC" w:rsidR="008E13B2" w:rsidRDefault="008E13B2" w:rsidP="00B2371A">
      <w:pPr>
        <w:pStyle w:val="FootnoteText"/>
      </w:pPr>
      <w:r>
        <w:rPr>
          <w:rStyle w:val="FootnoteReference"/>
        </w:rPr>
        <w:footnoteRef/>
      </w:r>
      <w:r>
        <w:t xml:space="preserve"> This information was collated from the </w:t>
      </w:r>
      <w:r w:rsidRPr="0060411C">
        <w:t xml:space="preserve">CEWO </w:t>
      </w:r>
      <w:r>
        <w:t>w</w:t>
      </w:r>
      <w:r w:rsidRPr="0060411C">
        <w:t xml:space="preserve">atering </w:t>
      </w:r>
      <w:r>
        <w:t>a</w:t>
      </w:r>
      <w:r w:rsidRPr="0060411C">
        <w:t xml:space="preserve">ction </w:t>
      </w:r>
      <w:r>
        <w:t>a</w:t>
      </w:r>
      <w:r w:rsidRPr="0060411C">
        <w:t xml:space="preserve">cquittal </w:t>
      </w:r>
      <w:r>
        <w:t>r</w:t>
      </w:r>
      <w:r w:rsidRPr="0060411C">
        <w:t>eports provided in December 2016</w:t>
      </w:r>
      <w:r>
        <w:t xml:space="preserve"> and then updated according to the March 2017 Hydrology Report Card and the Watering Action Acquittal Report – Northern Unregulated Catchments 2015–16 (provided April 2017). There were several watering actions in the Lower Murray that targeted salt and nutrient movement (i.e. to facilitate meeting Water Quality objectives) and these are included in Annex A.</w:t>
      </w:r>
    </w:p>
    <w:p w14:paraId="0F33E327" w14:textId="77777777" w:rsidR="008E13B2" w:rsidRDefault="008E13B2" w:rsidP="001560A6">
      <w:pPr>
        <w:pStyle w:val="FootnoteText"/>
      </w:pPr>
    </w:p>
  </w:footnote>
  <w:footnote w:id="3">
    <w:p w14:paraId="18E3678B" w14:textId="70ABF939" w:rsidR="008E13B2" w:rsidRDefault="008E13B2">
      <w:pPr>
        <w:pStyle w:val="FootnoteText"/>
      </w:pPr>
      <w:r>
        <w:rPr>
          <w:rStyle w:val="FootnoteReference"/>
        </w:rPr>
        <w:footnoteRef/>
      </w:r>
      <w:r>
        <w:t xml:space="preserve"> The March 2016 event is listed as ‘base flow’, although it very clearly is a significant flow event. Consequently, the six watering actions are more correctly described as three freshes and three base flows.</w:t>
      </w:r>
    </w:p>
    <w:p w14:paraId="2BD2317F" w14:textId="77777777" w:rsidR="008E13B2" w:rsidRDefault="008E13B2">
      <w:pPr>
        <w:pStyle w:val="FootnoteText"/>
      </w:pPr>
    </w:p>
  </w:footnote>
  <w:footnote w:id="4">
    <w:p w14:paraId="5E4C4111" w14:textId="1C3602C5" w:rsidR="008E13B2" w:rsidRDefault="008E13B2" w:rsidP="00497816">
      <w:pPr>
        <w:pStyle w:val="FootnoteText"/>
      </w:pPr>
      <w:r>
        <w:rPr>
          <w:rStyle w:val="FootnoteReference"/>
        </w:rPr>
        <w:footnoteRef/>
      </w:r>
      <w:r>
        <w:t xml:space="preserve"> As this analysis has been performed for this Basin Matter report, it was assumed there was a 1:1 ratio between oxygen and organic carbon. Daily loads of organic carbon created and consumed were based on the measured discharges and metabolic rates over the period 2– 31 October 2015. It was assumed (quite reasonably) that the base flow would have been around 800 ML/day in the absence of the fresh. Estimated GPP and ER rates during a nominal base flow in October were the average of 14 days prior to, and 14 days after, the October period. Nominal average GPP and ER loads under assumed base flow would have been 2.4 and 3.0 tonnes organic carbon per day for GPP and ER, respectively.</w:t>
      </w:r>
    </w:p>
    <w:p w14:paraId="55A5E5F2" w14:textId="77777777" w:rsidR="008E13B2" w:rsidRPr="00497816" w:rsidRDefault="008E13B2" w:rsidP="00497816">
      <w:pPr>
        <w:pStyle w:val="FootnoteText"/>
      </w:pPr>
    </w:p>
  </w:footnote>
  <w:footnote w:id="5">
    <w:p w14:paraId="6984CEC0" w14:textId="77777777" w:rsidR="008E13B2" w:rsidRDefault="008E13B2" w:rsidP="0059595E">
      <w:pPr>
        <w:pStyle w:val="FootnoteText"/>
      </w:pPr>
      <w:r>
        <w:rPr>
          <w:rStyle w:val="FootnoteReference"/>
        </w:rPr>
        <w:footnoteRef/>
      </w:r>
      <w:r>
        <w:t xml:space="preserve"> </w:t>
      </w:r>
      <w:r w:rsidRPr="00437F18">
        <w:rPr>
          <w:sz w:val="18"/>
          <w:szCs w:val="18"/>
        </w:rPr>
        <w:t>‘Bioavailable’ refers to those forms of nitrogen (N), carbon and phosphorus (P) most readily taken up by organisms. This typically equates to phosphate for P and the combination of ammonia, nitrate and nitrite for 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2DDD0" w14:textId="77777777" w:rsidR="008E13B2" w:rsidRDefault="008E13B2">
    <w:pPr>
      <w:pStyle w:val="Header"/>
    </w:pPr>
    <w:r>
      <w:rPr>
        <w:noProof/>
        <w:lang w:eastAsia="en-AU"/>
      </w:rPr>
      <w:drawing>
        <wp:anchor distT="0" distB="0" distL="114300" distR="114300" simplePos="0" relativeHeight="251662336" behindDoc="0" locked="0" layoutInCell="1" allowOverlap="1" wp14:anchorId="3850B83E" wp14:editId="0BB90283">
          <wp:simplePos x="0" y="0"/>
          <wp:positionH relativeFrom="column">
            <wp:posOffset>4595751</wp:posOffset>
          </wp:positionH>
          <wp:positionV relativeFrom="paragraph">
            <wp:posOffset>-635</wp:posOffset>
          </wp:positionV>
          <wp:extent cx="974725" cy="1306195"/>
          <wp:effectExtent l="0" t="0" r="0" b="8255"/>
          <wp:wrapNone/>
          <wp:docPr id="20"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E9D78" w14:textId="77777777" w:rsidR="008E13B2" w:rsidRDefault="008E13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85D42"/>
    <w:multiLevelType w:val="hybridMultilevel"/>
    <w:tmpl w:val="73028E16"/>
    <w:lvl w:ilvl="0" w:tplc="E1ECDA2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22F0D71"/>
    <w:multiLevelType w:val="hybridMultilevel"/>
    <w:tmpl w:val="BC00F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DE3339"/>
    <w:multiLevelType w:val="hybridMultilevel"/>
    <w:tmpl w:val="B236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A94FC3"/>
    <w:multiLevelType w:val="hybridMultilevel"/>
    <w:tmpl w:val="495838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F17563"/>
    <w:multiLevelType w:val="hybridMultilevel"/>
    <w:tmpl w:val="4E466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CC226A"/>
    <w:multiLevelType w:val="hybridMultilevel"/>
    <w:tmpl w:val="F5D0B222"/>
    <w:lvl w:ilvl="0" w:tplc="0809000F">
      <w:start w:val="1"/>
      <w:numFmt w:val="decimal"/>
      <w:lvlText w:val="%1."/>
      <w:lvlJc w:val="left"/>
      <w:pPr>
        <w:ind w:left="108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3C467C3"/>
    <w:multiLevelType w:val="hybridMultilevel"/>
    <w:tmpl w:val="D0C2514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72727D"/>
    <w:multiLevelType w:val="hybridMultilevel"/>
    <w:tmpl w:val="D228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A63D54"/>
    <w:multiLevelType w:val="hybridMultilevel"/>
    <w:tmpl w:val="F00A6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7211D4"/>
    <w:multiLevelType w:val="hybridMultilevel"/>
    <w:tmpl w:val="A79EDB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154E91"/>
    <w:multiLevelType w:val="multilevel"/>
    <w:tmpl w:val="B75CD9D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276" w:hanging="851"/>
      </w:pPr>
      <w:rPr>
        <w:rFonts w:cs="Times New Roman"/>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00"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4" w15:restartNumberingAfterBreak="0">
    <w:nsid w:val="56FB306F"/>
    <w:multiLevelType w:val="hybridMultilevel"/>
    <w:tmpl w:val="945E6D44"/>
    <w:lvl w:ilvl="0" w:tplc="4748E0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64D6C"/>
    <w:multiLevelType w:val="hybridMultilevel"/>
    <w:tmpl w:val="87123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992F7E"/>
    <w:multiLevelType w:val="multilevel"/>
    <w:tmpl w:val="5DDAC7D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6101F04"/>
    <w:multiLevelType w:val="hybridMultilevel"/>
    <w:tmpl w:val="19121C02"/>
    <w:lvl w:ilvl="0" w:tplc="0C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052254"/>
    <w:multiLevelType w:val="hybridMultilevel"/>
    <w:tmpl w:val="57B8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ECF323D"/>
    <w:multiLevelType w:val="hybridMultilevel"/>
    <w:tmpl w:val="4AB43FD8"/>
    <w:lvl w:ilvl="0" w:tplc="0C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13"/>
  </w:num>
  <w:num w:numId="5">
    <w:abstractNumId w:val="16"/>
  </w:num>
  <w:num w:numId="6">
    <w:abstractNumId w:val="0"/>
  </w:num>
  <w:num w:numId="7">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4"/>
  </w:num>
  <w:num w:numId="11">
    <w:abstractNumId w:val="19"/>
  </w:num>
  <w:num w:numId="12">
    <w:abstractNumId w:val="18"/>
  </w:num>
  <w:num w:numId="13">
    <w:abstractNumId w:val="3"/>
  </w:num>
  <w:num w:numId="14">
    <w:abstractNumId w:val="8"/>
  </w:num>
  <w:num w:numId="15">
    <w:abstractNumId w:val="12"/>
  </w:num>
  <w:num w:numId="16">
    <w:abstractNumId w:val="15"/>
  </w:num>
  <w:num w:numId="17">
    <w:abstractNumId w:val="20"/>
  </w:num>
  <w:num w:numId="18">
    <w:abstractNumId w:val="4"/>
  </w:num>
  <w:num w:numId="19">
    <w:abstractNumId w:val="7"/>
  </w:num>
  <w:num w:numId="20">
    <w:abstractNumId w:val="17"/>
  </w:num>
  <w:num w:numId="21">
    <w:abstractNumId w:val="10"/>
  </w:num>
  <w:num w:numId="22">
    <w:abstractNumId w:val="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3C31"/>
    <w:rsid w:val="000054B7"/>
    <w:rsid w:val="00005EC5"/>
    <w:rsid w:val="00007A06"/>
    <w:rsid w:val="00012423"/>
    <w:rsid w:val="00012EB9"/>
    <w:rsid w:val="00015A49"/>
    <w:rsid w:val="00015AD1"/>
    <w:rsid w:val="0002170B"/>
    <w:rsid w:val="000221FA"/>
    <w:rsid w:val="00023DE3"/>
    <w:rsid w:val="00025733"/>
    <w:rsid w:val="00026337"/>
    <w:rsid w:val="00026F78"/>
    <w:rsid w:val="00026FC5"/>
    <w:rsid w:val="000276B8"/>
    <w:rsid w:val="00027DAD"/>
    <w:rsid w:val="000316D1"/>
    <w:rsid w:val="00032234"/>
    <w:rsid w:val="000323C2"/>
    <w:rsid w:val="0003274D"/>
    <w:rsid w:val="00033808"/>
    <w:rsid w:val="00035456"/>
    <w:rsid w:val="000372BC"/>
    <w:rsid w:val="00037CC2"/>
    <w:rsid w:val="00040248"/>
    <w:rsid w:val="00043249"/>
    <w:rsid w:val="0004425A"/>
    <w:rsid w:val="0004604F"/>
    <w:rsid w:val="0004644B"/>
    <w:rsid w:val="00046F72"/>
    <w:rsid w:val="0005071F"/>
    <w:rsid w:val="0005075F"/>
    <w:rsid w:val="00051894"/>
    <w:rsid w:val="000518DE"/>
    <w:rsid w:val="0005190E"/>
    <w:rsid w:val="00056E58"/>
    <w:rsid w:val="00056F01"/>
    <w:rsid w:val="000573F4"/>
    <w:rsid w:val="00062416"/>
    <w:rsid w:val="00062A3D"/>
    <w:rsid w:val="0006490D"/>
    <w:rsid w:val="00066EE2"/>
    <w:rsid w:val="00067AE4"/>
    <w:rsid w:val="00070A58"/>
    <w:rsid w:val="00072593"/>
    <w:rsid w:val="00073170"/>
    <w:rsid w:val="0007360B"/>
    <w:rsid w:val="00076BD7"/>
    <w:rsid w:val="00082141"/>
    <w:rsid w:val="00082C80"/>
    <w:rsid w:val="00082DFC"/>
    <w:rsid w:val="00082F0F"/>
    <w:rsid w:val="000853CC"/>
    <w:rsid w:val="000877F8"/>
    <w:rsid w:val="00091173"/>
    <w:rsid w:val="00091928"/>
    <w:rsid w:val="00091AEB"/>
    <w:rsid w:val="00092058"/>
    <w:rsid w:val="0009217F"/>
    <w:rsid w:val="00096F45"/>
    <w:rsid w:val="000A1133"/>
    <w:rsid w:val="000A2036"/>
    <w:rsid w:val="000A4852"/>
    <w:rsid w:val="000A616F"/>
    <w:rsid w:val="000A63F7"/>
    <w:rsid w:val="000A74B3"/>
    <w:rsid w:val="000A7D31"/>
    <w:rsid w:val="000B0EB2"/>
    <w:rsid w:val="000B15AF"/>
    <w:rsid w:val="000B16D7"/>
    <w:rsid w:val="000B27F6"/>
    <w:rsid w:val="000B3647"/>
    <w:rsid w:val="000B3D5F"/>
    <w:rsid w:val="000B4352"/>
    <w:rsid w:val="000B51E7"/>
    <w:rsid w:val="000B5B27"/>
    <w:rsid w:val="000B749A"/>
    <w:rsid w:val="000C0B2C"/>
    <w:rsid w:val="000C170A"/>
    <w:rsid w:val="000C210A"/>
    <w:rsid w:val="000C295D"/>
    <w:rsid w:val="000C3FC9"/>
    <w:rsid w:val="000C44C7"/>
    <w:rsid w:val="000C6A4D"/>
    <w:rsid w:val="000C76E0"/>
    <w:rsid w:val="000C7AB8"/>
    <w:rsid w:val="000D2C36"/>
    <w:rsid w:val="000D2E5E"/>
    <w:rsid w:val="000D4C02"/>
    <w:rsid w:val="000D6B4E"/>
    <w:rsid w:val="000D7735"/>
    <w:rsid w:val="000E14C1"/>
    <w:rsid w:val="000E1DE4"/>
    <w:rsid w:val="000E3E0D"/>
    <w:rsid w:val="000E6C8C"/>
    <w:rsid w:val="000F04BE"/>
    <w:rsid w:val="000F1161"/>
    <w:rsid w:val="000F1B32"/>
    <w:rsid w:val="000F1C78"/>
    <w:rsid w:val="000F230D"/>
    <w:rsid w:val="000F27D8"/>
    <w:rsid w:val="000F2C15"/>
    <w:rsid w:val="000F32F1"/>
    <w:rsid w:val="000F3437"/>
    <w:rsid w:val="000F418F"/>
    <w:rsid w:val="000F4E94"/>
    <w:rsid w:val="000F55F8"/>
    <w:rsid w:val="000F564E"/>
    <w:rsid w:val="0010078E"/>
    <w:rsid w:val="00100D2B"/>
    <w:rsid w:val="0010205B"/>
    <w:rsid w:val="001037C3"/>
    <w:rsid w:val="001037D6"/>
    <w:rsid w:val="00105778"/>
    <w:rsid w:val="001060C2"/>
    <w:rsid w:val="0010646F"/>
    <w:rsid w:val="00106874"/>
    <w:rsid w:val="00111631"/>
    <w:rsid w:val="00111894"/>
    <w:rsid w:val="00117692"/>
    <w:rsid w:val="00117B3D"/>
    <w:rsid w:val="00117C7C"/>
    <w:rsid w:val="00117E03"/>
    <w:rsid w:val="00120076"/>
    <w:rsid w:val="00121258"/>
    <w:rsid w:val="00121CB0"/>
    <w:rsid w:val="00122279"/>
    <w:rsid w:val="00122813"/>
    <w:rsid w:val="00122D58"/>
    <w:rsid w:val="001248AB"/>
    <w:rsid w:val="00125108"/>
    <w:rsid w:val="0012647C"/>
    <w:rsid w:val="00126613"/>
    <w:rsid w:val="00127801"/>
    <w:rsid w:val="00132354"/>
    <w:rsid w:val="0013426B"/>
    <w:rsid w:val="00134C0C"/>
    <w:rsid w:val="0013675B"/>
    <w:rsid w:val="001441CE"/>
    <w:rsid w:val="001443D8"/>
    <w:rsid w:val="00146A65"/>
    <w:rsid w:val="00146FB2"/>
    <w:rsid w:val="00150CC8"/>
    <w:rsid w:val="00151167"/>
    <w:rsid w:val="001516ED"/>
    <w:rsid w:val="00153FCF"/>
    <w:rsid w:val="001549D0"/>
    <w:rsid w:val="00155B5D"/>
    <w:rsid w:val="001560A6"/>
    <w:rsid w:val="00161D90"/>
    <w:rsid w:val="00162AEA"/>
    <w:rsid w:val="0016393C"/>
    <w:rsid w:val="001648E0"/>
    <w:rsid w:val="001649F7"/>
    <w:rsid w:val="00165B5C"/>
    <w:rsid w:val="00166116"/>
    <w:rsid w:val="001732C8"/>
    <w:rsid w:val="00173EED"/>
    <w:rsid w:val="00176238"/>
    <w:rsid w:val="0017701C"/>
    <w:rsid w:val="00177E7B"/>
    <w:rsid w:val="001811C4"/>
    <w:rsid w:val="00181490"/>
    <w:rsid w:val="0018385D"/>
    <w:rsid w:val="00184052"/>
    <w:rsid w:val="00185F85"/>
    <w:rsid w:val="001900A7"/>
    <w:rsid w:val="00191451"/>
    <w:rsid w:val="001953E4"/>
    <w:rsid w:val="00195762"/>
    <w:rsid w:val="00196231"/>
    <w:rsid w:val="001976BC"/>
    <w:rsid w:val="001A0CEC"/>
    <w:rsid w:val="001A1323"/>
    <w:rsid w:val="001A644F"/>
    <w:rsid w:val="001A6A03"/>
    <w:rsid w:val="001A7387"/>
    <w:rsid w:val="001A7C0A"/>
    <w:rsid w:val="001A7CE4"/>
    <w:rsid w:val="001B0C71"/>
    <w:rsid w:val="001B0CA7"/>
    <w:rsid w:val="001B3464"/>
    <w:rsid w:val="001B5FEC"/>
    <w:rsid w:val="001C09E8"/>
    <w:rsid w:val="001C0A43"/>
    <w:rsid w:val="001C0A85"/>
    <w:rsid w:val="001C17C4"/>
    <w:rsid w:val="001C3595"/>
    <w:rsid w:val="001C439F"/>
    <w:rsid w:val="001C5873"/>
    <w:rsid w:val="001C7157"/>
    <w:rsid w:val="001D04CE"/>
    <w:rsid w:val="001D0BF9"/>
    <w:rsid w:val="001D10CC"/>
    <w:rsid w:val="001D124E"/>
    <w:rsid w:val="001D2504"/>
    <w:rsid w:val="001D38B0"/>
    <w:rsid w:val="001D3EB5"/>
    <w:rsid w:val="001D436B"/>
    <w:rsid w:val="001D45FB"/>
    <w:rsid w:val="001E0A33"/>
    <w:rsid w:val="001E25C6"/>
    <w:rsid w:val="001E3176"/>
    <w:rsid w:val="001E354D"/>
    <w:rsid w:val="001E3C15"/>
    <w:rsid w:val="001E42F6"/>
    <w:rsid w:val="001E4AA4"/>
    <w:rsid w:val="001E530A"/>
    <w:rsid w:val="001E5CE8"/>
    <w:rsid w:val="001E6C4D"/>
    <w:rsid w:val="001E728C"/>
    <w:rsid w:val="001F1D78"/>
    <w:rsid w:val="001F3064"/>
    <w:rsid w:val="001F4663"/>
    <w:rsid w:val="001F539C"/>
    <w:rsid w:val="001F5F03"/>
    <w:rsid w:val="001F65D4"/>
    <w:rsid w:val="002019E1"/>
    <w:rsid w:val="00202286"/>
    <w:rsid w:val="00206314"/>
    <w:rsid w:val="00206ED9"/>
    <w:rsid w:val="0020707E"/>
    <w:rsid w:val="0020742D"/>
    <w:rsid w:val="002104A7"/>
    <w:rsid w:val="00212DDE"/>
    <w:rsid w:val="00215DB8"/>
    <w:rsid w:val="00215E25"/>
    <w:rsid w:val="00215F08"/>
    <w:rsid w:val="0021709A"/>
    <w:rsid w:val="0022117B"/>
    <w:rsid w:val="0022230A"/>
    <w:rsid w:val="002225A2"/>
    <w:rsid w:val="00222807"/>
    <w:rsid w:val="00223159"/>
    <w:rsid w:val="002257B3"/>
    <w:rsid w:val="002306B0"/>
    <w:rsid w:val="00231FDF"/>
    <w:rsid w:val="00232090"/>
    <w:rsid w:val="002326B8"/>
    <w:rsid w:val="00232D0F"/>
    <w:rsid w:val="00232F84"/>
    <w:rsid w:val="002336C3"/>
    <w:rsid w:val="0023683A"/>
    <w:rsid w:val="00236D63"/>
    <w:rsid w:val="00245177"/>
    <w:rsid w:val="002454C3"/>
    <w:rsid w:val="00246EE4"/>
    <w:rsid w:val="00246F65"/>
    <w:rsid w:val="00247E21"/>
    <w:rsid w:val="002506CD"/>
    <w:rsid w:val="00252471"/>
    <w:rsid w:val="002525E3"/>
    <w:rsid w:val="00253C2E"/>
    <w:rsid w:val="0025427D"/>
    <w:rsid w:val="00254854"/>
    <w:rsid w:val="002559B1"/>
    <w:rsid w:val="00255B41"/>
    <w:rsid w:val="00260244"/>
    <w:rsid w:val="002607F7"/>
    <w:rsid w:val="0026165E"/>
    <w:rsid w:val="002626C6"/>
    <w:rsid w:val="00263D00"/>
    <w:rsid w:val="00263F26"/>
    <w:rsid w:val="002653BF"/>
    <w:rsid w:val="00265C48"/>
    <w:rsid w:val="00267E4B"/>
    <w:rsid w:val="00270BFA"/>
    <w:rsid w:val="00271F31"/>
    <w:rsid w:val="00274793"/>
    <w:rsid w:val="00274897"/>
    <w:rsid w:val="00277754"/>
    <w:rsid w:val="00277BC1"/>
    <w:rsid w:val="002810E1"/>
    <w:rsid w:val="002826BE"/>
    <w:rsid w:val="00282C29"/>
    <w:rsid w:val="002830D5"/>
    <w:rsid w:val="00283644"/>
    <w:rsid w:val="00287304"/>
    <w:rsid w:val="00291F76"/>
    <w:rsid w:val="00292F6D"/>
    <w:rsid w:val="00296393"/>
    <w:rsid w:val="0029658B"/>
    <w:rsid w:val="00297AA2"/>
    <w:rsid w:val="002A17FE"/>
    <w:rsid w:val="002A3F1C"/>
    <w:rsid w:val="002A5B62"/>
    <w:rsid w:val="002B008C"/>
    <w:rsid w:val="002B1C50"/>
    <w:rsid w:val="002B2D21"/>
    <w:rsid w:val="002B388B"/>
    <w:rsid w:val="002B45E7"/>
    <w:rsid w:val="002B627C"/>
    <w:rsid w:val="002C01FA"/>
    <w:rsid w:val="002C36C5"/>
    <w:rsid w:val="002D0EC8"/>
    <w:rsid w:val="002D1732"/>
    <w:rsid w:val="002D1A45"/>
    <w:rsid w:val="002D1E81"/>
    <w:rsid w:val="002D1FCF"/>
    <w:rsid w:val="002D231F"/>
    <w:rsid w:val="002D29C2"/>
    <w:rsid w:val="002D314F"/>
    <w:rsid w:val="002D4374"/>
    <w:rsid w:val="002D78F2"/>
    <w:rsid w:val="002E3D75"/>
    <w:rsid w:val="002E3F7B"/>
    <w:rsid w:val="002E405E"/>
    <w:rsid w:val="002E4BA1"/>
    <w:rsid w:val="002E4C58"/>
    <w:rsid w:val="002E74DB"/>
    <w:rsid w:val="002E78A6"/>
    <w:rsid w:val="002F252C"/>
    <w:rsid w:val="002F262C"/>
    <w:rsid w:val="002F2A64"/>
    <w:rsid w:val="002F2F17"/>
    <w:rsid w:val="002F2F6D"/>
    <w:rsid w:val="002F3D73"/>
    <w:rsid w:val="002F53E8"/>
    <w:rsid w:val="002F5D06"/>
    <w:rsid w:val="002F6829"/>
    <w:rsid w:val="002F76D2"/>
    <w:rsid w:val="00300489"/>
    <w:rsid w:val="0030361A"/>
    <w:rsid w:val="00305AFB"/>
    <w:rsid w:val="00306268"/>
    <w:rsid w:val="00306CFB"/>
    <w:rsid w:val="0030743B"/>
    <w:rsid w:val="003076F5"/>
    <w:rsid w:val="00307CAC"/>
    <w:rsid w:val="00307D02"/>
    <w:rsid w:val="003102D7"/>
    <w:rsid w:val="00310A61"/>
    <w:rsid w:val="003122D4"/>
    <w:rsid w:val="00312967"/>
    <w:rsid w:val="00313436"/>
    <w:rsid w:val="00313DF8"/>
    <w:rsid w:val="0031443D"/>
    <w:rsid w:val="00314DAA"/>
    <w:rsid w:val="0031553C"/>
    <w:rsid w:val="003168D7"/>
    <w:rsid w:val="00317754"/>
    <w:rsid w:val="00317768"/>
    <w:rsid w:val="003201FD"/>
    <w:rsid w:val="0032062C"/>
    <w:rsid w:val="0032138E"/>
    <w:rsid w:val="0032303F"/>
    <w:rsid w:val="00325C6C"/>
    <w:rsid w:val="0032636D"/>
    <w:rsid w:val="003263BF"/>
    <w:rsid w:val="00326A57"/>
    <w:rsid w:val="003270BB"/>
    <w:rsid w:val="00327158"/>
    <w:rsid w:val="00327825"/>
    <w:rsid w:val="003325A2"/>
    <w:rsid w:val="00332C0F"/>
    <w:rsid w:val="00332DF3"/>
    <w:rsid w:val="003377BA"/>
    <w:rsid w:val="00337C2B"/>
    <w:rsid w:val="003405E2"/>
    <w:rsid w:val="00340DAC"/>
    <w:rsid w:val="00341F94"/>
    <w:rsid w:val="00343D21"/>
    <w:rsid w:val="003457C7"/>
    <w:rsid w:val="0034703C"/>
    <w:rsid w:val="00350329"/>
    <w:rsid w:val="00350CB8"/>
    <w:rsid w:val="003513D1"/>
    <w:rsid w:val="00352287"/>
    <w:rsid w:val="00355B78"/>
    <w:rsid w:val="0036119B"/>
    <w:rsid w:val="003613EB"/>
    <w:rsid w:val="00362308"/>
    <w:rsid w:val="003637D5"/>
    <w:rsid w:val="00363C68"/>
    <w:rsid w:val="00365768"/>
    <w:rsid w:val="00366184"/>
    <w:rsid w:val="00367D86"/>
    <w:rsid w:val="003700B5"/>
    <w:rsid w:val="00372B5A"/>
    <w:rsid w:val="00373B00"/>
    <w:rsid w:val="00374C90"/>
    <w:rsid w:val="00375151"/>
    <w:rsid w:val="00375622"/>
    <w:rsid w:val="003809CB"/>
    <w:rsid w:val="00383027"/>
    <w:rsid w:val="00384B41"/>
    <w:rsid w:val="00384E4C"/>
    <w:rsid w:val="003852C0"/>
    <w:rsid w:val="003852E6"/>
    <w:rsid w:val="00386475"/>
    <w:rsid w:val="00391819"/>
    <w:rsid w:val="00392CBB"/>
    <w:rsid w:val="003955A4"/>
    <w:rsid w:val="00395DCF"/>
    <w:rsid w:val="0039719A"/>
    <w:rsid w:val="00397BFE"/>
    <w:rsid w:val="00397F6C"/>
    <w:rsid w:val="003A0D3E"/>
    <w:rsid w:val="003A21DD"/>
    <w:rsid w:val="003A3CD7"/>
    <w:rsid w:val="003A4B8D"/>
    <w:rsid w:val="003A6343"/>
    <w:rsid w:val="003B03DD"/>
    <w:rsid w:val="003B0DEA"/>
    <w:rsid w:val="003B3856"/>
    <w:rsid w:val="003B45E8"/>
    <w:rsid w:val="003B5E4B"/>
    <w:rsid w:val="003B7343"/>
    <w:rsid w:val="003B7C2C"/>
    <w:rsid w:val="003C3541"/>
    <w:rsid w:val="003C6231"/>
    <w:rsid w:val="003C6D90"/>
    <w:rsid w:val="003C74E1"/>
    <w:rsid w:val="003C77D8"/>
    <w:rsid w:val="003D1AC3"/>
    <w:rsid w:val="003D1E6B"/>
    <w:rsid w:val="003D30A0"/>
    <w:rsid w:val="003D3DCA"/>
    <w:rsid w:val="003D593C"/>
    <w:rsid w:val="003D5ADE"/>
    <w:rsid w:val="003D5EB9"/>
    <w:rsid w:val="003D6156"/>
    <w:rsid w:val="003D61B6"/>
    <w:rsid w:val="003E001A"/>
    <w:rsid w:val="003E29F1"/>
    <w:rsid w:val="003E2B6B"/>
    <w:rsid w:val="003E529F"/>
    <w:rsid w:val="003E5C56"/>
    <w:rsid w:val="003E6EF5"/>
    <w:rsid w:val="003F0971"/>
    <w:rsid w:val="003F0AB3"/>
    <w:rsid w:val="003F2062"/>
    <w:rsid w:val="003F3F7B"/>
    <w:rsid w:val="003F7561"/>
    <w:rsid w:val="0040029D"/>
    <w:rsid w:val="004014FC"/>
    <w:rsid w:val="0040161C"/>
    <w:rsid w:val="00401938"/>
    <w:rsid w:val="00404162"/>
    <w:rsid w:val="00404A95"/>
    <w:rsid w:val="00405066"/>
    <w:rsid w:val="00406901"/>
    <w:rsid w:val="00406A8C"/>
    <w:rsid w:val="004079B7"/>
    <w:rsid w:val="00407A5C"/>
    <w:rsid w:val="0041319B"/>
    <w:rsid w:val="004148B8"/>
    <w:rsid w:val="0041649D"/>
    <w:rsid w:val="0041692E"/>
    <w:rsid w:val="00417C88"/>
    <w:rsid w:val="00417E7A"/>
    <w:rsid w:val="00420464"/>
    <w:rsid w:val="00420933"/>
    <w:rsid w:val="00422599"/>
    <w:rsid w:val="004230BE"/>
    <w:rsid w:val="004245D5"/>
    <w:rsid w:val="0042626F"/>
    <w:rsid w:val="0043066F"/>
    <w:rsid w:val="004311BC"/>
    <w:rsid w:val="004333BC"/>
    <w:rsid w:val="00433A84"/>
    <w:rsid w:val="00433EB7"/>
    <w:rsid w:val="00433EBF"/>
    <w:rsid w:val="00433F9A"/>
    <w:rsid w:val="00434964"/>
    <w:rsid w:val="00435AF7"/>
    <w:rsid w:val="00436CA6"/>
    <w:rsid w:val="00437ACF"/>
    <w:rsid w:val="00437F18"/>
    <w:rsid w:val="00440752"/>
    <w:rsid w:val="004408F1"/>
    <w:rsid w:val="004411CE"/>
    <w:rsid w:val="00441DAB"/>
    <w:rsid w:val="00442A91"/>
    <w:rsid w:val="0044378F"/>
    <w:rsid w:val="004437A4"/>
    <w:rsid w:val="00444B1D"/>
    <w:rsid w:val="00444BE2"/>
    <w:rsid w:val="0044534D"/>
    <w:rsid w:val="00445A5B"/>
    <w:rsid w:val="00445B9C"/>
    <w:rsid w:val="00445C08"/>
    <w:rsid w:val="004461F4"/>
    <w:rsid w:val="004506CF"/>
    <w:rsid w:val="0045087E"/>
    <w:rsid w:val="00451B76"/>
    <w:rsid w:val="004523B6"/>
    <w:rsid w:val="00457C0C"/>
    <w:rsid w:val="00457CF9"/>
    <w:rsid w:val="0046034A"/>
    <w:rsid w:val="00462A72"/>
    <w:rsid w:val="0047140B"/>
    <w:rsid w:val="0047141C"/>
    <w:rsid w:val="00472113"/>
    <w:rsid w:val="004725DF"/>
    <w:rsid w:val="00472ED0"/>
    <w:rsid w:val="0047326C"/>
    <w:rsid w:val="00476FBF"/>
    <w:rsid w:val="00477845"/>
    <w:rsid w:val="00480DB0"/>
    <w:rsid w:val="004814F1"/>
    <w:rsid w:val="0048188F"/>
    <w:rsid w:val="00483079"/>
    <w:rsid w:val="004870D3"/>
    <w:rsid w:val="004871EA"/>
    <w:rsid w:val="00490DF0"/>
    <w:rsid w:val="004921F2"/>
    <w:rsid w:val="0049370A"/>
    <w:rsid w:val="00494F77"/>
    <w:rsid w:val="00496026"/>
    <w:rsid w:val="004961CF"/>
    <w:rsid w:val="00497816"/>
    <w:rsid w:val="004A01FE"/>
    <w:rsid w:val="004A184A"/>
    <w:rsid w:val="004A27BE"/>
    <w:rsid w:val="004A3F6B"/>
    <w:rsid w:val="004A4098"/>
    <w:rsid w:val="004A4DB3"/>
    <w:rsid w:val="004A4DD2"/>
    <w:rsid w:val="004A4FD1"/>
    <w:rsid w:val="004A4FE1"/>
    <w:rsid w:val="004A500B"/>
    <w:rsid w:val="004A5351"/>
    <w:rsid w:val="004A5FC9"/>
    <w:rsid w:val="004B0287"/>
    <w:rsid w:val="004B2141"/>
    <w:rsid w:val="004B297B"/>
    <w:rsid w:val="004B2A98"/>
    <w:rsid w:val="004B2BFF"/>
    <w:rsid w:val="004B2E12"/>
    <w:rsid w:val="004B4288"/>
    <w:rsid w:val="004B4444"/>
    <w:rsid w:val="004B7A70"/>
    <w:rsid w:val="004B7C7F"/>
    <w:rsid w:val="004C0D3D"/>
    <w:rsid w:val="004C148C"/>
    <w:rsid w:val="004C2285"/>
    <w:rsid w:val="004C2584"/>
    <w:rsid w:val="004C5BF1"/>
    <w:rsid w:val="004C611E"/>
    <w:rsid w:val="004C67A0"/>
    <w:rsid w:val="004D0500"/>
    <w:rsid w:val="004D0E0F"/>
    <w:rsid w:val="004D0FD8"/>
    <w:rsid w:val="004D47F1"/>
    <w:rsid w:val="004D5243"/>
    <w:rsid w:val="004D7549"/>
    <w:rsid w:val="004E14E0"/>
    <w:rsid w:val="004E1A1F"/>
    <w:rsid w:val="004E2E90"/>
    <w:rsid w:val="004E45DF"/>
    <w:rsid w:val="004F0485"/>
    <w:rsid w:val="004F2395"/>
    <w:rsid w:val="004F2EB5"/>
    <w:rsid w:val="004F3BFB"/>
    <w:rsid w:val="004F5596"/>
    <w:rsid w:val="004F60FD"/>
    <w:rsid w:val="004F79D7"/>
    <w:rsid w:val="004F7AFF"/>
    <w:rsid w:val="0050223D"/>
    <w:rsid w:val="00502435"/>
    <w:rsid w:val="00502953"/>
    <w:rsid w:val="005037E2"/>
    <w:rsid w:val="0050568F"/>
    <w:rsid w:val="00510325"/>
    <w:rsid w:val="005108E4"/>
    <w:rsid w:val="005111A8"/>
    <w:rsid w:val="00511AE9"/>
    <w:rsid w:val="0051244E"/>
    <w:rsid w:val="00516192"/>
    <w:rsid w:val="00516361"/>
    <w:rsid w:val="005178FB"/>
    <w:rsid w:val="0052135C"/>
    <w:rsid w:val="00521572"/>
    <w:rsid w:val="00523DDE"/>
    <w:rsid w:val="00524890"/>
    <w:rsid w:val="00525DF8"/>
    <w:rsid w:val="0052683A"/>
    <w:rsid w:val="00526DA8"/>
    <w:rsid w:val="00527148"/>
    <w:rsid w:val="005305B9"/>
    <w:rsid w:val="005315AD"/>
    <w:rsid w:val="00535C11"/>
    <w:rsid w:val="00535E64"/>
    <w:rsid w:val="005361E4"/>
    <w:rsid w:val="00536E9E"/>
    <w:rsid w:val="00537B59"/>
    <w:rsid w:val="00541CDB"/>
    <w:rsid w:val="00543142"/>
    <w:rsid w:val="0054541B"/>
    <w:rsid w:val="00547897"/>
    <w:rsid w:val="005520DF"/>
    <w:rsid w:val="0055283D"/>
    <w:rsid w:val="005529A9"/>
    <w:rsid w:val="005541CC"/>
    <w:rsid w:val="005550AF"/>
    <w:rsid w:val="00555C9A"/>
    <w:rsid w:val="00563EBD"/>
    <w:rsid w:val="0056558B"/>
    <w:rsid w:val="00565A35"/>
    <w:rsid w:val="0056630C"/>
    <w:rsid w:val="005663F9"/>
    <w:rsid w:val="00571413"/>
    <w:rsid w:val="00573BA6"/>
    <w:rsid w:val="00573D75"/>
    <w:rsid w:val="005742F9"/>
    <w:rsid w:val="00580082"/>
    <w:rsid w:val="0058085F"/>
    <w:rsid w:val="00580F8A"/>
    <w:rsid w:val="005832C8"/>
    <w:rsid w:val="00586579"/>
    <w:rsid w:val="00595667"/>
    <w:rsid w:val="0059595E"/>
    <w:rsid w:val="0059669D"/>
    <w:rsid w:val="005A0BF9"/>
    <w:rsid w:val="005A0C67"/>
    <w:rsid w:val="005A1F2D"/>
    <w:rsid w:val="005A3122"/>
    <w:rsid w:val="005A4A84"/>
    <w:rsid w:val="005A5719"/>
    <w:rsid w:val="005A5C56"/>
    <w:rsid w:val="005A73EA"/>
    <w:rsid w:val="005A7F95"/>
    <w:rsid w:val="005B0543"/>
    <w:rsid w:val="005B19BA"/>
    <w:rsid w:val="005B30E5"/>
    <w:rsid w:val="005B4630"/>
    <w:rsid w:val="005B4D2E"/>
    <w:rsid w:val="005B5B8C"/>
    <w:rsid w:val="005C1205"/>
    <w:rsid w:val="005C173D"/>
    <w:rsid w:val="005C238F"/>
    <w:rsid w:val="005C33AD"/>
    <w:rsid w:val="005C461A"/>
    <w:rsid w:val="005C630C"/>
    <w:rsid w:val="005C6CD8"/>
    <w:rsid w:val="005D2DD1"/>
    <w:rsid w:val="005D449F"/>
    <w:rsid w:val="005D7D14"/>
    <w:rsid w:val="005E0D31"/>
    <w:rsid w:val="005E0F52"/>
    <w:rsid w:val="005E12A1"/>
    <w:rsid w:val="005E16F5"/>
    <w:rsid w:val="005E1A1B"/>
    <w:rsid w:val="005E420A"/>
    <w:rsid w:val="005E43F4"/>
    <w:rsid w:val="005E7A35"/>
    <w:rsid w:val="005E7BC9"/>
    <w:rsid w:val="005E7C0A"/>
    <w:rsid w:val="005F049A"/>
    <w:rsid w:val="005F058F"/>
    <w:rsid w:val="005F1A13"/>
    <w:rsid w:val="005F1A99"/>
    <w:rsid w:val="005F3149"/>
    <w:rsid w:val="005F4B8E"/>
    <w:rsid w:val="005F696C"/>
    <w:rsid w:val="005F7155"/>
    <w:rsid w:val="005F72F3"/>
    <w:rsid w:val="005F7F3A"/>
    <w:rsid w:val="00600034"/>
    <w:rsid w:val="00601496"/>
    <w:rsid w:val="00602206"/>
    <w:rsid w:val="00602934"/>
    <w:rsid w:val="006037B6"/>
    <w:rsid w:val="00603CDF"/>
    <w:rsid w:val="00604052"/>
    <w:rsid w:val="0060411C"/>
    <w:rsid w:val="00606788"/>
    <w:rsid w:val="00606D90"/>
    <w:rsid w:val="00606EAA"/>
    <w:rsid w:val="0060783F"/>
    <w:rsid w:val="00612BB4"/>
    <w:rsid w:val="006130DC"/>
    <w:rsid w:val="00614E1B"/>
    <w:rsid w:val="00616009"/>
    <w:rsid w:val="0061603F"/>
    <w:rsid w:val="00616D93"/>
    <w:rsid w:val="006172B8"/>
    <w:rsid w:val="0061769F"/>
    <w:rsid w:val="00621010"/>
    <w:rsid w:val="00621548"/>
    <w:rsid w:val="006245D7"/>
    <w:rsid w:val="00624A33"/>
    <w:rsid w:val="006254CA"/>
    <w:rsid w:val="00625C0E"/>
    <w:rsid w:val="0062664E"/>
    <w:rsid w:val="00632C65"/>
    <w:rsid w:val="00633177"/>
    <w:rsid w:val="00635C52"/>
    <w:rsid w:val="00640EED"/>
    <w:rsid w:val="00645387"/>
    <w:rsid w:val="00645CD1"/>
    <w:rsid w:val="00647032"/>
    <w:rsid w:val="00647EEF"/>
    <w:rsid w:val="00650D74"/>
    <w:rsid w:val="006520DF"/>
    <w:rsid w:val="006562D0"/>
    <w:rsid w:val="00660512"/>
    <w:rsid w:val="00661BF7"/>
    <w:rsid w:val="006652AD"/>
    <w:rsid w:val="006677B2"/>
    <w:rsid w:val="00667D8F"/>
    <w:rsid w:val="00670810"/>
    <w:rsid w:val="00672699"/>
    <w:rsid w:val="00674145"/>
    <w:rsid w:val="00674B0F"/>
    <w:rsid w:val="0067582C"/>
    <w:rsid w:val="00675FC6"/>
    <w:rsid w:val="006805E0"/>
    <w:rsid w:val="006826F5"/>
    <w:rsid w:val="006827F7"/>
    <w:rsid w:val="00682B27"/>
    <w:rsid w:val="00683D44"/>
    <w:rsid w:val="00684FA9"/>
    <w:rsid w:val="006916DF"/>
    <w:rsid w:val="006921D0"/>
    <w:rsid w:val="00692637"/>
    <w:rsid w:val="00692BC5"/>
    <w:rsid w:val="006930F8"/>
    <w:rsid w:val="00693450"/>
    <w:rsid w:val="00693553"/>
    <w:rsid w:val="006942FC"/>
    <w:rsid w:val="00694CE7"/>
    <w:rsid w:val="006966C5"/>
    <w:rsid w:val="00696FD1"/>
    <w:rsid w:val="006977A3"/>
    <w:rsid w:val="006A01F4"/>
    <w:rsid w:val="006A0267"/>
    <w:rsid w:val="006A06E1"/>
    <w:rsid w:val="006A1684"/>
    <w:rsid w:val="006A1FB7"/>
    <w:rsid w:val="006A21A6"/>
    <w:rsid w:val="006A272A"/>
    <w:rsid w:val="006A28A0"/>
    <w:rsid w:val="006A38C6"/>
    <w:rsid w:val="006A4107"/>
    <w:rsid w:val="006A553F"/>
    <w:rsid w:val="006A5C65"/>
    <w:rsid w:val="006A6B80"/>
    <w:rsid w:val="006B00F9"/>
    <w:rsid w:val="006B2156"/>
    <w:rsid w:val="006B2214"/>
    <w:rsid w:val="006B264B"/>
    <w:rsid w:val="006B3B9F"/>
    <w:rsid w:val="006B4D35"/>
    <w:rsid w:val="006B5A33"/>
    <w:rsid w:val="006B6B65"/>
    <w:rsid w:val="006B7D52"/>
    <w:rsid w:val="006C0F2C"/>
    <w:rsid w:val="006C20D7"/>
    <w:rsid w:val="006C3233"/>
    <w:rsid w:val="006C4418"/>
    <w:rsid w:val="006D2249"/>
    <w:rsid w:val="006D26A1"/>
    <w:rsid w:val="006D2D72"/>
    <w:rsid w:val="006D31DC"/>
    <w:rsid w:val="006D31E2"/>
    <w:rsid w:val="006D3CF8"/>
    <w:rsid w:val="006D4FDC"/>
    <w:rsid w:val="006D7BBC"/>
    <w:rsid w:val="006E1136"/>
    <w:rsid w:val="006E1A23"/>
    <w:rsid w:val="006E1CA4"/>
    <w:rsid w:val="006E1E9D"/>
    <w:rsid w:val="006E2774"/>
    <w:rsid w:val="006E34A8"/>
    <w:rsid w:val="006E4167"/>
    <w:rsid w:val="006E4A5F"/>
    <w:rsid w:val="006E5E71"/>
    <w:rsid w:val="006E665D"/>
    <w:rsid w:val="006F0A32"/>
    <w:rsid w:val="006F0E31"/>
    <w:rsid w:val="006F6BD2"/>
    <w:rsid w:val="007005E8"/>
    <w:rsid w:val="00700E56"/>
    <w:rsid w:val="00703BB9"/>
    <w:rsid w:val="00704420"/>
    <w:rsid w:val="00705793"/>
    <w:rsid w:val="0070588E"/>
    <w:rsid w:val="00707873"/>
    <w:rsid w:val="00710580"/>
    <w:rsid w:val="00711916"/>
    <w:rsid w:val="00711C98"/>
    <w:rsid w:val="00711DF1"/>
    <w:rsid w:val="00712855"/>
    <w:rsid w:val="00712CD6"/>
    <w:rsid w:val="0071410E"/>
    <w:rsid w:val="0071412E"/>
    <w:rsid w:val="007141A1"/>
    <w:rsid w:val="0071539B"/>
    <w:rsid w:val="00715EF2"/>
    <w:rsid w:val="00716DB7"/>
    <w:rsid w:val="00717C4F"/>
    <w:rsid w:val="007209E8"/>
    <w:rsid w:val="00723869"/>
    <w:rsid w:val="00725163"/>
    <w:rsid w:val="007251E8"/>
    <w:rsid w:val="00725C9C"/>
    <w:rsid w:val="00725DE2"/>
    <w:rsid w:val="00726067"/>
    <w:rsid w:val="007261AA"/>
    <w:rsid w:val="00727E0A"/>
    <w:rsid w:val="0073071D"/>
    <w:rsid w:val="00735139"/>
    <w:rsid w:val="00735288"/>
    <w:rsid w:val="00735BE7"/>
    <w:rsid w:val="0073600F"/>
    <w:rsid w:val="0074082F"/>
    <w:rsid w:val="0074239E"/>
    <w:rsid w:val="00742B3E"/>
    <w:rsid w:val="0074301A"/>
    <w:rsid w:val="00747226"/>
    <w:rsid w:val="00750CA1"/>
    <w:rsid w:val="007533E6"/>
    <w:rsid w:val="00757C9C"/>
    <w:rsid w:val="00757ED5"/>
    <w:rsid w:val="00761C45"/>
    <w:rsid w:val="00762ACF"/>
    <w:rsid w:val="007634DD"/>
    <w:rsid w:val="007635A7"/>
    <w:rsid w:val="00763732"/>
    <w:rsid w:val="007639BC"/>
    <w:rsid w:val="007665D4"/>
    <w:rsid w:val="0076671C"/>
    <w:rsid w:val="007705D7"/>
    <w:rsid w:val="0077177B"/>
    <w:rsid w:val="007717DA"/>
    <w:rsid w:val="00772D4D"/>
    <w:rsid w:val="0077397E"/>
    <w:rsid w:val="00774A36"/>
    <w:rsid w:val="00775EA1"/>
    <w:rsid w:val="00776034"/>
    <w:rsid w:val="007768B5"/>
    <w:rsid w:val="00781244"/>
    <w:rsid w:val="0078347E"/>
    <w:rsid w:val="007843FA"/>
    <w:rsid w:val="00790E86"/>
    <w:rsid w:val="00797331"/>
    <w:rsid w:val="007A3710"/>
    <w:rsid w:val="007A7F9C"/>
    <w:rsid w:val="007B13D0"/>
    <w:rsid w:val="007B24A5"/>
    <w:rsid w:val="007B295F"/>
    <w:rsid w:val="007B2CA1"/>
    <w:rsid w:val="007B60EA"/>
    <w:rsid w:val="007B6605"/>
    <w:rsid w:val="007B7E49"/>
    <w:rsid w:val="007C3FA7"/>
    <w:rsid w:val="007C509D"/>
    <w:rsid w:val="007D02E0"/>
    <w:rsid w:val="007D37C8"/>
    <w:rsid w:val="007D4314"/>
    <w:rsid w:val="007D4FF0"/>
    <w:rsid w:val="007D7F81"/>
    <w:rsid w:val="007E06C2"/>
    <w:rsid w:val="007E3C11"/>
    <w:rsid w:val="007E4E48"/>
    <w:rsid w:val="007E5B59"/>
    <w:rsid w:val="007E6192"/>
    <w:rsid w:val="007E70E6"/>
    <w:rsid w:val="007F0AFA"/>
    <w:rsid w:val="007F2D65"/>
    <w:rsid w:val="007F3068"/>
    <w:rsid w:val="007F354F"/>
    <w:rsid w:val="007F53CB"/>
    <w:rsid w:val="00800A10"/>
    <w:rsid w:val="00800DAD"/>
    <w:rsid w:val="00801B01"/>
    <w:rsid w:val="00801F8C"/>
    <w:rsid w:val="008032D0"/>
    <w:rsid w:val="0080478C"/>
    <w:rsid w:val="00804F94"/>
    <w:rsid w:val="00805AE0"/>
    <w:rsid w:val="00807ABC"/>
    <w:rsid w:val="00807AD0"/>
    <w:rsid w:val="00812D57"/>
    <w:rsid w:val="0081353A"/>
    <w:rsid w:val="00814255"/>
    <w:rsid w:val="00814460"/>
    <w:rsid w:val="0082212F"/>
    <w:rsid w:val="00822277"/>
    <w:rsid w:val="008229EE"/>
    <w:rsid w:val="00822AEC"/>
    <w:rsid w:val="00825B37"/>
    <w:rsid w:val="0082601B"/>
    <w:rsid w:val="008263BB"/>
    <w:rsid w:val="00826E1D"/>
    <w:rsid w:val="00827AFD"/>
    <w:rsid w:val="008301C7"/>
    <w:rsid w:val="0083026C"/>
    <w:rsid w:val="008318B5"/>
    <w:rsid w:val="008359B1"/>
    <w:rsid w:val="00835E4C"/>
    <w:rsid w:val="00835EC5"/>
    <w:rsid w:val="00836C04"/>
    <w:rsid w:val="00837AF7"/>
    <w:rsid w:val="0084159F"/>
    <w:rsid w:val="00841A44"/>
    <w:rsid w:val="00842FC4"/>
    <w:rsid w:val="00843757"/>
    <w:rsid w:val="0084471F"/>
    <w:rsid w:val="008447C8"/>
    <w:rsid w:val="00844B54"/>
    <w:rsid w:val="00846596"/>
    <w:rsid w:val="008469C4"/>
    <w:rsid w:val="00847031"/>
    <w:rsid w:val="008470EA"/>
    <w:rsid w:val="008472E3"/>
    <w:rsid w:val="00847E46"/>
    <w:rsid w:val="00851664"/>
    <w:rsid w:val="00851B17"/>
    <w:rsid w:val="008524CD"/>
    <w:rsid w:val="00853AE0"/>
    <w:rsid w:val="00854EC6"/>
    <w:rsid w:val="00855114"/>
    <w:rsid w:val="0086038D"/>
    <w:rsid w:val="008604EE"/>
    <w:rsid w:val="0086508D"/>
    <w:rsid w:val="0086529F"/>
    <w:rsid w:val="0086746F"/>
    <w:rsid w:val="0087193B"/>
    <w:rsid w:val="008723EE"/>
    <w:rsid w:val="0087274B"/>
    <w:rsid w:val="0087338A"/>
    <w:rsid w:val="008737DA"/>
    <w:rsid w:val="0087390D"/>
    <w:rsid w:val="008748A4"/>
    <w:rsid w:val="00875278"/>
    <w:rsid w:val="008769C2"/>
    <w:rsid w:val="00876C4A"/>
    <w:rsid w:val="00877616"/>
    <w:rsid w:val="008800B8"/>
    <w:rsid w:val="008800FB"/>
    <w:rsid w:val="00880F06"/>
    <w:rsid w:val="0088106A"/>
    <w:rsid w:val="00881C15"/>
    <w:rsid w:val="00881EAE"/>
    <w:rsid w:val="0088225D"/>
    <w:rsid w:val="00884ECD"/>
    <w:rsid w:val="00886C5B"/>
    <w:rsid w:val="00896FB9"/>
    <w:rsid w:val="00897D55"/>
    <w:rsid w:val="008A0F38"/>
    <w:rsid w:val="008A168D"/>
    <w:rsid w:val="008A2BBC"/>
    <w:rsid w:val="008A4357"/>
    <w:rsid w:val="008A5641"/>
    <w:rsid w:val="008A59A5"/>
    <w:rsid w:val="008A6BB1"/>
    <w:rsid w:val="008A7393"/>
    <w:rsid w:val="008A7C61"/>
    <w:rsid w:val="008A7EF1"/>
    <w:rsid w:val="008B1035"/>
    <w:rsid w:val="008B1B51"/>
    <w:rsid w:val="008B28DB"/>
    <w:rsid w:val="008B2C36"/>
    <w:rsid w:val="008B36B3"/>
    <w:rsid w:val="008B7FE6"/>
    <w:rsid w:val="008C0104"/>
    <w:rsid w:val="008C0233"/>
    <w:rsid w:val="008C08D4"/>
    <w:rsid w:val="008C1AB7"/>
    <w:rsid w:val="008C3BC0"/>
    <w:rsid w:val="008C4B3D"/>
    <w:rsid w:val="008D2DDF"/>
    <w:rsid w:val="008D33DD"/>
    <w:rsid w:val="008D56E6"/>
    <w:rsid w:val="008D726E"/>
    <w:rsid w:val="008D732B"/>
    <w:rsid w:val="008E13B2"/>
    <w:rsid w:val="008E37FB"/>
    <w:rsid w:val="008E544D"/>
    <w:rsid w:val="008E66AB"/>
    <w:rsid w:val="008E6D9A"/>
    <w:rsid w:val="008E7C37"/>
    <w:rsid w:val="008F02D0"/>
    <w:rsid w:val="008F425B"/>
    <w:rsid w:val="008F4A22"/>
    <w:rsid w:val="008F4DF6"/>
    <w:rsid w:val="008F5C04"/>
    <w:rsid w:val="008F6FED"/>
    <w:rsid w:val="009013C4"/>
    <w:rsid w:val="00902D2D"/>
    <w:rsid w:val="00902F8F"/>
    <w:rsid w:val="009037D3"/>
    <w:rsid w:val="00903AD8"/>
    <w:rsid w:val="00906069"/>
    <w:rsid w:val="009065EA"/>
    <w:rsid w:val="009072AE"/>
    <w:rsid w:val="00910D32"/>
    <w:rsid w:val="009212E8"/>
    <w:rsid w:val="00921B36"/>
    <w:rsid w:val="0092276A"/>
    <w:rsid w:val="00922C26"/>
    <w:rsid w:val="00922CF5"/>
    <w:rsid w:val="00925259"/>
    <w:rsid w:val="009319E3"/>
    <w:rsid w:val="00933A7A"/>
    <w:rsid w:val="00934E75"/>
    <w:rsid w:val="009358EE"/>
    <w:rsid w:val="00935BE2"/>
    <w:rsid w:val="00937354"/>
    <w:rsid w:val="00937830"/>
    <w:rsid w:val="009403B9"/>
    <w:rsid w:val="009403CC"/>
    <w:rsid w:val="00940DE2"/>
    <w:rsid w:val="00940F5B"/>
    <w:rsid w:val="00941092"/>
    <w:rsid w:val="00941A3F"/>
    <w:rsid w:val="00946315"/>
    <w:rsid w:val="00946A91"/>
    <w:rsid w:val="00950349"/>
    <w:rsid w:val="00950975"/>
    <w:rsid w:val="00951396"/>
    <w:rsid w:val="0095158A"/>
    <w:rsid w:val="00951C81"/>
    <w:rsid w:val="00954035"/>
    <w:rsid w:val="00956E40"/>
    <w:rsid w:val="00961315"/>
    <w:rsid w:val="009629D2"/>
    <w:rsid w:val="009630DE"/>
    <w:rsid w:val="0096566C"/>
    <w:rsid w:val="00965F2D"/>
    <w:rsid w:val="00966BAF"/>
    <w:rsid w:val="00966FF3"/>
    <w:rsid w:val="009708CB"/>
    <w:rsid w:val="00973B37"/>
    <w:rsid w:val="009740F7"/>
    <w:rsid w:val="009746A7"/>
    <w:rsid w:val="00976695"/>
    <w:rsid w:val="00977E15"/>
    <w:rsid w:val="00980C3F"/>
    <w:rsid w:val="00980F46"/>
    <w:rsid w:val="00981B26"/>
    <w:rsid w:val="00984896"/>
    <w:rsid w:val="009849E7"/>
    <w:rsid w:val="0098545C"/>
    <w:rsid w:val="00985D3E"/>
    <w:rsid w:val="0098778C"/>
    <w:rsid w:val="00992D24"/>
    <w:rsid w:val="009946A4"/>
    <w:rsid w:val="0099564C"/>
    <w:rsid w:val="00996B96"/>
    <w:rsid w:val="009977E6"/>
    <w:rsid w:val="009A03DA"/>
    <w:rsid w:val="009A0D02"/>
    <w:rsid w:val="009A2F3B"/>
    <w:rsid w:val="009A351C"/>
    <w:rsid w:val="009A555F"/>
    <w:rsid w:val="009A6C7E"/>
    <w:rsid w:val="009B0BE6"/>
    <w:rsid w:val="009B1F9E"/>
    <w:rsid w:val="009B2B68"/>
    <w:rsid w:val="009B2EC5"/>
    <w:rsid w:val="009B6F88"/>
    <w:rsid w:val="009C0B09"/>
    <w:rsid w:val="009C14D3"/>
    <w:rsid w:val="009C1504"/>
    <w:rsid w:val="009C1C06"/>
    <w:rsid w:val="009C2D91"/>
    <w:rsid w:val="009C3A43"/>
    <w:rsid w:val="009C4539"/>
    <w:rsid w:val="009C5C40"/>
    <w:rsid w:val="009D07B2"/>
    <w:rsid w:val="009D1C15"/>
    <w:rsid w:val="009D7A70"/>
    <w:rsid w:val="009D7B91"/>
    <w:rsid w:val="009D7DBD"/>
    <w:rsid w:val="009E1798"/>
    <w:rsid w:val="009E216D"/>
    <w:rsid w:val="009E2D8A"/>
    <w:rsid w:val="009E3EDE"/>
    <w:rsid w:val="009E5499"/>
    <w:rsid w:val="009F0581"/>
    <w:rsid w:val="009F0F6B"/>
    <w:rsid w:val="009F2B2F"/>
    <w:rsid w:val="009F5129"/>
    <w:rsid w:val="009F58EA"/>
    <w:rsid w:val="009F655D"/>
    <w:rsid w:val="009F6DF4"/>
    <w:rsid w:val="009F7094"/>
    <w:rsid w:val="009F7487"/>
    <w:rsid w:val="00A0543D"/>
    <w:rsid w:val="00A07576"/>
    <w:rsid w:val="00A076AE"/>
    <w:rsid w:val="00A111BE"/>
    <w:rsid w:val="00A11A1B"/>
    <w:rsid w:val="00A122DC"/>
    <w:rsid w:val="00A124FE"/>
    <w:rsid w:val="00A13A2B"/>
    <w:rsid w:val="00A158AD"/>
    <w:rsid w:val="00A16980"/>
    <w:rsid w:val="00A16ED2"/>
    <w:rsid w:val="00A1709D"/>
    <w:rsid w:val="00A203A6"/>
    <w:rsid w:val="00A24761"/>
    <w:rsid w:val="00A25A2A"/>
    <w:rsid w:val="00A3013C"/>
    <w:rsid w:val="00A31AD4"/>
    <w:rsid w:val="00A32CA3"/>
    <w:rsid w:val="00A33B08"/>
    <w:rsid w:val="00A35722"/>
    <w:rsid w:val="00A35E3D"/>
    <w:rsid w:val="00A36E2E"/>
    <w:rsid w:val="00A372A2"/>
    <w:rsid w:val="00A37B20"/>
    <w:rsid w:val="00A40892"/>
    <w:rsid w:val="00A41AB1"/>
    <w:rsid w:val="00A43933"/>
    <w:rsid w:val="00A45BFD"/>
    <w:rsid w:val="00A46852"/>
    <w:rsid w:val="00A4699E"/>
    <w:rsid w:val="00A4702E"/>
    <w:rsid w:val="00A47646"/>
    <w:rsid w:val="00A509F4"/>
    <w:rsid w:val="00A521D9"/>
    <w:rsid w:val="00A55027"/>
    <w:rsid w:val="00A55C07"/>
    <w:rsid w:val="00A608EB"/>
    <w:rsid w:val="00A72951"/>
    <w:rsid w:val="00A747F5"/>
    <w:rsid w:val="00A74A9E"/>
    <w:rsid w:val="00A750F7"/>
    <w:rsid w:val="00A755AD"/>
    <w:rsid w:val="00A76734"/>
    <w:rsid w:val="00A77762"/>
    <w:rsid w:val="00A77805"/>
    <w:rsid w:val="00A80794"/>
    <w:rsid w:val="00A815DC"/>
    <w:rsid w:val="00A827A1"/>
    <w:rsid w:val="00A82904"/>
    <w:rsid w:val="00A843FD"/>
    <w:rsid w:val="00A855C7"/>
    <w:rsid w:val="00A87212"/>
    <w:rsid w:val="00A91655"/>
    <w:rsid w:val="00A91D91"/>
    <w:rsid w:val="00A943EB"/>
    <w:rsid w:val="00A944BA"/>
    <w:rsid w:val="00A95C97"/>
    <w:rsid w:val="00A9667D"/>
    <w:rsid w:val="00AA0ED8"/>
    <w:rsid w:val="00AA3B67"/>
    <w:rsid w:val="00AA411B"/>
    <w:rsid w:val="00AA4783"/>
    <w:rsid w:val="00AA5D4A"/>
    <w:rsid w:val="00AA61C3"/>
    <w:rsid w:val="00AA69FE"/>
    <w:rsid w:val="00AA7477"/>
    <w:rsid w:val="00AA7996"/>
    <w:rsid w:val="00AA7DE3"/>
    <w:rsid w:val="00AA7F0A"/>
    <w:rsid w:val="00AB078D"/>
    <w:rsid w:val="00AB2303"/>
    <w:rsid w:val="00AB49E9"/>
    <w:rsid w:val="00AB4FEF"/>
    <w:rsid w:val="00AB57A4"/>
    <w:rsid w:val="00AC3A19"/>
    <w:rsid w:val="00AC3AF8"/>
    <w:rsid w:val="00AD1DE9"/>
    <w:rsid w:val="00AD3532"/>
    <w:rsid w:val="00AD3B97"/>
    <w:rsid w:val="00AD3D31"/>
    <w:rsid w:val="00AD4426"/>
    <w:rsid w:val="00AD468F"/>
    <w:rsid w:val="00AD57F3"/>
    <w:rsid w:val="00AD7DD8"/>
    <w:rsid w:val="00AE09B7"/>
    <w:rsid w:val="00AE0AF5"/>
    <w:rsid w:val="00AE19AD"/>
    <w:rsid w:val="00AE1A13"/>
    <w:rsid w:val="00AE2B67"/>
    <w:rsid w:val="00AE2F54"/>
    <w:rsid w:val="00AE31E6"/>
    <w:rsid w:val="00AE3200"/>
    <w:rsid w:val="00AE3808"/>
    <w:rsid w:val="00AE53AE"/>
    <w:rsid w:val="00AE78D8"/>
    <w:rsid w:val="00AF2FF1"/>
    <w:rsid w:val="00AF322E"/>
    <w:rsid w:val="00AF41BC"/>
    <w:rsid w:val="00AF54F9"/>
    <w:rsid w:val="00AF5A15"/>
    <w:rsid w:val="00AF5BD9"/>
    <w:rsid w:val="00AF6B15"/>
    <w:rsid w:val="00AF74BA"/>
    <w:rsid w:val="00AF7BF1"/>
    <w:rsid w:val="00AF7D43"/>
    <w:rsid w:val="00B0094B"/>
    <w:rsid w:val="00B00B8C"/>
    <w:rsid w:val="00B00C2D"/>
    <w:rsid w:val="00B00C48"/>
    <w:rsid w:val="00B03D52"/>
    <w:rsid w:val="00B03DB4"/>
    <w:rsid w:val="00B05EF5"/>
    <w:rsid w:val="00B07283"/>
    <w:rsid w:val="00B1589B"/>
    <w:rsid w:val="00B15DDB"/>
    <w:rsid w:val="00B17F6E"/>
    <w:rsid w:val="00B20730"/>
    <w:rsid w:val="00B20EF3"/>
    <w:rsid w:val="00B22183"/>
    <w:rsid w:val="00B22D77"/>
    <w:rsid w:val="00B2371A"/>
    <w:rsid w:val="00B23CBA"/>
    <w:rsid w:val="00B24DE8"/>
    <w:rsid w:val="00B279C3"/>
    <w:rsid w:val="00B27B16"/>
    <w:rsid w:val="00B30491"/>
    <w:rsid w:val="00B309DD"/>
    <w:rsid w:val="00B3382D"/>
    <w:rsid w:val="00B35637"/>
    <w:rsid w:val="00B3634A"/>
    <w:rsid w:val="00B36381"/>
    <w:rsid w:val="00B37294"/>
    <w:rsid w:val="00B424D4"/>
    <w:rsid w:val="00B42822"/>
    <w:rsid w:val="00B42D40"/>
    <w:rsid w:val="00B43545"/>
    <w:rsid w:val="00B446FB"/>
    <w:rsid w:val="00B47E41"/>
    <w:rsid w:val="00B50460"/>
    <w:rsid w:val="00B50482"/>
    <w:rsid w:val="00B50A6D"/>
    <w:rsid w:val="00B54E50"/>
    <w:rsid w:val="00B5733E"/>
    <w:rsid w:val="00B61231"/>
    <w:rsid w:val="00B621A5"/>
    <w:rsid w:val="00B622A8"/>
    <w:rsid w:val="00B62359"/>
    <w:rsid w:val="00B65BCE"/>
    <w:rsid w:val="00B65C7A"/>
    <w:rsid w:val="00B6691E"/>
    <w:rsid w:val="00B670CC"/>
    <w:rsid w:val="00B71745"/>
    <w:rsid w:val="00B72298"/>
    <w:rsid w:val="00B7433F"/>
    <w:rsid w:val="00B74919"/>
    <w:rsid w:val="00B75BDD"/>
    <w:rsid w:val="00B850A0"/>
    <w:rsid w:val="00B85C40"/>
    <w:rsid w:val="00B86FBB"/>
    <w:rsid w:val="00B876C6"/>
    <w:rsid w:val="00B90151"/>
    <w:rsid w:val="00B9157F"/>
    <w:rsid w:val="00B92495"/>
    <w:rsid w:val="00B9461A"/>
    <w:rsid w:val="00B956A9"/>
    <w:rsid w:val="00B95E2E"/>
    <w:rsid w:val="00BA064E"/>
    <w:rsid w:val="00BA19A1"/>
    <w:rsid w:val="00BA230F"/>
    <w:rsid w:val="00BA26CB"/>
    <w:rsid w:val="00BA3F31"/>
    <w:rsid w:val="00BA5861"/>
    <w:rsid w:val="00BA67A5"/>
    <w:rsid w:val="00BB0FD2"/>
    <w:rsid w:val="00BB5698"/>
    <w:rsid w:val="00BB5A3A"/>
    <w:rsid w:val="00BB6F89"/>
    <w:rsid w:val="00BB7F43"/>
    <w:rsid w:val="00BC06D0"/>
    <w:rsid w:val="00BC1A53"/>
    <w:rsid w:val="00BC349F"/>
    <w:rsid w:val="00BC410A"/>
    <w:rsid w:val="00BC5EC1"/>
    <w:rsid w:val="00BC7BF8"/>
    <w:rsid w:val="00BC7FCB"/>
    <w:rsid w:val="00BD0B45"/>
    <w:rsid w:val="00BD1688"/>
    <w:rsid w:val="00BD1CBF"/>
    <w:rsid w:val="00BD57CB"/>
    <w:rsid w:val="00BD7AAE"/>
    <w:rsid w:val="00BE2830"/>
    <w:rsid w:val="00BE2B4B"/>
    <w:rsid w:val="00BE3039"/>
    <w:rsid w:val="00BE40AE"/>
    <w:rsid w:val="00BE6FA7"/>
    <w:rsid w:val="00BF1499"/>
    <w:rsid w:val="00BF22FD"/>
    <w:rsid w:val="00BF242D"/>
    <w:rsid w:val="00BF28A7"/>
    <w:rsid w:val="00BF4E60"/>
    <w:rsid w:val="00BF63D6"/>
    <w:rsid w:val="00BF6FA3"/>
    <w:rsid w:val="00BF7F1E"/>
    <w:rsid w:val="00C0075D"/>
    <w:rsid w:val="00C01C82"/>
    <w:rsid w:val="00C02117"/>
    <w:rsid w:val="00C03238"/>
    <w:rsid w:val="00C05811"/>
    <w:rsid w:val="00C05C3B"/>
    <w:rsid w:val="00C06C18"/>
    <w:rsid w:val="00C0774F"/>
    <w:rsid w:val="00C078F1"/>
    <w:rsid w:val="00C079D3"/>
    <w:rsid w:val="00C11689"/>
    <w:rsid w:val="00C12459"/>
    <w:rsid w:val="00C1342A"/>
    <w:rsid w:val="00C14C1A"/>
    <w:rsid w:val="00C1517A"/>
    <w:rsid w:val="00C16E27"/>
    <w:rsid w:val="00C20D90"/>
    <w:rsid w:val="00C21DAB"/>
    <w:rsid w:val="00C22021"/>
    <w:rsid w:val="00C2315D"/>
    <w:rsid w:val="00C2360A"/>
    <w:rsid w:val="00C23C2C"/>
    <w:rsid w:val="00C2472B"/>
    <w:rsid w:val="00C2528F"/>
    <w:rsid w:val="00C27C4C"/>
    <w:rsid w:val="00C3099A"/>
    <w:rsid w:val="00C34BEB"/>
    <w:rsid w:val="00C34E00"/>
    <w:rsid w:val="00C353CF"/>
    <w:rsid w:val="00C3544A"/>
    <w:rsid w:val="00C354C4"/>
    <w:rsid w:val="00C41E6A"/>
    <w:rsid w:val="00C42FBE"/>
    <w:rsid w:val="00C46E65"/>
    <w:rsid w:val="00C47A69"/>
    <w:rsid w:val="00C5054E"/>
    <w:rsid w:val="00C50F38"/>
    <w:rsid w:val="00C5145F"/>
    <w:rsid w:val="00C52607"/>
    <w:rsid w:val="00C52679"/>
    <w:rsid w:val="00C533D5"/>
    <w:rsid w:val="00C5642E"/>
    <w:rsid w:val="00C5650F"/>
    <w:rsid w:val="00C573E8"/>
    <w:rsid w:val="00C61C56"/>
    <w:rsid w:val="00C63878"/>
    <w:rsid w:val="00C63D38"/>
    <w:rsid w:val="00C666EB"/>
    <w:rsid w:val="00C66B26"/>
    <w:rsid w:val="00C7161A"/>
    <w:rsid w:val="00C7603B"/>
    <w:rsid w:val="00C7683F"/>
    <w:rsid w:val="00C7690E"/>
    <w:rsid w:val="00C77467"/>
    <w:rsid w:val="00C80B07"/>
    <w:rsid w:val="00C8223C"/>
    <w:rsid w:val="00C84071"/>
    <w:rsid w:val="00C847EE"/>
    <w:rsid w:val="00C84B7B"/>
    <w:rsid w:val="00C85BE8"/>
    <w:rsid w:val="00C85DAF"/>
    <w:rsid w:val="00C86510"/>
    <w:rsid w:val="00C86677"/>
    <w:rsid w:val="00C87C86"/>
    <w:rsid w:val="00C87E98"/>
    <w:rsid w:val="00C907AD"/>
    <w:rsid w:val="00C9364F"/>
    <w:rsid w:val="00C93B3D"/>
    <w:rsid w:val="00C95668"/>
    <w:rsid w:val="00CA0C0B"/>
    <w:rsid w:val="00CA1492"/>
    <w:rsid w:val="00CA20C7"/>
    <w:rsid w:val="00CA3BC3"/>
    <w:rsid w:val="00CA5E10"/>
    <w:rsid w:val="00CB115C"/>
    <w:rsid w:val="00CB2599"/>
    <w:rsid w:val="00CB2A03"/>
    <w:rsid w:val="00CB4A3C"/>
    <w:rsid w:val="00CB6384"/>
    <w:rsid w:val="00CB6CEF"/>
    <w:rsid w:val="00CB746E"/>
    <w:rsid w:val="00CC0135"/>
    <w:rsid w:val="00CC1151"/>
    <w:rsid w:val="00CC11AA"/>
    <w:rsid w:val="00CC1260"/>
    <w:rsid w:val="00CC194B"/>
    <w:rsid w:val="00CC1CE3"/>
    <w:rsid w:val="00CC2860"/>
    <w:rsid w:val="00CC337A"/>
    <w:rsid w:val="00CC4642"/>
    <w:rsid w:val="00CC58FB"/>
    <w:rsid w:val="00CC651C"/>
    <w:rsid w:val="00CC78AA"/>
    <w:rsid w:val="00CD0046"/>
    <w:rsid w:val="00CD165A"/>
    <w:rsid w:val="00CD287B"/>
    <w:rsid w:val="00CD3847"/>
    <w:rsid w:val="00CD4B40"/>
    <w:rsid w:val="00CD4ED0"/>
    <w:rsid w:val="00CD768F"/>
    <w:rsid w:val="00CE3C91"/>
    <w:rsid w:val="00CE4FB5"/>
    <w:rsid w:val="00CE71C3"/>
    <w:rsid w:val="00CF08C5"/>
    <w:rsid w:val="00CF28E4"/>
    <w:rsid w:val="00CF303A"/>
    <w:rsid w:val="00CF4603"/>
    <w:rsid w:val="00CF4C19"/>
    <w:rsid w:val="00CF6C3C"/>
    <w:rsid w:val="00CF78A2"/>
    <w:rsid w:val="00D02C20"/>
    <w:rsid w:val="00D05AE1"/>
    <w:rsid w:val="00D067A8"/>
    <w:rsid w:val="00D07F04"/>
    <w:rsid w:val="00D1289F"/>
    <w:rsid w:val="00D15817"/>
    <w:rsid w:val="00D15A20"/>
    <w:rsid w:val="00D1626D"/>
    <w:rsid w:val="00D24747"/>
    <w:rsid w:val="00D30BF5"/>
    <w:rsid w:val="00D31824"/>
    <w:rsid w:val="00D32355"/>
    <w:rsid w:val="00D340E0"/>
    <w:rsid w:val="00D34527"/>
    <w:rsid w:val="00D3584C"/>
    <w:rsid w:val="00D3663B"/>
    <w:rsid w:val="00D40239"/>
    <w:rsid w:val="00D4124F"/>
    <w:rsid w:val="00D421E5"/>
    <w:rsid w:val="00D42269"/>
    <w:rsid w:val="00D4239A"/>
    <w:rsid w:val="00D4383F"/>
    <w:rsid w:val="00D44D0B"/>
    <w:rsid w:val="00D44F94"/>
    <w:rsid w:val="00D45896"/>
    <w:rsid w:val="00D47901"/>
    <w:rsid w:val="00D50B52"/>
    <w:rsid w:val="00D51608"/>
    <w:rsid w:val="00D517AC"/>
    <w:rsid w:val="00D56A37"/>
    <w:rsid w:val="00D57E19"/>
    <w:rsid w:val="00D603D3"/>
    <w:rsid w:val="00D612C5"/>
    <w:rsid w:val="00D64245"/>
    <w:rsid w:val="00D65504"/>
    <w:rsid w:val="00D65520"/>
    <w:rsid w:val="00D66412"/>
    <w:rsid w:val="00D70880"/>
    <w:rsid w:val="00D71295"/>
    <w:rsid w:val="00D71918"/>
    <w:rsid w:val="00D72255"/>
    <w:rsid w:val="00D72C99"/>
    <w:rsid w:val="00D73027"/>
    <w:rsid w:val="00D73DAD"/>
    <w:rsid w:val="00D748C1"/>
    <w:rsid w:val="00D779F4"/>
    <w:rsid w:val="00D8283B"/>
    <w:rsid w:val="00D82AA8"/>
    <w:rsid w:val="00D8356F"/>
    <w:rsid w:val="00D842A2"/>
    <w:rsid w:val="00D84E1A"/>
    <w:rsid w:val="00D93524"/>
    <w:rsid w:val="00D93DAE"/>
    <w:rsid w:val="00D951DF"/>
    <w:rsid w:val="00D96D4E"/>
    <w:rsid w:val="00DA0774"/>
    <w:rsid w:val="00DA111A"/>
    <w:rsid w:val="00DA1C50"/>
    <w:rsid w:val="00DA247D"/>
    <w:rsid w:val="00DA2556"/>
    <w:rsid w:val="00DA3EDD"/>
    <w:rsid w:val="00DA6529"/>
    <w:rsid w:val="00DB1F38"/>
    <w:rsid w:val="00DB2435"/>
    <w:rsid w:val="00DB310D"/>
    <w:rsid w:val="00DB4AE4"/>
    <w:rsid w:val="00DB4CAA"/>
    <w:rsid w:val="00DB577D"/>
    <w:rsid w:val="00DB6985"/>
    <w:rsid w:val="00DB7678"/>
    <w:rsid w:val="00DB7B79"/>
    <w:rsid w:val="00DC2343"/>
    <w:rsid w:val="00DC2773"/>
    <w:rsid w:val="00DC2F49"/>
    <w:rsid w:val="00DC3A2C"/>
    <w:rsid w:val="00DC5590"/>
    <w:rsid w:val="00DC6707"/>
    <w:rsid w:val="00DC6CD4"/>
    <w:rsid w:val="00DD0BB3"/>
    <w:rsid w:val="00DD265B"/>
    <w:rsid w:val="00DD3ED6"/>
    <w:rsid w:val="00DD5006"/>
    <w:rsid w:val="00DD5024"/>
    <w:rsid w:val="00DD71E8"/>
    <w:rsid w:val="00DD722D"/>
    <w:rsid w:val="00DE031F"/>
    <w:rsid w:val="00DE0478"/>
    <w:rsid w:val="00DE0C63"/>
    <w:rsid w:val="00DE1C47"/>
    <w:rsid w:val="00DE2973"/>
    <w:rsid w:val="00DE4158"/>
    <w:rsid w:val="00DE43D9"/>
    <w:rsid w:val="00DE5526"/>
    <w:rsid w:val="00DE61AE"/>
    <w:rsid w:val="00DE624E"/>
    <w:rsid w:val="00DE6497"/>
    <w:rsid w:val="00DE6626"/>
    <w:rsid w:val="00DE72D8"/>
    <w:rsid w:val="00DF027D"/>
    <w:rsid w:val="00DF0467"/>
    <w:rsid w:val="00DF23CF"/>
    <w:rsid w:val="00DF5A5E"/>
    <w:rsid w:val="00DF5ED5"/>
    <w:rsid w:val="00E0064F"/>
    <w:rsid w:val="00E017C2"/>
    <w:rsid w:val="00E031FD"/>
    <w:rsid w:val="00E0376C"/>
    <w:rsid w:val="00E04E49"/>
    <w:rsid w:val="00E07B80"/>
    <w:rsid w:val="00E105E5"/>
    <w:rsid w:val="00E10BE8"/>
    <w:rsid w:val="00E14345"/>
    <w:rsid w:val="00E14FFE"/>
    <w:rsid w:val="00E17114"/>
    <w:rsid w:val="00E177C6"/>
    <w:rsid w:val="00E2085A"/>
    <w:rsid w:val="00E20FCF"/>
    <w:rsid w:val="00E21A23"/>
    <w:rsid w:val="00E25980"/>
    <w:rsid w:val="00E264B3"/>
    <w:rsid w:val="00E26AB2"/>
    <w:rsid w:val="00E27AB0"/>
    <w:rsid w:val="00E301E0"/>
    <w:rsid w:val="00E30F7C"/>
    <w:rsid w:val="00E311B7"/>
    <w:rsid w:val="00E3129C"/>
    <w:rsid w:val="00E32046"/>
    <w:rsid w:val="00E323E8"/>
    <w:rsid w:val="00E35856"/>
    <w:rsid w:val="00E36933"/>
    <w:rsid w:val="00E37890"/>
    <w:rsid w:val="00E37E9C"/>
    <w:rsid w:val="00E4077D"/>
    <w:rsid w:val="00E40AB7"/>
    <w:rsid w:val="00E4372A"/>
    <w:rsid w:val="00E4678B"/>
    <w:rsid w:val="00E46F95"/>
    <w:rsid w:val="00E46FEA"/>
    <w:rsid w:val="00E475C4"/>
    <w:rsid w:val="00E513E0"/>
    <w:rsid w:val="00E5209B"/>
    <w:rsid w:val="00E52166"/>
    <w:rsid w:val="00E5249C"/>
    <w:rsid w:val="00E52C02"/>
    <w:rsid w:val="00E531F7"/>
    <w:rsid w:val="00E537CE"/>
    <w:rsid w:val="00E5636A"/>
    <w:rsid w:val="00E57508"/>
    <w:rsid w:val="00E57A12"/>
    <w:rsid w:val="00E60F83"/>
    <w:rsid w:val="00E620FB"/>
    <w:rsid w:val="00E62533"/>
    <w:rsid w:val="00E62C3F"/>
    <w:rsid w:val="00E640C6"/>
    <w:rsid w:val="00E644B6"/>
    <w:rsid w:val="00E64607"/>
    <w:rsid w:val="00E64883"/>
    <w:rsid w:val="00E65081"/>
    <w:rsid w:val="00E655EF"/>
    <w:rsid w:val="00E66522"/>
    <w:rsid w:val="00E71D79"/>
    <w:rsid w:val="00E725BE"/>
    <w:rsid w:val="00E73579"/>
    <w:rsid w:val="00E735BA"/>
    <w:rsid w:val="00E739AF"/>
    <w:rsid w:val="00E74AE5"/>
    <w:rsid w:val="00E74B16"/>
    <w:rsid w:val="00E74C48"/>
    <w:rsid w:val="00E76B43"/>
    <w:rsid w:val="00E775D5"/>
    <w:rsid w:val="00E77BAA"/>
    <w:rsid w:val="00E800D3"/>
    <w:rsid w:val="00E8033D"/>
    <w:rsid w:val="00E82E6D"/>
    <w:rsid w:val="00E8423D"/>
    <w:rsid w:val="00E84C7F"/>
    <w:rsid w:val="00E86409"/>
    <w:rsid w:val="00E868CA"/>
    <w:rsid w:val="00E8783B"/>
    <w:rsid w:val="00E918AF"/>
    <w:rsid w:val="00E935B0"/>
    <w:rsid w:val="00E96790"/>
    <w:rsid w:val="00E97223"/>
    <w:rsid w:val="00EA0450"/>
    <w:rsid w:val="00EA2FEA"/>
    <w:rsid w:val="00EA6DB7"/>
    <w:rsid w:val="00EB10DF"/>
    <w:rsid w:val="00EB39BD"/>
    <w:rsid w:val="00EB3D0B"/>
    <w:rsid w:val="00EB61CC"/>
    <w:rsid w:val="00EB7667"/>
    <w:rsid w:val="00EC1263"/>
    <w:rsid w:val="00EC194D"/>
    <w:rsid w:val="00EC3BEF"/>
    <w:rsid w:val="00EC4737"/>
    <w:rsid w:val="00EC4929"/>
    <w:rsid w:val="00EC66D1"/>
    <w:rsid w:val="00EC6A73"/>
    <w:rsid w:val="00EC6B0C"/>
    <w:rsid w:val="00ED0561"/>
    <w:rsid w:val="00ED1E41"/>
    <w:rsid w:val="00ED26F8"/>
    <w:rsid w:val="00ED44BB"/>
    <w:rsid w:val="00ED463B"/>
    <w:rsid w:val="00ED4800"/>
    <w:rsid w:val="00EE0058"/>
    <w:rsid w:val="00EE07D6"/>
    <w:rsid w:val="00EE1434"/>
    <w:rsid w:val="00EE260A"/>
    <w:rsid w:val="00EE3145"/>
    <w:rsid w:val="00EE41D5"/>
    <w:rsid w:val="00EE6C2A"/>
    <w:rsid w:val="00EF16A4"/>
    <w:rsid w:val="00EF2D43"/>
    <w:rsid w:val="00EF6166"/>
    <w:rsid w:val="00EF7BB1"/>
    <w:rsid w:val="00EF7FAA"/>
    <w:rsid w:val="00F014D9"/>
    <w:rsid w:val="00F01FC9"/>
    <w:rsid w:val="00F02C48"/>
    <w:rsid w:val="00F03D7C"/>
    <w:rsid w:val="00F04ABA"/>
    <w:rsid w:val="00F05866"/>
    <w:rsid w:val="00F05ACF"/>
    <w:rsid w:val="00F06806"/>
    <w:rsid w:val="00F06D2D"/>
    <w:rsid w:val="00F117A1"/>
    <w:rsid w:val="00F11CFB"/>
    <w:rsid w:val="00F11FEF"/>
    <w:rsid w:val="00F128C4"/>
    <w:rsid w:val="00F162FF"/>
    <w:rsid w:val="00F2011C"/>
    <w:rsid w:val="00F217BC"/>
    <w:rsid w:val="00F21D3F"/>
    <w:rsid w:val="00F222DC"/>
    <w:rsid w:val="00F24480"/>
    <w:rsid w:val="00F26132"/>
    <w:rsid w:val="00F26A2C"/>
    <w:rsid w:val="00F26C5F"/>
    <w:rsid w:val="00F271CE"/>
    <w:rsid w:val="00F30036"/>
    <w:rsid w:val="00F30222"/>
    <w:rsid w:val="00F30A59"/>
    <w:rsid w:val="00F313E0"/>
    <w:rsid w:val="00F317AC"/>
    <w:rsid w:val="00F319F2"/>
    <w:rsid w:val="00F3600C"/>
    <w:rsid w:val="00F36765"/>
    <w:rsid w:val="00F37B20"/>
    <w:rsid w:val="00F37DC4"/>
    <w:rsid w:val="00F40238"/>
    <w:rsid w:val="00F41C89"/>
    <w:rsid w:val="00F42831"/>
    <w:rsid w:val="00F4476B"/>
    <w:rsid w:val="00F45F56"/>
    <w:rsid w:val="00F460C0"/>
    <w:rsid w:val="00F4748F"/>
    <w:rsid w:val="00F47695"/>
    <w:rsid w:val="00F47B18"/>
    <w:rsid w:val="00F5458B"/>
    <w:rsid w:val="00F6059C"/>
    <w:rsid w:val="00F60CEB"/>
    <w:rsid w:val="00F61234"/>
    <w:rsid w:val="00F62877"/>
    <w:rsid w:val="00F62AD7"/>
    <w:rsid w:val="00F62FE4"/>
    <w:rsid w:val="00F63CC8"/>
    <w:rsid w:val="00F640FD"/>
    <w:rsid w:val="00F6483F"/>
    <w:rsid w:val="00F65B73"/>
    <w:rsid w:val="00F65F0E"/>
    <w:rsid w:val="00F67EAE"/>
    <w:rsid w:val="00F70D4F"/>
    <w:rsid w:val="00F70FAC"/>
    <w:rsid w:val="00F71B17"/>
    <w:rsid w:val="00F73CC1"/>
    <w:rsid w:val="00F76B69"/>
    <w:rsid w:val="00F77699"/>
    <w:rsid w:val="00F801BA"/>
    <w:rsid w:val="00F80FFD"/>
    <w:rsid w:val="00F81868"/>
    <w:rsid w:val="00F81AE2"/>
    <w:rsid w:val="00F8293F"/>
    <w:rsid w:val="00F83AFD"/>
    <w:rsid w:val="00F862BA"/>
    <w:rsid w:val="00F9046B"/>
    <w:rsid w:val="00F91383"/>
    <w:rsid w:val="00F918D0"/>
    <w:rsid w:val="00F92446"/>
    <w:rsid w:val="00F9465A"/>
    <w:rsid w:val="00FA0411"/>
    <w:rsid w:val="00FA28E9"/>
    <w:rsid w:val="00FA2E28"/>
    <w:rsid w:val="00FA2ECF"/>
    <w:rsid w:val="00FA61E0"/>
    <w:rsid w:val="00FA6F25"/>
    <w:rsid w:val="00FA6F77"/>
    <w:rsid w:val="00FA7779"/>
    <w:rsid w:val="00FB40B2"/>
    <w:rsid w:val="00FB4E78"/>
    <w:rsid w:val="00FB4F24"/>
    <w:rsid w:val="00FB6CD1"/>
    <w:rsid w:val="00FC047E"/>
    <w:rsid w:val="00FD0276"/>
    <w:rsid w:val="00FD0906"/>
    <w:rsid w:val="00FD3276"/>
    <w:rsid w:val="00FD371E"/>
    <w:rsid w:val="00FD3C4A"/>
    <w:rsid w:val="00FD5CB6"/>
    <w:rsid w:val="00FE2536"/>
    <w:rsid w:val="00FE69CB"/>
    <w:rsid w:val="00FE6F06"/>
    <w:rsid w:val="00FE7921"/>
    <w:rsid w:val="00FF38AD"/>
    <w:rsid w:val="00FF7C2F"/>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08A5C93"/>
  <w15:docId w15:val="{27164D5A-FA7E-4CEA-ADDE-9F0A856B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965F2D"/>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65F2D"/>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C52679"/>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B0094B"/>
    <w:pPr>
      <w:spacing w:after="0"/>
      <w:ind w:right="-153"/>
    </w:pPr>
    <w:rPr>
      <w:rFonts w:cs="Arial"/>
      <w:b/>
      <w:color w:val="auto"/>
      <w:sz w:val="56"/>
      <w:szCs w:val="56"/>
    </w:rPr>
  </w:style>
  <w:style w:type="character" w:customStyle="1" w:styleId="TitleChar">
    <w:name w:val="Title Char"/>
    <w:basedOn w:val="DefaultParagraphFont"/>
    <w:link w:val="Title"/>
    <w:uiPriority w:val="17"/>
    <w:rsid w:val="00B0094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8D2DDF"/>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Spacing">
    <w:name w:val="No Spacing"/>
    <w:uiPriority w:val="1"/>
    <w:qFormat/>
    <w:rsid w:val="00DD0BB3"/>
    <w:pPr>
      <w:spacing w:after="0" w:line="240" w:lineRule="auto"/>
    </w:pPr>
    <w:rPr>
      <w:rFonts w:eastAsia="Times New Roman" w:cs="Times New Roman"/>
      <w:color w:val="000000"/>
      <w:kern w:val="28"/>
      <w:szCs w:val="20"/>
    </w:rPr>
  </w:style>
  <w:style w:type="paragraph" w:customStyle="1" w:styleId="EndNoteBibliography">
    <w:name w:val="EndNote Bibliography"/>
    <w:basedOn w:val="Normal"/>
    <w:link w:val="EndNoteBibliographyChar"/>
    <w:rsid w:val="00FA28E9"/>
    <w:rPr>
      <w:rFonts w:ascii="Calibri" w:hAnsi="Calibri"/>
      <w:noProof/>
      <w:lang w:val="en-US"/>
    </w:rPr>
  </w:style>
  <w:style w:type="character" w:customStyle="1" w:styleId="EndNoteBibliographyChar">
    <w:name w:val="EndNote Bibliography Char"/>
    <w:basedOn w:val="DefaultParagraphFont"/>
    <w:link w:val="EndNoteBibliography"/>
    <w:rsid w:val="00FA28E9"/>
    <w:rPr>
      <w:rFonts w:ascii="Calibri" w:eastAsia="Times New Roman" w:hAnsi="Calibri" w:cs="Times New Roman"/>
      <w:noProof/>
      <w:color w:val="000000"/>
      <w:kern w:val="28"/>
      <w:szCs w:val="20"/>
      <w:lang w:val="en-US"/>
    </w:rPr>
  </w:style>
  <w:style w:type="paragraph" w:styleId="NormalWeb">
    <w:name w:val="Normal (Web)"/>
    <w:basedOn w:val="Normal"/>
    <w:uiPriority w:val="99"/>
    <w:semiHidden/>
    <w:unhideWhenUsed/>
    <w:rsid w:val="00AF5A15"/>
    <w:pPr>
      <w:spacing w:before="100" w:beforeAutospacing="1" w:after="100" w:afterAutospacing="1"/>
    </w:pPr>
    <w:rPr>
      <w:rFonts w:ascii="Times New Roman" w:hAnsi="Times New Roman"/>
      <w:color w:val="auto"/>
      <w:kern w:val="0"/>
      <w:sz w:val="24"/>
      <w:szCs w:val="24"/>
      <w:lang w:eastAsia="zh-CN"/>
    </w:rPr>
  </w:style>
  <w:style w:type="paragraph" w:styleId="FootnoteText">
    <w:name w:val="footnote text"/>
    <w:basedOn w:val="Normal"/>
    <w:link w:val="FootnoteTextChar"/>
    <w:uiPriority w:val="99"/>
    <w:semiHidden/>
    <w:unhideWhenUsed/>
    <w:rsid w:val="00263D00"/>
    <w:pPr>
      <w:spacing w:after="0"/>
    </w:pPr>
    <w:rPr>
      <w:sz w:val="20"/>
    </w:rPr>
  </w:style>
  <w:style w:type="character" w:customStyle="1" w:styleId="FootnoteTextChar">
    <w:name w:val="Footnote Text Char"/>
    <w:basedOn w:val="DefaultParagraphFont"/>
    <w:link w:val="FootnoteText"/>
    <w:uiPriority w:val="99"/>
    <w:semiHidden/>
    <w:rsid w:val="00263D00"/>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263D00"/>
    <w:rPr>
      <w:vertAlign w:val="superscript"/>
    </w:rPr>
  </w:style>
  <w:style w:type="paragraph" w:customStyle="1" w:styleId="Para0">
    <w:name w:val="Para 0"/>
    <w:aliases w:val="Auto,After:  3 pt"/>
    <w:basedOn w:val="Normal"/>
    <w:link w:val="Para0Char"/>
    <w:qFormat/>
    <w:rsid w:val="00502953"/>
    <w:pPr>
      <w:spacing w:before="240" w:after="120" w:line="240" w:lineRule="atLeast"/>
    </w:pPr>
    <w:rPr>
      <w:rFonts w:ascii="Arial" w:eastAsia="MS Mincho" w:hAnsi="Arial"/>
      <w:color w:val="auto"/>
      <w:kern w:val="0"/>
      <w:sz w:val="20"/>
      <w:szCs w:val="24"/>
      <w:lang w:val="en-GB"/>
    </w:rPr>
  </w:style>
  <w:style w:type="character" w:customStyle="1" w:styleId="Para0Char">
    <w:name w:val="Para 0 Char"/>
    <w:aliases w:val="Auto Char,After:  3 pt Char Char"/>
    <w:link w:val="Para0"/>
    <w:rsid w:val="00502953"/>
    <w:rPr>
      <w:rFonts w:ascii="Arial" w:eastAsia="MS Mincho" w:hAnsi="Arial" w:cs="Times New Roman"/>
      <w:sz w:val="20"/>
      <w:szCs w:val="24"/>
      <w:lang w:val="en-GB"/>
    </w:rPr>
  </w:style>
  <w:style w:type="paragraph" w:customStyle="1" w:styleId="BodyTextCEWO">
    <w:name w:val="Body Text CEWO"/>
    <w:basedOn w:val="BodyText"/>
    <w:next w:val="BodyText"/>
    <w:link w:val="BodyTextCEWOChar"/>
    <w:autoRedefine/>
    <w:qFormat/>
    <w:rsid w:val="00E0376C"/>
    <w:pPr>
      <w:tabs>
        <w:tab w:val="left" w:pos="851"/>
      </w:tabs>
      <w:spacing w:before="120" w:line="360" w:lineRule="auto"/>
      <w:jc w:val="both"/>
    </w:pPr>
    <w:rPr>
      <w:rFonts w:ascii="Century Gothic" w:hAnsi="Century Gothic"/>
      <w:color w:val="auto"/>
      <w:kern w:val="0"/>
      <w:sz w:val="22"/>
      <w:szCs w:val="22"/>
      <w:lang w:val="en-AU" w:eastAsia="zh-CN" w:bidi="th-TH"/>
    </w:rPr>
  </w:style>
  <w:style w:type="character" w:customStyle="1" w:styleId="BodyTextCEWOChar">
    <w:name w:val="Body Text CEWO Char"/>
    <w:link w:val="BodyTextCEWO"/>
    <w:rsid w:val="00E0376C"/>
    <w:rPr>
      <w:rFonts w:ascii="Century Gothic" w:eastAsia="Times New Roman" w:hAnsi="Century Gothic" w:cs="Times New Roman"/>
      <w:lang w:eastAsia="zh-CN" w:bidi="th-TH"/>
    </w:rPr>
  </w:style>
  <w:style w:type="paragraph" w:customStyle="1" w:styleId="AppendixHeading1">
    <w:name w:val="Appendix Heading 1"/>
    <w:basedOn w:val="Normal"/>
    <w:next w:val="Normal"/>
    <w:link w:val="AppendixHeading1Char"/>
    <w:rsid w:val="0074082F"/>
    <w:pPr>
      <w:keepNext/>
      <w:numPr>
        <w:numId w:val="11"/>
      </w:numPr>
      <w:tabs>
        <w:tab w:val="left" w:pos="567"/>
      </w:tabs>
      <w:spacing w:after="400"/>
      <w:jc w:val="both"/>
      <w:outlineLvl w:val="0"/>
    </w:pPr>
    <w:rPr>
      <w:rFonts w:ascii="Arial" w:hAnsi="Arial"/>
      <w:b/>
      <w:caps/>
      <w:color w:val="auto"/>
      <w:kern w:val="0"/>
      <w:sz w:val="20"/>
    </w:rPr>
  </w:style>
  <w:style w:type="character" w:customStyle="1" w:styleId="AppendixHeading1Char">
    <w:name w:val="Appendix Heading 1 Char"/>
    <w:link w:val="AppendixHeading1"/>
    <w:rsid w:val="0074082F"/>
    <w:rPr>
      <w:rFonts w:ascii="Arial" w:eastAsia="Times New Roman" w:hAnsi="Arial" w:cs="Times New Roman"/>
      <w:b/>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2110">
      <w:bodyDiv w:val="1"/>
      <w:marLeft w:val="0"/>
      <w:marRight w:val="0"/>
      <w:marTop w:val="0"/>
      <w:marBottom w:val="0"/>
      <w:divBdr>
        <w:top w:val="none" w:sz="0" w:space="0" w:color="auto"/>
        <w:left w:val="none" w:sz="0" w:space="0" w:color="auto"/>
        <w:bottom w:val="none" w:sz="0" w:space="0" w:color="auto"/>
        <w:right w:val="none" w:sz="0" w:space="0" w:color="auto"/>
      </w:divBdr>
    </w:div>
    <w:div w:id="91366405">
      <w:bodyDiv w:val="1"/>
      <w:marLeft w:val="0"/>
      <w:marRight w:val="0"/>
      <w:marTop w:val="0"/>
      <w:marBottom w:val="0"/>
      <w:divBdr>
        <w:top w:val="none" w:sz="0" w:space="0" w:color="auto"/>
        <w:left w:val="none" w:sz="0" w:space="0" w:color="auto"/>
        <w:bottom w:val="none" w:sz="0" w:space="0" w:color="auto"/>
        <w:right w:val="none" w:sz="0" w:space="0" w:color="auto"/>
      </w:divBdr>
    </w:div>
    <w:div w:id="165755819">
      <w:bodyDiv w:val="1"/>
      <w:marLeft w:val="0"/>
      <w:marRight w:val="0"/>
      <w:marTop w:val="0"/>
      <w:marBottom w:val="0"/>
      <w:divBdr>
        <w:top w:val="none" w:sz="0" w:space="0" w:color="auto"/>
        <w:left w:val="none" w:sz="0" w:space="0" w:color="auto"/>
        <w:bottom w:val="none" w:sz="0" w:space="0" w:color="auto"/>
        <w:right w:val="none" w:sz="0" w:space="0" w:color="auto"/>
      </w:divBdr>
    </w:div>
    <w:div w:id="191043081">
      <w:bodyDiv w:val="1"/>
      <w:marLeft w:val="0"/>
      <w:marRight w:val="0"/>
      <w:marTop w:val="0"/>
      <w:marBottom w:val="0"/>
      <w:divBdr>
        <w:top w:val="none" w:sz="0" w:space="0" w:color="auto"/>
        <w:left w:val="none" w:sz="0" w:space="0" w:color="auto"/>
        <w:bottom w:val="none" w:sz="0" w:space="0" w:color="auto"/>
        <w:right w:val="none" w:sz="0" w:space="0" w:color="auto"/>
      </w:divBdr>
    </w:div>
    <w:div w:id="198057410">
      <w:bodyDiv w:val="1"/>
      <w:marLeft w:val="0"/>
      <w:marRight w:val="0"/>
      <w:marTop w:val="0"/>
      <w:marBottom w:val="0"/>
      <w:divBdr>
        <w:top w:val="none" w:sz="0" w:space="0" w:color="auto"/>
        <w:left w:val="none" w:sz="0" w:space="0" w:color="auto"/>
        <w:bottom w:val="none" w:sz="0" w:space="0" w:color="auto"/>
        <w:right w:val="none" w:sz="0" w:space="0" w:color="auto"/>
      </w:divBdr>
    </w:div>
    <w:div w:id="201017029">
      <w:bodyDiv w:val="1"/>
      <w:marLeft w:val="0"/>
      <w:marRight w:val="0"/>
      <w:marTop w:val="0"/>
      <w:marBottom w:val="0"/>
      <w:divBdr>
        <w:top w:val="none" w:sz="0" w:space="0" w:color="auto"/>
        <w:left w:val="none" w:sz="0" w:space="0" w:color="auto"/>
        <w:bottom w:val="none" w:sz="0" w:space="0" w:color="auto"/>
        <w:right w:val="none" w:sz="0" w:space="0" w:color="auto"/>
      </w:divBdr>
    </w:div>
    <w:div w:id="204874280">
      <w:bodyDiv w:val="1"/>
      <w:marLeft w:val="0"/>
      <w:marRight w:val="0"/>
      <w:marTop w:val="0"/>
      <w:marBottom w:val="0"/>
      <w:divBdr>
        <w:top w:val="none" w:sz="0" w:space="0" w:color="auto"/>
        <w:left w:val="none" w:sz="0" w:space="0" w:color="auto"/>
        <w:bottom w:val="none" w:sz="0" w:space="0" w:color="auto"/>
        <w:right w:val="none" w:sz="0" w:space="0" w:color="auto"/>
      </w:divBdr>
      <w:divsChild>
        <w:div w:id="1566450370">
          <w:marLeft w:val="0"/>
          <w:marRight w:val="0"/>
          <w:marTop w:val="0"/>
          <w:marBottom w:val="0"/>
          <w:divBdr>
            <w:top w:val="none" w:sz="0" w:space="0" w:color="auto"/>
            <w:left w:val="none" w:sz="0" w:space="0" w:color="auto"/>
            <w:bottom w:val="none" w:sz="0" w:space="0" w:color="auto"/>
            <w:right w:val="none" w:sz="0" w:space="0" w:color="auto"/>
          </w:divBdr>
        </w:div>
        <w:div w:id="1830513038">
          <w:marLeft w:val="0"/>
          <w:marRight w:val="0"/>
          <w:marTop w:val="0"/>
          <w:marBottom w:val="0"/>
          <w:divBdr>
            <w:top w:val="none" w:sz="0" w:space="0" w:color="auto"/>
            <w:left w:val="none" w:sz="0" w:space="0" w:color="auto"/>
            <w:bottom w:val="none" w:sz="0" w:space="0" w:color="auto"/>
            <w:right w:val="none" w:sz="0" w:space="0" w:color="auto"/>
          </w:divBdr>
        </w:div>
      </w:divsChild>
    </w:div>
    <w:div w:id="205064712">
      <w:bodyDiv w:val="1"/>
      <w:marLeft w:val="0"/>
      <w:marRight w:val="0"/>
      <w:marTop w:val="0"/>
      <w:marBottom w:val="0"/>
      <w:divBdr>
        <w:top w:val="none" w:sz="0" w:space="0" w:color="auto"/>
        <w:left w:val="none" w:sz="0" w:space="0" w:color="auto"/>
        <w:bottom w:val="none" w:sz="0" w:space="0" w:color="auto"/>
        <w:right w:val="none" w:sz="0" w:space="0" w:color="auto"/>
      </w:divBdr>
    </w:div>
    <w:div w:id="239366810">
      <w:bodyDiv w:val="1"/>
      <w:marLeft w:val="0"/>
      <w:marRight w:val="0"/>
      <w:marTop w:val="0"/>
      <w:marBottom w:val="0"/>
      <w:divBdr>
        <w:top w:val="none" w:sz="0" w:space="0" w:color="auto"/>
        <w:left w:val="none" w:sz="0" w:space="0" w:color="auto"/>
        <w:bottom w:val="none" w:sz="0" w:space="0" w:color="auto"/>
        <w:right w:val="none" w:sz="0" w:space="0" w:color="auto"/>
      </w:divBdr>
    </w:div>
    <w:div w:id="251819119">
      <w:bodyDiv w:val="1"/>
      <w:marLeft w:val="0"/>
      <w:marRight w:val="0"/>
      <w:marTop w:val="0"/>
      <w:marBottom w:val="0"/>
      <w:divBdr>
        <w:top w:val="none" w:sz="0" w:space="0" w:color="auto"/>
        <w:left w:val="none" w:sz="0" w:space="0" w:color="auto"/>
        <w:bottom w:val="none" w:sz="0" w:space="0" w:color="auto"/>
        <w:right w:val="none" w:sz="0" w:space="0" w:color="auto"/>
      </w:divBdr>
    </w:div>
    <w:div w:id="265894258">
      <w:bodyDiv w:val="1"/>
      <w:marLeft w:val="0"/>
      <w:marRight w:val="0"/>
      <w:marTop w:val="0"/>
      <w:marBottom w:val="0"/>
      <w:divBdr>
        <w:top w:val="none" w:sz="0" w:space="0" w:color="auto"/>
        <w:left w:val="none" w:sz="0" w:space="0" w:color="auto"/>
        <w:bottom w:val="none" w:sz="0" w:space="0" w:color="auto"/>
        <w:right w:val="none" w:sz="0" w:space="0" w:color="auto"/>
      </w:divBdr>
    </w:div>
    <w:div w:id="311492869">
      <w:bodyDiv w:val="1"/>
      <w:marLeft w:val="0"/>
      <w:marRight w:val="0"/>
      <w:marTop w:val="0"/>
      <w:marBottom w:val="0"/>
      <w:divBdr>
        <w:top w:val="none" w:sz="0" w:space="0" w:color="auto"/>
        <w:left w:val="none" w:sz="0" w:space="0" w:color="auto"/>
        <w:bottom w:val="none" w:sz="0" w:space="0" w:color="auto"/>
        <w:right w:val="none" w:sz="0" w:space="0" w:color="auto"/>
      </w:divBdr>
    </w:div>
    <w:div w:id="316960651">
      <w:bodyDiv w:val="1"/>
      <w:marLeft w:val="0"/>
      <w:marRight w:val="0"/>
      <w:marTop w:val="0"/>
      <w:marBottom w:val="0"/>
      <w:divBdr>
        <w:top w:val="none" w:sz="0" w:space="0" w:color="auto"/>
        <w:left w:val="none" w:sz="0" w:space="0" w:color="auto"/>
        <w:bottom w:val="none" w:sz="0" w:space="0" w:color="auto"/>
        <w:right w:val="none" w:sz="0" w:space="0" w:color="auto"/>
      </w:divBdr>
    </w:div>
    <w:div w:id="413285877">
      <w:bodyDiv w:val="1"/>
      <w:marLeft w:val="0"/>
      <w:marRight w:val="0"/>
      <w:marTop w:val="0"/>
      <w:marBottom w:val="0"/>
      <w:divBdr>
        <w:top w:val="none" w:sz="0" w:space="0" w:color="auto"/>
        <w:left w:val="none" w:sz="0" w:space="0" w:color="auto"/>
        <w:bottom w:val="none" w:sz="0" w:space="0" w:color="auto"/>
        <w:right w:val="none" w:sz="0" w:space="0" w:color="auto"/>
      </w:divBdr>
    </w:div>
    <w:div w:id="424695230">
      <w:bodyDiv w:val="1"/>
      <w:marLeft w:val="0"/>
      <w:marRight w:val="0"/>
      <w:marTop w:val="0"/>
      <w:marBottom w:val="0"/>
      <w:divBdr>
        <w:top w:val="none" w:sz="0" w:space="0" w:color="auto"/>
        <w:left w:val="none" w:sz="0" w:space="0" w:color="auto"/>
        <w:bottom w:val="none" w:sz="0" w:space="0" w:color="auto"/>
        <w:right w:val="none" w:sz="0" w:space="0" w:color="auto"/>
      </w:divBdr>
    </w:div>
    <w:div w:id="433017131">
      <w:bodyDiv w:val="1"/>
      <w:marLeft w:val="0"/>
      <w:marRight w:val="0"/>
      <w:marTop w:val="0"/>
      <w:marBottom w:val="0"/>
      <w:divBdr>
        <w:top w:val="none" w:sz="0" w:space="0" w:color="auto"/>
        <w:left w:val="none" w:sz="0" w:space="0" w:color="auto"/>
        <w:bottom w:val="none" w:sz="0" w:space="0" w:color="auto"/>
        <w:right w:val="none" w:sz="0" w:space="0" w:color="auto"/>
      </w:divBdr>
    </w:div>
    <w:div w:id="486212495">
      <w:bodyDiv w:val="1"/>
      <w:marLeft w:val="0"/>
      <w:marRight w:val="0"/>
      <w:marTop w:val="0"/>
      <w:marBottom w:val="0"/>
      <w:divBdr>
        <w:top w:val="none" w:sz="0" w:space="0" w:color="auto"/>
        <w:left w:val="none" w:sz="0" w:space="0" w:color="auto"/>
        <w:bottom w:val="none" w:sz="0" w:space="0" w:color="auto"/>
        <w:right w:val="none" w:sz="0" w:space="0" w:color="auto"/>
      </w:divBdr>
    </w:div>
    <w:div w:id="587546677">
      <w:bodyDiv w:val="1"/>
      <w:marLeft w:val="0"/>
      <w:marRight w:val="0"/>
      <w:marTop w:val="0"/>
      <w:marBottom w:val="0"/>
      <w:divBdr>
        <w:top w:val="none" w:sz="0" w:space="0" w:color="auto"/>
        <w:left w:val="none" w:sz="0" w:space="0" w:color="auto"/>
        <w:bottom w:val="none" w:sz="0" w:space="0" w:color="auto"/>
        <w:right w:val="none" w:sz="0" w:space="0" w:color="auto"/>
      </w:divBdr>
    </w:div>
    <w:div w:id="662272341">
      <w:bodyDiv w:val="1"/>
      <w:marLeft w:val="0"/>
      <w:marRight w:val="0"/>
      <w:marTop w:val="0"/>
      <w:marBottom w:val="0"/>
      <w:divBdr>
        <w:top w:val="none" w:sz="0" w:space="0" w:color="auto"/>
        <w:left w:val="none" w:sz="0" w:space="0" w:color="auto"/>
        <w:bottom w:val="none" w:sz="0" w:space="0" w:color="auto"/>
        <w:right w:val="none" w:sz="0" w:space="0" w:color="auto"/>
      </w:divBdr>
    </w:div>
    <w:div w:id="745031214">
      <w:bodyDiv w:val="1"/>
      <w:marLeft w:val="0"/>
      <w:marRight w:val="0"/>
      <w:marTop w:val="0"/>
      <w:marBottom w:val="0"/>
      <w:divBdr>
        <w:top w:val="none" w:sz="0" w:space="0" w:color="auto"/>
        <w:left w:val="none" w:sz="0" w:space="0" w:color="auto"/>
        <w:bottom w:val="none" w:sz="0" w:space="0" w:color="auto"/>
        <w:right w:val="none" w:sz="0" w:space="0" w:color="auto"/>
      </w:divBdr>
    </w:div>
    <w:div w:id="805195512">
      <w:bodyDiv w:val="1"/>
      <w:marLeft w:val="0"/>
      <w:marRight w:val="0"/>
      <w:marTop w:val="0"/>
      <w:marBottom w:val="0"/>
      <w:divBdr>
        <w:top w:val="none" w:sz="0" w:space="0" w:color="auto"/>
        <w:left w:val="none" w:sz="0" w:space="0" w:color="auto"/>
        <w:bottom w:val="none" w:sz="0" w:space="0" w:color="auto"/>
        <w:right w:val="none" w:sz="0" w:space="0" w:color="auto"/>
      </w:divBdr>
    </w:div>
    <w:div w:id="855000060">
      <w:bodyDiv w:val="1"/>
      <w:marLeft w:val="0"/>
      <w:marRight w:val="0"/>
      <w:marTop w:val="0"/>
      <w:marBottom w:val="0"/>
      <w:divBdr>
        <w:top w:val="none" w:sz="0" w:space="0" w:color="auto"/>
        <w:left w:val="none" w:sz="0" w:space="0" w:color="auto"/>
        <w:bottom w:val="none" w:sz="0" w:space="0" w:color="auto"/>
        <w:right w:val="none" w:sz="0" w:space="0" w:color="auto"/>
      </w:divBdr>
    </w:div>
    <w:div w:id="864095690">
      <w:bodyDiv w:val="1"/>
      <w:marLeft w:val="0"/>
      <w:marRight w:val="0"/>
      <w:marTop w:val="0"/>
      <w:marBottom w:val="0"/>
      <w:divBdr>
        <w:top w:val="none" w:sz="0" w:space="0" w:color="auto"/>
        <w:left w:val="none" w:sz="0" w:space="0" w:color="auto"/>
        <w:bottom w:val="none" w:sz="0" w:space="0" w:color="auto"/>
        <w:right w:val="none" w:sz="0" w:space="0" w:color="auto"/>
      </w:divBdr>
    </w:div>
    <w:div w:id="877359317">
      <w:bodyDiv w:val="1"/>
      <w:marLeft w:val="0"/>
      <w:marRight w:val="0"/>
      <w:marTop w:val="0"/>
      <w:marBottom w:val="0"/>
      <w:divBdr>
        <w:top w:val="none" w:sz="0" w:space="0" w:color="auto"/>
        <w:left w:val="none" w:sz="0" w:space="0" w:color="auto"/>
        <w:bottom w:val="none" w:sz="0" w:space="0" w:color="auto"/>
        <w:right w:val="none" w:sz="0" w:space="0" w:color="auto"/>
      </w:divBdr>
    </w:div>
    <w:div w:id="879053189">
      <w:bodyDiv w:val="1"/>
      <w:marLeft w:val="0"/>
      <w:marRight w:val="0"/>
      <w:marTop w:val="0"/>
      <w:marBottom w:val="0"/>
      <w:divBdr>
        <w:top w:val="none" w:sz="0" w:space="0" w:color="auto"/>
        <w:left w:val="none" w:sz="0" w:space="0" w:color="auto"/>
        <w:bottom w:val="none" w:sz="0" w:space="0" w:color="auto"/>
        <w:right w:val="none" w:sz="0" w:space="0" w:color="auto"/>
      </w:divBdr>
    </w:div>
    <w:div w:id="892078969">
      <w:bodyDiv w:val="1"/>
      <w:marLeft w:val="0"/>
      <w:marRight w:val="0"/>
      <w:marTop w:val="0"/>
      <w:marBottom w:val="0"/>
      <w:divBdr>
        <w:top w:val="none" w:sz="0" w:space="0" w:color="auto"/>
        <w:left w:val="none" w:sz="0" w:space="0" w:color="auto"/>
        <w:bottom w:val="none" w:sz="0" w:space="0" w:color="auto"/>
        <w:right w:val="none" w:sz="0" w:space="0" w:color="auto"/>
      </w:divBdr>
    </w:div>
    <w:div w:id="909074751">
      <w:bodyDiv w:val="1"/>
      <w:marLeft w:val="0"/>
      <w:marRight w:val="0"/>
      <w:marTop w:val="0"/>
      <w:marBottom w:val="0"/>
      <w:divBdr>
        <w:top w:val="none" w:sz="0" w:space="0" w:color="auto"/>
        <w:left w:val="none" w:sz="0" w:space="0" w:color="auto"/>
        <w:bottom w:val="none" w:sz="0" w:space="0" w:color="auto"/>
        <w:right w:val="none" w:sz="0" w:space="0" w:color="auto"/>
      </w:divBdr>
    </w:div>
    <w:div w:id="953681603">
      <w:bodyDiv w:val="1"/>
      <w:marLeft w:val="0"/>
      <w:marRight w:val="0"/>
      <w:marTop w:val="0"/>
      <w:marBottom w:val="0"/>
      <w:divBdr>
        <w:top w:val="none" w:sz="0" w:space="0" w:color="auto"/>
        <w:left w:val="none" w:sz="0" w:space="0" w:color="auto"/>
        <w:bottom w:val="none" w:sz="0" w:space="0" w:color="auto"/>
        <w:right w:val="none" w:sz="0" w:space="0" w:color="auto"/>
      </w:divBdr>
    </w:div>
    <w:div w:id="969018125">
      <w:bodyDiv w:val="1"/>
      <w:marLeft w:val="0"/>
      <w:marRight w:val="0"/>
      <w:marTop w:val="0"/>
      <w:marBottom w:val="0"/>
      <w:divBdr>
        <w:top w:val="none" w:sz="0" w:space="0" w:color="auto"/>
        <w:left w:val="none" w:sz="0" w:space="0" w:color="auto"/>
        <w:bottom w:val="none" w:sz="0" w:space="0" w:color="auto"/>
        <w:right w:val="none" w:sz="0" w:space="0" w:color="auto"/>
      </w:divBdr>
    </w:div>
    <w:div w:id="989023338">
      <w:bodyDiv w:val="1"/>
      <w:marLeft w:val="0"/>
      <w:marRight w:val="0"/>
      <w:marTop w:val="0"/>
      <w:marBottom w:val="0"/>
      <w:divBdr>
        <w:top w:val="none" w:sz="0" w:space="0" w:color="auto"/>
        <w:left w:val="none" w:sz="0" w:space="0" w:color="auto"/>
        <w:bottom w:val="none" w:sz="0" w:space="0" w:color="auto"/>
        <w:right w:val="none" w:sz="0" w:space="0" w:color="auto"/>
      </w:divBdr>
    </w:div>
    <w:div w:id="989167234">
      <w:bodyDiv w:val="1"/>
      <w:marLeft w:val="0"/>
      <w:marRight w:val="0"/>
      <w:marTop w:val="0"/>
      <w:marBottom w:val="0"/>
      <w:divBdr>
        <w:top w:val="none" w:sz="0" w:space="0" w:color="auto"/>
        <w:left w:val="none" w:sz="0" w:space="0" w:color="auto"/>
        <w:bottom w:val="none" w:sz="0" w:space="0" w:color="auto"/>
        <w:right w:val="none" w:sz="0" w:space="0" w:color="auto"/>
      </w:divBdr>
    </w:div>
    <w:div w:id="1006707950">
      <w:bodyDiv w:val="1"/>
      <w:marLeft w:val="0"/>
      <w:marRight w:val="0"/>
      <w:marTop w:val="0"/>
      <w:marBottom w:val="0"/>
      <w:divBdr>
        <w:top w:val="none" w:sz="0" w:space="0" w:color="auto"/>
        <w:left w:val="none" w:sz="0" w:space="0" w:color="auto"/>
        <w:bottom w:val="none" w:sz="0" w:space="0" w:color="auto"/>
        <w:right w:val="none" w:sz="0" w:space="0" w:color="auto"/>
      </w:divBdr>
    </w:div>
    <w:div w:id="1051539180">
      <w:bodyDiv w:val="1"/>
      <w:marLeft w:val="0"/>
      <w:marRight w:val="0"/>
      <w:marTop w:val="0"/>
      <w:marBottom w:val="0"/>
      <w:divBdr>
        <w:top w:val="none" w:sz="0" w:space="0" w:color="auto"/>
        <w:left w:val="none" w:sz="0" w:space="0" w:color="auto"/>
        <w:bottom w:val="none" w:sz="0" w:space="0" w:color="auto"/>
        <w:right w:val="none" w:sz="0" w:space="0" w:color="auto"/>
      </w:divBdr>
    </w:div>
    <w:div w:id="1087532346">
      <w:bodyDiv w:val="1"/>
      <w:marLeft w:val="0"/>
      <w:marRight w:val="0"/>
      <w:marTop w:val="0"/>
      <w:marBottom w:val="0"/>
      <w:divBdr>
        <w:top w:val="none" w:sz="0" w:space="0" w:color="auto"/>
        <w:left w:val="none" w:sz="0" w:space="0" w:color="auto"/>
        <w:bottom w:val="none" w:sz="0" w:space="0" w:color="auto"/>
        <w:right w:val="none" w:sz="0" w:space="0" w:color="auto"/>
      </w:divBdr>
    </w:div>
    <w:div w:id="1176765262">
      <w:bodyDiv w:val="1"/>
      <w:marLeft w:val="0"/>
      <w:marRight w:val="0"/>
      <w:marTop w:val="0"/>
      <w:marBottom w:val="0"/>
      <w:divBdr>
        <w:top w:val="none" w:sz="0" w:space="0" w:color="auto"/>
        <w:left w:val="none" w:sz="0" w:space="0" w:color="auto"/>
        <w:bottom w:val="none" w:sz="0" w:space="0" w:color="auto"/>
        <w:right w:val="none" w:sz="0" w:space="0" w:color="auto"/>
      </w:divBdr>
    </w:div>
    <w:div w:id="1212350527">
      <w:bodyDiv w:val="1"/>
      <w:marLeft w:val="0"/>
      <w:marRight w:val="0"/>
      <w:marTop w:val="0"/>
      <w:marBottom w:val="0"/>
      <w:divBdr>
        <w:top w:val="none" w:sz="0" w:space="0" w:color="auto"/>
        <w:left w:val="none" w:sz="0" w:space="0" w:color="auto"/>
        <w:bottom w:val="none" w:sz="0" w:space="0" w:color="auto"/>
        <w:right w:val="none" w:sz="0" w:space="0" w:color="auto"/>
      </w:divBdr>
    </w:div>
    <w:div w:id="1238249545">
      <w:bodyDiv w:val="1"/>
      <w:marLeft w:val="0"/>
      <w:marRight w:val="0"/>
      <w:marTop w:val="0"/>
      <w:marBottom w:val="0"/>
      <w:divBdr>
        <w:top w:val="none" w:sz="0" w:space="0" w:color="auto"/>
        <w:left w:val="none" w:sz="0" w:space="0" w:color="auto"/>
        <w:bottom w:val="none" w:sz="0" w:space="0" w:color="auto"/>
        <w:right w:val="none" w:sz="0" w:space="0" w:color="auto"/>
      </w:divBdr>
    </w:div>
    <w:div w:id="1246108975">
      <w:bodyDiv w:val="1"/>
      <w:marLeft w:val="0"/>
      <w:marRight w:val="0"/>
      <w:marTop w:val="0"/>
      <w:marBottom w:val="0"/>
      <w:divBdr>
        <w:top w:val="none" w:sz="0" w:space="0" w:color="auto"/>
        <w:left w:val="none" w:sz="0" w:space="0" w:color="auto"/>
        <w:bottom w:val="none" w:sz="0" w:space="0" w:color="auto"/>
        <w:right w:val="none" w:sz="0" w:space="0" w:color="auto"/>
      </w:divBdr>
    </w:div>
    <w:div w:id="1304386815">
      <w:bodyDiv w:val="1"/>
      <w:marLeft w:val="0"/>
      <w:marRight w:val="0"/>
      <w:marTop w:val="0"/>
      <w:marBottom w:val="0"/>
      <w:divBdr>
        <w:top w:val="none" w:sz="0" w:space="0" w:color="auto"/>
        <w:left w:val="none" w:sz="0" w:space="0" w:color="auto"/>
        <w:bottom w:val="none" w:sz="0" w:space="0" w:color="auto"/>
        <w:right w:val="none" w:sz="0" w:space="0" w:color="auto"/>
      </w:divBdr>
    </w:div>
    <w:div w:id="1388189514">
      <w:bodyDiv w:val="1"/>
      <w:marLeft w:val="0"/>
      <w:marRight w:val="0"/>
      <w:marTop w:val="0"/>
      <w:marBottom w:val="0"/>
      <w:divBdr>
        <w:top w:val="none" w:sz="0" w:space="0" w:color="auto"/>
        <w:left w:val="none" w:sz="0" w:space="0" w:color="auto"/>
        <w:bottom w:val="none" w:sz="0" w:space="0" w:color="auto"/>
        <w:right w:val="none" w:sz="0" w:space="0" w:color="auto"/>
      </w:divBdr>
    </w:div>
    <w:div w:id="1414281663">
      <w:bodyDiv w:val="1"/>
      <w:marLeft w:val="0"/>
      <w:marRight w:val="0"/>
      <w:marTop w:val="0"/>
      <w:marBottom w:val="0"/>
      <w:divBdr>
        <w:top w:val="none" w:sz="0" w:space="0" w:color="auto"/>
        <w:left w:val="none" w:sz="0" w:space="0" w:color="auto"/>
        <w:bottom w:val="none" w:sz="0" w:space="0" w:color="auto"/>
        <w:right w:val="none" w:sz="0" w:space="0" w:color="auto"/>
      </w:divBdr>
    </w:div>
    <w:div w:id="1444614654">
      <w:bodyDiv w:val="1"/>
      <w:marLeft w:val="0"/>
      <w:marRight w:val="0"/>
      <w:marTop w:val="0"/>
      <w:marBottom w:val="0"/>
      <w:divBdr>
        <w:top w:val="none" w:sz="0" w:space="0" w:color="auto"/>
        <w:left w:val="none" w:sz="0" w:space="0" w:color="auto"/>
        <w:bottom w:val="none" w:sz="0" w:space="0" w:color="auto"/>
        <w:right w:val="none" w:sz="0" w:space="0" w:color="auto"/>
      </w:divBdr>
    </w:div>
    <w:div w:id="1476988979">
      <w:bodyDiv w:val="1"/>
      <w:marLeft w:val="0"/>
      <w:marRight w:val="0"/>
      <w:marTop w:val="0"/>
      <w:marBottom w:val="0"/>
      <w:divBdr>
        <w:top w:val="none" w:sz="0" w:space="0" w:color="auto"/>
        <w:left w:val="none" w:sz="0" w:space="0" w:color="auto"/>
        <w:bottom w:val="none" w:sz="0" w:space="0" w:color="auto"/>
        <w:right w:val="none" w:sz="0" w:space="0" w:color="auto"/>
      </w:divBdr>
    </w:div>
    <w:div w:id="1487359313">
      <w:bodyDiv w:val="1"/>
      <w:marLeft w:val="0"/>
      <w:marRight w:val="0"/>
      <w:marTop w:val="0"/>
      <w:marBottom w:val="0"/>
      <w:divBdr>
        <w:top w:val="none" w:sz="0" w:space="0" w:color="auto"/>
        <w:left w:val="none" w:sz="0" w:space="0" w:color="auto"/>
        <w:bottom w:val="none" w:sz="0" w:space="0" w:color="auto"/>
        <w:right w:val="none" w:sz="0" w:space="0" w:color="auto"/>
      </w:divBdr>
    </w:div>
    <w:div w:id="1535650420">
      <w:bodyDiv w:val="1"/>
      <w:marLeft w:val="0"/>
      <w:marRight w:val="0"/>
      <w:marTop w:val="0"/>
      <w:marBottom w:val="0"/>
      <w:divBdr>
        <w:top w:val="none" w:sz="0" w:space="0" w:color="auto"/>
        <w:left w:val="none" w:sz="0" w:space="0" w:color="auto"/>
        <w:bottom w:val="none" w:sz="0" w:space="0" w:color="auto"/>
        <w:right w:val="none" w:sz="0" w:space="0" w:color="auto"/>
      </w:divBdr>
    </w:div>
    <w:div w:id="1553618869">
      <w:bodyDiv w:val="1"/>
      <w:marLeft w:val="0"/>
      <w:marRight w:val="0"/>
      <w:marTop w:val="0"/>
      <w:marBottom w:val="0"/>
      <w:divBdr>
        <w:top w:val="none" w:sz="0" w:space="0" w:color="auto"/>
        <w:left w:val="none" w:sz="0" w:space="0" w:color="auto"/>
        <w:bottom w:val="none" w:sz="0" w:space="0" w:color="auto"/>
        <w:right w:val="none" w:sz="0" w:space="0" w:color="auto"/>
      </w:divBdr>
    </w:div>
    <w:div w:id="1593734454">
      <w:bodyDiv w:val="1"/>
      <w:marLeft w:val="0"/>
      <w:marRight w:val="0"/>
      <w:marTop w:val="0"/>
      <w:marBottom w:val="0"/>
      <w:divBdr>
        <w:top w:val="none" w:sz="0" w:space="0" w:color="auto"/>
        <w:left w:val="none" w:sz="0" w:space="0" w:color="auto"/>
        <w:bottom w:val="none" w:sz="0" w:space="0" w:color="auto"/>
        <w:right w:val="none" w:sz="0" w:space="0" w:color="auto"/>
      </w:divBdr>
    </w:div>
    <w:div w:id="1658260883">
      <w:bodyDiv w:val="1"/>
      <w:marLeft w:val="0"/>
      <w:marRight w:val="0"/>
      <w:marTop w:val="0"/>
      <w:marBottom w:val="0"/>
      <w:divBdr>
        <w:top w:val="none" w:sz="0" w:space="0" w:color="auto"/>
        <w:left w:val="none" w:sz="0" w:space="0" w:color="auto"/>
        <w:bottom w:val="none" w:sz="0" w:space="0" w:color="auto"/>
        <w:right w:val="none" w:sz="0" w:space="0" w:color="auto"/>
      </w:divBdr>
    </w:div>
    <w:div w:id="1694500793">
      <w:bodyDiv w:val="1"/>
      <w:marLeft w:val="0"/>
      <w:marRight w:val="0"/>
      <w:marTop w:val="0"/>
      <w:marBottom w:val="0"/>
      <w:divBdr>
        <w:top w:val="none" w:sz="0" w:space="0" w:color="auto"/>
        <w:left w:val="none" w:sz="0" w:space="0" w:color="auto"/>
        <w:bottom w:val="none" w:sz="0" w:space="0" w:color="auto"/>
        <w:right w:val="none" w:sz="0" w:space="0" w:color="auto"/>
      </w:divBdr>
    </w:div>
    <w:div w:id="1695031549">
      <w:bodyDiv w:val="1"/>
      <w:marLeft w:val="0"/>
      <w:marRight w:val="0"/>
      <w:marTop w:val="0"/>
      <w:marBottom w:val="0"/>
      <w:divBdr>
        <w:top w:val="none" w:sz="0" w:space="0" w:color="auto"/>
        <w:left w:val="none" w:sz="0" w:space="0" w:color="auto"/>
        <w:bottom w:val="none" w:sz="0" w:space="0" w:color="auto"/>
        <w:right w:val="none" w:sz="0" w:space="0" w:color="auto"/>
      </w:divBdr>
    </w:div>
    <w:div w:id="1771927405">
      <w:bodyDiv w:val="1"/>
      <w:marLeft w:val="0"/>
      <w:marRight w:val="0"/>
      <w:marTop w:val="0"/>
      <w:marBottom w:val="0"/>
      <w:divBdr>
        <w:top w:val="none" w:sz="0" w:space="0" w:color="auto"/>
        <w:left w:val="none" w:sz="0" w:space="0" w:color="auto"/>
        <w:bottom w:val="none" w:sz="0" w:space="0" w:color="auto"/>
        <w:right w:val="none" w:sz="0" w:space="0" w:color="auto"/>
      </w:divBdr>
    </w:div>
    <w:div w:id="1825119500">
      <w:bodyDiv w:val="1"/>
      <w:marLeft w:val="0"/>
      <w:marRight w:val="0"/>
      <w:marTop w:val="0"/>
      <w:marBottom w:val="0"/>
      <w:divBdr>
        <w:top w:val="none" w:sz="0" w:space="0" w:color="auto"/>
        <w:left w:val="none" w:sz="0" w:space="0" w:color="auto"/>
        <w:bottom w:val="none" w:sz="0" w:space="0" w:color="auto"/>
        <w:right w:val="none" w:sz="0" w:space="0" w:color="auto"/>
      </w:divBdr>
    </w:div>
    <w:div w:id="1856532184">
      <w:bodyDiv w:val="1"/>
      <w:marLeft w:val="0"/>
      <w:marRight w:val="0"/>
      <w:marTop w:val="0"/>
      <w:marBottom w:val="0"/>
      <w:divBdr>
        <w:top w:val="none" w:sz="0" w:space="0" w:color="auto"/>
        <w:left w:val="none" w:sz="0" w:space="0" w:color="auto"/>
        <w:bottom w:val="none" w:sz="0" w:space="0" w:color="auto"/>
        <w:right w:val="none" w:sz="0" w:space="0" w:color="auto"/>
      </w:divBdr>
    </w:div>
    <w:div w:id="1878270436">
      <w:bodyDiv w:val="1"/>
      <w:marLeft w:val="0"/>
      <w:marRight w:val="0"/>
      <w:marTop w:val="0"/>
      <w:marBottom w:val="0"/>
      <w:divBdr>
        <w:top w:val="none" w:sz="0" w:space="0" w:color="auto"/>
        <w:left w:val="none" w:sz="0" w:space="0" w:color="auto"/>
        <w:bottom w:val="none" w:sz="0" w:space="0" w:color="auto"/>
        <w:right w:val="none" w:sz="0" w:space="0" w:color="auto"/>
      </w:divBdr>
    </w:div>
    <w:div w:id="1878618731">
      <w:bodyDiv w:val="1"/>
      <w:marLeft w:val="0"/>
      <w:marRight w:val="0"/>
      <w:marTop w:val="0"/>
      <w:marBottom w:val="0"/>
      <w:divBdr>
        <w:top w:val="none" w:sz="0" w:space="0" w:color="auto"/>
        <w:left w:val="none" w:sz="0" w:space="0" w:color="auto"/>
        <w:bottom w:val="none" w:sz="0" w:space="0" w:color="auto"/>
        <w:right w:val="none" w:sz="0" w:space="0" w:color="auto"/>
      </w:divBdr>
    </w:div>
    <w:div w:id="1917787079">
      <w:bodyDiv w:val="1"/>
      <w:marLeft w:val="0"/>
      <w:marRight w:val="0"/>
      <w:marTop w:val="0"/>
      <w:marBottom w:val="0"/>
      <w:divBdr>
        <w:top w:val="none" w:sz="0" w:space="0" w:color="auto"/>
        <w:left w:val="none" w:sz="0" w:space="0" w:color="auto"/>
        <w:bottom w:val="none" w:sz="0" w:space="0" w:color="auto"/>
        <w:right w:val="none" w:sz="0" w:space="0" w:color="auto"/>
      </w:divBdr>
    </w:div>
    <w:div w:id="1925262894">
      <w:bodyDiv w:val="1"/>
      <w:marLeft w:val="0"/>
      <w:marRight w:val="0"/>
      <w:marTop w:val="0"/>
      <w:marBottom w:val="0"/>
      <w:divBdr>
        <w:top w:val="none" w:sz="0" w:space="0" w:color="auto"/>
        <w:left w:val="none" w:sz="0" w:space="0" w:color="auto"/>
        <w:bottom w:val="none" w:sz="0" w:space="0" w:color="auto"/>
        <w:right w:val="none" w:sz="0" w:space="0" w:color="auto"/>
      </w:divBdr>
    </w:div>
    <w:div w:id="1946960579">
      <w:bodyDiv w:val="1"/>
      <w:marLeft w:val="0"/>
      <w:marRight w:val="0"/>
      <w:marTop w:val="0"/>
      <w:marBottom w:val="0"/>
      <w:divBdr>
        <w:top w:val="none" w:sz="0" w:space="0" w:color="auto"/>
        <w:left w:val="none" w:sz="0" w:space="0" w:color="auto"/>
        <w:bottom w:val="none" w:sz="0" w:space="0" w:color="auto"/>
        <w:right w:val="none" w:sz="0" w:space="0" w:color="auto"/>
      </w:divBdr>
    </w:div>
    <w:div w:id="1973707519">
      <w:bodyDiv w:val="1"/>
      <w:marLeft w:val="0"/>
      <w:marRight w:val="0"/>
      <w:marTop w:val="0"/>
      <w:marBottom w:val="0"/>
      <w:divBdr>
        <w:top w:val="none" w:sz="0" w:space="0" w:color="auto"/>
        <w:left w:val="none" w:sz="0" w:space="0" w:color="auto"/>
        <w:bottom w:val="none" w:sz="0" w:space="0" w:color="auto"/>
        <w:right w:val="none" w:sz="0" w:space="0" w:color="auto"/>
      </w:divBdr>
    </w:div>
    <w:div w:id="2017221656">
      <w:bodyDiv w:val="1"/>
      <w:marLeft w:val="0"/>
      <w:marRight w:val="0"/>
      <w:marTop w:val="0"/>
      <w:marBottom w:val="0"/>
      <w:divBdr>
        <w:top w:val="none" w:sz="0" w:space="0" w:color="auto"/>
        <w:left w:val="none" w:sz="0" w:space="0" w:color="auto"/>
        <w:bottom w:val="none" w:sz="0" w:space="0" w:color="auto"/>
        <w:right w:val="none" w:sz="0" w:space="0" w:color="auto"/>
      </w:divBdr>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42626160">
      <w:bodyDiv w:val="1"/>
      <w:marLeft w:val="0"/>
      <w:marRight w:val="0"/>
      <w:marTop w:val="0"/>
      <w:marBottom w:val="0"/>
      <w:divBdr>
        <w:top w:val="none" w:sz="0" w:space="0" w:color="auto"/>
        <w:left w:val="none" w:sz="0" w:space="0" w:color="auto"/>
        <w:bottom w:val="none" w:sz="0" w:space="0" w:color="auto"/>
        <w:right w:val="none" w:sz="0" w:space="0" w:color="auto"/>
      </w:divBdr>
    </w:div>
    <w:div w:id="2054501329">
      <w:bodyDiv w:val="1"/>
      <w:marLeft w:val="0"/>
      <w:marRight w:val="0"/>
      <w:marTop w:val="0"/>
      <w:marBottom w:val="0"/>
      <w:divBdr>
        <w:top w:val="none" w:sz="0" w:space="0" w:color="auto"/>
        <w:left w:val="none" w:sz="0" w:space="0" w:color="auto"/>
        <w:bottom w:val="none" w:sz="0" w:space="0" w:color="auto"/>
        <w:right w:val="none" w:sz="0" w:space="0" w:color="auto"/>
      </w:divBdr>
    </w:div>
    <w:div w:id="2071344432">
      <w:bodyDiv w:val="1"/>
      <w:marLeft w:val="0"/>
      <w:marRight w:val="0"/>
      <w:marTop w:val="0"/>
      <w:marBottom w:val="0"/>
      <w:divBdr>
        <w:top w:val="none" w:sz="0" w:space="0" w:color="auto"/>
        <w:left w:val="none" w:sz="0" w:space="0" w:color="auto"/>
        <w:bottom w:val="none" w:sz="0" w:space="0" w:color="auto"/>
        <w:right w:val="none" w:sz="0" w:space="0" w:color="auto"/>
      </w:divBdr>
    </w:div>
    <w:div w:id="2103064588">
      <w:bodyDiv w:val="1"/>
      <w:marLeft w:val="0"/>
      <w:marRight w:val="0"/>
      <w:marTop w:val="0"/>
      <w:marBottom w:val="0"/>
      <w:divBdr>
        <w:top w:val="none" w:sz="0" w:space="0" w:color="auto"/>
        <w:left w:val="none" w:sz="0" w:space="0" w:color="auto"/>
        <w:bottom w:val="none" w:sz="0" w:space="0" w:color="auto"/>
        <w:right w:val="none" w:sz="0" w:space="0" w:color="auto"/>
      </w:divBdr>
    </w:div>
    <w:div w:id="2118255251">
      <w:bodyDiv w:val="1"/>
      <w:marLeft w:val="0"/>
      <w:marRight w:val="0"/>
      <w:marTop w:val="0"/>
      <w:marBottom w:val="0"/>
      <w:divBdr>
        <w:top w:val="none" w:sz="0" w:space="0" w:color="auto"/>
        <w:left w:val="none" w:sz="0" w:space="0" w:color="auto"/>
        <w:bottom w:val="none" w:sz="0" w:space="0" w:color="auto"/>
        <w:right w:val="none" w:sz="0" w:space="0" w:color="auto"/>
      </w:divBdr>
    </w:div>
    <w:div w:id="21205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mdfrc.org.au" TargetMode="External"/><Relationship Id="rId34"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Ben.Gawne@" TargetMode="External"/><Relationship Id="rId29" Type="http://schemas.openxmlformats.org/officeDocument/2006/relationships/image" Target="media/image1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3.0/au/" TargetMode="External"/><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2.emf"/><Relationship Id="rId44" Type="http://schemas.openxmlformats.org/officeDocument/2006/relationships/image" Target="media/image23.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mdfrc@latrobe.edu.au"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5.xm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886CFF5DF180F4C8C8D296BE3FA0B7B" ma:contentTypeVersion="26" ma:contentTypeDescription="SPIRE Document" ma:contentTypeScope="" ma:versionID="e492e99469cf6177926b2bf9c53801d5">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a7536a4ad855618bc74a20427ff1c9de"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2:TaxationConcessions" minOccurs="0"/>
                <xsd:element ref="ns3:IconOverlay"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ationConcessions" ma:index="15" nillable="true" ma:displayName="Environmental Taxation Concessions Documents Type" ma:default="Assessment of REO [register of environmental organisations]" ma:description="Select the Environmental Taxation Concessions type for this file" ma:format="Dropdown" ma:internalName="TaxationConcessions0">
      <xsd:simpleType>
        <xsd:restriction base="dms:Choice">
          <xsd:enumeration value="Significant - Registration of environmental organisations"/>
          <xsd:enumeration value="Assessment - conservation covenanting programs"/>
          <xsd:enumeration value="Assessment of REO [register of environmental organisations]"/>
          <xsd:enumeration value="Unsuccessful applications"/>
        </xsd:restriction>
      </xsd:simpleType>
    </xsd:element>
    <xsd:element name="PublicationYear" ma:index="17"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Regulation</Function>
    <Section xmlns="5af92df4-ae3d-4772-abff-92e7cba13994">
      <UserInfo>
        <DisplayName/>
        <AccountId xsi:nil="true"/>
        <AccountType/>
      </UserInfo>
    </Section>
    <PublicationYear xmlns="5af92df4-ae3d-4772-abff-92e7cba13994" xsi:nil="true"/>
    <RecordNumber xmlns="5af92df4-ae3d-4772-abff-92e7cba13994">002032161</RecordNumber>
    <IconOverlay xmlns="http://schemas.microsoft.com/sharepoint/v4" xsi:nil="true"/>
    <Division xmlns="5af92df4-ae3d-4772-abff-92e7cba13994">
      <UserInfo>
        <DisplayName/>
        <AccountId xsi:nil="true"/>
        <AccountType/>
      </UserInfo>
    </Division>
    <TaxationConcessions xmlns="5af92df4-ae3d-4772-abff-92e7cba13994" xsi:nil="true"/>
    <DocumentDescription xmlns="5af92df4-ae3d-4772-abff-92e7cba13994">Final</DocumentDescription>
    <Branch xmlns="5af92df4-ae3d-4772-abff-92e7cba13994">
      <UserInfo>
        <DisplayName/>
        <AccountId xsi:nil="true"/>
        <AccountType/>
      </UserInfo>
    </Branch>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FC96F-59C4-42AC-8AC4-F4A7F8008FC1}">
  <ds:schemaRefs>
    <ds:schemaRef ds:uri="http://schemas.microsoft.com/sharepoint/v3/contenttype/forms"/>
  </ds:schemaRefs>
</ds:datastoreItem>
</file>

<file path=customXml/itemProps2.xml><?xml version="1.0" encoding="utf-8"?>
<ds:datastoreItem xmlns:ds="http://schemas.openxmlformats.org/officeDocument/2006/customXml" ds:itemID="{852CE1AA-D3B8-444D-8CA2-277DA118452B}">
  <ds:schemaRefs>
    <ds:schemaRef ds:uri="http://schemas.microsoft.com/office/2006/metadata/customXsn"/>
  </ds:schemaRefs>
</ds:datastoreItem>
</file>

<file path=customXml/itemProps3.xml><?xml version="1.0" encoding="utf-8"?>
<ds:datastoreItem xmlns:ds="http://schemas.openxmlformats.org/officeDocument/2006/customXml" ds:itemID="{9AE76463-EB91-4EC0-9503-31C61405CC62}">
  <ds:schemaRefs>
    <ds:schemaRef ds:uri="http://schemas.microsoft.com/sharepoint/events"/>
  </ds:schemaRefs>
</ds:datastoreItem>
</file>

<file path=customXml/itemProps4.xml><?xml version="1.0" encoding="utf-8"?>
<ds:datastoreItem xmlns:ds="http://schemas.openxmlformats.org/officeDocument/2006/customXml" ds:itemID="{FCD1B63E-67DB-449A-9FC2-F4E8E5513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D8F87A-DD97-4C5A-B2E3-BC23360C7FA1}">
  <ds:schemaRefs>
    <ds:schemaRef ds:uri="http://schemas.microsoft.com/office/infopath/2007/PartnerControls"/>
    <ds:schemaRef ds:uri="http://purl.org/dc/elements/1.1/"/>
    <ds:schemaRef ds:uri="http://schemas.openxmlformats.org/package/2006/metadata/core-properties"/>
    <ds:schemaRef ds:uri="http://schemas.microsoft.com/sharepoint/v4"/>
    <ds:schemaRef ds:uri="http://purl.org/dc/dcmitype/"/>
    <ds:schemaRef ds:uri="5af92df4-ae3d-4772-abff-92e7cba13994"/>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6.xml><?xml version="1.0" encoding="utf-8"?>
<ds:datastoreItem xmlns:ds="http://schemas.openxmlformats.org/officeDocument/2006/customXml" ds:itemID="{04A803C4-66BB-447C-85C4-1C7786FDC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7566850.dotm</Template>
  <TotalTime>0</TotalTime>
  <Pages>67</Pages>
  <Words>22974</Words>
  <Characters>130957</Characters>
  <Application>Microsoft Office Word</Application>
  <DocSecurity>4</DocSecurity>
  <Lines>1091</Lines>
  <Paragraphs>307</Paragraphs>
  <ScaleCrop>false</ScaleCrop>
  <HeadingPairs>
    <vt:vector size="2" baseType="variant">
      <vt:variant>
        <vt:lpstr>Title</vt:lpstr>
      </vt:variant>
      <vt:variant>
        <vt:i4>1</vt:i4>
      </vt:variant>
    </vt:vector>
  </HeadingPairs>
  <TitlesOfParts>
    <vt:vector size="1" baseType="lpstr">
      <vt:lpstr>2015-16 Stream Metabolism and Water Quality Report - Appendix C</vt:lpstr>
    </vt:vector>
  </TitlesOfParts>
  <Company>Hewlett-Packard</Company>
  <LinksUpToDate>false</LinksUpToDate>
  <CharactersWithSpaces>153624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Stream Metabolism and Water Quality Report - Appendix C</dc:title>
  <dc:creator>Penny Everingham</dc:creator>
  <cp:lastModifiedBy>Langeveld, Rohan</cp:lastModifiedBy>
  <cp:revision>2</cp:revision>
  <cp:lastPrinted>2017-07-03T02:26:00Z</cp:lastPrinted>
  <dcterms:created xsi:type="dcterms:W3CDTF">2017-12-21T00:27:00Z</dcterms:created>
  <dcterms:modified xsi:type="dcterms:W3CDTF">2017-12-21T00:27:00Z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0x010100DB29C2AB6EB75541991FB3E24043BFB6001886CFF5DF180F4C8C8D296BE3FA0B7B</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{287f1305-53d1-4223-9161-f497f5c4f1f1}</vt:lpwstr>
  </property>
  <property fmtid="{D5CDD505-2E9C-101B-9397-08002B2CF9AE}" pid="6" name="RecordPoint_ActiveItemUniqueId">
    <vt:lpwstr>{a5c6f698-b788-40df-b8af-ef6ff3472a41}</vt:lpwstr>
  </property>
  <property fmtid="{D5CDD505-2E9C-101B-9397-08002B2CF9AE}" pid="7" name="RecordPoint_ActiveItemWebId">
    <vt:lpwstr>{3234329a-c2b3-4a00-a284-7f3d975eb87b}</vt:lpwstr>
  </property>
  <property fmtid="{D5CDD505-2E9C-101B-9397-08002B2CF9AE}" pid="8" name="RecordPoint_SubmissionDate">
    <vt:lpwstr/>
  </property>
  <property fmtid="{D5CDD505-2E9C-101B-9397-08002B2CF9AE}" pid="9" name="RecordPoint_RecordNumberSubmitted">
    <vt:lpwstr>002032161</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2017-11-02T02:05:50.0940757+11:00</vt:lpwstr>
  </property>
</Properties>
</file>