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bookmarkStart w:id="1" w:name="_Hlk41660779" w:displacedByCustomXml="next"/>
    <w:bookmarkEnd w:id="1" w:displacedByCustomXml="next"/>
    <w:sdt>
      <w:sdtPr>
        <w:rPr>
          <w:rFonts w:asciiTheme="minorHAnsi" w:eastAsia="Calibri" w:hAnsiTheme="minorHAnsi" w:cs="Arial"/>
          <w:b w:val="0"/>
          <w:i/>
          <w:iCs/>
          <w:caps/>
          <w:color w:val="auto"/>
          <w:spacing w:val="0"/>
          <w:kern w:val="0"/>
          <w:sz w:val="18"/>
          <w:szCs w:val="18"/>
          <w:lang w:eastAsia="en-US"/>
        </w:rPr>
        <w:id w:val="5388617"/>
        <w:docPartObj>
          <w:docPartGallery w:val="Cover Pages"/>
          <w:docPartUnique/>
        </w:docPartObj>
      </w:sdtPr>
      <w:sdtEndPr>
        <w:rPr>
          <w:rFonts w:ascii="Calibri" w:hAnsi="Calibri" w:cs="Times New Roman"/>
          <w:i w:val="0"/>
          <w:caps w:val="0"/>
          <w:color w:val="000000"/>
          <w:sz w:val="22"/>
          <w:szCs w:val="22"/>
          <w:lang w:eastAsia="en-AU"/>
        </w:rPr>
      </w:sdtEndPr>
      <w:sdtContent>
        <w:p w14:paraId="5ED07C82" w14:textId="18040FF4" w:rsidR="00397370" w:rsidRPr="003E1534" w:rsidRDefault="00397370" w:rsidP="00077956">
          <w:pPr>
            <w:pStyle w:val="CoverTitle"/>
            <w:rPr>
              <w:rFonts w:asciiTheme="minorHAnsi" w:eastAsia="Times New Roman" w:hAnsiTheme="minorHAnsi" w:cstheme="minorHAnsi"/>
              <w:color w:val="0070C0"/>
              <w:spacing w:val="0"/>
              <w:sz w:val="40"/>
              <w:szCs w:val="43"/>
            </w:rPr>
          </w:pPr>
          <w:r w:rsidRPr="003E1534">
            <w:rPr>
              <w:rFonts w:asciiTheme="minorHAnsi" w:eastAsia="Times New Roman" w:hAnsiTheme="minorHAnsi" w:cstheme="minorHAnsi"/>
              <w:color w:val="0070C0"/>
              <w:spacing w:val="0"/>
              <w:sz w:val="40"/>
              <w:szCs w:val="43"/>
            </w:rPr>
            <w:t xml:space="preserve">Murray-Darling Basin </w:t>
          </w:r>
          <w:r w:rsidR="00BC3249" w:rsidRPr="003E1534">
            <w:rPr>
              <w:rFonts w:asciiTheme="minorHAnsi" w:eastAsia="Times New Roman" w:hAnsiTheme="minorHAnsi" w:cstheme="minorHAnsi"/>
              <w:color w:val="0070C0"/>
              <w:spacing w:val="0"/>
              <w:sz w:val="40"/>
              <w:szCs w:val="43"/>
            </w:rPr>
            <w:t>Long Term Intervention Monitoring Project</w:t>
          </w:r>
        </w:p>
        <w:p w14:paraId="4B6872DB" w14:textId="77777777" w:rsidR="00C06C64" w:rsidRPr="003E1534" w:rsidRDefault="00C06C64" w:rsidP="00C06C64">
          <w:pPr>
            <w:pStyle w:val="CoverSubtitle"/>
            <w:rPr>
              <w:rFonts w:asciiTheme="minorHAnsi" w:eastAsia="Times New Roman" w:hAnsiTheme="minorHAnsi" w:cstheme="minorHAnsi"/>
              <w:b/>
              <w:iCs w:val="0"/>
              <w:color w:val="0070C0"/>
              <w:spacing w:val="0"/>
              <w:kern w:val="28"/>
              <w:sz w:val="40"/>
              <w:szCs w:val="43"/>
            </w:rPr>
          </w:pPr>
        </w:p>
        <w:p w14:paraId="2375DD2D" w14:textId="22A5F0AB" w:rsidR="007E6582" w:rsidRPr="003E1534" w:rsidRDefault="00BC3249" w:rsidP="00C06C64">
          <w:pPr>
            <w:pStyle w:val="Title"/>
            <w:spacing w:after="0"/>
            <w:rPr>
              <w:rFonts w:cstheme="minorHAnsi"/>
            </w:rPr>
          </w:pPr>
          <w:r w:rsidRPr="003E1534">
            <w:rPr>
              <w:rFonts w:cstheme="minorHAnsi"/>
            </w:rPr>
            <w:t xml:space="preserve">2018–19 Basin-scale evaluation of Commonwealth environmental water – </w:t>
          </w:r>
          <w:r w:rsidR="00642446" w:rsidRPr="003E1534">
            <w:rPr>
              <w:rFonts w:cstheme="minorHAnsi"/>
            </w:rPr>
            <w:t>Biodiversity</w:t>
          </w:r>
        </w:p>
        <w:p w14:paraId="2763A3E9" w14:textId="73E57798" w:rsidR="00803A25" w:rsidRPr="003E1534" w:rsidRDefault="00450E5E" w:rsidP="00D364AA">
          <w:pPr>
            <w:pStyle w:val="BodyText"/>
          </w:pPr>
          <w:r>
            <w:rPr>
              <w:noProof/>
            </w:rPr>
            <w:pict w14:anchorId="28CB83E1">
              <v:rect id="_x0000_i1025" alt="" style="width:453.5pt;height:1.5pt;mso-width-percent:0;mso-height-percent:0;mso-width-percent:0;mso-height-percent:0" o:hralign="center" o:hrstd="t" o:hrnoshade="t" o:hr="t" fillcolor="#0070c0" stroked="f"/>
            </w:pict>
          </w:r>
        </w:p>
        <w:p w14:paraId="3493DA97" w14:textId="737457DB" w:rsidR="00803A25" w:rsidRPr="003E1534" w:rsidRDefault="009C00FB" w:rsidP="00D364AA">
          <w:pPr>
            <w:pStyle w:val="BodyText"/>
          </w:pPr>
          <w:r w:rsidRPr="003E1534">
            <w:t>Contributors:</w:t>
          </w:r>
          <w:r w:rsidR="00642446" w:rsidRPr="003E1534">
            <w:t xml:space="preserve"> Jennifer Hale</w:t>
          </w:r>
          <w:r w:rsidR="00D63B3C" w:rsidRPr="003E1534">
            <w:t>, Nick Bond, Shane B</w:t>
          </w:r>
          <w:r w:rsidR="00913495">
            <w:t>r</w:t>
          </w:r>
          <w:r w:rsidR="00D63B3C" w:rsidRPr="003E1534">
            <w:t>ooks</w:t>
          </w:r>
        </w:p>
        <w:p w14:paraId="68E07C01" w14:textId="52F10115" w:rsidR="00803A25" w:rsidRPr="003E1534" w:rsidRDefault="00450E5E" w:rsidP="00D364AA">
          <w:pPr>
            <w:pStyle w:val="BodyText"/>
          </w:pPr>
          <w:r>
            <w:rPr>
              <w:noProof/>
            </w:rPr>
            <w:pict w14:anchorId="04B8B54D">
              <v:rect id="_x0000_i1026" alt="" style="width:453.5pt;height:1.5pt;mso-width-percent:0;mso-height-percent:0;mso-width-percent:0;mso-height-percent:0" o:hralign="center" o:hrstd="t" o:hrnoshade="t" o:hr="t" fillcolor="#0070c0" stroked="f"/>
            </w:pict>
          </w:r>
        </w:p>
        <w:p w14:paraId="07022FF2" w14:textId="56E89FB2" w:rsidR="00325732" w:rsidRPr="003E1534" w:rsidRDefault="00325732" w:rsidP="00D364AA">
          <w:pPr>
            <w:pStyle w:val="BodyText"/>
          </w:pPr>
        </w:p>
        <w:p w14:paraId="35434921" w14:textId="77777777" w:rsidR="00C61828" w:rsidRPr="003E1534" w:rsidRDefault="00C61828" w:rsidP="00D364AA">
          <w:pPr>
            <w:pStyle w:val="BodyText"/>
          </w:pPr>
        </w:p>
        <w:p w14:paraId="79F61ADF" w14:textId="0E0C4D12" w:rsidR="006C3DCD" w:rsidRPr="003E1534" w:rsidRDefault="00C06C64" w:rsidP="00D364AA">
          <w:pPr>
            <w:pStyle w:val="BodyText"/>
          </w:pPr>
          <w:r w:rsidRPr="003E1534">
            <w:rPr>
              <w:noProof/>
            </w:rPr>
            <mc:AlternateContent>
              <mc:Choice Requires="wps">
                <w:drawing>
                  <wp:anchor distT="0" distB="0" distL="114300" distR="114300" simplePos="0" relativeHeight="251850240" behindDoc="1" locked="1" layoutInCell="1" allowOverlap="1" wp14:anchorId="33FDDBD7" wp14:editId="60F669F1">
                    <wp:simplePos x="0" y="0"/>
                    <wp:positionH relativeFrom="page">
                      <wp:posOffset>6534150</wp:posOffset>
                    </wp:positionH>
                    <wp:positionV relativeFrom="page">
                      <wp:posOffset>5848350</wp:posOffset>
                    </wp:positionV>
                    <wp:extent cx="632460" cy="275082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750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E75BAB" w14:textId="45D99DBE" w:rsidR="00575FD6" w:rsidRPr="00C06C64" w:rsidRDefault="00575FD6" w:rsidP="00C06C64">
                                <w:pPr>
                                  <w:pStyle w:val="TitlePageVerticalPeriod"/>
                                  <w:rPr>
                                    <w:color w:val="4F81BD"/>
                                    <w:sz w:val="86"/>
                                  </w:rPr>
                                </w:pPr>
                                <w:r w:rsidRPr="001C0A85">
                                  <w:rPr>
                                    <w:sz w:val="76"/>
                                  </w:rPr>
                                  <w:t xml:space="preserve"> </w:t>
                                </w:r>
                                <w:r>
                                  <w:rPr>
                                    <w:color w:val="4F81BD"/>
                                    <w:sz w:val="50"/>
                                  </w:rPr>
                                  <w:t>May 2019</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FDDBD7" id="_x0000_t202" coordsize="21600,21600" o:spt="202" path="m,l,21600r21600,l21600,xe">
                    <v:stroke joinstyle="miter"/>
                    <v:path gradientshapeok="t" o:connecttype="rect"/>
                  </v:shapetype>
                  <v:shape id="Text Box 3" o:spid="_x0000_s1026" type="#_x0000_t202" style="position:absolute;margin-left:514.5pt;margin-top:460.5pt;width:49.8pt;height:216.6pt;z-index:-25146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" stroked="f">
                    <v:textbox style="layout-flow:vertical;mso-layout-flow-alt:bottom-to-top">
                      <w:txbxContent>
                        <w:p w14:paraId="0BE75BAB" w14:textId="45D99DBE" w:rsidR="00575FD6" w:rsidRPr="00C06C64" w:rsidRDefault="00575FD6" w:rsidP="00C06C64">
                          <w:pPr>
                            <w:pStyle w:val="TitlePageVerticalPeriod"/>
                            <w:rPr>
                              <w:color w:val="4F81BD"/>
                              <w:sz w:val="86"/>
                            </w:rPr>
                          </w:pPr>
                          <w:r w:rsidRPr="001C0A85">
                            <w:rPr>
                              <w:sz w:val="76"/>
                            </w:rPr>
                            <w:t xml:space="preserve"> </w:t>
                          </w:r>
                          <w:r>
                            <w:rPr>
                              <w:color w:val="4F81BD"/>
                              <w:sz w:val="50"/>
                            </w:rPr>
                            <w:t>May 2019</w:t>
                          </w:r>
                        </w:p>
                      </w:txbxContent>
                    </v:textbox>
                    <w10:wrap anchorx="page" anchory="page"/>
                    <w10:anchorlock/>
                  </v:shape>
                </w:pict>
              </mc:Fallback>
            </mc:AlternateContent>
          </w:r>
          <w:r w:rsidR="00190CE8" w:rsidRPr="003E1534">
            <w:rPr>
              <w:noProof/>
            </w:rPr>
            <w:drawing>
              <wp:inline distT="0" distB="0" distL="0" distR="0" wp14:anchorId="30993377" wp14:editId="4BE79357">
                <wp:extent cx="4967654" cy="3298807"/>
                <wp:effectExtent l="0" t="0" r="0" b="3810"/>
                <wp:docPr id="11" name="Picture 11" descr="A bird perched on a tree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rmorants War Plain Keith Ward.jpg"/>
                        <pic:cNvPicPr/>
                      </pic:nvPicPr>
                      <pic:blipFill>
                        <a:blip r:embed="rId11"/>
                        <a:stretch>
                          <a:fillRect/>
                        </a:stretch>
                      </pic:blipFill>
                      <pic:spPr>
                        <a:xfrm>
                          <a:off x="0" y="0"/>
                          <a:ext cx="4988569" cy="3312696"/>
                        </a:xfrm>
                        <a:prstGeom prst="rect">
                          <a:avLst/>
                        </a:prstGeom>
                      </pic:spPr>
                    </pic:pic>
                  </a:graphicData>
                </a:graphic>
              </wp:inline>
            </w:drawing>
          </w:r>
        </w:p>
        <w:p w14:paraId="006214AB" w14:textId="24C89362" w:rsidR="00C06C64" w:rsidRPr="003E1534" w:rsidRDefault="00C06C64" w:rsidP="00D364AA">
          <w:pPr>
            <w:pStyle w:val="BodyText"/>
          </w:pPr>
        </w:p>
        <w:p w14:paraId="4983C1A0" w14:textId="77777777" w:rsidR="00C06C64" w:rsidRPr="003E1534" w:rsidRDefault="00C06C64" w:rsidP="00D364AA">
          <w:pPr>
            <w:pStyle w:val="BodyText"/>
          </w:pPr>
        </w:p>
        <w:p w14:paraId="4EBC160B" w14:textId="4D43DC12" w:rsidR="00C06C64" w:rsidRPr="003E1534" w:rsidRDefault="00BD7B43" w:rsidP="00C06C64">
          <w:pPr>
            <w:tabs>
              <w:tab w:val="left" w:pos="1002"/>
              <w:tab w:val="center" w:pos="4513"/>
            </w:tabs>
            <w:jc w:val="center"/>
            <w:rPr>
              <w:rFonts w:cstheme="minorHAnsi"/>
              <w:b/>
              <w:color w:val="808080" w:themeColor="background1" w:themeShade="80"/>
              <w:sz w:val="56"/>
              <w:szCs w:val="56"/>
            </w:rPr>
          </w:pPr>
          <w:r>
            <w:rPr>
              <w:rFonts w:cstheme="minorHAnsi"/>
              <w:b/>
              <w:color w:val="808080" w:themeColor="background1" w:themeShade="80"/>
              <w:sz w:val="56"/>
              <w:szCs w:val="56"/>
            </w:rPr>
            <w:t>Final</w:t>
          </w:r>
          <w:r w:rsidR="00C06C64" w:rsidRPr="003E1534">
            <w:rPr>
              <w:rFonts w:cstheme="minorHAnsi"/>
              <w:b/>
              <w:color w:val="808080" w:themeColor="background1" w:themeShade="80"/>
              <w:sz w:val="56"/>
              <w:szCs w:val="56"/>
            </w:rPr>
            <w:t xml:space="preserve"> Report</w:t>
          </w:r>
        </w:p>
        <w:p w14:paraId="20A67AD7" w14:textId="415EF1A1" w:rsidR="00C06C64" w:rsidRPr="003E1534" w:rsidRDefault="00C06C64" w:rsidP="00C06C64">
          <w:pPr>
            <w:tabs>
              <w:tab w:val="left" w:pos="1002"/>
              <w:tab w:val="center" w:pos="4513"/>
            </w:tabs>
            <w:jc w:val="center"/>
            <w:rPr>
              <w:rFonts w:cstheme="minorHAnsi"/>
            </w:rPr>
          </w:pPr>
          <w:r w:rsidRPr="003E1534">
            <w:rPr>
              <w:rFonts w:cstheme="minorHAnsi"/>
              <w:noProof/>
              <w:color w:val="00A9CE" w:themeColor="accent1"/>
            </w:rPr>
            <mc:AlternateContent>
              <mc:Choice Requires="wps">
                <w:drawing>
                  <wp:anchor distT="0" distB="0" distL="114300" distR="114300" simplePos="0" relativeHeight="251852288" behindDoc="1" locked="1" layoutInCell="1" allowOverlap="1" wp14:anchorId="2DC35197" wp14:editId="391DCC46">
                    <wp:simplePos x="0" y="0"/>
                    <wp:positionH relativeFrom="page">
                      <wp:posOffset>6534150</wp:posOffset>
                    </wp:positionH>
                    <wp:positionV relativeFrom="page">
                      <wp:posOffset>5848350</wp:posOffset>
                    </wp:positionV>
                    <wp:extent cx="632460" cy="2750820"/>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750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FA056F" w14:textId="0F6041AE" w:rsidR="00575FD6" w:rsidRPr="00C06C64" w:rsidRDefault="00575FD6" w:rsidP="00C06C64">
                                <w:pPr>
                                  <w:pStyle w:val="TitlePageVerticalPeriod"/>
                                  <w:rPr>
                                    <w:rFonts w:asciiTheme="minorHAnsi" w:hAnsiTheme="minorHAnsi" w:cstheme="minorHAnsi"/>
                                    <w:b/>
                                    <w:noProof/>
                                    <w:sz w:val="52"/>
                                    <w:szCs w:val="52"/>
                                    <w:lang w:eastAsia="en-AU"/>
                                  </w:rPr>
                                </w:pPr>
                                <w:r w:rsidRPr="00C06C64">
                                  <w:rPr>
                                    <w:rFonts w:asciiTheme="minorHAnsi" w:hAnsiTheme="minorHAnsi" w:cstheme="minorHAnsi"/>
                                    <w:b/>
                                    <w:noProof/>
                                    <w:sz w:val="40"/>
                                    <w:szCs w:val="43"/>
                                    <w:lang w:eastAsia="en-AU"/>
                                  </w:rPr>
                                  <w:t xml:space="preserve"> </w:t>
                                </w:r>
                                <w:r>
                                  <w:rPr>
                                    <w:rFonts w:asciiTheme="minorHAnsi" w:hAnsiTheme="minorHAnsi" w:cstheme="minorHAnsi"/>
                                    <w:b/>
                                    <w:noProof/>
                                    <w:sz w:val="52"/>
                                    <w:szCs w:val="52"/>
                                    <w:lang w:eastAsia="en-AU"/>
                                  </w:rPr>
                                  <w:t>March</w:t>
                                </w:r>
                                <w:r w:rsidRPr="00C06C64">
                                  <w:rPr>
                                    <w:rFonts w:asciiTheme="minorHAnsi" w:hAnsiTheme="minorHAnsi" w:cstheme="minorHAnsi"/>
                                    <w:b/>
                                    <w:noProof/>
                                    <w:sz w:val="52"/>
                                    <w:szCs w:val="52"/>
                                    <w:lang w:eastAsia="en-AU"/>
                                  </w:rPr>
                                  <w:t xml:space="preserve"> 20</w:t>
                                </w:r>
                                <w:r>
                                  <w:rPr>
                                    <w:rFonts w:asciiTheme="minorHAnsi" w:hAnsiTheme="minorHAnsi" w:cstheme="minorHAnsi"/>
                                    <w:b/>
                                    <w:noProof/>
                                    <w:sz w:val="52"/>
                                    <w:szCs w:val="52"/>
                                    <w:lang w:eastAsia="en-AU"/>
                                  </w:rPr>
                                  <w:t>20</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35197" id="_x0000_s1027" type="#_x0000_t202" style="position:absolute;left:0;text-align:left;margin-left:514.5pt;margin-top:460.5pt;width:49.8pt;height:216.6pt;z-index:-25146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" stroked="f">
                    <v:textbox style="layout-flow:vertical;mso-layout-flow-alt:bottom-to-top">
                      <w:txbxContent>
                        <w:p w14:paraId="67FA056F" w14:textId="0F6041AE" w:rsidR="00575FD6" w:rsidRPr="00C06C64" w:rsidRDefault="00575FD6" w:rsidP="00C06C64">
                          <w:pPr>
                            <w:pStyle w:val="TitlePageVerticalPeriod"/>
                            <w:rPr>
                              <w:rFonts w:asciiTheme="minorHAnsi" w:hAnsiTheme="minorHAnsi" w:cstheme="minorHAnsi"/>
                              <w:b/>
                              <w:noProof/>
                              <w:sz w:val="52"/>
                              <w:szCs w:val="52"/>
                              <w:lang w:eastAsia="en-AU"/>
                            </w:rPr>
                          </w:pPr>
                          <w:r w:rsidRPr="00C06C64">
                            <w:rPr>
                              <w:rFonts w:asciiTheme="minorHAnsi" w:hAnsiTheme="minorHAnsi" w:cstheme="minorHAnsi"/>
                              <w:b/>
                              <w:noProof/>
                              <w:sz w:val="40"/>
                              <w:szCs w:val="43"/>
                              <w:lang w:eastAsia="en-AU"/>
                            </w:rPr>
                            <w:t xml:space="preserve"> </w:t>
                          </w:r>
                          <w:r>
                            <w:rPr>
                              <w:rFonts w:asciiTheme="minorHAnsi" w:hAnsiTheme="minorHAnsi" w:cstheme="minorHAnsi"/>
                              <w:b/>
                              <w:noProof/>
                              <w:sz w:val="52"/>
                              <w:szCs w:val="52"/>
                              <w:lang w:eastAsia="en-AU"/>
                            </w:rPr>
                            <w:t>March</w:t>
                          </w:r>
                          <w:r w:rsidRPr="00C06C64">
                            <w:rPr>
                              <w:rFonts w:asciiTheme="minorHAnsi" w:hAnsiTheme="minorHAnsi" w:cstheme="minorHAnsi"/>
                              <w:b/>
                              <w:noProof/>
                              <w:sz w:val="52"/>
                              <w:szCs w:val="52"/>
                              <w:lang w:eastAsia="en-AU"/>
                            </w:rPr>
                            <w:t xml:space="preserve"> 20</w:t>
                          </w:r>
                          <w:r>
                            <w:rPr>
                              <w:rFonts w:asciiTheme="minorHAnsi" w:hAnsiTheme="minorHAnsi" w:cstheme="minorHAnsi"/>
                              <w:b/>
                              <w:noProof/>
                              <w:sz w:val="52"/>
                              <w:szCs w:val="52"/>
                              <w:lang w:eastAsia="en-AU"/>
                            </w:rPr>
                            <w:t>20</w:t>
                          </w:r>
                        </w:p>
                      </w:txbxContent>
                    </v:textbox>
                    <w10:wrap anchorx="page" anchory="page"/>
                    <w10:anchorlock/>
                  </v:shape>
                </w:pict>
              </mc:Fallback>
            </mc:AlternateContent>
          </w:r>
          <w:r w:rsidRPr="003E1534">
            <w:rPr>
              <w:rFonts w:cstheme="minorHAnsi"/>
              <w:b/>
              <w:color w:val="330033"/>
            </w:rPr>
            <w:t xml:space="preserve">CFE Publication </w:t>
          </w:r>
          <w:r w:rsidR="00642446" w:rsidRPr="003E1534">
            <w:rPr>
              <w:rFonts w:cstheme="minorHAnsi"/>
              <w:b/>
              <w:color w:val="330033"/>
            </w:rPr>
            <w:t>252</w:t>
          </w:r>
        </w:p>
        <w:p w14:paraId="7C01EA42" w14:textId="77777777" w:rsidR="00937A57" w:rsidRPr="003E1534" w:rsidRDefault="00937A57" w:rsidP="00D364AA">
          <w:pPr>
            <w:pStyle w:val="BodyText"/>
            <w:sectPr w:rsidR="00937A57" w:rsidRPr="003E1534" w:rsidSect="002F2617">
              <w:headerReference w:type="even" r:id="rId12"/>
              <w:headerReference w:type="default" r:id="rId13"/>
              <w:footerReference w:type="even" r:id="rId14"/>
              <w:footerReference w:type="default" r:id="rId15"/>
              <w:headerReference w:type="first" r:id="rId16"/>
              <w:footerReference w:type="first" r:id="rId17"/>
              <w:type w:val="continuous"/>
              <w:pgSz w:w="11906" w:h="16838" w:code="9"/>
              <w:pgMar w:top="3119" w:right="1418" w:bottom="1701" w:left="1418" w:header="567" w:footer="567" w:gutter="0"/>
              <w:pgNumType w:fmt="lowerRoman" w:start="1"/>
              <w:cols w:space="284"/>
              <w:titlePg/>
              <w:docGrid w:linePitch="360"/>
            </w:sectPr>
          </w:pPr>
        </w:p>
        <w:p w14:paraId="11FF7A7E" w14:textId="361B8AF3" w:rsidR="00077956" w:rsidRPr="003E1534" w:rsidRDefault="00077956" w:rsidP="00B71C4A">
          <w:pPr>
            <w:pStyle w:val="ReportSubtitle"/>
            <w:spacing w:after="120"/>
            <w:rPr>
              <w:rFonts w:cstheme="minorHAnsi"/>
              <w:color w:val="auto"/>
              <w:sz w:val="22"/>
              <w:szCs w:val="22"/>
            </w:rPr>
          </w:pPr>
          <w:bookmarkStart w:id="2" w:name="_Toc264469108"/>
          <w:bookmarkStart w:id="3" w:name="_Toc264469635"/>
          <w:bookmarkStart w:id="4" w:name="_Toc268705225"/>
          <w:bookmarkStart w:id="5" w:name="_Toc268792555"/>
          <w:bookmarkStart w:id="6" w:name="_Toc268869192"/>
          <w:r w:rsidRPr="003E1534">
            <w:rPr>
              <w:rFonts w:cstheme="minorHAnsi"/>
              <w:color w:val="auto"/>
            </w:rPr>
            <w:lastRenderedPageBreak/>
            <w:t>Murray</w:t>
          </w:r>
          <w:r w:rsidR="00D63B3C" w:rsidRPr="003E1534">
            <w:rPr>
              <w:rFonts w:cstheme="minorHAnsi"/>
              <w:color w:val="auto"/>
            </w:rPr>
            <w:t>–</w:t>
          </w:r>
          <w:r w:rsidRPr="003E1534">
            <w:rPr>
              <w:rFonts w:cstheme="minorHAnsi"/>
              <w:color w:val="auto"/>
            </w:rPr>
            <w:t xml:space="preserve">Darling Basin </w:t>
          </w:r>
          <w:r w:rsidR="003857B2" w:rsidRPr="003E1534">
            <w:rPr>
              <w:rFonts w:cstheme="minorHAnsi"/>
              <w:color w:val="auto"/>
            </w:rPr>
            <w:t>Long Term Intervention Monitoring</w:t>
          </w:r>
          <w:r w:rsidRPr="003E1534">
            <w:rPr>
              <w:rFonts w:cstheme="minorHAnsi"/>
              <w:color w:val="auto"/>
            </w:rPr>
            <w:t xml:space="preserve"> Project</w:t>
          </w:r>
          <w:r w:rsidRPr="003E1534">
            <w:rPr>
              <w:rFonts w:cstheme="minorHAnsi"/>
              <w:color w:val="auto"/>
            </w:rPr>
            <w:br/>
          </w:r>
          <w:r w:rsidR="003857B2" w:rsidRPr="003E1534">
            <w:rPr>
              <w:rFonts w:cstheme="minorHAnsi"/>
              <w:color w:val="auto"/>
            </w:rPr>
            <w:t xml:space="preserve">2018–19 Basin-scale evaluation of Commonwealth environmental water — </w:t>
          </w:r>
          <w:r w:rsidR="00642446" w:rsidRPr="003E1534">
            <w:rPr>
              <w:rFonts w:cstheme="minorHAnsi"/>
              <w:color w:val="auto"/>
            </w:rPr>
            <w:t>Biodiversity</w:t>
          </w:r>
          <w:r w:rsidR="003857B2" w:rsidRPr="003E1534">
            <w:rPr>
              <w:rFonts w:cstheme="minorHAnsi"/>
              <w:color w:val="auto"/>
            </w:rPr>
            <w:t xml:space="preserve"> </w:t>
          </w:r>
          <w:r w:rsidRPr="003E1534">
            <w:rPr>
              <w:rFonts w:cstheme="minorHAnsi"/>
              <w:color w:val="auto"/>
            </w:rPr>
            <w:t xml:space="preserve">Report </w:t>
          </w:r>
        </w:p>
        <w:bookmarkEnd w:id="2"/>
        <w:bookmarkEnd w:id="3"/>
        <w:bookmarkEnd w:id="4"/>
        <w:bookmarkEnd w:id="5"/>
        <w:bookmarkEnd w:id="6"/>
        <w:p w14:paraId="110AE11C" w14:textId="0B1CF25D" w:rsidR="00077956" w:rsidRPr="003E1534" w:rsidRDefault="00077956" w:rsidP="00B71C4A">
          <w:pPr>
            <w:pStyle w:val="PrelimTextLeftAlign"/>
            <w:spacing w:after="120"/>
            <w:rPr>
              <w:rFonts w:cstheme="minorHAnsi"/>
            </w:rPr>
          </w:pPr>
          <w:r w:rsidRPr="003E1534">
            <w:rPr>
              <w:rFonts w:cstheme="minorHAnsi"/>
            </w:rPr>
            <w:t>Report prepared for the Department of the Environment and Energy, Commonwealth Environmental Water Office by La Trobe University, Centre for Freshwater Ecosystems.</w:t>
          </w:r>
        </w:p>
        <w:p w14:paraId="696A9E86" w14:textId="77777777" w:rsidR="00077956" w:rsidRPr="003E1534" w:rsidRDefault="00077956" w:rsidP="00B71C4A">
          <w:pPr>
            <w:pStyle w:val="PrelimTextLeftAlign"/>
            <w:spacing w:after="120"/>
            <w:rPr>
              <w:rFonts w:cstheme="minorHAnsi"/>
              <w:highlight w:val="yellow"/>
            </w:rPr>
          </w:pPr>
        </w:p>
        <w:p w14:paraId="7F258BC7" w14:textId="77777777" w:rsidR="00D63B3C" w:rsidRPr="003E1534" w:rsidRDefault="00D63B3C" w:rsidP="00D63B3C">
          <w:pPr>
            <w:pStyle w:val="PrelimTextLeftAlign"/>
            <w:spacing w:after="120"/>
            <w:rPr>
              <w:rFonts w:cstheme="minorHAnsi"/>
            </w:rPr>
          </w:pPr>
          <w:r w:rsidRPr="003E1534">
            <w:rPr>
              <w:rFonts w:cstheme="minorHAnsi"/>
            </w:rPr>
            <w:t>Department of the Environment and Energy, Commonwealth Environmental Water Office</w:t>
          </w:r>
          <w:r w:rsidRPr="003E1534">
            <w:rPr>
              <w:rFonts w:cstheme="minorHAnsi"/>
            </w:rPr>
            <w:br/>
          </w:r>
        </w:p>
        <w:p w14:paraId="5E705C49" w14:textId="77777777" w:rsidR="00D63B3C" w:rsidRPr="003E1534" w:rsidRDefault="00D63B3C" w:rsidP="00D63B3C">
          <w:pPr>
            <w:pStyle w:val="PrelimTextLeftAlign"/>
            <w:spacing w:after="120"/>
            <w:rPr>
              <w:rFonts w:cstheme="minorHAnsi"/>
            </w:rPr>
          </w:pPr>
          <w:r w:rsidRPr="003E1534">
            <w:rPr>
              <w:rFonts w:cstheme="minorHAnsi"/>
            </w:rPr>
            <w:t>John Gorton Building</w:t>
          </w:r>
        </w:p>
        <w:p w14:paraId="17913443" w14:textId="77777777" w:rsidR="00D63B3C" w:rsidRPr="003E1534" w:rsidRDefault="00D63B3C" w:rsidP="00D63B3C">
          <w:pPr>
            <w:pStyle w:val="PrelimTextLeftAlign"/>
            <w:spacing w:after="120"/>
            <w:rPr>
              <w:rFonts w:cstheme="minorHAnsi"/>
            </w:rPr>
          </w:pPr>
          <w:r w:rsidRPr="003E1534">
            <w:rPr>
              <w:rFonts w:cstheme="minorHAnsi"/>
            </w:rPr>
            <w:t>King Edward Terrace</w:t>
          </w:r>
          <w:r w:rsidRPr="003E1534">
            <w:rPr>
              <w:rFonts w:cstheme="minorHAnsi"/>
            </w:rPr>
            <w:br/>
            <w:t xml:space="preserve"> Parkes ACT 2600</w:t>
          </w:r>
          <w:r w:rsidRPr="003E1534">
            <w:rPr>
              <w:rFonts w:cstheme="minorHAnsi"/>
            </w:rPr>
            <w:br/>
            <w:t>Ph: 1800 803 772</w:t>
          </w:r>
        </w:p>
        <w:p w14:paraId="722C81F5" w14:textId="77777777" w:rsidR="00077956" w:rsidRPr="003E1534" w:rsidRDefault="00077956" w:rsidP="00B71C4A">
          <w:pPr>
            <w:pStyle w:val="PrelimText"/>
            <w:spacing w:after="120"/>
            <w:rPr>
              <w:rFonts w:cstheme="minorHAnsi"/>
              <w:highlight w:val="yellow"/>
            </w:rPr>
          </w:pPr>
        </w:p>
        <w:p w14:paraId="30829841" w14:textId="77777777" w:rsidR="00077956" w:rsidRPr="003E1534" w:rsidRDefault="00077956" w:rsidP="00B71C4A">
          <w:pPr>
            <w:pStyle w:val="PrelimText"/>
            <w:spacing w:after="120"/>
            <w:rPr>
              <w:rFonts w:cstheme="minorHAnsi"/>
            </w:rPr>
          </w:pPr>
          <w:r w:rsidRPr="003E1534">
            <w:rPr>
              <w:rFonts w:cstheme="minorHAnsi"/>
            </w:rPr>
            <w:t>For further information contact:</w:t>
          </w:r>
        </w:p>
        <w:p w14:paraId="1D17C005" w14:textId="479C0561" w:rsidR="00077956" w:rsidRPr="003E1534" w:rsidRDefault="009C00FB" w:rsidP="00B71C4A">
          <w:pPr>
            <w:pStyle w:val="PrelimTextLeftAlign"/>
            <w:tabs>
              <w:tab w:val="left" w:pos="5670"/>
            </w:tabs>
            <w:spacing w:after="120"/>
            <w:rPr>
              <w:rStyle w:val="Strong"/>
              <w:rFonts w:cstheme="minorHAnsi"/>
            </w:rPr>
          </w:pPr>
          <w:bookmarkStart w:id="7" w:name="_Toc161212724"/>
          <w:r w:rsidRPr="003E1534">
            <w:rPr>
              <w:rStyle w:val="Strong"/>
              <w:rFonts w:cstheme="minorHAnsi"/>
            </w:rPr>
            <w:t>Nick Bond</w:t>
          </w:r>
          <w:r w:rsidRPr="003E1534">
            <w:rPr>
              <w:rStyle w:val="Strong"/>
              <w:rFonts w:cstheme="minorHAnsi"/>
            </w:rPr>
            <w:tab/>
          </w:r>
          <w:r w:rsidR="00DE4E47" w:rsidRPr="003E1534">
            <w:rPr>
              <w:rStyle w:val="Strong"/>
              <w:rFonts w:cstheme="minorHAnsi"/>
            </w:rPr>
            <w:t>Nikki Thurgate</w:t>
          </w:r>
          <w:r w:rsidRPr="003E1534">
            <w:rPr>
              <w:rStyle w:val="Strong"/>
              <w:rFonts w:cstheme="minorHAnsi"/>
            </w:rPr>
            <w:br/>
            <w:t>Project Leader</w:t>
          </w:r>
          <w:r w:rsidRPr="003E1534">
            <w:rPr>
              <w:rStyle w:val="Strong"/>
              <w:rFonts w:cstheme="minorHAnsi"/>
            </w:rPr>
            <w:tab/>
            <w:t>Project Co-ordinator</w:t>
          </w:r>
        </w:p>
        <w:p w14:paraId="46EA5F19" w14:textId="21B99103" w:rsidR="00077956" w:rsidRPr="003E1534" w:rsidRDefault="00077956" w:rsidP="00B71C4A">
          <w:pPr>
            <w:pStyle w:val="PrelimTextLeftAlign"/>
            <w:tabs>
              <w:tab w:val="left" w:pos="5670"/>
            </w:tabs>
            <w:spacing w:after="120"/>
            <w:rPr>
              <w:rFonts w:cstheme="minorHAnsi"/>
            </w:rPr>
          </w:pPr>
          <w:bookmarkStart w:id="8" w:name="_Toc264469110"/>
          <w:bookmarkStart w:id="9" w:name="_Toc264469637"/>
          <w:bookmarkStart w:id="10" w:name="_Toc268705227"/>
          <w:bookmarkStart w:id="11" w:name="_Toc268792557"/>
          <w:bookmarkStart w:id="12" w:name="_Toc268869194"/>
          <w:r w:rsidRPr="003E1534">
            <w:rPr>
              <w:rFonts w:cstheme="minorHAnsi"/>
            </w:rPr>
            <w:t>Centre for Freshwater Ecosystems</w:t>
          </w:r>
          <w:r w:rsidR="00DE4E47" w:rsidRPr="003E1534">
            <w:rPr>
              <w:rFonts w:cstheme="minorHAnsi"/>
            </w:rPr>
            <w:tab/>
          </w:r>
          <w:r w:rsidR="00DE4E47" w:rsidRPr="003E1534">
            <w:rPr>
              <w:rFonts w:cstheme="minorHAnsi"/>
            </w:rPr>
            <w:br/>
          </w:r>
          <w:r w:rsidRPr="003E1534">
            <w:rPr>
              <w:rFonts w:cstheme="minorHAnsi"/>
            </w:rPr>
            <w:t>(formerly Murray</w:t>
          </w:r>
          <w:r w:rsidR="00CA2883" w:rsidRPr="003E1534">
            <w:rPr>
              <w:rFonts w:cstheme="minorHAnsi"/>
            </w:rPr>
            <w:t>-</w:t>
          </w:r>
          <w:r w:rsidRPr="003E1534">
            <w:rPr>
              <w:rFonts w:cstheme="minorHAnsi"/>
            </w:rPr>
            <w:t>Darling Freshwater Research Centre</w:t>
          </w:r>
          <w:bookmarkEnd w:id="7"/>
          <w:bookmarkEnd w:id="8"/>
          <w:bookmarkEnd w:id="9"/>
          <w:bookmarkEnd w:id="10"/>
          <w:bookmarkEnd w:id="11"/>
          <w:bookmarkEnd w:id="12"/>
          <w:r w:rsidRPr="003E1534">
            <w:rPr>
              <w:rFonts w:cstheme="minorHAnsi"/>
            </w:rPr>
            <w:t>)</w:t>
          </w:r>
          <w:r w:rsidR="00DE4E47" w:rsidRPr="003E1534">
            <w:rPr>
              <w:rFonts w:cstheme="minorHAnsi"/>
            </w:rPr>
            <w:tab/>
          </w:r>
          <w:r w:rsidR="00DE4E47" w:rsidRPr="003E1534">
            <w:rPr>
              <w:rFonts w:cstheme="minorHAnsi"/>
            </w:rPr>
            <w:br/>
          </w:r>
          <w:bookmarkStart w:id="13" w:name="_Toc161212725"/>
          <w:bookmarkStart w:id="14" w:name="_Toc264469111"/>
          <w:bookmarkStart w:id="15" w:name="_Toc264469638"/>
          <w:bookmarkStart w:id="16" w:name="_Toc268705228"/>
          <w:bookmarkStart w:id="17" w:name="_Toc268792558"/>
          <w:bookmarkStart w:id="18" w:name="_Toc268869195"/>
          <w:r w:rsidRPr="003E1534">
            <w:rPr>
              <w:rFonts w:cstheme="minorHAnsi"/>
            </w:rPr>
            <w:t xml:space="preserve">PO Box </w:t>
          </w:r>
          <w:bookmarkEnd w:id="13"/>
          <w:bookmarkEnd w:id="14"/>
          <w:bookmarkEnd w:id="15"/>
          <w:bookmarkEnd w:id="16"/>
          <w:bookmarkEnd w:id="17"/>
          <w:bookmarkEnd w:id="18"/>
          <w:r w:rsidRPr="003E1534">
            <w:rPr>
              <w:rFonts w:cstheme="minorHAnsi"/>
            </w:rPr>
            <w:t xml:space="preserve">821 </w:t>
          </w:r>
          <w:r w:rsidR="00DE4E47" w:rsidRPr="003E1534">
            <w:rPr>
              <w:rFonts w:cstheme="minorHAnsi"/>
            </w:rPr>
            <w:tab/>
          </w:r>
          <w:r w:rsidR="00015D7E" w:rsidRPr="003E1534">
            <w:br/>
          </w:r>
          <w:bookmarkStart w:id="19" w:name="_Toc161212726"/>
          <w:bookmarkStart w:id="20" w:name="_Toc264469112"/>
          <w:bookmarkStart w:id="21" w:name="_Toc264469639"/>
          <w:bookmarkStart w:id="22" w:name="_Toc268705229"/>
          <w:bookmarkStart w:id="23" w:name="_Toc268792559"/>
          <w:bookmarkStart w:id="24" w:name="_Toc268869196"/>
          <w:r w:rsidRPr="003E1534">
            <w:rPr>
              <w:rFonts w:cstheme="minorHAnsi"/>
            </w:rPr>
            <w:t xml:space="preserve">Wodonga VIC </w:t>
          </w:r>
          <w:bookmarkEnd w:id="19"/>
          <w:r w:rsidRPr="003E1534">
            <w:rPr>
              <w:rFonts w:cstheme="minorHAnsi"/>
            </w:rPr>
            <w:t>3689</w:t>
          </w:r>
          <w:bookmarkEnd w:id="20"/>
          <w:bookmarkEnd w:id="21"/>
          <w:bookmarkEnd w:id="22"/>
          <w:bookmarkEnd w:id="23"/>
          <w:bookmarkEnd w:id="24"/>
          <w:r w:rsidRPr="003E1534">
            <w:rPr>
              <w:rFonts w:cstheme="minorHAnsi"/>
            </w:rPr>
            <w:t xml:space="preserve"> </w:t>
          </w:r>
          <w:r w:rsidR="00DE4E47" w:rsidRPr="003E1534">
            <w:rPr>
              <w:rFonts w:cstheme="minorHAnsi"/>
            </w:rPr>
            <w:tab/>
          </w:r>
          <w:r w:rsidRPr="003E1534">
            <w:rPr>
              <w:rFonts w:cstheme="minorHAnsi"/>
            </w:rPr>
            <w:br/>
          </w:r>
          <w:bookmarkStart w:id="25" w:name="_Toc264469113"/>
          <w:bookmarkStart w:id="26" w:name="_Toc264469640"/>
          <w:bookmarkStart w:id="27" w:name="_Toc268705230"/>
          <w:bookmarkStart w:id="28" w:name="_Toc268792560"/>
          <w:bookmarkStart w:id="29" w:name="_Toc268869197"/>
          <w:r w:rsidRPr="003E1534">
            <w:rPr>
              <w:rFonts w:cstheme="minorHAnsi"/>
            </w:rPr>
            <w:t>Ph: (02) 6024 964</w:t>
          </w:r>
          <w:r w:rsidR="009C00FB" w:rsidRPr="003E1534">
            <w:rPr>
              <w:rFonts w:cstheme="minorHAnsi"/>
            </w:rPr>
            <w:t>0</w:t>
          </w:r>
          <w:bookmarkEnd w:id="25"/>
          <w:bookmarkEnd w:id="26"/>
          <w:bookmarkEnd w:id="27"/>
          <w:bookmarkEnd w:id="28"/>
          <w:bookmarkEnd w:id="29"/>
          <w:r w:rsidR="00DE4E47" w:rsidRPr="003E1534">
            <w:rPr>
              <w:rFonts w:cstheme="minorHAnsi"/>
            </w:rPr>
            <w:tab/>
          </w:r>
          <w:r w:rsidR="009C00FB" w:rsidRPr="003E1534">
            <w:rPr>
              <w:rFonts w:cstheme="minorHAnsi"/>
            </w:rPr>
            <w:t>(02) 6024 9647</w:t>
          </w:r>
          <w:r w:rsidR="00015D7E" w:rsidRPr="003E1534">
            <w:rPr>
              <w:rFonts w:ascii="Calibri" w:eastAsiaTheme="minorHAnsi" w:hAnsi="Calibri"/>
            </w:rPr>
            <w:br/>
          </w:r>
          <w:r w:rsidRPr="003E1534">
            <w:rPr>
              <w:rFonts w:cstheme="minorHAnsi"/>
            </w:rPr>
            <w:t>Email:</w:t>
          </w:r>
          <w:r w:rsidR="009C00FB" w:rsidRPr="003E1534">
            <w:rPr>
              <w:rFonts w:cstheme="minorHAnsi"/>
            </w:rPr>
            <w:t xml:space="preserve"> </w:t>
          </w:r>
          <w:hyperlink r:id="rId18" w:history="1">
            <w:r w:rsidR="009C00FB" w:rsidRPr="003E1534">
              <w:rPr>
                <w:rStyle w:val="Hyperlink"/>
                <w:rFonts w:cstheme="minorHAnsi"/>
              </w:rPr>
              <w:t>n.bond@latrobe.edu.au</w:t>
            </w:r>
          </w:hyperlink>
          <w:r w:rsidR="009C00FB" w:rsidRPr="003E1534">
            <w:rPr>
              <w:rFonts w:cstheme="minorHAnsi"/>
            </w:rPr>
            <w:t xml:space="preserve"> </w:t>
          </w:r>
          <w:r w:rsidR="009C00FB" w:rsidRPr="003E1534">
            <w:rPr>
              <w:rFonts w:cstheme="minorHAnsi"/>
            </w:rPr>
            <w:tab/>
          </w:r>
          <w:hyperlink r:id="rId19" w:history="1">
            <w:r w:rsidR="00015D7E" w:rsidRPr="003E1534">
              <w:rPr>
                <w:rStyle w:val="Hyperlink"/>
                <w:rFonts w:cstheme="minorHAnsi"/>
              </w:rPr>
              <w:t>n.thurgate</w:t>
            </w:r>
            <w:r w:rsidR="00015D7E" w:rsidRPr="003E1534">
              <w:rPr>
                <w:rStyle w:val="Hyperlink"/>
                <w:rFonts w:eastAsiaTheme="majorEastAsia" w:cstheme="minorHAnsi"/>
              </w:rPr>
              <w:t>@latrobe.edu.au</w:t>
            </w:r>
          </w:hyperlink>
        </w:p>
        <w:p w14:paraId="284F0A64" w14:textId="66FCF236" w:rsidR="00077956" w:rsidRPr="003E1534" w:rsidRDefault="00077956" w:rsidP="00B71C4A">
          <w:pPr>
            <w:tabs>
              <w:tab w:val="left" w:pos="1134"/>
            </w:tabs>
            <w:ind w:left="1134" w:hanging="1134"/>
            <w:rPr>
              <w:color w:val="auto"/>
            </w:rPr>
          </w:pPr>
          <w:r w:rsidRPr="003E1534">
            <w:rPr>
              <w:rFonts w:cstheme="minorHAnsi"/>
            </w:rPr>
            <w:t>Web:</w:t>
          </w:r>
          <w:r w:rsidRPr="003E1534">
            <w:rPr>
              <w:rFonts w:cstheme="minorHAnsi"/>
            </w:rPr>
            <w:tab/>
          </w:r>
          <w:hyperlink r:id="rId20" w:history="1">
            <w:r w:rsidRPr="003E1534">
              <w:rPr>
                <w:rStyle w:val="Hyperlink"/>
              </w:rPr>
              <w:t>https://www.latrobe.edu.au/freshwater-ecosystems/research/projects/ewkr</w:t>
            </w:r>
          </w:hyperlink>
        </w:p>
        <w:p w14:paraId="0845EAC2" w14:textId="10E4DE75" w:rsidR="00077956" w:rsidRPr="003E1534" w:rsidRDefault="00077956" w:rsidP="00B71C4A">
          <w:pPr>
            <w:tabs>
              <w:tab w:val="left" w:pos="1134"/>
            </w:tabs>
            <w:ind w:left="1134" w:hanging="1134"/>
            <w:rPr>
              <w:color w:val="1F497D"/>
            </w:rPr>
          </w:pPr>
          <w:r w:rsidRPr="003E1534">
            <w:rPr>
              <w:rFonts w:cstheme="minorHAnsi"/>
            </w:rPr>
            <w:t>Enquiries:</w:t>
          </w:r>
          <w:r w:rsidRPr="003E1534">
            <w:rPr>
              <w:rFonts w:cstheme="minorHAnsi"/>
            </w:rPr>
            <w:tab/>
          </w:r>
          <w:hyperlink r:id="rId21" w:history="1">
            <w:r w:rsidRPr="003E1534">
              <w:rPr>
                <w:rStyle w:val="Hyperlink"/>
                <w:rFonts w:cstheme="minorHAnsi"/>
              </w:rPr>
              <w:t>cfe@latrobe.edu.au</w:t>
            </w:r>
          </w:hyperlink>
          <w:r w:rsidRPr="003E1534">
            <w:rPr>
              <w:rFonts w:cstheme="minorHAnsi"/>
            </w:rPr>
            <w:t xml:space="preserve"> </w:t>
          </w:r>
          <w:bookmarkStart w:id="30" w:name="_Toc264469114"/>
          <w:bookmarkStart w:id="31" w:name="_Toc264469641"/>
          <w:bookmarkStart w:id="32" w:name="_Toc268705231"/>
          <w:bookmarkStart w:id="33" w:name="_Toc268792561"/>
          <w:bookmarkStart w:id="34" w:name="_Toc268869198"/>
        </w:p>
        <w:p w14:paraId="1F8AD19E" w14:textId="77777777" w:rsidR="00DE4E47" w:rsidRPr="003E1534" w:rsidRDefault="00DE4E47" w:rsidP="00B71C4A">
          <w:pPr>
            <w:tabs>
              <w:tab w:val="left" w:pos="1560"/>
            </w:tabs>
            <w:ind w:left="1560" w:hanging="1560"/>
            <w:rPr>
              <w:color w:val="auto"/>
            </w:rPr>
          </w:pPr>
        </w:p>
        <w:p w14:paraId="7D4BD7D5" w14:textId="2EA1486E" w:rsidR="00077956" w:rsidRPr="003E1534" w:rsidRDefault="00077956" w:rsidP="00B71C4A">
          <w:pPr>
            <w:pStyle w:val="PrelimText"/>
            <w:spacing w:after="120"/>
            <w:jc w:val="left"/>
            <w:rPr>
              <w:rFonts w:cstheme="minorHAnsi"/>
              <w:color w:val="auto"/>
            </w:rPr>
          </w:pPr>
          <w:r w:rsidRPr="003E1534">
            <w:rPr>
              <w:rStyle w:val="Strong"/>
              <w:rFonts w:cstheme="minorHAnsi"/>
              <w:color w:val="auto"/>
            </w:rPr>
            <w:t>Report Citation:</w:t>
          </w:r>
          <w:r w:rsidRPr="003E1534">
            <w:rPr>
              <w:rFonts w:cstheme="minorHAnsi"/>
              <w:color w:val="auto"/>
            </w:rPr>
            <w:t xml:space="preserve"> </w:t>
          </w:r>
          <w:r w:rsidR="00642446" w:rsidRPr="003E1534">
            <w:rPr>
              <w:rFonts w:cstheme="minorHAnsi"/>
              <w:color w:val="auto"/>
            </w:rPr>
            <w:t>Hale J</w:t>
          </w:r>
          <w:r w:rsidRPr="003E1534">
            <w:rPr>
              <w:rFonts w:cstheme="minorHAnsi"/>
              <w:color w:val="auto"/>
            </w:rPr>
            <w:t xml:space="preserve">, </w:t>
          </w:r>
          <w:r w:rsidR="00D63B3C" w:rsidRPr="003E1534">
            <w:rPr>
              <w:rFonts w:cstheme="minorHAnsi"/>
              <w:color w:val="auto"/>
            </w:rPr>
            <w:t xml:space="preserve">Bond N, Brooks S </w:t>
          </w:r>
          <w:r w:rsidRPr="003E1534">
            <w:rPr>
              <w:rFonts w:cstheme="minorHAnsi"/>
              <w:color w:val="auto"/>
            </w:rPr>
            <w:t>(20</w:t>
          </w:r>
          <w:r w:rsidR="00BB4277" w:rsidRPr="003E1534">
            <w:rPr>
              <w:rFonts w:cstheme="minorHAnsi"/>
              <w:color w:val="auto"/>
            </w:rPr>
            <w:t>20</w:t>
          </w:r>
          <w:r w:rsidRPr="003E1534">
            <w:rPr>
              <w:rFonts w:cstheme="minorHAnsi"/>
              <w:color w:val="auto"/>
            </w:rPr>
            <w:t>) Murray</w:t>
          </w:r>
          <w:r w:rsidR="00D63B3C" w:rsidRPr="003E1534">
            <w:rPr>
              <w:rFonts w:cstheme="minorHAnsi"/>
              <w:color w:val="auto"/>
            </w:rPr>
            <w:t>–</w:t>
          </w:r>
          <w:r w:rsidRPr="003E1534">
            <w:rPr>
              <w:rFonts w:cstheme="minorHAnsi"/>
              <w:color w:val="auto"/>
            </w:rPr>
            <w:t xml:space="preserve">Darling Basin </w:t>
          </w:r>
          <w:r w:rsidR="003857B2" w:rsidRPr="003E1534">
            <w:rPr>
              <w:rFonts w:cstheme="minorHAnsi"/>
              <w:color w:val="auto"/>
            </w:rPr>
            <w:t xml:space="preserve">Long Term Intervention Monitoring </w:t>
          </w:r>
          <w:r w:rsidRPr="003E1534">
            <w:rPr>
              <w:rFonts w:cstheme="minorHAnsi"/>
              <w:color w:val="auto"/>
            </w:rPr>
            <w:t>Project —</w:t>
          </w:r>
          <w:r w:rsidR="009C00FB" w:rsidRPr="003E1534">
            <w:rPr>
              <w:rFonts w:cstheme="minorHAnsi"/>
              <w:color w:val="auto"/>
            </w:rPr>
            <w:t xml:space="preserve"> </w:t>
          </w:r>
          <w:r w:rsidR="00642446" w:rsidRPr="003E1534">
            <w:rPr>
              <w:rFonts w:cstheme="minorHAnsi"/>
              <w:color w:val="auto"/>
            </w:rPr>
            <w:t>Biodiversity</w:t>
          </w:r>
          <w:r w:rsidR="009C00FB" w:rsidRPr="003E1534">
            <w:rPr>
              <w:rFonts w:cstheme="minorHAnsi"/>
              <w:color w:val="auto"/>
            </w:rPr>
            <w:t xml:space="preserve"> </w:t>
          </w:r>
          <w:r w:rsidR="00015D7E" w:rsidRPr="003E1534">
            <w:rPr>
              <w:rFonts w:cstheme="minorHAnsi"/>
              <w:color w:val="auto"/>
            </w:rPr>
            <w:t>Report</w:t>
          </w:r>
          <w:r w:rsidRPr="003E1534">
            <w:rPr>
              <w:rFonts w:cstheme="minorHAnsi"/>
              <w:color w:val="auto"/>
            </w:rPr>
            <w:t>. Report prepared for the Department of the Environment and Energy, Commonwealth Environmental Water Office by</w:t>
          </w:r>
          <w:r w:rsidR="00015D7E" w:rsidRPr="003E1534">
            <w:rPr>
              <w:rFonts w:cstheme="minorHAnsi"/>
              <w:color w:val="auto"/>
            </w:rPr>
            <w:t xml:space="preserve"> </w:t>
          </w:r>
          <w:r w:rsidRPr="003E1534">
            <w:rPr>
              <w:rFonts w:cstheme="minorHAnsi"/>
              <w:color w:val="auto"/>
            </w:rPr>
            <w:t xml:space="preserve">La Trobe University, Centre for Freshwater Ecosystems, CFE Publication </w:t>
          </w:r>
          <w:r w:rsidR="00642446" w:rsidRPr="003E1534">
            <w:rPr>
              <w:color w:val="auto"/>
            </w:rPr>
            <w:t>252</w:t>
          </w:r>
          <w:r w:rsidRPr="003E1534">
            <w:rPr>
              <w:color w:val="auto"/>
            </w:rPr>
            <w:t xml:space="preserve"> </w:t>
          </w:r>
          <w:r w:rsidR="00015D7E" w:rsidRPr="00F9745C">
            <w:rPr>
              <w:color w:val="auto"/>
            </w:rPr>
            <w:t>May</w:t>
          </w:r>
          <w:r w:rsidRPr="00F9745C">
            <w:rPr>
              <w:color w:val="auto"/>
            </w:rPr>
            <w:t xml:space="preserve"> 20</w:t>
          </w:r>
          <w:r w:rsidR="003857B2" w:rsidRPr="00F9745C">
            <w:rPr>
              <w:color w:val="auto"/>
            </w:rPr>
            <w:t>20</w:t>
          </w:r>
          <w:r w:rsidRPr="00F9745C">
            <w:rPr>
              <w:color w:val="auto"/>
            </w:rPr>
            <w:t xml:space="preserve"> </w:t>
          </w:r>
          <w:r w:rsidR="00F9745C" w:rsidRPr="00F9745C">
            <w:rPr>
              <w:color w:val="auto"/>
            </w:rPr>
            <w:t>76</w:t>
          </w:r>
          <w:r w:rsidRPr="00F9745C">
            <w:rPr>
              <w:color w:val="auto"/>
            </w:rPr>
            <w:t>p</w:t>
          </w:r>
          <w:r w:rsidR="00F9745C" w:rsidRPr="00F9745C">
            <w:rPr>
              <w:color w:val="auto"/>
            </w:rPr>
            <w:t>p</w:t>
          </w:r>
          <w:r w:rsidRPr="00F9745C">
            <w:rPr>
              <w:rFonts w:cstheme="minorHAnsi"/>
              <w:color w:val="auto"/>
            </w:rPr>
            <w:t>.</w:t>
          </w:r>
          <w:bookmarkEnd w:id="30"/>
          <w:bookmarkEnd w:id="31"/>
          <w:bookmarkEnd w:id="32"/>
          <w:bookmarkEnd w:id="33"/>
          <w:bookmarkEnd w:id="34"/>
        </w:p>
        <w:p w14:paraId="61A411E5" w14:textId="77777777" w:rsidR="00077956" w:rsidRPr="003E1534" w:rsidRDefault="00077956" w:rsidP="00B71C4A">
          <w:pPr>
            <w:pStyle w:val="PrelimText"/>
            <w:spacing w:after="120"/>
            <w:rPr>
              <w:rFonts w:cstheme="minorHAnsi"/>
              <w:color w:val="auto"/>
              <w:highlight w:val="yellow"/>
            </w:rPr>
          </w:pPr>
        </w:p>
        <w:p w14:paraId="6E4F606B" w14:textId="62341E50" w:rsidR="00077956" w:rsidRPr="003E1534" w:rsidRDefault="00077956" w:rsidP="00B71C4A">
          <w:pPr>
            <w:rPr>
              <w:rFonts w:cstheme="minorHAnsi"/>
              <w:color w:val="auto"/>
            </w:rPr>
          </w:pPr>
          <w:r w:rsidRPr="003E1534">
            <w:rPr>
              <w:rStyle w:val="Strong"/>
              <w:rFonts w:cstheme="minorHAnsi"/>
              <w:color w:val="auto"/>
            </w:rPr>
            <w:t>Cover Image:</w:t>
          </w:r>
          <w:r w:rsidRPr="003E1534">
            <w:rPr>
              <w:rFonts w:cstheme="minorHAnsi"/>
              <w:b/>
              <w:color w:val="auto"/>
            </w:rPr>
            <w:t xml:space="preserve"> </w:t>
          </w:r>
          <w:r w:rsidR="00190CE8" w:rsidRPr="003E1534">
            <w:rPr>
              <w:color w:val="auto"/>
            </w:rPr>
            <w:t>Cormorants at War Plain, Barmah Forest Ramsar Site</w:t>
          </w:r>
        </w:p>
        <w:p w14:paraId="7632EE17" w14:textId="66B8AD48" w:rsidR="00077956" w:rsidRPr="003E1534" w:rsidRDefault="00077956" w:rsidP="00B71C4A">
          <w:pPr>
            <w:pStyle w:val="PrelimText"/>
            <w:spacing w:after="120"/>
            <w:rPr>
              <w:rFonts w:cstheme="minorHAnsi"/>
              <w:color w:val="auto"/>
            </w:rPr>
          </w:pPr>
          <w:r w:rsidRPr="003E1534">
            <w:rPr>
              <w:rStyle w:val="Strong"/>
              <w:rFonts w:cstheme="minorHAnsi"/>
              <w:color w:val="auto"/>
            </w:rPr>
            <w:t>Photographer:</w:t>
          </w:r>
          <w:r w:rsidRPr="003E1534">
            <w:rPr>
              <w:rFonts w:cstheme="minorHAnsi"/>
              <w:color w:val="auto"/>
            </w:rPr>
            <w:t xml:space="preserve"> </w:t>
          </w:r>
          <w:r w:rsidR="00190CE8" w:rsidRPr="003E1534">
            <w:rPr>
              <w:rFonts w:cstheme="minorHAnsi"/>
              <w:color w:val="auto"/>
            </w:rPr>
            <w:t>Keith Ward</w:t>
          </w:r>
        </w:p>
        <w:p w14:paraId="04B823B6" w14:textId="77777777" w:rsidR="00B71C4A" w:rsidRPr="003E1534" w:rsidRDefault="00B71C4A" w:rsidP="00B71C4A">
          <w:pPr>
            <w:pStyle w:val="PrelimText"/>
            <w:spacing w:after="120"/>
            <w:rPr>
              <w:rFonts w:cstheme="minorHAnsi"/>
              <w:color w:val="auto"/>
            </w:rPr>
          </w:pPr>
        </w:p>
        <w:p w14:paraId="204F8DFD" w14:textId="77777777" w:rsidR="00B71C4A" w:rsidRPr="003E1534" w:rsidRDefault="00B71C4A" w:rsidP="00B71C4A">
          <w:pPr>
            <w:pStyle w:val="LTU-Body10pt"/>
            <w:spacing w:after="120" w:line="240" w:lineRule="auto"/>
            <w:rPr>
              <w:rStyle w:val="Strong"/>
              <w:sz w:val="22"/>
              <w:szCs w:val="22"/>
            </w:rPr>
          </w:pPr>
          <w:bookmarkStart w:id="35" w:name="_Hlk516168961"/>
          <w:r w:rsidRPr="003E1534">
            <w:rPr>
              <w:rStyle w:val="Strong"/>
              <w:sz w:val="22"/>
              <w:szCs w:val="22"/>
            </w:rPr>
            <w:t>Traditional Owner acknowledgement:</w:t>
          </w:r>
        </w:p>
        <w:p w14:paraId="2AF60FC7" w14:textId="387460FC" w:rsidR="00B71C4A" w:rsidRPr="003E1534" w:rsidRDefault="00B71C4A" w:rsidP="00D364AA">
          <w:pPr>
            <w:pStyle w:val="BodyText"/>
            <w:rPr>
              <w:rFonts w:cstheme="minorHAnsi"/>
              <w:b/>
              <w:bCs/>
            </w:rPr>
          </w:pPr>
          <w:r w:rsidRPr="003E1534">
            <w:rPr>
              <w:rStyle w:val="BodyTextChar"/>
            </w:rPr>
            <w:t>La Trobe University Albury</w:t>
          </w:r>
          <w:r w:rsidR="00CA2883" w:rsidRPr="003E1534">
            <w:rPr>
              <w:rStyle w:val="BodyTextChar"/>
            </w:rPr>
            <w:t>-</w:t>
          </w:r>
          <w:r w:rsidRPr="003E1534">
            <w:rPr>
              <w:rStyle w:val="BodyTextChar"/>
            </w:rPr>
            <w:t>Wodonga and Mildura campuses are located on the land of the Latje Latje and Wiradjuri peoples. The Research Centre undertakes work throughout the Murray</w:t>
          </w:r>
          <w:r w:rsidR="00CA2883" w:rsidRPr="003E1534">
            <w:rPr>
              <w:rStyle w:val="BodyTextChar"/>
            </w:rPr>
            <w:t>-</w:t>
          </w:r>
          <w:r w:rsidRPr="003E1534">
            <w:rPr>
              <w:rStyle w:val="BodyTextChar"/>
            </w:rPr>
            <w:t>Darling Basin and acknowledge the traditional owners of this land and water. We pay respect to Elders past, present and</w:t>
          </w:r>
          <w:r w:rsidRPr="003E1534">
            <w:t xml:space="preserve"> future.</w:t>
          </w:r>
          <w:bookmarkEnd w:id="35"/>
          <w:r w:rsidR="00015D7E" w:rsidRPr="003E1534">
            <w:rPr>
              <w:rStyle w:val="Strong"/>
              <w:rFonts w:cstheme="minorHAnsi"/>
            </w:rPr>
            <w:br w:type="page"/>
          </w:r>
        </w:p>
      </w:sdtContent>
    </w:sdt>
    <w:bookmarkStart w:id="36" w:name="_Toc315694430" w:displacedByCustomXml="prev"/>
    <w:p w14:paraId="2F3A8378" w14:textId="7142CE6D" w:rsidR="00B71C4A" w:rsidRPr="003E1534" w:rsidRDefault="00B71C4A" w:rsidP="00D364AA">
      <w:pPr>
        <w:pStyle w:val="BodyText"/>
      </w:pPr>
      <w:r w:rsidRPr="003E1534">
        <w:rPr>
          <w:rStyle w:val="Strong"/>
          <w:rFonts w:cstheme="minorHAnsi"/>
        </w:rPr>
        <w:lastRenderedPageBreak/>
        <w:t>Acknowledgements:</w:t>
      </w:r>
    </w:p>
    <w:bookmarkEnd w:id="36"/>
    <w:p w14:paraId="403862E7" w14:textId="77777777" w:rsidR="005E4FFA" w:rsidRDefault="00D63B3C" w:rsidP="00D63B3C">
      <w:pPr>
        <w:spacing w:before="120" w:line="276" w:lineRule="auto"/>
      </w:pPr>
      <w:r w:rsidRPr="003E1534">
        <w:t xml:space="preserve">This project was undertaken using data collected for the Commonwealth Environmental Water Office Long Term Intervention Monitoring project. The assistance provided by the Monitoring and Evaluation Providers into interpretation of data and report review is greatly appreciated. In particular, thanks go to Jennifer Spencer for additional data and insightful comments. Thanks also to the MDBA for provision of waterbird data and to GeoScience Australia for their valuable contribution with respect to inundation data products. </w:t>
      </w:r>
      <w:r w:rsidR="005E4FFA">
        <w:t xml:space="preserve">In particular thank-you to Bex Dunn (Geoscience Australia) for participating in our collaboration workshop and for providing all of the Wetland Insight Tool data. </w:t>
      </w:r>
    </w:p>
    <w:p w14:paraId="30388217" w14:textId="52F1584D" w:rsidR="005E4FFA" w:rsidRDefault="005E4FFA" w:rsidP="00D63B3C">
      <w:pPr>
        <w:spacing w:before="120" w:line="276" w:lineRule="auto"/>
      </w:pPr>
      <w:r>
        <w:t xml:space="preserve">We wish also to sincerely thank Heather McGuinness (CSIRO) for her significant contributions and insights. Her participation in the collaboration workshop, willingness to share her waterbird foraging groups and her thoughtful insights to the results of the waterbird analysis are greatly appreciated. </w:t>
      </w:r>
    </w:p>
    <w:p w14:paraId="2F13C45E" w14:textId="4E3707F1" w:rsidR="00D63B3C" w:rsidRPr="003E1534" w:rsidRDefault="00D63B3C" w:rsidP="00D63B3C">
      <w:pPr>
        <w:spacing w:before="120" w:line="276" w:lineRule="auto"/>
      </w:pPr>
      <w:r w:rsidRPr="003E1534">
        <w:t>The authors would also like to thank all Monitoring and Evaluation Provider staff involved in the collection and management of data.</w:t>
      </w:r>
      <w:r w:rsidR="00B71C4A" w:rsidRPr="003E1534">
        <w:rPr>
          <w:color w:val="000000" w:themeColor="text2"/>
        </w:rPr>
        <w:t xml:space="preserve"> </w:t>
      </w:r>
      <w:r w:rsidRPr="003E1534">
        <w:t>We also acknowledge the efforts of Nikki Thurgate and Rachel Gorman in leading and coordinating the Basin Matters team.</w:t>
      </w:r>
    </w:p>
    <w:p w14:paraId="163D39FC" w14:textId="24611288" w:rsidR="00B71C4A" w:rsidRPr="003E1534" w:rsidRDefault="00B71C4A" w:rsidP="00B71C4A">
      <w:pPr>
        <w:rPr>
          <w:color w:val="000000" w:themeColor="text2"/>
        </w:rPr>
      </w:pPr>
    </w:p>
    <w:p w14:paraId="6532BC3C" w14:textId="1AC83C01" w:rsidR="002E41CB" w:rsidRPr="003E1534" w:rsidRDefault="002E41CB" w:rsidP="002F2617">
      <w:pPr>
        <w:pStyle w:val="PrelimHeadings"/>
        <w:rPr>
          <w:rFonts w:cstheme="minorHAnsi"/>
        </w:rPr>
      </w:pPr>
    </w:p>
    <w:p w14:paraId="13B1EAC2" w14:textId="62EE25F3" w:rsidR="002F2617" w:rsidRPr="003E1534" w:rsidRDefault="002F2617" w:rsidP="002F2617">
      <w:pPr>
        <w:pStyle w:val="PrelimHeadings"/>
        <w:rPr>
          <w:rFonts w:cstheme="minorHAnsi"/>
        </w:rPr>
      </w:pPr>
      <w:r w:rsidRPr="003E1534">
        <w:rPr>
          <w:rFonts w:cstheme="minorHAnsi"/>
        </w:rPr>
        <w:t>Document history and status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29"/>
        <w:gridCol w:w="1369"/>
        <w:gridCol w:w="1587"/>
        <w:gridCol w:w="1701"/>
        <w:gridCol w:w="3040"/>
      </w:tblGrid>
      <w:tr w:rsidR="002E41CB" w:rsidRPr="003E1534" w14:paraId="08B58D5A" w14:textId="77777777" w:rsidTr="002E41CB">
        <w:tc>
          <w:tcPr>
            <w:tcW w:w="1229" w:type="dxa"/>
            <w:shd w:val="clear" w:color="auto" w:fill="000000" w:themeFill="text1"/>
            <w:vAlign w:val="center"/>
          </w:tcPr>
          <w:p w14:paraId="2B87CD33" w14:textId="77777777" w:rsidR="002F2617" w:rsidRPr="003E1534" w:rsidRDefault="002F2617" w:rsidP="00F6112A">
            <w:pPr>
              <w:spacing w:after="0"/>
              <w:jc w:val="both"/>
              <w:rPr>
                <w:rFonts w:cstheme="minorHAnsi"/>
                <w:b/>
                <w:color w:val="FFFFFF" w:themeColor="background1"/>
              </w:rPr>
            </w:pPr>
            <w:r w:rsidRPr="003E1534">
              <w:rPr>
                <w:rFonts w:cstheme="minorHAnsi"/>
                <w:b/>
                <w:color w:val="FFFFFF" w:themeColor="background1"/>
              </w:rPr>
              <w:t>Version</w:t>
            </w:r>
          </w:p>
        </w:tc>
        <w:tc>
          <w:tcPr>
            <w:tcW w:w="1369" w:type="dxa"/>
            <w:shd w:val="clear" w:color="auto" w:fill="000000" w:themeFill="text1"/>
            <w:vAlign w:val="center"/>
          </w:tcPr>
          <w:p w14:paraId="13D7E443" w14:textId="77777777" w:rsidR="002F2617" w:rsidRPr="003E1534" w:rsidRDefault="002F2617" w:rsidP="00F6112A">
            <w:pPr>
              <w:pStyle w:val="TableHeading"/>
              <w:spacing w:after="0"/>
              <w:rPr>
                <w:rFonts w:cstheme="minorHAnsi"/>
                <w:color w:val="FFFFFF" w:themeColor="background1"/>
                <w:sz w:val="22"/>
              </w:rPr>
            </w:pPr>
            <w:r w:rsidRPr="003E1534">
              <w:rPr>
                <w:rFonts w:cstheme="minorHAnsi"/>
                <w:color w:val="FFFFFF" w:themeColor="background1"/>
                <w:sz w:val="22"/>
              </w:rPr>
              <w:t>Date Issued</w:t>
            </w:r>
          </w:p>
        </w:tc>
        <w:tc>
          <w:tcPr>
            <w:tcW w:w="1587" w:type="dxa"/>
            <w:shd w:val="clear" w:color="auto" w:fill="000000" w:themeFill="text1"/>
            <w:vAlign w:val="center"/>
          </w:tcPr>
          <w:p w14:paraId="5C5CA3CC" w14:textId="77777777" w:rsidR="002F2617" w:rsidRPr="003E1534" w:rsidRDefault="002F2617" w:rsidP="00F6112A">
            <w:pPr>
              <w:spacing w:after="0"/>
              <w:jc w:val="both"/>
              <w:rPr>
                <w:rFonts w:cstheme="minorHAnsi"/>
                <w:b/>
                <w:color w:val="FFFFFF" w:themeColor="background1"/>
              </w:rPr>
            </w:pPr>
            <w:r w:rsidRPr="003E1534">
              <w:rPr>
                <w:rFonts w:cstheme="minorHAnsi"/>
                <w:b/>
                <w:color w:val="FFFFFF" w:themeColor="background1"/>
              </w:rPr>
              <w:t>Reviewed by</w:t>
            </w:r>
          </w:p>
        </w:tc>
        <w:tc>
          <w:tcPr>
            <w:tcW w:w="1701" w:type="dxa"/>
            <w:shd w:val="clear" w:color="auto" w:fill="000000" w:themeFill="text1"/>
            <w:vAlign w:val="center"/>
          </w:tcPr>
          <w:p w14:paraId="6904B18F" w14:textId="77777777" w:rsidR="002F2617" w:rsidRPr="003E1534" w:rsidRDefault="002F2617" w:rsidP="00F6112A">
            <w:pPr>
              <w:spacing w:after="0"/>
              <w:jc w:val="both"/>
              <w:rPr>
                <w:rFonts w:cstheme="minorHAnsi"/>
                <w:b/>
                <w:color w:val="FFFFFF" w:themeColor="background1"/>
              </w:rPr>
            </w:pPr>
            <w:r w:rsidRPr="003E1534">
              <w:rPr>
                <w:rFonts w:cstheme="minorHAnsi"/>
                <w:b/>
                <w:color w:val="FFFFFF" w:themeColor="background1"/>
              </w:rPr>
              <w:t>Approved by</w:t>
            </w:r>
          </w:p>
        </w:tc>
        <w:tc>
          <w:tcPr>
            <w:tcW w:w="3040" w:type="dxa"/>
            <w:shd w:val="clear" w:color="auto" w:fill="000000" w:themeFill="text1"/>
            <w:vAlign w:val="center"/>
          </w:tcPr>
          <w:p w14:paraId="741C9CBA" w14:textId="77777777" w:rsidR="002F2617" w:rsidRPr="003E1534" w:rsidRDefault="002F2617" w:rsidP="00F6112A">
            <w:pPr>
              <w:spacing w:after="0"/>
              <w:jc w:val="both"/>
              <w:rPr>
                <w:rFonts w:cstheme="minorHAnsi"/>
                <w:b/>
                <w:color w:val="FFFFFF" w:themeColor="background1"/>
              </w:rPr>
            </w:pPr>
            <w:r w:rsidRPr="003E1534">
              <w:rPr>
                <w:rFonts w:cstheme="minorHAnsi"/>
                <w:b/>
                <w:color w:val="FFFFFF" w:themeColor="background1"/>
              </w:rPr>
              <w:t>Revision type</w:t>
            </w:r>
          </w:p>
        </w:tc>
      </w:tr>
      <w:tr w:rsidR="00D63B3C" w:rsidRPr="003E1534" w14:paraId="5A6F112E" w14:textId="77777777" w:rsidTr="00F6112A">
        <w:tc>
          <w:tcPr>
            <w:tcW w:w="1229" w:type="dxa"/>
            <w:vAlign w:val="center"/>
          </w:tcPr>
          <w:p w14:paraId="1C63E378" w14:textId="2985AD86" w:rsidR="00D63B3C" w:rsidRPr="003E1534" w:rsidRDefault="00D63B3C" w:rsidP="00D63B3C">
            <w:pPr>
              <w:spacing w:after="0"/>
              <w:jc w:val="both"/>
              <w:rPr>
                <w:rFonts w:cstheme="minorHAnsi"/>
              </w:rPr>
            </w:pPr>
            <w:r w:rsidRPr="003E1534">
              <w:rPr>
                <w:rFonts w:cstheme="minorHAnsi"/>
              </w:rPr>
              <w:t>1</w:t>
            </w:r>
          </w:p>
        </w:tc>
        <w:tc>
          <w:tcPr>
            <w:tcW w:w="1369" w:type="dxa"/>
            <w:vAlign w:val="center"/>
          </w:tcPr>
          <w:p w14:paraId="3F1A3DD2" w14:textId="7CA785EA" w:rsidR="00D63B3C" w:rsidRPr="003E1534" w:rsidRDefault="00D63B3C" w:rsidP="00D63B3C">
            <w:pPr>
              <w:spacing w:after="0"/>
              <w:jc w:val="both"/>
              <w:rPr>
                <w:rFonts w:cstheme="minorHAnsi"/>
              </w:rPr>
            </w:pPr>
            <w:r w:rsidRPr="003E1534">
              <w:rPr>
                <w:rFonts w:cstheme="minorHAnsi"/>
              </w:rPr>
              <w:t>30/03/2020</w:t>
            </w:r>
          </w:p>
        </w:tc>
        <w:tc>
          <w:tcPr>
            <w:tcW w:w="1587" w:type="dxa"/>
            <w:vAlign w:val="center"/>
          </w:tcPr>
          <w:p w14:paraId="6CC28936" w14:textId="41C95313" w:rsidR="00D63B3C" w:rsidRPr="003E1534" w:rsidRDefault="00D63B3C" w:rsidP="00D63B3C">
            <w:pPr>
              <w:spacing w:after="0"/>
              <w:jc w:val="both"/>
              <w:rPr>
                <w:rFonts w:cstheme="minorHAnsi"/>
              </w:rPr>
            </w:pPr>
            <w:r w:rsidRPr="003E1534">
              <w:rPr>
                <w:rFonts w:cstheme="minorHAnsi"/>
              </w:rPr>
              <w:t>N Thurgate</w:t>
            </w:r>
          </w:p>
        </w:tc>
        <w:tc>
          <w:tcPr>
            <w:tcW w:w="1701" w:type="dxa"/>
            <w:vAlign w:val="center"/>
          </w:tcPr>
          <w:p w14:paraId="7E16DA58" w14:textId="6384DD7C" w:rsidR="00D63B3C" w:rsidRPr="003E1534" w:rsidRDefault="00D63B3C" w:rsidP="00D63B3C">
            <w:pPr>
              <w:spacing w:after="0"/>
              <w:jc w:val="both"/>
              <w:rPr>
                <w:rFonts w:cstheme="minorHAnsi"/>
              </w:rPr>
            </w:pPr>
            <w:r w:rsidRPr="003E1534">
              <w:rPr>
                <w:rFonts w:cstheme="minorHAnsi"/>
              </w:rPr>
              <w:t>N Thurgate</w:t>
            </w:r>
          </w:p>
        </w:tc>
        <w:tc>
          <w:tcPr>
            <w:tcW w:w="3040" w:type="dxa"/>
            <w:vAlign w:val="center"/>
          </w:tcPr>
          <w:p w14:paraId="4DC35A61" w14:textId="7B31D93A" w:rsidR="00D63B3C" w:rsidRPr="003E1534" w:rsidRDefault="00D63B3C" w:rsidP="00D63B3C">
            <w:pPr>
              <w:spacing w:after="0"/>
              <w:jc w:val="both"/>
              <w:rPr>
                <w:rFonts w:cstheme="minorHAnsi"/>
              </w:rPr>
            </w:pPr>
            <w:r w:rsidRPr="003E1534">
              <w:rPr>
                <w:rFonts w:cstheme="minorHAnsi"/>
              </w:rPr>
              <w:t>formatting</w:t>
            </w:r>
          </w:p>
        </w:tc>
      </w:tr>
      <w:tr w:rsidR="00D63B3C" w:rsidRPr="003E1534" w14:paraId="28459F5F" w14:textId="77777777" w:rsidTr="00F6112A">
        <w:tc>
          <w:tcPr>
            <w:tcW w:w="1229" w:type="dxa"/>
            <w:vAlign w:val="center"/>
          </w:tcPr>
          <w:p w14:paraId="71F2F8A9" w14:textId="42677796" w:rsidR="00D63B3C" w:rsidRPr="003E1534" w:rsidRDefault="00D63B3C" w:rsidP="00D63B3C">
            <w:pPr>
              <w:spacing w:after="0"/>
              <w:jc w:val="both"/>
              <w:rPr>
                <w:rFonts w:cstheme="minorHAnsi"/>
              </w:rPr>
            </w:pPr>
            <w:r w:rsidRPr="003E1534">
              <w:rPr>
                <w:rFonts w:cstheme="minorHAnsi"/>
              </w:rPr>
              <w:t>2</w:t>
            </w:r>
          </w:p>
        </w:tc>
        <w:tc>
          <w:tcPr>
            <w:tcW w:w="1369" w:type="dxa"/>
            <w:vAlign w:val="center"/>
          </w:tcPr>
          <w:p w14:paraId="113A5B44" w14:textId="16639687" w:rsidR="00D63B3C" w:rsidRPr="003E1534" w:rsidRDefault="00D63B3C" w:rsidP="00D63B3C">
            <w:pPr>
              <w:spacing w:after="0"/>
              <w:jc w:val="both"/>
              <w:rPr>
                <w:rFonts w:cstheme="minorHAnsi"/>
              </w:rPr>
            </w:pPr>
            <w:r w:rsidRPr="003E1534">
              <w:rPr>
                <w:rFonts w:cstheme="minorHAnsi"/>
              </w:rPr>
              <w:t>31/03/20</w:t>
            </w:r>
          </w:p>
        </w:tc>
        <w:tc>
          <w:tcPr>
            <w:tcW w:w="1587" w:type="dxa"/>
            <w:vAlign w:val="center"/>
          </w:tcPr>
          <w:p w14:paraId="06CBFA87" w14:textId="05927524" w:rsidR="00D63B3C" w:rsidRPr="003E1534" w:rsidRDefault="00D63B3C" w:rsidP="00D63B3C">
            <w:pPr>
              <w:spacing w:after="0"/>
              <w:jc w:val="both"/>
              <w:rPr>
                <w:rFonts w:cstheme="minorHAnsi"/>
              </w:rPr>
            </w:pPr>
            <w:r w:rsidRPr="003E1534">
              <w:rPr>
                <w:rFonts w:cstheme="minorHAnsi"/>
              </w:rPr>
              <w:t>CEWO</w:t>
            </w:r>
          </w:p>
        </w:tc>
        <w:tc>
          <w:tcPr>
            <w:tcW w:w="1701" w:type="dxa"/>
            <w:vAlign w:val="center"/>
          </w:tcPr>
          <w:p w14:paraId="5A56B0B5" w14:textId="6E6FC1E2" w:rsidR="00D63B3C" w:rsidRPr="003E1534" w:rsidRDefault="00D63B3C" w:rsidP="00D63B3C">
            <w:pPr>
              <w:spacing w:after="0"/>
              <w:jc w:val="both"/>
              <w:rPr>
                <w:rFonts w:cstheme="minorHAnsi"/>
              </w:rPr>
            </w:pPr>
          </w:p>
        </w:tc>
        <w:tc>
          <w:tcPr>
            <w:tcW w:w="3040" w:type="dxa"/>
            <w:vAlign w:val="center"/>
          </w:tcPr>
          <w:p w14:paraId="4AC5FB47" w14:textId="5EA48D1D" w:rsidR="00D63B3C" w:rsidRPr="003E1534" w:rsidRDefault="00D63B3C" w:rsidP="00D63B3C">
            <w:pPr>
              <w:spacing w:after="0"/>
              <w:rPr>
                <w:rFonts w:cstheme="minorHAnsi"/>
              </w:rPr>
            </w:pPr>
            <w:r w:rsidRPr="003E1534">
              <w:rPr>
                <w:rFonts w:cstheme="minorHAnsi"/>
              </w:rPr>
              <w:t>general</w:t>
            </w:r>
          </w:p>
        </w:tc>
      </w:tr>
      <w:tr w:rsidR="00D63B3C" w:rsidRPr="003E1534" w14:paraId="52EFA513" w14:textId="77777777" w:rsidTr="00D63B3C">
        <w:tc>
          <w:tcPr>
            <w:tcW w:w="1229" w:type="dxa"/>
            <w:tcBorders>
              <w:top w:val="single" w:sz="4" w:space="0" w:color="auto"/>
              <w:left w:val="single" w:sz="4" w:space="0" w:color="auto"/>
              <w:bottom w:val="single" w:sz="4" w:space="0" w:color="auto"/>
              <w:right w:val="single" w:sz="4" w:space="0" w:color="auto"/>
            </w:tcBorders>
            <w:vAlign w:val="center"/>
          </w:tcPr>
          <w:p w14:paraId="51898DE8" w14:textId="3E3A0254" w:rsidR="00D63B3C" w:rsidRPr="003E1534" w:rsidRDefault="00F0119D" w:rsidP="00D63B3C">
            <w:pPr>
              <w:spacing w:after="0"/>
              <w:jc w:val="both"/>
              <w:rPr>
                <w:rFonts w:cstheme="minorHAnsi"/>
              </w:rPr>
            </w:pPr>
            <w:r w:rsidRPr="003E1534">
              <w:rPr>
                <w:rFonts w:cstheme="minorHAnsi"/>
              </w:rPr>
              <w:t>3</w:t>
            </w:r>
          </w:p>
        </w:tc>
        <w:tc>
          <w:tcPr>
            <w:tcW w:w="1369" w:type="dxa"/>
            <w:tcBorders>
              <w:top w:val="single" w:sz="4" w:space="0" w:color="auto"/>
              <w:left w:val="single" w:sz="4" w:space="0" w:color="auto"/>
              <w:bottom w:val="single" w:sz="4" w:space="0" w:color="auto"/>
              <w:right w:val="single" w:sz="4" w:space="0" w:color="auto"/>
            </w:tcBorders>
            <w:vAlign w:val="center"/>
          </w:tcPr>
          <w:p w14:paraId="2515D95F" w14:textId="77777777" w:rsidR="00D63B3C" w:rsidRPr="003E1534" w:rsidRDefault="00D63B3C" w:rsidP="00D63B3C">
            <w:pPr>
              <w:spacing w:after="0"/>
              <w:jc w:val="both"/>
              <w:rPr>
                <w:rFonts w:cstheme="minorHAnsi"/>
              </w:rPr>
            </w:pPr>
            <w:r w:rsidRPr="003E1534">
              <w:rPr>
                <w:rFonts w:cstheme="minorHAnsi"/>
              </w:rPr>
              <w:t>30/6/2020</w:t>
            </w:r>
          </w:p>
        </w:tc>
        <w:tc>
          <w:tcPr>
            <w:tcW w:w="1587" w:type="dxa"/>
            <w:tcBorders>
              <w:top w:val="single" w:sz="4" w:space="0" w:color="auto"/>
              <w:left w:val="single" w:sz="4" w:space="0" w:color="auto"/>
              <w:bottom w:val="single" w:sz="4" w:space="0" w:color="auto"/>
              <w:right w:val="single" w:sz="4" w:space="0" w:color="auto"/>
            </w:tcBorders>
            <w:vAlign w:val="center"/>
          </w:tcPr>
          <w:p w14:paraId="5240CE0E" w14:textId="77777777" w:rsidR="00D63B3C" w:rsidRPr="003E1534" w:rsidRDefault="00D63B3C" w:rsidP="00D63B3C">
            <w:pPr>
              <w:spacing w:after="0"/>
              <w:jc w:val="both"/>
              <w:rPr>
                <w:rFonts w:cstheme="minorHAnsi"/>
              </w:rPr>
            </w:pPr>
            <w:r w:rsidRPr="003E1534">
              <w:rPr>
                <w:rFonts w:cstheme="minorHAnsi"/>
              </w:rPr>
              <w:t>J. Hale</w:t>
            </w:r>
          </w:p>
        </w:tc>
        <w:tc>
          <w:tcPr>
            <w:tcW w:w="1701" w:type="dxa"/>
            <w:tcBorders>
              <w:top w:val="single" w:sz="4" w:space="0" w:color="auto"/>
              <w:left w:val="single" w:sz="4" w:space="0" w:color="auto"/>
              <w:bottom w:val="single" w:sz="4" w:space="0" w:color="auto"/>
              <w:right w:val="single" w:sz="4" w:space="0" w:color="auto"/>
            </w:tcBorders>
            <w:vAlign w:val="center"/>
          </w:tcPr>
          <w:p w14:paraId="1B2DBFF0" w14:textId="77777777" w:rsidR="00D63B3C" w:rsidRPr="003E1534" w:rsidRDefault="00D63B3C" w:rsidP="00D63B3C">
            <w:pPr>
              <w:spacing w:after="0"/>
              <w:jc w:val="both"/>
              <w:rPr>
                <w:rFonts w:cstheme="minorHAnsi"/>
              </w:rPr>
            </w:pPr>
            <w:r w:rsidRPr="003E1534">
              <w:rPr>
                <w:rFonts w:cstheme="minorHAnsi"/>
              </w:rPr>
              <w:t>N. Thurgate</w:t>
            </w:r>
          </w:p>
        </w:tc>
        <w:tc>
          <w:tcPr>
            <w:tcW w:w="3040" w:type="dxa"/>
            <w:tcBorders>
              <w:top w:val="single" w:sz="4" w:space="0" w:color="auto"/>
              <w:left w:val="single" w:sz="4" w:space="0" w:color="auto"/>
              <w:bottom w:val="single" w:sz="4" w:space="0" w:color="auto"/>
              <w:right w:val="single" w:sz="4" w:space="0" w:color="auto"/>
            </w:tcBorders>
            <w:vAlign w:val="center"/>
          </w:tcPr>
          <w:p w14:paraId="45290D4A" w14:textId="77777777" w:rsidR="00D63B3C" w:rsidRPr="003E1534" w:rsidRDefault="00D63B3C" w:rsidP="00D63B3C">
            <w:pPr>
              <w:spacing w:after="0"/>
              <w:rPr>
                <w:rFonts w:cstheme="minorHAnsi"/>
              </w:rPr>
            </w:pPr>
            <w:r w:rsidRPr="003E1534">
              <w:rPr>
                <w:rFonts w:cstheme="minorHAnsi"/>
              </w:rPr>
              <w:t>final</w:t>
            </w:r>
          </w:p>
        </w:tc>
      </w:tr>
    </w:tbl>
    <w:p w14:paraId="11FFCB6B" w14:textId="77777777" w:rsidR="002F2617" w:rsidRPr="003E1534" w:rsidRDefault="002F2617" w:rsidP="002F2617">
      <w:pPr>
        <w:pStyle w:val="PrelimHeadings"/>
        <w:spacing w:before="120"/>
        <w:rPr>
          <w:rFonts w:cstheme="minorHAnsi"/>
          <w:highlight w:val="yellow"/>
        </w:rPr>
      </w:pPr>
    </w:p>
    <w:p w14:paraId="1D2B7B6D" w14:textId="77777777" w:rsidR="002F2617" w:rsidRPr="003E1534" w:rsidRDefault="002F2617" w:rsidP="002F2617">
      <w:pPr>
        <w:pStyle w:val="PrelimHeadings"/>
        <w:rPr>
          <w:rFonts w:cstheme="minorHAnsi"/>
        </w:rPr>
      </w:pPr>
      <w:r w:rsidRPr="003E1534">
        <w:rPr>
          <w:rFonts w:cstheme="minorHAnsi"/>
        </w:rPr>
        <w:t>Distribution of copies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2"/>
        <w:gridCol w:w="2410"/>
        <w:gridCol w:w="4256"/>
      </w:tblGrid>
      <w:tr w:rsidR="002E41CB" w:rsidRPr="003E1534" w14:paraId="65B5A8BA" w14:textId="77777777" w:rsidTr="002E41CB">
        <w:tc>
          <w:tcPr>
            <w:tcW w:w="1242" w:type="dxa"/>
            <w:shd w:val="clear" w:color="auto" w:fill="000000" w:themeFill="text1"/>
            <w:vAlign w:val="center"/>
          </w:tcPr>
          <w:p w14:paraId="282AB6E0" w14:textId="77777777" w:rsidR="002F2617" w:rsidRPr="003E1534" w:rsidRDefault="002F2617" w:rsidP="00F6112A">
            <w:pPr>
              <w:spacing w:after="0"/>
              <w:jc w:val="both"/>
              <w:rPr>
                <w:rFonts w:cstheme="minorHAnsi"/>
                <w:b/>
                <w:color w:val="FFFFFF" w:themeColor="background1"/>
              </w:rPr>
            </w:pPr>
            <w:r w:rsidRPr="003E1534">
              <w:rPr>
                <w:rFonts w:cstheme="minorHAnsi"/>
                <w:b/>
                <w:color w:val="FFFFFF" w:themeColor="background1"/>
              </w:rPr>
              <w:t>Version</w:t>
            </w:r>
          </w:p>
        </w:tc>
        <w:tc>
          <w:tcPr>
            <w:tcW w:w="2410" w:type="dxa"/>
            <w:shd w:val="clear" w:color="auto" w:fill="000000" w:themeFill="text1"/>
            <w:vAlign w:val="center"/>
          </w:tcPr>
          <w:p w14:paraId="09B684A6" w14:textId="77777777" w:rsidR="002F2617" w:rsidRPr="003E1534" w:rsidRDefault="002F2617" w:rsidP="00F6112A">
            <w:pPr>
              <w:spacing w:after="0"/>
              <w:jc w:val="both"/>
              <w:rPr>
                <w:rFonts w:cstheme="minorHAnsi"/>
                <w:b/>
                <w:color w:val="FFFFFF" w:themeColor="background1"/>
              </w:rPr>
            </w:pPr>
            <w:r w:rsidRPr="003E1534">
              <w:rPr>
                <w:rFonts w:cstheme="minorHAnsi"/>
                <w:b/>
                <w:color w:val="FFFFFF" w:themeColor="background1"/>
              </w:rPr>
              <w:t>Quantity</w:t>
            </w:r>
          </w:p>
        </w:tc>
        <w:tc>
          <w:tcPr>
            <w:tcW w:w="4256" w:type="dxa"/>
            <w:shd w:val="clear" w:color="auto" w:fill="000000" w:themeFill="text1"/>
            <w:vAlign w:val="center"/>
          </w:tcPr>
          <w:p w14:paraId="3A0B7C8B" w14:textId="77777777" w:rsidR="002F2617" w:rsidRPr="003E1534" w:rsidRDefault="002F2617" w:rsidP="00F6112A">
            <w:pPr>
              <w:spacing w:after="0"/>
              <w:jc w:val="both"/>
              <w:rPr>
                <w:rFonts w:cstheme="minorHAnsi"/>
                <w:b/>
                <w:color w:val="FFFFFF" w:themeColor="background1"/>
              </w:rPr>
            </w:pPr>
            <w:r w:rsidRPr="003E1534">
              <w:rPr>
                <w:rFonts w:cstheme="minorHAnsi"/>
                <w:b/>
                <w:color w:val="FFFFFF" w:themeColor="background1"/>
              </w:rPr>
              <w:t>Issued to</w:t>
            </w:r>
          </w:p>
        </w:tc>
      </w:tr>
      <w:tr w:rsidR="002F2617" w:rsidRPr="003E1534" w14:paraId="37C45532" w14:textId="77777777" w:rsidTr="00F6112A">
        <w:tc>
          <w:tcPr>
            <w:tcW w:w="1242" w:type="dxa"/>
            <w:vAlign w:val="center"/>
          </w:tcPr>
          <w:p w14:paraId="0516C54F" w14:textId="432E1C37" w:rsidR="002F2617" w:rsidRPr="003E1534" w:rsidRDefault="00F0119D" w:rsidP="00F6112A">
            <w:pPr>
              <w:spacing w:after="0"/>
              <w:jc w:val="both"/>
              <w:rPr>
                <w:rFonts w:cstheme="minorHAnsi"/>
              </w:rPr>
            </w:pPr>
            <w:r w:rsidRPr="003E1534">
              <w:rPr>
                <w:rFonts w:cstheme="minorHAnsi"/>
              </w:rPr>
              <w:t>2</w:t>
            </w:r>
          </w:p>
        </w:tc>
        <w:tc>
          <w:tcPr>
            <w:tcW w:w="2410" w:type="dxa"/>
            <w:vAlign w:val="center"/>
          </w:tcPr>
          <w:p w14:paraId="559C2417" w14:textId="09B52202" w:rsidR="002F2617" w:rsidRPr="003E1534" w:rsidRDefault="00D63B3C" w:rsidP="00F6112A">
            <w:pPr>
              <w:spacing w:after="0"/>
              <w:jc w:val="both"/>
              <w:rPr>
                <w:rFonts w:cstheme="minorHAnsi"/>
              </w:rPr>
            </w:pPr>
            <w:r w:rsidRPr="003E1534">
              <w:rPr>
                <w:rFonts w:cstheme="minorHAnsi"/>
              </w:rPr>
              <w:t>1 x word, 1 x pdf</w:t>
            </w:r>
          </w:p>
        </w:tc>
        <w:tc>
          <w:tcPr>
            <w:tcW w:w="4256" w:type="dxa"/>
            <w:vAlign w:val="center"/>
          </w:tcPr>
          <w:p w14:paraId="62216FA1" w14:textId="4EFCC0A5" w:rsidR="002F2617" w:rsidRPr="003E1534" w:rsidRDefault="00D63B3C" w:rsidP="00F6112A">
            <w:pPr>
              <w:spacing w:after="0"/>
              <w:jc w:val="both"/>
              <w:rPr>
                <w:rFonts w:cstheme="minorHAnsi"/>
              </w:rPr>
            </w:pPr>
            <w:r w:rsidRPr="003E1534">
              <w:rPr>
                <w:rFonts w:cstheme="minorHAnsi"/>
              </w:rPr>
              <w:t>CEWO</w:t>
            </w:r>
          </w:p>
        </w:tc>
      </w:tr>
      <w:tr w:rsidR="002F2617" w:rsidRPr="003E1534" w14:paraId="0F2CA907" w14:textId="77777777" w:rsidTr="00F6112A">
        <w:tc>
          <w:tcPr>
            <w:tcW w:w="1242" w:type="dxa"/>
            <w:vAlign w:val="center"/>
          </w:tcPr>
          <w:p w14:paraId="0205339D" w14:textId="6548CA63" w:rsidR="002F2617" w:rsidRPr="003E1534" w:rsidRDefault="00F0119D" w:rsidP="00F6112A">
            <w:pPr>
              <w:spacing w:after="0"/>
              <w:jc w:val="both"/>
              <w:rPr>
                <w:rFonts w:cstheme="minorHAnsi"/>
              </w:rPr>
            </w:pPr>
            <w:r w:rsidRPr="003E1534">
              <w:rPr>
                <w:rFonts w:cstheme="minorHAnsi"/>
              </w:rPr>
              <w:t>3</w:t>
            </w:r>
          </w:p>
        </w:tc>
        <w:tc>
          <w:tcPr>
            <w:tcW w:w="2410" w:type="dxa"/>
            <w:vAlign w:val="center"/>
          </w:tcPr>
          <w:p w14:paraId="1C99B659" w14:textId="7F86F097" w:rsidR="002F2617" w:rsidRPr="003E1534" w:rsidRDefault="00D63B3C" w:rsidP="00F6112A">
            <w:pPr>
              <w:spacing w:after="0"/>
              <w:jc w:val="both"/>
              <w:rPr>
                <w:rFonts w:cstheme="minorHAnsi"/>
              </w:rPr>
            </w:pPr>
            <w:r w:rsidRPr="003E1534">
              <w:rPr>
                <w:rFonts w:cstheme="minorHAnsi"/>
              </w:rPr>
              <w:t>1 x word, 1 x pdf</w:t>
            </w:r>
          </w:p>
        </w:tc>
        <w:tc>
          <w:tcPr>
            <w:tcW w:w="4256" w:type="dxa"/>
            <w:vAlign w:val="center"/>
          </w:tcPr>
          <w:p w14:paraId="4FF54388" w14:textId="7BA33F74" w:rsidR="002F2617" w:rsidRPr="003E1534" w:rsidRDefault="00D63B3C" w:rsidP="00F6112A">
            <w:pPr>
              <w:spacing w:after="0"/>
              <w:jc w:val="both"/>
              <w:rPr>
                <w:rFonts w:cstheme="minorHAnsi"/>
              </w:rPr>
            </w:pPr>
            <w:r w:rsidRPr="003E1534">
              <w:rPr>
                <w:rFonts w:cstheme="minorHAnsi"/>
              </w:rPr>
              <w:t>CEWO</w:t>
            </w:r>
          </w:p>
        </w:tc>
      </w:tr>
    </w:tbl>
    <w:p w14:paraId="3F5D253E" w14:textId="596C1300" w:rsidR="002F2617" w:rsidRPr="003E1534" w:rsidRDefault="002F2617" w:rsidP="002F2617">
      <w:pPr>
        <w:rPr>
          <w:rStyle w:val="Strong"/>
          <w:rFonts w:cstheme="minorHAnsi"/>
          <w:highlight w:val="yellow"/>
        </w:rPr>
      </w:pPr>
    </w:p>
    <w:p w14:paraId="5F5E1851" w14:textId="77777777" w:rsidR="004C2FDD" w:rsidRPr="003E1534" w:rsidRDefault="002F2617" w:rsidP="004C2FDD">
      <w:pPr>
        <w:pStyle w:val="TOCHeading"/>
      </w:pPr>
      <w:r w:rsidRPr="003E1534">
        <w:br w:type="page"/>
      </w:r>
      <w:bookmarkStart w:id="37" w:name="_Toc459635974"/>
      <w:bookmarkStart w:id="38" w:name="_Toc459636080"/>
      <w:bookmarkStart w:id="39" w:name="_Toc459636870"/>
      <w:bookmarkStart w:id="40" w:name="_Toc459637432"/>
      <w:bookmarkStart w:id="41" w:name="_Toc463434377"/>
      <w:bookmarkStart w:id="42" w:name="_Toc463434444"/>
    </w:p>
    <w:p w14:paraId="6BE125E3" w14:textId="496C1100" w:rsidR="004C2FDD" w:rsidRPr="003E1534" w:rsidRDefault="004C2FDD" w:rsidP="004C2FDD">
      <w:pPr>
        <w:rPr>
          <w:sz w:val="40"/>
          <w:szCs w:val="40"/>
        </w:rPr>
      </w:pPr>
      <w:r w:rsidRPr="003E1534">
        <w:rPr>
          <w:sz w:val="40"/>
          <w:szCs w:val="40"/>
        </w:rPr>
        <w:lastRenderedPageBreak/>
        <w:t>Contents</w:t>
      </w:r>
    </w:p>
    <w:p w14:paraId="6ABCA406" w14:textId="2851CBC9" w:rsidR="008161DB" w:rsidRDefault="008D2799">
      <w:pPr>
        <w:pStyle w:val="TOC1"/>
        <w:rPr>
          <w:rFonts w:asciiTheme="minorHAnsi" w:eastAsiaTheme="minorEastAsia" w:hAnsiTheme="minorHAnsi" w:cstheme="minorBidi"/>
          <w:b w:val="0"/>
          <w:iCs w:val="0"/>
          <w:sz w:val="24"/>
          <w:szCs w:val="24"/>
          <w:lang w:eastAsia="en-GB"/>
        </w:rPr>
      </w:pPr>
      <w:r w:rsidRPr="003E1534">
        <w:fldChar w:fldCharType="begin"/>
      </w:r>
      <w:r w:rsidRPr="003E1534">
        <w:instrText xml:space="preserve"> TOC \o "1-2" \h \z \u </w:instrText>
      </w:r>
      <w:r w:rsidRPr="003E1534">
        <w:fldChar w:fldCharType="separate"/>
      </w:r>
      <w:hyperlink w:anchor="_Toc41895881" w:history="1">
        <w:r w:rsidR="008161DB" w:rsidRPr="009E6EDD">
          <w:rPr>
            <w:rStyle w:val="Hyperlink"/>
          </w:rPr>
          <w:t>Summary of annual Basin-scale evaluation 2018–19</w:t>
        </w:r>
        <w:r w:rsidR="008161DB">
          <w:rPr>
            <w:webHidden/>
          </w:rPr>
          <w:tab/>
        </w:r>
        <w:r w:rsidR="008161DB">
          <w:rPr>
            <w:webHidden/>
          </w:rPr>
          <w:fldChar w:fldCharType="begin"/>
        </w:r>
        <w:r w:rsidR="008161DB">
          <w:rPr>
            <w:webHidden/>
          </w:rPr>
          <w:instrText xml:space="preserve"> PAGEREF _Toc41895881 \h </w:instrText>
        </w:r>
        <w:r w:rsidR="008161DB">
          <w:rPr>
            <w:webHidden/>
          </w:rPr>
        </w:r>
        <w:r w:rsidR="008161DB">
          <w:rPr>
            <w:webHidden/>
          </w:rPr>
          <w:fldChar w:fldCharType="separate"/>
        </w:r>
        <w:r w:rsidR="008161DB">
          <w:rPr>
            <w:webHidden/>
          </w:rPr>
          <w:t>4</w:t>
        </w:r>
        <w:r w:rsidR="008161DB">
          <w:rPr>
            <w:webHidden/>
          </w:rPr>
          <w:fldChar w:fldCharType="end"/>
        </w:r>
      </w:hyperlink>
    </w:p>
    <w:p w14:paraId="61ED5B96" w14:textId="1A1220EC" w:rsidR="008161DB" w:rsidRDefault="00450E5E">
      <w:pPr>
        <w:pStyle w:val="TOC1"/>
        <w:rPr>
          <w:rFonts w:asciiTheme="minorHAnsi" w:eastAsiaTheme="minorEastAsia" w:hAnsiTheme="minorHAnsi" w:cstheme="minorBidi"/>
          <w:b w:val="0"/>
          <w:iCs w:val="0"/>
          <w:sz w:val="24"/>
          <w:szCs w:val="24"/>
          <w:lang w:eastAsia="en-GB"/>
        </w:rPr>
      </w:pPr>
      <w:hyperlink w:anchor="_Toc41895882" w:history="1">
        <w:r w:rsidR="008161DB" w:rsidRPr="009E6EDD">
          <w:rPr>
            <w:rStyle w:val="Hyperlink"/>
          </w:rPr>
          <w:t>Summary of multi-year Basin-scale evaluation outcomes 2014–19</w:t>
        </w:r>
        <w:r w:rsidR="008161DB">
          <w:rPr>
            <w:webHidden/>
          </w:rPr>
          <w:tab/>
        </w:r>
        <w:r w:rsidR="008161DB">
          <w:rPr>
            <w:webHidden/>
          </w:rPr>
          <w:fldChar w:fldCharType="begin"/>
        </w:r>
        <w:r w:rsidR="008161DB">
          <w:rPr>
            <w:webHidden/>
          </w:rPr>
          <w:instrText xml:space="preserve"> PAGEREF _Toc41895882 \h </w:instrText>
        </w:r>
        <w:r w:rsidR="008161DB">
          <w:rPr>
            <w:webHidden/>
          </w:rPr>
        </w:r>
        <w:r w:rsidR="008161DB">
          <w:rPr>
            <w:webHidden/>
          </w:rPr>
          <w:fldChar w:fldCharType="separate"/>
        </w:r>
        <w:r w:rsidR="008161DB">
          <w:rPr>
            <w:webHidden/>
          </w:rPr>
          <w:t>5</w:t>
        </w:r>
        <w:r w:rsidR="008161DB">
          <w:rPr>
            <w:webHidden/>
          </w:rPr>
          <w:fldChar w:fldCharType="end"/>
        </w:r>
      </w:hyperlink>
    </w:p>
    <w:p w14:paraId="69DF686D" w14:textId="11641FB9" w:rsidR="008161DB" w:rsidRDefault="00450E5E">
      <w:pPr>
        <w:pStyle w:val="TOC1"/>
        <w:rPr>
          <w:rFonts w:asciiTheme="minorHAnsi" w:eastAsiaTheme="minorEastAsia" w:hAnsiTheme="minorHAnsi" w:cstheme="minorBidi"/>
          <w:b w:val="0"/>
          <w:iCs w:val="0"/>
          <w:sz w:val="24"/>
          <w:szCs w:val="24"/>
          <w:lang w:eastAsia="en-GB"/>
        </w:rPr>
      </w:pPr>
      <w:hyperlink w:anchor="_Toc41895883" w:history="1">
        <w:r w:rsidR="008161DB" w:rsidRPr="009E6EDD">
          <w:rPr>
            <w:rStyle w:val="Hyperlink"/>
          </w:rPr>
          <w:t>1</w:t>
        </w:r>
        <w:r w:rsidR="008161DB">
          <w:rPr>
            <w:rFonts w:asciiTheme="minorHAnsi" w:eastAsiaTheme="minorEastAsia" w:hAnsiTheme="minorHAnsi" w:cstheme="minorBidi"/>
            <w:b w:val="0"/>
            <w:iCs w:val="0"/>
            <w:sz w:val="24"/>
            <w:szCs w:val="24"/>
            <w:lang w:eastAsia="en-GB"/>
          </w:rPr>
          <w:tab/>
        </w:r>
        <w:r w:rsidR="008161DB" w:rsidRPr="009E6EDD">
          <w:rPr>
            <w:rStyle w:val="Hyperlink"/>
          </w:rPr>
          <w:t>Project Details</w:t>
        </w:r>
        <w:r w:rsidR="008161DB">
          <w:rPr>
            <w:webHidden/>
          </w:rPr>
          <w:tab/>
        </w:r>
        <w:r w:rsidR="008161DB">
          <w:rPr>
            <w:webHidden/>
          </w:rPr>
          <w:fldChar w:fldCharType="begin"/>
        </w:r>
        <w:r w:rsidR="008161DB">
          <w:rPr>
            <w:webHidden/>
          </w:rPr>
          <w:instrText xml:space="preserve"> PAGEREF _Toc41895883 \h </w:instrText>
        </w:r>
        <w:r w:rsidR="008161DB">
          <w:rPr>
            <w:webHidden/>
          </w:rPr>
        </w:r>
        <w:r w:rsidR="008161DB">
          <w:rPr>
            <w:webHidden/>
          </w:rPr>
          <w:fldChar w:fldCharType="separate"/>
        </w:r>
        <w:r w:rsidR="008161DB">
          <w:rPr>
            <w:webHidden/>
          </w:rPr>
          <w:t>6</w:t>
        </w:r>
        <w:r w:rsidR="008161DB">
          <w:rPr>
            <w:webHidden/>
          </w:rPr>
          <w:fldChar w:fldCharType="end"/>
        </w:r>
      </w:hyperlink>
    </w:p>
    <w:p w14:paraId="3AB5FCC2" w14:textId="4A1D3ABF" w:rsidR="008161DB" w:rsidRDefault="00450E5E">
      <w:pPr>
        <w:pStyle w:val="TOC2"/>
        <w:rPr>
          <w:rFonts w:asciiTheme="minorHAnsi" w:eastAsiaTheme="minorEastAsia" w:hAnsiTheme="minorHAnsi" w:cstheme="minorBidi"/>
          <w:iCs w:val="0"/>
          <w:color w:val="auto"/>
          <w:sz w:val="24"/>
          <w:szCs w:val="24"/>
          <w:lang w:eastAsia="en-GB"/>
        </w:rPr>
      </w:pPr>
      <w:hyperlink w:anchor="_Toc41895884" w:history="1">
        <w:r w:rsidR="008161DB" w:rsidRPr="009E6EDD">
          <w:rPr>
            <w:rStyle w:val="Hyperlink"/>
          </w:rPr>
          <w:t>1.1</w:t>
        </w:r>
        <w:r w:rsidR="008161DB">
          <w:rPr>
            <w:rFonts w:asciiTheme="minorHAnsi" w:eastAsiaTheme="minorEastAsia" w:hAnsiTheme="minorHAnsi" w:cstheme="minorBidi"/>
            <w:iCs w:val="0"/>
            <w:color w:val="auto"/>
            <w:sz w:val="24"/>
            <w:szCs w:val="24"/>
            <w:lang w:eastAsia="en-GB"/>
          </w:rPr>
          <w:tab/>
        </w:r>
        <w:r w:rsidR="008161DB" w:rsidRPr="009E6EDD">
          <w:rPr>
            <w:rStyle w:val="Hyperlink"/>
          </w:rPr>
          <w:t>Introduction</w:t>
        </w:r>
        <w:r w:rsidR="008161DB">
          <w:rPr>
            <w:webHidden/>
          </w:rPr>
          <w:tab/>
        </w:r>
        <w:r w:rsidR="008161DB">
          <w:rPr>
            <w:webHidden/>
          </w:rPr>
          <w:fldChar w:fldCharType="begin"/>
        </w:r>
        <w:r w:rsidR="008161DB">
          <w:rPr>
            <w:webHidden/>
          </w:rPr>
          <w:instrText xml:space="preserve"> PAGEREF _Toc41895884 \h </w:instrText>
        </w:r>
        <w:r w:rsidR="008161DB">
          <w:rPr>
            <w:webHidden/>
          </w:rPr>
        </w:r>
        <w:r w:rsidR="008161DB">
          <w:rPr>
            <w:webHidden/>
          </w:rPr>
          <w:fldChar w:fldCharType="separate"/>
        </w:r>
        <w:r w:rsidR="008161DB">
          <w:rPr>
            <w:webHidden/>
          </w:rPr>
          <w:t>6</w:t>
        </w:r>
        <w:r w:rsidR="008161DB">
          <w:rPr>
            <w:webHidden/>
          </w:rPr>
          <w:fldChar w:fldCharType="end"/>
        </w:r>
      </w:hyperlink>
    </w:p>
    <w:p w14:paraId="72AE6C2D" w14:textId="022A9517" w:rsidR="008161DB" w:rsidRDefault="00450E5E">
      <w:pPr>
        <w:pStyle w:val="TOC2"/>
        <w:rPr>
          <w:rFonts w:asciiTheme="minorHAnsi" w:eastAsiaTheme="minorEastAsia" w:hAnsiTheme="minorHAnsi" w:cstheme="minorBidi"/>
          <w:iCs w:val="0"/>
          <w:color w:val="auto"/>
          <w:sz w:val="24"/>
          <w:szCs w:val="24"/>
          <w:lang w:eastAsia="en-GB"/>
        </w:rPr>
      </w:pPr>
      <w:hyperlink w:anchor="_Toc41895885" w:history="1">
        <w:r w:rsidR="008161DB" w:rsidRPr="009E6EDD">
          <w:rPr>
            <w:rStyle w:val="Hyperlink"/>
          </w:rPr>
          <w:t>1.2</w:t>
        </w:r>
        <w:r w:rsidR="008161DB">
          <w:rPr>
            <w:rFonts w:asciiTheme="minorHAnsi" w:eastAsiaTheme="minorEastAsia" w:hAnsiTheme="minorHAnsi" w:cstheme="minorBidi"/>
            <w:iCs w:val="0"/>
            <w:color w:val="auto"/>
            <w:sz w:val="24"/>
            <w:szCs w:val="24"/>
            <w:lang w:eastAsia="en-GB"/>
          </w:rPr>
          <w:tab/>
        </w:r>
        <w:r w:rsidR="008161DB" w:rsidRPr="009E6EDD">
          <w:rPr>
            <w:rStyle w:val="Hyperlink"/>
          </w:rPr>
          <w:t>Summary of watering actions 2018-19 for biota</w:t>
        </w:r>
        <w:r w:rsidR="008161DB">
          <w:rPr>
            <w:webHidden/>
          </w:rPr>
          <w:tab/>
        </w:r>
        <w:r w:rsidR="008161DB">
          <w:rPr>
            <w:webHidden/>
          </w:rPr>
          <w:fldChar w:fldCharType="begin"/>
        </w:r>
        <w:r w:rsidR="008161DB">
          <w:rPr>
            <w:webHidden/>
          </w:rPr>
          <w:instrText xml:space="preserve"> PAGEREF _Toc41895885 \h </w:instrText>
        </w:r>
        <w:r w:rsidR="008161DB">
          <w:rPr>
            <w:webHidden/>
          </w:rPr>
        </w:r>
        <w:r w:rsidR="008161DB">
          <w:rPr>
            <w:webHidden/>
          </w:rPr>
          <w:fldChar w:fldCharType="separate"/>
        </w:r>
        <w:r w:rsidR="008161DB">
          <w:rPr>
            <w:webHidden/>
          </w:rPr>
          <w:t>6</w:t>
        </w:r>
        <w:r w:rsidR="008161DB">
          <w:rPr>
            <w:webHidden/>
          </w:rPr>
          <w:fldChar w:fldCharType="end"/>
        </w:r>
      </w:hyperlink>
    </w:p>
    <w:p w14:paraId="2878E20D" w14:textId="1C51A06F" w:rsidR="008161DB" w:rsidRDefault="00450E5E">
      <w:pPr>
        <w:pStyle w:val="TOC2"/>
        <w:rPr>
          <w:rFonts w:asciiTheme="minorHAnsi" w:eastAsiaTheme="minorEastAsia" w:hAnsiTheme="minorHAnsi" w:cstheme="minorBidi"/>
          <w:iCs w:val="0"/>
          <w:color w:val="auto"/>
          <w:sz w:val="24"/>
          <w:szCs w:val="24"/>
          <w:lang w:eastAsia="en-GB"/>
        </w:rPr>
      </w:pPr>
      <w:hyperlink w:anchor="_Toc41895886" w:history="1">
        <w:r w:rsidR="008161DB" w:rsidRPr="009E6EDD">
          <w:rPr>
            <w:rStyle w:val="Hyperlink"/>
          </w:rPr>
          <w:t>1.3</w:t>
        </w:r>
        <w:r w:rsidR="008161DB">
          <w:rPr>
            <w:rFonts w:asciiTheme="minorHAnsi" w:eastAsiaTheme="minorEastAsia" w:hAnsiTheme="minorHAnsi" w:cstheme="minorBidi"/>
            <w:iCs w:val="0"/>
            <w:color w:val="auto"/>
            <w:sz w:val="24"/>
            <w:szCs w:val="24"/>
            <w:lang w:eastAsia="en-GB"/>
          </w:rPr>
          <w:tab/>
        </w:r>
        <w:r w:rsidR="008161DB" w:rsidRPr="009E6EDD">
          <w:rPr>
            <w:rStyle w:val="Hyperlink"/>
          </w:rPr>
          <w:t>Methods</w:t>
        </w:r>
        <w:r w:rsidR="008161DB">
          <w:rPr>
            <w:webHidden/>
          </w:rPr>
          <w:tab/>
        </w:r>
        <w:r w:rsidR="008161DB">
          <w:rPr>
            <w:webHidden/>
          </w:rPr>
          <w:fldChar w:fldCharType="begin"/>
        </w:r>
        <w:r w:rsidR="008161DB">
          <w:rPr>
            <w:webHidden/>
          </w:rPr>
          <w:instrText xml:space="preserve"> PAGEREF _Toc41895886 \h </w:instrText>
        </w:r>
        <w:r w:rsidR="008161DB">
          <w:rPr>
            <w:webHidden/>
          </w:rPr>
        </w:r>
        <w:r w:rsidR="008161DB">
          <w:rPr>
            <w:webHidden/>
          </w:rPr>
          <w:fldChar w:fldCharType="separate"/>
        </w:r>
        <w:r w:rsidR="008161DB">
          <w:rPr>
            <w:webHidden/>
          </w:rPr>
          <w:t>7</w:t>
        </w:r>
        <w:r w:rsidR="008161DB">
          <w:rPr>
            <w:webHidden/>
          </w:rPr>
          <w:fldChar w:fldCharType="end"/>
        </w:r>
      </w:hyperlink>
    </w:p>
    <w:p w14:paraId="4084CF2F" w14:textId="6742F08C" w:rsidR="008161DB" w:rsidRDefault="00450E5E">
      <w:pPr>
        <w:pStyle w:val="TOC1"/>
        <w:rPr>
          <w:rFonts w:asciiTheme="minorHAnsi" w:eastAsiaTheme="minorEastAsia" w:hAnsiTheme="minorHAnsi" w:cstheme="minorBidi"/>
          <w:b w:val="0"/>
          <w:iCs w:val="0"/>
          <w:sz w:val="24"/>
          <w:szCs w:val="24"/>
          <w:lang w:eastAsia="en-GB"/>
        </w:rPr>
      </w:pPr>
      <w:hyperlink w:anchor="_Toc41895887" w:history="1">
        <w:r w:rsidR="008161DB" w:rsidRPr="009E6EDD">
          <w:rPr>
            <w:rStyle w:val="Hyperlink"/>
          </w:rPr>
          <w:t>2</w:t>
        </w:r>
        <w:r w:rsidR="008161DB">
          <w:rPr>
            <w:rFonts w:asciiTheme="minorHAnsi" w:eastAsiaTheme="minorEastAsia" w:hAnsiTheme="minorHAnsi" w:cstheme="minorBidi"/>
            <w:b w:val="0"/>
            <w:iCs w:val="0"/>
            <w:sz w:val="24"/>
            <w:szCs w:val="24"/>
            <w:lang w:eastAsia="en-GB"/>
          </w:rPr>
          <w:tab/>
        </w:r>
        <w:r w:rsidR="008161DB" w:rsidRPr="009E6EDD">
          <w:rPr>
            <w:rStyle w:val="Hyperlink"/>
          </w:rPr>
          <w:t>Basin-scale evaluation 2018–19</w:t>
        </w:r>
        <w:r w:rsidR="008161DB">
          <w:rPr>
            <w:webHidden/>
          </w:rPr>
          <w:tab/>
        </w:r>
        <w:r w:rsidR="008161DB">
          <w:rPr>
            <w:webHidden/>
          </w:rPr>
          <w:fldChar w:fldCharType="begin"/>
        </w:r>
        <w:r w:rsidR="008161DB">
          <w:rPr>
            <w:webHidden/>
          </w:rPr>
          <w:instrText xml:space="preserve"> PAGEREF _Toc41895887 \h </w:instrText>
        </w:r>
        <w:r w:rsidR="008161DB">
          <w:rPr>
            <w:webHidden/>
          </w:rPr>
        </w:r>
        <w:r w:rsidR="008161DB">
          <w:rPr>
            <w:webHidden/>
          </w:rPr>
          <w:fldChar w:fldCharType="separate"/>
        </w:r>
        <w:r w:rsidR="008161DB">
          <w:rPr>
            <w:webHidden/>
          </w:rPr>
          <w:t>12</w:t>
        </w:r>
        <w:r w:rsidR="008161DB">
          <w:rPr>
            <w:webHidden/>
          </w:rPr>
          <w:fldChar w:fldCharType="end"/>
        </w:r>
      </w:hyperlink>
    </w:p>
    <w:p w14:paraId="420D1C56" w14:textId="1478D68F" w:rsidR="008161DB" w:rsidRDefault="00450E5E">
      <w:pPr>
        <w:pStyle w:val="TOC2"/>
        <w:rPr>
          <w:rFonts w:asciiTheme="minorHAnsi" w:eastAsiaTheme="minorEastAsia" w:hAnsiTheme="minorHAnsi" w:cstheme="minorBidi"/>
          <w:iCs w:val="0"/>
          <w:color w:val="auto"/>
          <w:sz w:val="24"/>
          <w:szCs w:val="24"/>
          <w:lang w:eastAsia="en-GB"/>
        </w:rPr>
      </w:pPr>
      <w:hyperlink w:anchor="_Toc41895888" w:history="1">
        <w:r w:rsidR="008161DB" w:rsidRPr="009E6EDD">
          <w:rPr>
            <w:rStyle w:val="Hyperlink"/>
          </w:rPr>
          <w:t>2.1</w:t>
        </w:r>
        <w:r w:rsidR="008161DB">
          <w:rPr>
            <w:rFonts w:asciiTheme="minorHAnsi" w:eastAsiaTheme="minorEastAsia" w:hAnsiTheme="minorHAnsi" w:cstheme="minorBidi"/>
            <w:iCs w:val="0"/>
            <w:color w:val="auto"/>
            <w:sz w:val="24"/>
            <w:szCs w:val="24"/>
            <w:lang w:eastAsia="en-GB"/>
          </w:rPr>
          <w:tab/>
        </w:r>
        <w:r w:rsidR="008161DB" w:rsidRPr="009E6EDD">
          <w:rPr>
            <w:rStyle w:val="Hyperlink"/>
          </w:rPr>
          <w:t>Key findings</w:t>
        </w:r>
        <w:r w:rsidR="008161DB">
          <w:rPr>
            <w:webHidden/>
          </w:rPr>
          <w:tab/>
        </w:r>
        <w:r w:rsidR="008161DB">
          <w:rPr>
            <w:webHidden/>
          </w:rPr>
          <w:fldChar w:fldCharType="begin"/>
        </w:r>
        <w:r w:rsidR="008161DB">
          <w:rPr>
            <w:webHidden/>
          </w:rPr>
          <w:instrText xml:space="preserve"> PAGEREF _Toc41895888 \h </w:instrText>
        </w:r>
        <w:r w:rsidR="008161DB">
          <w:rPr>
            <w:webHidden/>
          </w:rPr>
        </w:r>
        <w:r w:rsidR="008161DB">
          <w:rPr>
            <w:webHidden/>
          </w:rPr>
          <w:fldChar w:fldCharType="separate"/>
        </w:r>
        <w:r w:rsidR="008161DB">
          <w:rPr>
            <w:webHidden/>
          </w:rPr>
          <w:t>12</w:t>
        </w:r>
        <w:r w:rsidR="008161DB">
          <w:rPr>
            <w:webHidden/>
          </w:rPr>
          <w:fldChar w:fldCharType="end"/>
        </w:r>
      </w:hyperlink>
    </w:p>
    <w:p w14:paraId="0C04D60E" w14:textId="5374F152" w:rsidR="008161DB" w:rsidRDefault="00450E5E">
      <w:pPr>
        <w:pStyle w:val="TOC2"/>
        <w:rPr>
          <w:rFonts w:asciiTheme="minorHAnsi" w:eastAsiaTheme="minorEastAsia" w:hAnsiTheme="minorHAnsi" w:cstheme="minorBidi"/>
          <w:iCs w:val="0"/>
          <w:color w:val="auto"/>
          <w:sz w:val="24"/>
          <w:szCs w:val="24"/>
          <w:lang w:eastAsia="en-GB"/>
        </w:rPr>
      </w:pPr>
      <w:hyperlink w:anchor="_Toc41895889" w:history="1">
        <w:r w:rsidR="008161DB" w:rsidRPr="009E6EDD">
          <w:rPr>
            <w:rStyle w:val="Hyperlink"/>
          </w:rPr>
          <w:t>2.2</w:t>
        </w:r>
        <w:r w:rsidR="008161DB">
          <w:rPr>
            <w:rFonts w:asciiTheme="minorHAnsi" w:eastAsiaTheme="minorEastAsia" w:hAnsiTheme="minorHAnsi" w:cstheme="minorBidi"/>
            <w:iCs w:val="0"/>
            <w:color w:val="auto"/>
            <w:sz w:val="24"/>
            <w:szCs w:val="24"/>
            <w:lang w:eastAsia="en-GB"/>
          </w:rPr>
          <w:tab/>
        </w:r>
        <w:r w:rsidR="008161DB" w:rsidRPr="009E6EDD">
          <w:rPr>
            <w:rStyle w:val="Hyperlink"/>
          </w:rPr>
          <w:t>Synthesis of Selected Area outcomes for biodiversity (waterbirds, frogs, turtles) in 2018–19</w:t>
        </w:r>
        <w:r w:rsidR="008161DB">
          <w:rPr>
            <w:webHidden/>
          </w:rPr>
          <w:tab/>
        </w:r>
        <w:r w:rsidR="008161DB">
          <w:rPr>
            <w:webHidden/>
          </w:rPr>
          <w:fldChar w:fldCharType="begin"/>
        </w:r>
        <w:r w:rsidR="008161DB">
          <w:rPr>
            <w:webHidden/>
          </w:rPr>
          <w:instrText xml:space="preserve"> PAGEREF _Toc41895889 \h </w:instrText>
        </w:r>
        <w:r w:rsidR="008161DB">
          <w:rPr>
            <w:webHidden/>
          </w:rPr>
        </w:r>
        <w:r w:rsidR="008161DB">
          <w:rPr>
            <w:webHidden/>
          </w:rPr>
          <w:fldChar w:fldCharType="separate"/>
        </w:r>
        <w:r w:rsidR="008161DB">
          <w:rPr>
            <w:webHidden/>
          </w:rPr>
          <w:t>12</w:t>
        </w:r>
        <w:r w:rsidR="008161DB">
          <w:rPr>
            <w:webHidden/>
          </w:rPr>
          <w:fldChar w:fldCharType="end"/>
        </w:r>
      </w:hyperlink>
    </w:p>
    <w:p w14:paraId="30947D27" w14:textId="42729EA3" w:rsidR="008161DB" w:rsidRDefault="00450E5E">
      <w:pPr>
        <w:pStyle w:val="TOC2"/>
        <w:rPr>
          <w:rFonts w:asciiTheme="minorHAnsi" w:eastAsiaTheme="minorEastAsia" w:hAnsiTheme="minorHAnsi" w:cstheme="minorBidi"/>
          <w:iCs w:val="0"/>
          <w:color w:val="auto"/>
          <w:sz w:val="24"/>
          <w:szCs w:val="24"/>
          <w:lang w:eastAsia="en-GB"/>
        </w:rPr>
      </w:pPr>
      <w:hyperlink w:anchor="_Toc41895890" w:history="1">
        <w:r w:rsidR="008161DB" w:rsidRPr="009E6EDD">
          <w:rPr>
            <w:rStyle w:val="Hyperlink"/>
          </w:rPr>
          <w:t>2.3</w:t>
        </w:r>
        <w:r w:rsidR="008161DB">
          <w:rPr>
            <w:rFonts w:asciiTheme="minorHAnsi" w:eastAsiaTheme="minorEastAsia" w:hAnsiTheme="minorHAnsi" w:cstheme="minorBidi"/>
            <w:iCs w:val="0"/>
            <w:color w:val="auto"/>
            <w:sz w:val="24"/>
            <w:szCs w:val="24"/>
            <w:lang w:eastAsia="en-GB"/>
          </w:rPr>
          <w:tab/>
        </w:r>
        <w:r w:rsidR="008161DB" w:rsidRPr="009E6EDD">
          <w:rPr>
            <w:rStyle w:val="Hyperlink"/>
          </w:rPr>
          <w:t>Unmonitored area outcomes for biodiversity (waterbirds, frogs, turtles, mammals) in 2018–19</w:t>
        </w:r>
        <w:r w:rsidR="008161DB">
          <w:rPr>
            <w:webHidden/>
          </w:rPr>
          <w:tab/>
        </w:r>
        <w:r w:rsidR="008161DB">
          <w:rPr>
            <w:webHidden/>
          </w:rPr>
          <w:fldChar w:fldCharType="begin"/>
        </w:r>
        <w:r w:rsidR="008161DB">
          <w:rPr>
            <w:webHidden/>
          </w:rPr>
          <w:instrText xml:space="preserve"> PAGEREF _Toc41895890 \h </w:instrText>
        </w:r>
        <w:r w:rsidR="008161DB">
          <w:rPr>
            <w:webHidden/>
          </w:rPr>
        </w:r>
        <w:r w:rsidR="008161DB">
          <w:rPr>
            <w:webHidden/>
          </w:rPr>
          <w:fldChar w:fldCharType="separate"/>
        </w:r>
        <w:r w:rsidR="008161DB">
          <w:rPr>
            <w:webHidden/>
          </w:rPr>
          <w:t>12</w:t>
        </w:r>
        <w:r w:rsidR="008161DB">
          <w:rPr>
            <w:webHidden/>
          </w:rPr>
          <w:fldChar w:fldCharType="end"/>
        </w:r>
      </w:hyperlink>
    </w:p>
    <w:p w14:paraId="4B91FF22" w14:textId="2600B742" w:rsidR="008161DB" w:rsidRDefault="00450E5E">
      <w:pPr>
        <w:pStyle w:val="TOC2"/>
        <w:rPr>
          <w:rFonts w:asciiTheme="minorHAnsi" w:eastAsiaTheme="minorEastAsia" w:hAnsiTheme="minorHAnsi" w:cstheme="minorBidi"/>
          <w:iCs w:val="0"/>
          <w:color w:val="auto"/>
          <w:sz w:val="24"/>
          <w:szCs w:val="24"/>
          <w:lang w:eastAsia="en-GB"/>
        </w:rPr>
      </w:pPr>
      <w:hyperlink w:anchor="_Toc41895891" w:history="1">
        <w:r w:rsidR="008161DB" w:rsidRPr="009E6EDD">
          <w:rPr>
            <w:rStyle w:val="Hyperlink"/>
          </w:rPr>
          <w:t>2.4</w:t>
        </w:r>
        <w:r w:rsidR="008161DB">
          <w:rPr>
            <w:rFonts w:asciiTheme="minorHAnsi" w:eastAsiaTheme="minorEastAsia" w:hAnsiTheme="minorHAnsi" w:cstheme="minorBidi"/>
            <w:iCs w:val="0"/>
            <w:color w:val="auto"/>
            <w:sz w:val="24"/>
            <w:szCs w:val="24"/>
            <w:lang w:eastAsia="en-GB"/>
          </w:rPr>
          <w:tab/>
        </w:r>
        <w:r w:rsidR="008161DB" w:rsidRPr="009E6EDD">
          <w:rPr>
            <w:rStyle w:val="Hyperlink"/>
          </w:rPr>
          <w:t>Important wetland case studies in 2018–19</w:t>
        </w:r>
        <w:r w:rsidR="008161DB">
          <w:rPr>
            <w:webHidden/>
          </w:rPr>
          <w:tab/>
        </w:r>
        <w:r w:rsidR="008161DB">
          <w:rPr>
            <w:webHidden/>
          </w:rPr>
          <w:fldChar w:fldCharType="begin"/>
        </w:r>
        <w:r w:rsidR="008161DB">
          <w:rPr>
            <w:webHidden/>
          </w:rPr>
          <w:instrText xml:space="preserve"> PAGEREF _Toc41895891 \h </w:instrText>
        </w:r>
        <w:r w:rsidR="008161DB">
          <w:rPr>
            <w:webHidden/>
          </w:rPr>
        </w:r>
        <w:r w:rsidR="008161DB">
          <w:rPr>
            <w:webHidden/>
          </w:rPr>
          <w:fldChar w:fldCharType="separate"/>
        </w:r>
        <w:r w:rsidR="008161DB">
          <w:rPr>
            <w:webHidden/>
          </w:rPr>
          <w:t>15</w:t>
        </w:r>
        <w:r w:rsidR="008161DB">
          <w:rPr>
            <w:webHidden/>
          </w:rPr>
          <w:fldChar w:fldCharType="end"/>
        </w:r>
      </w:hyperlink>
    </w:p>
    <w:p w14:paraId="3AF59D82" w14:textId="22CCE401" w:rsidR="008161DB" w:rsidRDefault="00450E5E">
      <w:pPr>
        <w:pStyle w:val="TOC1"/>
        <w:rPr>
          <w:rFonts w:asciiTheme="minorHAnsi" w:eastAsiaTheme="minorEastAsia" w:hAnsiTheme="minorHAnsi" w:cstheme="minorBidi"/>
          <w:b w:val="0"/>
          <w:iCs w:val="0"/>
          <w:sz w:val="24"/>
          <w:szCs w:val="24"/>
          <w:lang w:eastAsia="en-GB"/>
        </w:rPr>
      </w:pPr>
      <w:hyperlink w:anchor="_Toc41895892" w:history="1">
        <w:r w:rsidR="008161DB" w:rsidRPr="009E6EDD">
          <w:rPr>
            <w:rStyle w:val="Hyperlink"/>
          </w:rPr>
          <w:t>3</w:t>
        </w:r>
        <w:r w:rsidR="008161DB">
          <w:rPr>
            <w:rFonts w:asciiTheme="minorHAnsi" w:eastAsiaTheme="minorEastAsia" w:hAnsiTheme="minorHAnsi" w:cstheme="minorBidi"/>
            <w:b w:val="0"/>
            <w:iCs w:val="0"/>
            <w:sz w:val="24"/>
            <w:szCs w:val="24"/>
            <w:lang w:eastAsia="en-GB"/>
          </w:rPr>
          <w:tab/>
        </w:r>
        <w:r w:rsidR="008161DB" w:rsidRPr="009E6EDD">
          <w:rPr>
            <w:rStyle w:val="Hyperlink"/>
          </w:rPr>
          <w:t>Cumulative Basin-scale evaluation 2014–19</w:t>
        </w:r>
        <w:r w:rsidR="008161DB">
          <w:rPr>
            <w:webHidden/>
          </w:rPr>
          <w:tab/>
        </w:r>
        <w:r w:rsidR="008161DB">
          <w:rPr>
            <w:webHidden/>
          </w:rPr>
          <w:fldChar w:fldCharType="begin"/>
        </w:r>
        <w:r w:rsidR="008161DB">
          <w:rPr>
            <w:webHidden/>
          </w:rPr>
          <w:instrText xml:space="preserve"> PAGEREF _Toc41895892 \h </w:instrText>
        </w:r>
        <w:r w:rsidR="008161DB">
          <w:rPr>
            <w:webHidden/>
          </w:rPr>
        </w:r>
        <w:r w:rsidR="008161DB">
          <w:rPr>
            <w:webHidden/>
          </w:rPr>
          <w:fldChar w:fldCharType="separate"/>
        </w:r>
        <w:r w:rsidR="008161DB">
          <w:rPr>
            <w:webHidden/>
          </w:rPr>
          <w:t>24</w:t>
        </w:r>
        <w:r w:rsidR="008161DB">
          <w:rPr>
            <w:webHidden/>
          </w:rPr>
          <w:fldChar w:fldCharType="end"/>
        </w:r>
      </w:hyperlink>
    </w:p>
    <w:p w14:paraId="7BA85C1D" w14:textId="6E5F9D8B" w:rsidR="008161DB" w:rsidRDefault="00450E5E">
      <w:pPr>
        <w:pStyle w:val="TOC2"/>
        <w:rPr>
          <w:rFonts w:asciiTheme="minorHAnsi" w:eastAsiaTheme="minorEastAsia" w:hAnsiTheme="minorHAnsi" w:cstheme="minorBidi"/>
          <w:iCs w:val="0"/>
          <w:color w:val="auto"/>
          <w:sz w:val="24"/>
          <w:szCs w:val="24"/>
          <w:lang w:eastAsia="en-GB"/>
        </w:rPr>
      </w:pPr>
      <w:hyperlink w:anchor="_Toc41895893" w:history="1">
        <w:r w:rsidR="008161DB" w:rsidRPr="009E6EDD">
          <w:rPr>
            <w:rStyle w:val="Hyperlink"/>
          </w:rPr>
          <w:t>3.1</w:t>
        </w:r>
        <w:r w:rsidR="008161DB">
          <w:rPr>
            <w:rFonts w:asciiTheme="minorHAnsi" w:eastAsiaTheme="minorEastAsia" w:hAnsiTheme="minorHAnsi" w:cstheme="minorBidi"/>
            <w:iCs w:val="0"/>
            <w:color w:val="auto"/>
            <w:sz w:val="24"/>
            <w:szCs w:val="24"/>
            <w:lang w:eastAsia="en-GB"/>
          </w:rPr>
          <w:tab/>
        </w:r>
        <w:r w:rsidR="008161DB" w:rsidRPr="009E6EDD">
          <w:rPr>
            <w:rStyle w:val="Hyperlink"/>
          </w:rPr>
          <w:t>Key findings</w:t>
        </w:r>
        <w:r w:rsidR="008161DB">
          <w:rPr>
            <w:webHidden/>
          </w:rPr>
          <w:tab/>
        </w:r>
        <w:r w:rsidR="008161DB">
          <w:rPr>
            <w:webHidden/>
          </w:rPr>
          <w:fldChar w:fldCharType="begin"/>
        </w:r>
        <w:r w:rsidR="008161DB">
          <w:rPr>
            <w:webHidden/>
          </w:rPr>
          <w:instrText xml:space="preserve"> PAGEREF _Toc41895893 \h </w:instrText>
        </w:r>
        <w:r w:rsidR="008161DB">
          <w:rPr>
            <w:webHidden/>
          </w:rPr>
        </w:r>
        <w:r w:rsidR="008161DB">
          <w:rPr>
            <w:webHidden/>
          </w:rPr>
          <w:fldChar w:fldCharType="separate"/>
        </w:r>
        <w:r w:rsidR="008161DB">
          <w:rPr>
            <w:webHidden/>
          </w:rPr>
          <w:t>24</w:t>
        </w:r>
        <w:r w:rsidR="008161DB">
          <w:rPr>
            <w:webHidden/>
          </w:rPr>
          <w:fldChar w:fldCharType="end"/>
        </w:r>
      </w:hyperlink>
    </w:p>
    <w:p w14:paraId="04E2C737" w14:textId="30F130E1" w:rsidR="008161DB" w:rsidRDefault="00450E5E">
      <w:pPr>
        <w:pStyle w:val="TOC2"/>
        <w:rPr>
          <w:rFonts w:asciiTheme="minorHAnsi" w:eastAsiaTheme="minorEastAsia" w:hAnsiTheme="minorHAnsi" w:cstheme="minorBidi"/>
          <w:iCs w:val="0"/>
          <w:color w:val="auto"/>
          <w:sz w:val="24"/>
          <w:szCs w:val="24"/>
          <w:lang w:eastAsia="en-GB"/>
        </w:rPr>
      </w:pPr>
      <w:hyperlink w:anchor="_Toc41895894" w:history="1">
        <w:r w:rsidR="008161DB" w:rsidRPr="009E6EDD">
          <w:rPr>
            <w:rStyle w:val="Hyperlink"/>
          </w:rPr>
          <w:t>3.2</w:t>
        </w:r>
        <w:r w:rsidR="008161DB">
          <w:rPr>
            <w:rFonts w:asciiTheme="minorHAnsi" w:eastAsiaTheme="minorEastAsia" w:hAnsiTheme="minorHAnsi" w:cstheme="minorBidi"/>
            <w:iCs w:val="0"/>
            <w:color w:val="auto"/>
            <w:sz w:val="24"/>
            <w:szCs w:val="24"/>
            <w:lang w:eastAsia="en-GB"/>
          </w:rPr>
          <w:tab/>
        </w:r>
        <w:r w:rsidR="008161DB" w:rsidRPr="009E6EDD">
          <w:rPr>
            <w:rStyle w:val="Hyperlink"/>
          </w:rPr>
          <w:t>Synthesis of Selected Area outcomes for biodiversity (waterbirds, frogs, turtles) 2014–19</w:t>
        </w:r>
        <w:r w:rsidR="008161DB">
          <w:rPr>
            <w:webHidden/>
          </w:rPr>
          <w:tab/>
        </w:r>
        <w:r w:rsidR="008161DB">
          <w:rPr>
            <w:webHidden/>
          </w:rPr>
          <w:fldChar w:fldCharType="begin"/>
        </w:r>
        <w:r w:rsidR="008161DB">
          <w:rPr>
            <w:webHidden/>
          </w:rPr>
          <w:instrText xml:space="preserve"> PAGEREF _Toc41895894 \h </w:instrText>
        </w:r>
        <w:r w:rsidR="008161DB">
          <w:rPr>
            <w:webHidden/>
          </w:rPr>
        </w:r>
        <w:r w:rsidR="008161DB">
          <w:rPr>
            <w:webHidden/>
          </w:rPr>
          <w:fldChar w:fldCharType="separate"/>
        </w:r>
        <w:r w:rsidR="008161DB">
          <w:rPr>
            <w:webHidden/>
          </w:rPr>
          <w:t>24</w:t>
        </w:r>
        <w:r w:rsidR="008161DB">
          <w:rPr>
            <w:webHidden/>
          </w:rPr>
          <w:fldChar w:fldCharType="end"/>
        </w:r>
      </w:hyperlink>
    </w:p>
    <w:p w14:paraId="0B013411" w14:textId="26557C70" w:rsidR="008161DB" w:rsidRDefault="00450E5E">
      <w:pPr>
        <w:pStyle w:val="TOC2"/>
        <w:rPr>
          <w:rFonts w:asciiTheme="minorHAnsi" w:eastAsiaTheme="minorEastAsia" w:hAnsiTheme="minorHAnsi" w:cstheme="minorBidi"/>
          <w:iCs w:val="0"/>
          <w:color w:val="auto"/>
          <w:sz w:val="24"/>
          <w:szCs w:val="24"/>
          <w:lang w:eastAsia="en-GB"/>
        </w:rPr>
      </w:pPr>
      <w:hyperlink w:anchor="_Toc41895895" w:history="1">
        <w:r w:rsidR="008161DB" w:rsidRPr="009E6EDD">
          <w:rPr>
            <w:rStyle w:val="Hyperlink"/>
          </w:rPr>
          <w:t>3.3</w:t>
        </w:r>
        <w:r w:rsidR="008161DB">
          <w:rPr>
            <w:rFonts w:asciiTheme="minorHAnsi" w:eastAsiaTheme="minorEastAsia" w:hAnsiTheme="minorHAnsi" w:cstheme="minorBidi"/>
            <w:iCs w:val="0"/>
            <w:color w:val="auto"/>
            <w:sz w:val="24"/>
            <w:szCs w:val="24"/>
            <w:lang w:eastAsia="en-GB"/>
          </w:rPr>
          <w:tab/>
        </w:r>
        <w:r w:rsidR="008161DB" w:rsidRPr="009E6EDD">
          <w:rPr>
            <w:rStyle w:val="Hyperlink"/>
          </w:rPr>
          <w:t>Synthesis of outcomes for biodiversity across the Basin 2014–19</w:t>
        </w:r>
        <w:r w:rsidR="008161DB">
          <w:rPr>
            <w:webHidden/>
          </w:rPr>
          <w:tab/>
        </w:r>
        <w:r w:rsidR="008161DB">
          <w:rPr>
            <w:webHidden/>
          </w:rPr>
          <w:fldChar w:fldCharType="begin"/>
        </w:r>
        <w:r w:rsidR="008161DB">
          <w:rPr>
            <w:webHidden/>
          </w:rPr>
          <w:instrText xml:space="preserve"> PAGEREF _Toc41895895 \h </w:instrText>
        </w:r>
        <w:r w:rsidR="008161DB">
          <w:rPr>
            <w:webHidden/>
          </w:rPr>
        </w:r>
        <w:r w:rsidR="008161DB">
          <w:rPr>
            <w:webHidden/>
          </w:rPr>
          <w:fldChar w:fldCharType="separate"/>
        </w:r>
        <w:r w:rsidR="008161DB">
          <w:rPr>
            <w:webHidden/>
          </w:rPr>
          <w:t>27</w:t>
        </w:r>
        <w:r w:rsidR="008161DB">
          <w:rPr>
            <w:webHidden/>
          </w:rPr>
          <w:fldChar w:fldCharType="end"/>
        </w:r>
      </w:hyperlink>
    </w:p>
    <w:p w14:paraId="483734A9" w14:textId="060CA109" w:rsidR="008161DB" w:rsidRDefault="00450E5E">
      <w:pPr>
        <w:pStyle w:val="TOC1"/>
        <w:rPr>
          <w:rFonts w:asciiTheme="minorHAnsi" w:eastAsiaTheme="minorEastAsia" w:hAnsiTheme="minorHAnsi" w:cstheme="minorBidi"/>
          <w:b w:val="0"/>
          <w:iCs w:val="0"/>
          <w:sz w:val="24"/>
          <w:szCs w:val="24"/>
          <w:lang w:eastAsia="en-GB"/>
        </w:rPr>
      </w:pPr>
      <w:hyperlink w:anchor="_Toc41895896" w:history="1">
        <w:r w:rsidR="008161DB" w:rsidRPr="009E6EDD">
          <w:rPr>
            <w:rStyle w:val="Hyperlink"/>
          </w:rPr>
          <w:t>4</w:t>
        </w:r>
        <w:r w:rsidR="008161DB">
          <w:rPr>
            <w:rFonts w:asciiTheme="minorHAnsi" w:eastAsiaTheme="minorEastAsia" w:hAnsiTheme="minorHAnsi" w:cstheme="minorBidi"/>
            <w:b w:val="0"/>
            <w:iCs w:val="0"/>
            <w:sz w:val="24"/>
            <w:szCs w:val="24"/>
            <w:lang w:eastAsia="en-GB"/>
          </w:rPr>
          <w:tab/>
        </w:r>
        <w:r w:rsidR="008161DB" w:rsidRPr="009E6EDD">
          <w:rPr>
            <w:rStyle w:val="Hyperlink"/>
          </w:rPr>
          <w:t>Contribution to achievement of Basin Plan objectives and adaptive management</w:t>
        </w:r>
        <w:r w:rsidR="008161DB">
          <w:rPr>
            <w:webHidden/>
          </w:rPr>
          <w:tab/>
        </w:r>
        <w:r w:rsidR="008161DB">
          <w:rPr>
            <w:webHidden/>
          </w:rPr>
          <w:fldChar w:fldCharType="begin"/>
        </w:r>
        <w:r w:rsidR="008161DB">
          <w:rPr>
            <w:webHidden/>
          </w:rPr>
          <w:instrText xml:space="preserve"> PAGEREF _Toc41895896 \h </w:instrText>
        </w:r>
        <w:r w:rsidR="008161DB">
          <w:rPr>
            <w:webHidden/>
          </w:rPr>
        </w:r>
        <w:r w:rsidR="008161DB">
          <w:rPr>
            <w:webHidden/>
          </w:rPr>
          <w:fldChar w:fldCharType="separate"/>
        </w:r>
        <w:r w:rsidR="008161DB">
          <w:rPr>
            <w:webHidden/>
          </w:rPr>
          <w:t>49</w:t>
        </w:r>
        <w:r w:rsidR="008161DB">
          <w:rPr>
            <w:webHidden/>
          </w:rPr>
          <w:fldChar w:fldCharType="end"/>
        </w:r>
      </w:hyperlink>
    </w:p>
    <w:p w14:paraId="08EC11FD" w14:textId="111DD25F" w:rsidR="008161DB" w:rsidRDefault="00450E5E">
      <w:pPr>
        <w:pStyle w:val="TOC2"/>
        <w:rPr>
          <w:rFonts w:asciiTheme="minorHAnsi" w:eastAsiaTheme="minorEastAsia" w:hAnsiTheme="minorHAnsi" w:cstheme="minorBidi"/>
          <w:iCs w:val="0"/>
          <w:color w:val="auto"/>
          <w:sz w:val="24"/>
          <w:szCs w:val="24"/>
          <w:lang w:eastAsia="en-GB"/>
        </w:rPr>
      </w:pPr>
      <w:hyperlink w:anchor="_Toc41895897" w:history="1">
        <w:r w:rsidR="008161DB" w:rsidRPr="009E6EDD">
          <w:rPr>
            <w:rStyle w:val="Hyperlink"/>
          </w:rPr>
          <w:t>4.1</w:t>
        </w:r>
        <w:r w:rsidR="008161DB">
          <w:rPr>
            <w:rFonts w:asciiTheme="minorHAnsi" w:eastAsiaTheme="minorEastAsia" w:hAnsiTheme="minorHAnsi" w:cstheme="minorBidi"/>
            <w:iCs w:val="0"/>
            <w:color w:val="auto"/>
            <w:sz w:val="24"/>
            <w:szCs w:val="24"/>
            <w:lang w:eastAsia="en-GB"/>
          </w:rPr>
          <w:tab/>
        </w:r>
        <w:r w:rsidR="008161DB" w:rsidRPr="009E6EDD">
          <w:rPr>
            <w:rStyle w:val="Hyperlink"/>
          </w:rPr>
          <w:t>Adaptive management</w:t>
        </w:r>
        <w:r w:rsidR="008161DB">
          <w:rPr>
            <w:webHidden/>
          </w:rPr>
          <w:tab/>
        </w:r>
        <w:r w:rsidR="008161DB">
          <w:rPr>
            <w:webHidden/>
          </w:rPr>
          <w:fldChar w:fldCharType="begin"/>
        </w:r>
        <w:r w:rsidR="008161DB">
          <w:rPr>
            <w:webHidden/>
          </w:rPr>
          <w:instrText xml:space="preserve"> PAGEREF _Toc41895897 \h </w:instrText>
        </w:r>
        <w:r w:rsidR="008161DB">
          <w:rPr>
            <w:webHidden/>
          </w:rPr>
        </w:r>
        <w:r w:rsidR="008161DB">
          <w:rPr>
            <w:webHidden/>
          </w:rPr>
          <w:fldChar w:fldCharType="separate"/>
        </w:r>
        <w:r w:rsidR="008161DB">
          <w:rPr>
            <w:webHidden/>
          </w:rPr>
          <w:t>49</w:t>
        </w:r>
        <w:r w:rsidR="008161DB">
          <w:rPr>
            <w:webHidden/>
          </w:rPr>
          <w:fldChar w:fldCharType="end"/>
        </w:r>
      </w:hyperlink>
    </w:p>
    <w:p w14:paraId="637ABB2C" w14:textId="3200505A" w:rsidR="008161DB" w:rsidRDefault="00450E5E">
      <w:pPr>
        <w:pStyle w:val="TOC2"/>
        <w:rPr>
          <w:rFonts w:asciiTheme="minorHAnsi" w:eastAsiaTheme="minorEastAsia" w:hAnsiTheme="minorHAnsi" w:cstheme="minorBidi"/>
          <w:iCs w:val="0"/>
          <w:color w:val="auto"/>
          <w:sz w:val="24"/>
          <w:szCs w:val="24"/>
          <w:lang w:eastAsia="en-GB"/>
        </w:rPr>
      </w:pPr>
      <w:hyperlink w:anchor="_Toc41895898" w:history="1">
        <w:r w:rsidR="008161DB" w:rsidRPr="009E6EDD">
          <w:rPr>
            <w:rStyle w:val="Hyperlink"/>
          </w:rPr>
          <w:t>4.2</w:t>
        </w:r>
        <w:r w:rsidR="008161DB">
          <w:rPr>
            <w:rFonts w:asciiTheme="minorHAnsi" w:eastAsiaTheme="minorEastAsia" w:hAnsiTheme="minorHAnsi" w:cstheme="minorBidi"/>
            <w:iCs w:val="0"/>
            <w:color w:val="auto"/>
            <w:sz w:val="24"/>
            <w:szCs w:val="24"/>
            <w:lang w:eastAsia="en-GB"/>
          </w:rPr>
          <w:tab/>
        </w:r>
        <w:r w:rsidR="008161DB" w:rsidRPr="009E6EDD">
          <w:rPr>
            <w:rStyle w:val="Hyperlink"/>
          </w:rPr>
          <w:t>Contribution to Basin Plan objectives</w:t>
        </w:r>
        <w:r w:rsidR="008161DB">
          <w:rPr>
            <w:webHidden/>
          </w:rPr>
          <w:tab/>
        </w:r>
        <w:r w:rsidR="008161DB">
          <w:rPr>
            <w:webHidden/>
          </w:rPr>
          <w:fldChar w:fldCharType="begin"/>
        </w:r>
        <w:r w:rsidR="008161DB">
          <w:rPr>
            <w:webHidden/>
          </w:rPr>
          <w:instrText xml:space="preserve"> PAGEREF _Toc41895898 \h </w:instrText>
        </w:r>
        <w:r w:rsidR="008161DB">
          <w:rPr>
            <w:webHidden/>
          </w:rPr>
        </w:r>
        <w:r w:rsidR="008161DB">
          <w:rPr>
            <w:webHidden/>
          </w:rPr>
          <w:fldChar w:fldCharType="separate"/>
        </w:r>
        <w:r w:rsidR="008161DB">
          <w:rPr>
            <w:webHidden/>
          </w:rPr>
          <w:t>50</w:t>
        </w:r>
        <w:r w:rsidR="008161DB">
          <w:rPr>
            <w:webHidden/>
          </w:rPr>
          <w:fldChar w:fldCharType="end"/>
        </w:r>
      </w:hyperlink>
    </w:p>
    <w:p w14:paraId="766B83E3" w14:textId="019C2BEC" w:rsidR="008161DB" w:rsidRDefault="00450E5E">
      <w:pPr>
        <w:pStyle w:val="TOC1"/>
        <w:rPr>
          <w:rFonts w:asciiTheme="minorHAnsi" w:eastAsiaTheme="minorEastAsia" w:hAnsiTheme="minorHAnsi" w:cstheme="minorBidi"/>
          <w:b w:val="0"/>
          <w:iCs w:val="0"/>
          <w:sz w:val="24"/>
          <w:szCs w:val="24"/>
          <w:lang w:eastAsia="en-GB"/>
        </w:rPr>
      </w:pPr>
      <w:hyperlink w:anchor="_Toc41895899" w:history="1">
        <w:r w:rsidR="008161DB" w:rsidRPr="009E6EDD">
          <w:rPr>
            <w:rStyle w:val="Hyperlink"/>
          </w:rPr>
          <w:t>5</w:t>
        </w:r>
        <w:r w:rsidR="008161DB">
          <w:rPr>
            <w:rFonts w:asciiTheme="minorHAnsi" w:eastAsiaTheme="minorEastAsia" w:hAnsiTheme="minorHAnsi" w:cstheme="minorBidi"/>
            <w:b w:val="0"/>
            <w:iCs w:val="0"/>
            <w:sz w:val="24"/>
            <w:szCs w:val="24"/>
            <w:lang w:eastAsia="en-GB"/>
          </w:rPr>
          <w:tab/>
        </w:r>
        <w:r w:rsidR="008161DB" w:rsidRPr="009E6EDD">
          <w:rPr>
            <w:rStyle w:val="Hyperlink"/>
          </w:rPr>
          <w:t>References</w:t>
        </w:r>
        <w:r w:rsidR="008161DB">
          <w:rPr>
            <w:webHidden/>
          </w:rPr>
          <w:tab/>
        </w:r>
        <w:r w:rsidR="008161DB">
          <w:rPr>
            <w:webHidden/>
          </w:rPr>
          <w:fldChar w:fldCharType="begin"/>
        </w:r>
        <w:r w:rsidR="008161DB">
          <w:rPr>
            <w:webHidden/>
          </w:rPr>
          <w:instrText xml:space="preserve"> PAGEREF _Toc41895899 \h </w:instrText>
        </w:r>
        <w:r w:rsidR="008161DB">
          <w:rPr>
            <w:webHidden/>
          </w:rPr>
        </w:r>
        <w:r w:rsidR="008161DB">
          <w:rPr>
            <w:webHidden/>
          </w:rPr>
          <w:fldChar w:fldCharType="separate"/>
        </w:r>
        <w:r w:rsidR="008161DB">
          <w:rPr>
            <w:webHidden/>
          </w:rPr>
          <w:t>53</w:t>
        </w:r>
        <w:r w:rsidR="008161DB">
          <w:rPr>
            <w:webHidden/>
          </w:rPr>
          <w:fldChar w:fldCharType="end"/>
        </w:r>
      </w:hyperlink>
    </w:p>
    <w:p w14:paraId="15AF93CD" w14:textId="75A3A076" w:rsidR="008161DB" w:rsidRDefault="00450E5E">
      <w:pPr>
        <w:pStyle w:val="TOC1"/>
        <w:rPr>
          <w:rFonts w:asciiTheme="minorHAnsi" w:eastAsiaTheme="minorEastAsia" w:hAnsiTheme="minorHAnsi" w:cstheme="minorBidi"/>
          <w:b w:val="0"/>
          <w:iCs w:val="0"/>
          <w:sz w:val="24"/>
          <w:szCs w:val="24"/>
          <w:lang w:eastAsia="en-GB"/>
        </w:rPr>
      </w:pPr>
      <w:hyperlink w:anchor="_Toc41895900" w:history="1">
        <w:r w:rsidR="008161DB" w:rsidRPr="009E6EDD">
          <w:rPr>
            <w:rStyle w:val="Hyperlink"/>
          </w:rPr>
          <w:t>Appendix A: Watering actions contributed to by Commonwealth environmental water in 2018–19 with expected outcomes for fish, vegetation, waterbirds, frogs or other vertebrates</w:t>
        </w:r>
        <w:r w:rsidR="008161DB">
          <w:rPr>
            <w:webHidden/>
          </w:rPr>
          <w:tab/>
        </w:r>
        <w:r w:rsidR="008161DB">
          <w:rPr>
            <w:webHidden/>
          </w:rPr>
          <w:fldChar w:fldCharType="begin"/>
        </w:r>
        <w:r w:rsidR="008161DB">
          <w:rPr>
            <w:webHidden/>
          </w:rPr>
          <w:instrText xml:space="preserve"> PAGEREF _Toc41895900 \h </w:instrText>
        </w:r>
        <w:r w:rsidR="008161DB">
          <w:rPr>
            <w:webHidden/>
          </w:rPr>
        </w:r>
        <w:r w:rsidR="008161DB">
          <w:rPr>
            <w:webHidden/>
          </w:rPr>
          <w:fldChar w:fldCharType="separate"/>
        </w:r>
        <w:r w:rsidR="008161DB">
          <w:rPr>
            <w:webHidden/>
          </w:rPr>
          <w:t>57</w:t>
        </w:r>
        <w:r w:rsidR="008161DB">
          <w:rPr>
            <w:webHidden/>
          </w:rPr>
          <w:fldChar w:fldCharType="end"/>
        </w:r>
      </w:hyperlink>
    </w:p>
    <w:p w14:paraId="0BC5EE87" w14:textId="021960D3" w:rsidR="008161DB" w:rsidRDefault="00450E5E">
      <w:pPr>
        <w:pStyle w:val="TOC1"/>
        <w:rPr>
          <w:rFonts w:asciiTheme="minorHAnsi" w:eastAsiaTheme="minorEastAsia" w:hAnsiTheme="minorHAnsi" w:cstheme="minorBidi"/>
          <w:b w:val="0"/>
          <w:iCs w:val="0"/>
          <w:sz w:val="24"/>
          <w:szCs w:val="24"/>
          <w:lang w:eastAsia="en-GB"/>
        </w:rPr>
      </w:pPr>
      <w:hyperlink w:anchor="_Toc41895901" w:history="1">
        <w:r w:rsidR="008161DB" w:rsidRPr="009E6EDD">
          <w:rPr>
            <w:rStyle w:val="Hyperlink"/>
          </w:rPr>
          <w:t>Appendix B: Species and communities that potentially benefitted from Commonwealth environmental water 2014–19</w:t>
        </w:r>
        <w:r w:rsidR="008161DB">
          <w:rPr>
            <w:webHidden/>
          </w:rPr>
          <w:tab/>
        </w:r>
        <w:r w:rsidR="008161DB">
          <w:rPr>
            <w:webHidden/>
          </w:rPr>
          <w:fldChar w:fldCharType="begin"/>
        </w:r>
        <w:r w:rsidR="008161DB">
          <w:rPr>
            <w:webHidden/>
          </w:rPr>
          <w:instrText xml:space="preserve"> PAGEREF _Toc41895901 \h </w:instrText>
        </w:r>
        <w:r w:rsidR="008161DB">
          <w:rPr>
            <w:webHidden/>
          </w:rPr>
        </w:r>
        <w:r w:rsidR="008161DB">
          <w:rPr>
            <w:webHidden/>
          </w:rPr>
          <w:fldChar w:fldCharType="separate"/>
        </w:r>
        <w:r w:rsidR="008161DB">
          <w:rPr>
            <w:webHidden/>
          </w:rPr>
          <w:t>64</w:t>
        </w:r>
        <w:r w:rsidR="008161DB">
          <w:rPr>
            <w:webHidden/>
          </w:rPr>
          <w:fldChar w:fldCharType="end"/>
        </w:r>
      </w:hyperlink>
    </w:p>
    <w:p w14:paraId="435C565B" w14:textId="457F55B4" w:rsidR="008161DB" w:rsidRDefault="00450E5E">
      <w:pPr>
        <w:pStyle w:val="TOC1"/>
        <w:rPr>
          <w:rFonts w:asciiTheme="minorHAnsi" w:eastAsiaTheme="minorEastAsia" w:hAnsiTheme="minorHAnsi" w:cstheme="minorBidi"/>
          <w:b w:val="0"/>
          <w:iCs w:val="0"/>
          <w:sz w:val="24"/>
          <w:szCs w:val="24"/>
          <w:lang w:eastAsia="en-GB"/>
        </w:rPr>
      </w:pPr>
      <w:hyperlink w:anchor="_Toc41895902" w:history="1">
        <w:r w:rsidR="008161DB" w:rsidRPr="009E6EDD">
          <w:rPr>
            <w:rStyle w:val="Hyperlink"/>
            <w:rFonts w:eastAsia="MS Gothic"/>
            <w:bCs/>
          </w:rPr>
          <w:t>Appendix C: Water, wetland types and biodiversity - workflow</w:t>
        </w:r>
        <w:r w:rsidR="008161DB">
          <w:rPr>
            <w:webHidden/>
          </w:rPr>
          <w:tab/>
        </w:r>
        <w:r w:rsidR="008161DB">
          <w:rPr>
            <w:webHidden/>
          </w:rPr>
          <w:fldChar w:fldCharType="begin"/>
        </w:r>
        <w:r w:rsidR="008161DB">
          <w:rPr>
            <w:webHidden/>
          </w:rPr>
          <w:instrText xml:space="preserve"> PAGEREF _Toc41895902 \h </w:instrText>
        </w:r>
        <w:r w:rsidR="008161DB">
          <w:rPr>
            <w:webHidden/>
          </w:rPr>
        </w:r>
        <w:r w:rsidR="008161DB">
          <w:rPr>
            <w:webHidden/>
          </w:rPr>
          <w:fldChar w:fldCharType="separate"/>
        </w:r>
        <w:r w:rsidR="008161DB">
          <w:rPr>
            <w:webHidden/>
          </w:rPr>
          <w:t>72</w:t>
        </w:r>
        <w:r w:rsidR="008161DB">
          <w:rPr>
            <w:webHidden/>
          </w:rPr>
          <w:fldChar w:fldCharType="end"/>
        </w:r>
      </w:hyperlink>
    </w:p>
    <w:p w14:paraId="4D952EDA" w14:textId="4869CC6E" w:rsidR="00F6112A" w:rsidRPr="003E1534" w:rsidRDefault="008D2799" w:rsidP="00D364AA">
      <w:pPr>
        <w:pStyle w:val="BodyText"/>
        <w:sectPr w:rsidR="00F6112A" w:rsidRPr="003E1534" w:rsidSect="002F2617">
          <w:headerReference w:type="even" r:id="rId22"/>
          <w:headerReference w:type="default" r:id="rId23"/>
          <w:footerReference w:type="even" r:id="rId24"/>
          <w:footerReference w:type="default" r:id="rId25"/>
          <w:headerReference w:type="first" r:id="rId26"/>
          <w:footerReference w:type="first" r:id="rId27"/>
          <w:pgSz w:w="11906" w:h="16838" w:code="9"/>
          <w:pgMar w:top="1134" w:right="1134" w:bottom="1134" w:left="1134" w:header="567" w:footer="295" w:gutter="0"/>
          <w:pgNumType w:fmt="lowerRoman" w:start="1"/>
          <w:cols w:space="284"/>
          <w:titlePg/>
          <w:docGrid w:linePitch="360"/>
        </w:sectPr>
      </w:pPr>
      <w:r w:rsidRPr="003E1534">
        <w:fldChar w:fldCharType="end"/>
      </w:r>
    </w:p>
    <w:p w14:paraId="4512496A" w14:textId="64C57F53" w:rsidR="00C345BF" w:rsidRPr="003E1534" w:rsidRDefault="00C345BF" w:rsidP="00C345BF">
      <w:pPr>
        <w:pStyle w:val="Heading1notnumbered"/>
        <w:rPr>
          <w:i/>
        </w:rPr>
      </w:pPr>
      <w:bookmarkStart w:id="43" w:name="_Toc41895881"/>
      <w:bookmarkEnd w:id="37"/>
      <w:bookmarkEnd w:id="38"/>
      <w:bookmarkEnd w:id="39"/>
      <w:bookmarkEnd w:id="40"/>
      <w:bookmarkEnd w:id="41"/>
      <w:bookmarkEnd w:id="42"/>
      <w:r w:rsidRPr="003E1534">
        <w:lastRenderedPageBreak/>
        <w:t>Summary of annual Basin-scale evaluation 2018–19</w:t>
      </w:r>
      <w:bookmarkEnd w:id="43"/>
    </w:p>
    <w:p w14:paraId="69974085" w14:textId="77777777" w:rsidR="00C345BF" w:rsidRPr="003E1534" w:rsidRDefault="00C345BF" w:rsidP="00D364AA">
      <w:pPr>
        <w:pStyle w:val="BodyText"/>
      </w:pPr>
    </w:p>
    <w:p w14:paraId="6A93266D" w14:textId="5AA901CD" w:rsidR="00C345BF" w:rsidRPr="003E1534" w:rsidRDefault="000A7DDA" w:rsidP="00D364AA">
      <w:pPr>
        <w:pStyle w:val="BodyText"/>
      </w:pPr>
      <w:r w:rsidRPr="003E1534">
        <w:rPr>
          <w:noProof/>
        </w:rPr>
        <mc:AlternateContent>
          <mc:Choice Requires="wps">
            <w:drawing>
              <wp:anchor distT="0" distB="0" distL="114300" distR="114300" simplePos="0" relativeHeight="251863552" behindDoc="0" locked="0" layoutInCell="1" allowOverlap="1" wp14:anchorId="1979F06E" wp14:editId="4460BA49">
                <wp:simplePos x="0" y="0"/>
                <wp:positionH relativeFrom="margin">
                  <wp:posOffset>-118305</wp:posOffset>
                </wp:positionH>
                <wp:positionV relativeFrom="paragraph">
                  <wp:posOffset>91880</wp:posOffset>
                </wp:positionV>
                <wp:extent cx="6353810" cy="6563946"/>
                <wp:effectExtent l="12700" t="12700" r="8890" b="1524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810" cy="6563946"/>
                        </a:xfrm>
                        <a:prstGeom prst="rect">
                          <a:avLst/>
                        </a:prstGeom>
                        <a:solidFill>
                          <a:schemeClr val="bg1">
                            <a:lumMod val="85000"/>
                          </a:schemeClr>
                        </a:solidFill>
                        <a:ln>
                          <a:headEnd/>
                          <a:tailEnd/>
                        </a:ln>
                      </wps:spPr>
                      <wps:style>
                        <a:lnRef idx="2">
                          <a:schemeClr val="dk1"/>
                        </a:lnRef>
                        <a:fillRef idx="1">
                          <a:schemeClr val="lt1"/>
                        </a:fillRef>
                        <a:effectRef idx="0">
                          <a:schemeClr val="dk1"/>
                        </a:effectRef>
                        <a:fontRef idx="minor">
                          <a:schemeClr val="dk1"/>
                        </a:fontRef>
                      </wps:style>
                      <wps:txbx>
                        <w:txbxContent>
                          <w:p w14:paraId="46256A64" w14:textId="77777777" w:rsidR="00575FD6" w:rsidRPr="000A7DDA" w:rsidRDefault="00575FD6" w:rsidP="00D364AA">
                            <w:pPr>
                              <w:pStyle w:val="BodyText"/>
                            </w:pPr>
                            <w:r w:rsidRPr="000A7DDA">
                              <w:t>Key Basin-scale evaluation findings</w:t>
                            </w:r>
                          </w:p>
                          <w:p w14:paraId="131AF255" w14:textId="77777777" w:rsidR="00575FD6" w:rsidRPr="000A7DDA" w:rsidRDefault="00575FD6" w:rsidP="0030490F">
                            <w:pPr>
                              <w:pStyle w:val="Bulletedlist"/>
                              <w:numPr>
                                <w:ilvl w:val="0"/>
                                <w:numId w:val="22"/>
                              </w:numPr>
                              <w:rPr>
                                <w:szCs w:val="22"/>
                                <w:lang w:val="en-AU"/>
                              </w:rPr>
                            </w:pPr>
                            <w:r w:rsidRPr="000A7DDA">
                              <w:rPr>
                                <w:szCs w:val="22"/>
                                <w:lang w:val="en-AU"/>
                              </w:rPr>
                              <w:t>Commonwealth environmental water was delivered to maintain refuge habitats in a drying landscape in 2018–19. This resulted in sustained records for waterbird and frog diversity in the Gwydir and Murrumbidgee Selected Areas.</w:t>
                            </w:r>
                          </w:p>
                          <w:p w14:paraId="0BCF5543" w14:textId="77777777" w:rsidR="00575FD6" w:rsidRPr="000A7DDA" w:rsidRDefault="00575FD6" w:rsidP="0030490F">
                            <w:pPr>
                              <w:pStyle w:val="Bulletedlist"/>
                              <w:numPr>
                                <w:ilvl w:val="0"/>
                                <w:numId w:val="22"/>
                              </w:numPr>
                              <w:rPr>
                                <w:szCs w:val="22"/>
                                <w:lang w:val="en-AU"/>
                              </w:rPr>
                            </w:pPr>
                            <w:r w:rsidRPr="000A7DDA">
                              <w:rPr>
                                <w:szCs w:val="22"/>
                                <w:lang w:val="en-AU"/>
                              </w:rPr>
                              <w:t>The nationally listed endangered Australasian bittern (</w:t>
                            </w:r>
                            <w:r w:rsidRPr="000A7DDA">
                              <w:rPr>
                                <w:i/>
                                <w:szCs w:val="22"/>
                                <w:lang w:val="en-AU"/>
                              </w:rPr>
                              <w:t>Botaurus poiciloptilus</w:t>
                            </w:r>
                            <w:r w:rsidRPr="000A7DDA">
                              <w:rPr>
                                <w:szCs w:val="22"/>
                                <w:lang w:val="en-AU"/>
                              </w:rPr>
                              <w:t>) was recorded in the Gwydir river systems at wetlands that received Commonwealth environmental water in 2017–18.</w:t>
                            </w:r>
                          </w:p>
                          <w:p w14:paraId="2C06AF87" w14:textId="77777777" w:rsidR="00575FD6" w:rsidRPr="000A7DDA" w:rsidRDefault="00575FD6" w:rsidP="0030490F">
                            <w:pPr>
                              <w:pStyle w:val="Bulletedlist"/>
                              <w:numPr>
                                <w:ilvl w:val="0"/>
                                <w:numId w:val="22"/>
                              </w:numPr>
                              <w:rPr>
                                <w:szCs w:val="22"/>
                                <w:lang w:val="en-AU"/>
                              </w:rPr>
                            </w:pPr>
                            <w:r w:rsidRPr="000A7DDA">
                              <w:rPr>
                                <w:szCs w:val="22"/>
                                <w:lang w:val="en-AU"/>
                              </w:rPr>
                              <w:t>The nationally listed vulnerable southern bell frog (</w:t>
                            </w:r>
                            <w:r w:rsidRPr="000A7DDA">
                              <w:rPr>
                                <w:i/>
                                <w:iCs/>
                                <w:szCs w:val="22"/>
                                <w:lang w:val="en-AU"/>
                              </w:rPr>
                              <w:t>Litoria raniformis</w:t>
                            </w:r>
                            <w:r w:rsidRPr="000A7DDA">
                              <w:rPr>
                                <w:szCs w:val="22"/>
                                <w:lang w:val="en-AU"/>
                              </w:rPr>
                              <w:t>) was recorded in wetlands in the Murrumbidgee system at sites that received Commonwealth environmental water, with evidence of breeding.</w:t>
                            </w:r>
                          </w:p>
                          <w:p w14:paraId="17888CC3" w14:textId="77777777" w:rsidR="00575FD6" w:rsidRPr="000A7DDA" w:rsidRDefault="00575FD6" w:rsidP="0030490F">
                            <w:pPr>
                              <w:pStyle w:val="Bulletedlist"/>
                              <w:numPr>
                                <w:ilvl w:val="0"/>
                                <w:numId w:val="22"/>
                              </w:numPr>
                              <w:rPr>
                                <w:szCs w:val="22"/>
                                <w:lang w:val="en-AU"/>
                              </w:rPr>
                            </w:pPr>
                            <w:r w:rsidRPr="000A7DDA">
                              <w:rPr>
                                <w:szCs w:val="22"/>
                                <w:lang w:val="en-AU"/>
                              </w:rPr>
                              <w:t>Watering of wetlands along the Lower Murray resulted in a network of inundated habitats supporting habitat for frogs and a high diversity of waterbird species, including 44 species at Qualco.</w:t>
                            </w:r>
                          </w:p>
                          <w:p w14:paraId="6C8CC996" w14:textId="77777777" w:rsidR="00575FD6" w:rsidRPr="000A7DDA" w:rsidRDefault="00575FD6" w:rsidP="0030490F">
                            <w:pPr>
                              <w:pStyle w:val="Bulletedlist"/>
                              <w:numPr>
                                <w:ilvl w:val="0"/>
                                <w:numId w:val="22"/>
                              </w:numPr>
                              <w:rPr>
                                <w:szCs w:val="22"/>
                                <w:lang w:val="en-AU"/>
                              </w:rPr>
                            </w:pPr>
                            <w:r w:rsidRPr="000A7DDA">
                              <w:rPr>
                                <w:szCs w:val="22"/>
                                <w:lang w:val="en-AU"/>
                              </w:rPr>
                              <w:t>Commonwealth environmental water contributed to maintaining the ecological character of ten Ramsar listed wetlands in 2018–19.</w:t>
                            </w:r>
                          </w:p>
                          <w:p w14:paraId="701E7AE5" w14:textId="3435E2AC" w:rsidR="00575FD6" w:rsidRPr="000A7DDA" w:rsidRDefault="00575FD6" w:rsidP="0030490F">
                            <w:pPr>
                              <w:pStyle w:val="Bulletedlist"/>
                              <w:numPr>
                                <w:ilvl w:val="0"/>
                                <w:numId w:val="22"/>
                              </w:numPr>
                              <w:rPr>
                                <w:szCs w:val="22"/>
                                <w:lang w:val="en-AU"/>
                              </w:rPr>
                            </w:pPr>
                            <w:r w:rsidRPr="000A7DDA">
                              <w:rPr>
                                <w:szCs w:val="22"/>
                                <w:lang w:val="en-AU"/>
                              </w:rPr>
                              <w:t xml:space="preserve">Inundation of floodplain marshes at Barmah Forest resulted in improved vegetation condition and a diversity of waterbirds, with the nationally threatened Australasian bittern recorded in </w:t>
                            </w:r>
                            <w:r>
                              <w:rPr>
                                <w:szCs w:val="22"/>
                                <w:lang w:val="en-AU"/>
                              </w:rPr>
                              <w:t>r</w:t>
                            </w:r>
                            <w:r w:rsidRPr="000A7DDA">
                              <w:rPr>
                                <w:szCs w:val="22"/>
                                <w:lang w:val="en-AU"/>
                              </w:rPr>
                              <w:t xml:space="preserve">esponse to watering. </w:t>
                            </w:r>
                          </w:p>
                          <w:p w14:paraId="1F0B4426" w14:textId="3C2163F2" w:rsidR="00575FD6" w:rsidRPr="000A7DDA" w:rsidRDefault="00575FD6" w:rsidP="00C345BF">
                            <w:pPr>
                              <w:pStyle w:val="ListParagraph"/>
                              <w:numPr>
                                <w:ilvl w:val="0"/>
                                <w:numId w:val="22"/>
                              </w:numPr>
                              <w:spacing w:before="120" w:after="100"/>
                              <w:rPr>
                                <w:sz w:val="22"/>
                                <w:szCs w:val="22"/>
                              </w:rPr>
                            </w:pPr>
                            <w:r w:rsidRPr="000A7DDA">
                              <w:rPr>
                                <w:sz w:val="22"/>
                                <w:szCs w:val="22"/>
                              </w:rPr>
                              <w:t>Commonwealth environmental water contributed to maintaining populations of Murray cod and other native fish in Gunbower Creek.</w:t>
                            </w:r>
                          </w:p>
                          <w:p w14:paraId="0E4233BC" w14:textId="77777777" w:rsidR="00575FD6" w:rsidRPr="000A7DDA" w:rsidRDefault="00575FD6" w:rsidP="00C345BF">
                            <w:pPr>
                              <w:spacing w:before="120" w:after="100"/>
                              <w:rPr>
                                <w:i/>
                              </w:rPr>
                            </w:pPr>
                            <w:r w:rsidRPr="000A7DDA">
                              <w:rPr>
                                <w:i/>
                              </w:rPr>
                              <w:t xml:space="preserve">Key contribution to Basin Plan objectives </w:t>
                            </w:r>
                          </w:p>
                          <w:p w14:paraId="1CC7632E" w14:textId="169B452E" w:rsidR="00575FD6" w:rsidRPr="000A7DDA" w:rsidRDefault="00575FD6" w:rsidP="00DB7293">
                            <w:pPr>
                              <w:pStyle w:val="ListParagraph"/>
                              <w:numPr>
                                <w:ilvl w:val="0"/>
                                <w:numId w:val="22"/>
                              </w:numPr>
                              <w:spacing w:before="120" w:after="100"/>
                              <w:rPr>
                                <w:sz w:val="22"/>
                                <w:szCs w:val="22"/>
                              </w:rPr>
                            </w:pPr>
                            <w:r w:rsidRPr="000A7DDA">
                              <w:rPr>
                                <w:sz w:val="22"/>
                                <w:szCs w:val="22"/>
                              </w:rPr>
                              <w:t>8.05(2) protect and restore a subset of all water-dependent ecosystems..(a) declared Ramsar wetlands that depend on Basin water resources maintain their ecological character – by delivering environmental water to nine of the 16 Ramsar Wetlands in the Basin.</w:t>
                            </w:r>
                          </w:p>
                          <w:p w14:paraId="283491D0" w14:textId="767FD28B" w:rsidR="00575FD6" w:rsidRPr="000A7DDA" w:rsidRDefault="00575FD6" w:rsidP="00DB7293">
                            <w:pPr>
                              <w:pStyle w:val="ListParagraph"/>
                              <w:numPr>
                                <w:ilvl w:val="0"/>
                                <w:numId w:val="22"/>
                              </w:numPr>
                              <w:spacing w:before="120" w:after="100"/>
                              <w:rPr>
                                <w:sz w:val="22"/>
                                <w:szCs w:val="22"/>
                              </w:rPr>
                            </w:pPr>
                            <w:r w:rsidRPr="000A7DDA">
                              <w:rPr>
                                <w:sz w:val="22"/>
                                <w:szCs w:val="22"/>
                              </w:rPr>
                              <w:t>8.05(2) protect and restore a subset of all water-dependent ecosystems..(b) species listed under the Bonn Convention, CAMBA, JAMBA or ROKAMBA – by supporting a small number of migratory shorebirds at inland sites and a large number in the Coorong.</w:t>
                            </w:r>
                          </w:p>
                          <w:p w14:paraId="03CA9196" w14:textId="68717259" w:rsidR="00575FD6" w:rsidRPr="000A7DDA" w:rsidRDefault="00575FD6" w:rsidP="00DB7293">
                            <w:pPr>
                              <w:pStyle w:val="ListParagraph"/>
                              <w:numPr>
                                <w:ilvl w:val="0"/>
                                <w:numId w:val="22"/>
                              </w:numPr>
                              <w:spacing w:before="120" w:after="100"/>
                              <w:rPr>
                                <w:sz w:val="22"/>
                                <w:szCs w:val="22"/>
                              </w:rPr>
                            </w:pPr>
                            <w:r w:rsidRPr="000A7DDA">
                              <w:rPr>
                                <w:sz w:val="22"/>
                                <w:szCs w:val="22"/>
                              </w:rPr>
                              <w:t>8.05(3) protect and restore biodiversity..(a) listed threatened species – by supporting threatened native fish species, waterbirds (Australasian bittern, regent parrot, superb parrot) and the southern bell frog.</w:t>
                            </w:r>
                          </w:p>
                          <w:p w14:paraId="67107EA2" w14:textId="6ED1CDD8" w:rsidR="00575FD6" w:rsidRPr="000A7DDA" w:rsidRDefault="00575FD6" w:rsidP="000A7DDA">
                            <w:pPr>
                              <w:pStyle w:val="ListParagraph"/>
                              <w:numPr>
                                <w:ilvl w:val="0"/>
                                <w:numId w:val="22"/>
                              </w:numPr>
                              <w:spacing w:before="120" w:after="100"/>
                              <w:rPr>
                                <w:sz w:val="22"/>
                                <w:szCs w:val="22"/>
                              </w:rPr>
                            </w:pPr>
                            <w:r w:rsidRPr="000A7DDA">
                              <w:rPr>
                                <w:sz w:val="22"/>
                                <w:szCs w:val="22"/>
                              </w:rPr>
                              <w:t>8.05(3) protect and restore biodiversity..(b) representative populations and communities of native biota – by supporting greater than one percent of the population of eight species of waterbird.</w:t>
                            </w:r>
                          </w:p>
                          <w:p w14:paraId="7ED6F6CC" w14:textId="77777777" w:rsidR="00575FD6" w:rsidRPr="000A7DDA" w:rsidRDefault="00575FD6" w:rsidP="00C345BF">
                            <w:pPr>
                              <w:spacing w:before="120" w:after="10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9F06E" id="Text Box 2" o:spid="_x0000_s1028" type="#_x0000_t202" style="position:absolute;margin-left:-9.3pt;margin-top:7.25pt;width:500.3pt;height:516.85pt;z-index:25186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" fillcolor="#d8d8d8 [2732]" strokecolor="black [3200]" strokeweight="2pt">
                <v:textbox>
                  <w:txbxContent>
                    <w:p w14:paraId="46256A64" w14:textId="77777777" w:rsidR="00575FD6" w:rsidRPr="000A7DDA" w:rsidRDefault="00575FD6" w:rsidP="00D364AA">
                      <w:pPr>
                        <w:pStyle w:val="BodyText"/>
                      </w:pPr>
                      <w:r w:rsidRPr="000A7DDA">
                        <w:t>Key Basin-scale evaluation findings</w:t>
                      </w:r>
                    </w:p>
                    <w:p w14:paraId="131AF255" w14:textId="77777777" w:rsidR="00575FD6" w:rsidRPr="000A7DDA" w:rsidRDefault="00575FD6" w:rsidP="0030490F">
                      <w:pPr>
                        <w:pStyle w:val="Bulletedlist"/>
                        <w:numPr>
                          <w:ilvl w:val="0"/>
                          <w:numId w:val="22"/>
                        </w:numPr>
                        <w:rPr>
                          <w:szCs w:val="22"/>
                          <w:lang w:val="en-AU"/>
                        </w:rPr>
                      </w:pPr>
                      <w:r w:rsidRPr="000A7DDA">
                        <w:rPr>
                          <w:szCs w:val="22"/>
                          <w:lang w:val="en-AU"/>
                        </w:rPr>
                        <w:t>Commonwealth environmental water was delivered to maintain refuge habitats in a drying landscape in 2018–19. This resulted in sustained records for waterbird and frog diversity in the Gwydir and Murrumbidgee Selected Areas.</w:t>
                      </w:r>
                    </w:p>
                    <w:p w14:paraId="0BCF5543" w14:textId="77777777" w:rsidR="00575FD6" w:rsidRPr="000A7DDA" w:rsidRDefault="00575FD6" w:rsidP="0030490F">
                      <w:pPr>
                        <w:pStyle w:val="Bulletedlist"/>
                        <w:numPr>
                          <w:ilvl w:val="0"/>
                          <w:numId w:val="22"/>
                        </w:numPr>
                        <w:rPr>
                          <w:szCs w:val="22"/>
                          <w:lang w:val="en-AU"/>
                        </w:rPr>
                      </w:pPr>
                      <w:r w:rsidRPr="000A7DDA">
                        <w:rPr>
                          <w:szCs w:val="22"/>
                          <w:lang w:val="en-AU"/>
                        </w:rPr>
                        <w:t>The nationally listed endangered Australasian bittern (</w:t>
                      </w:r>
                      <w:r w:rsidRPr="000A7DDA">
                        <w:rPr>
                          <w:i/>
                          <w:szCs w:val="22"/>
                          <w:lang w:val="en-AU"/>
                        </w:rPr>
                        <w:t>Botaurus poiciloptilus</w:t>
                      </w:r>
                      <w:r w:rsidRPr="000A7DDA">
                        <w:rPr>
                          <w:szCs w:val="22"/>
                          <w:lang w:val="en-AU"/>
                        </w:rPr>
                        <w:t>) was recorded in the Gwydir river systems at wetlands that received Commonwealth environmental water in 2017–18.</w:t>
                      </w:r>
                    </w:p>
                    <w:p w14:paraId="2C06AF87" w14:textId="77777777" w:rsidR="00575FD6" w:rsidRPr="000A7DDA" w:rsidRDefault="00575FD6" w:rsidP="0030490F">
                      <w:pPr>
                        <w:pStyle w:val="Bulletedlist"/>
                        <w:numPr>
                          <w:ilvl w:val="0"/>
                          <w:numId w:val="22"/>
                        </w:numPr>
                        <w:rPr>
                          <w:szCs w:val="22"/>
                          <w:lang w:val="en-AU"/>
                        </w:rPr>
                      </w:pPr>
                      <w:r w:rsidRPr="000A7DDA">
                        <w:rPr>
                          <w:szCs w:val="22"/>
                          <w:lang w:val="en-AU"/>
                        </w:rPr>
                        <w:t>The nationally listed vulnerable southern bell frog (</w:t>
                      </w:r>
                      <w:r w:rsidRPr="000A7DDA">
                        <w:rPr>
                          <w:i/>
                          <w:iCs/>
                          <w:szCs w:val="22"/>
                          <w:lang w:val="en-AU"/>
                        </w:rPr>
                        <w:t>Litoria raniformis</w:t>
                      </w:r>
                      <w:r w:rsidRPr="000A7DDA">
                        <w:rPr>
                          <w:szCs w:val="22"/>
                          <w:lang w:val="en-AU"/>
                        </w:rPr>
                        <w:t>) was recorded in wetlands in the Murrumbidgee system at sites that received Commonwealth environmental water, with evidence of breeding.</w:t>
                      </w:r>
                    </w:p>
                    <w:p w14:paraId="17888CC3" w14:textId="77777777" w:rsidR="00575FD6" w:rsidRPr="000A7DDA" w:rsidRDefault="00575FD6" w:rsidP="0030490F">
                      <w:pPr>
                        <w:pStyle w:val="Bulletedlist"/>
                        <w:numPr>
                          <w:ilvl w:val="0"/>
                          <w:numId w:val="22"/>
                        </w:numPr>
                        <w:rPr>
                          <w:szCs w:val="22"/>
                          <w:lang w:val="en-AU"/>
                        </w:rPr>
                      </w:pPr>
                      <w:r w:rsidRPr="000A7DDA">
                        <w:rPr>
                          <w:szCs w:val="22"/>
                          <w:lang w:val="en-AU"/>
                        </w:rPr>
                        <w:t>Watering of wetlands along the Lower Murray resulted in a network of inundated habitats supporting habitat for frogs and a high diversity of waterbird species, including 44 species at Qualco.</w:t>
                      </w:r>
                    </w:p>
                    <w:p w14:paraId="6C8CC996" w14:textId="77777777" w:rsidR="00575FD6" w:rsidRPr="000A7DDA" w:rsidRDefault="00575FD6" w:rsidP="0030490F">
                      <w:pPr>
                        <w:pStyle w:val="Bulletedlist"/>
                        <w:numPr>
                          <w:ilvl w:val="0"/>
                          <w:numId w:val="22"/>
                        </w:numPr>
                        <w:rPr>
                          <w:szCs w:val="22"/>
                          <w:lang w:val="en-AU"/>
                        </w:rPr>
                      </w:pPr>
                      <w:r w:rsidRPr="000A7DDA">
                        <w:rPr>
                          <w:szCs w:val="22"/>
                          <w:lang w:val="en-AU"/>
                        </w:rPr>
                        <w:t>Commonwealth environmental water contributed to maintaining the ecological character of ten Ramsar listed wetlands in 2018–19.</w:t>
                      </w:r>
                    </w:p>
                    <w:p w14:paraId="701E7AE5" w14:textId="3435E2AC" w:rsidR="00575FD6" w:rsidRPr="000A7DDA" w:rsidRDefault="00575FD6" w:rsidP="0030490F">
                      <w:pPr>
                        <w:pStyle w:val="Bulletedlist"/>
                        <w:numPr>
                          <w:ilvl w:val="0"/>
                          <w:numId w:val="22"/>
                        </w:numPr>
                        <w:rPr>
                          <w:szCs w:val="22"/>
                          <w:lang w:val="en-AU"/>
                        </w:rPr>
                      </w:pPr>
                      <w:r w:rsidRPr="000A7DDA">
                        <w:rPr>
                          <w:szCs w:val="22"/>
                          <w:lang w:val="en-AU"/>
                        </w:rPr>
                        <w:t xml:space="preserve">Inundation of floodplain marshes at Barmah Forest resulted in improved vegetation condition and a diversity of waterbirds, with the nationally threatened Australasian bittern recorded in </w:t>
                      </w:r>
                      <w:r>
                        <w:rPr>
                          <w:szCs w:val="22"/>
                          <w:lang w:val="en-AU"/>
                        </w:rPr>
                        <w:t>r</w:t>
                      </w:r>
                      <w:r w:rsidRPr="000A7DDA">
                        <w:rPr>
                          <w:szCs w:val="22"/>
                          <w:lang w:val="en-AU"/>
                        </w:rPr>
                        <w:t xml:space="preserve">esponse to watering. </w:t>
                      </w:r>
                    </w:p>
                    <w:p w14:paraId="1F0B4426" w14:textId="3C2163F2" w:rsidR="00575FD6" w:rsidRPr="000A7DDA" w:rsidRDefault="00575FD6" w:rsidP="00C345BF">
                      <w:pPr>
                        <w:pStyle w:val="ListParagraph"/>
                        <w:numPr>
                          <w:ilvl w:val="0"/>
                          <w:numId w:val="22"/>
                        </w:numPr>
                        <w:spacing w:before="120" w:after="100"/>
                        <w:rPr>
                          <w:sz w:val="22"/>
                          <w:szCs w:val="22"/>
                        </w:rPr>
                      </w:pPr>
                      <w:r w:rsidRPr="000A7DDA">
                        <w:rPr>
                          <w:sz w:val="22"/>
                          <w:szCs w:val="22"/>
                        </w:rPr>
                        <w:t>Commonwealth environmental water contributed to maintaining populations of Murray cod and other native fish in Gunbower Creek.</w:t>
                      </w:r>
                    </w:p>
                    <w:p w14:paraId="0E4233BC" w14:textId="77777777" w:rsidR="00575FD6" w:rsidRPr="000A7DDA" w:rsidRDefault="00575FD6" w:rsidP="00C345BF">
                      <w:pPr>
                        <w:spacing w:before="120" w:after="100"/>
                        <w:rPr>
                          <w:i/>
                        </w:rPr>
                      </w:pPr>
                      <w:r w:rsidRPr="000A7DDA">
                        <w:rPr>
                          <w:i/>
                        </w:rPr>
                        <w:t xml:space="preserve">Key contribution to Basin Plan objectives </w:t>
                      </w:r>
                    </w:p>
                    <w:p w14:paraId="1CC7632E" w14:textId="169B452E" w:rsidR="00575FD6" w:rsidRPr="000A7DDA" w:rsidRDefault="00575FD6" w:rsidP="00DB7293">
                      <w:pPr>
                        <w:pStyle w:val="ListParagraph"/>
                        <w:numPr>
                          <w:ilvl w:val="0"/>
                          <w:numId w:val="22"/>
                        </w:numPr>
                        <w:spacing w:before="120" w:after="100"/>
                        <w:rPr>
                          <w:sz w:val="22"/>
                          <w:szCs w:val="22"/>
                        </w:rPr>
                      </w:pPr>
                      <w:r w:rsidRPr="000A7DDA">
                        <w:rPr>
                          <w:sz w:val="22"/>
                          <w:szCs w:val="22"/>
                        </w:rPr>
                        <w:t>8.05(2) protect and restore a subset of all water-dependent ecosystems..(a) declared Ramsar wetlands that depend on Basin water resources maintain their ecological character – by delivering environmental water to nine of the 16 Ramsar Wetlands in the Basin.</w:t>
                      </w:r>
                    </w:p>
                    <w:p w14:paraId="283491D0" w14:textId="767FD28B" w:rsidR="00575FD6" w:rsidRPr="000A7DDA" w:rsidRDefault="00575FD6" w:rsidP="00DB7293">
                      <w:pPr>
                        <w:pStyle w:val="ListParagraph"/>
                        <w:numPr>
                          <w:ilvl w:val="0"/>
                          <w:numId w:val="22"/>
                        </w:numPr>
                        <w:spacing w:before="120" w:after="100"/>
                        <w:rPr>
                          <w:sz w:val="22"/>
                          <w:szCs w:val="22"/>
                        </w:rPr>
                      </w:pPr>
                      <w:r w:rsidRPr="000A7DDA">
                        <w:rPr>
                          <w:sz w:val="22"/>
                          <w:szCs w:val="22"/>
                        </w:rPr>
                        <w:t>8.05(2) protect and restore a subset of all water-dependent ecosystems..(b) species listed under the Bonn Convention, CAMBA, JAMBA or ROKAMBA – by supporting a small number of migratory shorebirds at inland sites and a large number in the Coorong.</w:t>
                      </w:r>
                    </w:p>
                    <w:p w14:paraId="03CA9196" w14:textId="68717259" w:rsidR="00575FD6" w:rsidRPr="000A7DDA" w:rsidRDefault="00575FD6" w:rsidP="00DB7293">
                      <w:pPr>
                        <w:pStyle w:val="ListParagraph"/>
                        <w:numPr>
                          <w:ilvl w:val="0"/>
                          <w:numId w:val="22"/>
                        </w:numPr>
                        <w:spacing w:before="120" w:after="100"/>
                        <w:rPr>
                          <w:sz w:val="22"/>
                          <w:szCs w:val="22"/>
                        </w:rPr>
                      </w:pPr>
                      <w:r w:rsidRPr="000A7DDA">
                        <w:rPr>
                          <w:sz w:val="22"/>
                          <w:szCs w:val="22"/>
                        </w:rPr>
                        <w:t>8.05(3) protect and restore biodiversity..(a) listed threatened species – by supporting threatened native fish species, waterbirds (Australasian bittern, regent parrot, superb parrot) and the southern bell frog.</w:t>
                      </w:r>
                    </w:p>
                    <w:p w14:paraId="67107EA2" w14:textId="6ED1CDD8" w:rsidR="00575FD6" w:rsidRPr="000A7DDA" w:rsidRDefault="00575FD6" w:rsidP="000A7DDA">
                      <w:pPr>
                        <w:pStyle w:val="ListParagraph"/>
                        <w:numPr>
                          <w:ilvl w:val="0"/>
                          <w:numId w:val="22"/>
                        </w:numPr>
                        <w:spacing w:before="120" w:after="100"/>
                        <w:rPr>
                          <w:sz w:val="22"/>
                          <w:szCs w:val="22"/>
                        </w:rPr>
                      </w:pPr>
                      <w:r w:rsidRPr="000A7DDA">
                        <w:rPr>
                          <w:sz w:val="22"/>
                          <w:szCs w:val="22"/>
                        </w:rPr>
                        <w:t>8.05(3) protect and restore biodiversity..(b) representative populations and communities of native biota – by supporting greater than one percent of the population of eight species of waterbird.</w:t>
                      </w:r>
                    </w:p>
                    <w:p w14:paraId="7ED6F6CC" w14:textId="77777777" w:rsidR="00575FD6" w:rsidRPr="000A7DDA" w:rsidRDefault="00575FD6" w:rsidP="00C345BF">
                      <w:pPr>
                        <w:spacing w:before="120" w:after="100"/>
                      </w:pPr>
                    </w:p>
                  </w:txbxContent>
                </v:textbox>
                <w10:wrap anchorx="margin"/>
              </v:shape>
            </w:pict>
          </mc:Fallback>
        </mc:AlternateContent>
      </w:r>
    </w:p>
    <w:p w14:paraId="2A3603F5" w14:textId="42809A37" w:rsidR="00C345BF" w:rsidRPr="003E1534" w:rsidRDefault="00C345BF" w:rsidP="00D364AA">
      <w:pPr>
        <w:pStyle w:val="BodyText"/>
      </w:pPr>
    </w:p>
    <w:p w14:paraId="7542981B" w14:textId="77777777" w:rsidR="00C345BF" w:rsidRPr="003E1534" w:rsidRDefault="00C345BF" w:rsidP="00D364AA">
      <w:pPr>
        <w:pStyle w:val="BodyText"/>
      </w:pPr>
    </w:p>
    <w:p w14:paraId="16D2364D" w14:textId="77777777" w:rsidR="00C345BF" w:rsidRPr="003E1534" w:rsidRDefault="00C345BF" w:rsidP="00D364AA">
      <w:pPr>
        <w:pStyle w:val="BodyText"/>
      </w:pPr>
    </w:p>
    <w:p w14:paraId="2282D984" w14:textId="3B575B43" w:rsidR="005853A6" w:rsidRPr="003E1534" w:rsidRDefault="00C345BF" w:rsidP="00493953">
      <w:pPr>
        <w:pStyle w:val="Heading1notnumbered"/>
      </w:pPr>
      <w:bookmarkStart w:id="44" w:name="_Toc41895882"/>
      <w:r w:rsidRPr="003E1534">
        <w:lastRenderedPageBreak/>
        <w:t xml:space="preserve">Summary </w:t>
      </w:r>
      <w:r w:rsidR="00493953" w:rsidRPr="003E1534">
        <w:t xml:space="preserve">of </w:t>
      </w:r>
      <w:r w:rsidRPr="003E1534">
        <w:t xml:space="preserve">multi-year </w:t>
      </w:r>
      <w:r w:rsidR="00493953" w:rsidRPr="003E1534">
        <w:t>Basin-scale evaluation outcomes 2014–19</w:t>
      </w:r>
      <w:bookmarkEnd w:id="44"/>
      <w:r w:rsidR="00E64E4E" w:rsidRPr="003E1534">
        <w:t xml:space="preserve"> </w:t>
      </w:r>
    </w:p>
    <w:p w14:paraId="700EFBC1" w14:textId="4E40900C" w:rsidR="00493953" w:rsidRPr="003E1534" w:rsidRDefault="00493953" w:rsidP="00D364AA">
      <w:pPr>
        <w:pStyle w:val="BodyText"/>
      </w:pPr>
      <w:r w:rsidRPr="003E1534">
        <w:rPr>
          <w:noProof/>
        </w:rPr>
        <mc:AlternateContent>
          <mc:Choice Requires="wps">
            <w:drawing>
              <wp:anchor distT="0" distB="0" distL="114300" distR="114300" simplePos="0" relativeHeight="251859456" behindDoc="0" locked="0" layoutInCell="1" allowOverlap="1" wp14:anchorId="10924E1D" wp14:editId="5625E273">
                <wp:simplePos x="0" y="0"/>
                <wp:positionH relativeFrom="margin">
                  <wp:posOffset>-120650</wp:posOffset>
                </wp:positionH>
                <wp:positionV relativeFrom="paragraph">
                  <wp:posOffset>368935</wp:posOffset>
                </wp:positionV>
                <wp:extent cx="6353810" cy="7129145"/>
                <wp:effectExtent l="12700" t="12700" r="8890" b="8255"/>
                <wp:wrapTopAndBottom/>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810" cy="7129145"/>
                        </a:xfrm>
                        <a:prstGeom prst="rect">
                          <a:avLst/>
                        </a:prstGeom>
                        <a:solidFill>
                          <a:schemeClr val="bg1">
                            <a:lumMod val="85000"/>
                          </a:schemeClr>
                        </a:solidFill>
                        <a:ln>
                          <a:headEnd/>
                          <a:tailEnd/>
                        </a:ln>
                      </wps:spPr>
                      <wps:style>
                        <a:lnRef idx="2">
                          <a:schemeClr val="dk1"/>
                        </a:lnRef>
                        <a:fillRef idx="1">
                          <a:schemeClr val="lt1"/>
                        </a:fillRef>
                        <a:effectRef idx="0">
                          <a:schemeClr val="dk1"/>
                        </a:effectRef>
                        <a:fontRef idx="minor">
                          <a:schemeClr val="dk1"/>
                        </a:fontRef>
                      </wps:style>
                      <wps:txbx>
                        <w:txbxContent>
                          <w:p w14:paraId="6D4EC867" w14:textId="74AA85E8" w:rsidR="00575FD6" w:rsidRPr="000A7DDA" w:rsidRDefault="00575FD6" w:rsidP="00AD04B1">
                            <w:pPr>
                              <w:spacing w:before="120" w:after="100"/>
                              <w:rPr>
                                <w:i/>
                              </w:rPr>
                            </w:pPr>
                            <w:r w:rsidRPr="000A7DDA">
                              <w:rPr>
                                <w:i/>
                              </w:rPr>
                              <w:t xml:space="preserve">Key Basin-scale evaluation findings </w:t>
                            </w:r>
                          </w:p>
                          <w:p w14:paraId="610CA37F" w14:textId="36D51794" w:rsidR="00575FD6" w:rsidRDefault="00575FD6" w:rsidP="00D364AA">
                            <w:pPr>
                              <w:pStyle w:val="ListBullet"/>
                              <w:numPr>
                                <w:ilvl w:val="0"/>
                                <w:numId w:val="22"/>
                              </w:numPr>
                            </w:pPr>
                            <w:r w:rsidRPr="000A7DDA">
                              <w:t>A total of 76 species of wetland dependent birds have been recorded at sites that received Commonwealth environmental water in Selected Areas 2014–19.</w:t>
                            </w:r>
                          </w:p>
                          <w:p w14:paraId="27F66A79" w14:textId="1EE12445" w:rsidR="00575FD6" w:rsidRPr="0036715D" w:rsidRDefault="00575FD6" w:rsidP="0036715D">
                            <w:pPr>
                              <w:pStyle w:val="BodyText"/>
                              <w:numPr>
                                <w:ilvl w:val="0"/>
                                <w:numId w:val="22"/>
                              </w:numPr>
                            </w:pPr>
                            <w:r>
                              <w:t>Waterbird abundance and to a lesser extent, diversity, is greater in wetlands than are partially full rather than completely inundated, indicating the importance of wetting and drying cycles of wetland ecosystems.</w:t>
                            </w:r>
                          </w:p>
                          <w:p w14:paraId="3CE9305B" w14:textId="77777777" w:rsidR="00575FD6" w:rsidRPr="000A7DDA" w:rsidRDefault="00575FD6" w:rsidP="00D364AA">
                            <w:pPr>
                              <w:pStyle w:val="ListBullet"/>
                              <w:numPr>
                                <w:ilvl w:val="0"/>
                                <w:numId w:val="22"/>
                              </w:numPr>
                            </w:pPr>
                            <w:r w:rsidRPr="000A7DDA">
                              <w:t>Two nationally listed endangered waterbird species have been recorded at wetlands that received Commonwealth environmental water in Selected Areas: the Australasian bittern and Australian painted snipe.</w:t>
                            </w:r>
                          </w:p>
                          <w:p w14:paraId="58F0D824" w14:textId="77777777" w:rsidR="00575FD6" w:rsidRPr="000A7DDA" w:rsidRDefault="00575FD6" w:rsidP="00D364AA">
                            <w:pPr>
                              <w:pStyle w:val="BodyText"/>
                              <w:numPr>
                                <w:ilvl w:val="0"/>
                                <w:numId w:val="22"/>
                              </w:numPr>
                            </w:pPr>
                            <w:r w:rsidRPr="000A7DDA">
                              <w:t>The nationally listed vulnerable southern bell frog was recorded in wetlands in the Murrumbidgee system in all years, with good evidence that Commonwealth environmental water has contributed to maintain populations at several wetland sites.</w:t>
                            </w:r>
                          </w:p>
                          <w:p w14:paraId="2AA0C90D" w14:textId="77777777" w:rsidR="00575FD6" w:rsidRPr="000A7DDA" w:rsidRDefault="00575FD6" w:rsidP="00D364AA">
                            <w:pPr>
                              <w:pStyle w:val="ListBullet"/>
                              <w:numPr>
                                <w:ilvl w:val="0"/>
                                <w:numId w:val="22"/>
                              </w:numPr>
                            </w:pPr>
                            <w:r w:rsidRPr="000A7DDA">
                              <w:t>Commonwealth environmental water has contributed to maintaining the ecological character of 11 of the 16 Ramsar sites in the Basin over the five years of the LTIM project. There is very good evidence that Commonwealth environmental water used as part of multi-year strategies has contributed to the restoration of ecological character at Hattah-Kulkyne Lakes and Banrock Station, helped to maintain several critical components and processes at the Macquarie Marshes and improved native fish populations in Gunbower Creek.</w:t>
                            </w:r>
                          </w:p>
                          <w:p w14:paraId="754DC7BE" w14:textId="790914F8" w:rsidR="00575FD6" w:rsidRPr="000A7DDA" w:rsidRDefault="00575FD6" w:rsidP="00D364AA">
                            <w:pPr>
                              <w:pStyle w:val="ListBullet"/>
                              <w:numPr>
                                <w:ilvl w:val="0"/>
                                <w:numId w:val="22"/>
                              </w:numPr>
                            </w:pPr>
                            <w:r w:rsidRPr="000A7DDA">
                              <w:t>Fifty-</w:t>
                            </w:r>
                            <w:r>
                              <w:t>four</w:t>
                            </w:r>
                            <w:r w:rsidRPr="000A7DDA">
                              <w:t xml:space="preserve"> significant species were recorded at sites that received environmental water in 2014–19. This includes 18 international migratory waterbird species, </w:t>
                            </w:r>
                            <w:r>
                              <w:t>18</w:t>
                            </w:r>
                            <w:r w:rsidRPr="000A7DDA">
                              <w:t xml:space="preserve"> nationally listed threatened species and </w:t>
                            </w:r>
                            <w:r>
                              <w:t>21</w:t>
                            </w:r>
                            <w:r w:rsidRPr="000A7DDA">
                              <w:t xml:space="preserve"> species listed under state legislation.</w:t>
                            </w:r>
                          </w:p>
                          <w:p w14:paraId="36568068" w14:textId="11C93D14" w:rsidR="00575FD6" w:rsidRPr="000A7DDA" w:rsidRDefault="00575FD6" w:rsidP="00493953">
                            <w:pPr>
                              <w:pStyle w:val="ListParagraph"/>
                              <w:numPr>
                                <w:ilvl w:val="0"/>
                                <w:numId w:val="22"/>
                              </w:numPr>
                              <w:spacing w:before="120" w:after="100"/>
                              <w:rPr>
                                <w:sz w:val="22"/>
                                <w:szCs w:val="22"/>
                              </w:rPr>
                            </w:pPr>
                            <w:r w:rsidRPr="000A7DDA">
                              <w:rPr>
                                <w:sz w:val="22"/>
                                <w:szCs w:val="22"/>
                              </w:rPr>
                              <w:t>Over the past four years 101 waterbird species and over one million individuals have been recorded at sites that received Commonwealth environmental water, with more than one percent of the population supported for 22 species.</w:t>
                            </w:r>
                          </w:p>
                          <w:p w14:paraId="2F88EA74" w14:textId="198F4129" w:rsidR="00575FD6" w:rsidRPr="000A7DDA" w:rsidRDefault="00575FD6" w:rsidP="00493953">
                            <w:pPr>
                              <w:spacing w:before="120" w:after="100"/>
                              <w:rPr>
                                <w:i/>
                              </w:rPr>
                            </w:pPr>
                            <w:r w:rsidRPr="000A7DDA">
                              <w:rPr>
                                <w:i/>
                              </w:rPr>
                              <w:t xml:space="preserve">Key contributions to Basin Plan objectives </w:t>
                            </w:r>
                          </w:p>
                          <w:p w14:paraId="28CFE095" w14:textId="588978E0" w:rsidR="00575FD6" w:rsidRPr="000A7DDA" w:rsidRDefault="00575FD6" w:rsidP="000A7DDA">
                            <w:pPr>
                              <w:pStyle w:val="ListParagraph"/>
                              <w:numPr>
                                <w:ilvl w:val="0"/>
                                <w:numId w:val="22"/>
                              </w:numPr>
                              <w:spacing w:before="120" w:after="100"/>
                              <w:rPr>
                                <w:sz w:val="22"/>
                                <w:szCs w:val="22"/>
                              </w:rPr>
                            </w:pPr>
                            <w:r w:rsidRPr="000A7DDA">
                              <w:rPr>
                                <w:sz w:val="22"/>
                                <w:szCs w:val="22"/>
                              </w:rPr>
                              <w:t xml:space="preserve">8.05(2) protect and restore a subset of all water-dependent ecosystems..(a) declared Ramsar wetlands that depend on Basin water resources maintain their ecological character – by delivering environmental water to </w:t>
                            </w:r>
                            <w:r>
                              <w:rPr>
                                <w:sz w:val="22"/>
                                <w:szCs w:val="22"/>
                              </w:rPr>
                              <w:t>11</w:t>
                            </w:r>
                            <w:r w:rsidRPr="000A7DDA">
                              <w:rPr>
                                <w:sz w:val="22"/>
                                <w:szCs w:val="22"/>
                              </w:rPr>
                              <w:t xml:space="preserve"> of the 16 Ramsar wetlands in the Basin.</w:t>
                            </w:r>
                          </w:p>
                          <w:p w14:paraId="49E78F17" w14:textId="77777777" w:rsidR="00575FD6" w:rsidRPr="000A7DDA" w:rsidRDefault="00575FD6" w:rsidP="000A7DDA">
                            <w:pPr>
                              <w:pStyle w:val="ListParagraph"/>
                              <w:numPr>
                                <w:ilvl w:val="0"/>
                                <w:numId w:val="22"/>
                              </w:numPr>
                              <w:spacing w:before="120" w:after="100"/>
                              <w:rPr>
                                <w:sz w:val="22"/>
                                <w:szCs w:val="22"/>
                              </w:rPr>
                            </w:pPr>
                            <w:r w:rsidRPr="000A7DDA">
                              <w:rPr>
                                <w:sz w:val="22"/>
                                <w:szCs w:val="22"/>
                              </w:rPr>
                              <w:t>8.05(2) protect and restore a subset of all water-dependent ecosystems..(b) species listed under the Bonn Convention, CAMBA, JAMBA or ROKAMBA – by supporting a small number of migratory shorebirds at inland sites and a large number in the Coorong.</w:t>
                            </w:r>
                          </w:p>
                          <w:p w14:paraId="536952D3" w14:textId="631BA6A6" w:rsidR="00575FD6" w:rsidRPr="000A7DDA" w:rsidRDefault="00575FD6" w:rsidP="000A7DDA">
                            <w:pPr>
                              <w:pStyle w:val="ListParagraph"/>
                              <w:numPr>
                                <w:ilvl w:val="0"/>
                                <w:numId w:val="22"/>
                              </w:numPr>
                              <w:spacing w:before="120" w:after="100"/>
                              <w:rPr>
                                <w:sz w:val="22"/>
                                <w:szCs w:val="22"/>
                              </w:rPr>
                            </w:pPr>
                            <w:r w:rsidRPr="000A7DDA">
                              <w:rPr>
                                <w:sz w:val="22"/>
                                <w:szCs w:val="22"/>
                              </w:rPr>
                              <w:t>8.05(3) protect and restore biodiversity..(a) listed threatened species – by supporting 5</w:t>
                            </w:r>
                            <w:r>
                              <w:rPr>
                                <w:sz w:val="22"/>
                                <w:szCs w:val="22"/>
                              </w:rPr>
                              <w:t>4</w:t>
                            </w:r>
                            <w:r w:rsidRPr="000A7DDA">
                              <w:rPr>
                                <w:sz w:val="22"/>
                                <w:szCs w:val="22"/>
                              </w:rPr>
                              <w:t xml:space="preserve"> listed threatened species over the five years of LTIM.</w:t>
                            </w:r>
                          </w:p>
                          <w:p w14:paraId="698EDC1E" w14:textId="4273B6A4" w:rsidR="00575FD6" w:rsidRPr="000A7DDA" w:rsidRDefault="00575FD6" w:rsidP="000A7DDA">
                            <w:pPr>
                              <w:pStyle w:val="ListParagraph"/>
                              <w:numPr>
                                <w:ilvl w:val="0"/>
                                <w:numId w:val="22"/>
                              </w:numPr>
                              <w:spacing w:before="120" w:after="100"/>
                              <w:rPr>
                                <w:sz w:val="22"/>
                                <w:szCs w:val="22"/>
                              </w:rPr>
                            </w:pPr>
                            <w:r w:rsidRPr="000A7DDA">
                              <w:rPr>
                                <w:sz w:val="22"/>
                                <w:szCs w:val="22"/>
                              </w:rPr>
                              <w:t>8.05(3) protect and restore biodiversity..(b) representative populations and communities of native biota – by supporting greater than one percent of the population of 22 species of waterbird.</w:t>
                            </w:r>
                          </w:p>
                          <w:p w14:paraId="289F6688" w14:textId="77777777" w:rsidR="00575FD6" w:rsidRDefault="00575FD6" w:rsidP="00493953">
                            <w:pPr>
                              <w:spacing w:before="120" w:after="100"/>
                            </w:pPr>
                          </w:p>
                          <w:p w14:paraId="32F9D45D" w14:textId="77777777" w:rsidR="00575FD6" w:rsidRPr="00D34C47" w:rsidRDefault="00575FD6" w:rsidP="00493953">
                            <w:pPr>
                              <w:spacing w:before="120" w:after="10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924E1D" id="_x0000_s1029" type="#_x0000_t202" style="position:absolute;margin-left:-9.5pt;margin-top:29.05pt;width:500.3pt;height:561.35pt;z-index:25185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" fillcolor="#d8d8d8 [2732]" strokecolor="black [3200]" strokeweight="2pt">
                <v:textbox>
                  <w:txbxContent>
                    <w:p w14:paraId="6D4EC867" w14:textId="74AA85E8" w:rsidR="00575FD6" w:rsidRPr="000A7DDA" w:rsidRDefault="00575FD6" w:rsidP="00AD04B1">
                      <w:pPr>
                        <w:spacing w:before="120" w:after="100"/>
                        <w:rPr>
                          <w:i/>
                        </w:rPr>
                      </w:pPr>
                      <w:r w:rsidRPr="000A7DDA">
                        <w:rPr>
                          <w:i/>
                        </w:rPr>
                        <w:t xml:space="preserve">Key Basin-scale evaluation findings </w:t>
                      </w:r>
                    </w:p>
                    <w:p w14:paraId="610CA37F" w14:textId="36D51794" w:rsidR="00575FD6" w:rsidRDefault="00575FD6" w:rsidP="00D364AA">
                      <w:pPr>
                        <w:pStyle w:val="ListBullet"/>
                        <w:numPr>
                          <w:ilvl w:val="0"/>
                          <w:numId w:val="22"/>
                        </w:numPr>
                      </w:pPr>
                      <w:r w:rsidRPr="000A7DDA">
                        <w:t>A total of 76 species of wetland dependent birds have been recorded at sites that received Commonwealth environmental water in Selected Areas 2014–19.</w:t>
                      </w:r>
                    </w:p>
                    <w:p w14:paraId="27F66A79" w14:textId="1EE12445" w:rsidR="00575FD6" w:rsidRPr="0036715D" w:rsidRDefault="00575FD6" w:rsidP="0036715D">
                      <w:pPr>
                        <w:pStyle w:val="BodyText"/>
                        <w:numPr>
                          <w:ilvl w:val="0"/>
                          <w:numId w:val="22"/>
                        </w:numPr>
                      </w:pPr>
                      <w:r>
                        <w:t>Waterbird abundance and to a lesser extent, diversity, is greater in wetlands than are partially full rather than completely inundated, indicating the importance of wetting and drying cycles of wetland ecosystems.</w:t>
                      </w:r>
                    </w:p>
                    <w:p w14:paraId="3CE9305B" w14:textId="77777777" w:rsidR="00575FD6" w:rsidRPr="000A7DDA" w:rsidRDefault="00575FD6" w:rsidP="00D364AA">
                      <w:pPr>
                        <w:pStyle w:val="ListBullet"/>
                        <w:numPr>
                          <w:ilvl w:val="0"/>
                          <w:numId w:val="22"/>
                        </w:numPr>
                      </w:pPr>
                      <w:r w:rsidRPr="000A7DDA">
                        <w:t>Two nationally listed endangered waterbird species have been recorded at wetlands that received Commonwealth environmental water in Selected Areas: the Australasian bittern and Australian painted snipe.</w:t>
                      </w:r>
                    </w:p>
                    <w:p w14:paraId="58F0D824" w14:textId="77777777" w:rsidR="00575FD6" w:rsidRPr="000A7DDA" w:rsidRDefault="00575FD6" w:rsidP="00D364AA">
                      <w:pPr>
                        <w:pStyle w:val="BodyText"/>
                        <w:numPr>
                          <w:ilvl w:val="0"/>
                          <w:numId w:val="22"/>
                        </w:numPr>
                      </w:pPr>
                      <w:r w:rsidRPr="000A7DDA">
                        <w:t>The nationally listed vulnerable southern bell frog was recorded in wetlands in the Murrumbidgee system in all years, with good evidence that Commonwealth environmental water has contributed to maintain populations at several wetland sites.</w:t>
                      </w:r>
                    </w:p>
                    <w:p w14:paraId="2AA0C90D" w14:textId="77777777" w:rsidR="00575FD6" w:rsidRPr="000A7DDA" w:rsidRDefault="00575FD6" w:rsidP="00D364AA">
                      <w:pPr>
                        <w:pStyle w:val="ListBullet"/>
                        <w:numPr>
                          <w:ilvl w:val="0"/>
                          <w:numId w:val="22"/>
                        </w:numPr>
                      </w:pPr>
                      <w:r w:rsidRPr="000A7DDA">
                        <w:t>Commonwealth environmental water has contributed to maintaining the ecological character of 11 of the 16 Ramsar sites in the Basin over the five years of the LTIM project. There is very good evidence that Commonwealth environmental water used as part of multi-year strategies has contributed to the restoration of ecological character at Hattah-Kulkyne Lakes and Banrock Station, helped to maintain several critical components and processes at the Macquarie Marshes and improved native fish populations in Gunbower Creek.</w:t>
                      </w:r>
                    </w:p>
                    <w:p w14:paraId="754DC7BE" w14:textId="790914F8" w:rsidR="00575FD6" w:rsidRPr="000A7DDA" w:rsidRDefault="00575FD6" w:rsidP="00D364AA">
                      <w:pPr>
                        <w:pStyle w:val="ListBullet"/>
                        <w:numPr>
                          <w:ilvl w:val="0"/>
                          <w:numId w:val="22"/>
                        </w:numPr>
                      </w:pPr>
                      <w:r w:rsidRPr="000A7DDA">
                        <w:t>Fifty-</w:t>
                      </w:r>
                      <w:r>
                        <w:t>four</w:t>
                      </w:r>
                      <w:r w:rsidRPr="000A7DDA">
                        <w:t xml:space="preserve"> significant species were recorded at sites that received environmental water in 2014–19. This includes 18 international migratory waterbird species, </w:t>
                      </w:r>
                      <w:r>
                        <w:t>18</w:t>
                      </w:r>
                      <w:r w:rsidRPr="000A7DDA">
                        <w:t xml:space="preserve"> nationally listed threatened species and </w:t>
                      </w:r>
                      <w:r>
                        <w:t>21</w:t>
                      </w:r>
                      <w:r w:rsidRPr="000A7DDA">
                        <w:t xml:space="preserve"> species listed under state legislation.</w:t>
                      </w:r>
                    </w:p>
                    <w:p w14:paraId="36568068" w14:textId="11C93D14" w:rsidR="00575FD6" w:rsidRPr="000A7DDA" w:rsidRDefault="00575FD6" w:rsidP="00493953">
                      <w:pPr>
                        <w:pStyle w:val="ListParagraph"/>
                        <w:numPr>
                          <w:ilvl w:val="0"/>
                          <w:numId w:val="22"/>
                        </w:numPr>
                        <w:spacing w:before="120" w:after="100"/>
                        <w:rPr>
                          <w:sz w:val="22"/>
                          <w:szCs w:val="22"/>
                        </w:rPr>
                      </w:pPr>
                      <w:r w:rsidRPr="000A7DDA">
                        <w:rPr>
                          <w:sz w:val="22"/>
                          <w:szCs w:val="22"/>
                        </w:rPr>
                        <w:t>Over the past four years 101 waterbird species and over one million individuals have been recorded at sites that received Commonwealth environmental water, with more than one percent of the population supported for 22 species.</w:t>
                      </w:r>
                    </w:p>
                    <w:p w14:paraId="2F88EA74" w14:textId="198F4129" w:rsidR="00575FD6" w:rsidRPr="000A7DDA" w:rsidRDefault="00575FD6" w:rsidP="00493953">
                      <w:pPr>
                        <w:spacing w:before="120" w:after="100"/>
                        <w:rPr>
                          <w:i/>
                        </w:rPr>
                      </w:pPr>
                      <w:r w:rsidRPr="000A7DDA">
                        <w:rPr>
                          <w:i/>
                        </w:rPr>
                        <w:t xml:space="preserve">Key contributions to Basin Plan objectives </w:t>
                      </w:r>
                    </w:p>
                    <w:p w14:paraId="28CFE095" w14:textId="588978E0" w:rsidR="00575FD6" w:rsidRPr="000A7DDA" w:rsidRDefault="00575FD6" w:rsidP="000A7DDA">
                      <w:pPr>
                        <w:pStyle w:val="ListParagraph"/>
                        <w:numPr>
                          <w:ilvl w:val="0"/>
                          <w:numId w:val="22"/>
                        </w:numPr>
                        <w:spacing w:before="120" w:after="100"/>
                        <w:rPr>
                          <w:sz w:val="22"/>
                          <w:szCs w:val="22"/>
                        </w:rPr>
                      </w:pPr>
                      <w:r w:rsidRPr="000A7DDA">
                        <w:rPr>
                          <w:sz w:val="22"/>
                          <w:szCs w:val="22"/>
                        </w:rPr>
                        <w:t xml:space="preserve">8.05(2) protect and restore a subset of all water-dependent ecosystems..(a) declared Ramsar wetlands that depend on Basin water resources maintain their ecological character – by delivering environmental water to </w:t>
                      </w:r>
                      <w:r>
                        <w:rPr>
                          <w:sz w:val="22"/>
                          <w:szCs w:val="22"/>
                        </w:rPr>
                        <w:t>11</w:t>
                      </w:r>
                      <w:r w:rsidRPr="000A7DDA">
                        <w:rPr>
                          <w:sz w:val="22"/>
                          <w:szCs w:val="22"/>
                        </w:rPr>
                        <w:t xml:space="preserve"> of the 16 Ramsar wetlands in the Basin.</w:t>
                      </w:r>
                    </w:p>
                    <w:p w14:paraId="49E78F17" w14:textId="77777777" w:rsidR="00575FD6" w:rsidRPr="000A7DDA" w:rsidRDefault="00575FD6" w:rsidP="000A7DDA">
                      <w:pPr>
                        <w:pStyle w:val="ListParagraph"/>
                        <w:numPr>
                          <w:ilvl w:val="0"/>
                          <w:numId w:val="22"/>
                        </w:numPr>
                        <w:spacing w:before="120" w:after="100"/>
                        <w:rPr>
                          <w:sz w:val="22"/>
                          <w:szCs w:val="22"/>
                        </w:rPr>
                      </w:pPr>
                      <w:r w:rsidRPr="000A7DDA">
                        <w:rPr>
                          <w:sz w:val="22"/>
                          <w:szCs w:val="22"/>
                        </w:rPr>
                        <w:t>8.05(2) protect and restore a subset of all water-dependent ecosystems..(b) species listed under the Bonn Convention, CAMBA, JAMBA or ROKAMBA – by supporting a small number of migratory shorebirds at inland sites and a large number in the Coorong.</w:t>
                      </w:r>
                    </w:p>
                    <w:p w14:paraId="536952D3" w14:textId="631BA6A6" w:rsidR="00575FD6" w:rsidRPr="000A7DDA" w:rsidRDefault="00575FD6" w:rsidP="000A7DDA">
                      <w:pPr>
                        <w:pStyle w:val="ListParagraph"/>
                        <w:numPr>
                          <w:ilvl w:val="0"/>
                          <w:numId w:val="22"/>
                        </w:numPr>
                        <w:spacing w:before="120" w:after="100"/>
                        <w:rPr>
                          <w:sz w:val="22"/>
                          <w:szCs w:val="22"/>
                        </w:rPr>
                      </w:pPr>
                      <w:r w:rsidRPr="000A7DDA">
                        <w:rPr>
                          <w:sz w:val="22"/>
                          <w:szCs w:val="22"/>
                        </w:rPr>
                        <w:t>8.05(3) protect and restore biodiversity..(a) listed threatened species – by supporting 5</w:t>
                      </w:r>
                      <w:r>
                        <w:rPr>
                          <w:sz w:val="22"/>
                          <w:szCs w:val="22"/>
                        </w:rPr>
                        <w:t>4</w:t>
                      </w:r>
                      <w:r w:rsidRPr="000A7DDA">
                        <w:rPr>
                          <w:sz w:val="22"/>
                          <w:szCs w:val="22"/>
                        </w:rPr>
                        <w:t xml:space="preserve"> listed threatened species over the five years of LTIM.</w:t>
                      </w:r>
                    </w:p>
                    <w:p w14:paraId="698EDC1E" w14:textId="4273B6A4" w:rsidR="00575FD6" w:rsidRPr="000A7DDA" w:rsidRDefault="00575FD6" w:rsidP="000A7DDA">
                      <w:pPr>
                        <w:pStyle w:val="ListParagraph"/>
                        <w:numPr>
                          <w:ilvl w:val="0"/>
                          <w:numId w:val="22"/>
                        </w:numPr>
                        <w:spacing w:before="120" w:after="100"/>
                        <w:rPr>
                          <w:sz w:val="22"/>
                          <w:szCs w:val="22"/>
                        </w:rPr>
                      </w:pPr>
                      <w:r w:rsidRPr="000A7DDA">
                        <w:rPr>
                          <w:sz w:val="22"/>
                          <w:szCs w:val="22"/>
                        </w:rPr>
                        <w:t>8.05(3) protect and restore biodiversity..(b) representative populations and communities of native biota – by supporting greater than one percent of the population of 22 species of waterbird.</w:t>
                      </w:r>
                    </w:p>
                    <w:p w14:paraId="289F6688" w14:textId="77777777" w:rsidR="00575FD6" w:rsidRDefault="00575FD6" w:rsidP="00493953">
                      <w:pPr>
                        <w:spacing w:before="120" w:after="100"/>
                      </w:pPr>
                    </w:p>
                    <w:p w14:paraId="32F9D45D" w14:textId="77777777" w:rsidR="00575FD6" w:rsidRPr="00D34C47" w:rsidRDefault="00575FD6" w:rsidP="00493953">
                      <w:pPr>
                        <w:spacing w:before="120" w:after="100"/>
                      </w:pPr>
                    </w:p>
                  </w:txbxContent>
                </v:textbox>
                <w10:wrap type="topAndBottom" anchorx="margin"/>
              </v:shape>
            </w:pict>
          </mc:Fallback>
        </mc:AlternateContent>
      </w:r>
    </w:p>
    <w:p w14:paraId="5172AB7C" w14:textId="6F1648CF" w:rsidR="00493953" w:rsidRPr="003E1534" w:rsidRDefault="00493953" w:rsidP="00D364AA">
      <w:pPr>
        <w:pStyle w:val="BodyText"/>
      </w:pPr>
    </w:p>
    <w:p w14:paraId="424F9B79" w14:textId="57CEC333" w:rsidR="005853A6" w:rsidRPr="003E1534" w:rsidRDefault="005F395C" w:rsidP="00D7436F">
      <w:pPr>
        <w:pStyle w:val="Heading1"/>
      </w:pPr>
      <w:bookmarkStart w:id="45" w:name="_Toc29554956"/>
      <w:bookmarkStart w:id="46" w:name="_Toc29554957"/>
      <w:bookmarkStart w:id="47" w:name="_Toc29554958"/>
      <w:bookmarkStart w:id="48" w:name="_Toc29554959"/>
      <w:bookmarkStart w:id="49" w:name="_Toc29554960"/>
      <w:bookmarkStart w:id="50" w:name="_Toc29554961"/>
      <w:bookmarkStart w:id="51" w:name="_Toc41895883"/>
      <w:bookmarkStart w:id="52" w:name="_Toc459635978"/>
      <w:bookmarkStart w:id="53" w:name="_Toc459636088"/>
      <w:bookmarkStart w:id="54" w:name="_Toc459636873"/>
      <w:bookmarkStart w:id="55" w:name="_Toc459637435"/>
      <w:bookmarkStart w:id="56" w:name="_Toc463434382"/>
      <w:bookmarkStart w:id="57" w:name="_Toc463434447"/>
      <w:bookmarkStart w:id="58" w:name="_Toc515371656"/>
      <w:bookmarkEnd w:id="45"/>
      <w:bookmarkEnd w:id="46"/>
      <w:bookmarkEnd w:id="47"/>
      <w:bookmarkEnd w:id="48"/>
      <w:bookmarkEnd w:id="49"/>
      <w:bookmarkEnd w:id="50"/>
      <w:r w:rsidRPr="003E1534">
        <w:lastRenderedPageBreak/>
        <w:t>Project Details</w:t>
      </w:r>
      <w:bookmarkEnd w:id="51"/>
    </w:p>
    <w:p w14:paraId="34248656" w14:textId="460B2873" w:rsidR="005F395C" w:rsidRPr="003E1534" w:rsidRDefault="00D550CF" w:rsidP="009E1611">
      <w:pPr>
        <w:pStyle w:val="Heading2"/>
      </w:pPr>
      <w:bookmarkStart w:id="59" w:name="_Toc41895884"/>
      <w:r w:rsidRPr="003E1534">
        <w:t>Introduction</w:t>
      </w:r>
      <w:bookmarkEnd w:id="59"/>
    </w:p>
    <w:p w14:paraId="0A8E78ED" w14:textId="18D10634" w:rsidR="00642446" w:rsidRPr="003E1534" w:rsidRDefault="00642446" w:rsidP="00D364AA">
      <w:pPr>
        <w:pStyle w:val="BodyText"/>
      </w:pPr>
      <w:r w:rsidRPr="003E1534">
        <w:t xml:space="preserve">The Murray–Darling Basin (the Basin) contains over 23 000 square kilometres of lakes and wetlands, 50 000 square kilometres of floodplain and 600 000 kilometres of mapped river channel </w:t>
      </w:r>
      <w:r w:rsidRPr="003E1534">
        <w:fldChar w:fldCharType="begin"/>
      </w:r>
      <w:r w:rsidR="007A2552" w:rsidRPr="003E1534">
        <w:instrText xml:space="preserve"> ADDIN ZOTERO_ITEM CSL_CITATION {"citationID":"sXEjYcOM","properties":{"formattedCitation":"(Brooks 2017)","plainCitation":"(Brooks 2017)","noteIndex":0},"citationItems":[{"id":5007,"uris":["http://zotero.org/users/2336876/items/HBYLFFCL"],"uri":["http://zotero.org/users/2336876/items/HBYLFFCL"],"itemData":{"id":5007,"type":"book","event-place":"Canberra","publisher-place":"Canberra","title":"Murray–Darling Basin aquatic ecosystem classification: Update report to the Commonwealth Environmental Water Office and Murray–Darling Basin Authority","author":[{"family":"Brooks","given":"S."}],"issued":{"date-parts":[["2017"]]}}}],"schema":"https://github.com/citation-style-language/schema/raw/master/csl-citation.json"} </w:instrText>
      </w:r>
      <w:r w:rsidRPr="003E1534">
        <w:fldChar w:fldCharType="separate"/>
      </w:r>
      <w:r w:rsidRPr="003E1534">
        <w:t>(Brooks 2017)</w:t>
      </w:r>
      <w:r w:rsidRPr="003E1534">
        <w:fldChar w:fldCharType="end"/>
      </w:r>
      <w:r w:rsidRPr="003E1534">
        <w:t xml:space="preserve">. Sixteen wetlands of international importance, listed under the Ramsar Convention, are located within the Basin, as are over 200 nationally important wetlands </w:t>
      </w:r>
      <w:r w:rsidRPr="003E1534">
        <w:fldChar w:fldCharType="begin"/>
      </w:r>
      <w:r w:rsidR="007A2552" w:rsidRPr="003E1534">
        <w:instrText xml:space="preserve"> ADDIN ZOTERO_ITEM CSL_CITATION {"citationID":"HtOqfgiJ","properties":{"formattedCitation":"(Leblanc {\\i{}et al.} 2012)","plainCitation":"(Leblanc et al. 2012)","noteIndex":0},"citationItems":[{"id":2865,"uris":["http://zotero.org/users/2336876/items/7HZI4AJI"],"uri":["http://zotero.org/users/2336876/items/7HZI4AJI"],"itemData":{"id":2865,"type":"article-journal","abstract":"The Murray–Darling Basin is Australia's food bowl and home to many iconic water bodies that are culturally and ecologically highly valued. The recent Millennium Drought (from mid-1990s to 2009) was the most severe hydrological drought since records started in the late 19th century. It severely impacted on the basin and for many acted as a wake-up call. To address the ongoing declines in water resources and environmental conditions and to prepare the region for climate change, Australia's Governments are currently attempting to introduce a new comprehensive, and integrated approach to the management of the basin's water resources. In this paper, long-term time series of climate, hydrological and environmental data are used to analyze how compounding stresses have gradually affected the hydrological system and its services. Major hydroclimatic stresses considered in this paper include salinity, water use, droughts, and climate change. Other, more localized or minor stresses exist (groundwater extraction, farm dams, afforestation, bush fires, cyanobacterial blooms and pollutants) and are reviewed more briefly. The history of water policy and planning shows that Government actions have been strongly influential on the basin. A shift in the strategic goals from water development to the protection and restoration of environmental assets is noticeable since the mid 1990s. Median climate change projections by 2030 indicate smaller reductions in rainfall and runoff than those observed during the recent Millennium Drought, but have a relatively high uncertainty attached to them. The use of regional approaches to reduce that uncertainty, such as statistical downscaling, points to a sizeable decline in rainfall by the end of the century. Most climate projections used for planning consider greenhouse emission scenarios that have smaller global emission trends than the one observed over the last decade. Other, ‘less optimistic’ scenarios have to be considered for long-term water planning and food security. Compounding all these stresses, is the naturally high hydroclimatic variability of this semi-arid region, that may have been insufficiently considered during previous water development and planning efforts. Successful water planning will need to balance cultural and ecological values with food production, account for high natural variability and uncertainty in climate change projections, learn from past mistakes and be cognizant of future hydrological changes.","container-title":"Global and Planetary Change","DOI":"10.1016/j.gloplacha.2011.10.012","ISSN":"0921-8181","journalAbbreviation":"Global and Planetary Change","page":"226-246","source":"ScienceDirect","title":"A review of historic and future hydrological changes in the Murray-Darling Basin","volume":"80–81","author":[{"family":"Leblanc","given":"Marc"},{"family":"Tweed","given":"Sarah"},{"family":"Van Dijk","given":"Albert"},{"family":"Timbal","given":"Bertrand"}],"issued":{"date-parts":[["2012",1]]}}}],"schema":"https://github.com/citation-style-language/schema/raw/master/csl-citation.json"} </w:instrText>
      </w:r>
      <w:r w:rsidRPr="003E1534">
        <w:fldChar w:fldCharType="separate"/>
      </w:r>
      <w:r w:rsidRPr="003E1534">
        <w:t>(Leblanc et al. 2012)</w:t>
      </w:r>
      <w:r w:rsidRPr="003E1534">
        <w:fldChar w:fldCharType="end"/>
      </w:r>
      <w:r w:rsidRPr="003E1534">
        <w:t xml:space="preserve">. These ecosystems support a broad range of species and ecological communities that are inundation dependent, or dependent on vegetation communities that are classified as wetland or floodplain systems. The Basin’s aquatic ecosystems also support a large number of nationally and internationally significant plant and animal species, including 95 species listed as threatened under national or state legislation (Leblanc et al. 2012). </w:t>
      </w:r>
    </w:p>
    <w:p w14:paraId="16C1E575" w14:textId="77777777" w:rsidR="00642446" w:rsidRPr="003E1534" w:rsidRDefault="00642446" w:rsidP="00D364AA">
      <w:pPr>
        <w:pStyle w:val="BodyText"/>
      </w:pPr>
      <w:r w:rsidRPr="003E1534">
        <w:t xml:space="preserve">An objective of the Basin Plan is to protect or restore biodiversity that is dependent on the Basin’s water resources. This is achieved through supporting listed threatened species or listed threatened ecological communities and ensuring that representative populations and communities of native biota are protected and, if necessary, restored (Basin Plan, section 8.05(3)). </w:t>
      </w:r>
    </w:p>
    <w:p w14:paraId="278C6650" w14:textId="679A62B0" w:rsidR="00642446" w:rsidRPr="003E1534" w:rsidRDefault="00642446" w:rsidP="00D364AA">
      <w:pPr>
        <w:pStyle w:val="BodyText"/>
      </w:pPr>
      <w:r w:rsidRPr="003E1534">
        <w:t xml:space="preserve">Species and communities can be dependent on water regimes for all or parts of their life-cycle. Most of the aquatic ecosystem-dependent biota within the Basin are adapted to cycles of wetting and drying, with many important breeding, migration or germination cues linked to water regime </w:t>
      </w:r>
      <w:r w:rsidRPr="003E1534">
        <w:fldChar w:fldCharType="begin"/>
      </w:r>
      <w:r w:rsidR="007A2552" w:rsidRPr="003E1534">
        <w:instrText xml:space="preserve"> ADDIN ZOTERO_ITEM CSL_CITATION {"citationID":"tK8Eg8Mm","properties":{"formattedCitation":"(Brock &amp; Casanova 1997; Young {\\i{}et al.} 2001; Roberts &amp; Marston 2011)","plainCitation":"(Brock &amp; Casanova 1997; Young et al. 2001; Roberts &amp; Marston 2011)","noteIndex":0},"citationItems":[{"id":1783,"uris":["http://zotero.org/users/2336876/items/FKNMDDG4"],"uri":["http://zotero.org/users/2336876/items/FKNMDDG4"],"itemData":{"id":1783,"type":"chapter","container-title":"Frontiers in Ecology: Building the Links","event-place":"Oxford","page":"181-192","publisher":"Elsevier Science","publisher-place":"Oxford","title":"Plant life at the edge of wetlands: ecological responses to wetting and drying patterns","author":[{"family":"Brock","given":"M. A."},{"family":"Casanova","given":"M.T."}],"editor":[{"family":"Klomp","given":"N."},{"family":"Lunt","given":""}],"issued":{"date-parts":[["1997"]]}}},{"id":1851,"uris":["http://zotero.org/users/2336876/items/3U6X83US"],"uri":["http://zotero.org/users/2336876/items/3U6X83US"],"itemData":{"id":1851,"type":"chapter","container-title":"Rivers as Ecological Systems: The Murray-Darling Basin","event-place":"Canberra","page":"45-99","publisher":"Murray-Darling Basin Commission","publisher-place":"Canberra","title":"River flow, processes, habitats and river life","author":[{"family":"Young","given":"W. J."},{"family":"Schiller","given":"C.B."},{"family":"Harris","given":"J. H."},{"family":"Roberts","given":"Jane"},{"family":"Hillman","given":"T. J."}],"editor":[{"family":"Young","given":"W. J."}],"issued":{"date-parts":[["2001"]]}}},{"id":435,"uris":["http://zotero.org/users/2336876/items/JUJ2XN6Q"],"uri":["http://zotero.org/users/2336876/items/JUJ2XN6Q"],"itemData":{"id":435,"type":"book","event-place":"Canberra","ISBN":"978-1-921853-03-6","language":"English","publisher":"National Water Commission","publisher-place":"Canberra","source":"Open WorldCat","title":"Water regime for wetland and floodplain plants : a source book for the Murray-Darling Basin","title-short":"Water regime for wetland and floodplain plants","author":[{"family":"Roberts","given":"Jane"},{"family":"Marston","given":"Frances"}],"issued":{"date-parts":[["2011"]]}}}],"schema":"https://github.com/citation-style-language/schema/raw/master/csl-citation.json"} </w:instrText>
      </w:r>
      <w:r w:rsidRPr="003E1534">
        <w:fldChar w:fldCharType="separate"/>
      </w:r>
      <w:r w:rsidRPr="003E1534">
        <w:t>(Brock &amp; Casanova 1997; Young et al. 2001; Roberts &amp; Marston 2011)</w:t>
      </w:r>
      <w:r w:rsidRPr="003E1534">
        <w:fldChar w:fldCharType="end"/>
      </w:r>
      <w:r w:rsidRPr="003E1534">
        <w:t xml:space="preserve">. In a climate of increasing pressures on water resources, environmental watering actions can play a crucial role in maintaining species and ecosystem diversity </w:t>
      </w:r>
      <w:r w:rsidRPr="003E1534">
        <w:fldChar w:fldCharType="begin"/>
      </w:r>
      <w:r w:rsidR="007A2552" w:rsidRPr="003E1534">
        <w:instrText xml:space="preserve"> ADDIN ZOTERO_ITEM CSL_CITATION {"citationID":"fT8FbgDT","properties":{"formattedCitation":"(Beesley {\\i{}et al.} 2009; Brandis 2010)","plainCitation":"(Beesley et al. 2009; Brandis 2010)","noteIndex":0},"citationItems":[{"id":1952,"uris":["http://zotero.org/users/2336876/items/4IZP35RU"],"uri":["http://zotero.org/users/2336876/items/4IZP35RU"],"itemData":{"id":1952,"type":"book","event-place":"Canberra, A.C.T.","ISBN":"978-1-921853-33-3","language":"English","publisher":"National Water Commission","publisher-place":"Canberra, A.C.T.","source":"Open WorldCat","title":"Watering floodplain wetlands in the Murray-Darling Basin for native fish","author":[{"family":"Beesley","given":"Leah"},{"family":"Price","given":"A"},{"family":"King","given":"A. J"},{"family":"Gawne","given":"Ben"},{"family":"Nielsen","given":"D. L"},{"family":"Koehn","given":"J. D"},{"family":"Meredith","given":"Shaun"},{"family":"Vilizzi","given":"L"},{"family":"Hladyz","given":"S"},{"literal":"Arthur Rylah Institute for Environmental Research"},{"literal":"Murray-Darling Freshwater Research Centre"},{"literal":"Australia"},{"literal":"National Water Commission"}],"issued":{"date-parts":[["2009"]]}}},{"id":1362,"uris":["http://zotero.org/users/2336876/items/JNU2C8IA"],"uri":["http://zotero.org/users/2336876/items/JNU2C8IA"],"itemData":{"id":1362,"type":"thesis","publisher":"University of NSW","title":"Colonial waterbird breeding in Australia: Wetlands, water requirements and environmental flows","author":[{"family":"Brandis","given":"Kate"}],"issued":{"date-parts":[["2010"]]}}}],"schema":"https://github.com/citation-style-language/schema/raw/master/csl-citation.json"} </w:instrText>
      </w:r>
      <w:r w:rsidRPr="003E1534">
        <w:fldChar w:fldCharType="separate"/>
      </w:r>
      <w:r w:rsidRPr="003E1534">
        <w:t>(Beesley et al. 2009; Brandis 2010)</w:t>
      </w:r>
      <w:r w:rsidRPr="003E1534">
        <w:fldChar w:fldCharType="end"/>
      </w:r>
      <w:r w:rsidRPr="003E1534">
        <w:t>.</w:t>
      </w:r>
    </w:p>
    <w:p w14:paraId="503DD65D" w14:textId="31A80E02" w:rsidR="00642446" w:rsidRPr="003E1534" w:rsidRDefault="00642446" w:rsidP="00D364AA">
      <w:pPr>
        <w:pStyle w:val="BodyText"/>
      </w:pPr>
      <w:r w:rsidRPr="003E1534">
        <w:t>The Biodiversity component of the Commonwealth Environmental Water Office’s (CEWO’s) Long Term Intervention Monitoring (LTIM) Project aims to evaluate the contribution of Commonwealth environmental water to achieving diversity-related objectives of the Basin Plan (section 8.05</w:t>
      </w:r>
      <w:r w:rsidR="00FF4141" w:rsidRPr="003E1534">
        <w:t xml:space="preserve"> (2) and </w:t>
      </w:r>
      <w:r w:rsidRPr="003E1534">
        <w:t>(3)). This is accomplished through the consolidation of information from multiple sources to provide a summary of species and communities that potentially benefit</w:t>
      </w:r>
      <w:r w:rsidR="003E1534">
        <w:t>t</w:t>
      </w:r>
      <w:r w:rsidRPr="003E1534">
        <w:t>ed from Commonwealth environmental water to address the following evaluation question</w:t>
      </w:r>
      <w:r w:rsidR="004728E3">
        <w:t>s</w:t>
      </w:r>
      <w:r w:rsidRPr="003E1534">
        <w:t>:</w:t>
      </w:r>
    </w:p>
    <w:p w14:paraId="6F559CAD" w14:textId="77777777" w:rsidR="00642446" w:rsidRPr="003E1534" w:rsidRDefault="00642446" w:rsidP="00D364AA">
      <w:pPr>
        <w:pStyle w:val="BodyText"/>
      </w:pPr>
      <w:r w:rsidRPr="003E1534">
        <w:t>What did Commonwealth environmental water contribute to species diversity?</w:t>
      </w:r>
    </w:p>
    <w:p w14:paraId="42689275" w14:textId="77777777" w:rsidR="00642446" w:rsidRPr="003E1534" w:rsidRDefault="00642446" w:rsidP="00D364AA">
      <w:pPr>
        <w:pStyle w:val="BodyText"/>
        <w:numPr>
          <w:ilvl w:val="1"/>
          <w:numId w:val="23"/>
        </w:numPr>
      </w:pPr>
      <w:r w:rsidRPr="003E1534">
        <w:t>How did Commonwealth environmental water affect the presence, distribution and abundance of plant, fish, bird, frog, turtle and aquatic ecosystem dependent mammal species?</w:t>
      </w:r>
    </w:p>
    <w:p w14:paraId="1BCB1F64" w14:textId="1CB8EB35" w:rsidR="00642446" w:rsidRPr="003E1534" w:rsidRDefault="00642446" w:rsidP="00D364AA">
      <w:pPr>
        <w:pStyle w:val="BodyText"/>
        <w:numPr>
          <w:ilvl w:val="1"/>
          <w:numId w:val="23"/>
        </w:numPr>
      </w:pPr>
      <w:r w:rsidRPr="003E1534">
        <w:t>What listed threatened species and ecological communities benefit</w:t>
      </w:r>
      <w:r w:rsidR="003E1534">
        <w:t>t</w:t>
      </w:r>
      <w:r w:rsidRPr="003E1534">
        <w:t>ed from Commonwealth environmental water?</w:t>
      </w:r>
    </w:p>
    <w:p w14:paraId="3487A320" w14:textId="7D241EED" w:rsidR="00642446" w:rsidRPr="003E1534" w:rsidRDefault="00642446" w:rsidP="00D364AA">
      <w:pPr>
        <w:pStyle w:val="BodyText"/>
        <w:numPr>
          <w:ilvl w:val="1"/>
          <w:numId w:val="23"/>
        </w:numPr>
      </w:pPr>
      <w:r w:rsidRPr="003E1534">
        <w:t>What migratory species listed under international agreements (Bonn Convention, CAMBA, JAMBA or ROKAMBA</w:t>
      </w:r>
      <w:r w:rsidRPr="003E1534">
        <w:rPr>
          <w:rStyle w:val="FootnoteReference"/>
        </w:rPr>
        <w:footnoteReference w:id="1"/>
      </w:r>
      <w:r w:rsidRPr="003E1534">
        <w:t>) benefit</w:t>
      </w:r>
      <w:r w:rsidR="003E1534">
        <w:t>t</w:t>
      </w:r>
      <w:r w:rsidRPr="003E1534">
        <w:t>ed from Commonwealth environmental water?</w:t>
      </w:r>
    </w:p>
    <w:p w14:paraId="36758496" w14:textId="069CD65F" w:rsidR="00E64E4E" w:rsidRPr="003E1534" w:rsidRDefault="00D550CF" w:rsidP="009E1611">
      <w:pPr>
        <w:pStyle w:val="Heading2"/>
      </w:pPr>
      <w:bookmarkStart w:id="60" w:name="_Toc41895885"/>
      <w:r w:rsidRPr="003E1534">
        <w:t xml:space="preserve">Summary of watering actions </w:t>
      </w:r>
      <w:r w:rsidR="00BB4277" w:rsidRPr="003E1534">
        <w:t xml:space="preserve">2018-19 for </w:t>
      </w:r>
      <w:r w:rsidR="00766B9C" w:rsidRPr="003E1534">
        <w:t>biota</w:t>
      </w:r>
      <w:bookmarkEnd w:id="60"/>
    </w:p>
    <w:p w14:paraId="11D8735D" w14:textId="499E298F" w:rsidR="00655C98" w:rsidRPr="003E1534" w:rsidRDefault="00655C98" w:rsidP="00D364AA">
      <w:pPr>
        <w:pStyle w:val="BodyText"/>
      </w:pPr>
      <w:r w:rsidRPr="003E1534">
        <w:t>Commonwealth environmental water contributed to 131 watering actions in the 2018–19 water year with expected outcomes directly related to aquatic ecosystem dependent plant and vertebrate species (</w:t>
      </w:r>
      <w:r w:rsidR="00E83F15" w:rsidRPr="003E1534">
        <w:t xml:space="preserve">Appendix </w:t>
      </w:r>
      <w:r w:rsidRPr="003E1534">
        <w:t>A). Of these, 6</w:t>
      </w:r>
      <w:r w:rsidR="0011176D" w:rsidRPr="003E1534">
        <w:t>4</w:t>
      </w:r>
      <w:r w:rsidRPr="003E1534">
        <w:t xml:space="preserve"> watering actions had expected outcomes for fish; 9</w:t>
      </w:r>
      <w:r w:rsidR="0011176D" w:rsidRPr="003E1534">
        <w:t>4</w:t>
      </w:r>
      <w:r w:rsidRPr="003E1534">
        <w:t xml:space="preserve"> for plant species or vegetation communities; </w:t>
      </w:r>
      <w:r w:rsidR="0011176D" w:rsidRPr="003E1534">
        <w:t>59</w:t>
      </w:r>
      <w:r w:rsidRPr="003E1534">
        <w:t xml:space="preserve"> for waterbirds, 44 for frogs, 8 for reptiles and 1 for mammals (platypus). This is </w:t>
      </w:r>
      <w:r w:rsidR="005156AA" w:rsidRPr="003E1534">
        <w:t xml:space="preserve">broadly </w:t>
      </w:r>
      <w:r w:rsidRPr="003E1534">
        <w:t xml:space="preserve">consistent with previous LTIM years, where the largest number of watering actions have been </w:t>
      </w:r>
      <w:r w:rsidRPr="003E1534">
        <w:lastRenderedPageBreak/>
        <w:t>delivered with expected outcomes for vegetation, fish and waterbirds, with a smaller number of actions targeting frogs, turtles and occasionally mammals (</w:t>
      </w:r>
      <w:r w:rsidR="000E77D5">
        <w:fldChar w:fldCharType="begin"/>
      </w:r>
      <w:r w:rsidR="000E77D5">
        <w:instrText xml:space="preserve"> REF _Ref41824248 \h </w:instrText>
      </w:r>
      <w:r w:rsidR="000E77D5">
        <w:fldChar w:fldCharType="separate"/>
      </w:r>
      <w:r w:rsidR="008161DB" w:rsidRPr="003E1534">
        <w:t xml:space="preserve">Figure </w:t>
      </w:r>
      <w:r w:rsidR="008161DB">
        <w:rPr>
          <w:noProof/>
        </w:rPr>
        <w:t>1</w:t>
      </w:r>
      <w:r w:rsidR="000E77D5">
        <w:fldChar w:fldCharType="end"/>
      </w:r>
      <w:r w:rsidRPr="003E1534">
        <w:t>).</w:t>
      </w:r>
    </w:p>
    <w:p w14:paraId="37CE7760" w14:textId="026D3602" w:rsidR="00655C98" w:rsidRPr="003E1534" w:rsidRDefault="005156AA" w:rsidP="00D364AA">
      <w:pPr>
        <w:pStyle w:val="BodyText"/>
      </w:pPr>
      <w:r w:rsidRPr="003E1534">
        <w:rPr>
          <w:noProof/>
        </w:rPr>
        <w:drawing>
          <wp:inline distT="0" distB="0" distL="0" distR="0" wp14:anchorId="32BD9151" wp14:editId="7B2A7023">
            <wp:extent cx="5380893" cy="2514024"/>
            <wp:effectExtent l="0" t="0" r="444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90205" cy="2518375"/>
                    </a:xfrm>
                    <a:prstGeom prst="rect">
                      <a:avLst/>
                    </a:prstGeom>
                  </pic:spPr>
                </pic:pic>
              </a:graphicData>
            </a:graphic>
          </wp:inline>
        </w:drawing>
      </w:r>
    </w:p>
    <w:p w14:paraId="7AF5EA5E" w14:textId="63BCD09A" w:rsidR="005F395C" w:rsidRPr="003E1534" w:rsidRDefault="00BE2FAA" w:rsidP="004728E3">
      <w:pPr>
        <w:pStyle w:val="FigureCaption0"/>
      </w:pPr>
      <w:bookmarkStart w:id="61" w:name="_Ref41824248"/>
      <w:bookmarkStart w:id="62" w:name="_Toc21524050"/>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1</w:t>
      </w:r>
      <w:r w:rsidR="00452E88">
        <w:rPr>
          <w:noProof/>
        </w:rPr>
        <w:fldChar w:fldCharType="end"/>
      </w:r>
      <w:bookmarkEnd w:id="61"/>
      <w:r w:rsidRPr="003E1534">
        <w:t xml:space="preserve">. </w:t>
      </w:r>
      <w:r w:rsidR="00655C98" w:rsidRPr="004728E3">
        <w:t>Summary of the number of watering actions with expected outcomes related to biodiversity across the five years of LTIM</w:t>
      </w:r>
      <w:r w:rsidR="00655C98" w:rsidRPr="003E1534">
        <w:t>.</w:t>
      </w:r>
      <w:bookmarkEnd w:id="62"/>
    </w:p>
    <w:p w14:paraId="2582FCCD" w14:textId="4E966BA2" w:rsidR="002A1DCC" w:rsidRPr="003E1534" w:rsidRDefault="00E64E4E" w:rsidP="009E1611">
      <w:pPr>
        <w:pStyle w:val="Heading2"/>
      </w:pPr>
      <w:bookmarkStart w:id="63" w:name="_Toc41895886"/>
      <w:r w:rsidRPr="003E1534">
        <w:t>Methods</w:t>
      </w:r>
      <w:bookmarkEnd w:id="63"/>
    </w:p>
    <w:p w14:paraId="33A3818A" w14:textId="77777777" w:rsidR="00655C98" w:rsidRPr="003E1534" w:rsidRDefault="00655C98" w:rsidP="000E77D5">
      <w:pPr>
        <w:pStyle w:val="Heading3"/>
        <w:ind w:left="709"/>
      </w:pPr>
      <w:bookmarkStart w:id="64" w:name="_Toc21524065"/>
      <w:r w:rsidRPr="003E1534">
        <w:t>General approach</w:t>
      </w:r>
      <w:bookmarkEnd w:id="64"/>
    </w:p>
    <w:p w14:paraId="22AD5277" w14:textId="7C2F2EF4" w:rsidR="00655C98" w:rsidRPr="003E1534" w:rsidRDefault="00655C98" w:rsidP="00D364AA">
      <w:pPr>
        <w:pStyle w:val="BodyText"/>
      </w:pPr>
      <w:r w:rsidRPr="003E1534">
        <w:t>The main output of the Biodiversity evaluation is an aggregated list of species and communities that potentially benefit</w:t>
      </w:r>
      <w:r w:rsidR="003E1534">
        <w:t>t</w:t>
      </w:r>
      <w:r w:rsidRPr="003E1534">
        <w:t>ed from Commonwealth environmental water each year. This list has been derived from a number of sources, including other Basin Matter reports, Selected Area reports and monitoring programs (external to LTIM).</w:t>
      </w:r>
    </w:p>
    <w:p w14:paraId="6E417612" w14:textId="6989F39E" w:rsidR="00655C98" w:rsidRPr="003E1534" w:rsidRDefault="00655C98" w:rsidP="00D364AA">
      <w:pPr>
        <w:pStyle w:val="BodyText"/>
      </w:pPr>
      <w:r w:rsidRPr="003E1534">
        <w:t>Determining if a species or community benefit</w:t>
      </w:r>
      <w:r w:rsidR="003E1534">
        <w:t>t</w:t>
      </w:r>
      <w:r w:rsidRPr="003E1534">
        <w:t>ed from Commonwealth environmental water is not straightforward. The presence of a species at a site that received Commonwealth environmental water does not necessarily indicate that the species benefit</w:t>
      </w:r>
      <w:r w:rsidR="003E1534">
        <w:t>t</w:t>
      </w:r>
      <w:r w:rsidRPr="003E1534">
        <w:t>ed, nor does it provide any indication of the temporal or spatial scale over which that species may have benefit</w:t>
      </w:r>
      <w:r w:rsidR="003E1534">
        <w:t>t</w:t>
      </w:r>
      <w:r w:rsidRPr="003E1534">
        <w:t>ed. The Biodiversity Basin Matter (formerly termed “generic diversity”) undertakes a qualitative evaluation of expected outcomes of watering actions undertaken by CEWO. The approach uses information from different sources to identify species that potentially benefit</w:t>
      </w:r>
      <w:r w:rsidR="003E1534">
        <w:t>t</w:t>
      </w:r>
      <w:r w:rsidRPr="003E1534">
        <w:t>ed from Commonwealth environmental water. The sources of information include (</w:t>
      </w:r>
      <w:r w:rsidR="009208C9" w:rsidRPr="003E1534">
        <w:fldChar w:fldCharType="begin"/>
      </w:r>
      <w:r w:rsidR="009208C9" w:rsidRPr="003E1534">
        <w:instrText xml:space="preserve"> REF _Ref36298036 \h </w:instrText>
      </w:r>
      <w:r w:rsidR="009208C9" w:rsidRPr="003E1534">
        <w:fldChar w:fldCharType="separate"/>
      </w:r>
      <w:r w:rsidR="008161DB" w:rsidRPr="003E1534">
        <w:t xml:space="preserve">Figure </w:t>
      </w:r>
      <w:r w:rsidR="008161DB">
        <w:rPr>
          <w:noProof/>
        </w:rPr>
        <w:t>2</w:t>
      </w:r>
      <w:r w:rsidR="009208C9" w:rsidRPr="003E1534">
        <w:fldChar w:fldCharType="end"/>
      </w:r>
      <w:r w:rsidRPr="003E1534">
        <w:t>):</w:t>
      </w:r>
    </w:p>
    <w:p w14:paraId="605B7E62" w14:textId="77777777" w:rsidR="00655C98" w:rsidRPr="003E1534" w:rsidRDefault="00655C98" w:rsidP="00D364AA">
      <w:pPr>
        <w:pStyle w:val="BodyText"/>
        <w:numPr>
          <w:ilvl w:val="0"/>
          <w:numId w:val="26"/>
        </w:numPr>
      </w:pPr>
      <w:r w:rsidRPr="003E1534">
        <w:t>evaluations from other Basin Matters (Vegetation, Fish, Ecosystem Diversity)</w:t>
      </w:r>
    </w:p>
    <w:p w14:paraId="310C5A88" w14:textId="77777777" w:rsidR="00655C98" w:rsidRPr="003E1534" w:rsidRDefault="00655C98" w:rsidP="00D364AA">
      <w:pPr>
        <w:pStyle w:val="BodyText"/>
        <w:numPr>
          <w:ilvl w:val="0"/>
          <w:numId w:val="26"/>
        </w:numPr>
      </w:pPr>
      <w:r w:rsidRPr="003E1534">
        <w:t>monitoring at Selected Areas</w:t>
      </w:r>
    </w:p>
    <w:p w14:paraId="41F9E095" w14:textId="77777777" w:rsidR="00655C98" w:rsidRPr="003E1534" w:rsidRDefault="00655C98" w:rsidP="00D364AA">
      <w:pPr>
        <w:pStyle w:val="BodyText"/>
        <w:numPr>
          <w:ilvl w:val="0"/>
          <w:numId w:val="26"/>
        </w:numPr>
      </w:pPr>
      <w:r w:rsidRPr="003E1534">
        <w:t>monitoring/observations at sites watered but not monitored as part of LTIM</w:t>
      </w:r>
    </w:p>
    <w:p w14:paraId="0D9FDC72" w14:textId="25AD8801" w:rsidR="00C95FFD" w:rsidRPr="003E1534" w:rsidRDefault="00655C98" w:rsidP="00D364AA">
      <w:pPr>
        <w:pStyle w:val="BodyText"/>
        <w:numPr>
          <w:ilvl w:val="0"/>
          <w:numId w:val="26"/>
        </w:numPr>
      </w:pPr>
      <w:r w:rsidRPr="003E1534">
        <w:t>a case study approach for wetlands that are internationally recognised as important (i.e. listed under the Ramsar Convention)</w:t>
      </w:r>
    </w:p>
    <w:p w14:paraId="2A29916B" w14:textId="415A089E" w:rsidR="00655C98" w:rsidRPr="003E1534" w:rsidRDefault="00C95FFD" w:rsidP="00D364AA">
      <w:pPr>
        <w:pStyle w:val="BodyText"/>
        <w:numPr>
          <w:ilvl w:val="0"/>
          <w:numId w:val="26"/>
        </w:numPr>
      </w:pPr>
      <w:r w:rsidRPr="003E1534">
        <w:t>assessment of benefits to vegetation communities and waterbirds using a combination of remote sensing and on-ground data from multiple sources</w:t>
      </w:r>
      <w:r w:rsidR="00655C98" w:rsidRPr="003E1534">
        <w:t>.</w:t>
      </w:r>
    </w:p>
    <w:p w14:paraId="17BC6ED2" w14:textId="77777777" w:rsidR="00655C98" w:rsidRPr="003E1534" w:rsidRDefault="00655C98" w:rsidP="00D364AA">
      <w:pPr>
        <w:pStyle w:val="BodyText"/>
      </w:pPr>
      <w:r w:rsidRPr="003E1534">
        <w:rPr>
          <w:noProof/>
        </w:rPr>
        <w:lastRenderedPageBreak/>
        <w:drawing>
          <wp:inline distT="0" distB="0" distL="0" distR="0" wp14:anchorId="6C5872DE" wp14:editId="183B9BE6">
            <wp:extent cx="5474335" cy="3302066"/>
            <wp:effectExtent l="0" t="0" r="1206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77324" cy="3303869"/>
                    </a:xfrm>
                    <a:prstGeom prst="rect">
                      <a:avLst/>
                    </a:prstGeom>
                  </pic:spPr>
                </pic:pic>
              </a:graphicData>
            </a:graphic>
          </wp:inline>
        </w:drawing>
      </w:r>
    </w:p>
    <w:p w14:paraId="32F42390" w14:textId="77131822" w:rsidR="00655C98" w:rsidRPr="003E1534" w:rsidRDefault="00BE2FAA" w:rsidP="004728E3">
      <w:pPr>
        <w:pStyle w:val="FigureCaption0"/>
      </w:pPr>
      <w:bookmarkStart w:id="65" w:name="_Ref36298036"/>
      <w:bookmarkStart w:id="66" w:name="_Toc21513446"/>
      <w:bookmarkStart w:id="67" w:name="_Toc21524051"/>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2</w:t>
      </w:r>
      <w:r w:rsidR="00452E88">
        <w:rPr>
          <w:noProof/>
        </w:rPr>
        <w:fldChar w:fldCharType="end"/>
      </w:r>
      <w:bookmarkEnd w:id="65"/>
      <w:r w:rsidRPr="003E1534">
        <w:t xml:space="preserve">. </w:t>
      </w:r>
      <w:r w:rsidR="00655C98" w:rsidRPr="003E1534">
        <w:t xml:space="preserve">Basin evaluation of </w:t>
      </w:r>
      <w:r w:rsidRPr="003E1534">
        <w:t>b</w:t>
      </w:r>
      <w:r w:rsidR="00655C98" w:rsidRPr="003E1534">
        <w:t>iodiversity.</w:t>
      </w:r>
      <w:bookmarkEnd w:id="66"/>
      <w:bookmarkEnd w:id="67"/>
      <w:r w:rsidR="00655C98" w:rsidRPr="003E1534">
        <w:t xml:space="preserve"> </w:t>
      </w:r>
    </w:p>
    <w:p w14:paraId="7046B123" w14:textId="7B39B015" w:rsidR="00655C98" w:rsidRPr="003E1534" w:rsidRDefault="00655C98" w:rsidP="00D364AA">
      <w:pPr>
        <w:pStyle w:val="BodyText"/>
      </w:pPr>
      <w:r w:rsidRPr="003E1534">
        <w:t>General information about a species life-history or habitat requirements and broad assumptions about the hydraulic outcomes are used to infer benefit. Increased confidence in the assessment that a species or community benefit</w:t>
      </w:r>
      <w:r w:rsidR="003E1534">
        <w:t>t</w:t>
      </w:r>
      <w:r w:rsidRPr="003E1534">
        <w:t>ed from environmental water is assigned as a result of repeated observations over space and time. That is, as a species or community is observed at sites that receive Commonwealth environmental water at different locations in the Basin and in multiple years, confidence that the species benefit</w:t>
      </w:r>
      <w:r w:rsidR="003E1534">
        <w:t>t</w:t>
      </w:r>
      <w:r w:rsidRPr="003E1534">
        <w:t>ed from environmental water is increased.</w:t>
      </w:r>
    </w:p>
    <w:p w14:paraId="6306894B" w14:textId="77777777" w:rsidR="00655C98" w:rsidRPr="003E1534" w:rsidRDefault="00655C98" w:rsidP="000E77D5">
      <w:pPr>
        <w:pStyle w:val="Heading3"/>
        <w:ind w:left="709"/>
      </w:pPr>
      <w:bookmarkStart w:id="68" w:name="_Toc21524066"/>
      <w:r w:rsidRPr="003E1534">
        <w:t>Other Basin Matters</w:t>
      </w:r>
      <w:bookmarkEnd w:id="68"/>
    </w:p>
    <w:p w14:paraId="0CCDEC93" w14:textId="75BE6984" w:rsidR="00655C98" w:rsidRPr="003E1534" w:rsidRDefault="00655C98" w:rsidP="00D364AA">
      <w:pPr>
        <w:pStyle w:val="BodyText"/>
      </w:pPr>
      <w:r w:rsidRPr="003E1534">
        <w:t xml:space="preserve">The effects of Commonwealth environmental water on vegetation, fish and ecosystem diversity have been evaluated as other Basin Matters. These evaluations adopted different approaches and methods for assessing the effect of Commonwealth environmental water, which are documented in each report. Species and communities that were identified in each of these evaluations as benefiting (or potentially benefiting) from Commonwealth environmental water have been extracted and included in the aggregated list of species in </w:t>
      </w:r>
      <w:r w:rsidR="00E83F15" w:rsidRPr="003E1534">
        <w:t>Appendix B</w:t>
      </w:r>
      <w:r w:rsidRPr="003E1534">
        <w:t>.</w:t>
      </w:r>
    </w:p>
    <w:p w14:paraId="52F96D36" w14:textId="77777777" w:rsidR="00655C98" w:rsidRPr="003E1534" w:rsidRDefault="00655C98" w:rsidP="000E77D5">
      <w:pPr>
        <w:pStyle w:val="Heading3"/>
        <w:ind w:left="709"/>
      </w:pPr>
      <w:bookmarkStart w:id="69" w:name="_Toc21524067"/>
      <w:r w:rsidRPr="003E1534">
        <w:t>Waterbirds, frogs, turtles and mammals</w:t>
      </w:r>
      <w:bookmarkEnd w:id="69"/>
    </w:p>
    <w:p w14:paraId="45DF9818" w14:textId="77777777" w:rsidR="00655C98" w:rsidRPr="003E1534" w:rsidRDefault="00655C98" w:rsidP="00655C98">
      <w:pPr>
        <w:pStyle w:val="Heading4"/>
      </w:pPr>
      <w:bookmarkStart w:id="70" w:name="_Toc21524068"/>
      <w:r w:rsidRPr="003E1534">
        <w:t>Selected Area outcomes</w:t>
      </w:r>
      <w:bookmarkEnd w:id="70"/>
    </w:p>
    <w:p w14:paraId="2DDAA4A4" w14:textId="68A4F3A0" w:rsidR="00655C98" w:rsidRPr="003E1534" w:rsidRDefault="00655C98" w:rsidP="00D364AA">
      <w:pPr>
        <w:pStyle w:val="BodyText"/>
      </w:pPr>
      <w:r w:rsidRPr="003E1534">
        <w:t>In the 201</w:t>
      </w:r>
      <w:r w:rsidR="00C95FFD" w:rsidRPr="003E1534">
        <w:t>8</w:t>
      </w:r>
      <w:r w:rsidRPr="003E1534">
        <w:t>–1</w:t>
      </w:r>
      <w:r w:rsidR="00C95FFD" w:rsidRPr="003E1534">
        <w:t>9</w:t>
      </w:r>
      <w:r w:rsidRPr="003E1534">
        <w:t xml:space="preserve"> watering year, </w:t>
      </w:r>
      <w:r w:rsidR="005E4FFA">
        <w:t>two</w:t>
      </w:r>
      <w:r w:rsidRPr="003E1534">
        <w:t xml:space="preserve"> Selected Areas were monitored for waterbirds, frogs and/or turtles (</w:t>
      </w:r>
      <w:r w:rsidR="009208C9" w:rsidRPr="003E1534">
        <w:fldChar w:fldCharType="begin"/>
      </w:r>
      <w:r w:rsidR="009208C9" w:rsidRPr="003E1534">
        <w:instrText xml:space="preserve"> REF _Ref36298062 \h </w:instrText>
      </w:r>
      <w:r w:rsidR="009208C9" w:rsidRPr="003E1534">
        <w:fldChar w:fldCharType="separate"/>
      </w:r>
      <w:r w:rsidR="008161DB" w:rsidRPr="003E1534">
        <w:t xml:space="preserve">Figure </w:t>
      </w:r>
      <w:r w:rsidR="008161DB">
        <w:rPr>
          <w:noProof/>
        </w:rPr>
        <w:t>3</w:t>
      </w:r>
      <w:r w:rsidR="009208C9" w:rsidRPr="003E1534">
        <w:fldChar w:fldCharType="end"/>
      </w:r>
      <w:r w:rsidRPr="003E1534">
        <w:t>); noting that aquatic ecosystem–dependent mammals were not included in any LTIM monitoring:</w:t>
      </w:r>
    </w:p>
    <w:p w14:paraId="37EAEBD7" w14:textId="77777777" w:rsidR="00655C98" w:rsidRPr="003E1534" w:rsidRDefault="00655C98" w:rsidP="00D364AA">
      <w:pPr>
        <w:pStyle w:val="BodyText"/>
        <w:numPr>
          <w:ilvl w:val="0"/>
          <w:numId w:val="24"/>
        </w:numPr>
      </w:pPr>
      <w:r w:rsidRPr="003E1534">
        <w:t>Gwydir river system – waterbird diversity</w:t>
      </w:r>
    </w:p>
    <w:p w14:paraId="54028860" w14:textId="3644889B" w:rsidR="00655C98" w:rsidRPr="003E1534" w:rsidRDefault="00655C98" w:rsidP="00D364AA">
      <w:pPr>
        <w:pStyle w:val="BodyText"/>
        <w:numPr>
          <w:ilvl w:val="0"/>
          <w:numId w:val="24"/>
        </w:numPr>
      </w:pPr>
      <w:r w:rsidRPr="003E1534">
        <w:t>Murrumbidgee river system – waterbird diversity, frogs and turtles.</w:t>
      </w:r>
    </w:p>
    <w:p w14:paraId="0036A04C" w14:textId="10C6B204" w:rsidR="00655C98" w:rsidRPr="003E1534" w:rsidRDefault="00655C98" w:rsidP="00D364AA">
      <w:pPr>
        <w:pStyle w:val="BodyText"/>
      </w:pPr>
      <w:r w:rsidRPr="003E1534">
        <w:t xml:space="preserve">Information collected from Selected Area monitoring has been collated and summarised to identify species that potentially </w:t>
      </w:r>
      <w:r w:rsidR="003E1534">
        <w:t>benefitted</w:t>
      </w:r>
      <w:r w:rsidRPr="003E1534">
        <w:t xml:space="preserve"> from Commonwealth environmental water in 201</w:t>
      </w:r>
      <w:r w:rsidR="003E1534">
        <w:t>8</w:t>
      </w:r>
      <w:r w:rsidRPr="003E1534">
        <w:t>–1</w:t>
      </w:r>
      <w:r w:rsidR="003E1534">
        <w:t>9</w:t>
      </w:r>
      <w:r w:rsidRPr="003E1534">
        <w:t xml:space="preserve">. </w:t>
      </w:r>
    </w:p>
    <w:p w14:paraId="506F0381" w14:textId="77777777" w:rsidR="002307D2" w:rsidRPr="003E1534" w:rsidRDefault="002307D2" w:rsidP="00D364AA">
      <w:pPr>
        <w:pStyle w:val="BodyText"/>
      </w:pPr>
      <w:r w:rsidRPr="003E1534">
        <w:rPr>
          <w:noProof/>
        </w:rPr>
        <w:lastRenderedPageBreak/>
        <w:drawing>
          <wp:inline distT="0" distB="0" distL="0" distR="0" wp14:anchorId="16F89176" wp14:editId="11E30F70">
            <wp:extent cx="4194413" cy="3657600"/>
            <wp:effectExtent l="0" t="0" r="0" b="0"/>
            <wp:docPr id="15" name="Picture 1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lected Areas.png"/>
                    <pic:cNvPicPr/>
                  </pic:nvPicPr>
                  <pic:blipFill>
                    <a:blip r:embed="rId30"/>
                    <a:stretch>
                      <a:fillRect/>
                    </a:stretch>
                  </pic:blipFill>
                  <pic:spPr>
                    <a:xfrm>
                      <a:off x="0" y="0"/>
                      <a:ext cx="4221789" cy="3681472"/>
                    </a:xfrm>
                    <a:prstGeom prst="rect">
                      <a:avLst/>
                    </a:prstGeom>
                  </pic:spPr>
                </pic:pic>
              </a:graphicData>
            </a:graphic>
          </wp:inline>
        </w:drawing>
      </w:r>
    </w:p>
    <w:p w14:paraId="4D9E63FF" w14:textId="5B5C32B7" w:rsidR="002307D2" w:rsidRPr="003E1534" w:rsidRDefault="00BE2FAA" w:rsidP="004728E3">
      <w:pPr>
        <w:pStyle w:val="FigureCaption0"/>
      </w:pPr>
      <w:bookmarkStart w:id="71" w:name="_Ref36298062"/>
      <w:bookmarkStart w:id="72" w:name="_Toc21513447"/>
      <w:bookmarkStart w:id="73" w:name="_Toc21524052"/>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3</w:t>
      </w:r>
      <w:r w:rsidR="00452E88">
        <w:rPr>
          <w:noProof/>
        </w:rPr>
        <w:fldChar w:fldCharType="end"/>
      </w:r>
      <w:bookmarkEnd w:id="71"/>
      <w:r w:rsidRPr="003E1534">
        <w:t xml:space="preserve">. </w:t>
      </w:r>
      <w:r w:rsidR="002307D2" w:rsidRPr="003E1534">
        <w:t>Locations of Selected Area monitoring for waterbirds, frogs and turtles 2018–19.</w:t>
      </w:r>
      <w:bookmarkEnd w:id="72"/>
      <w:bookmarkEnd w:id="73"/>
      <w:r w:rsidR="002307D2" w:rsidRPr="003E1534">
        <w:t xml:space="preserve"> </w:t>
      </w:r>
    </w:p>
    <w:p w14:paraId="4AB039C8" w14:textId="77777777" w:rsidR="00655C98" w:rsidRPr="003E1534" w:rsidRDefault="00655C98" w:rsidP="00655C98">
      <w:pPr>
        <w:pStyle w:val="Heading4"/>
      </w:pPr>
      <w:bookmarkStart w:id="74" w:name="_Toc21524069"/>
      <w:r w:rsidRPr="003E1534">
        <w:t>Unmonitored sites</w:t>
      </w:r>
      <w:bookmarkEnd w:id="74"/>
    </w:p>
    <w:p w14:paraId="65A59402" w14:textId="2ED7F467" w:rsidR="00655C98" w:rsidRPr="003E1534" w:rsidRDefault="00655C98" w:rsidP="00D364AA">
      <w:pPr>
        <w:pStyle w:val="BodyText"/>
      </w:pPr>
      <w:r w:rsidRPr="003E1534">
        <w:t>In this report ‘unmonitored’ refers to sites that received Commonwealth environmental water but were not measured as part of</w:t>
      </w:r>
      <w:r w:rsidR="003E1534">
        <w:t xml:space="preserve"> the</w:t>
      </w:r>
      <w:r w:rsidRPr="003E1534">
        <w:t xml:space="preserve"> LTIM</w:t>
      </w:r>
      <w:r w:rsidR="003E1534">
        <w:t xml:space="preserve"> project</w:t>
      </w:r>
      <w:r w:rsidRPr="003E1534">
        <w:t>. These sites had varying degrees of information available regarding ecological responses to watering. There are sites that were monitored under state or Murray–Darling Basin Authority (MDBA) programs (e.g. The Living Murray program); sites at which there are observations documented in CEWO acquittal reports (unpublished); and sites at which there may be general information available on the species likely to be present, but at which no direct information related to the ecological outcomes of environmental watering could be sourced.</w:t>
      </w:r>
    </w:p>
    <w:p w14:paraId="1C2BFD9A" w14:textId="3B6F1622" w:rsidR="00655C98" w:rsidRPr="003E1534" w:rsidRDefault="00655C98" w:rsidP="00D364AA">
      <w:pPr>
        <w:pStyle w:val="BodyText"/>
      </w:pPr>
      <w:r w:rsidRPr="003E1534">
        <w:t>Where information on the effects of environmental watering in the 201</w:t>
      </w:r>
      <w:r w:rsidR="00C95FFD" w:rsidRPr="003E1534">
        <w:t>8</w:t>
      </w:r>
      <w:r w:rsidRPr="003E1534">
        <w:t>–1</w:t>
      </w:r>
      <w:r w:rsidR="00C95FFD" w:rsidRPr="003E1534">
        <w:t>9</w:t>
      </w:r>
      <w:r w:rsidRPr="003E1534">
        <w:t xml:space="preserve"> watering year was available, this has been extracted and aggregated into a list of species and communities for each aquatic ecosystem.</w:t>
      </w:r>
      <w:r w:rsidR="00C95FFD" w:rsidRPr="003E1534">
        <w:t xml:space="preserve"> A consolidated list over the five years of LTIM (2014–19) has also been provided.</w:t>
      </w:r>
    </w:p>
    <w:p w14:paraId="5EACAD7F" w14:textId="308E49E6" w:rsidR="00655C98" w:rsidRPr="003E1534" w:rsidRDefault="00655C98" w:rsidP="00D364AA">
      <w:pPr>
        <w:pStyle w:val="BodyText"/>
      </w:pPr>
      <w:r w:rsidRPr="003E1534">
        <w:t>In addition, several case studies have been explored for internationally recognised Ramsar wetland sites. These sites are identified as being significant at national or international scales because of the species and communities they support. They are some of the most diverse and species-rich wetlands in the Basin. As case studies, they provide examples of the benefits of environmental watering and contributions to meeting Basin Plan objectives for both diversity and for maintaining the ecological character of Ramsar wetlands.</w:t>
      </w:r>
    </w:p>
    <w:p w14:paraId="2188D5F4" w14:textId="77777777" w:rsidR="00655C98" w:rsidRPr="003E1534" w:rsidRDefault="00655C98" w:rsidP="00D364AA">
      <w:pPr>
        <w:pStyle w:val="BodyText"/>
      </w:pPr>
      <w:r w:rsidRPr="003E1534">
        <w:t>For case study sites, information related to the watering action, known species and habitats at the site and any complementary monitoring data were used to evaluate the effects of the watering action through the following questions:</w:t>
      </w:r>
    </w:p>
    <w:p w14:paraId="1984ABF0" w14:textId="77777777" w:rsidR="00655C98" w:rsidRPr="003E1534" w:rsidRDefault="00655C98" w:rsidP="00D364AA">
      <w:pPr>
        <w:pStyle w:val="BodyText"/>
        <w:numPr>
          <w:ilvl w:val="0"/>
          <w:numId w:val="27"/>
        </w:numPr>
      </w:pPr>
      <w:r w:rsidRPr="003E1534">
        <w:t>What was the expected outcome?</w:t>
      </w:r>
    </w:p>
    <w:p w14:paraId="11C4D5CE" w14:textId="77777777" w:rsidR="00655C98" w:rsidRPr="003E1534" w:rsidRDefault="00655C98" w:rsidP="00D364AA">
      <w:pPr>
        <w:pStyle w:val="BodyText"/>
        <w:numPr>
          <w:ilvl w:val="0"/>
          <w:numId w:val="27"/>
        </w:numPr>
      </w:pPr>
      <w:r w:rsidRPr="003E1534">
        <w:t>What information is available about the watering action?</w:t>
      </w:r>
    </w:p>
    <w:p w14:paraId="474AFB7B" w14:textId="77777777" w:rsidR="00655C98" w:rsidRPr="003E1534" w:rsidRDefault="00655C98" w:rsidP="00D364AA">
      <w:pPr>
        <w:pStyle w:val="BodyText"/>
        <w:numPr>
          <w:ilvl w:val="0"/>
          <w:numId w:val="27"/>
        </w:numPr>
      </w:pPr>
      <w:r w:rsidRPr="003E1534">
        <w:t>What evidence is available to evaluate the outcome?</w:t>
      </w:r>
    </w:p>
    <w:p w14:paraId="31FABCC5" w14:textId="1A293EFC" w:rsidR="00655C98" w:rsidRPr="003E1534" w:rsidRDefault="00655C98" w:rsidP="00D364AA">
      <w:pPr>
        <w:pStyle w:val="BodyText"/>
        <w:numPr>
          <w:ilvl w:val="0"/>
          <w:numId w:val="27"/>
        </w:numPr>
      </w:pPr>
      <w:r w:rsidRPr="003E1534">
        <w:t xml:space="preserve">What species and communities potentially </w:t>
      </w:r>
      <w:r w:rsidR="003E1534">
        <w:t>benefitted</w:t>
      </w:r>
      <w:r w:rsidRPr="003E1534">
        <w:t xml:space="preserve"> from Commonwealth environmental water?</w:t>
      </w:r>
    </w:p>
    <w:p w14:paraId="44340ABD" w14:textId="551AFA4E" w:rsidR="00F0119D" w:rsidRPr="003E1534" w:rsidRDefault="00917E6C" w:rsidP="00F0119D">
      <w:pPr>
        <w:pStyle w:val="Heading4"/>
      </w:pPr>
      <w:r w:rsidRPr="003E1534">
        <w:lastRenderedPageBreak/>
        <w:t xml:space="preserve">Water, wetland types and biodiversity: </w:t>
      </w:r>
      <w:r w:rsidR="005E4FFA" w:rsidRPr="005E4FFA">
        <w:t>integrating data from multiple sources</w:t>
      </w:r>
      <w:r w:rsidR="009D6E52" w:rsidRPr="003E1534">
        <w:t xml:space="preserve"> </w:t>
      </w:r>
      <w:r w:rsidR="00F0119D" w:rsidRPr="003E1534">
        <w:t xml:space="preserve"> </w:t>
      </w:r>
    </w:p>
    <w:p w14:paraId="1315CD73" w14:textId="24549031" w:rsidR="009D6E52" w:rsidRPr="003E1534" w:rsidRDefault="00F0119D" w:rsidP="00D364AA">
      <w:pPr>
        <w:pStyle w:val="BodyText"/>
      </w:pPr>
      <w:r w:rsidRPr="003E1534">
        <w:t>In</w:t>
      </w:r>
      <w:r w:rsidR="009D6E52" w:rsidRPr="003E1534">
        <w:t xml:space="preserve"> this final year of LTIM a trial using data from multiple sources was undertaken to evaluate the potential linkages between water, aquatic ecosystem type and some aspects of biodiversity not covered by other Basin Matters. This trial took two forms</w:t>
      </w:r>
      <w:r w:rsidR="00917E6C" w:rsidRPr="003E1534">
        <w:t xml:space="preserve"> (see Appendix C for more details on workflow)</w:t>
      </w:r>
      <w:r w:rsidR="009D6E52" w:rsidRPr="003E1534">
        <w:t>:</w:t>
      </w:r>
    </w:p>
    <w:p w14:paraId="249E9232" w14:textId="02C38A79" w:rsidR="00655C98" w:rsidRPr="003E1534" w:rsidRDefault="00E83F15" w:rsidP="00DD702B">
      <w:pPr>
        <w:pStyle w:val="BodyText"/>
        <w:numPr>
          <w:ilvl w:val="0"/>
          <w:numId w:val="36"/>
        </w:numPr>
      </w:pPr>
      <w:r w:rsidRPr="003E1534">
        <w:t>Waterbirds, inundation and wetland type</w:t>
      </w:r>
      <w:r w:rsidR="005E4FFA">
        <w:t xml:space="preserve"> at Ramsar sites</w:t>
      </w:r>
      <w:r w:rsidRPr="003E1534">
        <w:t xml:space="preserve"> - i</w:t>
      </w:r>
      <w:r w:rsidR="009D6E52" w:rsidRPr="003E1534">
        <w:t xml:space="preserve">ntegrating the </w:t>
      </w:r>
      <w:r w:rsidR="00917E6C" w:rsidRPr="003E1534">
        <w:t>Wetland Insight Tool</w:t>
      </w:r>
      <w:r w:rsidR="009D6E52" w:rsidRPr="003E1534">
        <w:t xml:space="preserve"> from Geo</w:t>
      </w:r>
      <w:r w:rsidR="0067223A" w:rsidRPr="003E1534">
        <w:t>s</w:t>
      </w:r>
      <w:r w:rsidR="009D6E52" w:rsidRPr="003E1534">
        <w:t>cience Australia, the Australian National Aquatic Ecosystem (ANAE) mapping and MDBA aerial waterbird survey data to explore the relationships between inundation, wetland type and waterbird abundance and diversity.</w:t>
      </w:r>
    </w:p>
    <w:p w14:paraId="1F84DC56" w14:textId="37871010" w:rsidR="009D6E52" w:rsidRPr="003E1534" w:rsidRDefault="00E83F15" w:rsidP="00DD702B">
      <w:pPr>
        <w:pStyle w:val="BodyText"/>
        <w:numPr>
          <w:ilvl w:val="0"/>
          <w:numId w:val="36"/>
        </w:numPr>
      </w:pPr>
      <w:r w:rsidRPr="003E1534">
        <w:t>Threatened species - i</w:t>
      </w:r>
      <w:r w:rsidR="009D6E52" w:rsidRPr="003E1534">
        <w:t xml:space="preserve">ntersecting records for four threatened species from the Atlas of Living Australia with the ANAE and inundation with Commonwealth environmental water to explore the potential effects of </w:t>
      </w:r>
      <w:r w:rsidRPr="003E1534">
        <w:t>watering.</w:t>
      </w:r>
    </w:p>
    <w:p w14:paraId="0AA1EAE9" w14:textId="6091758A" w:rsidR="00E06941" w:rsidRPr="003E1534" w:rsidRDefault="00E06941" w:rsidP="00E06941">
      <w:pPr>
        <w:pStyle w:val="Heading5"/>
      </w:pPr>
      <w:r w:rsidRPr="003E1534">
        <w:t>Waterbirds, inundation and wetland type</w:t>
      </w:r>
    </w:p>
    <w:p w14:paraId="6EC93AAC" w14:textId="7132F69E" w:rsidR="00E83F15" w:rsidRPr="003E1534" w:rsidRDefault="00917E6C" w:rsidP="00D364AA">
      <w:pPr>
        <w:pStyle w:val="BodyText"/>
      </w:pPr>
      <w:r w:rsidRPr="003E1534">
        <w:t xml:space="preserve">Three main sources of data </w:t>
      </w:r>
      <w:r w:rsidR="005E4FFA">
        <w:t xml:space="preserve">from Basin Ramsar sites </w:t>
      </w:r>
      <w:r w:rsidRPr="003E1534">
        <w:t>were used in this trail evaluation:</w:t>
      </w:r>
    </w:p>
    <w:p w14:paraId="42B79184" w14:textId="56A2CAFF" w:rsidR="00917E6C" w:rsidRPr="003E1534" w:rsidRDefault="00917E6C" w:rsidP="00DD702B">
      <w:pPr>
        <w:pStyle w:val="BodyText"/>
        <w:numPr>
          <w:ilvl w:val="0"/>
          <w:numId w:val="37"/>
        </w:numPr>
      </w:pPr>
      <w:r w:rsidRPr="003E1534">
        <w:t xml:space="preserve">Wetland </w:t>
      </w:r>
      <w:r w:rsidR="0067223A" w:rsidRPr="003E1534">
        <w:t>Insight</w:t>
      </w:r>
      <w:r w:rsidRPr="003E1534">
        <w:t xml:space="preserve"> Tool (WIT) </w:t>
      </w:r>
      <w:r w:rsidR="0067223A" w:rsidRPr="003E1534">
        <w:t xml:space="preserve">– a spatiotemporal summary of water and vegetation within a wetland derived from the Australian Landsat archive, as provided by Geoscience Australia. It uses fractional cover from the Joint Remote Sensing Research Program, Water Observations from Space and a Tasseled Cap Wetness Index formulation applied to surface reflectance to describing the percentage of the wetland polygon as vegetation fractional cover, open water and wet vegetation through time </w:t>
      </w:r>
      <w:r w:rsidR="0067223A" w:rsidRPr="003E1534">
        <w:fldChar w:fldCharType="begin"/>
      </w:r>
      <w:r w:rsidR="0067223A" w:rsidRPr="003E1534">
        <w:instrText xml:space="preserve"> ADDIN ZOTERO_ITEM CSL_CITATION {"citationID":"sTkCJlLK","properties":{"formattedCitation":"(Dunn {\\i{}et al.} 2019)","plainCitation":"(Dunn et al. 2019)","noteIndex":0},"citationItems":[{"id":5340,"uris":["http://zotero.org/users/2336876/items/9MKVFNVA"],"uri":["http://zotero.org/users/2336876/items/9MKVFNVA"],"itemData":{"id":5340,"type":"paper-conference","container-title":"IGARSS 2019-2019 IEEE International Geoscience and Remote Sensing Symposium","page":"6095–6097","publisher":"IEEE","source":"Google Scholar","title":"Developing a Tool for Wetland Characterization Using Fractional Cover, Tasseled Cap Wetness And Water Observations From Space","author":[{"family":"Dunn","given":"Bex"},{"family":"Lymburner","given":"Leo"},{"family":"Newey","given":"Vanessa"},{"family":"Hicks","given":"Andrew"},{"family":"Carey","given":"Hashim"}],"issued":{"date-parts":[["2019"]]}}}],"schema":"https://github.com/citation-style-language/schema/raw/master/csl-citation.json"} </w:instrText>
      </w:r>
      <w:r w:rsidR="0067223A" w:rsidRPr="003E1534">
        <w:fldChar w:fldCharType="separate"/>
      </w:r>
      <w:r w:rsidR="0067223A" w:rsidRPr="003E1534">
        <w:t xml:space="preserve">(Dunn </w:t>
      </w:r>
      <w:r w:rsidR="0067223A" w:rsidRPr="003E1534">
        <w:rPr>
          <w:i/>
        </w:rPr>
        <w:t>et al.</w:t>
      </w:r>
      <w:r w:rsidR="0067223A" w:rsidRPr="003E1534">
        <w:t xml:space="preserve"> 2019)</w:t>
      </w:r>
      <w:r w:rsidR="0067223A" w:rsidRPr="003E1534">
        <w:fldChar w:fldCharType="end"/>
      </w:r>
      <w:r w:rsidR="0067223A" w:rsidRPr="003E1534">
        <w:t>.</w:t>
      </w:r>
    </w:p>
    <w:p w14:paraId="3E52771F" w14:textId="65D2FA1D" w:rsidR="0067223A" w:rsidRPr="003E1534" w:rsidRDefault="00991313" w:rsidP="00DD702B">
      <w:pPr>
        <w:pStyle w:val="BodyText"/>
        <w:numPr>
          <w:ilvl w:val="0"/>
          <w:numId w:val="37"/>
        </w:numPr>
      </w:pPr>
      <w:r w:rsidRPr="003E1534">
        <w:t>Murray-Darling Basin ANAE data set</w:t>
      </w:r>
      <w:r w:rsidR="004C0B85" w:rsidRPr="003E1534">
        <w:t xml:space="preserve"> </w:t>
      </w:r>
      <w:r w:rsidRPr="003E1534">
        <w:t xml:space="preserve">– using the interim ANAE classification framework applied to the best available jurisdictional mapping for Basin wetlands, floodplains and rivers to provide a spatial map of aquatic ecosystem types in the Basin </w:t>
      </w:r>
      <w:r w:rsidRPr="003E1534">
        <w:fldChar w:fldCharType="begin"/>
      </w:r>
      <w:r w:rsidRPr="003E1534">
        <w:instrText xml:space="preserve"> ADDIN ZOTERO_ITEM CSL_CITATION {"citationID":"FdciR4Oi","properties":{"formattedCitation":"(Brooks 2017)","plainCitation":"(Brooks 2017)","noteIndex":0},"citationItems":[{"id":5007,"uris":["http://zotero.org/users/2336876/items/HBYLFFCL"],"uri":["http://zotero.org/users/2336876/items/HBYLFFCL"],"itemData":{"id":5007,"type":"book","event-place":"Canberra","publisher-place":"Canberra","title":"Murray–Darling Basin aquatic ecosystem classification: Update report to the Commonwealth Environmental Water Office and Murray–Darling Basin Authority","author":[{"family":"Brooks","given":"S."}],"issued":{"date-parts":[["2017"]]}}}],"schema":"https://github.com/citation-style-language/schema/raw/master/csl-citation.json"} </w:instrText>
      </w:r>
      <w:r w:rsidRPr="003E1534">
        <w:fldChar w:fldCharType="separate"/>
      </w:r>
      <w:r w:rsidRPr="003E1534">
        <w:t>(Brooks 2017)</w:t>
      </w:r>
      <w:r w:rsidRPr="003E1534">
        <w:fldChar w:fldCharType="end"/>
      </w:r>
      <w:r w:rsidRPr="003E1534">
        <w:t>.</w:t>
      </w:r>
    </w:p>
    <w:p w14:paraId="316F4A10" w14:textId="064D9690" w:rsidR="00991313" w:rsidRPr="003E1534" w:rsidRDefault="00991313" w:rsidP="00DD702B">
      <w:pPr>
        <w:pStyle w:val="BodyText"/>
        <w:numPr>
          <w:ilvl w:val="0"/>
          <w:numId w:val="37"/>
        </w:numPr>
      </w:pPr>
      <w:r w:rsidRPr="003E1534">
        <w:t xml:space="preserve">Murray Darling Basin Aerial Waterbird Surveys </w:t>
      </w:r>
      <w:r w:rsidR="004C0B85" w:rsidRPr="003E1534">
        <w:t>(2007</w:t>
      </w:r>
      <w:r w:rsidR="005E57C1" w:rsidRPr="003E1534">
        <w:t>–</w:t>
      </w:r>
      <w:r w:rsidR="004C0B85" w:rsidRPr="003E1534">
        <w:t>2018) –</w:t>
      </w:r>
      <w:r w:rsidRPr="003E1534">
        <w:t xml:space="preserve"> an annual survey of waterbird populations and recruitment at 38 important wetland and river sites in the Murray-Darling Basin, collected by the University of New South Wales in October – November each year (</w:t>
      </w:r>
      <w:hyperlink r:id="rId31" w:history="1">
        <w:r w:rsidRPr="003E1534">
          <w:rPr>
            <w:rStyle w:val="Hyperlink"/>
          </w:rPr>
          <w:t>https://data.gov.au/dataset/ds-dga-89e008fb-f11c-4acb-8bcb-a05cddcb52b8/details</w:t>
        </w:r>
      </w:hyperlink>
      <w:r w:rsidRPr="003E1534">
        <w:t>).</w:t>
      </w:r>
    </w:p>
    <w:p w14:paraId="0740BF56" w14:textId="2C15E519" w:rsidR="004C0B85" w:rsidRPr="003E1534" w:rsidRDefault="00991313" w:rsidP="00D364AA">
      <w:pPr>
        <w:pStyle w:val="BodyText"/>
      </w:pPr>
      <w:r w:rsidRPr="003E1534">
        <w:t xml:space="preserve">Waterbirds were divided into groups based on their foraging, water depth and emergent macrophyte density preferences (McGuinness in prep.). </w:t>
      </w:r>
      <w:r w:rsidR="004C0B85" w:rsidRPr="003E1534">
        <w:t>To simplify the analysis, ANAE types were also grouped into broader types of:</w:t>
      </w:r>
    </w:p>
    <w:p w14:paraId="14E74FFA" w14:textId="7D7D4BE7" w:rsidR="004C0B85" w:rsidRPr="003E1534" w:rsidRDefault="004C0B85" w:rsidP="00DD702B">
      <w:pPr>
        <w:pStyle w:val="BodyText"/>
        <w:numPr>
          <w:ilvl w:val="0"/>
          <w:numId w:val="38"/>
        </w:numPr>
      </w:pPr>
      <w:r w:rsidRPr="003E1534">
        <w:t xml:space="preserve">Treed </w:t>
      </w:r>
      <w:r w:rsidR="003E1534" w:rsidRPr="003E1534">
        <w:t>f</w:t>
      </w:r>
      <w:r w:rsidRPr="003E1534">
        <w:t>loodplains (comprising river red gum forests and woodlands, black box woodlands and coolibah woodlands)</w:t>
      </w:r>
    </w:p>
    <w:p w14:paraId="10AB2532" w14:textId="140D2CED" w:rsidR="004C0B85" w:rsidRPr="003E1534" w:rsidRDefault="004C0B85" w:rsidP="00DD702B">
      <w:pPr>
        <w:pStyle w:val="BodyText"/>
        <w:numPr>
          <w:ilvl w:val="0"/>
          <w:numId w:val="38"/>
        </w:numPr>
      </w:pPr>
      <w:r w:rsidRPr="003E1534">
        <w:t>Marshes – wetlands without a tree canopy, but dominated by with emergent vegetation</w:t>
      </w:r>
    </w:p>
    <w:p w14:paraId="5333F99A" w14:textId="000D6134" w:rsidR="004C0B85" w:rsidRPr="003E1534" w:rsidRDefault="004C0B85" w:rsidP="00DD702B">
      <w:pPr>
        <w:pStyle w:val="BodyText"/>
        <w:numPr>
          <w:ilvl w:val="0"/>
          <w:numId w:val="38"/>
        </w:numPr>
      </w:pPr>
      <w:r w:rsidRPr="003E1534">
        <w:t>Shrubs – lignum shrublands</w:t>
      </w:r>
    </w:p>
    <w:p w14:paraId="1C56A869" w14:textId="32095715" w:rsidR="004C0B85" w:rsidRPr="003E1534" w:rsidRDefault="004C0B85" w:rsidP="00DD702B">
      <w:pPr>
        <w:pStyle w:val="BodyText"/>
        <w:numPr>
          <w:ilvl w:val="0"/>
          <w:numId w:val="38"/>
        </w:numPr>
      </w:pPr>
      <w:r w:rsidRPr="003E1534">
        <w:t>Permanent lakes – wetlands not dominated by vegetation, that hold water for &gt; 80 % of the time.</w:t>
      </w:r>
    </w:p>
    <w:p w14:paraId="354F6DA6" w14:textId="423B024F" w:rsidR="004C0B85" w:rsidRPr="003E1534" w:rsidRDefault="004C0B85" w:rsidP="00DD702B">
      <w:pPr>
        <w:pStyle w:val="BodyText"/>
        <w:numPr>
          <w:ilvl w:val="0"/>
          <w:numId w:val="38"/>
        </w:numPr>
      </w:pPr>
      <w:r w:rsidRPr="003E1534">
        <w:t>Temporary Lakes – wetlands not dominated by vegetation that hold water for &lt; 80 % of the time</w:t>
      </w:r>
      <w:r w:rsidR="00F403C4">
        <w:rPr>
          <w:rStyle w:val="FootnoteReference"/>
        </w:rPr>
        <w:footnoteReference w:id="2"/>
      </w:r>
      <w:r w:rsidRPr="003E1534">
        <w:t>.</w:t>
      </w:r>
    </w:p>
    <w:p w14:paraId="2B090B5E" w14:textId="1BB3C917" w:rsidR="00991313" w:rsidRPr="003E1534" w:rsidRDefault="00FE5CD6" w:rsidP="00D364AA">
      <w:pPr>
        <w:pStyle w:val="BodyText"/>
      </w:pPr>
      <w:r w:rsidRPr="003E1534">
        <w:t xml:space="preserve">Waterbird records (species, abundance and group) were intersected with </w:t>
      </w:r>
      <w:r w:rsidR="004C0B85" w:rsidRPr="003E1534">
        <w:t>ANAE types and wetland type groups</w:t>
      </w:r>
      <w:r w:rsidRPr="003E1534">
        <w:t xml:space="preserve"> and matched to WIT percentages of open water and wet vegetation using GIS methods (see Appendix C)</w:t>
      </w:r>
      <w:r w:rsidR="004C0B85" w:rsidRPr="003E1534">
        <w:t>. Spearman rank correlations between abundance of waterbird groups and percentage of wetlands inundated (open water, and wet vegetation plus open water) were completed to explore the relationship between inundation, wetland type and waterbirds.</w:t>
      </w:r>
    </w:p>
    <w:p w14:paraId="5B362B0E" w14:textId="59556A78" w:rsidR="003E1534" w:rsidRPr="003E1534" w:rsidRDefault="003E1534" w:rsidP="00D364AA">
      <w:pPr>
        <w:pStyle w:val="BodyText"/>
      </w:pPr>
      <w:r w:rsidRPr="003E1534">
        <w:t xml:space="preserve">It should be noted that the outcomes of this evaluation are preliminary in nature and represent a pilot study of what might be possible in future evaluations with available data products. A discussion of the </w:t>
      </w:r>
      <w:r w:rsidRPr="003E1534">
        <w:lastRenderedPageBreak/>
        <w:t xml:space="preserve">limitations and the technical difficulties in aligning the different datasets is provided in Appendix C. We anticipate that the spatial products available will become more sophisticated and better aligned in scale to the ANAE and the scale at which biotic data, such as waterbird counts are made. </w:t>
      </w:r>
    </w:p>
    <w:p w14:paraId="3EED5B58" w14:textId="5367BBD8" w:rsidR="004C0B85" w:rsidRPr="003E1534" w:rsidRDefault="004C0B85" w:rsidP="004C0B85">
      <w:pPr>
        <w:pStyle w:val="Heading5"/>
      </w:pPr>
      <w:r w:rsidRPr="003E1534">
        <w:t>Threatened species, wetland type and inundation</w:t>
      </w:r>
    </w:p>
    <w:p w14:paraId="26CF0003" w14:textId="77777777" w:rsidR="005E57C1" w:rsidRPr="003E1534" w:rsidRDefault="004C0B85" w:rsidP="00D364AA">
      <w:pPr>
        <w:pStyle w:val="BodyText"/>
      </w:pPr>
      <w:r w:rsidRPr="003E1534">
        <w:t xml:space="preserve">The potential effects of </w:t>
      </w:r>
      <w:r w:rsidR="00740A30" w:rsidRPr="003E1534">
        <w:t>Commonwealth</w:t>
      </w:r>
      <w:r w:rsidRPr="003E1534">
        <w:t xml:space="preserve"> </w:t>
      </w:r>
      <w:r w:rsidR="005E57C1" w:rsidRPr="003E1534">
        <w:t>environmental</w:t>
      </w:r>
      <w:r w:rsidRPr="003E1534">
        <w:t xml:space="preserve"> water on four threatened species was </w:t>
      </w:r>
      <w:r w:rsidR="005E57C1" w:rsidRPr="003E1534">
        <w:t>explored</w:t>
      </w:r>
      <w:r w:rsidRPr="003E1534">
        <w:t xml:space="preserve"> using</w:t>
      </w:r>
      <w:r w:rsidR="005E57C1" w:rsidRPr="003E1534">
        <w:t>:</w:t>
      </w:r>
    </w:p>
    <w:p w14:paraId="05435FDD" w14:textId="39B94653" w:rsidR="004C0B85" w:rsidRPr="003E1534" w:rsidRDefault="005E57C1" w:rsidP="00DD702B">
      <w:pPr>
        <w:pStyle w:val="BodyText"/>
        <w:numPr>
          <w:ilvl w:val="0"/>
          <w:numId w:val="39"/>
        </w:numPr>
      </w:pPr>
      <w:r w:rsidRPr="003E1534">
        <w:t xml:space="preserve">presence records 1980–2019 (sourced from the Atlas of Living Australia) </w:t>
      </w:r>
    </w:p>
    <w:p w14:paraId="7B00B53F" w14:textId="0764A209" w:rsidR="005E57C1" w:rsidRPr="003E1534" w:rsidRDefault="005E57C1" w:rsidP="00DD702B">
      <w:pPr>
        <w:pStyle w:val="BodyText"/>
        <w:numPr>
          <w:ilvl w:val="0"/>
          <w:numId w:val="39"/>
        </w:numPr>
      </w:pPr>
      <w:r w:rsidRPr="003E1534">
        <w:t xml:space="preserve">Murray-Darling Basin ANAE data set </w:t>
      </w:r>
      <w:r w:rsidRPr="003E1534">
        <w:fldChar w:fldCharType="begin"/>
      </w:r>
      <w:r w:rsidR="00F06C39">
        <w:instrText xml:space="preserve"> ADDIN ZOTERO_ITEM CSL_CITATION {"citationID":"iUdS5lVt","properties":{"formattedCitation":"(Brooks 2017)","plainCitation":"(Brooks 2017)","noteIndex":0},"citationItems":[{"id":5007,"uris":["http://zotero.org/users/2336876/items/HBYLFFCL"],"uri":["http://zotero.org/users/2336876/items/HBYLFFCL"],"itemData":{"id":5007,"type":"book","event-place":"Canberra","publisher-place":"Canberra","title":"Murray–Darling Basin aquatic ecosystem classification: Update report to the Commonwealth Environmental Water Office and Murray–Darling Basin Authority","author":[{"family":"Brooks","given":"S."}],"issued":{"date-parts":[["2017"]]}}}],"schema":"https://github.com/citation-style-language/schema/raw/master/csl-citation.json"} </w:instrText>
      </w:r>
      <w:r w:rsidRPr="003E1534">
        <w:fldChar w:fldCharType="separate"/>
      </w:r>
      <w:r w:rsidRPr="003E1534">
        <w:t>(Brooks 2017)</w:t>
      </w:r>
      <w:r w:rsidRPr="003E1534">
        <w:fldChar w:fldCharType="end"/>
      </w:r>
    </w:p>
    <w:p w14:paraId="475790A5" w14:textId="6158CAB0" w:rsidR="005E57C1" w:rsidRPr="003E1534" w:rsidRDefault="005E57C1" w:rsidP="00DD702B">
      <w:pPr>
        <w:pStyle w:val="BodyText"/>
        <w:numPr>
          <w:ilvl w:val="0"/>
          <w:numId w:val="39"/>
        </w:numPr>
      </w:pPr>
      <w:r w:rsidRPr="003E1534">
        <w:t xml:space="preserve">Commonwealth environmental water Inundation 2014–2019 </w:t>
      </w:r>
      <w:r w:rsidRPr="003E1534">
        <w:fldChar w:fldCharType="begin"/>
      </w:r>
      <w:r w:rsidR="00F06C39">
        <w:instrText xml:space="preserve"> ADDIN ZOTERO_ITEM CSL_CITATION {"citationID":"b5MpnXWJ","properties":{"formattedCitation":"(Stewardson &amp; Guarino 2020)","plainCitation":"(Stewardson &amp; Guarino 2020)","noteIndex":0},"citationItems":[{"id":"h1aqaQVw/maNYLB4b","uris":["http://zotero.org/users/536544/items/C62ALNGP"],"uri":["http://zotero.org/users/536544/items/C62ALNGP"],"itemData":{"id":3008,"type":"report","collection-title":"Latrobe University Publication /2020","event-place":"Wodonga, Victoria","genre":"Final Report prepared for the Commonwealth Environmental Water Office","publisher":"La Trobe University Centre for Freshwater Ecosystems","publisher-place":"Wodonga, Victoria","title":"2018–19 Basin-scale evaluation of Commonwealth environmental water — Hydrology","author":[{"family":"Stewardson","given":"M. J."},{"family":"Guarino","given":"Fiorenzo"}],"issued":{"date-parts":[["2020"]]}}}],"schema":"https://github.com/citation-style-language/schema/raw/master/csl-citation.json"} </w:instrText>
      </w:r>
      <w:r w:rsidRPr="003E1534">
        <w:fldChar w:fldCharType="separate"/>
      </w:r>
      <w:r w:rsidRPr="003E1534">
        <w:rPr>
          <w:rFonts w:cs="Calibri"/>
        </w:rPr>
        <w:t>(Stewardson &amp; Guarino 2020)</w:t>
      </w:r>
      <w:r w:rsidRPr="003E1534">
        <w:fldChar w:fldCharType="end"/>
      </w:r>
      <w:r w:rsidRPr="003E1534">
        <w:t xml:space="preserve"> </w:t>
      </w:r>
    </w:p>
    <w:p w14:paraId="36852EF7" w14:textId="5204C2D8" w:rsidR="005E57C1" w:rsidRPr="003E1534" w:rsidRDefault="005E57C1" w:rsidP="00D364AA">
      <w:pPr>
        <w:pStyle w:val="BodyText"/>
      </w:pPr>
      <w:r w:rsidRPr="003E1534">
        <w:t>The four species selected were Australasian bittern (</w:t>
      </w:r>
      <w:r w:rsidR="003E1534" w:rsidRPr="003E1534">
        <w:rPr>
          <w:i/>
        </w:rPr>
        <w:t>Botaurus poiciloptilus</w:t>
      </w:r>
      <w:r w:rsidRPr="003E1534">
        <w:t>); Australian painted snipe (</w:t>
      </w:r>
      <w:r w:rsidR="003E1534" w:rsidRPr="003E1534">
        <w:rPr>
          <w:i/>
        </w:rPr>
        <w:t>Rostratula australis</w:t>
      </w:r>
      <w:r w:rsidRPr="003E1534">
        <w:t>), brolga (</w:t>
      </w:r>
      <w:r w:rsidR="003E1534" w:rsidRPr="003E1534">
        <w:rPr>
          <w:i/>
        </w:rPr>
        <w:t>Grus rubicunda</w:t>
      </w:r>
      <w:r w:rsidRPr="003E1534">
        <w:t>) and southern bell frog (</w:t>
      </w:r>
      <w:r w:rsidR="003E1534" w:rsidRPr="003E1534">
        <w:rPr>
          <w:i/>
        </w:rPr>
        <w:t>Litoria raniformis</w:t>
      </w:r>
      <w:r w:rsidRPr="003E1534">
        <w:t>) on the basis that they were:</w:t>
      </w:r>
    </w:p>
    <w:p w14:paraId="6A6ECCDB" w14:textId="0FC4C0A4" w:rsidR="005E57C1" w:rsidRPr="003E1534" w:rsidRDefault="005E57C1" w:rsidP="00DD702B">
      <w:pPr>
        <w:pStyle w:val="BodyText"/>
        <w:numPr>
          <w:ilvl w:val="0"/>
          <w:numId w:val="40"/>
        </w:numPr>
      </w:pPr>
      <w:r w:rsidRPr="003E1534">
        <w:t>listed as threatened under national (EPBC) or State species legislation</w:t>
      </w:r>
    </w:p>
    <w:p w14:paraId="5A554516" w14:textId="0EFF3BEA" w:rsidR="005E57C1" w:rsidRPr="003E1534" w:rsidRDefault="005E57C1" w:rsidP="00DD702B">
      <w:pPr>
        <w:pStyle w:val="BodyText"/>
        <w:numPr>
          <w:ilvl w:val="0"/>
          <w:numId w:val="40"/>
        </w:numPr>
      </w:pPr>
      <w:r w:rsidRPr="003E1534">
        <w:t>are not included in analyses by other Basin Matters</w:t>
      </w:r>
    </w:p>
    <w:p w14:paraId="70AA380D" w14:textId="2F435FAF" w:rsidR="005E57C1" w:rsidRPr="003E1534" w:rsidRDefault="005E57C1" w:rsidP="00DD702B">
      <w:pPr>
        <w:pStyle w:val="BodyText"/>
        <w:numPr>
          <w:ilvl w:val="0"/>
          <w:numId w:val="40"/>
        </w:numPr>
      </w:pPr>
      <w:r w:rsidRPr="003E1534">
        <w:t>are known to have some degree of site fidelity (that is, if recorded in a particular wetland it was likely that it would be present in that wetland at another time).</w:t>
      </w:r>
    </w:p>
    <w:p w14:paraId="46BA906B" w14:textId="432030E4" w:rsidR="005E57C1" w:rsidRPr="003E1534" w:rsidRDefault="005E57C1" w:rsidP="00D364AA">
      <w:pPr>
        <w:pStyle w:val="BodyText"/>
      </w:pPr>
      <w:r w:rsidRPr="003E1534">
        <w:t>Spatially attributed presence records of each species from within the Basin were downloaded from the Atlas of Living Australia (</w:t>
      </w:r>
      <w:hyperlink r:id="rId32" w:history="1">
        <w:r w:rsidRPr="003E1534">
          <w:rPr>
            <w:rStyle w:val="Hyperlink"/>
          </w:rPr>
          <w:t>https://www.ala.org.au/</w:t>
        </w:r>
      </w:hyperlink>
      <w:r w:rsidRPr="003E1534">
        <w:t xml:space="preserve">). These were intersected with ANAE </w:t>
      </w:r>
      <w:r w:rsidR="003E1534" w:rsidRPr="003E1534">
        <w:t xml:space="preserve">classification and Commonwealth environmental water inundation. </w:t>
      </w:r>
      <w:r w:rsidR="00F403C4" w:rsidRPr="00FE6686">
        <w:t xml:space="preserve">Summary statistics </w:t>
      </w:r>
      <w:r w:rsidR="00F403C4">
        <w:t xml:space="preserve">were calculated to represent </w:t>
      </w:r>
      <w:r w:rsidR="00F403C4" w:rsidRPr="00FE6686">
        <w:t>the number of distinct wetland polygons each species was recorded in and in which years these were inundated with Commonwealth environmental water.</w:t>
      </w:r>
      <w:r w:rsidR="003E1534" w:rsidRPr="003E1534">
        <w:t xml:space="preserve"> </w:t>
      </w:r>
    </w:p>
    <w:p w14:paraId="323EDD56" w14:textId="67E01DA7" w:rsidR="00A943B2" w:rsidRPr="003E1534" w:rsidRDefault="00E64E4E" w:rsidP="00D1044D">
      <w:pPr>
        <w:pStyle w:val="Heading1"/>
      </w:pPr>
      <w:bookmarkStart w:id="75" w:name="_Toc41895887"/>
      <w:bookmarkEnd w:id="52"/>
      <w:bookmarkEnd w:id="53"/>
      <w:bookmarkEnd w:id="54"/>
      <w:bookmarkEnd w:id="55"/>
      <w:bookmarkEnd w:id="56"/>
      <w:bookmarkEnd w:id="57"/>
      <w:bookmarkEnd w:id="58"/>
      <w:r w:rsidRPr="003E1534">
        <w:lastRenderedPageBreak/>
        <w:t>Basin-scale evaluation</w:t>
      </w:r>
      <w:r w:rsidR="00D550CF" w:rsidRPr="003E1534">
        <w:t xml:space="preserve"> 2018</w:t>
      </w:r>
      <w:r w:rsidRPr="003E1534">
        <w:t>–</w:t>
      </w:r>
      <w:r w:rsidR="00D550CF" w:rsidRPr="003E1534">
        <w:t>19</w:t>
      </w:r>
      <w:bookmarkEnd w:id="75"/>
    </w:p>
    <w:p w14:paraId="5BDA60A1" w14:textId="686CE3F6" w:rsidR="002A250F" w:rsidRPr="003E1534" w:rsidRDefault="00D550CF" w:rsidP="009E1611">
      <w:pPr>
        <w:pStyle w:val="Heading2"/>
      </w:pPr>
      <w:bookmarkStart w:id="76" w:name="_Toc41895888"/>
      <w:r w:rsidRPr="003E1534">
        <w:t>Key findings</w:t>
      </w:r>
      <w:bookmarkEnd w:id="76"/>
    </w:p>
    <w:p w14:paraId="09AEDE0A" w14:textId="1F1EA5EA" w:rsidR="00747BCB" w:rsidRPr="003E1534" w:rsidRDefault="00747BCB" w:rsidP="0011176D">
      <w:pPr>
        <w:pStyle w:val="Bulletedlist"/>
        <w:rPr>
          <w:lang w:val="en-AU"/>
        </w:rPr>
      </w:pPr>
      <w:r w:rsidRPr="003E1534">
        <w:rPr>
          <w:lang w:val="en-AU"/>
        </w:rPr>
        <w:t>Commonwealth environmental water was delivered to maintain refuge habitats in a drying landscape in 201</w:t>
      </w:r>
      <w:r w:rsidR="0011176D" w:rsidRPr="003E1534">
        <w:rPr>
          <w:lang w:val="en-AU"/>
        </w:rPr>
        <w:t>8</w:t>
      </w:r>
      <w:r w:rsidRPr="003E1534">
        <w:rPr>
          <w:lang w:val="en-AU"/>
        </w:rPr>
        <w:t>–1</w:t>
      </w:r>
      <w:r w:rsidR="0011176D" w:rsidRPr="003E1534">
        <w:rPr>
          <w:lang w:val="en-AU"/>
        </w:rPr>
        <w:t>9</w:t>
      </w:r>
      <w:r w:rsidRPr="003E1534">
        <w:rPr>
          <w:lang w:val="en-AU"/>
        </w:rPr>
        <w:t xml:space="preserve">. This resulted in sustained records for waterbird and frog diversity </w:t>
      </w:r>
      <w:r w:rsidR="0011176D" w:rsidRPr="003E1534">
        <w:rPr>
          <w:lang w:val="en-AU"/>
        </w:rPr>
        <w:t>in the Gwydir and Murrumbidgee</w:t>
      </w:r>
      <w:r w:rsidRPr="003E1534">
        <w:rPr>
          <w:lang w:val="en-AU"/>
        </w:rPr>
        <w:t xml:space="preserve"> Selected Areas.</w:t>
      </w:r>
    </w:p>
    <w:p w14:paraId="1488CF4C" w14:textId="023CB92D" w:rsidR="00747BCB" w:rsidRPr="003E1534" w:rsidRDefault="00747BCB" w:rsidP="00747BCB">
      <w:pPr>
        <w:pStyle w:val="Bulletedlist"/>
        <w:rPr>
          <w:lang w:val="en-AU"/>
        </w:rPr>
      </w:pPr>
      <w:r w:rsidRPr="003E1534">
        <w:rPr>
          <w:lang w:val="en-AU"/>
        </w:rPr>
        <w:t xml:space="preserve">The nationally listed endangered </w:t>
      </w:r>
      <w:r w:rsidR="0011176D" w:rsidRPr="003E1534">
        <w:rPr>
          <w:lang w:val="en-AU"/>
        </w:rPr>
        <w:t>Australasian bittern</w:t>
      </w:r>
      <w:r w:rsidRPr="003E1534">
        <w:rPr>
          <w:lang w:val="en-AU"/>
        </w:rPr>
        <w:t xml:space="preserve"> was recorded in the </w:t>
      </w:r>
      <w:r w:rsidR="004728E3">
        <w:rPr>
          <w:lang w:val="en-AU"/>
        </w:rPr>
        <w:t>Murrumbidgee and Macquarie Marshes</w:t>
      </w:r>
      <w:r w:rsidRPr="003E1534">
        <w:rPr>
          <w:lang w:val="en-AU"/>
        </w:rPr>
        <w:t xml:space="preserve"> at wetlands that received Commonwealth environmental water in 201</w:t>
      </w:r>
      <w:r w:rsidR="003E1534">
        <w:rPr>
          <w:lang w:val="en-AU"/>
        </w:rPr>
        <w:t>8</w:t>
      </w:r>
      <w:r w:rsidRPr="003E1534">
        <w:rPr>
          <w:lang w:val="en-AU"/>
        </w:rPr>
        <w:t>–1</w:t>
      </w:r>
      <w:r w:rsidR="003E1534">
        <w:rPr>
          <w:lang w:val="en-AU"/>
        </w:rPr>
        <w:t>9</w:t>
      </w:r>
      <w:r w:rsidRPr="003E1534">
        <w:rPr>
          <w:lang w:val="en-AU"/>
        </w:rPr>
        <w:t>.</w:t>
      </w:r>
    </w:p>
    <w:p w14:paraId="5F8549C9" w14:textId="00BC74DB" w:rsidR="00747BCB" w:rsidRPr="003E1534" w:rsidRDefault="00747BCB" w:rsidP="00747BCB">
      <w:pPr>
        <w:pStyle w:val="Bulletedlist"/>
        <w:rPr>
          <w:lang w:val="en-AU"/>
        </w:rPr>
      </w:pPr>
      <w:r w:rsidRPr="003E1534">
        <w:rPr>
          <w:lang w:val="en-AU"/>
        </w:rPr>
        <w:t>The nationally listed vulnerable southern bell frog was recorded in wetlands in the Murrumbidgee system at sites that received Commonwealth environmental water, with evidence of breeding.</w:t>
      </w:r>
    </w:p>
    <w:p w14:paraId="366BF66D" w14:textId="69F6266A" w:rsidR="00747BCB" w:rsidRPr="003E1534" w:rsidRDefault="00747BCB" w:rsidP="00747BCB">
      <w:pPr>
        <w:pStyle w:val="Bulletedlist"/>
        <w:rPr>
          <w:lang w:val="en-AU"/>
        </w:rPr>
      </w:pPr>
      <w:r w:rsidRPr="003E1534">
        <w:rPr>
          <w:lang w:val="en-AU"/>
        </w:rPr>
        <w:t xml:space="preserve">Watering of wetlands along the Lower Murray resulted in a network of inundated habitats supporting habitat for frogs and a high diversity of waterbird species, including </w:t>
      </w:r>
      <w:r w:rsidR="00B74638" w:rsidRPr="003E1534">
        <w:rPr>
          <w:lang w:val="en-AU"/>
        </w:rPr>
        <w:t>44</w:t>
      </w:r>
      <w:r w:rsidRPr="003E1534">
        <w:rPr>
          <w:lang w:val="en-AU"/>
        </w:rPr>
        <w:t xml:space="preserve"> species at </w:t>
      </w:r>
      <w:r w:rsidR="00B74638" w:rsidRPr="003E1534">
        <w:rPr>
          <w:lang w:val="en-AU"/>
        </w:rPr>
        <w:t>Qualco</w:t>
      </w:r>
      <w:r w:rsidRPr="003E1534">
        <w:rPr>
          <w:lang w:val="en-AU"/>
        </w:rPr>
        <w:t>.</w:t>
      </w:r>
    </w:p>
    <w:p w14:paraId="66D985A4" w14:textId="14DB7800" w:rsidR="00747BCB" w:rsidRPr="003E1534" w:rsidRDefault="00747BCB" w:rsidP="00747BCB">
      <w:pPr>
        <w:pStyle w:val="Bulletedlist"/>
        <w:rPr>
          <w:lang w:val="en-AU"/>
        </w:rPr>
      </w:pPr>
      <w:r w:rsidRPr="003E1534">
        <w:rPr>
          <w:lang w:val="en-AU"/>
        </w:rPr>
        <w:t xml:space="preserve">Commonwealth environmental water contributed to maintaining the ecological character of </w:t>
      </w:r>
      <w:r w:rsidR="0030490F" w:rsidRPr="003E1534">
        <w:rPr>
          <w:lang w:val="en-AU"/>
        </w:rPr>
        <w:t>ten</w:t>
      </w:r>
      <w:r w:rsidRPr="003E1534">
        <w:rPr>
          <w:lang w:val="en-AU"/>
        </w:rPr>
        <w:t xml:space="preserve"> Ramsar listed wetlands in 201</w:t>
      </w:r>
      <w:r w:rsidR="00B74638" w:rsidRPr="003E1534">
        <w:rPr>
          <w:lang w:val="en-AU"/>
        </w:rPr>
        <w:t>8</w:t>
      </w:r>
      <w:r w:rsidRPr="003E1534">
        <w:rPr>
          <w:lang w:val="en-AU"/>
        </w:rPr>
        <w:t>–1</w:t>
      </w:r>
      <w:r w:rsidR="00B74638" w:rsidRPr="003E1534">
        <w:rPr>
          <w:lang w:val="en-AU"/>
        </w:rPr>
        <w:t>9</w:t>
      </w:r>
      <w:r w:rsidRPr="003E1534">
        <w:rPr>
          <w:lang w:val="en-AU"/>
        </w:rPr>
        <w:t>.</w:t>
      </w:r>
    </w:p>
    <w:p w14:paraId="41E8E0CF" w14:textId="64EC5316" w:rsidR="00747BCB" w:rsidRPr="003E1534" w:rsidRDefault="00B6723D" w:rsidP="00747BCB">
      <w:pPr>
        <w:pStyle w:val="Bulletedlist"/>
        <w:rPr>
          <w:lang w:val="en-AU"/>
        </w:rPr>
      </w:pPr>
      <w:r w:rsidRPr="003E1534">
        <w:rPr>
          <w:lang w:val="en-AU"/>
        </w:rPr>
        <w:t>Inundation of floodplain marshes Barmah Forest resulted in improved vegetation condition and a diversity of waterbirds, with the nationally threatened Australasian bittern recorded in response to watering</w:t>
      </w:r>
      <w:r w:rsidR="00747BCB" w:rsidRPr="003E1534">
        <w:rPr>
          <w:lang w:val="en-AU"/>
        </w:rPr>
        <w:t xml:space="preserve">. </w:t>
      </w:r>
    </w:p>
    <w:p w14:paraId="1E05452F" w14:textId="77777777" w:rsidR="00747BCB" w:rsidRPr="003E1534" w:rsidRDefault="00747BCB" w:rsidP="00747BCB">
      <w:pPr>
        <w:pStyle w:val="Bulletedlist"/>
        <w:rPr>
          <w:lang w:val="en-AU"/>
        </w:rPr>
      </w:pPr>
      <w:r w:rsidRPr="003E1534">
        <w:rPr>
          <w:lang w:val="en-AU"/>
        </w:rPr>
        <w:t>Commonwealth environmental water contributed to improvement in populations of Murray cod and other native fish in Gunbower Creek.</w:t>
      </w:r>
    </w:p>
    <w:p w14:paraId="28DC49CC" w14:textId="04207798" w:rsidR="00426E03" w:rsidRPr="003E1534" w:rsidRDefault="00747BCB" w:rsidP="009E1611">
      <w:pPr>
        <w:pStyle w:val="Heading2"/>
      </w:pPr>
      <w:bookmarkStart w:id="77" w:name="_Toc41895889"/>
      <w:r w:rsidRPr="003E1534">
        <w:t>Synthesis of Selected Area outcomes</w:t>
      </w:r>
      <w:r w:rsidR="00D550CF" w:rsidRPr="003E1534">
        <w:t xml:space="preserve"> </w:t>
      </w:r>
      <w:r w:rsidR="004A27E2" w:rsidRPr="003E1534">
        <w:t xml:space="preserve">for </w:t>
      </w:r>
      <w:r w:rsidRPr="003E1534">
        <w:t>biodiversity</w:t>
      </w:r>
      <w:r w:rsidR="004A27E2" w:rsidRPr="003E1534">
        <w:t xml:space="preserve"> </w:t>
      </w:r>
      <w:r w:rsidRPr="003E1534">
        <w:t xml:space="preserve">(waterbirds, frogs, turtles) </w:t>
      </w:r>
      <w:r w:rsidR="00D550CF" w:rsidRPr="003E1534">
        <w:t>in 201</w:t>
      </w:r>
      <w:r w:rsidR="004A27E2" w:rsidRPr="003E1534">
        <w:t>8</w:t>
      </w:r>
      <w:r w:rsidRPr="003E1534">
        <w:t>–</w:t>
      </w:r>
      <w:r w:rsidR="00D550CF" w:rsidRPr="003E1534">
        <w:t>1</w:t>
      </w:r>
      <w:r w:rsidR="004A27E2" w:rsidRPr="003E1534">
        <w:t>9</w:t>
      </w:r>
      <w:bookmarkEnd w:id="77"/>
    </w:p>
    <w:p w14:paraId="0A984D8A" w14:textId="1F996B6E" w:rsidR="0068750A" w:rsidRPr="003E1534" w:rsidRDefault="00747BCB" w:rsidP="00D364AA">
      <w:pPr>
        <w:pStyle w:val="BodyText"/>
      </w:pPr>
      <w:r w:rsidRPr="003E1534">
        <w:t>The outcomes of monitoring of waterbirds, frogs and/or turtles in 201</w:t>
      </w:r>
      <w:r w:rsidR="002307D2" w:rsidRPr="003E1534">
        <w:t>8</w:t>
      </w:r>
      <w:r w:rsidRPr="003E1534">
        <w:t>–1</w:t>
      </w:r>
      <w:r w:rsidR="002307D2" w:rsidRPr="003E1534">
        <w:t>9</w:t>
      </w:r>
      <w:r w:rsidRPr="003E1534">
        <w:t xml:space="preserve"> in the Murrumbidgee river system</w:t>
      </w:r>
      <w:r w:rsidR="002307D2" w:rsidRPr="003E1534">
        <w:t xml:space="preserve"> and </w:t>
      </w:r>
      <w:r w:rsidRPr="003E1534">
        <w:t xml:space="preserve">Gwydir river system are summarised in </w:t>
      </w:r>
      <w:r w:rsidRPr="003E1534">
        <w:fldChar w:fldCharType="begin"/>
      </w:r>
      <w:r w:rsidRPr="003E1534">
        <w:instrText xml:space="preserve"> REF _Ref519520609 \h  \* MERGEFORMAT </w:instrText>
      </w:r>
      <w:r w:rsidRPr="003E1534">
        <w:fldChar w:fldCharType="separate"/>
      </w:r>
      <w:r w:rsidR="008161DB" w:rsidRPr="004728E3">
        <w:t xml:space="preserve">Table </w:t>
      </w:r>
      <w:r w:rsidR="008161DB">
        <w:t>1</w:t>
      </w:r>
      <w:r w:rsidRPr="003E1534">
        <w:fldChar w:fldCharType="end"/>
      </w:r>
      <w:r w:rsidRPr="003E1534">
        <w:t>. More detail is provided in section 3.2, across the five years of LTIM.</w:t>
      </w:r>
    </w:p>
    <w:p w14:paraId="6C911ED4" w14:textId="1E7B4EBC" w:rsidR="00F16ECE" w:rsidRPr="003E1534" w:rsidRDefault="00747BCB" w:rsidP="009E1611">
      <w:pPr>
        <w:pStyle w:val="Heading2"/>
      </w:pPr>
      <w:bookmarkStart w:id="78" w:name="_Toc41895890"/>
      <w:r w:rsidRPr="003E1534">
        <w:t>Unmonitored area outcomes</w:t>
      </w:r>
      <w:r w:rsidR="00F16ECE" w:rsidRPr="003E1534">
        <w:t xml:space="preserve"> </w:t>
      </w:r>
      <w:r w:rsidRPr="003E1534">
        <w:t>for biodiversity (waterbirds, frogs, turtles, mammals) in 2018–19</w:t>
      </w:r>
      <w:bookmarkEnd w:id="78"/>
    </w:p>
    <w:p w14:paraId="5100CA4B" w14:textId="64EE8539" w:rsidR="00F16ECE" w:rsidRPr="003E1534" w:rsidRDefault="00747BCB" w:rsidP="00D364AA">
      <w:pPr>
        <w:pStyle w:val="BodyText"/>
      </w:pPr>
      <w:r w:rsidRPr="003E1534">
        <w:t xml:space="preserve">Information on the ecological responses of waterbirds, frogs, turtles and mammals is summarised in </w:t>
      </w:r>
      <w:r w:rsidR="00816062" w:rsidRPr="003E1534">
        <w:fldChar w:fldCharType="begin"/>
      </w:r>
      <w:r w:rsidR="00816062" w:rsidRPr="003E1534">
        <w:instrText xml:space="preserve"> REF _Ref323912299 \h </w:instrText>
      </w:r>
      <w:r w:rsidR="00816062" w:rsidRPr="003E1534">
        <w:fldChar w:fldCharType="separate"/>
      </w:r>
      <w:r w:rsidR="008161DB" w:rsidRPr="00455292">
        <w:t xml:space="preserve">Table </w:t>
      </w:r>
      <w:r w:rsidR="008161DB">
        <w:rPr>
          <w:noProof/>
        </w:rPr>
        <w:t>2</w:t>
      </w:r>
      <w:r w:rsidR="00816062" w:rsidRPr="003E1534">
        <w:fldChar w:fldCharType="end"/>
      </w:r>
      <w:r w:rsidRPr="003E1534">
        <w:t>. This table does not include important wetland sites such as Barmah Forest and Macquarie Marshes, which are considered in more detail in Section 2.4. The majority of the information collated is qualitative and includes very little additional evidence about the site that received Commonwealth environmental water or how species or communities responded to the water regime.</w:t>
      </w:r>
    </w:p>
    <w:p w14:paraId="033858C6" w14:textId="444CCCAA" w:rsidR="00F56476" w:rsidRPr="003E1534" w:rsidRDefault="00F56476" w:rsidP="00D364AA">
      <w:pPr>
        <w:pStyle w:val="BodyText"/>
      </w:pPr>
    </w:p>
    <w:p w14:paraId="4BF2AC97" w14:textId="77777777" w:rsidR="00F56476" w:rsidRPr="003E1534" w:rsidRDefault="00F56476" w:rsidP="00D364AA">
      <w:pPr>
        <w:pStyle w:val="BodyText"/>
      </w:pPr>
    </w:p>
    <w:p w14:paraId="05F02699" w14:textId="77777777" w:rsidR="00747BCB" w:rsidRPr="003E1534" w:rsidRDefault="00747BCB" w:rsidP="00D364AA">
      <w:pPr>
        <w:pStyle w:val="BodyText"/>
        <w:sectPr w:rsidR="00747BCB" w:rsidRPr="003E1534" w:rsidSect="003F13C8">
          <w:headerReference w:type="even" r:id="rId33"/>
          <w:headerReference w:type="default" r:id="rId34"/>
          <w:footerReference w:type="even" r:id="rId35"/>
          <w:footerReference w:type="default" r:id="rId36"/>
          <w:headerReference w:type="first" r:id="rId37"/>
          <w:footerReference w:type="first" r:id="rId38"/>
          <w:pgSz w:w="11906" w:h="16838" w:code="9"/>
          <w:pgMar w:top="1134" w:right="1134" w:bottom="1134" w:left="1134" w:header="510" w:footer="624" w:gutter="0"/>
          <w:cols w:space="850"/>
          <w:docGrid w:linePitch="360"/>
        </w:sectPr>
      </w:pPr>
    </w:p>
    <w:p w14:paraId="034804BE" w14:textId="05029FCB" w:rsidR="00747BCB" w:rsidRPr="004728E3" w:rsidRDefault="00BC7B99" w:rsidP="004728E3">
      <w:pPr>
        <w:pStyle w:val="TableCaption"/>
      </w:pPr>
      <w:bookmarkStart w:id="79" w:name="_Ref519520609"/>
      <w:bookmarkStart w:id="80" w:name="_Toc21524096"/>
      <w:r w:rsidRPr="004728E3">
        <w:lastRenderedPageBreak/>
        <w:t>Table</w:t>
      </w:r>
      <w:r w:rsidR="00747BCB" w:rsidRPr="004728E3">
        <w:t xml:space="preserve"> </w:t>
      </w:r>
      <w:r w:rsidR="00452E88">
        <w:rPr>
          <w:noProof/>
        </w:rPr>
        <w:fldChar w:fldCharType="begin"/>
      </w:r>
      <w:r w:rsidR="00452E88">
        <w:rPr>
          <w:noProof/>
        </w:rPr>
        <w:instrText xml:space="preserve"> SEQ Table \* ARABIC </w:instrText>
      </w:r>
      <w:r w:rsidR="00452E88">
        <w:rPr>
          <w:noProof/>
        </w:rPr>
        <w:fldChar w:fldCharType="separate"/>
      </w:r>
      <w:r w:rsidR="008161DB">
        <w:rPr>
          <w:noProof/>
        </w:rPr>
        <w:t>1</w:t>
      </w:r>
      <w:r w:rsidR="00452E88">
        <w:rPr>
          <w:noProof/>
        </w:rPr>
        <w:fldChar w:fldCharType="end"/>
      </w:r>
      <w:bookmarkEnd w:id="79"/>
      <w:r w:rsidR="00747BCB" w:rsidRPr="004728E3">
        <w:t>. Summary of monitored watering actions related to waterbird, frog and turtle diversity at Selected Areas in 201</w:t>
      </w:r>
      <w:r w:rsidR="00CD4F07" w:rsidRPr="004728E3">
        <w:t>8</w:t>
      </w:r>
      <w:r w:rsidR="00747BCB" w:rsidRPr="004728E3">
        <w:t>–1</w:t>
      </w:r>
      <w:r w:rsidR="00CD4F07" w:rsidRPr="004728E3">
        <w:t>9</w:t>
      </w:r>
      <w:r w:rsidR="00747BCB" w:rsidRPr="004728E3">
        <w:t>.</w:t>
      </w:r>
      <w:bookmarkEnd w:id="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0"/>
        <w:gridCol w:w="1275"/>
        <w:gridCol w:w="1418"/>
        <w:gridCol w:w="1136"/>
        <w:gridCol w:w="2126"/>
        <w:gridCol w:w="1418"/>
        <w:gridCol w:w="3797"/>
        <w:gridCol w:w="2120"/>
      </w:tblGrid>
      <w:tr w:rsidR="006760D9" w:rsidRPr="003E1534" w14:paraId="760C069D" w14:textId="77777777" w:rsidTr="006760D9">
        <w:trPr>
          <w:trHeight w:val="893"/>
          <w:tblHeader/>
        </w:trPr>
        <w:tc>
          <w:tcPr>
            <w:tcW w:w="436" w:type="pct"/>
            <w:shd w:val="clear" w:color="auto" w:fill="D9D9D9" w:themeFill="background1" w:themeFillShade="D9"/>
            <w:tcMar>
              <w:left w:w="57" w:type="dxa"/>
              <w:right w:w="57" w:type="dxa"/>
            </w:tcMar>
          </w:tcPr>
          <w:p w14:paraId="7CEA9721" w14:textId="77777777" w:rsidR="00747BCB" w:rsidRPr="003E1534" w:rsidRDefault="00747BCB" w:rsidP="0011176D">
            <w:pPr>
              <w:pStyle w:val="TableHeading"/>
              <w:spacing w:before="60" w:after="60"/>
              <w:jc w:val="center"/>
              <w:rPr>
                <w:rFonts w:cstheme="minorHAnsi"/>
                <w:sz w:val="18"/>
                <w:szCs w:val="18"/>
              </w:rPr>
            </w:pPr>
            <w:r w:rsidRPr="003E1534">
              <w:rPr>
                <w:rFonts w:cstheme="minorHAnsi"/>
                <w:sz w:val="18"/>
                <w:szCs w:val="18"/>
              </w:rPr>
              <w:t>Selected Area (watering action reference)</w:t>
            </w:r>
          </w:p>
        </w:tc>
        <w:tc>
          <w:tcPr>
            <w:tcW w:w="438" w:type="pct"/>
            <w:shd w:val="clear" w:color="auto" w:fill="D9D9D9" w:themeFill="background1" w:themeFillShade="D9"/>
            <w:tcMar>
              <w:left w:w="57" w:type="dxa"/>
              <w:right w:w="57" w:type="dxa"/>
            </w:tcMar>
          </w:tcPr>
          <w:p w14:paraId="4EB4D057" w14:textId="77777777" w:rsidR="00747BCB" w:rsidRPr="003E1534" w:rsidRDefault="00747BCB" w:rsidP="0011176D">
            <w:pPr>
              <w:pStyle w:val="TableHeading"/>
              <w:spacing w:before="60" w:after="60"/>
              <w:jc w:val="center"/>
              <w:rPr>
                <w:rFonts w:cstheme="minorHAnsi"/>
                <w:sz w:val="18"/>
                <w:szCs w:val="18"/>
              </w:rPr>
            </w:pPr>
            <w:r w:rsidRPr="003E1534">
              <w:rPr>
                <w:rFonts w:cstheme="minorHAnsi"/>
                <w:sz w:val="18"/>
                <w:szCs w:val="18"/>
              </w:rPr>
              <w:t>Dates</w:t>
            </w:r>
            <w:r w:rsidRPr="003E1534">
              <w:rPr>
                <w:rFonts w:cstheme="minorHAnsi"/>
                <w:sz w:val="18"/>
                <w:szCs w:val="18"/>
                <w:vertAlign w:val="superscript"/>
              </w:rPr>
              <w:t>1</w:t>
            </w:r>
          </w:p>
        </w:tc>
        <w:tc>
          <w:tcPr>
            <w:tcW w:w="487" w:type="pct"/>
            <w:shd w:val="clear" w:color="auto" w:fill="D9D9D9" w:themeFill="background1" w:themeFillShade="D9"/>
            <w:tcMar>
              <w:left w:w="57" w:type="dxa"/>
              <w:right w:w="57" w:type="dxa"/>
            </w:tcMar>
            <w:hideMark/>
          </w:tcPr>
          <w:p w14:paraId="09A9740C" w14:textId="77777777" w:rsidR="00747BCB" w:rsidRPr="003E1534" w:rsidRDefault="00747BCB" w:rsidP="0011176D">
            <w:pPr>
              <w:pStyle w:val="TableHeading"/>
              <w:spacing w:before="60" w:after="60"/>
              <w:jc w:val="center"/>
              <w:rPr>
                <w:rFonts w:cstheme="minorHAnsi"/>
                <w:sz w:val="18"/>
                <w:szCs w:val="18"/>
              </w:rPr>
            </w:pPr>
            <w:r w:rsidRPr="003E1534">
              <w:rPr>
                <w:rFonts w:cstheme="minorHAnsi"/>
                <w:sz w:val="18"/>
                <w:szCs w:val="18"/>
              </w:rPr>
              <w:t>Commonwealth environmental water volume (ML)</w:t>
            </w:r>
            <w:r w:rsidRPr="003E1534">
              <w:rPr>
                <w:rFonts w:cstheme="minorHAnsi"/>
                <w:sz w:val="18"/>
                <w:szCs w:val="18"/>
                <w:vertAlign w:val="superscript"/>
              </w:rPr>
              <w:t>1</w:t>
            </w:r>
          </w:p>
        </w:tc>
        <w:tc>
          <w:tcPr>
            <w:tcW w:w="390" w:type="pct"/>
            <w:shd w:val="clear" w:color="auto" w:fill="D9D9D9" w:themeFill="background1" w:themeFillShade="D9"/>
            <w:tcMar>
              <w:left w:w="57" w:type="dxa"/>
              <w:right w:w="57" w:type="dxa"/>
            </w:tcMar>
          </w:tcPr>
          <w:p w14:paraId="44D5AD0D" w14:textId="77777777" w:rsidR="00747BCB" w:rsidRPr="003E1534" w:rsidRDefault="00747BCB" w:rsidP="0011176D">
            <w:pPr>
              <w:pStyle w:val="TableHeading"/>
              <w:spacing w:before="60" w:after="60"/>
              <w:jc w:val="center"/>
              <w:rPr>
                <w:rFonts w:cstheme="minorHAnsi"/>
                <w:sz w:val="18"/>
                <w:szCs w:val="18"/>
              </w:rPr>
            </w:pPr>
            <w:r w:rsidRPr="003E1534">
              <w:rPr>
                <w:rFonts w:cstheme="minorHAnsi"/>
                <w:sz w:val="18"/>
                <w:szCs w:val="18"/>
              </w:rPr>
              <w:t>Flow component</w:t>
            </w:r>
            <w:r w:rsidRPr="003E1534">
              <w:rPr>
                <w:rFonts w:cstheme="minorHAnsi"/>
                <w:sz w:val="18"/>
                <w:szCs w:val="18"/>
                <w:vertAlign w:val="superscript"/>
              </w:rPr>
              <w:t>1</w:t>
            </w:r>
          </w:p>
        </w:tc>
        <w:tc>
          <w:tcPr>
            <w:tcW w:w="730" w:type="pct"/>
            <w:shd w:val="clear" w:color="auto" w:fill="D9D9D9" w:themeFill="background1" w:themeFillShade="D9"/>
            <w:tcMar>
              <w:left w:w="57" w:type="dxa"/>
              <w:right w:w="57" w:type="dxa"/>
            </w:tcMar>
            <w:hideMark/>
          </w:tcPr>
          <w:p w14:paraId="545CAA82" w14:textId="77777777" w:rsidR="00747BCB" w:rsidRPr="003E1534" w:rsidRDefault="00747BCB" w:rsidP="0011176D">
            <w:pPr>
              <w:pStyle w:val="TableHeading"/>
              <w:spacing w:before="60" w:after="60"/>
              <w:jc w:val="center"/>
              <w:rPr>
                <w:rFonts w:cstheme="minorHAnsi"/>
                <w:sz w:val="18"/>
                <w:szCs w:val="18"/>
              </w:rPr>
            </w:pPr>
            <w:r w:rsidRPr="003E1534">
              <w:rPr>
                <w:rFonts w:cstheme="minorHAnsi"/>
                <w:sz w:val="18"/>
                <w:szCs w:val="18"/>
              </w:rPr>
              <w:t>Expected ecological outcome</w:t>
            </w:r>
            <w:r w:rsidRPr="003E1534">
              <w:rPr>
                <w:rFonts w:cstheme="minorHAnsi"/>
                <w:sz w:val="18"/>
                <w:szCs w:val="18"/>
                <w:vertAlign w:val="superscript"/>
              </w:rPr>
              <w:t>1</w:t>
            </w:r>
          </w:p>
        </w:tc>
        <w:tc>
          <w:tcPr>
            <w:tcW w:w="487" w:type="pct"/>
            <w:shd w:val="clear" w:color="auto" w:fill="D9D9D9" w:themeFill="background1" w:themeFillShade="D9"/>
            <w:tcMar>
              <w:left w:w="57" w:type="dxa"/>
              <w:right w:w="57" w:type="dxa"/>
            </w:tcMar>
          </w:tcPr>
          <w:p w14:paraId="02060E74" w14:textId="77777777" w:rsidR="00747BCB" w:rsidRPr="003E1534" w:rsidRDefault="00747BCB" w:rsidP="0011176D">
            <w:pPr>
              <w:pStyle w:val="TableHeading"/>
              <w:spacing w:before="60" w:after="60"/>
              <w:jc w:val="center"/>
              <w:rPr>
                <w:rFonts w:cstheme="minorHAnsi"/>
                <w:sz w:val="18"/>
                <w:szCs w:val="18"/>
              </w:rPr>
            </w:pPr>
            <w:r w:rsidRPr="003E1534">
              <w:rPr>
                <w:rFonts w:cstheme="minorHAnsi"/>
                <w:sz w:val="18"/>
                <w:szCs w:val="18"/>
              </w:rPr>
              <w:t>Monitored site(s)</w:t>
            </w:r>
            <w:r w:rsidRPr="003E1534">
              <w:rPr>
                <w:rFonts w:cstheme="minorHAnsi"/>
                <w:sz w:val="18"/>
                <w:szCs w:val="18"/>
                <w:vertAlign w:val="superscript"/>
              </w:rPr>
              <w:t>2</w:t>
            </w:r>
          </w:p>
        </w:tc>
        <w:tc>
          <w:tcPr>
            <w:tcW w:w="1304" w:type="pct"/>
            <w:shd w:val="clear" w:color="auto" w:fill="D9D9D9" w:themeFill="background1" w:themeFillShade="D9"/>
            <w:tcMar>
              <w:left w:w="57" w:type="dxa"/>
              <w:right w:w="57" w:type="dxa"/>
            </w:tcMar>
          </w:tcPr>
          <w:p w14:paraId="3D6527B8" w14:textId="77777777" w:rsidR="00747BCB" w:rsidRPr="003E1534" w:rsidRDefault="00747BCB" w:rsidP="0011176D">
            <w:pPr>
              <w:pStyle w:val="TableHeading"/>
              <w:spacing w:before="60" w:after="60"/>
              <w:jc w:val="center"/>
              <w:rPr>
                <w:rFonts w:cstheme="minorHAnsi"/>
                <w:sz w:val="18"/>
                <w:szCs w:val="18"/>
              </w:rPr>
            </w:pPr>
            <w:r w:rsidRPr="003E1534">
              <w:rPr>
                <w:rFonts w:cstheme="minorHAnsi"/>
                <w:sz w:val="18"/>
                <w:szCs w:val="18"/>
              </w:rPr>
              <w:t>Observed ecological outcome</w:t>
            </w:r>
            <w:r w:rsidRPr="003E1534">
              <w:rPr>
                <w:rFonts w:cstheme="minorHAnsi"/>
                <w:sz w:val="18"/>
                <w:szCs w:val="18"/>
                <w:vertAlign w:val="superscript"/>
              </w:rPr>
              <w:t>2</w:t>
            </w:r>
          </w:p>
        </w:tc>
        <w:tc>
          <w:tcPr>
            <w:tcW w:w="728" w:type="pct"/>
            <w:shd w:val="clear" w:color="auto" w:fill="D9D9D9" w:themeFill="background1" w:themeFillShade="D9"/>
            <w:tcMar>
              <w:left w:w="57" w:type="dxa"/>
              <w:right w:w="57" w:type="dxa"/>
            </w:tcMar>
          </w:tcPr>
          <w:p w14:paraId="6CB1A4CC" w14:textId="77777777" w:rsidR="00747BCB" w:rsidRPr="003E1534" w:rsidRDefault="00747BCB" w:rsidP="0011176D">
            <w:pPr>
              <w:pStyle w:val="TableHeading"/>
              <w:spacing w:before="60" w:after="60"/>
              <w:jc w:val="center"/>
              <w:rPr>
                <w:rFonts w:cstheme="minorHAnsi"/>
                <w:sz w:val="18"/>
                <w:szCs w:val="18"/>
              </w:rPr>
            </w:pPr>
            <w:r w:rsidRPr="003E1534">
              <w:rPr>
                <w:rFonts w:cstheme="minorHAnsi"/>
                <w:sz w:val="18"/>
                <w:szCs w:val="18"/>
              </w:rPr>
              <w:t>Influences</w:t>
            </w:r>
            <w:r w:rsidRPr="003E1534">
              <w:rPr>
                <w:rFonts w:cstheme="minorHAnsi"/>
                <w:sz w:val="18"/>
                <w:szCs w:val="18"/>
                <w:vertAlign w:val="superscript"/>
              </w:rPr>
              <w:t>2</w:t>
            </w:r>
          </w:p>
        </w:tc>
      </w:tr>
      <w:tr w:rsidR="006760D9" w:rsidRPr="003E1534" w14:paraId="4A6E0DA0" w14:textId="77777777" w:rsidTr="006760D9">
        <w:trPr>
          <w:trHeight w:val="20"/>
        </w:trPr>
        <w:tc>
          <w:tcPr>
            <w:tcW w:w="436" w:type="pct"/>
            <w:shd w:val="clear" w:color="auto" w:fill="FFFFFF" w:themeFill="background1"/>
            <w:tcMar>
              <w:left w:w="57" w:type="dxa"/>
              <w:right w:w="57" w:type="dxa"/>
            </w:tcMar>
          </w:tcPr>
          <w:p w14:paraId="4666B370" w14:textId="7C14CF43" w:rsidR="00747BCB" w:rsidRPr="003E1534" w:rsidRDefault="00747BCB" w:rsidP="0011176D">
            <w:pPr>
              <w:pStyle w:val="TableText"/>
              <w:rPr>
                <w:rFonts w:cstheme="minorHAnsi"/>
                <w:szCs w:val="18"/>
              </w:rPr>
            </w:pPr>
            <w:r w:rsidRPr="003E1534">
              <w:rPr>
                <w:rFonts w:cstheme="minorHAnsi"/>
                <w:szCs w:val="18"/>
              </w:rPr>
              <w:t>Gwydir (100</w:t>
            </w:r>
            <w:r w:rsidR="003F1719" w:rsidRPr="003E1534">
              <w:rPr>
                <w:rFonts w:cstheme="minorHAnsi"/>
                <w:szCs w:val="18"/>
              </w:rPr>
              <w:t>85</w:t>
            </w:r>
            <w:r w:rsidRPr="003E1534">
              <w:rPr>
                <w:rFonts w:cstheme="minorHAnsi"/>
                <w:szCs w:val="18"/>
              </w:rPr>
              <w:t>-01)</w:t>
            </w:r>
          </w:p>
        </w:tc>
        <w:tc>
          <w:tcPr>
            <w:tcW w:w="438" w:type="pct"/>
            <w:shd w:val="clear" w:color="auto" w:fill="FFFFFF" w:themeFill="background1"/>
            <w:tcMar>
              <w:left w:w="57" w:type="dxa"/>
              <w:right w:w="57" w:type="dxa"/>
            </w:tcMar>
          </w:tcPr>
          <w:p w14:paraId="6CFEBA02" w14:textId="7AADCC15" w:rsidR="00747BCB" w:rsidRPr="003E1534" w:rsidRDefault="003F1719" w:rsidP="0011176D">
            <w:pPr>
              <w:pStyle w:val="TableText"/>
              <w:jc w:val="center"/>
              <w:rPr>
                <w:rFonts w:cstheme="minorHAnsi"/>
                <w:szCs w:val="18"/>
              </w:rPr>
            </w:pPr>
            <w:r w:rsidRPr="003E1534">
              <w:rPr>
                <w:rFonts w:cstheme="minorHAnsi"/>
                <w:szCs w:val="18"/>
              </w:rPr>
              <w:t>18/07/18 - 07/02/19</w:t>
            </w:r>
          </w:p>
        </w:tc>
        <w:tc>
          <w:tcPr>
            <w:tcW w:w="487" w:type="pct"/>
            <w:shd w:val="clear" w:color="auto" w:fill="FFFFFF" w:themeFill="background1"/>
            <w:tcMar>
              <w:left w:w="57" w:type="dxa"/>
              <w:right w:w="57" w:type="dxa"/>
            </w:tcMar>
          </w:tcPr>
          <w:p w14:paraId="0332D544" w14:textId="3E8EF60C" w:rsidR="00747BCB" w:rsidRPr="003E1534" w:rsidRDefault="003F1719" w:rsidP="0011176D">
            <w:pPr>
              <w:pStyle w:val="TableText"/>
              <w:jc w:val="center"/>
              <w:rPr>
                <w:rFonts w:cstheme="minorHAnsi"/>
                <w:szCs w:val="18"/>
              </w:rPr>
            </w:pPr>
            <w:r w:rsidRPr="003E1534">
              <w:rPr>
                <w:rFonts w:cstheme="minorHAnsi"/>
                <w:szCs w:val="18"/>
              </w:rPr>
              <w:t>30 000</w:t>
            </w:r>
          </w:p>
        </w:tc>
        <w:tc>
          <w:tcPr>
            <w:tcW w:w="390" w:type="pct"/>
            <w:shd w:val="clear" w:color="auto" w:fill="FFFFFF" w:themeFill="background1"/>
            <w:tcMar>
              <w:left w:w="57" w:type="dxa"/>
              <w:right w:w="57" w:type="dxa"/>
            </w:tcMar>
          </w:tcPr>
          <w:p w14:paraId="502C52F7" w14:textId="345BE459" w:rsidR="00747BCB" w:rsidRPr="003E1534" w:rsidRDefault="00747BCB" w:rsidP="0011176D">
            <w:pPr>
              <w:pStyle w:val="TableText"/>
              <w:jc w:val="center"/>
              <w:rPr>
                <w:rFonts w:cstheme="minorHAnsi"/>
                <w:szCs w:val="18"/>
              </w:rPr>
            </w:pPr>
            <w:r w:rsidRPr="003E1534">
              <w:rPr>
                <w:rFonts w:cstheme="minorHAnsi"/>
                <w:szCs w:val="18"/>
              </w:rPr>
              <w:t>Wetland</w:t>
            </w:r>
            <w:r w:rsidR="003F1719" w:rsidRPr="003E1534">
              <w:rPr>
                <w:rFonts w:cstheme="minorHAnsi"/>
                <w:szCs w:val="18"/>
              </w:rPr>
              <w:t>, Fresh</w:t>
            </w:r>
          </w:p>
        </w:tc>
        <w:tc>
          <w:tcPr>
            <w:tcW w:w="730" w:type="pct"/>
            <w:shd w:val="clear" w:color="auto" w:fill="FFFFFF" w:themeFill="background1"/>
            <w:tcMar>
              <w:left w:w="57" w:type="dxa"/>
              <w:right w:w="57" w:type="dxa"/>
            </w:tcMar>
          </w:tcPr>
          <w:p w14:paraId="4F77AF97" w14:textId="024AF4FC" w:rsidR="00747BCB" w:rsidRPr="003E1534" w:rsidRDefault="003F1719" w:rsidP="0011176D">
            <w:pPr>
              <w:pStyle w:val="TableText"/>
              <w:rPr>
                <w:rFonts w:cstheme="minorHAnsi"/>
                <w:szCs w:val="18"/>
              </w:rPr>
            </w:pPr>
            <w:r w:rsidRPr="003E1534">
              <w:rPr>
                <w:rFonts w:cstheme="minorHAnsi"/>
                <w:szCs w:val="18"/>
              </w:rPr>
              <w:t>Support waterbird diversity and abundance.</w:t>
            </w:r>
          </w:p>
        </w:tc>
        <w:tc>
          <w:tcPr>
            <w:tcW w:w="487" w:type="pct"/>
            <w:shd w:val="clear" w:color="auto" w:fill="FFFFFF" w:themeFill="background1"/>
            <w:tcMar>
              <w:left w:w="57" w:type="dxa"/>
              <w:right w:w="57" w:type="dxa"/>
            </w:tcMar>
          </w:tcPr>
          <w:p w14:paraId="3D9806E0" w14:textId="35C5A729" w:rsidR="00747BCB" w:rsidRPr="003E1534" w:rsidRDefault="00747BCB" w:rsidP="0011176D">
            <w:pPr>
              <w:pStyle w:val="TableText"/>
              <w:rPr>
                <w:rFonts w:cstheme="minorHAnsi"/>
                <w:szCs w:val="18"/>
              </w:rPr>
            </w:pPr>
            <w:r w:rsidRPr="003E1534">
              <w:rPr>
                <w:rFonts w:cstheme="minorHAnsi"/>
                <w:szCs w:val="18"/>
              </w:rPr>
              <w:t xml:space="preserve">Lower Gwydir River and Gingham watercourse – </w:t>
            </w:r>
            <w:r w:rsidR="00854294" w:rsidRPr="003E1534">
              <w:rPr>
                <w:rFonts w:cstheme="minorHAnsi"/>
                <w:szCs w:val="18"/>
              </w:rPr>
              <w:t>17</w:t>
            </w:r>
            <w:r w:rsidRPr="003E1534">
              <w:rPr>
                <w:rFonts w:cstheme="minorHAnsi"/>
                <w:szCs w:val="18"/>
              </w:rPr>
              <w:t xml:space="preserve"> locations</w:t>
            </w:r>
          </w:p>
        </w:tc>
        <w:tc>
          <w:tcPr>
            <w:tcW w:w="1304" w:type="pct"/>
            <w:shd w:val="clear" w:color="auto" w:fill="FFFFFF" w:themeFill="background1"/>
            <w:tcMar>
              <w:left w:w="57" w:type="dxa"/>
              <w:right w:w="57" w:type="dxa"/>
            </w:tcMar>
          </w:tcPr>
          <w:p w14:paraId="0C4CA31C" w14:textId="0E10C099" w:rsidR="00747BCB" w:rsidRPr="003E1534" w:rsidRDefault="00747BCB" w:rsidP="0011176D">
            <w:pPr>
              <w:pStyle w:val="TableText"/>
              <w:rPr>
                <w:rFonts w:cstheme="minorHAnsi"/>
                <w:szCs w:val="18"/>
              </w:rPr>
            </w:pPr>
            <w:r w:rsidRPr="003E1534">
              <w:rPr>
                <w:rFonts w:cstheme="minorHAnsi"/>
                <w:szCs w:val="18"/>
              </w:rPr>
              <w:t>5</w:t>
            </w:r>
            <w:r w:rsidR="00854294" w:rsidRPr="003E1534">
              <w:rPr>
                <w:rFonts w:cstheme="minorHAnsi"/>
                <w:szCs w:val="18"/>
              </w:rPr>
              <w:t xml:space="preserve">0 </w:t>
            </w:r>
            <w:r w:rsidRPr="003E1534">
              <w:rPr>
                <w:rFonts w:cstheme="minorHAnsi"/>
                <w:szCs w:val="18"/>
              </w:rPr>
              <w:t xml:space="preserve">species of waterbird recorded including </w:t>
            </w:r>
            <w:r w:rsidR="006A149A" w:rsidRPr="003E1534">
              <w:rPr>
                <w:rFonts w:cstheme="minorHAnsi"/>
                <w:szCs w:val="18"/>
              </w:rPr>
              <w:t>two species listed as vulnerable in NSW (brolga</w:t>
            </w:r>
            <w:r w:rsidR="00AF5C17" w:rsidRPr="003E1534">
              <w:rPr>
                <w:rFonts w:cstheme="minorHAnsi"/>
                <w:szCs w:val="18"/>
              </w:rPr>
              <w:t xml:space="preserve">; </w:t>
            </w:r>
            <w:r w:rsidR="00AF5C17" w:rsidRPr="003E1534">
              <w:rPr>
                <w:rFonts w:cstheme="minorHAnsi"/>
                <w:i/>
                <w:iCs/>
                <w:szCs w:val="18"/>
              </w:rPr>
              <w:t>Grus rubicunda</w:t>
            </w:r>
            <w:r w:rsidR="006A149A" w:rsidRPr="003E1534">
              <w:rPr>
                <w:rFonts w:cstheme="minorHAnsi"/>
                <w:szCs w:val="18"/>
              </w:rPr>
              <w:t xml:space="preserve"> and freckled duck</w:t>
            </w:r>
            <w:r w:rsidR="00AF5C17" w:rsidRPr="003E1534">
              <w:rPr>
                <w:rFonts w:cstheme="minorHAnsi"/>
                <w:szCs w:val="18"/>
              </w:rPr>
              <w:t xml:space="preserve">; </w:t>
            </w:r>
            <w:r w:rsidR="00AF5C17" w:rsidRPr="003E1534">
              <w:rPr>
                <w:rFonts w:cstheme="minorHAnsi"/>
                <w:i/>
                <w:iCs/>
                <w:szCs w:val="18"/>
              </w:rPr>
              <w:t>Stictonetta naevosa</w:t>
            </w:r>
            <w:r w:rsidR="006A149A" w:rsidRPr="003E1534">
              <w:rPr>
                <w:rFonts w:cstheme="minorHAnsi"/>
                <w:szCs w:val="18"/>
              </w:rPr>
              <w:t xml:space="preserve">) as well as two international migratory species (Latham’s snipe and marsh sandpiper). </w:t>
            </w:r>
            <w:r w:rsidRPr="003E1534">
              <w:rPr>
                <w:rFonts w:cstheme="minorHAnsi"/>
                <w:szCs w:val="18"/>
              </w:rPr>
              <w:t xml:space="preserve"> </w:t>
            </w:r>
            <w:r w:rsidR="006A149A" w:rsidRPr="003E1534">
              <w:rPr>
                <w:rFonts w:cstheme="minorHAnsi"/>
                <w:szCs w:val="18"/>
              </w:rPr>
              <w:t>Breeding activity observed for brolga and Australian wood duck</w:t>
            </w:r>
            <w:r w:rsidR="00AF5C17" w:rsidRPr="003E1534">
              <w:rPr>
                <w:rFonts w:cstheme="minorHAnsi"/>
                <w:szCs w:val="18"/>
              </w:rPr>
              <w:t xml:space="preserve"> (</w:t>
            </w:r>
            <w:r w:rsidR="00B12C4D" w:rsidRPr="00243303">
              <w:rPr>
                <w:rFonts w:cstheme="minorHAnsi"/>
                <w:i/>
                <w:iCs/>
                <w:szCs w:val="18"/>
              </w:rPr>
              <w:t>Chenonetta jubata</w:t>
            </w:r>
            <w:r w:rsidR="00AF5C17" w:rsidRPr="003E1534">
              <w:rPr>
                <w:rFonts w:cstheme="minorHAnsi"/>
                <w:szCs w:val="18"/>
              </w:rPr>
              <w:t>)</w:t>
            </w:r>
            <w:r w:rsidR="006A149A" w:rsidRPr="003E1534">
              <w:rPr>
                <w:rFonts w:cstheme="minorHAnsi"/>
                <w:szCs w:val="18"/>
              </w:rPr>
              <w:t>.</w:t>
            </w:r>
          </w:p>
        </w:tc>
        <w:tc>
          <w:tcPr>
            <w:tcW w:w="728" w:type="pct"/>
            <w:shd w:val="clear" w:color="auto" w:fill="FFFFFF" w:themeFill="background1"/>
            <w:tcMar>
              <w:left w:w="57" w:type="dxa"/>
              <w:right w:w="57" w:type="dxa"/>
            </w:tcMar>
          </w:tcPr>
          <w:p w14:paraId="731A1394" w14:textId="77777777" w:rsidR="00747BCB" w:rsidRPr="003E1534" w:rsidRDefault="00747BCB" w:rsidP="0011176D">
            <w:pPr>
              <w:pStyle w:val="TableText"/>
              <w:rPr>
                <w:rFonts w:cstheme="minorHAnsi"/>
                <w:szCs w:val="18"/>
              </w:rPr>
            </w:pPr>
            <w:r w:rsidRPr="003E1534">
              <w:rPr>
                <w:rFonts w:cstheme="minorHAnsi"/>
                <w:szCs w:val="18"/>
              </w:rPr>
              <w:t>Availability and timing of inundated habitat; productivity (vegetation and food sources) responses to watering.</w:t>
            </w:r>
          </w:p>
        </w:tc>
      </w:tr>
      <w:tr w:rsidR="003F1719" w:rsidRPr="003E1534" w14:paraId="0BA87331" w14:textId="77777777" w:rsidTr="006760D9">
        <w:trPr>
          <w:trHeight w:val="20"/>
        </w:trPr>
        <w:tc>
          <w:tcPr>
            <w:tcW w:w="436" w:type="pct"/>
            <w:shd w:val="clear" w:color="auto" w:fill="FFFFFF" w:themeFill="background1"/>
            <w:tcMar>
              <w:left w:w="57" w:type="dxa"/>
              <w:right w:w="57" w:type="dxa"/>
            </w:tcMar>
          </w:tcPr>
          <w:p w14:paraId="0954E1C7" w14:textId="5DDE0382" w:rsidR="003F1719" w:rsidRPr="003E1534" w:rsidRDefault="003F1719" w:rsidP="003F1719">
            <w:pPr>
              <w:pStyle w:val="TableText"/>
              <w:rPr>
                <w:rFonts w:cstheme="minorHAnsi"/>
                <w:szCs w:val="18"/>
              </w:rPr>
            </w:pPr>
            <w:r w:rsidRPr="003E1534">
              <w:rPr>
                <w:rFonts w:cstheme="minorHAnsi"/>
                <w:szCs w:val="18"/>
              </w:rPr>
              <w:t>Gwydir (10085-02)</w:t>
            </w:r>
          </w:p>
        </w:tc>
        <w:tc>
          <w:tcPr>
            <w:tcW w:w="438" w:type="pct"/>
            <w:shd w:val="clear" w:color="auto" w:fill="FFFFFF" w:themeFill="background1"/>
            <w:tcMar>
              <w:left w:w="57" w:type="dxa"/>
              <w:right w:w="57" w:type="dxa"/>
            </w:tcMar>
          </w:tcPr>
          <w:p w14:paraId="186656A1" w14:textId="76AFA956" w:rsidR="003F1719" w:rsidRPr="003E1534" w:rsidRDefault="003F1719" w:rsidP="003F1719">
            <w:pPr>
              <w:pStyle w:val="TableText"/>
              <w:jc w:val="center"/>
              <w:rPr>
                <w:rFonts w:cstheme="minorHAnsi"/>
                <w:szCs w:val="18"/>
              </w:rPr>
            </w:pPr>
            <w:r w:rsidRPr="003E1534">
              <w:rPr>
                <w:rFonts w:cstheme="minorHAnsi"/>
                <w:szCs w:val="18"/>
              </w:rPr>
              <w:t>20/09/18 - 14/02/19</w:t>
            </w:r>
          </w:p>
        </w:tc>
        <w:tc>
          <w:tcPr>
            <w:tcW w:w="487" w:type="pct"/>
            <w:shd w:val="clear" w:color="auto" w:fill="FFFFFF" w:themeFill="background1"/>
            <w:tcMar>
              <w:left w:w="57" w:type="dxa"/>
              <w:right w:w="57" w:type="dxa"/>
            </w:tcMar>
          </w:tcPr>
          <w:p w14:paraId="29160EF8" w14:textId="60F4FAAD" w:rsidR="003F1719" w:rsidRPr="003E1534" w:rsidRDefault="003F1719" w:rsidP="003F1719">
            <w:pPr>
              <w:pStyle w:val="TableText"/>
              <w:jc w:val="center"/>
              <w:rPr>
                <w:rFonts w:cstheme="minorHAnsi"/>
                <w:szCs w:val="18"/>
              </w:rPr>
            </w:pPr>
            <w:r w:rsidRPr="003E1534">
              <w:rPr>
                <w:rFonts w:cstheme="minorHAnsi"/>
                <w:szCs w:val="18"/>
              </w:rPr>
              <w:t>16 950</w:t>
            </w:r>
          </w:p>
        </w:tc>
        <w:tc>
          <w:tcPr>
            <w:tcW w:w="390" w:type="pct"/>
            <w:shd w:val="clear" w:color="auto" w:fill="FFFFFF" w:themeFill="background1"/>
            <w:tcMar>
              <w:left w:w="57" w:type="dxa"/>
              <w:right w:w="57" w:type="dxa"/>
            </w:tcMar>
          </w:tcPr>
          <w:p w14:paraId="4E490793" w14:textId="33723A84" w:rsidR="003F1719" w:rsidRPr="003E1534" w:rsidRDefault="003F1719" w:rsidP="003F1719">
            <w:pPr>
              <w:pStyle w:val="TableText"/>
              <w:jc w:val="center"/>
              <w:rPr>
                <w:rFonts w:cstheme="minorHAnsi"/>
                <w:szCs w:val="18"/>
              </w:rPr>
            </w:pPr>
            <w:r w:rsidRPr="003E1534">
              <w:rPr>
                <w:rFonts w:cstheme="minorHAnsi"/>
                <w:szCs w:val="18"/>
              </w:rPr>
              <w:t>Wetland, Fresh</w:t>
            </w:r>
          </w:p>
        </w:tc>
        <w:tc>
          <w:tcPr>
            <w:tcW w:w="730" w:type="pct"/>
            <w:shd w:val="clear" w:color="auto" w:fill="FFFFFF" w:themeFill="background1"/>
            <w:tcMar>
              <w:left w:w="57" w:type="dxa"/>
              <w:right w:w="57" w:type="dxa"/>
            </w:tcMar>
          </w:tcPr>
          <w:p w14:paraId="62B4772E" w14:textId="46F60566" w:rsidR="003F1719" w:rsidRPr="003E1534" w:rsidRDefault="003F1719" w:rsidP="003F1719">
            <w:pPr>
              <w:pStyle w:val="TableText"/>
              <w:rPr>
                <w:rFonts w:cstheme="minorHAnsi"/>
                <w:szCs w:val="18"/>
              </w:rPr>
            </w:pPr>
            <w:r w:rsidRPr="003E1534">
              <w:rPr>
                <w:rFonts w:cstheme="minorHAnsi"/>
                <w:szCs w:val="18"/>
              </w:rPr>
              <w:t>Increase connectivity and provide habitat for a range of waterbirds.</w:t>
            </w:r>
          </w:p>
        </w:tc>
        <w:tc>
          <w:tcPr>
            <w:tcW w:w="487" w:type="pct"/>
            <w:shd w:val="clear" w:color="auto" w:fill="FFFFFF" w:themeFill="background1"/>
            <w:tcMar>
              <w:left w:w="57" w:type="dxa"/>
              <w:right w:w="57" w:type="dxa"/>
            </w:tcMar>
          </w:tcPr>
          <w:p w14:paraId="404D0550" w14:textId="03E3698F" w:rsidR="003F1719" w:rsidRPr="003E1534" w:rsidRDefault="003F1719" w:rsidP="003F1719">
            <w:pPr>
              <w:pStyle w:val="TableText"/>
              <w:rPr>
                <w:rFonts w:cstheme="minorHAnsi"/>
                <w:szCs w:val="18"/>
              </w:rPr>
            </w:pPr>
            <w:r w:rsidRPr="003E1534">
              <w:rPr>
                <w:rFonts w:cstheme="minorHAnsi"/>
                <w:szCs w:val="18"/>
              </w:rPr>
              <w:t xml:space="preserve">Mallowa Wetlands </w:t>
            </w:r>
            <w:r w:rsidR="00854294" w:rsidRPr="003E1534">
              <w:rPr>
                <w:rFonts w:cstheme="minorHAnsi"/>
                <w:szCs w:val="18"/>
              </w:rPr>
              <w:t>(Valetta, Bunganyah, Coombah, Gundare)</w:t>
            </w:r>
          </w:p>
        </w:tc>
        <w:tc>
          <w:tcPr>
            <w:tcW w:w="1304" w:type="pct"/>
            <w:shd w:val="clear" w:color="auto" w:fill="FFFFFF" w:themeFill="background1"/>
            <w:tcMar>
              <w:left w:w="57" w:type="dxa"/>
              <w:right w:w="57" w:type="dxa"/>
            </w:tcMar>
          </w:tcPr>
          <w:p w14:paraId="65D1B397" w14:textId="6E98B26F" w:rsidR="003F1719" w:rsidRPr="003E1534" w:rsidRDefault="00957EF8" w:rsidP="003F1719">
            <w:pPr>
              <w:pStyle w:val="TableText"/>
              <w:rPr>
                <w:rFonts w:cstheme="minorHAnsi"/>
                <w:szCs w:val="18"/>
              </w:rPr>
            </w:pPr>
            <w:r w:rsidRPr="003E1534">
              <w:rPr>
                <w:rFonts w:cstheme="minorHAnsi"/>
                <w:szCs w:val="18"/>
              </w:rPr>
              <w:t>36 species of waterbird recorded, including</w:t>
            </w:r>
            <w:r w:rsidR="00854294" w:rsidRPr="003E1534">
              <w:rPr>
                <w:rFonts w:cstheme="minorHAnsi"/>
                <w:szCs w:val="18"/>
              </w:rPr>
              <w:t xml:space="preserve"> two international migratory species</w:t>
            </w:r>
            <w:r w:rsidR="006A149A" w:rsidRPr="003E1534">
              <w:rPr>
                <w:rFonts w:cstheme="minorHAnsi"/>
                <w:szCs w:val="18"/>
              </w:rPr>
              <w:t xml:space="preserve"> (</w:t>
            </w:r>
            <w:r w:rsidR="00854294" w:rsidRPr="003E1534">
              <w:rPr>
                <w:rFonts w:cstheme="minorHAnsi"/>
                <w:szCs w:val="18"/>
              </w:rPr>
              <w:t>Latham’s snipe</w:t>
            </w:r>
            <w:r w:rsidR="00AF5C17" w:rsidRPr="003E1534">
              <w:rPr>
                <w:rFonts w:cstheme="minorHAnsi"/>
                <w:szCs w:val="18"/>
              </w:rPr>
              <w:t xml:space="preserve">; </w:t>
            </w:r>
            <w:r w:rsidR="00AF5C17" w:rsidRPr="003E1534">
              <w:rPr>
                <w:rFonts w:cstheme="minorHAnsi"/>
                <w:i/>
                <w:iCs/>
                <w:szCs w:val="18"/>
              </w:rPr>
              <w:t>Gallinago hardwickii</w:t>
            </w:r>
            <w:r w:rsidR="00854294" w:rsidRPr="003E1534">
              <w:rPr>
                <w:rFonts w:cstheme="minorHAnsi"/>
                <w:szCs w:val="18"/>
              </w:rPr>
              <w:t xml:space="preserve"> and marsh sandpiper</w:t>
            </w:r>
            <w:r w:rsidR="00AF5C17" w:rsidRPr="003E1534">
              <w:rPr>
                <w:rFonts w:cstheme="minorHAnsi"/>
                <w:szCs w:val="18"/>
              </w:rPr>
              <w:t xml:space="preserve">; </w:t>
            </w:r>
            <w:r w:rsidR="00AF5C17" w:rsidRPr="003E1534">
              <w:rPr>
                <w:rFonts w:cstheme="minorHAnsi"/>
                <w:i/>
                <w:iCs/>
                <w:szCs w:val="18"/>
              </w:rPr>
              <w:t>Tringa stagnatilis</w:t>
            </w:r>
            <w:r w:rsidR="006A149A" w:rsidRPr="003E1534">
              <w:rPr>
                <w:rFonts w:cstheme="minorHAnsi"/>
                <w:szCs w:val="18"/>
              </w:rPr>
              <w:t>)</w:t>
            </w:r>
            <w:r w:rsidR="00854294" w:rsidRPr="003E1534">
              <w:rPr>
                <w:rFonts w:cstheme="minorHAnsi"/>
                <w:szCs w:val="18"/>
              </w:rPr>
              <w:t>. Breeding of hardhead</w:t>
            </w:r>
            <w:r w:rsidR="00AF5C17" w:rsidRPr="003E1534">
              <w:rPr>
                <w:rFonts w:cstheme="minorHAnsi"/>
                <w:szCs w:val="18"/>
              </w:rPr>
              <w:t xml:space="preserve"> (</w:t>
            </w:r>
            <w:r w:rsidR="00AF5C17" w:rsidRPr="003E1534">
              <w:rPr>
                <w:rFonts w:cstheme="minorHAnsi"/>
                <w:i/>
                <w:iCs/>
                <w:szCs w:val="18"/>
              </w:rPr>
              <w:t>Aythya australis</w:t>
            </w:r>
            <w:r w:rsidR="00AF5C17" w:rsidRPr="003E1534">
              <w:rPr>
                <w:rFonts w:cstheme="minorHAnsi"/>
                <w:szCs w:val="18"/>
              </w:rPr>
              <w:t>)</w:t>
            </w:r>
            <w:r w:rsidR="00854294" w:rsidRPr="003E1534">
              <w:rPr>
                <w:rFonts w:cstheme="minorHAnsi"/>
                <w:szCs w:val="18"/>
              </w:rPr>
              <w:t>.</w:t>
            </w:r>
          </w:p>
        </w:tc>
        <w:tc>
          <w:tcPr>
            <w:tcW w:w="728" w:type="pct"/>
            <w:shd w:val="clear" w:color="auto" w:fill="FFFFFF" w:themeFill="background1"/>
            <w:tcMar>
              <w:left w:w="57" w:type="dxa"/>
              <w:right w:w="57" w:type="dxa"/>
            </w:tcMar>
          </w:tcPr>
          <w:p w14:paraId="38E3866A" w14:textId="5AA2250B" w:rsidR="003F1719" w:rsidRPr="003E1534" w:rsidRDefault="00854294" w:rsidP="003F1719">
            <w:pPr>
              <w:pStyle w:val="TableText"/>
              <w:rPr>
                <w:rFonts w:cstheme="minorHAnsi"/>
                <w:szCs w:val="18"/>
              </w:rPr>
            </w:pPr>
            <w:r w:rsidRPr="003E1534">
              <w:rPr>
                <w:rFonts w:cstheme="minorHAnsi"/>
                <w:szCs w:val="18"/>
              </w:rPr>
              <w:t>Environmental water accounted for 98% of the total flow in this system</w:t>
            </w:r>
            <w:r w:rsidR="002C3D8F" w:rsidRPr="003E1534">
              <w:rPr>
                <w:rFonts w:cstheme="minorHAnsi"/>
                <w:szCs w:val="18"/>
              </w:rPr>
              <w:t xml:space="preserve">; </w:t>
            </w:r>
            <w:r w:rsidRPr="003E1534">
              <w:rPr>
                <w:rFonts w:cstheme="minorHAnsi"/>
                <w:szCs w:val="18"/>
              </w:rPr>
              <w:t>all waterbird responses can be directly linked to environmental water</w:t>
            </w:r>
          </w:p>
        </w:tc>
      </w:tr>
      <w:tr w:rsidR="009403AA" w:rsidRPr="003E1534" w14:paraId="2755A2C7" w14:textId="77777777" w:rsidTr="006760D9">
        <w:trPr>
          <w:trHeight w:val="20"/>
        </w:trPr>
        <w:tc>
          <w:tcPr>
            <w:tcW w:w="436" w:type="pct"/>
            <w:shd w:val="clear" w:color="auto" w:fill="FFFFFF" w:themeFill="background1"/>
            <w:tcMar>
              <w:left w:w="57" w:type="dxa"/>
              <w:right w:w="57" w:type="dxa"/>
            </w:tcMar>
          </w:tcPr>
          <w:p w14:paraId="21B6F9AA" w14:textId="523833D0" w:rsidR="009403AA" w:rsidRPr="003E1534" w:rsidRDefault="009403AA" w:rsidP="002C3D8F">
            <w:pPr>
              <w:pStyle w:val="TableText"/>
              <w:rPr>
                <w:rFonts w:cstheme="minorHAnsi"/>
                <w:szCs w:val="18"/>
              </w:rPr>
            </w:pPr>
            <w:r w:rsidRPr="003E1534">
              <w:rPr>
                <w:rFonts w:cstheme="minorHAnsi"/>
                <w:szCs w:val="18"/>
              </w:rPr>
              <w:t>Murrumbidgee (10082-02)</w:t>
            </w:r>
          </w:p>
        </w:tc>
        <w:tc>
          <w:tcPr>
            <w:tcW w:w="438" w:type="pct"/>
            <w:shd w:val="clear" w:color="auto" w:fill="FFFFFF" w:themeFill="background1"/>
            <w:tcMar>
              <w:left w:w="57" w:type="dxa"/>
              <w:right w:w="57" w:type="dxa"/>
            </w:tcMar>
          </w:tcPr>
          <w:p w14:paraId="0394A8FB" w14:textId="15DB0CE4" w:rsidR="009403AA" w:rsidRPr="003E1534" w:rsidRDefault="009403AA" w:rsidP="002C3D8F">
            <w:pPr>
              <w:pStyle w:val="TableText"/>
              <w:jc w:val="center"/>
              <w:rPr>
                <w:rFonts w:cstheme="minorHAnsi"/>
                <w:szCs w:val="18"/>
              </w:rPr>
            </w:pPr>
            <w:r w:rsidRPr="003E1534">
              <w:rPr>
                <w:rFonts w:cstheme="minorHAnsi"/>
                <w:szCs w:val="18"/>
              </w:rPr>
              <w:t>20/08/18 - 31/01/19</w:t>
            </w:r>
          </w:p>
        </w:tc>
        <w:tc>
          <w:tcPr>
            <w:tcW w:w="487" w:type="pct"/>
            <w:shd w:val="clear" w:color="auto" w:fill="FFFFFF" w:themeFill="background1"/>
            <w:tcMar>
              <w:left w:w="57" w:type="dxa"/>
              <w:right w:w="57" w:type="dxa"/>
            </w:tcMar>
          </w:tcPr>
          <w:p w14:paraId="79235DD4" w14:textId="06DCBD64" w:rsidR="009403AA" w:rsidRPr="003E1534" w:rsidRDefault="009403AA" w:rsidP="002C3D8F">
            <w:pPr>
              <w:pStyle w:val="TableText"/>
              <w:jc w:val="center"/>
              <w:rPr>
                <w:rFonts w:cstheme="minorHAnsi"/>
                <w:szCs w:val="18"/>
              </w:rPr>
            </w:pPr>
            <w:r w:rsidRPr="003E1534">
              <w:rPr>
                <w:rFonts w:cstheme="minorHAnsi"/>
                <w:szCs w:val="18"/>
              </w:rPr>
              <w:t>10 500</w:t>
            </w:r>
          </w:p>
        </w:tc>
        <w:tc>
          <w:tcPr>
            <w:tcW w:w="390" w:type="pct"/>
            <w:shd w:val="clear" w:color="auto" w:fill="FFFFFF" w:themeFill="background1"/>
            <w:tcMar>
              <w:left w:w="57" w:type="dxa"/>
              <w:right w:w="57" w:type="dxa"/>
            </w:tcMar>
          </w:tcPr>
          <w:p w14:paraId="5CD37424" w14:textId="5D5A641E" w:rsidR="009403AA" w:rsidRPr="003E1534" w:rsidRDefault="009403AA" w:rsidP="002C3D8F">
            <w:pPr>
              <w:pStyle w:val="TableText"/>
              <w:jc w:val="center"/>
              <w:rPr>
                <w:rFonts w:cstheme="minorHAnsi"/>
                <w:szCs w:val="18"/>
              </w:rPr>
            </w:pPr>
            <w:r w:rsidRPr="003E1534">
              <w:rPr>
                <w:rFonts w:cstheme="minorHAnsi"/>
                <w:szCs w:val="18"/>
              </w:rPr>
              <w:t>Wetland</w:t>
            </w:r>
          </w:p>
        </w:tc>
        <w:tc>
          <w:tcPr>
            <w:tcW w:w="730" w:type="pct"/>
            <w:vMerge w:val="restart"/>
            <w:shd w:val="clear" w:color="auto" w:fill="FFFFFF" w:themeFill="background1"/>
            <w:tcMar>
              <w:left w:w="57" w:type="dxa"/>
              <w:right w:w="57" w:type="dxa"/>
            </w:tcMar>
          </w:tcPr>
          <w:p w14:paraId="371B7919" w14:textId="60C2E11E" w:rsidR="009403AA" w:rsidRPr="003E1534" w:rsidRDefault="009403AA" w:rsidP="002C3D8F">
            <w:pPr>
              <w:pStyle w:val="TableText"/>
              <w:rPr>
                <w:rFonts w:cstheme="minorHAnsi"/>
                <w:szCs w:val="18"/>
              </w:rPr>
            </w:pPr>
            <w:r w:rsidRPr="003E1534">
              <w:rPr>
                <w:rFonts w:cstheme="minorHAnsi"/>
                <w:szCs w:val="18"/>
              </w:rPr>
              <w:t>Provide refuge habitat for waterbirds, native fish, frogs and turtles.</w:t>
            </w:r>
          </w:p>
        </w:tc>
        <w:tc>
          <w:tcPr>
            <w:tcW w:w="487" w:type="pct"/>
            <w:vMerge w:val="restart"/>
            <w:shd w:val="clear" w:color="auto" w:fill="FFFFFF" w:themeFill="background1"/>
            <w:tcMar>
              <w:left w:w="57" w:type="dxa"/>
              <w:right w:w="57" w:type="dxa"/>
            </w:tcMar>
          </w:tcPr>
          <w:p w14:paraId="34017CC3" w14:textId="5A0CCACD" w:rsidR="009403AA" w:rsidRPr="003E1534" w:rsidRDefault="009403AA" w:rsidP="002C3D8F">
            <w:pPr>
              <w:pStyle w:val="TableText"/>
              <w:rPr>
                <w:rFonts w:cstheme="minorHAnsi"/>
                <w:szCs w:val="18"/>
              </w:rPr>
            </w:pPr>
            <w:r w:rsidRPr="003E1534">
              <w:rPr>
                <w:rFonts w:cstheme="minorHAnsi"/>
                <w:szCs w:val="18"/>
              </w:rPr>
              <w:t>Two Bridges, Piggery Lake</w:t>
            </w:r>
          </w:p>
        </w:tc>
        <w:tc>
          <w:tcPr>
            <w:tcW w:w="1304" w:type="pct"/>
            <w:vMerge w:val="restart"/>
            <w:shd w:val="clear" w:color="auto" w:fill="FFFFFF" w:themeFill="background1"/>
            <w:tcMar>
              <w:left w:w="57" w:type="dxa"/>
              <w:right w:w="57" w:type="dxa"/>
            </w:tcMar>
          </w:tcPr>
          <w:p w14:paraId="381C2606" w14:textId="2DE40554" w:rsidR="009403AA" w:rsidRPr="003E1534" w:rsidRDefault="009403AA" w:rsidP="002C3D8F">
            <w:pPr>
              <w:pStyle w:val="TableText"/>
              <w:rPr>
                <w:rFonts w:cstheme="minorHAnsi"/>
                <w:szCs w:val="18"/>
              </w:rPr>
            </w:pPr>
            <w:r w:rsidRPr="003E1534">
              <w:rPr>
                <w:rFonts w:cstheme="minorHAnsi"/>
                <w:szCs w:val="18"/>
              </w:rPr>
              <w:t xml:space="preserve">37 species of waterbird recorded including the nationally endangered Australasian bittern. Breeding of Australian bittern, Australian little bittern </w:t>
            </w:r>
            <w:r w:rsidR="00AF5C17" w:rsidRPr="003E1534">
              <w:rPr>
                <w:rFonts w:cstheme="minorHAnsi"/>
                <w:szCs w:val="18"/>
              </w:rPr>
              <w:t>(</w:t>
            </w:r>
            <w:r w:rsidR="00AF5C17" w:rsidRPr="003E1534">
              <w:rPr>
                <w:rFonts w:cstheme="minorHAnsi"/>
                <w:i/>
                <w:iCs/>
                <w:szCs w:val="18"/>
              </w:rPr>
              <w:t>Ixobrychus dubius</w:t>
            </w:r>
            <w:r w:rsidR="00AF5C17" w:rsidRPr="003E1534">
              <w:rPr>
                <w:rFonts w:cstheme="minorHAnsi"/>
                <w:szCs w:val="18"/>
              </w:rPr>
              <w:t xml:space="preserve">) </w:t>
            </w:r>
            <w:r w:rsidRPr="003E1534">
              <w:rPr>
                <w:rFonts w:cstheme="minorHAnsi"/>
                <w:szCs w:val="18"/>
              </w:rPr>
              <w:t xml:space="preserve">as well as a number of colonial nesting cormorants and </w:t>
            </w:r>
            <w:r w:rsidR="00B12C4D">
              <w:rPr>
                <w:rFonts w:cstheme="minorHAnsi"/>
                <w:szCs w:val="18"/>
              </w:rPr>
              <w:t>Australasian darter (</w:t>
            </w:r>
            <w:r w:rsidR="00B12C4D" w:rsidRPr="00243303">
              <w:rPr>
                <w:rFonts w:cstheme="minorHAnsi"/>
                <w:i/>
                <w:iCs/>
                <w:szCs w:val="18"/>
              </w:rPr>
              <w:t>Anhinga novaehollandiae</w:t>
            </w:r>
            <w:r w:rsidR="00B12C4D">
              <w:rPr>
                <w:rFonts w:cstheme="minorHAnsi"/>
                <w:szCs w:val="18"/>
              </w:rPr>
              <w:t>)</w:t>
            </w:r>
            <w:r w:rsidRPr="003E1534">
              <w:rPr>
                <w:rFonts w:cstheme="minorHAnsi"/>
                <w:szCs w:val="18"/>
              </w:rPr>
              <w:t>.</w:t>
            </w:r>
            <w:r w:rsidR="006760D9" w:rsidRPr="003E1534">
              <w:rPr>
                <w:rFonts w:cstheme="minorHAnsi"/>
                <w:szCs w:val="18"/>
              </w:rPr>
              <w:t xml:space="preserve"> </w:t>
            </w:r>
            <w:r w:rsidR="00AF5C17" w:rsidRPr="003E1534">
              <w:rPr>
                <w:rFonts w:cstheme="minorHAnsi"/>
                <w:szCs w:val="18"/>
              </w:rPr>
              <w:t xml:space="preserve">Six </w:t>
            </w:r>
            <w:r w:rsidR="006760D9" w:rsidRPr="003E1534">
              <w:rPr>
                <w:rFonts w:cstheme="minorHAnsi"/>
                <w:szCs w:val="18"/>
              </w:rPr>
              <w:t>species of frog including the vulnerable southern bell frog.</w:t>
            </w:r>
          </w:p>
        </w:tc>
        <w:tc>
          <w:tcPr>
            <w:tcW w:w="728" w:type="pct"/>
            <w:vMerge w:val="restart"/>
            <w:shd w:val="clear" w:color="auto" w:fill="FFFFFF" w:themeFill="background1"/>
            <w:tcMar>
              <w:left w:w="57" w:type="dxa"/>
              <w:right w:w="57" w:type="dxa"/>
            </w:tcMar>
          </w:tcPr>
          <w:p w14:paraId="2AEB7E36" w14:textId="36B35868" w:rsidR="009403AA" w:rsidRPr="003E1534" w:rsidRDefault="009403AA" w:rsidP="002C3D8F">
            <w:pPr>
              <w:pStyle w:val="TableText"/>
              <w:rPr>
                <w:rFonts w:cstheme="minorHAnsi"/>
                <w:szCs w:val="18"/>
              </w:rPr>
            </w:pPr>
            <w:r w:rsidRPr="003E1534">
              <w:rPr>
                <w:rFonts w:cstheme="minorHAnsi"/>
                <w:szCs w:val="18"/>
              </w:rPr>
              <w:t>Increased area of inundated habitat supported a greater diversity and abundance of waterbirds. Timing of inundation (spring-summer) supports productivity.</w:t>
            </w:r>
          </w:p>
        </w:tc>
      </w:tr>
      <w:tr w:rsidR="009403AA" w:rsidRPr="003E1534" w14:paraId="5A1DBE89" w14:textId="77777777" w:rsidTr="006760D9">
        <w:trPr>
          <w:trHeight w:val="20"/>
        </w:trPr>
        <w:tc>
          <w:tcPr>
            <w:tcW w:w="436" w:type="pct"/>
            <w:shd w:val="clear" w:color="auto" w:fill="FFFFFF" w:themeFill="background1"/>
            <w:tcMar>
              <w:left w:w="57" w:type="dxa"/>
              <w:right w:w="57" w:type="dxa"/>
            </w:tcMar>
          </w:tcPr>
          <w:p w14:paraId="0C4A49E4" w14:textId="593D9C1C" w:rsidR="009403AA" w:rsidRPr="003E1534" w:rsidRDefault="009403AA" w:rsidP="002C3D8F">
            <w:pPr>
              <w:pStyle w:val="TableText"/>
              <w:rPr>
                <w:rFonts w:cstheme="minorHAnsi"/>
                <w:szCs w:val="18"/>
              </w:rPr>
            </w:pPr>
            <w:r w:rsidRPr="003E1534">
              <w:rPr>
                <w:rFonts w:cstheme="minorHAnsi"/>
                <w:szCs w:val="18"/>
              </w:rPr>
              <w:t>Murrumbidgee (10082-03)</w:t>
            </w:r>
          </w:p>
        </w:tc>
        <w:tc>
          <w:tcPr>
            <w:tcW w:w="438" w:type="pct"/>
            <w:shd w:val="clear" w:color="auto" w:fill="FFFFFF" w:themeFill="background1"/>
            <w:tcMar>
              <w:left w:w="57" w:type="dxa"/>
              <w:right w:w="57" w:type="dxa"/>
            </w:tcMar>
          </w:tcPr>
          <w:p w14:paraId="1901754A" w14:textId="7AB15527" w:rsidR="009403AA" w:rsidRPr="003E1534" w:rsidRDefault="009403AA" w:rsidP="002C3D8F">
            <w:pPr>
              <w:pStyle w:val="TableText"/>
              <w:jc w:val="center"/>
              <w:rPr>
                <w:rFonts w:cstheme="minorHAnsi"/>
                <w:szCs w:val="18"/>
              </w:rPr>
            </w:pPr>
            <w:r w:rsidRPr="003E1534">
              <w:rPr>
                <w:rFonts w:cstheme="minorHAnsi"/>
                <w:szCs w:val="18"/>
              </w:rPr>
              <w:t>17/09/18 - 25/01/19</w:t>
            </w:r>
          </w:p>
        </w:tc>
        <w:tc>
          <w:tcPr>
            <w:tcW w:w="487" w:type="pct"/>
            <w:shd w:val="clear" w:color="auto" w:fill="FFFFFF" w:themeFill="background1"/>
            <w:tcMar>
              <w:left w:w="57" w:type="dxa"/>
              <w:right w:w="57" w:type="dxa"/>
            </w:tcMar>
          </w:tcPr>
          <w:p w14:paraId="67FD59F8" w14:textId="001CA718" w:rsidR="009403AA" w:rsidRPr="003E1534" w:rsidRDefault="009403AA" w:rsidP="002C3D8F">
            <w:pPr>
              <w:pStyle w:val="TableText"/>
              <w:jc w:val="center"/>
              <w:rPr>
                <w:rFonts w:cstheme="minorHAnsi"/>
                <w:szCs w:val="18"/>
              </w:rPr>
            </w:pPr>
            <w:r w:rsidRPr="003E1534">
              <w:rPr>
                <w:rFonts w:cstheme="minorHAnsi"/>
                <w:szCs w:val="18"/>
              </w:rPr>
              <w:t>30 000</w:t>
            </w:r>
          </w:p>
        </w:tc>
        <w:tc>
          <w:tcPr>
            <w:tcW w:w="390" w:type="pct"/>
            <w:shd w:val="clear" w:color="auto" w:fill="FFFFFF" w:themeFill="background1"/>
            <w:tcMar>
              <w:left w:w="57" w:type="dxa"/>
              <w:right w:w="57" w:type="dxa"/>
            </w:tcMar>
          </w:tcPr>
          <w:p w14:paraId="7D7160DF" w14:textId="6642E2D0" w:rsidR="009403AA" w:rsidRPr="003E1534" w:rsidRDefault="009403AA" w:rsidP="002C3D8F">
            <w:pPr>
              <w:pStyle w:val="TableText"/>
              <w:jc w:val="center"/>
              <w:rPr>
                <w:rFonts w:cstheme="minorHAnsi"/>
                <w:szCs w:val="18"/>
              </w:rPr>
            </w:pPr>
            <w:r w:rsidRPr="003E1534">
              <w:rPr>
                <w:rFonts w:cstheme="minorHAnsi"/>
                <w:szCs w:val="18"/>
              </w:rPr>
              <w:t>Wetland</w:t>
            </w:r>
          </w:p>
        </w:tc>
        <w:tc>
          <w:tcPr>
            <w:tcW w:w="730" w:type="pct"/>
            <w:vMerge/>
            <w:shd w:val="clear" w:color="auto" w:fill="FFFFFF" w:themeFill="background1"/>
            <w:tcMar>
              <w:left w:w="57" w:type="dxa"/>
              <w:right w:w="57" w:type="dxa"/>
            </w:tcMar>
          </w:tcPr>
          <w:p w14:paraId="019E4CCB" w14:textId="77777777" w:rsidR="009403AA" w:rsidRPr="003E1534" w:rsidRDefault="009403AA" w:rsidP="002C3D8F">
            <w:pPr>
              <w:pStyle w:val="TableText"/>
              <w:rPr>
                <w:rFonts w:cstheme="minorHAnsi"/>
                <w:szCs w:val="18"/>
              </w:rPr>
            </w:pPr>
          </w:p>
        </w:tc>
        <w:tc>
          <w:tcPr>
            <w:tcW w:w="487" w:type="pct"/>
            <w:vMerge/>
            <w:shd w:val="clear" w:color="auto" w:fill="FFFFFF" w:themeFill="background1"/>
            <w:tcMar>
              <w:left w:w="57" w:type="dxa"/>
              <w:right w:w="57" w:type="dxa"/>
            </w:tcMar>
          </w:tcPr>
          <w:p w14:paraId="30F4ABF0" w14:textId="77777777" w:rsidR="009403AA" w:rsidRPr="003E1534" w:rsidRDefault="009403AA" w:rsidP="002C3D8F">
            <w:pPr>
              <w:pStyle w:val="TableText"/>
              <w:rPr>
                <w:rFonts w:cstheme="minorHAnsi"/>
                <w:szCs w:val="18"/>
              </w:rPr>
            </w:pPr>
          </w:p>
        </w:tc>
        <w:tc>
          <w:tcPr>
            <w:tcW w:w="1304" w:type="pct"/>
            <w:vMerge/>
            <w:shd w:val="clear" w:color="auto" w:fill="FFFFFF" w:themeFill="background1"/>
            <w:tcMar>
              <w:left w:w="57" w:type="dxa"/>
              <w:right w:w="57" w:type="dxa"/>
            </w:tcMar>
          </w:tcPr>
          <w:p w14:paraId="3574E5C3" w14:textId="77777777" w:rsidR="009403AA" w:rsidRPr="003E1534" w:rsidRDefault="009403AA" w:rsidP="002C3D8F">
            <w:pPr>
              <w:pStyle w:val="TableText"/>
              <w:rPr>
                <w:rFonts w:cstheme="minorHAnsi"/>
                <w:szCs w:val="18"/>
              </w:rPr>
            </w:pPr>
          </w:p>
        </w:tc>
        <w:tc>
          <w:tcPr>
            <w:tcW w:w="728" w:type="pct"/>
            <w:vMerge/>
            <w:shd w:val="clear" w:color="auto" w:fill="FFFFFF" w:themeFill="background1"/>
            <w:tcMar>
              <w:left w:w="57" w:type="dxa"/>
              <w:right w:w="57" w:type="dxa"/>
            </w:tcMar>
          </w:tcPr>
          <w:p w14:paraId="609F4B6F" w14:textId="77777777" w:rsidR="009403AA" w:rsidRPr="003E1534" w:rsidRDefault="009403AA" w:rsidP="002C3D8F">
            <w:pPr>
              <w:pStyle w:val="TableText"/>
              <w:rPr>
                <w:rFonts w:cstheme="minorHAnsi"/>
                <w:szCs w:val="18"/>
              </w:rPr>
            </w:pPr>
          </w:p>
        </w:tc>
      </w:tr>
      <w:tr w:rsidR="009403AA" w:rsidRPr="003E1534" w14:paraId="0C62A8FF" w14:textId="77777777" w:rsidTr="006760D9">
        <w:trPr>
          <w:trHeight w:val="20"/>
        </w:trPr>
        <w:tc>
          <w:tcPr>
            <w:tcW w:w="436" w:type="pct"/>
            <w:shd w:val="clear" w:color="auto" w:fill="FFFFFF" w:themeFill="background1"/>
            <w:tcMar>
              <w:left w:w="57" w:type="dxa"/>
              <w:right w:w="57" w:type="dxa"/>
            </w:tcMar>
          </w:tcPr>
          <w:p w14:paraId="3B09CA02" w14:textId="094A4970" w:rsidR="009403AA" w:rsidRPr="003E1534" w:rsidRDefault="009403AA" w:rsidP="002C3D8F">
            <w:pPr>
              <w:pStyle w:val="TableText"/>
              <w:rPr>
                <w:rFonts w:cstheme="minorHAnsi"/>
                <w:szCs w:val="18"/>
              </w:rPr>
            </w:pPr>
            <w:r w:rsidRPr="003E1534">
              <w:rPr>
                <w:rFonts w:cstheme="minorHAnsi"/>
                <w:szCs w:val="18"/>
              </w:rPr>
              <w:t>Murrumbidgee (10082-04)</w:t>
            </w:r>
          </w:p>
        </w:tc>
        <w:tc>
          <w:tcPr>
            <w:tcW w:w="438" w:type="pct"/>
            <w:shd w:val="clear" w:color="auto" w:fill="FFFFFF" w:themeFill="background1"/>
            <w:tcMar>
              <w:left w:w="57" w:type="dxa"/>
              <w:right w:w="57" w:type="dxa"/>
            </w:tcMar>
          </w:tcPr>
          <w:p w14:paraId="01977384" w14:textId="62CE419F" w:rsidR="009403AA" w:rsidRPr="003E1534" w:rsidRDefault="009403AA" w:rsidP="002C3D8F">
            <w:pPr>
              <w:jc w:val="center"/>
              <w:rPr>
                <w:rFonts w:cstheme="minorHAnsi"/>
                <w:sz w:val="18"/>
                <w:szCs w:val="18"/>
              </w:rPr>
            </w:pPr>
            <w:r w:rsidRPr="003E1534">
              <w:rPr>
                <w:rFonts w:cstheme="minorHAnsi"/>
                <w:sz w:val="18"/>
                <w:szCs w:val="18"/>
              </w:rPr>
              <w:t>01/12/18 - 23/05/19</w:t>
            </w:r>
          </w:p>
        </w:tc>
        <w:tc>
          <w:tcPr>
            <w:tcW w:w="487" w:type="pct"/>
            <w:shd w:val="clear" w:color="auto" w:fill="FFFFFF" w:themeFill="background1"/>
            <w:tcMar>
              <w:left w:w="57" w:type="dxa"/>
              <w:right w:w="57" w:type="dxa"/>
            </w:tcMar>
          </w:tcPr>
          <w:p w14:paraId="2A3738B1" w14:textId="1DB85BC3" w:rsidR="009403AA" w:rsidRPr="003E1534" w:rsidRDefault="009403AA" w:rsidP="002C3D8F">
            <w:pPr>
              <w:pStyle w:val="TableText"/>
              <w:jc w:val="center"/>
              <w:rPr>
                <w:rFonts w:cstheme="minorHAnsi"/>
                <w:szCs w:val="18"/>
              </w:rPr>
            </w:pPr>
            <w:r w:rsidRPr="003E1534">
              <w:rPr>
                <w:rFonts w:cstheme="minorHAnsi"/>
                <w:szCs w:val="18"/>
              </w:rPr>
              <w:t>1505</w:t>
            </w:r>
          </w:p>
        </w:tc>
        <w:tc>
          <w:tcPr>
            <w:tcW w:w="390" w:type="pct"/>
            <w:shd w:val="clear" w:color="auto" w:fill="FFFFFF" w:themeFill="background1"/>
            <w:tcMar>
              <w:left w:w="57" w:type="dxa"/>
              <w:right w:w="57" w:type="dxa"/>
            </w:tcMar>
          </w:tcPr>
          <w:p w14:paraId="23869873" w14:textId="44A50A00" w:rsidR="009403AA" w:rsidRPr="003E1534" w:rsidRDefault="009403AA" w:rsidP="002C3D8F">
            <w:pPr>
              <w:pStyle w:val="TableText"/>
              <w:jc w:val="center"/>
              <w:rPr>
                <w:rFonts w:cstheme="minorHAnsi"/>
                <w:szCs w:val="18"/>
              </w:rPr>
            </w:pPr>
            <w:r w:rsidRPr="003E1534">
              <w:rPr>
                <w:rFonts w:cstheme="minorHAnsi"/>
                <w:szCs w:val="18"/>
              </w:rPr>
              <w:t>Wetland</w:t>
            </w:r>
          </w:p>
        </w:tc>
        <w:tc>
          <w:tcPr>
            <w:tcW w:w="730" w:type="pct"/>
            <w:shd w:val="clear" w:color="auto" w:fill="FFFFFF" w:themeFill="background1"/>
            <w:tcMar>
              <w:left w:w="57" w:type="dxa"/>
              <w:right w:w="57" w:type="dxa"/>
            </w:tcMar>
          </w:tcPr>
          <w:p w14:paraId="7D9330F4" w14:textId="751D4481" w:rsidR="009403AA" w:rsidRPr="003E1534" w:rsidRDefault="009403AA" w:rsidP="002C3D8F">
            <w:pPr>
              <w:pStyle w:val="TableText"/>
              <w:rPr>
                <w:rFonts w:cstheme="minorHAnsi"/>
                <w:szCs w:val="18"/>
              </w:rPr>
            </w:pPr>
            <w:r w:rsidRPr="003E1534">
              <w:rPr>
                <w:rFonts w:cstheme="minorHAnsi"/>
                <w:szCs w:val="18"/>
              </w:rPr>
              <w:t>Maintain critical refuge habitat requirements for waterbirds, native fish, turtles and frogs, including for the vulnerable southern bell frogs.</w:t>
            </w:r>
          </w:p>
        </w:tc>
        <w:tc>
          <w:tcPr>
            <w:tcW w:w="487" w:type="pct"/>
            <w:shd w:val="clear" w:color="auto" w:fill="FFFFFF" w:themeFill="background1"/>
            <w:tcMar>
              <w:left w:w="57" w:type="dxa"/>
              <w:right w:w="57" w:type="dxa"/>
            </w:tcMar>
          </w:tcPr>
          <w:p w14:paraId="12C9F98A" w14:textId="2538925D" w:rsidR="009403AA" w:rsidRPr="003E1534" w:rsidRDefault="009403AA" w:rsidP="002C3D8F">
            <w:pPr>
              <w:pStyle w:val="TableText"/>
              <w:rPr>
                <w:rFonts w:cstheme="minorHAnsi"/>
                <w:szCs w:val="18"/>
              </w:rPr>
            </w:pPr>
            <w:r w:rsidRPr="003E1534">
              <w:rPr>
                <w:rFonts w:cstheme="minorHAnsi"/>
                <w:szCs w:val="18"/>
              </w:rPr>
              <w:t>Eulimbah, Avalon, Telephone</w:t>
            </w:r>
          </w:p>
        </w:tc>
        <w:tc>
          <w:tcPr>
            <w:tcW w:w="1304" w:type="pct"/>
            <w:shd w:val="clear" w:color="auto" w:fill="FFFFFF" w:themeFill="background1"/>
            <w:tcMar>
              <w:left w:w="57" w:type="dxa"/>
              <w:right w:w="57" w:type="dxa"/>
            </w:tcMar>
          </w:tcPr>
          <w:p w14:paraId="6976ECC9" w14:textId="0653C2C5" w:rsidR="009403AA" w:rsidRPr="003E1534" w:rsidRDefault="006760D9" w:rsidP="002C3D8F">
            <w:pPr>
              <w:rPr>
                <w:rFonts w:cstheme="minorHAnsi"/>
                <w:sz w:val="18"/>
                <w:szCs w:val="18"/>
              </w:rPr>
            </w:pPr>
            <w:r w:rsidRPr="003E1534">
              <w:rPr>
                <w:rFonts w:cstheme="minorHAnsi"/>
                <w:sz w:val="18"/>
                <w:szCs w:val="18"/>
              </w:rPr>
              <w:t>23 species of waterbird</w:t>
            </w:r>
            <w:r w:rsidR="009403AA" w:rsidRPr="003E1534">
              <w:rPr>
                <w:rFonts w:cstheme="minorHAnsi"/>
                <w:sz w:val="18"/>
                <w:szCs w:val="18"/>
              </w:rPr>
              <w:t xml:space="preserve"> dominated by ducks and </w:t>
            </w:r>
            <w:r w:rsidR="00053E7F" w:rsidRPr="003E1534">
              <w:rPr>
                <w:rFonts w:cstheme="minorHAnsi"/>
                <w:sz w:val="18"/>
                <w:szCs w:val="18"/>
              </w:rPr>
              <w:t>fish-eating</w:t>
            </w:r>
            <w:r w:rsidR="009403AA" w:rsidRPr="003E1534">
              <w:rPr>
                <w:rFonts w:cstheme="minorHAnsi"/>
                <w:sz w:val="18"/>
                <w:szCs w:val="18"/>
              </w:rPr>
              <w:t xml:space="preserve"> species.</w:t>
            </w:r>
            <w:r w:rsidRPr="003E1534">
              <w:rPr>
                <w:rFonts w:cstheme="minorHAnsi"/>
                <w:sz w:val="18"/>
                <w:szCs w:val="18"/>
              </w:rPr>
              <w:t xml:space="preserve"> 6 species of frog including the vulnerable southern bell frog. Refuge habitat for turtles at Telephone Creek.</w:t>
            </w:r>
          </w:p>
        </w:tc>
        <w:tc>
          <w:tcPr>
            <w:tcW w:w="728" w:type="pct"/>
            <w:vMerge/>
            <w:shd w:val="clear" w:color="auto" w:fill="FFFFFF" w:themeFill="background1"/>
            <w:tcMar>
              <w:left w:w="57" w:type="dxa"/>
              <w:right w:w="57" w:type="dxa"/>
            </w:tcMar>
          </w:tcPr>
          <w:p w14:paraId="1266CA11" w14:textId="77777777" w:rsidR="009403AA" w:rsidRPr="003E1534" w:rsidRDefault="009403AA" w:rsidP="002C3D8F">
            <w:pPr>
              <w:pStyle w:val="TableText"/>
              <w:rPr>
                <w:rFonts w:cstheme="minorHAnsi"/>
                <w:szCs w:val="18"/>
              </w:rPr>
            </w:pPr>
          </w:p>
        </w:tc>
      </w:tr>
      <w:tr w:rsidR="009403AA" w:rsidRPr="003E1534" w14:paraId="12430A8E" w14:textId="77777777" w:rsidTr="006760D9">
        <w:trPr>
          <w:trHeight w:val="20"/>
        </w:trPr>
        <w:tc>
          <w:tcPr>
            <w:tcW w:w="436" w:type="pct"/>
            <w:shd w:val="clear" w:color="auto" w:fill="FFFFFF" w:themeFill="background1"/>
            <w:tcMar>
              <w:left w:w="57" w:type="dxa"/>
              <w:right w:w="57" w:type="dxa"/>
            </w:tcMar>
          </w:tcPr>
          <w:p w14:paraId="4F3DCA18" w14:textId="1A236D32" w:rsidR="009403AA" w:rsidRPr="003E1534" w:rsidRDefault="009403AA" w:rsidP="002C3D8F">
            <w:pPr>
              <w:pStyle w:val="TableText"/>
              <w:rPr>
                <w:rFonts w:cstheme="minorHAnsi"/>
                <w:szCs w:val="18"/>
              </w:rPr>
            </w:pPr>
            <w:r w:rsidRPr="003E1534">
              <w:rPr>
                <w:rFonts w:cstheme="minorHAnsi"/>
                <w:szCs w:val="18"/>
              </w:rPr>
              <w:t>Murrumbidgee (10082-08)</w:t>
            </w:r>
          </w:p>
        </w:tc>
        <w:tc>
          <w:tcPr>
            <w:tcW w:w="438" w:type="pct"/>
            <w:shd w:val="clear" w:color="auto" w:fill="FFFFFF" w:themeFill="background1"/>
            <w:tcMar>
              <w:left w:w="57" w:type="dxa"/>
              <w:right w:w="57" w:type="dxa"/>
            </w:tcMar>
          </w:tcPr>
          <w:p w14:paraId="107EE2CD" w14:textId="6A4EC83A" w:rsidR="009403AA" w:rsidRPr="003E1534" w:rsidRDefault="009403AA" w:rsidP="002C3D8F">
            <w:pPr>
              <w:jc w:val="center"/>
              <w:rPr>
                <w:rFonts w:cstheme="minorHAnsi"/>
                <w:sz w:val="18"/>
                <w:szCs w:val="18"/>
              </w:rPr>
            </w:pPr>
            <w:r w:rsidRPr="003E1534">
              <w:rPr>
                <w:rFonts w:cstheme="minorHAnsi"/>
                <w:sz w:val="18"/>
                <w:szCs w:val="18"/>
              </w:rPr>
              <w:t>16/11/18 - 18/01/19</w:t>
            </w:r>
          </w:p>
        </w:tc>
        <w:tc>
          <w:tcPr>
            <w:tcW w:w="487" w:type="pct"/>
            <w:shd w:val="clear" w:color="auto" w:fill="FFFFFF" w:themeFill="background1"/>
            <w:tcMar>
              <w:left w:w="57" w:type="dxa"/>
              <w:right w:w="57" w:type="dxa"/>
            </w:tcMar>
          </w:tcPr>
          <w:p w14:paraId="6ECF796F" w14:textId="04709EBC" w:rsidR="009403AA" w:rsidRPr="003E1534" w:rsidRDefault="009403AA" w:rsidP="002C3D8F">
            <w:pPr>
              <w:pStyle w:val="TableText"/>
              <w:jc w:val="center"/>
              <w:rPr>
                <w:rFonts w:cstheme="minorHAnsi"/>
                <w:szCs w:val="18"/>
              </w:rPr>
            </w:pPr>
            <w:r w:rsidRPr="003E1534">
              <w:rPr>
                <w:rFonts w:cstheme="minorHAnsi"/>
                <w:szCs w:val="18"/>
              </w:rPr>
              <w:t>2013.7</w:t>
            </w:r>
          </w:p>
        </w:tc>
        <w:tc>
          <w:tcPr>
            <w:tcW w:w="390" w:type="pct"/>
            <w:shd w:val="clear" w:color="auto" w:fill="FFFFFF" w:themeFill="background1"/>
            <w:tcMar>
              <w:left w:w="57" w:type="dxa"/>
              <w:right w:w="57" w:type="dxa"/>
            </w:tcMar>
          </w:tcPr>
          <w:p w14:paraId="2872828C" w14:textId="482F34DC" w:rsidR="009403AA" w:rsidRPr="003E1534" w:rsidRDefault="009403AA" w:rsidP="002C3D8F">
            <w:pPr>
              <w:pStyle w:val="TableText"/>
              <w:jc w:val="center"/>
              <w:rPr>
                <w:rFonts w:cstheme="minorHAnsi"/>
                <w:szCs w:val="18"/>
              </w:rPr>
            </w:pPr>
            <w:r w:rsidRPr="003E1534">
              <w:rPr>
                <w:rFonts w:cstheme="minorHAnsi"/>
                <w:szCs w:val="18"/>
              </w:rPr>
              <w:t>Wetland</w:t>
            </w:r>
          </w:p>
        </w:tc>
        <w:tc>
          <w:tcPr>
            <w:tcW w:w="730" w:type="pct"/>
            <w:shd w:val="clear" w:color="auto" w:fill="FFFFFF" w:themeFill="background1"/>
            <w:tcMar>
              <w:left w:w="57" w:type="dxa"/>
              <w:right w:w="57" w:type="dxa"/>
            </w:tcMar>
          </w:tcPr>
          <w:p w14:paraId="4C070C00" w14:textId="205B5447" w:rsidR="009403AA" w:rsidRPr="003E1534" w:rsidRDefault="009403AA" w:rsidP="002C3D8F">
            <w:pPr>
              <w:pStyle w:val="TableText"/>
              <w:rPr>
                <w:rFonts w:cstheme="minorHAnsi"/>
                <w:szCs w:val="18"/>
              </w:rPr>
            </w:pPr>
            <w:r w:rsidRPr="003E1534">
              <w:rPr>
                <w:rFonts w:cstheme="minorHAnsi"/>
                <w:szCs w:val="18"/>
              </w:rPr>
              <w:t>Maintain important refuge habitat for wetland dependant fauna, including for the southern bell frog.</w:t>
            </w:r>
          </w:p>
        </w:tc>
        <w:tc>
          <w:tcPr>
            <w:tcW w:w="487" w:type="pct"/>
            <w:shd w:val="clear" w:color="auto" w:fill="FFFFFF" w:themeFill="background1"/>
            <w:tcMar>
              <w:left w:w="57" w:type="dxa"/>
              <w:right w:w="57" w:type="dxa"/>
            </w:tcMar>
          </w:tcPr>
          <w:p w14:paraId="45643F5B" w14:textId="280C0B86" w:rsidR="009403AA" w:rsidRPr="003E1534" w:rsidRDefault="009403AA" w:rsidP="002C3D8F">
            <w:pPr>
              <w:pStyle w:val="TableText"/>
              <w:rPr>
                <w:rFonts w:cstheme="minorHAnsi"/>
                <w:szCs w:val="18"/>
              </w:rPr>
            </w:pPr>
            <w:r w:rsidRPr="003E1534">
              <w:rPr>
                <w:rFonts w:cstheme="minorHAnsi"/>
                <w:szCs w:val="18"/>
              </w:rPr>
              <w:t>Yarradda Lagoon</w:t>
            </w:r>
          </w:p>
        </w:tc>
        <w:tc>
          <w:tcPr>
            <w:tcW w:w="1304" w:type="pct"/>
            <w:shd w:val="clear" w:color="auto" w:fill="FFFFFF" w:themeFill="background1"/>
            <w:tcMar>
              <w:left w:w="57" w:type="dxa"/>
              <w:right w:w="57" w:type="dxa"/>
            </w:tcMar>
          </w:tcPr>
          <w:p w14:paraId="31DF5A5B" w14:textId="1FAD3D9C" w:rsidR="009403AA" w:rsidRPr="003E1534" w:rsidRDefault="009403AA" w:rsidP="002C3D8F">
            <w:pPr>
              <w:rPr>
                <w:rFonts w:cstheme="minorHAnsi"/>
                <w:sz w:val="18"/>
                <w:szCs w:val="18"/>
              </w:rPr>
            </w:pPr>
            <w:r w:rsidRPr="003E1534">
              <w:rPr>
                <w:rFonts w:cstheme="minorHAnsi"/>
                <w:sz w:val="18"/>
                <w:szCs w:val="18"/>
              </w:rPr>
              <w:t>24 species of waterbird. Breeding of Australasian darter.</w:t>
            </w:r>
            <w:r w:rsidR="006018A5" w:rsidRPr="003E1534">
              <w:rPr>
                <w:rFonts w:cstheme="minorHAnsi"/>
                <w:sz w:val="18"/>
                <w:szCs w:val="18"/>
              </w:rPr>
              <w:t xml:space="preserve"> </w:t>
            </w:r>
            <w:r w:rsidR="006760D9" w:rsidRPr="003E1534">
              <w:rPr>
                <w:rFonts w:cstheme="minorHAnsi"/>
                <w:sz w:val="18"/>
                <w:szCs w:val="18"/>
              </w:rPr>
              <w:t>6 species of frog, including the vulnerable southern bell frog.</w:t>
            </w:r>
          </w:p>
        </w:tc>
        <w:tc>
          <w:tcPr>
            <w:tcW w:w="728" w:type="pct"/>
            <w:vMerge/>
            <w:shd w:val="clear" w:color="auto" w:fill="FFFFFF" w:themeFill="background1"/>
            <w:tcMar>
              <w:left w:w="57" w:type="dxa"/>
              <w:right w:w="57" w:type="dxa"/>
            </w:tcMar>
          </w:tcPr>
          <w:p w14:paraId="609A15CC" w14:textId="77777777" w:rsidR="009403AA" w:rsidRPr="003E1534" w:rsidRDefault="009403AA" w:rsidP="002C3D8F">
            <w:pPr>
              <w:pStyle w:val="TableText"/>
              <w:rPr>
                <w:rFonts w:cstheme="minorHAnsi"/>
                <w:szCs w:val="18"/>
              </w:rPr>
            </w:pPr>
          </w:p>
        </w:tc>
      </w:tr>
    </w:tbl>
    <w:p w14:paraId="45886909" w14:textId="17681FA2" w:rsidR="00747BCB" w:rsidRPr="003E1534" w:rsidRDefault="00747BCB" w:rsidP="00747BCB">
      <w:pPr>
        <w:spacing w:after="0"/>
        <w:rPr>
          <w:sz w:val="18"/>
          <w:szCs w:val="18"/>
        </w:rPr>
      </w:pPr>
      <w:r w:rsidRPr="003E1534">
        <w:rPr>
          <w:sz w:val="18"/>
          <w:szCs w:val="18"/>
          <w:vertAlign w:val="superscript"/>
        </w:rPr>
        <w:t>1</w:t>
      </w:r>
      <w:r w:rsidRPr="003E1534">
        <w:rPr>
          <w:sz w:val="18"/>
          <w:szCs w:val="18"/>
        </w:rPr>
        <w:t xml:space="preserve"> As reported by the Commonwealth Environmental Water Office (CEWO) see Stewardson &amp; Guarino (2020) for definitions of flow components.</w:t>
      </w:r>
    </w:p>
    <w:p w14:paraId="46ECD0A4" w14:textId="4CB36EEA" w:rsidR="00CD4F07" w:rsidRPr="003E1534" w:rsidRDefault="00747BCB">
      <w:pPr>
        <w:spacing w:after="0"/>
      </w:pPr>
      <w:r w:rsidRPr="003E1534">
        <w:rPr>
          <w:sz w:val="18"/>
          <w:szCs w:val="18"/>
          <w:vertAlign w:val="superscript"/>
        </w:rPr>
        <w:t>2</w:t>
      </w:r>
      <w:r w:rsidRPr="003E1534">
        <w:rPr>
          <w:sz w:val="18"/>
          <w:szCs w:val="18"/>
        </w:rPr>
        <w:t xml:space="preserve"> As reported by the Monitoring and Evaluation (M&amp;E) team for each Selected Area in Selected Area reports for 2018–19.</w:t>
      </w:r>
      <w:r w:rsidR="00CD4F07" w:rsidRPr="003E1534">
        <w:br w:type="page"/>
      </w:r>
    </w:p>
    <w:p w14:paraId="4F54FE2F" w14:textId="7B335B61" w:rsidR="00CD4F07" w:rsidRPr="00455292" w:rsidRDefault="00BC7B99" w:rsidP="00CD4F07">
      <w:pPr>
        <w:pStyle w:val="TableCaption"/>
      </w:pPr>
      <w:bookmarkStart w:id="81" w:name="_Ref323912299"/>
      <w:bookmarkStart w:id="82" w:name="_Toc21524098"/>
      <w:r w:rsidRPr="00455292">
        <w:lastRenderedPageBreak/>
        <w:t>Table</w:t>
      </w:r>
      <w:r w:rsidR="00CD4F07" w:rsidRPr="00455292">
        <w:t xml:space="preserve"> </w:t>
      </w:r>
      <w:r w:rsidR="00452E88">
        <w:rPr>
          <w:noProof/>
        </w:rPr>
        <w:fldChar w:fldCharType="begin"/>
      </w:r>
      <w:r w:rsidR="00452E88">
        <w:rPr>
          <w:noProof/>
        </w:rPr>
        <w:instrText xml:space="preserve"> SEQ Table \* ARABIC </w:instrText>
      </w:r>
      <w:r w:rsidR="00452E88">
        <w:rPr>
          <w:noProof/>
        </w:rPr>
        <w:fldChar w:fldCharType="separate"/>
      </w:r>
      <w:r w:rsidR="008161DB">
        <w:rPr>
          <w:noProof/>
        </w:rPr>
        <w:t>2</w:t>
      </w:r>
      <w:r w:rsidR="00452E88">
        <w:rPr>
          <w:noProof/>
        </w:rPr>
        <w:fldChar w:fldCharType="end"/>
      </w:r>
      <w:bookmarkEnd w:id="81"/>
      <w:r w:rsidR="00CD4F07" w:rsidRPr="00455292">
        <w:t xml:space="preserve">. Summary of observations and other information from unmonitored watering actions </w:t>
      </w:r>
      <w:r w:rsidR="007324D2" w:rsidRPr="00455292">
        <w:t>with expected outcomes for</w:t>
      </w:r>
      <w:r w:rsidR="00CD4F07" w:rsidRPr="00455292">
        <w:t xml:space="preserve"> waterbirds, frogs, turtles and mammals in 2018–19. Note that many of these actions involved multiple water sources (in addition to Commonwealth environmental water). Additional information on the portfolio of environmental water can be found in the Basin Matter Hydrology report (Stewardson &amp; Guarino 2020). Ramsar wetlands are considered in section 2.4.</w:t>
      </w:r>
      <w:bookmarkEnd w:id="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1840"/>
        <w:gridCol w:w="1133"/>
        <w:gridCol w:w="1275"/>
        <w:gridCol w:w="2836"/>
        <w:gridCol w:w="4537"/>
        <w:gridCol w:w="1383"/>
      </w:tblGrid>
      <w:tr w:rsidR="00816062" w:rsidRPr="003E1534" w14:paraId="030E5C4A" w14:textId="77777777" w:rsidTr="00816062">
        <w:trPr>
          <w:trHeight w:val="893"/>
          <w:tblHeader/>
        </w:trPr>
        <w:tc>
          <w:tcPr>
            <w:tcW w:w="534" w:type="pct"/>
            <w:shd w:val="clear" w:color="auto" w:fill="D9D9D9" w:themeFill="background1" w:themeFillShade="D9"/>
            <w:vAlign w:val="bottom"/>
          </w:tcPr>
          <w:p w14:paraId="0AA843F1" w14:textId="77777777" w:rsidR="00CD4F07" w:rsidRPr="003E1534" w:rsidRDefault="00CD4F07" w:rsidP="0011176D">
            <w:pPr>
              <w:pStyle w:val="TableHeading"/>
              <w:jc w:val="left"/>
              <w:rPr>
                <w:sz w:val="18"/>
                <w:szCs w:val="18"/>
              </w:rPr>
            </w:pPr>
            <w:r w:rsidRPr="003E1534">
              <w:rPr>
                <w:sz w:val="18"/>
                <w:szCs w:val="18"/>
              </w:rPr>
              <w:t xml:space="preserve">Surface water region/asset </w:t>
            </w:r>
          </w:p>
        </w:tc>
        <w:tc>
          <w:tcPr>
            <w:tcW w:w="632" w:type="pct"/>
            <w:shd w:val="clear" w:color="auto" w:fill="D9D9D9" w:themeFill="background1" w:themeFillShade="D9"/>
            <w:vAlign w:val="bottom"/>
            <w:hideMark/>
          </w:tcPr>
          <w:p w14:paraId="7443397B" w14:textId="77777777" w:rsidR="00CD4F07" w:rsidRPr="003E1534" w:rsidRDefault="00CD4F07" w:rsidP="0011176D">
            <w:pPr>
              <w:pStyle w:val="TableHeading"/>
              <w:jc w:val="center"/>
              <w:rPr>
                <w:sz w:val="18"/>
                <w:szCs w:val="18"/>
              </w:rPr>
            </w:pPr>
            <w:r w:rsidRPr="003E1534">
              <w:rPr>
                <w:sz w:val="18"/>
                <w:szCs w:val="18"/>
              </w:rPr>
              <w:t>Commonwealth environmental water volume (ML)</w:t>
            </w:r>
            <w:r w:rsidRPr="003E1534">
              <w:rPr>
                <w:sz w:val="18"/>
                <w:szCs w:val="18"/>
                <w:vertAlign w:val="superscript"/>
              </w:rPr>
              <w:t>1</w:t>
            </w:r>
          </w:p>
        </w:tc>
        <w:tc>
          <w:tcPr>
            <w:tcW w:w="389" w:type="pct"/>
            <w:shd w:val="clear" w:color="auto" w:fill="D9D9D9" w:themeFill="background1" w:themeFillShade="D9"/>
            <w:vAlign w:val="bottom"/>
          </w:tcPr>
          <w:p w14:paraId="52012815" w14:textId="77777777" w:rsidR="00CD4F07" w:rsidRPr="003E1534" w:rsidRDefault="00CD4F07" w:rsidP="0011176D">
            <w:pPr>
              <w:pStyle w:val="TableHeading"/>
              <w:jc w:val="center"/>
              <w:rPr>
                <w:sz w:val="18"/>
                <w:szCs w:val="18"/>
              </w:rPr>
            </w:pPr>
            <w:r w:rsidRPr="003E1534">
              <w:rPr>
                <w:sz w:val="18"/>
                <w:szCs w:val="18"/>
              </w:rPr>
              <w:t>Dates</w:t>
            </w:r>
            <w:r w:rsidRPr="003E1534">
              <w:rPr>
                <w:sz w:val="18"/>
                <w:szCs w:val="18"/>
                <w:vertAlign w:val="superscript"/>
              </w:rPr>
              <w:t>1</w:t>
            </w:r>
          </w:p>
        </w:tc>
        <w:tc>
          <w:tcPr>
            <w:tcW w:w="438" w:type="pct"/>
            <w:shd w:val="clear" w:color="auto" w:fill="D9D9D9" w:themeFill="background1" w:themeFillShade="D9"/>
            <w:vAlign w:val="bottom"/>
            <w:hideMark/>
          </w:tcPr>
          <w:p w14:paraId="116B85F9" w14:textId="77777777" w:rsidR="00CD4F07" w:rsidRPr="003E1534" w:rsidRDefault="00CD4F07" w:rsidP="0011176D">
            <w:pPr>
              <w:pStyle w:val="TableHeading"/>
              <w:jc w:val="center"/>
              <w:rPr>
                <w:sz w:val="18"/>
                <w:szCs w:val="18"/>
              </w:rPr>
            </w:pPr>
            <w:r w:rsidRPr="003E1534">
              <w:rPr>
                <w:sz w:val="18"/>
                <w:szCs w:val="18"/>
              </w:rPr>
              <w:t>Flow component</w:t>
            </w:r>
            <w:r w:rsidRPr="003E1534">
              <w:rPr>
                <w:sz w:val="18"/>
                <w:szCs w:val="18"/>
                <w:vertAlign w:val="superscript"/>
              </w:rPr>
              <w:t>1</w:t>
            </w:r>
          </w:p>
        </w:tc>
        <w:tc>
          <w:tcPr>
            <w:tcW w:w="974" w:type="pct"/>
            <w:shd w:val="clear" w:color="auto" w:fill="D9D9D9" w:themeFill="background1" w:themeFillShade="D9"/>
            <w:vAlign w:val="bottom"/>
          </w:tcPr>
          <w:p w14:paraId="64FF5ADA" w14:textId="77777777" w:rsidR="00CD4F07" w:rsidRPr="003E1534" w:rsidRDefault="00CD4F07" w:rsidP="0011176D">
            <w:pPr>
              <w:pStyle w:val="TableHeading"/>
              <w:jc w:val="left"/>
              <w:rPr>
                <w:sz w:val="18"/>
                <w:szCs w:val="18"/>
              </w:rPr>
            </w:pPr>
            <w:r w:rsidRPr="003E1534">
              <w:rPr>
                <w:sz w:val="18"/>
                <w:szCs w:val="18"/>
              </w:rPr>
              <w:t>Expected ecological outcome</w:t>
            </w:r>
            <w:r w:rsidRPr="003E1534">
              <w:rPr>
                <w:sz w:val="18"/>
                <w:szCs w:val="18"/>
                <w:vertAlign w:val="superscript"/>
              </w:rPr>
              <w:t>1</w:t>
            </w:r>
          </w:p>
        </w:tc>
        <w:tc>
          <w:tcPr>
            <w:tcW w:w="1558" w:type="pct"/>
            <w:shd w:val="clear" w:color="auto" w:fill="D9D9D9" w:themeFill="background1" w:themeFillShade="D9"/>
            <w:vAlign w:val="bottom"/>
          </w:tcPr>
          <w:p w14:paraId="334D3C48" w14:textId="77777777" w:rsidR="00CD4F07" w:rsidRPr="003E1534" w:rsidRDefault="00CD4F07" w:rsidP="0011176D">
            <w:pPr>
              <w:pStyle w:val="TableHeading"/>
              <w:jc w:val="left"/>
              <w:rPr>
                <w:sz w:val="18"/>
                <w:szCs w:val="18"/>
              </w:rPr>
            </w:pPr>
            <w:r w:rsidRPr="003E1534">
              <w:rPr>
                <w:sz w:val="18"/>
                <w:szCs w:val="18"/>
              </w:rPr>
              <w:t>Observed ecological outcome</w:t>
            </w:r>
          </w:p>
        </w:tc>
        <w:tc>
          <w:tcPr>
            <w:tcW w:w="475" w:type="pct"/>
            <w:shd w:val="clear" w:color="auto" w:fill="D9D9D9" w:themeFill="background1" w:themeFillShade="D9"/>
            <w:vAlign w:val="bottom"/>
          </w:tcPr>
          <w:p w14:paraId="350E5CE4" w14:textId="77777777" w:rsidR="00CD4F07" w:rsidRPr="003E1534" w:rsidRDefault="00CD4F07" w:rsidP="0011176D">
            <w:pPr>
              <w:pStyle w:val="TableHeading"/>
              <w:jc w:val="left"/>
              <w:rPr>
                <w:sz w:val="18"/>
                <w:szCs w:val="18"/>
              </w:rPr>
            </w:pPr>
            <w:r w:rsidRPr="003E1534">
              <w:rPr>
                <w:sz w:val="18"/>
                <w:szCs w:val="18"/>
              </w:rPr>
              <w:t>Source of information</w:t>
            </w:r>
          </w:p>
        </w:tc>
      </w:tr>
      <w:tr w:rsidR="00816062" w:rsidRPr="003E1534" w14:paraId="2A030E6E" w14:textId="77777777" w:rsidTr="00816062">
        <w:trPr>
          <w:trHeight w:val="20"/>
        </w:trPr>
        <w:tc>
          <w:tcPr>
            <w:tcW w:w="534" w:type="pct"/>
            <w:shd w:val="clear" w:color="auto" w:fill="FFFFFF" w:themeFill="background1"/>
          </w:tcPr>
          <w:p w14:paraId="58F744F8" w14:textId="1CFC27A8" w:rsidR="00CD4F07" w:rsidRPr="003E1534" w:rsidRDefault="005156AA" w:rsidP="0011176D">
            <w:pPr>
              <w:pStyle w:val="TableText"/>
              <w:rPr>
                <w:szCs w:val="18"/>
                <w:highlight w:val="yellow"/>
              </w:rPr>
            </w:pPr>
            <w:r w:rsidRPr="003E1534">
              <w:rPr>
                <w:rFonts w:cstheme="minorHAnsi"/>
                <w:szCs w:val="18"/>
              </w:rPr>
              <w:t>Edward Wakool – Pollack Swamp</w:t>
            </w:r>
          </w:p>
        </w:tc>
        <w:tc>
          <w:tcPr>
            <w:tcW w:w="632" w:type="pct"/>
            <w:shd w:val="clear" w:color="auto" w:fill="FFFFFF" w:themeFill="background1"/>
          </w:tcPr>
          <w:p w14:paraId="211DBFE1" w14:textId="6C359863" w:rsidR="00CD4F07" w:rsidRPr="003E1534" w:rsidRDefault="005156AA" w:rsidP="0011176D">
            <w:pPr>
              <w:pStyle w:val="TableText"/>
              <w:jc w:val="center"/>
              <w:rPr>
                <w:szCs w:val="18"/>
                <w:highlight w:val="yellow"/>
              </w:rPr>
            </w:pPr>
            <w:r w:rsidRPr="003E1534">
              <w:rPr>
                <w:szCs w:val="18"/>
              </w:rPr>
              <w:t>2000</w:t>
            </w:r>
          </w:p>
        </w:tc>
        <w:tc>
          <w:tcPr>
            <w:tcW w:w="389" w:type="pct"/>
            <w:shd w:val="clear" w:color="auto" w:fill="FFFFFF" w:themeFill="background1"/>
          </w:tcPr>
          <w:p w14:paraId="0D56E6CB" w14:textId="7EC8A548" w:rsidR="00CD4F07" w:rsidRPr="003E1534" w:rsidRDefault="005156AA" w:rsidP="0011176D">
            <w:pPr>
              <w:pStyle w:val="TableText"/>
              <w:jc w:val="center"/>
              <w:rPr>
                <w:szCs w:val="18"/>
                <w:highlight w:val="yellow"/>
              </w:rPr>
            </w:pPr>
            <w:r w:rsidRPr="003E1534">
              <w:rPr>
                <w:rFonts w:cstheme="minorHAnsi"/>
                <w:szCs w:val="18"/>
              </w:rPr>
              <w:t>08/10/18 - 25/01/19</w:t>
            </w:r>
          </w:p>
        </w:tc>
        <w:tc>
          <w:tcPr>
            <w:tcW w:w="438" w:type="pct"/>
            <w:shd w:val="clear" w:color="auto" w:fill="FFFFFF" w:themeFill="background1"/>
          </w:tcPr>
          <w:p w14:paraId="59E0BB3B" w14:textId="7279BE21" w:rsidR="00CD4F07" w:rsidRPr="003E1534" w:rsidRDefault="00CD4F07" w:rsidP="0011176D">
            <w:pPr>
              <w:pStyle w:val="TableText"/>
              <w:jc w:val="center"/>
              <w:rPr>
                <w:szCs w:val="18"/>
                <w:highlight w:val="yellow"/>
              </w:rPr>
            </w:pPr>
            <w:r w:rsidRPr="003E1534">
              <w:rPr>
                <w:rFonts w:cstheme="minorHAnsi"/>
                <w:szCs w:val="18"/>
              </w:rPr>
              <w:t>Wetland</w:t>
            </w:r>
          </w:p>
        </w:tc>
        <w:tc>
          <w:tcPr>
            <w:tcW w:w="974" w:type="pct"/>
            <w:shd w:val="clear" w:color="auto" w:fill="FFFFFF" w:themeFill="background1"/>
          </w:tcPr>
          <w:p w14:paraId="1D7BBD33" w14:textId="0805982C" w:rsidR="00CD4F07" w:rsidRPr="003E1534" w:rsidRDefault="005156AA" w:rsidP="0011176D">
            <w:pPr>
              <w:pStyle w:val="TableText"/>
              <w:rPr>
                <w:szCs w:val="18"/>
                <w:highlight w:val="yellow"/>
              </w:rPr>
            </w:pPr>
            <w:r w:rsidRPr="003E1534">
              <w:rPr>
                <w:szCs w:val="18"/>
              </w:rPr>
              <w:t>Provide opportunity and support for waterbirds breeding. Continue to improve wetland vegetation health and condition of nest trees</w:t>
            </w:r>
            <w:r w:rsidR="00CD4F07" w:rsidRPr="003E1534">
              <w:rPr>
                <w:szCs w:val="18"/>
              </w:rPr>
              <w:t>.</w:t>
            </w:r>
          </w:p>
        </w:tc>
        <w:tc>
          <w:tcPr>
            <w:tcW w:w="1558" w:type="pct"/>
            <w:shd w:val="clear" w:color="auto" w:fill="FFFFFF" w:themeFill="background1"/>
          </w:tcPr>
          <w:p w14:paraId="799EBBA1" w14:textId="0AB7276C" w:rsidR="00CD4F07" w:rsidRPr="003E1534" w:rsidRDefault="005156AA" w:rsidP="0011176D">
            <w:pPr>
              <w:pStyle w:val="TableText"/>
            </w:pPr>
            <w:r w:rsidRPr="003E1534">
              <w:rPr>
                <w:szCs w:val="18"/>
              </w:rPr>
              <w:t>Wetland inundation resulted in improved vegetation condition and foraging for waterbirds. A total of 15 species of waterbird recorded.</w:t>
            </w:r>
          </w:p>
        </w:tc>
        <w:tc>
          <w:tcPr>
            <w:tcW w:w="475" w:type="pct"/>
            <w:shd w:val="clear" w:color="auto" w:fill="FFFFFF" w:themeFill="background1"/>
          </w:tcPr>
          <w:p w14:paraId="5990FB3C" w14:textId="77777777" w:rsidR="00CD4F07" w:rsidRPr="003E1534" w:rsidRDefault="00CD4F07" w:rsidP="0011176D">
            <w:pPr>
              <w:pStyle w:val="TableText"/>
              <w:rPr>
                <w:szCs w:val="18"/>
                <w:highlight w:val="yellow"/>
              </w:rPr>
            </w:pPr>
            <w:r w:rsidRPr="003E1534">
              <w:rPr>
                <w:szCs w:val="18"/>
              </w:rPr>
              <w:t>CEWO acquittal report (unpublished)</w:t>
            </w:r>
          </w:p>
        </w:tc>
      </w:tr>
      <w:tr w:rsidR="00816062" w:rsidRPr="003E1534" w14:paraId="2238283D" w14:textId="77777777" w:rsidTr="00816062">
        <w:trPr>
          <w:trHeight w:val="20"/>
        </w:trPr>
        <w:tc>
          <w:tcPr>
            <w:tcW w:w="534" w:type="pct"/>
            <w:shd w:val="clear" w:color="auto" w:fill="FFFFFF" w:themeFill="background1"/>
          </w:tcPr>
          <w:p w14:paraId="524D5F70" w14:textId="0A4B49C9" w:rsidR="00CD4F07" w:rsidRPr="003E1534" w:rsidRDefault="00CD4F07" w:rsidP="0011176D">
            <w:pPr>
              <w:pStyle w:val="TableText"/>
              <w:rPr>
                <w:rFonts w:cs="Calibri"/>
                <w:szCs w:val="18"/>
                <w:highlight w:val="yellow"/>
              </w:rPr>
            </w:pPr>
            <w:r w:rsidRPr="003E1534">
              <w:rPr>
                <w:szCs w:val="18"/>
              </w:rPr>
              <w:t xml:space="preserve">Lower Murray - </w:t>
            </w:r>
            <w:r w:rsidR="002F638F" w:rsidRPr="003E1534">
              <w:rPr>
                <w:szCs w:val="18"/>
              </w:rPr>
              <w:t>Renmark Floodplain Wetlands (Namoi Street)</w:t>
            </w:r>
          </w:p>
        </w:tc>
        <w:tc>
          <w:tcPr>
            <w:tcW w:w="632" w:type="pct"/>
            <w:shd w:val="clear" w:color="auto" w:fill="FFFFFF" w:themeFill="background1"/>
          </w:tcPr>
          <w:p w14:paraId="7D531E7B" w14:textId="660D6297" w:rsidR="00CD4F07" w:rsidRPr="003E1534" w:rsidRDefault="002F638F" w:rsidP="0011176D">
            <w:pPr>
              <w:pStyle w:val="TableText"/>
              <w:jc w:val="center"/>
              <w:rPr>
                <w:szCs w:val="18"/>
                <w:highlight w:val="yellow"/>
              </w:rPr>
            </w:pPr>
            <w:r w:rsidRPr="003E1534">
              <w:rPr>
                <w:szCs w:val="18"/>
              </w:rPr>
              <w:t>59.69</w:t>
            </w:r>
          </w:p>
        </w:tc>
        <w:tc>
          <w:tcPr>
            <w:tcW w:w="389" w:type="pct"/>
            <w:shd w:val="clear" w:color="auto" w:fill="FFFFFF" w:themeFill="background1"/>
          </w:tcPr>
          <w:p w14:paraId="78C549DE" w14:textId="7EE873DB" w:rsidR="00CD4F07" w:rsidRPr="003E1534" w:rsidRDefault="002F638F" w:rsidP="0011176D">
            <w:pPr>
              <w:pStyle w:val="TableText"/>
              <w:jc w:val="center"/>
              <w:rPr>
                <w:szCs w:val="18"/>
                <w:highlight w:val="yellow"/>
              </w:rPr>
            </w:pPr>
            <w:r w:rsidRPr="003E1534">
              <w:rPr>
                <w:szCs w:val="18"/>
              </w:rPr>
              <w:t>16/08/18 - 30/05/19</w:t>
            </w:r>
          </w:p>
        </w:tc>
        <w:tc>
          <w:tcPr>
            <w:tcW w:w="438" w:type="pct"/>
            <w:shd w:val="clear" w:color="auto" w:fill="FFFFFF" w:themeFill="background1"/>
          </w:tcPr>
          <w:p w14:paraId="43AFCD26" w14:textId="77777777" w:rsidR="00CD4F07" w:rsidRPr="003E1534" w:rsidRDefault="00CD4F07" w:rsidP="0011176D">
            <w:pPr>
              <w:pStyle w:val="TableText"/>
              <w:jc w:val="center"/>
              <w:rPr>
                <w:szCs w:val="18"/>
                <w:highlight w:val="yellow"/>
              </w:rPr>
            </w:pPr>
            <w:r w:rsidRPr="003E1534">
              <w:rPr>
                <w:szCs w:val="18"/>
              </w:rPr>
              <w:t>Wetland</w:t>
            </w:r>
          </w:p>
        </w:tc>
        <w:tc>
          <w:tcPr>
            <w:tcW w:w="974" w:type="pct"/>
            <w:shd w:val="clear" w:color="auto" w:fill="FFFFFF" w:themeFill="background1"/>
          </w:tcPr>
          <w:p w14:paraId="12A30E1A" w14:textId="6E39EA1D" w:rsidR="00CD4F07" w:rsidRPr="003E1534" w:rsidRDefault="002F638F" w:rsidP="0011176D">
            <w:pPr>
              <w:pStyle w:val="TableText"/>
              <w:rPr>
                <w:szCs w:val="18"/>
                <w:highlight w:val="yellow"/>
              </w:rPr>
            </w:pPr>
            <w:r w:rsidRPr="003E1534">
              <w:rPr>
                <w:szCs w:val="18"/>
              </w:rPr>
              <w:t>Increase diversity and abundance of waterbirds and frogs through aquatic habitat improvements</w:t>
            </w:r>
            <w:r w:rsidR="00CD4F07" w:rsidRPr="003E1534">
              <w:rPr>
                <w:szCs w:val="18"/>
              </w:rPr>
              <w:t>.</w:t>
            </w:r>
          </w:p>
        </w:tc>
        <w:tc>
          <w:tcPr>
            <w:tcW w:w="1558" w:type="pct"/>
            <w:shd w:val="clear" w:color="auto" w:fill="FFFFFF" w:themeFill="background1"/>
          </w:tcPr>
          <w:p w14:paraId="5C40241D" w14:textId="11F3E052" w:rsidR="00CD4F07" w:rsidRPr="003E1534" w:rsidRDefault="002F638F" w:rsidP="0011176D">
            <w:pPr>
              <w:rPr>
                <w:sz w:val="18"/>
                <w:szCs w:val="18"/>
              </w:rPr>
            </w:pPr>
            <w:r w:rsidRPr="003E1534">
              <w:rPr>
                <w:sz w:val="18"/>
                <w:szCs w:val="18"/>
              </w:rPr>
              <w:t>A total of nine species and 169 waterbirds were recorded following delivery of environmental water. Including straw-necked ibis (</w:t>
            </w:r>
            <w:r w:rsidRPr="003E1534">
              <w:rPr>
                <w:i/>
                <w:iCs/>
                <w:sz w:val="18"/>
                <w:szCs w:val="18"/>
              </w:rPr>
              <w:t>Threskiornis spinicollis</w:t>
            </w:r>
            <w:r w:rsidRPr="003E1534">
              <w:rPr>
                <w:sz w:val="18"/>
                <w:szCs w:val="18"/>
              </w:rPr>
              <w:t>), masked lapwing (</w:t>
            </w:r>
            <w:r w:rsidRPr="003E1534">
              <w:rPr>
                <w:i/>
                <w:iCs/>
                <w:sz w:val="18"/>
                <w:szCs w:val="18"/>
              </w:rPr>
              <w:t>Vanellus miles</w:t>
            </w:r>
            <w:r w:rsidRPr="003E1534">
              <w:rPr>
                <w:sz w:val="18"/>
                <w:szCs w:val="18"/>
              </w:rPr>
              <w:t>) and Australian shelduck (</w:t>
            </w:r>
            <w:r w:rsidRPr="003E1534">
              <w:rPr>
                <w:i/>
                <w:iCs/>
                <w:sz w:val="18"/>
                <w:szCs w:val="18"/>
              </w:rPr>
              <w:t>Tadorna tadornoides</w:t>
            </w:r>
            <w:r w:rsidRPr="003E1534">
              <w:rPr>
                <w:sz w:val="18"/>
                <w:szCs w:val="18"/>
              </w:rPr>
              <w:t>)</w:t>
            </w:r>
            <w:r w:rsidR="00CD4F07" w:rsidRPr="003E1534">
              <w:rPr>
                <w:sz w:val="18"/>
                <w:szCs w:val="18"/>
              </w:rPr>
              <w:t xml:space="preserve">. </w:t>
            </w:r>
            <w:r w:rsidRPr="003E1534">
              <w:rPr>
                <w:sz w:val="18"/>
                <w:szCs w:val="18"/>
              </w:rPr>
              <w:t>Spotted grass frogs (</w:t>
            </w:r>
            <w:r w:rsidRPr="003E1534">
              <w:rPr>
                <w:i/>
                <w:iCs/>
                <w:sz w:val="18"/>
                <w:szCs w:val="18"/>
              </w:rPr>
              <w:t>Limnodynastes tasmaniensis</w:t>
            </w:r>
            <w:r w:rsidRPr="003E1534">
              <w:rPr>
                <w:sz w:val="18"/>
                <w:szCs w:val="18"/>
              </w:rPr>
              <w:t>) recorded.</w:t>
            </w:r>
          </w:p>
        </w:tc>
        <w:tc>
          <w:tcPr>
            <w:tcW w:w="475" w:type="pct"/>
            <w:shd w:val="clear" w:color="auto" w:fill="auto"/>
          </w:tcPr>
          <w:p w14:paraId="23B64314" w14:textId="297C0A5F" w:rsidR="00CD4F07" w:rsidRPr="003E1534" w:rsidRDefault="002F638F" w:rsidP="0011176D">
            <w:pPr>
              <w:pStyle w:val="TableText"/>
              <w:rPr>
                <w:szCs w:val="18"/>
              </w:rPr>
            </w:pPr>
            <w:r w:rsidRPr="003E1534">
              <w:rPr>
                <w:szCs w:val="18"/>
              </w:rPr>
              <w:t>CEWO acquittal report (unpublished)</w:t>
            </w:r>
          </w:p>
        </w:tc>
      </w:tr>
      <w:tr w:rsidR="00816062" w:rsidRPr="003E1534" w14:paraId="27A6D4A1" w14:textId="77777777" w:rsidTr="00816062">
        <w:trPr>
          <w:trHeight w:val="20"/>
        </w:trPr>
        <w:tc>
          <w:tcPr>
            <w:tcW w:w="534" w:type="pct"/>
            <w:shd w:val="clear" w:color="auto" w:fill="FFFFFF" w:themeFill="background1"/>
          </w:tcPr>
          <w:p w14:paraId="74C34C77" w14:textId="60BFAF3F" w:rsidR="00CD4F07" w:rsidRPr="003E1534" w:rsidRDefault="00CD4F07" w:rsidP="0011176D">
            <w:pPr>
              <w:pStyle w:val="TableText"/>
              <w:rPr>
                <w:rFonts w:cstheme="minorHAnsi"/>
                <w:szCs w:val="18"/>
              </w:rPr>
            </w:pPr>
            <w:r w:rsidRPr="003E1534">
              <w:rPr>
                <w:rFonts w:cstheme="minorHAnsi"/>
                <w:szCs w:val="18"/>
              </w:rPr>
              <w:t>Lower Murray</w:t>
            </w:r>
            <w:r w:rsidR="002F638F" w:rsidRPr="003E1534">
              <w:rPr>
                <w:rFonts w:cstheme="minorHAnsi"/>
                <w:szCs w:val="18"/>
              </w:rPr>
              <w:t xml:space="preserve"> </w:t>
            </w:r>
            <w:r w:rsidR="002F638F" w:rsidRPr="003E1534">
              <w:rPr>
                <w:szCs w:val="18"/>
              </w:rPr>
              <w:t>- Renmark Floodplain Wetlands (Twenty-sixth Street)</w:t>
            </w:r>
          </w:p>
        </w:tc>
        <w:tc>
          <w:tcPr>
            <w:tcW w:w="632" w:type="pct"/>
            <w:shd w:val="clear" w:color="auto" w:fill="FFFFFF" w:themeFill="background1"/>
          </w:tcPr>
          <w:p w14:paraId="035958DC" w14:textId="7D43F187" w:rsidR="00CD4F07" w:rsidRPr="003E1534" w:rsidRDefault="002F638F" w:rsidP="0011176D">
            <w:pPr>
              <w:pStyle w:val="TableText"/>
              <w:jc w:val="center"/>
              <w:rPr>
                <w:rFonts w:cstheme="minorHAnsi"/>
                <w:szCs w:val="18"/>
              </w:rPr>
            </w:pPr>
            <w:r w:rsidRPr="003E1534">
              <w:rPr>
                <w:rFonts w:cstheme="minorHAnsi"/>
                <w:szCs w:val="18"/>
              </w:rPr>
              <w:t>45.38</w:t>
            </w:r>
          </w:p>
        </w:tc>
        <w:tc>
          <w:tcPr>
            <w:tcW w:w="389" w:type="pct"/>
            <w:shd w:val="clear" w:color="auto" w:fill="FFFFFF" w:themeFill="background1"/>
          </w:tcPr>
          <w:p w14:paraId="15B2AB7E" w14:textId="1942BE43" w:rsidR="00CD4F07" w:rsidRPr="003E1534" w:rsidRDefault="002F638F" w:rsidP="0011176D">
            <w:pPr>
              <w:pStyle w:val="TableText"/>
              <w:jc w:val="center"/>
              <w:rPr>
                <w:rFonts w:cstheme="minorHAnsi"/>
                <w:szCs w:val="18"/>
              </w:rPr>
            </w:pPr>
            <w:r w:rsidRPr="003E1534">
              <w:rPr>
                <w:rFonts w:cstheme="minorHAnsi"/>
                <w:szCs w:val="18"/>
              </w:rPr>
              <w:t>16/08/18 - 30/05/19</w:t>
            </w:r>
          </w:p>
        </w:tc>
        <w:tc>
          <w:tcPr>
            <w:tcW w:w="438" w:type="pct"/>
            <w:shd w:val="clear" w:color="auto" w:fill="FFFFFF" w:themeFill="background1"/>
          </w:tcPr>
          <w:p w14:paraId="0269C3C3" w14:textId="77777777" w:rsidR="00CD4F07" w:rsidRPr="003E1534" w:rsidRDefault="00CD4F07" w:rsidP="0011176D">
            <w:pPr>
              <w:pStyle w:val="TableText"/>
              <w:jc w:val="center"/>
              <w:rPr>
                <w:rFonts w:cstheme="minorHAnsi"/>
                <w:szCs w:val="18"/>
              </w:rPr>
            </w:pPr>
            <w:r w:rsidRPr="003E1534">
              <w:rPr>
                <w:rFonts w:cstheme="minorHAnsi"/>
                <w:szCs w:val="18"/>
              </w:rPr>
              <w:t>Wetland</w:t>
            </w:r>
          </w:p>
        </w:tc>
        <w:tc>
          <w:tcPr>
            <w:tcW w:w="974" w:type="pct"/>
            <w:shd w:val="clear" w:color="auto" w:fill="FFFFFF" w:themeFill="background1"/>
          </w:tcPr>
          <w:p w14:paraId="2E87D227" w14:textId="4CDADBE7" w:rsidR="00CD4F07" w:rsidRPr="003E1534" w:rsidRDefault="002F638F" w:rsidP="0011176D">
            <w:pPr>
              <w:pStyle w:val="TableText"/>
              <w:rPr>
                <w:szCs w:val="18"/>
                <w:highlight w:val="yellow"/>
              </w:rPr>
            </w:pPr>
            <w:r w:rsidRPr="003E1534">
              <w:rPr>
                <w:szCs w:val="18"/>
              </w:rPr>
              <w:t>Increase diversity and abundance of waterbirds and frogs through aquatic habitat improvements.</w:t>
            </w:r>
          </w:p>
        </w:tc>
        <w:tc>
          <w:tcPr>
            <w:tcW w:w="1558" w:type="pct"/>
            <w:shd w:val="clear" w:color="auto" w:fill="FFFFFF" w:themeFill="background1"/>
          </w:tcPr>
          <w:p w14:paraId="2B95F27F" w14:textId="3DA3BA11" w:rsidR="00CD4F07" w:rsidRPr="003E1534" w:rsidRDefault="002F638F" w:rsidP="0011176D">
            <w:pPr>
              <w:pStyle w:val="TableText"/>
              <w:rPr>
                <w:szCs w:val="18"/>
              </w:rPr>
            </w:pPr>
            <w:r w:rsidRPr="003E1534">
              <w:rPr>
                <w:szCs w:val="18"/>
              </w:rPr>
              <w:t>A total of four species of waterbird including the international migratory wood sandpiper (</w:t>
            </w:r>
            <w:r w:rsidRPr="003E1534">
              <w:rPr>
                <w:i/>
                <w:iCs/>
                <w:szCs w:val="18"/>
              </w:rPr>
              <w:t>Tringa glareola</w:t>
            </w:r>
            <w:r w:rsidRPr="003E1534">
              <w:rPr>
                <w:szCs w:val="18"/>
              </w:rPr>
              <w:t>)</w:t>
            </w:r>
            <w:r w:rsidR="00CD4F07" w:rsidRPr="003E1534">
              <w:rPr>
                <w:szCs w:val="18"/>
              </w:rPr>
              <w:t>.</w:t>
            </w:r>
            <w:r w:rsidRPr="003E1534">
              <w:rPr>
                <w:szCs w:val="18"/>
              </w:rPr>
              <w:t xml:space="preserve"> Breeding of black swan</w:t>
            </w:r>
            <w:r w:rsidR="00DB1EBC" w:rsidRPr="003E1534">
              <w:rPr>
                <w:szCs w:val="18"/>
              </w:rPr>
              <w:t xml:space="preserve"> (</w:t>
            </w:r>
            <w:r w:rsidR="00DB1EBC" w:rsidRPr="003E1534">
              <w:rPr>
                <w:i/>
                <w:iCs/>
                <w:szCs w:val="18"/>
              </w:rPr>
              <w:t>Cygnus atratus</w:t>
            </w:r>
            <w:r w:rsidR="00DB1EBC" w:rsidRPr="003E1534">
              <w:rPr>
                <w:szCs w:val="18"/>
              </w:rPr>
              <w:t>)</w:t>
            </w:r>
            <w:r w:rsidRPr="003E1534">
              <w:rPr>
                <w:szCs w:val="18"/>
              </w:rPr>
              <w:t xml:space="preserve">. Two species </w:t>
            </w:r>
            <w:r w:rsidR="00DB1EBC" w:rsidRPr="003E1534">
              <w:rPr>
                <w:szCs w:val="18"/>
              </w:rPr>
              <w:t>of</w:t>
            </w:r>
            <w:r w:rsidRPr="003E1534">
              <w:rPr>
                <w:szCs w:val="18"/>
              </w:rPr>
              <w:t xml:space="preserve"> frog recorded Spotted grass frogs and eastern sign-bearing froglet (</w:t>
            </w:r>
            <w:r w:rsidRPr="003E1534">
              <w:rPr>
                <w:i/>
                <w:iCs/>
                <w:szCs w:val="18"/>
              </w:rPr>
              <w:t>Crinia parinsignifera</w:t>
            </w:r>
            <w:r w:rsidRPr="003E1534">
              <w:rPr>
                <w:szCs w:val="18"/>
              </w:rPr>
              <w:t>).</w:t>
            </w:r>
          </w:p>
        </w:tc>
        <w:tc>
          <w:tcPr>
            <w:tcW w:w="475" w:type="pct"/>
            <w:shd w:val="clear" w:color="auto" w:fill="FFFFFF" w:themeFill="background1"/>
          </w:tcPr>
          <w:p w14:paraId="3284B1D4" w14:textId="77777777" w:rsidR="00CD4F07" w:rsidRPr="003E1534" w:rsidRDefault="00CD4F07" w:rsidP="0011176D">
            <w:pPr>
              <w:pStyle w:val="TableText"/>
              <w:rPr>
                <w:szCs w:val="18"/>
              </w:rPr>
            </w:pPr>
            <w:r w:rsidRPr="003E1534">
              <w:rPr>
                <w:szCs w:val="18"/>
              </w:rPr>
              <w:t>CEWO acquittal report (unpublished)</w:t>
            </w:r>
          </w:p>
        </w:tc>
      </w:tr>
      <w:tr w:rsidR="00816062" w:rsidRPr="003E1534" w14:paraId="38AA9BD4" w14:textId="77777777" w:rsidTr="00816062">
        <w:trPr>
          <w:trHeight w:val="20"/>
        </w:trPr>
        <w:tc>
          <w:tcPr>
            <w:tcW w:w="534" w:type="pct"/>
            <w:shd w:val="clear" w:color="auto" w:fill="FFFFFF" w:themeFill="background1"/>
          </w:tcPr>
          <w:p w14:paraId="4637EA52" w14:textId="3F7B7064" w:rsidR="00CD4F07" w:rsidRPr="003E1534" w:rsidRDefault="00DB1EBC" w:rsidP="0011176D">
            <w:pPr>
              <w:pStyle w:val="TableText"/>
              <w:rPr>
                <w:rFonts w:cstheme="minorHAnsi"/>
                <w:szCs w:val="18"/>
              </w:rPr>
            </w:pPr>
            <w:r w:rsidRPr="003E1534">
              <w:rPr>
                <w:rFonts w:cstheme="minorHAnsi"/>
                <w:szCs w:val="18"/>
              </w:rPr>
              <w:t>Lower Murray - Greenways Landing</w:t>
            </w:r>
          </w:p>
        </w:tc>
        <w:tc>
          <w:tcPr>
            <w:tcW w:w="632" w:type="pct"/>
            <w:shd w:val="clear" w:color="auto" w:fill="FFFFFF" w:themeFill="background1"/>
          </w:tcPr>
          <w:p w14:paraId="6A2530B7" w14:textId="639D3E80" w:rsidR="00CD4F07" w:rsidRPr="003E1534" w:rsidRDefault="00DB1EBC" w:rsidP="0011176D">
            <w:pPr>
              <w:pStyle w:val="TableText"/>
              <w:jc w:val="center"/>
              <w:rPr>
                <w:rFonts w:cstheme="minorHAnsi"/>
                <w:szCs w:val="18"/>
              </w:rPr>
            </w:pPr>
            <w:r w:rsidRPr="003E1534">
              <w:rPr>
                <w:rFonts w:cstheme="minorHAnsi"/>
                <w:szCs w:val="18"/>
              </w:rPr>
              <w:t>40</w:t>
            </w:r>
          </w:p>
        </w:tc>
        <w:tc>
          <w:tcPr>
            <w:tcW w:w="389" w:type="pct"/>
            <w:shd w:val="clear" w:color="auto" w:fill="FFFFFF" w:themeFill="background1"/>
          </w:tcPr>
          <w:p w14:paraId="2FCAD005" w14:textId="7221DF5D" w:rsidR="00CD4F07" w:rsidRPr="003E1534" w:rsidRDefault="00DB1EBC" w:rsidP="0011176D">
            <w:pPr>
              <w:pStyle w:val="TableText"/>
              <w:jc w:val="center"/>
              <w:rPr>
                <w:rFonts w:cstheme="minorHAnsi"/>
                <w:szCs w:val="18"/>
              </w:rPr>
            </w:pPr>
            <w:r w:rsidRPr="003E1534">
              <w:rPr>
                <w:rFonts w:cstheme="minorHAnsi"/>
                <w:szCs w:val="18"/>
              </w:rPr>
              <w:t>26/10/18 - 07/11/18</w:t>
            </w:r>
          </w:p>
        </w:tc>
        <w:tc>
          <w:tcPr>
            <w:tcW w:w="438" w:type="pct"/>
            <w:shd w:val="clear" w:color="auto" w:fill="FFFFFF" w:themeFill="background1"/>
          </w:tcPr>
          <w:p w14:paraId="129B2D1B" w14:textId="77777777" w:rsidR="00CD4F07" w:rsidRPr="003E1534" w:rsidRDefault="00CD4F07" w:rsidP="0011176D">
            <w:pPr>
              <w:pStyle w:val="TableText"/>
              <w:jc w:val="center"/>
              <w:rPr>
                <w:rFonts w:cstheme="minorHAnsi"/>
                <w:szCs w:val="18"/>
              </w:rPr>
            </w:pPr>
            <w:r w:rsidRPr="003E1534">
              <w:rPr>
                <w:rFonts w:cstheme="minorHAnsi"/>
                <w:szCs w:val="18"/>
              </w:rPr>
              <w:t>Wetland</w:t>
            </w:r>
          </w:p>
        </w:tc>
        <w:tc>
          <w:tcPr>
            <w:tcW w:w="974" w:type="pct"/>
            <w:shd w:val="clear" w:color="auto" w:fill="FFFFFF" w:themeFill="background1"/>
          </w:tcPr>
          <w:p w14:paraId="661E1DC1" w14:textId="320E896C" w:rsidR="00CD4F07" w:rsidRPr="003E1534" w:rsidRDefault="00DB1EBC" w:rsidP="0011176D">
            <w:pPr>
              <w:pStyle w:val="TableText"/>
              <w:rPr>
                <w:szCs w:val="18"/>
                <w:highlight w:val="yellow"/>
              </w:rPr>
            </w:pPr>
            <w:r w:rsidRPr="003E1534">
              <w:rPr>
                <w:szCs w:val="18"/>
              </w:rPr>
              <w:t>Provide food source for waterbirds, roosting and nesting sites, aquatic plants, macroinvertebrates, native fish and frogs.</w:t>
            </w:r>
          </w:p>
        </w:tc>
        <w:tc>
          <w:tcPr>
            <w:tcW w:w="1558" w:type="pct"/>
            <w:shd w:val="clear" w:color="auto" w:fill="FFFFFF" w:themeFill="background1"/>
          </w:tcPr>
          <w:p w14:paraId="2C6850C1" w14:textId="6539DF75" w:rsidR="00CD4F07" w:rsidRPr="003E1534" w:rsidRDefault="00DB1EBC" w:rsidP="0011176D">
            <w:pPr>
              <w:pStyle w:val="TableText"/>
              <w:rPr>
                <w:szCs w:val="18"/>
              </w:rPr>
            </w:pPr>
            <w:r w:rsidRPr="003E1534">
              <w:rPr>
                <w:szCs w:val="18"/>
              </w:rPr>
              <w:t>Two waterbird species of conservation significance recorded: the SA listed freckled duck and the nationally vulnerable regent parrot (</w:t>
            </w:r>
            <w:r w:rsidRPr="003E1534">
              <w:rPr>
                <w:i/>
                <w:szCs w:val="18"/>
              </w:rPr>
              <w:t>Polytelis anthopeplus</w:t>
            </w:r>
            <w:r w:rsidRPr="003E1534">
              <w:rPr>
                <w:szCs w:val="18"/>
              </w:rPr>
              <w:t>)</w:t>
            </w:r>
            <w:r w:rsidR="00CD4F07" w:rsidRPr="003E1534">
              <w:rPr>
                <w:szCs w:val="18"/>
              </w:rPr>
              <w:t>.</w:t>
            </w:r>
          </w:p>
        </w:tc>
        <w:tc>
          <w:tcPr>
            <w:tcW w:w="475" w:type="pct"/>
            <w:shd w:val="clear" w:color="auto" w:fill="FFFFFF" w:themeFill="background1"/>
          </w:tcPr>
          <w:p w14:paraId="38EEB536" w14:textId="77777777" w:rsidR="00CD4F07" w:rsidRPr="003E1534" w:rsidRDefault="00CD4F07" w:rsidP="0011176D">
            <w:pPr>
              <w:pStyle w:val="TableText"/>
              <w:rPr>
                <w:szCs w:val="18"/>
              </w:rPr>
            </w:pPr>
            <w:r w:rsidRPr="003E1534">
              <w:rPr>
                <w:szCs w:val="18"/>
              </w:rPr>
              <w:t>CEWO acquittal report (unpublished)</w:t>
            </w:r>
          </w:p>
        </w:tc>
      </w:tr>
      <w:tr w:rsidR="00816062" w:rsidRPr="003E1534" w14:paraId="7705D0AB" w14:textId="77777777" w:rsidTr="00816062">
        <w:trPr>
          <w:trHeight w:val="20"/>
        </w:trPr>
        <w:tc>
          <w:tcPr>
            <w:tcW w:w="534" w:type="pct"/>
            <w:shd w:val="clear" w:color="auto" w:fill="FFFFFF" w:themeFill="background1"/>
          </w:tcPr>
          <w:p w14:paraId="1CCF8DA9" w14:textId="638B3B76" w:rsidR="00063E34" w:rsidRPr="003E1534" w:rsidRDefault="00063E34" w:rsidP="00C677AD">
            <w:pPr>
              <w:pStyle w:val="TableText"/>
              <w:rPr>
                <w:rFonts w:cstheme="minorHAnsi"/>
                <w:szCs w:val="18"/>
              </w:rPr>
            </w:pPr>
            <w:r w:rsidRPr="003E1534">
              <w:rPr>
                <w:rFonts w:cstheme="minorHAnsi"/>
                <w:szCs w:val="18"/>
              </w:rPr>
              <w:t>Lower Murray – Milang Snipe Sanctuary</w:t>
            </w:r>
          </w:p>
        </w:tc>
        <w:tc>
          <w:tcPr>
            <w:tcW w:w="632" w:type="pct"/>
            <w:shd w:val="clear" w:color="auto" w:fill="FFFFFF" w:themeFill="background1"/>
          </w:tcPr>
          <w:p w14:paraId="617A4D48" w14:textId="04E0EB14" w:rsidR="00063E34" w:rsidRPr="003E1534" w:rsidRDefault="00063E34" w:rsidP="00C677AD">
            <w:pPr>
              <w:pStyle w:val="TableText"/>
              <w:jc w:val="center"/>
              <w:rPr>
                <w:rFonts w:cstheme="minorHAnsi"/>
                <w:szCs w:val="18"/>
              </w:rPr>
            </w:pPr>
            <w:r w:rsidRPr="003E1534">
              <w:rPr>
                <w:rFonts w:cstheme="minorHAnsi"/>
                <w:szCs w:val="18"/>
              </w:rPr>
              <w:t>13.31</w:t>
            </w:r>
          </w:p>
        </w:tc>
        <w:tc>
          <w:tcPr>
            <w:tcW w:w="389" w:type="pct"/>
            <w:shd w:val="clear" w:color="auto" w:fill="FFFFFF" w:themeFill="background1"/>
          </w:tcPr>
          <w:p w14:paraId="2BF3A889" w14:textId="40D557DA" w:rsidR="00063E34" w:rsidRPr="003E1534" w:rsidRDefault="00063E34" w:rsidP="00C677AD">
            <w:pPr>
              <w:pStyle w:val="TableText"/>
              <w:jc w:val="center"/>
              <w:rPr>
                <w:rFonts w:cstheme="minorHAnsi"/>
                <w:szCs w:val="18"/>
              </w:rPr>
            </w:pPr>
            <w:r w:rsidRPr="003E1534">
              <w:rPr>
                <w:rFonts w:cstheme="minorHAnsi"/>
                <w:szCs w:val="18"/>
              </w:rPr>
              <w:t>13/11/18 - 15/03/19</w:t>
            </w:r>
          </w:p>
        </w:tc>
        <w:tc>
          <w:tcPr>
            <w:tcW w:w="438" w:type="pct"/>
            <w:shd w:val="clear" w:color="auto" w:fill="FFFFFF" w:themeFill="background1"/>
          </w:tcPr>
          <w:p w14:paraId="3D956065" w14:textId="75080F87" w:rsidR="00063E34" w:rsidRPr="003E1534" w:rsidRDefault="00063E34" w:rsidP="00C677AD">
            <w:pPr>
              <w:pStyle w:val="TableText"/>
              <w:jc w:val="center"/>
              <w:rPr>
                <w:rFonts w:cstheme="minorHAnsi"/>
                <w:szCs w:val="18"/>
              </w:rPr>
            </w:pPr>
            <w:r w:rsidRPr="003E1534">
              <w:rPr>
                <w:rFonts w:cstheme="minorHAnsi"/>
                <w:szCs w:val="18"/>
              </w:rPr>
              <w:t>Wetland</w:t>
            </w:r>
          </w:p>
        </w:tc>
        <w:tc>
          <w:tcPr>
            <w:tcW w:w="974" w:type="pct"/>
            <w:vMerge w:val="restart"/>
            <w:shd w:val="clear" w:color="auto" w:fill="FFFFFF" w:themeFill="background1"/>
          </w:tcPr>
          <w:p w14:paraId="269FC741" w14:textId="76FC8F70" w:rsidR="00063E34" w:rsidRPr="003E1534" w:rsidRDefault="00063E34" w:rsidP="00C677AD">
            <w:pPr>
              <w:pStyle w:val="TableText"/>
              <w:rPr>
                <w:szCs w:val="18"/>
              </w:rPr>
            </w:pPr>
            <w:r w:rsidRPr="003E1534">
              <w:rPr>
                <w:szCs w:val="18"/>
              </w:rPr>
              <w:t>Promote temporary aquatic community and riparian vegetation, frogs, waterbirds.</w:t>
            </w:r>
          </w:p>
        </w:tc>
        <w:tc>
          <w:tcPr>
            <w:tcW w:w="1558" w:type="pct"/>
            <w:shd w:val="clear" w:color="auto" w:fill="FFFFFF" w:themeFill="background1"/>
          </w:tcPr>
          <w:p w14:paraId="5AABC3CE" w14:textId="798E2914" w:rsidR="00063E34" w:rsidRPr="003E1534" w:rsidRDefault="00063E34" w:rsidP="00C677AD">
            <w:pPr>
              <w:pStyle w:val="TableText"/>
              <w:rPr>
                <w:szCs w:val="18"/>
              </w:rPr>
            </w:pPr>
            <w:r w:rsidRPr="003E1534">
              <w:rPr>
                <w:szCs w:val="18"/>
              </w:rPr>
              <w:t>22 species of waterbird recorded including the international migratory Latham’s snipe and the nationally endangered Australasian bittern</w:t>
            </w:r>
          </w:p>
        </w:tc>
        <w:tc>
          <w:tcPr>
            <w:tcW w:w="475" w:type="pct"/>
            <w:shd w:val="clear" w:color="auto" w:fill="FFFFFF" w:themeFill="background1"/>
          </w:tcPr>
          <w:p w14:paraId="0A83A2B6" w14:textId="7C419818" w:rsidR="00063E34" w:rsidRPr="003E1534" w:rsidRDefault="00063E34" w:rsidP="00C677AD">
            <w:pPr>
              <w:pStyle w:val="TableText"/>
              <w:rPr>
                <w:szCs w:val="18"/>
              </w:rPr>
            </w:pPr>
            <w:r w:rsidRPr="003E1534">
              <w:rPr>
                <w:szCs w:val="18"/>
              </w:rPr>
              <w:t>CEWO acquittal report (unpublished)</w:t>
            </w:r>
          </w:p>
        </w:tc>
      </w:tr>
      <w:tr w:rsidR="00816062" w:rsidRPr="003E1534" w14:paraId="167A4AE0" w14:textId="77777777" w:rsidTr="00816062">
        <w:trPr>
          <w:trHeight w:val="20"/>
        </w:trPr>
        <w:tc>
          <w:tcPr>
            <w:tcW w:w="534" w:type="pct"/>
            <w:shd w:val="clear" w:color="auto" w:fill="FFFFFF" w:themeFill="background1"/>
          </w:tcPr>
          <w:p w14:paraId="2C6EC1D3" w14:textId="5F3CB0DB" w:rsidR="00063E34" w:rsidRPr="003E1534" w:rsidRDefault="00063E34" w:rsidP="007515E5">
            <w:pPr>
              <w:pStyle w:val="TableText"/>
              <w:rPr>
                <w:rFonts w:cstheme="minorHAnsi"/>
                <w:szCs w:val="18"/>
              </w:rPr>
            </w:pPr>
            <w:r w:rsidRPr="003E1534">
              <w:rPr>
                <w:rFonts w:cstheme="minorHAnsi"/>
                <w:szCs w:val="18"/>
              </w:rPr>
              <w:t>Lower Murray - Qualco</w:t>
            </w:r>
          </w:p>
        </w:tc>
        <w:tc>
          <w:tcPr>
            <w:tcW w:w="632" w:type="pct"/>
            <w:shd w:val="clear" w:color="auto" w:fill="FFFFFF" w:themeFill="background1"/>
          </w:tcPr>
          <w:p w14:paraId="300E7AF8" w14:textId="4C78B317" w:rsidR="00063E34" w:rsidRPr="003E1534" w:rsidRDefault="00063E34" w:rsidP="007515E5">
            <w:pPr>
              <w:pStyle w:val="TableText"/>
              <w:jc w:val="center"/>
              <w:rPr>
                <w:rFonts w:cstheme="minorHAnsi"/>
                <w:szCs w:val="18"/>
              </w:rPr>
            </w:pPr>
            <w:r w:rsidRPr="003E1534">
              <w:rPr>
                <w:rFonts w:cstheme="minorHAnsi"/>
                <w:szCs w:val="18"/>
              </w:rPr>
              <w:t>502.77</w:t>
            </w:r>
          </w:p>
        </w:tc>
        <w:tc>
          <w:tcPr>
            <w:tcW w:w="389" w:type="pct"/>
            <w:shd w:val="clear" w:color="auto" w:fill="FFFFFF" w:themeFill="background1"/>
          </w:tcPr>
          <w:p w14:paraId="3690423A" w14:textId="74ED4800" w:rsidR="00063E34" w:rsidRPr="003E1534" w:rsidRDefault="00063E34" w:rsidP="007515E5">
            <w:pPr>
              <w:pStyle w:val="TableText"/>
              <w:jc w:val="center"/>
              <w:rPr>
                <w:rFonts w:cstheme="minorHAnsi"/>
                <w:szCs w:val="18"/>
              </w:rPr>
            </w:pPr>
            <w:r w:rsidRPr="003E1534">
              <w:rPr>
                <w:rFonts w:cstheme="minorHAnsi"/>
                <w:szCs w:val="18"/>
              </w:rPr>
              <w:t>07/09/18 - 03/05/19</w:t>
            </w:r>
          </w:p>
        </w:tc>
        <w:tc>
          <w:tcPr>
            <w:tcW w:w="438" w:type="pct"/>
            <w:shd w:val="clear" w:color="auto" w:fill="FFFFFF" w:themeFill="background1"/>
          </w:tcPr>
          <w:p w14:paraId="57498582" w14:textId="78C62F20" w:rsidR="00063E34" w:rsidRPr="003E1534" w:rsidRDefault="00063E34" w:rsidP="007515E5">
            <w:pPr>
              <w:pStyle w:val="TableText"/>
              <w:jc w:val="center"/>
              <w:rPr>
                <w:rFonts w:cstheme="minorHAnsi"/>
                <w:szCs w:val="18"/>
              </w:rPr>
            </w:pPr>
            <w:r w:rsidRPr="003E1534">
              <w:rPr>
                <w:rFonts w:cstheme="minorHAnsi"/>
                <w:szCs w:val="18"/>
              </w:rPr>
              <w:t>Wetland</w:t>
            </w:r>
          </w:p>
        </w:tc>
        <w:tc>
          <w:tcPr>
            <w:tcW w:w="974" w:type="pct"/>
            <w:vMerge/>
            <w:shd w:val="clear" w:color="auto" w:fill="FFFFFF" w:themeFill="background1"/>
          </w:tcPr>
          <w:p w14:paraId="3A93AF48" w14:textId="77777777" w:rsidR="00063E34" w:rsidRPr="003E1534" w:rsidRDefault="00063E34" w:rsidP="007515E5">
            <w:pPr>
              <w:pStyle w:val="TableText"/>
              <w:rPr>
                <w:szCs w:val="18"/>
              </w:rPr>
            </w:pPr>
          </w:p>
        </w:tc>
        <w:tc>
          <w:tcPr>
            <w:tcW w:w="1558" w:type="pct"/>
            <w:shd w:val="clear" w:color="auto" w:fill="FFFFFF" w:themeFill="background1"/>
          </w:tcPr>
          <w:p w14:paraId="4EB83BF1" w14:textId="04245129" w:rsidR="00063E34" w:rsidRPr="003E1534" w:rsidRDefault="00063E34" w:rsidP="007515E5">
            <w:pPr>
              <w:pStyle w:val="TableText"/>
              <w:rPr>
                <w:szCs w:val="18"/>
              </w:rPr>
            </w:pPr>
            <w:r w:rsidRPr="003E1534">
              <w:rPr>
                <w:szCs w:val="18"/>
              </w:rPr>
              <w:t>44 species of bird recorded with 2166 individuals counted in May 2019. Included the nationally listed vulnerable regent parrot.</w:t>
            </w:r>
          </w:p>
        </w:tc>
        <w:tc>
          <w:tcPr>
            <w:tcW w:w="475" w:type="pct"/>
            <w:shd w:val="clear" w:color="auto" w:fill="FFFFFF" w:themeFill="background1"/>
          </w:tcPr>
          <w:p w14:paraId="0CE05DC7" w14:textId="59AC6316" w:rsidR="00063E34" w:rsidRPr="003E1534" w:rsidRDefault="00063E34" w:rsidP="007515E5">
            <w:pPr>
              <w:pStyle w:val="TableText"/>
              <w:rPr>
                <w:szCs w:val="18"/>
              </w:rPr>
            </w:pPr>
            <w:r w:rsidRPr="003E1534">
              <w:rPr>
                <w:szCs w:val="18"/>
              </w:rPr>
              <w:t>CEWO acquittal report (unpublished</w:t>
            </w:r>
            <w:r w:rsidR="00816062" w:rsidRPr="003E1534">
              <w:rPr>
                <w:szCs w:val="18"/>
              </w:rPr>
              <w:t>)</w:t>
            </w:r>
          </w:p>
        </w:tc>
      </w:tr>
      <w:tr w:rsidR="00816062" w:rsidRPr="003E1534" w14:paraId="5D11F31B" w14:textId="77777777" w:rsidTr="00816062">
        <w:trPr>
          <w:trHeight w:val="20"/>
        </w:trPr>
        <w:tc>
          <w:tcPr>
            <w:tcW w:w="534" w:type="pct"/>
            <w:shd w:val="clear" w:color="auto" w:fill="FFFFFF" w:themeFill="background1"/>
          </w:tcPr>
          <w:p w14:paraId="6C9733F6" w14:textId="6EDBD285" w:rsidR="00063E34" w:rsidRPr="003E1534" w:rsidRDefault="00063E34" w:rsidP="007515E5">
            <w:pPr>
              <w:pStyle w:val="TableText"/>
              <w:rPr>
                <w:rFonts w:cstheme="minorHAnsi"/>
                <w:szCs w:val="18"/>
              </w:rPr>
            </w:pPr>
            <w:r w:rsidRPr="003E1534">
              <w:rPr>
                <w:rFonts w:cstheme="minorHAnsi"/>
                <w:szCs w:val="18"/>
              </w:rPr>
              <w:t>Lower Murray – Pike Lagoon</w:t>
            </w:r>
          </w:p>
        </w:tc>
        <w:tc>
          <w:tcPr>
            <w:tcW w:w="632" w:type="pct"/>
            <w:shd w:val="clear" w:color="auto" w:fill="FFFFFF" w:themeFill="background1"/>
          </w:tcPr>
          <w:p w14:paraId="7FB1543B" w14:textId="1E68C548" w:rsidR="00063E34" w:rsidRPr="003E1534" w:rsidRDefault="00063E34" w:rsidP="007515E5">
            <w:pPr>
              <w:pStyle w:val="TableText"/>
              <w:jc w:val="center"/>
              <w:rPr>
                <w:rFonts w:cstheme="minorHAnsi"/>
                <w:szCs w:val="18"/>
              </w:rPr>
            </w:pPr>
            <w:r w:rsidRPr="003E1534">
              <w:rPr>
                <w:rFonts w:cstheme="minorHAnsi"/>
                <w:szCs w:val="18"/>
              </w:rPr>
              <w:t>31.05</w:t>
            </w:r>
          </w:p>
        </w:tc>
        <w:tc>
          <w:tcPr>
            <w:tcW w:w="389" w:type="pct"/>
            <w:shd w:val="clear" w:color="auto" w:fill="FFFFFF" w:themeFill="background1"/>
          </w:tcPr>
          <w:p w14:paraId="50F962FA" w14:textId="036C4BA4" w:rsidR="00063E34" w:rsidRPr="003E1534" w:rsidRDefault="00063E34" w:rsidP="007515E5">
            <w:pPr>
              <w:pStyle w:val="TableText"/>
              <w:jc w:val="center"/>
              <w:rPr>
                <w:rFonts w:cstheme="minorHAnsi"/>
                <w:szCs w:val="18"/>
              </w:rPr>
            </w:pPr>
            <w:r w:rsidRPr="003E1534">
              <w:rPr>
                <w:rFonts w:cstheme="minorHAnsi"/>
                <w:szCs w:val="18"/>
              </w:rPr>
              <w:t>10/05/19 - 15/05/19</w:t>
            </w:r>
          </w:p>
        </w:tc>
        <w:tc>
          <w:tcPr>
            <w:tcW w:w="438" w:type="pct"/>
            <w:shd w:val="clear" w:color="auto" w:fill="FFFFFF" w:themeFill="background1"/>
          </w:tcPr>
          <w:p w14:paraId="0A57014B" w14:textId="03EB1DBF" w:rsidR="00063E34" w:rsidRPr="003E1534" w:rsidRDefault="00063E34" w:rsidP="007515E5">
            <w:pPr>
              <w:pStyle w:val="TableText"/>
              <w:jc w:val="center"/>
              <w:rPr>
                <w:rFonts w:cstheme="minorHAnsi"/>
                <w:szCs w:val="18"/>
              </w:rPr>
            </w:pPr>
            <w:r w:rsidRPr="003E1534">
              <w:rPr>
                <w:rFonts w:cstheme="minorHAnsi"/>
                <w:szCs w:val="18"/>
              </w:rPr>
              <w:t>Wetland</w:t>
            </w:r>
          </w:p>
        </w:tc>
        <w:tc>
          <w:tcPr>
            <w:tcW w:w="974" w:type="pct"/>
            <w:vMerge/>
            <w:shd w:val="clear" w:color="auto" w:fill="FFFFFF" w:themeFill="background1"/>
          </w:tcPr>
          <w:p w14:paraId="46D94003" w14:textId="77777777" w:rsidR="00063E34" w:rsidRPr="003E1534" w:rsidRDefault="00063E34" w:rsidP="007515E5">
            <w:pPr>
              <w:pStyle w:val="TableText"/>
              <w:rPr>
                <w:szCs w:val="18"/>
              </w:rPr>
            </w:pPr>
          </w:p>
        </w:tc>
        <w:tc>
          <w:tcPr>
            <w:tcW w:w="1558" w:type="pct"/>
            <w:shd w:val="clear" w:color="auto" w:fill="FFFFFF" w:themeFill="background1"/>
          </w:tcPr>
          <w:p w14:paraId="17797B8C" w14:textId="6C04A354" w:rsidR="00063E34" w:rsidRPr="003E1534" w:rsidRDefault="00063E34" w:rsidP="007515E5">
            <w:pPr>
              <w:pStyle w:val="TableText"/>
              <w:rPr>
                <w:szCs w:val="18"/>
              </w:rPr>
            </w:pPr>
            <w:r w:rsidRPr="003E1534">
              <w:rPr>
                <w:szCs w:val="18"/>
              </w:rPr>
              <w:t>Nationally vulnerable southern bell frog recorded breeding in response to environmental water.</w:t>
            </w:r>
          </w:p>
        </w:tc>
        <w:tc>
          <w:tcPr>
            <w:tcW w:w="475" w:type="pct"/>
            <w:shd w:val="clear" w:color="auto" w:fill="FFFFFF" w:themeFill="background1"/>
          </w:tcPr>
          <w:p w14:paraId="2A857623" w14:textId="456238A1" w:rsidR="00063E34" w:rsidRPr="003E1534" w:rsidRDefault="00063E34" w:rsidP="007515E5">
            <w:pPr>
              <w:pStyle w:val="TableText"/>
              <w:rPr>
                <w:szCs w:val="18"/>
              </w:rPr>
            </w:pPr>
            <w:r w:rsidRPr="003E1534">
              <w:rPr>
                <w:szCs w:val="18"/>
              </w:rPr>
              <w:t>CEWO acquittal report (unpublished</w:t>
            </w:r>
            <w:r w:rsidR="00816062" w:rsidRPr="003E1534">
              <w:rPr>
                <w:szCs w:val="18"/>
              </w:rPr>
              <w:t>)</w:t>
            </w:r>
          </w:p>
        </w:tc>
      </w:tr>
    </w:tbl>
    <w:p w14:paraId="2356ADC4" w14:textId="319DB26F" w:rsidR="00747BCB" w:rsidRPr="003E1534" w:rsidRDefault="00CD4F07" w:rsidP="00F56476">
      <w:pPr>
        <w:spacing w:before="40" w:after="0"/>
        <w:rPr>
          <w:sz w:val="18"/>
          <w:szCs w:val="18"/>
        </w:rPr>
      </w:pPr>
      <w:r w:rsidRPr="003E1534">
        <w:rPr>
          <w:sz w:val="18"/>
          <w:szCs w:val="18"/>
          <w:vertAlign w:val="superscript"/>
        </w:rPr>
        <w:t>1</w:t>
      </w:r>
      <w:r w:rsidRPr="003E1534">
        <w:rPr>
          <w:sz w:val="18"/>
          <w:szCs w:val="18"/>
        </w:rPr>
        <w:t xml:space="preserve"> As reported by the Commonwealth Environmental Water Office (CEWO) (unpublished).</w:t>
      </w:r>
    </w:p>
    <w:p w14:paraId="72DD0DEA" w14:textId="77777777" w:rsidR="00747BCB" w:rsidRPr="003E1534" w:rsidRDefault="00747BCB" w:rsidP="00D364AA">
      <w:pPr>
        <w:pStyle w:val="BodyText"/>
        <w:sectPr w:rsidR="00747BCB" w:rsidRPr="003E1534" w:rsidSect="00747BCB">
          <w:pgSz w:w="16838" w:h="11906" w:orient="landscape" w:code="9"/>
          <w:pgMar w:top="1134" w:right="1134" w:bottom="1134" w:left="1134" w:header="510" w:footer="624" w:gutter="0"/>
          <w:cols w:space="850"/>
          <w:docGrid w:linePitch="360"/>
        </w:sectPr>
      </w:pPr>
    </w:p>
    <w:p w14:paraId="0AFF1730" w14:textId="347C5942" w:rsidR="00747BCB" w:rsidRPr="003E1534" w:rsidRDefault="00747BCB" w:rsidP="00747BCB">
      <w:pPr>
        <w:pStyle w:val="Heading2"/>
      </w:pPr>
      <w:bookmarkStart w:id="83" w:name="_Toc41895891"/>
      <w:r w:rsidRPr="003E1534">
        <w:lastRenderedPageBreak/>
        <w:t>Important wetland case studies in 2018–19</w:t>
      </w:r>
      <w:bookmarkEnd w:id="83"/>
    </w:p>
    <w:p w14:paraId="5746279F" w14:textId="1696BCC0" w:rsidR="00B74638" w:rsidRPr="003E1534" w:rsidRDefault="0030490F" w:rsidP="00B74638">
      <w:pPr>
        <w:spacing w:after="60"/>
        <w:rPr>
          <w:bCs/>
        </w:rPr>
      </w:pPr>
      <w:r w:rsidRPr="003E1534">
        <w:t xml:space="preserve">Ten </w:t>
      </w:r>
      <w:r w:rsidR="00B74638" w:rsidRPr="003E1534">
        <w:t xml:space="preserve">Ramsar sites were the target of Commonwealth environmental water in 2018–19 and had expected outcomes related to diversity (See Appendix A). These included several sites within Selected Areas (e.g. </w:t>
      </w:r>
      <w:r w:rsidR="00B74638" w:rsidRPr="003E1534">
        <w:rPr>
          <w:bCs/>
        </w:rPr>
        <w:t>Gingham and Lower Gwydir (Big Leather) watercourses) as well as several sites for which little information on the effects of environmental water could be sourced (e.g.</w:t>
      </w:r>
      <w:r w:rsidRPr="003E1534">
        <w:rPr>
          <w:bCs/>
        </w:rPr>
        <w:t xml:space="preserve"> Calperum Station portion of the Riverland Ramsar Site</w:t>
      </w:r>
      <w:r w:rsidR="00B74638" w:rsidRPr="003E1534">
        <w:rPr>
          <w:bCs/>
        </w:rPr>
        <w:t xml:space="preserve">, </w:t>
      </w:r>
      <w:r w:rsidR="00402F11" w:rsidRPr="003E1534">
        <w:rPr>
          <w:bCs/>
        </w:rPr>
        <w:t xml:space="preserve">Fivebough </w:t>
      </w:r>
      <w:r w:rsidR="00B74638" w:rsidRPr="003E1534">
        <w:rPr>
          <w:bCs/>
        </w:rPr>
        <w:t>Swamp). F</w:t>
      </w:r>
      <w:r w:rsidR="00402F11" w:rsidRPr="003E1534">
        <w:rPr>
          <w:bCs/>
        </w:rPr>
        <w:t>our</w:t>
      </w:r>
      <w:r w:rsidR="00B74638" w:rsidRPr="003E1534">
        <w:rPr>
          <w:bCs/>
        </w:rPr>
        <w:t xml:space="preserve"> Ramsar sites were selected as case studies to assess the effects of Commonwealth environmental water on important wetlands</w:t>
      </w:r>
      <w:r w:rsidR="00402F11" w:rsidRPr="003E1534">
        <w:rPr>
          <w:bCs/>
        </w:rPr>
        <w:t xml:space="preserve"> in 2018–19</w:t>
      </w:r>
      <w:r w:rsidR="00B74638" w:rsidRPr="003E1534">
        <w:rPr>
          <w:bCs/>
        </w:rPr>
        <w:t>:</w:t>
      </w:r>
    </w:p>
    <w:p w14:paraId="396ADED2" w14:textId="7B8E3337" w:rsidR="00B74638" w:rsidRPr="003E1534" w:rsidRDefault="00B74638" w:rsidP="00455292">
      <w:pPr>
        <w:pStyle w:val="Bulletedlist"/>
        <w:spacing w:before="0" w:after="60"/>
        <w:ind w:left="714" w:hanging="357"/>
        <w:rPr>
          <w:lang w:val="en-AU"/>
        </w:rPr>
      </w:pPr>
      <w:r w:rsidRPr="003E1534">
        <w:rPr>
          <w:lang w:val="en-AU"/>
        </w:rPr>
        <w:t>Banrock Station</w:t>
      </w:r>
      <w:r w:rsidR="00575FD6">
        <w:rPr>
          <w:lang w:val="en-AU"/>
        </w:rPr>
        <w:t xml:space="preserve"> Wetland Complex</w:t>
      </w:r>
    </w:p>
    <w:p w14:paraId="53F2F2E2" w14:textId="77777777" w:rsidR="00B74638" w:rsidRPr="003E1534" w:rsidRDefault="00B74638" w:rsidP="00455292">
      <w:pPr>
        <w:pStyle w:val="Bulletedlist"/>
        <w:spacing w:before="0" w:after="60"/>
        <w:ind w:left="714" w:hanging="357"/>
        <w:rPr>
          <w:lang w:val="en-AU"/>
        </w:rPr>
      </w:pPr>
      <w:r w:rsidRPr="003E1534">
        <w:rPr>
          <w:lang w:val="en-AU"/>
        </w:rPr>
        <w:t>Barmah Forest</w:t>
      </w:r>
    </w:p>
    <w:p w14:paraId="2A5CA4B7" w14:textId="77777777" w:rsidR="00B74638" w:rsidRPr="003E1534" w:rsidRDefault="00B74638" w:rsidP="00455292">
      <w:pPr>
        <w:pStyle w:val="Bulletedlist"/>
        <w:spacing w:before="0" w:after="60"/>
        <w:ind w:left="714" w:hanging="357"/>
        <w:rPr>
          <w:lang w:val="en-AU"/>
        </w:rPr>
      </w:pPr>
      <w:r w:rsidRPr="003E1534">
        <w:rPr>
          <w:lang w:val="en-AU"/>
        </w:rPr>
        <w:t xml:space="preserve">Gunbower Forest </w:t>
      </w:r>
    </w:p>
    <w:p w14:paraId="741AEE0C" w14:textId="0B95838B" w:rsidR="00B74638" w:rsidRPr="003E1534" w:rsidRDefault="00575FD6" w:rsidP="00455292">
      <w:pPr>
        <w:pStyle w:val="Bulletedlist"/>
        <w:spacing w:before="0" w:after="60"/>
        <w:ind w:left="714" w:hanging="357"/>
        <w:rPr>
          <w:lang w:val="en-AU"/>
        </w:rPr>
      </w:pPr>
      <w:r>
        <w:rPr>
          <w:lang w:val="en-AU"/>
        </w:rPr>
        <w:t xml:space="preserve">The </w:t>
      </w:r>
      <w:r w:rsidR="00B74638" w:rsidRPr="003E1534">
        <w:rPr>
          <w:lang w:val="en-AU"/>
        </w:rPr>
        <w:t>Macquarie Marshes.</w:t>
      </w:r>
    </w:p>
    <w:p w14:paraId="67CC0F96" w14:textId="6A65CDFF" w:rsidR="00B74638" w:rsidRPr="003E1534" w:rsidRDefault="00B74638" w:rsidP="000E77D5">
      <w:pPr>
        <w:pStyle w:val="Heading3"/>
        <w:ind w:left="709"/>
      </w:pPr>
      <w:r w:rsidRPr="003E1534">
        <w:t>Banrock Station</w:t>
      </w:r>
      <w:r w:rsidR="00575FD6">
        <w:t xml:space="preserve"> Wetland Complex</w:t>
      </w:r>
    </w:p>
    <w:p w14:paraId="4E6EDF39" w14:textId="25667CDE" w:rsidR="00402F11" w:rsidRPr="003E1534" w:rsidRDefault="00402F11" w:rsidP="00402F11">
      <w:pPr>
        <w:pStyle w:val="Heading4"/>
      </w:pPr>
      <w:r w:rsidRPr="003E1534">
        <w:t>What was the expected outcome?</w:t>
      </w:r>
    </w:p>
    <w:p w14:paraId="0D9518F3" w14:textId="77777777" w:rsidR="00402F11" w:rsidRPr="003E1534" w:rsidRDefault="00402F11" w:rsidP="00402F11">
      <w:pPr>
        <w:spacing w:after="60"/>
      </w:pPr>
      <w:r w:rsidRPr="003E1534">
        <w:t>The expected outcomes were:</w:t>
      </w:r>
    </w:p>
    <w:p w14:paraId="2BEAE052" w14:textId="4C83E61F" w:rsidR="00402F11" w:rsidRPr="00455292" w:rsidRDefault="00402F11" w:rsidP="00455292">
      <w:pPr>
        <w:pStyle w:val="Bulletedlist"/>
        <w:spacing w:before="0" w:after="60"/>
        <w:ind w:left="714" w:hanging="357"/>
        <w:rPr>
          <w:i/>
          <w:iCs/>
          <w:lang w:val="en-AU"/>
        </w:rPr>
      </w:pPr>
      <w:r w:rsidRPr="00455292">
        <w:rPr>
          <w:i/>
          <w:iCs/>
          <w:lang w:val="en-AU"/>
        </w:rPr>
        <w:t>Protect the extent and condition of blackbox woodland and native riparian vegetation communities and provide reproduction and recruitment opportunities.</w:t>
      </w:r>
    </w:p>
    <w:p w14:paraId="6CAC6C8C" w14:textId="77777777" w:rsidR="00402F11" w:rsidRPr="00455292" w:rsidRDefault="00402F11" w:rsidP="00455292">
      <w:pPr>
        <w:pStyle w:val="Bulletedlist"/>
        <w:spacing w:before="0" w:after="60"/>
        <w:ind w:left="714" w:hanging="357"/>
        <w:rPr>
          <w:i/>
          <w:iCs/>
          <w:lang w:val="en-AU"/>
        </w:rPr>
      </w:pPr>
      <w:r w:rsidRPr="00455292">
        <w:rPr>
          <w:i/>
          <w:iCs/>
          <w:lang w:val="en-AU"/>
        </w:rPr>
        <w:t>Improve cover and condition of understorey vegetation including lignum.</w:t>
      </w:r>
    </w:p>
    <w:p w14:paraId="2DCD30FE" w14:textId="744F4280" w:rsidR="00402F11" w:rsidRPr="00455292" w:rsidRDefault="00402F11" w:rsidP="00455292">
      <w:pPr>
        <w:pStyle w:val="Bulletedlist"/>
        <w:spacing w:before="0" w:after="60"/>
        <w:ind w:left="714" w:hanging="357"/>
        <w:rPr>
          <w:i/>
          <w:iCs/>
          <w:lang w:val="en-AU"/>
        </w:rPr>
      </w:pPr>
      <w:r w:rsidRPr="00455292">
        <w:rPr>
          <w:i/>
          <w:iCs/>
          <w:lang w:val="en-AU"/>
        </w:rPr>
        <w:t>Enhance survival of seedlings arising from 2011 flood event.</w:t>
      </w:r>
    </w:p>
    <w:p w14:paraId="1FB712C0" w14:textId="7D8EE7F5" w:rsidR="00402F11" w:rsidRPr="00455292" w:rsidRDefault="00402F11" w:rsidP="00455292">
      <w:pPr>
        <w:pStyle w:val="Bulletedlist"/>
        <w:spacing w:before="0" w:after="60"/>
        <w:ind w:left="714" w:hanging="357"/>
        <w:rPr>
          <w:i/>
          <w:iCs/>
          <w:lang w:val="en-AU"/>
        </w:rPr>
      </w:pPr>
      <w:r w:rsidRPr="00455292">
        <w:rPr>
          <w:i/>
          <w:iCs/>
          <w:lang w:val="en-AU"/>
        </w:rPr>
        <w:t>Establish more diverse healthy habitat for other native species including the southern bell frog</w:t>
      </w:r>
      <w:r w:rsidR="001E0B3A" w:rsidRPr="00455292">
        <w:rPr>
          <w:i/>
          <w:iCs/>
          <w:lang w:val="en-AU"/>
        </w:rPr>
        <w:t>.</w:t>
      </w:r>
    </w:p>
    <w:p w14:paraId="33DD5D1C" w14:textId="77777777" w:rsidR="00402F11" w:rsidRPr="00455292" w:rsidRDefault="00402F11" w:rsidP="00455292">
      <w:pPr>
        <w:pStyle w:val="Bulletedlist"/>
        <w:spacing w:before="0" w:after="60"/>
        <w:ind w:left="714" w:hanging="357"/>
        <w:rPr>
          <w:i/>
          <w:iCs/>
          <w:lang w:val="en-AU"/>
        </w:rPr>
      </w:pPr>
      <w:r w:rsidRPr="00455292">
        <w:rPr>
          <w:i/>
          <w:iCs/>
          <w:lang w:val="en-AU"/>
        </w:rPr>
        <w:t>Improve the condition of the associated red gum woodland vegetation communities that are hosting one of the few colonies of regent parrot in South Australia.</w:t>
      </w:r>
    </w:p>
    <w:p w14:paraId="5BF6622B" w14:textId="019579B3" w:rsidR="00F16ECE" w:rsidRPr="00455292" w:rsidRDefault="00402F11" w:rsidP="00455292">
      <w:pPr>
        <w:pStyle w:val="Bulletedlist"/>
        <w:spacing w:before="0" w:after="60"/>
        <w:ind w:left="714" w:hanging="357"/>
        <w:rPr>
          <w:i/>
          <w:iCs/>
          <w:lang w:val="en-AU"/>
        </w:rPr>
      </w:pPr>
      <w:r w:rsidRPr="00455292">
        <w:rPr>
          <w:i/>
          <w:iCs/>
          <w:lang w:val="en-AU"/>
        </w:rPr>
        <w:t>Establish more diverse and healthy habitat for both wetland and migratory bird species found in the surrounding Ramsar area.</w:t>
      </w:r>
    </w:p>
    <w:p w14:paraId="36CE8D00" w14:textId="77777777" w:rsidR="00402F11" w:rsidRPr="003E1534" w:rsidRDefault="00402F11" w:rsidP="00402F11">
      <w:pPr>
        <w:pStyle w:val="Heading4"/>
      </w:pPr>
      <w:r w:rsidRPr="003E1534">
        <w:t>What information is available about the watering action?</w:t>
      </w:r>
    </w:p>
    <w:p w14:paraId="2D041A69" w14:textId="34AD6501" w:rsidR="00402F11" w:rsidRPr="003E1534" w:rsidRDefault="00402F11" w:rsidP="00402F11">
      <w:r w:rsidRPr="003E1534">
        <w:t>A total of 570 megalitres (ML) of environmental water was delivered between November 2018 and May 2019 to Wigley Reach within Banrock Station, all of which was Commonwealth environmental water. Inundation of approximately 3</w:t>
      </w:r>
      <w:r w:rsidR="002A7BB2" w:rsidRPr="003E1534">
        <w:t>7</w:t>
      </w:r>
      <w:r w:rsidRPr="003E1534">
        <w:t xml:space="preserve"> hectares (ha) of aquatic ecosystems occurred within the Ramsar site boundary (</w:t>
      </w:r>
      <w:r w:rsidR="009208C9" w:rsidRPr="003E1534">
        <w:fldChar w:fldCharType="begin"/>
      </w:r>
      <w:r w:rsidR="009208C9" w:rsidRPr="003E1534">
        <w:instrText xml:space="preserve"> REF _Ref36298116 \h </w:instrText>
      </w:r>
      <w:r w:rsidR="009208C9" w:rsidRPr="003E1534">
        <w:fldChar w:fldCharType="separate"/>
      </w:r>
      <w:r w:rsidR="008161DB" w:rsidRPr="003E1534">
        <w:t xml:space="preserve">Figure </w:t>
      </w:r>
      <w:r w:rsidR="008161DB">
        <w:rPr>
          <w:noProof/>
        </w:rPr>
        <w:t>4</w:t>
      </w:r>
      <w:r w:rsidR="009208C9" w:rsidRPr="003E1534">
        <w:fldChar w:fldCharType="end"/>
      </w:r>
      <w:r w:rsidR="009208C9" w:rsidRPr="003E1534">
        <w:t xml:space="preserve"> </w:t>
      </w:r>
      <w:r w:rsidRPr="003E1534">
        <w:t xml:space="preserve">and </w:t>
      </w:r>
      <w:r w:rsidRPr="003E1534">
        <w:fldChar w:fldCharType="begin"/>
      </w:r>
      <w:r w:rsidRPr="003E1534">
        <w:instrText xml:space="preserve"> REF _Ref486952593 \h </w:instrText>
      </w:r>
      <w:r w:rsidRPr="003E1534">
        <w:fldChar w:fldCharType="separate"/>
      </w:r>
      <w:r w:rsidR="008161DB" w:rsidRPr="00455292">
        <w:t xml:space="preserve">Table </w:t>
      </w:r>
      <w:r w:rsidR="008161DB">
        <w:rPr>
          <w:noProof/>
        </w:rPr>
        <w:t>3</w:t>
      </w:r>
      <w:r w:rsidRPr="003E1534">
        <w:fldChar w:fldCharType="end"/>
      </w:r>
      <w:r w:rsidRPr="003E1534">
        <w:t xml:space="preserve">). Environmental water in 2018–19 was part of a multi-year strategy to restore the ecological character of the Ramsar site. Commonwealth environmental water was first delivered via pumping to the site in 2015–16 and there was broader inundation during 2016–17 due to natural flooding. </w:t>
      </w:r>
    </w:p>
    <w:p w14:paraId="1175E6B8" w14:textId="77777777" w:rsidR="00402F11" w:rsidRPr="003E1534" w:rsidRDefault="00402F11" w:rsidP="00402F11">
      <w:pPr>
        <w:pStyle w:val="Heading4"/>
      </w:pPr>
      <w:r w:rsidRPr="003E1534">
        <w:t>What evidence is available to evaluate the outcome?</w:t>
      </w:r>
    </w:p>
    <w:p w14:paraId="4E4A3647" w14:textId="3AB8ACB7" w:rsidR="00402F11" w:rsidRPr="003E1534" w:rsidRDefault="00402F11" w:rsidP="00402F11">
      <w:r w:rsidRPr="003E1534">
        <w:t xml:space="preserve">Banrock Station was listed as a Ramsar site in 2002, primarily for its role in supporting threatened species </w:t>
      </w:r>
      <w:r w:rsidR="00AF5C17" w:rsidRPr="003E1534">
        <w:t>(</w:t>
      </w:r>
      <w:r w:rsidRPr="003E1534">
        <w:t>the endangered regent parrot and the vulnerable southern bell frog</w:t>
      </w:r>
      <w:r w:rsidR="00AF5C17" w:rsidRPr="003E1534">
        <w:t>)</w:t>
      </w:r>
      <w:r w:rsidRPr="003E1534">
        <w:t xml:space="preserve"> as well as supporting a variety of waterbirds during critical life stages of migration, breeding and moulting</w:t>
      </w:r>
      <w:r w:rsidR="004317BC" w:rsidRPr="003E1534">
        <w:t xml:space="preserve"> </w:t>
      </w:r>
      <w:r w:rsidR="004317BC" w:rsidRPr="003E1534">
        <w:fldChar w:fldCharType="begin"/>
      </w:r>
      <w:r w:rsidR="004317BC" w:rsidRPr="003E1534">
        <w:instrText xml:space="preserve"> ADDIN ZOTERO_ITEM CSL_CITATION {"citationID":"5RtghQA3","properties":{"formattedCitation":"(Butcher {\\i{}et al.} 2009)","plainCitation":"(Butcher et al. 2009)","noteIndex":0},"citationItems":[{"id":5249,"uris":["http://zotero.org/users/2336876/items/JYMLITD8"],"uri":["http://zotero.org/users/2336876/items/JYMLITD8"],"itemData":{"id":5249,"type":"book","event-place":"Canberra, ACT","publisher":"Department of Environment, Water, Heritage and the Arts","publisher-place":"Canberra, ACT","title":"Ecological Character Description for the Banrock Station Wetland Complex","author":[{"family":"Butcher","given":"R."},{"family":"Hale","given":"J."},{"family":"Muller","given":"K."}],"issued":{"date-parts":[["2009"]]}}}],"schema":"https://github.com/citation-style-language/schema/raw/master/csl-citation.json"} </w:instrText>
      </w:r>
      <w:r w:rsidR="004317BC" w:rsidRPr="003E1534">
        <w:fldChar w:fldCharType="separate"/>
      </w:r>
      <w:r w:rsidR="004317BC" w:rsidRPr="003E1534">
        <w:rPr>
          <w:rFonts w:cs="Calibri"/>
        </w:rPr>
        <w:t xml:space="preserve">(Butcher </w:t>
      </w:r>
      <w:r w:rsidR="004317BC" w:rsidRPr="003E1534">
        <w:rPr>
          <w:rFonts w:cs="Calibri"/>
          <w:i/>
          <w:iCs/>
        </w:rPr>
        <w:t>et al.</w:t>
      </w:r>
      <w:r w:rsidR="004317BC" w:rsidRPr="003E1534">
        <w:rPr>
          <w:rFonts w:cs="Calibri"/>
        </w:rPr>
        <w:t xml:space="preserve"> 2009)</w:t>
      </w:r>
      <w:r w:rsidR="004317BC" w:rsidRPr="003E1534">
        <w:fldChar w:fldCharType="end"/>
      </w:r>
      <w:r w:rsidRPr="003E1534">
        <w:t>.</w:t>
      </w:r>
      <w:r w:rsidR="00455292">
        <w:t xml:space="preserve"> </w:t>
      </w:r>
      <w:r w:rsidRPr="003E1534">
        <w:t>Information on the effects of the environmental water delivery are largely limited to observations contained within the CEWO acquittal report (unpublished)</w:t>
      </w:r>
      <w:r w:rsidR="002A7BB2" w:rsidRPr="003E1534">
        <w:t xml:space="preserve"> in addition to aerial waterbird surveys conducted in November 2018 (</w:t>
      </w:r>
      <w:r w:rsidR="000E7EBB" w:rsidRPr="003E1534">
        <w:t>MDBA unpublished)</w:t>
      </w:r>
      <w:r w:rsidRPr="003E1534">
        <w:t>. These provide qualitative evidence and the confidence in attributing benefits from environmental water to species must be considered in this context.</w:t>
      </w:r>
    </w:p>
    <w:p w14:paraId="10112992" w14:textId="76FB2F18" w:rsidR="00402F11" w:rsidRPr="003E1534" w:rsidRDefault="00402F11" w:rsidP="00402F11">
      <w:pPr>
        <w:rPr>
          <w:highlight w:val="yellow"/>
        </w:rPr>
      </w:pPr>
      <w:r w:rsidRPr="003E1534">
        <w:rPr>
          <w:noProof/>
        </w:rPr>
        <w:lastRenderedPageBreak/>
        <w:drawing>
          <wp:inline distT="0" distB="0" distL="0" distR="0" wp14:anchorId="1D4AAD92" wp14:editId="3E1570B1">
            <wp:extent cx="5732145" cy="2047875"/>
            <wp:effectExtent l="0" t="0" r="0" b="0"/>
            <wp:docPr id="16"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2145" cy="2047875"/>
                    </a:xfrm>
                    <a:prstGeom prst="rect">
                      <a:avLst/>
                    </a:prstGeom>
                  </pic:spPr>
                </pic:pic>
              </a:graphicData>
            </a:graphic>
          </wp:inline>
        </w:drawing>
      </w:r>
    </w:p>
    <w:p w14:paraId="7D748F77" w14:textId="0D618702" w:rsidR="00402F11" w:rsidRPr="003E1534" w:rsidRDefault="00BE2FAA" w:rsidP="00455292">
      <w:pPr>
        <w:pStyle w:val="FigureCaption0"/>
      </w:pPr>
      <w:bookmarkStart w:id="84" w:name="_Ref36298116"/>
      <w:bookmarkStart w:id="85" w:name="_Ref486952604"/>
      <w:bookmarkStart w:id="86" w:name="_Toc495310198"/>
      <w:bookmarkStart w:id="87" w:name="_Toc21513451"/>
      <w:bookmarkStart w:id="88" w:name="_Toc21524056"/>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4</w:t>
      </w:r>
      <w:r w:rsidR="00452E88">
        <w:rPr>
          <w:noProof/>
        </w:rPr>
        <w:fldChar w:fldCharType="end"/>
      </w:r>
      <w:bookmarkEnd w:id="84"/>
      <w:r w:rsidRPr="003E1534">
        <w:t xml:space="preserve">. </w:t>
      </w:r>
      <w:r w:rsidR="00402F11" w:rsidRPr="003E1534">
        <w:t>Extent of inundation at Banrock Station during environmental watering in 2018–19.</w:t>
      </w:r>
      <w:bookmarkEnd w:id="85"/>
      <w:bookmarkEnd w:id="86"/>
      <w:bookmarkEnd w:id="87"/>
      <w:bookmarkEnd w:id="88"/>
    </w:p>
    <w:p w14:paraId="7BB0C8BB" w14:textId="56D92637" w:rsidR="00402F11" w:rsidRPr="00455292" w:rsidRDefault="00BC7B99" w:rsidP="00402F11">
      <w:pPr>
        <w:pStyle w:val="TableCaption"/>
      </w:pPr>
      <w:bookmarkStart w:id="89" w:name="_Ref486952593"/>
      <w:bookmarkStart w:id="90" w:name="_Toc495310181"/>
      <w:bookmarkStart w:id="91" w:name="_Toc21524099"/>
      <w:r w:rsidRPr="00455292">
        <w:t>Table</w:t>
      </w:r>
      <w:r w:rsidR="00402F11" w:rsidRPr="00455292">
        <w:t xml:space="preserve"> </w:t>
      </w:r>
      <w:r w:rsidR="00452E88">
        <w:rPr>
          <w:noProof/>
        </w:rPr>
        <w:fldChar w:fldCharType="begin"/>
      </w:r>
      <w:r w:rsidR="00452E88">
        <w:rPr>
          <w:noProof/>
        </w:rPr>
        <w:instrText xml:space="preserve"> SEQ Table \* ARABIC </w:instrText>
      </w:r>
      <w:r w:rsidR="00452E88">
        <w:rPr>
          <w:noProof/>
        </w:rPr>
        <w:fldChar w:fldCharType="separate"/>
      </w:r>
      <w:r w:rsidR="008161DB">
        <w:rPr>
          <w:noProof/>
        </w:rPr>
        <w:t>3</w:t>
      </w:r>
      <w:r w:rsidR="00452E88">
        <w:rPr>
          <w:noProof/>
        </w:rPr>
        <w:fldChar w:fldCharType="end"/>
      </w:r>
      <w:bookmarkEnd w:id="89"/>
      <w:r w:rsidR="00402F11" w:rsidRPr="00455292">
        <w:t>. ANAE wetland and floodplain types inundated from environmental watering in 201</w:t>
      </w:r>
      <w:r w:rsidR="002A7BB2" w:rsidRPr="00455292">
        <w:t>8</w:t>
      </w:r>
      <w:r w:rsidR="00402F11" w:rsidRPr="00455292">
        <w:t>–1</w:t>
      </w:r>
      <w:r w:rsidR="002A7BB2" w:rsidRPr="00455292">
        <w:t>9</w:t>
      </w:r>
      <w:r w:rsidR="00402F11" w:rsidRPr="00455292">
        <w:t xml:space="preserve"> at Banrock Station Ramsar site.</w:t>
      </w:r>
      <w:bookmarkEnd w:id="90"/>
      <w:bookmarkEnd w:id="91"/>
      <w:r w:rsidR="00402F11" w:rsidRPr="00455292">
        <w:t xml:space="preserve"> </w:t>
      </w:r>
    </w:p>
    <w:tbl>
      <w:tblPr>
        <w:tblStyle w:val="TableGrid10"/>
        <w:tblW w:w="0" w:type="auto"/>
        <w:tblLook w:val="04A0" w:firstRow="1" w:lastRow="0" w:firstColumn="1" w:lastColumn="0" w:noHBand="0" w:noVBand="1"/>
      </w:tblPr>
      <w:tblGrid>
        <w:gridCol w:w="6453"/>
        <w:gridCol w:w="2564"/>
      </w:tblGrid>
      <w:tr w:rsidR="00402F11" w:rsidRPr="003E1534" w14:paraId="402F6857" w14:textId="77777777" w:rsidTr="00B045A6">
        <w:trPr>
          <w:tblHeader/>
        </w:trPr>
        <w:tc>
          <w:tcPr>
            <w:tcW w:w="6453" w:type="dxa"/>
            <w:shd w:val="clear" w:color="auto" w:fill="D9D9D9" w:themeFill="background1" w:themeFillShade="D9"/>
          </w:tcPr>
          <w:p w14:paraId="48119B8E" w14:textId="77777777" w:rsidR="00402F11" w:rsidRPr="003E1534" w:rsidRDefault="00402F11" w:rsidP="00B045A6">
            <w:pPr>
              <w:pStyle w:val="TableHeading"/>
              <w:spacing w:after="100"/>
            </w:pPr>
            <w:r w:rsidRPr="003E1534">
              <w:t>Australian National Aquatic Ecosystem (ANAE) wetland type</w:t>
            </w:r>
          </w:p>
        </w:tc>
        <w:tc>
          <w:tcPr>
            <w:tcW w:w="2564" w:type="dxa"/>
            <w:shd w:val="clear" w:color="auto" w:fill="D9D9D9" w:themeFill="background1" w:themeFillShade="D9"/>
          </w:tcPr>
          <w:p w14:paraId="66896688" w14:textId="77777777" w:rsidR="00402F11" w:rsidRPr="003E1534" w:rsidRDefault="00402F11" w:rsidP="00B045A6">
            <w:pPr>
              <w:pStyle w:val="TableHeading"/>
              <w:spacing w:after="100"/>
              <w:jc w:val="right"/>
            </w:pPr>
            <w:r w:rsidRPr="003E1534">
              <w:t>Area inundated (hectares)</w:t>
            </w:r>
          </w:p>
        </w:tc>
      </w:tr>
      <w:tr w:rsidR="00402F11" w:rsidRPr="003E1534" w14:paraId="33F5E5FB" w14:textId="77777777" w:rsidTr="00B045A6">
        <w:tc>
          <w:tcPr>
            <w:tcW w:w="6453" w:type="dxa"/>
          </w:tcPr>
          <w:p w14:paraId="75C2B1E3" w14:textId="77777777" w:rsidR="00402F11" w:rsidRPr="003E1534" w:rsidRDefault="00402F11" w:rsidP="00B045A6">
            <w:pPr>
              <w:pStyle w:val="TableText"/>
              <w:spacing w:before="0"/>
            </w:pPr>
            <w:r w:rsidRPr="003E1534">
              <w:t>F1.2: River red gum forest riparian zone or floodplain</w:t>
            </w:r>
          </w:p>
        </w:tc>
        <w:tc>
          <w:tcPr>
            <w:tcW w:w="2564" w:type="dxa"/>
          </w:tcPr>
          <w:p w14:paraId="492F3AF7" w14:textId="32348C68" w:rsidR="00402F11" w:rsidRPr="003E1534" w:rsidRDefault="002A7BB2" w:rsidP="00B045A6">
            <w:pPr>
              <w:pStyle w:val="TableText"/>
              <w:spacing w:before="0"/>
              <w:jc w:val="right"/>
            </w:pPr>
            <w:r w:rsidRPr="003E1534">
              <w:t>3</w:t>
            </w:r>
          </w:p>
        </w:tc>
      </w:tr>
      <w:tr w:rsidR="00402F11" w:rsidRPr="003E1534" w14:paraId="2452DF93" w14:textId="77777777" w:rsidTr="00B045A6">
        <w:tc>
          <w:tcPr>
            <w:tcW w:w="6453" w:type="dxa"/>
          </w:tcPr>
          <w:p w14:paraId="7B849643" w14:textId="77777777" w:rsidR="00402F11" w:rsidRPr="003E1534" w:rsidRDefault="00402F11" w:rsidP="00B045A6">
            <w:pPr>
              <w:pStyle w:val="TableText"/>
              <w:spacing w:before="0"/>
            </w:pPr>
            <w:r w:rsidRPr="003E1534">
              <w:t>F1.4: River red gum woodland riparian zone or floodplain</w:t>
            </w:r>
          </w:p>
        </w:tc>
        <w:tc>
          <w:tcPr>
            <w:tcW w:w="2564" w:type="dxa"/>
          </w:tcPr>
          <w:p w14:paraId="28857E81" w14:textId="1A67BC01" w:rsidR="00402F11" w:rsidRPr="003E1534" w:rsidRDefault="002A7BB2" w:rsidP="00B045A6">
            <w:pPr>
              <w:pStyle w:val="TableText"/>
              <w:spacing w:before="0"/>
              <w:jc w:val="right"/>
            </w:pPr>
            <w:r w:rsidRPr="003E1534">
              <w:t>10</w:t>
            </w:r>
          </w:p>
        </w:tc>
      </w:tr>
      <w:tr w:rsidR="00402F11" w:rsidRPr="003E1534" w14:paraId="594449EF" w14:textId="77777777" w:rsidTr="00B045A6">
        <w:tc>
          <w:tcPr>
            <w:tcW w:w="6453" w:type="dxa"/>
          </w:tcPr>
          <w:p w14:paraId="1A57D389" w14:textId="77777777" w:rsidR="00402F11" w:rsidRPr="003E1534" w:rsidRDefault="00402F11" w:rsidP="00B045A6">
            <w:pPr>
              <w:pStyle w:val="TableText"/>
              <w:spacing w:before="0"/>
            </w:pPr>
            <w:r w:rsidRPr="003E1534">
              <w:t>F1.8: Black box woodland riparian zone or floodplain</w:t>
            </w:r>
          </w:p>
        </w:tc>
        <w:tc>
          <w:tcPr>
            <w:tcW w:w="2564" w:type="dxa"/>
          </w:tcPr>
          <w:p w14:paraId="365AED09" w14:textId="6C40FB4B" w:rsidR="00402F11" w:rsidRPr="003E1534" w:rsidRDefault="002A7BB2" w:rsidP="00B045A6">
            <w:pPr>
              <w:pStyle w:val="TableText"/>
              <w:spacing w:before="0"/>
              <w:jc w:val="right"/>
            </w:pPr>
            <w:r w:rsidRPr="003E1534">
              <w:t>3</w:t>
            </w:r>
          </w:p>
        </w:tc>
      </w:tr>
      <w:tr w:rsidR="00402F11" w:rsidRPr="003E1534" w14:paraId="1B678245" w14:textId="77777777" w:rsidTr="00B045A6">
        <w:tc>
          <w:tcPr>
            <w:tcW w:w="6453" w:type="dxa"/>
          </w:tcPr>
          <w:p w14:paraId="2BD54399" w14:textId="77777777" w:rsidR="00402F11" w:rsidRPr="003E1534" w:rsidRDefault="00402F11" w:rsidP="00B045A6">
            <w:pPr>
              <w:pStyle w:val="TableText"/>
              <w:spacing w:before="0"/>
            </w:pPr>
            <w:r w:rsidRPr="003E1534">
              <w:t>F2.2: Lignum shrubland riparian zone or floodplain</w:t>
            </w:r>
          </w:p>
        </w:tc>
        <w:tc>
          <w:tcPr>
            <w:tcW w:w="2564" w:type="dxa"/>
          </w:tcPr>
          <w:p w14:paraId="2F8EFC08" w14:textId="45F5B010" w:rsidR="00402F11" w:rsidRPr="003E1534" w:rsidRDefault="002A7BB2" w:rsidP="00B045A6">
            <w:pPr>
              <w:pStyle w:val="TableText"/>
              <w:spacing w:before="0"/>
              <w:jc w:val="right"/>
            </w:pPr>
            <w:r w:rsidRPr="003E1534">
              <w:t>2</w:t>
            </w:r>
          </w:p>
        </w:tc>
      </w:tr>
      <w:tr w:rsidR="00402F11" w:rsidRPr="003E1534" w14:paraId="5B4244C3" w14:textId="77777777" w:rsidTr="00B045A6">
        <w:tc>
          <w:tcPr>
            <w:tcW w:w="6453" w:type="dxa"/>
          </w:tcPr>
          <w:p w14:paraId="494358CE" w14:textId="77777777" w:rsidR="00402F11" w:rsidRPr="003E1534" w:rsidRDefault="00402F11" w:rsidP="00B045A6">
            <w:pPr>
              <w:pStyle w:val="TableText"/>
              <w:spacing w:before="0"/>
            </w:pPr>
            <w:r w:rsidRPr="003E1534">
              <w:t>Pt1: Temporary swamp</w:t>
            </w:r>
          </w:p>
        </w:tc>
        <w:tc>
          <w:tcPr>
            <w:tcW w:w="2564" w:type="dxa"/>
          </w:tcPr>
          <w:p w14:paraId="37B2A3CA" w14:textId="77777777" w:rsidR="00402F11" w:rsidRPr="003E1534" w:rsidRDefault="00402F11" w:rsidP="00B045A6">
            <w:pPr>
              <w:pStyle w:val="TableText"/>
              <w:spacing w:before="0"/>
              <w:jc w:val="right"/>
            </w:pPr>
            <w:r w:rsidRPr="003E1534">
              <w:t>5</w:t>
            </w:r>
          </w:p>
        </w:tc>
      </w:tr>
      <w:tr w:rsidR="00402F11" w:rsidRPr="003E1534" w14:paraId="2E5B7378" w14:textId="77777777" w:rsidTr="00B045A6">
        <w:tc>
          <w:tcPr>
            <w:tcW w:w="6453" w:type="dxa"/>
          </w:tcPr>
          <w:p w14:paraId="1854D884" w14:textId="77777777" w:rsidR="00402F11" w:rsidRPr="003E1534" w:rsidRDefault="00402F11" w:rsidP="00B045A6">
            <w:pPr>
              <w:pStyle w:val="TableText"/>
              <w:spacing w:before="0"/>
            </w:pPr>
            <w:r w:rsidRPr="003E1534">
              <w:t>Pt2.1.2: Temporary tall emergent marsh</w:t>
            </w:r>
          </w:p>
        </w:tc>
        <w:tc>
          <w:tcPr>
            <w:tcW w:w="2564" w:type="dxa"/>
          </w:tcPr>
          <w:p w14:paraId="0A02F41B" w14:textId="77777777" w:rsidR="00402F11" w:rsidRPr="003E1534" w:rsidRDefault="00402F11" w:rsidP="00B045A6">
            <w:pPr>
              <w:pStyle w:val="TableText"/>
              <w:spacing w:before="0"/>
              <w:jc w:val="right"/>
            </w:pPr>
            <w:r w:rsidRPr="003E1534">
              <w:t>3</w:t>
            </w:r>
          </w:p>
        </w:tc>
      </w:tr>
      <w:tr w:rsidR="00402F11" w:rsidRPr="003E1534" w14:paraId="3F4F17E6" w14:textId="77777777" w:rsidTr="00B045A6">
        <w:tc>
          <w:tcPr>
            <w:tcW w:w="6453" w:type="dxa"/>
          </w:tcPr>
          <w:p w14:paraId="05CCC0DD" w14:textId="77777777" w:rsidR="00402F11" w:rsidRPr="003E1534" w:rsidRDefault="00402F11" w:rsidP="00B045A6">
            <w:pPr>
              <w:pStyle w:val="TableText"/>
              <w:spacing w:before="0"/>
            </w:pPr>
            <w:r w:rsidRPr="003E1534">
              <w:t>Pt4.1: Floodplain or riparian wetland</w:t>
            </w:r>
          </w:p>
        </w:tc>
        <w:tc>
          <w:tcPr>
            <w:tcW w:w="2564" w:type="dxa"/>
          </w:tcPr>
          <w:p w14:paraId="1B0F918A" w14:textId="54EC3F50" w:rsidR="00402F11" w:rsidRPr="003E1534" w:rsidRDefault="002A7BB2" w:rsidP="00B045A6">
            <w:pPr>
              <w:pStyle w:val="TableText"/>
              <w:spacing w:before="0"/>
              <w:jc w:val="right"/>
            </w:pPr>
            <w:r w:rsidRPr="003E1534">
              <w:t>1</w:t>
            </w:r>
          </w:p>
        </w:tc>
      </w:tr>
      <w:tr w:rsidR="00402F11" w:rsidRPr="003E1534" w14:paraId="49AD3DCA" w14:textId="77777777" w:rsidTr="00B045A6">
        <w:tc>
          <w:tcPr>
            <w:tcW w:w="6453" w:type="dxa"/>
            <w:vAlign w:val="bottom"/>
          </w:tcPr>
          <w:p w14:paraId="5854B84E" w14:textId="77777777" w:rsidR="00402F11" w:rsidRPr="003E1534" w:rsidRDefault="00402F11" w:rsidP="00B045A6">
            <w:pPr>
              <w:pStyle w:val="TableText"/>
              <w:spacing w:before="0"/>
              <w:rPr>
                <w:b/>
              </w:rPr>
            </w:pPr>
            <w:r w:rsidRPr="003E1534">
              <w:rPr>
                <w:b/>
              </w:rPr>
              <w:t>Total</w:t>
            </w:r>
          </w:p>
        </w:tc>
        <w:tc>
          <w:tcPr>
            <w:tcW w:w="2564" w:type="dxa"/>
            <w:vAlign w:val="bottom"/>
          </w:tcPr>
          <w:p w14:paraId="452F7BCD" w14:textId="732C0E3E" w:rsidR="00402F11" w:rsidRPr="003E1534" w:rsidRDefault="002A7BB2" w:rsidP="00B045A6">
            <w:pPr>
              <w:pStyle w:val="TableText"/>
              <w:spacing w:before="0"/>
              <w:jc w:val="right"/>
              <w:rPr>
                <w:b/>
              </w:rPr>
            </w:pPr>
            <w:r w:rsidRPr="003E1534">
              <w:rPr>
                <w:b/>
              </w:rPr>
              <w:t>27</w:t>
            </w:r>
          </w:p>
        </w:tc>
      </w:tr>
    </w:tbl>
    <w:p w14:paraId="162851D1" w14:textId="77DB9526" w:rsidR="00402F11" w:rsidRPr="003E1534" w:rsidRDefault="00402F11" w:rsidP="00402F11">
      <w:pPr>
        <w:pStyle w:val="Heading4"/>
      </w:pPr>
      <w:r w:rsidRPr="003E1534">
        <w:t xml:space="preserve">What species/communities potentially </w:t>
      </w:r>
      <w:r w:rsidR="003E1534">
        <w:t>benefitted</w:t>
      </w:r>
      <w:r w:rsidRPr="003E1534">
        <w:t>?</w:t>
      </w:r>
    </w:p>
    <w:p w14:paraId="1B8348A3" w14:textId="4FA138EE" w:rsidR="00402F11" w:rsidRPr="003E1534" w:rsidRDefault="00402F11" w:rsidP="00402F11">
      <w:r w:rsidRPr="003E1534">
        <w:t xml:space="preserve">There is some observational evidence to suggest that a range of species </w:t>
      </w:r>
      <w:r w:rsidR="003E1534">
        <w:t>benefitted</w:t>
      </w:r>
      <w:r w:rsidRPr="003E1534">
        <w:t xml:space="preserve"> from Commonwealth environmental water at Banrock Station in 201</w:t>
      </w:r>
      <w:r w:rsidR="00B12C4D">
        <w:t>8</w:t>
      </w:r>
      <w:r w:rsidRPr="003E1534">
        <w:t>–1</w:t>
      </w:r>
      <w:r w:rsidR="00B12C4D">
        <w:t>9</w:t>
      </w:r>
      <w:r w:rsidRPr="003E1534">
        <w:t xml:space="preserve"> (Table </w:t>
      </w:r>
      <w:r w:rsidR="000E7EBB" w:rsidRPr="003E1534">
        <w:t>4</w:t>
      </w:r>
      <w:r w:rsidRPr="003E1534">
        <w:t xml:space="preserve">). </w:t>
      </w:r>
    </w:p>
    <w:p w14:paraId="168646AC" w14:textId="39F8357D" w:rsidR="00402F11" w:rsidRPr="00455292" w:rsidRDefault="00BC7B99" w:rsidP="00402F11">
      <w:pPr>
        <w:pStyle w:val="TableCaption"/>
      </w:pPr>
      <w:bookmarkStart w:id="92" w:name="_Toc495310182"/>
      <w:bookmarkStart w:id="93" w:name="_Toc21524100"/>
      <w:r w:rsidRPr="00455292">
        <w:t>Table</w:t>
      </w:r>
      <w:r w:rsidR="00402F11" w:rsidRPr="00455292">
        <w:t xml:space="preserve"> </w:t>
      </w:r>
      <w:r w:rsidR="00452E88">
        <w:rPr>
          <w:noProof/>
        </w:rPr>
        <w:fldChar w:fldCharType="begin"/>
      </w:r>
      <w:r w:rsidR="00452E88">
        <w:rPr>
          <w:noProof/>
        </w:rPr>
        <w:instrText xml:space="preserve"> SEQ Table \* ARABIC </w:instrText>
      </w:r>
      <w:r w:rsidR="00452E88">
        <w:rPr>
          <w:noProof/>
        </w:rPr>
        <w:fldChar w:fldCharType="separate"/>
      </w:r>
      <w:r w:rsidR="008161DB">
        <w:rPr>
          <w:noProof/>
        </w:rPr>
        <w:t>4</w:t>
      </w:r>
      <w:r w:rsidR="00452E88">
        <w:rPr>
          <w:noProof/>
        </w:rPr>
        <w:fldChar w:fldCharType="end"/>
      </w:r>
      <w:r w:rsidR="00402F11" w:rsidRPr="00455292">
        <w:t xml:space="preserve">. Species and communities that potentially </w:t>
      </w:r>
      <w:r w:rsidR="003E1534" w:rsidRPr="00455292">
        <w:t>benefitted</w:t>
      </w:r>
      <w:r w:rsidR="00402F11" w:rsidRPr="00455292">
        <w:t xml:space="preserve"> from Commonwealth environmental water at Banrock Station in 201</w:t>
      </w:r>
      <w:r w:rsidR="000E7EBB" w:rsidRPr="00455292">
        <w:t>8</w:t>
      </w:r>
      <w:r w:rsidR="00402F11" w:rsidRPr="00455292">
        <w:t>–1</w:t>
      </w:r>
      <w:r w:rsidR="000E7EBB" w:rsidRPr="00455292">
        <w:t>9</w:t>
      </w:r>
      <w:r w:rsidR="00402F11" w:rsidRPr="00455292">
        <w:t xml:space="preserve"> (CEWO unpublished</w:t>
      </w:r>
      <w:r w:rsidR="000E7EBB" w:rsidRPr="00455292">
        <w:t>; MDBA unpublished</w:t>
      </w:r>
      <w:r w:rsidR="00402F11" w:rsidRPr="00455292">
        <w:t>).</w:t>
      </w:r>
      <w:bookmarkEnd w:id="92"/>
      <w:bookmarkEnd w:id="93"/>
    </w:p>
    <w:tbl>
      <w:tblPr>
        <w:tblStyle w:val="TableGrid10"/>
        <w:tblW w:w="0" w:type="auto"/>
        <w:tblLook w:val="04A0" w:firstRow="1" w:lastRow="0" w:firstColumn="1" w:lastColumn="0" w:noHBand="0" w:noVBand="1"/>
      </w:tblPr>
      <w:tblGrid>
        <w:gridCol w:w="1975"/>
        <w:gridCol w:w="7042"/>
      </w:tblGrid>
      <w:tr w:rsidR="00402F11" w:rsidRPr="003E1534" w14:paraId="0C6D7996" w14:textId="77777777" w:rsidTr="00B045A6">
        <w:trPr>
          <w:tblHeader/>
        </w:trPr>
        <w:tc>
          <w:tcPr>
            <w:tcW w:w="1975" w:type="dxa"/>
            <w:shd w:val="clear" w:color="auto" w:fill="D9D9D9" w:themeFill="background1" w:themeFillShade="D9"/>
          </w:tcPr>
          <w:p w14:paraId="3851E377" w14:textId="77777777" w:rsidR="00402F11" w:rsidRPr="003E1534" w:rsidRDefault="00402F11" w:rsidP="00B045A6">
            <w:pPr>
              <w:pStyle w:val="TableHeading"/>
              <w:spacing w:after="100"/>
            </w:pPr>
            <w:r w:rsidRPr="003E1534">
              <w:t>Community/species</w:t>
            </w:r>
          </w:p>
        </w:tc>
        <w:tc>
          <w:tcPr>
            <w:tcW w:w="7042" w:type="dxa"/>
            <w:shd w:val="clear" w:color="auto" w:fill="D9D9D9" w:themeFill="background1" w:themeFillShade="D9"/>
          </w:tcPr>
          <w:p w14:paraId="389021CD" w14:textId="77777777" w:rsidR="00402F11" w:rsidRPr="003E1534" w:rsidRDefault="00402F11" w:rsidP="00B045A6">
            <w:pPr>
              <w:pStyle w:val="TableHeading"/>
              <w:spacing w:after="100"/>
              <w:jc w:val="left"/>
            </w:pPr>
            <w:r w:rsidRPr="003E1534">
              <w:t>Evidence</w:t>
            </w:r>
          </w:p>
        </w:tc>
      </w:tr>
      <w:tr w:rsidR="00402F11" w:rsidRPr="003E1534" w14:paraId="4EC4AD5C" w14:textId="77777777" w:rsidTr="00B045A6">
        <w:tc>
          <w:tcPr>
            <w:tcW w:w="1975" w:type="dxa"/>
          </w:tcPr>
          <w:p w14:paraId="5EDE273D" w14:textId="77777777" w:rsidR="00402F11" w:rsidRPr="003E1534" w:rsidRDefault="00402F11" w:rsidP="00B045A6">
            <w:pPr>
              <w:pStyle w:val="TableText"/>
              <w:spacing w:before="0"/>
            </w:pPr>
            <w:r w:rsidRPr="003E1534">
              <w:t>Wetland and riparian vegetation</w:t>
            </w:r>
          </w:p>
        </w:tc>
        <w:tc>
          <w:tcPr>
            <w:tcW w:w="7042" w:type="dxa"/>
            <w:vAlign w:val="center"/>
          </w:tcPr>
          <w:p w14:paraId="0B942E66" w14:textId="51422D8F" w:rsidR="00402F11" w:rsidRPr="003E1534" w:rsidRDefault="001E0B3A" w:rsidP="00B045A6">
            <w:pPr>
              <w:pStyle w:val="TableText"/>
              <w:spacing w:before="0"/>
            </w:pPr>
            <w:r w:rsidRPr="003E1534">
              <w:t xml:space="preserve">A total of 60 plant species </w:t>
            </w:r>
            <w:r w:rsidR="00280E2B" w:rsidRPr="003E1534">
              <w:t>responded directly to watering as evidenced by germination, flowering or fruiting. Waterwort (</w:t>
            </w:r>
            <w:r w:rsidR="00280E2B" w:rsidRPr="003E1534">
              <w:rPr>
                <w:i/>
                <w:iCs/>
              </w:rPr>
              <w:t>Elatine gratioloides</w:t>
            </w:r>
            <w:r w:rsidR="00280E2B" w:rsidRPr="003E1534">
              <w:t>) and spiny lignum (</w:t>
            </w:r>
            <w:r w:rsidR="00280E2B" w:rsidRPr="003E1534">
              <w:rPr>
                <w:i/>
                <w:iCs/>
              </w:rPr>
              <w:t>Duma horrida</w:t>
            </w:r>
            <w:r w:rsidR="00280E2B" w:rsidRPr="003E1534">
              <w:t>), listed as rare in South Australia were observed germinating and flowering</w:t>
            </w:r>
            <w:r w:rsidR="00402F11" w:rsidRPr="003E1534">
              <w:t xml:space="preserve">. </w:t>
            </w:r>
            <w:r w:rsidR="00280E2B" w:rsidRPr="003E1534">
              <w:t>Recruitment of black box (</w:t>
            </w:r>
            <w:r w:rsidR="00280E2B" w:rsidRPr="003E1534">
              <w:rPr>
                <w:i/>
                <w:iCs/>
              </w:rPr>
              <w:t>Eucalyptus largiflorens</w:t>
            </w:r>
            <w:r w:rsidR="00280E2B" w:rsidRPr="003E1534">
              <w:t>) and germination of river red gum (</w:t>
            </w:r>
            <w:r w:rsidR="00280E2B" w:rsidRPr="003E1534">
              <w:rPr>
                <w:i/>
                <w:iCs/>
              </w:rPr>
              <w:t>E. camaldulensis</w:t>
            </w:r>
            <w:r w:rsidR="00280E2B" w:rsidRPr="003E1534">
              <w:t>).</w:t>
            </w:r>
          </w:p>
        </w:tc>
      </w:tr>
      <w:tr w:rsidR="00402F11" w:rsidRPr="003E1534" w14:paraId="2E055A44" w14:textId="77777777" w:rsidTr="00B045A6">
        <w:tc>
          <w:tcPr>
            <w:tcW w:w="1975" w:type="dxa"/>
          </w:tcPr>
          <w:p w14:paraId="6A3B8600" w14:textId="77777777" w:rsidR="00402F11" w:rsidRPr="003E1534" w:rsidRDefault="00402F11" w:rsidP="00B045A6">
            <w:pPr>
              <w:pStyle w:val="TableText"/>
              <w:spacing w:before="0"/>
            </w:pPr>
            <w:r w:rsidRPr="003E1534">
              <w:t>Frogs</w:t>
            </w:r>
          </w:p>
        </w:tc>
        <w:tc>
          <w:tcPr>
            <w:tcW w:w="7042" w:type="dxa"/>
            <w:vAlign w:val="bottom"/>
          </w:tcPr>
          <w:p w14:paraId="08909734" w14:textId="72DA9B51" w:rsidR="00402F11" w:rsidRPr="003E1534" w:rsidRDefault="001E0B3A" w:rsidP="00B045A6">
            <w:pPr>
              <w:pStyle w:val="TableText"/>
              <w:spacing w:before="0"/>
            </w:pPr>
            <w:r w:rsidRPr="003E1534">
              <w:t>Four</w:t>
            </w:r>
            <w:r w:rsidR="00402F11" w:rsidRPr="003E1534">
              <w:t xml:space="preserve"> species of frog recorded including the nationally listed vulnerable southern bell frog. Monitoring indicates stable population of southern bell frog at the site since 2008.</w:t>
            </w:r>
          </w:p>
        </w:tc>
      </w:tr>
      <w:tr w:rsidR="00402F11" w:rsidRPr="003E1534" w14:paraId="22272CDF" w14:textId="77777777" w:rsidTr="00B045A6">
        <w:tc>
          <w:tcPr>
            <w:tcW w:w="1975" w:type="dxa"/>
          </w:tcPr>
          <w:p w14:paraId="1E64BB45" w14:textId="77777777" w:rsidR="00402F11" w:rsidRPr="003E1534" w:rsidRDefault="00402F11" w:rsidP="00B045A6">
            <w:pPr>
              <w:pStyle w:val="TableText"/>
              <w:spacing w:before="0"/>
            </w:pPr>
            <w:r w:rsidRPr="003E1534">
              <w:t>Waterbirds</w:t>
            </w:r>
          </w:p>
        </w:tc>
        <w:tc>
          <w:tcPr>
            <w:tcW w:w="7042" w:type="dxa"/>
            <w:vAlign w:val="bottom"/>
          </w:tcPr>
          <w:p w14:paraId="1971145F" w14:textId="5F4A02A1" w:rsidR="00402F11" w:rsidRPr="003E1534" w:rsidRDefault="001E0B3A" w:rsidP="00B045A6">
            <w:pPr>
              <w:pStyle w:val="TableText"/>
              <w:spacing w:before="0"/>
            </w:pPr>
            <w:r w:rsidRPr="003E1534">
              <w:t xml:space="preserve">80 species of bird including </w:t>
            </w:r>
            <w:r w:rsidR="000E7EBB" w:rsidRPr="003E1534">
              <w:t>17</w:t>
            </w:r>
            <w:r w:rsidR="00402F11" w:rsidRPr="003E1534">
              <w:t xml:space="preserve"> species of waterbird recorded</w:t>
            </w:r>
            <w:r w:rsidRPr="003E1534">
              <w:t>, comprising over 800 individual waterbirds</w:t>
            </w:r>
            <w:r w:rsidR="00402F11" w:rsidRPr="003E1534">
              <w:t xml:space="preserve">. Breeding of </w:t>
            </w:r>
            <w:r w:rsidRPr="003E1534">
              <w:t>two colonial nesting species Australian white ibis (</w:t>
            </w:r>
            <w:r w:rsidRPr="003E1534">
              <w:rPr>
                <w:i/>
                <w:iCs/>
              </w:rPr>
              <w:t>Threskiornis moluccus</w:t>
            </w:r>
            <w:r w:rsidRPr="003E1534">
              <w:t>) and straw-necked ibis with a total of 80 nests</w:t>
            </w:r>
            <w:r w:rsidR="00402F11" w:rsidRPr="003E1534">
              <w:t>.</w:t>
            </w:r>
            <w:r w:rsidRPr="003E1534">
              <w:t xml:space="preserve"> </w:t>
            </w:r>
          </w:p>
        </w:tc>
      </w:tr>
      <w:tr w:rsidR="00402F11" w:rsidRPr="003E1534" w14:paraId="1DC42448" w14:textId="77777777" w:rsidTr="00B045A6">
        <w:trPr>
          <w:trHeight w:val="297"/>
        </w:trPr>
        <w:tc>
          <w:tcPr>
            <w:tcW w:w="1975" w:type="dxa"/>
          </w:tcPr>
          <w:p w14:paraId="53F12EDE" w14:textId="77777777" w:rsidR="00402F11" w:rsidRPr="003E1534" w:rsidRDefault="00402F11" w:rsidP="00B045A6">
            <w:pPr>
              <w:pStyle w:val="TableText"/>
              <w:spacing w:before="0"/>
            </w:pPr>
            <w:r w:rsidRPr="003E1534">
              <w:t>Regent parrot</w:t>
            </w:r>
          </w:p>
        </w:tc>
        <w:tc>
          <w:tcPr>
            <w:tcW w:w="7042" w:type="dxa"/>
            <w:vAlign w:val="bottom"/>
          </w:tcPr>
          <w:p w14:paraId="669FDBE7" w14:textId="66C84142" w:rsidR="00402F11" w:rsidRPr="003E1534" w:rsidRDefault="00402F11" w:rsidP="00B045A6">
            <w:pPr>
              <w:pStyle w:val="TableText"/>
              <w:spacing w:before="0"/>
            </w:pPr>
            <w:r w:rsidRPr="003E1534">
              <w:t>Consistent sightings of the regent parrot at all sites that received water. Improved condition (canopy cover) of river red gum trees, suggesting that Commonwealth environmental water is helping to support the nesting habitat of this species.</w:t>
            </w:r>
            <w:r w:rsidR="00B12C4D">
              <w:t xml:space="preserve"> </w:t>
            </w:r>
            <w:r w:rsidR="00B12C4D" w:rsidRPr="003E1534">
              <w:t>Consistent records of regent parrot with up to 17 nests recorded.</w:t>
            </w:r>
          </w:p>
        </w:tc>
      </w:tr>
    </w:tbl>
    <w:p w14:paraId="08B09F33" w14:textId="77777777" w:rsidR="00402F11" w:rsidRPr="003E1534" w:rsidRDefault="00402F11" w:rsidP="00402F11"/>
    <w:p w14:paraId="7AD80E1D" w14:textId="77777777" w:rsidR="00402F11" w:rsidRPr="003E1534" w:rsidRDefault="00402F11" w:rsidP="00455292">
      <w:pPr>
        <w:pStyle w:val="Heading3"/>
        <w:ind w:left="709"/>
      </w:pPr>
      <w:bookmarkStart w:id="94" w:name="_Toc495326922"/>
      <w:bookmarkStart w:id="95" w:name="_Toc21524081"/>
      <w:r w:rsidRPr="003E1534">
        <w:lastRenderedPageBreak/>
        <w:t>Barmah–Millewa Forest</w:t>
      </w:r>
      <w:bookmarkEnd w:id="94"/>
      <w:bookmarkEnd w:id="95"/>
    </w:p>
    <w:p w14:paraId="4DA25D47" w14:textId="77777777" w:rsidR="00402F11" w:rsidRPr="003E1534" w:rsidRDefault="00402F11" w:rsidP="00402F11">
      <w:pPr>
        <w:pStyle w:val="Heading4"/>
      </w:pPr>
      <w:r w:rsidRPr="003E1534">
        <w:t>What was the expected outcome?</w:t>
      </w:r>
    </w:p>
    <w:p w14:paraId="68E1589D" w14:textId="36DBA4A7" w:rsidR="00402F11" w:rsidRPr="003E1534" w:rsidRDefault="00402F11" w:rsidP="00402F11">
      <w:pPr>
        <w:spacing w:after="60"/>
      </w:pPr>
      <w:r w:rsidRPr="003E1534">
        <w:t>The expected outcomes for this watering action were (CEWO, unpublished):</w:t>
      </w:r>
    </w:p>
    <w:p w14:paraId="2811677D" w14:textId="62C8084C" w:rsidR="00402F11" w:rsidRPr="00455292" w:rsidRDefault="00587B12" w:rsidP="006630F1">
      <w:pPr>
        <w:pStyle w:val="ListParagraph"/>
        <w:numPr>
          <w:ilvl w:val="0"/>
          <w:numId w:val="28"/>
        </w:numPr>
        <w:spacing w:before="0" w:after="160" w:line="240" w:lineRule="auto"/>
        <w:rPr>
          <w:i/>
          <w:sz w:val="22"/>
          <w:szCs w:val="22"/>
        </w:rPr>
      </w:pPr>
      <w:r w:rsidRPr="00455292">
        <w:rPr>
          <w:i/>
          <w:sz w:val="22"/>
          <w:szCs w:val="22"/>
        </w:rPr>
        <w:t>Maintain current species diversity, extending distributions and improve breeding success and numbers of short, moderate and long-lived native fish</w:t>
      </w:r>
      <w:r w:rsidR="00402F11" w:rsidRPr="00455292">
        <w:rPr>
          <w:i/>
          <w:sz w:val="22"/>
          <w:szCs w:val="22"/>
        </w:rPr>
        <w:t>.</w:t>
      </w:r>
    </w:p>
    <w:p w14:paraId="5B1D8F39" w14:textId="77777777" w:rsidR="00587B12" w:rsidRPr="00455292" w:rsidRDefault="00587B12" w:rsidP="006630F1">
      <w:pPr>
        <w:pStyle w:val="ListParagraph"/>
        <w:numPr>
          <w:ilvl w:val="0"/>
          <w:numId w:val="28"/>
        </w:numPr>
        <w:spacing w:before="0" w:after="160"/>
        <w:rPr>
          <w:i/>
          <w:sz w:val="22"/>
          <w:szCs w:val="22"/>
        </w:rPr>
      </w:pPr>
      <w:r w:rsidRPr="00455292">
        <w:rPr>
          <w:i/>
          <w:sz w:val="22"/>
          <w:szCs w:val="22"/>
        </w:rPr>
        <w:t>Maintaining the extent and condition of riparian and in-channel vegetation by:</w:t>
      </w:r>
    </w:p>
    <w:p w14:paraId="180C6B41" w14:textId="1DD9F84F" w:rsidR="00587B12" w:rsidRPr="00455292" w:rsidRDefault="00587B12" w:rsidP="006630F1">
      <w:pPr>
        <w:pStyle w:val="ListParagraph"/>
        <w:numPr>
          <w:ilvl w:val="1"/>
          <w:numId w:val="28"/>
        </w:numPr>
        <w:spacing w:before="0" w:after="160"/>
        <w:rPr>
          <w:i/>
          <w:sz w:val="22"/>
          <w:szCs w:val="22"/>
        </w:rPr>
      </w:pPr>
      <w:r w:rsidRPr="00455292">
        <w:rPr>
          <w:i/>
          <w:sz w:val="22"/>
          <w:szCs w:val="22"/>
        </w:rPr>
        <w:t>Increasing periods of growth for non-woody vegetation communities (e.g. Moira grass</w:t>
      </w:r>
      <w:r w:rsidR="00455292">
        <w:rPr>
          <w:i/>
          <w:sz w:val="22"/>
          <w:szCs w:val="22"/>
        </w:rPr>
        <w:t xml:space="preserve">; </w:t>
      </w:r>
      <w:r w:rsidR="00455292" w:rsidRPr="00F06AB7">
        <w:rPr>
          <w:rFonts w:asciiTheme="minorHAnsi" w:eastAsia="Times New Roman" w:hAnsiTheme="minorHAnsi" w:cstheme="minorHAnsi"/>
          <w:i/>
          <w:iCs/>
          <w:sz w:val="22"/>
          <w:szCs w:val="22"/>
          <w:lang w:eastAsia="en-GB"/>
        </w:rPr>
        <w:t>Pseudoraphis spinescens</w:t>
      </w:r>
      <w:r w:rsidRPr="00455292">
        <w:rPr>
          <w:i/>
          <w:sz w:val="22"/>
          <w:szCs w:val="22"/>
        </w:rPr>
        <w:t>) that closely fringe or occur within the River Murray channel, anabranches and low elevation floodplain wetlands.</w:t>
      </w:r>
    </w:p>
    <w:p w14:paraId="3EBBE1D4" w14:textId="04CB8173" w:rsidR="00402F11" w:rsidRPr="00455292" w:rsidRDefault="00587B12" w:rsidP="006630F1">
      <w:pPr>
        <w:pStyle w:val="ListParagraph"/>
        <w:numPr>
          <w:ilvl w:val="1"/>
          <w:numId w:val="28"/>
        </w:numPr>
        <w:spacing w:before="0" w:after="160" w:line="240" w:lineRule="auto"/>
        <w:rPr>
          <w:i/>
          <w:sz w:val="22"/>
          <w:szCs w:val="22"/>
        </w:rPr>
      </w:pPr>
      <w:r w:rsidRPr="00455292">
        <w:rPr>
          <w:i/>
          <w:sz w:val="22"/>
          <w:szCs w:val="22"/>
        </w:rPr>
        <w:t>Maintaining the extent and condition of inundation dependent river red gum, black box, lignum and non-woody vegetation within low-lying areas of floodplain, with scale of contribution subject to seasonal conditions</w:t>
      </w:r>
      <w:r w:rsidR="00402F11" w:rsidRPr="00455292">
        <w:rPr>
          <w:i/>
          <w:sz w:val="22"/>
          <w:szCs w:val="22"/>
        </w:rPr>
        <w:t>.</w:t>
      </w:r>
    </w:p>
    <w:p w14:paraId="747EE4DF" w14:textId="77777777" w:rsidR="00587B12" w:rsidRPr="00455292" w:rsidRDefault="00587B12" w:rsidP="006630F1">
      <w:pPr>
        <w:pStyle w:val="ListParagraph"/>
        <w:numPr>
          <w:ilvl w:val="0"/>
          <w:numId w:val="28"/>
        </w:numPr>
        <w:spacing w:before="0" w:after="160"/>
        <w:rPr>
          <w:i/>
          <w:sz w:val="22"/>
          <w:szCs w:val="22"/>
        </w:rPr>
      </w:pPr>
      <w:r w:rsidRPr="00455292">
        <w:rPr>
          <w:i/>
          <w:sz w:val="22"/>
          <w:szCs w:val="22"/>
        </w:rPr>
        <w:t>Maintaining current species diversity, extending distributions and improving breeding success and numbers of water dependent bird species by:</w:t>
      </w:r>
    </w:p>
    <w:p w14:paraId="431F41E9" w14:textId="77777777" w:rsidR="00587B12" w:rsidRPr="00455292" w:rsidRDefault="00587B12" w:rsidP="006630F1">
      <w:pPr>
        <w:pStyle w:val="ListParagraph"/>
        <w:numPr>
          <w:ilvl w:val="1"/>
          <w:numId w:val="28"/>
        </w:numPr>
        <w:spacing w:before="0" w:after="160"/>
        <w:rPr>
          <w:i/>
          <w:sz w:val="22"/>
          <w:szCs w:val="22"/>
        </w:rPr>
      </w:pPr>
      <w:r w:rsidRPr="00455292">
        <w:rPr>
          <w:i/>
          <w:sz w:val="22"/>
          <w:szCs w:val="22"/>
        </w:rPr>
        <w:t>Supporting suitable habitat conditions and food resources for water bird growth and survival, maintenance of population condition and diversity, along the River Murray valley and within the Coorong lagoons.</w:t>
      </w:r>
    </w:p>
    <w:p w14:paraId="48D35D6E" w14:textId="21306E13" w:rsidR="00402F11" w:rsidRPr="00455292" w:rsidRDefault="00587B12" w:rsidP="006630F1">
      <w:pPr>
        <w:pStyle w:val="ListParagraph"/>
        <w:numPr>
          <w:ilvl w:val="1"/>
          <w:numId w:val="28"/>
        </w:numPr>
        <w:spacing w:before="0" w:after="160" w:line="240" w:lineRule="auto"/>
        <w:rPr>
          <w:i/>
          <w:sz w:val="22"/>
          <w:szCs w:val="22"/>
        </w:rPr>
      </w:pPr>
      <w:r w:rsidRPr="00455292">
        <w:rPr>
          <w:i/>
          <w:sz w:val="22"/>
          <w:szCs w:val="22"/>
        </w:rPr>
        <w:t>Supporting waterbird breeding events if seasonally appropriate</w:t>
      </w:r>
      <w:r w:rsidR="00402F11" w:rsidRPr="00455292">
        <w:rPr>
          <w:i/>
          <w:sz w:val="22"/>
          <w:szCs w:val="22"/>
        </w:rPr>
        <w:t>.</w:t>
      </w:r>
    </w:p>
    <w:p w14:paraId="6FB40F83" w14:textId="77777777" w:rsidR="00402F11" w:rsidRPr="003E1534" w:rsidRDefault="00402F11" w:rsidP="00402F11">
      <w:pPr>
        <w:pStyle w:val="Heading4"/>
      </w:pPr>
      <w:r w:rsidRPr="003E1534">
        <w:t>What information is available about the watering action?</w:t>
      </w:r>
    </w:p>
    <w:p w14:paraId="69C40A86" w14:textId="0700C6CA" w:rsidR="00402F11" w:rsidRPr="003E1534" w:rsidRDefault="00402F11" w:rsidP="00402F11">
      <w:r w:rsidRPr="003E1534">
        <w:t>The delivery of water to the Barmah–Millewa Forest is complex and was part of a broader watering action designed to affect the River Murray and associated floodplains and wetlands from Hume Dam to the Murray Mouth.</w:t>
      </w:r>
      <w:r w:rsidR="0062778E" w:rsidRPr="003E1534">
        <w:t xml:space="preserve"> A total of 86 814</w:t>
      </w:r>
      <w:r w:rsidR="00D92802" w:rsidRPr="003E1534">
        <w:t xml:space="preserve"> </w:t>
      </w:r>
      <w:r w:rsidR="0062778E" w:rsidRPr="003E1534">
        <w:t xml:space="preserve">ML of water, of which 38 527 (44 %) was Commonwealth environmental water </w:t>
      </w:r>
      <w:r w:rsidR="00AF5C17" w:rsidRPr="003E1534">
        <w:t xml:space="preserve">was </w:t>
      </w:r>
      <w:r w:rsidR="0062778E" w:rsidRPr="003E1534">
        <w:t xml:space="preserve">delivered to the Barmah-Millewa Forest </w:t>
      </w:r>
      <w:r w:rsidR="00AF5C17" w:rsidRPr="003E1534">
        <w:t>from</w:t>
      </w:r>
      <w:r w:rsidR="0062778E" w:rsidRPr="003E1534">
        <w:t xml:space="preserve"> November 2018 to January 2019. </w:t>
      </w:r>
    </w:p>
    <w:p w14:paraId="664FD0F5" w14:textId="1F758C7F" w:rsidR="00B312F9" w:rsidRPr="003E1534" w:rsidRDefault="0062778E" w:rsidP="00402F11">
      <w:r w:rsidRPr="003E1534">
        <w:t xml:space="preserve">The acquittal report estimates that 30 % of the Barmah Forest was </w:t>
      </w:r>
      <w:r w:rsidR="00AF5C17" w:rsidRPr="003E1534">
        <w:t xml:space="preserve">flooded; and </w:t>
      </w:r>
      <w:r w:rsidRPr="003E1534">
        <w:t xml:space="preserve">a smaller portion (around 5%) of Millewa Forest </w:t>
      </w:r>
      <w:r w:rsidR="00AF5C17" w:rsidRPr="003E1534">
        <w:t>receiving water</w:t>
      </w:r>
      <w:r w:rsidRPr="003E1534">
        <w:t xml:space="preserve">. </w:t>
      </w:r>
      <w:r w:rsidR="00AF5C17" w:rsidRPr="003E1534">
        <w:t>M</w:t>
      </w:r>
      <w:r w:rsidR="00402F11" w:rsidRPr="003E1534">
        <w:t>apping indicates around 1</w:t>
      </w:r>
      <w:r w:rsidR="00B312F9" w:rsidRPr="003E1534">
        <w:t>2</w:t>
      </w:r>
      <w:r w:rsidR="00402F11" w:rsidRPr="003E1534">
        <w:t> </w:t>
      </w:r>
      <w:r w:rsidR="00B312F9" w:rsidRPr="003E1534">
        <w:t>890</w:t>
      </w:r>
      <w:r w:rsidR="00402F11" w:rsidRPr="003E1534">
        <w:t xml:space="preserve"> ha of </w:t>
      </w:r>
      <w:r w:rsidR="00455292">
        <w:t xml:space="preserve">mapped </w:t>
      </w:r>
      <w:r w:rsidR="00402F11" w:rsidRPr="003E1534">
        <w:t>wetland types within the Ramsar sites were inundated (</w:t>
      </w:r>
      <w:r w:rsidR="009208C9" w:rsidRPr="003E1534">
        <w:fldChar w:fldCharType="begin"/>
      </w:r>
      <w:r w:rsidR="009208C9" w:rsidRPr="003E1534">
        <w:instrText xml:space="preserve"> REF _Ref36298154 \h </w:instrText>
      </w:r>
      <w:r w:rsidR="009208C9" w:rsidRPr="003E1534">
        <w:fldChar w:fldCharType="separate"/>
      </w:r>
      <w:r w:rsidR="008161DB" w:rsidRPr="003E1534">
        <w:t xml:space="preserve">Figure </w:t>
      </w:r>
      <w:r w:rsidR="008161DB">
        <w:rPr>
          <w:noProof/>
        </w:rPr>
        <w:t>5</w:t>
      </w:r>
      <w:r w:rsidR="009208C9" w:rsidRPr="003E1534">
        <w:fldChar w:fldCharType="end"/>
      </w:r>
      <w:r w:rsidR="009208C9" w:rsidRPr="003E1534">
        <w:t xml:space="preserve"> </w:t>
      </w:r>
      <w:r w:rsidR="00402F11" w:rsidRPr="003E1534">
        <w:t>and</w:t>
      </w:r>
      <w:r w:rsidR="009208C9" w:rsidRPr="003E1534">
        <w:t xml:space="preserve"> </w:t>
      </w:r>
      <w:r w:rsidR="009208C9" w:rsidRPr="003E1534">
        <w:fldChar w:fldCharType="begin"/>
      </w:r>
      <w:r w:rsidR="009208C9" w:rsidRPr="003E1534">
        <w:instrText xml:space="preserve"> REF _Ref36298179 \h </w:instrText>
      </w:r>
      <w:r w:rsidR="009208C9" w:rsidRPr="003E1534">
        <w:fldChar w:fldCharType="separate"/>
      </w:r>
      <w:r w:rsidR="008161DB" w:rsidRPr="00455292">
        <w:t xml:space="preserve">Table </w:t>
      </w:r>
      <w:r w:rsidR="008161DB">
        <w:rPr>
          <w:noProof/>
        </w:rPr>
        <w:t>5</w:t>
      </w:r>
      <w:r w:rsidR="009208C9" w:rsidRPr="003E1534">
        <w:fldChar w:fldCharType="end"/>
      </w:r>
      <w:r w:rsidR="00402F11" w:rsidRPr="003E1534">
        <w:t xml:space="preserve">). </w:t>
      </w:r>
    </w:p>
    <w:p w14:paraId="4BD6ACF7" w14:textId="77777777" w:rsidR="00B312F9" w:rsidRPr="003E1534" w:rsidRDefault="00B312F9" w:rsidP="00402F11"/>
    <w:p w14:paraId="1AEED3FC" w14:textId="0320C1F4" w:rsidR="00402F11" w:rsidRPr="003E1534" w:rsidRDefault="00B045A6" w:rsidP="00402F11">
      <w:r w:rsidRPr="003E1534">
        <w:rPr>
          <w:noProof/>
        </w:rPr>
        <w:drawing>
          <wp:inline distT="0" distB="0" distL="0" distR="0" wp14:anchorId="1ABD6371" wp14:editId="12CE2B3A">
            <wp:extent cx="5732145" cy="2037715"/>
            <wp:effectExtent l="0" t="0" r="0" b="4445"/>
            <wp:docPr id="18" name="Picture 1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2145" cy="2037715"/>
                    </a:xfrm>
                    <a:prstGeom prst="rect">
                      <a:avLst/>
                    </a:prstGeom>
                  </pic:spPr>
                </pic:pic>
              </a:graphicData>
            </a:graphic>
          </wp:inline>
        </w:drawing>
      </w:r>
    </w:p>
    <w:p w14:paraId="57472391" w14:textId="36728845" w:rsidR="00402F11" w:rsidRPr="003E1534" w:rsidRDefault="00BE2FAA" w:rsidP="00455292">
      <w:pPr>
        <w:pStyle w:val="FigureCaption0"/>
      </w:pPr>
      <w:bookmarkStart w:id="96" w:name="_Ref36298154"/>
      <w:bookmarkStart w:id="97" w:name="_Toc495310200"/>
      <w:bookmarkStart w:id="98" w:name="_Toc21513452"/>
      <w:bookmarkStart w:id="99" w:name="_Toc21524057"/>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5</w:t>
      </w:r>
      <w:r w:rsidR="00452E88">
        <w:rPr>
          <w:noProof/>
        </w:rPr>
        <w:fldChar w:fldCharType="end"/>
      </w:r>
      <w:bookmarkEnd w:id="96"/>
      <w:r w:rsidRPr="003E1534">
        <w:t xml:space="preserve">. </w:t>
      </w:r>
      <w:r w:rsidR="00402F11" w:rsidRPr="003E1534">
        <w:t>Extent of inundation at Barmah–Millewa Forest during environmental watering in 201</w:t>
      </w:r>
      <w:r w:rsidR="00B045A6" w:rsidRPr="003E1534">
        <w:t>8</w:t>
      </w:r>
      <w:r w:rsidR="00402F11" w:rsidRPr="003E1534">
        <w:t>–1</w:t>
      </w:r>
      <w:r w:rsidR="00B045A6" w:rsidRPr="003E1534">
        <w:t>9</w:t>
      </w:r>
      <w:r w:rsidR="00402F11" w:rsidRPr="003E1534">
        <w:t>.</w:t>
      </w:r>
      <w:bookmarkEnd w:id="97"/>
      <w:bookmarkEnd w:id="98"/>
      <w:bookmarkEnd w:id="99"/>
    </w:p>
    <w:p w14:paraId="5E314905" w14:textId="77777777" w:rsidR="00B312F9" w:rsidRPr="003E1534" w:rsidRDefault="00B312F9" w:rsidP="00402F11">
      <w:pPr>
        <w:pStyle w:val="FigureCaption0"/>
      </w:pPr>
    </w:p>
    <w:p w14:paraId="5F2C5448" w14:textId="11E2B7C9" w:rsidR="00402F11" w:rsidRPr="00455292" w:rsidRDefault="00BC7B99" w:rsidP="00455292">
      <w:pPr>
        <w:pStyle w:val="TableCaption"/>
        <w:keepNext/>
      </w:pPr>
      <w:bookmarkStart w:id="100" w:name="_Ref36298179"/>
      <w:bookmarkStart w:id="101" w:name="_Toc495310183"/>
      <w:bookmarkStart w:id="102" w:name="_Toc21524101"/>
      <w:r w:rsidRPr="00455292">
        <w:lastRenderedPageBreak/>
        <w:t>Table</w:t>
      </w:r>
      <w:r w:rsidR="00402F11" w:rsidRPr="00455292">
        <w:t xml:space="preserve"> </w:t>
      </w:r>
      <w:r w:rsidR="00452E88">
        <w:rPr>
          <w:noProof/>
        </w:rPr>
        <w:fldChar w:fldCharType="begin"/>
      </w:r>
      <w:r w:rsidR="00452E88">
        <w:rPr>
          <w:noProof/>
        </w:rPr>
        <w:instrText xml:space="preserve"> SEQ Table \* ARABIC </w:instrText>
      </w:r>
      <w:r w:rsidR="00452E88">
        <w:rPr>
          <w:noProof/>
        </w:rPr>
        <w:fldChar w:fldCharType="separate"/>
      </w:r>
      <w:r w:rsidR="008161DB">
        <w:rPr>
          <w:noProof/>
        </w:rPr>
        <w:t>5</w:t>
      </w:r>
      <w:r w:rsidR="00452E88">
        <w:rPr>
          <w:noProof/>
        </w:rPr>
        <w:fldChar w:fldCharType="end"/>
      </w:r>
      <w:bookmarkEnd w:id="100"/>
      <w:r w:rsidR="00402F11" w:rsidRPr="00455292">
        <w:t>. ANAE wetland and floodplain types inundated from environmental watering in 201</w:t>
      </w:r>
      <w:r w:rsidR="00455292">
        <w:t>8</w:t>
      </w:r>
      <w:r w:rsidR="00402F11" w:rsidRPr="00455292">
        <w:t>–1</w:t>
      </w:r>
      <w:r w:rsidR="00455292">
        <w:t>9</w:t>
      </w:r>
      <w:r w:rsidR="00402F11" w:rsidRPr="00455292">
        <w:t xml:space="preserve"> at Barmah–Millewa Forest (note that inundation of types &lt; </w:t>
      </w:r>
      <w:r w:rsidR="00E91FA2">
        <w:t>10</w:t>
      </w:r>
      <w:r w:rsidR="00402F11" w:rsidRPr="00455292">
        <w:t xml:space="preserve"> hectare</w:t>
      </w:r>
      <w:r w:rsidR="00E91FA2">
        <w:t>s</w:t>
      </w:r>
      <w:r w:rsidR="00402F11" w:rsidRPr="00455292">
        <w:t xml:space="preserve"> shown collectively as “other”).</w:t>
      </w:r>
      <w:bookmarkEnd w:id="101"/>
      <w:bookmarkEnd w:id="102"/>
      <w:r w:rsidR="00402F11" w:rsidRPr="00455292">
        <w:t xml:space="preserve"> </w:t>
      </w:r>
    </w:p>
    <w:tbl>
      <w:tblPr>
        <w:tblStyle w:val="TableGrid10"/>
        <w:tblW w:w="0" w:type="auto"/>
        <w:tblLook w:val="04A0" w:firstRow="1" w:lastRow="0" w:firstColumn="1" w:lastColumn="0" w:noHBand="0" w:noVBand="1"/>
      </w:tblPr>
      <w:tblGrid>
        <w:gridCol w:w="6453"/>
        <w:gridCol w:w="2564"/>
      </w:tblGrid>
      <w:tr w:rsidR="00402F11" w:rsidRPr="003E1534" w14:paraId="3CB67CE7" w14:textId="77777777" w:rsidTr="00B045A6">
        <w:trPr>
          <w:tblHeader/>
        </w:trPr>
        <w:tc>
          <w:tcPr>
            <w:tcW w:w="6453" w:type="dxa"/>
            <w:shd w:val="clear" w:color="auto" w:fill="D9D9D9" w:themeFill="background1" w:themeFillShade="D9"/>
          </w:tcPr>
          <w:p w14:paraId="42AA297E" w14:textId="77777777" w:rsidR="00402F11" w:rsidRPr="003E1534" w:rsidRDefault="00402F11" w:rsidP="00B045A6">
            <w:pPr>
              <w:pStyle w:val="TableHeading"/>
              <w:spacing w:after="100"/>
            </w:pPr>
            <w:r w:rsidRPr="003E1534">
              <w:t>Australian National Aquatic Ecosystem (ANAE) wetland type</w:t>
            </w:r>
          </w:p>
        </w:tc>
        <w:tc>
          <w:tcPr>
            <w:tcW w:w="2564" w:type="dxa"/>
            <w:shd w:val="clear" w:color="auto" w:fill="D9D9D9" w:themeFill="background1" w:themeFillShade="D9"/>
          </w:tcPr>
          <w:p w14:paraId="1506B0BA" w14:textId="77777777" w:rsidR="00402F11" w:rsidRPr="003E1534" w:rsidRDefault="00402F11" w:rsidP="00B045A6">
            <w:pPr>
              <w:pStyle w:val="TableHeading"/>
              <w:spacing w:after="100"/>
              <w:jc w:val="right"/>
            </w:pPr>
            <w:r w:rsidRPr="003E1534">
              <w:t>Area inundated (hectares)</w:t>
            </w:r>
          </w:p>
        </w:tc>
      </w:tr>
      <w:tr w:rsidR="00402F11" w:rsidRPr="003E1534" w14:paraId="20917A36" w14:textId="77777777" w:rsidTr="00B045A6">
        <w:tc>
          <w:tcPr>
            <w:tcW w:w="6453" w:type="dxa"/>
            <w:vAlign w:val="bottom"/>
          </w:tcPr>
          <w:p w14:paraId="3FE27FA3" w14:textId="77777777" w:rsidR="00402F11" w:rsidRPr="003E1534" w:rsidRDefault="00402F11" w:rsidP="00B045A6">
            <w:pPr>
              <w:pStyle w:val="TableText"/>
              <w:spacing w:before="0"/>
            </w:pPr>
            <w:r w:rsidRPr="003E1534">
              <w:t>F1.12 Woodland riparian zone or floodplain</w:t>
            </w:r>
          </w:p>
        </w:tc>
        <w:tc>
          <w:tcPr>
            <w:tcW w:w="2564" w:type="dxa"/>
            <w:vAlign w:val="bottom"/>
          </w:tcPr>
          <w:p w14:paraId="6F476242" w14:textId="43AA148A" w:rsidR="00402F11" w:rsidRPr="003E1534" w:rsidRDefault="0062778E" w:rsidP="00B045A6">
            <w:pPr>
              <w:pStyle w:val="TableText"/>
              <w:spacing w:before="0"/>
              <w:jc w:val="right"/>
            </w:pPr>
            <w:r w:rsidRPr="003E1534">
              <w:t>44</w:t>
            </w:r>
          </w:p>
        </w:tc>
      </w:tr>
      <w:tr w:rsidR="00402F11" w:rsidRPr="003E1534" w14:paraId="7942DB88" w14:textId="77777777" w:rsidTr="00B045A6">
        <w:tc>
          <w:tcPr>
            <w:tcW w:w="6453" w:type="dxa"/>
            <w:vAlign w:val="bottom"/>
          </w:tcPr>
          <w:p w14:paraId="080A2364" w14:textId="77777777" w:rsidR="00402F11" w:rsidRPr="003E1534" w:rsidRDefault="00402F11" w:rsidP="00B045A6">
            <w:pPr>
              <w:pStyle w:val="TableText"/>
              <w:spacing w:before="0"/>
            </w:pPr>
            <w:r w:rsidRPr="003E1534">
              <w:t>F1.2: River red gum forest floodplain</w:t>
            </w:r>
          </w:p>
        </w:tc>
        <w:tc>
          <w:tcPr>
            <w:tcW w:w="2564" w:type="dxa"/>
            <w:vAlign w:val="bottom"/>
          </w:tcPr>
          <w:p w14:paraId="07FC6888" w14:textId="27985469" w:rsidR="00402F11" w:rsidRPr="003E1534" w:rsidRDefault="0062778E" w:rsidP="00B045A6">
            <w:pPr>
              <w:pStyle w:val="TableText"/>
              <w:spacing w:before="0"/>
              <w:jc w:val="right"/>
            </w:pPr>
            <w:r w:rsidRPr="003E1534">
              <w:t>3659</w:t>
            </w:r>
          </w:p>
        </w:tc>
      </w:tr>
      <w:tr w:rsidR="00402F11" w:rsidRPr="003E1534" w14:paraId="5BF4785D" w14:textId="77777777" w:rsidTr="00B045A6">
        <w:tc>
          <w:tcPr>
            <w:tcW w:w="6453" w:type="dxa"/>
            <w:vAlign w:val="bottom"/>
          </w:tcPr>
          <w:p w14:paraId="14ECDE1B" w14:textId="77777777" w:rsidR="00402F11" w:rsidRPr="003E1534" w:rsidRDefault="00402F11" w:rsidP="00B045A6">
            <w:pPr>
              <w:pStyle w:val="TableText"/>
              <w:spacing w:before="0"/>
            </w:pPr>
            <w:r w:rsidRPr="003E1534">
              <w:t>F1.4: River red gum woodland floodplain</w:t>
            </w:r>
          </w:p>
        </w:tc>
        <w:tc>
          <w:tcPr>
            <w:tcW w:w="2564" w:type="dxa"/>
            <w:vAlign w:val="bottom"/>
          </w:tcPr>
          <w:p w14:paraId="5E116249" w14:textId="5A07CDC5" w:rsidR="00402F11" w:rsidRPr="003E1534" w:rsidRDefault="00402F11" w:rsidP="00B045A6">
            <w:pPr>
              <w:pStyle w:val="TableText"/>
              <w:spacing w:before="0"/>
              <w:jc w:val="right"/>
            </w:pPr>
            <w:r w:rsidRPr="003E1534">
              <w:t>1</w:t>
            </w:r>
            <w:r w:rsidR="0062778E" w:rsidRPr="003E1534">
              <w:t>28</w:t>
            </w:r>
          </w:p>
        </w:tc>
      </w:tr>
      <w:tr w:rsidR="00402F11" w:rsidRPr="003E1534" w14:paraId="08C6B78A" w14:textId="77777777" w:rsidTr="00B045A6">
        <w:tc>
          <w:tcPr>
            <w:tcW w:w="6453" w:type="dxa"/>
            <w:vAlign w:val="bottom"/>
          </w:tcPr>
          <w:p w14:paraId="4CBA6C90" w14:textId="77777777" w:rsidR="00402F11" w:rsidRPr="003E1534" w:rsidRDefault="00402F11" w:rsidP="00B045A6">
            <w:pPr>
              <w:pStyle w:val="TableText"/>
              <w:spacing w:before="0"/>
            </w:pPr>
            <w:r w:rsidRPr="003E1534">
              <w:t>Lp1.1: Permanent lake</w:t>
            </w:r>
          </w:p>
        </w:tc>
        <w:tc>
          <w:tcPr>
            <w:tcW w:w="2564" w:type="dxa"/>
            <w:vAlign w:val="bottom"/>
          </w:tcPr>
          <w:p w14:paraId="26E3B5EB" w14:textId="28226A51" w:rsidR="00402F11" w:rsidRPr="003E1534" w:rsidRDefault="00402F11" w:rsidP="00B045A6">
            <w:pPr>
              <w:pStyle w:val="TableText"/>
              <w:spacing w:before="0"/>
              <w:jc w:val="right"/>
            </w:pPr>
            <w:r w:rsidRPr="003E1534">
              <w:t>39</w:t>
            </w:r>
            <w:r w:rsidR="0062778E" w:rsidRPr="003E1534">
              <w:t>9</w:t>
            </w:r>
          </w:p>
        </w:tc>
      </w:tr>
      <w:tr w:rsidR="00402F11" w:rsidRPr="003E1534" w14:paraId="0AABFE79" w14:textId="77777777" w:rsidTr="00B045A6">
        <w:tc>
          <w:tcPr>
            <w:tcW w:w="6453" w:type="dxa"/>
            <w:vAlign w:val="bottom"/>
          </w:tcPr>
          <w:p w14:paraId="4A7BE154" w14:textId="77777777" w:rsidR="00402F11" w:rsidRPr="003E1534" w:rsidRDefault="00402F11" w:rsidP="00B045A6">
            <w:pPr>
              <w:pStyle w:val="TableText"/>
              <w:spacing w:before="0"/>
            </w:pPr>
            <w:r w:rsidRPr="003E1534">
              <w:t>Lt1.1: Temporary lake</w:t>
            </w:r>
          </w:p>
        </w:tc>
        <w:tc>
          <w:tcPr>
            <w:tcW w:w="2564" w:type="dxa"/>
            <w:vAlign w:val="bottom"/>
          </w:tcPr>
          <w:p w14:paraId="0D803633" w14:textId="54D9FC64" w:rsidR="00402F11" w:rsidRPr="003E1534" w:rsidRDefault="0062778E" w:rsidP="00B045A6">
            <w:pPr>
              <w:pStyle w:val="TableText"/>
              <w:spacing w:before="0"/>
              <w:jc w:val="right"/>
            </w:pPr>
            <w:r w:rsidRPr="003E1534">
              <w:t>73</w:t>
            </w:r>
          </w:p>
        </w:tc>
      </w:tr>
      <w:tr w:rsidR="00402F11" w:rsidRPr="003E1534" w14:paraId="273C3889" w14:textId="77777777" w:rsidTr="00B045A6">
        <w:tc>
          <w:tcPr>
            <w:tcW w:w="6453" w:type="dxa"/>
            <w:vAlign w:val="bottom"/>
          </w:tcPr>
          <w:p w14:paraId="034E276D" w14:textId="77777777" w:rsidR="00402F11" w:rsidRPr="003E1534" w:rsidRDefault="00402F11" w:rsidP="00B045A6">
            <w:pPr>
              <w:pStyle w:val="TableText"/>
              <w:spacing w:before="0"/>
            </w:pPr>
            <w:r w:rsidRPr="003E1534">
              <w:t>Pp4.2: Permanent wetland</w:t>
            </w:r>
          </w:p>
        </w:tc>
        <w:tc>
          <w:tcPr>
            <w:tcW w:w="2564" w:type="dxa"/>
            <w:vAlign w:val="bottom"/>
          </w:tcPr>
          <w:p w14:paraId="684B2E4D" w14:textId="77777777" w:rsidR="00402F11" w:rsidRPr="003E1534" w:rsidRDefault="00402F11" w:rsidP="00B045A6">
            <w:pPr>
              <w:pStyle w:val="TableText"/>
              <w:spacing w:before="0"/>
              <w:jc w:val="right"/>
            </w:pPr>
            <w:r w:rsidRPr="003E1534">
              <w:t>303</w:t>
            </w:r>
          </w:p>
        </w:tc>
      </w:tr>
      <w:tr w:rsidR="00402F11" w:rsidRPr="003E1534" w14:paraId="1B9DAC3C" w14:textId="77777777" w:rsidTr="00B045A6">
        <w:tc>
          <w:tcPr>
            <w:tcW w:w="6453" w:type="dxa"/>
            <w:vAlign w:val="bottom"/>
          </w:tcPr>
          <w:p w14:paraId="4C51B437" w14:textId="77777777" w:rsidR="00402F11" w:rsidRPr="003E1534" w:rsidRDefault="00402F11" w:rsidP="00B045A6">
            <w:pPr>
              <w:pStyle w:val="TableText"/>
              <w:spacing w:before="0"/>
            </w:pPr>
            <w:r w:rsidRPr="003E1534">
              <w:t>Pt4.2: Temporary wetland</w:t>
            </w:r>
          </w:p>
        </w:tc>
        <w:tc>
          <w:tcPr>
            <w:tcW w:w="2564" w:type="dxa"/>
            <w:vAlign w:val="bottom"/>
          </w:tcPr>
          <w:p w14:paraId="757B70A7" w14:textId="77777777" w:rsidR="00402F11" w:rsidRPr="003E1534" w:rsidRDefault="00402F11" w:rsidP="00B045A6">
            <w:pPr>
              <w:pStyle w:val="TableText"/>
              <w:spacing w:before="0"/>
              <w:jc w:val="right"/>
            </w:pPr>
            <w:r w:rsidRPr="003E1534">
              <w:t>163</w:t>
            </w:r>
          </w:p>
        </w:tc>
      </w:tr>
      <w:tr w:rsidR="00402F11" w:rsidRPr="003E1534" w14:paraId="5EDEF30D" w14:textId="77777777" w:rsidTr="00B045A6">
        <w:tc>
          <w:tcPr>
            <w:tcW w:w="6453" w:type="dxa"/>
            <w:vAlign w:val="bottom"/>
          </w:tcPr>
          <w:p w14:paraId="0AE52D20" w14:textId="77777777" w:rsidR="00402F11" w:rsidRPr="003E1534" w:rsidRDefault="00402F11" w:rsidP="00B045A6">
            <w:pPr>
              <w:pStyle w:val="TableText"/>
              <w:spacing w:before="0"/>
            </w:pPr>
            <w:r w:rsidRPr="003E1534">
              <w:t>Pt1.1.2: Temporary river red gum swamp</w:t>
            </w:r>
          </w:p>
        </w:tc>
        <w:tc>
          <w:tcPr>
            <w:tcW w:w="2564" w:type="dxa"/>
            <w:vAlign w:val="bottom"/>
          </w:tcPr>
          <w:p w14:paraId="1500E85D" w14:textId="66296615" w:rsidR="00402F11" w:rsidRPr="003E1534" w:rsidRDefault="0062778E" w:rsidP="00B045A6">
            <w:pPr>
              <w:pStyle w:val="TableText"/>
              <w:spacing w:before="0"/>
              <w:jc w:val="right"/>
            </w:pPr>
            <w:r w:rsidRPr="003E1534">
              <w:t>6208</w:t>
            </w:r>
          </w:p>
        </w:tc>
      </w:tr>
      <w:tr w:rsidR="00402F11" w:rsidRPr="003E1534" w14:paraId="2CFB81DB" w14:textId="77777777" w:rsidTr="00B045A6">
        <w:tc>
          <w:tcPr>
            <w:tcW w:w="6453" w:type="dxa"/>
            <w:vAlign w:val="bottom"/>
          </w:tcPr>
          <w:p w14:paraId="4831D3C6" w14:textId="77777777" w:rsidR="00402F11" w:rsidRPr="003E1534" w:rsidRDefault="00402F11" w:rsidP="00B045A6">
            <w:pPr>
              <w:pStyle w:val="TableText"/>
              <w:spacing w:before="0"/>
            </w:pPr>
            <w:r w:rsidRPr="003E1534">
              <w:t>Pt1.6.2: Temporary woodland swamp</w:t>
            </w:r>
          </w:p>
        </w:tc>
        <w:tc>
          <w:tcPr>
            <w:tcW w:w="2564" w:type="dxa"/>
            <w:vAlign w:val="bottom"/>
          </w:tcPr>
          <w:p w14:paraId="3A96244D" w14:textId="0E258992" w:rsidR="00402F11" w:rsidRPr="003E1534" w:rsidRDefault="0062778E" w:rsidP="00B045A6">
            <w:pPr>
              <w:pStyle w:val="TableText"/>
              <w:spacing w:before="0"/>
              <w:jc w:val="right"/>
            </w:pPr>
            <w:r w:rsidRPr="003E1534">
              <w:t>368</w:t>
            </w:r>
          </w:p>
        </w:tc>
      </w:tr>
      <w:tr w:rsidR="00402F11" w:rsidRPr="003E1534" w14:paraId="67130DD5" w14:textId="77777777" w:rsidTr="00B045A6">
        <w:tc>
          <w:tcPr>
            <w:tcW w:w="6453" w:type="dxa"/>
            <w:vAlign w:val="bottom"/>
          </w:tcPr>
          <w:p w14:paraId="47B166E8" w14:textId="77777777" w:rsidR="00402F11" w:rsidRPr="003E1534" w:rsidRDefault="00402F11" w:rsidP="00B045A6">
            <w:pPr>
              <w:pStyle w:val="TableText"/>
              <w:spacing w:before="0"/>
            </w:pPr>
            <w:r w:rsidRPr="003E1534">
              <w:t>Pt2.1.2: Temporary tall emergent marsh</w:t>
            </w:r>
          </w:p>
        </w:tc>
        <w:tc>
          <w:tcPr>
            <w:tcW w:w="2564" w:type="dxa"/>
            <w:vAlign w:val="bottom"/>
          </w:tcPr>
          <w:p w14:paraId="7BC59C88" w14:textId="258DB720" w:rsidR="00402F11" w:rsidRPr="003E1534" w:rsidRDefault="0062778E" w:rsidP="00B045A6">
            <w:pPr>
              <w:pStyle w:val="TableText"/>
              <w:spacing w:before="0"/>
              <w:jc w:val="right"/>
            </w:pPr>
            <w:r w:rsidRPr="003E1534">
              <w:t>299</w:t>
            </w:r>
          </w:p>
        </w:tc>
      </w:tr>
      <w:tr w:rsidR="00402F11" w:rsidRPr="003E1534" w14:paraId="2A34240A" w14:textId="77777777" w:rsidTr="00B045A6">
        <w:tc>
          <w:tcPr>
            <w:tcW w:w="6453" w:type="dxa"/>
            <w:vAlign w:val="bottom"/>
          </w:tcPr>
          <w:p w14:paraId="61068B1B" w14:textId="77777777" w:rsidR="00402F11" w:rsidRPr="003E1534" w:rsidRDefault="00402F11" w:rsidP="00B045A6">
            <w:pPr>
              <w:pStyle w:val="TableText"/>
              <w:spacing w:before="0"/>
            </w:pPr>
            <w:r w:rsidRPr="003E1534">
              <w:t>Pt2.2.2: Temporary sedge/grass/forb marsh</w:t>
            </w:r>
          </w:p>
        </w:tc>
        <w:tc>
          <w:tcPr>
            <w:tcW w:w="2564" w:type="dxa"/>
            <w:vAlign w:val="bottom"/>
          </w:tcPr>
          <w:p w14:paraId="531365C5" w14:textId="6A56EFDC" w:rsidR="00402F11" w:rsidRPr="003E1534" w:rsidRDefault="0062778E" w:rsidP="00B045A6">
            <w:pPr>
              <w:pStyle w:val="TableText"/>
              <w:spacing w:before="0"/>
              <w:jc w:val="right"/>
            </w:pPr>
            <w:r w:rsidRPr="003E1534">
              <w:t>435</w:t>
            </w:r>
          </w:p>
        </w:tc>
      </w:tr>
      <w:tr w:rsidR="00402F11" w:rsidRPr="003E1534" w14:paraId="1BD4E2C2" w14:textId="77777777" w:rsidTr="00B045A6">
        <w:tc>
          <w:tcPr>
            <w:tcW w:w="6453" w:type="dxa"/>
            <w:vAlign w:val="bottom"/>
          </w:tcPr>
          <w:p w14:paraId="2D575592" w14:textId="77777777" w:rsidR="00402F11" w:rsidRPr="003E1534" w:rsidRDefault="00402F11" w:rsidP="00B045A6">
            <w:pPr>
              <w:pStyle w:val="TableText"/>
              <w:spacing w:before="0"/>
            </w:pPr>
            <w:r w:rsidRPr="003E1534">
              <w:t>Pt2.3.2: Freshwater meadow</w:t>
            </w:r>
          </w:p>
        </w:tc>
        <w:tc>
          <w:tcPr>
            <w:tcW w:w="2564" w:type="dxa"/>
            <w:vAlign w:val="bottom"/>
          </w:tcPr>
          <w:p w14:paraId="0A7A95E3" w14:textId="0394B535" w:rsidR="00402F11" w:rsidRPr="003E1534" w:rsidRDefault="00B312F9" w:rsidP="00B045A6">
            <w:pPr>
              <w:pStyle w:val="TableText"/>
              <w:spacing w:before="0"/>
              <w:jc w:val="right"/>
            </w:pPr>
            <w:r w:rsidRPr="003E1534">
              <w:t>91</w:t>
            </w:r>
          </w:p>
        </w:tc>
      </w:tr>
      <w:tr w:rsidR="00402F11" w:rsidRPr="003E1534" w14:paraId="10B91BC2" w14:textId="77777777" w:rsidTr="00B045A6">
        <w:tc>
          <w:tcPr>
            <w:tcW w:w="6453" w:type="dxa"/>
            <w:vAlign w:val="bottom"/>
          </w:tcPr>
          <w:p w14:paraId="0F5097CB" w14:textId="77777777" w:rsidR="00402F11" w:rsidRPr="003E1534" w:rsidRDefault="00402F11" w:rsidP="00B045A6">
            <w:pPr>
              <w:pStyle w:val="TableText"/>
              <w:spacing w:before="0"/>
            </w:pPr>
            <w:r w:rsidRPr="003E1534">
              <w:t>Other</w:t>
            </w:r>
          </w:p>
        </w:tc>
        <w:tc>
          <w:tcPr>
            <w:tcW w:w="2564" w:type="dxa"/>
            <w:vAlign w:val="bottom"/>
          </w:tcPr>
          <w:p w14:paraId="21DC0504" w14:textId="066572B8" w:rsidR="00402F11" w:rsidRPr="003E1534" w:rsidRDefault="00B312F9" w:rsidP="00B045A6">
            <w:pPr>
              <w:pStyle w:val="TableText"/>
              <w:spacing w:before="0"/>
              <w:jc w:val="right"/>
            </w:pPr>
            <w:r w:rsidRPr="003E1534">
              <w:t>4</w:t>
            </w:r>
            <w:r w:rsidR="00E91FA2">
              <w:t>27</w:t>
            </w:r>
          </w:p>
        </w:tc>
      </w:tr>
      <w:tr w:rsidR="00402F11" w:rsidRPr="003E1534" w14:paraId="3CB1AB5E" w14:textId="77777777" w:rsidTr="00B045A6">
        <w:tc>
          <w:tcPr>
            <w:tcW w:w="6453" w:type="dxa"/>
            <w:vAlign w:val="bottom"/>
          </w:tcPr>
          <w:p w14:paraId="286AA8E3" w14:textId="77777777" w:rsidR="00402F11" w:rsidRPr="003E1534" w:rsidRDefault="00402F11" w:rsidP="00B045A6">
            <w:pPr>
              <w:pStyle w:val="TableText"/>
              <w:spacing w:before="0"/>
              <w:rPr>
                <w:b/>
              </w:rPr>
            </w:pPr>
            <w:r w:rsidRPr="003E1534">
              <w:rPr>
                <w:b/>
              </w:rPr>
              <w:t>Total</w:t>
            </w:r>
          </w:p>
        </w:tc>
        <w:tc>
          <w:tcPr>
            <w:tcW w:w="2564" w:type="dxa"/>
            <w:vAlign w:val="bottom"/>
          </w:tcPr>
          <w:p w14:paraId="1EDDC3EA" w14:textId="2E38E6B4" w:rsidR="00402F11" w:rsidRPr="003E1534" w:rsidRDefault="00402F11" w:rsidP="00B045A6">
            <w:pPr>
              <w:pStyle w:val="TableText"/>
              <w:spacing w:before="0"/>
              <w:jc w:val="right"/>
            </w:pPr>
            <w:r w:rsidRPr="003E1534">
              <w:t>1</w:t>
            </w:r>
            <w:r w:rsidR="00B312F9" w:rsidRPr="003E1534">
              <w:t>2</w:t>
            </w:r>
            <w:r w:rsidRPr="003E1534">
              <w:t> </w:t>
            </w:r>
            <w:r w:rsidR="00B312F9" w:rsidRPr="003E1534">
              <w:t>893</w:t>
            </w:r>
          </w:p>
        </w:tc>
      </w:tr>
    </w:tbl>
    <w:p w14:paraId="07081A4E" w14:textId="77777777" w:rsidR="00402F11" w:rsidRPr="003E1534" w:rsidRDefault="00402F11" w:rsidP="00402F11">
      <w:pPr>
        <w:pStyle w:val="Heading4"/>
      </w:pPr>
      <w:r w:rsidRPr="003E1534">
        <w:t>What evidence is available to evaluate the outcome?</w:t>
      </w:r>
    </w:p>
    <w:p w14:paraId="5CE5DE0D" w14:textId="2B84B1D3" w:rsidR="00402F11" w:rsidRPr="003E1534" w:rsidRDefault="00402F11" w:rsidP="00402F11">
      <w:r w:rsidRPr="003E1534">
        <w:t xml:space="preserve">Barmah–Millewa Forest is listed as a single </w:t>
      </w:r>
      <w:r w:rsidR="00455292">
        <w:t xml:space="preserve">Directory of Important Wetlands (DIWA) and TLM Icon </w:t>
      </w:r>
      <w:r w:rsidRPr="003E1534">
        <w:t>site but is part of two separate Ramsar sites: Barmah Forest, which lies in Victoria, and Millewa Forest, which is part of the NSW Ramsar site ‘Central Murray Forests’. Barmah Forest was listed as a Ramsar site in 1982 and Central Murray Forests in 2003. The reasons for designation of the two sites are largely the same, in that together they form the largest intact floodplain forest in the bioregion; they support several threatened species, including Australasian bittern, superb parrot (</w:t>
      </w:r>
      <w:r w:rsidRPr="003E1534">
        <w:rPr>
          <w:i/>
        </w:rPr>
        <w:t>Polytelis swainsonii</w:t>
      </w:r>
      <w:r w:rsidRPr="003E1534">
        <w:t xml:space="preserve">), </w:t>
      </w:r>
      <w:r w:rsidRPr="003E1534">
        <w:rPr>
          <w:iCs/>
        </w:rPr>
        <w:t>Murray cod</w:t>
      </w:r>
      <w:r w:rsidR="00AF5C17" w:rsidRPr="003E1534">
        <w:rPr>
          <w:iCs/>
        </w:rPr>
        <w:t xml:space="preserve"> (</w:t>
      </w:r>
      <w:r w:rsidR="00AF5C17" w:rsidRPr="003E1534">
        <w:rPr>
          <w:i/>
        </w:rPr>
        <w:t>Maccullochella peelii</w:t>
      </w:r>
      <w:r w:rsidR="00AF5C17" w:rsidRPr="003E1534">
        <w:rPr>
          <w:iCs/>
        </w:rPr>
        <w:t>)</w:t>
      </w:r>
      <w:r w:rsidRPr="003E1534">
        <w:rPr>
          <w:iCs/>
        </w:rPr>
        <w:t>, silver perch (</w:t>
      </w:r>
      <w:r w:rsidRPr="003E1534">
        <w:rPr>
          <w:i/>
          <w:iCs/>
        </w:rPr>
        <w:t>Bidyanus bidyanus</w:t>
      </w:r>
      <w:r w:rsidRPr="003E1534">
        <w:rPr>
          <w:iCs/>
        </w:rPr>
        <w:t>) and</w:t>
      </w:r>
      <w:r w:rsidRPr="003E1534">
        <w:t xml:space="preserve"> </w:t>
      </w:r>
      <w:r w:rsidRPr="003E1534">
        <w:rPr>
          <w:iCs/>
        </w:rPr>
        <w:t>trout cod</w:t>
      </w:r>
      <w:r w:rsidR="00AF5C17" w:rsidRPr="003E1534">
        <w:rPr>
          <w:iCs/>
        </w:rPr>
        <w:t xml:space="preserve"> (</w:t>
      </w:r>
      <w:r w:rsidR="00AF5C17" w:rsidRPr="003E1534">
        <w:rPr>
          <w:i/>
        </w:rPr>
        <w:t>Maccullochella macquariensis</w:t>
      </w:r>
      <w:r w:rsidR="00AF5C17" w:rsidRPr="003E1534">
        <w:rPr>
          <w:iCs/>
        </w:rPr>
        <w:t>)</w:t>
      </w:r>
      <w:r w:rsidRPr="003E1534">
        <w:rPr>
          <w:iCs/>
        </w:rPr>
        <w:t>; and are important for breeding waterbirds, particularly colonial nesting species.</w:t>
      </w:r>
    </w:p>
    <w:p w14:paraId="79849001" w14:textId="7E4FB291" w:rsidR="00402F11" w:rsidRPr="003E1534" w:rsidRDefault="00402F11" w:rsidP="00402F11">
      <w:r w:rsidRPr="003E1534">
        <w:t>Aspects of biodiversity were monitored as part of the long-term icon site monitoring of the Barmah–Millewa Forest and included vegetation</w:t>
      </w:r>
      <w:r w:rsidR="00B312F9" w:rsidRPr="003E1534">
        <w:t xml:space="preserve"> </w:t>
      </w:r>
      <w:r w:rsidR="007A2552" w:rsidRPr="003E1534">
        <w:fldChar w:fldCharType="begin"/>
      </w:r>
      <w:r w:rsidR="007A2552" w:rsidRPr="003E1534">
        <w:instrText xml:space="preserve"> ADDIN ZOTERO_ITEM CSL_CITATION {"citationID":"4BqJYUy2","properties":{"formattedCitation":"(Ward 2019)","plainCitation":"(Ward 2019)","noteIndex":0},"citationItems":[{"id":5177,"uris":["http://zotero.org/users/2336876/items/QX32N8YF"],"uri":["http://zotero.org/users/2336876/items/QX32N8YF"],"itemData":{"id":5177,"type":"book","event-place":"Canberra, ACT","publisher":"NSW Office of Environment and Heritage","publisher-place":"Canberra, ACT","title":"Monitoring understorey vegetation response to flooding in Barmah-Millewa Forest: 2018-19","author":[{"family":"Ward","given":"P.A."}],"issued":{"date-parts":[["2019"]]}}}],"schema":"https://github.com/citation-style-language/schema/raw/master/csl-citation.json"} </w:instrText>
      </w:r>
      <w:r w:rsidR="007A2552" w:rsidRPr="003E1534">
        <w:fldChar w:fldCharType="separate"/>
      </w:r>
      <w:r w:rsidR="007A2552" w:rsidRPr="003E1534">
        <w:t>(Ward 2019)</w:t>
      </w:r>
      <w:r w:rsidR="007A2552" w:rsidRPr="003E1534">
        <w:fldChar w:fldCharType="end"/>
      </w:r>
      <w:r w:rsidRPr="003E1534">
        <w:t xml:space="preserve">, fish </w:t>
      </w:r>
      <w:r w:rsidR="007A2552" w:rsidRPr="003E1534">
        <w:fldChar w:fldCharType="begin"/>
      </w:r>
      <w:r w:rsidR="0024232A" w:rsidRPr="003E1534">
        <w:instrText xml:space="preserve"> ADDIN ZOTERO_ITEM CSL_CITATION {"citationID":"chlP28s3","properties":{"formattedCitation":"(Raymond {\\i{}et al.} 2019)","plainCitation":"(Raymond et al. 2019)","noteIndex":0},"citationItems":[{"id":5178,"uris":["http://zotero.org/users/2336876/items/GI58IAYS"],"uri":["http://zotero.org/users/2336876/items/GI58IAYS"],"itemData":{"id":5178,"type":"book","event-place":"Heidelberg, Victoria","publisher":"Arthur Rylah Institute for Environmental Research","publisher-place":"Heidelberg, Victoria","title":"Barmah-Millewa Fish Condition Monitoring: 2019","author":[{"family":"Raymond","given":"S."},{"family":"Tonkin","given":"Z."},{"family":"Duncan","given":"M."},{"family":"Robinson","given":"W."}],"issued":{"date-parts":[["2019"]]}}}],"schema":"https://github.com/citation-style-language/schema/raw/master/csl-citation.json"} </w:instrText>
      </w:r>
      <w:r w:rsidR="007A2552" w:rsidRPr="003E1534">
        <w:fldChar w:fldCharType="separate"/>
      </w:r>
      <w:r w:rsidR="0024232A" w:rsidRPr="003E1534">
        <w:rPr>
          <w:rFonts w:cs="Calibri"/>
        </w:rPr>
        <w:t xml:space="preserve">(Raymond </w:t>
      </w:r>
      <w:r w:rsidR="0024232A" w:rsidRPr="003E1534">
        <w:rPr>
          <w:rFonts w:cs="Calibri"/>
          <w:i/>
          <w:iCs/>
        </w:rPr>
        <w:t>et al.</w:t>
      </w:r>
      <w:r w:rsidR="0024232A" w:rsidRPr="003E1534">
        <w:rPr>
          <w:rFonts w:cs="Calibri"/>
        </w:rPr>
        <w:t xml:space="preserve"> 2019)</w:t>
      </w:r>
      <w:r w:rsidR="007A2552" w:rsidRPr="003E1534">
        <w:fldChar w:fldCharType="end"/>
      </w:r>
      <w:r w:rsidRPr="003E1534">
        <w:t xml:space="preserve"> and birds</w:t>
      </w:r>
      <w:r w:rsidR="00B312F9" w:rsidRPr="003E1534">
        <w:t xml:space="preserve"> </w:t>
      </w:r>
      <w:r w:rsidR="007A2552" w:rsidRPr="003E1534">
        <w:fldChar w:fldCharType="begin"/>
      </w:r>
      <w:r w:rsidR="007A2552" w:rsidRPr="003E1534">
        <w:instrText xml:space="preserve"> ADDIN ZOTERO_ITEM CSL_CITATION {"citationID":"rmm3O9xs","properties":{"formattedCitation":"(Borrell 2018, 2019; Belcher {\\i{}et al.} 2019)","plainCitation":"(Borrell 2018, 2019; Belcher et al. 2019)","noteIndex":0},"citationItems":[{"id":5200,"uris":["http://zotero.org/users/2336876/items/6EFN36U4"],"uri":["http://zotero.org/users/2336876/items/6EFN36U4"],"itemData":{"id":5200,"type":"book","event-place":"Moama, NSW","publisher":"NSW National Parks and Wildlife Service","publisher-place":"Moama, NSW","title":"Bush Bird Monitoring in Barmah-Millewa Forest, 1999 to 2018","author":[{"family":"Borrell","given":"A."}],"issued":{"date-parts":[["2018"]]}}},{"id":5180,"uris":["http://zotero.org/users/2336876/items/3ZB5JN6B"],"uri":["http://zotero.org/users/2336876/items/3ZB5JN6B"],"itemData":{"id":5180,"type":"book","event-place":"Moama, NSW","publisher":"Ecosystems Consulting","publisher-place":"Moama, NSW","title":"Waterbird Condition Monitoring within Barmah-Millewa Forest 2018-19","author":[{"family":"Borrell","given":"A."}],"issued":{"date-parts":[["2019"]]}}},{"id":5181,"uris":["http://zotero.org/users/2336876/items/83UBPTJH"],"uri":["http://zotero.org/users/2336876/items/83UBPTJH"],"itemData":{"id":5181,"type":"book","event-place":"Moama, NSW","publisher":"NSW National Parks and Wildlife Service","publisher-place":"Moama, NSW","title":"Australasian Bittern Surveys in the Murray Valley and Barmah National Parks 2018","author":[{"family":"Belcher","given":"C."},{"family":"Borrell","given":"A."},{"family":"Davidson","given":"I."},{"family":"Webster","given":"R."}],"issued":{"date-parts":[["2019"]]}}}],"schema":"https://github.com/citation-style-language/schema/raw/master/csl-citation.json"} </w:instrText>
      </w:r>
      <w:r w:rsidR="007A2552" w:rsidRPr="003E1534">
        <w:fldChar w:fldCharType="separate"/>
      </w:r>
      <w:r w:rsidR="007A2552" w:rsidRPr="003E1534">
        <w:rPr>
          <w:rFonts w:cs="Calibri"/>
        </w:rPr>
        <w:t xml:space="preserve">(Borrell 2018, 2019; Belcher </w:t>
      </w:r>
      <w:r w:rsidR="007A2552" w:rsidRPr="003E1534">
        <w:rPr>
          <w:rFonts w:cs="Calibri"/>
          <w:i/>
          <w:iCs/>
        </w:rPr>
        <w:t>et al.</w:t>
      </w:r>
      <w:r w:rsidR="007A2552" w:rsidRPr="003E1534">
        <w:rPr>
          <w:rFonts w:cs="Calibri"/>
        </w:rPr>
        <w:t xml:space="preserve"> 2019)</w:t>
      </w:r>
      <w:r w:rsidR="007A2552" w:rsidRPr="003E1534">
        <w:fldChar w:fldCharType="end"/>
      </w:r>
      <w:r w:rsidRPr="003E1534">
        <w:t>. The 201</w:t>
      </w:r>
      <w:r w:rsidR="00B312F9" w:rsidRPr="003E1534">
        <w:t>8</w:t>
      </w:r>
      <w:r w:rsidRPr="003E1534">
        <w:t>–1</w:t>
      </w:r>
      <w:r w:rsidR="00B312F9" w:rsidRPr="003E1534">
        <w:t>9</w:t>
      </w:r>
      <w:r w:rsidRPr="003E1534">
        <w:t xml:space="preserve"> watering year was dry and the responses of biota to environmental watering across the Barmah–Millewa Forest need to be considered in this context.</w:t>
      </w:r>
    </w:p>
    <w:p w14:paraId="6D957D28" w14:textId="77777777" w:rsidR="00402F11" w:rsidRPr="003E1534" w:rsidRDefault="00402F11" w:rsidP="00402F11">
      <w:pPr>
        <w:pStyle w:val="Heading5"/>
      </w:pPr>
      <w:r w:rsidRPr="003E1534">
        <w:t>Vegetation</w:t>
      </w:r>
    </w:p>
    <w:p w14:paraId="1AEF5F0B" w14:textId="6F578883" w:rsidR="00402F11" w:rsidRPr="003E1534" w:rsidRDefault="00402F11" w:rsidP="00402F11">
      <w:r w:rsidRPr="003E1534">
        <w:t>Monitoring of moira grass (</w:t>
      </w:r>
      <w:r w:rsidRPr="003E1534">
        <w:rPr>
          <w:i/>
        </w:rPr>
        <w:t>Pseudoraphis spinescens</w:t>
      </w:r>
      <w:r w:rsidRPr="003E1534">
        <w:t xml:space="preserve">) </w:t>
      </w:r>
      <w:r w:rsidR="000342B7" w:rsidRPr="003E1534">
        <w:t>and the nationally endangered river swamp wallaby-grass (</w:t>
      </w:r>
      <w:r w:rsidR="000342B7" w:rsidRPr="003E1534">
        <w:rPr>
          <w:i/>
          <w:iCs/>
        </w:rPr>
        <w:t>Amphibromous fluitans</w:t>
      </w:r>
      <w:r w:rsidR="000342B7" w:rsidRPr="003E1534">
        <w:t xml:space="preserve">) </w:t>
      </w:r>
      <w:r w:rsidRPr="003E1534">
        <w:t>indicated</w:t>
      </w:r>
      <w:r w:rsidR="000342B7" w:rsidRPr="003E1534">
        <w:t xml:space="preserve"> </w:t>
      </w:r>
      <w:r w:rsidR="00455292">
        <w:t xml:space="preserve">an </w:t>
      </w:r>
      <w:r w:rsidR="000342B7" w:rsidRPr="003E1534">
        <w:t xml:space="preserve">increase in cover at wetlands where the species was present with the highest cover at Little Rushy Swamp in Barmah Forest, where exclusion fencing has been installed </w:t>
      </w:r>
      <w:r w:rsidR="00355487">
        <w:t>to protect the species from grazing by non-native animals such as feral horses</w:t>
      </w:r>
      <w:r w:rsidR="00355487" w:rsidRPr="00481C50">
        <w:t xml:space="preserve"> </w:t>
      </w:r>
      <w:r w:rsidR="000342B7" w:rsidRPr="003E1534">
        <w:fldChar w:fldCharType="begin"/>
      </w:r>
      <w:r w:rsidR="00CA3CF5" w:rsidRPr="003E1534">
        <w:instrText xml:space="preserve"> ADDIN ZOTERO_ITEM CSL_CITATION {"citationID":"yuzxSUZU","properties":{"formattedCitation":"(Ward 2019)","plainCitation":"(Ward 2019)","noteIndex":0},"citationItems":[{"id":5177,"uris":["http://zotero.org/users/2336876/items/QX32N8YF"],"uri":["http://zotero.org/users/2336876/items/QX32N8YF"],"itemData":{"id":5177,"type":"book","event-place":"Canberra, ACT","publisher":"NSW Office of Environment and Heritage","publisher-place":"Canberra, ACT","title":"Monitoring understorey vegetation response to flooding in Barmah-Millewa Forest: 2018-19","author":[{"family":"Ward","given":"P.A."}],"issued":{"date-parts":[["2019"]]}}}],"schema":"https://github.com/citation-style-language/schema/raw/master/csl-citation.json"} </w:instrText>
      </w:r>
      <w:r w:rsidR="000342B7" w:rsidRPr="003E1534">
        <w:fldChar w:fldCharType="separate"/>
      </w:r>
      <w:r w:rsidR="000342B7" w:rsidRPr="003E1534">
        <w:t>(Ward 2019)</w:t>
      </w:r>
      <w:r w:rsidR="000342B7" w:rsidRPr="003E1534">
        <w:fldChar w:fldCharType="end"/>
      </w:r>
      <w:r w:rsidRPr="003E1534">
        <w:t>.</w:t>
      </w:r>
      <w:r w:rsidR="000342B7" w:rsidRPr="003E1534">
        <w:t xml:space="preserve"> Sites that were inundated with environmental water exhibited a greater degree of native species than sites that remained dry. Overall, plant cover across the inundated floodplain comprised native species, but cover was sparse due to dry conditions.</w:t>
      </w:r>
    </w:p>
    <w:p w14:paraId="6C1DF80B" w14:textId="77777777" w:rsidR="00402F11" w:rsidRPr="003E1534" w:rsidRDefault="00402F11" w:rsidP="00402F11">
      <w:pPr>
        <w:pStyle w:val="Heading5"/>
      </w:pPr>
      <w:r w:rsidRPr="003E1534">
        <w:t>Fish</w:t>
      </w:r>
    </w:p>
    <w:p w14:paraId="54C1B009" w14:textId="4AE847F2" w:rsidR="0024232A" w:rsidRPr="003E1534" w:rsidRDefault="00402F11" w:rsidP="0024232A">
      <w:r w:rsidRPr="003E1534">
        <w:t xml:space="preserve">The overall condition of fish in the Barmah–Millewa Forest </w:t>
      </w:r>
      <w:r w:rsidR="0024232A" w:rsidRPr="003E1534">
        <w:t xml:space="preserve">in 2018–19 was “good” with most indices </w:t>
      </w:r>
      <w:r w:rsidRPr="003E1534">
        <w:t xml:space="preserve"> </w:t>
      </w:r>
      <w:r w:rsidR="0024232A" w:rsidRPr="003E1534">
        <w:t xml:space="preserve">showing stable or increased scores from previous years </w:t>
      </w:r>
      <w:r w:rsidR="0024232A" w:rsidRPr="003E1534">
        <w:fldChar w:fldCharType="begin"/>
      </w:r>
      <w:r w:rsidR="00CA3CF5" w:rsidRPr="003E1534">
        <w:instrText xml:space="preserve"> ADDIN ZOTERO_ITEM CSL_CITATION {"citationID":"UwbwuXYx","properties":{"formattedCitation":"(Raymond {\\i{}et al.} 2019)","plainCitation":"(Raymond et al. 2019)","noteIndex":0},"citationItems":[{"id":5178,"uris":["http://zotero.org/users/2336876/items/GI58IAYS"],"uri":["http://zotero.org/users/2336876/items/GI58IAYS"],"itemData":{"id":5178,"type":"book","event-place":"Heidelberg, Victoria","publisher":"Arthur Rylah Institute for Environmental Research","publisher-place":"Heidelberg, Victoria","title":"Barmah-Millewa Fish Condition Monitoring: 2019","author":[{"family":"Raymond","given":"S."},{"family":"Tonkin","given":"Z."},{"family":"Duncan","given":"M."},{"family":"Robinson","given":"W."}],"issued":{"date-parts":[["2019"]]}}}],"schema":"https://github.com/citation-style-language/schema/raw/master/csl-citation.json"} </w:instrText>
      </w:r>
      <w:r w:rsidR="0024232A" w:rsidRPr="003E1534">
        <w:fldChar w:fldCharType="separate"/>
      </w:r>
      <w:r w:rsidR="0024232A" w:rsidRPr="003E1534">
        <w:rPr>
          <w:rFonts w:cs="Calibri"/>
        </w:rPr>
        <w:t xml:space="preserve">(Raymond </w:t>
      </w:r>
      <w:r w:rsidR="0024232A" w:rsidRPr="003E1534">
        <w:rPr>
          <w:rFonts w:cs="Calibri"/>
          <w:i/>
          <w:iCs/>
        </w:rPr>
        <w:t>et al.</w:t>
      </w:r>
      <w:r w:rsidR="0024232A" w:rsidRPr="003E1534">
        <w:rPr>
          <w:rFonts w:cs="Calibri"/>
        </w:rPr>
        <w:t xml:space="preserve"> 2019)</w:t>
      </w:r>
      <w:r w:rsidR="0024232A" w:rsidRPr="003E1534">
        <w:fldChar w:fldCharType="end"/>
      </w:r>
      <w:r w:rsidRPr="003E1534">
        <w:t xml:space="preserve">. Ten native </w:t>
      </w:r>
      <w:r w:rsidR="00E91FA2">
        <w:t>f</w:t>
      </w:r>
      <w:r w:rsidRPr="003E1534">
        <w:t>ish species were recorded in 201</w:t>
      </w:r>
      <w:r w:rsidR="0024232A" w:rsidRPr="003E1534">
        <w:t>8</w:t>
      </w:r>
      <w:r w:rsidRPr="003E1534">
        <w:t>–1</w:t>
      </w:r>
      <w:r w:rsidR="0024232A" w:rsidRPr="003E1534">
        <w:t>9</w:t>
      </w:r>
      <w:r w:rsidRPr="003E1534">
        <w:t>, including all three threatened species: Murray cod, silver perch and trout cod.</w:t>
      </w:r>
      <w:r w:rsidR="0024232A" w:rsidRPr="003E1534">
        <w:t xml:space="preserve"> </w:t>
      </w:r>
      <w:r w:rsidR="00355487">
        <w:t>Six</w:t>
      </w:r>
      <w:r w:rsidR="0024232A" w:rsidRPr="003E1534">
        <w:t xml:space="preserve"> native species in both river and wetland habitats successfully recruited individuals </w:t>
      </w:r>
      <w:r w:rsidR="0024232A" w:rsidRPr="003E1534">
        <w:lastRenderedPageBreak/>
        <w:t>into their populations in 2019, indicating recovery from previous years where blackwater events impacted on native fish.</w:t>
      </w:r>
    </w:p>
    <w:p w14:paraId="68751C52" w14:textId="77777777" w:rsidR="00402F11" w:rsidRPr="003E1534" w:rsidRDefault="00402F11" w:rsidP="00402F11">
      <w:pPr>
        <w:pStyle w:val="Heading5"/>
      </w:pPr>
      <w:r w:rsidRPr="003E1534">
        <w:t>Waterbirds</w:t>
      </w:r>
    </w:p>
    <w:p w14:paraId="6FCC680D" w14:textId="4C1CE767" w:rsidR="00402F11" w:rsidRPr="003E1534" w:rsidRDefault="00402F11" w:rsidP="00402F11">
      <w:pPr>
        <w:spacing w:after="60"/>
      </w:pPr>
      <w:r w:rsidRPr="003E1534">
        <w:t xml:space="preserve">Monitoring in </w:t>
      </w:r>
      <w:r w:rsidR="003336EA" w:rsidRPr="003E1534">
        <w:t>Barmah-Millewa</w:t>
      </w:r>
      <w:r w:rsidRPr="003E1534">
        <w:t xml:space="preserve"> indicated a range of waterbird species utilising the wetlands benefiting from environmental water delivery. </w:t>
      </w:r>
      <w:r w:rsidR="004F6EDB" w:rsidRPr="003E1534">
        <w:t>A total of 4118 waterbirds were recorded across four seasons and 12 wetlands in 2018–19, representing 42 species</w:t>
      </w:r>
      <w:r w:rsidRPr="003E1534">
        <w:t xml:space="preserve"> </w:t>
      </w:r>
      <w:r w:rsidR="004F6EDB" w:rsidRPr="003E1534">
        <w:fldChar w:fldCharType="begin"/>
      </w:r>
      <w:r w:rsidR="004F6EDB" w:rsidRPr="003E1534">
        <w:instrText xml:space="preserve"> ADDIN ZOTERO_ITEM CSL_CITATION {"citationID":"ToA8WKf7","properties":{"formattedCitation":"(Borrell 2019)","plainCitation":"(Borrell 2019)","noteIndex":0},"citationItems":[{"id":5180,"uris":["http://zotero.org/users/2336876/items/3ZB5JN6B"],"uri":["http://zotero.org/users/2336876/items/3ZB5JN6B"],"itemData":{"id":5180,"type":"book","event-place":"Moama, NSW","publisher":"Ecosystems Consulting","publisher-place":"Moama, NSW","title":"Waterbird Condition Monitoring within Barmah-Millewa Forest 2018-19","author":[{"family":"Borrell","given":"A."}],"issued":{"date-parts":[["2019"]]}}}],"schema":"https://github.com/citation-style-language/schema/raw/master/csl-citation.json"} </w:instrText>
      </w:r>
      <w:r w:rsidR="004F6EDB" w:rsidRPr="003E1534">
        <w:fldChar w:fldCharType="separate"/>
      </w:r>
      <w:r w:rsidR="004F6EDB" w:rsidRPr="003E1534">
        <w:t>(Borrell 2019)</w:t>
      </w:r>
      <w:r w:rsidR="004F6EDB" w:rsidRPr="003E1534">
        <w:fldChar w:fldCharType="end"/>
      </w:r>
      <w:r w:rsidR="004F6EDB" w:rsidRPr="003E1534">
        <w:t xml:space="preserve">. </w:t>
      </w:r>
      <w:r w:rsidRPr="003E1534">
        <w:t xml:space="preserve">This included records of </w:t>
      </w:r>
      <w:r w:rsidR="001112DA" w:rsidRPr="003E1534">
        <w:t>four</w:t>
      </w:r>
      <w:r w:rsidRPr="003E1534">
        <w:t xml:space="preserve"> threatened species:</w:t>
      </w:r>
    </w:p>
    <w:p w14:paraId="0FC0BB01" w14:textId="244BDBC5" w:rsidR="00402F11" w:rsidRPr="003E1534" w:rsidRDefault="00402F11" w:rsidP="006630F1">
      <w:pPr>
        <w:pStyle w:val="ListParagraph"/>
        <w:numPr>
          <w:ilvl w:val="0"/>
          <w:numId w:val="32"/>
        </w:numPr>
        <w:spacing w:before="0" w:after="160" w:line="240" w:lineRule="auto"/>
        <w:rPr>
          <w:sz w:val="22"/>
          <w:szCs w:val="22"/>
        </w:rPr>
      </w:pPr>
      <w:r w:rsidRPr="003E1534">
        <w:rPr>
          <w:sz w:val="22"/>
          <w:szCs w:val="22"/>
        </w:rPr>
        <w:t xml:space="preserve">Australasian bittern – targeted surveys indicating </w:t>
      </w:r>
      <w:r w:rsidR="001112DA" w:rsidRPr="003E1534">
        <w:rPr>
          <w:sz w:val="22"/>
          <w:szCs w:val="22"/>
        </w:rPr>
        <w:t>48</w:t>
      </w:r>
      <w:r w:rsidRPr="003E1534">
        <w:rPr>
          <w:sz w:val="22"/>
          <w:szCs w:val="22"/>
        </w:rPr>
        <w:t xml:space="preserve"> males, representing </w:t>
      </w:r>
      <w:r w:rsidR="001112DA" w:rsidRPr="003E1534">
        <w:rPr>
          <w:sz w:val="22"/>
          <w:szCs w:val="22"/>
        </w:rPr>
        <w:t>almost</w:t>
      </w:r>
      <w:r w:rsidRPr="003E1534">
        <w:rPr>
          <w:sz w:val="22"/>
          <w:szCs w:val="22"/>
        </w:rPr>
        <w:t xml:space="preserve"> 10% of the population of this species</w:t>
      </w:r>
      <w:r w:rsidRPr="003E1534">
        <w:rPr>
          <w:rStyle w:val="FootnoteReference"/>
        </w:rPr>
        <w:footnoteReference w:id="3"/>
      </w:r>
      <w:r w:rsidRPr="003E1534">
        <w:rPr>
          <w:sz w:val="22"/>
          <w:szCs w:val="22"/>
        </w:rPr>
        <w:t>.</w:t>
      </w:r>
    </w:p>
    <w:p w14:paraId="6FD2C7A3" w14:textId="1D5DFCAC" w:rsidR="00402F11" w:rsidRPr="003E1534" w:rsidRDefault="00402F11" w:rsidP="006630F1">
      <w:pPr>
        <w:pStyle w:val="ListParagraph"/>
        <w:numPr>
          <w:ilvl w:val="0"/>
          <w:numId w:val="32"/>
        </w:numPr>
        <w:spacing w:before="0" w:after="160" w:line="240" w:lineRule="auto"/>
        <w:rPr>
          <w:sz w:val="22"/>
          <w:szCs w:val="22"/>
        </w:rPr>
      </w:pPr>
      <w:r w:rsidRPr="003E1534">
        <w:rPr>
          <w:sz w:val="22"/>
          <w:szCs w:val="22"/>
        </w:rPr>
        <w:t>Australian little bittern</w:t>
      </w:r>
      <w:r w:rsidRPr="003E1534">
        <w:rPr>
          <w:i/>
          <w:iCs/>
          <w:sz w:val="22"/>
          <w:szCs w:val="22"/>
        </w:rPr>
        <w:t xml:space="preserve"> </w:t>
      </w:r>
      <w:r w:rsidRPr="003E1534">
        <w:rPr>
          <w:sz w:val="22"/>
          <w:szCs w:val="22"/>
        </w:rPr>
        <w:t xml:space="preserve">– </w:t>
      </w:r>
      <w:r w:rsidR="001112DA" w:rsidRPr="003E1534">
        <w:rPr>
          <w:sz w:val="22"/>
          <w:szCs w:val="22"/>
        </w:rPr>
        <w:t xml:space="preserve">a total of 24 individuals in seven wetlands (Belcher </w:t>
      </w:r>
      <w:r w:rsidR="001112DA" w:rsidRPr="003E1534">
        <w:rPr>
          <w:i/>
          <w:iCs/>
          <w:sz w:val="22"/>
          <w:szCs w:val="22"/>
        </w:rPr>
        <w:t>et al.</w:t>
      </w:r>
      <w:r w:rsidR="001112DA" w:rsidRPr="003E1534">
        <w:rPr>
          <w:sz w:val="22"/>
          <w:szCs w:val="22"/>
        </w:rPr>
        <w:t xml:space="preserve"> 2019)</w:t>
      </w:r>
    </w:p>
    <w:p w14:paraId="37349292" w14:textId="77777777" w:rsidR="001112DA" w:rsidRPr="003E1534" w:rsidRDefault="00402F11" w:rsidP="006630F1">
      <w:pPr>
        <w:pStyle w:val="ListParagraph"/>
        <w:numPr>
          <w:ilvl w:val="0"/>
          <w:numId w:val="32"/>
        </w:numPr>
        <w:spacing w:before="0" w:after="160" w:line="240" w:lineRule="auto"/>
        <w:rPr>
          <w:sz w:val="22"/>
          <w:szCs w:val="22"/>
        </w:rPr>
      </w:pPr>
      <w:r w:rsidRPr="003E1534">
        <w:rPr>
          <w:sz w:val="22"/>
          <w:szCs w:val="22"/>
        </w:rPr>
        <w:t>eastern great egret (</w:t>
      </w:r>
      <w:r w:rsidRPr="003E1534">
        <w:rPr>
          <w:i/>
          <w:iCs/>
          <w:sz w:val="22"/>
          <w:szCs w:val="22"/>
        </w:rPr>
        <w:t>Ardea modesta</w:t>
      </w:r>
      <w:r w:rsidRPr="003E1534">
        <w:rPr>
          <w:iCs/>
          <w:sz w:val="22"/>
          <w:szCs w:val="22"/>
        </w:rPr>
        <w:t>)</w:t>
      </w:r>
      <w:r w:rsidRPr="003E1534">
        <w:rPr>
          <w:i/>
          <w:iCs/>
          <w:sz w:val="22"/>
          <w:szCs w:val="22"/>
        </w:rPr>
        <w:t xml:space="preserve"> </w:t>
      </w:r>
      <w:r w:rsidRPr="003E1534">
        <w:rPr>
          <w:sz w:val="22"/>
          <w:szCs w:val="22"/>
        </w:rPr>
        <w:t>–</w:t>
      </w:r>
      <w:r w:rsidR="001112DA" w:rsidRPr="003E1534">
        <w:rPr>
          <w:sz w:val="22"/>
          <w:szCs w:val="22"/>
        </w:rPr>
        <w:t xml:space="preserve"> </w:t>
      </w:r>
      <w:r w:rsidRPr="003E1534">
        <w:rPr>
          <w:sz w:val="22"/>
          <w:szCs w:val="22"/>
        </w:rPr>
        <w:t>at Barmah Lake</w:t>
      </w:r>
      <w:r w:rsidR="001112DA" w:rsidRPr="003E1534">
        <w:rPr>
          <w:sz w:val="22"/>
          <w:szCs w:val="22"/>
        </w:rPr>
        <w:t xml:space="preserve"> and Steamer Plain</w:t>
      </w:r>
    </w:p>
    <w:p w14:paraId="0441B3DA" w14:textId="24497AA5" w:rsidR="00402F11" w:rsidRPr="003E1534" w:rsidRDefault="001112DA" w:rsidP="006630F1">
      <w:pPr>
        <w:pStyle w:val="ListParagraph"/>
        <w:numPr>
          <w:ilvl w:val="0"/>
          <w:numId w:val="32"/>
        </w:numPr>
        <w:spacing w:before="0" w:after="160" w:line="240" w:lineRule="auto"/>
        <w:rPr>
          <w:sz w:val="22"/>
          <w:szCs w:val="22"/>
        </w:rPr>
      </w:pPr>
      <w:r w:rsidRPr="003E1534">
        <w:rPr>
          <w:sz w:val="22"/>
          <w:szCs w:val="22"/>
        </w:rPr>
        <w:t xml:space="preserve">superb parrot – recorded in winter and spring </w:t>
      </w:r>
      <w:r w:rsidRPr="003E1534">
        <w:rPr>
          <w:sz w:val="22"/>
          <w:szCs w:val="22"/>
        </w:rPr>
        <w:fldChar w:fldCharType="begin"/>
      </w:r>
      <w:r w:rsidRPr="003E1534">
        <w:rPr>
          <w:sz w:val="22"/>
          <w:szCs w:val="22"/>
        </w:rPr>
        <w:instrText xml:space="preserve"> ADDIN ZOTERO_ITEM CSL_CITATION {"citationID":"F277AKqK","properties":{"formattedCitation":"(Borrell 2018)","plainCitation":"(Borrell 2018)","noteIndex":0},"citationItems":[{"id":5200,"uris":["http://zotero.org/users/2336876/items/6EFN36U4"],"uri":["http://zotero.org/users/2336876/items/6EFN36U4"],"itemData":{"id":5200,"type":"book","event-place":"Moama, NSW","publisher":"NSW National Parks and Wildlife Service","publisher-place":"Moama, NSW","title":"Bush Bird Monitoring in Barmah-Millewa Forest, 1999 to 2018","author":[{"family":"Borrell","given":"A."}],"issued":{"date-parts":[["2018"]]}}}],"schema":"https://github.com/citation-style-language/schema/raw/master/csl-citation.json"} </w:instrText>
      </w:r>
      <w:r w:rsidRPr="003E1534">
        <w:rPr>
          <w:sz w:val="22"/>
          <w:szCs w:val="22"/>
        </w:rPr>
        <w:fldChar w:fldCharType="separate"/>
      </w:r>
      <w:r w:rsidRPr="003E1534">
        <w:rPr>
          <w:sz w:val="22"/>
          <w:szCs w:val="22"/>
        </w:rPr>
        <w:t>(Borrell 2018)</w:t>
      </w:r>
      <w:r w:rsidRPr="003E1534">
        <w:rPr>
          <w:sz w:val="22"/>
          <w:szCs w:val="22"/>
        </w:rPr>
        <w:fldChar w:fldCharType="end"/>
      </w:r>
      <w:r w:rsidRPr="003E1534">
        <w:rPr>
          <w:sz w:val="22"/>
          <w:szCs w:val="22"/>
        </w:rPr>
        <w:t>.</w:t>
      </w:r>
    </w:p>
    <w:p w14:paraId="1AA8DC4D" w14:textId="731BBE7B" w:rsidR="00402F11" w:rsidRPr="003E1534" w:rsidRDefault="00402F11" w:rsidP="00402F11">
      <w:r w:rsidRPr="003E1534">
        <w:t xml:space="preserve">The inundation of wetlands by environmental water provided feeding and suspected breeding habitat for the endangered Australasian bittern. The number of males represents </w:t>
      </w:r>
      <w:r w:rsidR="001112DA" w:rsidRPr="003E1534">
        <w:t>almost</w:t>
      </w:r>
      <w:r w:rsidRPr="003E1534">
        <w:t xml:space="preserve"> 10% of the total population of this species (estimated at 500 individuals – Wetlands International 2012). Given that males are suspected to be polygamous (breeding with more than one female) it is possible that the site supported more than a third of the total population during environmental watering.</w:t>
      </w:r>
    </w:p>
    <w:p w14:paraId="485439F3" w14:textId="1EAB0334" w:rsidR="00402F11" w:rsidRPr="003E1534" w:rsidRDefault="00402F11" w:rsidP="00402F11">
      <w:r w:rsidRPr="003E1534">
        <w:t xml:space="preserve">A total of </w:t>
      </w:r>
      <w:r w:rsidR="005971C9" w:rsidRPr="003E1534">
        <w:t>four</w:t>
      </w:r>
      <w:r w:rsidRPr="003E1534">
        <w:t xml:space="preserve"> species of </w:t>
      </w:r>
      <w:r w:rsidR="005971C9" w:rsidRPr="003E1534">
        <w:t xml:space="preserve">colonial </w:t>
      </w:r>
      <w:r w:rsidRPr="003E1534">
        <w:t>waterbird were recorded nesting in Millewa Forest in 201</w:t>
      </w:r>
      <w:r w:rsidR="005971C9" w:rsidRPr="003E1534">
        <w:t>8</w:t>
      </w:r>
      <w:r w:rsidRPr="003E1534">
        <w:t>–1</w:t>
      </w:r>
      <w:r w:rsidR="005971C9" w:rsidRPr="003E1534">
        <w:t>9</w:t>
      </w:r>
      <w:r w:rsidRPr="003E1534">
        <w:t xml:space="preserve"> </w:t>
      </w:r>
      <w:r w:rsidR="00D92802" w:rsidRPr="003E1534">
        <w:fldChar w:fldCharType="begin"/>
      </w:r>
      <w:r w:rsidR="00D92802" w:rsidRPr="003E1534">
        <w:instrText xml:space="preserve"> ADDIN ZOTERO_ITEM CSL_CITATION {"citationID":"ktAfDX2v","properties":{"formattedCitation":"(Borrell &amp; Webster 2019)","plainCitation":"(Borrell &amp; Webster 2019)","noteIndex":0},"citationItems":[{"id":5246,"uris":["http://zotero.org/users/2336876/items/F2NCMP7K"],"uri":["http://zotero.org/users/2336876/items/F2NCMP7K"],"itemData":{"id":5246,"type":"book","event-place":"Deniliquin, NSW","publisher":"NSW National Parks and Wildlife Service","publisher-place":"Deniliquin, NSW","title":"Millewa Intervention Monitoring; Colonial Waterbird Nesting 2018-19","author":[{"family":"Borrell","given":"A."},{"family":"Webster","given":"R."}],"issued":{"date-parts":[["2019"]]}}}],"schema":"https://github.com/citation-style-language/schema/raw/master/csl-citation.json"} </w:instrText>
      </w:r>
      <w:r w:rsidR="00D92802" w:rsidRPr="003E1534">
        <w:fldChar w:fldCharType="separate"/>
      </w:r>
      <w:r w:rsidR="00D92802" w:rsidRPr="003E1534">
        <w:t>(Borrell &amp; Webster 2019)</w:t>
      </w:r>
      <w:r w:rsidR="00D92802" w:rsidRPr="003E1534">
        <w:fldChar w:fldCharType="end"/>
      </w:r>
      <w:r w:rsidRPr="003E1534">
        <w:t>:</w:t>
      </w:r>
    </w:p>
    <w:p w14:paraId="62400182" w14:textId="42B4FBEE" w:rsidR="00402F11" w:rsidRPr="003E1534" w:rsidRDefault="00402F11" w:rsidP="006630F1">
      <w:pPr>
        <w:pStyle w:val="ListParagraph"/>
        <w:numPr>
          <w:ilvl w:val="0"/>
          <w:numId w:val="25"/>
        </w:numPr>
        <w:spacing w:before="0" w:after="160" w:line="240" w:lineRule="auto"/>
        <w:rPr>
          <w:sz w:val="22"/>
          <w:szCs w:val="22"/>
        </w:rPr>
      </w:pPr>
      <w:r w:rsidRPr="003E1534">
        <w:rPr>
          <w:sz w:val="22"/>
          <w:szCs w:val="22"/>
        </w:rPr>
        <w:t>Australian white ibis</w:t>
      </w:r>
      <w:r w:rsidRPr="003E1534">
        <w:rPr>
          <w:i/>
          <w:iCs/>
          <w:sz w:val="22"/>
          <w:szCs w:val="22"/>
        </w:rPr>
        <w:t xml:space="preserve"> </w:t>
      </w:r>
      <w:r w:rsidRPr="003E1534">
        <w:rPr>
          <w:sz w:val="22"/>
          <w:szCs w:val="22"/>
        </w:rPr>
        <w:t>– 148 pairs</w:t>
      </w:r>
    </w:p>
    <w:p w14:paraId="4C86B716" w14:textId="77777777" w:rsidR="00402F11" w:rsidRPr="003E1534" w:rsidRDefault="00402F11" w:rsidP="006630F1">
      <w:pPr>
        <w:pStyle w:val="ListParagraph"/>
        <w:numPr>
          <w:ilvl w:val="0"/>
          <w:numId w:val="25"/>
        </w:numPr>
        <w:spacing w:before="0" w:after="160" w:line="240" w:lineRule="auto"/>
        <w:rPr>
          <w:sz w:val="22"/>
          <w:szCs w:val="22"/>
        </w:rPr>
      </w:pPr>
      <w:r w:rsidRPr="003E1534">
        <w:rPr>
          <w:sz w:val="22"/>
          <w:szCs w:val="22"/>
        </w:rPr>
        <w:t>little pied cormorant (</w:t>
      </w:r>
      <w:r w:rsidRPr="003E1534">
        <w:rPr>
          <w:i/>
          <w:iCs/>
          <w:sz w:val="22"/>
          <w:szCs w:val="22"/>
        </w:rPr>
        <w:t>Microcarbo melanoleucos</w:t>
      </w:r>
      <w:r w:rsidRPr="003E1534">
        <w:rPr>
          <w:iCs/>
          <w:sz w:val="22"/>
          <w:szCs w:val="22"/>
        </w:rPr>
        <w:t>)</w:t>
      </w:r>
      <w:r w:rsidRPr="003E1534">
        <w:rPr>
          <w:i/>
          <w:iCs/>
          <w:sz w:val="22"/>
          <w:szCs w:val="22"/>
        </w:rPr>
        <w:t xml:space="preserve"> </w:t>
      </w:r>
      <w:r w:rsidRPr="003E1534">
        <w:rPr>
          <w:sz w:val="22"/>
          <w:szCs w:val="22"/>
        </w:rPr>
        <w:t>– 125 pairs</w:t>
      </w:r>
    </w:p>
    <w:p w14:paraId="672A9F2E" w14:textId="77777777" w:rsidR="00402F11" w:rsidRPr="003E1534" w:rsidRDefault="00402F11" w:rsidP="006630F1">
      <w:pPr>
        <w:pStyle w:val="ListParagraph"/>
        <w:numPr>
          <w:ilvl w:val="0"/>
          <w:numId w:val="25"/>
        </w:numPr>
        <w:spacing w:before="0" w:after="160" w:line="240" w:lineRule="auto"/>
        <w:rPr>
          <w:sz w:val="22"/>
          <w:szCs w:val="22"/>
        </w:rPr>
      </w:pPr>
      <w:r w:rsidRPr="003E1534">
        <w:rPr>
          <w:sz w:val="22"/>
          <w:szCs w:val="22"/>
        </w:rPr>
        <w:t>little black cormorant (</w:t>
      </w:r>
      <w:r w:rsidRPr="003E1534">
        <w:rPr>
          <w:i/>
          <w:iCs/>
          <w:sz w:val="22"/>
          <w:szCs w:val="22"/>
        </w:rPr>
        <w:t>Phalacrocorax sulcirostris</w:t>
      </w:r>
      <w:r w:rsidRPr="003E1534">
        <w:rPr>
          <w:sz w:val="22"/>
          <w:szCs w:val="22"/>
        </w:rPr>
        <w:t>) – 17 pairs</w:t>
      </w:r>
    </w:p>
    <w:p w14:paraId="5AF145FF" w14:textId="09F97974" w:rsidR="00402F11" w:rsidRPr="003E1534" w:rsidRDefault="00402F11" w:rsidP="006630F1">
      <w:pPr>
        <w:pStyle w:val="ListParagraph"/>
        <w:numPr>
          <w:ilvl w:val="0"/>
          <w:numId w:val="25"/>
        </w:numPr>
        <w:spacing w:before="0" w:after="160" w:line="240" w:lineRule="auto"/>
        <w:rPr>
          <w:sz w:val="22"/>
          <w:szCs w:val="22"/>
        </w:rPr>
      </w:pPr>
      <w:r w:rsidRPr="003E1534">
        <w:rPr>
          <w:sz w:val="22"/>
          <w:szCs w:val="22"/>
        </w:rPr>
        <w:t>Australasian darter</w:t>
      </w:r>
      <w:r w:rsidRPr="003E1534">
        <w:rPr>
          <w:i/>
          <w:iCs/>
          <w:sz w:val="22"/>
          <w:szCs w:val="22"/>
        </w:rPr>
        <w:t xml:space="preserve"> – </w:t>
      </w:r>
      <w:r w:rsidRPr="003E1534">
        <w:rPr>
          <w:sz w:val="22"/>
          <w:szCs w:val="22"/>
        </w:rPr>
        <w:t>14 pairs</w:t>
      </w:r>
    </w:p>
    <w:p w14:paraId="75171D94" w14:textId="52EE333A" w:rsidR="00402F11" w:rsidRPr="003E1534" w:rsidRDefault="00402F11" w:rsidP="00402F11">
      <w:pPr>
        <w:pStyle w:val="Heading4"/>
      </w:pPr>
      <w:r w:rsidRPr="003E1534">
        <w:t xml:space="preserve">What species/communities potentially </w:t>
      </w:r>
      <w:r w:rsidR="003E1534">
        <w:t>benefitted</w:t>
      </w:r>
      <w:r w:rsidRPr="003E1534">
        <w:t>?</w:t>
      </w:r>
    </w:p>
    <w:p w14:paraId="12D69DB8" w14:textId="796DA4BD" w:rsidR="00355487" w:rsidRDefault="00402F11" w:rsidP="00402F11">
      <w:r w:rsidRPr="003E1534">
        <w:t xml:space="preserve">Environmental water significantly extended the duration and extent of inundation across the site. In the absence of Commonwealth environmental water, many aquatic habitats would not have been inundated and duration would have likely been insufficient to complete cycles of breeding. There is good evidence to suggest that a number of species </w:t>
      </w:r>
      <w:r w:rsidR="003E1534">
        <w:t>benefitted</w:t>
      </w:r>
      <w:r w:rsidRPr="003E1534">
        <w:t xml:space="preserve"> from Commonwealth environmental water at Barmah–Millewa Forest in 201</w:t>
      </w:r>
      <w:r w:rsidR="00B34B89" w:rsidRPr="003E1534">
        <w:t>8</w:t>
      </w:r>
      <w:r w:rsidRPr="003E1534">
        <w:t>–1</w:t>
      </w:r>
      <w:r w:rsidR="00B34B89" w:rsidRPr="003E1534">
        <w:t>9</w:t>
      </w:r>
      <w:r w:rsidRPr="003E1534">
        <w:t xml:space="preserve"> (</w:t>
      </w:r>
      <w:r w:rsidRPr="003E1534">
        <w:fldChar w:fldCharType="begin"/>
      </w:r>
      <w:r w:rsidRPr="003E1534">
        <w:instrText xml:space="preserve"> REF _Ref487043581 \h </w:instrText>
      </w:r>
      <w:r w:rsidRPr="003E1534">
        <w:fldChar w:fldCharType="separate"/>
      </w:r>
      <w:r w:rsidR="008161DB" w:rsidRPr="00355487">
        <w:t xml:space="preserve">Table </w:t>
      </w:r>
      <w:r w:rsidR="008161DB">
        <w:rPr>
          <w:noProof/>
        </w:rPr>
        <w:t>6</w:t>
      </w:r>
      <w:r w:rsidRPr="003E1534">
        <w:fldChar w:fldCharType="end"/>
      </w:r>
      <w:r w:rsidRPr="003E1534">
        <w:t xml:space="preserve">). </w:t>
      </w:r>
    </w:p>
    <w:p w14:paraId="55DBA82E" w14:textId="138EE746" w:rsidR="00402F11" w:rsidRPr="00355487" w:rsidRDefault="00BC7B99" w:rsidP="00355487">
      <w:pPr>
        <w:pStyle w:val="TableCaption"/>
      </w:pPr>
      <w:bookmarkStart w:id="103" w:name="_Ref487043581"/>
      <w:bookmarkStart w:id="104" w:name="_Toc495310184"/>
      <w:bookmarkStart w:id="105" w:name="_Toc21524102"/>
      <w:r w:rsidRPr="00355487">
        <w:t>Table</w:t>
      </w:r>
      <w:r w:rsidR="00402F11" w:rsidRPr="00355487">
        <w:t xml:space="preserve"> </w:t>
      </w:r>
      <w:r w:rsidR="00452E88">
        <w:rPr>
          <w:noProof/>
        </w:rPr>
        <w:fldChar w:fldCharType="begin"/>
      </w:r>
      <w:r w:rsidR="00452E88">
        <w:rPr>
          <w:noProof/>
        </w:rPr>
        <w:instrText xml:space="preserve"> SEQ Table \* ARABIC </w:instrText>
      </w:r>
      <w:r w:rsidR="00452E88">
        <w:rPr>
          <w:noProof/>
        </w:rPr>
        <w:fldChar w:fldCharType="separate"/>
      </w:r>
      <w:r w:rsidR="008161DB">
        <w:rPr>
          <w:noProof/>
        </w:rPr>
        <w:t>6</w:t>
      </w:r>
      <w:r w:rsidR="00452E88">
        <w:rPr>
          <w:noProof/>
        </w:rPr>
        <w:fldChar w:fldCharType="end"/>
      </w:r>
      <w:bookmarkEnd w:id="103"/>
      <w:r w:rsidR="00402F11" w:rsidRPr="00355487">
        <w:t>. Species and communities</w:t>
      </w:r>
      <w:r w:rsidR="00355487" w:rsidRPr="00355487">
        <w:t>, critical to the ecological character of the Ramsar Sites</w:t>
      </w:r>
      <w:r w:rsidR="00402F11" w:rsidRPr="00355487">
        <w:t xml:space="preserve"> that potentially benefitted from Commonwealth environmental water at Barmah–Millewa Forest in 201</w:t>
      </w:r>
      <w:r w:rsidR="0063346A" w:rsidRPr="00355487">
        <w:t>8</w:t>
      </w:r>
      <w:r w:rsidR="00402F11" w:rsidRPr="00355487">
        <w:t>–1</w:t>
      </w:r>
      <w:r w:rsidR="0063346A" w:rsidRPr="00355487">
        <w:t>9</w:t>
      </w:r>
      <w:r w:rsidR="00402F11" w:rsidRPr="00355487">
        <w:t>.</w:t>
      </w:r>
      <w:bookmarkEnd w:id="104"/>
      <w:bookmarkEnd w:id="105"/>
    </w:p>
    <w:tbl>
      <w:tblPr>
        <w:tblStyle w:val="TableGrid10"/>
        <w:tblW w:w="0" w:type="auto"/>
        <w:tblLook w:val="04A0" w:firstRow="1" w:lastRow="0" w:firstColumn="1" w:lastColumn="0" w:noHBand="0" w:noVBand="1"/>
      </w:tblPr>
      <w:tblGrid>
        <w:gridCol w:w="1870"/>
        <w:gridCol w:w="7147"/>
      </w:tblGrid>
      <w:tr w:rsidR="00402F11" w:rsidRPr="003E1534" w14:paraId="0FB513DE" w14:textId="77777777" w:rsidTr="00355487">
        <w:trPr>
          <w:tblHeader/>
        </w:trPr>
        <w:tc>
          <w:tcPr>
            <w:tcW w:w="1413" w:type="dxa"/>
            <w:shd w:val="clear" w:color="auto" w:fill="D9D9D9" w:themeFill="background1" w:themeFillShade="D9"/>
          </w:tcPr>
          <w:p w14:paraId="66CFCDE4" w14:textId="77777777" w:rsidR="00402F11" w:rsidRPr="003E1534" w:rsidRDefault="00402F11" w:rsidP="00B045A6">
            <w:pPr>
              <w:pStyle w:val="TableHeading"/>
              <w:spacing w:after="100"/>
            </w:pPr>
            <w:r w:rsidRPr="003E1534">
              <w:t>Community/species</w:t>
            </w:r>
          </w:p>
        </w:tc>
        <w:tc>
          <w:tcPr>
            <w:tcW w:w="7604" w:type="dxa"/>
            <w:shd w:val="clear" w:color="auto" w:fill="D9D9D9" w:themeFill="background1" w:themeFillShade="D9"/>
          </w:tcPr>
          <w:p w14:paraId="4D1A9438" w14:textId="77777777" w:rsidR="00402F11" w:rsidRPr="003E1534" w:rsidRDefault="00402F11" w:rsidP="00B045A6">
            <w:pPr>
              <w:pStyle w:val="TableHeading"/>
              <w:spacing w:after="100"/>
              <w:jc w:val="left"/>
            </w:pPr>
            <w:r w:rsidRPr="003E1534">
              <w:t>Evidence</w:t>
            </w:r>
          </w:p>
        </w:tc>
      </w:tr>
      <w:tr w:rsidR="00402F11" w:rsidRPr="003E1534" w14:paraId="1981EE60" w14:textId="77777777" w:rsidTr="00355487">
        <w:tc>
          <w:tcPr>
            <w:tcW w:w="1413" w:type="dxa"/>
          </w:tcPr>
          <w:p w14:paraId="30C7F83A" w14:textId="77777777" w:rsidR="00402F11" w:rsidRPr="003E1534" w:rsidRDefault="00402F11" w:rsidP="00B045A6">
            <w:pPr>
              <w:pStyle w:val="TableText"/>
              <w:spacing w:before="0"/>
            </w:pPr>
            <w:r w:rsidRPr="003E1534">
              <w:t>River red gum forest and woodland</w:t>
            </w:r>
          </w:p>
        </w:tc>
        <w:tc>
          <w:tcPr>
            <w:tcW w:w="7604" w:type="dxa"/>
          </w:tcPr>
          <w:p w14:paraId="028A94FA" w14:textId="09DB339D" w:rsidR="00402F11" w:rsidRPr="003E1534" w:rsidRDefault="00402F11" w:rsidP="00B045A6">
            <w:pPr>
              <w:pStyle w:val="TableText"/>
              <w:spacing w:before="0"/>
            </w:pPr>
            <w:r w:rsidRPr="003E1534">
              <w:t xml:space="preserve">No empirical evidence, but it is likely that inundation of </w:t>
            </w:r>
            <w:r w:rsidR="0063346A" w:rsidRPr="003E1534">
              <w:t xml:space="preserve">over 10 000 </w:t>
            </w:r>
            <w:r w:rsidRPr="003E1534">
              <w:t>hectares of river red gum forest and woodland would have helped maintain or improve tree condition.</w:t>
            </w:r>
          </w:p>
        </w:tc>
      </w:tr>
      <w:tr w:rsidR="00402F11" w:rsidRPr="003E1534" w14:paraId="57450B95" w14:textId="77777777" w:rsidTr="00355487">
        <w:tc>
          <w:tcPr>
            <w:tcW w:w="1413" w:type="dxa"/>
          </w:tcPr>
          <w:p w14:paraId="28A28B28" w14:textId="77777777" w:rsidR="00402F11" w:rsidRPr="003E1534" w:rsidRDefault="00402F11" w:rsidP="00B045A6">
            <w:pPr>
              <w:pStyle w:val="TableText"/>
              <w:spacing w:before="0"/>
            </w:pPr>
            <w:r w:rsidRPr="003E1534">
              <w:t>Moira grass</w:t>
            </w:r>
          </w:p>
        </w:tc>
        <w:tc>
          <w:tcPr>
            <w:tcW w:w="7604" w:type="dxa"/>
          </w:tcPr>
          <w:p w14:paraId="7EC14370" w14:textId="77777777" w:rsidR="00402F11" w:rsidRPr="003E1534" w:rsidRDefault="00402F11" w:rsidP="00B045A6">
            <w:pPr>
              <w:pStyle w:val="TableText"/>
              <w:spacing w:before="0"/>
            </w:pPr>
            <w:r w:rsidRPr="003E1534">
              <w:t>Evidence of improved condition as a result of multiple management actions, including environmental water.</w:t>
            </w:r>
          </w:p>
        </w:tc>
      </w:tr>
      <w:tr w:rsidR="00402F11" w:rsidRPr="003E1534" w14:paraId="0694141B" w14:textId="77777777" w:rsidTr="00355487">
        <w:tc>
          <w:tcPr>
            <w:tcW w:w="1413" w:type="dxa"/>
          </w:tcPr>
          <w:p w14:paraId="0EDA428D" w14:textId="61156865" w:rsidR="00402F11" w:rsidRPr="003E1534" w:rsidRDefault="00355487" w:rsidP="00B045A6">
            <w:pPr>
              <w:pStyle w:val="TableText"/>
              <w:spacing w:before="0"/>
            </w:pPr>
            <w:r>
              <w:t>Native fish</w:t>
            </w:r>
          </w:p>
        </w:tc>
        <w:tc>
          <w:tcPr>
            <w:tcW w:w="7604" w:type="dxa"/>
          </w:tcPr>
          <w:p w14:paraId="6637D285" w14:textId="090C8FE7" w:rsidR="00402F11" w:rsidRPr="003E1534" w:rsidRDefault="00402F11" w:rsidP="00B045A6">
            <w:pPr>
              <w:pStyle w:val="TableText"/>
              <w:spacing w:before="0"/>
            </w:pPr>
            <w:r w:rsidRPr="003E1534">
              <w:t>Spawning</w:t>
            </w:r>
            <w:r w:rsidR="000342B7" w:rsidRPr="003E1534">
              <w:t xml:space="preserve"> and recruitment </w:t>
            </w:r>
            <w:r w:rsidRPr="003E1534">
              <w:t xml:space="preserve">recorded for all </w:t>
            </w:r>
            <w:r w:rsidR="000342B7" w:rsidRPr="003E1534">
              <w:t>three</w:t>
            </w:r>
            <w:r w:rsidRPr="003E1534">
              <w:t xml:space="preserve"> threatened species</w:t>
            </w:r>
            <w:r w:rsidR="00355487">
              <w:t xml:space="preserve"> (</w:t>
            </w:r>
            <w:r w:rsidR="00355487" w:rsidRPr="003E1534">
              <w:t>Murray cod, trout cod and silver perch</w:t>
            </w:r>
            <w:r w:rsidR="00355487">
              <w:t>)</w:t>
            </w:r>
            <w:r w:rsidRPr="003E1534">
              <w:t>.</w:t>
            </w:r>
          </w:p>
        </w:tc>
      </w:tr>
      <w:tr w:rsidR="00402F11" w:rsidRPr="003E1534" w14:paraId="51F8FBBA" w14:textId="77777777" w:rsidTr="00355487">
        <w:tc>
          <w:tcPr>
            <w:tcW w:w="1413" w:type="dxa"/>
          </w:tcPr>
          <w:p w14:paraId="79D416D6" w14:textId="435E9AB8" w:rsidR="00402F11" w:rsidRPr="003E1534" w:rsidRDefault="00402F11" w:rsidP="00B045A6">
            <w:pPr>
              <w:pStyle w:val="TableText"/>
              <w:spacing w:before="0"/>
            </w:pPr>
            <w:r w:rsidRPr="003E1534">
              <w:t>Australasian bittern</w:t>
            </w:r>
          </w:p>
        </w:tc>
        <w:tc>
          <w:tcPr>
            <w:tcW w:w="7604" w:type="dxa"/>
          </w:tcPr>
          <w:p w14:paraId="587D1770" w14:textId="72C9765B" w:rsidR="00402F11" w:rsidRPr="003E1534" w:rsidRDefault="000342B7" w:rsidP="00B045A6">
            <w:pPr>
              <w:pStyle w:val="TableText"/>
              <w:spacing w:before="0"/>
            </w:pPr>
            <w:r w:rsidRPr="003E1534">
              <w:t>Almost 10</w:t>
            </w:r>
            <w:r w:rsidR="004E4B2E" w:rsidRPr="003E1534">
              <w:t xml:space="preserve"> </w:t>
            </w:r>
            <w:r w:rsidRPr="003E1534">
              <w:t>%</w:t>
            </w:r>
            <w:r w:rsidR="004E4B2E" w:rsidRPr="003E1534">
              <w:t xml:space="preserve"> </w:t>
            </w:r>
            <w:r w:rsidRPr="003E1534">
              <w:t>of the</w:t>
            </w:r>
            <w:r w:rsidR="00402F11" w:rsidRPr="003E1534">
              <w:t xml:space="preserve"> population</w:t>
            </w:r>
            <w:r w:rsidRPr="003E1534">
              <w:t xml:space="preserve"> </w:t>
            </w:r>
            <w:r w:rsidR="00402F11" w:rsidRPr="003E1534">
              <w:t>recorded within the inundated wetland habitats.</w:t>
            </w:r>
          </w:p>
        </w:tc>
      </w:tr>
      <w:tr w:rsidR="00402F11" w:rsidRPr="003E1534" w14:paraId="7139225E" w14:textId="77777777" w:rsidTr="00355487">
        <w:tc>
          <w:tcPr>
            <w:tcW w:w="1413" w:type="dxa"/>
          </w:tcPr>
          <w:p w14:paraId="57DDF8D1" w14:textId="77777777" w:rsidR="00402F11" w:rsidRPr="003E1534" w:rsidRDefault="00402F11" w:rsidP="00B045A6">
            <w:pPr>
              <w:pStyle w:val="TableText"/>
              <w:spacing w:before="0"/>
            </w:pPr>
            <w:r w:rsidRPr="003E1534">
              <w:t>Waterbirds</w:t>
            </w:r>
          </w:p>
        </w:tc>
        <w:tc>
          <w:tcPr>
            <w:tcW w:w="7604" w:type="dxa"/>
          </w:tcPr>
          <w:p w14:paraId="799F597E" w14:textId="4CC500CA" w:rsidR="00402F11" w:rsidRPr="003E1534" w:rsidRDefault="00402F11" w:rsidP="00B045A6">
            <w:pPr>
              <w:pStyle w:val="TableText"/>
              <w:spacing w:before="0"/>
            </w:pPr>
            <w:r w:rsidRPr="003E1534">
              <w:t xml:space="preserve">Forty-two species with a maximum abundance of </w:t>
            </w:r>
            <w:r w:rsidR="000342B7" w:rsidRPr="003E1534">
              <w:t>over 600</w:t>
            </w:r>
            <w:r w:rsidRPr="003E1534">
              <w:t xml:space="preserve"> individuals supported by inundated wetland habitats. </w:t>
            </w:r>
            <w:r w:rsidR="00355487" w:rsidRPr="003E1534">
              <w:t xml:space="preserve">Breeding </w:t>
            </w:r>
            <w:r w:rsidR="00355487">
              <w:t xml:space="preserve">of </w:t>
            </w:r>
            <w:r w:rsidR="00355487" w:rsidRPr="003E1534">
              <w:t>Australian white ibis, little pied cormorant, little black cormorant and Australasian darter supported by Commonwealth environmental water.</w:t>
            </w:r>
          </w:p>
        </w:tc>
      </w:tr>
    </w:tbl>
    <w:p w14:paraId="30E7D638" w14:textId="77777777" w:rsidR="00402F11" w:rsidRPr="003E1534" w:rsidRDefault="00402F11" w:rsidP="00355487">
      <w:pPr>
        <w:pStyle w:val="Heading3"/>
        <w:ind w:left="709"/>
      </w:pPr>
      <w:bookmarkStart w:id="106" w:name="_Toc21524082"/>
      <w:r w:rsidRPr="003E1534">
        <w:lastRenderedPageBreak/>
        <w:t>Gunbower Forest</w:t>
      </w:r>
      <w:r w:rsidRPr="003E1534">
        <w:rPr>
          <w:rStyle w:val="FootnoteReference"/>
        </w:rPr>
        <w:footnoteReference w:id="4"/>
      </w:r>
      <w:bookmarkEnd w:id="106"/>
    </w:p>
    <w:p w14:paraId="4911E362" w14:textId="77777777" w:rsidR="00402F11" w:rsidRPr="003E1534" w:rsidRDefault="00402F11" w:rsidP="00402F11">
      <w:pPr>
        <w:pStyle w:val="Heading4"/>
      </w:pPr>
      <w:r w:rsidRPr="003E1534">
        <w:t>What was the expected outcome?</w:t>
      </w:r>
    </w:p>
    <w:p w14:paraId="4E4CF38D" w14:textId="77777777" w:rsidR="00402F11" w:rsidRPr="003E1534" w:rsidRDefault="00402F11" w:rsidP="00402F11">
      <w:pPr>
        <w:spacing w:after="60"/>
      </w:pPr>
      <w:r w:rsidRPr="003E1534">
        <w:t>The expected outcomes were:</w:t>
      </w:r>
    </w:p>
    <w:p w14:paraId="792856F7" w14:textId="77777777" w:rsidR="00402F11" w:rsidRPr="00355487" w:rsidRDefault="00402F11" w:rsidP="006630F1">
      <w:pPr>
        <w:pStyle w:val="ListParagraph"/>
        <w:numPr>
          <w:ilvl w:val="0"/>
          <w:numId w:val="28"/>
        </w:numPr>
        <w:spacing w:before="0" w:line="240" w:lineRule="auto"/>
        <w:rPr>
          <w:i/>
          <w:sz w:val="22"/>
          <w:szCs w:val="22"/>
        </w:rPr>
      </w:pPr>
      <w:r w:rsidRPr="00355487">
        <w:rPr>
          <w:i/>
          <w:sz w:val="22"/>
          <w:szCs w:val="22"/>
        </w:rPr>
        <w:t>Maintain the diversity and condition of small and large-bodied native fish populations in Gunbower Creek through the provision of habitat and opportunities for breeding and recruitment.</w:t>
      </w:r>
    </w:p>
    <w:p w14:paraId="1B9D2D68" w14:textId="77777777" w:rsidR="00402F11" w:rsidRPr="00355487" w:rsidRDefault="00402F11" w:rsidP="006630F1">
      <w:pPr>
        <w:pStyle w:val="ListParagraph"/>
        <w:numPr>
          <w:ilvl w:val="0"/>
          <w:numId w:val="28"/>
        </w:numPr>
        <w:spacing w:before="0" w:line="240" w:lineRule="auto"/>
        <w:rPr>
          <w:i/>
          <w:sz w:val="22"/>
          <w:szCs w:val="22"/>
        </w:rPr>
      </w:pPr>
      <w:r w:rsidRPr="00355487">
        <w:rPr>
          <w:i/>
          <w:sz w:val="22"/>
          <w:szCs w:val="22"/>
        </w:rPr>
        <w:t>Improve water quality and hydrological connectivity between Gunbower Forest and Gunbower Creek to support native fish, aquatic invertebrates and nutrient and carbon movement.</w:t>
      </w:r>
    </w:p>
    <w:p w14:paraId="77E3A301" w14:textId="77777777" w:rsidR="00402F11" w:rsidRPr="003E1534" w:rsidRDefault="00402F11" w:rsidP="00402F11">
      <w:pPr>
        <w:pStyle w:val="Heading4"/>
      </w:pPr>
      <w:r w:rsidRPr="003E1534">
        <w:t>What information is available about the watering action?</w:t>
      </w:r>
    </w:p>
    <w:p w14:paraId="72F14E5A" w14:textId="5B0A33CA" w:rsidR="00402F11" w:rsidRPr="003E1534" w:rsidRDefault="00402F11" w:rsidP="00402F11">
      <w:r w:rsidRPr="003E1534">
        <w:t xml:space="preserve">A total of </w:t>
      </w:r>
      <w:r w:rsidR="000C5F97" w:rsidRPr="003E1534">
        <w:t>18 922</w:t>
      </w:r>
      <w:r w:rsidRPr="003E1534">
        <w:t xml:space="preserve"> ML of Commonwealth environmental water was delivered over the full year (July 201</w:t>
      </w:r>
      <w:r w:rsidR="000C5F97" w:rsidRPr="003E1534">
        <w:t>8</w:t>
      </w:r>
      <w:r w:rsidRPr="003E1534">
        <w:t xml:space="preserve"> to June 201</w:t>
      </w:r>
      <w:r w:rsidR="000C5F97" w:rsidRPr="003E1534">
        <w:t>9</w:t>
      </w:r>
      <w:r w:rsidRPr="003E1534">
        <w:t>) as baseflows</w:t>
      </w:r>
      <w:r w:rsidR="005D7EBF" w:rsidRPr="003E1534">
        <w:t xml:space="preserve">. Since 2013–14, a “fish hydrograph” has been </w:t>
      </w:r>
      <w:bookmarkStart w:id="107" w:name="_Ref487039404"/>
      <w:r w:rsidR="005D7EBF" w:rsidRPr="003E1534">
        <w:t>provided in Gunbower Creek to facilitate successful spawning and recruitment of Murray cod</w:t>
      </w:r>
      <w:r w:rsidRPr="003E1534">
        <w:t>.</w:t>
      </w:r>
    </w:p>
    <w:p w14:paraId="2E57CF9A" w14:textId="56B81C7F" w:rsidR="00402F11" w:rsidRPr="003E1534" w:rsidRDefault="00402F11" w:rsidP="00402F11">
      <w:r w:rsidRPr="003E1534">
        <w:t xml:space="preserve">Prior to the </w:t>
      </w:r>
      <w:r w:rsidR="00355487">
        <w:t xml:space="preserve">delivery </w:t>
      </w:r>
      <w:r w:rsidRPr="003E1534">
        <w:t>of environmental water in Gunbower Creek, the system dried to a series of residual pools in the off-irrigation system. This was recognised as having a deleterious effect on fish recruitment and survival. Large</w:t>
      </w:r>
      <w:r w:rsidR="00355487">
        <w:t>-</w:t>
      </w:r>
      <w:r w:rsidRPr="003E1534">
        <w:t xml:space="preserve">bodied native fish such as Murray cod were found to have a fractured population structure, with no individuals in size classes that represent fish less than three years of age </w:t>
      </w:r>
      <w:r w:rsidRPr="003E1534">
        <w:fldChar w:fldCharType="begin"/>
      </w:r>
      <w:r w:rsidR="007A2552" w:rsidRPr="003E1534">
        <w:instrText xml:space="preserve"> ADDIN ZOTERO_ITEM CSL_CITATION {"citationID":"eLeckPQY","properties":{"formattedCitation":"(Sharpe {\\i{}et al.} 2014)","plainCitation":"(Sharpe et al. 2014)","noteIndex":0},"citationItems":[{"id":3258,"uris":["http://zotero.org/users/2336876/items/WUH3Z63S"],"uri":["http://zotero.org/users/2336876/items/WUH3Z63S"],"itemData":{"id":3258,"type":"book","publisher":"CPS Environmental","title":"Gunbower Island Annual Fish Surveys: 2014. Report for the North Central Catchment Management Authority","author":[{"family":"Sharpe","given":"C."},{"family":"Campbell-Brown","given":"S."},{"family":"Vilizzi","given":"L"}],"issued":{"date-parts":[["2014"]]}}}],"schema":"https://github.com/citation-style-language/schema/raw/master/csl-citation.json"} </w:instrText>
      </w:r>
      <w:r w:rsidRPr="003E1534">
        <w:fldChar w:fldCharType="separate"/>
      </w:r>
      <w:r w:rsidRPr="003E1534">
        <w:rPr>
          <w:rFonts w:cs="Calibri"/>
        </w:rPr>
        <w:t xml:space="preserve">(Sharpe </w:t>
      </w:r>
      <w:r w:rsidRPr="003E1534">
        <w:rPr>
          <w:rFonts w:cs="Calibri"/>
          <w:i/>
          <w:iCs/>
        </w:rPr>
        <w:t>et al.</w:t>
      </w:r>
      <w:r w:rsidRPr="003E1534">
        <w:rPr>
          <w:rFonts w:cs="Calibri"/>
        </w:rPr>
        <w:t xml:space="preserve"> 2014)</w:t>
      </w:r>
      <w:r w:rsidRPr="003E1534">
        <w:fldChar w:fldCharType="end"/>
      </w:r>
      <w:r w:rsidRPr="003E1534">
        <w:t xml:space="preserve">. </w:t>
      </w:r>
      <w:r w:rsidR="005D7EBF" w:rsidRPr="003E1534">
        <w:t xml:space="preserve">While the prescribed “fish hydrograph” was not able to be implemented in 2018–19, due to floodplain watering of the Gunbower Forest with TLM and State water, an altered flow regime aimed at maintaining baseflows and facilitating floodplain connectivity was implemented with Commonwealth environmental water. </w:t>
      </w:r>
    </w:p>
    <w:bookmarkEnd w:id="107"/>
    <w:p w14:paraId="79C418FD" w14:textId="77777777" w:rsidR="00402F11" w:rsidRPr="003E1534" w:rsidRDefault="00402F11" w:rsidP="00402F11">
      <w:pPr>
        <w:pStyle w:val="Heading4"/>
      </w:pPr>
      <w:r w:rsidRPr="003E1534">
        <w:t>What evidence is available to evaluate the outcome?</w:t>
      </w:r>
    </w:p>
    <w:p w14:paraId="72FF9E23" w14:textId="4D02A75E" w:rsidR="00402F11" w:rsidRPr="003E1534" w:rsidRDefault="00402F11" w:rsidP="00402F11">
      <w:r w:rsidRPr="003E1534">
        <w:t xml:space="preserve">The fish community of Gunbower Forest has been monitored under the MDBA TLM program since 2006. </w:t>
      </w:r>
      <w:r w:rsidR="00CA3CF5" w:rsidRPr="003E1534">
        <w:t xml:space="preserve">A total of nine native fish species were recorded </w:t>
      </w:r>
      <w:r w:rsidRPr="003E1534">
        <w:t xml:space="preserve">in </w:t>
      </w:r>
      <w:r w:rsidR="004A79C4" w:rsidRPr="003E1534">
        <w:t xml:space="preserve">spring </w:t>
      </w:r>
      <w:r w:rsidRPr="003E1534">
        <w:t>201</w:t>
      </w:r>
      <w:r w:rsidR="005D7EBF" w:rsidRPr="003E1534">
        <w:t>8</w:t>
      </w:r>
      <w:r w:rsidR="00CA3CF5" w:rsidRPr="003E1534">
        <w:t xml:space="preserve">, with abundance considered average. </w:t>
      </w:r>
      <w:r w:rsidRPr="003E1534">
        <w:t xml:space="preserve">In terms of size classes, the population structure of Murray cod </w:t>
      </w:r>
      <w:r w:rsidR="00CA3CF5" w:rsidRPr="003E1534">
        <w:t xml:space="preserve">had declined from </w:t>
      </w:r>
      <w:r w:rsidR="00AE3113" w:rsidRPr="003E1534">
        <w:t>2017 but</w:t>
      </w:r>
      <w:r w:rsidR="00CA3CF5" w:rsidRPr="003E1534">
        <w:t xml:space="preserve"> was still improved compared to the 2009 baseline</w:t>
      </w:r>
      <w:r w:rsidRPr="003E1534">
        <w:t xml:space="preserve">. Although three invasive fish species were recorded in the </w:t>
      </w:r>
      <w:r w:rsidR="004E4B2E" w:rsidRPr="003E1534">
        <w:t>c</w:t>
      </w:r>
      <w:r w:rsidRPr="003E1534">
        <w:t xml:space="preserve">reek, the relative abundance of natives was high, with around </w:t>
      </w:r>
      <w:r w:rsidR="00CA3CF5" w:rsidRPr="003E1534">
        <w:t>85 %</w:t>
      </w:r>
      <w:r w:rsidRPr="003E1534">
        <w:t xml:space="preserve"> of fish captured representing native species</w:t>
      </w:r>
      <w:r w:rsidR="00CA3CF5" w:rsidRPr="003E1534">
        <w:t xml:space="preserve"> </w:t>
      </w:r>
      <w:r w:rsidR="00CA3CF5" w:rsidRPr="003E1534">
        <w:fldChar w:fldCharType="begin"/>
      </w:r>
      <w:r w:rsidR="00CA3CF5" w:rsidRPr="003E1534">
        <w:instrText xml:space="preserve"> ADDIN ZOTERO_ITEM CSL_CITATION {"citationID":"1LK9t5t5","properties":{"formattedCitation":"(Bloink {\\i{}et al.} 2018)","plainCitation":"(Bloink et al. 2018)","noteIndex":0},"citationItems":[{"id":5247,"uris":["http://zotero.org/users/2336876/items/KGYNR259"],"uri":["http://zotero.org/users/2336876/items/KGYNR259"],"itemData":{"id":5247,"type":"book","event-place":"Fairfield, Victoria","publisher":"Ecology Australia","publisher-place":"Fairfield, Victoria","title":"Gunbower TLM fish monitoring 2018","author":[{"family":"Bloink","given":"C."},{"family":"Brown","given":"P."},{"family":"Robinson","given":"W."},{"family":"Stevenson","given":"K."}],"issued":{"date-parts":[["2018"]]}}}],"schema":"https://github.com/citation-style-language/schema/raw/master/csl-citation.json"} </w:instrText>
      </w:r>
      <w:r w:rsidR="00CA3CF5" w:rsidRPr="003E1534">
        <w:fldChar w:fldCharType="separate"/>
      </w:r>
      <w:r w:rsidR="00CA3CF5" w:rsidRPr="003E1534">
        <w:rPr>
          <w:rFonts w:cs="Calibri"/>
        </w:rPr>
        <w:t xml:space="preserve">(Bloink </w:t>
      </w:r>
      <w:r w:rsidR="00CA3CF5" w:rsidRPr="003E1534">
        <w:rPr>
          <w:rFonts w:cs="Calibri"/>
          <w:i/>
          <w:iCs/>
        </w:rPr>
        <w:t>et al.</w:t>
      </w:r>
      <w:r w:rsidR="00CA3CF5" w:rsidRPr="003E1534">
        <w:rPr>
          <w:rFonts w:cs="Calibri"/>
        </w:rPr>
        <w:t xml:space="preserve"> 2018)</w:t>
      </w:r>
      <w:r w:rsidR="00CA3CF5" w:rsidRPr="003E1534">
        <w:fldChar w:fldCharType="end"/>
      </w:r>
      <w:r w:rsidRPr="003E1534">
        <w:t>.</w:t>
      </w:r>
    </w:p>
    <w:p w14:paraId="0B4F1242" w14:textId="175E8D65" w:rsidR="00402F11" w:rsidRPr="003E1534" w:rsidRDefault="00AE3113" w:rsidP="00402F11">
      <w:r w:rsidRPr="003E1534">
        <w:t>Murray cod were recorded spawning in the spring 2018 sampling in Gunbower Creek, albeit in smaller numbers. This confirms that Murray cod still spawn</w:t>
      </w:r>
      <w:r w:rsidR="00355487">
        <w:t>ed</w:t>
      </w:r>
      <w:r w:rsidRPr="003E1534">
        <w:t xml:space="preserve"> in Gunbower Creek during implementation of the altered hydrograph. The reasons for the lower abundance of larvae is unknown and the authors hypothesized that it may be due to altered hydrology or due to warmer water temperatures earlier in the season meaning that the peak larval abundance was not captured </w:t>
      </w:r>
      <w:r w:rsidRPr="003E1534">
        <w:fldChar w:fldCharType="begin"/>
      </w:r>
      <w:r w:rsidRPr="003E1534">
        <w:instrText xml:space="preserve"> ADDIN ZOTERO_ITEM CSL_CITATION {"citationID":"PE0zxP6M","properties":{"formattedCitation":"(Bloink &amp; Gwinn 2019)","plainCitation":"(Bloink &amp; Gwinn 2019)","noteIndex":0},"citationItems":[{"id":5248,"uris":["http://zotero.org/users/2336876/items/DZTXGLAZ"],"uri":["http://zotero.org/users/2336876/items/DZTXGLAZ"],"itemData":{"id":5248,"type":"book","event-place":"Fairfield, Victoria","publisher":"Ecology Australia","publisher-place":"Fairfield, Victoria","title":"Murray Cod Larval Monitoring Spring 2018","author":[{"family":"Bloink","given":"C."},{"family":"Gwinn","given":"D."}],"issued":{"date-parts":[["2019"]]}}}],"schema":"https://github.com/citation-style-language/schema/raw/master/csl-citation.json"} </w:instrText>
      </w:r>
      <w:r w:rsidRPr="003E1534">
        <w:fldChar w:fldCharType="separate"/>
      </w:r>
      <w:r w:rsidRPr="003E1534">
        <w:t>(Bloink &amp; Gwinn 2019)</w:t>
      </w:r>
      <w:r w:rsidRPr="003E1534">
        <w:fldChar w:fldCharType="end"/>
      </w:r>
      <w:r w:rsidRPr="003E1534">
        <w:t xml:space="preserve">. </w:t>
      </w:r>
    </w:p>
    <w:p w14:paraId="737C2712" w14:textId="526199E8" w:rsidR="00402F11" w:rsidRPr="003E1534" w:rsidRDefault="00402F11" w:rsidP="00402F11">
      <w:pPr>
        <w:pStyle w:val="Heading4"/>
      </w:pPr>
      <w:r w:rsidRPr="003E1534">
        <w:t xml:space="preserve">What species/communities potentially </w:t>
      </w:r>
      <w:r w:rsidR="003E1534">
        <w:t>benefitted</w:t>
      </w:r>
      <w:r w:rsidRPr="003E1534">
        <w:t>?</w:t>
      </w:r>
    </w:p>
    <w:p w14:paraId="25F29B39" w14:textId="70F06676" w:rsidR="00402F11" w:rsidRPr="003E1534" w:rsidRDefault="00402F11" w:rsidP="00402F11">
      <w:r w:rsidRPr="003E1534">
        <w:t xml:space="preserve">There is clear evidence that Murray cod have </w:t>
      </w:r>
      <w:r w:rsidR="003E1534">
        <w:t>benefitted</w:t>
      </w:r>
      <w:r w:rsidRPr="003E1534">
        <w:t xml:space="preserve"> from the restored hydrology in Gunbower Creek</w:t>
      </w:r>
      <w:r w:rsidR="00355487">
        <w:t xml:space="preserve"> through the provision of Commonwealth environmental water</w:t>
      </w:r>
      <w:r w:rsidRPr="003E1534">
        <w:t xml:space="preserve">. </w:t>
      </w:r>
    </w:p>
    <w:p w14:paraId="67399AAB" w14:textId="0CB66381" w:rsidR="00402F11" w:rsidRPr="003E1534" w:rsidRDefault="00575FD6" w:rsidP="00355487">
      <w:pPr>
        <w:pStyle w:val="Heading3"/>
        <w:ind w:left="709"/>
      </w:pPr>
      <w:bookmarkStart w:id="108" w:name="_Toc21524084"/>
      <w:r>
        <w:lastRenderedPageBreak/>
        <w:t xml:space="preserve">The </w:t>
      </w:r>
      <w:r w:rsidR="00402F11" w:rsidRPr="003E1534">
        <w:t>Macquarie Marshes</w:t>
      </w:r>
      <w:bookmarkEnd w:id="108"/>
    </w:p>
    <w:p w14:paraId="27EF7E78" w14:textId="77777777" w:rsidR="00402F11" w:rsidRPr="003E1534" w:rsidRDefault="00402F11" w:rsidP="00402F11">
      <w:pPr>
        <w:pStyle w:val="Heading4"/>
      </w:pPr>
      <w:r w:rsidRPr="003E1534">
        <w:t>What was the expected outcome?</w:t>
      </w:r>
    </w:p>
    <w:p w14:paraId="29D38E19" w14:textId="77777777" w:rsidR="00402F11" w:rsidRPr="003E1534" w:rsidRDefault="00402F11" w:rsidP="00402F11">
      <w:pPr>
        <w:spacing w:after="60"/>
      </w:pPr>
      <w:r w:rsidRPr="003E1534">
        <w:t>The expected outcomes were:</w:t>
      </w:r>
    </w:p>
    <w:p w14:paraId="33FF1A04" w14:textId="43D84443" w:rsidR="00402F11" w:rsidRPr="00355487" w:rsidRDefault="00537AF7" w:rsidP="006630F1">
      <w:pPr>
        <w:pStyle w:val="ListParagraph"/>
        <w:numPr>
          <w:ilvl w:val="0"/>
          <w:numId w:val="30"/>
        </w:numPr>
        <w:rPr>
          <w:i/>
          <w:sz w:val="22"/>
          <w:szCs w:val="22"/>
        </w:rPr>
      </w:pPr>
      <w:r w:rsidRPr="00355487">
        <w:rPr>
          <w:i/>
          <w:sz w:val="22"/>
          <w:szCs w:val="22"/>
        </w:rPr>
        <w:t>Maintain and improve the condition of semi-permanent and permanent wetland vegetation in the Macquarie Marshes by inundating up to 19,000 ha of wetland vegetation (reedbeds,</w:t>
      </w:r>
      <w:r w:rsidR="004E4B2E" w:rsidRPr="00355487">
        <w:rPr>
          <w:i/>
          <w:sz w:val="22"/>
          <w:szCs w:val="22"/>
        </w:rPr>
        <w:t xml:space="preserve"> </w:t>
      </w:r>
      <w:r w:rsidRPr="00355487">
        <w:rPr>
          <w:i/>
          <w:sz w:val="22"/>
          <w:szCs w:val="22"/>
        </w:rPr>
        <w:t>water couch, mixed marsh and river red gum forests).</w:t>
      </w:r>
    </w:p>
    <w:p w14:paraId="5C95E97D" w14:textId="77777777" w:rsidR="00402F11" w:rsidRPr="00355487" w:rsidRDefault="00402F11" w:rsidP="006630F1">
      <w:pPr>
        <w:pStyle w:val="ListParagraph"/>
        <w:numPr>
          <w:ilvl w:val="0"/>
          <w:numId w:val="30"/>
        </w:numPr>
        <w:spacing w:before="0" w:line="240" w:lineRule="auto"/>
        <w:rPr>
          <w:i/>
          <w:sz w:val="22"/>
          <w:szCs w:val="22"/>
        </w:rPr>
      </w:pPr>
      <w:r w:rsidRPr="00355487">
        <w:rPr>
          <w:i/>
          <w:sz w:val="22"/>
          <w:szCs w:val="22"/>
        </w:rPr>
        <w:t>Maintain and provide access to feeding, foraging and breeding habitat for waterbirds, fish, frogs and other aquatic species.</w:t>
      </w:r>
    </w:p>
    <w:p w14:paraId="7E2B38AC" w14:textId="77777777" w:rsidR="00402F11" w:rsidRPr="00355487" w:rsidRDefault="00402F11" w:rsidP="006630F1">
      <w:pPr>
        <w:pStyle w:val="ListParagraph"/>
        <w:numPr>
          <w:ilvl w:val="0"/>
          <w:numId w:val="30"/>
        </w:numPr>
        <w:spacing w:before="0" w:line="240" w:lineRule="auto"/>
        <w:rPr>
          <w:i/>
          <w:sz w:val="22"/>
          <w:szCs w:val="22"/>
        </w:rPr>
      </w:pPr>
      <w:r w:rsidRPr="00355487">
        <w:rPr>
          <w:i/>
          <w:sz w:val="22"/>
          <w:szCs w:val="22"/>
        </w:rPr>
        <w:t>Contribute to movement, breeding, recruitment and dispersal opportunities for flow generalists and in-channel specialist native fish species such as Murray cod in the mid-Macquarie River, Marshes and lower Macquarie.</w:t>
      </w:r>
    </w:p>
    <w:p w14:paraId="5B2A1DA3" w14:textId="77777777" w:rsidR="00402F11" w:rsidRPr="003E1534" w:rsidRDefault="00402F11" w:rsidP="00402F11">
      <w:pPr>
        <w:pStyle w:val="Heading4"/>
      </w:pPr>
      <w:r w:rsidRPr="003E1534">
        <w:t>What information is available about the watering action?</w:t>
      </w:r>
    </w:p>
    <w:p w14:paraId="79BFD97E" w14:textId="77777777" w:rsidR="00402F11" w:rsidRPr="003E1534" w:rsidRDefault="00402F11" w:rsidP="00402F11">
      <w:r w:rsidRPr="003E1534">
        <w:t>Water was delivered across two watering actions:</w:t>
      </w:r>
    </w:p>
    <w:p w14:paraId="5007AA76" w14:textId="658F557F" w:rsidR="00402F11" w:rsidRPr="00355487" w:rsidRDefault="00402F11" w:rsidP="006630F1">
      <w:pPr>
        <w:pStyle w:val="ListParagraph"/>
        <w:numPr>
          <w:ilvl w:val="0"/>
          <w:numId w:val="31"/>
        </w:numPr>
        <w:spacing w:before="0" w:line="240" w:lineRule="auto"/>
        <w:rPr>
          <w:sz w:val="22"/>
          <w:szCs w:val="22"/>
        </w:rPr>
      </w:pPr>
      <w:r w:rsidRPr="00355487">
        <w:rPr>
          <w:sz w:val="22"/>
          <w:szCs w:val="22"/>
        </w:rPr>
        <w:t xml:space="preserve">A winter priming flow delivered between </w:t>
      </w:r>
      <w:r w:rsidR="00626042" w:rsidRPr="00355487">
        <w:rPr>
          <w:sz w:val="22"/>
          <w:szCs w:val="22"/>
        </w:rPr>
        <w:t>24</w:t>
      </w:r>
      <w:r w:rsidRPr="00355487">
        <w:rPr>
          <w:sz w:val="22"/>
          <w:szCs w:val="22"/>
        </w:rPr>
        <w:t xml:space="preserve"> July and </w:t>
      </w:r>
      <w:r w:rsidR="00626042" w:rsidRPr="00355487">
        <w:rPr>
          <w:sz w:val="22"/>
          <w:szCs w:val="22"/>
        </w:rPr>
        <w:t>2</w:t>
      </w:r>
      <w:r w:rsidRPr="00355487">
        <w:rPr>
          <w:sz w:val="22"/>
          <w:szCs w:val="22"/>
        </w:rPr>
        <w:t>4 August 201</w:t>
      </w:r>
      <w:r w:rsidR="00626042" w:rsidRPr="00355487">
        <w:rPr>
          <w:sz w:val="22"/>
          <w:szCs w:val="22"/>
        </w:rPr>
        <w:t>8</w:t>
      </w:r>
      <w:r w:rsidRPr="00355487">
        <w:rPr>
          <w:sz w:val="22"/>
          <w:szCs w:val="22"/>
        </w:rPr>
        <w:t xml:space="preserve"> of a total of </w:t>
      </w:r>
      <w:r w:rsidR="00626042" w:rsidRPr="00355487">
        <w:rPr>
          <w:sz w:val="22"/>
          <w:szCs w:val="22"/>
        </w:rPr>
        <w:t>9070</w:t>
      </w:r>
      <w:r w:rsidRPr="00355487">
        <w:rPr>
          <w:sz w:val="22"/>
          <w:szCs w:val="22"/>
        </w:rPr>
        <w:t xml:space="preserve"> ML, of which </w:t>
      </w:r>
      <w:r w:rsidR="00626042" w:rsidRPr="00355487">
        <w:rPr>
          <w:sz w:val="22"/>
          <w:szCs w:val="22"/>
        </w:rPr>
        <w:t>6349</w:t>
      </w:r>
      <w:r w:rsidRPr="00355487">
        <w:rPr>
          <w:sz w:val="22"/>
          <w:szCs w:val="22"/>
        </w:rPr>
        <w:t xml:space="preserve"> ML </w:t>
      </w:r>
      <w:r w:rsidR="00E1720E">
        <w:rPr>
          <w:sz w:val="22"/>
          <w:szCs w:val="22"/>
        </w:rPr>
        <w:t xml:space="preserve">(70 %) </w:t>
      </w:r>
      <w:r w:rsidRPr="00355487">
        <w:rPr>
          <w:sz w:val="22"/>
          <w:szCs w:val="22"/>
        </w:rPr>
        <w:t>was Commonwealth environmental water.</w:t>
      </w:r>
    </w:p>
    <w:p w14:paraId="51235C17" w14:textId="39F7D3EF" w:rsidR="00402F11" w:rsidRPr="00355487" w:rsidRDefault="00402F11" w:rsidP="006630F1">
      <w:pPr>
        <w:pStyle w:val="ListParagraph"/>
        <w:numPr>
          <w:ilvl w:val="0"/>
          <w:numId w:val="31"/>
        </w:numPr>
        <w:spacing w:before="0" w:line="240" w:lineRule="auto"/>
        <w:rPr>
          <w:sz w:val="22"/>
          <w:szCs w:val="22"/>
        </w:rPr>
      </w:pPr>
      <w:r w:rsidRPr="00355487">
        <w:rPr>
          <w:sz w:val="22"/>
          <w:szCs w:val="22"/>
        </w:rPr>
        <w:t xml:space="preserve">A winter / spring flow delivered between </w:t>
      </w:r>
      <w:r w:rsidR="00626042" w:rsidRPr="00355487">
        <w:rPr>
          <w:sz w:val="22"/>
          <w:szCs w:val="22"/>
        </w:rPr>
        <w:t>25</w:t>
      </w:r>
      <w:r w:rsidRPr="00355487">
        <w:rPr>
          <w:sz w:val="22"/>
          <w:szCs w:val="22"/>
        </w:rPr>
        <w:t xml:space="preserve"> August and </w:t>
      </w:r>
      <w:r w:rsidR="00626042" w:rsidRPr="00355487">
        <w:rPr>
          <w:sz w:val="22"/>
          <w:szCs w:val="22"/>
        </w:rPr>
        <w:t>11</w:t>
      </w:r>
      <w:r w:rsidRPr="00355487">
        <w:rPr>
          <w:sz w:val="22"/>
          <w:szCs w:val="22"/>
        </w:rPr>
        <w:t xml:space="preserve"> </w:t>
      </w:r>
      <w:r w:rsidR="00626042" w:rsidRPr="00355487">
        <w:rPr>
          <w:sz w:val="22"/>
          <w:szCs w:val="22"/>
        </w:rPr>
        <w:t>December</w:t>
      </w:r>
      <w:r w:rsidRPr="00355487">
        <w:rPr>
          <w:sz w:val="22"/>
          <w:szCs w:val="22"/>
        </w:rPr>
        <w:t xml:space="preserve"> 201</w:t>
      </w:r>
      <w:r w:rsidR="00626042" w:rsidRPr="00355487">
        <w:rPr>
          <w:sz w:val="22"/>
          <w:szCs w:val="22"/>
        </w:rPr>
        <w:t>8</w:t>
      </w:r>
      <w:r w:rsidRPr="00355487">
        <w:rPr>
          <w:sz w:val="22"/>
          <w:szCs w:val="22"/>
        </w:rPr>
        <w:t xml:space="preserve"> of a total of </w:t>
      </w:r>
      <w:r w:rsidR="00626042" w:rsidRPr="00355487">
        <w:rPr>
          <w:sz w:val="22"/>
          <w:szCs w:val="22"/>
        </w:rPr>
        <w:t>117</w:t>
      </w:r>
      <w:r w:rsidRPr="00355487">
        <w:rPr>
          <w:sz w:val="22"/>
          <w:szCs w:val="22"/>
        </w:rPr>
        <w:t> </w:t>
      </w:r>
      <w:r w:rsidR="00626042" w:rsidRPr="00355487">
        <w:rPr>
          <w:sz w:val="22"/>
          <w:szCs w:val="22"/>
        </w:rPr>
        <w:t>407</w:t>
      </w:r>
      <w:r w:rsidRPr="00355487">
        <w:rPr>
          <w:sz w:val="22"/>
          <w:szCs w:val="22"/>
        </w:rPr>
        <w:t xml:space="preserve"> ML of which </w:t>
      </w:r>
      <w:r w:rsidR="00626042" w:rsidRPr="00355487">
        <w:rPr>
          <w:sz w:val="22"/>
          <w:szCs w:val="22"/>
        </w:rPr>
        <w:t>45</w:t>
      </w:r>
      <w:r w:rsidRPr="00355487">
        <w:rPr>
          <w:sz w:val="22"/>
          <w:szCs w:val="22"/>
        </w:rPr>
        <w:t> </w:t>
      </w:r>
      <w:r w:rsidR="00626042" w:rsidRPr="00355487">
        <w:rPr>
          <w:sz w:val="22"/>
          <w:szCs w:val="22"/>
        </w:rPr>
        <w:t>052</w:t>
      </w:r>
      <w:r w:rsidRPr="00355487">
        <w:rPr>
          <w:sz w:val="22"/>
          <w:szCs w:val="22"/>
        </w:rPr>
        <w:t xml:space="preserve"> ML </w:t>
      </w:r>
      <w:r w:rsidR="00E1720E">
        <w:rPr>
          <w:sz w:val="22"/>
          <w:szCs w:val="22"/>
        </w:rPr>
        <w:t xml:space="preserve">(38 %) </w:t>
      </w:r>
      <w:r w:rsidRPr="00355487">
        <w:rPr>
          <w:sz w:val="22"/>
          <w:szCs w:val="22"/>
        </w:rPr>
        <w:t>was Commonwealth environmental water.</w:t>
      </w:r>
    </w:p>
    <w:p w14:paraId="5490B56C" w14:textId="3325E2CD" w:rsidR="00402F11" w:rsidRPr="003E1534" w:rsidRDefault="00402F11" w:rsidP="00402F11">
      <w:r w:rsidRPr="003E1534">
        <w:t xml:space="preserve">Commonwealth environmental water contributed to the inundation of approximately </w:t>
      </w:r>
      <w:r w:rsidR="00626042" w:rsidRPr="003E1534">
        <w:t>15</w:t>
      </w:r>
      <w:r w:rsidRPr="003E1534">
        <w:t> 000 hectares of the Macquarie Marshes in the 201</w:t>
      </w:r>
      <w:r w:rsidR="00626042" w:rsidRPr="003E1534">
        <w:t>8</w:t>
      </w:r>
      <w:r w:rsidRPr="003E1534">
        <w:t>–1</w:t>
      </w:r>
      <w:r w:rsidR="00626042" w:rsidRPr="003E1534">
        <w:t>9</w:t>
      </w:r>
      <w:r w:rsidRPr="003E1534">
        <w:t xml:space="preserve"> water year </w:t>
      </w:r>
      <w:r w:rsidR="00F06C39">
        <w:fldChar w:fldCharType="begin"/>
      </w:r>
      <w:r w:rsidR="00F06C39">
        <w:instrText xml:space="preserve"> ADDIN ZOTERO_ITEM CSL_CITATION {"citationID":"AmukhA0M","properties":{"formattedCitation":"(Thomas {\\i{}et al.} 2020)","plainCitation":"(Thomas et al. 2020)","noteIndex":0},"citationItems":[{"id":5342,"uris":["http://zotero.org/users/2336876/items/NJJCTDLB"],"uri":["http://zotero.org/users/2336876/items/NJJCTDLB"],"itemData":{"id":5342,"type":"book","event-place":"Sydney, NSW","publisher":"NSW Department of Planning, Industry and Environment","publisher-place":"Sydney, NSW","title":"Monitoring outcomes of environmental water in NSW: Summary report for 2018-2019","author":[{"family":"Thomas","given":"R.F."},{"family":"Spencer","given":"J."},{"family":"Heath","given":"J."},{"family":"Walcott","given":"A."},{"family":"Amos","given":"C."},{"family":"Honeysett","given":"J."},{"family":"Mason","given":"T."},{"family":"Kuo","given":"W."},{"family":"Henderson","given":"M"}],"issued":{"date-parts":[["2020"]]}}}],"schema":"https://github.com/citation-style-language/schema/raw/master/csl-citation.json"} </w:instrText>
      </w:r>
      <w:r w:rsidR="00F06C39">
        <w:fldChar w:fldCharType="separate"/>
      </w:r>
      <w:r w:rsidR="00F06C39" w:rsidRPr="00F06C39">
        <w:rPr>
          <w:rFonts w:cs="Calibri"/>
          <w:lang w:val="en-GB"/>
        </w:rPr>
        <w:t xml:space="preserve">(Thomas </w:t>
      </w:r>
      <w:r w:rsidR="00F06C39" w:rsidRPr="00F06C39">
        <w:rPr>
          <w:rFonts w:cs="Calibri"/>
          <w:i/>
          <w:iCs/>
          <w:lang w:val="en-GB"/>
        </w:rPr>
        <w:t>et al.</w:t>
      </w:r>
      <w:r w:rsidR="00F06C39" w:rsidRPr="00F06C39">
        <w:rPr>
          <w:rFonts w:cs="Calibri"/>
          <w:lang w:val="en-GB"/>
        </w:rPr>
        <w:t xml:space="preserve"> 2020)</w:t>
      </w:r>
      <w:r w:rsidR="00F06C39">
        <w:fldChar w:fldCharType="end"/>
      </w:r>
      <w:r w:rsidRPr="003E1534">
        <w:t xml:space="preserve">. This included </w:t>
      </w:r>
      <w:r w:rsidR="00626042" w:rsidRPr="003E1534">
        <w:t>around</w:t>
      </w:r>
      <w:r w:rsidRPr="003E1534">
        <w:t xml:space="preserve"> </w:t>
      </w:r>
      <w:r w:rsidR="00626042" w:rsidRPr="003E1534">
        <w:t>5600</w:t>
      </w:r>
      <w:r w:rsidRPr="003E1534">
        <w:t xml:space="preserve"> hectares within the Ramsar boundary (</w:t>
      </w:r>
      <w:r w:rsidR="009208C9" w:rsidRPr="003E1534">
        <w:fldChar w:fldCharType="begin"/>
      </w:r>
      <w:r w:rsidR="009208C9" w:rsidRPr="003E1534">
        <w:instrText xml:space="preserve"> REF _Ref36298251 \h </w:instrText>
      </w:r>
      <w:r w:rsidR="009208C9" w:rsidRPr="003E1534">
        <w:fldChar w:fldCharType="separate"/>
      </w:r>
      <w:r w:rsidR="008161DB" w:rsidRPr="003E1534">
        <w:t xml:space="preserve">Figure </w:t>
      </w:r>
      <w:r w:rsidR="008161DB">
        <w:rPr>
          <w:noProof/>
        </w:rPr>
        <w:t>6</w:t>
      </w:r>
      <w:r w:rsidR="009208C9" w:rsidRPr="003E1534">
        <w:fldChar w:fldCharType="end"/>
      </w:r>
      <w:r w:rsidR="009208C9" w:rsidRPr="003E1534">
        <w:t xml:space="preserve"> </w:t>
      </w:r>
      <w:r w:rsidRPr="003E1534">
        <w:t xml:space="preserve">and </w:t>
      </w:r>
      <w:r w:rsidRPr="003E1534">
        <w:fldChar w:fldCharType="begin"/>
      </w:r>
      <w:r w:rsidRPr="003E1534">
        <w:instrText xml:space="preserve"> REF _Ref323832184 \h  \* MERGEFORMAT </w:instrText>
      </w:r>
      <w:r w:rsidRPr="003E1534">
        <w:fldChar w:fldCharType="separate"/>
      </w:r>
      <w:r w:rsidR="008161DB" w:rsidRPr="00355487">
        <w:t xml:space="preserve">Table </w:t>
      </w:r>
      <w:r w:rsidR="008161DB">
        <w:t>7</w:t>
      </w:r>
      <w:r w:rsidRPr="003E1534">
        <w:fldChar w:fldCharType="end"/>
      </w:r>
      <w:r w:rsidRPr="003E1534">
        <w:t>).</w:t>
      </w:r>
    </w:p>
    <w:p w14:paraId="4E8CCC9F" w14:textId="253484C3" w:rsidR="00402F11" w:rsidRPr="003E1534" w:rsidRDefault="00626042" w:rsidP="00402F11">
      <w:r w:rsidRPr="003E1534">
        <w:rPr>
          <w:noProof/>
        </w:rPr>
        <w:drawing>
          <wp:inline distT="0" distB="0" distL="0" distR="0" wp14:anchorId="6AD6046E" wp14:editId="2BA687AF">
            <wp:extent cx="5732145" cy="2060575"/>
            <wp:effectExtent l="0" t="0" r="0" b="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2145" cy="2060575"/>
                    </a:xfrm>
                    <a:prstGeom prst="rect">
                      <a:avLst/>
                    </a:prstGeom>
                  </pic:spPr>
                </pic:pic>
              </a:graphicData>
            </a:graphic>
          </wp:inline>
        </w:drawing>
      </w:r>
    </w:p>
    <w:p w14:paraId="0A92C82E" w14:textId="0B00828A" w:rsidR="00402F11" w:rsidRDefault="00BE2FAA" w:rsidP="00355487">
      <w:pPr>
        <w:pStyle w:val="FigureCaption0"/>
      </w:pPr>
      <w:bookmarkStart w:id="109" w:name="_Ref36298251"/>
      <w:bookmarkStart w:id="110" w:name="_Toc21513453"/>
      <w:bookmarkStart w:id="111" w:name="_Toc21524059"/>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6</w:t>
      </w:r>
      <w:r w:rsidR="00452E88">
        <w:rPr>
          <w:noProof/>
        </w:rPr>
        <w:fldChar w:fldCharType="end"/>
      </w:r>
      <w:bookmarkEnd w:id="109"/>
      <w:r w:rsidRPr="003E1534">
        <w:t xml:space="preserve">. </w:t>
      </w:r>
      <w:r w:rsidR="00402F11" w:rsidRPr="003E1534">
        <w:t>Extent of inundation at the Macquarie Marshes by Commonwealth environmental in 201</w:t>
      </w:r>
      <w:r w:rsidR="00355487">
        <w:t>8</w:t>
      </w:r>
      <w:r w:rsidR="00402F11" w:rsidRPr="003E1534">
        <w:t>–1</w:t>
      </w:r>
      <w:r w:rsidR="00355487">
        <w:t>9</w:t>
      </w:r>
      <w:r w:rsidR="00402F11" w:rsidRPr="003E1534">
        <w:t>.</w:t>
      </w:r>
      <w:bookmarkEnd w:id="110"/>
      <w:bookmarkEnd w:id="111"/>
    </w:p>
    <w:p w14:paraId="6AEB0E46" w14:textId="77777777" w:rsidR="00E91FA2" w:rsidRPr="003E1534" w:rsidRDefault="00E91FA2" w:rsidP="00E91FA2">
      <w:r w:rsidRPr="003E1534">
        <w:t xml:space="preserve">The Ramsar site comprises the northern and southern sections of the Macquarie Marshes Nature Reserve as well as two additional disjunct areas, ‘U-block’ and ‘Wilgara’. Within the Ramsar site, the inundation was predominantly of ANAE wetland type ‘permanent wetland’. It should be noted, however, that ANAE classifications are broad, and the ecological character description for the site indicates that the area described as ‘permanent wetland’ in </w:t>
      </w:r>
      <w:r w:rsidRPr="003E1534">
        <w:fldChar w:fldCharType="begin"/>
      </w:r>
      <w:r w:rsidRPr="003E1534">
        <w:instrText xml:space="preserve"> REF _Ref323832184 \h  \* MERGEFORMAT </w:instrText>
      </w:r>
      <w:r w:rsidRPr="003E1534">
        <w:fldChar w:fldCharType="separate"/>
      </w:r>
      <w:r w:rsidRPr="00355487">
        <w:t xml:space="preserve">Table </w:t>
      </w:r>
      <w:r>
        <w:t>7</w:t>
      </w:r>
      <w:r w:rsidRPr="003E1534">
        <w:fldChar w:fldCharType="end"/>
      </w:r>
      <w:r w:rsidRPr="003E1534">
        <w:t xml:space="preserve"> is more accurately described as intermittent marsh with emergent vegetation, such as common reed (</w:t>
      </w:r>
      <w:r w:rsidRPr="003E1534">
        <w:rPr>
          <w:i/>
        </w:rPr>
        <w:t>Phragmites australis</w:t>
      </w:r>
      <w:r w:rsidRPr="003E1534">
        <w:t>), cumbungi (</w:t>
      </w:r>
      <w:r w:rsidRPr="003E1534">
        <w:rPr>
          <w:i/>
        </w:rPr>
        <w:t>Typha</w:t>
      </w:r>
      <w:r w:rsidRPr="003E1534">
        <w:t xml:space="preserve"> spp.) and water couch (</w:t>
      </w:r>
      <w:r w:rsidRPr="003E1534">
        <w:rPr>
          <w:i/>
        </w:rPr>
        <w:t>Paspalum distichum</w:t>
      </w:r>
      <w:r w:rsidRPr="003E1534">
        <w:t xml:space="preserve">) </w:t>
      </w:r>
      <w:r w:rsidRPr="003E1534">
        <w:fldChar w:fldCharType="begin"/>
      </w:r>
      <w:r w:rsidRPr="003E1534">
        <w:instrText xml:space="preserve"> ADDIN ZOTERO_ITEM CSL_CITATION {"citationID":"jAbIIUjC","properties":{"formattedCitation":"(Office of Environment and Heritage 2012)","plainCitation":"(Office of Environment and Heritage 2012)","noteIndex":0},"citationItems":[{"id":3184,"uris":["http://zotero.org/users/2336876/items/D5G8NIKZ"],"uri":["http://zotero.org/users/2336876/items/D5G8NIKZ"],"itemData":{"id":3184,"type":"book","event-place":"Sydney, NSW","publisher":"Office of Environment and Heritage","publisher-place":"Sydney, NSW","title":"Macquarie Marshes Ramsar Site: Ecological Character Description Macquarie Marshes Nature Reserve and U-block Components","author":[{"family":"Office of Environment and Heritage","given":""}],"issued":{"date-parts":[["2012"]]}}}],"schema":"https://github.com/citation-style-language/schema/raw/master/csl-citation.json"} </w:instrText>
      </w:r>
      <w:r w:rsidRPr="003E1534">
        <w:fldChar w:fldCharType="separate"/>
      </w:r>
      <w:r w:rsidRPr="003E1534">
        <w:t>(Office of Environment and Heritage 2012)</w:t>
      </w:r>
      <w:r w:rsidRPr="003E1534">
        <w:fldChar w:fldCharType="end"/>
      </w:r>
      <w:r w:rsidRPr="003E1534">
        <w:t>.</w:t>
      </w:r>
    </w:p>
    <w:p w14:paraId="2D9C941E" w14:textId="568F894A" w:rsidR="00E91FA2" w:rsidRDefault="00E91FA2" w:rsidP="00355487">
      <w:pPr>
        <w:pStyle w:val="FigureCaption0"/>
      </w:pPr>
    </w:p>
    <w:p w14:paraId="5B92D172" w14:textId="77777777" w:rsidR="00E91FA2" w:rsidRPr="003E1534" w:rsidRDefault="00E91FA2" w:rsidP="00355487">
      <w:pPr>
        <w:pStyle w:val="FigureCaption0"/>
      </w:pPr>
    </w:p>
    <w:p w14:paraId="3C164D13" w14:textId="57E49AFC" w:rsidR="00402F11" w:rsidRPr="00355487" w:rsidRDefault="00BC7B99" w:rsidP="00355487">
      <w:pPr>
        <w:pStyle w:val="TableCaption"/>
      </w:pPr>
      <w:bookmarkStart w:id="112" w:name="_Ref323832184"/>
      <w:bookmarkStart w:id="113" w:name="_Toc21524105"/>
      <w:r w:rsidRPr="00355487">
        <w:lastRenderedPageBreak/>
        <w:t>Table</w:t>
      </w:r>
      <w:r w:rsidR="00402F11" w:rsidRPr="00355487">
        <w:t xml:space="preserve"> </w:t>
      </w:r>
      <w:r w:rsidR="00452E88">
        <w:rPr>
          <w:noProof/>
        </w:rPr>
        <w:fldChar w:fldCharType="begin"/>
      </w:r>
      <w:r w:rsidR="00452E88">
        <w:rPr>
          <w:noProof/>
        </w:rPr>
        <w:instrText xml:space="preserve"> SEQ Table \* ARABIC </w:instrText>
      </w:r>
      <w:r w:rsidR="00452E88">
        <w:rPr>
          <w:noProof/>
        </w:rPr>
        <w:fldChar w:fldCharType="separate"/>
      </w:r>
      <w:r w:rsidR="008161DB">
        <w:rPr>
          <w:noProof/>
        </w:rPr>
        <w:t>7</w:t>
      </w:r>
      <w:r w:rsidR="00452E88">
        <w:rPr>
          <w:noProof/>
        </w:rPr>
        <w:fldChar w:fldCharType="end"/>
      </w:r>
      <w:bookmarkEnd w:id="112"/>
      <w:r w:rsidR="00402F11" w:rsidRPr="00355487">
        <w:t>. ANAE wetland and floodplain types inundated from Commonwealth environmental watering in 201</w:t>
      </w:r>
      <w:r w:rsidR="00355487">
        <w:t>8</w:t>
      </w:r>
      <w:r w:rsidR="00402F11" w:rsidRPr="00355487">
        <w:t>–1</w:t>
      </w:r>
      <w:r w:rsidR="00355487">
        <w:t>9</w:t>
      </w:r>
      <w:r w:rsidR="00402F11" w:rsidRPr="00355487">
        <w:t xml:space="preserve"> at the Macquarie Marshes Ramsar site.</w:t>
      </w:r>
      <w:bookmarkEnd w:id="113"/>
      <w:r w:rsidR="00402F11" w:rsidRPr="00355487">
        <w:t xml:space="preserve"> </w:t>
      </w:r>
    </w:p>
    <w:tbl>
      <w:tblPr>
        <w:tblStyle w:val="TableGrid10"/>
        <w:tblW w:w="0" w:type="auto"/>
        <w:tblLook w:val="04A0" w:firstRow="1" w:lastRow="0" w:firstColumn="1" w:lastColumn="0" w:noHBand="0" w:noVBand="1"/>
      </w:tblPr>
      <w:tblGrid>
        <w:gridCol w:w="6456"/>
        <w:gridCol w:w="2561"/>
      </w:tblGrid>
      <w:tr w:rsidR="00402F11" w:rsidRPr="003E1534" w14:paraId="4397DF6A" w14:textId="77777777" w:rsidTr="00B045A6">
        <w:trPr>
          <w:tblHeader/>
        </w:trPr>
        <w:tc>
          <w:tcPr>
            <w:tcW w:w="6456" w:type="dxa"/>
            <w:shd w:val="clear" w:color="auto" w:fill="D9D9D9" w:themeFill="background1" w:themeFillShade="D9"/>
          </w:tcPr>
          <w:p w14:paraId="3E97ACDE" w14:textId="77777777" w:rsidR="00402F11" w:rsidRPr="003E1534" w:rsidRDefault="00402F11" w:rsidP="00B045A6">
            <w:pPr>
              <w:pStyle w:val="TableHeading"/>
              <w:spacing w:after="100"/>
              <w:rPr>
                <w:szCs w:val="20"/>
              </w:rPr>
            </w:pPr>
            <w:r w:rsidRPr="003E1534">
              <w:rPr>
                <w:szCs w:val="20"/>
              </w:rPr>
              <w:t>Australian National Aquatic Ecosystem (ANAE) wetland type</w:t>
            </w:r>
          </w:p>
        </w:tc>
        <w:tc>
          <w:tcPr>
            <w:tcW w:w="2561" w:type="dxa"/>
            <w:shd w:val="clear" w:color="auto" w:fill="D9D9D9" w:themeFill="background1" w:themeFillShade="D9"/>
          </w:tcPr>
          <w:p w14:paraId="5BCF87C1" w14:textId="77777777" w:rsidR="00402F11" w:rsidRPr="003E1534" w:rsidRDefault="00402F11" w:rsidP="00B045A6">
            <w:pPr>
              <w:pStyle w:val="TableHeading"/>
              <w:spacing w:after="100"/>
              <w:jc w:val="right"/>
              <w:rPr>
                <w:szCs w:val="20"/>
              </w:rPr>
            </w:pPr>
            <w:r w:rsidRPr="003E1534">
              <w:rPr>
                <w:szCs w:val="20"/>
              </w:rPr>
              <w:t>Area inundated (hectares)</w:t>
            </w:r>
          </w:p>
        </w:tc>
      </w:tr>
      <w:tr w:rsidR="00402F11" w:rsidRPr="003E1534" w14:paraId="6907677F" w14:textId="77777777" w:rsidTr="00B045A6">
        <w:tc>
          <w:tcPr>
            <w:tcW w:w="6456" w:type="dxa"/>
            <w:vAlign w:val="bottom"/>
          </w:tcPr>
          <w:p w14:paraId="3462B95B" w14:textId="77777777" w:rsidR="00402F11" w:rsidRPr="003E1534" w:rsidRDefault="00402F11" w:rsidP="00B045A6">
            <w:pPr>
              <w:pStyle w:val="TableText"/>
              <w:spacing w:before="0"/>
              <w:rPr>
                <w:szCs w:val="20"/>
              </w:rPr>
            </w:pPr>
            <w:r w:rsidRPr="003E1534">
              <w:rPr>
                <w:rFonts w:ascii="Calibri" w:hAnsi="Calibri"/>
                <w:szCs w:val="20"/>
              </w:rPr>
              <w:t>Pp4.2: Permanent wetland</w:t>
            </w:r>
          </w:p>
        </w:tc>
        <w:tc>
          <w:tcPr>
            <w:tcW w:w="2561" w:type="dxa"/>
            <w:vAlign w:val="bottom"/>
          </w:tcPr>
          <w:p w14:paraId="4A6D955A" w14:textId="0982CCFC" w:rsidR="00402F11" w:rsidRPr="003E1534" w:rsidRDefault="00626042" w:rsidP="00B045A6">
            <w:pPr>
              <w:pStyle w:val="TableText"/>
              <w:spacing w:before="0"/>
              <w:jc w:val="right"/>
              <w:rPr>
                <w:szCs w:val="20"/>
              </w:rPr>
            </w:pPr>
            <w:r w:rsidRPr="003E1534">
              <w:rPr>
                <w:szCs w:val="20"/>
              </w:rPr>
              <w:t>5147</w:t>
            </w:r>
          </w:p>
        </w:tc>
      </w:tr>
      <w:tr w:rsidR="00402F11" w:rsidRPr="003E1534" w14:paraId="68D58DE2" w14:textId="77777777" w:rsidTr="00B045A6">
        <w:tc>
          <w:tcPr>
            <w:tcW w:w="6456" w:type="dxa"/>
            <w:vAlign w:val="bottom"/>
          </w:tcPr>
          <w:p w14:paraId="5C1A701E" w14:textId="77777777" w:rsidR="00402F11" w:rsidRPr="003E1534" w:rsidRDefault="00402F11" w:rsidP="00B045A6">
            <w:pPr>
              <w:pStyle w:val="TableText"/>
              <w:spacing w:before="0"/>
              <w:rPr>
                <w:rFonts w:ascii="Calibri" w:hAnsi="Calibri"/>
                <w:szCs w:val="20"/>
              </w:rPr>
            </w:pPr>
            <w:r w:rsidRPr="003E1534">
              <w:rPr>
                <w:rFonts w:ascii="Calibri" w:hAnsi="Calibri" w:cs="Calibri"/>
                <w:szCs w:val="20"/>
              </w:rPr>
              <w:t>F1.4: River red gum woodland riparian zone or floodplain</w:t>
            </w:r>
          </w:p>
        </w:tc>
        <w:tc>
          <w:tcPr>
            <w:tcW w:w="2561" w:type="dxa"/>
            <w:vAlign w:val="bottom"/>
          </w:tcPr>
          <w:p w14:paraId="7D4C07D6" w14:textId="12353A89" w:rsidR="00402F11" w:rsidRPr="003E1534" w:rsidRDefault="00626042" w:rsidP="00B045A6">
            <w:pPr>
              <w:pStyle w:val="TableText"/>
              <w:spacing w:before="0"/>
              <w:jc w:val="right"/>
              <w:rPr>
                <w:rFonts w:ascii="Calibri" w:hAnsi="Calibri"/>
                <w:szCs w:val="20"/>
              </w:rPr>
            </w:pPr>
            <w:r w:rsidRPr="003E1534">
              <w:rPr>
                <w:rFonts w:ascii="Calibri" w:hAnsi="Calibri"/>
                <w:szCs w:val="20"/>
              </w:rPr>
              <w:t>102</w:t>
            </w:r>
          </w:p>
        </w:tc>
      </w:tr>
      <w:tr w:rsidR="00402F11" w:rsidRPr="003E1534" w14:paraId="3E0E375A" w14:textId="77777777" w:rsidTr="00B045A6">
        <w:tc>
          <w:tcPr>
            <w:tcW w:w="6456" w:type="dxa"/>
            <w:vAlign w:val="bottom"/>
          </w:tcPr>
          <w:p w14:paraId="63B0FBBA" w14:textId="77777777" w:rsidR="00402F11" w:rsidRPr="003E1534" w:rsidRDefault="00402F11" w:rsidP="00B045A6">
            <w:pPr>
              <w:pStyle w:val="TableText"/>
              <w:spacing w:before="0"/>
              <w:rPr>
                <w:szCs w:val="20"/>
              </w:rPr>
            </w:pPr>
            <w:r w:rsidRPr="003E1534">
              <w:rPr>
                <w:rFonts w:ascii="Calibri" w:hAnsi="Calibri" w:cs="Calibri"/>
                <w:szCs w:val="20"/>
              </w:rPr>
              <w:t>Pt2.2.2: Temporary sedge/grass/forb marsh</w:t>
            </w:r>
          </w:p>
        </w:tc>
        <w:tc>
          <w:tcPr>
            <w:tcW w:w="2561" w:type="dxa"/>
            <w:vAlign w:val="bottom"/>
          </w:tcPr>
          <w:p w14:paraId="17B60C9A" w14:textId="7421A3A8" w:rsidR="00402F11" w:rsidRPr="003E1534" w:rsidRDefault="00626042" w:rsidP="00B045A6">
            <w:pPr>
              <w:pStyle w:val="TableText"/>
              <w:spacing w:before="0"/>
              <w:jc w:val="right"/>
              <w:rPr>
                <w:szCs w:val="20"/>
              </w:rPr>
            </w:pPr>
            <w:r w:rsidRPr="003E1534">
              <w:rPr>
                <w:rFonts w:ascii="Calibri" w:hAnsi="Calibri" w:cs="Calibri"/>
                <w:szCs w:val="20"/>
              </w:rPr>
              <w:t>92</w:t>
            </w:r>
          </w:p>
        </w:tc>
      </w:tr>
      <w:tr w:rsidR="00402F11" w:rsidRPr="003E1534" w14:paraId="476FA2A5" w14:textId="77777777" w:rsidTr="00B045A6">
        <w:tc>
          <w:tcPr>
            <w:tcW w:w="6456" w:type="dxa"/>
            <w:vAlign w:val="bottom"/>
          </w:tcPr>
          <w:p w14:paraId="426E5581" w14:textId="77777777" w:rsidR="00402F11" w:rsidRPr="003E1534" w:rsidRDefault="00402F11" w:rsidP="00B045A6">
            <w:pPr>
              <w:pStyle w:val="TableText"/>
              <w:spacing w:before="0"/>
              <w:rPr>
                <w:szCs w:val="20"/>
              </w:rPr>
            </w:pPr>
            <w:r w:rsidRPr="003E1534">
              <w:rPr>
                <w:rFonts w:ascii="Calibri" w:hAnsi="Calibri" w:cs="Calibri"/>
                <w:szCs w:val="20"/>
              </w:rPr>
              <w:t>Pt1.8.2: Temporary shrub swamp</w:t>
            </w:r>
          </w:p>
        </w:tc>
        <w:tc>
          <w:tcPr>
            <w:tcW w:w="2561" w:type="dxa"/>
            <w:vAlign w:val="bottom"/>
          </w:tcPr>
          <w:p w14:paraId="1DD31F97" w14:textId="1651B9A3" w:rsidR="00402F11" w:rsidRPr="003E1534" w:rsidRDefault="00626042" w:rsidP="00B045A6">
            <w:pPr>
              <w:pStyle w:val="TableText"/>
              <w:spacing w:before="0"/>
              <w:jc w:val="right"/>
              <w:rPr>
                <w:szCs w:val="20"/>
              </w:rPr>
            </w:pPr>
            <w:r w:rsidRPr="003E1534">
              <w:rPr>
                <w:rFonts w:ascii="Calibri" w:hAnsi="Calibri" w:cs="Calibri"/>
                <w:szCs w:val="20"/>
              </w:rPr>
              <w:t>67</w:t>
            </w:r>
          </w:p>
        </w:tc>
      </w:tr>
      <w:tr w:rsidR="00402F11" w:rsidRPr="003E1534" w14:paraId="12A7E6E2" w14:textId="77777777" w:rsidTr="00B045A6">
        <w:tc>
          <w:tcPr>
            <w:tcW w:w="6456" w:type="dxa"/>
            <w:vAlign w:val="bottom"/>
          </w:tcPr>
          <w:p w14:paraId="20BF7606" w14:textId="77777777" w:rsidR="00402F11" w:rsidRPr="003E1534" w:rsidRDefault="00402F11" w:rsidP="00B045A6">
            <w:pPr>
              <w:pStyle w:val="TableText"/>
              <w:spacing w:before="0"/>
              <w:rPr>
                <w:szCs w:val="20"/>
              </w:rPr>
            </w:pPr>
            <w:r w:rsidRPr="003E1534">
              <w:rPr>
                <w:rFonts w:ascii="Calibri" w:hAnsi="Calibri" w:cs="Calibri"/>
                <w:szCs w:val="20"/>
              </w:rPr>
              <w:t>F1.10: Coolibah woodland and forest riparian zone or floodplain</w:t>
            </w:r>
          </w:p>
        </w:tc>
        <w:tc>
          <w:tcPr>
            <w:tcW w:w="2561" w:type="dxa"/>
            <w:vAlign w:val="bottom"/>
          </w:tcPr>
          <w:p w14:paraId="6C1F951A" w14:textId="76D0D0E8" w:rsidR="00402F11" w:rsidRPr="003E1534" w:rsidRDefault="00626042" w:rsidP="00B045A6">
            <w:pPr>
              <w:pStyle w:val="TableText"/>
              <w:spacing w:before="0"/>
              <w:jc w:val="right"/>
              <w:rPr>
                <w:szCs w:val="20"/>
              </w:rPr>
            </w:pPr>
            <w:r w:rsidRPr="003E1534">
              <w:rPr>
                <w:szCs w:val="20"/>
              </w:rPr>
              <w:t>20</w:t>
            </w:r>
          </w:p>
        </w:tc>
      </w:tr>
      <w:tr w:rsidR="00402F11" w:rsidRPr="003E1534" w14:paraId="335AA0C3" w14:textId="77777777" w:rsidTr="00B045A6">
        <w:tc>
          <w:tcPr>
            <w:tcW w:w="6456" w:type="dxa"/>
            <w:vAlign w:val="bottom"/>
          </w:tcPr>
          <w:p w14:paraId="4E5116E3" w14:textId="77777777" w:rsidR="00402F11" w:rsidRPr="003E1534" w:rsidRDefault="00402F11" w:rsidP="00B045A6">
            <w:pPr>
              <w:pStyle w:val="TableText"/>
              <w:spacing w:before="0"/>
              <w:rPr>
                <w:szCs w:val="20"/>
              </w:rPr>
            </w:pPr>
            <w:r w:rsidRPr="003E1534">
              <w:rPr>
                <w:rFonts w:ascii="Calibri" w:hAnsi="Calibri" w:cs="Calibri"/>
                <w:szCs w:val="20"/>
              </w:rPr>
              <w:t>Pt1.2.2: Temporary black box swamp</w:t>
            </w:r>
          </w:p>
        </w:tc>
        <w:tc>
          <w:tcPr>
            <w:tcW w:w="2561" w:type="dxa"/>
            <w:vAlign w:val="bottom"/>
          </w:tcPr>
          <w:p w14:paraId="17E7D171" w14:textId="28EA295B" w:rsidR="00402F11" w:rsidRPr="003E1534" w:rsidRDefault="00626042" w:rsidP="00B045A6">
            <w:pPr>
              <w:pStyle w:val="TableText"/>
              <w:spacing w:before="0"/>
              <w:jc w:val="right"/>
              <w:rPr>
                <w:szCs w:val="20"/>
              </w:rPr>
            </w:pPr>
            <w:r w:rsidRPr="003E1534">
              <w:rPr>
                <w:rFonts w:ascii="Calibri" w:hAnsi="Calibri" w:cs="Calibri"/>
                <w:szCs w:val="20"/>
              </w:rPr>
              <w:t>45</w:t>
            </w:r>
          </w:p>
        </w:tc>
      </w:tr>
      <w:tr w:rsidR="00402F11" w:rsidRPr="003E1534" w14:paraId="2DE88FE0" w14:textId="77777777" w:rsidTr="00B045A6">
        <w:tc>
          <w:tcPr>
            <w:tcW w:w="6456" w:type="dxa"/>
            <w:vAlign w:val="bottom"/>
          </w:tcPr>
          <w:p w14:paraId="36D621F9" w14:textId="77777777" w:rsidR="00402F11" w:rsidRPr="003E1534" w:rsidRDefault="00402F11" w:rsidP="00B045A6">
            <w:pPr>
              <w:pStyle w:val="TableText"/>
              <w:spacing w:before="0"/>
              <w:rPr>
                <w:szCs w:val="20"/>
              </w:rPr>
            </w:pPr>
            <w:r w:rsidRPr="003E1534">
              <w:rPr>
                <w:rFonts w:ascii="Calibri" w:hAnsi="Calibri" w:cs="Calibri"/>
                <w:szCs w:val="20"/>
              </w:rPr>
              <w:t>Pt2.1.2: Temporary tall emergent marsh</w:t>
            </w:r>
          </w:p>
        </w:tc>
        <w:tc>
          <w:tcPr>
            <w:tcW w:w="2561" w:type="dxa"/>
            <w:vAlign w:val="bottom"/>
          </w:tcPr>
          <w:p w14:paraId="4FE20BB9" w14:textId="6D1AC71B" w:rsidR="00402F11" w:rsidRPr="003E1534" w:rsidRDefault="00626042" w:rsidP="00B045A6">
            <w:pPr>
              <w:pStyle w:val="TableText"/>
              <w:spacing w:before="0"/>
              <w:jc w:val="right"/>
              <w:rPr>
                <w:szCs w:val="20"/>
              </w:rPr>
            </w:pPr>
            <w:r w:rsidRPr="003E1534">
              <w:rPr>
                <w:rFonts w:ascii="Calibri" w:hAnsi="Calibri" w:cs="Calibri"/>
                <w:szCs w:val="20"/>
              </w:rPr>
              <w:t>34</w:t>
            </w:r>
          </w:p>
        </w:tc>
      </w:tr>
      <w:tr w:rsidR="00402F11" w:rsidRPr="003E1534" w14:paraId="7E105FF3" w14:textId="77777777" w:rsidTr="00B045A6">
        <w:tc>
          <w:tcPr>
            <w:tcW w:w="6456" w:type="dxa"/>
            <w:vAlign w:val="bottom"/>
          </w:tcPr>
          <w:p w14:paraId="4DE44BC8" w14:textId="77777777" w:rsidR="00402F11" w:rsidRPr="003E1534" w:rsidRDefault="00402F11" w:rsidP="00B045A6">
            <w:pPr>
              <w:pStyle w:val="TableText"/>
              <w:spacing w:before="0"/>
              <w:rPr>
                <w:szCs w:val="20"/>
              </w:rPr>
            </w:pPr>
            <w:r w:rsidRPr="003E1534">
              <w:rPr>
                <w:rFonts w:ascii="Calibri" w:hAnsi="Calibri" w:cs="Calibri"/>
                <w:szCs w:val="20"/>
              </w:rPr>
              <w:t>F1.2: River red gum forest riparian zone or floodplain</w:t>
            </w:r>
          </w:p>
        </w:tc>
        <w:tc>
          <w:tcPr>
            <w:tcW w:w="2561" w:type="dxa"/>
            <w:vAlign w:val="bottom"/>
          </w:tcPr>
          <w:p w14:paraId="4A3C1577" w14:textId="18C0AD0E" w:rsidR="00402F11" w:rsidRPr="003E1534" w:rsidRDefault="00626042" w:rsidP="00B045A6">
            <w:pPr>
              <w:pStyle w:val="TableText"/>
              <w:spacing w:before="0"/>
              <w:jc w:val="right"/>
              <w:rPr>
                <w:szCs w:val="20"/>
              </w:rPr>
            </w:pPr>
            <w:r w:rsidRPr="003E1534">
              <w:rPr>
                <w:rFonts w:ascii="Calibri" w:hAnsi="Calibri" w:cs="Calibri"/>
                <w:szCs w:val="20"/>
              </w:rPr>
              <w:t>23</w:t>
            </w:r>
          </w:p>
        </w:tc>
      </w:tr>
      <w:tr w:rsidR="00402F11" w:rsidRPr="003E1534" w14:paraId="2844497D" w14:textId="77777777" w:rsidTr="00B045A6">
        <w:tc>
          <w:tcPr>
            <w:tcW w:w="6456" w:type="dxa"/>
            <w:vAlign w:val="bottom"/>
          </w:tcPr>
          <w:p w14:paraId="30DC1967" w14:textId="77777777" w:rsidR="00402F11" w:rsidRPr="003E1534" w:rsidRDefault="00402F11" w:rsidP="00B045A6">
            <w:pPr>
              <w:pStyle w:val="TableText"/>
              <w:spacing w:before="0"/>
              <w:rPr>
                <w:rFonts w:ascii="Calibri" w:hAnsi="Calibri"/>
                <w:szCs w:val="20"/>
              </w:rPr>
            </w:pPr>
            <w:r w:rsidRPr="003E1534">
              <w:rPr>
                <w:rFonts w:ascii="Calibri" w:hAnsi="Calibri" w:cs="Calibri"/>
                <w:szCs w:val="20"/>
              </w:rPr>
              <w:t>F1.11: River cooba woodland riparian zone or floodplain</w:t>
            </w:r>
          </w:p>
        </w:tc>
        <w:tc>
          <w:tcPr>
            <w:tcW w:w="2561" w:type="dxa"/>
            <w:vAlign w:val="bottom"/>
          </w:tcPr>
          <w:p w14:paraId="06C7563E" w14:textId="679CAB03" w:rsidR="00402F11" w:rsidRPr="003E1534" w:rsidRDefault="00626042" w:rsidP="00B045A6">
            <w:pPr>
              <w:pStyle w:val="TableText"/>
              <w:spacing w:before="0"/>
              <w:jc w:val="right"/>
              <w:rPr>
                <w:rFonts w:ascii="Calibri" w:hAnsi="Calibri"/>
                <w:szCs w:val="20"/>
              </w:rPr>
            </w:pPr>
            <w:r w:rsidRPr="003E1534">
              <w:rPr>
                <w:rFonts w:ascii="Calibri" w:hAnsi="Calibri" w:cs="Calibri"/>
                <w:szCs w:val="20"/>
              </w:rPr>
              <w:t>8</w:t>
            </w:r>
          </w:p>
        </w:tc>
      </w:tr>
      <w:tr w:rsidR="00402F11" w:rsidRPr="003E1534" w14:paraId="340ACC19" w14:textId="77777777" w:rsidTr="00B045A6">
        <w:tc>
          <w:tcPr>
            <w:tcW w:w="6456" w:type="dxa"/>
            <w:vAlign w:val="bottom"/>
          </w:tcPr>
          <w:p w14:paraId="5EC40664" w14:textId="77777777" w:rsidR="00402F11" w:rsidRPr="003E1534" w:rsidRDefault="00402F11" w:rsidP="00B045A6">
            <w:pPr>
              <w:pStyle w:val="TableText"/>
              <w:spacing w:before="0"/>
              <w:rPr>
                <w:rFonts w:ascii="Calibri" w:hAnsi="Calibri"/>
                <w:szCs w:val="20"/>
              </w:rPr>
            </w:pPr>
            <w:r w:rsidRPr="003E1534">
              <w:rPr>
                <w:rFonts w:ascii="Calibri" w:hAnsi="Calibri" w:cs="Calibri"/>
                <w:szCs w:val="20"/>
              </w:rPr>
              <w:t>F2.2: Lignum shrubland riparian zone or floodplain</w:t>
            </w:r>
          </w:p>
        </w:tc>
        <w:tc>
          <w:tcPr>
            <w:tcW w:w="2561" w:type="dxa"/>
            <w:vAlign w:val="bottom"/>
          </w:tcPr>
          <w:p w14:paraId="21361D32" w14:textId="043A7C5B" w:rsidR="00402F11" w:rsidRPr="003E1534" w:rsidRDefault="00626042" w:rsidP="00B045A6">
            <w:pPr>
              <w:pStyle w:val="TableText"/>
              <w:spacing w:before="0"/>
              <w:jc w:val="right"/>
              <w:rPr>
                <w:rFonts w:ascii="Calibri" w:hAnsi="Calibri"/>
                <w:szCs w:val="20"/>
              </w:rPr>
            </w:pPr>
            <w:r w:rsidRPr="003E1534">
              <w:rPr>
                <w:rFonts w:ascii="Calibri" w:hAnsi="Calibri" w:cs="Calibri"/>
                <w:szCs w:val="20"/>
              </w:rPr>
              <w:t>7</w:t>
            </w:r>
          </w:p>
        </w:tc>
      </w:tr>
      <w:tr w:rsidR="00402F11" w:rsidRPr="003E1534" w14:paraId="41D4000C" w14:textId="77777777" w:rsidTr="00B045A6">
        <w:tc>
          <w:tcPr>
            <w:tcW w:w="6456" w:type="dxa"/>
            <w:vAlign w:val="bottom"/>
          </w:tcPr>
          <w:p w14:paraId="1D44B91F" w14:textId="77777777" w:rsidR="00402F11" w:rsidRPr="003E1534" w:rsidRDefault="00402F11" w:rsidP="00B045A6">
            <w:pPr>
              <w:pStyle w:val="TableText"/>
              <w:spacing w:before="0"/>
              <w:rPr>
                <w:rFonts w:ascii="Calibri" w:hAnsi="Calibri"/>
                <w:szCs w:val="20"/>
              </w:rPr>
            </w:pPr>
            <w:r w:rsidRPr="003E1534">
              <w:rPr>
                <w:rFonts w:ascii="Calibri" w:hAnsi="Calibri" w:cs="Calibri"/>
                <w:szCs w:val="20"/>
              </w:rPr>
              <w:t>Lt1.1: Temporary lake</w:t>
            </w:r>
          </w:p>
        </w:tc>
        <w:tc>
          <w:tcPr>
            <w:tcW w:w="2561" w:type="dxa"/>
            <w:vAlign w:val="bottom"/>
          </w:tcPr>
          <w:p w14:paraId="707E8C29" w14:textId="625AE5E1" w:rsidR="00402F11" w:rsidRPr="003E1534" w:rsidRDefault="00626042" w:rsidP="00B045A6">
            <w:pPr>
              <w:pStyle w:val="TableText"/>
              <w:spacing w:before="0"/>
              <w:jc w:val="right"/>
              <w:rPr>
                <w:rFonts w:ascii="Calibri" w:hAnsi="Calibri"/>
                <w:szCs w:val="20"/>
              </w:rPr>
            </w:pPr>
            <w:r w:rsidRPr="003E1534">
              <w:rPr>
                <w:rFonts w:ascii="Calibri" w:hAnsi="Calibri" w:cs="Calibri"/>
                <w:szCs w:val="20"/>
              </w:rPr>
              <w:t>8</w:t>
            </w:r>
          </w:p>
        </w:tc>
      </w:tr>
      <w:tr w:rsidR="00402F11" w:rsidRPr="003E1534" w14:paraId="13E1D025" w14:textId="77777777" w:rsidTr="00B045A6">
        <w:tc>
          <w:tcPr>
            <w:tcW w:w="6456" w:type="dxa"/>
            <w:vAlign w:val="bottom"/>
          </w:tcPr>
          <w:p w14:paraId="7D12AFA3" w14:textId="77777777" w:rsidR="00402F11" w:rsidRPr="003E1534" w:rsidRDefault="00402F11" w:rsidP="00B045A6">
            <w:pPr>
              <w:pStyle w:val="TableText"/>
              <w:spacing w:before="0"/>
              <w:rPr>
                <w:rFonts w:ascii="Calibri" w:hAnsi="Calibri"/>
                <w:szCs w:val="20"/>
              </w:rPr>
            </w:pPr>
            <w:r w:rsidRPr="003E1534">
              <w:rPr>
                <w:rFonts w:ascii="Calibri" w:hAnsi="Calibri" w:cs="Calibri"/>
                <w:szCs w:val="20"/>
              </w:rPr>
              <w:t>F1.8: Black box woodland riparian zone or floodplain</w:t>
            </w:r>
          </w:p>
        </w:tc>
        <w:tc>
          <w:tcPr>
            <w:tcW w:w="2561" w:type="dxa"/>
            <w:vAlign w:val="bottom"/>
          </w:tcPr>
          <w:p w14:paraId="50E8F3E7" w14:textId="77777777" w:rsidR="00402F11" w:rsidRPr="003E1534" w:rsidRDefault="00402F11" w:rsidP="00B045A6">
            <w:pPr>
              <w:pStyle w:val="TableText"/>
              <w:spacing w:before="0"/>
              <w:jc w:val="right"/>
              <w:rPr>
                <w:rFonts w:ascii="Calibri" w:hAnsi="Calibri"/>
                <w:szCs w:val="20"/>
              </w:rPr>
            </w:pPr>
            <w:r w:rsidRPr="003E1534">
              <w:rPr>
                <w:rFonts w:ascii="Calibri" w:hAnsi="Calibri" w:cs="Calibri"/>
                <w:szCs w:val="20"/>
              </w:rPr>
              <w:t>2</w:t>
            </w:r>
          </w:p>
        </w:tc>
      </w:tr>
    </w:tbl>
    <w:p w14:paraId="65AC346E" w14:textId="77777777" w:rsidR="00402F11" w:rsidRPr="003E1534" w:rsidRDefault="00402F11" w:rsidP="00402F11">
      <w:pPr>
        <w:pStyle w:val="Heading4"/>
      </w:pPr>
      <w:r w:rsidRPr="003E1534">
        <w:t>What evidence is available to evaluate the outcome?</w:t>
      </w:r>
    </w:p>
    <w:p w14:paraId="1A6446B1" w14:textId="08EB1B94" w:rsidR="00402F11" w:rsidRPr="003E1534" w:rsidRDefault="00402F11" w:rsidP="00402F11">
      <w:r w:rsidRPr="003E1534">
        <w:t>The Macquarie Marshes was listed as a Ramsar site in 1986 for its extensive wetland vegetation communities; abundance of waterbirds; supporting migratory birds listed under international treaties; supporting waterbird breeding, particularly colonial nesting species; the native fish community and supporting threatened species – Australasian bittern, Australian painted snipe, superb parrot, Murray cod and basalt peppercress (</w:t>
      </w:r>
      <w:r w:rsidRPr="003E1534">
        <w:rPr>
          <w:i/>
        </w:rPr>
        <w:t xml:space="preserve">Lepidium </w:t>
      </w:r>
      <w:r w:rsidRPr="003E1534">
        <w:rPr>
          <w:i/>
          <w:iCs/>
        </w:rPr>
        <w:t>hyssopifolium</w:t>
      </w:r>
      <w:r w:rsidRPr="003E1534">
        <w:t xml:space="preserve">) </w:t>
      </w:r>
      <w:r w:rsidRPr="003E1534">
        <w:fldChar w:fldCharType="begin"/>
      </w:r>
      <w:r w:rsidR="007A2552" w:rsidRPr="003E1534">
        <w:instrText xml:space="preserve"> ADDIN ZOTERO_ITEM CSL_CITATION {"citationID":"wxyYhaGu","properties":{"formattedCitation":"(Office of Environment and Heritage 2012)","plainCitation":"(Office of Environment and Heritage 2012)","noteIndex":0},"citationItems":[{"id":3184,"uris":["http://zotero.org/users/2336876/items/D5G8NIKZ"],"uri":["http://zotero.org/users/2336876/items/D5G8NIKZ"],"itemData":{"id":3184,"type":"book","event-place":"Sydney, NSW","publisher":"Office of Environment and Heritage","publisher-place":"Sydney, NSW","title":"Macquarie Marshes Ramsar Site: Ecological Character Description Macquarie Marshes Nature Reserve and U-block Components","author":[{"family":"Office of Environment and Heritage","given":""}],"issued":{"date-parts":[["2012"]]}}}],"schema":"https://github.com/citation-style-language/schema/raw/master/csl-citation.json"} </w:instrText>
      </w:r>
      <w:r w:rsidRPr="003E1534">
        <w:fldChar w:fldCharType="separate"/>
      </w:r>
      <w:r w:rsidRPr="003E1534">
        <w:t>(Office of Environment and Heritage 2012)</w:t>
      </w:r>
      <w:r w:rsidRPr="003E1534">
        <w:fldChar w:fldCharType="end"/>
      </w:r>
      <w:r w:rsidRPr="003E1534">
        <w:t>.</w:t>
      </w:r>
    </w:p>
    <w:p w14:paraId="6F864C52" w14:textId="7B3BCD5A" w:rsidR="001C2408" w:rsidRPr="003E1534" w:rsidRDefault="00402F11" w:rsidP="00FE0621">
      <w:r w:rsidRPr="003E1534">
        <w:t xml:space="preserve">Available data comprise </w:t>
      </w:r>
      <w:r w:rsidR="001C2408" w:rsidRPr="003E1534">
        <w:t>data</w:t>
      </w:r>
      <w:r w:rsidRPr="003E1534">
        <w:t xml:space="preserve"> on waterbirds and frogs </w:t>
      </w:r>
      <w:r w:rsidR="001C2408" w:rsidRPr="003E1534">
        <w:t>from the NSW BioNet Atlas (</w:t>
      </w:r>
      <w:hyperlink r:id="rId42" w:history="1">
        <w:r w:rsidR="001C2408" w:rsidRPr="003E1534">
          <w:rPr>
            <w:rStyle w:val="Hyperlink"/>
          </w:rPr>
          <w:t>http://www.bionet.nsw.gov.au/</w:t>
        </w:r>
      </w:hyperlink>
      <w:r w:rsidR="001C2408" w:rsidRPr="003E1534">
        <w:t xml:space="preserve">) </w:t>
      </w:r>
      <w:r w:rsidR="00F06C39">
        <w:t xml:space="preserve">as well as a summary of information on ground surveys conducted for vegetation, frogs and waterbirds </w:t>
      </w:r>
      <w:r w:rsidR="00F06C39">
        <w:fldChar w:fldCharType="begin"/>
      </w:r>
      <w:r w:rsidR="00AD5D04">
        <w:instrText xml:space="preserve"> ADDIN ZOTERO_ITEM CSL_CITATION {"citationID":"beYczCYe","properties":{"formattedCitation":"(Thomas {\\i{}et al.} 2020)","plainCitation":"(Thomas et al. 2020)","noteIndex":0},"citationItems":[{"id":5342,"uris":["http://zotero.org/users/2336876/items/NJJCTDLB"],"uri":["http://zotero.org/users/2336876/items/NJJCTDLB"],"itemData":{"id":5342,"type":"book","event-place":"Sydney, NSW","publisher":"NSW Department of Planning, Industry and Environment","publisher-place":"Sydney, NSW","title":"Monitoring outcomes of environmental water in NSW: Summary report for 2018-2019","author":[{"family":"Thomas","given":"R.F."},{"family":"Spencer","given":"J."},{"family":"Heath","given":"J."},{"family":"Walcott","given":"A."},{"family":"Amos","given":"C."},{"family":"Honeysett","given":"J."},{"family":"Mason","given":"T."},{"family":"Kuo","given":"W."},{"family":"Henderson","given":"M"}],"issued":{"date-parts":[["2020"]]}}}],"schema":"https://github.com/citation-style-language/schema/raw/master/csl-citation.json"} </w:instrText>
      </w:r>
      <w:r w:rsidR="00F06C39">
        <w:fldChar w:fldCharType="separate"/>
      </w:r>
      <w:r w:rsidR="00F06C39" w:rsidRPr="00F06C39">
        <w:rPr>
          <w:rFonts w:cs="Calibri"/>
          <w:lang w:val="en-GB"/>
        </w:rPr>
        <w:t xml:space="preserve">(Thomas </w:t>
      </w:r>
      <w:r w:rsidR="00F06C39" w:rsidRPr="00F06C39">
        <w:rPr>
          <w:rFonts w:cs="Calibri"/>
          <w:i/>
          <w:iCs/>
          <w:lang w:val="en-GB"/>
        </w:rPr>
        <w:t>et al.</w:t>
      </w:r>
      <w:r w:rsidR="00F06C39" w:rsidRPr="00F06C39">
        <w:rPr>
          <w:rFonts w:cs="Calibri"/>
          <w:lang w:val="en-GB"/>
        </w:rPr>
        <w:t xml:space="preserve"> 2020)</w:t>
      </w:r>
      <w:r w:rsidR="00F06C39">
        <w:fldChar w:fldCharType="end"/>
      </w:r>
      <w:r w:rsidR="00F06C39">
        <w:t xml:space="preserve"> </w:t>
      </w:r>
      <w:r w:rsidRPr="003E1534">
        <w:t xml:space="preserve">and an aerial survey of waterbirds </w:t>
      </w:r>
      <w:r w:rsidR="00355487">
        <w:t>commissioned</w:t>
      </w:r>
      <w:r w:rsidRPr="003E1534">
        <w:t xml:space="preserve"> by the MDBA. </w:t>
      </w:r>
    </w:p>
    <w:p w14:paraId="45746D06" w14:textId="61DD0799" w:rsidR="00402F11" w:rsidRPr="003E1534" w:rsidRDefault="0079210B" w:rsidP="00FE0621">
      <w:r>
        <w:t>Vegetation monitoring was conducted at 79 sites of which 27 of which were inundated with environmental water in 2018–19. On average, there was a decline in both pant cover and native species richness in river red gum and water couch communities in the Macquarie Marshes</w:t>
      </w:r>
      <w:r w:rsidR="00402F11" w:rsidRPr="003E1534">
        <w:t>.</w:t>
      </w:r>
      <w:r>
        <w:t xml:space="preserve"> This coincided with an increase in the cover of bare ground, likely in response to continued dry conditions across much of the Macquarie Marshes </w:t>
      </w:r>
      <w:r>
        <w:fldChar w:fldCharType="begin"/>
      </w:r>
      <w:r w:rsidR="00AD5D04">
        <w:instrText xml:space="preserve"> ADDIN ZOTERO_ITEM CSL_CITATION {"citationID":"hrvM2ye0","properties":{"formattedCitation":"(Thomas {\\i{}et al.} 2020)","plainCitation":"(Thomas et al. 2020)","noteIndex":0},"citationItems":[{"id":5342,"uris":["http://zotero.org/users/2336876/items/NJJCTDLB"],"uri":["http://zotero.org/users/2336876/items/NJJCTDLB"],"itemData":{"id":5342,"type":"book","event-place":"Sydney, NSW","publisher":"NSW Department of Planning, Industry and Environment","publisher-place":"Sydney, NSW","title":"Monitoring outcomes of environmental water in NSW: Summary report for 2018-2019","author":[{"family":"Thomas","given":"R.F."},{"family":"Spencer","given":"J."},{"family":"Heath","given":"J."},{"family":"Walcott","given":"A."},{"family":"Amos","given":"C."},{"family":"Honeysett","given":"J."},{"family":"Mason","given":"T."},{"family":"Kuo","given":"W."},{"family":"Henderson","given":"M"}],"issued":{"date-parts":[["2020"]]}}}],"schema":"https://github.com/citation-style-language/schema/raw/master/csl-citation.json"} </w:instrText>
      </w:r>
      <w:r>
        <w:fldChar w:fldCharType="separate"/>
      </w:r>
      <w:r w:rsidRPr="00F06C39">
        <w:rPr>
          <w:rFonts w:cs="Calibri"/>
          <w:lang w:val="en-GB"/>
        </w:rPr>
        <w:t xml:space="preserve">(Thomas </w:t>
      </w:r>
      <w:r w:rsidRPr="00F06C39">
        <w:rPr>
          <w:rFonts w:cs="Calibri"/>
          <w:i/>
          <w:iCs/>
          <w:lang w:val="en-GB"/>
        </w:rPr>
        <w:t>et al.</w:t>
      </w:r>
      <w:r w:rsidRPr="00F06C39">
        <w:rPr>
          <w:rFonts w:cs="Calibri"/>
          <w:lang w:val="en-GB"/>
        </w:rPr>
        <w:t xml:space="preserve"> 2020)</w:t>
      </w:r>
      <w:r>
        <w:fldChar w:fldCharType="end"/>
      </w:r>
      <w:r>
        <w:t xml:space="preserve">. </w:t>
      </w:r>
    </w:p>
    <w:p w14:paraId="1E87677B" w14:textId="7A88EE18" w:rsidR="00402F11" w:rsidRPr="003E1534" w:rsidRDefault="00402F11" w:rsidP="00FE0621">
      <w:r w:rsidRPr="003E1534">
        <w:t xml:space="preserve">The site supported a diversity of waterbirds with </w:t>
      </w:r>
      <w:r w:rsidR="00FE0621" w:rsidRPr="003E1534">
        <w:t>42</w:t>
      </w:r>
      <w:r w:rsidRPr="003E1534">
        <w:t xml:space="preserve"> species recorded in ground surveys including several threatened species (Australasian bittern,</w:t>
      </w:r>
      <w:r w:rsidR="00FE0621" w:rsidRPr="003E1534">
        <w:t xml:space="preserve"> brolga</w:t>
      </w:r>
      <w:r w:rsidRPr="003E1534">
        <w:t>) as well as international migratory waders (</w:t>
      </w:r>
      <w:r w:rsidR="00FE0621" w:rsidRPr="003E1534">
        <w:t>Latham’s snipe</w:t>
      </w:r>
      <w:r w:rsidRPr="003E1534">
        <w:t xml:space="preserve"> and sharp-tailed sandpipers)</w:t>
      </w:r>
      <w:r w:rsidR="0079210B">
        <w:t xml:space="preserve"> </w:t>
      </w:r>
      <w:r w:rsidR="0079210B">
        <w:fldChar w:fldCharType="begin"/>
      </w:r>
      <w:r w:rsidR="00AD5D04">
        <w:instrText xml:space="preserve"> ADDIN ZOTERO_ITEM CSL_CITATION {"citationID":"gO1npNNJ","properties":{"formattedCitation":"(Thomas {\\i{}et al.} 2020)","plainCitation":"(Thomas et al. 2020)","noteIndex":0},"citationItems":[{"id":5342,"uris":["http://zotero.org/users/2336876/items/NJJCTDLB"],"uri":["http://zotero.org/users/2336876/items/NJJCTDLB"],"itemData":{"id":5342,"type":"book","event-place":"Sydney, NSW","publisher":"NSW Department of Planning, Industry and Environment","publisher-place":"Sydney, NSW","title":"Monitoring outcomes of environmental water in NSW: Summary report for 2018-2019","author":[{"family":"Thomas","given":"R.F."},{"family":"Spencer","given":"J."},{"family":"Heath","given":"J."},{"family":"Walcott","given":"A."},{"family":"Amos","given":"C."},{"family":"Honeysett","given":"J."},{"family":"Mason","given":"T."},{"family":"Kuo","given":"W."},{"family":"Henderson","given":"M"}],"issued":{"date-parts":[["2020"]]}}}],"schema":"https://github.com/citation-style-language/schema/raw/master/csl-citation.json"} </w:instrText>
      </w:r>
      <w:r w:rsidR="0079210B">
        <w:fldChar w:fldCharType="separate"/>
      </w:r>
      <w:r w:rsidR="0079210B" w:rsidRPr="00F06C39">
        <w:rPr>
          <w:rFonts w:cs="Calibri"/>
          <w:lang w:val="en-GB"/>
        </w:rPr>
        <w:t xml:space="preserve">(Thomas </w:t>
      </w:r>
      <w:r w:rsidR="0079210B" w:rsidRPr="00F06C39">
        <w:rPr>
          <w:rFonts w:cs="Calibri"/>
          <w:i/>
          <w:iCs/>
          <w:lang w:val="en-GB"/>
        </w:rPr>
        <w:t>et al.</w:t>
      </w:r>
      <w:r w:rsidR="0079210B" w:rsidRPr="00F06C39">
        <w:rPr>
          <w:rFonts w:cs="Calibri"/>
          <w:lang w:val="en-GB"/>
        </w:rPr>
        <w:t xml:space="preserve"> 2020)</w:t>
      </w:r>
      <w:r w:rsidR="0079210B">
        <w:fldChar w:fldCharType="end"/>
      </w:r>
      <w:r w:rsidRPr="003E1534">
        <w:t xml:space="preserve">. Aerial surveys recorded over </w:t>
      </w:r>
      <w:r w:rsidR="00FE0621" w:rsidRPr="003E1534">
        <w:t>73</w:t>
      </w:r>
      <w:r w:rsidRPr="003E1534">
        <w:t xml:space="preserve"> 000 waterbirds in the Macquarie Marshes, with </w:t>
      </w:r>
      <w:r w:rsidR="00FE0621" w:rsidRPr="003E1534">
        <w:t>nearly 25 000 Pacific black duck</w:t>
      </w:r>
      <w:r w:rsidR="004E4B2E" w:rsidRPr="003E1534">
        <w:t xml:space="preserve"> (</w:t>
      </w:r>
      <w:r w:rsidR="004E4B2E" w:rsidRPr="003E1534">
        <w:rPr>
          <w:i/>
          <w:iCs/>
        </w:rPr>
        <w:t>Anas superciliosa</w:t>
      </w:r>
      <w:r w:rsidR="004E4B2E" w:rsidRPr="003E1534">
        <w:t>)</w:t>
      </w:r>
      <w:r w:rsidR="00FE0621" w:rsidRPr="003E1534">
        <w:t xml:space="preserve">, over 7000 grey teal </w:t>
      </w:r>
      <w:r w:rsidR="004E4B2E" w:rsidRPr="003E1534">
        <w:t>(</w:t>
      </w:r>
      <w:r w:rsidR="004E4B2E" w:rsidRPr="003E1534">
        <w:rPr>
          <w:i/>
          <w:iCs/>
        </w:rPr>
        <w:t>Anas gracilis</w:t>
      </w:r>
      <w:r w:rsidR="004E4B2E" w:rsidRPr="003E1534">
        <w:t xml:space="preserve">) </w:t>
      </w:r>
      <w:r w:rsidR="00FE0621" w:rsidRPr="003E1534">
        <w:t>and moderate numbers of large wading birds and fish-eating species</w:t>
      </w:r>
      <w:r w:rsidRPr="003E1534">
        <w:t xml:space="preserve"> (MDBA unpublished). The inundation provided a variety of feeding and foraging habitats, which supported the diversity of birds. Although breeding activity was low in 201</w:t>
      </w:r>
      <w:r w:rsidR="00FE0621" w:rsidRPr="003E1534">
        <w:t>8</w:t>
      </w:r>
      <w:r w:rsidRPr="003E1534">
        <w:t>–1</w:t>
      </w:r>
      <w:r w:rsidR="00FE0621" w:rsidRPr="003E1534">
        <w:t>9</w:t>
      </w:r>
      <w:r w:rsidRPr="003E1534">
        <w:t xml:space="preserve">, </w:t>
      </w:r>
      <w:r w:rsidR="00FE0621" w:rsidRPr="003E1534">
        <w:t>approximately 20 nests of Australian white ibis were recorded</w:t>
      </w:r>
      <w:r w:rsidR="0079210B">
        <w:t xml:space="preserve"> </w:t>
      </w:r>
      <w:r w:rsidR="0079210B">
        <w:fldChar w:fldCharType="begin"/>
      </w:r>
      <w:r w:rsidR="00AD5D04">
        <w:instrText xml:space="preserve"> ADDIN ZOTERO_ITEM CSL_CITATION {"citationID":"HCXQKPb7","properties":{"formattedCitation":"(Thomas {\\i{}et al.} 2020)","plainCitation":"(Thomas et al. 2020)","noteIndex":0},"citationItems":[{"id":5342,"uris":["http://zotero.org/users/2336876/items/NJJCTDLB"],"uri":["http://zotero.org/users/2336876/items/NJJCTDLB"],"itemData":{"id":5342,"type":"book","event-place":"Sydney, NSW","publisher":"NSW Department of Planning, Industry and Environment","publisher-place":"Sydney, NSW","title":"Monitoring outcomes of environmental water in NSW: Summary report for 2018-2019","author":[{"family":"Thomas","given":"R.F."},{"family":"Spencer","given":"J."},{"family":"Heath","given":"J."},{"family":"Walcott","given":"A."},{"family":"Amos","given":"C."},{"family":"Honeysett","given":"J."},{"family":"Mason","given":"T."},{"family":"Kuo","given":"W."},{"family":"Henderson","given":"M"}],"issued":{"date-parts":[["2020"]]}}}],"schema":"https://github.com/citation-style-language/schema/raw/master/csl-citation.json"} </w:instrText>
      </w:r>
      <w:r w:rsidR="0079210B">
        <w:fldChar w:fldCharType="separate"/>
      </w:r>
      <w:r w:rsidR="0079210B" w:rsidRPr="00F06C39">
        <w:rPr>
          <w:rFonts w:cs="Calibri"/>
          <w:lang w:val="en-GB"/>
        </w:rPr>
        <w:t xml:space="preserve">(Thomas </w:t>
      </w:r>
      <w:r w:rsidR="0079210B" w:rsidRPr="00F06C39">
        <w:rPr>
          <w:rFonts w:cs="Calibri"/>
          <w:i/>
          <w:iCs/>
          <w:lang w:val="en-GB"/>
        </w:rPr>
        <w:t>et al.</w:t>
      </w:r>
      <w:r w:rsidR="0079210B" w:rsidRPr="00F06C39">
        <w:rPr>
          <w:rFonts w:cs="Calibri"/>
          <w:lang w:val="en-GB"/>
        </w:rPr>
        <w:t xml:space="preserve"> 2020)</w:t>
      </w:r>
      <w:r w:rsidR="0079210B">
        <w:fldChar w:fldCharType="end"/>
      </w:r>
      <w:r w:rsidRPr="003E1534">
        <w:t>.</w:t>
      </w:r>
    </w:p>
    <w:p w14:paraId="4B99AD87" w14:textId="3914A185" w:rsidR="00402F11" w:rsidRPr="003E1534" w:rsidRDefault="00402F11" w:rsidP="00402F11">
      <w:pPr>
        <w:spacing w:after="60"/>
      </w:pPr>
      <w:r w:rsidRPr="003E1534">
        <w:t>The three most common flow-responsive frog species (barking marsh frog</w:t>
      </w:r>
      <w:r w:rsidR="004E4B2E" w:rsidRPr="003E1534">
        <w:t xml:space="preserve">, </w:t>
      </w:r>
      <w:r w:rsidR="004E4B2E" w:rsidRPr="003E1534">
        <w:rPr>
          <w:i/>
          <w:iCs/>
        </w:rPr>
        <w:t>Limnodynastes fletcheri</w:t>
      </w:r>
      <w:r w:rsidR="004E4B2E" w:rsidRPr="003E1534">
        <w:t>;</w:t>
      </w:r>
      <w:r w:rsidRPr="003E1534">
        <w:t xml:space="preserve"> spotted marsh frog</w:t>
      </w:r>
      <w:r w:rsidR="004E4B2E" w:rsidRPr="003E1534">
        <w:t xml:space="preserve">, </w:t>
      </w:r>
      <w:r w:rsidR="004E4B2E" w:rsidRPr="003E1534">
        <w:rPr>
          <w:i/>
          <w:iCs/>
        </w:rPr>
        <w:t>Limnodynastes tasmaniensis</w:t>
      </w:r>
      <w:r w:rsidRPr="003E1534">
        <w:t xml:space="preserve"> and eastern sign-bearing froglet</w:t>
      </w:r>
      <w:r w:rsidR="004E4B2E" w:rsidRPr="003E1534">
        <w:t xml:space="preserve">, </w:t>
      </w:r>
      <w:r w:rsidR="004E4B2E" w:rsidRPr="003E1534">
        <w:rPr>
          <w:i/>
          <w:iCs/>
        </w:rPr>
        <w:t>Crinia parinsignifera</w:t>
      </w:r>
      <w:r w:rsidRPr="003E1534">
        <w:t xml:space="preserve">) were very active in September in the Macquarie Marshes in response to the delivery of environmental water. In total six species were recorded, with evidence of </w:t>
      </w:r>
      <w:r w:rsidR="0079210B">
        <w:t>breeding and potential recruitment with metamorphs recorded in November</w:t>
      </w:r>
      <w:r w:rsidR="00FE0621" w:rsidRPr="003E1534">
        <w:t xml:space="preserve"> </w:t>
      </w:r>
      <w:r w:rsidR="0079210B">
        <w:fldChar w:fldCharType="begin"/>
      </w:r>
      <w:r w:rsidR="00AD5D04">
        <w:instrText xml:space="preserve"> ADDIN ZOTERO_ITEM CSL_CITATION {"citationID":"Ioaok3kX","properties":{"formattedCitation":"(Thomas {\\i{}et al.} 2020)","plainCitation":"(Thomas et al. 2020)","noteIndex":0},"citationItems":[{"id":5342,"uris":["http://zotero.org/users/2336876/items/NJJCTDLB"],"uri":["http://zotero.org/users/2336876/items/NJJCTDLB"],"itemData":{"id":5342,"type":"book","event-place":"Sydney, NSW","publisher":"NSW Department of Planning, Industry and Environment","publisher-place":"Sydney, NSW","title":"Monitoring outcomes of environmental water in NSW: Summary report for 2018-2019","author":[{"family":"Thomas","given":"R.F."},{"family":"Spencer","given":"J."},{"family":"Heath","given":"J."},{"family":"Walcott","given":"A."},{"family":"Amos","given":"C."},{"family":"Honeysett","given":"J."},{"family":"Mason","given":"T."},{"family":"Kuo","given":"W."},{"family":"Henderson","given":"M"}],"issued":{"date-parts":[["2020"]]}}}],"schema":"https://github.com/citation-style-language/schema/raw/master/csl-citation.json"} </w:instrText>
      </w:r>
      <w:r w:rsidR="0079210B">
        <w:fldChar w:fldCharType="separate"/>
      </w:r>
      <w:r w:rsidR="0079210B" w:rsidRPr="00F06C39">
        <w:rPr>
          <w:rFonts w:cs="Calibri"/>
          <w:lang w:val="en-GB"/>
        </w:rPr>
        <w:t xml:space="preserve">(Thomas </w:t>
      </w:r>
      <w:r w:rsidR="0079210B" w:rsidRPr="00F06C39">
        <w:rPr>
          <w:rFonts w:cs="Calibri"/>
          <w:i/>
          <w:iCs/>
          <w:lang w:val="en-GB"/>
        </w:rPr>
        <w:t>et al.</w:t>
      </w:r>
      <w:r w:rsidR="0079210B" w:rsidRPr="00F06C39">
        <w:rPr>
          <w:rFonts w:cs="Calibri"/>
          <w:lang w:val="en-GB"/>
        </w:rPr>
        <w:t xml:space="preserve"> 2020)</w:t>
      </w:r>
      <w:r w:rsidR="0079210B">
        <w:fldChar w:fldCharType="end"/>
      </w:r>
      <w:r w:rsidRPr="003E1534">
        <w:t>.</w:t>
      </w:r>
    </w:p>
    <w:p w14:paraId="61A2F7B2" w14:textId="50860DBB" w:rsidR="00402F11" w:rsidRPr="003E1534" w:rsidRDefault="00402F11" w:rsidP="00402F11">
      <w:pPr>
        <w:pStyle w:val="Heading4"/>
      </w:pPr>
      <w:r w:rsidRPr="003E1534">
        <w:lastRenderedPageBreak/>
        <w:t xml:space="preserve">What species/communities potentially </w:t>
      </w:r>
      <w:r w:rsidR="003E1534">
        <w:t>benefitted</w:t>
      </w:r>
      <w:r w:rsidRPr="003E1534">
        <w:t>?</w:t>
      </w:r>
    </w:p>
    <w:p w14:paraId="440557D5" w14:textId="735D0C69" w:rsidR="00402F11" w:rsidRPr="003E1534" w:rsidRDefault="00402F11" w:rsidP="00402F11">
      <w:r w:rsidRPr="003E1534">
        <w:t xml:space="preserve">There is evidence to suggest that a number of species and communities potentially </w:t>
      </w:r>
      <w:r w:rsidR="003E1534">
        <w:t>benefitted</w:t>
      </w:r>
      <w:r w:rsidRPr="003E1534">
        <w:t xml:space="preserve"> from Commonwealth environmental water at the Macquarie Marshes in 201</w:t>
      </w:r>
      <w:r w:rsidR="00FE0621" w:rsidRPr="003E1534">
        <w:t>8</w:t>
      </w:r>
      <w:r w:rsidRPr="003E1534">
        <w:t>–1</w:t>
      </w:r>
      <w:r w:rsidR="00FE0621" w:rsidRPr="003E1534">
        <w:t>9</w:t>
      </w:r>
      <w:r w:rsidRPr="003E1534">
        <w:t xml:space="preserve"> (</w:t>
      </w:r>
      <w:r w:rsidRPr="003E1534">
        <w:fldChar w:fldCharType="begin"/>
      </w:r>
      <w:r w:rsidRPr="003E1534">
        <w:instrText xml:space="preserve"> REF _Ref336081319 \h  \* MERGEFORMAT </w:instrText>
      </w:r>
      <w:r w:rsidRPr="003E1534">
        <w:fldChar w:fldCharType="separate"/>
      </w:r>
      <w:r w:rsidR="008161DB" w:rsidRPr="0079210B">
        <w:t xml:space="preserve">Table </w:t>
      </w:r>
      <w:r w:rsidR="008161DB">
        <w:t>8</w:t>
      </w:r>
      <w:r w:rsidRPr="003E1534">
        <w:fldChar w:fldCharType="end"/>
      </w:r>
      <w:r w:rsidRPr="003E1534">
        <w:t xml:space="preserve">). </w:t>
      </w:r>
    </w:p>
    <w:p w14:paraId="1C075D00" w14:textId="2DF1D39A" w:rsidR="00402F11" w:rsidRPr="0079210B" w:rsidRDefault="00BC7B99" w:rsidP="0079210B">
      <w:pPr>
        <w:pStyle w:val="TableCaption"/>
      </w:pPr>
      <w:bookmarkStart w:id="114" w:name="_Ref336081319"/>
      <w:bookmarkStart w:id="115" w:name="_Toc21524106"/>
      <w:r w:rsidRPr="0079210B">
        <w:t>Table</w:t>
      </w:r>
      <w:r w:rsidR="00402F11" w:rsidRPr="0079210B">
        <w:t xml:space="preserve"> </w:t>
      </w:r>
      <w:r w:rsidR="00452E88">
        <w:rPr>
          <w:noProof/>
        </w:rPr>
        <w:fldChar w:fldCharType="begin"/>
      </w:r>
      <w:r w:rsidR="00452E88">
        <w:rPr>
          <w:noProof/>
        </w:rPr>
        <w:instrText xml:space="preserve"> SEQ Table \* ARABIC </w:instrText>
      </w:r>
      <w:r w:rsidR="00452E88">
        <w:rPr>
          <w:noProof/>
        </w:rPr>
        <w:fldChar w:fldCharType="separate"/>
      </w:r>
      <w:r w:rsidR="008161DB">
        <w:rPr>
          <w:noProof/>
        </w:rPr>
        <w:t>8</w:t>
      </w:r>
      <w:r w:rsidR="00452E88">
        <w:rPr>
          <w:noProof/>
        </w:rPr>
        <w:fldChar w:fldCharType="end"/>
      </w:r>
      <w:bookmarkEnd w:id="114"/>
      <w:r w:rsidR="00402F11" w:rsidRPr="0079210B">
        <w:t>. Species and communities that potentially benefitted from Commonwealth environmental water in the Macquarie Marshes in 201</w:t>
      </w:r>
      <w:r w:rsidR="00FE0621" w:rsidRPr="0079210B">
        <w:t>8</w:t>
      </w:r>
      <w:r w:rsidR="00402F11" w:rsidRPr="0079210B">
        <w:t>–1</w:t>
      </w:r>
      <w:r w:rsidR="00FE0621" w:rsidRPr="0079210B">
        <w:t>9</w:t>
      </w:r>
      <w:r w:rsidR="00402F11" w:rsidRPr="0079210B">
        <w:t>.</w:t>
      </w:r>
      <w:bookmarkEnd w:id="115"/>
    </w:p>
    <w:tbl>
      <w:tblPr>
        <w:tblStyle w:val="TableGrid10"/>
        <w:tblW w:w="0" w:type="auto"/>
        <w:tblLook w:val="04A0" w:firstRow="1" w:lastRow="0" w:firstColumn="1" w:lastColumn="0" w:noHBand="0" w:noVBand="1"/>
      </w:tblPr>
      <w:tblGrid>
        <w:gridCol w:w="2830"/>
        <w:gridCol w:w="6187"/>
      </w:tblGrid>
      <w:tr w:rsidR="00402F11" w:rsidRPr="003E1534" w14:paraId="05D463FB" w14:textId="77777777" w:rsidTr="00B045A6">
        <w:trPr>
          <w:tblHeader/>
        </w:trPr>
        <w:tc>
          <w:tcPr>
            <w:tcW w:w="2830" w:type="dxa"/>
            <w:shd w:val="clear" w:color="auto" w:fill="D9D9D9" w:themeFill="background1" w:themeFillShade="D9"/>
          </w:tcPr>
          <w:p w14:paraId="61877B93" w14:textId="77777777" w:rsidR="00402F11" w:rsidRPr="003E1534" w:rsidRDefault="00402F11" w:rsidP="00B045A6">
            <w:pPr>
              <w:pStyle w:val="TableHeading"/>
              <w:spacing w:after="100"/>
            </w:pPr>
            <w:r w:rsidRPr="003E1534">
              <w:t>Community/species</w:t>
            </w:r>
          </w:p>
        </w:tc>
        <w:tc>
          <w:tcPr>
            <w:tcW w:w="6187" w:type="dxa"/>
            <w:shd w:val="clear" w:color="auto" w:fill="D9D9D9" w:themeFill="background1" w:themeFillShade="D9"/>
          </w:tcPr>
          <w:p w14:paraId="259CA78C" w14:textId="77777777" w:rsidR="00402F11" w:rsidRPr="003E1534" w:rsidRDefault="00402F11" w:rsidP="00B045A6">
            <w:pPr>
              <w:pStyle w:val="TableHeading"/>
              <w:spacing w:after="100"/>
              <w:jc w:val="left"/>
            </w:pPr>
            <w:r w:rsidRPr="003E1534">
              <w:t>Evidence</w:t>
            </w:r>
          </w:p>
        </w:tc>
      </w:tr>
      <w:tr w:rsidR="00402F11" w:rsidRPr="003E1534" w14:paraId="5754A712" w14:textId="77777777" w:rsidTr="00B045A6">
        <w:tc>
          <w:tcPr>
            <w:tcW w:w="2830" w:type="dxa"/>
          </w:tcPr>
          <w:p w14:paraId="400C378D" w14:textId="77777777" w:rsidR="00402F11" w:rsidRPr="003E1534" w:rsidRDefault="00402F11" w:rsidP="00B045A6">
            <w:pPr>
              <w:pStyle w:val="TableText"/>
              <w:spacing w:before="0"/>
            </w:pPr>
            <w:r w:rsidRPr="003E1534">
              <w:t>Emergent marsh vegetation</w:t>
            </w:r>
          </w:p>
        </w:tc>
        <w:tc>
          <w:tcPr>
            <w:tcW w:w="6187" w:type="dxa"/>
          </w:tcPr>
          <w:p w14:paraId="2FBBEBDF" w14:textId="77777777" w:rsidR="00402F11" w:rsidRPr="003E1534" w:rsidRDefault="00402F11" w:rsidP="00B045A6">
            <w:pPr>
              <w:pStyle w:val="TableText"/>
              <w:spacing w:before="0"/>
            </w:pPr>
            <w:r w:rsidRPr="003E1534">
              <w:t>Growth of emergent marsh vegetation in response to watering.</w:t>
            </w:r>
          </w:p>
        </w:tc>
      </w:tr>
      <w:tr w:rsidR="00402F11" w:rsidRPr="003E1534" w14:paraId="7D563793" w14:textId="77777777" w:rsidTr="00B045A6">
        <w:tc>
          <w:tcPr>
            <w:tcW w:w="2830" w:type="dxa"/>
          </w:tcPr>
          <w:p w14:paraId="659A4E4E" w14:textId="77777777" w:rsidR="00402F11" w:rsidRPr="003E1534" w:rsidRDefault="00402F11" w:rsidP="00B045A6">
            <w:pPr>
              <w:pStyle w:val="TableText"/>
              <w:spacing w:before="0"/>
            </w:pPr>
            <w:r w:rsidRPr="003E1534">
              <w:t xml:space="preserve">Waterbirds </w:t>
            </w:r>
          </w:p>
        </w:tc>
        <w:tc>
          <w:tcPr>
            <w:tcW w:w="6187" w:type="dxa"/>
          </w:tcPr>
          <w:p w14:paraId="6BBAEE56" w14:textId="2F6670E2" w:rsidR="00402F11" w:rsidRPr="003E1534" w:rsidRDefault="00FE0621" w:rsidP="00B045A6">
            <w:pPr>
              <w:pStyle w:val="TableText"/>
              <w:spacing w:before="0"/>
            </w:pPr>
            <w:r w:rsidRPr="003E1534">
              <w:t>42</w:t>
            </w:r>
            <w:r w:rsidR="00402F11" w:rsidRPr="003E1534">
              <w:t xml:space="preserve"> species recorded spanning the full range of functional groups. Includes records of Australasian bittern</w:t>
            </w:r>
            <w:r w:rsidRPr="003E1534">
              <w:t>, Latham’s snipe and brolga</w:t>
            </w:r>
            <w:r w:rsidR="00402F11" w:rsidRPr="003E1534">
              <w:t>.</w:t>
            </w:r>
          </w:p>
        </w:tc>
      </w:tr>
      <w:tr w:rsidR="00402F11" w:rsidRPr="003E1534" w14:paraId="6B3FB903" w14:textId="77777777" w:rsidTr="00B045A6">
        <w:tc>
          <w:tcPr>
            <w:tcW w:w="2830" w:type="dxa"/>
          </w:tcPr>
          <w:p w14:paraId="6F9EF69D" w14:textId="77777777" w:rsidR="00402F11" w:rsidRPr="003E1534" w:rsidRDefault="00402F11" w:rsidP="00B045A6">
            <w:pPr>
              <w:pStyle w:val="TableText"/>
              <w:spacing w:before="0"/>
            </w:pPr>
            <w:r w:rsidRPr="003E1534">
              <w:t>Frogs</w:t>
            </w:r>
          </w:p>
        </w:tc>
        <w:tc>
          <w:tcPr>
            <w:tcW w:w="6187" w:type="dxa"/>
          </w:tcPr>
          <w:p w14:paraId="4067DABF" w14:textId="2798C47F" w:rsidR="00402F11" w:rsidRPr="003E1534" w:rsidRDefault="00402F11" w:rsidP="00B045A6">
            <w:pPr>
              <w:pStyle w:val="TableText"/>
              <w:spacing w:before="0"/>
            </w:pPr>
            <w:r w:rsidRPr="003E1534">
              <w:t xml:space="preserve">Six species recorded, breeding and </w:t>
            </w:r>
            <w:r w:rsidR="0079210B">
              <w:t xml:space="preserve">juvenile </w:t>
            </w:r>
            <w:r w:rsidRPr="003E1534">
              <w:t>recruitment.</w:t>
            </w:r>
          </w:p>
        </w:tc>
      </w:tr>
    </w:tbl>
    <w:p w14:paraId="06A989F3" w14:textId="77777777" w:rsidR="00402F11" w:rsidRPr="003E1534" w:rsidRDefault="00402F11" w:rsidP="006630F1">
      <w:pPr>
        <w:pStyle w:val="Heading1"/>
        <w:pageBreakBefore w:val="0"/>
        <w:numPr>
          <w:ilvl w:val="0"/>
          <w:numId w:val="29"/>
        </w:numPr>
        <w:tabs>
          <w:tab w:val="clear" w:pos="1134"/>
        </w:tabs>
        <w:spacing w:before="240" w:after="120" w:line="240" w:lineRule="auto"/>
        <w:sectPr w:rsidR="00402F11" w:rsidRPr="003E1534" w:rsidSect="00B045A6">
          <w:pgSz w:w="11907" w:h="16839" w:code="9"/>
          <w:pgMar w:top="1440" w:right="1440" w:bottom="1440" w:left="1440" w:header="708" w:footer="708" w:gutter="0"/>
          <w:cols w:space="708"/>
          <w:docGrid w:linePitch="360"/>
        </w:sectPr>
      </w:pPr>
    </w:p>
    <w:p w14:paraId="0B23644A" w14:textId="031027AF" w:rsidR="005853A6" w:rsidRPr="003E1534" w:rsidRDefault="00E64E4E" w:rsidP="0046565E">
      <w:pPr>
        <w:pStyle w:val="Heading1"/>
      </w:pPr>
      <w:bookmarkStart w:id="116" w:name="_Toc41895892"/>
      <w:r w:rsidRPr="003E1534">
        <w:lastRenderedPageBreak/>
        <w:t>Cumulative Basin-scale evaluation 201</w:t>
      </w:r>
      <w:r w:rsidR="004C2FDD" w:rsidRPr="003E1534">
        <w:t>4</w:t>
      </w:r>
      <w:r w:rsidRPr="003E1534">
        <w:t>–19</w:t>
      </w:r>
      <w:bookmarkEnd w:id="116"/>
    </w:p>
    <w:p w14:paraId="00027141" w14:textId="471165A1" w:rsidR="00DE0E3A" w:rsidRPr="003E1534" w:rsidRDefault="004A27E2" w:rsidP="009E1611">
      <w:pPr>
        <w:pStyle w:val="Heading2"/>
      </w:pPr>
      <w:bookmarkStart w:id="117" w:name="_Toc41895893"/>
      <w:bookmarkStart w:id="118" w:name="_Toc459635980"/>
      <w:bookmarkStart w:id="119" w:name="_Toc459636090"/>
      <w:bookmarkStart w:id="120" w:name="_Toc459636875"/>
      <w:bookmarkStart w:id="121" w:name="_Toc459637437"/>
      <w:bookmarkStart w:id="122" w:name="_Toc463434384"/>
      <w:bookmarkStart w:id="123" w:name="_Toc463434449"/>
      <w:r w:rsidRPr="003E1534">
        <w:t>Key findings</w:t>
      </w:r>
      <w:bookmarkEnd w:id="117"/>
    </w:p>
    <w:p w14:paraId="46746D80" w14:textId="0EBD7DCA" w:rsidR="00557825" w:rsidRPr="003E1534" w:rsidRDefault="00557825" w:rsidP="00D364AA">
      <w:pPr>
        <w:pStyle w:val="ListBullet"/>
        <w:numPr>
          <w:ilvl w:val="0"/>
          <w:numId w:val="34"/>
        </w:numPr>
      </w:pPr>
      <w:r w:rsidRPr="003E1534">
        <w:t>A total of 7</w:t>
      </w:r>
      <w:r w:rsidR="0030490F" w:rsidRPr="003E1534">
        <w:t>6</w:t>
      </w:r>
      <w:r w:rsidRPr="003E1534">
        <w:t xml:space="preserve"> species of wetland dependent birds have been recorded at sites that received Commonwealth environmental water in Selected Areas </w:t>
      </w:r>
      <w:r w:rsidR="0030490F" w:rsidRPr="003E1534">
        <w:t>2014–19</w:t>
      </w:r>
      <w:r w:rsidRPr="003E1534">
        <w:t>.</w:t>
      </w:r>
    </w:p>
    <w:p w14:paraId="7B99B21F" w14:textId="3AF1E860" w:rsidR="00557825" w:rsidRPr="003E1534" w:rsidRDefault="0030490F" w:rsidP="00D364AA">
      <w:pPr>
        <w:pStyle w:val="ListBullet"/>
        <w:numPr>
          <w:ilvl w:val="0"/>
          <w:numId w:val="34"/>
        </w:numPr>
      </w:pPr>
      <w:r w:rsidRPr="003E1534">
        <w:t>Two nationally listed endangered waterbird species have been recorded at wetlands that received Commonwealth environmental water in Selected Areas: the Australasian bittern and Australian painted snipe.</w:t>
      </w:r>
    </w:p>
    <w:p w14:paraId="41A9D1DE" w14:textId="05855634" w:rsidR="003A5B8C" w:rsidRPr="003E1534" w:rsidRDefault="00557825" w:rsidP="00D364AA">
      <w:pPr>
        <w:pStyle w:val="BodyText"/>
        <w:numPr>
          <w:ilvl w:val="0"/>
          <w:numId w:val="34"/>
        </w:numPr>
      </w:pPr>
      <w:r w:rsidRPr="003E1534">
        <w:t xml:space="preserve">The nationally listed vulnerable southern bell frog was recorded in wetlands in the Murrumbidgee system </w:t>
      </w:r>
      <w:r w:rsidR="0030490F" w:rsidRPr="003E1534">
        <w:t>in all years</w:t>
      </w:r>
      <w:r w:rsidRPr="003E1534">
        <w:t>.</w:t>
      </w:r>
    </w:p>
    <w:p w14:paraId="0E39E62B" w14:textId="37BA8AC7" w:rsidR="00557825" w:rsidRPr="003E1534" w:rsidRDefault="00557825" w:rsidP="00D364AA">
      <w:pPr>
        <w:pStyle w:val="ListBullet"/>
        <w:numPr>
          <w:ilvl w:val="0"/>
          <w:numId w:val="34"/>
        </w:numPr>
      </w:pPr>
      <w:r w:rsidRPr="003E1534">
        <w:t>Commonwealth environmental water has contributed to maintaining the ecological character of 1</w:t>
      </w:r>
      <w:r w:rsidR="0030490F" w:rsidRPr="003E1534">
        <w:t>1</w:t>
      </w:r>
      <w:r w:rsidRPr="003E1534">
        <w:t xml:space="preserve"> of the 16 Ramsar sites in the Basin over the </w:t>
      </w:r>
      <w:r w:rsidR="0030490F" w:rsidRPr="003E1534">
        <w:t>five</w:t>
      </w:r>
      <w:r w:rsidRPr="003E1534">
        <w:t xml:space="preserve"> years of the LTIM project. </w:t>
      </w:r>
      <w:r w:rsidR="0030490F" w:rsidRPr="003E1534">
        <w:t>There is very good evidence that Commonw</w:t>
      </w:r>
      <w:r w:rsidR="00AF5C17" w:rsidRPr="003E1534">
        <w:t>eal</w:t>
      </w:r>
      <w:r w:rsidR="0030490F" w:rsidRPr="003E1534">
        <w:t>th environmental water used as part of multi-year strategies has contributed to the restoration of ecological character at Hattah-Kulkyne Lakes and Banrock Station, helped to maintain several critical components and processes at the Macquarie Marshes and</w:t>
      </w:r>
      <w:r w:rsidR="00AF5C17" w:rsidRPr="003E1534">
        <w:t xml:space="preserve"> improved native fish populations in Gunbower Creek.</w:t>
      </w:r>
    </w:p>
    <w:p w14:paraId="5E3FBD10" w14:textId="62D6D3AF" w:rsidR="00557825" w:rsidRPr="003E1534" w:rsidRDefault="0030490F" w:rsidP="00D364AA">
      <w:pPr>
        <w:pStyle w:val="ListBullet"/>
        <w:numPr>
          <w:ilvl w:val="0"/>
          <w:numId w:val="34"/>
        </w:numPr>
      </w:pPr>
      <w:r w:rsidRPr="003E1534">
        <w:t>Fifty-</w:t>
      </w:r>
      <w:r w:rsidR="00D96A4F">
        <w:t>four</w:t>
      </w:r>
      <w:r w:rsidRPr="003E1534">
        <w:t xml:space="preserve"> </w:t>
      </w:r>
      <w:r w:rsidR="00E1720E">
        <w:t>threatened</w:t>
      </w:r>
      <w:r w:rsidRPr="003E1534">
        <w:t xml:space="preserve"> species were recorded at sites that received environmental water in 2014–19. </w:t>
      </w:r>
    </w:p>
    <w:p w14:paraId="5EE9FF2A" w14:textId="33B3635B" w:rsidR="004A27E2" w:rsidRPr="003E1534" w:rsidRDefault="00557825" w:rsidP="00D364AA">
      <w:pPr>
        <w:pStyle w:val="ListBullet"/>
        <w:numPr>
          <w:ilvl w:val="0"/>
          <w:numId w:val="34"/>
        </w:numPr>
      </w:pPr>
      <w:r w:rsidRPr="003E1534">
        <w:t>Over the past four years 101 waterbird species</w:t>
      </w:r>
      <w:r w:rsidR="0030490F" w:rsidRPr="003E1534">
        <w:t xml:space="preserve"> and over one million individuals</w:t>
      </w:r>
      <w:r w:rsidRPr="003E1534">
        <w:t xml:space="preserve"> have been recorded at sites that received Commonwealth environmental water, with more than one percent of the population supported for </w:t>
      </w:r>
      <w:r w:rsidR="0030490F" w:rsidRPr="003E1534">
        <w:t>22</w:t>
      </w:r>
      <w:r w:rsidRPr="003E1534">
        <w:t xml:space="preserve"> species.</w:t>
      </w:r>
    </w:p>
    <w:p w14:paraId="74B07B58" w14:textId="7EF068C3" w:rsidR="007D02AA" w:rsidRPr="003E1534" w:rsidRDefault="007D02AA" w:rsidP="007D02AA">
      <w:pPr>
        <w:pStyle w:val="Heading2"/>
      </w:pPr>
      <w:bookmarkStart w:id="124" w:name="_Toc41895894"/>
      <w:r w:rsidRPr="003E1534">
        <w:t>Synthesis of Selected Area outcomes for biodiversity (waterbirds, frogs, turtles) 2014–19</w:t>
      </w:r>
      <w:bookmarkEnd w:id="124"/>
    </w:p>
    <w:p w14:paraId="7C734AAB" w14:textId="77777777" w:rsidR="00557825" w:rsidRPr="003E1534" w:rsidRDefault="00557825" w:rsidP="00557825">
      <w:pPr>
        <w:pStyle w:val="Heading4"/>
      </w:pPr>
      <w:bookmarkStart w:id="125" w:name="_Toc531616550"/>
      <w:bookmarkStart w:id="126" w:name="_Toc531616589"/>
      <w:bookmarkStart w:id="127" w:name="_Toc515371690"/>
      <w:bookmarkEnd w:id="118"/>
      <w:bookmarkEnd w:id="119"/>
      <w:bookmarkEnd w:id="120"/>
      <w:bookmarkEnd w:id="121"/>
      <w:bookmarkEnd w:id="122"/>
      <w:bookmarkEnd w:id="123"/>
      <w:r w:rsidRPr="003E1534">
        <w:t>Waterbird diversity</w:t>
      </w:r>
    </w:p>
    <w:p w14:paraId="6E047C2D" w14:textId="7CFF5C03" w:rsidR="00557825" w:rsidRPr="003E1534" w:rsidRDefault="00557825" w:rsidP="00557825">
      <w:r w:rsidRPr="003E1534">
        <w:t>A total of 76 wetland-dependent species were recorded at aquatic ecosystems in the Gwydir, Murrumbidgee and Warrego-Darling</w:t>
      </w:r>
      <w:r w:rsidRPr="003E1534">
        <w:rPr>
          <w:rStyle w:val="FootnoteReference"/>
        </w:rPr>
        <w:footnoteReference w:id="5"/>
      </w:r>
      <w:r w:rsidRPr="003E1534">
        <w:t xml:space="preserve"> Selected Areas that received Commonwealth environmental water across the five years (Appendix B). This included several species that are listed as threatened. Two nationally listed endangered species have been recorded at wetlands that received Commonwealth environmental water; the Australasian bittern in the Murrumbidgee (</w:t>
      </w:r>
      <w:r w:rsidR="0079210B">
        <w:t>all five LTIM years</w:t>
      </w:r>
      <w:r w:rsidRPr="003E1534">
        <w:t xml:space="preserve">) and in the Gwydir in 2016–17; and Australian painted snipe in the Gwydir in 2017–18. </w:t>
      </w:r>
      <w:r w:rsidR="0079210B">
        <w:t>Six</w:t>
      </w:r>
      <w:r w:rsidRPr="003E1534">
        <w:t xml:space="preserve"> additional species listed as vulnerable in New South Wales (NSW) were also recorded at least once across the four years: comb-crested jacana (</w:t>
      </w:r>
      <w:r w:rsidRPr="003E1534">
        <w:rPr>
          <w:i/>
        </w:rPr>
        <w:t>Irediparra gallinacea</w:t>
      </w:r>
      <w:r w:rsidRPr="003E1534">
        <w:t>), black-necked stork (</w:t>
      </w:r>
      <w:r w:rsidRPr="003E1534">
        <w:rPr>
          <w:i/>
        </w:rPr>
        <w:t>Ephippiorhynchus asiaticus</w:t>
      </w:r>
      <w:r w:rsidRPr="003E1534">
        <w:t>), brolga, freckled duck, magpie goose (</w:t>
      </w:r>
      <w:r w:rsidRPr="003E1534">
        <w:rPr>
          <w:i/>
        </w:rPr>
        <w:t>Anseranas semipalmata</w:t>
      </w:r>
      <w:r w:rsidRPr="003E1534">
        <w:t>) and white-bellied sea eagle (</w:t>
      </w:r>
      <w:r w:rsidRPr="003E1534">
        <w:rPr>
          <w:i/>
        </w:rPr>
        <w:t>Haliaeetus leucogaster</w:t>
      </w:r>
      <w:r w:rsidRPr="003E1534">
        <w:t>). In addition, a number of species listed under international migratory bird agreements were present at sites that received Commonwealth environmental water, including eight species that are part of the East Asian–Australasian Flyway.</w:t>
      </w:r>
    </w:p>
    <w:p w14:paraId="3D1CC681" w14:textId="7DAD9972" w:rsidR="00557825" w:rsidRPr="003E1534" w:rsidRDefault="00557825" w:rsidP="00557825">
      <w:r w:rsidRPr="003E1534">
        <w:t>Six of the 7</w:t>
      </w:r>
      <w:r w:rsidR="00945F45" w:rsidRPr="003E1534">
        <w:t>6</w:t>
      </w:r>
      <w:r w:rsidRPr="003E1534">
        <w:t xml:space="preserve"> species were recorded in sites that received Commonwealth environmental water in all three Selected Areas across all years, comprising four species of duck, Australian pelican, and white-faced heron (</w:t>
      </w:r>
      <w:r w:rsidRPr="003E1534">
        <w:rPr>
          <w:i/>
          <w:iCs/>
        </w:rPr>
        <w:t>Egretta novaehollandiae</w:t>
      </w:r>
      <w:r w:rsidRPr="003E1534">
        <w:t>). By contrast, 11 species were recorded at only one Selected Area and in one year. This includes three species of international migratory shorebirds, the spotless crake (</w:t>
      </w:r>
      <w:r w:rsidRPr="003E1534">
        <w:rPr>
          <w:i/>
        </w:rPr>
        <w:t>Porzana tabuensis</w:t>
      </w:r>
      <w:r w:rsidRPr="003E1534">
        <w:t>) and several fish-eating species (see Appendix B).</w:t>
      </w:r>
    </w:p>
    <w:p w14:paraId="13F81BF5" w14:textId="250E9BD2" w:rsidR="00557825" w:rsidRPr="003E1534" w:rsidRDefault="00557825" w:rsidP="00557825">
      <w:r w:rsidRPr="003E1534">
        <w:t>Species richness varied across the Selected Areas and the f</w:t>
      </w:r>
      <w:r w:rsidR="00E1720E">
        <w:t>ive</w:t>
      </w:r>
      <w:r w:rsidRPr="003E1534">
        <w:t xml:space="preserve"> years but was greatest in the Gwydir river system (</w:t>
      </w:r>
      <w:r w:rsidR="000E77D5">
        <w:fldChar w:fldCharType="begin"/>
      </w:r>
      <w:r w:rsidR="000E77D5">
        <w:instrText xml:space="preserve"> REF _Ref36298294 \h </w:instrText>
      </w:r>
      <w:r w:rsidR="000E77D5">
        <w:fldChar w:fldCharType="separate"/>
      </w:r>
      <w:r w:rsidR="008161DB" w:rsidRPr="003E1534">
        <w:t xml:space="preserve">Figure </w:t>
      </w:r>
      <w:r w:rsidR="008161DB">
        <w:rPr>
          <w:noProof/>
        </w:rPr>
        <w:t>7</w:t>
      </w:r>
      <w:r w:rsidR="000E77D5">
        <w:fldChar w:fldCharType="end"/>
      </w:r>
      <w:r w:rsidRPr="003E1534">
        <w:t xml:space="preserve">). The number of aquatic ecosystem dependent bird species increased in each of the </w:t>
      </w:r>
      <w:r w:rsidRPr="003E1534">
        <w:lastRenderedPageBreak/>
        <w:t>Selected Areas from 2014–15 to 2016–17 and then declined in 2017–18 noting that locations within a Selected Area that received Commonwealth environmental water have changed between the f</w:t>
      </w:r>
      <w:r w:rsidR="00945F45" w:rsidRPr="003E1534">
        <w:t>ive</w:t>
      </w:r>
      <w:r w:rsidRPr="003E1534">
        <w:t xml:space="preserve"> periods. In terms of species richness, fish-eating species (piscivores) were the dominant functional group in all locations and years (</w:t>
      </w:r>
      <w:r w:rsidR="009208C9" w:rsidRPr="003E1534">
        <w:fldChar w:fldCharType="begin"/>
      </w:r>
      <w:r w:rsidR="009208C9" w:rsidRPr="003E1534">
        <w:instrText xml:space="preserve"> REF _Ref36298294 \h </w:instrText>
      </w:r>
      <w:r w:rsidR="009208C9" w:rsidRPr="003E1534">
        <w:fldChar w:fldCharType="separate"/>
      </w:r>
      <w:r w:rsidR="008161DB" w:rsidRPr="003E1534">
        <w:t xml:space="preserve">Figure </w:t>
      </w:r>
      <w:r w:rsidR="008161DB">
        <w:rPr>
          <w:noProof/>
        </w:rPr>
        <w:t>7</w:t>
      </w:r>
      <w:r w:rsidR="009208C9" w:rsidRPr="003E1534">
        <w:fldChar w:fldCharType="end"/>
      </w:r>
      <w:r w:rsidRPr="003E1534">
        <w:t xml:space="preserve">). </w:t>
      </w:r>
    </w:p>
    <w:p w14:paraId="3055385B" w14:textId="7B1BAB8B" w:rsidR="00557825" w:rsidRPr="003E1534" w:rsidRDefault="00BD02DE" w:rsidP="00557825">
      <w:pPr>
        <w:jc w:val="center"/>
      </w:pPr>
      <w:r>
        <w:rPr>
          <w:noProof/>
        </w:rPr>
        <w:drawing>
          <wp:inline distT="0" distB="0" distL="0" distR="0" wp14:anchorId="6F90EED3" wp14:editId="0BAC6887">
            <wp:extent cx="5563402" cy="317249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68845" cy="3175594"/>
                    </a:xfrm>
                    <a:prstGeom prst="rect">
                      <a:avLst/>
                    </a:prstGeom>
                  </pic:spPr>
                </pic:pic>
              </a:graphicData>
            </a:graphic>
          </wp:inline>
        </w:drawing>
      </w:r>
    </w:p>
    <w:p w14:paraId="505FD74B" w14:textId="38DCF69A" w:rsidR="00557825" w:rsidRPr="003E1534" w:rsidRDefault="00BE2FAA" w:rsidP="00BD02DE">
      <w:pPr>
        <w:pStyle w:val="FigureCaption0"/>
      </w:pPr>
      <w:bookmarkStart w:id="128" w:name="_Ref36298294"/>
      <w:bookmarkStart w:id="129" w:name="_Toc21513448"/>
      <w:bookmarkStart w:id="130" w:name="_Toc21524053"/>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7</w:t>
      </w:r>
      <w:r w:rsidR="00452E88">
        <w:rPr>
          <w:noProof/>
        </w:rPr>
        <w:fldChar w:fldCharType="end"/>
      </w:r>
      <w:bookmarkEnd w:id="128"/>
      <w:r w:rsidRPr="003E1534">
        <w:t xml:space="preserve">. </w:t>
      </w:r>
      <w:r w:rsidR="00557825" w:rsidRPr="003E1534">
        <w:t>Species richness of functional groups in the three Selected Areas monitored for waterbirds as part of the LTIM project in 2014–15 (Yr1), 2015–16 (Yr2) 2016–17 (Yr 3)</w:t>
      </w:r>
      <w:r w:rsidR="00945F45" w:rsidRPr="003E1534">
        <w:t xml:space="preserve">, </w:t>
      </w:r>
      <w:r w:rsidR="00557825" w:rsidRPr="003E1534">
        <w:t>2017–18 (Yr4)</w:t>
      </w:r>
      <w:r w:rsidR="00945F45" w:rsidRPr="003E1534">
        <w:t xml:space="preserve"> and 2018–19 (Yr5)</w:t>
      </w:r>
      <w:r w:rsidR="00557825" w:rsidRPr="003E1534">
        <w:t>.</w:t>
      </w:r>
      <w:bookmarkEnd w:id="129"/>
      <w:r w:rsidR="00557825" w:rsidRPr="003E1534">
        <w:t xml:space="preserve"> </w:t>
      </w:r>
      <w:r w:rsidR="00945F45" w:rsidRPr="003E1534">
        <w:t xml:space="preserve">Noting that waterbirds were not monitored in 2018–19 in the Warrego-Darling Selected Area. </w:t>
      </w:r>
      <w:r w:rsidR="00557825" w:rsidRPr="003E1534">
        <w:t xml:space="preserve">See Appendix </w:t>
      </w:r>
      <w:r w:rsidR="00FF12F4">
        <w:t>B</w:t>
      </w:r>
      <w:r w:rsidR="00557825" w:rsidRPr="003E1534">
        <w:t xml:space="preserve"> for waterbird functional group descriptions.</w:t>
      </w:r>
      <w:bookmarkEnd w:id="130"/>
    </w:p>
    <w:p w14:paraId="41149448" w14:textId="77777777" w:rsidR="00557825" w:rsidRPr="003E1534" w:rsidRDefault="00557825" w:rsidP="00557825">
      <w:pPr>
        <w:pStyle w:val="Heading4"/>
      </w:pPr>
      <w:r w:rsidRPr="003E1534">
        <w:t>Waterbird breeding</w:t>
      </w:r>
    </w:p>
    <w:p w14:paraId="4D895304" w14:textId="0B93DB1F" w:rsidR="00557825" w:rsidRPr="003E1534" w:rsidRDefault="00557825" w:rsidP="00557825">
      <w:r w:rsidRPr="003E1534">
        <w:t xml:space="preserve">Evidence of breeding has been recorded in sites that received Commonwealth environmental water for a total of 45 species across the three Selected Areas in the </w:t>
      </w:r>
      <w:r w:rsidR="00E834FD" w:rsidRPr="003E1534">
        <w:t>five</w:t>
      </w:r>
      <w:r w:rsidRPr="003E1534">
        <w:t xml:space="preserve"> years of LTIM. This comprised a mix of both colonial nesting species and other waterbirds (</w:t>
      </w:r>
      <w:r w:rsidR="009208C9" w:rsidRPr="003E1534">
        <w:fldChar w:fldCharType="begin"/>
      </w:r>
      <w:r w:rsidR="009208C9" w:rsidRPr="003E1534">
        <w:instrText xml:space="preserve"> REF _Ref36298313 \h </w:instrText>
      </w:r>
      <w:r w:rsidR="009208C9" w:rsidRPr="003E1534">
        <w:fldChar w:fldCharType="separate"/>
      </w:r>
      <w:r w:rsidR="008161DB" w:rsidRPr="003E1534">
        <w:t xml:space="preserve">Figure </w:t>
      </w:r>
      <w:r w:rsidR="008161DB">
        <w:rPr>
          <w:noProof/>
        </w:rPr>
        <w:t>8</w:t>
      </w:r>
      <w:r w:rsidR="009208C9" w:rsidRPr="003E1534">
        <w:fldChar w:fldCharType="end"/>
      </w:r>
      <w:r w:rsidRPr="003E1534">
        <w:t xml:space="preserve">). The greatest number of species observed breeding was during 2016–17. While modest numbers of birds were recorded breeding in years </w:t>
      </w:r>
      <w:r w:rsidR="00E834FD" w:rsidRPr="003E1534">
        <w:t>most years</w:t>
      </w:r>
      <w:r w:rsidRPr="003E1534">
        <w:t>, there were large scale waterbird breeding events recorded for colonial nesting species in 2016–17. Close to 70 000 nests of ibis, herons, cormorants, egrets and pelicans were recorded in targeted monitoring in the Murrumbidgee and Lachlan Selected Areas in 2016–17</w:t>
      </w:r>
      <w:r w:rsidR="00BD02DE">
        <w:t xml:space="preserve"> at sites that received Commonwealth environmental water</w:t>
      </w:r>
      <w:r w:rsidRPr="003E1534">
        <w:t>, highlighting the importance of widescale floodplain inundation for these species.</w:t>
      </w:r>
    </w:p>
    <w:p w14:paraId="28429786" w14:textId="23BFE808" w:rsidR="00557825" w:rsidRPr="003E1534" w:rsidRDefault="00E834FD" w:rsidP="00557825">
      <w:r w:rsidRPr="003E1534">
        <w:rPr>
          <w:noProof/>
        </w:rPr>
        <w:drawing>
          <wp:inline distT="0" distB="0" distL="0" distR="0" wp14:anchorId="1435314F" wp14:editId="590064B7">
            <wp:extent cx="4088423" cy="1857564"/>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122739" cy="1873156"/>
                    </a:xfrm>
                    <a:prstGeom prst="rect">
                      <a:avLst/>
                    </a:prstGeom>
                  </pic:spPr>
                </pic:pic>
              </a:graphicData>
            </a:graphic>
          </wp:inline>
        </w:drawing>
      </w:r>
    </w:p>
    <w:p w14:paraId="0A77F2DD" w14:textId="1CACB074" w:rsidR="00BE2FAA" w:rsidRPr="003E1534" w:rsidRDefault="00BE2FAA" w:rsidP="00BD02DE">
      <w:pPr>
        <w:pStyle w:val="FigureCaption0"/>
      </w:pPr>
      <w:bookmarkStart w:id="131" w:name="_Ref36298313"/>
      <w:bookmarkStart w:id="132" w:name="_Toc21513450"/>
      <w:bookmarkStart w:id="133" w:name="_Toc21524055"/>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8</w:t>
      </w:r>
      <w:r w:rsidR="00452E88">
        <w:rPr>
          <w:noProof/>
        </w:rPr>
        <w:fldChar w:fldCharType="end"/>
      </w:r>
      <w:bookmarkEnd w:id="131"/>
      <w:r w:rsidRPr="003E1534">
        <w:t xml:space="preserve">. </w:t>
      </w:r>
      <w:r w:rsidR="00557825" w:rsidRPr="003E1534">
        <w:t>Total number of species observed breeding across the three Selected Areas in each watering year.</w:t>
      </w:r>
      <w:bookmarkEnd w:id="132"/>
      <w:bookmarkEnd w:id="133"/>
    </w:p>
    <w:p w14:paraId="0807CFEE" w14:textId="5C0E1AAD" w:rsidR="00557825" w:rsidRPr="003E1534" w:rsidRDefault="00557825" w:rsidP="00557825">
      <w:pPr>
        <w:pStyle w:val="Heading4"/>
      </w:pPr>
      <w:r w:rsidRPr="003E1534">
        <w:lastRenderedPageBreak/>
        <w:t>Frogs</w:t>
      </w:r>
    </w:p>
    <w:p w14:paraId="2B1B501C" w14:textId="2C7B4391" w:rsidR="00557825" w:rsidRPr="003E1534" w:rsidRDefault="00557825" w:rsidP="00557825">
      <w:pPr>
        <w:spacing w:before="120"/>
      </w:pPr>
      <w:r w:rsidRPr="003E1534">
        <w:t xml:space="preserve">Frogs were monitored in </w:t>
      </w:r>
      <w:r w:rsidR="00E834FD" w:rsidRPr="003E1534">
        <w:t>the Murrumbidgee Selected Area in all five LTIM years, and for a smaller number of years in three other Selected Areas</w:t>
      </w:r>
      <w:r w:rsidRPr="003E1534">
        <w:t>: the Junction of the Warrego and Darling rivers</w:t>
      </w:r>
      <w:r w:rsidR="00E834FD" w:rsidRPr="003E1534">
        <w:t>,</w:t>
      </w:r>
      <w:r w:rsidRPr="003E1534">
        <w:t xml:space="preserve"> the Gwydir and Lachlan river systems. A total of 16 species of frog have been recorded at sites that received Commonwealth environmental water, including the nationally listed vulnerable southern bell frog</w:t>
      </w:r>
      <w:r w:rsidRPr="003E1534">
        <w:rPr>
          <w:iCs/>
        </w:rPr>
        <w:t>.</w:t>
      </w:r>
      <w:bookmarkStart w:id="134" w:name="_Ref323982798"/>
    </w:p>
    <w:p w14:paraId="51DD08AE" w14:textId="758E9E1F" w:rsidR="00557825" w:rsidRPr="00BD02DE" w:rsidRDefault="00BC7B99" w:rsidP="00BD02DE">
      <w:pPr>
        <w:pStyle w:val="TableCaption"/>
      </w:pPr>
      <w:bookmarkStart w:id="135" w:name="_Toc21524097"/>
      <w:r w:rsidRPr="00BD02DE">
        <w:t>Table</w:t>
      </w:r>
      <w:r w:rsidR="00557825" w:rsidRPr="00BD02DE">
        <w:t xml:space="preserve"> </w:t>
      </w:r>
      <w:r w:rsidR="00452E88">
        <w:rPr>
          <w:noProof/>
        </w:rPr>
        <w:fldChar w:fldCharType="begin"/>
      </w:r>
      <w:r w:rsidR="00452E88">
        <w:rPr>
          <w:noProof/>
        </w:rPr>
        <w:instrText xml:space="preserve"> SEQ Table \* ARABIC </w:instrText>
      </w:r>
      <w:r w:rsidR="00452E88">
        <w:rPr>
          <w:noProof/>
        </w:rPr>
        <w:fldChar w:fldCharType="separate"/>
      </w:r>
      <w:r w:rsidR="008161DB">
        <w:rPr>
          <w:noProof/>
        </w:rPr>
        <w:t>9</w:t>
      </w:r>
      <w:r w:rsidR="00452E88">
        <w:rPr>
          <w:noProof/>
        </w:rPr>
        <w:fldChar w:fldCharType="end"/>
      </w:r>
      <w:bookmarkEnd w:id="134"/>
      <w:r w:rsidR="00557825" w:rsidRPr="00BD02DE">
        <w:t>. Frog species recorded at sites in Selected Areas that received Commonwealth environmental water.</w:t>
      </w:r>
      <w:bookmarkEnd w:id="135"/>
      <w:r w:rsidR="00E834FD" w:rsidRPr="00BD02DE">
        <w:t xml:space="preserve"> Note that data from 2017–18 </w:t>
      </w:r>
      <w:r w:rsidR="00BD02DE">
        <w:t xml:space="preserve">(yr 4) </w:t>
      </w:r>
      <w:r w:rsidR="00E834FD" w:rsidRPr="00BD02DE">
        <w:t xml:space="preserve">in the Gwydir provided by NSW OEH </w:t>
      </w:r>
      <w:r w:rsidR="00E834FD" w:rsidRPr="00BD02DE">
        <w:fldChar w:fldCharType="begin"/>
      </w:r>
      <w:r w:rsidR="00B92C60" w:rsidRPr="00BD02DE">
        <w:instrText xml:space="preserve"> ADDIN ZOTERO_ITEM CSL_CITATION {"citationID":"vjEXNWku","properties":{"formattedCitation":"(Ocock {\\i{}et al.} 2017)","plainCitation":"(Ocock et al. 2017)","noteIndex":0},"citationItems":[{"id":5008,"uris":["http://zotero.org/users/2336876/items/G6IVLX3Y"],"uri":["http://zotero.org/users/2336876/items/G6IVLX3Y"],"itemData":{"id":5008,"type":"book","event-place":"Sydney, NSW","publisher":"NSW Office of Environment and Heritage","publisher-place":"Sydney, NSW","title":"Monitoring frog activity in the Gwydir wetland, NSW OEH frog surveys spring-summer 2015–2017","author":[{"family":"Ocock","given":"J."},{"family":"Spencer","given":"J."},{"family":"Humphries","given":"P."},{"family":"Preston","given":"D."},{"family":"Albertson","given":"D."}],"issued":{"date-parts":[["2017"]]}}}],"schema":"https://github.com/citation-style-language/schema/raw/master/csl-citation.json"} </w:instrText>
      </w:r>
      <w:r w:rsidR="00E834FD" w:rsidRPr="00BD02DE">
        <w:fldChar w:fldCharType="separate"/>
      </w:r>
      <w:r w:rsidR="00E834FD" w:rsidRPr="00BD02DE">
        <w:t>(Ocock et al. 2017)</w:t>
      </w:r>
      <w:r w:rsidR="00E834FD" w:rsidRPr="00BD02DE">
        <w:fldChar w:fldCharType="end"/>
      </w:r>
      <w:r w:rsidR="00E834FD" w:rsidRPr="00BD02DE">
        <w:t>.</w:t>
      </w:r>
    </w:p>
    <w:tbl>
      <w:tblPr>
        <w:tblStyle w:val="TableGrid10"/>
        <w:tblW w:w="9442" w:type="dxa"/>
        <w:tblInd w:w="51" w:type="dxa"/>
        <w:tblLayout w:type="fixed"/>
        <w:tblCellMar>
          <w:left w:w="57" w:type="dxa"/>
          <w:right w:w="57" w:type="dxa"/>
        </w:tblCellMar>
        <w:tblLook w:val="04A0" w:firstRow="1" w:lastRow="0" w:firstColumn="1" w:lastColumn="0" w:noHBand="0" w:noVBand="1"/>
      </w:tblPr>
      <w:tblGrid>
        <w:gridCol w:w="1980"/>
        <w:gridCol w:w="2126"/>
        <w:gridCol w:w="709"/>
        <w:gridCol w:w="374"/>
        <w:gridCol w:w="425"/>
        <w:gridCol w:w="426"/>
        <w:gridCol w:w="425"/>
        <w:gridCol w:w="425"/>
        <w:gridCol w:w="425"/>
        <w:gridCol w:w="426"/>
        <w:gridCol w:w="425"/>
        <w:gridCol w:w="425"/>
        <w:gridCol w:w="425"/>
        <w:gridCol w:w="426"/>
      </w:tblGrid>
      <w:tr w:rsidR="00E834FD" w:rsidRPr="003E1534" w14:paraId="236C207E" w14:textId="77777777" w:rsidTr="00E834FD">
        <w:trPr>
          <w:tblHeader/>
        </w:trPr>
        <w:tc>
          <w:tcPr>
            <w:tcW w:w="1980" w:type="dxa"/>
            <w:vMerge w:val="restart"/>
            <w:shd w:val="clear" w:color="auto" w:fill="D9D9D9" w:themeFill="background1" w:themeFillShade="D9"/>
            <w:tcMar>
              <w:left w:w="57" w:type="dxa"/>
              <w:right w:w="57" w:type="dxa"/>
            </w:tcMar>
          </w:tcPr>
          <w:p w14:paraId="27A2D221" w14:textId="77777777" w:rsidR="00E834FD" w:rsidRPr="003E1534" w:rsidRDefault="00E834FD" w:rsidP="00BA45FA">
            <w:pPr>
              <w:pStyle w:val="TableHeading"/>
              <w:spacing w:after="60"/>
              <w:jc w:val="left"/>
              <w:rPr>
                <w:sz w:val="18"/>
                <w:szCs w:val="18"/>
              </w:rPr>
            </w:pPr>
            <w:r w:rsidRPr="003E1534">
              <w:rPr>
                <w:sz w:val="18"/>
                <w:szCs w:val="18"/>
              </w:rPr>
              <w:t>Common name</w:t>
            </w:r>
          </w:p>
        </w:tc>
        <w:tc>
          <w:tcPr>
            <w:tcW w:w="2126" w:type="dxa"/>
            <w:vMerge w:val="restart"/>
            <w:shd w:val="clear" w:color="auto" w:fill="D9D9D9" w:themeFill="background1" w:themeFillShade="D9"/>
            <w:tcMar>
              <w:left w:w="57" w:type="dxa"/>
              <w:right w:w="57" w:type="dxa"/>
            </w:tcMar>
          </w:tcPr>
          <w:p w14:paraId="2C640A71" w14:textId="77777777" w:rsidR="00E834FD" w:rsidRPr="003E1534" w:rsidRDefault="00E834FD" w:rsidP="00BA45FA">
            <w:pPr>
              <w:pStyle w:val="TableHeading"/>
              <w:spacing w:after="60"/>
              <w:jc w:val="left"/>
              <w:rPr>
                <w:sz w:val="18"/>
                <w:szCs w:val="18"/>
              </w:rPr>
            </w:pPr>
            <w:r w:rsidRPr="003E1534">
              <w:rPr>
                <w:sz w:val="18"/>
                <w:szCs w:val="18"/>
              </w:rPr>
              <w:t>Species name</w:t>
            </w:r>
          </w:p>
        </w:tc>
        <w:tc>
          <w:tcPr>
            <w:tcW w:w="709" w:type="dxa"/>
            <w:shd w:val="clear" w:color="auto" w:fill="D9D9D9" w:themeFill="background1" w:themeFillShade="D9"/>
            <w:tcMar>
              <w:left w:w="57" w:type="dxa"/>
              <w:right w:w="57" w:type="dxa"/>
            </w:tcMar>
          </w:tcPr>
          <w:p w14:paraId="14F14B59" w14:textId="77777777" w:rsidR="00E834FD" w:rsidRPr="003E1534" w:rsidRDefault="00E834FD" w:rsidP="00BA45FA">
            <w:pPr>
              <w:pStyle w:val="TableHeading"/>
              <w:spacing w:after="60"/>
              <w:jc w:val="center"/>
              <w:rPr>
                <w:sz w:val="18"/>
                <w:szCs w:val="18"/>
              </w:rPr>
            </w:pPr>
            <w:r w:rsidRPr="003E1534">
              <w:rPr>
                <w:sz w:val="18"/>
                <w:szCs w:val="18"/>
              </w:rPr>
              <w:t>Lachlan</w:t>
            </w:r>
          </w:p>
        </w:tc>
        <w:tc>
          <w:tcPr>
            <w:tcW w:w="2075" w:type="dxa"/>
            <w:gridSpan w:val="5"/>
            <w:shd w:val="clear" w:color="auto" w:fill="D9D9D9" w:themeFill="background1" w:themeFillShade="D9"/>
            <w:tcMar>
              <w:left w:w="57" w:type="dxa"/>
              <w:right w:w="57" w:type="dxa"/>
            </w:tcMar>
          </w:tcPr>
          <w:p w14:paraId="6FADA079" w14:textId="521779FD" w:rsidR="00E834FD" w:rsidRPr="003E1534" w:rsidRDefault="00E834FD" w:rsidP="00BA45FA">
            <w:pPr>
              <w:pStyle w:val="TableHeading"/>
              <w:spacing w:after="60"/>
              <w:jc w:val="center"/>
              <w:rPr>
                <w:sz w:val="18"/>
                <w:szCs w:val="18"/>
              </w:rPr>
            </w:pPr>
            <w:r w:rsidRPr="003E1534">
              <w:rPr>
                <w:sz w:val="18"/>
                <w:szCs w:val="18"/>
              </w:rPr>
              <w:t>Murrumbidgee</w:t>
            </w:r>
          </w:p>
        </w:tc>
        <w:tc>
          <w:tcPr>
            <w:tcW w:w="851" w:type="dxa"/>
            <w:gridSpan w:val="2"/>
            <w:shd w:val="clear" w:color="auto" w:fill="D9D9D9" w:themeFill="background1" w:themeFillShade="D9"/>
            <w:tcMar>
              <w:left w:w="57" w:type="dxa"/>
              <w:right w:w="57" w:type="dxa"/>
            </w:tcMar>
          </w:tcPr>
          <w:p w14:paraId="5D9BA9EB" w14:textId="0953D20B" w:rsidR="00E834FD" w:rsidRPr="003E1534" w:rsidRDefault="00E834FD" w:rsidP="00BA45FA">
            <w:pPr>
              <w:pStyle w:val="TableHeading"/>
              <w:spacing w:after="60"/>
              <w:jc w:val="center"/>
              <w:rPr>
                <w:sz w:val="18"/>
                <w:szCs w:val="18"/>
              </w:rPr>
            </w:pPr>
            <w:r w:rsidRPr="003E1534">
              <w:rPr>
                <w:sz w:val="18"/>
                <w:szCs w:val="18"/>
              </w:rPr>
              <w:t>Gwydir</w:t>
            </w:r>
          </w:p>
        </w:tc>
        <w:tc>
          <w:tcPr>
            <w:tcW w:w="1701" w:type="dxa"/>
            <w:gridSpan w:val="4"/>
            <w:shd w:val="clear" w:color="auto" w:fill="D9D9D9" w:themeFill="background1" w:themeFillShade="D9"/>
            <w:tcMar>
              <w:left w:w="57" w:type="dxa"/>
              <w:right w:w="57" w:type="dxa"/>
            </w:tcMar>
          </w:tcPr>
          <w:p w14:paraId="37D28CB0" w14:textId="77777777" w:rsidR="00E834FD" w:rsidRPr="003E1534" w:rsidRDefault="00E834FD" w:rsidP="00BA45FA">
            <w:pPr>
              <w:pStyle w:val="TableHeading"/>
              <w:spacing w:after="60"/>
              <w:jc w:val="center"/>
              <w:rPr>
                <w:sz w:val="18"/>
                <w:szCs w:val="18"/>
              </w:rPr>
            </w:pPr>
            <w:r w:rsidRPr="003E1534">
              <w:rPr>
                <w:sz w:val="18"/>
                <w:szCs w:val="18"/>
              </w:rPr>
              <w:t>Warrego–Darling</w:t>
            </w:r>
          </w:p>
        </w:tc>
      </w:tr>
      <w:tr w:rsidR="00E834FD" w:rsidRPr="003E1534" w14:paraId="72E9D9F5" w14:textId="77777777" w:rsidTr="00E834FD">
        <w:trPr>
          <w:tblHeader/>
        </w:trPr>
        <w:tc>
          <w:tcPr>
            <w:tcW w:w="1980" w:type="dxa"/>
            <w:vMerge/>
            <w:shd w:val="clear" w:color="auto" w:fill="D9D9D9" w:themeFill="background1" w:themeFillShade="D9"/>
            <w:tcMar>
              <w:left w:w="57" w:type="dxa"/>
              <w:right w:w="57" w:type="dxa"/>
            </w:tcMar>
          </w:tcPr>
          <w:p w14:paraId="0627527A" w14:textId="77777777" w:rsidR="00E834FD" w:rsidRPr="003E1534" w:rsidRDefault="00E834FD" w:rsidP="00BA45FA">
            <w:pPr>
              <w:pStyle w:val="TableHeading"/>
              <w:spacing w:after="60"/>
              <w:jc w:val="left"/>
              <w:rPr>
                <w:sz w:val="18"/>
                <w:szCs w:val="18"/>
              </w:rPr>
            </w:pPr>
          </w:p>
        </w:tc>
        <w:tc>
          <w:tcPr>
            <w:tcW w:w="2126" w:type="dxa"/>
            <w:vMerge/>
            <w:shd w:val="clear" w:color="auto" w:fill="D9D9D9" w:themeFill="background1" w:themeFillShade="D9"/>
            <w:tcMar>
              <w:left w:w="57" w:type="dxa"/>
              <w:right w:w="57" w:type="dxa"/>
            </w:tcMar>
          </w:tcPr>
          <w:p w14:paraId="2D93B77C" w14:textId="77777777" w:rsidR="00E834FD" w:rsidRPr="003E1534" w:rsidRDefault="00E834FD" w:rsidP="00BA45FA">
            <w:pPr>
              <w:pStyle w:val="TableHeading"/>
              <w:spacing w:after="60"/>
              <w:jc w:val="left"/>
              <w:rPr>
                <w:sz w:val="18"/>
                <w:szCs w:val="18"/>
              </w:rPr>
            </w:pPr>
          </w:p>
        </w:tc>
        <w:tc>
          <w:tcPr>
            <w:tcW w:w="709" w:type="dxa"/>
            <w:shd w:val="clear" w:color="auto" w:fill="D9D9D9" w:themeFill="background1" w:themeFillShade="D9"/>
            <w:tcMar>
              <w:left w:w="57" w:type="dxa"/>
              <w:right w:w="57" w:type="dxa"/>
            </w:tcMar>
          </w:tcPr>
          <w:p w14:paraId="16F2ED7C" w14:textId="77777777" w:rsidR="00E834FD" w:rsidRPr="003E1534" w:rsidRDefault="00E834FD" w:rsidP="00BA45FA">
            <w:pPr>
              <w:pStyle w:val="TableHeading"/>
              <w:spacing w:after="60"/>
              <w:jc w:val="center"/>
              <w:rPr>
                <w:sz w:val="18"/>
                <w:szCs w:val="18"/>
              </w:rPr>
            </w:pPr>
            <w:r w:rsidRPr="003E1534">
              <w:rPr>
                <w:sz w:val="18"/>
                <w:szCs w:val="18"/>
              </w:rPr>
              <w:t>Yr2</w:t>
            </w:r>
          </w:p>
        </w:tc>
        <w:tc>
          <w:tcPr>
            <w:tcW w:w="374" w:type="dxa"/>
            <w:shd w:val="clear" w:color="auto" w:fill="D9D9D9" w:themeFill="background1" w:themeFillShade="D9"/>
            <w:tcMar>
              <w:left w:w="57" w:type="dxa"/>
              <w:right w:w="57" w:type="dxa"/>
            </w:tcMar>
          </w:tcPr>
          <w:p w14:paraId="008D74EF" w14:textId="77777777" w:rsidR="00E834FD" w:rsidRPr="003E1534" w:rsidRDefault="00E834FD" w:rsidP="00BA45FA">
            <w:pPr>
              <w:pStyle w:val="TableHeading"/>
              <w:spacing w:after="60"/>
              <w:jc w:val="center"/>
              <w:rPr>
                <w:sz w:val="18"/>
                <w:szCs w:val="18"/>
              </w:rPr>
            </w:pPr>
            <w:r w:rsidRPr="003E1534">
              <w:rPr>
                <w:sz w:val="18"/>
                <w:szCs w:val="18"/>
              </w:rPr>
              <w:t>Yr1</w:t>
            </w:r>
          </w:p>
        </w:tc>
        <w:tc>
          <w:tcPr>
            <w:tcW w:w="425" w:type="dxa"/>
            <w:shd w:val="clear" w:color="auto" w:fill="D9D9D9" w:themeFill="background1" w:themeFillShade="D9"/>
            <w:tcMar>
              <w:left w:w="57" w:type="dxa"/>
              <w:right w:w="57" w:type="dxa"/>
            </w:tcMar>
          </w:tcPr>
          <w:p w14:paraId="4DCBA1DB" w14:textId="77777777" w:rsidR="00E834FD" w:rsidRPr="003E1534" w:rsidRDefault="00E834FD" w:rsidP="00BA45FA">
            <w:pPr>
              <w:pStyle w:val="TableHeading"/>
              <w:spacing w:after="60"/>
              <w:jc w:val="center"/>
              <w:rPr>
                <w:sz w:val="18"/>
                <w:szCs w:val="18"/>
              </w:rPr>
            </w:pPr>
            <w:r w:rsidRPr="003E1534">
              <w:rPr>
                <w:sz w:val="18"/>
                <w:szCs w:val="18"/>
              </w:rPr>
              <w:t>Yr2</w:t>
            </w:r>
          </w:p>
        </w:tc>
        <w:tc>
          <w:tcPr>
            <w:tcW w:w="426" w:type="dxa"/>
            <w:shd w:val="clear" w:color="auto" w:fill="D9D9D9" w:themeFill="background1" w:themeFillShade="D9"/>
          </w:tcPr>
          <w:p w14:paraId="180D2EC5" w14:textId="77777777" w:rsidR="00E834FD" w:rsidRPr="003E1534" w:rsidRDefault="00E834FD" w:rsidP="00BA45FA">
            <w:pPr>
              <w:pStyle w:val="TableHeading"/>
              <w:spacing w:after="60"/>
              <w:jc w:val="center"/>
              <w:rPr>
                <w:sz w:val="18"/>
                <w:szCs w:val="18"/>
              </w:rPr>
            </w:pPr>
            <w:r w:rsidRPr="003E1534">
              <w:rPr>
                <w:sz w:val="18"/>
                <w:szCs w:val="18"/>
              </w:rPr>
              <w:t>Yr3</w:t>
            </w:r>
          </w:p>
        </w:tc>
        <w:tc>
          <w:tcPr>
            <w:tcW w:w="425" w:type="dxa"/>
            <w:shd w:val="clear" w:color="auto" w:fill="D9D9D9" w:themeFill="background1" w:themeFillShade="D9"/>
          </w:tcPr>
          <w:p w14:paraId="4CC80333" w14:textId="77777777" w:rsidR="00E834FD" w:rsidRPr="003E1534" w:rsidRDefault="00E834FD" w:rsidP="00BA45FA">
            <w:pPr>
              <w:pStyle w:val="TableHeading"/>
              <w:spacing w:after="60"/>
              <w:jc w:val="center"/>
              <w:rPr>
                <w:sz w:val="18"/>
                <w:szCs w:val="18"/>
              </w:rPr>
            </w:pPr>
            <w:r w:rsidRPr="003E1534">
              <w:rPr>
                <w:sz w:val="18"/>
                <w:szCs w:val="18"/>
              </w:rPr>
              <w:t>Yr4</w:t>
            </w:r>
          </w:p>
        </w:tc>
        <w:tc>
          <w:tcPr>
            <w:tcW w:w="425" w:type="dxa"/>
            <w:shd w:val="clear" w:color="auto" w:fill="D9D9D9" w:themeFill="background1" w:themeFillShade="D9"/>
          </w:tcPr>
          <w:p w14:paraId="5020B067" w14:textId="510DAC38" w:rsidR="00E834FD" w:rsidRPr="003E1534" w:rsidRDefault="00E834FD" w:rsidP="00BA45FA">
            <w:pPr>
              <w:pStyle w:val="TableHeading"/>
              <w:spacing w:after="60"/>
              <w:jc w:val="center"/>
              <w:rPr>
                <w:sz w:val="18"/>
                <w:szCs w:val="18"/>
              </w:rPr>
            </w:pPr>
            <w:r w:rsidRPr="003E1534">
              <w:rPr>
                <w:sz w:val="18"/>
                <w:szCs w:val="18"/>
              </w:rPr>
              <w:t>Yr5</w:t>
            </w:r>
          </w:p>
        </w:tc>
        <w:tc>
          <w:tcPr>
            <w:tcW w:w="425" w:type="dxa"/>
            <w:shd w:val="clear" w:color="auto" w:fill="D9D9D9" w:themeFill="background1" w:themeFillShade="D9"/>
            <w:tcMar>
              <w:left w:w="57" w:type="dxa"/>
              <w:right w:w="57" w:type="dxa"/>
            </w:tcMar>
          </w:tcPr>
          <w:p w14:paraId="302F87E1" w14:textId="72F22FCD" w:rsidR="00E834FD" w:rsidRPr="003E1534" w:rsidRDefault="00E834FD" w:rsidP="00BA45FA">
            <w:pPr>
              <w:pStyle w:val="TableHeading"/>
              <w:spacing w:after="60"/>
              <w:jc w:val="center"/>
              <w:rPr>
                <w:sz w:val="18"/>
                <w:szCs w:val="18"/>
              </w:rPr>
            </w:pPr>
            <w:r w:rsidRPr="003E1534">
              <w:rPr>
                <w:sz w:val="18"/>
                <w:szCs w:val="18"/>
              </w:rPr>
              <w:t>Yr2</w:t>
            </w:r>
          </w:p>
          <w:p w14:paraId="2A7CA01A" w14:textId="77777777" w:rsidR="00E834FD" w:rsidRPr="003E1534" w:rsidRDefault="00E834FD" w:rsidP="00BA45FA">
            <w:pPr>
              <w:pStyle w:val="TableText"/>
              <w:spacing w:before="0"/>
              <w:jc w:val="center"/>
              <w:rPr>
                <w:szCs w:val="18"/>
              </w:rPr>
            </w:pPr>
          </w:p>
        </w:tc>
        <w:tc>
          <w:tcPr>
            <w:tcW w:w="426" w:type="dxa"/>
            <w:shd w:val="clear" w:color="auto" w:fill="D9D9D9" w:themeFill="background1" w:themeFillShade="D9"/>
          </w:tcPr>
          <w:p w14:paraId="0A16C55D" w14:textId="53071BA6" w:rsidR="00E834FD" w:rsidRPr="003E1534" w:rsidRDefault="00E834FD" w:rsidP="00BA45FA">
            <w:pPr>
              <w:pStyle w:val="TableText"/>
              <w:spacing w:before="0"/>
              <w:jc w:val="center"/>
              <w:rPr>
                <w:b/>
                <w:szCs w:val="18"/>
              </w:rPr>
            </w:pPr>
            <w:r w:rsidRPr="003E1534">
              <w:rPr>
                <w:rFonts w:cs="Times New Roman"/>
                <w:b/>
                <w:szCs w:val="18"/>
              </w:rPr>
              <w:t>Yr4</w:t>
            </w:r>
          </w:p>
        </w:tc>
        <w:tc>
          <w:tcPr>
            <w:tcW w:w="425" w:type="dxa"/>
            <w:shd w:val="clear" w:color="auto" w:fill="D9D9D9" w:themeFill="background1" w:themeFillShade="D9"/>
            <w:tcMar>
              <w:left w:w="57" w:type="dxa"/>
              <w:right w:w="57" w:type="dxa"/>
            </w:tcMar>
          </w:tcPr>
          <w:p w14:paraId="269E31F1" w14:textId="77777777" w:rsidR="00E834FD" w:rsidRPr="003E1534" w:rsidRDefault="00E834FD" w:rsidP="00BA45FA">
            <w:pPr>
              <w:pStyle w:val="TableHeading"/>
              <w:spacing w:after="60"/>
              <w:jc w:val="center"/>
              <w:rPr>
                <w:sz w:val="18"/>
                <w:szCs w:val="18"/>
              </w:rPr>
            </w:pPr>
            <w:r w:rsidRPr="003E1534">
              <w:rPr>
                <w:sz w:val="18"/>
                <w:szCs w:val="18"/>
              </w:rPr>
              <w:t>Yr1</w:t>
            </w:r>
          </w:p>
        </w:tc>
        <w:tc>
          <w:tcPr>
            <w:tcW w:w="425" w:type="dxa"/>
            <w:shd w:val="clear" w:color="auto" w:fill="D9D9D9" w:themeFill="background1" w:themeFillShade="D9"/>
            <w:tcMar>
              <w:left w:w="57" w:type="dxa"/>
              <w:right w:w="57" w:type="dxa"/>
            </w:tcMar>
          </w:tcPr>
          <w:p w14:paraId="1DEEA406" w14:textId="77777777" w:rsidR="00E834FD" w:rsidRPr="003E1534" w:rsidRDefault="00E834FD" w:rsidP="00BA45FA">
            <w:pPr>
              <w:pStyle w:val="TableHeading"/>
              <w:spacing w:after="60"/>
              <w:jc w:val="center"/>
              <w:rPr>
                <w:sz w:val="18"/>
                <w:szCs w:val="18"/>
              </w:rPr>
            </w:pPr>
            <w:r w:rsidRPr="003E1534">
              <w:rPr>
                <w:sz w:val="18"/>
                <w:szCs w:val="18"/>
              </w:rPr>
              <w:t>Yr2</w:t>
            </w:r>
          </w:p>
        </w:tc>
        <w:tc>
          <w:tcPr>
            <w:tcW w:w="425" w:type="dxa"/>
            <w:shd w:val="clear" w:color="auto" w:fill="D9D9D9" w:themeFill="background1" w:themeFillShade="D9"/>
          </w:tcPr>
          <w:p w14:paraId="671739DE" w14:textId="77777777" w:rsidR="00E834FD" w:rsidRPr="003E1534" w:rsidRDefault="00E834FD" w:rsidP="00BA45FA">
            <w:pPr>
              <w:pStyle w:val="TableHeading"/>
              <w:spacing w:after="60"/>
              <w:jc w:val="center"/>
              <w:rPr>
                <w:sz w:val="18"/>
                <w:szCs w:val="18"/>
              </w:rPr>
            </w:pPr>
            <w:r w:rsidRPr="003E1534">
              <w:rPr>
                <w:sz w:val="18"/>
                <w:szCs w:val="18"/>
              </w:rPr>
              <w:t>Yr3</w:t>
            </w:r>
          </w:p>
        </w:tc>
        <w:tc>
          <w:tcPr>
            <w:tcW w:w="426" w:type="dxa"/>
            <w:shd w:val="clear" w:color="auto" w:fill="D9D9D9" w:themeFill="background1" w:themeFillShade="D9"/>
          </w:tcPr>
          <w:p w14:paraId="0113E2A1" w14:textId="77777777" w:rsidR="00E834FD" w:rsidRPr="003E1534" w:rsidRDefault="00E834FD" w:rsidP="00BA45FA">
            <w:pPr>
              <w:pStyle w:val="TableHeading"/>
              <w:spacing w:after="60"/>
              <w:jc w:val="center"/>
              <w:rPr>
                <w:sz w:val="18"/>
                <w:szCs w:val="18"/>
              </w:rPr>
            </w:pPr>
            <w:r w:rsidRPr="003E1534">
              <w:rPr>
                <w:sz w:val="18"/>
                <w:szCs w:val="18"/>
              </w:rPr>
              <w:t>Yr4</w:t>
            </w:r>
          </w:p>
        </w:tc>
      </w:tr>
      <w:tr w:rsidR="00E834FD" w:rsidRPr="003E1534" w14:paraId="64E05E4E" w14:textId="77777777" w:rsidTr="00E834FD">
        <w:tc>
          <w:tcPr>
            <w:tcW w:w="1980" w:type="dxa"/>
            <w:tcMar>
              <w:left w:w="0" w:type="dxa"/>
              <w:right w:w="0" w:type="dxa"/>
            </w:tcMar>
          </w:tcPr>
          <w:p w14:paraId="105B70F0" w14:textId="77777777" w:rsidR="00E834FD" w:rsidRPr="003E1534" w:rsidRDefault="00E834FD" w:rsidP="00BA45FA">
            <w:pPr>
              <w:pStyle w:val="TableText"/>
              <w:spacing w:before="0"/>
              <w:rPr>
                <w:rFonts w:cs="Times New Roman"/>
                <w:szCs w:val="18"/>
              </w:rPr>
            </w:pPr>
            <w:r w:rsidRPr="003E1534">
              <w:rPr>
                <w:szCs w:val="18"/>
              </w:rPr>
              <w:t xml:space="preserve">Desert froglet </w:t>
            </w:r>
          </w:p>
        </w:tc>
        <w:tc>
          <w:tcPr>
            <w:tcW w:w="2126" w:type="dxa"/>
            <w:tcMar>
              <w:left w:w="0" w:type="dxa"/>
              <w:right w:w="0" w:type="dxa"/>
            </w:tcMar>
          </w:tcPr>
          <w:p w14:paraId="1F08599E" w14:textId="77777777" w:rsidR="00E834FD" w:rsidRPr="003E1534" w:rsidRDefault="00E834FD" w:rsidP="00BA45FA">
            <w:pPr>
              <w:pStyle w:val="TableText"/>
              <w:spacing w:before="0"/>
              <w:rPr>
                <w:rFonts w:cs="Times New Roman"/>
                <w:i/>
                <w:iCs/>
                <w:szCs w:val="18"/>
              </w:rPr>
            </w:pPr>
            <w:r w:rsidRPr="003E1534">
              <w:rPr>
                <w:i/>
                <w:iCs/>
                <w:szCs w:val="18"/>
              </w:rPr>
              <w:t>Crinia deserticola</w:t>
            </w:r>
          </w:p>
        </w:tc>
        <w:tc>
          <w:tcPr>
            <w:tcW w:w="709" w:type="dxa"/>
            <w:shd w:val="clear" w:color="auto" w:fill="auto"/>
          </w:tcPr>
          <w:p w14:paraId="1E62BF3E" w14:textId="77777777" w:rsidR="00E834FD" w:rsidRPr="003E1534" w:rsidRDefault="00E834FD" w:rsidP="00BA45FA">
            <w:pPr>
              <w:pStyle w:val="TableText"/>
              <w:spacing w:before="0"/>
              <w:jc w:val="center"/>
              <w:rPr>
                <w:rFonts w:cs="Times New Roman"/>
                <w:szCs w:val="18"/>
              </w:rPr>
            </w:pPr>
          </w:p>
        </w:tc>
        <w:tc>
          <w:tcPr>
            <w:tcW w:w="374" w:type="dxa"/>
            <w:shd w:val="clear" w:color="auto" w:fill="auto"/>
          </w:tcPr>
          <w:p w14:paraId="4D4F73E1"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7C1D6E14" w14:textId="77777777" w:rsidR="00E834FD" w:rsidRPr="003E1534" w:rsidRDefault="00E834FD" w:rsidP="00BA45FA">
            <w:pPr>
              <w:pStyle w:val="TableText"/>
              <w:spacing w:before="0"/>
              <w:jc w:val="center"/>
              <w:rPr>
                <w:rFonts w:cs="Times New Roman"/>
                <w:szCs w:val="18"/>
              </w:rPr>
            </w:pPr>
          </w:p>
        </w:tc>
        <w:tc>
          <w:tcPr>
            <w:tcW w:w="426" w:type="dxa"/>
          </w:tcPr>
          <w:p w14:paraId="1014F253" w14:textId="77777777" w:rsidR="00E834FD" w:rsidRPr="003E1534" w:rsidRDefault="00E834FD" w:rsidP="00BA45FA">
            <w:pPr>
              <w:pStyle w:val="TableText"/>
              <w:spacing w:before="0"/>
              <w:jc w:val="center"/>
              <w:rPr>
                <w:rFonts w:cs="Times New Roman"/>
                <w:szCs w:val="18"/>
              </w:rPr>
            </w:pPr>
          </w:p>
        </w:tc>
        <w:tc>
          <w:tcPr>
            <w:tcW w:w="425" w:type="dxa"/>
          </w:tcPr>
          <w:p w14:paraId="0EA113C7" w14:textId="77777777" w:rsidR="00E834FD" w:rsidRPr="003E1534" w:rsidRDefault="00E834FD" w:rsidP="00BA45FA">
            <w:pPr>
              <w:pStyle w:val="TableText"/>
              <w:spacing w:before="0"/>
              <w:jc w:val="center"/>
              <w:rPr>
                <w:rFonts w:cs="Times New Roman"/>
                <w:szCs w:val="18"/>
              </w:rPr>
            </w:pPr>
          </w:p>
        </w:tc>
        <w:tc>
          <w:tcPr>
            <w:tcW w:w="425" w:type="dxa"/>
          </w:tcPr>
          <w:p w14:paraId="00EA8061" w14:textId="77777777" w:rsidR="00E834FD" w:rsidRPr="003E1534" w:rsidRDefault="00E834FD" w:rsidP="00BA45FA">
            <w:pPr>
              <w:pStyle w:val="TableText"/>
              <w:spacing w:before="0"/>
              <w:jc w:val="center"/>
              <w:rPr>
                <w:szCs w:val="18"/>
              </w:rPr>
            </w:pPr>
          </w:p>
        </w:tc>
        <w:tc>
          <w:tcPr>
            <w:tcW w:w="425" w:type="dxa"/>
            <w:shd w:val="clear" w:color="auto" w:fill="auto"/>
          </w:tcPr>
          <w:p w14:paraId="5480608E" w14:textId="111C2CAC" w:rsidR="00E834FD" w:rsidRPr="003E1534" w:rsidRDefault="00E834FD" w:rsidP="00BA45FA">
            <w:pPr>
              <w:pStyle w:val="TableText"/>
              <w:spacing w:before="0"/>
              <w:jc w:val="center"/>
              <w:rPr>
                <w:rFonts w:cs="Times New Roman"/>
                <w:szCs w:val="18"/>
              </w:rPr>
            </w:pPr>
          </w:p>
        </w:tc>
        <w:tc>
          <w:tcPr>
            <w:tcW w:w="426" w:type="dxa"/>
            <w:shd w:val="clear" w:color="auto" w:fill="auto"/>
          </w:tcPr>
          <w:p w14:paraId="5C050851"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481CF85F"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shd w:val="clear" w:color="auto" w:fill="auto"/>
          </w:tcPr>
          <w:p w14:paraId="1A713266" w14:textId="77777777" w:rsidR="00E834FD" w:rsidRPr="003E1534" w:rsidRDefault="00E834FD" w:rsidP="00BA45FA">
            <w:pPr>
              <w:pStyle w:val="TableText"/>
              <w:spacing w:before="0"/>
              <w:jc w:val="center"/>
              <w:rPr>
                <w:rFonts w:cs="Times New Roman"/>
                <w:szCs w:val="18"/>
              </w:rPr>
            </w:pPr>
          </w:p>
        </w:tc>
        <w:tc>
          <w:tcPr>
            <w:tcW w:w="425" w:type="dxa"/>
          </w:tcPr>
          <w:p w14:paraId="03A73D63"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6" w:type="dxa"/>
          </w:tcPr>
          <w:p w14:paraId="41EAB9A2"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r>
      <w:tr w:rsidR="00E834FD" w:rsidRPr="003E1534" w14:paraId="4C2C0216" w14:textId="77777777" w:rsidTr="00E834FD">
        <w:tc>
          <w:tcPr>
            <w:tcW w:w="1980" w:type="dxa"/>
            <w:tcMar>
              <w:left w:w="0" w:type="dxa"/>
              <w:right w:w="0" w:type="dxa"/>
            </w:tcMar>
          </w:tcPr>
          <w:p w14:paraId="0E8ECA1A" w14:textId="77777777" w:rsidR="00E834FD" w:rsidRPr="003E1534" w:rsidRDefault="00E834FD" w:rsidP="00BA45FA">
            <w:pPr>
              <w:pStyle w:val="TableText"/>
              <w:spacing w:before="0"/>
              <w:rPr>
                <w:rFonts w:cs="Times New Roman"/>
                <w:szCs w:val="18"/>
              </w:rPr>
            </w:pPr>
            <w:r w:rsidRPr="003E1534">
              <w:rPr>
                <w:szCs w:val="18"/>
                <w:lang w:eastAsia="en-AU"/>
              </w:rPr>
              <w:t xml:space="preserve">Plains froglet </w:t>
            </w:r>
          </w:p>
        </w:tc>
        <w:tc>
          <w:tcPr>
            <w:tcW w:w="2126" w:type="dxa"/>
            <w:tcMar>
              <w:left w:w="0" w:type="dxa"/>
              <w:right w:w="0" w:type="dxa"/>
            </w:tcMar>
          </w:tcPr>
          <w:p w14:paraId="16EC1347" w14:textId="77777777" w:rsidR="00E834FD" w:rsidRPr="003E1534" w:rsidRDefault="00E834FD" w:rsidP="00BA45FA">
            <w:pPr>
              <w:pStyle w:val="TableText"/>
              <w:spacing w:before="0"/>
              <w:rPr>
                <w:rFonts w:cs="Times New Roman"/>
                <w:i/>
                <w:iCs/>
                <w:szCs w:val="18"/>
              </w:rPr>
            </w:pPr>
            <w:r w:rsidRPr="003E1534">
              <w:rPr>
                <w:i/>
                <w:szCs w:val="18"/>
                <w:lang w:eastAsia="en-AU"/>
              </w:rPr>
              <w:t>Crinia parinsignifera</w:t>
            </w:r>
            <w:r w:rsidRPr="003E1534">
              <w:rPr>
                <w:szCs w:val="18"/>
                <w:lang w:eastAsia="en-AU"/>
              </w:rPr>
              <w:t xml:space="preserve"> </w:t>
            </w:r>
          </w:p>
        </w:tc>
        <w:tc>
          <w:tcPr>
            <w:tcW w:w="709" w:type="dxa"/>
            <w:shd w:val="clear" w:color="auto" w:fill="auto"/>
          </w:tcPr>
          <w:p w14:paraId="79AC375F"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374" w:type="dxa"/>
            <w:shd w:val="clear" w:color="auto" w:fill="auto"/>
          </w:tcPr>
          <w:p w14:paraId="5ED53AA2"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shd w:val="clear" w:color="auto" w:fill="auto"/>
          </w:tcPr>
          <w:p w14:paraId="35375442"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6" w:type="dxa"/>
          </w:tcPr>
          <w:p w14:paraId="26A84809"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tcPr>
          <w:p w14:paraId="20E055DE"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tcPr>
          <w:p w14:paraId="57C747D3" w14:textId="0FDBE1ED" w:rsidR="00E834FD" w:rsidRPr="003E1534" w:rsidRDefault="00E834FD" w:rsidP="00BA45FA">
            <w:pPr>
              <w:pStyle w:val="TableText"/>
              <w:spacing w:before="0"/>
              <w:jc w:val="center"/>
              <w:rPr>
                <w:szCs w:val="18"/>
              </w:rPr>
            </w:pPr>
            <w:r w:rsidRPr="003E1534">
              <w:rPr>
                <w:szCs w:val="18"/>
              </w:rPr>
              <w:t>X</w:t>
            </w:r>
          </w:p>
        </w:tc>
        <w:tc>
          <w:tcPr>
            <w:tcW w:w="425" w:type="dxa"/>
            <w:shd w:val="clear" w:color="auto" w:fill="auto"/>
          </w:tcPr>
          <w:p w14:paraId="594ADBE5" w14:textId="3F4BBE10"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6" w:type="dxa"/>
            <w:shd w:val="clear" w:color="auto" w:fill="auto"/>
          </w:tcPr>
          <w:p w14:paraId="27E2CD83"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shd w:val="clear" w:color="auto" w:fill="auto"/>
          </w:tcPr>
          <w:p w14:paraId="42F2F4F4"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7DAC10B9"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tcPr>
          <w:p w14:paraId="4D0A927A"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6" w:type="dxa"/>
          </w:tcPr>
          <w:p w14:paraId="29A2232B" w14:textId="77777777" w:rsidR="00E834FD" w:rsidRPr="003E1534" w:rsidRDefault="00E834FD" w:rsidP="00BA45FA">
            <w:pPr>
              <w:pStyle w:val="TableText"/>
              <w:spacing w:before="0"/>
              <w:jc w:val="center"/>
              <w:rPr>
                <w:rFonts w:cs="Times New Roman"/>
                <w:szCs w:val="18"/>
              </w:rPr>
            </w:pPr>
          </w:p>
        </w:tc>
      </w:tr>
      <w:tr w:rsidR="00E834FD" w:rsidRPr="003E1534" w14:paraId="452BB847" w14:textId="77777777" w:rsidTr="00E834FD">
        <w:tc>
          <w:tcPr>
            <w:tcW w:w="1980" w:type="dxa"/>
            <w:tcMar>
              <w:left w:w="0" w:type="dxa"/>
              <w:right w:w="0" w:type="dxa"/>
            </w:tcMar>
          </w:tcPr>
          <w:p w14:paraId="4F58DB2F" w14:textId="77777777" w:rsidR="00E834FD" w:rsidRPr="003E1534" w:rsidRDefault="00E834FD" w:rsidP="00BA45FA">
            <w:pPr>
              <w:pStyle w:val="TableText"/>
              <w:spacing w:before="0"/>
              <w:rPr>
                <w:szCs w:val="18"/>
              </w:rPr>
            </w:pPr>
            <w:r w:rsidRPr="003E1534">
              <w:rPr>
                <w:szCs w:val="18"/>
              </w:rPr>
              <w:t>Striped burrowing frog </w:t>
            </w:r>
          </w:p>
        </w:tc>
        <w:tc>
          <w:tcPr>
            <w:tcW w:w="2126" w:type="dxa"/>
            <w:tcMar>
              <w:left w:w="0" w:type="dxa"/>
              <w:right w:w="0" w:type="dxa"/>
            </w:tcMar>
          </w:tcPr>
          <w:p w14:paraId="1EDD8812" w14:textId="77777777" w:rsidR="00E834FD" w:rsidRPr="003E1534" w:rsidRDefault="00E834FD" w:rsidP="00BA45FA">
            <w:pPr>
              <w:pStyle w:val="TableText"/>
              <w:spacing w:before="0"/>
              <w:rPr>
                <w:i/>
                <w:iCs/>
                <w:szCs w:val="18"/>
              </w:rPr>
            </w:pPr>
            <w:r w:rsidRPr="003E1534">
              <w:rPr>
                <w:i/>
                <w:iCs/>
                <w:szCs w:val="18"/>
              </w:rPr>
              <w:t>Cyclorana alboguttata </w:t>
            </w:r>
          </w:p>
        </w:tc>
        <w:tc>
          <w:tcPr>
            <w:tcW w:w="709" w:type="dxa"/>
            <w:shd w:val="clear" w:color="auto" w:fill="auto"/>
          </w:tcPr>
          <w:p w14:paraId="33B9E6E4" w14:textId="77777777" w:rsidR="00E834FD" w:rsidRPr="003E1534" w:rsidRDefault="00E834FD" w:rsidP="00BA45FA">
            <w:pPr>
              <w:pStyle w:val="TableText"/>
              <w:spacing w:before="0"/>
              <w:jc w:val="center"/>
              <w:rPr>
                <w:rFonts w:cs="Times New Roman"/>
                <w:szCs w:val="18"/>
              </w:rPr>
            </w:pPr>
          </w:p>
        </w:tc>
        <w:tc>
          <w:tcPr>
            <w:tcW w:w="374" w:type="dxa"/>
            <w:shd w:val="clear" w:color="auto" w:fill="auto"/>
          </w:tcPr>
          <w:p w14:paraId="7DDB962F"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6C1D95B6" w14:textId="77777777" w:rsidR="00E834FD" w:rsidRPr="003E1534" w:rsidRDefault="00E834FD" w:rsidP="00BA45FA">
            <w:pPr>
              <w:pStyle w:val="TableText"/>
              <w:spacing w:before="0"/>
              <w:jc w:val="center"/>
              <w:rPr>
                <w:rFonts w:cs="Times New Roman"/>
                <w:szCs w:val="18"/>
              </w:rPr>
            </w:pPr>
          </w:p>
        </w:tc>
        <w:tc>
          <w:tcPr>
            <w:tcW w:w="426" w:type="dxa"/>
          </w:tcPr>
          <w:p w14:paraId="46056512" w14:textId="77777777" w:rsidR="00E834FD" w:rsidRPr="003E1534" w:rsidRDefault="00E834FD" w:rsidP="00BA45FA">
            <w:pPr>
              <w:pStyle w:val="TableText"/>
              <w:spacing w:before="0"/>
              <w:jc w:val="center"/>
              <w:rPr>
                <w:rFonts w:cs="Times New Roman"/>
                <w:szCs w:val="18"/>
              </w:rPr>
            </w:pPr>
          </w:p>
        </w:tc>
        <w:tc>
          <w:tcPr>
            <w:tcW w:w="425" w:type="dxa"/>
          </w:tcPr>
          <w:p w14:paraId="58034A6A" w14:textId="77777777" w:rsidR="00E834FD" w:rsidRPr="003E1534" w:rsidRDefault="00E834FD" w:rsidP="00BA45FA">
            <w:pPr>
              <w:pStyle w:val="TableText"/>
              <w:spacing w:before="0"/>
              <w:jc w:val="center"/>
              <w:rPr>
                <w:rFonts w:cs="Times New Roman"/>
                <w:szCs w:val="18"/>
              </w:rPr>
            </w:pPr>
          </w:p>
        </w:tc>
        <w:tc>
          <w:tcPr>
            <w:tcW w:w="425" w:type="dxa"/>
          </w:tcPr>
          <w:p w14:paraId="1A01530A" w14:textId="77777777" w:rsidR="00E834FD" w:rsidRPr="003E1534" w:rsidRDefault="00E834FD" w:rsidP="00BA45FA">
            <w:pPr>
              <w:pStyle w:val="TableText"/>
              <w:spacing w:before="0"/>
              <w:jc w:val="center"/>
              <w:rPr>
                <w:szCs w:val="18"/>
              </w:rPr>
            </w:pPr>
          </w:p>
        </w:tc>
        <w:tc>
          <w:tcPr>
            <w:tcW w:w="425" w:type="dxa"/>
            <w:shd w:val="clear" w:color="auto" w:fill="auto"/>
          </w:tcPr>
          <w:p w14:paraId="114AAD69" w14:textId="131B510E" w:rsidR="00E834FD" w:rsidRPr="003E1534" w:rsidRDefault="00E834FD" w:rsidP="00BA45FA">
            <w:pPr>
              <w:pStyle w:val="TableText"/>
              <w:spacing w:before="0"/>
              <w:jc w:val="center"/>
              <w:rPr>
                <w:rFonts w:cs="Times New Roman"/>
                <w:szCs w:val="18"/>
              </w:rPr>
            </w:pPr>
          </w:p>
        </w:tc>
        <w:tc>
          <w:tcPr>
            <w:tcW w:w="426" w:type="dxa"/>
            <w:shd w:val="clear" w:color="auto" w:fill="auto"/>
          </w:tcPr>
          <w:p w14:paraId="78EB5402"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shd w:val="clear" w:color="auto" w:fill="auto"/>
          </w:tcPr>
          <w:p w14:paraId="7702B9C6"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3E9DD43F" w14:textId="77777777" w:rsidR="00E834FD" w:rsidRPr="003E1534" w:rsidRDefault="00E834FD" w:rsidP="00BA45FA">
            <w:pPr>
              <w:pStyle w:val="TableText"/>
              <w:spacing w:before="0"/>
              <w:jc w:val="center"/>
              <w:rPr>
                <w:rFonts w:cs="Times New Roman"/>
                <w:szCs w:val="18"/>
              </w:rPr>
            </w:pPr>
          </w:p>
        </w:tc>
        <w:tc>
          <w:tcPr>
            <w:tcW w:w="425" w:type="dxa"/>
          </w:tcPr>
          <w:p w14:paraId="47E43D58" w14:textId="77777777" w:rsidR="00E834FD" w:rsidRPr="003E1534" w:rsidRDefault="00E834FD" w:rsidP="00BA45FA">
            <w:pPr>
              <w:pStyle w:val="TableText"/>
              <w:spacing w:before="0"/>
              <w:jc w:val="center"/>
              <w:rPr>
                <w:rFonts w:cs="Times New Roman"/>
                <w:szCs w:val="18"/>
              </w:rPr>
            </w:pPr>
          </w:p>
        </w:tc>
        <w:tc>
          <w:tcPr>
            <w:tcW w:w="426" w:type="dxa"/>
          </w:tcPr>
          <w:p w14:paraId="1A122540" w14:textId="77777777" w:rsidR="00E834FD" w:rsidRPr="003E1534" w:rsidRDefault="00E834FD" w:rsidP="00BA45FA">
            <w:pPr>
              <w:pStyle w:val="TableText"/>
              <w:spacing w:before="0"/>
              <w:jc w:val="center"/>
              <w:rPr>
                <w:rFonts w:cs="Times New Roman"/>
                <w:szCs w:val="18"/>
              </w:rPr>
            </w:pPr>
          </w:p>
        </w:tc>
      </w:tr>
      <w:tr w:rsidR="00E834FD" w:rsidRPr="003E1534" w14:paraId="52BF33F7" w14:textId="77777777" w:rsidTr="00E834FD">
        <w:tc>
          <w:tcPr>
            <w:tcW w:w="1980" w:type="dxa"/>
            <w:tcMar>
              <w:left w:w="0" w:type="dxa"/>
              <w:right w:w="0" w:type="dxa"/>
            </w:tcMar>
          </w:tcPr>
          <w:p w14:paraId="39496631" w14:textId="77777777" w:rsidR="00E834FD" w:rsidRPr="003E1534" w:rsidRDefault="00E834FD" w:rsidP="00BA45FA">
            <w:pPr>
              <w:pStyle w:val="TableText"/>
              <w:spacing w:before="0"/>
              <w:rPr>
                <w:szCs w:val="18"/>
                <w:lang w:eastAsia="en-AU"/>
              </w:rPr>
            </w:pPr>
            <w:r w:rsidRPr="003E1534">
              <w:rPr>
                <w:szCs w:val="18"/>
                <w:lang w:eastAsia="en-AU"/>
              </w:rPr>
              <w:t>Water-holding frog</w:t>
            </w:r>
          </w:p>
        </w:tc>
        <w:tc>
          <w:tcPr>
            <w:tcW w:w="2126" w:type="dxa"/>
            <w:tcMar>
              <w:left w:w="0" w:type="dxa"/>
              <w:right w:w="0" w:type="dxa"/>
            </w:tcMar>
          </w:tcPr>
          <w:p w14:paraId="4FE23CF1" w14:textId="77777777" w:rsidR="00E834FD" w:rsidRPr="003E1534" w:rsidRDefault="00E834FD" w:rsidP="00BA45FA">
            <w:pPr>
              <w:pStyle w:val="TableText"/>
              <w:spacing w:before="0"/>
              <w:rPr>
                <w:i/>
                <w:szCs w:val="18"/>
                <w:lang w:eastAsia="en-AU"/>
              </w:rPr>
            </w:pPr>
            <w:r w:rsidRPr="003E1534">
              <w:rPr>
                <w:i/>
                <w:szCs w:val="18"/>
                <w:lang w:eastAsia="en-AU"/>
              </w:rPr>
              <w:t>Cyclorana platycephala</w:t>
            </w:r>
          </w:p>
        </w:tc>
        <w:tc>
          <w:tcPr>
            <w:tcW w:w="709" w:type="dxa"/>
            <w:shd w:val="clear" w:color="auto" w:fill="auto"/>
          </w:tcPr>
          <w:p w14:paraId="3548CCE8" w14:textId="77777777" w:rsidR="00E834FD" w:rsidRPr="003E1534" w:rsidRDefault="00E834FD" w:rsidP="00BA45FA">
            <w:pPr>
              <w:pStyle w:val="TableText"/>
              <w:spacing w:before="0"/>
              <w:jc w:val="center"/>
              <w:rPr>
                <w:szCs w:val="18"/>
              </w:rPr>
            </w:pPr>
          </w:p>
        </w:tc>
        <w:tc>
          <w:tcPr>
            <w:tcW w:w="374" w:type="dxa"/>
            <w:shd w:val="clear" w:color="auto" w:fill="auto"/>
          </w:tcPr>
          <w:p w14:paraId="44E9B493" w14:textId="77777777" w:rsidR="00E834FD" w:rsidRPr="003E1534" w:rsidRDefault="00E834FD" w:rsidP="00BA45FA">
            <w:pPr>
              <w:pStyle w:val="TableText"/>
              <w:spacing w:before="0"/>
              <w:jc w:val="center"/>
              <w:rPr>
                <w:szCs w:val="18"/>
              </w:rPr>
            </w:pPr>
          </w:p>
        </w:tc>
        <w:tc>
          <w:tcPr>
            <w:tcW w:w="425" w:type="dxa"/>
            <w:shd w:val="clear" w:color="auto" w:fill="auto"/>
          </w:tcPr>
          <w:p w14:paraId="54C15281" w14:textId="77777777" w:rsidR="00E834FD" w:rsidRPr="003E1534" w:rsidRDefault="00E834FD" w:rsidP="00BA45FA">
            <w:pPr>
              <w:pStyle w:val="TableText"/>
              <w:spacing w:before="0"/>
              <w:jc w:val="center"/>
              <w:rPr>
                <w:szCs w:val="18"/>
              </w:rPr>
            </w:pPr>
          </w:p>
        </w:tc>
        <w:tc>
          <w:tcPr>
            <w:tcW w:w="426" w:type="dxa"/>
          </w:tcPr>
          <w:p w14:paraId="1786F64F" w14:textId="77777777" w:rsidR="00E834FD" w:rsidRPr="003E1534" w:rsidRDefault="00E834FD" w:rsidP="00BA45FA">
            <w:pPr>
              <w:pStyle w:val="TableText"/>
              <w:spacing w:before="0"/>
              <w:jc w:val="center"/>
              <w:rPr>
                <w:szCs w:val="18"/>
              </w:rPr>
            </w:pPr>
          </w:p>
        </w:tc>
        <w:tc>
          <w:tcPr>
            <w:tcW w:w="425" w:type="dxa"/>
          </w:tcPr>
          <w:p w14:paraId="2FA3E734" w14:textId="77777777" w:rsidR="00E834FD" w:rsidRPr="003E1534" w:rsidRDefault="00E834FD" w:rsidP="00BA45FA">
            <w:pPr>
              <w:pStyle w:val="TableText"/>
              <w:spacing w:before="0"/>
              <w:jc w:val="center"/>
              <w:rPr>
                <w:szCs w:val="18"/>
              </w:rPr>
            </w:pPr>
          </w:p>
        </w:tc>
        <w:tc>
          <w:tcPr>
            <w:tcW w:w="425" w:type="dxa"/>
          </w:tcPr>
          <w:p w14:paraId="603EB1C3" w14:textId="77777777" w:rsidR="00E834FD" w:rsidRPr="003E1534" w:rsidRDefault="00E834FD" w:rsidP="00BA45FA">
            <w:pPr>
              <w:pStyle w:val="TableText"/>
              <w:spacing w:before="0"/>
              <w:jc w:val="center"/>
              <w:rPr>
                <w:szCs w:val="18"/>
              </w:rPr>
            </w:pPr>
          </w:p>
        </w:tc>
        <w:tc>
          <w:tcPr>
            <w:tcW w:w="425" w:type="dxa"/>
            <w:shd w:val="clear" w:color="auto" w:fill="auto"/>
          </w:tcPr>
          <w:p w14:paraId="3DE979B4" w14:textId="3FDB6F04" w:rsidR="00E834FD" w:rsidRPr="003E1534" w:rsidRDefault="00E834FD" w:rsidP="00BA45FA">
            <w:pPr>
              <w:pStyle w:val="TableText"/>
              <w:spacing w:before="0"/>
              <w:jc w:val="center"/>
              <w:rPr>
                <w:szCs w:val="18"/>
              </w:rPr>
            </w:pPr>
          </w:p>
        </w:tc>
        <w:tc>
          <w:tcPr>
            <w:tcW w:w="426" w:type="dxa"/>
            <w:shd w:val="clear" w:color="auto" w:fill="auto"/>
          </w:tcPr>
          <w:p w14:paraId="40EEB0A1" w14:textId="77777777" w:rsidR="00E834FD" w:rsidRPr="003E1534" w:rsidRDefault="00E834FD" w:rsidP="00BA45FA">
            <w:pPr>
              <w:pStyle w:val="TableText"/>
              <w:spacing w:before="0"/>
              <w:jc w:val="center"/>
              <w:rPr>
                <w:szCs w:val="18"/>
              </w:rPr>
            </w:pPr>
          </w:p>
        </w:tc>
        <w:tc>
          <w:tcPr>
            <w:tcW w:w="425" w:type="dxa"/>
            <w:shd w:val="clear" w:color="auto" w:fill="auto"/>
          </w:tcPr>
          <w:p w14:paraId="1FFAD9D8" w14:textId="77777777" w:rsidR="00E834FD" w:rsidRPr="003E1534" w:rsidRDefault="00E834FD" w:rsidP="00BA45FA">
            <w:pPr>
              <w:pStyle w:val="TableText"/>
              <w:spacing w:before="0"/>
              <w:jc w:val="center"/>
              <w:rPr>
                <w:szCs w:val="18"/>
              </w:rPr>
            </w:pPr>
          </w:p>
        </w:tc>
        <w:tc>
          <w:tcPr>
            <w:tcW w:w="425" w:type="dxa"/>
            <w:shd w:val="clear" w:color="auto" w:fill="auto"/>
          </w:tcPr>
          <w:p w14:paraId="758406A3" w14:textId="77777777" w:rsidR="00E834FD" w:rsidRPr="003E1534" w:rsidRDefault="00E834FD" w:rsidP="00BA45FA">
            <w:pPr>
              <w:pStyle w:val="TableText"/>
              <w:spacing w:before="0"/>
              <w:jc w:val="center"/>
              <w:rPr>
                <w:szCs w:val="18"/>
              </w:rPr>
            </w:pPr>
          </w:p>
        </w:tc>
        <w:tc>
          <w:tcPr>
            <w:tcW w:w="425" w:type="dxa"/>
          </w:tcPr>
          <w:p w14:paraId="64FF8CE1" w14:textId="77777777" w:rsidR="00E834FD" w:rsidRPr="003E1534" w:rsidRDefault="00E834FD" w:rsidP="00BA45FA">
            <w:pPr>
              <w:pStyle w:val="TableText"/>
              <w:spacing w:before="0"/>
              <w:jc w:val="center"/>
              <w:rPr>
                <w:szCs w:val="18"/>
              </w:rPr>
            </w:pPr>
          </w:p>
        </w:tc>
        <w:tc>
          <w:tcPr>
            <w:tcW w:w="426" w:type="dxa"/>
          </w:tcPr>
          <w:p w14:paraId="3ACC82B5" w14:textId="77777777" w:rsidR="00E834FD" w:rsidRPr="003E1534" w:rsidRDefault="00E834FD" w:rsidP="00BA45FA">
            <w:pPr>
              <w:pStyle w:val="TableText"/>
              <w:spacing w:before="0"/>
              <w:jc w:val="center"/>
              <w:rPr>
                <w:szCs w:val="18"/>
              </w:rPr>
            </w:pPr>
            <w:r w:rsidRPr="003E1534">
              <w:rPr>
                <w:szCs w:val="18"/>
              </w:rPr>
              <w:t>X</w:t>
            </w:r>
          </w:p>
        </w:tc>
      </w:tr>
      <w:tr w:rsidR="00E834FD" w:rsidRPr="003E1534" w14:paraId="769D864E" w14:textId="77777777" w:rsidTr="00E834FD">
        <w:tc>
          <w:tcPr>
            <w:tcW w:w="1980" w:type="dxa"/>
            <w:tcMar>
              <w:left w:w="0" w:type="dxa"/>
              <w:right w:w="0" w:type="dxa"/>
            </w:tcMar>
          </w:tcPr>
          <w:p w14:paraId="0C397F3F" w14:textId="77777777" w:rsidR="00E834FD" w:rsidRPr="003E1534" w:rsidRDefault="00E834FD" w:rsidP="00BA45FA">
            <w:pPr>
              <w:pStyle w:val="TableText"/>
              <w:spacing w:before="0"/>
              <w:rPr>
                <w:szCs w:val="18"/>
              </w:rPr>
            </w:pPr>
            <w:r w:rsidRPr="003E1534">
              <w:rPr>
                <w:szCs w:val="18"/>
                <w:lang w:eastAsia="en-AU"/>
              </w:rPr>
              <w:t xml:space="preserve">Barking marsh frog </w:t>
            </w:r>
          </w:p>
        </w:tc>
        <w:tc>
          <w:tcPr>
            <w:tcW w:w="2126" w:type="dxa"/>
            <w:tcMar>
              <w:left w:w="0" w:type="dxa"/>
              <w:right w:w="0" w:type="dxa"/>
            </w:tcMar>
          </w:tcPr>
          <w:p w14:paraId="14D358AD" w14:textId="77777777" w:rsidR="00E834FD" w:rsidRPr="003E1534" w:rsidRDefault="00E834FD" w:rsidP="00BA45FA">
            <w:pPr>
              <w:pStyle w:val="TableText"/>
              <w:spacing w:before="0"/>
              <w:rPr>
                <w:szCs w:val="18"/>
              </w:rPr>
            </w:pPr>
            <w:r w:rsidRPr="003E1534">
              <w:rPr>
                <w:i/>
                <w:szCs w:val="18"/>
                <w:lang w:eastAsia="en-AU"/>
              </w:rPr>
              <w:t>Limnodynastes fletcheri</w:t>
            </w:r>
          </w:p>
        </w:tc>
        <w:tc>
          <w:tcPr>
            <w:tcW w:w="709" w:type="dxa"/>
            <w:shd w:val="clear" w:color="auto" w:fill="auto"/>
          </w:tcPr>
          <w:p w14:paraId="0AFD8E96" w14:textId="77777777" w:rsidR="00E834FD" w:rsidRPr="003E1534" w:rsidRDefault="00E834FD" w:rsidP="00BA45FA">
            <w:pPr>
              <w:pStyle w:val="TableText"/>
              <w:spacing w:before="0"/>
              <w:jc w:val="center"/>
              <w:rPr>
                <w:szCs w:val="18"/>
              </w:rPr>
            </w:pPr>
          </w:p>
        </w:tc>
        <w:tc>
          <w:tcPr>
            <w:tcW w:w="374" w:type="dxa"/>
            <w:shd w:val="clear" w:color="auto" w:fill="auto"/>
          </w:tcPr>
          <w:p w14:paraId="3C53CAA3" w14:textId="77777777" w:rsidR="00E834FD" w:rsidRPr="003E1534" w:rsidRDefault="00E834FD" w:rsidP="00BA45FA">
            <w:pPr>
              <w:pStyle w:val="TableText"/>
              <w:spacing w:before="0"/>
              <w:jc w:val="center"/>
              <w:rPr>
                <w:szCs w:val="18"/>
              </w:rPr>
            </w:pPr>
            <w:r w:rsidRPr="003E1534">
              <w:rPr>
                <w:szCs w:val="18"/>
              </w:rPr>
              <w:t>X</w:t>
            </w:r>
          </w:p>
        </w:tc>
        <w:tc>
          <w:tcPr>
            <w:tcW w:w="425" w:type="dxa"/>
            <w:shd w:val="clear" w:color="auto" w:fill="auto"/>
          </w:tcPr>
          <w:p w14:paraId="7591A741" w14:textId="77777777" w:rsidR="00E834FD" w:rsidRPr="003E1534" w:rsidRDefault="00E834FD" w:rsidP="00BA45FA">
            <w:pPr>
              <w:pStyle w:val="TableText"/>
              <w:spacing w:before="0"/>
              <w:jc w:val="center"/>
              <w:rPr>
                <w:szCs w:val="18"/>
              </w:rPr>
            </w:pPr>
            <w:r w:rsidRPr="003E1534">
              <w:rPr>
                <w:szCs w:val="18"/>
              </w:rPr>
              <w:t>X</w:t>
            </w:r>
          </w:p>
        </w:tc>
        <w:tc>
          <w:tcPr>
            <w:tcW w:w="426" w:type="dxa"/>
          </w:tcPr>
          <w:p w14:paraId="6FCA52DC" w14:textId="77777777" w:rsidR="00E834FD" w:rsidRPr="003E1534" w:rsidRDefault="00E834FD" w:rsidP="00BA45FA">
            <w:pPr>
              <w:pStyle w:val="TableText"/>
              <w:spacing w:before="0"/>
              <w:jc w:val="center"/>
              <w:rPr>
                <w:szCs w:val="18"/>
              </w:rPr>
            </w:pPr>
            <w:r w:rsidRPr="003E1534">
              <w:rPr>
                <w:szCs w:val="18"/>
              </w:rPr>
              <w:t>X</w:t>
            </w:r>
          </w:p>
        </w:tc>
        <w:tc>
          <w:tcPr>
            <w:tcW w:w="425" w:type="dxa"/>
          </w:tcPr>
          <w:p w14:paraId="3FD9B1A4" w14:textId="77777777" w:rsidR="00E834FD" w:rsidRPr="003E1534" w:rsidRDefault="00E834FD" w:rsidP="00BA45FA">
            <w:pPr>
              <w:pStyle w:val="TableText"/>
              <w:spacing w:before="0"/>
              <w:jc w:val="center"/>
              <w:rPr>
                <w:szCs w:val="18"/>
              </w:rPr>
            </w:pPr>
            <w:r w:rsidRPr="003E1534">
              <w:rPr>
                <w:szCs w:val="18"/>
              </w:rPr>
              <w:t>X</w:t>
            </w:r>
          </w:p>
        </w:tc>
        <w:tc>
          <w:tcPr>
            <w:tcW w:w="425" w:type="dxa"/>
          </w:tcPr>
          <w:p w14:paraId="211B46B9" w14:textId="0177092F" w:rsidR="00E834FD" w:rsidRPr="003E1534" w:rsidRDefault="00E834FD" w:rsidP="00BA45FA">
            <w:pPr>
              <w:pStyle w:val="TableText"/>
              <w:spacing w:before="0"/>
              <w:jc w:val="center"/>
              <w:rPr>
                <w:szCs w:val="18"/>
              </w:rPr>
            </w:pPr>
            <w:r w:rsidRPr="003E1534">
              <w:rPr>
                <w:szCs w:val="18"/>
              </w:rPr>
              <w:t>X</w:t>
            </w:r>
          </w:p>
        </w:tc>
        <w:tc>
          <w:tcPr>
            <w:tcW w:w="425" w:type="dxa"/>
            <w:shd w:val="clear" w:color="auto" w:fill="auto"/>
          </w:tcPr>
          <w:p w14:paraId="1D80B3D3" w14:textId="6036605A" w:rsidR="00E834FD" w:rsidRPr="003E1534" w:rsidRDefault="00E834FD" w:rsidP="00BA45FA">
            <w:pPr>
              <w:pStyle w:val="TableText"/>
              <w:spacing w:before="0"/>
              <w:jc w:val="center"/>
              <w:rPr>
                <w:szCs w:val="18"/>
              </w:rPr>
            </w:pPr>
            <w:r w:rsidRPr="003E1534">
              <w:rPr>
                <w:szCs w:val="18"/>
              </w:rPr>
              <w:t>X</w:t>
            </w:r>
          </w:p>
        </w:tc>
        <w:tc>
          <w:tcPr>
            <w:tcW w:w="426" w:type="dxa"/>
            <w:shd w:val="clear" w:color="auto" w:fill="auto"/>
          </w:tcPr>
          <w:p w14:paraId="6D7F77EC" w14:textId="77777777" w:rsidR="00E834FD" w:rsidRPr="003E1534" w:rsidRDefault="00E834FD" w:rsidP="00BA45FA">
            <w:pPr>
              <w:pStyle w:val="TableText"/>
              <w:spacing w:before="0"/>
              <w:jc w:val="center"/>
              <w:rPr>
                <w:szCs w:val="18"/>
              </w:rPr>
            </w:pPr>
            <w:r w:rsidRPr="003E1534">
              <w:rPr>
                <w:szCs w:val="18"/>
              </w:rPr>
              <w:t>X</w:t>
            </w:r>
          </w:p>
        </w:tc>
        <w:tc>
          <w:tcPr>
            <w:tcW w:w="425" w:type="dxa"/>
            <w:shd w:val="clear" w:color="auto" w:fill="auto"/>
          </w:tcPr>
          <w:p w14:paraId="4E288382" w14:textId="77777777" w:rsidR="00E834FD" w:rsidRPr="003E1534" w:rsidRDefault="00E834FD" w:rsidP="00BA45FA">
            <w:pPr>
              <w:pStyle w:val="TableText"/>
              <w:spacing w:before="0"/>
              <w:jc w:val="center"/>
              <w:rPr>
                <w:szCs w:val="18"/>
              </w:rPr>
            </w:pPr>
            <w:r w:rsidRPr="003E1534">
              <w:rPr>
                <w:szCs w:val="18"/>
              </w:rPr>
              <w:t>X</w:t>
            </w:r>
          </w:p>
        </w:tc>
        <w:tc>
          <w:tcPr>
            <w:tcW w:w="425" w:type="dxa"/>
            <w:shd w:val="clear" w:color="auto" w:fill="auto"/>
          </w:tcPr>
          <w:p w14:paraId="0349E5ED" w14:textId="77777777" w:rsidR="00E834FD" w:rsidRPr="003E1534" w:rsidRDefault="00E834FD" w:rsidP="00BA45FA">
            <w:pPr>
              <w:pStyle w:val="TableText"/>
              <w:spacing w:before="0"/>
              <w:jc w:val="center"/>
              <w:rPr>
                <w:szCs w:val="18"/>
              </w:rPr>
            </w:pPr>
          </w:p>
        </w:tc>
        <w:tc>
          <w:tcPr>
            <w:tcW w:w="425" w:type="dxa"/>
          </w:tcPr>
          <w:p w14:paraId="45066474" w14:textId="77777777" w:rsidR="00E834FD" w:rsidRPr="003E1534" w:rsidRDefault="00E834FD" w:rsidP="00BA45FA">
            <w:pPr>
              <w:pStyle w:val="TableText"/>
              <w:spacing w:before="0"/>
              <w:jc w:val="center"/>
              <w:rPr>
                <w:szCs w:val="18"/>
              </w:rPr>
            </w:pPr>
            <w:r w:rsidRPr="003E1534">
              <w:rPr>
                <w:szCs w:val="18"/>
              </w:rPr>
              <w:t>X</w:t>
            </w:r>
          </w:p>
        </w:tc>
        <w:tc>
          <w:tcPr>
            <w:tcW w:w="426" w:type="dxa"/>
          </w:tcPr>
          <w:p w14:paraId="21488831" w14:textId="77777777" w:rsidR="00E834FD" w:rsidRPr="003E1534" w:rsidRDefault="00E834FD" w:rsidP="00BA45FA">
            <w:pPr>
              <w:pStyle w:val="TableText"/>
              <w:spacing w:before="0"/>
              <w:jc w:val="center"/>
              <w:rPr>
                <w:szCs w:val="18"/>
              </w:rPr>
            </w:pPr>
            <w:r w:rsidRPr="003E1534">
              <w:rPr>
                <w:szCs w:val="18"/>
              </w:rPr>
              <w:t>X</w:t>
            </w:r>
          </w:p>
        </w:tc>
      </w:tr>
      <w:tr w:rsidR="00E834FD" w:rsidRPr="003E1534" w14:paraId="59A61815" w14:textId="77777777" w:rsidTr="00E834FD">
        <w:tc>
          <w:tcPr>
            <w:tcW w:w="1980" w:type="dxa"/>
            <w:tcMar>
              <w:left w:w="0" w:type="dxa"/>
              <w:right w:w="0" w:type="dxa"/>
            </w:tcMar>
          </w:tcPr>
          <w:p w14:paraId="14365B9E" w14:textId="77777777" w:rsidR="00E834FD" w:rsidRPr="003E1534" w:rsidRDefault="00E834FD" w:rsidP="00BA45FA">
            <w:pPr>
              <w:pStyle w:val="TableText"/>
              <w:spacing w:before="0"/>
              <w:rPr>
                <w:szCs w:val="18"/>
              </w:rPr>
            </w:pPr>
            <w:r w:rsidRPr="003E1534">
              <w:rPr>
                <w:szCs w:val="18"/>
                <w:lang w:eastAsia="en-AU"/>
              </w:rPr>
              <w:t>Inland banjo frog</w:t>
            </w:r>
          </w:p>
        </w:tc>
        <w:tc>
          <w:tcPr>
            <w:tcW w:w="2126" w:type="dxa"/>
            <w:tcMar>
              <w:left w:w="0" w:type="dxa"/>
              <w:right w:w="0" w:type="dxa"/>
            </w:tcMar>
          </w:tcPr>
          <w:p w14:paraId="04658ADA" w14:textId="77777777" w:rsidR="00E834FD" w:rsidRPr="003E1534" w:rsidRDefault="00E834FD" w:rsidP="00BA45FA">
            <w:pPr>
              <w:pStyle w:val="TableText"/>
              <w:spacing w:before="0"/>
              <w:rPr>
                <w:rFonts w:cs="Times New Roman"/>
                <w:i/>
                <w:iCs/>
                <w:szCs w:val="18"/>
              </w:rPr>
            </w:pPr>
            <w:r w:rsidRPr="003E1534">
              <w:rPr>
                <w:i/>
                <w:szCs w:val="18"/>
                <w:lang w:eastAsia="en-AU"/>
              </w:rPr>
              <w:t>Limnodynastes</w:t>
            </w:r>
            <w:r w:rsidRPr="003E1534">
              <w:rPr>
                <w:szCs w:val="18"/>
                <w:lang w:eastAsia="en-AU"/>
              </w:rPr>
              <w:t xml:space="preserve"> </w:t>
            </w:r>
            <w:r w:rsidRPr="003E1534">
              <w:rPr>
                <w:i/>
                <w:szCs w:val="18"/>
                <w:lang w:eastAsia="en-AU"/>
              </w:rPr>
              <w:t>interioris</w:t>
            </w:r>
          </w:p>
        </w:tc>
        <w:tc>
          <w:tcPr>
            <w:tcW w:w="709" w:type="dxa"/>
            <w:shd w:val="clear" w:color="auto" w:fill="auto"/>
          </w:tcPr>
          <w:p w14:paraId="468C877D"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374" w:type="dxa"/>
            <w:shd w:val="clear" w:color="auto" w:fill="auto"/>
          </w:tcPr>
          <w:p w14:paraId="1836AC64"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048033FA"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6" w:type="dxa"/>
          </w:tcPr>
          <w:p w14:paraId="4556A169"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tcPr>
          <w:p w14:paraId="277B1DB3"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tcPr>
          <w:p w14:paraId="5415DBD3" w14:textId="4EA7F982" w:rsidR="00E834FD" w:rsidRPr="003E1534" w:rsidRDefault="00E834FD" w:rsidP="00BA45FA">
            <w:pPr>
              <w:pStyle w:val="TableText"/>
              <w:spacing w:before="0"/>
              <w:jc w:val="center"/>
              <w:rPr>
                <w:szCs w:val="18"/>
              </w:rPr>
            </w:pPr>
            <w:r w:rsidRPr="003E1534">
              <w:rPr>
                <w:szCs w:val="18"/>
              </w:rPr>
              <w:t>X</w:t>
            </w:r>
          </w:p>
        </w:tc>
        <w:tc>
          <w:tcPr>
            <w:tcW w:w="425" w:type="dxa"/>
            <w:shd w:val="clear" w:color="auto" w:fill="auto"/>
          </w:tcPr>
          <w:p w14:paraId="392F2CBA" w14:textId="2E74DB82" w:rsidR="00E834FD" w:rsidRPr="003E1534" w:rsidRDefault="00E834FD" w:rsidP="00BA45FA">
            <w:pPr>
              <w:pStyle w:val="TableText"/>
              <w:spacing w:before="0"/>
              <w:jc w:val="center"/>
              <w:rPr>
                <w:rFonts w:cs="Times New Roman"/>
                <w:szCs w:val="18"/>
              </w:rPr>
            </w:pPr>
          </w:p>
        </w:tc>
        <w:tc>
          <w:tcPr>
            <w:tcW w:w="426" w:type="dxa"/>
            <w:shd w:val="clear" w:color="auto" w:fill="auto"/>
          </w:tcPr>
          <w:p w14:paraId="61D3A719"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0FBE4785"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11CA8034" w14:textId="77777777" w:rsidR="00E834FD" w:rsidRPr="003E1534" w:rsidRDefault="00E834FD" w:rsidP="00BA45FA">
            <w:pPr>
              <w:pStyle w:val="TableText"/>
              <w:spacing w:before="0"/>
              <w:jc w:val="center"/>
              <w:rPr>
                <w:rFonts w:cs="Times New Roman"/>
                <w:szCs w:val="18"/>
              </w:rPr>
            </w:pPr>
          </w:p>
        </w:tc>
        <w:tc>
          <w:tcPr>
            <w:tcW w:w="425" w:type="dxa"/>
          </w:tcPr>
          <w:p w14:paraId="20A4F7ED" w14:textId="77777777" w:rsidR="00E834FD" w:rsidRPr="003E1534" w:rsidRDefault="00E834FD" w:rsidP="00BA45FA">
            <w:pPr>
              <w:pStyle w:val="TableText"/>
              <w:spacing w:before="0"/>
              <w:jc w:val="center"/>
              <w:rPr>
                <w:rFonts w:cs="Times New Roman"/>
                <w:szCs w:val="18"/>
              </w:rPr>
            </w:pPr>
          </w:p>
        </w:tc>
        <w:tc>
          <w:tcPr>
            <w:tcW w:w="426" w:type="dxa"/>
          </w:tcPr>
          <w:p w14:paraId="73C7F8F1" w14:textId="77777777" w:rsidR="00E834FD" w:rsidRPr="003E1534" w:rsidRDefault="00E834FD" w:rsidP="00BA45FA">
            <w:pPr>
              <w:pStyle w:val="TableText"/>
              <w:spacing w:before="0"/>
              <w:jc w:val="center"/>
              <w:rPr>
                <w:rFonts w:cs="Times New Roman"/>
                <w:szCs w:val="18"/>
              </w:rPr>
            </w:pPr>
          </w:p>
        </w:tc>
      </w:tr>
      <w:tr w:rsidR="00E834FD" w:rsidRPr="003E1534" w14:paraId="02803D8D" w14:textId="77777777" w:rsidTr="00E834FD">
        <w:tc>
          <w:tcPr>
            <w:tcW w:w="1980" w:type="dxa"/>
            <w:tcMar>
              <w:left w:w="0" w:type="dxa"/>
              <w:right w:w="0" w:type="dxa"/>
            </w:tcMar>
          </w:tcPr>
          <w:p w14:paraId="53F6B212" w14:textId="77777777" w:rsidR="00E834FD" w:rsidRPr="003E1534" w:rsidRDefault="00E834FD" w:rsidP="00BA45FA">
            <w:pPr>
              <w:pStyle w:val="TableText"/>
              <w:spacing w:before="0"/>
              <w:rPr>
                <w:rFonts w:cs="Times New Roman"/>
                <w:szCs w:val="18"/>
              </w:rPr>
            </w:pPr>
            <w:r w:rsidRPr="003E1534">
              <w:rPr>
                <w:rFonts w:cs="Times New Roman"/>
                <w:szCs w:val="18"/>
              </w:rPr>
              <w:t>Salmon striped frog</w:t>
            </w:r>
          </w:p>
        </w:tc>
        <w:tc>
          <w:tcPr>
            <w:tcW w:w="2126" w:type="dxa"/>
            <w:tcMar>
              <w:left w:w="0" w:type="dxa"/>
              <w:right w:w="0" w:type="dxa"/>
            </w:tcMar>
          </w:tcPr>
          <w:p w14:paraId="3A1A5194" w14:textId="77777777" w:rsidR="00E834FD" w:rsidRPr="003E1534" w:rsidRDefault="00E834FD" w:rsidP="00BA45FA">
            <w:pPr>
              <w:pStyle w:val="TableText"/>
              <w:spacing w:before="0"/>
              <w:rPr>
                <w:rFonts w:cs="Times New Roman"/>
                <w:i/>
                <w:iCs/>
                <w:szCs w:val="18"/>
              </w:rPr>
            </w:pPr>
            <w:r w:rsidRPr="003E1534">
              <w:rPr>
                <w:rFonts w:cs="Times New Roman"/>
                <w:i/>
                <w:iCs/>
                <w:szCs w:val="18"/>
              </w:rPr>
              <w:t>Limnodynastes salmini</w:t>
            </w:r>
          </w:p>
        </w:tc>
        <w:tc>
          <w:tcPr>
            <w:tcW w:w="709" w:type="dxa"/>
            <w:shd w:val="clear" w:color="auto" w:fill="auto"/>
          </w:tcPr>
          <w:p w14:paraId="1EB869F8" w14:textId="77777777" w:rsidR="00E834FD" w:rsidRPr="003E1534" w:rsidRDefault="00E834FD" w:rsidP="00BA45FA">
            <w:pPr>
              <w:pStyle w:val="TableText"/>
              <w:spacing w:before="0"/>
              <w:jc w:val="center"/>
              <w:rPr>
                <w:rFonts w:cs="Times New Roman"/>
                <w:szCs w:val="18"/>
              </w:rPr>
            </w:pPr>
          </w:p>
        </w:tc>
        <w:tc>
          <w:tcPr>
            <w:tcW w:w="374" w:type="dxa"/>
            <w:shd w:val="clear" w:color="auto" w:fill="auto"/>
          </w:tcPr>
          <w:p w14:paraId="23C60259"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7E54CD18" w14:textId="77777777" w:rsidR="00E834FD" w:rsidRPr="003E1534" w:rsidRDefault="00E834FD" w:rsidP="00BA45FA">
            <w:pPr>
              <w:pStyle w:val="TableText"/>
              <w:spacing w:before="0"/>
              <w:jc w:val="center"/>
              <w:rPr>
                <w:rFonts w:cs="Times New Roman"/>
                <w:szCs w:val="18"/>
              </w:rPr>
            </w:pPr>
          </w:p>
        </w:tc>
        <w:tc>
          <w:tcPr>
            <w:tcW w:w="426" w:type="dxa"/>
          </w:tcPr>
          <w:p w14:paraId="164D1DD6" w14:textId="77777777" w:rsidR="00E834FD" w:rsidRPr="003E1534" w:rsidRDefault="00E834FD" w:rsidP="00BA45FA">
            <w:pPr>
              <w:pStyle w:val="TableText"/>
              <w:spacing w:before="0"/>
              <w:jc w:val="center"/>
              <w:rPr>
                <w:rFonts w:cs="Times New Roman"/>
                <w:szCs w:val="18"/>
              </w:rPr>
            </w:pPr>
          </w:p>
        </w:tc>
        <w:tc>
          <w:tcPr>
            <w:tcW w:w="425" w:type="dxa"/>
          </w:tcPr>
          <w:p w14:paraId="277E67FF" w14:textId="77777777" w:rsidR="00E834FD" w:rsidRPr="003E1534" w:rsidRDefault="00E834FD" w:rsidP="00BA45FA">
            <w:pPr>
              <w:pStyle w:val="TableText"/>
              <w:spacing w:before="0"/>
              <w:jc w:val="center"/>
              <w:rPr>
                <w:rFonts w:cs="Times New Roman"/>
                <w:szCs w:val="18"/>
              </w:rPr>
            </w:pPr>
          </w:p>
        </w:tc>
        <w:tc>
          <w:tcPr>
            <w:tcW w:w="425" w:type="dxa"/>
          </w:tcPr>
          <w:p w14:paraId="1FD2AB40" w14:textId="77777777" w:rsidR="00E834FD" w:rsidRPr="003E1534" w:rsidRDefault="00E834FD" w:rsidP="00BA45FA">
            <w:pPr>
              <w:pStyle w:val="TableText"/>
              <w:spacing w:before="0"/>
              <w:jc w:val="center"/>
              <w:rPr>
                <w:szCs w:val="18"/>
              </w:rPr>
            </w:pPr>
          </w:p>
        </w:tc>
        <w:tc>
          <w:tcPr>
            <w:tcW w:w="425" w:type="dxa"/>
            <w:shd w:val="clear" w:color="auto" w:fill="auto"/>
          </w:tcPr>
          <w:p w14:paraId="37685F87" w14:textId="659F0012" w:rsidR="00E834FD" w:rsidRPr="003E1534" w:rsidRDefault="00E834FD" w:rsidP="00BA45FA">
            <w:pPr>
              <w:pStyle w:val="TableText"/>
              <w:spacing w:before="0"/>
              <w:jc w:val="center"/>
              <w:rPr>
                <w:rFonts w:cs="Times New Roman"/>
                <w:szCs w:val="18"/>
              </w:rPr>
            </w:pPr>
          </w:p>
        </w:tc>
        <w:tc>
          <w:tcPr>
            <w:tcW w:w="426" w:type="dxa"/>
            <w:shd w:val="clear" w:color="auto" w:fill="auto"/>
          </w:tcPr>
          <w:p w14:paraId="3A25993B"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shd w:val="clear" w:color="auto" w:fill="auto"/>
          </w:tcPr>
          <w:p w14:paraId="4F744872"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3B0C195A" w14:textId="77777777" w:rsidR="00E834FD" w:rsidRPr="003E1534" w:rsidRDefault="00E834FD" w:rsidP="00BA45FA">
            <w:pPr>
              <w:pStyle w:val="TableText"/>
              <w:spacing w:before="0"/>
              <w:jc w:val="center"/>
              <w:rPr>
                <w:rFonts w:cs="Times New Roman"/>
                <w:szCs w:val="18"/>
              </w:rPr>
            </w:pPr>
          </w:p>
        </w:tc>
        <w:tc>
          <w:tcPr>
            <w:tcW w:w="425" w:type="dxa"/>
          </w:tcPr>
          <w:p w14:paraId="5A3566AA"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6" w:type="dxa"/>
          </w:tcPr>
          <w:p w14:paraId="4DB060D9" w14:textId="77777777" w:rsidR="00E834FD" w:rsidRPr="003E1534" w:rsidRDefault="00E834FD" w:rsidP="00BA45FA">
            <w:pPr>
              <w:pStyle w:val="TableText"/>
              <w:spacing w:before="0"/>
              <w:jc w:val="center"/>
              <w:rPr>
                <w:rFonts w:cs="Times New Roman"/>
                <w:szCs w:val="18"/>
              </w:rPr>
            </w:pPr>
          </w:p>
        </w:tc>
      </w:tr>
      <w:tr w:rsidR="00E834FD" w:rsidRPr="003E1534" w14:paraId="5FA5D9AC" w14:textId="77777777" w:rsidTr="00E834FD">
        <w:tc>
          <w:tcPr>
            <w:tcW w:w="1980" w:type="dxa"/>
            <w:tcMar>
              <w:left w:w="0" w:type="dxa"/>
              <w:right w:w="0" w:type="dxa"/>
            </w:tcMar>
          </w:tcPr>
          <w:p w14:paraId="0CC60019" w14:textId="77777777" w:rsidR="00E834FD" w:rsidRPr="003E1534" w:rsidRDefault="00E834FD" w:rsidP="00BA45FA">
            <w:pPr>
              <w:pStyle w:val="TableText"/>
              <w:spacing w:before="0"/>
              <w:rPr>
                <w:szCs w:val="18"/>
                <w:lang w:eastAsia="en-AU"/>
              </w:rPr>
            </w:pPr>
            <w:r w:rsidRPr="003E1534">
              <w:rPr>
                <w:szCs w:val="18"/>
                <w:lang w:eastAsia="en-AU"/>
              </w:rPr>
              <w:t xml:space="preserve">Spotted marsh frog </w:t>
            </w:r>
          </w:p>
        </w:tc>
        <w:tc>
          <w:tcPr>
            <w:tcW w:w="2126" w:type="dxa"/>
            <w:tcMar>
              <w:left w:w="0" w:type="dxa"/>
              <w:right w:w="0" w:type="dxa"/>
            </w:tcMar>
          </w:tcPr>
          <w:p w14:paraId="22FE8991" w14:textId="77777777" w:rsidR="00E834FD" w:rsidRPr="003E1534" w:rsidRDefault="00E834FD" w:rsidP="00BA45FA">
            <w:pPr>
              <w:pStyle w:val="TableText"/>
              <w:spacing w:before="0"/>
              <w:rPr>
                <w:i/>
                <w:szCs w:val="18"/>
                <w:lang w:eastAsia="en-AU"/>
              </w:rPr>
            </w:pPr>
            <w:r w:rsidRPr="003E1534">
              <w:rPr>
                <w:i/>
                <w:szCs w:val="18"/>
                <w:lang w:eastAsia="en-AU"/>
              </w:rPr>
              <w:t>Limnodynastes tasmaniensis</w:t>
            </w:r>
          </w:p>
        </w:tc>
        <w:tc>
          <w:tcPr>
            <w:tcW w:w="709" w:type="dxa"/>
            <w:shd w:val="clear" w:color="auto" w:fill="auto"/>
          </w:tcPr>
          <w:p w14:paraId="19F038EA"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374" w:type="dxa"/>
            <w:shd w:val="clear" w:color="auto" w:fill="auto"/>
          </w:tcPr>
          <w:p w14:paraId="2FC42AE9"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shd w:val="clear" w:color="auto" w:fill="auto"/>
          </w:tcPr>
          <w:p w14:paraId="13AEE9D4"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6" w:type="dxa"/>
          </w:tcPr>
          <w:p w14:paraId="384D1630"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tcPr>
          <w:p w14:paraId="0058F90F"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tcPr>
          <w:p w14:paraId="5E79CCFC" w14:textId="1D1BDB3A" w:rsidR="00E834FD" w:rsidRPr="003E1534" w:rsidRDefault="00E834FD" w:rsidP="00BA45FA">
            <w:pPr>
              <w:pStyle w:val="TableText"/>
              <w:spacing w:before="0"/>
              <w:jc w:val="center"/>
              <w:rPr>
                <w:szCs w:val="18"/>
              </w:rPr>
            </w:pPr>
            <w:r w:rsidRPr="003E1534">
              <w:rPr>
                <w:szCs w:val="18"/>
              </w:rPr>
              <w:t>X</w:t>
            </w:r>
          </w:p>
        </w:tc>
        <w:tc>
          <w:tcPr>
            <w:tcW w:w="425" w:type="dxa"/>
            <w:shd w:val="clear" w:color="auto" w:fill="auto"/>
          </w:tcPr>
          <w:p w14:paraId="70576680" w14:textId="700081A0"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6" w:type="dxa"/>
            <w:shd w:val="clear" w:color="auto" w:fill="auto"/>
          </w:tcPr>
          <w:p w14:paraId="6404233A"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shd w:val="clear" w:color="auto" w:fill="auto"/>
          </w:tcPr>
          <w:p w14:paraId="0DC8517F"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shd w:val="clear" w:color="auto" w:fill="auto"/>
          </w:tcPr>
          <w:p w14:paraId="58EB3E6A"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tcPr>
          <w:p w14:paraId="53C65B13" w14:textId="77777777" w:rsidR="00E834FD" w:rsidRPr="003E1534" w:rsidRDefault="00E834FD" w:rsidP="00BA45FA">
            <w:pPr>
              <w:pStyle w:val="TableText"/>
              <w:spacing w:before="0"/>
              <w:jc w:val="center"/>
              <w:rPr>
                <w:rFonts w:cs="Times New Roman"/>
                <w:szCs w:val="18"/>
              </w:rPr>
            </w:pPr>
          </w:p>
        </w:tc>
        <w:tc>
          <w:tcPr>
            <w:tcW w:w="426" w:type="dxa"/>
          </w:tcPr>
          <w:p w14:paraId="7BA0B753"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r>
      <w:tr w:rsidR="00E834FD" w:rsidRPr="003E1534" w14:paraId="57945B10" w14:textId="77777777" w:rsidTr="00E834FD">
        <w:tc>
          <w:tcPr>
            <w:tcW w:w="1980" w:type="dxa"/>
            <w:tcMar>
              <w:left w:w="0" w:type="dxa"/>
              <w:right w:w="0" w:type="dxa"/>
            </w:tcMar>
          </w:tcPr>
          <w:p w14:paraId="789C7253" w14:textId="77777777" w:rsidR="00E834FD" w:rsidRPr="003E1534" w:rsidRDefault="00E834FD" w:rsidP="00BA45FA">
            <w:pPr>
              <w:pStyle w:val="TableText"/>
              <w:spacing w:before="0"/>
              <w:rPr>
                <w:rFonts w:cs="Times New Roman"/>
                <w:szCs w:val="18"/>
              </w:rPr>
            </w:pPr>
            <w:r w:rsidRPr="003E1534">
              <w:rPr>
                <w:szCs w:val="18"/>
              </w:rPr>
              <w:t xml:space="preserve">Green tree frog </w:t>
            </w:r>
          </w:p>
        </w:tc>
        <w:tc>
          <w:tcPr>
            <w:tcW w:w="2126" w:type="dxa"/>
            <w:tcMar>
              <w:left w:w="0" w:type="dxa"/>
              <w:right w:w="0" w:type="dxa"/>
            </w:tcMar>
          </w:tcPr>
          <w:p w14:paraId="24DAC800" w14:textId="77777777" w:rsidR="00E834FD" w:rsidRPr="003E1534" w:rsidRDefault="00E834FD" w:rsidP="00BA45FA">
            <w:pPr>
              <w:pStyle w:val="TableText"/>
              <w:spacing w:before="0"/>
              <w:rPr>
                <w:rFonts w:cs="Times New Roman"/>
                <w:i/>
                <w:iCs/>
                <w:szCs w:val="18"/>
              </w:rPr>
            </w:pPr>
            <w:r w:rsidRPr="003E1534">
              <w:rPr>
                <w:i/>
                <w:iCs/>
                <w:szCs w:val="18"/>
              </w:rPr>
              <w:t>Litoria caerulea</w:t>
            </w:r>
          </w:p>
        </w:tc>
        <w:tc>
          <w:tcPr>
            <w:tcW w:w="709" w:type="dxa"/>
            <w:shd w:val="clear" w:color="auto" w:fill="auto"/>
          </w:tcPr>
          <w:p w14:paraId="78376690" w14:textId="77777777" w:rsidR="00E834FD" w:rsidRPr="003E1534" w:rsidRDefault="00E834FD" w:rsidP="00BA45FA">
            <w:pPr>
              <w:pStyle w:val="TableText"/>
              <w:spacing w:before="0"/>
              <w:jc w:val="center"/>
              <w:rPr>
                <w:rFonts w:cs="Times New Roman"/>
                <w:szCs w:val="18"/>
              </w:rPr>
            </w:pPr>
          </w:p>
        </w:tc>
        <w:tc>
          <w:tcPr>
            <w:tcW w:w="374" w:type="dxa"/>
            <w:shd w:val="clear" w:color="auto" w:fill="auto"/>
          </w:tcPr>
          <w:p w14:paraId="006695DB"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7A8FA9A1" w14:textId="77777777" w:rsidR="00E834FD" w:rsidRPr="003E1534" w:rsidRDefault="00E834FD" w:rsidP="00BA45FA">
            <w:pPr>
              <w:pStyle w:val="TableText"/>
              <w:spacing w:before="0"/>
              <w:jc w:val="center"/>
              <w:rPr>
                <w:rFonts w:cs="Times New Roman"/>
                <w:szCs w:val="18"/>
              </w:rPr>
            </w:pPr>
          </w:p>
        </w:tc>
        <w:tc>
          <w:tcPr>
            <w:tcW w:w="426" w:type="dxa"/>
          </w:tcPr>
          <w:p w14:paraId="746B72BB" w14:textId="77777777" w:rsidR="00E834FD" w:rsidRPr="003E1534" w:rsidRDefault="00E834FD" w:rsidP="00BA45FA">
            <w:pPr>
              <w:pStyle w:val="TableText"/>
              <w:spacing w:before="0"/>
              <w:jc w:val="center"/>
              <w:rPr>
                <w:rFonts w:cs="Times New Roman"/>
                <w:szCs w:val="18"/>
              </w:rPr>
            </w:pPr>
          </w:p>
        </w:tc>
        <w:tc>
          <w:tcPr>
            <w:tcW w:w="425" w:type="dxa"/>
          </w:tcPr>
          <w:p w14:paraId="591D7814" w14:textId="77777777" w:rsidR="00E834FD" w:rsidRPr="003E1534" w:rsidRDefault="00E834FD" w:rsidP="00BA45FA">
            <w:pPr>
              <w:pStyle w:val="TableText"/>
              <w:spacing w:before="0"/>
              <w:jc w:val="center"/>
              <w:rPr>
                <w:rFonts w:cs="Times New Roman"/>
                <w:szCs w:val="18"/>
              </w:rPr>
            </w:pPr>
          </w:p>
        </w:tc>
        <w:tc>
          <w:tcPr>
            <w:tcW w:w="425" w:type="dxa"/>
          </w:tcPr>
          <w:p w14:paraId="51316CC9" w14:textId="77777777" w:rsidR="00E834FD" w:rsidRPr="003E1534" w:rsidRDefault="00E834FD" w:rsidP="00BA45FA">
            <w:pPr>
              <w:pStyle w:val="TableText"/>
              <w:spacing w:before="0"/>
              <w:jc w:val="center"/>
              <w:rPr>
                <w:szCs w:val="18"/>
              </w:rPr>
            </w:pPr>
          </w:p>
        </w:tc>
        <w:tc>
          <w:tcPr>
            <w:tcW w:w="425" w:type="dxa"/>
            <w:shd w:val="clear" w:color="auto" w:fill="auto"/>
          </w:tcPr>
          <w:p w14:paraId="5A9472C0" w14:textId="01B9D51D" w:rsidR="00E834FD" w:rsidRPr="003E1534" w:rsidRDefault="00E834FD" w:rsidP="00BA45FA">
            <w:pPr>
              <w:pStyle w:val="TableText"/>
              <w:spacing w:before="0"/>
              <w:jc w:val="center"/>
              <w:rPr>
                <w:rFonts w:cs="Times New Roman"/>
                <w:szCs w:val="18"/>
              </w:rPr>
            </w:pPr>
          </w:p>
        </w:tc>
        <w:tc>
          <w:tcPr>
            <w:tcW w:w="426" w:type="dxa"/>
            <w:shd w:val="clear" w:color="auto" w:fill="auto"/>
          </w:tcPr>
          <w:p w14:paraId="0C0327A4"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shd w:val="clear" w:color="auto" w:fill="auto"/>
          </w:tcPr>
          <w:p w14:paraId="701463AA"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shd w:val="clear" w:color="auto" w:fill="auto"/>
          </w:tcPr>
          <w:p w14:paraId="59406D96" w14:textId="77777777" w:rsidR="00E834FD" w:rsidRPr="003E1534" w:rsidRDefault="00E834FD" w:rsidP="00BA45FA">
            <w:pPr>
              <w:pStyle w:val="TableText"/>
              <w:spacing w:before="0"/>
              <w:jc w:val="center"/>
              <w:rPr>
                <w:rFonts w:cs="Times New Roman"/>
                <w:szCs w:val="18"/>
              </w:rPr>
            </w:pPr>
          </w:p>
        </w:tc>
        <w:tc>
          <w:tcPr>
            <w:tcW w:w="425" w:type="dxa"/>
          </w:tcPr>
          <w:p w14:paraId="17B90503"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6" w:type="dxa"/>
          </w:tcPr>
          <w:p w14:paraId="3001FEAF"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r>
      <w:tr w:rsidR="00E834FD" w:rsidRPr="003E1534" w14:paraId="48388638" w14:textId="77777777" w:rsidTr="00E834FD">
        <w:tc>
          <w:tcPr>
            <w:tcW w:w="1980" w:type="dxa"/>
            <w:tcMar>
              <w:left w:w="0" w:type="dxa"/>
              <w:right w:w="0" w:type="dxa"/>
            </w:tcMar>
          </w:tcPr>
          <w:p w14:paraId="71764655" w14:textId="77777777" w:rsidR="00E834FD" w:rsidRPr="003E1534" w:rsidRDefault="00E834FD" w:rsidP="00BA45FA">
            <w:pPr>
              <w:pStyle w:val="TableText"/>
              <w:spacing w:before="0"/>
              <w:rPr>
                <w:szCs w:val="18"/>
              </w:rPr>
            </w:pPr>
            <w:r w:rsidRPr="003E1534">
              <w:rPr>
                <w:szCs w:val="18"/>
              </w:rPr>
              <w:t>Broad-palmed rocket frog</w:t>
            </w:r>
          </w:p>
        </w:tc>
        <w:tc>
          <w:tcPr>
            <w:tcW w:w="2126" w:type="dxa"/>
            <w:tcMar>
              <w:left w:w="0" w:type="dxa"/>
              <w:right w:w="0" w:type="dxa"/>
            </w:tcMar>
          </w:tcPr>
          <w:p w14:paraId="61751CB1" w14:textId="77777777" w:rsidR="00E834FD" w:rsidRPr="003E1534" w:rsidRDefault="00E834FD" w:rsidP="00BA45FA">
            <w:pPr>
              <w:pStyle w:val="TableText"/>
              <w:spacing w:before="0"/>
              <w:rPr>
                <w:i/>
                <w:iCs/>
                <w:szCs w:val="18"/>
              </w:rPr>
            </w:pPr>
            <w:r w:rsidRPr="003E1534">
              <w:rPr>
                <w:i/>
                <w:iCs/>
                <w:szCs w:val="18"/>
              </w:rPr>
              <w:t>Litoria latopalmata </w:t>
            </w:r>
          </w:p>
        </w:tc>
        <w:tc>
          <w:tcPr>
            <w:tcW w:w="709" w:type="dxa"/>
            <w:shd w:val="clear" w:color="auto" w:fill="auto"/>
          </w:tcPr>
          <w:p w14:paraId="64DAAF34" w14:textId="77777777" w:rsidR="00E834FD" w:rsidRPr="003E1534" w:rsidRDefault="00E834FD" w:rsidP="00BA45FA">
            <w:pPr>
              <w:pStyle w:val="TableText"/>
              <w:spacing w:before="0"/>
              <w:jc w:val="center"/>
              <w:rPr>
                <w:rFonts w:cs="Times New Roman"/>
                <w:szCs w:val="18"/>
              </w:rPr>
            </w:pPr>
          </w:p>
        </w:tc>
        <w:tc>
          <w:tcPr>
            <w:tcW w:w="374" w:type="dxa"/>
            <w:shd w:val="clear" w:color="auto" w:fill="auto"/>
          </w:tcPr>
          <w:p w14:paraId="3480563A"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3A78BDF8" w14:textId="77777777" w:rsidR="00E834FD" w:rsidRPr="003E1534" w:rsidRDefault="00E834FD" w:rsidP="00BA45FA">
            <w:pPr>
              <w:pStyle w:val="TableText"/>
              <w:spacing w:before="0"/>
              <w:jc w:val="center"/>
              <w:rPr>
                <w:rFonts w:cs="Times New Roman"/>
                <w:szCs w:val="18"/>
              </w:rPr>
            </w:pPr>
          </w:p>
        </w:tc>
        <w:tc>
          <w:tcPr>
            <w:tcW w:w="426" w:type="dxa"/>
          </w:tcPr>
          <w:p w14:paraId="451CB733" w14:textId="77777777" w:rsidR="00E834FD" w:rsidRPr="003E1534" w:rsidRDefault="00E834FD" w:rsidP="00BA45FA">
            <w:pPr>
              <w:pStyle w:val="TableText"/>
              <w:spacing w:before="0"/>
              <w:jc w:val="center"/>
              <w:rPr>
                <w:rFonts w:cs="Times New Roman"/>
                <w:szCs w:val="18"/>
              </w:rPr>
            </w:pPr>
          </w:p>
        </w:tc>
        <w:tc>
          <w:tcPr>
            <w:tcW w:w="425" w:type="dxa"/>
          </w:tcPr>
          <w:p w14:paraId="79ACECC6" w14:textId="77777777" w:rsidR="00E834FD" w:rsidRPr="003E1534" w:rsidRDefault="00E834FD" w:rsidP="00BA45FA">
            <w:pPr>
              <w:pStyle w:val="TableText"/>
              <w:spacing w:before="0"/>
              <w:jc w:val="center"/>
              <w:rPr>
                <w:rFonts w:cs="Times New Roman"/>
                <w:szCs w:val="18"/>
              </w:rPr>
            </w:pPr>
          </w:p>
        </w:tc>
        <w:tc>
          <w:tcPr>
            <w:tcW w:w="425" w:type="dxa"/>
          </w:tcPr>
          <w:p w14:paraId="2C883490" w14:textId="77777777" w:rsidR="00E834FD" w:rsidRPr="003E1534" w:rsidRDefault="00E834FD" w:rsidP="00BA45FA">
            <w:pPr>
              <w:pStyle w:val="TableText"/>
              <w:spacing w:before="0"/>
              <w:jc w:val="center"/>
              <w:rPr>
                <w:szCs w:val="18"/>
              </w:rPr>
            </w:pPr>
          </w:p>
        </w:tc>
        <w:tc>
          <w:tcPr>
            <w:tcW w:w="425" w:type="dxa"/>
            <w:shd w:val="clear" w:color="auto" w:fill="auto"/>
          </w:tcPr>
          <w:p w14:paraId="7A04728B" w14:textId="70273E26"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6" w:type="dxa"/>
            <w:shd w:val="clear" w:color="auto" w:fill="auto"/>
          </w:tcPr>
          <w:p w14:paraId="17AB4033"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shd w:val="clear" w:color="auto" w:fill="auto"/>
          </w:tcPr>
          <w:p w14:paraId="1FCAA831"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3CA3141A" w14:textId="77777777" w:rsidR="00E834FD" w:rsidRPr="003E1534" w:rsidRDefault="00E834FD" w:rsidP="00BA45FA">
            <w:pPr>
              <w:pStyle w:val="TableText"/>
              <w:spacing w:before="0"/>
              <w:jc w:val="center"/>
              <w:rPr>
                <w:rFonts w:cs="Times New Roman"/>
                <w:szCs w:val="18"/>
              </w:rPr>
            </w:pPr>
          </w:p>
        </w:tc>
        <w:tc>
          <w:tcPr>
            <w:tcW w:w="425" w:type="dxa"/>
          </w:tcPr>
          <w:p w14:paraId="5746FB0B" w14:textId="77777777" w:rsidR="00E834FD" w:rsidRPr="003E1534" w:rsidRDefault="00E834FD" w:rsidP="00BA45FA">
            <w:pPr>
              <w:pStyle w:val="TableText"/>
              <w:spacing w:before="0"/>
              <w:jc w:val="center"/>
              <w:rPr>
                <w:rFonts w:cs="Times New Roman"/>
                <w:szCs w:val="18"/>
              </w:rPr>
            </w:pPr>
          </w:p>
        </w:tc>
        <w:tc>
          <w:tcPr>
            <w:tcW w:w="426" w:type="dxa"/>
          </w:tcPr>
          <w:p w14:paraId="5919A76A" w14:textId="77777777" w:rsidR="00E834FD" w:rsidRPr="003E1534" w:rsidRDefault="00E834FD" w:rsidP="00BA45FA">
            <w:pPr>
              <w:pStyle w:val="TableText"/>
              <w:spacing w:before="0"/>
              <w:jc w:val="center"/>
              <w:rPr>
                <w:rFonts w:cs="Times New Roman"/>
                <w:szCs w:val="18"/>
              </w:rPr>
            </w:pPr>
          </w:p>
        </w:tc>
      </w:tr>
      <w:tr w:rsidR="00E834FD" w:rsidRPr="003E1534" w14:paraId="3447C256" w14:textId="77777777" w:rsidTr="00E834FD">
        <w:tc>
          <w:tcPr>
            <w:tcW w:w="1980" w:type="dxa"/>
            <w:tcMar>
              <w:left w:w="0" w:type="dxa"/>
              <w:right w:w="0" w:type="dxa"/>
            </w:tcMar>
          </w:tcPr>
          <w:p w14:paraId="3B81DDB9" w14:textId="77777777" w:rsidR="00E834FD" w:rsidRPr="003E1534" w:rsidRDefault="00E834FD" w:rsidP="00BA45FA">
            <w:pPr>
              <w:pStyle w:val="TableText"/>
              <w:spacing w:before="0"/>
              <w:rPr>
                <w:rFonts w:cs="Times New Roman"/>
                <w:szCs w:val="18"/>
              </w:rPr>
            </w:pPr>
            <w:r w:rsidRPr="003E1534">
              <w:rPr>
                <w:szCs w:val="18"/>
                <w:lang w:eastAsia="en-AU"/>
              </w:rPr>
              <w:t xml:space="preserve">Peron’s tree frog </w:t>
            </w:r>
          </w:p>
        </w:tc>
        <w:tc>
          <w:tcPr>
            <w:tcW w:w="2126" w:type="dxa"/>
            <w:tcMar>
              <w:left w:w="0" w:type="dxa"/>
              <w:right w:w="0" w:type="dxa"/>
            </w:tcMar>
          </w:tcPr>
          <w:p w14:paraId="0023D1B6" w14:textId="77777777" w:rsidR="00E834FD" w:rsidRPr="003E1534" w:rsidRDefault="00E834FD" w:rsidP="00BA45FA">
            <w:pPr>
              <w:pStyle w:val="TableText"/>
              <w:spacing w:before="0"/>
              <w:rPr>
                <w:rFonts w:cs="Times New Roman"/>
                <w:i/>
                <w:iCs/>
                <w:szCs w:val="18"/>
              </w:rPr>
            </w:pPr>
            <w:r w:rsidRPr="003E1534">
              <w:rPr>
                <w:i/>
                <w:szCs w:val="18"/>
                <w:lang w:eastAsia="en-AU"/>
              </w:rPr>
              <w:t>Litoria peronii</w:t>
            </w:r>
          </w:p>
        </w:tc>
        <w:tc>
          <w:tcPr>
            <w:tcW w:w="709" w:type="dxa"/>
            <w:shd w:val="clear" w:color="auto" w:fill="auto"/>
          </w:tcPr>
          <w:p w14:paraId="7930DBE0"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374" w:type="dxa"/>
            <w:shd w:val="clear" w:color="auto" w:fill="auto"/>
          </w:tcPr>
          <w:p w14:paraId="62701962"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shd w:val="clear" w:color="auto" w:fill="auto"/>
          </w:tcPr>
          <w:p w14:paraId="018ABA51"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6" w:type="dxa"/>
          </w:tcPr>
          <w:p w14:paraId="421A769D"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tcPr>
          <w:p w14:paraId="0C453FEE"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tcPr>
          <w:p w14:paraId="60FBD958" w14:textId="50B60DB2" w:rsidR="00E834FD" w:rsidRPr="003E1534" w:rsidRDefault="00E834FD" w:rsidP="00BA45FA">
            <w:pPr>
              <w:pStyle w:val="TableText"/>
              <w:spacing w:before="0"/>
              <w:jc w:val="center"/>
              <w:rPr>
                <w:szCs w:val="18"/>
              </w:rPr>
            </w:pPr>
            <w:r w:rsidRPr="003E1534">
              <w:rPr>
                <w:szCs w:val="18"/>
              </w:rPr>
              <w:t>X</w:t>
            </w:r>
          </w:p>
        </w:tc>
        <w:tc>
          <w:tcPr>
            <w:tcW w:w="425" w:type="dxa"/>
            <w:shd w:val="clear" w:color="auto" w:fill="auto"/>
          </w:tcPr>
          <w:p w14:paraId="57B232B3" w14:textId="00553C6D"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6" w:type="dxa"/>
            <w:shd w:val="clear" w:color="auto" w:fill="auto"/>
          </w:tcPr>
          <w:p w14:paraId="6A4FE16E"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shd w:val="clear" w:color="auto" w:fill="auto"/>
          </w:tcPr>
          <w:p w14:paraId="15882217"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shd w:val="clear" w:color="auto" w:fill="auto"/>
          </w:tcPr>
          <w:p w14:paraId="229079C4"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tcPr>
          <w:p w14:paraId="1B9C0A87"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6" w:type="dxa"/>
          </w:tcPr>
          <w:p w14:paraId="4C4CAAF8"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r>
      <w:tr w:rsidR="00E834FD" w:rsidRPr="003E1534" w14:paraId="3CB0CBBE" w14:textId="77777777" w:rsidTr="00E834FD">
        <w:tc>
          <w:tcPr>
            <w:tcW w:w="1980" w:type="dxa"/>
            <w:tcMar>
              <w:left w:w="0" w:type="dxa"/>
              <w:right w:w="0" w:type="dxa"/>
            </w:tcMar>
          </w:tcPr>
          <w:p w14:paraId="3FF739B4" w14:textId="77777777" w:rsidR="00E834FD" w:rsidRPr="003E1534" w:rsidRDefault="00E834FD" w:rsidP="00BA45FA">
            <w:pPr>
              <w:pStyle w:val="TableText"/>
              <w:spacing w:before="0"/>
              <w:rPr>
                <w:szCs w:val="18"/>
              </w:rPr>
            </w:pPr>
            <w:r w:rsidRPr="003E1534">
              <w:rPr>
                <w:szCs w:val="18"/>
              </w:rPr>
              <w:t>Southern bell frog</w:t>
            </w:r>
            <w:r w:rsidRPr="003E1534">
              <w:rPr>
                <w:szCs w:val="18"/>
                <w:vertAlign w:val="superscript"/>
              </w:rPr>
              <w:t>1</w:t>
            </w:r>
          </w:p>
        </w:tc>
        <w:tc>
          <w:tcPr>
            <w:tcW w:w="2126" w:type="dxa"/>
            <w:tcMar>
              <w:left w:w="0" w:type="dxa"/>
              <w:right w:w="0" w:type="dxa"/>
            </w:tcMar>
          </w:tcPr>
          <w:p w14:paraId="0A6D8DC7" w14:textId="77777777" w:rsidR="00E834FD" w:rsidRPr="003E1534" w:rsidRDefault="00E834FD" w:rsidP="00BA45FA">
            <w:pPr>
              <w:pStyle w:val="TableText"/>
              <w:spacing w:before="0"/>
              <w:rPr>
                <w:rFonts w:cs="Times New Roman"/>
                <w:i/>
                <w:iCs/>
                <w:szCs w:val="18"/>
              </w:rPr>
            </w:pPr>
            <w:r w:rsidRPr="003E1534">
              <w:rPr>
                <w:rFonts w:cs="Times New Roman"/>
                <w:i/>
                <w:iCs/>
                <w:szCs w:val="18"/>
              </w:rPr>
              <w:t>Litoria raniformis</w:t>
            </w:r>
          </w:p>
        </w:tc>
        <w:tc>
          <w:tcPr>
            <w:tcW w:w="709" w:type="dxa"/>
            <w:shd w:val="clear" w:color="auto" w:fill="auto"/>
          </w:tcPr>
          <w:p w14:paraId="27E4C78A" w14:textId="77777777" w:rsidR="00E834FD" w:rsidRPr="003E1534" w:rsidRDefault="00E834FD" w:rsidP="00BA45FA">
            <w:pPr>
              <w:pStyle w:val="TableText"/>
              <w:spacing w:before="0"/>
              <w:jc w:val="center"/>
              <w:rPr>
                <w:rFonts w:cs="Times New Roman"/>
                <w:szCs w:val="18"/>
              </w:rPr>
            </w:pPr>
          </w:p>
        </w:tc>
        <w:tc>
          <w:tcPr>
            <w:tcW w:w="374" w:type="dxa"/>
            <w:shd w:val="clear" w:color="auto" w:fill="auto"/>
          </w:tcPr>
          <w:p w14:paraId="0EC7AE1C"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shd w:val="clear" w:color="auto" w:fill="auto"/>
          </w:tcPr>
          <w:p w14:paraId="1D6F2BC2"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6" w:type="dxa"/>
          </w:tcPr>
          <w:p w14:paraId="4CEE852C"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tcPr>
          <w:p w14:paraId="7577BEB3"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tcPr>
          <w:p w14:paraId="4DB881F2" w14:textId="73384665" w:rsidR="00E834FD" w:rsidRPr="003E1534" w:rsidRDefault="00E834FD" w:rsidP="00BA45FA">
            <w:pPr>
              <w:pStyle w:val="TableText"/>
              <w:spacing w:before="0"/>
              <w:jc w:val="center"/>
              <w:rPr>
                <w:szCs w:val="18"/>
              </w:rPr>
            </w:pPr>
            <w:r w:rsidRPr="003E1534">
              <w:rPr>
                <w:szCs w:val="18"/>
              </w:rPr>
              <w:t>X</w:t>
            </w:r>
          </w:p>
        </w:tc>
        <w:tc>
          <w:tcPr>
            <w:tcW w:w="425" w:type="dxa"/>
            <w:shd w:val="clear" w:color="auto" w:fill="auto"/>
          </w:tcPr>
          <w:p w14:paraId="0DDBD171" w14:textId="38CDE434" w:rsidR="00E834FD" w:rsidRPr="003E1534" w:rsidRDefault="00E834FD" w:rsidP="00BA45FA">
            <w:pPr>
              <w:pStyle w:val="TableText"/>
              <w:spacing w:before="0"/>
              <w:jc w:val="center"/>
              <w:rPr>
                <w:rFonts w:cs="Times New Roman"/>
                <w:szCs w:val="18"/>
              </w:rPr>
            </w:pPr>
          </w:p>
        </w:tc>
        <w:tc>
          <w:tcPr>
            <w:tcW w:w="426" w:type="dxa"/>
            <w:shd w:val="clear" w:color="auto" w:fill="auto"/>
          </w:tcPr>
          <w:p w14:paraId="44FE8BA1"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743F8670"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4415668E" w14:textId="77777777" w:rsidR="00E834FD" w:rsidRPr="003E1534" w:rsidRDefault="00E834FD" w:rsidP="00BA45FA">
            <w:pPr>
              <w:pStyle w:val="TableText"/>
              <w:spacing w:before="0"/>
              <w:jc w:val="center"/>
              <w:rPr>
                <w:rFonts w:cs="Times New Roman"/>
                <w:szCs w:val="18"/>
              </w:rPr>
            </w:pPr>
          </w:p>
        </w:tc>
        <w:tc>
          <w:tcPr>
            <w:tcW w:w="425" w:type="dxa"/>
          </w:tcPr>
          <w:p w14:paraId="040C36C6" w14:textId="77777777" w:rsidR="00E834FD" w:rsidRPr="003E1534" w:rsidRDefault="00E834FD" w:rsidP="00BA45FA">
            <w:pPr>
              <w:pStyle w:val="TableText"/>
              <w:spacing w:before="0"/>
              <w:jc w:val="center"/>
              <w:rPr>
                <w:rFonts w:cs="Times New Roman"/>
                <w:szCs w:val="18"/>
              </w:rPr>
            </w:pPr>
          </w:p>
        </w:tc>
        <w:tc>
          <w:tcPr>
            <w:tcW w:w="426" w:type="dxa"/>
          </w:tcPr>
          <w:p w14:paraId="639DED98" w14:textId="77777777" w:rsidR="00E834FD" w:rsidRPr="003E1534" w:rsidRDefault="00E834FD" w:rsidP="00BA45FA">
            <w:pPr>
              <w:pStyle w:val="TableText"/>
              <w:spacing w:before="0"/>
              <w:jc w:val="center"/>
              <w:rPr>
                <w:rFonts w:cs="Times New Roman"/>
                <w:szCs w:val="18"/>
              </w:rPr>
            </w:pPr>
          </w:p>
        </w:tc>
      </w:tr>
      <w:tr w:rsidR="00E834FD" w:rsidRPr="003E1534" w14:paraId="1DD9FD70" w14:textId="77777777" w:rsidTr="00E834FD">
        <w:tc>
          <w:tcPr>
            <w:tcW w:w="1980" w:type="dxa"/>
            <w:tcMar>
              <w:left w:w="0" w:type="dxa"/>
              <w:right w:w="0" w:type="dxa"/>
            </w:tcMar>
          </w:tcPr>
          <w:p w14:paraId="65850499" w14:textId="77777777" w:rsidR="00E834FD" w:rsidRPr="003E1534" w:rsidRDefault="00E834FD" w:rsidP="00BA45FA">
            <w:pPr>
              <w:pStyle w:val="TableText"/>
              <w:spacing w:before="0"/>
              <w:rPr>
                <w:rFonts w:cs="Times New Roman"/>
                <w:szCs w:val="18"/>
              </w:rPr>
            </w:pPr>
            <w:r w:rsidRPr="003E1534">
              <w:rPr>
                <w:szCs w:val="18"/>
              </w:rPr>
              <w:t>Desert tree frog</w:t>
            </w:r>
          </w:p>
        </w:tc>
        <w:tc>
          <w:tcPr>
            <w:tcW w:w="2126" w:type="dxa"/>
            <w:tcMar>
              <w:left w:w="0" w:type="dxa"/>
              <w:right w:w="0" w:type="dxa"/>
            </w:tcMar>
          </w:tcPr>
          <w:p w14:paraId="3B0E53D9" w14:textId="77777777" w:rsidR="00E834FD" w:rsidRPr="003E1534" w:rsidRDefault="00E834FD" w:rsidP="00BA45FA">
            <w:pPr>
              <w:pStyle w:val="TableText"/>
              <w:spacing w:before="0"/>
              <w:rPr>
                <w:rFonts w:cs="Times New Roman"/>
                <w:i/>
                <w:iCs/>
                <w:szCs w:val="18"/>
              </w:rPr>
            </w:pPr>
            <w:r w:rsidRPr="003E1534">
              <w:rPr>
                <w:i/>
                <w:iCs/>
                <w:szCs w:val="18"/>
              </w:rPr>
              <w:t>Litoria rubella</w:t>
            </w:r>
          </w:p>
        </w:tc>
        <w:tc>
          <w:tcPr>
            <w:tcW w:w="709" w:type="dxa"/>
            <w:shd w:val="clear" w:color="auto" w:fill="auto"/>
          </w:tcPr>
          <w:p w14:paraId="2FB385BF" w14:textId="77777777" w:rsidR="00E834FD" w:rsidRPr="003E1534" w:rsidRDefault="00E834FD" w:rsidP="00BA45FA">
            <w:pPr>
              <w:pStyle w:val="TableText"/>
              <w:spacing w:before="0"/>
              <w:jc w:val="center"/>
              <w:rPr>
                <w:rFonts w:cs="Times New Roman"/>
                <w:szCs w:val="18"/>
              </w:rPr>
            </w:pPr>
          </w:p>
        </w:tc>
        <w:tc>
          <w:tcPr>
            <w:tcW w:w="374" w:type="dxa"/>
            <w:shd w:val="clear" w:color="auto" w:fill="auto"/>
          </w:tcPr>
          <w:p w14:paraId="151EC908"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5912E6CF" w14:textId="77777777" w:rsidR="00E834FD" w:rsidRPr="003E1534" w:rsidRDefault="00E834FD" w:rsidP="00BA45FA">
            <w:pPr>
              <w:pStyle w:val="TableText"/>
              <w:spacing w:before="0"/>
              <w:jc w:val="center"/>
              <w:rPr>
                <w:rFonts w:cs="Times New Roman"/>
                <w:szCs w:val="18"/>
              </w:rPr>
            </w:pPr>
          </w:p>
        </w:tc>
        <w:tc>
          <w:tcPr>
            <w:tcW w:w="426" w:type="dxa"/>
          </w:tcPr>
          <w:p w14:paraId="452D882A" w14:textId="77777777" w:rsidR="00E834FD" w:rsidRPr="003E1534" w:rsidRDefault="00E834FD" w:rsidP="00BA45FA">
            <w:pPr>
              <w:pStyle w:val="TableText"/>
              <w:spacing w:before="0"/>
              <w:jc w:val="center"/>
              <w:rPr>
                <w:rFonts w:cs="Times New Roman"/>
                <w:szCs w:val="18"/>
              </w:rPr>
            </w:pPr>
          </w:p>
        </w:tc>
        <w:tc>
          <w:tcPr>
            <w:tcW w:w="425" w:type="dxa"/>
          </w:tcPr>
          <w:p w14:paraId="7ECD7B7C" w14:textId="77777777" w:rsidR="00E834FD" w:rsidRPr="003E1534" w:rsidRDefault="00E834FD" w:rsidP="00BA45FA">
            <w:pPr>
              <w:pStyle w:val="TableText"/>
              <w:spacing w:before="0"/>
              <w:jc w:val="center"/>
              <w:rPr>
                <w:rFonts w:cs="Times New Roman"/>
                <w:szCs w:val="18"/>
              </w:rPr>
            </w:pPr>
          </w:p>
        </w:tc>
        <w:tc>
          <w:tcPr>
            <w:tcW w:w="425" w:type="dxa"/>
          </w:tcPr>
          <w:p w14:paraId="43274740" w14:textId="77777777" w:rsidR="00E834FD" w:rsidRPr="003E1534" w:rsidRDefault="00E834FD" w:rsidP="00BA45FA">
            <w:pPr>
              <w:pStyle w:val="TableText"/>
              <w:spacing w:before="0"/>
              <w:jc w:val="center"/>
              <w:rPr>
                <w:szCs w:val="18"/>
              </w:rPr>
            </w:pPr>
          </w:p>
        </w:tc>
        <w:tc>
          <w:tcPr>
            <w:tcW w:w="425" w:type="dxa"/>
            <w:shd w:val="clear" w:color="auto" w:fill="auto"/>
          </w:tcPr>
          <w:p w14:paraId="2C074826" w14:textId="3A5DFFB3" w:rsidR="00E834FD" w:rsidRPr="003E1534" w:rsidRDefault="00E834FD" w:rsidP="00BA45FA">
            <w:pPr>
              <w:pStyle w:val="TableText"/>
              <w:spacing w:before="0"/>
              <w:jc w:val="center"/>
              <w:rPr>
                <w:rFonts w:cs="Times New Roman"/>
                <w:szCs w:val="18"/>
              </w:rPr>
            </w:pPr>
          </w:p>
        </w:tc>
        <w:tc>
          <w:tcPr>
            <w:tcW w:w="426" w:type="dxa"/>
            <w:shd w:val="clear" w:color="auto" w:fill="auto"/>
          </w:tcPr>
          <w:p w14:paraId="2E679646"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56FCC54F"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shd w:val="clear" w:color="auto" w:fill="auto"/>
          </w:tcPr>
          <w:p w14:paraId="3A2A4549" w14:textId="77777777" w:rsidR="00E834FD" w:rsidRPr="003E1534" w:rsidRDefault="00E834FD" w:rsidP="00BA45FA">
            <w:pPr>
              <w:pStyle w:val="TableText"/>
              <w:spacing w:before="0"/>
              <w:jc w:val="center"/>
              <w:rPr>
                <w:rFonts w:cs="Times New Roman"/>
                <w:szCs w:val="18"/>
              </w:rPr>
            </w:pPr>
          </w:p>
        </w:tc>
        <w:tc>
          <w:tcPr>
            <w:tcW w:w="425" w:type="dxa"/>
          </w:tcPr>
          <w:p w14:paraId="02B0D658" w14:textId="77777777" w:rsidR="00E834FD" w:rsidRPr="003E1534" w:rsidRDefault="00E834FD" w:rsidP="00BA45FA">
            <w:pPr>
              <w:pStyle w:val="TableText"/>
              <w:spacing w:before="0"/>
              <w:jc w:val="center"/>
              <w:rPr>
                <w:rFonts w:cs="Times New Roman"/>
                <w:szCs w:val="18"/>
              </w:rPr>
            </w:pPr>
          </w:p>
        </w:tc>
        <w:tc>
          <w:tcPr>
            <w:tcW w:w="426" w:type="dxa"/>
          </w:tcPr>
          <w:p w14:paraId="551B92C2"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r>
      <w:tr w:rsidR="00E834FD" w:rsidRPr="003E1534" w14:paraId="48A93ADB" w14:textId="77777777" w:rsidTr="00E834FD">
        <w:tc>
          <w:tcPr>
            <w:tcW w:w="1980" w:type="dxa"/>
            <w:tcMar>
              <w:left w:w="0" w:type="dxa"/>
              <w:right w:w="0" w:type="dxa"/>
            </w:tcMar>
          </w:tcPr>
          <w:p w14:paraId="4EDC7DD0" w14:textId="77777777" w:rsidR="00E834FD" w:rsidRPr="003E1534" w:rsidRDefault="00E834FD" w:rsidP="00BA45FA">
            <w:pPr>
              <w:pStyle w:val="TableText"/>
              <w:spacing w:before="0"/>
              <w:rPr>
                <w:szCs w:val="18"/>
              </w:rPr>
            </w:pPr>
            <w:r w:rsidRPr="003E1534">
              <w:rPr>
                <w:szCs w:val="18"/>
              </w:rPr>
              <w:t>Sudell’s frog</w:t>
            </w:r>
          </w:p>
        </w:tc>
        <w:tc>
          <w:tcPr>
            <w:tcW w:w="2126" w:type="dxa"/>
            <w:tcMar>
              <w:left w:w="0" w:type="dxa"/>
              <w:right w:w="0" w:type="dxa"/>
            </w:tcMar>
          </w:tcPr>
          <w:tbl>
            <w:tblPr>
              <w:tblW w:w="0" w:type="auto"/>
              <w:tblBorders>
                <w:top w:val="nil"/>
                <w:left w:val="nil"/>
                <w:bottom w:val="nil"/>
                <w:right w:val="nil"/>
              </w:tblBorders>
              <w:tblLayout w:type="fixed"/>
              <w:tblLook w:val="0000" w:firstRow="0" w:lastRow="0" w:firstColumn="0" w:lastColumn="0" w:noHBand="0" w:noVBand="0"/>
            </w:tblPr>
            <w:tblGrid>
              <w:gridCol w:w="1841"/>
            </w:tblGrid>
            <w:tr w:rsidR="00E834FD" w:rsidRPr="003E1534" w14:paraId="7C6412E0" w14:textId="77777777" w:rsidTr="00BA45FA">
              <w:trPr>
                <w:trHeight w:val="84"/>
              </w:trPr>
              <w:tc>
                <w:tcPr>
                  <w:tcW w:w="1841" w:type="dxa"/>
                  <w:tcMar>
                    <w:left w:w="0" w:type="dxa"/>
                    <w:right w:w="0" w:type="dxa"/>
                  </w:tcMar>
                </w:tcPr>
                <w:p w14:paraId="7BD38361" w14:textId="77777777" w:rsidR="00E834FD" w:rsidRPr="003E1534" w:rsidRDefault="00E834FD" w:rsidP="00BA45FA">
                  <w:pPr>
                    <w:pStyle w:val="TableText"/>
                    <w:spacing w:before="0"/>
                    <w:rPr>
                      <w:i/>
                      <w:iCs/>
                      <w:szCs w:val="18"/>
                    </w:rPr>
                  </w:pPr>
                  <w:r w:rsidRPr="003E1534">
                    <w:rPr>
                      <w:i/>
                      <w:iCs/>
                      <w:szCs w:val="18"/>
                    </w:rPr>
                    <w:t xml:space="preserve">Neobatrachus sudallae </w:t>
                  </w:r>
                </w:p>
              </w:tc>
            </w:tr>
          </w:tbl>
          <w:p w14:paraId="26351848" w14:textId="77777777" w:rsidR="00E834FD" w:rsidRPr="003E1534" w:rsidRDefault="00E834FD" w:rsidP="00BA45FA">
            <w:pPr>
              <w:pStyle w:val="TableText"/>
              <w:spacing w:before="0"/>
              <w:rPr>
                <w:i/>
                <w:iCs/>
                <w:szCs w:val="18"/>
              </w:rPr>
            </w:pPr>
          </w:p>
        </w:tc>
        <w:tc>
          <w:tcPr>
            <w:tcW w:w="709" w:type="dxa"/>
            <w:shd w:val="clear" w:color="auto" w:fill="auto"/>
          </w:tcPr>
          <w:p w14:paraId="5DF15434" w14:textId="77777777" w:rsidR="00E834FD" w:rsidRPr="003E1534" w:rsidRDefault="00E834FD" w:rsidP="00BA45FA">
            <w:pPr>
              <w:pStyle w:val="TableText"/>
              <w:spacing w:before="0"/>
              <w:jc w:val="center"/>
              <w:rPr>
                <w:rFonts w:cs="Times New Roman"/>
                <w:szCs w:val="18"/>
              </w:rPr>
            </w:pPr>
          </w:p>
        </w:tc>
        <w:tc>
          <w:tcPr>
            <w:tcW w:w="374" w:type="dxa"/>
            <w:shd w:val="clear" w:color="auto" w:fill="auto"/>
          </w:tcPr>
          <w:p w14:paraId="0E3824C3"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1AE70676" w14:textId="77777777" w:rsidR="00E834FD" w:rsidRPr="003E1534" w:rsidRDefault="00E834FD" w:rsidP="00BA45FA">
            <w:pPr>
              <w:pStyle w:val="TableText"/>
              <w:spacing w:before="0"/>
              <w:jc w:val="center"/>
              <w:rPr>
                <w:rFonts w:cs="Times New Roman"/>
                <w:szCs w:val="18"/>
              </w:rPr>
            </w:pPr>
          </w:p>
        </w:tc>
        <w:tc>
          <w:tcPr>
            <w:tcW w:w="426" w:type="dxa"/>
          </w:tcPr>
          <w:p w14:paraId="2BEFAA7F" w14:textId="77777777" w:rsidR="00E834FD" w:rsidRPr="003E1534" w:rsidRDefault="00E834FD" w:rsidP="00BA45FA">
            <w:pPr>
              <w:pStyle w:val="TableText"/>
              <w:spacing w:before="0"/>
              <w:jc w:val="center"/>
              <w:rPr>
                <w:rFonts w:cs="Times New Roman"/>
                <w:szCs w:val="18"/>
              </w:rPr>
            </w:pPr>
          </w:p>
        </w:tc>
        <w:tc>
          <w:tcPr>
            <w:tcW w:w="425" w:type="dxa"/>
          </w:tcPr>
          <w:p w14:paraId="246C8482" w14:textId="77777777" w:rsidR="00E834FD" w:rsidRPr="003E1534" w:rsidRDefault="00E834FD" w:rsidP="00BA45FA">
            <w:pPr>
              <w:pStyle w:val="TableText"/>
              <w:spacing w:before="0"/>
              <w:jc w:val="center"/>
              <w:rPr>
                <w:rFonts w:cs="Times New Roman"/>
                <w:szCs w:val="18"/>
              </w:rPr>
            </w:pPr>
          </w:p>
        </w:tc>
        <w:tc>
          <w:tcPr>
            <w:tcW w:w="425" w:type="dxa"/>
          </w:tcPr>
          <w:p w14:paraId="78A996C0" w14:textId="77777777" w:rsidR="00E834FD" w:rsidRPr="003E1534" w:rsidRDefault="00E834FD" w:rsidP="00BA45FA">
            <w:pPr>
              <w:pStyle w:val="TableText"/>
              <w:spacing w:before="0"/>
              <w:jc w:val="center"/>
              <w:rPr>
                <w:szCs w:val="18"/>
              </w:rPr>
            </w:pPr>
          </w:p>
        </w:tc>
        <w:tc>
          <w:tcPr>
            <w:tcW w:w="425" w:type="dxa"/>
            <w:shd w:val="clear" w:color="auto" w:fill="auto"/>
          </w:tcPr>
          <w:p w14:paraId="722435CE" w14:textId="54E53831" w:rsidR="00E834FD" w:rsidRPr="003E1534" w:rsidRDefault="00E834FD" w:rsidP="00BA45FA">
            <w:pPr>
              <w:pStyle w:val="TableText"/>
              <w:spacing w:before="0"/>
              <w:jc w:val="center"/>
              <w:rPr>
                <w:rFonts w:cs="Times New Roman"/>
                <w:szCs w:val="18"/>
              </w:rPr>
            </w:pPr>
          </w:p>
        </w:tc>
        <w:tc>
          <w:tcPr>
            <w:tcW w:w="426" w:type="dxa"/>
            <w:shd w:val="clear" w:color="auto" w:fill="auto"/>
          </w:tcPr>
          <w:p w14:paraId="72312415"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62422A65"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1F614CC5" w14:textId="77777777" w:rsidR="00E834FD" w:rsidRPr="003E1534" w:rsidRDefault="00E834FD" w:rsidP="00BA45FA">
            <w:pPr>
              <w:pStyle w:val="TableText"/>
              <w:spacing w:before="0"/>
              <w:jc w:val="center"/>
              <w:rPr>
                <w:rFonts w:cs="Times New Roman"/>
                <w:szCs w:val="18"/>
              </w:rPr>
            </w:pPr>
          </w:p>
        </w:tc>
        <w:tc>
          <w:tcPr>
            <w:tcW w:w="425" w:type="dxa"/>
          </w:tcPr>
          <w:p w14:paraId="72CAE081"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6" w:type="dxa"/>
          </w:tcPr>
          <w:p w14:paraId="6C13A4E1" w14:textId="77777777" w:rsidR="00E834FD" w:rsidRPr="003E1534" w:rsidRDefault="00E834FD" w:rsidP="00BA45FA">
            <w:pPr>
              <w:pStyle w:val="TableText"/>
              <w:spacing w:before="0"/>
              <w:jc w:val="center"/>
              <w:rPr>
                <w:rFonts w:cs="Times New Roman"/>
                <w:szCs w:val="18"/>
              </w:rPr>
            </w:pPr>
          </w:p>
        </w:tc>
      </w:tr>
      <w:tr w:rsidR="00E834FD" w:rsidRPr="003E1534" w14:paraId="12E982AD" w14:textId="77777777" w:rsidTr="00E834FD">
        <w:tc>
          <w:tcPr>
            <w:tcW w:w="1980" w:type="dxa"/>
            <w:tcMar>
              <w:left w:w="0" w:type="dxa"/>
              <w:right w:w="0" w:type="dxa"/>
            </w:tcMar>
          </w:tcPr>
          <w:p w14:paraId="1F43CBC9" w14:textId="77777777" w:rsidR="00E834FD" w:rsidRPr="003E1534" w:rsidRDefault="00E834FD" w:rsidP="00BA45FA">
            <w:pPr>
              <w:pStyle w:val="TableText"/>
              <w:spacing w:before="0"/>
              <w:rPr>
                <w:szCs w:val="18"/>
              </w:rPr>
            </w:pPr>
            <w:r w:rsidRPr="003E1534">
              <w:rPr>
                <w:szCs w:val="18"/>
              </w:rPr>
              <w:t>Ornate burrowing frog</w:t>
            </w:r>
          </w:p>
        </w:tc>
        <w:tc>
          <w:tcPr>
            <w:tcW w:w="2126" w:type="dxa"/>
            <w:tcMar>
              <w:left w:w="0" w:type="dxa"/>
              <w:right w:w="0" w:type="dxa"/>
            </w:tcMar>
          </w:tcPr>
          <w:p w14:paraId="06EDAAE6" w14:textId="77777777" w:rsidR="00E834FD" w:rsidRPr="003E1534" w:rsidRDefault="00E834FD" w:rsidP="00BA45FA">
            <w:pPr>
              <w:pStyle w:val="TableText"/>
              <w:spacing w:before="0"/>
              <w:rPr>
                <w:bCs/>
                <w:i/>
                <w:iCs/>
                <w:szCs w:val="18"/>
              </w:rPr>
            </w:pPr>
            <w:r w:rsidRPr="003E1534">
              <w:rPr>
                <w:bCs/>
                <w:i/>
                <w:iCs/>
                <w:szCs w:val="18"/>
              </w:rPr>
              <w:t>Platyplectrum ornatum</w:t>
            </w:r>
          </w:p>
        </w:tc>
        <w:tc>
          <w:tcPr>
            <w:tcW w:w="709" w:type="dxa"/>
            <w:shd w:val="clear" w:color="auto" w:fill="auto"/>
          </w:tcPr>
          <w:p w14:paraId="66C1FAF7" w14:textId="77777777" w:rsidR="00E834FD" w:rsidRPr="003E1534" w:rsidRDefault="00E834FD" w:rsidP="00BA45FA">
            <w:pPr>
              <w:pStyle w:val="TableText"/>
              <w:spacing w:before="0"/>
              <w:jc w:val="center"/>
              <w:rPr>
                <w:rFonts w:cs="Times New Roman"/>
                <w:szCs w:val="18"/>
              </w:rPr>
            </w:pPr>
          </w:p>
        </w:tc>
        <w:tc>
          <w:tcPr>
            <w:tcW w:w="374" w:type="dxa"/>
            <w:shd w:val="clear" w:color="auto" w:fill="auto"/>
          </w:tcPr>
          <w:p w14:paraId="3AC5C586"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50377FD1" w14:textId="77777777" w:rsidR="00E834FD" w:rsidRPr="003E1534" w:rsidRDefault="00E834FD" w:rsidP="00BA45FA">
            <w:pPr>
              <w:pStyle w:val="TableText"/>
              <w:spacing w:before="0"/>
              <w:jc w:val="center"/>
              <w:rPr>
                <w:rFonts w:cs="Times New Roman"/>
                <w:szCs w:val="18"/>
              </w:rPr>
            </w:pPr>
          </w:p>
        </w:tc>
        <w:tc>
          <w:tcPr>
            <w:tcW w:w="426" w:type="dxa"/>
          </w:tcPr>
          <w:p w14:paraId="7C2F6278" w14:textId="77777777" w:rsidR="00E834FD" w:rsidRPr="003E1534" w:rsidRDefault="00E834FD" w:rsidP="00BA45FA">
            <w:pPr>
              <w:pStyle w:val="TableText"/>
              <w:spacing w:before="0"/>
              <w:jc w:val="center"/>
              <w:rPr>
                <w:rFonts w:cs="Times New Roman"/>
                <w:szCs w:val="18"/>
              </w:rPr>
            </w:pPr>
          </w:p>
        </w:tc>
        <w:tc>
          <w:tcPr>
            <w:tcW w:w="425" w:type="dxa"/>
          </w:tcPr>
          <w:p w14:paraId="40E184DD" w14:textId="77777777" w:rsidR="00E834FD" w:rsidRPr="003E1534" w:rsidRDefault="00E834FD" w:rsidP="00BA45FA">
            <w:pPr>
              <w:pStyle w:val="TableText"/>
              <w:spacing w:before="0"/>
              <w:jc w:val="center"/>
              <w:rPr>
                <w:rFonts w:cs="Times New Roman"/>
                <w:szCs w:val="18"/>
              </w:rPr>
            </w:pPr>
          </w:p>
        </w:tc>
        <w:tc>
          <w:tcPr>
            <w:tcW w:w="425" w:type="dxa"/>
          </w:tcPr>
          <w:p w14:paraId="050E1596" w14:textId="77777777" w:rsidR="00E834FD" w:rsidRPr="003E1534" w:rsidRDefault="00E834FD" w:rsidP="00BA45FA">
            <w:pPr>
              <w:pStyle w:val="TableText"/>
              <w:spacing w:before="0"/>
              <w:jc w:val="center"/>
              <w:rPr>
                <w:szCs w:val="18"/>
              </w:rPr>
            </w:pPr>
          </w:p>
        </w:tc>
        <w:tc>
          <w:tcPr>
            <w:tcW w:w="425" w:type="dxa"/>
            <w:shd w:val="clear" w:color="auto" w:fill="auto"/>
          </w:tcPr>
          <w:p w14:paraId="26B2E216" w14:textId="1D09339F" w:rsidR="00E834FD" w:rsidRPr="003E1534" w:rsidRDefault="00E834FD" w:rsidP="00BA45FA">
            <w:pPr>
              <w:pStyle w:val="TableText"/>
              <w:spacing w:before="0"/>
              <w:jc w:val="center"/>
              <w:rPr>
                <w:rFonts w:cs="Times New Roman"/>
                <w:szCs w:val="18"/>
              </w:rPr>
            </w:pPr>
          </w:p>
        </w:tc>
        <w:tc>
          <w:tcPr>
            <w:tcW w:w="426" w:type="dxa"/>
            <w:shd w:val="clear" w:color="auto" w:fill="auto"/>
          </w:tcPr>
          <w:p w14:paraId="37982AA1"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c>
          <w:tcPr>
            <w:tcW w:w="425" w:type="dxa"/>
            <w:shd w:val="clear" w:color="auto" w:fill="auto"/>
          </w:tcPr>
          <w:p w14:paraId="63A824A6"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4492DD0E" w14:textId="77777777" w:rsidR="00E834FD" w:rsidRPr="003E1534" w:rsidRDefault="00E834FD" w:rsidP="00BA45FA">
            <w:pPr>
              <w:pStyle w:val="TableText"/>
              <w:spacing w:before="0"/>
              <w:jc w:val="center"/>
              <w:rPr>
                <w:rFonts w:cs="Times New Roman"/>
                <w:szCs w:val="18"/>
              </w:rPr>
            </w:pPr>
          </w:p>
        </w:tc>
        <w:tc>
          <w:tcPr>
            <w:tcW w:w="425" w:type="dxa"/>
          </w:tcPr>
          <w:p w14:paraId="51373960" w14:textId="77777777" w:rsidR="00E834FD" w:rsidRPr="003E1534" w:rsidRDefault="00E834FD" w:rsidP="00BA45FA">
            <w:pPr>
              <w:pStyle w:val="TableText"/>
              <w:spacing w:before="0"/>
              <w:jc w:val="center"/>
              <w:rPr>
                <w:rFonts w:cs="Times New Roman"/>
                <w:szCs w:val="18"/>
              </w:rPr>
            </w:pPr>
          </w:p>
        </w:tc>
        <w:tc>
          <w:tcPr>
            <w:tcW w:w="426" w:type="dxa"/>
          </w:tcPr>
          <w:p w14:paraId="4EA1092A" w14:textId="77777777" w:rsidR="00E834FD" w:rsidRPr="003E1534" w:rsidRDefault="00E834FD" w:rsidP="00BA45FA">
            <w:pPr>
              <w:pStyle w:val="TableText"/>
              <w:spacing w:before="0"/>
              <w:jc w:val="center"/>
              <w:rPr>
                <w:rFonts w:cs="Times New Roman"/>
                <w:szCs w:val="18"/>
              </w:rPr>
            </w:pPr>
          </w:p>
        </w:tc>
      </w:tr>
      <w:tr w:rsidR="00E834FD" w:rsidRPr="003E1534" w14:paraId="0AB02C0F" w14:textId="77777777" w:rsidTr="00E834FD">
        <w:tc>
          <w:tcPr>
            <w:tcW w:w="1980" w:type="dxa"/>
            <w:tcMar>
              <w:left w:w="0" w:type="dxa"/>
              <w:right w:w="0" w:type="dxa"/>
            </w:tcMar>
          </w:tcPr>
          <w:p w14:paraId="2346E856" w14:textId="77777777" w:rsidR="00E834FD" w:rsidRPr="003E1534" w:rsidRDefault="00E834FD" w:rsidP="00BA45FA">
            <w:pPr>
              <w:pStyle w:val="TableText"/>
              <w:spacing w:before="0"/>
              <w:rPr>
                <w:szCs w:val="18"/>
              </w:rPr>
            </w:pPr>
            <w:r w:rsidRPr="003E1534">
              <w:rPr>
                <w:szCs w:val="18"/>
              </w:rPr>
              <w:t>Small-headed toadlet</w:t>
            </w:r>
          </w:p>
        </w:tc>
        <w:tc>
          <w:tcPr>
            <w:tcW w:w="2126" w:type="dxa"/>
            <w:tcMar>
              <w:left w:w="0" w:type="dxa"/>
              <w:right w:w="0" w:type="dxa"/>
            </w:tcMar>
          </w:tcPr>
          <w:p w14:paraId="724BFBA3" w14:textId="77777777" w:rsidR="00E834FD" w:rsidRPr="003E1534" w:rsidRDefault="00E834FD" w:rsidP="00BA45FA">
            <w:pPr>
              <w:pStyle w:val="TableText"/>
              <w:spacing w:before="0"/>
              <w:rPr>
                <w:bCs/>
                <w:i/>
                <w:iCs/>
                <w:szCs w:val="18"/>
              </w:rPr>
            </w:pPr>
            <w:r w:rsidRPr="003E1534">
              <w:rPr>
                <w:bCs/>
                <w:i/>
                <w:iCs/>
                <w:szCs w:val="18"/>
              </w:rPr>
              <w:t>Uperoleia capitulata</w:t>
            </w:r>
          </w:p>
        </w:tc>
        <w:tc>
          <w:tcPr>
            <w:tcW w:w="709" w:type="dxa"/>
            <w:shd w:val="clear" w:color="auto" w:fill="auto"/>
          </w:tcPr>
          <w:p w14:paraId="68019898" w14:textId="77777777" w:rsidR="00E834FD" w:rsidRPr="003E1534" w:rsidRDefault="00E834FD" w:rsidP="00BA45FA">
            <w:pPr>
              <w:pStyle w:val="TableText"/>
              <w:spacing w:before="0"/>
              <w:jc w:val="center"/>
              <w:rPr>
                <w:rFonts w:cs="Times New Roman"/>
                <w:szCs w:val="18"/>
              </w:rPr>
            </w:pPr>
          </w:p>
        </w:tc>
        <w:tc>
          <w:tcPr>
            <w:tcW w:w="374" w:type="dxa"/>
            <w:shd w:val="clear" w:color="auto" w:fill="auto"/>
          </w:tcPr>
          <w:p w14:paraId="2047ED24"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02614377" w14:textId="77777777" w:rsidR="00E834FD" w:rsidRPr="003E1534" w:rsidRDefault="00E834FD" w:rsidP="00BA45FA">
            <w:pPr>
              <w:pStyle w:val="TableText"/>
              <w:spacing w:before="0"/>
              <w:jc w:val="center"/>
              <w:rPr>
                <w:rFonts w:cs="Times New Roman"/>
                <w:szCs w:val="18"/>
              </w:rPr>
            </w:pPr>
          </w:p>
        </w:tc>
        <w:tc>
          <w:tcPr>
            <w:tcW w:w="426" w:type="dxa"/>
          </w:tcPr>
          <w:p w14:paraId="6865E759" w14:textId="77777777" w:rsidR="00E834FD" w:rsidRPr="003E1534" w:rsidRDefault="00E834FD" w:rsidP="00BA45FA">
            <w:pPr>
              <w:pStyle w:val="TableText"/>
              <w:spacing w:before="0"/>
              <w:jc w:val="center"/>
              <w:rPr>
                <w:rFonts w:cs="Times New Roman"/>
                <w:szCs w:val="18"/>
              </w:rPr>
            </w:pPr>
          </w:p>
        </w:tc>
        <w:tc>
          <w:tcPr>
            <w:tcW w:w="425" w:type="dxa"/>
          </w:tcPr>
          <w:p w14:paraId="2869273D" w14:textId="77777777" w:rsidR="00E834FD" w:rsidRPr="003E1534" w:rsidRDefault="00E834FD" w:rsidP="00BA45FA">
            <w:pPr>
              <w:pStyle w:val="TableText"/>
              <w:spacing w:before="0"/>
              <w:jc w:val="center"/>
              <w:rPr>
                <w:rFonts w:cs="Times New Roman"/>
                <w:szCs w:val="18"/>
              </w:rPr>
            </w:pPr>
          </w:p>
        </w:tc>
        <w:tc>
          <w:tcPr>
            <w:tcW w:w="425" w:type="dxa"/>
          </w:tcPr>
          <w:p w14:paraId="35D84D0E" w14:textId="77777777" w:rsidR="00E834FD" w:rsidRPr="003E1534" w:rsidRDefault="00E834FD" w:rsidP="00BA45FA">
            <w:pPr>
              <w:pStyle w:val="TableText"/>
              <w:spacing w:before="0"/>
              <w:jc w:val="center"/>
              <w:rPr>
                <w:szCs w:val="18"/>
              </w:rPr>
            </w:pPr>
          </w:p>
        </w:tc>
        <w:tc>
          <w:tcPr>
            <w:tcW w:w="425" w:type="dxa"/>
            <w:shd w:val="clear" w:color="auto" w:fill="auto"/>
          </w:tcPr>
          <w:p w14:paraId="65131AD6" w14:textId="085EBF29" w:rsidR="00E834FD" w:rsidRPr="003E1534" w:rsidRDefault="00E834FD" w:rsidP="00BA45FA">
            <w:pPr>
              <w:pStyle w:val="TableText"/>
              <w:spacing w:before="0"/>
              <w:jc w:val="center"/>
              <w:rPr>
                <w:rFonts w:cs="Times New Roman"/>
                <w:szCs w:val="18"/>
              </w:rPr>
            </w:pPr>
          </w:p>
        </w:tc>
        <w:tc>
          <w:tcPr>
            <w:tcW w:w="426" w:type="dxa"/>
            <w:shd w:val="clear" w:color="auto" w:fill="auto"/>
          </w:tcPr>
          <w:p w14:paraId="28F96F1E"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0428908B" w14:textId="77777777" w:rsidR="00E834FD" w:rsidRPr="003E1534" w:rsidRDefault="00E834FD" w:rsidP="00BA45FA">
            <w:pPr>
              <w:pStyle w:val="TableText"/>
              <w:spacing w:before="0"/>
              <w:jc w:val="center"/>
              <w:rPr>
                <w:rFonts w:cs="Times New Roman"/>
                <w:szCs w:val="18"/>
              </w:rPr>
            </w:pPr>
          </w:p>
        </w:tc>
        <w:tc>
          <w:tcPr>
            <w:tcW w:w="425" w:type="dxa"/>
            <w:shd w:val="clear" w:color="auto" w:fill="auto"/>
          </w:tcPr>
          <w:p w14:paraId="233DD248" w14:textId="77777777" w:rsidR="00E834FD" w:rsidRPr="003E1534" w:rsidRDefault="00E834FD" w:rsidP="00BA45FA">
            <w:pPr>
              <w:pStyle w:val="TableText"/>
              <w:spacing w:before="0"/>
              <w:jc w:val="center"/>
              <w:rPr>
                <w:rFonts w:cs="Times New Roman"/>
                <w:szCs w:val="18"/>
              </w:rPr>
            </w:pPr>
          </w:p>
        </w:tc>
        <w:tc>
          <w:tcPr>
            <w:tcW w:w="425" w:type="dxa"/>
          </w:tcPr>
          <w:p w14:paraId="15B8C6F6" w14:textId="77777777" w:rsidR="00E834FD" w:rsidRPr="003E1534" w:rsidRDefault="00E834FD" w:rsidP="00BA45FA">
            <w:pPr>
              <w:pStyle w:val="TableText"/>
              <w:spacing w:before="0"/>
              <w:jc w:val="center"/>
              <w:rPr>
                <w:rFonts w:cs="Times New Roman"/>
                <w:szCs w:val="18"/>
              </w:rPr>
            </w:pPr>
          </w:p>
        </w:tc>
        <w:tc>
          <w:tcPr>
            <w:tcW w:w="426" w:type="dxa"/>
          </w:tcPr>
          <w:p w14:paraId="6CB584AF" w14:textId="77777777" w:rsidR="00E834FD" w:rsidRPr="003E1534" w:rsidRDefault="00E834FD" w:rsidP="00BA45FA">
            <w:pPr>
              <w:pStyle w:val="TableText"/>
              <w:spacing w:before="0"/>
              <w:jc w:val="center"/>
              <w:rPr>
                <w:rFonts w:cs="Times New Roman"/>
                <w:szCs w:val="18"/>
              </w:rPr>
            </w:pPr>
            <w:r w:rsidRPr="003E1534">
              <w:rPr>
                <w:rFonts w:cs="Times New Roman"/>
                <w:szCs w:val="18"/>
              </w:rPr>
              <w:t>X</w:t>
            </w:r>
          </w:p>
        </w:tc>
      </w:tr>
    </w:tbl>
    <w:p w14:paraId="2396DFF1" w14:textId="77777777" w:rsidR="00557825" w:rsidRPr="003E1534" w:rsidRDefault="00557825" w:rsidP="00557825">
      <w:pPr>
        <w:rPr>
          <w:sz w:val="18"/>
          <w:szCs w:val="18"/>
        </w:rPr>
      </w:pPr>
      <w:r w:rsidRPr="003E1534">
        <w:rPr>
          <w:sz w:val="18"/>
          <w:szCs w:val="18"/>
          <w:vertAlign w:val="superscript"/>
        </w:rPr>
        <w:t>1</w:t>
      </w:r>
      <w:r w:rsidRPr="003E1534">
        <w:rPr>
          <w:sz w:val="18"/>
          <w:szCs w:val="18"/>
        </w:rPr>
        <w:t xml:space="preserve"> Listed as vulnerable nationally under the </w:t>
      </w:r>
      <w:r w:rsidRPr="003E1534">
        <w:rPr>
          <w:i/>
          <w:sz w:val="18"/>
          <w:szCs w:val="18"/>
        </w:rPr>
        <w:t>Environmental Protection and Biodiversity Conservation Act 1999</w:t>
      </w:r>
      <w:r w:rsidRPr="003E1534">
        <w:rPr>
          <w:sz w:val="18"/>
          <w:szCs w:val="18"/>
        </w:rPr>
        <w:t xml:space="preserve"> (EPBC Act).</w:t>
      </w:r>
    </w:p>
    <w:p w14:paraId="6E19E5A2" w14:textId="641A9604" w:rsidR="00557825" w:rsidRPr="003E1534" w:rsidRDefault="00557825" w:rsidP="00557825">
      <w:r w:rsidRPr="003E1534">
        <w:t xml:space="preserve">Monitoring methods varied between Selected Areas and so a comparison of breeding and recruitment success is not possible. The frogs recorded in Table </w:t>
      </w:r>
      <w:r w:rsidR="00BA45FA" w:rsidRPr="003E1534">
        <w:t>9</w:t>
      </w:r>
      <w:r w:rsidRPr="003E1534">
        <w:t xml:space="preserve">, largely represent calls and could be considered to represent attempts at breeding. </w:t>
      </w:r>
    </w:p>
    <w:p w14:paraId="110BDFBB" w14:textId="4A74340C" w:rsidR="007D02AA" w:rsidRPr="003E1534" w:rsidRDefault="00557825" w:rsidP="00D364AA">
      <w:pPr>
        <w:pStyle w:val="BodyText"/>
      </w:pPr>
      <w:r w:rsidRPr="003E1534">
        <w:t xml:space="preserve">In the Murrumbidgee, </w:t>
      </w:r>
      <w:r w:rsidR="00AD5D04">
        <w:t xml:space="preserve">frog abundance was greatest during the flood year, 2016–17, reaffirming the importance of widescale floods for frog populations. There is, however, solid evidence from this Selected Area that Commonwealth environmental water contributed to maintaining frog diversity and abundance </w:t>
      </w:r>
      <w:r w:rsidR="00452E88">
        <w:rPr>
          <w:noProof/>
        </w:rPr>
        <w:fldChar w:fldCharType="begin"/>
      </w:r>
      <w:r w:rsidR="00452E88">
        <w:rPr>
          <w:noProof/>
        </w:rPr>
        <w:instrText xml:space="preserve"> ADDIN ZOTERO_TEMP </w:instrText>
      </w:r>
      <w:r w:rsidR="00452E88">
        <w:rPr>
          <w:noProof/>
        </w:rPr>
        <w:fldChar w:fldCharType="separate"/>
      </w:r>
      <w:r w:rsidR="00AD5D04">
        <w:rPr>
          <w:noProof/>
        </w:rPr>
        <w:t xml:space="preserve"> </w:t>
      </w:r>
      <w:r w:rsidR="00452E88">
        <w:rPr>
          <w:noProof/>
        </w:rPr>
        <w:fldChar w:fldCharType="end"/>
      </w:r>
      <w:r w:rsidR="00AD5D04">
        <w:fldChar w:fldCharType="begin"/>
      </w:r>
      <w:r w:rsidR="00AD5D04">
        <w:instrText xml:space="preserve"> ADDIN ZOTERO_ITEM CSL_CITATION {"citationID":"EHxkxIx4","properties":{"formattedCitation":"(Wassens {\\i{}et al.} 2020)","plainCitation":"(Wassens et al. 2020)","noteIndex":0},"citationItems":[{"id":5343,"uris":["http://zotero.org/users/2336876/items/BWZG7UNY"],"uri":["http://zotero.org/users/2336876/items/BWZG7UNY"],"itemData":{"id":5343,"type":"book","event-place":"Canberra, ACT","publisher":"Commonwealth of Australia","publisher-place":"Canberra, ACT","title":"Commonwealth Environmental Water Office Long-Term Intervention Monitoring project Murrumbidgee River System Selected Area evaluation. Technical Report, 2014-19","author":[{"family":"Wassens","given":"S."},{"family":"Michael","given":"D."},{"family":"Spencer","given":"J."},{"family":"Thiem","given":"J."},{"family":"Thomas","given":"R."},{"family":"Kobayashi","given":"T."},{"family":"Jenkins","given":"K."},{"family":"Wolfenden","given":"B."},{"family":"Hall","given":"A."},{"family":"Bino","given":"G."},{"family":"Davis","given":"T."},{"family":"Heath","given":"J."},{"family":"Kuo","given":"W."},{"family":"Amos","given":"C."},{"family":"Brandis","given":"K."}],"issued":{"date-parts":[["2020"]]}}}],"schema":"https://github.com/citation-style-language/schema/raw/master/csl-citation.json"} </w:instrText>
      </w:r>
      <w:r w:rsidR="00AD5D04">
        <w:fldChar w:fldCharType="separate"/>
      </w:r>
      <w:r w:rsidR="00AD5D04" w:rsidRPr="00AD5D04">
        <w:rPr>
          <w:rFonts w:cs="Calibri"/>
          <w:lang w:val="en-GB"/>
        </w:rPr>
        <w:t xml:space="preserve">(Wassens </w:t>
      </w:r>
      <w:r w:rsidR="00AD5D04" w:rsidRPr="00AD5D04">
        <w:rPr>
          <w:rFonts w:cs="Calibri"/>
          <w:i/>
          <w:lang w:val="en-GB"/>
        </w:rPr>
        <w:t>et al.</w:t>
      </w:r>
      <w:r w:rsidR="00AD5D04" w:rsidRPr="00AD5D04">
        <w:rPr>
          <w:rFonts w:cs="Calibri"/>
          <w:lang w:val="en-GB"/>
        </w:rPr>
        <w:t xml:space="preserve"> 2020)</w:t>
      </w:r>
      <w:r w:rsidR="00AD5D04">
        <w:fldChar w:fldCharType="end"/>
      </w:r>
      <w:r w:rsidRPr="003E1534">
        <w:t>.</w:t>
      </w:r>
      <w:r w:rsidR="00AD5D04">
        <w:t xml:space="preserve"> In addition, the listed southern bell frog has been supported by Commonwealth environmental water in the Murrumbidgee through the watering of refuge sites following the 2016–17 flood </w:t>
      </w:r>
      <w:r w:rsidR="00AD5D04">
        <w:fldChar w:fldCharType="begin"/>
      </w:r>
      <w:r w:rsidR="004006B3">
        <w:instrText xml:space="preserve"> ADDIN ZOTERO_ITEM CSL_CITATION {"citationID":"5OflR3eY","properties":{"formattedCitation":"(Wassens {\\i{}et al.} 2020)","plainCitation":"(Wassens et al. 2020)","noteIndex":0},"citationItems":[{"id":5343,"uris":["http://zotero.org/users/2336876/items/BWZG7UNY"],"uri":["http://zotero.org/users/2336876/items/BWZG7UNY"],"itemData":{"id":5343,"type":"book","event-place":"Canberra, ACT","publisher":"Commonwealth of Australia","publisher-place":"Canberra, ACT","title":"Commonwealth Environmental Water Office Long-Term Intervention Monitoring project Murrumbidgee River System Selected Area evaluation. Technical Report, 2014-19","author":[{"family":"Wassens","given":"S."},{"family":"Michael","given":"D."},{"family":"Spencer","given":"J."},{"family":"Thiem","given":"J."},{"family":"Thomas","given":"R."},{"family":"Kobayashi","given":"T."},{"family":"Jenkins","given":"K."},{"family":"Wolfenden","given":"B."},{"family":"Hall","given":"A."},{"family":"Bino","given":"G."},{"family":"Davis","given":"T."},{"family":"Heath","given":"J."},{"family":"Kuo","given":"W."},{"family":"Amos","given":"C."},{"family":"Brandis","given":"K."}],"issued":{"date-parts":[["2020"]]}}}],"schema":"https://github.com/citation-style-language/schema/raw/master/csl-citation.json"} </w:instrText>
      </w:r>
      <w:r w:rsidR="00AD5D04">
        <w:fldChar w:fldCharType="separate"/>
      </w:r>
      <w:r w:rsidR="00AD5D04" w:rsidRPr="00AD5D04">
        <w:rPr>
          <w:rFonts w:cs="Calibri"/>
          <w:lang w:val="en-GB"/>
        </w:rPr>
        <w:t xml:space="preserve">(Wassens </w:t>
      </w:r>
      <w:r w:rsidR="00AD5D04" w:rsidRPr="00AD5D04">
        <w:rPr>
          <w:rFonts w:cs="Calibri"/>
          <w:i/>
          <w:lang w:val="en-GB"/>
        </w:rPr>
        <w:t>et al.</w:t>
      </w:r>
      <w:r w:rsidR="00AD5D04" w:rsidRPr="00AD5D04">
        <w:rPr>
          <w:rFonts w:cs="Calibri"/>
          <w:lang w:val="en-GB"/>
        </w:rPr>
        <w:t xml:space="preserve"> 2020)</w:t>
      </w:r>
      <w:r w:rsidR="00AD5D04">
        <w:fldChar w:fldCharType="end"/>
      </w:r>
      <w:r w:rsidR="00AD5D04" w:rsidRPr="003E1534">
        <w:t>.</w:t>
      </w:r>
    </w:p>
    <w:p w14:paraId="2B44F2B7" w14:textId="77496580" w:rsidR="00557825" w:rsidRPr="003E1534" w:rsidRDefault="00557825" w:rsidP="00557825">
      <w:pPr>
        <w:pStyle w:val="Heading4"/>
      </w:pPr>
      <w:r w:rsidRPr="003E1534">
        <w:t>Turtles</w:t>
      </w:r>
    </w:p>
    <w:p w14:paraId="44BC5232" w14:textId="38035CC2" w:rsidR="00557825" w:rsidRPr="003E1534" w:rsidRDefault="00557825" w:rsidP="00557825">
      <w:pPr>
        <w:spacing w:after="60"/>
      </w:pPr>
      <w:r w:rsidRPr="003E1534">
        <w:t xml:space="preserve">Turtles were monitored in the Murrumbidgee river system in all </w:t>
      </w:r>
      <w:r w:rsidR="00BA45FA" w:rsidRPr="003E1534">
        <w:t>five</w:t>
      </w:r>
      <w:r w:rsidRPr="003E1534">
        <w:t xml:space="preserve"> LTIM years, with three species recorded at sites that received Commonwealth environmental water:</w:t>
      </w:r>
    </w:p>
    <w:p w14:paraId="07AA2E4C" w14:textId="77777777" w:rsidR="00557825" w:rsidRPr="003E1534" w:rsidRDefault="00557825" w:rsidP="00D364AA">
      <w:pPr>
        <w:pStyle w:val="ListBullet"/>
        <w:numPr>
          <w:ilvl w:val="0"/>
          <w:numId w:val="33"/>
        </w:numPr>
      </w:pPr>
      <w:r w:rsidRPr="003E1534">
        <w:t>eastern long-necked turtle (</w:t>
      </w:r>
      <w:r w:rsidRPr="003E1534">
        <w:rPr>
          <w:i/>
        </w:rPr>
        <w:t>Chelodina longicollis</w:t>
      </w:r>
      <w:r w:rsidRPr="003E1534">
        <w:t>)</w:t>
      </w:r>
    </w:p>
    <w:p w14:paraId="26BEBCD4" w14:textId="77777777" w:rsidR="00557825" w:rsidRPr="003E1534" w:rsidRDefault="00557825" w:rsidP="00D364AA">
      <w:pPr>
        <w:pStyle w:val="ListBullet"/>
        <w:numPr>
          <w:ilvl w:val="0"/>
          <w:numId w:val="33"/>
        </w:numPr>
      </w:pPr>
      <w:r w:rsidRPr="003E1534">
        <w:t>broad shelled turtle (</w:t>
      </w:r>
      <w:r w:rsidRPr="003E1534">
        <w:rPr>
          <w:i/>
        </w:rPr>
        <w:t>Chelodina expansa</w:t>
      </w:r>
      <w:r w:rsidRPr="003E1534">
        <w:t>)</w:t>
      </w:r>
    </w:p>
    <w:p w14:paraId="7E5ED2B9" w14:textId="77777777" w:rsidR="00557825" w:rsidRPr="003E1534" w:rsidRDefault="00557825" w:rsidP="00D364AA">
      <w:pPr>
        <w:pStyle w:val="ListBullet"/>
        <w:numPr>
          <w:ilvl w:val="0"/>
          <w:numId w:val="33"/>
        </w:numPr>
      </w:pPr>
      <w:r w:rsidRPr="003E1534">
        <w:t>Macquarie river turtle (</w:t>
      </w:r>
      <w:r w:rsidRPr="003E1534">
        <w:rPr>
          <w:i/>
        </w:rPr>
        <w:t>Emydura macquarii</w:t>
      </w:r>
      <w:r w:rsidRPr="003E1534">
        <w:t xml:space="preserve">). </w:t>
      </w:r>
    </w:p>
    <w:p w14:paraId="035F1213" w14:textId="753DBD27" w:rsidR="00BA45FA" w:rsidRPr="003E1534" w:rsidRDefault="00AD5D04">
      <w:pPr>
        <w:spacing w:after="0"/>
        <w:rPr>
          <w:rFonts w:eastAsiaTheme="majorEastAsia" w:cstheme="majorBidi"/>
          <w:bCs/>
          <w:color w:val="00313C" w:themeColor="accent2"/>
          <w:sz w:val="30"/>
          <w:szCs w:val="26"/>
        </w:rPr>
      </w:pPr>
      <w:r>
        <w:t xml:space="preserve">There is evidence that Commonwealth environmental ware has contributed to these species by maintaining refuge habitats, particularly for broad-shelled turtle </w:t>
      </w:r>
      <w:r>
        <w:fldChar w:fldCharType="begin"/>
      </w:r>
      <w:r w:rsidR="004006B3">
        <w:instrText xml:space="preserve"> ADDIN ZOTERO_ITEM CSL_CITATION {"citationID":"qWoqyZyI","properties":{"formattedCitation":"(Wassens {\\i{}et al.} 2020)","plainCitation":"(Wassens et al. 2020)","noteIndex":0},"citationItems":[{"id":5343,"uris":["http://zotero.org/users/2336876/items/BWZG7UNY"],"uri":["http://zotero.org/users/2336876/items/BWZG7UNY"],"itemData":{"id":5343,"type":"book","event-place":"Canberra, ACT","publisher":"Commonwealth of Australia","publisher-place":"Canberra, ACT","title":"Commonwealth Environmental Water Office Long-Term Intervention Monitoring project Murrumbidgee River System Selected Area evaluation. Technical Report, 2014-19","author":[{"family":"Wassens","given":"S."},{"family":"Michael","given":"D."},{"family":"Spencer","given":"J."},{"family":"Thiem","given":"J."},{"family":"Thomas","given":"R."},{"family":"Kobayashi","given":"T."},{"family":"Jenkins","given":"K."},{"family":"Wolfenden","given":"B."},{"family":"Hall","given":"A."},{"family":"Bino","given":"G."},{"family":"Davis","given":"T."},{"family":"Heath","given":"J."},{"family":"Kuo","given":"W."},{"family":"Amos","given":"C."},{"family":"Brandis","given":"K."}],"issued":{"date-parts":[["2020"]]}}}],"schema":"https://github.com/citation-style-language/schema/raw/master/csl-citation.json"} </w:instrText>
      </w:r>
      <w:r>
        <w:fldChar w:fldCharType="separate"/>
      </w:r>
      <w:r w:rsidRPr="00AD5D04">
        <w:rPr>
          <w:rFonts w:cs="Calibri"/>
          <w:lang w:val="en-GB"/>
        </w:rPr>
        <w:t xml:space="preserve">(Wassens </w:t>
      </w:r>
      <w:r w:rsidRPr="00AD5D04">
        <w:rPr>
          <w:rFonts w:cs="Calibri"/>
          <w:i/>
          <w:iCs/>
          <w:lang w:val="en-GB"/>
        </w:rPr>
        <w:t>et al.</w:t>
      </w:r>
      <w:r w:rsidRPr="00AD5D04">
        <w:rPr>
          <w:rFonts w:cs="Calibri"/>
          <w:lang w:val="en-GB"/>
        </w:rPr>
        <w:t xml:space="preserve"> 2020)</w:t>
      </w:r>
      <w:r>
        <w:fldChar w:fldCharType="end"/>
      </w:r>
      <w:r w:rsidRPr="003E1534">
        <w:t>.</w:t>
      </w:r>
      <w:r w:rsidR="00BA45FA" w:rsidRPr="003E1534">
        <w:br w:type="page"/>
      </w:r>
    </w:p>
    <w:p w14:paraId="3CE723E7" w14:textId="257E8FCA" w:rsidR="007D02AA" w:rsidRPr="003E1534" w:rsidRDefault="007D02AA" w:rsidP="00D9174A">
      <w:pPr>
        <w:pStyle w:val="Heading2"/>
      </w:pPr>
      <w:bookmarkStart w:id="136" w:name="_Toc41895895"/>
      <w:r w:rsidRPr="003E1534">
        <w:lastRenderedPageBreak/>
        <w:t>Synthesis of outcomes for biodiversity across the Basin 2014–19</w:t>
      </w:r>
      <w:bookmarkEnd w:id="136"/>
    </w:p>
    <w:p w14:paraId="35C450C7" w14:textId="1E588B6A" w:rsidR="00AD04B1" w:rsidRPr="003E1534" w:rsidRDefault="007D02AA" w:rsidP="00D364AA">
      <w:pPr>
        <w:pStyle w:val="Heading3"/>
        <w:ind w:left="709"/>
      </w:pPr>
      <w:r w:rsidRPr="003E1534">
        <w:t>Waterbirds</w:t>
      </w:r>
    </w:p>
    <w:p w14:paraId="2B0B423E" w14:textId="750EAABB" w:rsidR="00147152" w:rsidRPr="003E1534" w:rsidRDefault="00BA45FA" w:rsidP="00BA45FA">
      <w:r w:rsidRPr="003E1534">
        <w:t xml:space="preserve">Aerial surveys from the MDBA Aerial Waterbird Survey provides data across a number of wetlands in the Basin. A total of </w:t>
      </w:r>
      <w:r w:rsidR="006055E1" w:rsidRPr="003E1534">
        <w:t>over one million</w:t>
      </w:r>
      <w:r w:rsidRPr="003E1534">
        <w:t xml:space="preserve"> individual waterbirds have been recorded at sites that received Commonwealth environmental water over the past </w:t>
      </w:r>
      <w:r w:rsidR="006055E1" w:rsidRPr="003E1534">
        <w:t>five</w:t>
      </w:r>
      <w:r w:rsidRPr="003E1534">
        <w:t xml:space="preserve"> years (data from MDBA) (</w:t>
      </w:r>
      <w:r w:rsidR="009208C9" w:rsidRPr="003E1534">
        <w:fldChar w:fldCharType="begin"/>
      </w:r>
      <w:r w:rsidR="009208C9" w:rsidRPr="003E1534">
        <w:instrText xml:space="preserve"> REF _Ref36298369 \h </w:instrText>
      </w:r>
      <w:r w:rsidR="009208C9" w:rsidRPr="003E1534">
        <w:fldChar w:fldCharType="separate"/>
      </w:r>
      <w:r w:rsidR="008161DB" w:rsidRPr="003E1534">
        <w:t xml:space="preserve">Figure </w:t>
      </w:r>
      <w:r w:rsidR="008161DB">
        <w:rPr>
          <w:noProof/>
        </w:rPr>
        <w:t>9</w:t>
      </w:r>
      <w:r w:rsidR="009208C9" w:rsidRPr="003E1534">
        <w:fldChar w:fldCharType="end"/>
      </w:r>
      <w:r w:rsidRPr="003E1534">
        <w:t>). Of note is that the Coorong and Lower Lakes generally represents the largest number of waterbirds of the sites that receive Commonwealth environmental water. In 2014</w:t>
      </w:r>
      <w:r w:rsidRPr="003E1534">
        <w:softHyphen/>
        <w:t>–15; 2015–16</w:t>
      </w:r>
      <w:r w:rsidR="006055E1" w:rsidRPr="003E1534">
        <w:t>;</w:t>
      </w:r>
      <w:r w:rsidRPr="003E1534">
        <w:t xml:space="preserve"> 2017–18</w:t>
      </w:r>
      <w:r w:rsidR="006055E1" w:rsidRPr="003E1534">
        <w:t xml:space="preserve"> and 2018–19</w:t>
      </w:r>
      <w:r w:rsidRPr="003E1534">
        <w:t xml:space="preserve">, the Coorong supported between </w:t>
      </w:r>
      <w:r w:rsidR="00F55E4B" w:rsidRPr="003E1534">
        <w:t>65</w:t>
      </w:r>
      <w:r w:rsidRPr="003E1534">
        <w:t xml:space="preserve"> and 90 % of the total waterbird abundance at sites included in aerial surveys that received Commonwealth environmental water. In 2016–17, however, when there was widescale inundation of inland landscapes (augmented by environmental water) the Coorong and Lower Lakes Site represented just 14</w:t>
      </w:r>
      <w:r w:rsidR="006055E1" w:rsidRPr="003E1534">
        <w:t xml:space="preserve"> </w:t>
      </w:r>
      <w:r w:rsidRPr="003E1534">
        <w:t xml:space="preserve">% of the total abundance. This highlights the continental scale distributions of many waterbirds and their ability to respond to climatic conditions, moving opportunistically to areas of highest productivity </w:t>
      </w:r>
      <w:r w:rsidRPr="003E1534">
        <w:fldChar w:fldCharType="begin"/>
      </w:r>
      <w:r w:rsidR="00B92C60" w:rsidRPr="003E1534">
        <w:instrText xml:space="preserve"> ADDIN ZOTERO_ITEM CSL_CITATION {"citationID":"BPYUoiKX","properties":{"formattedCitation":"(Kingsford {\\i{}et al.} 2010; Wen {\\i{}et al.} 2016)","plainCitation":"(Kingsford et al. 2010; Wen et al. 2016)","noteIndex":0},"citationItems":[{"id":1414,"uris":["http://zotero.org/users/2336876/items/BTETQ62A"],"uri":["http://zotero.org/users/2336876/items/BTETQ62A"],"itemData":{"id":1414,"type":"article-journal","abstract":"Australia’s waterbirds are mostly nomadic, capitalising on highly variable aquatic resources in the arid interior (70% of the continent) for feeding and breeding. Waterbirds, unlike most aquatic organisms, can move between catchments, exploiting habitat wherever it occurs. In Australia, patterns of resource availability for waterbirds are mostly pulsed with peaks of productivity, coinciding with flooding and differing in time and space, affecting individuals, species and functional groups of waterbirds. Australian waterbirds are no different from waterbirds elsewhere, with their behaviour reflecting broad-scale resource availability. They respond to changing patterns of resource distribution, with rapid movements at spatial and temporal scales commensurate with the dynamics of the resource. The most serious conservation threat to waterbirds is a bottleneck in resource availability, leading to population declines, increasingly forced by anthropogenic impacts. River regulation and other threats (e.g. draining) reduce the availability of wetland habitat and decrease the probability of viable resource patches. It is axiomatic that waterbirds need water and such population bottlenecks may occur when the availability of water across the continent is limited. The rehabilitation of regulated rivers with environmental flows and protection of naturally flowing rivers in the arid region are essential for long-term sustainability of Australia’s waterbird populations.","container-title":"Marine and Freshwater Research","issue":"8","journalAbbreviation":"Mar. Freshwater Res.","page":"875-884","source":"CSIRO Publishing","title":"Australian waterbirds – time and space travellers in dynamic desert landscapes","volume":"61","author":[{"family":"Kingsford","given":"R. T."},{"family":"Roshier","given":"D. A."},{"family":"Porter","given":"J. L."}],"issued":{"date-parts":[["2010"]]}}},{"id":5001,"uris":["http://zotero.org/users/2336876/items/3GCRN2DS"],"uri":["http://zotero.org/users/2336876/items/3GCRN2DS"],"itemData":{"id":5001,"type":"article-journal","container-title":"Ecology and evolution","issue":"18","page":"6672–6689","source":"Google Scholar","title":"Changes in distribution of waterbirds following prolonged drought reflect habitat availability in coastal and inland regions","volume":"6","author":[{"family":"Wen","given":"Li"},{"family":"Saintilan","given":"Neil"},{"family":"Reid","given":"Julian RW"},{"family":"Colloff","given":"Matthew J."}],"issued":{"date-parts":[["2016"]]}}}],"schema":"https://github.com/citation-style-language/schema/raw/master/csl-citation.json"} </w:instrText>
      </w:r>
      <w:r w:rsidRPr="003E1534">
        <w:fldChar w:fldCharType="separate"/>
      </w:r>
      <w:r w:rsidRPr="003E1534">
        <w:rPr>
          <w:rFonts w:cs="Calibri"/>
        </w:rPr>
        <w:t xml:space="preserve">(Kingsford </w:t>
      </w:r>
      <w:r w:rsidRPr="003E1534">
        <w:rPr>
          <w:rFonts w:cs="Calibri"/>
          <w:i/>
          <w:iCs/>
        </w:rPr>
        <w:t>et al.</w:t>
      </w:r>
      <w:r w:rsidRPr="003E1534">
        <w:rPr>
          <w:rFonts w:cs="Calibri"/>
        </w:rPr>
        <w:t xml:space="preserve"> 2010; Wen </w:t>
      </w:r>
      <w:r w:rsidRPr="003E1534">
        <w:rPr>
          <w:rFonts w:cs="Calibri"/>
          <w:i/>
          <w:iCs/>
        </w:rPr>
        <w:t>et al.</w:t>
      </w:r>
      <w:r w:rsidRPr="003E1534">
        <w:rPr>
          <w:rFonts w:cs="Calibri"/>
        </w:rPr>
        <w:t xml:space="preserve"> 2016)</w:t>
      </w:r>
      <w:r w:rsidRPr="003E1534">
        <w:fldChar w:fldCharType="end"/>
      </w:r>
      <w:r w:rsidRPr="003E1534">
        <w:t xml:space="preserve">. </w:t>
      </w:r>
    </w:p>
    <w:p w14:paraId="44CC821B" w14:textId="09FB96E2" w:rsidR="00BA45FA" w:rsidRPr="003E1534" w:rsidRDefault="0038465C" w:rsidP="00BA45FA">
      <w:r w:rsidRPr="003E1534">
        <w:rPr>
          <w:noProof/>
        </w:rPr>
        <w:drawing>
          <wp:inline distT="0" distB="0" distL="0" distR="0" wp14:anchorId="13D80C22" wp14:editId="24C85236">
            <wp:extent cx="5793305" cy="290146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816220" cy="2912939"/>
                    </a:xfrm>
                    <a:prstGeom prst="rect">
                      <a:avLst/>
                    </a:prstGeom>
                  </pic:spPr>
                </pic:pic>
              </a:graphicData>
            </a:graphic>
          </wp:inline>
        </w:drawing>
      </w:r>
    </w:p>
    <w:p w14:paraId="11C46D5A" w14:textId="12A0454A" w:rsidR="00147152" w:rsidRPr="003E1534" w:rsidRDefault="00BE2FAA" w:rsidP="00AD5D04">
      <w:pPr>
        <w:pStyle w:val="FigureCaption0"/>
      </w:pPr>
      <w:bookmarkStart w:id="137" w:name="_Ref36298369"/>
      <w:bookmarkStart w:id="138" w:name="_Toc21524060"/>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9</w:t>
      </w:r>
      <w:r w:rsidR="00452E88">
        <w:rPr>
          <w:noProof/>
        </w:rPr>
        <w:fldChar w:fldCharType="end"/>
      </w:r>
      <w:bookmarkEnd w:id="137"/>
      <w:r w:rsidRPr="003E1534">
        <w:t xml:space="preserve">. </w:t>
      </w:r>
      <w:r w:rsidR="00BA45FA" w:rsidRPr="003E1534">
        <w:t>Total abundance of waterbirds from sites that received Commonwealth environmental water (source MDBA Aerial Waterbird Survey; data provided by MDBA). Note that</w:t>
      </w:r>
      <w:r w:rsidR="004006B3">
        <w:t xml:space="preserve"> several small</w:t>
      </w:r>
      <w:r w:rsidR="00BA45FA" w:rsidRPr="003E1534">
        <w:t xml:space="preserve"> shorebirds cannot be distinguished to species in aerial surveys and so Australian shorebirds and migratory shorebirds are combined into a single group.</w:t>
      </w:r>
      <w:bookmarkEnd w:id="138"/>
    </w:p>
    <w:p w14:paraId="7BF70481" w14:textId="3CEFF806" w:rsidR="00147152" w:rsidRPr="003E1534" w:rsidRDefault="00147152" w:rsidP="00147152">
      <w:r w:rsidRPr="003E1534">
        <w:t xml:space="preserve">Wetlands International </w:t>
      </w:r>
      <w:r w:rsidRPr="003E1534">
        <w:fldChar w:fldCharType="begin"/>
      </w:r>
      <w:r w:rsidRPr="003E1534">
        <w:instrText xml:space="preserve"> ADDIN ZOTERO_ITEM CSL_CITATION {"citationID":"TXnqJ7vt","properties":{"formattedCitation":"(2012)","plainCitation":"(2012)","noteIndex":0},"citationItems":[{"id":1118,"uris":["http://zotero.org/users/2336876/items/SPPZUMNV"],"uri":["http://zotero.org/users/2336876/items/SPPZUMNV"],"itemData":{"id":1118,"type":"book","event-place":"Wageningen, The Netherlands","publisher":"Wetlands International","publisher-place":"Wageningen, The Netherlands","title":"Waterbird Population Estimates, Fifth Edition","URL":"wpe.wetlands.org","author":[{"family":"Wetlands International","given":""}],"issued":{"date-parts":[["2012"]]}},"suppress-author":true}],"schema":"https://github.com/citation-style-language/schema/raw/master/csl-citation.json"} </w:instrText>
      </w:r>
      <w:r w:rsidRPr="003E1534">
        <w:fldChar w:fldCharType="separate"/>
      </w:r>
      <w:r w:rsidRPr="003E1534">
        <w:t>(2012)</w:t>
      </w:r>
      <w:r w:rsidRPr="003E1534">
        <w:fldChar w:fldCharType="end"/>
      </w:r>
      <w:r w:rsidRPr="003E1534">
        <w:t xml:space="preserve"> provides population estimates for waterbirds across the globe and in Australia. Supporting greater than one percent of the population of any species of waterbird is considered to be significant with respect to maintaining that species and is one of the criteria for listing a wetland of international importance under the Ramsar Convention. Cumulative totals (within a single year but across sites) indicate that Commonwealth environmental water is likely to have supported greater than one percent of the population of 22 waterbird species (</w:t>
      </w:r>
      <w:r w:rsidR="009208C9" w:rsidRPr="003E1534">
        <w:fldChar w:fldCharType="begin"/>
      </w:r>
      <w:r w:rsidR="009208C9" w:rsidRPr="003E1534">
        <w:instrText xml:space="preserve"> REF _Ref36298403 \h </w:instrText>
      </w:r>
      <w:r w:rsidR="009208C9" w:rsidRPr="003E1534">
        <w:fldChar w:fldCharType="separate"/>
      </w:r>
      <w:r w:rsidR="008161DB" w:rsidRPr="003E1534">
        <w:t xml:space="preserve">Figure </w:t>
      </w:r>
      <w:r w:rsidR="008161DB">
        <w:rPr>
          <w:noProof/>
        </w:rPr>
        <w:t>10</w:t>
      </w:r>
      <w:r w:rsidR="009208C9" w:rsidRPr="003E1534">
        <w:fldChar w:fldCharType="end"/>
      </w:r>
      <w:r w:rsidRPr="003E1534">
        <w:t xml:space="preserve">). </w:t>
      </w:r>
    </w:p>
    <w:p w14:paraId="525B2D17" w14:textId="0037D529" w:rsidR="00147152" w:rsidRPr="003E1534" w:rsidRDefault="00147152" w:rsidP="00147152">
      <w:r w:rsidRPr="003E1534">
        <w:t>Inland sites that received Commonwealth environmental water supported greater than one percent of the relevant populations of 13 species, mostly ducks and large bodied waders. For a small number of species (Australasian bittern, white-necked heron and yellow-billed spoonbill) significant numbers of individuals were recorded in multiple LTIM years. Conversely, there were several species for which Commonwealth environmental water contributed to supporting significant numbers during 2016–17, when large natural inundation occurred.</w:t>
      </w:r>
    </w:p>
    <w:p w14:paraId="2412B002" w14:textId="4DC41952" w:rsidR="00147152" w:rsidRPr="003E1534" w:rsidRDefault="00147152" w:rsidP="00147152">
      <w:r w:rsidRPr="003E1534">
        <w:t>Fourteen species of waterbird were supported in significant numbers in the Coorong and Lower Lakes. This comprised mainly fish-eating species such as cormorants and small shorebirds such as red-necked stint</w:t>
      </w:r>
      <w:r w:rsidR="004E4B2E" w:rsidRPr="003E1534">
        <w:t xml:space="preserve"> (</w:t>
      </w:r>
      <w:r w:rsidR="004E4B2E" w:rsidRPr="003E1534">
        <w:rPr>
          <w:i/>
          <w:iCs/>
        </w:rPr>
        <w:t>Calidris ruficollis</w:t>
      </w:r>
      <w:r w:rsidR="004E4B2E" w:rsidRPr="003E1534">
        <w:t>), r</w:t>
      </w:r>
      <w:r w:rsidRPr="003E1534">
        <w:t>ed-necked avocet</w:t>
      </w:r>
      <w:r w:rsidR="004E4B2E" w:rsidRPr="003E1534">
        <w:t xml:space="preserve"> (</w:t>
      </w:r>
      <w:r w:rsidR="004E4B2E" w:rsidRPr="003E1534">
        <w:rPr>
          <w:i/>
          <w:iCs/>
        </w:rPr>
        <w:t>Recurvirostra novaehollandiae</w:t>
      </w:r>
      <w:r w:rsidR="004E4B2E" w:rsidRPr="003E1534">
        <w:t>)</w:t>
      </w:r>
      <w:r w:rsidRPr="003E1534">
        <w:t xml:space="preserve"> and sharp-tailed sandpiper (</w:t>
      </w:r>
      <w:r w:rsidR="009208C9" w:rsidRPr="003E1534">
        <w:fldChar w:fldCharType="begin"/>
      </w:r>
      <w:r w:rsidR="009208C9" w:rsidRPr="003E1534">
        <w:instrText xml:space="preserve"> REF _Ref36298403 \h </w:instrText>
      </w:r>
      <w:r w:rsidR="009208C9" w:rsidRPr="003E1534">
        <w:fldChar w:fldCharType="separate"/>
      </w:r>
      <w:r w:rsidR="008161DB" w:rsidRPr="003E1534">
        <w:t xml:space="preserve">Figure </w:t>
      </w:r>
      <w:r w:rsidR="008161DB">
        <w:rPr>
          <w:noProof/>
        </w:rPr>
        <w:t>10</w:t>
      </w:r>
      <w:r w:rsidR="009208C9" w:rsidRPr="003E1534">
        <w:fldChar w:fldCharType="end"/>
      </w:r>
      <w:r w:rsidRPr="003E1534">
        <w:t>).</w:t>
      </w:r>
    </w:p>
    <w:p w14:paraId="151B212E" w14:textId="241B5207" w:rsidR="00794297" w:rsidRPr="003E1534" w:rsidRDefault="00147152" w:rsidP="00794297">
      <w:pPr>
        <w:rPr>
          <w:lang w:eastAsia="en-US"/>
        </w:rPr>
      </w:pPr>
      <w:r w:rsidRPr="003E1534">
        <w:rPr>
          <w:noProof/>
        </w:rPr>
        <w:lastRenderedPageBreak/>
        <w:drawing>
          <wp:inline distT="0" distB="0" distL="0" distR="0" wp14:anchorId="47269B1A" wp14:editId="37AE8EF5">
            <wp:extent cx="5492002" cy="56789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12442" cy="5700041"/>
                    </a:xfrm>
                    <a:prstGeom prst="rect">
                      <a:avLst/>
                    </a:prstGeom>
                  </pic:spPr>
                </pic:pic>
              </a:graphicData>
            </a:graphic>
          </wp:inline>
        </w:drawing>
      </w:r>
    </w:p>
    <w:p w14:paraId="53575B21" w14:textId="54B8206C" w:rsidR="00BA45FA" w:rsidRPr="003E1534" w:rsidRDefault="00BE2FAA" w:rsidP="004006B3">
      <w:pPr>
        <w:pStyle w:val="FigureCaption0"/>
      </w:pPr>
      <w:bookmarkStart w:id="139" w:name="_Ref36298403"/>
      <w:bookmarkStart w:id="140" w:name="_Toc21524107"/>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10</w:t>
      </w:r>
      <w:r w:rsidR="00452E88">
        <w:rPr>
          <w:noProof/>
        </w:rPr>
        <w:fldChar w:fldCharType="end"/>
      </w:r>
      <w:bookmarkEnd w:id="139"/>
      <w:r w:rsidRPr="003E1534">
        <w:t xml:space="preserve">. </w:t>
      </w:r>
      <w:r w:rsidR="00BA45FA" w:rsidRPr="003E1534">
        <w:t>Waterbird species for which greater than one percent of the population have been recorded in a single year at sites that received Commonwealth environmental water (data provided by MDBA, with data from several ground surveys added</w:t>
      </w:r>
      <w:r w:rsidR="004006B3">
        <w:t>; BioNet Atlas; Coorong waterbird database</w:t>
      </w:r>
      <w:r w:rsidR="00BA45FA" w:rsidRPr="003E1534">
        <w:t>).</w:t>
      </w:r>
      <w:bookmarkEnd w:id="140"/>
      <w:r w:rsidR="00147152" w:rsidRPr="003E1534">
        <w:t xml:space="preserve"> </w:t>
      </w:r>
      <w:r w:rsidR="00BA45FA" w:rsidRPr="003E1534">
        <w:t>Population estimates from Wetlands International</w:t>
      </w:r>
      <w:r w:rsidR="00147152" w:rsidRPr="003E1534">
        <w:t xml:space="preserve"> </w:t>
      </w:r>
      <w:r w:rsidR="00147152" w:rsidRPr="003E1534">
        <w:fldChar w:fldCharType="begin"/>
      </w:r>
      <w:r w:rsidR="004006B3">
        <w:instrText xml:space="preserve"> ADDIN ZOTERO_ITEM CSL_CITATION {"citationID":"dK62InCt","properties":{"formattedCitation":"(2012)","plainCitation":"(2012)","noteIndex":0},"citationItems":[{"id":1118,"uris":["http://zotero.org/users/2336876/items/SPPZUMNV"],"uri":["http://zotero.org/users/2336876/items/SPPZUMNV"],"itemData":{"id":1118,"type":"book","event-place":"Wageningen, The Netherlands","publisher":"Wetlands International","publisher-place":"Wageningen, The Netherlands","title":"Waterbird Population Estimates, Fifth Edition","URL":"wpe.wetlands.org","author":[{"family":"Wetlands International","given":""}],"issued":{"date-parts":[["2012"]]}},"suppress-author":true}],"schema":"https://github.com/citation-style-language/schema/raw/master/csl-citation.json"} </w:instrText>
      </w:r>
      <w:r w:rsidR="00147152" w:rsidRPr="003E1534">
        <w:fldChar w:fldCharType="separate"/>
      </w:r>
      <w:r w:rsidR="004006B3">
        <w:t>(2012)</w:t>
      </w:r>
      <w:r w:rsidR="00147152" w:rsidRPr="003E1534">
        <w:fldChar w:fldCharType="end"/>
      </w:r>
      <w:r w:rsidR="00BA45FA" w:rsidRPr="003E1534">
        <w:t>.</w:t>
      </w:r>
    </w:p>
    <w:p w14:paraId="10C557D2" w14:textId="1A6BB79D" w:rsidR="008E4017" w:rsidRDefault="00D364AA" w:rsidP="00D364AA">
      <w:pPr>
        <w:pStyle w:val="Heading4"/>
      </w:pPr>
      <w:r w:rsidRPr="003E1534">
        <w:t>Waterbirds, inundation and wetland type</w:t>
      </w:r>
    </w:p>
    <w:p w14:paraId="762578F4" w14:textId="77777777" w:rsidR="0038077F" w:rsidRDefault="0038077F" w:rsidP="00D364AA">
      <w:pPr>
        <w:pStyle w:val="BodyText"/>
      </w:pPr>
      <w:r>
        <w:t>Waterbird foraging groups were developed by McGuinness (in prep), on the basis of their:</w:t>
      </w:r>
    </w:p>
    <w:p w14:paraId="070233A0" w14:textId="7A833F63" w:rsidR="0038077F" w:rsidRPr="0092434A" w:rsidRDefault="0038077F" w:rsidP="0092434A">
      <w:pPr>
        <w:pStyle w:val="ListParagraph"/>
        <w:numPr>
          <w:ilvl w:val="0"/>
          <w:numId w:val="31"/>
        </w:numPr>
        <w:spacing w:before="0" w:line="240" w:lineRule="auto"/>
        <w:rPr>
          <w:sz w:val="22"/>
          <w:szCs w:val="22"/>
        </w:rPr>
      </w:pPr>
      <w:r w:rsidRPr="0092434A">
        <w:rPr>
          <w:sz w:val="22"/>
          <w:szCs w:val="22"/>
        </w:rPr>
        <w:t xml:space="preserve">diet (omnivore, herbivore, insectivore, piscivore) </w:t>
      </w:r>
    </w:p>
    <w:p w14:paraId="2D301C32" w14:textId="77777777" w:rsidR="0038077F" w:rsidRPr="0092434A" w:rsidRDefault="0038077F" w:rsidP="0092434A">
      <w:pPr>
        <w:pStyle w:val="ListParagraph"/>
        <w:numPr>
          <w:ilvl w:val="0"/>
          <w:numId w:val="31"/>
        </w:numPr>
        <w:spacing w:before="0" w:line="240" w:lineRule="auto"/>
        <w:rPr>
          <w:sz w:val="22"/>
          <w:szCs w:val="22"/>
        </w:rPr>
      </w:pPr>
      <w:r w:rsidRPr="0092434A">
        <w:rPr>
          <w:sz w:val="22"/>
          <w:szCs w:val="22"/>
        </w:rPr>
        <w:t xml:space="preserve">foraging style (wading, swimming, aerial); </w:t>
      </w:r>
    </w:p>
    <w:p w14:paraId="56E22F57" w14:textId="77777777" w:rsidR="0038077F" w:rsidRPr="0092434A" w:rsidRDefault="0038077F" w:rsidP="0092434A">
      <w:pPr>
        <w:pStyle w:val="ListParagraph"/>
        <w:numPr>
          <w:ilvl w:val="0"/>
          <w:numId w:val="31"/>
        </w:numPr>
        <w:spacing w:before="0" w:line="240" w:lineRule="auto"/>
        <w:rPr>
          <w:sz w:val="22"/>
          <w:szCs w:val="22"/>
        </w:rPr>
      </w:pPr>
      <w:r w:rsidRPr="0092434A">
        <w:rPr>
          <w:sz w:val="22"/>
          <w:szCs w:val="22"/>
        </w:rPr>
        <w:t xml:space="preserve">preferred water depth (no preference, shallow water, damp sediment/very shallow water) and </w:t>
      </w:r>
    </w:p>
    <w:p w14:paraId="316FBB95" w14:textId="29B66F8D" w:rsidR="00D364AA" w:rsidRPr="0092434A" w:rsidRDefault="0038077F" w:rsidP="0092434A">
      <w:pPr>
        <w:pStyle w:val="ListParagraph"/>
        <w:numPr>
          <w:ilvl w:val="0"/>
          <w:numId w:val="31"/>
        </w:numPr>
        <w:spacing w:before="0" w:line="240" w:lineRule="auto"/>
        <w:rPr>
          <w:sz w:val="22"/>
          <w:szCs w:val="22"/>
        </w:rPr>
      </w:pPr>
      <w:r w:rsidRPr="0092434A">
        <w:rPr>
          <w:sz w:val="22"/>
          <w:szCs w:val="22"/>
        </w:rPr>
        <w:t xml:space="preserve">preferred emergent macrophyte density (open water, low density, moderate density, dense macrophytes). </w:t>
      </w:r>
    </w:p>
    <w:p w14:paraId="4487F76A" w14:textId="6F510752" w:rsidR="00D364AA" w:rsidRDefault="004F42B9" w:rsidP="00D364AA">
      <w:pPr>
        <w:pStyle w:val="BodyText"/>
      </w:pPr>
      <w:r>
        <w:t xml:space="preserve">There were 16 of </w:t>
      </w:r>
      <w:r w:rsidR="002E29F9">
        <w:t>waterbird foraging</w:t>
      </w:r>
      <w:r>
        <w:t xml:space="preserve"> present in the Basin Ramsar sites (from aerial waterbird surveys) over the period 2007 to 2018. Using the Geoscience Australia WIT (Dunn et al. 2019) it is clear than almost all of these groups are present in greater numbers in wetlands </w:t>
      </w:r>
      <w:r w:rsidR="002E29F9">
        <w:t>that were less than 50 % inundated at the time of the survey</w:t>
      </w:r>
      <w:r>
        <w:t xml:space="preserve"> (</w:t>
      </w:r>
      <w:r w:rsidR="00445CC5">
        <w:fldChar w:fldCharType="begin"/>
      </w:r>
      <w:r w:rsidR="00445CC5">
        <w:instrText xml:space="preserve"> REF _Ref41659648 \h </w:instrText>
      </w:r>
      <w:r w:rsidR="00445CC5">
        <w:fldChar w:fldCharType="separate"/>
      </w:r>
      <w:r w:rsidR="008161DB">
        <w:t xml:space="preserve">Figure </w:t>
      </w:r>
      <w:r w:rsidR="008161DB">
        <w:rPr>
          <w:noProof/>
        </w:rPr>
        <w:t>11</w:t>
      </w:r>
      <w:r w:rsidR="00445CC5">
        <w:fldChar w:fldCharType="end"/>
      </w:r>
      <w:r>
        <w:t xml:space="preserve">). </w:t>
      </w:r>
      <w:r w:rsidR="002E29F9">
        <w:t>Although limitations with the methods and alignment of different data sources, affects confidence with observed patterns, there are a few key messages that arise from this analysis, that are supported by other lines of evidence</w:t>
      </w:r>
      <w:r w:rsidR="002E29F9" w:rsidRPr="003E1534">
        <w:t>.</w:t>
      </w:r>
    </w:p>
    <w:p w14:paraId="7E204387" w14:textId="77777777" w:rsidR="002E29F9" w:rsidRDefault="002E29F9" w:rsidP="00D364AA">
      <w:pPr>
        <w:pStyle w:val="BodyText"/>
      </w:pPr>
    </w:p>
    <w:p w14:paraId="32FD7FEC" w14:textId="1212F7D3" w:rsidR="00D364AA" w:rsidRPr="00D364AA" w:rsidRDefault="0038077F" w:rsidP="00D364AA">
      <w:pPr>
        <w:pStyle w:val="BodyText"/>
      </w:pPr>
      <w:r>
        <w:rPr>
          <w:noProof/>
        </w:rPr>
        <w:drawing>
          <wp:inline distT="0" distB="0" distL="0" distR="0" wp14:anchorId="7CBA0A34" wp14:editId="694891AF">
            <wp:extent cx="6120130" cy="7250430"/>
            <wp:effectExtent l="0" t="0" r="127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130" cy="7250430"/>
                    </a:xfrm>
                    <a:prstGeom prst="rect">
                      <a:avLst/>
                    </a:prstGeom>
                  </pic:spPr>
                </pic:pic>
              </a:graphicData>
            </a:graphic>
          </wp:inline>
        </w:drawing>
      </w:r>
    </w:p>
    <w:p w14:paraId="45E91A01" w14:textId="63D5F63A" w:rsidR="00BA45FA" w:rsidRDefault="004F42B9" w:rsidP="004F42B9">
      <w:pPr>
        <w:pStyle w:val="FigureCaption0"/>
      </w:pPr>
      <w:bookmarkStart w:id="141" w:name="_Ref41659648"/>
      <w:r>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11</w:t>
      </w:r>
      <w:r w:rsidR="00452E88">
        <w:rPr>
          <w:noProof/>
        </w:rPr>
        <w:fldChar w:fldCharType="end"/>
      </w:r>
      <w:bookmarkEnd w:id="141"/>
      <w:r>
        <w:t xml:space="preserve">: Average abundance (per survey 2007 - 2018) of waterbird foraging guilds in Ramsar wetlands in inundation quartiles (represented by the sum of open water and inundated vegetation) in three broad wetland groups: treed floodplains, marshes, permanent lakes and temporary lakes. Waterbird data from MDBA aerial surveys (2007–2018), inundation from the Geoscience Australia WIT (Dunn </w:t>
      </w:r>
      <w:r w:rsidRPr="004F42B9">
        <w:rPr>
          <w:i/>
          <w:iCs/>
        </w:rPr>
        <w:t>et al.</w:t>
      </w:r>
      <w:r>
        <w:t xml:space="preserve"> 2019); wetland types derived from the ANAE (Brooks 2017). Note that the aerial survey does not capture cryptic waterbirds and that the spatial scale of each of the data sets does not align </w:t>
      </w:r>
      <w:r w:rsidR="00445CC5">
        <w:t>well</w:t>
      </w:r>
      <w:r w:rsidR="0068092B">
        <w:t xml:space="preserve"> spatially</w:t>
      </w:r>
      <w:r w:rsidR="00445CC5">
        <w:t xml:space="preserve"> in the treed floodplain and </w:t>
      </w:r>
      <w:r w:rsidR="0068092B">
        <w:t xml:space="preserve">some </w:t>
      </w:r>
      <w:r w:rsidR="00445CC5">
        <w:t>marsh ecosystem types.</w:t>
      </w:r>
      <w:r>
        <w:t xml:space="preserve"> </w:t>
      </w:r>
      <w:r w:rsidR="0068092B">
        <w:t>In addition, the number of surveys in lignum shrublands was too small to include.</w:t>
      </w:r>
    </w:p>
    <w:p w14:paraId="41A5922B" w14:textId="31100960" w:rsidR="00B948DF" w:rsidRDefault="0078396C" w:rsidP="00445CC5">
      <w:r>
        <w:t xml:space="preserve">Disturbance regimes such as flood pulses and wetting and drying cycles in wetlands, drive biodiversity in Australian aquatic ecosystems </w:t>
      </w:r>
      <w:r w:rsidR="00A90A12">
        <w:fldChar w:fldCharType="begin"/>
      </w:r>
      <w:r w:rsidR="00A90A12">
        <w:instrText xml:space="preserve"> ADDIN ZOTERO_ITEM CSL_CITATION {"citationID":"ulPtg1pi","properties":{"formattedCitation":"(Kingsford {\\i{}et al.} 1999; Leigh {\\i{}et al.} 2010; Bino {\\i{}et al.} 2015)","plainCitation":"(Kingsford et al. 1999; Leigh et al. 2010; Bino et al. 2015)","noteIndex":0},"citationItems":[{"id":5085,"uris":["http://zotero.org/users/2336876/items/7X24LULH"],"uri":["http://zotero.org/users/2336876/items/7X24LULH"],"itemData":{"id":5085,"type":"article-journal","container-title":"Biological Conservation","issue":"2","page":"231–248","source":"Google Scholar","title":"Water flows on Cooper Creek in arid Australia determine ‘boom’and ‘bust’periods for waterbirds","volume":"88","author":[{"family":"Kingsford","given":"R. T."},{"family":"Curtin","given":"A. L."},{"family":"Porter","given":"J."}],"issued":{"date-parts":[["1999"]]}}},{"id":1643,"uris":["http://zotero.org/users/2336876/items/DXNBTQIN"],"uri":["http://zotero.org/users/2336876/items/DXNBTQIN"],"itemData":{"id":1643,"type":"article-journal","abstract":"Flow is a key driver regulating processes and diversity in river systems across a range of temporal and spatial scales. In dryland rivers, variability in the timing and scale of floods has specific ecological significance, playing a major role in sustaining biotic diversity across the river-floodplain mosaic. However, longitudinal effects of floods are equally important, delivering water downstream through channels and wetland complexes. Interaction among spatially distributed wetlands, their connecting channel and floodplain geomorphology and the temporally variable flow events not only creates the spatial complexity in dryland rivers but also determines temporal persistence of wetlands. These act as hydrological ‘sponges’, absorbing water from upstream and needing to fill before releasing water downstream. Sequential high flow events are essential for the ecological persistence of riverine wetlands and the transmission of flows further downstream through the channel network. These flood sequences maintain aquatic refugia and drive booms in productivity sustaining aquatic and terrestrial biota over large spatial and temporal scales. Disrupting the sequence, with modified flow regimes and water removal for diversion (e.g. irrigation), significantly reduces the opportunity for wetland replenishment. As a result, the benefits of sequential flooding to the wetland ‘sponges’ and their biotic communities will be lost.","container-title":"Marine and Freshwater Research","issue":"8","journalAbbreviation":"Mar. Freshwater Res.","page":"896-908","source":"CSIRO Publishing","title":"Sequential floods drive ‘booms’ and wetland persistence in dryland rivers: a synthesis","title-short":"Sequential floods drive ‘booms’ and wetland persistence in dryland rivers","volume":"61","author":[{"family":"Leigh","given":"C."},{"family":"Sheldon","given":"F."},{"family":"Kingsford","given":"R. T."},{"family":"Arthington","given":"A. H."}],"issued":{"date-parts":[["2010"]]}}},{"id":4292,"uris":["http://zotero.org/users/2336876/items/2EFPRUGZ"],"uri":["http://zotero.org/users/2336876/items/2EFPRUGZ"],"itemData":{"id":4292,"type":"article-journal","container-title":"PloS one","issue":"7","page":"e0132682","source":"Google Scholar","title":"Prioritizing wetlands for waterbirds in a boom and bust system: waterbird refugia and breeding in the Murray-Darling Basin","title-short":"Prioritizing wetlands for waterbirds in a boom and bust system","volume":"10","author":[{"family":"Bino","given":"Gilad"},{"family":"Kingsford","given":"Richard T."},{"family":"Porter","given":"John"}],"issued":{"date-parts":[["2015"]]}}}],"schema":"https://github.com/citation-style-language/schema/raw/master/csl-citation.json"} </w:instrText>
      </w:r>
      <w:r w:rsidR="00A90A12">
        <w:fldChar w:fldCharType="separate"/>
      </w:r>
      <w:r w:rsidR="00A90A12" w:rsidRPr="00A90A12">
        <w:rPr>
          <w:rFonts w:cs="Calibri"/>
          <w:lang w:val="en-GB"/>
        </w:rPr>
        <w:t xml:space="preserve">(Kingsford </w:t>
      </w:r>
      <w:r w:rsidR="00A90A12" w:rsidRPr="00A90A12">
        <w:rPr>
          <w:rFonts w:cs="Calibri"/>
          <w:i/>
          <w:iCs/>
          <w:lang w:val="en-GB"/>
        </w:rPr>
        <w:t>et al.</w:t>
      </w:r>
      <w:r w:rsidR="00A90A12" w:rsidRPr="00A90A12">
        <w:rPr>
          <w:rFonts w:cs="Calibri"/>
          <w:lang w:val="en-GB"/>
        </w:rPr>
        <w:t xml:space="preserve"> 1999; Leigh </w:t>
      </w:r>
      <w:r w:rsidR="00A90A12" w:rsidRPr="00A90A12">
        <w:rPr>
          <w:rFonts w:cs="Calibri"/>
          <w:i/>
          <w:iCs/>
          <w:lang w:val="en-GB"/>
        </w:rPr>
        <w:t>et al.</w:t>
      </w:r>
      <w:r w:rsidR="00A90A12" w:rsidRPr="00A90A12">
        <w:rPr>
          <w:rFonts w:cs="Calibri"/>
          <w:lang w:val="en-GB"/>
        </w:rPr>
        <w:t xml:space="preserve"> 2010; Bino </w:t>
      </w:r>
      <w:r w:rsidR="00A90A12" w:rsidRPr="00A90A12">
        <w:rPr>
          <w:rFonts w:cs="Calibri"/>
          <w:i/>
          <w:iCs/>
          <w:lang w:val="en-GB"/>
        </w:rPr>
        <w:t>et al.</w:t>
      </w:r>
      <w:r w:rsidR="00A90A12" w:rsidRPr="00A90A12">
        <w:rPr>
          <w:rFonts w:cs="Calibri"/>
          <w:lang w:val="en-GB"/>
        </w:rPr>
        <w:t xml:space="preserve"> 2015)</w:t>
      </w:r>
      <w:r w:rsidR="00A90A12">
        <w:fldChar w:fldCharType="end"/>
      </w:r>
      <w:r>
        <w:t xml:space="preserve">. The act of filling and drying a wetland stimulates a number of processes such as nutrient and carbon cycling, primary </w:t>
      </w:r>
      <w:r>
        <w:lastRenderedPageBreak/>
        <w:t>productivity and creates a range of habitat niches</w:t>
      </w:r>
      <w:r w:rsidR="00A90A12">
        <w:t xml:space="preserve"> </w:t>
      </w:r>
      <w:r w:rsidR="00A90A12">
        <w:fldChar w:fldCharType="begin"/>
      </w:r>
      <w:r w:rsidR="00A90A12">
        <w:instrText xml:space="preserve"> ADDIN ZOTERO_ITEM CSL_CITATION {"citationID":"woUJS42m","properties":{"formattedCitation":"(Boon {\\i{}et al.} 2014)","plainCitation":"(Boon et al. 2014)","noteIndex":0},"citationItems":[{"id":5361,"uris":["http://zotero.org/users/2336876/items/VXEG2CFJ"],"uri":["http://zotero.org/users/2336876/items/VXEG2CFJ"],"itemData":{"id":5361,"type":"chapter","container-title":"Ecology of freshwater and estuarine wetlands","publisher":"University of California Press","source":"Google Scholar","title":"Wetland microbial ecology and biogeochemistry","author":[{"family":"Boon","given":"Paul I."},{"family":"Pollard","given":"Peter C."},{"family":"Ryder","given":"Darren"}],"issued":{"date-parts":[["2014"]]}}}],"schema":"https://github.com/citation-style-language/schema/raw/master/csl-citation.json"} </w:instrText>
      </w:r>
      <w:r w:rsidR="00A90A12">
        <w:fldChar w:fldCharType="separate"/>
      </w:r>
      <w:r w:rsidR="00A90A12" w:rsidRPr="00A90A12">
        <w:rPr>
          <w:rFonts w:cs="Calibri"/>
          <w:lang w:val="en-GB"/>
        </w:rPr>
        <w:t xml:space="preserve">(Boon </w:t>
      </w:r>
      <w:r w:rsidR="00A90A12" w:rsidRPr="00A90A12">
        <w:rPr>
          <w:rFonts w:cs="Calibri"/>
          <w:i/>
          <w:iCs/>
          <w:lang w:val="en-GB"/>
        </w:rPr>
        <w:t>et al.</w:t>
      </w:r>
      <w:r w:rsidR="00A90A12" w:rsidRPr="00A90A12">
        <w:rPr>
          <w:rFonts w:cs="Calibri"/>
          <w:lang w:val="en-GB"/>
        </w:rPr>
        <w:t xml:space="preserve"> 2014)</w:t>
      </w:r>
      <w:r w:rsidR="00A90A12">
        <w:fldChar w:fldCharType="end"/>
      </w:r>
      <w:r>
        <w:t xml:space="preserve">.  The results of </w:t>
      </w:r>
      <w:r w:rsidR="002E29F9">
        <w:t>the LTIM</w:t>
      </w:r>
      <w:r>
        <w:t xml:space="preserve"> preliminary analysis indicate that there is a greater abundance of waterbirds across most functional groups and br</w:t>
      </w:r>
      <w:r w:rsidR="00A579C3">
        <w:t>oa</w:t>
      </w:r>
      <w:r>
        <w:t xml:space="preserve">d ecosystem types in wetlands that are partially full. This would cover wetlands in both the filling and drying phase as well as wetlands for which only a portion of the wetland area is inundated regularly. </w:t>
      </w:r>
    </w:p>
    <w:p w14:paraId="194E8438" w14:textId="48BB3F6A" w:rsidR="00B948DF" w:rsidRDefault="00A90A12" w:rsidP="00445CC5">
      <w:r>
        <w:t xml:space="preserve">This is consistent with previous studies on waterbirds in arid zone lakes in Australia, where increased abundance and diversity was found in unregulated wetlands that filled and drained, compared to wetlands managed for water storages </w:t>
      </w:r>
      <w:r>
        <w:fldChar w:fldCharType="begin"/>
      </w:r>
      <w:r>
        <w:instrText xml:space="preserve"> ADDIN ZOTERO_ITEM CSL_CITATION {"citationID":"BZIw8uWB","properties":{"formattedCitation":"(Kingsford {\\i{}et al.} 2004)","plainCitation":"(Kingsford et al. 2004)","noteIndex":0},"citationItems":[{"id":5344,"uris":["http://zotero.org/users/2336876/items/T2RAGLGF"],"uri":["http://zotero.org/users/2336876/items/T2RAGLGF"],"itemData":{"id":5344,"type":"article-journal","container-title":"Ecology","issue":"9","note":"publisher: Wiley Online Library","page":"2478–2492","source":"Google Scholar","title":"Imposed hydrological stability on lakes in arid Australia and effects on waterbirds","volume":"85","author":[{"family":"Kingsford","given":"Richard T."},{"family":"Jenkins","given":"K. M."},{"family":"Porter","given":"J. L."}],"issued":{"date-parts":[["2004"]]}}}],"schema":"https://github.com/citation-style-language/schema/raw/master/csl-citation.json"} </w:instrText>
      </w:r>
      <w:r>
        <w:fldChar w:fldCharType="separate"/>
      </w:r>
      <w:r w:rsidRPr="00A90A12">
        <w:rPr>
          <w:rFonts w:cs="Calibri"/>
          <w:lang w:val="en-GB"/>
        </w:rPr>
        <w:t xml:space="preserve">(Kingsford </w:t>
      </w:r>
      <w:r w:rsidRPr="00A90A12">
        <w:rPr>
          <w:rFonts w:cs="Calibri"/>
          <w:i/>
          <w:iCs/>
          <w:lang w:val="en-GB"/>
        </w:rPr>
        <w:t>et al.</w:t>
      </w:r>
      <w:r w:rsidRPr="00A90A12">
        <w:rPr>
          <w:rFonts w:cs="Calibri"/>
          <w:lang w:val="en-GB"/>
        </w:rPr>
        <w:t xml:space="preserve"> 2004)</w:t>
      </w:r>
      <w:r>
        <w:fldChar w:fldCharType="end"/>
      </w:r>
      <w:r>
        <w:t xml:space="preserve">. In the Ramsar sites of the Basin, this result of increased abundance of waterbirds in partially filled wetlands was seen across groups </w:t>
      </w:r>
      <w:r w:rsidR="00A579C3">
        <w:t>and statistically significant for marshes and lakes (</w:t>
      </w:r>
      <w:r w:rsidR="00A579C3" w:rsidRPr="00A579C3">
        <w:rPr>
          <w:i/>
          <w:iCs/>
        </w:rPr>
        <w:t>p</w:t>
      </w:r>
      <w:r w:rsidR="00A579C3">
        <w:t xml:space="preserve"> &lt; 0.004). </w:t>
      </w:r>
      <w:r w:rsidR="002E29F9">
        <w:t>The pattern is evident (and statistically significant) even for</w:t>
      </w:r>
      <w:r w:rsidR="00A579C3">
        <w:t xml:space="preserve"> waterbirds such as gulls and terns (piscivore, aerial-diving deep open water), that prefer deeper water</w:t>
      </w:r>
      <w:r w:rsidR="002E29F9">
        <w:t xml:space="preserve"> </w:t>
      </w:r>
      <w:r w:rsidR="00A579C3">
        <w:t xml:space="preserve">(Figure 11). The </w:t>
      </w:r>
      <w:r w:rsidR="002E29F9">
        <w:t>association of waterbird abundance with partially filled wetlands</w:t>
      </w:r>
      <w:r w:rsidR="00A579C3">
        <w:t xml:space="preserve"> is less obvious in treed floodplains and was not statistically significant for this ecosystem group. The reasons for this are likely inherent in the data, where the mismatch of scale for waterbird surveys (smaller locations within a floodplain forest) and inundation (across the entire floodplain Ramsar site) </w:t>
      </w:r>
      <w:r w:rsidR="002E29F9">
        <w:t>may be distorting the results</w:t>
      </w:r>
      <w:r w:rsidR="00A579C3">
        <w:t>. For example, it is not possible to determine when waterbirds in a large Ramsar site were concentrated in small wet areas, versus being distributed across an inundated floodplain.</w:t>
      </w:r>
      <w:r w:rsidR="00B948DF">
        <w:t xml:space="preserve"> </w:t>
      </w:r>
    </w:p>
    <w:p w14:paraId="47735B1E" w14:textId="12CD2B46" w:rsidR="00445CC5" w:rsidRDefault="00B948DF" w:rsidP="00445CC5">
      <w:r>
        <w:t>On average, partially full lakes supported the greatest numbers of the group “piscivore, aerial-diving deep open water” which comprises a number of gulls and terns, as well as “omnivore, filtering/dabbling, any water depth, low emergent macrophyte density</w:t>
      </w:r>
      <w:r w:rsidR="002E29F9">
        <w:t>”</w:t>
      </w:r>
      <w:r>
        <w:t xml:space="preserve"> which include</w:t>
      </w:r>
      <w:r w:rsidR="002E29F9">
        <w:t>s</w:t>
      </w:r>
      <w:r>
        <w:t xml:space="preserve"> teal and Pacific black duck. </w:t>
      </w:r>
      <w:r w:rsidR="0068092B">
        <w:t>Partially full lakes also supported the greatest number of “</w:t>
      </w:r>
      <w:r w:rsidR="0068092B" w:rsidRPr="0068092B">
        <w:t>Invertivore, wading, shallow water, bare/open water</w:t>
      </w:r>
      <w:r w:rsidR="0068092B">
        <w:t>”, which include</w:t>
      </w:r>
      <w:r w:rsidR="002E29F9">
        <w:t>s</w:t>
      </w:r>
      <w:r w:rsidR="0068092B">
        <w:t xml:space="preserve"> a range of Australian shorebirds such as stilts. </w:t>
      </w:r>
      <w:r>
        <w:t>Marshes in general supported greater abundances of the “</w:t>
      </w:r>
      <w:r w:rsidR="0068092B">
        <w:t>o</w:t>
      </w:r>
      <w:r w:rsidR="0068092B" w:rsidRPr="00B948DF">
        <w:t>mnivore</w:t>
      </w:r>
      <w:r w:rsidRPr="00B948DF">
        <w:t>, grazing, any water depth, low density emergent macrophytes</w:t>
      </w:r>
      <w:r>
        <w:t xml:space="preserve">” </w:t>
      </w:r>
      <w:r w:rsidR="0068092B">
        <w:t>group</w:t>
      </w:r>
      <w:r>
        <w:t xml:space="preserve"> which includes </w:t>
      </w:r>
      <w:r w:rsidR="0068092B">
        <w:t>Eurasian</w:t>
      </w:r>
      <w:r>
        <w:t xml:space="preserve"> coot as well as “p</w:t>
      </w:r>
      <w:r w:rsidRPr="00B948DF">
        <w:t>iscivore, wading, shallow water, low density emergent macrophytes</w:t>
      </w:r>
      <w:r>
        <w:t xml:space="preserve">” which </w:t>
      </w:r>
      <w:r w:rsidR="002E29F9">
        <w:t>comprises</w:t>
      </w:r>
      <w:r>
        <w:t xml:space="preserve"> herons, egrets and</w:t>
      </w:r>
      <w:r w:rsidR="0068092B">
        <w:t xml:space="preserve"> spoonbills</w:t>
      </w:r>
      <w:r>
        <w:t xml:space="preserve">. </w:t>
      </w:r>
      <w:r w:rsidR="0068092B">
        <w:t>Overall the average abundances of waterbirds in treed floodplains was considerably lower than in marshes and lakes, which may reflect the difficulty in detecting birds in canopied wetlands from aerial surveys or the difficultly in counting waterbirds over such large wetland</w:t>
      </w:r>
      <w:r w:rsidR="002E29F9">
        <w:t xml:space="preserve"> areas</w:t>
      </w:r>
      <w:r w:rsidR="0068092B">
        <w:t>.</w:t>
      </w:r>
    </w:p>
    <w:p w14:paraId="6401E7E1" w14:textId="22B9A9F4" w:rsidR="00B06FC6" w:rsidRDefault="00B06FC6" w:rsidP="00445CC5">
      <w:r>
        <w:t>The effect of inundation extent on species richness followed a similar pattern, but with a lower strength of relationship. Across all broad wetland type groups, the greatest number of species we recorded in wetlands that were partially full (</w:t>
      </w:r>
      <w:r>
        <w:fldChar w:fldCharType="begin"/>
      </w:r>
      <w:r>
        <w:instrText xml:space="preserve"> REF _Ref41736023 \h </w:instrText>
      </w:r>
      <w:r>
        <w:fldChar w:fldCharType="separate"/>
      </w:r>
      <w:r w:rsidR="008161DB">
        <w:t xml:space="preserve">Figure </w:t>
      </w:r>
      <w:r w:rsidR="008161DB">
        <w:rPr>
          <w:noProof/>
        </w:rPr>
        <w:t>12</w:t>
      </w:r>
      <w:r>
        <w:fldChar w:fldCharType="end"/>
      </w:r>
      <w:r>
        <w:t>).</w:t>
      </w:r>
    </w:p>
    <w:p w14:paraId="303E9E50" w14:textId="4D731E23" w:rsidR="00B06FC6" w:rsidRDefault="00B06FC6" w:rsidP="00445CC5">
      <w:r>
        <w:rPr>
          <w:noProof/>
        </w:rPr>
        <w:drawing>
          <wp:inline distT="0" distB="0" distL="0" distR="0" wp14:anchorId="58222F86" wp14:editId="334AC49F">
            <wp:extent cx="4649002" cy="2116603"/>
            <wp:effectExtent l="0" t="0" r="0" b="444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85094" cy="2133035"/>
                    </a:xfrm>
                    <a:prstGeom prst="rect">
                      <a:avLst/>
                    </a:prstGeom>
                  </pic:spPr>
                </pic:pic>
              </a:graphicData>
            </a:graphic>
          </wp:inline>
        </w:drawing>
      </w:r>
    </w:p>
    <w:p w14:paraId="545812A2" w14:textId="48107F30" w:rsidR="00B06FC6" w:rsidRDefault="00B06FC6" w:rsidP="00B06FC6">
      <w:pPr>
        <w:pStyle w:val="FigureCaption0"/>
      </w:pPr>
      <w:bookmarkStart w:id="142" w:name="_Ref41736023"/>
      <w:r>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12</w:t>
      </w:r>
      <w:r w:rsidR="00452E88">
        <w:rPr>
          <w:noProof/>
        </w:rPr>
        <w:fldChar w:fldCharType="end"/>
      </w:r>
      <w:bookmarkEnd w:id="142"/>
      <w:r>
        <w:t xml:space="preserve">: Species richness in Ramsar wetlands in inundation quartiles (represented by the sum of open water and inundated vegetation) in five broad wetland groups. Waterbird data from MDBA aerial surveys (2007–2018), inundation from the Geoscience Australia WIT (Dunn </w:t>
      </w:r>
      <w:r w:rsidRPr="004F42B9">
        <w:rPr>
          <w:i/>
          <w:iCs/>
        </w:rPr>
        <w:t>et al.</w:t>
      </w:r>
      <w:r>
        <w:t xml:space="preserve"> 2019); wetland types derived from the ANAE (Brooks 2017). Note that the aerial survey does not capture cryptic waterbirds.</w:t>
      </w:r>
    </w:p>
    <w:p w14:paraId="53D25019" w14:textId="57828367" w:rsidR="0068092B" w:rsidRPr="003E1534" w:rsidRDefault="0068092B" w:rsidP="00445CC5">
      <w:r>
        <w:t>Correlations between inundation and the abundance of foraging groups of waterbirds were explored using Spearman rank correlations</w:t>
      </w:r>
      <w:r w:rsidR="009105BE">
        <w:t xml:space="preserve">; </w:t>
      </w:r>
      <w:r>
        <w:t xml:space="preserve">to account for the skewed distribution of the data which was heavily influenced by a small number of very large (&gt; 10,000) individual counts. Some patterns emerged for several groups in the three broad ecosystem types. Around one third of the variance in ranked abundance of piscivorous aerial-diving foragers (gulls and terns) and herbivorous swimming grazing foragers (black swans </w:t>
      </w:r>
      <w:r>
        <w:lastRenderedPageBreak/>
        <w:t>and Australian wood duck) on lake ecosystems was explained by the proportion of inundated vegetation (</w:t>
      </w:r>
      <w:r w:rsidRPr="0068092B">
        <w:rPr>
          <w:i/>
          <w:iCs/>
        </w:rPr>
        <w:t>p</w:t>
      </w:r>
      <w:r w:rsidR="009105BE">
        <w:t> </w:t>
      </w:r>
      <w:r>
        <w:t>&lt; 0.001</w:t>
      </w:r>
      <w:r w:rsidR="00A8360B">
        <w:t xml:space="preserve">; </w:t>
      </w:r>
      <w:r w:rsidR="00A8360B">
        <w:fldChar w:fldCharType="begin"/>
      </w:r>
      <w:r w:rsidR="00A8360B">
        <w:instrText xml:space="preserve"> REF _Ref41668676 \h </w:instrText>
      </w:r>
      <w:r w:rsidR="00A8360B">
        <w:fldChar w:fldCharType="separate"/>
      </w:r>
      <w:r w:rsidR="008161DB">
        <w:t xml:space="preserve">Figure </w:t>
      </w:r>
      <w:r w:rsidR="008161DB">
        <w:rPr>
          <w:noProof/>
        </w:rPr>
        <w:t>13</w:t>
      </w:r>
      <w:r w:rsidR="00A8360B">
        <w:fldChar w:fldCharType="end"/>
      </w:r>
      <w:r>
        <w:t>). This is likely d</w:t>
      </w:r>
      <w:r w:rsidR="009105BE">
        <w:t>u</w:t>
      </w:r>
      <w:r>
        <w:t xml:space="preserve">e to the open water preferences of both of these </w:t>
      </w:r>
      <w:r w:rsidR="009105BE">
        <w:t xml:space="preserve">groups of waterbirds, however, the average extent of inundated vegetation in the lakes groups was &lt; 5 %, indicating that even a small amount of encroachment of vegetation across these lakes systems may influence the abundance of </w:t>
      </w:r>
      <w:r w:rsidR="00A93C78">
        <w:t>waterbirds with these foraging preferences</w:t>
      </w:r>
      <w:r w:rsidR="009105BE">
        <w:t>.</w:t>
      </w:r>
    </w:p>
    <w:p w14:paraId="12F3CCA3" w14:textId="0AC5F2E6" w:rsidR="00445CC5" w:rsidRDefault="006C19F9" w:rsidP="00B06FC6">
      <w:r>
        <w:t>In the marsh and treed floodplain wetlands the foraging group “insectivorous, wading foragers that prefer shallow water and moderate density macrophytes” (glossy ibis) had a positive correlation with inundation extent where open water and inundated vegetation were summed (</w:t>
      </w:r>
      <w:r w:rsidR="00A8360B" w:rsidRPr="0068092B">
        <w:rPr>
          <w:i/>
          <w:iCs/>
        </w:rPr>
        <w:t>p</w:t>
      </w:r>
      <w:r w:rsidR="00A8360B">
        <w:t xml:space="preserve"> &lt; 0.001; </w:t>
      </w:r>
      <w:r w:rsidR="00A8360B">
        <w:fldChar w:fldCharType="begin"/>
      </w:r>
      <w:r w:rsidR="00A8360B">
        <w:instrText xml:space="preserve"> REF _Ref41668683 \h </w:instrText>
      </w:r>
      <w:r w:rsidR="00A8360B">
        <w:fldChar w:fldCharType="separate"/>
      </w:r>
      <w:r w:rsidR="008161DB">
        <w:t xml:space="preserve">Figure </w:t>
      </w:r>
      <w:r w:rsidR="008161DB">
        <w:rPr>
          <w:noProof/>
        </w:rPr>
        <w:t>14</w:t>
      </w:r>
      <w:r w:rsidR="00A8360B">
        <w:fldChar w:fldCharType="end"/>
      </w:r>
      <w:r>
        <w:t>). This</w:t>
      </w:r>
      <w:r w:rsidR="00A8360B">
        <w:t xml:space="preserve"> </w:t>
      </w:r>
      <w:r>
        <w:t xml:space="preserve">is consistent with other studies </w:t>
      </w:r>
      <w:r w:rsidR="00A8360B">
        <w:t>linking</w:t>
      </w:r>
      <w:r>
        <w:t xml:space="preserve"> the </w:t>
      </w:r>
      <w:r w:rsidR="002E29F9">
        <w:t>abundances</w:t>
      </w:r>
      <w:r>
        <w:t xml:space="preserve"> of </w:t>
      </w:r>
      <w:r w:rsidR="00A8360B">
        <w:t>ibis to floods and total annual flow in the Macquarie Marshes</w:t>
      </w:r>
      <w:r w:rsidR="002E29F9">
        <w:t xml:space="preserve"> </w:t>
      </w:r>
      <w:r w:rsidR="002E29F9">
        <w:fldChar w:fldCharType="begin"/>
      </w:r>
      <w:r w:rsidR="002E29F9">
        <w:instrText xml:space="preserve"> ADDIN ZOTERO_ITEM CSL_CITATION {"citationID":"nTLQOUZ9","properties":{"formattedCitation":"(Poiani 2006)","plainCitation":"(Poiani 2006)","noteIndex":0},"citationItems":[{"id":5346,"uris":["http://zotero.org/users/2336876/items/YAXVWY2R"],"uri":["http://zotero.org/users/2336876/items/YAXVWY2R"],"itemData":{"id":5346,"type":"article-journal","container-title":"Advances in Ecological Research","note":"publisher: Elsevier","page":"63–83","source":"Google Scholar","title":"Effects of floods on distribution and reproduction of aquatic birds","volume":"39","author":[{"family":"Poiani","given":"Aldo"}],"issued":{"date-parts":[["2006"]]}}}],"schema":"https://github.com/citation-style-language/schema/raw/master/csl-citation.json"} </w:instrText>
      </w:r>
      <w:r w:rsidR="002E29F9">
        <w:fldChar w:fldCharType="separate"/>
      </w:r>
      <w:r w:rsidR="002E29F9">
        <w:rPr>
          <w:noProof/>
        </w:rPr>
        <w:t>(Poiani 2006)</w:t>
      </w:r>
      <w:r w:rsidR="002E29F9">
        <w:fldChar w:fldCharType="end"/>
      </w:r>
      <w:r w:rsidR="00A8360B">
        <w:t>. Data from the Macquarie Marshes were excluded from the analysis presented here (see Appendix C) suggesting that the correlation described for ibis and water regimes in Poiani (2006) for the Macquarie- Marshes may also hold true for other floodplain ecosystems.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18"/>
      </w:tblGrid>
      <w:tr w:rsidR="007A14B5" w14:paraId="3B870CB5" w14:textId="77777777" w:rsidTr="00A8360B">
        <w:tc>
          <w:tcPr>
            <w:tcW w:w="4820" w:type="dxa"/>
            <w:tcMar>
              <w:left w:w="0" w:type="dxa"/>
              <w:right w:w="0" w:type="dxa"/>
            </w:tcMar>
          </w:tcPr>
          <w:p w14:paraId="15CA6F9D" w14:textId="542217F6" w:rsidR="007A14B5" w:rsidRDefault="007A14B5" w:rsidP="004F42B9">
            <w:pPr>
              <w:pStyle w:val="FigureCaption0"/>
            </w:pPr>
            <w:r>
              <w:rPr>
                <w:noProof/>
                <w:lang w:eastAsia="en-AU"/>
              </w:rPr>
              <w:drawing>
                <wp:inline distT="0" distB="0" distL="0" distR="0" wp14:anchorId="3AFE2B62" wp14:editId="199F92B8">
                  <wp:extent cx="3059776" cy="2175309"/>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087185" cy="2194795"/>
                          </a:xfrm>
                          <a:prstGeom prst="rect">
                            <a:avLst/>
                          </a:prstGeom>
                        </pic:spPr>
                      </pic:pic>
                    </a:graphicData>
                  </a:graphic>
                </wp:inline>
              </w:drawing>
            </w:r>
          </w:p>
        </w:tc>
        <w:tc>
          <w:tcPr>
            <w:tcW w:w="4818" w:type="dxa"/>
            <w:tcMar>
              <w:left w:w="0" w:type="dxa"/>
              <w:right w:w="0" w:type="dxa"/>
            </w:tcMar>
          </w:tcPr>
          <w:p w14:paraId="12289FCC" w14:textId="106211FC" w:rsidR="007A14B5" w:rsidRDefault="007A14B5" w:rsidP="004F42B9">
            <w:pPr>
              <w:pStyle w:val="FigureCaption0"/>
            </w:pPr>
            <w:r>
              <w:rPr>
                <w:noProof/>
                <w:lang w:eastAsia="en-AU"/>
              </w:rPr>
              <w:drawing>
                <wp:inline distT="0" distB="0" distL="0" distR="0" wp14:anchorId="1D58AF0A" wp14:editId="4582AD52">
                  <wp:extent cx="3051200" cy="21748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84914" cy="2198906"/>
                          </a:xfrm>
                          <a:prstGeom prst="rect">
                            <a:avLst/>
                          </a:prstGeom>
                        </pic:spPr>
                      </pic:pic>
                    </a:graphicData>
                  </a:graphic>
                </wp:inline>
              </w:drawing>
            </w:r>
          </w:p>
        </w:tc>
      </w:tr>
    </w:tbl>
    <w:p w14:paraId="2AA91163" w14:textId="72E06696" w:rsidR="00445CC5" w:rsidRDefault="00A8360B" w:rsidP="004F42B9">
      <w:pPr>
        <w:pStyle w:val="FigureCaption0"/>
      </w:pPr>
      <w:bookmarkStart w:id="143" w:name="_Ref41668676"/>
      <w:r>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13</w:t>
      </w:r>
      <w:r w:rsidR="00452E88">
        <w:rPr>
          <w:noProof/>
        </w:rPr>
        <w:fldChar w:fldCharType="end"/>
      </w:r>
      <w:bookmarkEnd w:id="143"/>
      <w:r>
        <w:t xml:space="preserve">: Correlation between waterbird abundance and extent of </w:t>
      </w:r>
      <w:r w:rsidR="00CF4AA1">
        <w:t>inundated vegetation</w:t>
      </w:r>
      <w:r>
        <w:t xml:space="preserve"> in lakes. Waterbird data from MDBA aerial surveys (2007–2018), inundation from the Geoscience Australia WIT (Dunn </w:t>
      </w:r>
      <w:r w:rsidRPr="004F42B9">
        <w:rPr>
          <w:i/>
          <w:iCs/>
        </w:rPr>
        <w:t>et al.</w:t>
      </w:r>
      <w:r>
        <w:t xml:space="preserve"> 2019); wetland types derived from the ANAE (Brooks 2017).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5"/>
        <w:gridCol w:w="4773"/>
      </w:tblGrid>
      <w:tr w:rsidR="006C19F9" w14:paraId="36B9C7B1" w14:textId="77777777" w:rsidTr="00A8360B">
        <w:tc>
          <w:tcPr>
            <w:tcW w:w="4865" w:type="dxa"/>
          </w:tcPr>
          <w:p w14:paraId="07E8369A" w14:textId="5C12EEF8" w:rsidR="009105BE" w:rsidRDefault="006C19F9" w:rsidP="009105BE">
            <w:pPr>
              <w:pStyle w:val="FigureCaption0"/>
            </w:pPr>
            <w:r>
              <w:rPr>
                <w:noProof/>
                <w:lang w:eastAsia="en-AU"/>
              </w:rPr>
              <w:drawing>
                <wp:inline distT="0" distB="0" distL="0" distR="0" wp14:anchorId="5D66840C" wp14:editId="04BF97A1">
                  <wp:extent cx="2993456" cy="2122632"/>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11925" cy="2135728"/>
                          </a:xfrm>
                          <a:prstGeom prst="rect">
                            <a:avLst/>
                          </a:prstGeom>
                        </pic:spPr>
                      </pic:pic>
                    </a:graphicData>
                  </a:graphic>
                </wp:inline>
              </w:drawing>
            </w:r>
          </w:p>
        </w:tc>
        <w:tc>
          <w:tcPr>
            <w:tcW w:w="4773" w:type="dxa"/>
          </w:tcPr>
          <w:p w14:paraId="72836B56" w14:textId="27516F01" w:rsidR="009105BE" w:rsidRDefault="006C19F9" w:rsidP="009105BE">
            <w:pPr>
              <w:pStyle w:val="FigureCaption0"/>
            </w:pPr>
            <w:r>
              <w:rPr>
                <w:noProof/>
                <w:lang w:eastAsia="en-AU"/>
              </w:rPr>
              <w:drawing>
                <wp:inline distT="0" distB="0" distL="0" distR="0" wp14:anchorId="7A1C4410" wp14:editId="4E8525B0">
                  <wp:extent cx="2938388" cy="212217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954070" cy="2133496"/>
                          </a:xfrm>
                          <a:prstGeom prst="rect">
                            <a:avLst/>
                          </a:prstGeom>
                        </pic:spPr>
                      </pic:pic>
                    </a:graphicData>
                  </a:graphic>
                </wp:inline>
              </w:drawing>
            </w:r>
          </w:p>
        </w:tc>
      </w:tr>
    </w:tbl>
    <w:p w14:paraId="5CE66970" w14:textId="0B963049" w:rsidR="00B06FC6" w:rsidRDefault="00A8360B" w:rsidP="00B06FC6">
      <w:pPr>
        <w:pStyle w:val="FigureCaption0"/>
      </w:pPr>
      <w:bookmarkStart w:id="144" w:name="_Ref41668683"/>
      <w:r>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14</w:t>
      </w:r>
      <w:r w:rsidR="00452E88">
        <w:rPr>
          <w:noProof/>
        </w:rPr>
        <w:fldChar w:fldCharType="end"/>
      </w:r>
      <w:bookmarkEnd w:id="144"/>
      <w:r>
        <w:t xml:space="preserve">: Correlation between waterbird abundance and extent of inundation in treed floodplains and marshes. Waterbird data from MDBA aerial surveys (2007–2018), inundation from the Geoscience Australia WIT (Dunn </w:t>
      </w:r>
      <w:r w:rsidRPr="004F42B9">
        <w:rPr>
          <w:i/>
          <w:iCs/>
        </w:rPr>
        <w:t>et al.</w:t>
      </w:r>
      <w:r>
        <w:t xml:space="preserve"> 2019); wetland types derived from the ANAE (Brooks 2017). Note that the aerial survey does not capture cryptic waterbirds and that the spatial scale of each of the data sets does not align well spatially in the treed floodplain and some marsh ecosystem types.</w:t>
      </w:r>
    </w:p>
    <w:p w14:paraId="4C522F2A" w14:textId="308BBF21" w:rsidR="009105BE" w:rsidRDefault="002E29F9" w:rsidP="00007DE4">
      <w:r>
        <w:t xml:space="preserve">The results of this trail have revealed some preliminary relationships between waterbirds, inundation extent and wetland type. Most of the results, however, are too uncertain to be used to predict responses of waterbirds to environmental water at sites that were not monitored. It seems possible that when issues of aligning spatial and temporal scales are resolved, that this approach could be developed further. In addition, it does provide some empirical evidence to </w:t>
      </w:r>
      <w:r w:rsidR="00007DE4">
        <w:t xml:space="preserve">strengthen our conceptual understanding of waterbird-water regime relationships and could be used to inform the management of water for waterbird </w:t>
      </w:r>
      <w:r w:rsidR="00007DE4" w:rsidRPr="008765E9">
        <w:t xml:space="preserve">outcomes in the Basin (see section </w:t>
      </w:r>
      <w:r w:rsidR="008765E9" w:rsidRPr="008765E9">
        <w:t>4.1</w:t>
      </w:r>
      <w:r w:rsidR="00007DE4" w:rsidRPr="008765E9">
        <w:t>).</w:t>
      </w:r>
      <w:r>
        <w:t xml:space="preserve">  </w:t>
      </w:r>
    </w:p>
    <w:p w14:paraId="475BB46A" w14:textId="1E5BAFCA" w:rsidR="00AD04B1" w:rsidRPr="003E1534" w:rsidRDefault="007D02AA" w:rsidP="00D364AA">
      <w:pPr>
        <w:pStyle w:val="Heading3"/>
        <w:ind w:left="709"/>
      </w:pPr>
      <w:r w:rsidRPr="003E1534">
        <w:lastRenderedPageBreak/>
        <w:t xml:space="preserve">Threatened species </w:t>
      </w:r>
    </w:p>
    <w:p w14:paraId="74A6479D" w14:textId="63AE43AC" w:rsidR="00BA45FA" w:rsidRPr="003E1534" w:rsidRDefault="00BA45FA" w:rsidP="00BA45FA">
      <w:r w:rsidRPr="003E1534">
        <w:t>Fift</w:t>
      </w:r>
      <w:r w:rsidR="003D17C6" w:rsidRPr="003E1534">
        <w:t>y-</w:t>
      </w:r>
      <w:r w:rsidR="0036715D">
        <w:t>four</w:t>
      </w:r>
      <w:r w:rsidRPr="003E1534">
        <w:t xml:space="preserve"> significant species were recorded at sites that received environmental water in 2014–19 (</w:t>
      </w:r>
      <w:r w:rsidRPr="003E1534">
        <w:fldChar w:fldCharType="begin"/>
      </w:r>
      <w:r w:rsidRPr="003E1534">
        <w:instrText xml:space="preserve"> REF _Ref519610370 \h </w:instrText>
      </w:r>
      <w:r w:rsidRPr="003E1534">
        <w:fldChar w:fldCharType="separate"/>
      </w:r>
      <w:r w:rsidR="008161DB" w:rsidRPr="004006B3">
        <w:t xml:space="preserve">Table </w:t>
      </w:r>
      <w:r w:rsidR="008161DB">
        <w:rPr>
          <w:noProof/>
        </w:rPr>
        <w:t>10</w:t>
      </w:r>
      <w:r w:rsidRPr="003E1534">
        <w:fldChar w:fldCharType="end"/>
      </w:r>
      <w:r w:rsidRPr="003E1534">
        <w:t xml:space="preserve">). This includes 18 international migratory waterbird species, </w:t>
      </w:r>
      <w:r w:rsidR="0036715D">
        <w:t>1</w:t>
      </w:r>
      <w:r w:rsidR="001C543C">
        <w:t>9</w:t>
      </w:r>
      <w:r w:rsidRPr="003E1534">
        <w:t xml:space="preserve"> nationally listed threatened species and </w:t>
      </w:r>
      <w:r w:rsidR="0036715D">
        <w:t>21</w:t>
      </w:r>
      <w:r w:rsidRPr="003E1534">
        <w:t xml:space="preserve"> species listed under state legislation. </w:t>
      </w:r>
    </w:p>
    <w:p w14:paraId="1030C9D9" w14:textId="4FF0AE6F" w:rsidR="00BA45FA" w:rsidRPr="004006B3" w:rsidRDefault="00BC7B99" w:rsidP="004006B3">
      <w:pPr>
        <w:pStyle w:val="TableCaption"/>
      </w:pPr>
      <w:bookmarkStart w:id="145" w:name="_Ref323990628"/>
      <w:bookmarkStart w:id="146" w:name="_Ref519610370"/>
      <w:bookmarkStart w:id="147" w:name="_Toc21524110"/>
      <w:r w:rsidRPr="004006B3">
        <w:t>Table</w:t>
      </w:r>
      <w:r w:rsidR="00BA45FA" w:rsidRPr="004006B3">
        <w:t xml:space="preserve"> </w:t>
      </w:r>
      <w:r w:rsidR="00452E88">
        <w:rPr>
          <w:noProof/>
        </w:rPr>
        <w:fldChar w:fldCharType="begin"/>
      </w:r>
      <w:r w:rsidR="00452E88">
        <w:rPr>
          <w:noProof/>
        </w:rPr>
        <w:instrText xml:space="preserve"> SEQ Table \* ARABIC </w:instrText>
      </w:r>
      <w:r w:rsidR="00452E88">
        <w:rPr>
          <w:noProof/>
        </w:rPr>
        <w:fldChar w:fldCharType="separate"/>
      </w:r>
      <w:r w:rsidR="008161DB">
        <w:rPr>
          <w:noProof/>
        </w:rPr>
        <w:t>10</w:t>
      </w:r>
      <w:r w:rsidR="00452E88">
        <w:rPr>
          <w:noProof/>
        </w:rPr>
        <w:fldChar w:fldCharType="end"/>
      </w:r>
      <w:bookmarkEnd w:id="145"/>
      <w:bookmarkEnd w:id="146"/>
      <w:r w:rsidR="00BA45FA" w:rsidRPr="004006B3">
        <w:t>. Listed species that were recorded at sites that received Commonwealth environmental water 2014–1</w:t>
      </w:r>
      <w:r w:rsidR="00F76587" w:rsidRPr="004006B3">
        <w:t>9</w:t>
      </w:r>
      <w:r w:rsidR="00BA45FA" w:rsidRPr="004006B3">
        <w:t>.</w:t>
      </w:r>
      <w:bookmarkEnd w:id="147"/>
    </w:p>
    <w:tbl>
      <w:tblPr>
        <w:tblStyle w:val="TableGrid10"/>
        <w:tblW w:w="8755" w:type="dxa"/>
        <w:tblLayout w:type="fixed"/>
        <w:tblLook w:val="04A0" w:firstRow="1" w:lastRow="0" w:firstColumn="1" w:lastColumn="0" w:noHBand="0" w:noVBand="1"/>
      </w:tblPr>
      <w:tblGrid>
        <w:gridCol w:w="988"/>
        <w:gridCol w:w="2126"/>
        <w:gridCol w:w="2551"/>
        <w:gridCol w:w="3090"/>
      </w:tblGrid>
      <w:tr w:rsidR="00BA45FA" w:rsidRPr="003E1534" w14:paraId="0C8DF497" w14:textId="77777777" w:rsidTr="00BA45FA">
        <w:trPr>
          <w:tblHeader/>
        </w:trPr>
        <w:tc>
          <w:tcPr>
            <w:tcW w:w="988" w:type="dxa"/>
            <w:shd w:val="clear" w:color="auto" w:fill="D9D9D9" w:themeFill="background1" w:themeFillShade="D9"/>
          </w:tcPr>
          <w:p w14:paraId="3ABC403B" w14:textId="77777777" w:rsidR="00BA45FA" w:rsidRPr="003E1534" w:rsidRDefault="00BA45FA" w:rsidP="00BA45FA">
            <w:pPr>
              <w:pStyle w:val="TableHeading"/>
              <w:spacing w:before="40" w:after="40"/>
              <w:rPr>
                <w:sz w:val="18"/>
                <w:szCs w:val="18"/>
              </w:rPr>
            </w:pPr>
            <w:r w:rsidRPr="003E1534">
              <w:rPr>
                <w:sz w:val="18"/>
                <w:szCs w:val="18"/>
              </w:rPr>
              <w:t>Group</w:t>
            </w:r>
          </w:p>
        </w:tc>
        <w:tc>
          <w:tcPr>
            <w:tcW w:w="2126" w:type="dxa"/>
            <w:shd w:val="clear" w:color="auto" w:fill="D9D9D9" w:themeFill="background1" w:themeFillShade="D9"/>
          </w:tcPr>
          <w:p w14:paraId="62F8EC53" w14:textId="77777777" w:rsidR="00BA45FA" w:rsidRPr="003E1534" w:rsidRDefault="00BA45FA" w:rsidP="00BA45FA">
            <w:pPr>
              <w:pStyle w:val="TableHeading"/>
              <w:spacing w:before="40" w:after="40"/>
              <w:jc w:val="left"/>
              <w:rPr>
                <w:sz w:val="18"/>
                <w:szCs w:val="18"/>
              </w:rPr>
            </w:pPr>
            <w:r w:rsidRPr="003E1534">
              <w:rPr>
                <w:sz w:val="18"/>
                <w:szCs w:val="18"/>
              </w:rPr>
              <w:t>Common name</w:t>
            </w:r>
          </w:p>
        </w:tc>
        <w:tc>
          <w:tcPr>
            <w:tcW w:w="2551" w:type="dxa"/>
            <w:shd w:val="clear" w:color="auto" w:fill="D9D9D9" w:themeFill="background1" w:themeFillShade="D9"/>
          </w:tcPr>
          <w:p w14:paraId="028F24A4" w14:textId="77777777" w:rsidR="00BA45FA" w:rsidRPr="003E1534" w:rsidRDefault="00BA45FA" w:rsidP="00BA45FA">
            <w:pPr>
              <w:pStyle w:val="TableHeading"/>
              <w:spacing w:before="40" w:after="40"/>
              <w:jc w:val="left"/>
              <w:rPr>
                <w:sz w:val="18"/>
                <w:szCs w:val="18"/>
              </w:rPr>
            </w:pPr>
            <w:r w:rsidRPr="003E1534">
              <w:rPr>
                <w:sz w:val="18"/>
                <w:szCs w:val="18"/>
              </w:rPr>
              <w:t>Species name</w:t>
            </w:r>
          </w:p>
        </w:tc>
        <w:tc>
          <w:tcPr>
            <w:tcW w:w="3090" w:type="dxa"/>
            <w:shd w:val="clear" w:color="auto" w:fill="D9D9D9" w:themeFill="background1" w:themeFillShade="D9"/>
          </w:tcPr>
          <w:p w14:paraId="487D5E0D" w14:textId="77777777" w:rsidR="00BA45FA" w:rsidRPr="003E1534" w:rsidRDefault="00BA45FA" w:rsidP="00BA45FA">
            <w:pPr>
              <w:pStyle w:val="TableHeading"/>
              <w:spacing w:before="40" w:after="40"/>
              <w:jc w:val="left"/>
              <w:rPr>
                <w:sz w:val="18"/>
                <w:szCs w:val="18"/>
              </w:rPr>
            </w:pPr>
            <w:r w:rsidRPr="003E1534">
              <w:rPr>
                <w:sz w:val="18"/>
                <w:szCs w:val="18"/>
              </w:rPr>
              <w:t>Significance</w:t>
            </w:r>
            <w:r w:rsidRPr="003E1534">
              <w:rPr>
                <w:sz w:val="18"/>
                <w:szCs w:val="18"/>
                <w:vertAlign w:val="superscript"/>
              </w:rPr>
              <w:t>1</w:t>
            </w:r>
          </w:p>
        </w:tc>
      </w:tr>
      <w:tr w:rsidR="0036715D" w:rsidRPr="003E1534" w14:paraId="3E7858D1" w14:textId="77777777" w:rsidTr="00A04708">
        <w:tc>
          <w:tcPr>
            <w:tcW w:w="988" w:type="dxa"/>
            <w:vMerge w:val="restart"/>
          </w:tcPr>
          <w:p w14:paraId="3CED037F" w14:textId="77777777" w:rsidR="0036715D" w:rsidRPr="003E1534" w:rsidRDefault="0036715D" w:rsidP="00A04708">
            <w:pPr>
              <w:pStyle w:val="TableText"/>
              <w:spacing w:before="40" w:after="40"/>
              <w:rPr>
                <w:szCs w:val="18"/>
              </w:rPr>
            </w:pPr>
            <w:r w:rsidRPr="003E1534">
              <w:rPr>
                <w:szCs w:val="18"/>
              </w:rPr>
              <w:t>Birds</w:t>
            </w:r>
          </w:p>
        </w:tc>
        <w:tc>
          <w:tcPr>
            <w:tcW w:w="2126" w:type="dxa"/>
          </w:tcPr>
          <w:p w14:paraId="6BABF347" w14:textId="4CC26705" w:rsidR="0036715D" w:rsidRPr="003E1534" w:rsidRDefault="0036715D" w:rsidP="00A04708">
            <w:pPr>
              <w:pStyle w:val="TableText"/>
              <w:spacing w:before="40" w:after="40"/>
              <w:rPr>
                <w:rFonts w:cs="Times New Roman"/>
                <w:szCs w:val="18"/>
              </w:rPr>
            </w:pPr>
            <w:r w:rsidRPr="003E1534">
              <w:rPr>
                <w:szCs w:val="18"/>
              </w:rPr>
              <w:t>Australasian bittern</w:t>
            </w:r>
          </w:p>
        </w:tc>
        <w:tc>
          <w:tcPr>
            <w:tcW w:w="2551" w:type="dxa"/>
            <w:vAlign w:val="bottom"/>
          </w:tcPr>
          <w:p w14:paraId="3EA0EA52" w14:textId="253810D7" w:rsidR="0036715D" w:rsidRPr="003E1534" w:rsidRDefault="0036715D" w:rsidP="00A04708">
            <w:pPr>
              <w:pStyle w:val="TableText"/>
              <w:spacing w:before="40" w:after="40"/>
              <w:rPr>
                <w:rFonts w:cs="Times New Roman"/>
                <w:i/>
                <w:iCs/>
                <w:szCs w:val="18"/>
              </w:rPr>
            </w:pPr>
            <w:r w:rsidRPr="004B436D">
              <w:rPr>
                <w:rFonts w:cstheme="minorHAnsi"/>
                <w:i/>
                <w:iCs/>
                <w:szCs w:val="18"/>
              </w:rPr>
              <w:t>Botaurus poiciloptilus</w:t>
            </w:r>
          </w:p>
        </w:tc>
        <w:tc>
          <w:tcPr>
            <w:tcW w:w="3090" w:type="dxa"/>
            <w:vAlign w:val="bottom"/>
          </w:tcPr>
          <w:p w14:paraId="3E4A2B9F" w14:textId="331F69CF" w:rsidR="0036715D" w:rsidRPr="003E1534" w:rsidRDefault="0036715D" w:rsidP="00A04708">
            <w:pPr>
              <w:pStyle w:val="TableText"/>
              <w:spacing w:before="40" w:after="40"/>
              <w:rPr>
                <w:szCs w:val="18"/>
              </w:rPr>
            </w:pPr>
            <w:r>
              <w:rPr>
                <w:rFonts w:cstheme="minorHAnsi"/>
                <w:szCs w:val="18"/>
              </w:rPr>
              <w:t>Endangered (EPBC)</w:t>
            </w:r>
          </w:p>
        </w:tc>
      </w:tr>
      <w:tr w:rsidR="0036715D" w:rsidRPr="003E1534" w14:paraId="39553C51" w14:textId="77777777" w:rsidTr="00A04708">
        <w:tc>
          <w:tcPr>
            <w:tcW w:w="988" w:type="dxa"/>
            <w:vMerge/>
          </w:tcPr>
          <w:p w14:paraId="3F1A1C5D" w14:textId="77777777" w:rsidR="0036715D" w:rsidRPr="003E1534" w:rsidRDefault="0036715D" w:rsidP="00A04708">
            <w:pPr>
              <w:pStyle w:val="TableText"/>
              <w:spacing w:before="40" w:after="40"/>
              <w:rPr>
                <w:szCs w:val="18"/>
              </w:rPr>
            </w:pPr>
          </w:p>
        </w:tc>
        <w:tc>
          <w:tcPr>
            <w:tcW w:w="2126" w:type="dxa"/>
          </w:tcPr>
          <w:p w14:paraId="67BEDFAB" w14:textId="2777CE9E" w:rsidR="0036715D" w:rsidRPr="003E1534" w:rsidRDefault="0036715D" w:rsidP="00A04708">
            <w:pPr>
              <w:pStyle w:val="TableText"/>
              <w:spacing w:before="40" w:after="40"/>
              <w:rPr>
                <w:szCs w:val="18"/>
              </w:rPr>
            </w:pPr>
            <w:r w:rsidRPr="003E1534">
              <w:rPr>
                <w:szCs w:val="18"/>
              </w:rPr>
              <w:t>Australasian shoveler</w:t>
            </w:r>
          </w:p>
        </w:tc>
        <w:tc>
          <w:tcPr>
            <w:tcW w:w="2551" w:type="dxa"/>
            <w:vAlign w:val="bottom"/>
          </w:tcPr>
          <w:p w14:paraId="209792B1" w14:textId="03F39133" w:rsidR="0036715D" w:rsidRPr="003E1534" w:rsidRDefault="0036715D" w:rsidP="00A04708">
            <w:pPr>
              <w:pStyle w:val="TableText"/>
              <w:spacing w:before="40" w:after="40"/>
              <w:rPr>
                <w:i/>
                <w:iCs/>
                <w:szCs w:val="18"/>
              </w:rPr>
            </w:pPr>
            <w:r w:rsidRPr="004B436D">
              <w:rPr>
                <w:rFonts w:cstheme="minorHAnsi"/>
                <w:i/>
                <w:iCs/>
                <w:szCs w:val="18"/>
              </w:rPr>
              <w:t>Anas rhynchotis</w:t>
            </w:r>
          </w:p>
        </w:tc>
        <w:tc>
          <w:tcPr>
            <w:tcW w:w="3090" w:type="dxa"/>
            <w:vAlign w:val="bottom"/>
          </w:tcPr>
          <w:p w14:paraId="71E35588" w14:textId="132F3900" w:rsidR="0036715D" w:rsidRPr="003E1534" w:rsidRDefault="0036715D" w:rsidP="00A04708">
            <w:pPr>
              <w:pStyle w:val="TableText"/>
              <w:spacing w:before="40" w:after="40"/>
              <w:rPr>
                <w:szCs w:val="18"/>
              </w:rPr>
            </w:pPr>
            <w:r>
              <w:rPr>
                <w:rFonts w:cstheme="minorHAnsi"/>
                <w:szCs w:val="18"/>
              </w:rPr>
              <w:t>Vulnerable (Vic)</w:t>
            </w:r>
          </w:p>
        </w:tc>
      </w:tr>
      <w:tr w:rsidR="0036715D" w:rsidRPr="003E1534" w14:paraId="4EC49179" w14:textId="77777777" w:rsidTr="00A04708">
        <w:tc>
          <w:tcPr>
            <w:tcW w:w="988" w:type="dxa"/>
            <w:vMerge/>
          </w:tcPr>
          <w:p w14:paraId="29F40C8A" w14:textId="77777777" w:rsidR="0036715D" w:rsidRPr="003E1534" w:rsidRDefault="0036715D" w:rsidP="00A04708">
            <w:pPr>
              <w:pStyle w:val="TableText"/>
              <w:spacing w:before="40" w:after="40"/>
              <w:rPr>
                <w:szCs w:val="18"/>
              </w:rPr>
            </w:pPr>
          </w:p>
        </w:tc>
        <w:tc>
          <w:tcPr>
            <w:tcW w:w="2126" w:type="dxa"/>
          </w:tcPr>
          <w:p w14:paraId="1291CFF8" w14:textId="494DF5C3" w:rsidR="0036715D" w:rsidRPr="003E1534" w:rsidRDefault="0036715D" w:rsidP="00A04708">
            <w:pPr>
              <w:pStyle w:val="TableText"/>
              <w:spacing w:before="40" w:after="40"/>
              <w:rPr>
                <w:rFonts w:cs="Times New Roman"/>
                <w:szCs w:val="18"/>
              </w:rPr>
            </w:pPr>
            <w:r w:rsidRPr="003E1534">
              <w:rPr>
                <w:szCs w:val="18"/>
              </w:rPr>
              <w:t>Australian fairy tern</w:t>
            </w:r>
          </w:p>
        </w:tc>
        <w:tc>
          <w:tcPr>
            <w:tcW w:w="2551" w:type="dxa"/>
            <w:vAlign w:val="bottom"/>
          </w:tcPr>
          <w:p w14:paraId="7EE41BA8" w14:textId="20A1BB55" w:rsidR="0036715D" w:rsidRPr="003E1534" w:rsidRDefault="0036715D" w:rsidP="00A04708">
            <w:pPr>
              <w:pStyle w:val="TableText"/>
              <w:spacing w:before="40" w:after="40"/>
              <w:rPr>
                <w:rFonts w:cs="Times New Roman"/>
                <w:i/>
                <w:iCs/>
                <w:szCs w:val="18"/>
              </w:rPr>
            </w:pPr>
            <w:r w:rsidRPr="004B436D">
              <w:rPr>
                <w:rFonts w:cstheme="minorHAnsi"/>
                <w:i/>
                <w:iCs/>
                <w:szCs w:val="18"/>
              </w:rPr>
              <w:t>Sternula nereis nereis</w:t>
            </w:r>
          </w:p>
        </w:tc>
        <w:tc>
          <w:tcPr>
            <w:tcW w:w="3090" w:type="dxa"/>
            <w:vAlign w:val="bottom"/>
          </w:tcPr>
          <w:p w14:paraId="1005EF93" w14:textId="4661A7F4" w:rsidR="0036715D" w:rsidRPr="003E1534" w:rsidRDefault="0036715D" w:rsidP="00A04708">
            <w:pPr>
              <w:pStyle w:val="TableText"/>
              <w:spacing w:before="40" w:after="40"/>
              <w:rPr>
                <w:szCs w:val="18"/>
              </w:rPr>
            </w:pPr>
            <w:r>
              <w:rPr>
                <w:rFonts w:cstheme="minorHAnsi"/>
                <w:szCs w:val="18"/>
              </w:rPr>
              <w:t>Endangered (EPBC)</w:t>
            </w:r>
          </w:p>
        </w:tc>
      </w:tr>
      <w:tr w:rsidR="0036715D" w:rsidRPr="003E1534" w14:paraId="449F15D1" w14:textId="77777777" w:rsidTr="00A04708">
        <w:tc>
          <w:tcPr>
            <w:tcW w:w="988" w:type="dxa"/>
            <w:vMerge/>
          </w:tcPr>
          <w:p w14:paraId="660DBC33" w14:textId="77777777" w:rsidR="0036715D" w:rsidRPr="003E1534" w:rsidRDefault="0036715D" w:rsidP="00A04708">
            <w:pPr>
              <w:pStyle w:val="TableText"/>
              <w:spacing w:before="40" w:after="40"/>
              <w:rPr>
                <w:szCs w:val="18"/>
              </w:rPr>
            </w:pPr>
          </w:p>
        </w:tc>
        <w:tc>
          <w:tcPr>
            <w:tcW w:w="2126" w:type="dxa"/>
          </w:tcPr>
          <w:p w14:paraId="37F9EA49" w14:textId="4519691D" w:rsidR="0036715D" w:rsidRPr="003E1534" w:rsidRDefault="0036715D" w:rsidP="00A04708">
            <w:pPr>
              <w:pStyle w:val="TableText"/>
              <w:spacing w:before="40" w:after="40"/>
              <w:rPr>
                <w:rFonts w:cs="Times New Roman"/>
                <w:szCs w:val="18"/>
              </w:rPr>
            </w:pPr>
            <w:r w:rsidRPr="003E1534">
              <w:rPr>
                <w:szCs w:val="18"/>
              </w:rPr>
              <w:t>Australian little bittern</w:t>
            </w:r>
          </w:p>
        </w:tc>
        <w:tc>
          <w:tcPr>
            <w:tcW w:w="2551" w:type="dxa"/>
            <w:vAlign w:val="bottom"/>
          </w:tcPr>
          <w:p w14:paraId="099DD2BB" w14:textId="5ABCF2D6" w:rsidR="0036715D" w:rsidRPr="003E1534" w:rsidRDefault="0036715D" w:rsidP="00A04708">
            <w:pPr>
              <w:pStyle w:val="TableText"/>
              <w:spacing w:before="40" w:after="40"/>
              <w:rPr>
                <w:szCs w:val="18"/>
              </w:rPr>
            </w:pPr>
            <w:r w:rsidRPr="004B436D">
              <w:rPr>
                <w:rFonts w:cstheme="minorHAnsi"/>
                <w:i/>
                <w:iCs/>
                <w:szCs w:val="18"/>
              </w:rPr>
              <w:t>Ixobrychus dubius</w:t>
            </w:r>
          </w:p>
        </w:tc>
        <w:tc>
          <w:tcPr>
            <w:tcW w:w="3090" w:type="dxa"/>
            <w:vAlign w:val="bottom"/>
          </w:tcPr>
          <w:p w14:paraId="06AA0C1B" w14:textId="71297D7D" w:rsidR="0036715D" w:rsidRPr="003E1534" w:rsidRDefault="0036715D" w:rsidP="00A04708">
            <w:pPr>
              <w:pStyle w:val="TableText"/>
              <w:spacing w:before="40" w:after="40"/>
              <w:rPr>
                <w:szCs w:val="18"/>
              </w:rPr>
            </w:pPr>
            <w:r>
              <w:rPr>
                <w:rFonts w:cstheme="minorHAnsi"/>
                <w:szCs w:val="18"/>
              </w:rPr>
              <w:t>Endangered (Vic, SA)</w:t>
            </w:r>
          </w:p>
        </w:tc>
      </w:tr>
      <w:tr w:rsidR="0036715D" w:rsidRPr="003E1534" w14:paraId="2C26BF91" w14:textId="77777777" w:rsidTr="00A04708">
        <w:tc>
          <w:tcPr>
            <w:tcW w:w="988" w:type="dxa"/>
            <w:vMerge/>
          </w:tcPr>
          <w:p w14:paraId="2614BAA2" w14:textId="77777777" w:rsidR="0036715D" w:rsidRPr="003E1534" w:rsidRDefault="0036715D" w:rsidP="00A04708">
            <w:pPr>
              <w:pStyle w:val="TableText"/>
              <w:spacing w:before="40" w:after="40"/>
              <w:rPr>
                <w:b/>
                <w:szCs w:val="18"/>
              </w:rPr>
            </w:pPr>
          </w:p>
        </w:tc>
        <w:tc>
          <w:tcPr>
            <w:tcW w:w="2126" w:type="dxa"/>
          </w:tcPr>
          <w:p w14:paraId="0448AC2D" w14:textId="64FF5E2F" w:rsidR="0036715D" w:rsidRPr="003E1534" w:rsidRDefault="0036715D" w:rsidP="00A04708">
            <w:pPr>
              <w:pStyle w:val="TableText"/>
              <w:spacing w:before="40" w:after="40"/>
              <w:rPr>
                <w:rFonts w:cs="Times New Roman"/>
                <w:szCs w:val="18"/>
              </w:rPr>
            </w:pPr>
            <w:r w:rsidRPr="003E1534">
              <w:rPr>
                <w:szCs w:val="18"/>
              </w:rPr>
              <w:t>Australian painted snipe</w:t>
            </w:r>
          </w:p>
        </w:tc>
        <w:tc>
          <w:tcPr>
            <w:tcW w:w="2551" w:type="dxa"/>
            <w:vAlign w:val="bottom"/>
          </w:tcPr>
          <w:p w14:paraId="7301ED39" w14:textId="5D565719" w:rsidR="0036715D" w:rsidRPr="003E1534" w:rsidRDefault="0036715D" w:rsidP="00A04708">
            <w:pPr>
              <w:pStyle w:val="TableText"/>
              <w:spacing w:before="40" w:after="40"/>
              <w:rPr>
                <w:rFonts w:cs="Times New Roman"/>
                <w:b/>
                <w:szCs w:val="18"/>
              </w:rPr>
            </w:pPr>
            <w:r w:rsidRPr="004B436D">
              <w:rPr>
                <w:rFonts w:cstheme="minorHAnsi"/>
                <w:i/>
                <w:iCs/>
                <w:szCs w:val="18"/>
              </w:rPr>
              <w:t>Rostratula australis</w:t>
            </w:r>
          </w:p>
        </w:tc>
        <w:tc>
          <w:tcPr>
            <w:tcW w:w="3090" w:type="dxa"/>
            <w:vAlign w:val="bottom"/>
          </w:tcPr>
          <w:p w14:paraId="2BF68A5C" w14:textId="5AE02776" w:rsidR="0036715D" w:rsidRPr="003E1534" w:rsidRDefault="0036715D" w:rsidP="00A04708">
            <w:pPr>
              <w:pStyle w:val="TableText"/>
              <w:spacing w:before="40" w:after="40"/>
              <w:rPr>
                <w:rFonts w:cs="Times New Roman"/>
                <w:b/>
                <w:szCs w:val="18"/>
              </w:rPr>
            </w:pPr>
            <w:r>
              <w:rPr>
                <w:rFonts w:cstheme="minorHAnsi"/>
                <w:szCs w:val="18"/>
              </w:rPr>
              <w:t>Critically endangered (EPBC)</w:t>
            </w:r>
          </w:p>
        </w:tc>
      </w:tr>
      <w:tr w:rsidR="0036715D" w:rsidRPr="003E1534" w14:paraId="4E4BEB24" w14:textId="77777777" w:rsidTr="00A04708">
        <w:tc>
          <w:tcPr>
            <w:tcW w:w="988" w:type="dxa"/>
            <w:vMerge/>
          </w:tcPr>
          <w:p w14:paraId="658FF6D7" w14:textId="77777777" w:rsidR="0036715D" w:rsidRPr="003E1534" w:rsidRDefault="0036715D" w:rsidP="00A04708">
            <w:pPr>
              <w:pStyle w:val="TableText"/>
              <w:spacing w:before="40" w:after="40"/>
              <w:rPr>
                <w:b/>
                <w:szCs w:val="18"/>
              </w:rPr>
            </w:pPr>
          </w:p>
        </w:tc>
        <w:tc>
          <w:tcPr>
            <w:tcW w:w="2126" w:type="dxa"/>
          </w:tcPr>
          <w:p w14:paraId="5EFD75CA" w14:textId="6D3058D0" w:rsidR="0036715D" w:rsidRPr="003E1534" w:rsidRDefault="0036715D" w:rsidP="00A04708">
            <w:pPr>
              <w:pStyle w:val="TableText"/>
              <w:spacing w:before="40" w:after="40"/>
              <w:rPr>
                <w:rFonts w:cs="Times New Roman"/>
                <w:szCs w:val="18"/>
              </w:rPr>
            </w:pPr>
            <w:r w:rsidRPr="003E1534">
              <w:rPr>
                <w:szCs w:val="18"/>
              </w:rPr>
              <w:t>Ballion's crake</w:t>
            </w:r>
          </w:p>
        </w:tc>
        <w:tc>
          <w:tcPr>
            <w:tcW w:w="2551" w:type="dxa"/>
            <w:vAlign w:val="bottom"/>
          </w:tcPr>
          <w:p w14:paraId="3C9C9E80" w14:textId="188E35AE" w:rsidR="0036715D" w:rsidRPr="003E1534" w:rsidRDefault="0036715D" w:rsidP="00A04708">
            <w:pPr>
              <w:pStyle w:val="TableText"/>
              <w:spacing w:before="40" w:after="40"/>
              <w:rPr>
                <w:rFonts w:cs="Times New Roman"/>
                <w:i/>
                <w:iCs/>
                <w:szCs w:val="18"/>
              </w:rPr>
            </w:pPr>
            <w:r w:rsidRPr="004B436D">
              <w:rPr>
                <w:rFonts w:cstheme="minorHAnsi"/>
                <w:i/>
                <w:iCs/>
                <w:szCs w:val="18"/>
              </w:rPr>
              <w:t>Porzana pusilla</w:t>
            </w:r>
          </w:p>
        </w:tc>
        <w:tc>
          <w:tcPr>
            <w:tcW w:w="3090" w:type="dxa"/>
            <w:vAlign w:val="bottom"/>
          </w:tcPr>
          <w:p w14:paraId="5F795F5A" w14:textId="0AFC2A82" w:rsidR="0036715D" w:rsidRPr="003E1534" w:rsidRDefault="0036715D" w:rsidP="00A04708">
            <w:pPr>
              <w:pStyle w:val="TableText"/>
              <w:spacing w:before="40" w:after="40"/>
              <w:rPr>
                <w:rFonts w:cs="Times New Roman"/>
                <w:b/>
                <w:szCs w:val="18"/>
              </w:rPr>
            </w:pPr>
            <w:r>
              <w:rPr>
                <w:rFonts w:cstheme="minorHAnsi"/>
                <w:szCs w:val="18"/>
              </w:rPr>
              <w:t>Vulnerable (Vic)</w:t>
            </w:r>
          </w:p>
        </w:tc>
      </w:tr>
      <w:tr w:rsidR="0036715D" w:rsidRPr="003E1534" w14:paraId="27525FDA" w14:textId="77777777" w:rsidTr="00A04708">
        <w:tc>
          <w:tcPr>
            <w:tcW w:w="988" w:type="dxa"/>
            <w:vMerge/>
          </w:tcPr>
          <w:p w14:paraId="5188B00D" w14:textId="77777777" w:rsidR="0036715D" w:rsidRPr="003E1534" w:rsidRDefault="0036715D" w:rsidP="00A04708">
            <w:pPr>
              <w:pStyle w:val="TableText"/>
              <w:spacing w:before="40" w:after="40"/>
              <w:rPr>
                <w:szCs w:val="18"/>
              </w:rPr>
            </w:pPr>
          </w:p>
        </w:tc>
        <w:tc>
          <w:tcPr>
            <w:tcW w:w="2126" w:type="dxa"/>
          </w:tcPr>
          <w:p w14:paraId="03D6B2C0" w14:textId="5D60BE6C" w:rsidR="0036715D" w:rsidRPr="003E1534" w:rsidRDefault="0036715D" w:rsidP="00A04708">
            <w:pPr>
              <w:pStyle w:val="TableText"/>
              <w:spacing w:before="40" w:after="40"/>
              <w:rPr>
                <w:rFonts w:cs="Times New Roman"/>
                <w:szCs w:val="18"/>
              </w:rPr>
            </w:pPr>
            <w:r w:rsidRPr="003E1534">
              <w:rPr>
                <w:szCs w:val="18"/>
              </w:rPr>
              <w:t>Banded lapwing</w:t>
            </w:r>
          </w:p>
        </w:tc>
        <w:tc>
          <w:tcPr>
            <w:tcW w:w="2551" w:type="dxa"/>
            <w:vAlign w:val="bottom"/>
          </w:tcPr>
          <w:p w14:paraId="5E9422ED" w14:textId="47AAE9D8" w:rsidR="0036715D" w:rsidRPr="003E1534" w:rsidRDefault="0036715D" w:rsidP="00A04708">
            <w:pPr>
              <w:pStyle w:val="TableText"/>
              <w:spacing w:before="40" w:after="40"/>
              <w:rPr>
                <w:rFonts w:cs="Times New Roman"/>
                <w:i/>
                <w:iCs/>
                <w:szCs w:val="18"/>
              </w:rPr>
            </w:pPr>
            <w:r w:rsidRPr="004B436D">
              <w:rPr>
                <w:rFonts w:cstheme="minorHAnsi"/>
                <w:i/>
                <w:iCs/>
                <w:szCs w:val="18"/>
              </w:rPr>
              <w:t>Vanellus tricolor</w:t>
            </w:r>
          </w:p>
        </w:tc>
        <w:tc>
          <w:tcPr>
            <w:tcW w:w="3090" w:type="dxa"/>
            <w:vAlign w:val="bottom"/>
          </w:tcPr>
          <w:p w14:paraId="740CBA42" w14:textId="7B28B013" w:rsidR="0036715D" w:rsidRPr="003E1534" w:rsidRDefault="0036715D" w:rsidP="00A04708">
            <w:pPr>
              <w:pStyle w:val="TableText"/>
              <w:spacing w:before="40" w:after="40"/>
              <w:rPr>
                <w:szCs w:val="18"/>
              </w:rPr>
            </w:pPr>
            <w:r>
              <w:rPr>
                <w:rFonts w:cstheme="minorHAnsi"/>
                <w:szCs w:val="18"/>
              </w:rPr>
              <w:t>Vulnerable (SA)</w:t>
            </w:r>
          </w:p>
        </w:tc>
      </w:tr>
      <w:tr w:rsidR="0036715D" w:rsidRPr="003E1534" w14:paraId="14581AD8" w14:textId="77777777" w:rsidTr="00A04708">
        <w:tc>
          <w:tcPr>
            <w:tcW w:w="988" w:type="dxa"/>
            <w:vMerge/>
          </w:tcPr>
          <w:p w14:paraId="1E33FB00" w14:textId="77777777" w:rsidR="0036715D" w:rsidRPr="003E1534" w:rsidRDefault="0036715D" w:rsidP="00A04708">
            <w:pPr>
              <w:pStyle w:val="TableText"/>
              <w:spacing w:before="40" w:after="40"/>
              <w:rPr>
                <w:szCs w:val="18"/>
              </w:rPr>
            </w:pPr>
          </w:p>
        </w:tc>
        <w:tc>
          <w:tcPr>
            <w:tcW w:w="2126" w:type="dxa"/>
          </w:tcPr>
          <w:p w14:paraId="4B30E972" w14:textId="566C7F2C" w:rsidR="0036715D" w:rsidRPr="003E1534" w:rsidRDefault="0036715D" w:rsidP="00A04708">
            <w:pPr>
              <w:pStyle w:val="TableText"/>
              <w:spacing w:before="40" w:after="40"/>
              <w:rPr>
                <w:rFonts w:cs="Times New Roman"/>
                <w:szCs w:val="18"/>
              </w:rPr>
            </w:pPr>
            <w:r w:rsidRPr="003E1534">
              <w:rPr>
                <w:szCs w:val="18"/>
              </w:rPr>
              <w:t>Bar-tailed godwit</w:t>
            </w:r>
          </w:p>
        </w:tc>
        <w:tc>
          <w:tcPr>
            <w:tcW w:w="2551" w:type="dxa"/>
            <w:vAlign w:val="bottom"/>
          </w:tcPr>
          <w:p w14:paraId="2E7887F7" w14:textId="0CB574A5" w:rsidR="0036715D" w:rsidRPr="003E1534" w:rsidRDefault="0036715D" w:rsidP="00A04708">
            <w:pPr>
              <w:pStyle w:val="TableText"/>
              <w:spacing w:before="40" w:after="40"/>
              <w:rPr>
                <w:rFonts w:cs="Times New Roman"/>
                <w:i/>
                <w:iCs/>
                <w:szCs w:val="18"/>
              </w:rPr>
            </w:pPr>
            <w:r w:rsidRPr="004B436D">
              <w:rPr>
                <w:rFonts w:cstheme="minorHAnsi"/>
                <w:i/>
                <w:iCs/>
                <w:szCs w:val="18"/>
              </w:rPr>
              <w:t>Limosa lapponica</w:t>
            </w:r>
          </w:p>
        </w:tc>
        <w:tc>
          <w:tcPr>
            <w:tcW w:w="3090" w:type="dxa"/>
            <w:vAlign w:val="bottom"/>
          </w:tcPr>
          <w:p w14:paraId="6104E87E" w14:textId="67EE862E" w:rsidR="0036715D" w:rsidRPr="003E1534" w:rsidRDefault="0036715D" w:rsidP="00A04708">
            <w:pPr>
              <w:pStyle w:val="TableText"/>
              <w:spacing w:before="40" w:after="40"/>
              <w:rPr>
                <w:szCs w:val="18"/>
              </w:rPr>
            </w:pPr>
            <w:r>
              <w:rPr>
                <w:rFonts w:cstheme="minorHAnsi"/>
                <w:szCs w:val="18"/>
              </w:rPr>
              <w:t>V (EPBC), JAMBA, CAMBA, ROKAMBA</w:t>
            </w:r>
          </w:p>
        </w:tc>
      </w:tr>
      <w:tr w:rsidR="0036715D" w:rsidRPr="003E1534" w14:paraId="53099E59" w14:textId="77777777" w:rsidTr="00A04708">
        <w:tc>
          <w:tcPr>
            <w:tcW w:w="988" w:type="dxa"/>
            <w:vMerge/>
          </w:tcPr>
          <w:p w14:paraId="130A879E" w14:textId="77777777" w:rsidR="0036715D" w:rsidRPr="003E1534" w:rsidRDefault="0036715D" w:rsidP="00A04708">
            <w:pPr>
              <w:pStyle w:val="TableText"/>
              <w:spacing w:before="40" w:after="40"/>
              <w:rPr>
                <w:szCs w:val="18"/>
              </w:rPr>
            </w:pPr>
          </w:p>
        </w:tc>
        <w:tc>
          <w:tcPr>
            <w:tcW w:w="2126" w:type="dxa"/>
          </w:tcPr>
          <w:p w14:paraId="16018640" w14:textId="0303B86D" w:rsidR="0036715D" w:rsidRPr="003E1534" w:rsidRDefault="0036715D" w:rsidP="00A04708">
            <w:pPr>
              <w:pStyle w:val="TableText"/>
              <w:spacing w:before="40" w:after="40"/>
              <w:rPr>
                <w:rFonts w:cs="Times New Roman"/>
                <w:szCs w:val="18"/>
              </w:rPr>
            </w:pPr>
            <w:r w:rsidRPr="003E1534">
              <w:rPr>
                <w:szCs w:val="18"/>
              </w:rPr>
              <w:t>Black-necked stork</w:t>
            </w:r>
          </w:p>
        </w:tc>
        <w:tc>
          <w:tcPr>
            <w:tcW w:w="2551" w:type="dxa"/>
            <w:vAlign w:val="bottom"/>
          </w:tcPr>
          <w:p w14:paraId="53881486" w14:textId="2B44CA18" w:rsidR="0036715D" w:rsidRPr="003E1534" w:rsidRDefault="0036715D" w:rsidP="00A04708">
            <w:pPr>
              <w:pStyle w:val="TableText"/>
              <w:spacing w:before="40" w:after="40"/>
              <w:rPr>
                <w:rFonts w:cs="Times New Roman"/>
                <w:i/>
                <w:iCs/>
                <w:szCs w:val="18"/>
              </w:rPr>
            </w:pPr>
            <w:r w:rsidRPr="004B436D">
              <w:rPr>
                <w:rFonts w:cstheme="minorHAnsi"/>
                <w:i/>
                <w:iCs/>
                <w:szCs w:val="18"/>
              </w:rPr>
              <w:t>Ephippiorhynchus asiaticus</w:t>
            </w:r>
          </w:p>
        </w:tc>
        <w:tc>
          <w:tcPr>
            <w:tcW w:w="3090" w:type="dxa"/>
            <w:vAlign w:val="bottom"/>
          </w:tcPr>
          <w:p w14:paraId="26883944" w14:textId="53F95F7F" w:rsidR="0036715D" w:rsidRPr="003E1534" w:rsidRDefault="0036715D" w:rsidP="00A04708">
            <w:pPr>
              <w:pStyle w:val="TableText"/>
              <w:spacing w:before="40" w:after="40"/>
              <w:rPr>
                <w:rFonts w:cs="Times New Roman"/>
                <w:szCs w:val="18"/>
              </w:rPr>
            </w:pPr>
            <w:r>
              <w:rPr>
                <w:rFonts w:cstheme="minorHAnsi"/>
                <w:szCs w:val="18"/>
              </w:rPr>
              <w:t>Endangered (NSW)</w:t>
            </w:r>
          </w:p>
        </w:tc>
      </w:tr>
      <w:tr w:rsidR="0036715D" w:rsidRPr="003E1534" w14:paraId="18909523" w14:textId="77777777" w:rsidTr="00A04708">
        <w:tc>
          <w:tcPr>
            <w:tcW w:w="988" w:type="dxa"/>
            <w:vMerge/>
          </w:tcPr>
          <w:p w14:paraId="330CA276" w14:textId="77777777" w:rsidR="0036715D" w:rsidRPr="003E1534" w:rsidRDefault="0036715D" w:rsidP="00A04708">
            <w:pPr>
              <w:pStyle w:val="TableText"/>
              <w:spacing w:before="40" w:after="40"/>
              <w:rPr>
                <w:szCs w:val="18"/>
              </w:rPr>
            </w:pPr>
          </w:p>
        </w:tc>
        <w:tc>
          <w:tcPr>
            <w:tcW w:w="2126" w:type="dxa"/>
          </w:tcPr>
          <w:p w14:paraId="06C15273" w14:textId="20460C84" w:rsidR="0036715D" w:rsidRPr="003E1534" w:rsidRDefault="0036715D" w:rsidP="00A04708">
            <w:pPr>
              <w:pStyle w:val="TableText"/>
              <w:spacing w:before="40" w:after="40"/>
              <w:rPr>
                <w:rFonts w:cs="Times New Roman"/>
                <w:szCs w:val="18"/>
              </w:rPr>
            </w:pPr>
            <w:r w:rsidRPr="003E1534">
              <w:rPr>
                <w:szCs w:val="18"/>
              </w:rPr>
              <w:t>Black-tailed godwit</w:t>
            </w:r>
          </w:p>
        </w:tc>
        <w:tc>
          <w:tcPr>
            <w:tcW w:w="2551" w:type="dxa"/>
            <w:vAlign w:val="bottom"/>
          </w:tcPr>
          <w:p w14:paraId="4184C77D" w14:textId="4ACDBFB5" w:rsidR="0036715D" w:rsidRPr="003E1534" w:rsidRDefault="0036715D" w:rsidP="00A04708">
            <w:pPr>
              <w:pStyle w:val="TableText"/>
              <w:spacing w:before="40" w:after="40"/>
              <w:rPr>
                <w:rFonts w:cs="Times New Roman"/>
                <w:i/>
                <w:iCs/>
                <w:szCs w:val="18"/>
              </w:rPr>
            </w:pPr>
            <w:r w:rsidRPr="004B436D">
              <w:rPr>
                <w:rFonts w:cstheme="minorHAnsi"/>
                <w:i/>
                <w:iCs/>
                <w:szCs w:val="18"/>
              </w:rPr>
              <w:t>Limosa limosa</w:t>
            </w:r>
          </w:p>
        </w:tc>
        <w:tc>
          <w:tcPr>
            <w:tcW w:w="3090" w:type="dxa"/>
            <w:vAlign w:val="bottom"/>
          </w:tcPr>
          <w:p w14:paraId="1DE5EBB7" w14:textId="0D7CFEBE" w:rsidR="0036715D" w:rsidRPr="003E1534" w:rsidRDefault="0036715D" w:rsidP="00A04708">
            <w:pPr>
              <w:pStyle w:val="TableText"/>
              <w:spacing w:before="40" w:after="40"/>
              <w:rPr>
                <w:rFonts w:cs="Times New Roman"/>
                <w:szCs w:val="18"/>
              </w:rPr>
            </w:pPr>
            <w:r>
              <w:rPr>
                <w:rFonts w:cstheme="minorHAnsi"/>
                <w:szCs w:val="18"/>
              </w:rPr>
              <w:t>JAMBA, CAMBA, ROKAMBA</w:t>
            </w:r>
          </w:p>
        </w:tc>
      </w:tr>
      <w:tr w:rsidR="0036715D" w:rsidRPr="003E1534" w14:paraId="5C673004" w14:textId="77777777" w:rsidTr="00A04708">
        <w:tc>
          <w:tcPr>
            <w:tcW w:w="988" w:type="dxa"/>
            <w:vMerge/>
          </w:tcPr>
          <w:p w14:paraId="7DB62864" w14:textId="77777777" w:rsidR="0036715D" w:rsidRPr="003E1534" w:rsidRDefault="0036715D" w:rsidP="00A04708">
            <w:pPr>
              <w:pStyle w:val="TableText"/>
              <w:spacing w:before="40" w:after="40"/>
              <w:rPr>
                <w:szCs w:val="18"/>
              </w:rPr>
            </w:pPr>
          </w:p>
        </w:tc>
        <w:tc>
          <w:tcPr>
            <w:tcW w:w="2126" w:type="dxa"/>
          </w:tcPr>
          <w:p w14:paraId="50388BDF" w14:textId="77FE3662" w:rsidR="0036715D" w:rsidRPr="003E1534" w:rsidRDefault="0036715D" w:rsidP="00A04708">
            <w:pPr>
              <w:pStyle w:val="TableText"/>
              <w:spacing w:before="40" w:after="40"/>
              <w:rPr>
                <w:rFonts w:cs="Times New Roman"/>
                <w:szCs w:val="18"/>
              </w:rPr>
            </w:pPr>
            <w:r w:rsidRPr="003E1534">
              <w:rPr>
                <w:szCs w:val="18"/>
              </w:rPr>
              <w:t>Blue-billed duck</w:t>
            </w:r>
          </w:p>
        </w:tc>
        <w:tc>
          <w:tcPr>
            <w:tcW w:w="2551" w:type="dxa"/>
            <w:vAlign w:val="bottom"/>
          </w:tcPr>
          <w:p w14:paraId="245ADA7B" w14:textId="3C186746" w:rsidR="0036715D" w:rsidRPr="003E1534" w:rsidRDefault="0036715D" w:rsidP="00A04708">
            <w:pPr>
              <w:pStyle w:val="TableText"/>
              <w:spacing w:before="40" w:after="40"/>
              <w:rPr>
                <w:rFonts w:cs="Times New Roman"/>
                <w:i/>
                <w:iCs/>
                <w:szCs w:val="18"/>
              </w:rPr>
            </w:pPr>
            <w:r w:rsidRPr="004B436D">
              <w:rPr>
                <w:rFonts w:cstheme="minorHAnsi"/>
                <w:i/>
                <w:iCs/>
                <w:szCs w:val="18"/>
              </w:rPr>
              <w:t>Oxyura australis</w:t>
            </w:r>
          </w:p>
        </w:tc>
        <w:tc>
          <w:tcPr>
            <w:tcW w:w="3090" w:type="dxa"/>
            <w:vAlign w:val="bottom"/>
          </w:tcPr>
          <w:p w14:paraId="4C7C6CCF" w14:textId="756AA5D7" w:rsidR="0036715D" w:rsidRPr="003E1534" w:rsidRDefault="0036715D" w:rsidP="00A04708">
            <w:pPr>
              <w:pStyle w:val="TableText"/>
              <w:spacing w:before="40" w:after="40"/>
              <w:rPr>
                <w:szCs w:val="18"/>
              </w:rPr>
            </w:pPr>
            <w:r>
              <w:rPr>
                <w:rFonts w:cstheme="minorHAnsi"/>
                <w:szCs w:val="18"/>
              </w:rPr>
              <w:t>Endangered (Vic), Vulnerable (NSW)</w:t>
            </w:r>
          </w:p>
        </w:tc>
      </w:tr>
      <w:tr w:rsidR="0036715D" w:rsidRPr="003E1534" w14:paraId="2999CCD4" w14:textId="77777777" w:rsidTr="00A04708">
        <w:tc>
          <w:tcPr>
            <w:tcW w:w="988" w:type="dxa"/>
            <w:vMerge/>
          </w:tcPr>
          <w:p w14:paraId="7DA9FC17" w14:textId="77777777" w:rsidR="0036715D" w:rsidRPr="003E1534" w:rsidRDefault="0036715D" w:rsidP="00A04708">
            <w:pPr>
              <w:pStyle w:val="TableText"/>
              <w:spacing w:before="40" w:after="40"/>
              <w:rPr>
                <w:szCs w:val="18"/>
              </w:rPr>
            </w:pPr>
          </w:p>
        </w:tc>
        <w:tc>
          <w:tcPr>
            <w:tcW w:w="2126" w:type="dxa"/>
          </w:tcPr>
          <w:p w14:paraId="7D38FB1C" w14:textId="35E46A28" w:rsidR="0036715D" w:rsidRPr="003E1534" w:rsidRDefault="0036715D" w:rsidP="00A04708">
            <w:pPr>
              <w:pStyle w:val="TableText"/>
              <w:spacing w:before="40" w:after="40"/>
              <w:rPr>
                <w:rFonts w:cs="Times New Roman"/>
                <w:szCs w:val="18"/>
              </w:rPr>
            </w:pPr>
            <w:r w:rsidRPr="003E1534">
              <w:rPr>
                <w:szCs w:val="18"/>
              </w:rPr>
              <w:t>Brolga</w:t>
            </w:r>
          </w:p>
        </w:tc>
        <w:tc>
          <w:tcPr>
            <w:tcW w:w="2551" w:type="dxa"/>
            <w:vAlign w:val="bottom"/>
          </w:tcPr>
          <w:p w14:paraId="0E064BA6" w14:textId="45B69F05" w:rsidR="0036715D" w:rsidRPr="003E1534" w:rsidRDefault="0036715D" w:rsidP="00A04708">
            <w:pPr>
              <w:pStyle w:val="TableText"/>
              <w:spacing w:before="40" w:after="40"/>
              <w:rPr>
                <w:rFonts w:cs="Times New Roman"/>
                <w:i/>
                <w:iCs/>
                <w:szCs w:val="18"/>
              </w:rPr>
            </w:pPr>
            <w:r w:rsidRPr="004B436D">
              <w:rPr>
                <w:rFonts w:cstheme="minorHAnsi"/>
                <w:i/>
                <w:iCs/>
                <w:szCs w:val="18"/>
              </w:rPr>
              <w:t>Grus rubicunda</w:t>
            </w:r>
          </w:p>
        </w:tc>
        <w:tc>
          <w:tcPr>
            <w:tcW w:w="3090" w:type="dxa"/>
            <w:vAlign w:val="bottom"/>
          </w:tcPr>
          <w:p w14:paraId="2290D721" w14:textId="24B20948" w:rsidR="0036715D" w:rsidRPr="003E1534" w:rsidRDefault="0036715D" w:rsidP="00A04708">
            <w:pPr>
              <w:pStyle w:val="TableText"/>
              <w:spacing w:before="40" w:after="40"/>
              <w:rPr>
                <w:szCs w:val="18"/>
              </w:rPr>
            </w:pPr>
            <w:r w:rsidRPr="003E1534">
              <w:rPr>
                <w:rFonts w:ascii="Calibri" w:hAnsi="Calibri"/>
                <w:szCs w:val="18"/>
              </w:rPr>
              <w:t xml:space="preserve">Vulnerable (NSW, </w:t>
            </w:r>
            <w:r>
              <w:rPr>
                <w:szCs w:val="18"/>
              </w:rPr>
              <w:t xml:space="preserve">SA, </w:t>
            </w:r>
            <w:r w:rsidRPr="003E1534">
              <w:rPr>
                <w:rFonts w:ascii="Calibri" w:hAnsi="Calibri"/>
                <w:szCs w:val="18"/>
              </w:rPr>
              <w:t>VIC)</w:t>
            </w:r>
          </w:p>
        </w:tc>
      </w:tr>
      <w:tr w:rsidR="0036715D" w:rsidRPr="003E1534" w14:paraId="7BD5BDBC" w14:textId="77777777" w:rsidTr="00A04708">
        <w:tc>
          <w:tcPr>
            <w:tcW w:w="988" w:type="dxa"/>
            <w:vMerge/>
          </w:tcPr>
          <w:p w14:paraId="0C53B191" w14:textId="77777777" w:rsidR="0036715D" w:rsidRPr="003E1534" w:rsidRDefault="0036715D" w:rsidP="00A04708">
            <w:pPr>
              <w:pStyle w:val="TableText"/>
              <w:spacing w:before="40" w:after="40"/>
              <w:rPr>
                <w:szCs w:val="18"/>
              </w:rPr>
            </w:pPr>
          </w:p>
        </w:tc>
        <w:tc>
          <w:tcPr>
            <w:tcW w:w="2126" w:type="dxa"/>
          </w:tcPr>
          <w:p w14:paraId="01CFC545" w14:textId="6B4CBD1C" w:rsidR="0036715D" w:rsidRPr="003E1534" w:rsidRDefault="0036715D" w:rsidP="00A04708">
            <w:pPr>
              <w:pStyle w:val="TableText"/>
              <w:spacing w:before="40" w:after="40"/>
              <w:rPr>
                <w:rFonts w:cs="Times New Roman"/>
                <w:szCs w:val="18"/>
              </w:rPr>
            </w:pPr>
            <w:r w:rsidRPr="003E1534">
              <w:rPr>
                <w:szCs w:val="18"/>
              </w:rPr>
              <w:t>Common greenshank</w:t>
            </w:r>
          </w:p>
        </w:tc>
        <w:tc>
          <w:tcPr>
            <w:tcW w:w="2551" w:type="dxa"/>
            <w:vAlign w:val="bottom"/>
          </w:tcPr>
          <w:p w14:paraId="1ACFA762" w14:textId="6564FCA8" w:rsidR="0036715D" w:rsidRPr="003E1534" w:rsidRDefault="0036715D" w:rsidP="00A04708">
            <w:pPr>
              <w:pStyle w:val="TableText"/>
              <w:spacing w:before="40" w:after="40"/>
              <w:rPr>
                <w:rFonts w:cs="Times New Roman"/>
                <w:i/>
                <w:iCs/>
                <w:szCs w:val="18"/>
              </w:rPr>
            </w:pPr>
            <w:r w:rsidRPr="004B436D">
              <w:rPr>
                <w:rFonts w:cstheme="minorHAnsi"/>
                <w:i/>
                <w:iCs/>
                <w:szCs w:val="18"/>
              </w:rPr>
              <w:t>Tringa nebularia</w:t>
            </w:r>
          </w:p>
        </w:tc>
        <w:tc>
          <w:tcPr>
            <w:tcW w:w="3090" w:type="dxa"/>
          </w:tcPr>
          <w:p w14:paraId="2B5520BD" w14:textId="4BB6C0FE" w:rsidR="0036715D" w:rsidRPr="003E1534" w:rsidRDefault="0036715D" w:rsidP="00A04708">
            <w:pPr>
              <w:pStyle w:val="TableText"/>
              <w:spacing w:before="40" w:after="40"/>
              <w:rPr>
                <w:rFonts w:cs="Times New Roman"/>
                <w:szCs w:val="18"/>
              </w:rPr>
            </w:pPr>
            <w:r w:rsidRPr="00281227">
              <w:rPr>
                <w:rFonts w:cstheme="minorHAnsi"/>
                <w:szCs w:val="18"/>
              </w:rPr>
              <w:t>JAMBA, CAMBA, ROKAMBA</w:t>
            </w:r>
          </w:p>
        </w:tc>
      </w:tr>
      <w:tr w:rsidR="0036715D" w:rsidRPr="003E1534" w14:paraId="50131B23" w14:textId="77777777" w:rsidTr="00A04708">
        <w:tc>
          <w:tcPr>
            <w:tcW w:w="988" w:type="dxa"/>
            <w:vMerge/>
          </w:tcPr>
          <w:p w14:paraId="51DCD5A6" w14:textId="77777777" w:rsidR="0036715D" w:rsidRPr="003E1534" w:rsidRDefault="0036715D" w:rsidP="00A04708">
            <w:pPr>
              <w:pStyle w:val="TableText"/>
              <w:spacing w:before="40" w:after="40"/>
              <w:rPr>
                <w:szCs w:val="18"/>
              </w:rPr>
            </w:pPr>
          </w:p>
        </w:tc>
        <w:tc>
          <w:tcPr>
            <w:tcW w:w="2126" w:type="dxa"/>
          </w:tcPr>
          <w:p w14:paraId="1FFD20FE" w14:textId="2B0FDA9F" w:rsidR="0036715D" w:rsidRPr="003E1534" w:rsidRDefault="0036715D" w:rsidP="00A04708">
            <w:pPr>
              <w:pStyle w:val="TableText"/>
              <w:spacing w:before="40" w:after="40"/>
              <w:rPr>
                <w:rFonts w:cs="Times New Roman"/>
                <w:szCs w:val="18"/>
              </w:rPr>
            </w:pPr>
            <w:r w:rsidRPr="003E1534">
              <w:rPr>
                <w:szCs w:val="18"/>
              </w:rPr>
              <w:t>Common sandpiper</w:t>
            </w:r>
          </w:p>
        </w:tc>
        <w:tc>
          <w:tcPr>
            <w:tcW w:w="2551" w:type="dxa"/>
            <w:vAlign w:val="bottom"/>
          </w:tcPr>
          <w:p w14:paraId="4CE76206" w14:textId="0EF6D1BF" w:rsidR="0036715D" w:rsidRPr="003E1534" w:rsidRDefault="0036715D" w:rsidP="00A04708">
            <w:pPr>
              <w:pStyle w:val="TableText"/>
              <w:spacing w:before="40" w:after="40"/>
              <w:rPr>
                <w:rFonts w:cs="Times New Roman"/>
                <w:i/>
                <w:iCs/>
                <w:szCs w:val="18"/>
              </w:rPr>
            </w:pPr>
            <w:r w:rsidRPr="004B436D">
              <w:rPr>
                <w:rFonts w:cstheme="minorHAnsi"/>
                <w:i/>
                <w:iCs/>
                <w:szCs w:val="18"/>
              </w:rPr>
              <w:t>Actitis hypoleucos</w:t>
            </w:r>
          </w:p>
        </w:tc>
        <w:tc>
          <w:tcPr>
            <w:tcW w:w="3090" w:type="dxa"/>
          </w:tcPr>
          <w:p w14:paraId="63A87165" w14:textId="034E4922" w:rsidR="0036715D" w:rsidRPr="003E1534" w:rsidRDefault="0036715D" w:rsidP="00A04708">
            <w:pPr>
              <w:pStyle w:val="TableText"/>
              <w:spacing w:before="40" w:after="40"/>
              <w:rPr>
                <w:rFonts w:cs="Times New Roman"/>
                <w:szCs w:val="18"/>
              </w:rPr>
            </w:pPr>
            <w:r w:rsidRPr="00281227">
              <w:rPr>
                <w:rFonts w:cstheme="minorHAnsi"/>
                <w:szCs w:val="18"/>
              </w:rPr>
              <w:t>JAMBA, CAMBA, ROKAMBA</w:t>
            </w:r>
          </w:p>
        </w:tc>
      </w:tr>
      <w:tr w:rsidR="0036715D" w:rsidRPr="003E1534" w14:paraId="724B12EC" w14:textId="77777777" w:rsidTr="00A04708">
        <w:tc>
          <w:tcPr>
            <w:tcW w:w="988" w:type="dxa"/>
            <w:vMerge/>
          </w:tcPr>
          <w:p w14:paraId="0804F9B1" w14:textId="77777777" w:rsidR="0036715D" w:rsidRPr="003E1534" w:rsidRDefault="0036715D" w:rsidP="00A04708">
            <w:pPr>
              <w:pStyle w:val="TableText"/>
              <w:spacing w:before="40" w:after="40"/>
              <w:rPr>
                <w:szCs w:val="18"/>
              </w:rPr>
            </w:pPr>
          </w:p>
        </w:tc>
        <w:tc>
          <w:tcPr>
            <w:tcW w:w="2126" w:type="dxa"/>
          </w:tcPr>
          <w:p w14:paraId="41EBA4F6" w14:textId="6F1EF254" w:rsidR="0036715D" w:rsidRPr="003E1534" w:rsidRDefault="0036715D" w:rsidP="00A04708">
            <w:pPr>
              <w:pStyle w:val="TableText"/>
              <w:spacing w:before="40" w:after="40"/>
              <w:rPr>
                <w:rFonts w:cs="Times New Roman"/>
                <w:szCs w:val="18"/>
              </w:rPr>
            </w:pPr>
            <w:r w:rsidRPr="003E1534">
              <w:rPr>
                <w:szCs w:val="18"/>
              </w:rPr>
              <w:t>Curlew sandpiper</w:t>
            </w:r>
          </w:p>
        </w:tc>
        <w:tc>
          <w:tcPr>
            <w:tcW w:w="2551" w:type="dxa"/>
            <w:vAlign w:val="bottom"/>
          </w:tcPr>
          <w:p w14:paraId="08244AE9" w14:textId="616995BC" w:rsidR="0036715D" w:rsidRPr="003E1534" w:rsidRDefault="0036715D" w:rsidP="00A04708">
            <w:pPr>
              <w:pStyle w:val="TableText"/>
              <w:spacing w:before="40" w:after="40"/>
              <w:rPr>
                <w:rFonts w:cs="Times New Roman"/>
                <w:i/>
                <w:iCs/>
                <w:szCs w:val="18"/>
              </w:rPr>
            </w:pPr>
            <w:r w:rsidRPr="004B436D">
              <w:rPr>
                <w:rFonts w:cstheme="minorHAnsi"/>
                <w:i/>
                <w:iCs/>
                <w:szCs w:val="18"/>
              </w:rPr>
              <w:t>Calidris ferruginea</w:t>
            </w:r>
          </w:p>
        </w:tc>
        <w:tc>
          <w:tcPr>
            <w:tcW w:w="3090" w:type="dxa"/>
            <w:vAlign w:val="bottom"/>
          </w:tcPr>
          <w:p w14:paraId="735A8271" w14:textId="69A98049" w:rsidR="0036715D" w:rsidRPr="003E1534" w:rsidRDefault="0036715D" w:rsidP="00A04708">
            <w:pPr>
              <w:pStyle w:val="TableText"/>
              <w:spacing w:before="40" w:after="40"/>
              <w:rPr>
                <w:szCs w:val="18"/>
              </w:rPr>
            </w:pPr>
            <w:r>
              <w:rPr>
                <w:rFonts w:cstheme="minorHAnsi"/>
                <w:szCs w:val="18"/>
              </w:rPr>
              <w:t>CE</w:t>
            </w:r>
            <w:r w:rsidRPr="003E1534">
              <w:rPr>
                <w:szCs w:val="18"/>
              </w:rPr>
              <w:t xml:space="preserve"> (EPBC), JAMBA, CAMBA, ROKAMBA</w:t>
            </w:r>
          </w:p>
        </w:tc>
      </w:tr>
      <w:tr w:rsidR="0036715D" w:rsidRPr="003E1534" w14:paraId="2D4E27B6" w14:textId="77777777" w:rsidTr="00A04708">
        <w:tc>
          <w:tcPr>
            <w:tcW w:w="988" w:type="dxa"/>
            <w:vMerge/>
          </w:tcPr>
          <w:p w14:paraId="4521DAE6" w14:textId="77777777" w:rsidR="0036715D" w:rsidRPr="003E1534" w:rsidRDefault="0036715D" w:rsidP="00A04708">
            <w:pPr>
              <w:pStyle w:val="TableText"/>
              <w:spacing w:before="40" w:after="40"/>
              <w:rPr>
                <w:szCs w:val="18"/>
              </w:rPr>
            </w:pPr>
          </w:p>
        </w:tc>
        <w:tc>
          <w:tcPr>
            <w:tcW w:w="2126" w:type="dxa"/>
          </w:tcPr>
          <w:p w14:paraId="3ED78A70" w14:textId="2F46C645" w:rsidR="0036715D" w:rsidRPr="003E1534" w:rsidRDefault="0036715D" w:rsidP="00A04708">
            <w:pPr>
              <w:pStyle w:val="TableText"/>
              <w:spacing w:before="40" w:after="40"/>
              <w:rPr>
                <w:rFonts w:cs="Times New Roman"/>
                <w:szCs w:val="18"/>
              </w:rPr>
            </w:pPr>
            <w:r w:rsidRPr="003E1534">
              <w:rPr>
                <w:szCs w:val="18"/>
              </w:rPr>
              <w:t>Eastern curlew</w:t>
            </w:r>
          </w:p>
        </w:tc>
        <w:tc>
          <w:tcPr>
            <w:tcW w:w="2551" w:type="dxa"/>
            <w:vAlign w:val="bottom"/>
          </w:tcPr>
          <w:p w14:paraId="6DE6BF34" w14:textId="7D0295DF" w:rsidR="0036715D" w:rsidRPr="003E1534" w:rsidRDefault="0036715D" w:rsidP="00A04708">
            <w:pPr>
              <w:pStyle w:val="TableText"/>
              <w:spacing w:before="40" w:after="40"/>
              <w:rPr>
                <w:rFonts w:cs="Times New Roman"/>
                <w:i/>
                <w:iCs/>
                <w:szCs w:val="18"/>
              </w:rPr>
            </w:pPr>
            <w:r w:rsidRPr="004B436D">
              <w:rPr>
                <w:rFonts w:cstheme="minorHAnsi"/>
                <w:i/>
                <w:iCs/>
                <w:szCs w:val="18"/>
              </w:rPr>
              <w:t>Numenius madagascariensis</w:t>
            </w:r>
          </w:p>
        </w:tc>
        <w:tc>
          <w:tcPr>
            <w:tcW w:w="3090" w:type="dxa"/>
            <w:vAlign w:val="bottom"/>
          </w:tcPr>
          <w:p w14:paraId="484229E6" w14:textId="3B76DFBD" w:rsidR="0036715D" w:rsidRPr="003E1534" w:rsidRDefault="0036715D" w:rsidP="00A04708">
            <w:pPr>
              <w:pStyle w:val="TableText"/>
              <w:spacing w:before="40" w:after="40"/>
              <w:rPr>
                <w:szCs w:val="18"/>
              </w:rPr>
            </w:pPr>
            <w:r>
              <w:rPr>
                <w:rFonts w:cstheme="minorHAnsi"/>
                <w:szCs w:val="18"/>
              </w:rPr>
              <w:t>CE</w:t>
            </w:r>
            <w:r w:rsidRPr="003E1534">
              <w:rPr>
                <w:szCs w:val="18"/>
              </w:rPr>
              <w:t xml:space="preserve"> (EPBC), JAMBA, CAMBA, ROKAMBA</w:t>
            </w:r>
          </w:p>
        </w:tc>
      </w:tr>
      <w:tr w:rsidR="0036715D" w:rsidRPr="003E1534" w14:paraId="6E1142D8" w14:textId="77777777" w:rsidTr="00A04708">
        <w:tc>
          <w:tcPr>
            <w:tcW w:w="988" w:type="dxa"/>
            <w:vMerge/>
          </w:tcPr>
          <w:p w14:paraId="2A562BB6" w14:textId="77777777" w:rsidR="0036715D" w:rsidRPr="003E1534" w:rsidRDefault="0036715D" w:rsidP="00A04708">
            <w:pPr>
              <w:pStyle w:val="TableText"/>
              <w:spacing w:before="40" w:after="40"/>
              <w:rPr>
                <w:szCs w:val="18"/>
              </w:rPr>
            </w:pPr>
          </w:p>
        </w:tc>
        <w:tc>
          <w:tcPr>
            <w:tcW w:w="2126" w:type="dxa"/>
          </w:tcPr>
          <w:p w14:paraId="46D7C09B" w14:textId="66FE3A63" w:rsidR="0036715D" w:rsidRPr="003E1534" w:rsidRDefault="0036715D" w:rsidP="00A04708">
            <w:pPr>
              <w:pStyle w:val="TableText"/>
              <w:spacing w:before="40" w:after="40"/>
              <w:rPr>
                <w:rFonts w:cs="Times New Roman"/>
                <w:szCs w:val="18"/>
              </w:rPr>
            </w:pPr>
            <w:r w:rsidRPr="003E1534">
              <w:rPr>
                <w:szCs w:val="18"/>
              </w:rPr>
              <w:t>Eastern great egret</w:t>
            </w:r>
          </w:p>
        </w:tc>
        <w:tc>
          <w:tcPr>
            <w:tcW w:w="2551" w:type="dxa"/>
            <w:vAlign w:val="bottom"/>
          </w:tcPr>
          <w:p w14:paraId="5E04CBD4" w14:textId="6764EDB1" w:rsidR="0036715D" w:rsidRPr="003E1534" w:rsidRDefault="0036715D" w:rsidP="00A04708">
            <w:pPr>
              <w:pStyle w:val="TableText"/>
              <w:spacing w:before="40" w:after="40"/>
              <w:rPr>
                <w:rFonts w:cs="Times New Roman"/>
                <w:i/>
                <w:iCs/>
                <w:szCs w:val="18"/>
              </w:rPr>
            </w:pPr>
            <w:r w:rsidRPr="004B436D">
              <w:rPr>
                <w:rFonts w:cstheme="minorHAnsi"/>
                <w:i/>
                <w:iCs/>
                <w:szCs w:val="18"/>
              </w:rPr>
              <w:t>Ardea modesta</w:t>
            </w:r>
          </w:p>
        </w:tc>
        <w:tc>
          <w:tcPr>
            <w:tcW w:w="3090" w:type="dxa"/>
            <w:vAlign w:val="bottom"/>
          </w:tcPr>
          <w:p w14:paraId="790C75D4" w14:textId="58130681" w:rsidR="0036715D" w:rsidRPr="003E1534" w:rsidRDefault="0036715D" w:rsidP="00A04708">
            <w:pPr>
              <w:pStyle w:val="TableText"/>
              <w:spacing w:before="40" w:after="40"/>
              <w:rPr>
                <w:szCs w:val="18"/>
              </w:rPr>
            </w:pPr>
            <w:r w:rsidRPr="003E1534">
              <w:rPr>
                <w:rFonts w:ascii="Calibri" w:hAnsi="Calibri"/>
                <w:szCs w:val="18"/>
              </w:rPr>
              <w:t>Vulnerable (VIC)</w:t>
            </w:r>
          </w:p>
        </w:tc>
      </w:tr>
      <w:tr w:rsidR="0036715D" w:rsidRPr="003E1534" w14:paraId="3B8F5300" w14:textId="77777777" w:rsidTr="00A04708">
        <w:tc>
          <w:tcPr>
            <w:tcW w:w="988" w:type="dxa"/>
            <w:vMerge/>
          </w:tcPr>
          <w:p w14:paraId="273E49FD" w14:textId="77777777" w:rsidR="0036715D" w:rsidRPr="003E1534" w:rsidRDefault="0036715D" w:rsidP="00A04708">
            <w:pPr>
              <w:pStyle w:val="TableText"/>
              <w:spacing w:before="40" w:after="40"/>
              <w:rPr>
                <w:szCs w:val="18"/>
              </w:rPr>
            </w:pPr>
          </w:p>
        </w:tc>
        <w:tc>
          <w:tcPr>
            <w:tcW w:w="2126" w:type="dxa"/>
          </w:tcPr>
          <w:p w14:paraId="1BA92995" w14:textId="6954F3B3" w:rsidR="0036715D" w:rsidRPr="003E1534" w:rsidRDefault="0036715D" w:rsidP="00A04708">
            <w:pPr>
              <w:pStyle w:val="TableText"/>
              <w:spacing w:before="40" w:after="40"/>
              <w:rPr>
                <w:rFonts w:cs="Times New Roman"/>
                <w:szCs w:val="18"/>
              </w:rPr>
            </w:pPr>
            <w:r w:rsidRPr="003E1534">
              <w:rPr>
                <w:szCs w:val="18"/>
              </w:rPr>
              <w:t>Freckled duck</w:t>
            </w:r>
          </w:p>
        </w:tc>
        <w:tc>
          <w:tcPr>
            <w:tcW w:w="2551" w:type="dxa"/>
            <w:vAlign w:val="bottom"/>
          </w:tcPr>
          <w:p w14:paraId="43ACF539" w14:textId="1558D064" w:rsidR="0036715D" w:rsidRPr="003E1534" w:rsidRDefault="0036715D" w:rsidP="00A04708">
            <w:pPr>
              <w:pStyle w:val="TableText"/>
              <w:spacing w:before="40" w:after="40"/>
              <w:rPr>
                <w:rFonts w:cs="Times New Roman"/>
                <w:i/>
                <w:iCs/>
                <w:szCs w:val="18"/>
              </w:rPr>
            </w:pPr>
            <w:r w:rsidRPr="004B436D">
              <w:rPr>
                <w:rFonts w:cstheme="minorHAnsi"/>
                <w:i/>
                <w:iCs/>
                <w:szCs w:val="18"/>
              </w:rPr>
              <w:t>Stictonetta naevosa</w:t>
            </w:r>
          </w:p>
        </w:tc>
        <w:tc>
          <w:tcPr>
            <w:tcW w:w="3090" w:type="dxa"/>
            <w:vAlign w:val="bottom"/>
          </w:tcPr>
          <w:p w14:paraId="5D48591B" w14:textId="15EF82F5" w:rsidR="0036715D" w:rsidRPr="003E1534" w:rsidRDefault="0036715D" w:rsidP="00A04708">
            <w:pPr>
              <w:pStyle w:val="TableText"/>
              <w:spacing w:before="40" w:after="40"/>
              <w:rPr>
                <w:szCs w:val="18"/>
              </w:rPr>
            </w:pPr>
            <w:r w:rsidRPr="003E1534">
              <w:rPr>
                <w:rFonts w:ascii="Calibri" w:hAnsi="Calibri"/>
                <w:szCs w:val="18"/>
              </w:rPr>
              <w:t>Vulnerable (SA</w:t>
            </w:r>
            <w:r>
              <w:rPr>
                <w:rFonts w:ascii="Calibri" w:hAnsi="Calibri"/>
                <w:szCs w:val="18"/>
              </w:rPr>
              <w:t>, NSW</w:t>
            </w:r>
            <w:r w:rsidRPr="003E1534">
              <w:rPr>
                <w:rFonts w:ascii="Calibri" w:hAnsi="Calibri"/>
                <w:szCs w:val="18"/>
              </w:rPr>
              <w:t>)</w:t>
            </w:r>
          </w:p>
        </w:tc>
      </w:tr>
      <w:tr w:rsidR="0036715D" w:rsidRPr="003E1534" w14:paraId="1CAE1948" w14:textId="77777777" w:rsidTr="00A04708">
        <w:tc>
          <w:tcPr>
            <w:tcW w:w="988" w:type="dxa"/>
            <w:vMerge/>
          </w:tcPr>
          <w:p w14:paraId="046FF9F3" w14:textId="77777777" w:rsidR="0036715D" w:rsidRPr="003E1534" w:rsidRDefault="0036715D" w:rsidP="00A04708">
            <w:pPr>
              <w:pStyle w:val="TableText"/>
              <w:spacing w:before="40" w:after="40"/>
              <w:rPr>
                <w:szCs w:val="18"/>
              </w:rPr>
            </w:pPr>
          </w:p>
        </w:tc>
        <w:tc>
          <w:tcPr>
            <w:tcW w:w="2126" w:type="dxa"/>
          </w:tcPr>
          <w:p w14:paraId="56D495AD" w14:textId="5D348494" w:rsidR="0036715D" w:rsidRPr="003E1534" w:rsidRDefault="0036715D" w:rsidP="00A04708">
            <w:pPr>
              <w:pStyle w:val="TableText"/>
              <w:spacing w:before="40" w:after="40"/>
              <w:rPr>
                <w:rFonts w:cs="Times New Roman"/>
                <w:szCs w:val="18"/>
              </w:rPr>
            </w:pPr>
            <w:r w:rsidRPr="003E1534">
              <w:rPr>
                <w:szCs w:val="18"/>
              </w:rPr>
              <w:t>Grey plover</w:t>
            </w:r>
          </w:p>
        </w:tc>
        <w:tc>
          <w:tcPr>
            <w:tcW w:w="2551" w:type="dxa"/>
            <w:vAlign w:val="bottom"/>
          </w:tcPr>
          <w:p w14:paraId="347EE2BE" w14:textId="18EAC2BE" w:rsidR="0036715D" w:rsidRPr="003E1534" w:rsidRDefault="0036715D" w:rsidP="00A04708">
            <w:pPr>
              <w:pStyle w:val="TableText"/>
              <w:spacing w:before="40" w:after="40"/>
              <w:rPr>
                <w:rFonts w:cs="Times New Roman"/>
                <w:i/>
                <w:iCs/>
                <w:szCs w:val="18"/>
              </w:rPr>
            </w:pPr>
            <w:r w:rsidRPr="004B436D">
              <w:rPr>
                <w:rFonts w:cstheme="minorHAnsi"/>
                <w:i/>
                <w:iCs/>
                <w:szCs w:val="18"/>
              </w:rPr>
              <w:t>Pluvialis squatarola</w:t>
            </w:r>
          </w:p>
        </w:tc>
        <w:tc>
          <w:tcPr>
            <w:tcW w:w="3090" w:type="dxa"/>
            <w:vAlign w:val="bottom"/>
          </w:tcPr>
          <w:p w14:paraId="02CD6526" w14:textId="37A77176" w:rsidR="0036715D" w:rsidRPr="003E1534" w:rsidRDefault="0036715D" w:rsidP="00A04708">
            <w:pPr>
              <w:pStyle w:val="TableText"/>
              <w:spacing w:before="40" w:after="40"/>
              <w:rPr>
                <w:szCs w:val="18"/>
              </w:rPr>
            </w:pPr>
            <w:r w:rsidRPr="00281227">
              <w:rPr>
                <w:rFonts w:cstheme="minorHAnsi"/>
                <w:szCs w:val="18"/>
              </w:rPr>
              <w:t>JAMBA, CAMBA, ROKAMBA</w:t>
            </w:r>
          </w:p>
        </w:tc>
      </w:tr>
      <w:tr w:rsidR="0036715D" w:rsidRPr="003E1534" w14:paraId="7452182A" w14:textId="77777777" w:rsidTr="00A04708">
        <w:tc>
          <w:tcPr>
            <w:tcW w:w="988" w:type="dxa"/>
            <w:vMerge/>
          </w:tcPr>
          <w:p w14:paraId="5E0C94A8" w14:textId="77777777" w:rsidR="0036715D" w:rsidRPr="003E1534" w:rsidRDefault="0036715D" w:rsidP="00A04708">
            <w:pPr>
              <w:pStyle w:val="TableText"/>
              <w:spacing w:before="40" w:after="40"/>
              <w:rPr>
                <w:szCs w:val="18"/>
              </w:rPr>
            </w:pPr>
          </w:p>
        </w:tc>
        <w:tc>
          <w:tcPr>
            <w:tcW w:w="2126" w:type="dxa"/>
          </w:tcPr>
          <w:p w14:paraId="23AFD609" w14:textId="1E231495" w:rsidR="0036715D" w:rsidRPr="003E1534" w:rsidRDefault="0036715D" w:rsidP="00A04708">
            <w:pPr>
              <w:pStyle w:val="TableText"/>
              <w:spacing w:before="40" w:after="40"/>
              <w:rPr>
                <w:rFonts w:cs="Times New Roman"/>
                <w:szCs w:val="18"/>
              </w:rPr>
            </w:pPr>
            <w:r w:rsidRPr="003E1534">
              <w:rPr>
                <w:szCs w:val="18"/>
              </w:rPr>
              <w:t>Hardhead</w:t>
            </w:r>
          </w:p>
        </w:tc>
        <w:tc>
          <w:tcPr>
            <w:tcW w:w="2551" w:type="dxa"/>
            <w:vAlign w:val="bottom"/>
          </w:tcPr>
          <w:p w14:paraId="2BB2EB6A" w14:textId="25786802" w:rsidR="0036715D" w:rsidRPr="003E1534" w:rsidRDefault="0036715D" w:rsidP="00A04708">
            <w:pPr>
              <w:pStyle w:val="TableText"/>
              <w:spacing w:before="40" w:after="40"/>
              <w:rPr>
                <w:rFonts w:cs="Times New Roman"/>
                <w:i/>
                <w:iCs/>
                <w:szCs w:val="18"/>
              </w:rPr>
            </w:pPr>
            <w:r w:rsidRPr="004B436D">
              <w:rPr>
                <w:rFonts w:cstheme="minorHAnsi"/>
                <w:i/>
                <w:iCs/>
                <w:szCs w:val="18"/>
              </w:rPr>
              <w:t>Aythya australis</w:t>
            </w:r>
          </w:p>
        </w:tc>
        <w:tc>
          <w:tcPr>
            <w:tcW w:w="3090" w:type="dxa"/>
            <w:vAlign w:val="bottom"/>
          </w:tcPr>
          <w:p w14:paraId="09FE1AAD" w14:textId="4819024A" w:rsidR="0036715D" w:rsidRPr="003E1534" w:rsidRDefault="0036715D" w:rsidP="00A04708">
            <w:pPr>
              <w:pStyle w:val="TableText"/>
              <w:spacing w:before="40" w:after="40"/>
              <w:rPr>
                <w:rFonts w:cs="Times New Roman"/>
                <w:szCs w:val="18"/>
              </w:rPr>
            </w:pPr>
            <w:r w:rsidRPr="003E1534">
              <w:rPr>
                <w:rFonts w:ascii="Calibri" w:hAnsi="Calibri"/>
                <w:szCs w:val="18"/>
              </w:rPr>
              <w:t>Vulnerable (VIC)</w:t>
            </w:r>
          </w:p>
        </w:tc>
      </w:tr>
      <w:tr w:rsidR="0036715D" w:rsidRPr="003E1534" w14:paraId="695E428B" w14:textId="77777777" w:rsidTr="00A04708">
        <w:tc>
          <w:tcPr>
            <w:tcW w:w="988" w:type="dxa"/>
            <w:vMerge/>
          </w:tcPr>
          <w:p w14:paraId="0C7601BE" w14:textId="77777777" w:rsidR="0036715D" w:rsidRPr="003E1534" w:rsidRDefault="0036715D" w:rsidP="00A04708">
            <w:pPr>
              <w:pStyle w:val="TableText"/>
              <w:spacing w:before="40" w:after="40"/>
              <w:rPr>
                <w:szCs w:val="18"/>
              </w:rPr>
            </w:pPr>
          </w:p>
        </w:tc>
        <w:tc>
          <w:tcPr>
            <w:tcW w:w="2126" w:type="dxa"/>
          </w:tcPr>
          <w:p w14:paraId="262D7A84" w14:textId="1396CA5A" w:rsidR="0036715D" w:rsidRPr="003E1534" w:rsidRDefault="0036715D" w:rsidP="00A04708">
            <w:pPr>
              <w:pStyle w:val="TableText"/>
              <w:spacing w:before="40" w:after="40"/>
              <w:rPr>
                <w:rFonts w:cs="Times New Roman"/>
                <w:szCs w:val="18"/>
              </w:rPr>
            </w:pPr>
            <w:r w:rsidRPr="003E1534">
              <w:rPr>
                <w:szCs w:val="18"/>
              </w:rPr>
              <w:t>Hooded plover</w:t>
            </w:r>
          </w:p>
        </w:tc>
        <w:tc>
          <w:tcPr>
            <w:tcW w:w="2551" w:type="dxa"/>
            <w:vAlign w:val="bottom"/>
          </w:tcPr>
          <w:p w14:paraId="39C1DF0A" w14:textId="4300D65B" w:rsidR="0036715D" w:rsidRPr="003E1534" w:rsidRDefault="0036715D" w:rsidP="00A04708">
            <w:pPr>
              <w:pStyle w:val="TableText"/>
              <w:spacing w:before="40" w:after="40"/>
              <w:rPr>
                <w:rFonts w:cs="Times New Roman"/>
                <w:i/>
                <w:iCs/>
                <w:szCs w:val="18"/>
              </w:rPr>
            </w:pPr>
            <w:r w:rsidRPr="004B436D">
              <w:rPr>
                <w:rFonts w:cstheme="minorHAnsi"/>
                <w:i/>
                <w:iCs/>
                <w:szCs w:val="18"/>
              </w:rPr>
              <w:t>Thinornis rubricollis </w:t>
            </w:r>
          </w:p>
        </w:tc>
        <w:tc>
          <w:tcPr>
            <w:tcW w:w="3090" w:type="dxa"/>
            <w:vAlign w:val="bottom"/>
          </w:tcPr>
          <w:p w14:paraId="5D96483D" w14:textId="4535A2BA" w:rsidR="0036715D" w:rsidRPr="003E1534" w:rsidRDefault="0036715D" w:rsidP="00A04708">
            <w:pPr>
              <w:pStyle w:val="TableText"/>
              <w:spacing w:before="40" w:after="40"/>
              <w:rPr>
                <w:rFonts w:cs="Times New Roman"/>
                <w:b/>
                <w:szCs w:val="18"/>
              </w:rPr>
            </w:pPr>
            <w:r>
              <w:rPr>
                <w:rFonts w:cstheme="minorHAnsi"/>
                <w:szCs w:val="18"/>
              </w:rPr>
              <w:t>Vulnerable (EPBC)</w:t>
            </w:r>
          </w:p>
        </w:tc>
      </w:tr>
      <w:tr w:rsidR="0036715D" w:rsidRPr="003E1534" w14:paraId="219EB65C" w14:textId="77777777" w:rsidTr="00A04708">
        <w:tc>
          <w:tcPr>
            <w:tcW w:w="988" w:type="dxa"/>
            <w:vMerge/>
          </w:tcPr>
          <w:p w14:paraId="602BCE66" w14:textId="77777777" w:rsidR="0036715D" w:rsidRPr="003E1534" w:rsidRDefault="0036715D" w:rsidP="00A04708">
            <w:pPr>
              <w:pStyle w:val="TableText"/>
              <w:spacing w:before="40" w:after="40"/>
              <w:rPr>
                <w:b/>
                <w:szCs w:val="18"/>
              </w:rPr>
            </w:pPr>
          </w:p>
        </w:tc>
        <w:tc>
          <w:tcPr>
            <w:tcW w:w="2126" w:type="dxa"/>
          </w:tcPr>
          <w:p w14:paraId="0B99FB38" w14:textId="5355E655" w:rsidR="0036715D" w:rsidRPr="003E1534" w:rsidRDefault="0036715D" w:rsidP="00A04708">
            <w:pPr>
              <w:pStyle w:val="TableText"/>
              <w:spacing w:before="40" w:after="40"/>
              <w:rPr>
                <w:rFonts w:ascii="Calibri" w:hAnsi="Calibri"/>
                <w:szCs w:val="18"/>
              </w:rPr>
            </w:pPr>
            <w:r w:rsidRPr="003E1534">
              <w:rPr>
                <w:szCs w:val="18"/>
              </w:rPr>
              <w:t>Intermediate egret</w:t>
            </w:r>
          </w:p>
        </w:tc>
        <w:tc>
          <w:tcPr>
            <w:tcW w:w="2551" w:type="dxa"/>
            <w:vAlign w:val="bottom"/>
          </w:tcPr>
          <w:p w14:paraId="2D4756DB" w14:textId="32B83B5D" w:rsidR="0036715D" w:rsidRPr="003E1534" w:rsidRDefault="0036715D" w:rsidP="00A04708">
            <w:pPr>
              <w:pStyle w:val="TableText"/>
              <w:spacing w:before="40" w:after="40"/>
              <w:rPr>
                <w:rFonts w:ascii="Calibri" w:hAnsi="Calibri"/>
                <w:i/>
                <w:iCs/>
                <w:szCs w:val="18"/>
              </w:rPr>
            </w:pPr>
            <w:r w:rsidRPr="004B436D">
              <w:rPr>
                <w:rFonts w:cstheme="minorHAnsi"/>
                <w:i/>
                <w:iCs/>
                <w:szCs w:val="18"/>
              </w:rPr>
              <w:t>Ardea intermedia</w:t>
            </w:r>
          </w:p>
        </w:tc>
        <w:tc>
          <w:tcPr>
            <w:tcW w:w="3090" w:type="dxa"/>
            <w:vAlign w:val="bottom"/>
          </w:tcPr>
          <w:p w14:paraId="24DBDC4A" w14:textId="4530CEBC" w:rsidR="0036715D" w:rsidRPr="003E1534" w:rsidRDefault="0036715D" w:rsidP="00A04708">
            <w:pPr>
              <w:pStyle w:val="TableText"/>
              <w:spacing w:before="40" w:after="40"/>
              <w:rPr>
                <w:rFonts w:ascii="Calibri" w:hAnsi="Calibri"/>
                <w:szCs w:val="18"/>
              </w:rPr>
            </w:pPr>
            <w:r w:rsidRPr="003E1534">
              <w:rPr>
                <w:rFonts w:ascii="Calibri" w:hAnsi="Calibri"/>
                <w:szCs w:val="18"/>
              </w:rPr>
              <w:t>Endangered (VIC)</w:t>
            </w:r>
          </w:p>
        </w:tc>
      </w:tr>
      <w:tr w:rsidR="0036715D" w:rsidRPr="003E1534" w14:paraId="59BE582D" w14:textId="77777777" w:rsidTr="00A04708">
        <w:tc>
          <w:tcPr>
            <w:tcW w:w="988" w:type="dxa"/>
            <w:vMerge/>
          </w:tcPr>
          <w:p w14:paraId="60C6B918" w14:textId="77777777" w:rsidR="0036715D" w:rsidRPr="003E1534" w:rsidRDefault="0036715D" w:rsidP="00A04708">
            <w:pPr>
              <w:pStyle w:val="TableText"/>
              <w:spacing w:before="40" w:after="40"/>
              <w:rPr>
                <w:b/>
                <w:szCs w:val="18"/>
              </w:rPr>
            </w:pPr>
          </w:p>
        </w:tc>
        <w:tc>
          <w:tcPr>
            <w:tcW w:w="2126" w:type="dxa"/>
          </w:tcPr>
          <w:p w14:paraId="42B7A71C" w14:textId="1B455369" w:rsidR="0036715D" w:rsidRPr="003E1534" w:rsidRDefault="0036715D" w:rsidP="00A04708">
            <w:pPr>
              <w:pStyle w:val="TableText"/>
              <w:spacing w:before="40" w:after="40"/>
              <w:rPr>
                <w:rFonts w:cs="Times New Roman"/>
                <w:b/>
                <w:szCs w:val="18"/>
              </w:rPr>
            </w:pPr>
            <w:r w:rsidRPr="003E1534">
              <w:rPr>
                <w:szCs w:val="18"/>
              </w:rPr>
              <w:t>Latham's snipe</w:t>
            </w:r>
          </w:p>
        </w:tc>
        <w:tc>
          <w:tcPr>
            <w:tcW w:w="2551" w:type="dxa"/>
            <w:vAlign w:val="bottom"/>
          </w:tcPr>
          <w:p w14:paraId="1A92AB66" w14:textId="32491C31" w:rsidR="0036715D" w:rsidRPr="003E1534" w:rsidRDefault="0036715D" w:rsidP="00A04708">
            <w:pPr>
              <w:pStyle w:val="TableText"/>
              <w:spacing w:before="40" w:after="40"/>
              <w:rPr>
                <w:rFonts w:cs="Times New Roman"/>
                <w:i/>
                <w:iCs/>
                <w:szCs w:val="18"/>
              </w:rPr>
            </w:pPr>
            <w:r w:rsidRPr="004B436D">
              <w:rPr>
                <w:rFonts w:cstheme="minorHAnsi"/>
                <w:i/>
                <w:iCs/>
                <w:szCs w:val="18"/>
              </w:rPr>
              <w:t>Gallinago hardwickii</w:t>
            </w:r>
          </w:p>
        </w:tc>
        <w:tc>
          <w:tcPr>
            <w:tcW w:w="3090" w:type="dxa"/>
            <w:vAlign w:val="bottom"/>
          </w:tcPr>
          <w:p w14:paraId="07C633D0" w14:textId="49ABF00F" w:rsidR="0036715D" w:rsidRPr="003E1534" w:rsidRDefault="0036715D" w:rsidP="00A04708">
            <w:pPr>
              <w:pStyle w:val="TableText"/>
              <w:spacing w:before="40" w:after="40"/>
              <w:rPr>
                <w:rFonts w:cs="Times New Roman"/>
                <w:szCs w:val="18"/>
              </w:rPr>
            </w:pPr>
            <w:r w:rsidRPr="003E1534">
              <w:rPr>
                <w:szCs w:val="18"/>
              </w:rPr>
              <w:t>CAMBA, ROKAMBA</w:t>
            </w:r>
          </w:p>
        </w:tc>
      </w:tr>
      <w:tr w:rsidR="0036715D" w:rsidRPr="003E1534" w14:paraId="587578F2" w14:textId="77777777" w:rsidTr="00A04708">
        <w:tc>
          <w:tcPr>
            <w:tcW w:w="988" w:type="dxa"/>
            <w:vMerge/>
          </w:tcPr>
          <w:p w14:paraId="7649973A" w14:textId="77777777" w:rsidR="0036715D" w:rsidRPr="003E1534" w:rsidRDefault="0036715D" w:rsidP="00A04708">
            <w:pPr>
              <w:pStyle w:val="TableText"/>
              <w:spacing w:before="40" w:after="40"/>
              <w:rPr>
                <w:b/>
                <w:szCs w:val="18"/>
              </w:rPr>
            </w:pPr>
          </w:p>
        </w:tc>
        <w:tc>
          <w:tcPr>
            <w:tcW w:w="2126" w:type="dxa"/>
          </w:tcPr>
          <w:p w14:paraId="003B86F5" w14:textId="084DCCF8" w:rsidR="0036715D" w:rsidRPr="003E1534" w:rsidRDefault="0036715D" w:rsidP="00A04708">
            <w:pPr>
              <w:pStyle w:val="TableText"/>
              <w:spacing w:before="40" w:after="40"/>
              <w:rPr>
                <w:rFonts w:ascii="Calibri" w:hAnsi="Calibri"/>
                <w:szCs w:val="18"/>
              </w:rPr>
            </w:pPr>
            <w:r w:rsidRPr="003E1534">
              <w:rPr>
                <w:szCs w:val="18"/>
              </w:rPr>
              <w:t>Little egret</w:t>
            </w:r>
          </w:p>
        </w:tc>
        <w:tc>
          <w:tcPr>
            <w:tcW w:w="2551" w:type="dxa"/>
            <w:vAlign w:val="bottom"/>
          </w:tcPr>
          <w:p w14:paraId="06B5144A" w14:textId="0B466D25" w:rsidR="0036715D" w:rsidRPr="003E1534" w:rsidRDefault="0036715D" w:rsidP="00A04708">
            <w:pPr>
              <w:pStyle w:val="TableText"/>
              <w:spacing w:before="40" w:after="40"/>
              <w:rPr>
                <w:rFonts w:ascii="Calibri" w:hAnsi="Calibri"/>
                <w:i/>
                <w:iCs/>
                <w:szCs w:val="18"/>
              </w:rPr>
            </w:pPr>
            <w:r w:rsidRPr="004B436D">
              <w:rPr>
                <w:rFonts w:cstheme="minorHAnsi"/>
                <w:i/>
                <w:iCs/>
                <w:szCs w:val="18"/>
              </w:rPr>
              <w:t>Egretta garzetta</w:t>
            </w:r>
          </w:p>
        </w:tc>
        <w:tc>
          <w:tcPr>
            <w:tcW w:w="3090" w:type="dxa"/>
            <w:vAlign w:val="bottom"/>
          </w:tcPr>
          <w:p w14:paraId="6BD7FF99" w14:textId="54A902EF" w:rsidR="0036715D" w:rsidRPr="003E1534" w:rsidRDefault="0036715D" w:rsidP="00A04708">
            <w:pPr>
              <w:pStyle w:val="TableText"/>
              <w:spacing w:before="40" w:after="40"/>
              <w:rPr>
                <w:rFonts w:ascii="Calibri" w:hAnsi="Calibri"/>
                <w:szCs w:val="18"/>
              </w:rPr>
            </w:pPr>
            <w:r w:rsidRPr="003E1534">
              <w:rPr>
                <w:rFonts w:ascii="Calibri" w:hAnsi="Calibri"/>
                <w:szCs w:val="18"/>
              </w:rPr>
              <w:t>Endangered (VIC)</w:t>
            </w:r>
          </w:p>
        </w:tc>
      </w:tr>
      <w:tr w:rsidR="0036715D" w:rsidRPr="003E1534" w14:paraId="56381CF3" w14:textId="77777777" w:rsidTr="00A04708">
        <w:tc>
          <w:tcPr>
            <w:tcW w:w="988" w:type="dxa"/>
            <w:vMerge/>
          </w:tcPr>
          <w:p w14:paraId="2DADCDE2" w14:textId="77777777" w:rsidR="0036715D" w:rsidRPr="003E1534" w:rsidRDefault="0036715D" w:rsidP="00A04708">
            <w:pPr>
              <w:pStyle w:val="TableText"/>
              <w:spacing w:before="40" w:after="40"/>
              <w:rPr>
                <w:b/>
                <w:szCs w:val="18"/>
              </w:rPr>
            </w:pPr>
          </w:p>
        </w:tc>
        <w:tc>
          <w:tcPr>
            <w:tcW w:w="2126" w:type="dxa"/>
          </w:tcPr>
          <w:p w14:paraId="7FC01523" w14:textId="750B3F18" w:rsidR="0036715D" w:rsidRPr="003E1534" w:rsidRDefault="0036715D" w:rsidP="00A04708">
            <w:pPr>
              <w:pStyle w:val="TableText"/>
              <w:spacing w:before="40" w:after="40"/>
              <w:rPr>
                <w:rFonts w:cs="Times New Roman"/>
                <w:szCs w:val="18"/>
              </w:rPr>
            </w:pPr>
            <w:r w:rsidRPr="003E1534">
              <w:rPr>
                <w:szCs w:val="18"/>
              </w:rPr>
              <w:t>Little tern</w:t>
            </w:r>
          </w:p>
        </w:tc>
        <w:tc>
          <w:tcPr>
            <w:tcW w:w="2551" w:type="dxa"/>
            <w:vAlign w:val="bottom"/>
          </w:tcPr>
          <w:p w14:paraId="06F7EF35" w14:textId="1BE255B1" w:rsidR="0036715D" w:rsidRPr="003E1534" w:rsidRDefault="0036715D" w:rsidP="00A04708">
            <w:pPr>
              <w:pStyle w:val="TableText"/>
              <w:spacing w:before="40" w:after="40"/>
              <w:rPr>
                <w:rFonts w:cs="Times New Roman"/>
                <w:i/>
                <w:iCs/>
                <w:szCs w:val="18"/>
              </w:rPr>
            </w:pPr>
            <w:r w:rsidRPr="004B436D">
              <w:rPr>
                <w:rFonts w:cstheme="minorHAnsi"/>
                <w:i/>
                <w:iCs/>
                <w:szCs w:val="18"/>
              </w:rPr>
              <w:t>Sternula albifrons sinensis</w:t>
            </w:r>
          </w:p>
        </w:tc>
        <w:tc>
          <w:tcPr>
            <w:tcW w:w="3090" w:type="dxa"/>
            <w:vAlign w:val="bottom"/>
          </w:tcPr>
          <w:p w14:paraId="70A071BC" w14:textId="0DEBDCD7" w:rsidR="0036715D" w:rsidRPr="003E1534" w:rsidRDefault="0036715D" w:rsidP="00A04708">
            <w:pPr>
              <w:pStyle w:val="TableText"/>
              <w:spacing w:before="40" w:after="40"/>
              <w:rPr>
                <w:rFonts w:cs="Times New Roman"/>
                <w:szCs w:val="18"/>
              </w:rPr>
            </w:pPr>
            <w:r>
              <w:rPr>
                <w:rFonts w:cstheme="minorHAnsi"/>
                <w:szCs w:val="18"/>
              </w:rPr>
              <w:t>Endangered (SA)</w:t>
            </w:r>
          </w:p>
        </w:tc>
      </w:tr>
      <w:tr w:rsidR="0036715D" w:rsidRPr="003E1534" w14:paraId="5BB34BE3" w14:textId="77777777" w:rsidTr="00A04708">
        <w:tc>
          <w:tcPr>
            <w:tcW w:w="988" w:type="dxa"/>
            <w:vMerge/>
          </w:tcPr>
          <w:p w14:paraId="41BB8698" w14:textId="77777777" w:rsidR="0036715D" w:rsidRPr="003E1534" w:rsidRDefault="0036715D" w:rsidP="00A04708">
            <w:pPr>
              <w:pStyle w:val="TableText"/>
              <w:spacing w:before="40" w:after="40"/>
              <w:rPr>
                <w:b/>
                <w:szCs w:val="18"/>
              </w:rPr>
            </w:pPr>
          </w:p>
        </w:tc>
        <w:tc>
          <w:tcPr>
            <w:tcW w:w="2126" w:type="dxa"/>
          </w:tcPr>
          <w:p w14:paraId="522759C6" w14:textId="06829B80" w:rsidR="0036715D" w:rsidRPr="003E1534" w:rsidRDefault="0036715D" w:rsidP="00A04708">
            <w:pPr>
              <w:pStyle w:val="TableText"/>
              <w:spacing w:before="40" w:after="40"/>
              <w:rPr>
                <w:szCs w:val="18"/>
              </w:rPr>
            </w:pPr>
            <w:r w:rsidRPr="003E1534">
              <w:rPr>
                <w:szCs w:val="18"/>
              </w:rPr>
              <w:t>Magpie goose</w:t>
            </w:r>
          </w:p>
        </w:tc>
        <w:tc>
          <w:tcPr>
            <w:tcW w:w="2551" w:type="dxa"/>
            <w:vAlign w:val="bottom"/>
          </w:tcPr>
          <w:p w14:paraId="4AABD1A1" w14:textId="5EF6DAB0" w:rsidR="0036715D" w:rsidRPr="003E1534" w:rsidRDefault="0036715D" w:rsidP="00A04708">
            <w:pPr>
              <w:pStyle w:val="TableText"/>
              <w:spacing w:before="40" w:after="40"/>
              <w:rPr>
                <w:rFonts w:cs="Times New Roman"/>
                <w:i/>
                <w:iCs/>
                <w:szCs w:val="18"/>
              </w:rPr>
            </w:pPr>
            <w:r w:rsidRPr="004B436D">
              <w:rPr>
                <w:rFonts w:cstheme="minorHAnsi"/>
                <w:i/>
                <w:iCs/>
                <w:szCs w:val="18"/>
              </w:rPr>
              <w:t>Anseranas semipalmata</w:t>
            </w:r>
          </w:p>
        </w:tc>
        <w:tc>
          <w:tcPr>
            <w:tcW w:w="3090" w:type="dxa"/>
            <w:vAlign w:val="bottom"/>
          </w:tcPr>
          <w:p w14:paraId="3C95D904" w14:textId="44522D09" w:rsidR="0036715D" w:rsidRPr="003E1534" w:rsidRDefault="0036715D" w:rsidP="00A04708">
            <w:pPr>
              <w:pStyle w:val="TableText"/>
              <w:spacing w:before="40" w:after="40"/>
              <w:rPr>
                <w:rFonts w:cs="Times New Roman"/>
                <w:szCs w:val="18"/>
              </w:rPr>
            </w:pPr>
            <w:r w:rsidRPr="003E1534">
              <w:rPr>
                <w:rFonts w:ascii="Calibri" w:hAnsi="Calibri"/>
                <w:szCs w:val="18"/>
              </w:rPr>
              <w:t>Vulnerable (NSW)</w:t>
            </w:r>
          </w:p>
        </w:tc>
      </w:tr>
      <w:tr w:rsidR="0036715D" w:rsidRPr="003E1534" w14:paraId="2C9381F3" w14:textId="77777777" w:rsidTr="00A04708">
        <w:tc>
          <w:tcPr>
            <w:tcW w:w="988" w:type="dxa"/>
            <w:vMerge/>
          </w:tcPr>
          <w:p w14:paraId="087330B7" w14:textId="77777777" w:rsidR="0036715D" w:rsidRPr="003E1534" w:rsidRDefault="0036715D" w:rsidP="00A04708">
            <w:pPr>
              <w:pStyle w:val="TableText"/>
              <w:spacing w:before="40" w:after="40"/>
              <w:rPr>
                <w:b/>
                <w:szCs w:val="18"/>
              </w:rPr>
            </w:pPr>
          </w:p>
        </w:tc>
        <w:tc>
          <w:tcPr>
            <w:tcW w:w="2126" w:type="dxa"/>
          </w:tcPr>
          <w:p w14:paraId="46208983" w14:textId="6EA6730A" w:rsidR="0036715D" w:rsidRPr="003E1534" w:rsidRDefault="0036715D" w:rsidP="00A04708">
            <w:pPr>
              <w:pStyle w:val="TableText"/>
              <w:spacing w:before="40" w:after="40"/>
              <w:rPr>
                <w:rFonts w:ascii="Calibri" w:hAnsi="Calibri"/>
                <w:szCs w:val="18"/>
              </w:rPr>
            </w:pPr>
            <w:r w:rsidRPr="003E1534">
              <w:rPr>
                <w:szCs w:val="18"/>
              </w:rPr>
              <w:t>Marsh sandpiper</w:t>
            </w:r>
          </w:p>
        </w:tc>
        <w:tc>
          <w:tcPr>
            <w:tcW w:w="2551" w:type="dxa"/>
            <w:vAlign w:val="bottom"/>
          </w:tcPr>
          <w:p w14:paraId="694846CC" w14:textId="232ADC39" w:rsidR="0036715D" w:rsidRPr="003E1534" w:rsidRDefault="0036715D" w:rsidP="00A04708">
            <w:pPr>
              <w:pStyle w:val="TableText"/>
              <w:spacing w:before="40" w:after="40"/>
              <w:rPr>
                <w:rFonts w:ascii="Calibri" w:hAnsi="Calibri"/>
                <w:i/>
                <w:iCs/>
                <w:szCs w:val="18"/>
              </w:rPr>
            </w:pPr>
            <w:r w:rsidRPr="004B436D">
              <w:rPr>
                <w:rFonts w:cstheme="minorHAnsi"/>
                <w:i/>
                <w:iCs/>
                <w:szCs w:val="18"/>
              </w:rPr>
              <w:t>Tringa stagnatilis</w:t>
            </w:r>
          </w:p>
        </w:tc>
        <w:tc>
          <w:tcPr>
            <w:tcW w:w="3090" w:type="dxa"/>
            <w:vAlign w:val="bottom"/>
          </w:tcPr>
          <w:p w14:paraId="14D0E2A5" w14:textId="013431AC" w:rsidR="0036715D" w:rsidRPr="003E1534" w:rsidRDefault="0036715D" w:rsidP="00A04708">
            <w:pPr>
              <w:pStyle w:val="TableText"/>
              <w:spacing w:before="40" w:after="40"/>
              <w:rPr>
                <w:rFonts w:ascii="Calibri" w:hAnsi="Calibri"/>
                <w:szCs w:val="18"/>
              </w:rPr>
            </w:pPr>
            <w:r w:rsidRPr="00281227">
              <w:rPr>
                <w:rFonts w:cstheme="minorHAnsi"/>
                <w:szCs w:val="18"/>
              </w:rPr>
              <w:t>JAMBA, CAMBA, ROKAMBA</w:t>
            </w:r>
          </w:p>
        </w:tc>
      </w:tr>
      <w:tr w:rsidR="0036715D" w:rsidRPr="003E1534" w14:paraId="09F6B2C4" w14:textId="77777777" w:rsidTr="00A04708">
        <w:tc>
          <w:tcPr>
            <w:tcW w:w="988" w:type="dxa"/>
            <w:vMerge/>
          </w:tcPr>
          <w:p w14:paraId="31ED0EFC" w14:textId="77777777" w:rsidR="0036715D" w:rsidRPr="003E1534" w:rsidRDefault="0036715D" w:rsidP="00A04708">
            <w:pPr>
              <w:pStyle w:val="TableText"/>
              <w:spacing w:before="40" w:after="40"/>
              <w:rPr>
                <w:b/>
                <w:szCs w:val="18"/>
              </w:rPr>
            </w:pPr>
          </w:p>
        </w:tc>
        <w:tc>
          <w:tcPr>
            <w:tcW w:w="2126" w:type="dxa"/>
          </w:tcPr>
          <w:p w14:paraId="6E64ACDD" w14:textId="36072B87" w:rsidR="0036715D" w:rsidRPr="003E1534" w:rsidRDefault="0036715D" w:rsidP="00A04708">
            <w:pPr>
              <w:pStyle w:val="TableText"/>
              <w:spacing w:before="40" w:after="40"/>
              <w:rPr>
                <w:szCs w:val="18"/>
              </w:rPr>
            </w:pPr>
            <w:r w:rsidRPr="003E1534">
              <w:rPr>
                <w:szCs w:val="18"/>
              </w:rPr>
              <w:t>Musk duck</w:t>
            </w:r>
          </w:p>
        </w:tc>
        <w:tc>
          <w:tcPr>
            <w:tcW w:w="2551" w:type="dxa"/>
            <w:vAlign w:val="bottom"/>
          </w:tcPr>
          <w:p w14:paraId="274899E4" w14:textId="269F83E9" w:rsidR="0036715D" w:rsidRPr="003E1534" w:rsidRDefault="0036715D" w:rsidP="00A04708">
            <w:pPr>
              <w:pStyle w:val="TableText"/>
              <w:spacing w:before="40" w:after="40"/>
              <w:rPr>
                <w:rFonts w:cs="Times New Roman"/>
                <w:i/>
                <w:iCs/>
                <w:szCs w:val="18"/>
              </w:rPr>
            </w:pPr>
            <w:r w:rsidRPr="004B436D">
              <w:rPr>
                <w:rFonts w:cstheme="minorHAnsi"/>
                <w:i/>
                <w:iCs/>
                <w:szCs w:val="18"/>
              </w:rPr>
              <w:t>Biziura lobata</w:t>
            </w:r>
          </w:p>
        </w:tc>
        <w:tc>
          <w:tcPr>
            <w:tcW w:w="3090" w:type="dxa"/>
            <w:vAlign w:val="bottom"/>
          </w:tcPr>
          <w:p w14:paraId="27448032" w14:textId="6386F83F" w:rsidR="0036715D" w:rsidRPr="003E1534" w:rsidRDefault="0036715D" w:rsidP="00A04708">
            <w:pPr>
              <w:pStyle w:val="TableText"/>
              <w:spacing w:before="40" w:after="40"/>
              <w:rPr>
                <w:rFonts w:cs="Times New Roman"/>
                <w:szCs w:val="18"/>
              </w:rPr>
            </w:pPr>
            <w:r w:rsidRPr="003E1534">
              <w:rPr>
                <w:rFonts w:ascii="Calibri" w:hAnsi="Calibri"/>
                <w:szCs w:val="18"/>
              </w:rPr>
              <w:t>Vulnerable (VIC)</w:t>
            </w:r>
          </w:p>
        </w:tc>
      </w:tr>
      <w:tr w:rsidR="0036715D" w:rsidRPr="003E1534" w14:paraId="60ABA54C" w14:textId="77777777" w:rsidTr="00A04708">
        <w:tc>
          <w:tcPr>
            <w:tcW w:w="988" w:type="dxa"/>
            <w:vMerge/>
          </w:tcPr>
          <w:p w14:paraId="5834D04F" w14:textId="77777777" w:rsidR="0036715D" w:rsidRPr="003E1534" w:rsidRDefault="0036715D" w:rsidP="00A04708">
            <w:pPr>
              <w:pStyle w:val="TableText"/>
              <w:spacing w:before="40" w:after="40"/>
              <w:rPr>
                <w:b/>
                <w:szCs w:val="18"/>
              </w:rPr>
            </w:pPr>
          </w:p>
        </w:tc>
        <w:tc>
          <w:tcPr>
            <w:tcW w:w="2126" w:type="dxa"/>
          </w:tcPr>
          <w:p w14:paraId="7D284EFF" w14:textId="17283EE3" w:rsidR="0036715D" w:rsidRPr="003E1534" w:rsidRDefault="0036715D" w:rsidP="00A04708">
            <w:pPr>
              <w:pStyle w:val="TableText"/>
              <w:spacing w:before="40" w:after="40"/>
              <w:rPr>
                <w:rFonts w:ascii="Calibri" w:hAnsi="Calibri"/>
                <w:szCs w:val="18"/>
              </w:rPr>
            </w:pPr>
            <w:r w:rsidRPr="003E1534">
              <w:rPr>
                <w:szCs w:val="18"/>
              </w:rPr>
              <w:t>Oriental plover</w:t>
            </w:r>
          </w:p>
        </w:tc>
        <w:tc>
          <w:tcPr>
            <w:tcW w:w="2551" w:type="dxa"/>
            <w:vAlign w:val="bottom"/>
          </w:tcPr>
          <w:p w14:paraId="0E6B86D9" w14:textId="1183EEC9" w:rsidR="0036715D" w:rsidRPr="003E1534" w:rsidRDefault="0036715D" w:rsidP="00A04708">
            <w:pPr>
              <w:pStyle w:val="TableText"/>
              <w:spacing w:before="40" w:after="40"/>
              <w:rPr>
                <w:rFonts w:ascii="Calibri" w:hAnsi="Calibri"/>
                <w:i/>
                <w:iCs/>
                <w:szCs w:val="18"/>
              </w:rPr>
            </w:pPr>
            <w:r w:rsidRPr="004B436D">
              <w:rPr>
                <w:rFonts w:cstheme="minorHAnsi"/>
                <w:i/>
                <w:iCs/>
                <w:szCs w:val="18"/>
              </w:rPr>
              <w:t>Charadrius veredus</w:t>
            </w:r>
          </w:p>
        </w:tc>
        <w:tc>
          <w:tcPr>
            <w:tcW w:w="3090" w:type="dxa"/>
            <w:vAlign w:val="bottom"/>
          </w:tcPr>
          <w:p w14:paraId="4E20F033" w14:textId="0F0077FC" w:rsidR="0036715D" w:rsidRPr="003E1534" w:rsidRDefault="0036715D" w:rsidP="00A04708">
            <w:pPr>
              <w:pStyle w:val="TableText"/>
              <w:spacing w:before="40" w:after="40"/>
              <w:rPr>
                <w:rFonts w:ascii="Calibri" w:hAnsi="Calibri"/>
                <w:szCs w:val="18"/>
              </w:rPr>
            </w:pPr>
            <w:r w:rsidRPr="00281227">
              <w:rPr>
                <w:rFonts w:cstheme="minorHAnsi"/>
                <w:szCs w:val="18"/>
              </w:rPr>
              <w:t>JAMBA, CAMBA, ROKAMBA</w:t>
            </w:r>
          </w:p>
        </w:tc>
      </w:tr>
      <w:tr w:rsidR="0036715D" w:rsidRPr="003E1534" w14:paraId="19E7CA5A" w14:textId="77777777" w:rsidTr="00A04708">
        <w:tc>
          <w:tcPr>
            <w:tcW w:w="988" w:type="dxa"/>
            <w:vMerge/>
          </w:tcPr>
          <w:p w14:paraId="33F14D78" w14:textId="77777777" w:rsidR="0036715D" w:rsidRPr="003E1534" w:rsidRDefault="0036715D" w:rsidP="00A04708">
            <w:pPr>
              <w:pStyle w:val="TableText"/>
              <w:spacing w:before="40" w:after="40"/>
              <w:rPr>
                <w:b/>
                <w:szCs w:val="18"/>
              </w:rPr>
            </w:pPr>
          </w:p>
        </w:tc>
        <w:tc>
          <w:tcPr>
            <w:tcW w:w="2126" w:type="dxa"/>
          </w:tcPr>
          <w:p w14:paraId="4B35CDE8" w14:textId="6142AD7D" w:rsidR="0036715D" w:rsidRPr="003E1534" w:rsidRDefault="0036715D" w:rsidP="00A04708">
            <w:pPr>
              <w:pStyle w:val="TableText"/>
              <w:spacing w:before="40" w:after="40"/>
              <w:rPr>
                <w:rFonts w:ascii="Calibri" w:hAnsi="Calibri"/>
                <w:szCs w:val="18"/>
              </w:rPr>
            </w:pPr>
            <w:r w:rsidRPr="003E1534">
              <w:rPr>
                <w:szCs w:val="18"/>
              </w:rPr>
              <w:t>Pacific golden plover</w:t>
            </w:r>
          </w:p>
        </w:tc>
        <w:tc>
          <w:tcPr>
            <w:tcW w:w="2551" w:type="dxa"/>
            <w:vAlign w:val="bottom"/>
          </w:tcPr>
          <w:p w14:paraId="6A292AE6" w14:textId="53863378" w:rsidR="0036715D" w:rsidRPr="003E1534" w:rsidRDefault="0036715D" w:rsidP="00A04708">
            <w:pPr>
              <w:pStyle w:val="TableText"/>
              <w:spacing w:before="40" w:after="40"/>
              <w:rPr>
                <w:rFonts w:ascii="Calibri" w:hAnsi="Calibri"/>
                <w:i/>
                <w:iCs/>
                <w:szCs w:val="18"/>
              </w:rPr>
            </w:pPr>
            <w:r w:rsidRPr="004B436D">
              <w:rPr>
                <w:rFonts w:cstheme="minorHAnsi"/>
                <w:i/>
                <w:iCs/>
                <w:szCs w:val="18"/>
              </w:rPr>
              <w:t>Pluvialis fulva</w:t>
            </w:r>
          </w:p>
        </w:tc>
        <w:tc>
          <w:tcPr>
            <w:tcW w:w="3090" w:type="dxa"/>
            <w:vAlign w:val="bottom"/>
          </w:tcPr>
          <w:p w14:paraId="485FAFCB" w14:textId="3D58A6FB" w:rsidR="0036715D" w:rsidRPr="003E1534" w:rsidRDefault="0036715D" w:rsidP="00A04708">
            <w:pPr>
              <w:pStyle w:val="TableText"/>
              <w:spacing w:before="40" w:after="40"/>
              <w:rPr>
                <w:rFonts w:ascii="Calibri" w:hAnsi="Calibri"/>
                <w:szCs w:val="18"/>
              </w:rPr>
            </w:pPr>
            <w:r w:rsidRPr="00281227">
              <w:rPr>
                <w:rFonts w:cstheme="minorHAnsi"/>
                <w:szCs w:val="18"/>
              </w:rPr>
              <w:t>JAMBA, CAMBA, ROKAMBA</w:t>
            </w:r>
          </w:p>
        </w:tc>
      </w:tr>
      <w:tr w:rsidR="0036715D" w:rsidRPr="003E1534" w14:paraId="1A62618B" w14:textId="77777777" w:rsidTr="00A04708">
        <w:tc>
          <w:tcPr>
            <w:tcW w:w="988" w:type="dxa"/>
            <w:vMerge/>
          </w:tcPr>
          <w:p w14:paraId="6C4A9CBC" w14:textId="77777777" w:rsidR="0036715D" w:rsidRPr="003E1534" w:rsidRDefault="0036715D" w:rsidP="00A04708">
            <w:pPr>
              <w:pStyle w:val="TableText"/>
              <w:spacing w:before="40" w:after="40"/>
              <w:rPr>
                <w:b/>
                <w:szCs w:val="18"/>
              </w:rPr>
            </w:pPr>
          </w:p>
        </w:tc>
        <w:tc>
          <w:tcPr>
            <w:tcW w:w="2126" w:type="dxa"/>
          </w:tcPr>
          <w:p w14:paraId="056BC16D" w14:textId="6FFED6D1" w:rsidR="0036715D" w:rsidRPr="003E1534" w:rsidRDefault="0036715D" w:rsidP="00A04708">
            <w:pPr>
              <w:pStyle w:val="TableText"/>
              <w:spacing w:before="40" w:after="40"/>
              <w:rPr>
                <w:rFonts w:ascii="Calibri" w:hAnsi="Calibri"/>
                <w:szCs w:val="18"/>
              </w:rPr>
            </w:pPr>
            <w:r w:rsidRPr="003E1534">
              <w:rPr>
                <w:szCs w:val="18"/>
              </w:rPr>
              <w:t>Red-necked stint</w:t>
            </w:r>
          </w:p>
        </w:tc>
        <w:tc>
          <w:tcPr>
            <w:tcW w:w="2551" w:type="dxa"/>
            <w:vAlign w:val="bottom"/>
          </w:tcPr>
          <w:p w14:paraId="11E82015" w14:textId="490FEEE5" w:rsidR="0036715D" w:rsidRPr="003E1534" w:rsidRDefault="0036715D" w:rsidP="00A04708">
            <w:pPr>
              <w:pStyle w:val="TableText"/>
              <w:spacing w:before="40" w:after="40"/>
              <w:rPr>
                <w:rFonts w:ascii="Calibri" w:hAnsi="Calibri"/>
                <w:i/>
                <w:iCs/>
                <w:szCs w:val="18"/>
              </w:rPr>
            </w:pPr>
            <w:r w:rsidRPr="004B436D">
              <w:rPr>
                <w:rFonts w:cstheme="minorHAnsi"/>
                <w:i/>
                <w:iCs/>
                <w:szCs w:val="18"/>
              </w:rPr>
              <w:t>Calidris ruficollis</w:t>
            </w:r>
          </w:p>
        </w:tc>
        <w:tc>
          <w:tcPr>
            <w:tcW w:w="3090" w:type="dxa"/>
            <w:vAlign w:val="bottom"/>
          </w:tcPr>
          <w:p w14:paraId="112382EC" w14:textId="2C3AF38E" w:rsidR="0036715D" w:rsidRPr="003E1534" w:rsidRDefault="0036715D" w:rsidP="00A04708">
            <w:pPr>
              <w:pStyle w:val="TableText"/>
              <w:spacing w:before="40" w:after="40"/>
              <w:rPr>
                <w:rFonts w:ascii="Calibri" w:hAnsi="Calibri"/>
                <w:szCs w:val="18"/>
              </w:rPr>
            </w:pPr>
            <w:r w:rsidRPr="00281227">
              <w:rPr>
                <w:rFonts w:cstheme="minorHAnsi"/>
                <w:szCs w:val="18"/>
              </w:rPr>
              <w:t>JAMBA, CAMBA, ROKAMBA</w:t>
            </w:r>
          </w:p>
        </w:tc>
      </w:tr>
      <w:tr w:rsidR="0036715D" w:rsidRPr="003E1534" w14:paraId="1555201F" w14:textId="77777777" w:rsidTr="00A04708">
        <w:tc>
          <w:tcPr>
            <w:tcW w:w="988" w:type="dxa"/>
            <w:vMerge/>
          </w:tcPr>
          <w:p w14:paraId="4B44C1C0" w14:textId="77777777" w:rsidR="0036715D" w:rsidRPr="003E1534" w:rsidRDefault="0036715D" w:rsidP="00A04708">
            <w:pPr>
              <w:pStyle w:val="TableText"/>
              <w:spacing w:before="40" w:after="40"/>
              <w:rPr>
                <w:b/>
                <w:szCs w:val="18"/>
              </w:rPr>
            </w:pPr>
          </w:p>
        </w:tc>
        <w:tc>
          <w:tcPr>
            <w:tcW w:w="2126" w:type="dxa"/>
            <w:vAlign w:val="center"/>
          </w:tcPr>
          <w:p w14:paraId="27C9BBB1" w14:textId="13A32B94" w:rsidR="0036715D" w:rsidRPr="003E1534" w:rsidRDefault="0036715D" w:rsidP="00A04708">
            <w:pPr>
              <w:pStyle w:val="TableText"/>
              <w:spacing w:before="40" w:after="40"/>
              <w:rPr>
                <w:rFonts w:ascii="Calibri" w:hAnsi="Calibri"/>
                <w:szCs w:val="18"/>
              </w:rPr>
            </w:pPr>
            <w:r w:rsidRPr="003E1534">
              <w:rPr>
                <w:rFonts w:ascii="Calibri" w:hAnsi="Calibri"/>
                <w:szCs w:val="18"/>
              </w:rPr>
              <w:t>Regent parrot</w:t>
            </w:r>
          </w:p>
        </w:tc>
        <w:tc>
          <w:tcPr>
            <w:tcW w:w="2551" w:type="dxa"/>
            <w:vAlign w:val="center"/>
          </w:tcPr>
          <w:p w14:paraId="01324015" w14:textId="1BE991DA" w:rsidR="0036715D" w:rsidRPr="003E1534" w:rsidRDefault="0036715D" w:rsidP="00A04708">
            <w:pPr>
              <w:pStyle w:val="TableText"/>
              <w:spacing w:before="40" w:after="40"/>
              <w:rPr>
                <w:rFonts w:ascii="Calibri" w:hAnsi="Calibri"/>
                <w:i/>
                <w:iCs/>
                <w:szCs w:val="18"/>
              </w:rPr>
            </w:pPr>
            <w:r w:rsidRPr="003E1534">
              <w:rPr>
                <w:rFonts w:ascii="Calibri" w:hAnsi="Calibri"/>
                <w:i/>
                <w:iCs/>
                <w:szCs w:val="18"/>
              </w:rPr>
              <w:t>Polytelis anthopeplus</w:t>
            </w:r>
          </w:p>
        </w:tc>
        <w:tc>
          <w:tcPr>
            <w:tcW w:w="3090" w:type="dxa"/>
            <w:vAlign w:val="center"/>
          </w:tcPr>
          <w:p w14:paraId="7FD123BE" w14:textId="424FFCC6" w:rsidR="0036715D" w:rsidRPr="003E1534" w:rsidRDefault="0036715D" w:rsidP="00A04708">
            <w:pPr>
              <w:pStyle w:val="TableText"/>
              <w:spacing w:before="40" w:after="40"/>
              <w:rPr>
                <w:rFonts w:ascii="Calibri" w:hAnsi="Calibri"/>
                <w:szCs w:val="18"/>
              </w:rPr>
            </w:pPr>
            <w:r w:rsidRPr="003E1534">
              <w:rPr>
                <w:rFonts w:ascii="Calibri" w:hAnsi="Calibri"/>
                <w:szCs w:val="18"/>
              </w:rPr>
              <w:t>Vulnerable (EPBC)</w:t>
            </w:r>
          </w:p>
        </w:tc>
      </w:tr>
      <w:tr w:rsidR="0036715D" w:rsidRPr="003E1534" w14:paraId="5CF27082" w14:textId="77777777" w:rsidTr="00A04708">
        <w:tc>
          <w:tcPr>
            <w:tcW w:w="988" w:type="dxa"/>
            <w:vMerge/>
          </w:tcPr>
          <w:p w14:paraId="7DBDFA15" w14:textId="77777777" w:rsidR="0036715D" w:rsidRPr="003E1534" w:rsidRDefault="0036715D" w:rsidP="00A04708">
            <w:pPr>
              <w:pStyle w:val="TableText"/>
              <w:spacing w:before="40" w:after="40"/>
              <w:rPr>
                <w:b/>
                <w:szCs w:val="18"/>
              </w:rPr>
            </w:pPr>
          </w:p>
        </w:tc>
        <w:tc>
          <w:tcPr>
            <w:tcW w:w="2126" w:type="dxa"/>
          </w:tcPr>
          <w:p w14:paraId="7C2FFA00" w14:textId="6BA0BF52" w:rsidR="0036715D" w:rsidRPr="003E1534" w:rsidRDefault="0036715D" w:rsidP="00A04708">
            <w:pPr>
              <w:pStyle w:val="TableText"/>
              <w:spacing w:before="40" w:after="40"/>
              <w:rPr>
                <w:szCs w:val="18"/>
              </w:rPr>
            </w:pPr>
            <w:r w:rsidRPr="003E1534">
              <w:rPr>
                <w:szCs w:val="18"/>
              </w:rPr>
              <w:t>Ruddy turnstone</w:t>
            </w:r>
          </w:p>
        </w:tc>
        <w:tc>
          <w:tcPr>
            <w:tcW w:w="2551" w:type="dxa"/>
            <w:vAlign w:val="bottom"/>
          </w:tcPr>
          <w:p w14:paraId="5796D44D" w14:textId="62E7643A" w:rsidR="0036715D" w:rsidRPr="003E1534" w:rsidRDefault="0036715D" w:rsidP="00A04708">
            <w:pPr>
              <w:pStyle w:val="TableText"/>
              <w:spacing w:before="40" w:after="40"/>
              <w:rPr>
                <w:rFonts w:cs="Times New Roman"/>
                <w:i/>
                <w:iCs/>
                <w:szCs w:val="18"/>
              </w:rPr>
            </w:pPr>
            <w:r w:rsidRPr="004B436D">
              <w:rPr>
                <w:rFonts w:cstheme="minorHAnsi"/>
                <w:i/>
                <w:iCs/>
                <w:szCs w:val="18"/>
              </w:rPr>
              <w:t>Arenaria interpres</w:t>
            </w:r>
          </w:p>
        </w:tc>
        <w:tc>
          <w:tcPr>
            <w:tcW w:w="3090" w:type="dxa"/>
            <w:vAlign w:val="bottom"/>
          </w:tcPr>
          <w:p w14:paraId="505B6304" w14:textId="3EE06CB8" w:rsidR="0036715D" w:rsidRPr="003E1534" w:rsidRDefault="0036715D" w:rsidP="00A04708">
            <w:pPr>
              <w:pStyle w:val="TableText"/>
              <w:spacing w:before="40" w:after="40"/>
              <w:rPr>
                <w:rFonts w:cs="Times New Roman"/>
                <w:szCs w:val="18"/>
              </w:rPr>
            </w:pPr>
            <w:r w:rsidRPr="00281227">
              <w:rPr>
                <w:rFonts w:cstheme="minorHAnsi"/>
                <w:szCs w:val="18"/>
              </w:rPr>
              <w:t>JAMBA, CAMBA, ROKAMBA</w:t>
            </w:r>
          </w:p>
        </w:tc>
      </w:tr>
      <w:tr w:rsidR="0036715D" w:rsidRPr="003E1534" w14:paraId="32F921AD" w14:textId="77777777" w:rsidTr="00A04708">
        <w:tc>
          <w:tcPr>
            <w:tcW w:w="988" w:type="dxa"/>
            <w:vMerge/>
          </w:tcPr>
          <w:p w14:paraId="5BD3262F" w14:textId="77777777" w:rsidR="0036715D" w:rsidRPr="003E1534" w:rsidRDefault="0036715D" w:rsidP="00A04708">
            <w:pPr>
              <w:pStyle w:val="TableText"/>
              <w:spacing w:before="40" w:after="40"/>
              <w:rPr>
                <w:b/>
                <w:szCs w:val="18"/>
              </w:rPr>
            </w:pPr>
          </w:p>
        </w:tc>
        <w:tc>
          <w:tcPr>
            <w:tcW w:w="2126" w:type="dxa"/>
          </w:tcPr>
          <w:p w14:paraId="4E6CB5AF" w14:textId="1B16F004" w:rsidR="0036715D" w:rsidRPr="003E1534" w:rsidRDefault="0036715D" w:rsidP="00A04708">
            <w:pPr>
              <w:pStyle w:val="TableText"/>
              <w:spacing w:before="40" w:after="40"/>
              <w:rPr>
                <w:szCs w:val="18"/>
              </w:rPr>
            </w:pPr>
            <w:r w:rsidRPr="003E1534">
              <w:rPr>
                <w:szCs w:val="18"/>
              </w:rPr>
              <w:t>Ruff</w:t>
            </w:r>
          </w:p>
        </w:tc>
        <w:tc>
          <w:tcPr>
            <w:tcW w:w="2551" w:type="dxa"/>
            <w:vAlign w:val="bottom"/>
          </w:tcPr>
          <w:p w14:paraId="3B82E7E5" w14:textId="2E3D1417" w:rsidR="0036715D" w:rsidRPr="003E1534" w:rsidRDefault="0036715D" w:rsidP="00A04708">
            <w:pPr>
              <w:pStyle w:val="TableText"/>
              <w:spacing w:before="40" w:after="40"/>
              <w:rPr>
                <w:rFonts w:cs="Times New Roman"/>
                <w:i/>
                <w:iCs/>
                <w:szCs w:val="18"/>
              </w:rPr>
            </w:pPr>
            <w:r w:rsidRPr="004B436D">
              <w:rPr>
                <w:rFonts w:cstheme="minorHAnsi"/>
                <w:i/>
                <w:iCs/>
                <w:szCs w:val="18"/>
              </w:rPr>
              <w:t>Calidris pugnax</w:t>
            </w:r>
          </w:p>
        </w:tc>
        <w:tc>
          <w:tcPr>
            <w:tcW w:w="3090" w:type="dxa"/>
            <w:vAlign w:val="bottom"/>
          </w:tcPr>
          <w:p w14:paraId="2807168F" w14:textId="29322BAE" w:rsidR="0036715D" w:rsidRPr="003E1534" w:rsidRDefault="0036715D" w:rsidP="00A04708">
            <w:pPr>
              <w:pStyle w:val="TableText"/>
              <w:spacing w:before="40" w:after="40"/>
              <w:rPr>
                <w:rFonts w:cs="Times New Roman"/>
                <w:szCs w:val="18"/>
              </w:rPr>
            </w:pPr>
            <w:r w:rsidRPr="00281227">
              <w:rPr>
                <w:rFonts w:cstheme="minorHAnsi"/>
                <w:szCs w:val="18"/>
              </w:rPr>
              <w:t>JAMBA, CAMBA, ROKAMBA</w:t>
            </w:r>
          </w:p>
        </w:tc>
      </w:tr>
      <w:tr w:rsidR="0036715D" w:rsidRPr="003E1534" w14:paraId="0623F01D" w14:textId="77777777" w:rsidTr="00A04708">
        <w:tc>
          <w:tcPr>
            <w:tcW w:w="988" w:type="dxa"/>
            <w:vMerge/>
          </w:tcPr>
          <w:p w14:paraId="1A8DA664" w14:textId="77777777" w:rsidR="0036715D" w:rsidRPr="003E1534" w:rsidRDefault="0036715D" w:rsidP="00A04708">
            <w:pPr>
              <w:pStyle w:val="TableText"/>
              <w:spacing w:before="40" w:after="40"/>
              <w:rPr>
                <w:b/>
                <w:szCs w:val="18"/>
              </w:rPr>
            </w:pPr>
          </w:p>
        </w:tc>
        <w:tc>
          <w:tcPr>
            <w:tcW w:w="2126" w:type="dxa"/>
          </w:tcPr>
          <w:p w14:paraId="47351B2D" w14:textId="3319C7B6" w:rsidR="0036715D" w:rsidRPr="003E1534" w:rsidRDefault="0036715D" w:rsidP="00A04708">
            <w:pPr>
              <w:pStyle w:val="TableText"/>
              <w:spacing w:before="40" w:after="40"/>
              <w:rPr>
                <w:szCs w:val="18"/>
              </w:rPr>
            </w:pPr>
            <w:r w:rsidRPr="003E1534">
              <w:rPr>
                <w:szCs w:val="18"/>
              </w:rPr>
              <w:t>Sanderling</w:t>
            </w:r>
          </w:p>
        </w:tc>
        <w:tc>
          <w:tcPr>
            <w:tcW w:w="2551" w:type="dxa"/>
            <w:vAlign w:val="bottom"/>
          </w:tcPr>
          <w:p w14:paraId="5B6066D0" w14:textId="0B7BE237" w:rsidR="0036715D" w:rsidRPr="003E1534" w:rsidRDefault="0036715D" w:rsidP="00A04708">
            <w:pPr>
              <w:pStyle w:val="TableText"/>
              <w:spacing w:before="40" w:after="40"/>
              <w:rPr>
                <w:rFonts w:cs="Times New Roman"/>
                <w:i/>
                <w:iCs/>
                <w:szCs w:val="18"/>
              </w:rPr>
            </w:pPr>
            <w:r w:rsidRPr="004B436D">
              <w:rPr>
                <w:rFonts w:cstheme="minorHAnsi"/>
                <w:i/>
                <w:iCs/>
                <w:szCs w:val="18"/>
              </w:rPr>
              <w:t>Calidris alba</w:t>
            </w:r>
          </w:p>
        </w:tc>
        <w:tc>
          <w:tcPr>
            <w:tcW w:w="3090" w:type="dxa"/>
            <w:vAlign w:val="bottom"/>
          </w:tcPr>
          <w:p w14:paraId="1C550EC2" w14:textId="28B7B57C" w:rsidR="0036715D" w:rsidRPr="003E1534" w:rsidRDefault="0036715D" w:rsidP="00A04708">
            <w:pPr>
              <w:pStyle w:val="TableText"/>
              <w:spacing w:before="40" w:after="40"/>
              <w:rPr>
                <w:rFonts w:cs="Times New Roman"/>
                <w:szCs w:val="18"/>
              </w:rPr>
            </w:pPr>
            <w:r w:rsidRPr="00281227">
              <w:rPr>
                <w:rFonts w:cstheme="minorHAnsi"/>
                <w:szCs w:val="18"/>
              </w:rPr>
              <w:t>JAMBA, CAMBA, ROKAMBA</w:t>
            </w:r>
          </w:p>
        </w:tc>
      </w:tr>
      <w:tr w:rsidR="0036715D" w:rsidRPr="003E1534" w14:paraId="696213BA" w14:textId="77777777" w:rsidTr="00A04708">
        <w:tc>
          <w:tcPr>
            <w:tcW w:w="988" w:type="dxa"/>
            <w:vMerge/>
          </w:tcPr>
          <w:p w14:paraId="2BBF2E86" w14:textId="77777777" w:rsidR="0036715D" w:rsidRPr="003E1534" w:rsidRDefault="0036715D" w:rsidP="00A04708">
            <w:pPr>
              <w:pStyle w:val="TableText"/>
              <w:spacing w:before="40" w:after="40"/>
              <w:rPr>
                <w:b/>
                <w:szCs w:val="18"/>
              </w:rPr>
            </w:pPr>
          </w:p>
        </w:tc>
        <w:tc>
          <w:tcPr>
            <w:tcW w:w="2126" w:type="dxa"/>
          </w:tcPr>
          <w:p w14:paraId="6068A80A" w14:textId="400054D9" w:rsidR="0036715D" w:rsidRPr="003E1534" w:rsidRDefault="0036715D" w:rsidP="00A04708">
            <w:pPr>
              <w:pStyle w:val="TableText"/>
              <w:spacing w:before="40" w:after="40"/>
              <w:rPr>
                <w:szCs w:val="18"/>
              </w:rPr>
            </w:pPr>
            <w:r w:rsidRPr="003E1534">
              <w:rPr>
                <w:szCs w:val="18"/>
              </w:rPr>
              <w:t>Sharp-tailed sandpiper</w:t>
            </w:r>
          </w:p>
        </w:tc>
        <w:tc>
          <w:tcPr>
            <w:tcW w:w="2551" w:type="dxa"/>
            <w:vAlign w:val="bottom"/>
          </w:tcPr>
          <w:p w14:paraId="2A036DE9" w14:textId="62909E7F" w:rsidR="0036715D" w:rsidRPr="003E1534" w:rsidRDefault="0036715D" w:rsidP="00A04708">
            <w:pPr>
              <w:pStyle w:val="TableText"/>
              <w:spacing w:before="40" w:after="40"/>
              <w:rPr>
                <w:rFonts w:cs="Times New Roman"/>
                <w:i/>
                <w:iCs/>
                <w:szCs w:val="18"/>
              </w:rPr>
            </w:pPr>
            <w:r w:rsidRPr="004B436D">
              <w:rPr>
                <w:rFonts w:cstheme="minorHAnsi"/>
                <w:i/>
                <w:iCs/>
                <w:szCs w:val="18"/>
              </w:rPr>
              <w:t>Calidris acuminata</w:t>
            </w:r>
          </w:p>
        </w:tc>
        <w:tc>
          <w:tcPr>
            <w:tcW w:w="3090" w:type="dxa"/>
            <w:vAlign w:val="bottom"/>
          </w:tcPr>
          <w:p w14:paraId="609C5B29" w14:textId="3F2AA7C8" w:rsidR="0036715D" w:rsidRPr="003E1534" w:rsidRDefault="0036715D" w:rsidP="00A04708">
            <w:pPr>
              <w:pStyle w:val="TableText"/>
              <w:spacing w:before="40" w:after="40"/>
              <w:rPr>
                <w:rFonts w:cs="Times New Roman"/>
                <w:szCs w:val="18"/>
              </w:rPr>
            </w:pPr>
            <w:r w:rsidRPr="00281227">
              <w:rPr>
                <w:rFonts w:cstheme="minorHAnsi"/>
                <w:szCs w:val="18"/>
              </w:rPr>
              <w:t>JAMBA, CAMBA, ROKAMBA</w:t>
            </w:r>
          </w:p>
        </w:tc>
      </w:tr>
      <w:tr w:rsidR="0036715D" w:rsidRPr="003E1534" w14:paraId="0F3C0E76" w14:textId="77777777" w:rsidTr="008161DB">
        <w:tc>
          <w:tcPr>
            <w:tcW w:w="988" w:type="dxa"/>
            <w:vMerge/>
          </w:tcPr>
          <w:p w14:paraId="729BAC9F" w14:textId="77777777" w:rsidR="0036715D" w:rsidRPr="003E1534" w:rsidRDefault="0036715D" w:rsidP="0036715D">
            <w:pPr>
              <w:pStyle w:val="TableText"/>
              <w:spacing w:before="40" w:after="40"/>
              <w:rPr>
                <w:b/>
                <w:szCs w:val="18"/>
              </w:rPr>
            </w:pPr>
          </w:p>
        </w:tc>
        <w:tc>
          <w:tcPr>
            <w:tcW w:w="2126" w:type="dxa"/>
            <w:vAlign w:val="bottom"/>
          </w:tcPr>
          <w:p w14:paraId="593A38BC" w14:textId="2D1E09C2" w:rsidR="0036715D" w:rsidRPr="003E1534" w:rsidRDefault="0036715D" w:rsidP="0036715D">
            <w:pPr>
              <w:pStyle w:val="TableText"/>
              <w:spacing w:before="40" w:after="40"/>
              <w:rPr>
                <w:szCs w:val="18"/>
              </w:rPr>
            </w:pPr>
            <w:r w:rsidRPr="003E1534">
              <w:rPr>
                <w:szCs w:val="18"/>
              </w:rPr>
              <w:t>Superb parrot</w:t>
            </w:r>
          </w:p>
        </w:tc>
        <w:tc>
          <w:tcPr>
            <w:tcW w:w="2551" w:type="dxa"/>
            <w:vAlign w:val="bottom"/>
          </w:tcPr>
          <w:p w14:paraId="299F7092" w14:textId="60B48911" w:rsidR="0036715D" w:rsidRPr="003E1534" w:rsidRDefault="0036715D" w:rsidP="0036715D">
            <w:pPr>
              <w:pStyle w:val="TableText"/>
              <w:spacing w:before="40" w:after="40"/>
              <w:rPr>
                <w:rFonts w:cs="Times New Roman"/>
                <w:i/>
                <w:iCs/>
                <w:szCs w:val="18"/>
              </w:rPr>
            </w:pPr>
            <w:r w:rsidRPr="003E1534">
              <w:rPr>
                <w:rFonts w:cs="Times New Roman"/>
                <w:i/>
                <w:iCs/>
                <w:szCs w:val="18"/>
              </w:rPr>
              <w:t>Polytelis swainsonii</w:t>
            </w:r>
          </w:p>
        </w:tc>
        <w:tc>
          <w:tcPr>
            <w:tcW w:w="3090" w:type="dxa"/>
            <w:vAlign w:val="bottom"/>
          </w:tcPr>
          <w:p w14:paraId="64AE5692" w14:textId="2851B73F" w:rsidR="0036715D" w:rsidRPr="003E1534" w:rsidRDefault="0036715D" w:rsidP="0036715D">
            <w:pPr>
              <w:pStyle w:val="TableText"/>
              <w:spacing w:before="40" w:after="40"/>
              <w:rPr>
                <w:rFonts w:cs="Times New Roman"/>
                <w:szCs w:val="18"/>
              </w:rPr>
            </w:pPr>
            <w:r w:rsidRPr="003E1534">
              <w:rPr>
                <w:rFonts w:cs="Times New Roman"/>
                <w:szCs w:val="18"/>
              </w:rPr>
              <w:t>Vulnerable (EPBC)</w:t>
            </w:r>
          </w:p>
        </w:tc>
      </w:tr>
      <w:tr w:rsidR="0036715D" w:rsidRPr="003E1534" w14:paraId="0A132A70" w14:textId="77777777" w:rsidTr="008161DB">
        <w:tc>
          <w:tcPr>
            <w:tcW w:w="988" w:type="dxa"/>
            <w:vMerge/>
          </w:tcPr>
          <w:p w14:paraId="4827550A" w14:textId="77777777" w:rsidR="0036715D" w:rsidRPr="003E1534" w:rsidRDefault="0036715D" w:rsidP="0036715D">
            <w:pPr>
              <w:pStyle w:val="TableText"/>
              <w:spacing w:before="40" w:after="40"/>
              <w:rPr>
                <w:b/>
                <w:szCs w:val="18"/>
              </w:rPr>
            </w:pPr>
          </w:p>
        </w:tc>
        <w:tc>
          <w:tcPr>
            <w:tcW w:w="2126" w:type="dxa"/>
          </w:tcPr>
          <w:p w14:paraId="27F64736" w14:textId="265EDD22" w:rsidR="0036715D" w:rsidRPr="003E1534" w:rsidRDefault="0036715D" w:rsidP="0036715D">
            <w:pPr>
              <w:pStyle w:val="TableText"/>
              <w:spacing w:before="40" w:after="40"/>
              <w:rPr>
                <w:szCs w:val="18"/>
              </w:rPr>
            </w:pPr>
            <w:r w:rsidRPr="003E1534">
              <w:rPr>
                <w:szCs w:val="18"/>
              </w:rPr>
              <w:t>Whimbrel</w:t>
            </w:r>
          </w:p>
        </w:tc>
        <w:tc>
          <w:tcPr>
            <w:tcW w:w="2551" w:type="dxa"/>
            <w:vAlign w:val="bottom"/>
          </w:tcPr>
          <w:p w14:paraId="2E16AFA5" w14:textId="3CB110D0" w:rsidR="0036715D" w:rsidRPr="003E1534" w:rsidRDefault="0036715D" w:rsidP="0036715D">
            <w:pPr>
              <w:pStyle w:val="TableText"/>
              <w:spacing w:before="40" w:after="40"/>
              <w:rPr>
                <w:i/>
                <w:iCs/>
                <w:szCs w:val="18"/>
              </w:rPr>
            </w:pPr>
            <w:r w:rsidRPr="004B436D">
              <w:rPr>
                <w:rFonts w:cstheme="minorHAnsi"/>
                <w:i/>
                <w:iCs/>
                <w:szCs w:val="18"/>
              </w:rPr>
              <w:t>Numenius phaeopus</w:t>
            </w:r>
          </w:p>
        </w:tc>
        <w:tc>
          <w:tcPr>
            <w:tcW w:w="3090" w:type="dxa"/>
            <w:vAlign w:val="bottom"/>
          </w:tcPr>
          <w:p w14:paraId="375D1C4B" w14:textId="6FDEC224" w:rsidR="0036715D" w:rsidRPr="003E1534" w:rsidRDefault="0036715D" w:rsidP="0036715D">
            <w:pPr>
              <w:pStyle w:val="TableText"/>
              <w:spacing w:before="40" w:after="40"/>
              <w:rPr>
                <w:szCs w:val="18"/>
              </w:rPr>
            </w:pPr>
            <w:r w:rsidRPr="00281227">
              <w:rPr>
                <w:rFonts w:cstheme="minorHAnsi"/>
                <w:szCs w:val="18"/>
              </w:rPr>
              <w:t>JAMBA, CAMBA, ROKAMBA</w:t>
            </w:r>
          </w:p>
        </w:tc>
      </w:tr>
      <w:tr w:rsidR="0036715D" w:rsidRPr="003E1534" w14:paraId="79FD3C26" w14:textId="77777777" w:rsidTr="008161DB">
        <w:tc>
          <w:tcPr>
            <w:tcW w:w="988" w:type="dxa"/>
            <w:vMerge/>
          </w:tcPr>
          <w:p w14:paraId="1C4FBF37" w14:textId="77777777" w:rsidR="0036715D" w:rsidRPr="003E1534" w:rsidRDefault="0036715D" w:rsidP="0036715D">
            <w:pPr>
              <w:pStyle w:val="TableText"/>
              <w:spacing w:before="40" w:after="40"/>
              <w:rPr>
                <w:b/>
                <w:szCs w:val="18"/>
              </w:rPr>
            </w:pPr>
          </w:p>
        </w:tc>
        <w:tc>
          <w:tcPr>
            <w:tcW w:w="2126" w:type="dxa"/>
          </w:tcPr>
          <w:p w14:paraId="3A67611F" w14:textId="23FB5BA3" w:rsidR="0036715D" w:rsidRPr="003E1534" w:rsidRDefault="0036715D" w:rsidP="0036715D">
            <w:pPr>
              <w:pStyle w:val="TableText"/>
              <w:spacing w:before="40" w:after="40"/>
              <w:rPr>
                <w:szCs w:val="18"/>
              </w:rPr>
            </w:pPr>
            <w:r w:rsidRPr="003E1534">
              <w:rPr>
                <w:szCs w:val="18"/>
              </w:rPr>
              <w:t>White-bellied sea eagle</w:t>
            </w:r>
          </w:p>
        </w:tc>
        <w:tc>
          <w:tcPr>
            <w:tcW w:w="2551" w:type="dxa"/>
            <w:vAlign w:val="bottom"/>
          </w:tcPr>
          <w:p w14:paraId="2B05A852" w14:textId="66A77807" w:rsidR="0036715D" w:rsidRPr="003E1534" w:rsidRDefault="0036715D" w:rsidP="0036715D">
            <w:pPr>
              <w:pStyle w:val="TableText"/>
              <w:spacing w:before="40" w:after="40"/>
              <w:rPr>
                <w:i/>
                <w:iCs/>
                <w:szCs w:val="18"/>
              </w:rPr>
            </w:pPr>
            <w:r w:rsidRPr="004B436D">
              <w:rPr>
                <w:rFonts w:cstheme="minorHAnsi"/>
                <w:i/>
                <w:iCs/>
                <w:szCs w:val="18"/>
              </w:rPr>
              <w:t>Haliaeetus leucogaster</w:t>
            </w:r>
          </w:p>
        </w:tc>
        <w:tc>
          <w:tcPr>
            <w:tcW w:w="3090" w:type="dxa"/>
            <w:vAlign w:val="bottom"/>
          </w:tcPr>
          <w:p w14:paraId="13172543" w14:textId="41B49277" w:rsidR="0036715D" w:rsidRPr="003E1534" w:rsidRDefault="0036715D" w:rsidP="0036715D">
            <w:pPr>
              <w:pStyle w:val="TableText"/>
              <w:spacing w:before="40" w:after="40"/>
              <w:rPr>
                <w:szCs w:val="18"/>
              </w:rPr>
            </w:pPr>
            <w:r>
              <w:rPr>
                <w:rFonts w:cstheme="minorHAnsi"/>
                <w:szCs w:val="18"/>
              </w:rPr>
              <w:t>Endangered (SA) Vulnerable (Vic)</w:t>
            </w:r>
          </w:p>
        </w:tc>
      </w:tr>
      <w:tr w:rsidR="0036715D" w:rsidRPr="003E1534" w14:paraId="78BCC622" w14:textId="77777777" w:rsidTr="008161DB">
        <w:tc>
          <w:tcPr>
            <w:tcW w:w="988" w:type="dxa"/>
          </w:tcPr>
          <w:p w14:paraId="02F98295" w14:textId="77777777" w:rsidR="0036715D" w:rsidRPr="003E1534" w:rsidRDefault="0036715D" w:rsidP="0036715D">
            <w:pPr>
              <w:pStyle w:val="TableText"/>
              <w:spacing w:before="40" w:after="40"/>
              <w:rPr>
                <w:b/>
                <w:szCs w:val="18"/>
              </w:rPr>
            </w:pPr>
          </w:p>
        </w:tc>
        <w:tc>
          <w:tcPr>
            <w:tcW w:w="2126" w:type="dxa"/>
          </w:tcPr>
          <w:p w14:paraId="39133C83" w14:textId="4763A49D" w:rsidR="0036715D" w:rsidRPr="003E1534" w:rsidRDefault="0036715D" w:rsidP="0036715D">
            <w:pPr>
              <w:pStyle w:val="TableText"/>
              <w:spacing w:before="40" w:after="40"/>
              <w:rPr>
                <w:szCs w:val="18"/>
              </w:rPr>
            </w:pPr>
            <w:r w:rsidRPr="003E1534">
              <w:rPr>
                <w:szCs w:val="18"/>
              </w:rPr>
              <w:t>Wood sandpiper</w:t>
            </w:r>
          </w:p>
        </w:tc>
        <w:tc>
          <w:tcPr>
            <w:tcW w:w="2551" w:type="dxa"/>
            <w:vAlign w:val="bottom"/>
          </w:tcPr>
          <w:p w14:paraId="320531C7" w14:textId="54AEFC84" w:rsidR="0036715D" w:rsidRPr="003E1534" w:rsidRDefault="0036715D" w:rsidP="0036715D">
            <w:pPr>
              <w:pStyle w:val="TableText"/>
              <w:spacing w:before="40" w:after="40"/>
              <w:rPr>
                <w:i/>
                <w:iCs/>
                <w:szCs w:val="18"/>
              </w:rPr>
            </w:pPr>
            <w:r w:rsidRPr="004B436D">
              <w:rPr>
                <w:rFonts w:cstheme="minorHAnsi"/>
                <w:i/>
                <w:iCs/>
                <w:szCs w:val="18"/>
              </w:rPr>
              <w:t>Tringa glareola</w:t>
            </w:r>
          </w:p>
        </w:tc>
        <w:tc>
          <w:tcPr>
            <w:tcW w:w="3090" w:type="dxa"/>
            <w:vAlign w:val="bottom"/>
          </w:tcPr>
          <w:p w14:paraId="0C537504" w14:textId="581A39DB" w:rsidR="0036715D" w:rsidRPr="003E1534" w:rsidRDefault="0036715D" w:rsidP="0036715D">
            <w:pPr>
              <w:pStyle w:val="TableText"/>
              <w:spacing w:before="40" w:after="40"/>
              <w:rPr>
                <w:szCs w:val="18"/>
              </w:rPr>
            </w:pPr>
            <w:r w:rsidRPr="00281227">
              <w:rPr>
                <w:rFonts w:cstheme="minorHAnsi"/>
                <w:szCs w:val="18"/>
              </w:rPr>
              <w:t>JAMBA, CAMBA, ROKAMBA</w:t>
            </w:r>
          </w:p>
        </w:tc>
      </w:tr>
      <w:tr w:rsidR="00BA45FA" w:rsidRPr="003E1534" w14:paraId="3F9FDE5C" w14:textId="77777777" w:rsidTr="00BA45FA">
        <w:tc>
          <w:tcPr>
            <w:tcW w:w="988" w:type="dxa"/>
            <w:vMerge w:val="restart"/>
          </w:tcPr>
          <w:p w14:paraId="0E037C2B" w14:textId="77777777" w:rsidR="00BA45FA" w:rsidRPr="003E1534" w:rsidRDefault="00BA45FA" w:rsidP="00BA45FA">
            <w:pPr>
              <w:pStyle w:val="TableText"/>
              <w:spacing w:before="40" w:after="40"/>
              <w:rPr>
                <w:szCs w:val="18"/>
              </w:rPr>
            </w:pPr>
            <w:r w:rsidRPr="003E1534">
              <w:rPr>
                <w:szCs w:val="18"/>
              </w:rPr>
              <w:t>Fish</w:t>
            </w:r>
          </w:p>
        </w:tc>
        <w:tc>
          <w:tcPr>
            <w:tcW w:w="2126" w:type="dxa"/>
            <w:vAlign w:val="bottom"/>
          </w:tcPr>
          <w:p w14:paraId="36BF330C" w14:textId="702A688C" w:rsidR="00BA45FA" w:rsidRPr="003E1534" w:rsidRDefault="004006B3" w:rsidP="00BA45FA">
            <w:pPr>
              <w:pStyle w:val="TableText"/>
              <w:spacing w:before="40" w:after="40"/>
              <w:rPr>
                <w:szCs w:val="18"/>
              </w:rPr>
            </w:pPr>
            <w:r>
              <w:rPr>
                <w:szCs w:val="18"/>
              </w:rPr>
              <w:t>Freshwater</w:t>
            </w:r>
            <w:r w:rsidR="00BA45FA" w:rsidRPr="003E1534">
              <w:rPr>
                <w:szCs w:val="18"/>
              </w:rPr>
              <w:t xml:space="preserve"> catfish</w:t>
            </w:r>
          </w:p>
        </w:tc>
        <w:tc>
          <w:tcPr>
            <w:tcW w:w="2551" w:type="dxa"/>
            <w:vAlign w:val="bottom"/>
          </w:tcPr>
          <w:p w14:paraId="60161A64" w14:textId="77777777" w:rsidR="00BA45FA" w:rsidRPr="003E1534" w:rsidRDefault="00BA45FA" w:rsidP="00BA45FA">
            <w:pPr>
              <w:pStyle w:val="TableText"/>
              <w:spacing w:before="40" w:after="40"/>
              <w:rPr>
                <w:rFonts w:cs="Times New Roman"/>
                <w:i/>
                <w:iCs/>
                <w:szCs w:val="18"/>
              </w:rPr>
            </w:pPr>
            <w:r w:rsidRPr="003E1534">
              <w:rPr>
                <w:rFonts w:cs="Times New Roman"/>
                <w:i/>
                <w:iCs/>
                <w:szCs w:val="18"/>
              </w:rPr>
              <w:t>Tandanus tandanus</w:t>
            </w:r>
          </w:p>
        </w:tc>
        <w:tc>
          <w:tcPr>
            <w:tcW w:w="3090" w:type="dxa"/>
            <w:vAlign w:val="bottom"/>
          </w:tcPr>
          <w:p w14:paraId="4AFF4FA9" w14:textId="77777777" w:rsidR="00BA45FA" w:rsidRPr="003E1534" w:rsidRDefault="00BA45FA" w:rsidP="00BA45FA">
            <w:pPr>
              <w:pStyle w:val="TableText"/>
              <w:spacing w:before="40" w:after="40"/>
              <w:rPr>
                <w:rFonts w:cs="Times New Roman"/>
                <w:szCs w:val="18"/>
              </w:rPr>
            </w:pPr>
            <w:r w:rsidRPr="003E1534">
              <w:rPr>
                <w:rFonts w:cs="Times New Roman"/>
                <w:szCs w:val="18"/>
              </w:rPr>
              <w:t>Endangered (NSW, VIC)</w:t>
            </w:r>
          </w:p>
        </w:tc>
      </w:tr>
      <w:tr w:rsidR="00BA45FA" w:rsidRPr="003E1534" w14:paraId="3FD613E4" w14:textId="77777777" w:rsidTr="00BA45FA">
        <w:tc>
          <w:tcPr>
            <w:tcW w:w="988" w:type="dxa"/>
            <w:vMerge/>
          </w:tcPr>
          <w:p w14:paraId="732252B3" w14:textId="77777777" w:rsidR="00BA45FA" w:rsidRPr="003E1534" w:rsidRDefault="00BA45FA" w:rsidP="00BA45FA">
            <w:pPr>
              <w:pStyle w:val="TableText"/>
              <w:spacing w:before="40" w:after="40"/>
              <w:rPr>
                <w:szCs w:val="18"/>
              </w:rPr>
            </w:pPr>
          </w:p>
        </w:tc>
        <w:tc>
          <w:tcPr>
            <w:tcW w:w="2126" w:type="dxa"/>
            <w:vAlign w:val="bottom"/>
          </w:tcPr>
          <w:p w14:paraId="06CB90B8" w14:textId="77777777" w:rsidR="00BA45FA" w:rsidRPr="003E1534" w:rsidRDefault="00BA45FA" w:rsidP="00BA45FA">
            <w:pPr>
              <w:pStyle w:val="TableText"/>
              <w:spacing w:before="40" w:after="40"/>
              <w:rPr>
                <w:szCs w:val="18"/>
              </w:rPr>
            </w:pPr>
            <w:r w:rsidRPr="003E1534">
              <w:rPr>
                <w:szCs w:val="18"/>
              </w:rPr>
              <w:t>Flat-headed galaxias</w:t>
            </w:r>
          </w:p>
        </w:tc>
        <w:tc>
          <w:tcPr>
            <w:tcW w:w="2551" w:type="dxa"/>
            <w:vAlign w:val="bottom"/>
          </w:tcPr>
          <w:p w14:paraId="4A7BA7B4" w14:textId="77777777" w:rsidR="00BA45FA" w:rsidRPr="003E1534" w:rsidRDefault="00BA45FA" w:rsidP="00BA45FA">
            <w:pPr>
              <w:pStyle w:val="TableText"/>
              <w:spacing w:before="40" w:after="40"/>
              <w:rPr>
                <w:rFonts w:cs="Times New Roman"/>
                <w:i/>
                <w:iCs/>
                <w:szCs w:val="18"/>
              </w:rPr>
            </w:pPr>
            <w:r w:rsidRPr="003E1534">
              <w:rPr>
                <w:rFonts w:cs="Times New Roman"/>
                <w:i/>
                <w:iCs/>
                <w:szCs w:val="18"/>
              </w:rPr>
              <w:t>Galaxias rostratus</w:t>
            </w:r>
          </w:p>
        </w:tc>
        <w:tc>
          <w:tcPr>
            <w:tcW w:w="3090" w:type="dxa"/>
            <w:vAlign w:val="bottom"/>
          </w:tcPr>
          <w:p w14:paraId="04DD7B76" w14:textId="77777777" w:rsidR="00BA45FA" w:rsidRPr="003E1534" w:rsidRDefault="00BA45FA" w:rsidP="00BA45FA">
            <w:pPr>
              <w:pStyle w:val="TableText"/>
              <w:spacing w:before="40" w:after="40"/>
              <w:rPr>
                <w:rFonts w:cs="Times New Roman"/>
                <w:szCs w:val="18"/>
              </w:rPr>
            </w:pPr>
            <w:r w:rsidRPr="003E1534">
              <w:rPr>
                <w:rFonts w:cs="Times New Roman"/>
                <w:szCs w:val="18"/>
              </w:rPr>
              <w:t>Critically endangered (EPBC)</w:t>
            </w:r>
          </w:p>
        </w:tc>
      </w:tr>
      <w:tr w:rsidR="00BA45FA" w:rsidRPr="003E1534" w14:paraId="6AAB864A" w14:textId="77777777" w:rsidTr="00BA45FA">
        <w:tc>
          <w:tcPr>
            <w:tcW w:w="988" w:type="dxa"/>
            <w:vMerge/>
          </w:tcPr>
          <w:p w14:paraId="12C5EA3F" w14:textId="77777777" w:rsidR="00BA45FA" w:rsidRPr="003E1534" w:rsidRDefault="00BA45FA" w:rsidP="00BA45FA">
            <w:pPr>
              <w:pStyle w:val="TableText"/>
              <w:spacing w:before="40" w:after="40"/>
              <w:rPr>
                <w:b/>
                <w:szCs w:val="18"/>
              </w:rPr>
            </w:pPr>
          </w:p>
        </w:tc>
        <w:tc>
          <w:tcPr>
            <w:tcW w:w="2126" w:type="dxa"/>
            <w:vAlign w:val="bottom"/>
          </w:tcPr>
          <w:p w14:paraId="4DB83340" w14:textId="77777777" w:rsidR="00BA45FA" w:rsidRPr="003E1534" w:rsidRDefault="00BA45FA" w:rsidP="00BA45FA">
            <w:pPr>
              <w:pStyle w:val="TableText"/>
              <w:spacing w:before="40" w:after="40"/>
              <w:rPr>
                <w:szCs w:val="18"/>
              </w:rPr>
            </w:pPr>
            <w:r w:rsidRPr="003E1534">
              <w:rPr>
                <w:szCs w:val="18"/>
              </w:rPr>
              <w:t>Murray cod</w:t>
            </w:r>
          </w:p>
        </w:tc>
        <w:tc>
          <w:tcPr>
            <w:tcW w:w="2551" w:type="dxa"/>
            <w:vAlign w:val="bottom"/>
          </w:tcPr>
          <w:p w14:paraId="2E92F937" w14:textId="77777777" w:rsidR="00BA45FA" w:rsidRPr="003E1534" w:rsidRDefault="00BA45FA" w:rsidP="00BA45FA">
            <w:pPr>
              <w:pStyle w:val="TableText"/>
              <w:spacing w:before="40" w:after="40"/>
              <w:rPr>
                <w:rFonts w:cs="Times New Roman"/>
                <w:i/>
                <w:iCs/>
                <w:szCs w:val="18"/>
              </w:rPr>
            </w:pPr>
            <w:r w:rsidRPr="003E1534">
              <w:rPr>
                <w:rFonts w:cs="Times New Roman"/>
                <w:i/>
                <w:iCs/>
                <w:szCs w:val="18"/>
              </w:rPr>
              <w:t xml:space="preserve">Maccullochella peelii </w:t>
            </w:r>
          </w:p>
        </w:tc>
        <w:tc>
          <w:tcPr>
            <w:tcW w:w="3090" w:type="dxa"/>
            <w:vAlign w:val="bottom"/>
          </w:tcPr>
          <w:p w14:paraId="576F7A16" w14:textId="77777777" w:rsidR="00BA45FA" w:rsidRPr="003E1534" w:rsidRDefault="00BA45FA" w:rsidP="00BA45FA">
            <w:pPr>
              <w:pStyle w:val="TableText"/>
              <w:spacing w:before="40" w:after="40"/>
              <w:rPr>
                <w:rFonts w:cs="Times New Roman"/>
                <w:szCs w:val="18"/>
              </w:rPr>
            </w:pPr>
            <w:r w:rsidRPr="003E1534">
              <w:rPr>
                <w:rFonts w:cs="Times New Roman"/>
                <w:szCs w:val="18"/>
              </w:rPr>
              <w:t>Vulnerable (EPBC)</w:t>
            </w:r>
          </w:p>
        </w:tc>
      </w:tr>
      <w:tr w:rsidR="00BA45FA" w:rsidRPr="003E1534" w14:paraId="26F8C224" w14:textId="77777777" w:rsidTr="00BA45FA">
        <w:tc>
          <w:tcPr>
            <w:tcW w:w="988" w:type="dxa"/>
            <w:vMerge/>
          </w:tcPr>
          <w:p w14:paraId="514BBF17" w14:textId="77777777" w:rsidR="00BA45FA" w:rsidRPr="003E1534" w:rsidRDefault="00BA45FA" w:rsidP="00BA45FA">
            <w:pPr>
              <w:pStyle w:val="TableText"/>
              <w:spacing w:before="40" w:after="40"/>
              <w:rPr>
                <w:b/>
                <w:szCs w:val="18"/>
              </w:rPr>
            </w:pPr>
          </w:p>
        </w:tc>
        <w:tc>
          <w:tcPr>
            <w:tcW w:w="2126" w:type="dxa"/>
            <w:vAlign w:val="bottom"/>
          </w:tcPr>
          <w:p w14:paraId="61EEB902" w14:textId="77777777" w:rsidR="00BA45FA" w:rsidRPr="003E1534" w:rsidRDefault="00BA45FA" w:rsidP="00BA45FA">
            <w:pPr>
              <w:pStyle w:val="TableText"/>
              <w:spacing w:before="40" w:after="40"/>
              <w:rPr>
                <w:szCs w:val="18"/>
              </w:rPr>
            </w:pPr>
            <w:r w:rsidRPr="003E1534">
              <w:rPr>
                <w:szCs w:val="18"/>
              </w:rPr>
              <w:t>Murray hardyhead</w:t>
            </w:r>
          </w:p>
        </w:tc>
        <w:tc>
          <w:tcPr>
            <w:tcW w:w="2551" w:type="dxa"/>
            <w:vAlign w:val="bottom"/>
          </w:tcPr>
          <w:p w14:paraId="1E3C71E6" w14:textId="77777777" w:rsidR="00BA45FA" w:rsidRPr="003E1534" w:rsidRDefault="00BA45FA" w:rsidP="00BA45FA">
            <w:pPr>
              <w:pStyle w:val="TableText"/>
              <w:spacing w:before="40" w:after="40"/>
              <w:rPr>
                <w:rFonts w:cs="Times New Roman"/>
                <w:i/>
                <w:iCs/>
                <w:szCs w:val="18"/>
              </w:rPr>
            </w:pPr>
            <w:r w:rsidRPr="003E1534">
              <w:rPr>
                <w:rFonts w:cs="Times New Roman"/>
                <w:i/>
                <w:iCs/>
                <w:szCs w:val="18"/>
              </w:rPr>
              <w:t>Craterocephalus fluviatilis</w:t>
            </w:r>
          </w:p>
        </w:tc>
        <w:tc>
          <w:tcPr>
            <w:tcW w:w="3090" w:type="dxa"/>
            <w:vAlign w:val="bottom"/>
          </w:tcPr>
          <w:p w14:paraId="0FEA34D0" w14:textId="77777777" w:rsidR="00BA45FA" w:rsidRPr="003E1534" w:rsidRDefault="00BA45FA" w:rsidP="00BA45FA">
            <w:pPr>
              <w:pStyle w:val="TableText"/>
              <w:spacing w:before="40" w:after="40"/>
              <w:rPr>
                <w:rFonts w:cs="Times New Roman"/>
                <w:szCs w:val="18"/>
              </w:rPr>
            </w:pPr>
            <w:r w:rsidRPr="003E1534">
              <w:rPr>
                <w:rFonts w:cs="Times New Roman"/>
                <w:szCs w:val="18"/>
              </w:rPr>
              <w:t>Endangered (EPBC)</w:t>
            </w:r>
          </w:p>
        </w:tc>
      </w:tr>
      <w:tr w:rsidR="00BA45FA" w:rsidRPr="003E1534" w14:paraId="56E4BA63" w14:textId="77777777" w:rsidTr="00BA45FA">
        <w:tc>
          <w:tcPr>
            <w:tcW w:w="988" w:type="dxa"/>
            <w:vMerge/>
          </w:tcPr>
          <w:p w14:paraId="303CA9DC" w14:textId="77777777" w:rsidR="00BA45FA" w:rsidRPr="003E1534" w:rsidRDefault="00BA45FA" w:rsidP="00BA45FA">
            <w:pPr>
              <w:pStyle w:val="TableText"/>
              <w:spacing w:before="40" w:after="40"/>
              <w:rPr>
                <w:b/>
                <w:szCs w:val="18"/>
              </w:rPr>
            </w:pPr>
          </w:p>
        </w:tc>
        <w:tc>
          <w:tcPr>
            <w:tcW w:w="2126" w:type="dxa"/>
            <w:vAlign w:val="bottom"/>
          </w:tcPr>
          <w:p w14:paraId="224D1B0A" w14:textId="77777777" w:rsidR="00BA45FA" w:rsidRPr="003E1534" w:rsidRDefault="00BA45FA" w:rsidP="00BA45FA">
            <w:pPr>
              <w:pStyle w:val="TableText"/>
              <w:spacing w:before="40" w:after="40"/>
              <w:rPr>
                <w:szCs w:val="18"/>
              </w:rPr>
            </w:pPr>
            <w:r w:rsidRPr="003E1534">
              <w:rPr>
                <w:szCs w:val="18"/>
              </w:rPr>
              <w:t>Olive perchlet</w:t>
            </w:r>
          </w:p>
        </w:tc>
        <w:tc>
          <w:tcPr>
            <w:tcW w:w="2551" w:type="dxa"/>
            <w:vAlign w:val="bottom"/>
          </w:tcPr>
          <w:p w14:paraId="0313185E" w14:textId="77777777" w:rsidR="00BA45FA" w:rsidRPr="003E1534" w:rsidRDefault="00BA45FA" w:rsidP="00BA45FA">
            <w:pPr>
              <w:pStyle w:val="TableText"/>
              <w:spacing w:before="40" w:after="40"/>
              <w:rPr>
                <w:rFonts w:cs="Times New Roman"/>
                <w:i/>
                <w:iCs/>
                <w:szCs w:val="18"/>
              </w:rPr>
            </w:pPr>
            <w:r w:rsidRPr="003E1534">
              <w:rPr>
                <w:rFonts w:cs="Times New Roman"/>
                <w:i/>
                <w:iCs/>
                <w:szCs w:val="18"/>
              </w:rPr>
              <w:t>Ambassis agassizii</w:t>
            </w:r>
          </w:p>
        </w:tc>
        <w:tc>
          <w:tcPr>
            <w:tcW w:w="3090" w:type="dxa"/>
            <w:vAlign w:val="bottom"/>
          </w:tcPr>
          <w:p w14:paraId="0E9A7770" w14:textId="77777777" w:rsidR="00BA45FA" w:rsidRPr="003E1534" w:rsidRDefault="00BA45FA" w:rsidP="00BA45FA">
            <w:pPr>
              <w:pStyle w:val="TableText"/>
              <w:spacing w:before="40" w:after="40"/>
              <w:rPr>
                <w:rFonts w:cs="Times New Roman"/>
                <w:szCs w:val="18"/>
              </w:rPr>
            </w:pPr>
            <w:r w:rsidRPr="003E1534">
              <w:rPr>
                <w:rFonts w:cs="Times New Roman"/>
                <w:szCs w:val="18"/>
              </w:rPr>
              <w:t>Endangered population (NSW)</w:t>
            </w:r>
          </w:p>
        </w:tc>
      </w:tr>
      <w:tr w:rsidR="00BA45FA" w:rsidRPr="003E1534" w14:paraId="0A3DA1F7" w14:textId="77777777" w:rsidTr="00BA45FA">
        <w:tc>
          <w:tcPr>
            <w:tcW w:w="988" w:type="dxa"/>
            <w:vMerge/>
          </w:tcPr>
          <w:p w14:paraId="1FCF4960" w14:textId="77777777" w:rsidR="00BA45FA" w:rsidRPr="003E1534" w:rsidRDefault="00BA45FA" w:rsidP="00BA45FA">
            <w:pPr>
              <w:pStyle w:val="TableText"/>
              <w:spacing w:before="40" w:after="40"/>
              <w:rPr>
                <w:b/>
                <w:szCs w:val="18"/>
              </w:rPr>
            </w:pPr>
          </w:p>
        </w:tc>
        <w:tc>
          <w:tcPr>
            <w:tcW w:w="2126" w:type="dxa"/>
            <w:vAlign w:val="bottom"/>
          </w:tcPr>
          <w:p w14:paraId="6E3EA072" w14:textId="77777777" w:rsidR="00BA45FA" w:rsidRPr="003E1534" w:rsidRDefault="00BA45FA" w:rsidP="00BA45FA">
            <w:pPr>
              <w:pStyle w:val="TableText"/>
              <w:spacing w:before="40" w:after="40"/>
              <w:rPr>
                <w:szCs w:val="18"/>
              </w:rPr>
            </w:pPr>
            <w:r w:rsidRPr="003E1534">
              <w:rPr>
                <w:szCs w:val="18"/>
              </w:rPr>
              <w:t>Purple-spotted gudgeon</w:t>
            </w:r>
          </w:p>
        </w:tc>
        <w:tc>
          <w:tcPr>
            <w:tcW w:w="2551" w:type="dxa"/>
            <w:vAlign w:val="bottom"/>
          </w:tcPr>
          <w:p w14:paraId="739E1492" w14:textId="77777777" w:rsidR="00BA45FA" w:rsidRPr="003E1534" w:rsidRDefault="00BA45FA" w:rsidP="00BA45FA">
            <w:pPr>
              <w:pStyle w:val="TableText"/>
              <w:spacing w:before="40" w:after="40"/>
              <w:rPr>
                <w:bCs/>
                <w:i/>
                <w:iCs/>
                <w:szCs w:val="18"/>
              </w:rPr>
            </w:pPr>
            <w:r w:rsidRPr="003E1534">
              <w:rPr>
                <w:bCs/>
                <w:i/>
                <w:iCs/>
                <w:szCs w:val="18"/>
              </w:rPr>
              <w:t>Mogurnda adspersa</w:t>
            </w:r>
          </w:p>
        </w:tc>
        <w:tc>
          <w:tcPr>
            <w:tcW w:w="3090" w:type="dxa"/>
            <w:vAlign w:val="bottom"/>
          </w:tcPr>
          <w:p w14:paraId="12881942" w14:textId="77777777" w:rsidR="00BA45FA" w:rsidRPr="003E1534" w:rsidRDefault="00BA45FA" w:rsidP="00BA45FA">
            <w:pPr>
              <w:pStyle w:val="TableText"/>
              <w:spacing w:before="40" w:after="40"/>
              <w:rPr>
                <w:rFonts w:cs="Times New Roman"/>
                <w:szCs w:val="18"/>
              </w:rPr>
            </w:pPr>
            <w:r w:rsidRPr="003E1534">
              <w:rPr>
                <w:rFonts w:cs="Times New Roman"/>
                <w:szCs w:val="18"/>
              </w:rPr>
              <w:t>Endangered (NSW)</w:t>
            </w:r>
          </w:p>
        </w:tc>
      </w:tr>
      <w:tr w:rsidR="00BA45FA" w:rsidRPr="003E1534" w14:paraId="244B9F63" w14:textId="77777777" w:rsidTr="00BA45FA">
        <w:tc>
          <w:tcPr>
            <w:tcW w:w="988" w:type="dxa"/>
            <w:vMerge/>
          </w:tcPr>
          <w:p w14:paraId="797B41EA" w14:textId="77777777" w:rsidR="00BA45FA" w:rsidRPr="003E1534" w:rsidRDefault="00BA45FA" w:rsidP="00BA45FA">
            <w:pPr>
              <w:pStyle w:val="TableText"/>
              <w:spacing w:before="40" w:after="40"/>
              <w:rPr>
                <w:b/>
                <w:szCs w:val="18"/>
              </w:rPr>
            </w:pPr>
          </w:p>
        </w:tc>
        <w:tc>
          <w:tcPr>
            <w:tcW w:w="2126" w:type="dxa"/>
            <w:vAlign w:val="bottom"/>
          </w:tcPr>
          <w:p w14:paraId="089CAF43" w14:textId="77777777" w:rsidR="00BA45FA" w:rsidRPr="003E1534" w:rsidRDefault="00BA45FA" w:rsidP="00BA45FA">
            <w:pPr>
              <w:pStyle w:val="TableText"/>
              <w:spacing w:before="40" w:after="40"/>
              <w:rPr>
                <w:szCs w:val="18"/>
              </w:rPr>
            </w:pPr>
            <w:r w:rsidRPr="003E1534">
              <w:rPr>
                <w:szCs w:val="18"/>
              </w:rPr>
              <w:t>Silver perch</w:t>
            </w:r>
          </w:p>
        </w:tc>
        <w:tc>
          <w:tcPr>
            <w:tcW w:w="2551" w:type="dxa"/>
            <w:vAlign w:val="bottom"/>
          </w:tcPr>
          <w:p w14:paraId="7DFC5D8D" w14:textId="77777777" w:rsidR="00BA45FA" w:rsidRPr="003E1534" w:rsidRDefault="00BA45FA" w:rsidP="00BA45FA">
            <w:pPr>
              <w:pStyle w:val="TableText"/>
              <w:spacing w:before="40" w:after="40"/>
              <w:rPr>
                <w:rFonts w:cs="Times New Roman"/>
                <w:i/>
                <w:iCs/>
                <w:szCs w:val="18"/>
              </w:rPr>
            </w:pPr>
            <w:r w:rsidRPr="003E1534">
              <w:rPr>
                <w:rFonts w:cs="Times New Roman"/>
                <w:i/>
                <w:iCs/>
                <w:szCs w:val="18"/>
              </w:rPr>
              <w:t>Bidyanus bidyanus</w:t>
            </w:r>
          </w:p>
        </w:tc>
        <w:tc>
          <w:tcPr>
            <w:tcW w:w="3090" w:type="dxa"/>
            <w:vAlign w:val="bottom"/>
          </w:tcPr>
          <w:p w14:paraId="559DDD9C" w14:textId="77777777" w:rsidR="00BA45FA" w:rsidRPr="003E1534" w:rsidRDefault="00BA45FA" w:rsidP="00BA45FA">
            <w:pPr>
              <w:pStyle w:val="TableText"/>
              <w:spacing w:before="40" w:after="40"/>
              <w:rPr>
                <w:rFonts w:cs="Times New Roman"/>
                <w:szCs w:val="18"/>
              </w:rPr>
            </w:pPr>
            <w:r w:rsidRPr="003E1534">
              <w:rPr>
                <w:rFonts w:cs="Times New Roman"/>
                <w:szCs w:val="18"/>
              </w:rPr>
              <w:t>Endangered (EPBC)</w:t>
            </w:r>
          </w:p>
        </w:tc>
      </w:tr>
      <w:tr w:rsidR="00BA45FA" w:rsidRPr="003E1534" w14:paraId="467C2DF1" w14:textId="77777777" w:rsidTr="00BA45FA">
        <w:tc>
          <w:tcPr>
            <w:tcW w:w="988" w:type="dxa"/>
            <w:vMerge/>
          </w:tcPr>
          <w:p w14:paraId="042E5A28" w14:textId="77777777" w:rsidR="00BA45FA" w:rsidRPr="003E1534" w:rsidRDefault="00BA45FA" w:rsidP="00BA45FA">
            <w:pPr>
              <w:pStyle w:val="TableText"/>
              <w:spacing w:before="40" w:after="40"/>
              <w:rPr>
                <w:b/>
                <w:szCs w:val="18"/>
              </w:rPr>
            </w:pPr>
          </w:p>
        </w:tc>
        <w:tc>
          <w:tcPr>
            <w:tcW w:w="2126" w:type="dxa"/>
            <w:vAlign w:val="bottom"/>
          </w:tcPr>
          <w:p w14:paraId="0145650F" w14:textId="77777777" w:rsidR="00BA45FA" w:rsidRPr="003E1534" w:rsidRDefault="00BA45FA" w:rsidP="00BA45FA">
            <w:pPr>
              <w:pStyle w:val="TableText"/>
              <w:spacing w:before="40" w:after="40"/>
              <w:rPr>
                <w:szCs w:val="18"/>
              </w:rPr>
            </w:pPr>
            <w:r w:rsidRPr="003E1534">
              <w:rPr>
                <w:szCs w:val="18"/>
              </w:rPr>
              <w:t>Trout cod</w:t>
            </w:r>
          </w:p>
        </w:tc>
        <w:tc>
          <w:tcPr>
            <w:tcW w:w="2551" w:type="dxa"/>
            <w:vAlign w:val="bottom"/>
          </w:tcPr>
          <w:p w14:paraId="5E42B096" w14:textId="77777777" w:rsidR="00BA45FA" w:rsidRPr="003E1534" w:rsidRDefault="00BA45FA" w:rsidP="00BA45FA">
            <w:pPr>
              <w:pStyle w:val="TableText"/>
              <w:spacing w:before="40" w:after="40"/>
              <w:rPr>
                <w:rFonts w:cs="Times New Roman"/>
                <w:i/>
                <w:iCs/>
                <w:szCs w:val="18"/>
              </w:rPr>
            </w:pPr>
            <w:bookmarkStart w:id="148" w:name="top"/>
            <w:r w:rsidRPr="003E1534">
              <w:rPr>
                <w:rFonts w:cs="Times New Roman"/>
                <w:i/>
                <w:iCs/>
                <w:szCs w:val="18"/>
              </w:rPr>
              <w:t>Maccullochella macquariensis</w:t>
            </w:r>
            <w:bookmarkEnd w:id="148"/>
          </w:p>
        </w:tc>
        <w:tc>
          <w:tcPr>
            <w:tcW w:w="3090" w:type="dxa"/>
            <w:vAlign w:val="bottom"/>
          </w:tcPr>
          <w:p w14:paraId="3F7D56EA" w14:textId="77777777" w:rsidR="00BA45FA" w:rsidRPr="003E1534" w:rsidRDefault="00BA45FA" w:rsidP="00BA45FA">
            <w:pPr>
              <w:pStyle w:val="TableText"/>
              <w:spacing w:before="40" w:after="40"/>
              <w:rPr>
                <w:rFonts w:cs="Times New Roman"/>
                <w:szCs w:val="18"/>
              </w:rPr>
            </w:pPr>
            <w:r w:rsidRPr="003E1534">
              <w:rPr>
                <w:rFonts w:cs="Times New Roman"/>
                <w:szCs w:val="18"/>
              </w:rPr>
              <w:t>Endangered (EPBC)</w:t>
            </w:r>
          </w:p>
        </w:tc>
      </w:tr>
      <w:tr w:rsidR="00BA45FA" w:rsidRPr="003E1534" w14:paraId="63F4E79C" w14:textId="77777777" w:rsidTr="00BA45FA">
        <w:tc>
          <w:tcPr>
            <w:tcW w:w="988" w:type="dxa"/>
          </w:tcPr>
          <w:p w14:paraId="24FB55B6" w14:textId="77777777" w:rsidR="00BA45FA" w:rsidRPr="003E1534" w:rsidRDefault="00BA45FA" w:rsidP="00BA45FA">
            <w:pPr>
              <w:pStyle w:val="TableText"/>
              <w:spacing w:before="40" w:after="40"/>
              <w:rPr>
                <w:szCs w:val="18"/>
              </w:rPr>
            </w:pPr>
            <w:r w:rsidRPr="003E1534">
              <w:rPr>
                <w:szCs w:val="18"/>
              </w:rPr>
              <w:t>Frogs</w:t>
            </w:r>
          </w:p>
        </w:tc>
        <w:tc>
          <w:tcPr>
            <w:tcW w:w="2126" w:type="dxa"/>
            <w:vAlign w:val="bottom"/>
          </w:tcPr>
          <w:p w14:paraId="5913F4D1" w14:textId="77777777" w:rsidR="00BA45FA" w:rsidRPr="003E1534" w:rsidRDefault="00BA45FA" w:rsidP="00BA45FA">
            <w:pPr>
              <w:pStyle w:val="TableText"/>
              <w:spacing w:before="40" w:after="40"/>
              <w:rPr>
                <w:szCs w:val="18"/>
              </w:rPr>
            </w:pPr>
            <w:r w:rsidRPr="003E1534">
              <w:rPr>
                <w:szCs w:val="18"/>
              </w:rPr>
              <w:t xml:space="preserve">Southern bell frog </w:t>
            </w:r>
          </w:p>
        </w:tc>
        <w:tc>
          <w:tcPr>
            <w:tcW w:w="2551" w:type="dxa"/>
            <w:vAlign w:val="bottom"/>
          </w:tcPr>
          <w:p w14:paraId="6DA3DDA0" w14:textId="77777777" w:rsidR="00BA45FA" w:rsidRPr="003E1534" w:rsidRDefault="00BA45FA" w:rsidP="00BA45FA">
            <w:pPr>
              <w:pStyle w:val="TableText"/>
              <w:spacing w:before="40" w:after="40"/>
              <w:rPr>
                <w:rFonts w:cs="Times New Roman"/>
                <w:i/>
                <w:iCs/>
                <w:szCs w:val="18"/>
              </w:rPr>
            </w:pPr>
            <w:r w:rsidRPr="003E1534">
              <w:rPr>
                <w:rFonts w:cs="Times New Roman"/>
                <w:i/>
                <w:iCs/>
                <w:szCs w:val="18"/>
              </w:rPr>
              <w:t>Litoria raniformis</w:t>
            </w:r>
          </w:p>
        </w:tc>
        <w:tc>
          <w:tcPr>
            <w:tcW w:w="3090" w:type="dxa"/>
            <w:vAlign w:val="bottom"/>
          </w:tcPr>
          <w:p w14:paraId="427A2BF3" w14:textId="77777777" w:rsidR="00BA45FA" w:rsidRPr="003E1534" w:rsidRDefault="00BA45FA" w:rsidP="00BA45FA">
            <w:pPr>
              <w:pStyle w:val="TableText"/>
              <w:spacing w:before="40" w:after="40"/>
              <w:rPr>
                <w:rFonts w:cs="Times New Roman"/>
                <w:szCs w:val="18"/>
              </w:rPr>
            </w:pPr>
            <w:r w:rsidRPr="003E1534">
              <w:rPr>
                <w:rFonts w:cs="Times New Roman"/>
                <w:szCs w:val="18"/>
              </w:rPr>
              <w:t>Vulnerable (EPBC)</w:t>
            </w:r>
          </w:p>
        </w:tc>
      </w:tr>
      <w:tr w:rsidR="00BA45FA" w:rsidRPr="003E1534" w14:paraId="3237EE3E" w14:textId="77777777" w:rsidTr="00BA45FA">
        <w:tc>
          <w:tcPr>
            <w:tcW w:w="988" w:type="dxa"/>
            <w:vMerge w:val="restart"/>
          </w:tcPr>
          <w:p w14:paraId="45663FD0" w14:textId="77777777" w:rsidR="00BA45FA" w:rsidRPr="003E1534" w:rsidRDefault="00BA45FA" w:rsidP="00BA45FA">
            <w:pPr>
              <w:pStyle w:val="TableText"/>
              <w:spacing w:before="40" w:after="40"/>
              <w:rPr>
                <w:szCs w:val="18"/>
              </w:rPr>
            </w:pPr>
            <w:r w:rsidRPr="003E1534">
              <w:rPr>
                <w:szCs w:val="18"/>
              </w:rPr>
              <w:t>Plants</w:t>
            </w:r>
          </w:p>
        </w:tc>
        <w:tc>
          <w:tcPr>
            <w:tcW w:w="2126" w:type="dxa"/>
            <w:vAlign w:val="bottom"/>
          </w:tcPr>
          <w:p w14:paraId="7EAAD6DD" w14:textId="77777777" w:rsidR="00BA45FA" w:rsidRPr="003E1534" w:rsidRDefault="00BA45FA" w:rsidP="00BA45FA">
            <w:pPr>
              <w:pStyle w:val="TableText"/>
              <w:spacing w:before="40" w:after="40"/>
              <w:rPr>
                <w:szCs w:val="18"/>
              </w:rPr>
            </w:pPr>
            <w:r w:rsidRPr="003E1534">
              <w:rPr>
                <w:szCs w:val="18"/>
              </w:rPr>
              <w:t>Basalt peppercress</w:t>
            </w:r>
          </w:p>
        </w:tc>
        <w:tc>
          <w:tcPr>
            <w:tcW w:w="2551" w:type="dxa"/>
            <w:vAlign w:val="bottom"/>
          </w:tcPr>
          <w:p w14:paraId="7B01E759" w14:textId="77777777" w:rsidR="00BA45FA" w:rsidRPr="003E1534" w:rsidRDefault="00BA45FA" w:rsidP="00BA45FA">
            <w:pPr>
              <w:pStyle w:val="TableText"/>
              <w:spacing w:before="40" w:after="40"/>
              <w:rPr>
                <w:szCs w:val="18"/>
              </w:rPr>
            </w:pPr>
            <w:r w:rsidRPr="003E1534">
              <w:rPr>
                <w:i/>
                <w:szCs w:val="18"/>
              </w:rPr>
              <w:t>Lepidium hyssopifolium</w:t>
            </w:r>
          </w:p>
        </w:tc>
        <w:tc>
          <w:tcPr>
            <w:tcW w:w="3090" w:type="dxa"/>
            <w:vAlign w:val="bottom"/>
          </w:tcPr>
          <w:p w14:paraId="13154655" w14:textId="77777777" w:rsidR="00BA45FA" w:rsidRPr="003E1534" w:rsidRDefault="00BA45FA" w:rsidP="00BA45FA">
            <w:pPr>
              <w:pStyle w:val="TableText"/>
              <w:spacing w:before="40" w:after="40"/>
              <w:rPr>
                <w:rFonts w:cs="Times New Roman"/>
                <w:szCs w:val="18"/>
              </w:rPr>
            </w:pPr>
            <w:r w:rsidRPr="003E1534">
              <w:rPr>
                <w:rFonts w:cs="Times New Roman"/>
                <w:szCs w:val="18"/>
              </w:rPr>
              <w:t>Endangered (EPBC)</w:t>
            </w:r>
          </w:p>
        </w:tc>
      </w:tr>
      <w:tr w:rsidR="00BA45FA" w:rsidRPr="003E1534" w14:paraId="13E9226C" w14:textId="77777777" w:rsidTr="00BA45FA">
        <w:tc>
          <w:tcPr>
            <w:tcW w:w="988" w:type="dxa"/>
            <w:vMerge/>
          </w:tcPr>
          <w:p w14:paraId="26BB7F51" w14:textId="77777777" w:rsidR="00BA45FA" w:rsidRPr="003E1534" w:rsidRDefault="00BA45FA" w:rsidP="00BA45FA">
            <w:pPr>
              <w:pStyle w:val="TableText"/>
              <w:spacing w:before="40" w:after="40"/>
              <w:rPr>
                <w:szCs w:val="18"/>
              </w:rPr>
            </w:pPr>
          </w:p>
        </w:tc>
        <w:tc>
          <w:tcPr>
            <w:tcW w:w="2126" w:type="dxa"/>
            <w:vAlign w:val="bottom"/>
          </w:tcPr>
          <w:p w14:paraId="02100226" w14:textId="77777777" w:rsidR="00BA45FA" w:rsidRPr="003E1534" w:rsidRDefault="00BA45FA" w:rsidP="00BA45FA">
            <w:pPr>
              <w:pStyle w:val="TableText"/>
              <w:spacing w:before="40" w:after="40"/>
              <w:rPr>
                <w:szCs w:val="18"/>
              </w:rPr>
            </w:pPr>
            <w:r w:rsidRPr="003E1534">
              <w:rPr>
                <w:szCs w:val="18"/>
              </w:rPr>
              <w:t>Glistening dock</w:t>
            </w:r>
          </w:p>
        </w:tc>
        <w:tc>
          <w:tcPr>
            <w:tcW w:w="2551" w:type="dxa"/>
            <w:vAlign w:val="bottom"/>
          </w:tcPr>
          <w:p w14:paraId="3B2F165D" w14:textId="77777777" w:rsidR="00BA45FA" w:rsidRPr="003E1534" w:rsidRDefault="00BA45FA" w:rsidP="00BA45FA">
            <w:pPr>
              <w:pStyle w:val="TableText"/>
              <w:spacing w:before="40" w:after="40"/>
              <w:rPr>
                <w:i/>
                <w:szCs w:val="18"/>
              </w:rPr>
            </w:pPr>
            <w:r w:rsidRPr="003E1534">
              <w:rPr>
                <w:i/>
                <w:szCs w:val="18"/>
              </w:rPr>
              <w:t>Rumex crystallinus</w:t>
            </w:r>
          </w:p>
        </w:tc>
        <w:tc>
          <w:tcPr>
            <w:tcW w:w="3090" w:type="dxa"/>
            <w:vAlign w:val="bottom"/>
          </w:tcPr>
          <w:p w14:paraId="1879CE39" w14:textId="77777777" w:rsidR="00BA45FA" w:rsidRPr="003E1534" w:rsidRDefault="00BA45FA" w:rsidP="00BA45FA">
            <w:pPr>
              <w:pStyle w:val="TableText"/>
              <w:spacing w:before="40" w:after="40"/>
              <w:rPr>
                <w:rFonts w:cs="Times New Roman"/>
                <w:szCs w:val="18"/>
              </w:rPr>
            </w:pPr>
            <w:r w:rsidRPr="003E1534">
              <w:rPr>
                <w:rFonts w:cs="Times New Roman"/>
                <w:szCs w:val="18"/>
              </w:rPr>
              <w:t>Vulnerable (VIC)</w:t>
            </w:r>
          </w:p>
        </w:tc>
      </w:tr>
      <w:tr w:rsidR="00BA45FA" w:rsidRPr="003E1534" w14:paraId="48143AA1" w14:textId="77777777" w:rsidTr="00BA45FA">
        <w:tc>
          <w:tcPr>
            <w:tcW w:w="988" w:type="dxa"/>
            <w:vMerge/>
          </w:tcPr>
          <w:p w14:paraId="71DA482C" w14:textId="77777777" w:rsidR="00BA45FA" w:rsidRPr="003E1534" w:rsidRDefault="00BA45FA" w:rsidP="00BA45FA">
            <w:pPr>
              <w:pStyle w:val="TableText"/>
              <w:spacing w:before="40" w:after="40"/>
              <w:rPr>
                <w:b/>
                <w:szCs w:val="18"/>
              </w:rPr>
            </w:pPr>
          </w:p>
        </w:tc>
        <w:tc>
          <w:tcPr>
            <w:tcW w:w="2126" w:type="dxa"/>
            <w:vAlign w:val="bottom"/>
          </w:tcPr>
          <w:p w14:paraId="5E0FB000" w14:textId="77777777" w:rsidR="00BA45FA" w:rsidRPr="003E1534" w:rsidRDefault="00BA45FA" w:rsidP="00BA45FA">
            <w:pPr>
              <w:pStyle w:val="TableText"/>
              <w:spacing w:before="40" w:after="40"/>
              <w:rPr>
                <w:szCs w:val="18"/>
              </w:rPr>
            </w:pPr>
            <w:r w:rsidRPr="003E1534">
              <w:rPr>
                <w:szCs w:val="18"/>
              </w:rPr>
              <w:t>Rigid water milfoil</w:t>
            </w:r>
          </w:p>
        </w:tc>
        <w:tc>
          <w:tcPr>
            <w:tcW w:w="2551" w:type="dxa"/>
            <w:vAlign w:val="bottom"/>
          </w:tcPr>
          <w:p w14:paraId="1ADFDF1F" w14:textId="77777777" w:rsidR="00BA45FA" w:rsidRPr="003E1534" w:rsidRDefault="00BA45FA" w:rsidP="00BA45FA">
            <w:pPr>
              <w:pStyle w:val="TableText"/>
              <w:spacing w:before="40" w:after="40"/>
              <w:rPr>
                <w:szCs w:val="18"/>
              </w:rPr>
            </w:pPr>
            <w:r w:rsidRPr="003E1534">
              <w:rPr>
                <w:i/>
                <w:iCs/>
                <w:szCs w:val="18"/>
              </w:rPr>
              <w:t xml:space="preserve">Myriophyllum porcatum </w:t>
            </w:r>
          </w:p>
        </w:tc>
        <w:tc>
          <w:tcPr>
            <w:tcW w:w="3090" w:type="dxa"/>
            <w:vAlign w:val="bottom"/>
          </w:tcPr>
          <w:p w14:paraId="197F6A0D" w14:textId="77777777" w:rsidR="00BA45FA" w:rsidRPr="003E1534" w:rsidRDefault="00BA45FA" w:rsidP="00BA45FA">
            <w:pPr>
              <w:pStyle w:val="TableText"/>
              <w:spacing w:before="40" w:after="40"/>
              <w:rPr>
                <w:rFonts w:cs="Times New Roman"/>
                <w:szCs w:val="18"/>
              </w:rPr>
            </w:pPr>
            <w:r w:rsidRPr="003E1534">
              <w:rPr>
                <w:szCs w:val="18"/>
              </w:rPr>
              <w:t>Vulnerable (EPBC)</w:t>
            </w:r>
          </w:p>
        </w:tc>
      </w:tr>
      <w:tr w:rsidR="00BA45FA" w:rsidRPr="003E1534" w14:paraId="3D78EB34" w14:textId="77777777" w:rsidTr="00BA45FA">
        <w:tc>
          <w:tcPr>
            <w:tcW w:w="988" w:type="dxa"/>
            <w:vMerge/>
          </w:tcPr>
          <w:p w14:paraId="4B1A1E62" w14:textId="77777777" w:rsidR="00BA45FA" w:rsidRPr="003E1534" w:rsidRDefault="00BA45FA" w:rsidP="00BA45FA">
            <w:pPr>
              <w:pStyle w:val="TableText"/>
              <w:spacing w:before="40" w:after="40"/>
              <w:rPr>
                <w:b/>
                <w:szCs w:val="18"/>
              </w:rPr>
            </w:pPr>
          </w:p>
        </w:tc>
        <w:tc>
          <w:tcPr>
            <w:tcW w:w="2126" w:type="dxa"/>
            <w:vAlign w:val="bottom"/>
          </w:tcPr>
          <w:p w14:paraId="440C8505" w14:textId="622866B9" w:rsidR="00BA45FA" w:rsidRPr="003E1534" w:rsidRDefault="00BA45FA" w:rsidP="00BA45FA">
            <w:pPr>
              <w:pStyle w:val="TableText"/>
              <w:spacing w:before="40" w:after="40"/>
              <w:rPr>
                <w:szCs w:val="18"/>
              </w:rPr>
            </w:pPr>
            <w:r w:rsidRPr="003E1534">
              <w:rPr>
                <w:szCs w:val="18"/>
              </w:rPr>
              <w:t>River swamp wallaby-grass</w:t>
            </w:r>
          </w:p>
        </w:tc>
        <w:tc>
          <w:tcPr>
            <w:tcW w:w="2551" w:type="dxa"/>
            <w:vAlign w:val="bottom"/>
          </w:tcPr>
          <w:p w14:paraId="2F57EE7A" w14:textId="5B59D957" w:rsidR="00BA45FA" w:rsidRPr="003E1534" w:rsidRDefault="008E4017" w:rsidP="00BA45FA">
            <w:pPr>
              <w:pStyle w:val="TableText"/>
              <w:spacing w:before="40" w:after="40"/>
              <w:rPr>
                <w:i/>
                <w:iCs/>
                <w:szCs w:val="18"/>
              </w:rPr>
            </w:pPr>
            <w:r w:rsidRPr="003E1534">
              <w:rPr>
                <w:i/>
                <w:iCs/>
                <w:szCs w:val="18"/>
              </w:rPr>
              <w:t xml:space="preserve">Amphibromous fluitans </w:t>
            </w:r>
          </w:p>
        </w:tc>
        <w:tc>
          <w:tcPr>
            <w:tcW w:w="3090" w:type="dxa"/>
            <w:vAlign w:val="bottom"/>
          </w:tcPr>
          <w:p w14:paraId="5B649A1B" w14:textId="2B789699" w:rsidR="00BA45FA" w:rsidRPr="003E1534" w:rsidRDefault="008E4017" w:rsidP="00BA45FA">
            <w:pPr>
              <w:pStyle w:val="TableText"/>
              <w:spacing w:before="40" w:after="40"/>
              <w:rPr>
                <w:szCs w:val="18"/>
              </w:rPr>
            </w:pPr>
            <w:r w:rsidRPr="003E1534">
              <w:rPr>
                <w:szCs w:val="18"/>
              </w:rPr>
              <w:t>Vulnerable</w:t>
            </w:r>
            <w:r w:rsidR="00BA45FA" w:rsidRPr="003E1534">
              <w:rPr>
                <w:szCs w:val="18"/>
              </w:rPr>
              <w:t xml:space="preserve"> (EPBC)</w:t>
            </w:r>
          </w:p>
        </w:tc>
      </w:tr>
      <w:tr w:rsidR="00BA45FA" w:rsidRPr="003E1534" w14:paraId="72937B57" w14:textId="77777777" w:rsidTr="00BA45FA">
        <w:tc>
          <w:tcPr>
            <w:tcW w:w="988" w:type="dxa"/>
            <w:vMerge/>
          </w:tcPr>
          <w:p w14:paraId="1F47D175" w14:textId="77777777" w:rsidR="00BA45FA" w:rsidRPr="003E1534" w:rsidRDefault="00BA45FA" w:rsidP="00BA45FA">
            <w:pPr>
              <w:pStyle w:val="TableText"/>
              <w:spacing w:before="40" w:after="40"/>
              <w:rPr>
                <w:b/>
                <w:szCs w:val="18"/>
              </w:rPr>
            </w:pPr>
          </w:p>
        </w:tc>
        <w:tc>
          <w:tcPr>
            <w:tcW w:w="2126" w:type="dxa"/>
            <w:vAlign w:val="bottom"/>
          </w:tcPr>
          <w:p w14:paraId="213B32DF" w14:textId="3C7118A3" w:rsidR="00BA45FA" w:rsidRPr="003E1534" w:rsidRDefault="00BA45FA" w:rsidP="00BA45FA">
            <w:pPr>
              <w:pStyle w:val="TableText"/>
              <w:spacing w:before="40" w:after="40"/>
              <w:rPr>
                <w:szCs w:val="18"/>
              </w:rPr>
            </w:pPr>
            <w:r w:rsidRPr="003E1534">
              <w:rPr>
                <w:szCs w:val="18"/>
              </w:rPr>
              <w:t>Winged peppercress</w:t>
            </w:r>
          </w:p>
        </w:tc>
        <w:tc>
          <w:tcPr>
            <w:tcW w:w="2551" w:type="dxa"/>
            <w:vAlign w:val="bottom"/>
          </w:tcPr>
          <w:p w14:paraId="771B65C8" w14:textId="55CA9C46" w:rsidR="00BA45FA" w:rsidRPr="003E1534" w:rsidRDefault="00BA45FA" w:rsidP="00BA45FA">
            <w:pPr>
              <w:pStyle w:val="TableText"/>
              <w:spacing w:before="40" w:after="40"/>
              <w:rPr>
                <w:i/>
                <w:iCs/>
                <w:szCs w:val="18"/>
              </w:rPr>
            </w:pPr>
            <w:r w:rsidRPr="003E1534">
              <w:rPr>
                <w:i/>
                <w:iCs/>
                <w:szCs w:val="18"/>
              </w:rPr>
              <w:t>Lepidium monoplocoides</w:t>
            </w:r>
          </w:p>
        </w:tc>
        <w:tc>
          <w:tcPr>
            <w:tcW w:w="3090" w:type="dxa"/>
            <w:vAlign w:val="bottom"/>
          </w:tcPr>
          <w:p w14:paraId="711CA283" w14:textId="58DA097D" w:rsidR="00BA45FA" w:rsidRPr="003E1534" w:rsidRDefault="00BA45FA" w:rsidP="00BA45FA">
            <w:pPr>
              <w:pStyle w:val="TableText"/>
              <w:spacing w:before="40" w:after="40"/>
              <w:rPr>
                <w:szCs w:val="18"/>
              </w:rPr>
            </w:pPr>
            <w:r w:rsidRPr="003E1534">
              <w:rPr>
                <w:szCs w:val="18"/>
              </w:rPr>
              <w:t>Endangered (EPBC)</w:t>
            </w:r>
          </w:p>
        </w:tc>
      </w:tr>
    </w:tbl>
    <w:p w14:paraId="3E739EF7" w14:textId="4313ABDB" w:rsidR="00BA45FA" w:rsidRPr="003E1534" w:rsidRDefault="00BA45FA" w:rsidP="00F76587">
      <w:pPr>
        <w:spacing w:after="0"/>
        <w:ind w:right="202"/>
        <w:rPr>
          <w:sz w:val="18"/>
          <w:szCs w:val="18"/>
        </w:rPr>
      </w:pPr>
      <w:r w:rsidRPr="003E1534">
        <w:rPr>
          <w:sz w:val="18"/>
          <w:szCs w:val="18"/>
          <w:vertAlign w:val="superscript"/>
        </w:rPr>
        <w:t>1</w:t>
      </w:r>
      <w:r w:rsidRPr="003E1534">
        <w:rPr>
          <w:sz w:val="18"/>
          <w:szCs w:val="18"/>
        </w:rPr>
        <w:t xml:space="preserve"> CAMBA = China–Australia Migratory Bird Agreement; JAMBA = Japan–Australia Migratory Bird Agreement; </w:t>
      </w:r>
      <w:r w:rsidRPr="003E1534">
        <w:rPr>
          <w:sz w:val="18"/>
          <w:szCs w:val="18"/>
        </w:rPr>
        <w:br/>
        <w:t xml:space="preserve"> ROKAMBA = Republic of Korea – Australia Migratory Bird Agreement; EPBC = </w:t>
      </w:r>
      <w:r w:rsidRPr="003E1534">
        <w:rPr>
          <w:i/>
          <w:sz w:val="18"/>
          <w:szCs w:val="18"/>
        </w:rPr>
        <w:t>Environment Protection and Biodiversity Conservation Act 1999</w:t>
      </w:r>
      <w:r w:rsidRPr="003E1534">
        <w:rPr>
          <w:sz w:val="18"/>
          <w:szCs w:val="18"/>
        </w:rPr>
        <w:t xml:space="preserve"> (EPBC Act).</w:t>
      </w:r>
    </w:p>
    <w:p w14:paraId="6777D242" w14:textId="77777777" w:rsidR="00007DE4" w:rsidRDefault="00007DE4">
      <w:pPr>
        <w:spacing w:after="0"/>
      </w:pPr>
    </w:p>
    <w:p w14:paraId="75EC3D91" w14:textId="77777777" w:rsidR="00B06FC6" w:rsidRDefault="00B06FC6" w:rsidP="00B06FC6">
      <w:r w:rsidRPr="003E1534">
        <w:t xml:space="preserve">Two iconic and nationally listed threatened bird species were recorded at inland sites that received Commonwealth environmental water. The Australasian bittern was recorded in all five years and the Australian painted snipe in 2015–16 and 2017–18. There is very good evidence that Commonwealth environmental water is contributing to maintaining populations of Australasian bittern with over 10 % of the estimated population of the species recorded at the Barmah-Millewa Forest sites. The species prefers shallow wetlands with emergent vegetation </w:t>
      </w:r>
      <w:r w:rsidRPr="003E1534">
        <w:fldChar w:fldCharType="begin"/>
      </w:r>
      <w:r w:rsidRPr="003E1534">
        <w:instrText xml:space="preserve"> ADDIN ZOTERO_ITEM CSL_CITATION {"citationID":"PGGlwUu9","properties":{"formattedCitation":"(Menkhorst 2012)","plainCitation":"(Menkhorst 2012)","noteIndex":0},"citationItems":[{"id":3233,"uris":["http://zotero.org/users/2336876/items/TENNTRDX"],"uri":["http://zotero.org/users/2336876/items/TENNTRDX"],"itemData":{"id":3233,"type":"article-journal","container-title":"Australian Field Ornithology","issue":"3","page":"133","source":"Google Scholar","title":"The food and foraging rate of an Australasian Bittern","volume":"29","author":[{"family":"Menkhorst","given":"Peter"}],"issued":{"date-parts":[["2012"]]}}}],"schema":"https://github.com/citation-style-language/schema/raw/master/csl-citation.json"} </w:instrText>
      </w:r>
      <w:r w:rsidRPr="003E1534">
        <w:fldChar w:fldCharType="separate"/>
      </w:r>
      <w:r w:rsidRPr="003E1534">
        <w:t>(Menkhorst 2012)</w:t>
      </w:r>
      <w:r w:rsidRPr="003E1534">
        <w:fldChar w:fldCharType="end"/>
      </w:r>
      <w:r w:rsidRPr="003E1534">
        <w:t>, which has been the target of environmental water at this Ramsar site in three of the past five years.</w:t>
      </w:r>
    </w:p>
    <w:p w14:paraId="0302D067" w14:textId="77777777" w:rsidR="00B06FC6" w:rsidRPr="003E1534" w:rsidRDefault="00B06FC6" w:rsidP="00B06FC6">
      <w:r w:rsidRPr="003E1534">
        <w:t>In addition, several national listed species are regularly supported at the Coorong and Lower Lakes sites including the Australian fairy tern (</w:t>
      </w:r>
      <w:r w:rsidRPr="003E1534">
        <w:rPr>
          <w:i/>
          <w:iCs/>
        </w:rPr>
        <w:t>Sternula nereis nereis</w:t>
      </w:r>
      <w:r w:rsidRPr="003E1534">
        <w:t>) and four international migratory waders that are also listed as vulnerable or critically endangered under EPBC Act: bar-tailed godwit (</w:t>
      </w:r>
      <w:r w:rsidRPr="003E1534">
        <w:rPr>
          <w:i/>
          <w:iCs/>
        </w:rPr>
        <w:t>Limosa lapponica</w:t>
      </w:r>
      <w:r w:rsidRPr="003E1534">
        <w:t>), curlew sandpiper (</w:t>
      </w:r>
      <w:r w:rsidRPr="003E1534">
        <w:rPr>
          <w:i/>
          <w:iCs/>
        </w:rPr>
        <w:t>Calidris ferruginea</w:t>
      </w:r>
      <w:r w:rsidRPr="003E1534">
        <w:t>), eastern curlew (</w:t>
      </w:r>
      <w:r w:rsidRPr="003E1534">
        <w:rPr>
          <w:i/>
          <w:iCs/>
        </w:rPr>
        <w:t>Numenius madagascariensis</w:t>
      </w:r>
      <w:r w:rsidRPr="003E1534">
        <w:t>) and red knot (</w:t>
      </w:r>
      <w:r w:rsidRPr="003E1534">
        <w:rPr>
          <w:i/>
          <w:iCs/>
        </w:rPr>
        <w:t>Calidris canutus</w:t>
      </w:r>
      <w:r w:rsidRPr="003E1534">
        <w:t>).</w:t>
      </w:r>
    </w:p>
    <w:p w14:paraId="0ABD799C" w14:textId="77777777" w:rsidR="00007DE4" w:rsidRPr="003E1534" w:rsidRDefault="00007DE4" w:rsidP="00007DE4">
      <w:r w:rsidRPr="003E1534">
        <w:t>Two species of parrot that are listed nationally as vulnerable (regent parrot and superb parrot) are often considered ‘wetland dependent’ for their reliance on river red gum as nesting trees. These two species were recorded in sites that received Commonwealth environmental water in all years and watering actions aimed at maintaining tree health would be sustaining nesting habitat.</w:t>
      </w:r>
    </w:p>
    <w:p w14:paraId="21EF0661" w14:textId="77777777" w:rsidR="00007DE4" w:rsidRPr="003E1534" w:rsidRDefault="00007DE4" w:rsidP="00007DE4">
      <w:r w:rsidRPr="003E1534">
        <w:t>There are indications of benefits to Murray cod, in Gunbower Creek with a restoration of age structure in the population following the implementation of the “fish hydrograph” with Commonwealth environmental water (CPS Enviro 2018); and to freshwater catfish from a number of locations around the Basin including the Border Rivers (CEWO unpublished).</w:t>
      </w:r>
    </w:p>
    <w:p w14:paraId="69D46D42" w14:textId="77777777" w:rsidR="00007DE4" w:rsidRPr="003E1534" w:rsidRDefault="00007DE4" w:rsidP="00007DE4">
      <w:r w:rsidRPr="003E1534">
        <w:t xml:space="preserve">There are a relatively large number of records for southern bell frog from several locations around the Basin that received Commonwealth environmental water including the Murrumbidgee wetlands, Banrock Station and wetlands along the Lower Murray </w:t>
      </w:r>
      <w:r>
        <w:fldChar w:fldCharType="begin"/>
      </w:r>
      <w:r>
        <w:instrText xml:space="preserve"> ADDIN ZOTERO_ITEM CSL_CITATION {"citationID":"GmSnY5RR","properties":{"formattedCitation":"(CEWO unpublished; Thomas {\\i{}et al.} 2020)","plainCitation":"(CEWO unpublished; Thomas et al. 2020)","noteIndex":0},"citationItems":[{"id":5342,"uris":["http://zotero.org/users/2336876/items/NJJCTDLB"],"uri":["http://zotero.org/users/2336876/items/NJJCTDLB"],"itemData":{"id":5342,"type":"book","event-place":"Sydney, NSW","publisher":"NSW Department of Planning, Industry and Environment","publisher-place":"Sydney, NSW","title":"Monitoring outcomes of environmental water in NSW: Summary report for 2018-2019","author":[{"family":"Thomas","given":"R.F."},{"family":"Spencer","given":"J."},{"family":"Heath","given":"J."},{"family":"Walcott","given":"A."},{"family":"Amos","given":"C."},{"family":"Honeysett","given":"J."},{"family":"Mason","given":"T."},{"family":"Kuo","given":"W."},{"family":"Henderson","given":"M"}],"issued":{"date-parts":[["2020"]]}},"prefix":"CEWO unpublished;"}],"schema":"https://github.com/citation-style-language/schema/raw/master/csl-citation.json"} </w:instrText>
      </w:r>
      <w:r>
        <w:fldChar w:fldCharType="separate"/>
      </w:r>
      <w:r w:rsidRPr="004006B3">
        <w:rPr>
          <w:rFonts w:cs="Calibri"/>
          <w:lang w:val="en-GB"/>
        </w:rPr>
        <w:t xml:space="preserve">(CEWO unpublished; Thomas </w:t>
      </w:r>
      <w:r w:rsidRPr="004006B3">
        <w:rPr>
          <w:rFonts w:cs="Calibri"/>
          <w:i/>
          <w:iCs/>
          <w:lang w:val="en-GB"/>
        </w:rPr>
        <w:t>et al.</w:t>
      </w:r>
      <w:r w:rsidRPr="004006B3">
        <w:rPr>
          <w:rFonts w:cs="Calibri"/>
          <w:lang w:val="en-GB"/>
        </w:rPr>
        <w:t xml:space="preserve"> 2020)</w:t>
      </w:r>
      <w:r>
        <w:fldChar w:fldCharType="end"/>
      </w:r>
      <w:r w:rsidRPr="003E1534">
        <w:t xml:space="preserve">. This species of frog is considered “flow dependent” and has been shown to move in response to </w:t>
      </w:r>
      <w:r>
        <w:t>inundation of floodplain habitats</w:t>
      </w:r>
      <w:r w:rsidRPr="003E1534">
        <w:t xml:space="preserve">, rather than rainfall </w:t>
      </w:r>
      <w:r w:rsidRPr="003E1534">
        <w:fldChar w:fldCharType="begin"/>
      </w:r>
      <w:r w:rsidRPr="003E1534">
        <w:instrText xml:space="preserve"> ADDIN ZOTERO_ITEM CSL_CITATION {"citationID":"DAgPDg1m","properties":{"formattedCitation":"(Wassens {\\i{}et al.} 2010)","plainCitation":"(Wassens et al. 2010)","noteIndex":0},"citationItems":[{"id":2194,"uris":["http://zotero.org/users/2336876/items/XD6J6SWW"],"uri":["http://zotero.org/users/2336876/items/XD6J6SWW"],"itemData":{"id":2194,"type":"article-journal","abstract":"Identification of habitat features that are strongly associated with the occurrence of threatened species is important in terms of predicting impacts of habitat change and identifying key habitats for conservation. In this paper, we apply habitat-based statistical models to predict occupancy patterns of the endangered southern bell frog (Litoria raniformis) across inland New South Wales (Australia). Litoria raniformis previously occupied a wide range of natural and man-made waterbodies across a large geographic range, including flood plain wetlands, oxbow lagoons, irrigation canals and rice bays. Alteration of natural flooding regimes has affected a large proportion of habitats within the historical range of Litoria raniformis, but it is not clear how these changes have influenced habitat occupancy patterns. Fifty-two waterbodies were surveyed for presence/absence of Litoria raniformis in 2001 and 2004. Stepwise logistic regression models were generated to select a subset of variables that best predicted occupancy. Using three predictor variables, vacant and occupied habitats could be predicted with an accuracy of 90% and 70%, respectively. The predictor variables were: the interaction between wetland hydrology and complexity of aquatic vegetation, complexity of fringing vegetation and water temperature. While this study demonstrated that a range of waterbody types were occupied by Litoria raniformis, these habitats shared common hydrological conditions and vegetation characteristics. Altered flooding regimes and reductions in the complexity of aquatic and fringing vegetation are likely to increase the probability of localized extinctions of Litoria raniformis populations.","container-title":"Austral Ecology","DOI":"10.1111/j.1442-9993.2010.02106.x","ISSN":"1442-9993","issue":"8","language":"en","page":"944-955","source":"Wiley Online Library","title":"Habitat characteristics predict occupancy patterns of the endangered amphibian Litoria raniformis in flow-regulated flood plain wetlands","volume":"35","author":[{"family":"Wassens","given":"Skye"},{"family":"Hall","given":"Andrew"},{"family":"Osborne","given":"Will"},{"family":"Watts","given":"Robyn J."}],"issued":{"date-parts":[["2010",12,1]]}}}],"schema":"https://github.com/citation-style-language/schema/raw/master/csl-citation.json"} </w:instrText>
      </w:r>
      <w:r w:rsidRPr="003E1534">
        <w:fldChar w:fldCharType="separate"/>
      </w:r>
      <w:r w:rsidRPr="003E1534">
        <w:rPr>
          <w:rFonts w:cs="Calibri"/>
        </w:rPr>
        <w:t xml:space="preserve">(Wassens </w:t>
      </w:r>
      <w:r w:rsidRPr="003E1534">
        <w:rPr>
          <w:rFonts w:cs="Calibri"/>
          <w:i/>
          <w:iCs/>
        </w:rPr>
        <w:t>et al.</w:t>
      </w:r>
      <w:r w:rsidRPr="003E1534">
        <w:rPr>
          <w:rFonts w:cs="Calibri"/>
        </w:rPr>
        <w:t xml:space="preserve"> 2010)</w:t>
      </w:r>
      <w:r w:rsidRPr="003E1534">
        <w:fldChar w:fldCharType="end"/>
      </w:r>
      <w:r w:rsidRPr="003E1534">
        <w:t xml:space="preserve"> indicating that it can benefit from environmental watering at key habitats.</w:t>
      </w:r>
    </w:p>
    <w:p w14:paraId="41BA88F5" w14:textId="16F929F8" w:rsidR="00007DE4" w:rsidRDefault="00007DE4" w:rsidP="00007DE4">
      <w:pPr>
        <w:pStyle w:val="Heading4"/>
      </w:pPr>
      <w:r>
        <w:lastRenderedPageBreak/>
        <w:t>Threatened species,</w:t>
      </w:r>
      <w:r w:rsidRPr="003E1534">
        <w:t xml:space="preserve"> wetland type</w:t>
      </w:r>
      <w:r>
        <w:t xml:space="preserve"> and environmental water</w:t>
      </w:r>
    </w:p>
    <w:p w14:paraId="0F037738" w14:textId="6B437847" w:rsidR="007B05A2" w:rsidRDefault="005459F6" w:rsidP="00007DE4">
      <w:pPr>
        <w:spacing w:after="0"/>
      </w:pPr>
      <w:r>
        <w:t>Four case studies selected to explore the potential effect of Commonwealth environmental water on threatened species have yielded starkly different results</w:t>
      </w:r>
      <w:r w:rsidR="007B05A2">
        <w:t xml:space="preserve">. </w:t>
      </w:r>
      <w:r>
        <w:t xml:space="preserve">There is evidence to suggest that Commonwealth environmental water has supported Australian bittern at a significant proportion of the wetlands where this species has been recorded. </w:t>
      </w:r>
      <w:r w:rsidR="00FA6D1D">
        <w:t>Australasian</w:t>
      </w:r>
      <w:r>
        <w:t xml:space="preserve"> bittern</w:t>
      </w:r>
      <w:r w:rsidR="00FA6D1D">
        <w:t xml:space="preserve"> has been recorded in a little over 1100 mapped ANAE wetlands in the Basin since 1980, and over the five years of LTIM, Commonwealth environmental water has been delivered to 42 % of these. This includes of 75</w:t>
      </w:r>
      <w:r w:rsidR="008765E9">
        <w:t xml:space="preserve"> </w:t>
      </w:r>
      <w:r w:rsidR="00FA6D1D">
        <w:t>% of temporary sedge/grass/forb marshes and 68 % of temporary tall marsh known to support the species (</w:t>
      </w:r>
      <w:r w:rsidR="00566B5A">
        <w:fldChar w:fldCharType="begin"/>
      </w:r>
      <w:r w:rsidR="00566B5A">
        <w:instrText xml:space="preserve"> REF _Ref41731588 \h </w:instrText>
      </w:r>
      <w:r w:rsidR="00566B5A">
        <w:fldChar w:fldCharType="separate"/>
      </w:r>
      <w:r w:rsidR="008161DB">
        <w:t xml:space="preserve">Figure </w:t>
      </w:r>
      <w:r w:rsidR="008161DB">
        <w:rPr>
          <w:noProof/>
        </w:rPr>
        <w:t>15</w:t>
      </w:r>
      <w:r w:rsidR="00566B5A">
        <w:fldChar w:fldCharType="end"/>
      </w:r>
      <w:r w:rsidR="00FA6D1D">
        <w:t>).  On average</w:t>
      </w:r>
      <w:r w:rsidR="008765E9">
        <w:t>,</w:t>
      </w:r>
      <w:r w:rsidR="00FA6D1D">
        <w:t xml:space="preserve"> the wetlands where Australasian bittern have been recorded that received Commonwealth environmental water, were watered three times in the past five years. </w:t>
      </w:r>
    </w:p>
    <w:p w14:paraId="71122D93" w14:textId="13A5BB26" w:rsidR="00007DE4" w:rsidRDefault="005459F6" w:rsidP="00007DE4">
      <w:pPr>
        <w:pStyle w:val="BodyText"/>
      </w:pPr>
      <w:r>
        <w:rPr>
          <w:noProof/>
        </w:rPr>
        <w:drawing>
          <wp:inline distT="0" distB="0" distL="0" distR="0" wp14:anchorId="580956AD" wp14:editId="56C98250">
            <wp:extent cx="6120130" cy="5842635"/>
            <wp:effectExtent l="0" t="0" r="127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20130" cy="5842635"/>
                    </a:xfrm>
                    <a:prstGeom prst="rect">
                      <a:avLst/>
                    </a:prstGeom>
                  </pic:spPr>
                </pic:pic>
              </a:graphicData>
            </a:graphic>
          </wp:inline>
        </w:drawing>
      </w:r>
    </w:p>
    <w:p w14:paraId="6CE7C8C3" w14:textId="5B057D62" w:rsidR="00007DE4" w:rsidRDefault="00FA6D1D" w:rsidP="00566B5A">
      <w:pPr>
        <w:pStyle w:val="FigureCaption0"/>
      </w:pPr>
      <w:bookmarkStart w:id="149" w:name="_Ref41731588"/>
      <w:r>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15</w:t>
      </w:r>
      <w:r w:rsidR="00452E88">
        <w:rPr>
          <w:noProof/>
        </w:rPr>
        <w:fldChar w:fldCharType="end"/>
      </w:r>
      <w:bookmarkEnd w:id="149"/>
      <w:r>
        <w:t>. Wetlands where four threatened species (</w:t>
      </w:r>
      <w:r w:rsidR="00566B5A">
        <w:t>Australasian</w:t>
      </w:r>
      <w:r>
        <w:t xml:space="preserve"> bittern, southern bell frog, Austra</w:t>
      </w:r>
      <w:r w:rsidR="00566B5A">
        <w:t>lia</w:t>
      </w:r>
      <w:r>
        <w:t xml:space="preserve">n painted snipe and brolga) have been recorded </w:t>
      </w:r>
      <w:r w:rsidR="00566B5A">
        <w:t>since</w:t>
      </w:r>
      <w:r>
        <w:t xml:space="preserve"> 1980 (Atlas of Living Australia) and have </w:t>
      </w:r>
      <w:r w:rsidR="00566B5A">
        <w:t>received</w:t>
      </w:r>
      <w:r>
        <w:t xml:space="preserve"> </w:t>
      </w:r>
      <w:r w:rsidR="00566B5A">
        <w:t>Commonwealth</w:t>
      </w:r>
      <w:r>
        <w:t xml:space="preserve"> </w:t>
      </w:r>
      <w:r w:rsidR="00566B5A">
        <w:t>environmental</w:t>
      </w:r>
      <w:r>
        <w:t xml:space="preserve"> water over the five years of LTIM 2014–2019.</w:t>
      </w:r>
    </w:p>
    <w:p w14:paraId="7143DB25" w14:textId="652155B1" w:rsidR="00B06FC6" w:rsidRDefault="00B06FC6" w:rsidP="00B06FC6">
      <w:pPr>
        <w:spacing w:after="0"/>
      </w:pPr>
      <w:r>
        <w:t xml:space="preserve">The southern bell frog has been recorded in around 2500 mapped wetlands in the Basin since 1980, of which, around 30 % have received Commonwealth environmental water at least once in the five years of the LTIM Project (2014–19). This includes about 40 % of temporary swamps and temporary river red gum swamps and around one third of the river red gum and black box forests known to support the species </w:t>
      </w:r>
      <w:r>
        <w:lastRenderedPageBreak/>
        <w:t>(</w:t>
      </w:r>
      <w:r>
        <w:fldChar w:fldCharType="begin"/>
      </w:r>
      <w:r>
        <w:instrText xml:space="preserve"> REF _Ref41731588 \h </w:instrText>
      </w:r>
      <w:r>
        <w:fldChar w:fldCharType="separate"/>
      </w:r>
      <w:r w:rsidR="008161DB">
        <w:t xml:space="preserve">Figure </w:t>
      </w:r>
      <w:r w:rsidR="008161DB">
        <w:rPr>
          <w:noProof/>
        </w:rPr>
        <w:t>15</w:t>
      </w:r>
      <w:r>
        <w:fldChar w:fldCharType="end"/>
      </w:r>
      <w:r>
        <w:t>). Similar to the Australasian bittern, sites known to support southern bell frog that received Commonwealth environmental water, did so on average in three out of the five LTIM years.</w:t>
      </w:r>
    </w:p>
    <w:p w14:paraId="533B1B64" w14:textId="77777777" w:rsidR="00B06FC6" w:rsidRDefault="00B06FC6" w:rsidP="00B06FC6">
      <w:pPr>
        <w:spacing w:after="0"/>
      </w:pPr>
    </w:p>
    <w:p w14:paraId="1D96BC66" w14:textId="1C032AF8" w:rsidR="00B06FC6" w:rsidRDefault="00B06FC6" w:rsidP="00B06FC6">
      <w:pPr>
        <w:spacing w:after="0"/>
      </w:pPr>
      <w:r>
        <w:t xml:space="preserve">Commonwealth environmental water was delivered to around 15 % of wetlands that are known to support brolga and / or Australian painted snipe. While this represented a significant proportion of temporary sedge grass and forb wetlands and temporary tall emergent marshes (42 – 78 %), it was a very small proportion of other wetland types (typically &lt; 10 %; </w:t>
      </w:r>
      <w:r>
        <w:fldChar w:fldCharType="begin"/>
      </w:r>
      <w:r>
        <w:instrText xml:space="preserve"> REF _Ref41731588 \h </w:instrText>
      </w:r>
      <w:r>
        <w:fldChar w:fldCharType="separate"/>
      </w:r>
      <w:r w:rsidR="008161DB">
        <w:t xml:space="preserve">Figure </w:t>
      </w:r>
      <w:r w:rsidR="008161DB">
        <w:rPr>
          <w:noProof/>
        </w:rPr>
        <w:t>15</w:t>
      </w:r>
      <w:r>
        <w:fldChar w:fldCharType="end"/>
      </w:r>
      <w:r>
        <w:t>). Interestingly, while all four species were commonly recorded in floodplain wetland sites (e.g. river red gum forest riparian zone or floodplain), the proportion of the individual locations where the four species were recorded that were watered were considerably different. While 53 % of this wetland type where Australasian bittern have been recorded received Commonwealth environmental water, the proportion was around 35 % for southern bell frog, 12 % for brolga and just 6 % for Australian painted snipe (</w:t>
      </w:r>
      <w:r>
        <w:fldChar w:fldCharType="begin"/>
      </w:r>
      <w:r>
        <w:instrText xml:space="preserve"> REF _Ref41731588 \h </w:instrText>
      </w:r>
      <w:r>
        <w:fldChar w:fldCharType="separate"/>
      </w:r>
      <w:r w:rsidR="008161DB">
        <w:t xml:space="preserve">Figure </w:t>
      </w:r>
      <w:r w:rsidR="008161DB">
        <w:rPr>
          <w:noProof/>
        </w:rPr>
        <w:t>15</w:t>
      </w:r>
      <w:r>
        <w:fldChar w:fldCharType="end"/>
      </w:r>
      <w:r>
        <w:t>).</w:t>
      </w:r>
    </w:p>
    <w:p w14:paraId="3AC64C34" w14:textId="77777777" w:rsidR="00B06FC6" w:rsidRDefault="00B06FC6" w:rsidP="00B06FC6">
      <w:pPr>
        <w:spacing w:after="0"/>
      </w:pPr>
    </w:p>
    <w:p w14:paraId="646634BD" w14:textId="77777777" w:rsidR="00B06FC6" w:rsidRDefault="00B06FC6" w:rsidP="00B06FC6">
      <w:r>
        <w:t xml:space="preserve">Significant uncertainties remain </w:t>
      </w:r>
      <w:r w:rsidRPr="00783611">
        <w:t xml:space="preserve">with respect to whether </w:t>
      </w:r>
      <w:r>
        <w:t>these species</w:t>
      </w:r>
      <w:r w:rsidRPr="00783611">
        <w:t xml:space="preserve"> occurred at these sites when environmental water was delivered and if attributes of water delivery such as timing, depth and duration of inundation matched habitat requirements</w:t>
      </w:r>
      <w:r>
        <w:t xml:space="preserve">. There are, however, multiple lines of evidence to support the assertion that Commonwealth environmental water has benefitted both the Australasian bittern and southern bell frog. Both species are all known to have a degree of site fidelity </w:t>
      </w:r>
      <w:r>
        <w:fldChar w:fldCharType="begin"/>
      </w:r>
      <w:r>
        <w:instrText xml:space="preserve"> ADDIN ZOTERO_ITEM CSL_CITATION {"citationID":"zYw0OI8S","properties":{"formattedCitation":"(Heard {\\i{}et al.} 2012; Williams {\\i{}et al.} 2019)","plainCitation":"(Heard et al. 2012; Williams et al. 2019)","noteIndex":0},"citationItems":[{"id":5365,"uris":["http://zotero.org/users/2336876/items/JEYQT37Z"],"uri":["http://zotero.org/users/2336876/items/JEYQT37Z"],"itemData":{"id":5365,"type":"article-journal","container-title":"Ibis","issue":"2","note":"publisher: Wiley Online Library","page":"260–271","source":"Google Scholar","title":"Modelling variation in calling rates to develop a reliable monitoring method for the Australasian Bittern Botaurus poiciloptilus","volume":"161","author":[{"family":"Williams","given":"Emma M."},{"family":"Armstrong","given":"Doug P."},{"family":"O'Donnell","given":"Colin FJ"}],"issued":{"date-parts":[["2019"]]}}},{"id":5372,"uris":["http://zotero.org/users/2336876/items/6AYXD4P4"],"uri":["http://zotero.org/users/2336876/items/6AYXD4P4"],"itemData":{"id":5372,"type":"article-journal","container-title":"Biological Conservation","issue":"1","note":"publisher: Elsevier","page":"156–166","source":"Google Scholar","title":"Classical metapopulation theory as a useful paradigm for the conservation of an endangered amphibian","volume":"148","author":[{"family":"Heard","given":"Geoffrey W."},{"family":"Scroggie","given":"Michael P."},{"family":"Malone","given":"Brian S."}],"issued":{"date-parts":[["2012"]]}}}],"schema":"https://github.com/citation-style-language/schema/raw/master/csl-citation.json"} </w:instrText>
      </w:r>
      <w:r>
        <w:fldChar w:fldCharType="separate"/>
      </w:r>
      <w:r w:rsidRPr="00B33C67">
        <w:rPr>
          <w:rFonts w:cs="Calibri"/>
          <w:lang w:val="en-GB"/>
        </w:rPr>
        <w:t xml:space="preserve">(Heard </w:t>
      </w:r>
      <w:r w:rsidRPr="00B33C67">
        <w:rPr>
          <w:rFonts w:cs="Calibri"/>
          <w:i/>
          <w:iCs/>
          <w:lang w:val="en-GB"/>
        </w:rPr>
        <w:t>et al.</w:t>
      </w:r>
      <w:r w:rsidRPr="00B33C67">
        <w:rPr>
          <w:rFonts w:cs="Calibri"/>
          <w:lang w:val="en-GB"/>
        </w:rPr>
        <w:t xml:space="preserve"> 2012; Williams </w:t>
      </w:r>
      <w:r w:rsidRPr="00B33C67">
        <w:rPr>
          <w:rFonts w:cs="Calibri"/>
          <w:i/>
          <w:iCs/>
          <w:lang w:val="en-GB"/>
        </w:rPr>
        <w:t>et al.</w:t>
      </w:r>
      <w:r w:rsidRPr="00B33C67">
        <w:rPr>
          <w:rFonts w:cs="Calibri"/>
          <w:lang w:val="en-GB"/>
        </w:rPr>
        <w:t xml:space="preserve"> 2019)</w:t>
      </w:r>
      <w:r>
        <w:fldChar w:fldCharType="end"/>
      </w:r>
      <w:r>
        <w:t xml:space="preserve"> which improves the likelihood that species’ may have been present when environmental water was delivered, even in the absence of monitoring.  There are also several results from on-ground monitoring programs that have recorded benefits to these species from environmental water, including surveys at Barmah-Millewa Forest for bitterns </w:t>
      </w:r>
      <w:r>
        <w:fldChar w:fldCharType="begin"/>
      </w:r>
      <w:r>
        <w:instrText xml:space="preserve"> ADDIN ZOTERO_ITEM CSL_CITATION {"citationID":"4bi8YTjk","properties":{"formattedCitation":"(Belcher {\\i{}et al.} 2019)","plainCitation":"(Belcher et al. 2019)","noteIndex":0},"citationItems":[{"id":5181,"uris":["http://zotero.org/users/2336876/items/83UBPTJH"],"uri":["http://zotero.org/users/2336876/items/83UBPTJH"],"itemData":{"id":5181,"type":"book","event-place":"Moama, NSW","publisher":"NSW National Parks and Wildlife Service","publisher-place":"Moama, NSW","title":"Australasian Bittern Surveys in the Murray Valley and Barmah National Parks 2018","author":[{"family":"Belcher","given":"C."},{"family":"Borrell","given":"A."},{"family":"Davidson","given":"I."},{"family":"Webster","given":"R."}],"issued":{"date-parts":[["2019"]]}}}],"schema":"https://github.com/citation-style-language/schema/raw/master/csl-citation.json"} </w:instrText>
      </w:r>
      <w:r>
        <w:fldChar w:fldCharType="separate"/>
      </w:r>
      <w:r w:rsidRPr="00B33C67">
        <w:rPr>
          <w:rFonts w:cs="Calibri"/>
          <w:lang w:val="en-GB"/>
        </w:rPr>
        <w:t xml:space="preserve">(Belcher </w:t>
      </w:r>
      <w:r w:rsidRPr="00B33C67">
        <w:rPr>
          <w:rFonts w:cs="Calibri"/>
          <w:i/>
          <w:iCs/>
          <w:lang w:val="en-GB"/>
        </w:rPr>
        <w:t>et al.</w:t>
      </w:r>
      <w:r w:rsidRPr="00B33C67">
        <w:rPr>
          <w:rFonts w:cs="Calibri"/>
          <w:lang w:val="en-GB"/>
        </w:rPr>
        <w:t xml:space="preserve"> 2019)</w:t>
      </w:r>
      <w:r>
        <w:fldChar w:fldCharType="end"/>
      </w:r>
      <w:r>
        <w:t xml:space="preserve"> and results from the Murrumbidgee Selected Area for southern bell frog </w:t>
      </w:r>
      <w:r>
        <w:fldChar w:fldCharType="begin"/>
      </w:r>
      <w:r>
        <w:instrText xml:space="preserve"> ADDIN ZOTERO_ITEM CSL_CITATION {"citationID":"Le9Vrnku","properties":{"formattedCitation":"(Wassens {\\i{}et al.} 2020)","plainCitation":"(Wassens et al. 2020)","noteIndex":0},"citationItems":[{"id":5343,"uris":["http://zotero.org/users/2336876/items/BWZG7UNY"],"uri":["http://zotero.org/users/2336876/items/BWZG7UNY"],"itemData":{"id":5343,"type":"book","event-place":"Canberra, ACT","publisher":"Commonwealth of Australia","publisher-place":"Canberra, ACT","title":"Commonwealth Environmental Water Office Long-Term Intervention Monitoring project Murrumbidgee River System Selected Area evaluation. Technical Report, 2014-19","author":[{"family":"Wassens","given":"S."},{"family":"Michael","given":"D."},{"family":"Spencer","given":"J."},{"family":"Thiem","given":"J."},{"family":"Thomas","given":"R."},{"family":"Kobayashi","given":"T."},{"family":"Jenkins","given":"K."},{"family":"Wolfenden","given":"B."},{"family":"Hall","given":"A."},{"family":"Bino","given":"G."},{"family":"Davis","given":"T."},{"family":"Heath","given":"J."},{"family":"Kuo","given":"W."},{"family":"Amos","given":"C."},{"family":"Brandis","given":"K."}],"issued":{"date-parts":[["2020"]]}}}],"schema":"https://github.com/citation-style-language/schema/raw/master/csl-citation.json"} </w:instrText>
      </w:r>
      <w:r>
        <w:fldChar w:fldCharType="separate"/>
      </w:r>
      <w:r w:rsidRPr="00B33C67">
        <w:rPr>
          <w:rFonts w:cs="Calibri"/>
          <w:lang w:val="en-GB"/>
        </w:rPr>
        <w:t xml:space="preserve">(Wassens </w:t>
      </w:r>
      <w:r w:rsidRPr="00B33C67">
        <w:rPr>
          <w:rFonts w:cs="Calibri"/>
          <w:i/>
          <w:iCs/>
          <w:lang w:val="en-GB"/>
        </w:rPr>
        <w:t>et al.</w:t>
      </w:r>
      <w:r w:rsidRPr="00B33C67">
        <w:rPr>
          <w:rFonts w:cs="Calibri"/>
          <w:lang w:val="en-GB"/>
        </w:rPr>
        <w:t xml:space="preserve"> 2020)</w:t>
      </w:r>
      <w:r>
        <w:fldChar w:fldCharType="end"/>
      </w:r>
      <w:r>
        <w:t>.</w:t>
      </w:r>
    </w:p>
    <w:p w14:paraId="40022C4C" w14:textId="77777777" w:rsidR="00B06FC6" w:rsidRDefault="00B06FC6" w:rsidP="00B06FC6">
      <w:pPr>
        <w:spacing w:after="0"/>
      </w:pPr>
      <w:r>
        <w:t xml:space="preserve">There is less certainty that Commonwealth environmental water has benefitted brolga and Australian painted snipe.  Although brolga are also known to have a degree of site fidelity for breeding </w:t>
      </w:r>
      <w:r>
        <w:fldChar w:fldCharType="begin"/>
      </w:r>
      <w:r>
        <w:instrText xml:space="preserve"> ADDIN ZOTERO_ITEM CSL_CITATION {"citationID":"xemYIaC2","properties":{"formattedCitation":"(King 2008)","plainCitation":"(King 2008)","noteIndex":0},"citationItems":[{"id":5368,"uris":["http://zotero.org/users/2336876/items/LAKNCBYM"],"uri":["http://zotero.org/users/2336876/items/LAKNCBYM"],"itemData":{"id":5368,"type":"article-journal","source":"Google Scholar","title":"Behaviour patterns and habitat use of the Brolga (Grus rubicundus) at two flocking sites in south-west Victoria","author":[{"family":"King","given":"Kristie Anne"}],"issued":{"date-parts":[["2008"]]}}}],"schema":"https://github.com/citation-style-language/schema/raw/master/csl-citation.json"} </w:instrText>
      </w:r>
      <w:r>
        <w:fldChar w:fldCharType="separate"/>
      </w:r>
      <w:r>
        <w:rPr>
          <w:noProof/>
        </w:rPr>
        <w:t>(King 2008)</w:t>
      </w:r>
      <w:r>
        <w:fldChar w:fldCharType="end"/>
      </w:r>
      <w:r>
        <w:t xml:space="preserve">, only 15 % of sites where the species has been recorded received Commonwealth environmental water over the five years of the LTIM project. Few of the sites where Australian painted snipe have occurred have received Commonwealth environmental water and while the Basin is considered to be important for the species, knowledge on the distribution and movement of the Australian painted snipe is still poor </w:t>
      </w:r>
      <w:r>
        <w:fldChar w:fldCharType="begin"/>
      </w:r>
      <w:r>
        <w:instrText xml:space="preserve"> ADDIN ZOTERO_ITEM CSL_CITATION {"citationID":"V2JrHgBk","properties":{"formattedCitation":"(Lane &amp; Rogers 2000)","plainCitation":"(Lane &amp; Rogers 2000)","noteIndex":0},"citationItems":[{"id":5370,"uris":["http://zotero.org/users/2336876/items/TKSYWDI3"],"uri":["http://zotero.org/users/2336876/items/TKSYWDI3"],"itemData":{"id":5370,"type":"article-journal","container-title":"The Stilt","page":"26–34","source":"Google Scholar","title":"The Australian Painted Snipe Rostratula (benghalensis) australis: an endangered species","title-short":"The Australian Painted Snipe Rostratula (benghalensis) australis","volume":"36","author":[{"family":"Lane","given":"B. A."},{"family":"Rogers","given":"D. I."}],"issued":{"date-parts":[["2000"]]}}}],"schema":"https://github.com/citation-style-language/schema/raw/master/csl-citation.json"} </w:instrText>
      </w:r>
      <w:r>
        <w:fldChar w:fldCharType="separate"/>
      </w:r>
      <w:r>
        <w:rPr>
          <w:noProof/>
        </w:rPr>
        <w:t>(Lane &amp; Rogers 2000)</w:t>
      </w:r>
      <w:r>
        <w:fldChar w:fldCharType="end"/>
      </w:r>
      <w:r>
        <w:t>.</w:t>
      </w:r>
    </w:p>
    <w:p w14:paraId="36451600" w14:textId="77777777" w:rsidR="0036715D" w:rsidRDefault="0036715D">
      <w:pPr>
        <w:spacing w:after="0"/>
        <w:rPr>
          <w:rFonts w:eastAsiaTheme="majorEastAsia" w:cstheme="majorBidi"/>
          <w:b/>
          <w:bCs/>
          <w:color w:val="auto"/>
          <w:sz w:val="26"/>
          <w:szCs w:val="26"/>
        </w:rPr>
      </w:pPr>
      <w:r>
        <w:br w:type="page"/>
      </w:r>
    </w:p>
    <w:p w14:paraId="7CF1F78B" w14:textId="3E2F43B4" w:rsidR="00747BCB" w:rsidRPr="003E1534" w:rsidRDefault="00F76587" w:rsidP="00007DE4">
      <w:pPr>
        <w:pStyle w:val="Heading3"/>
        <w:ind w:left="709"/>
      </w:pPr>
      <w:r w:rsidRPr="003E1534">
        <w:lastRenderedPageBreak/>
        <w:t xml:space="preserve">Maintaining the ecological character of </w:t>
      </w:r>
      <w:r w:rsidR="007D02AA" w:rsidRPr="003E1534">
        <w:t>Ramsar sites</w:t>
      </w:r>
    </w:p>
    <w:p w14:paraId="7D0F578C" w14:textId="74FF50DB" w:rsidR="00F76587" w:rsidRDefault="00F76587" w:rsidP="00F76587">
      <w:r w:rsidRPr="003E1534">
        <w:t>There are 16 Ramsar sites in the Basin and over the five years of the LTIM Project, Commonwealth environmental water has been delivered to 1</w:t>
      </w:r>
      <w:r w:rsidR="003A00C3" w:rsidRPr="003E1534">
        <w:t>1</w:t>
      </w:r>
      <w:r w:rsidRPr="003E1534">
        <w:t xml:space="preserve"> of these sites (</w:t>
      </w:r>
      <w:r w:rsidR="009208C9" w:rsidRPr="003E1534">
        <w:fldChar w:fldCharType="begin"/>
      </w:r>
      <w:r w:rsidR="009208C9" w:rsidRPr="003E1534">
        <w:instrText xml:space="preserve"> REF _Ref36298453 \h </w:instrText>
      </w:r>
      <w:r w:rsidR="009208C9" w:rsidRPr="003E1534">
        <w:fldChar w:fldCharType="separate"/>
      </w:r>
      <w:r w:rsidR="008161DB" w:rsidRPr="004006B3">
        <w:t xml:space="preserve">Table </w:t>
      </w:r>
      <w:r w:rsidR="008161DB">
        <w:rPr>
          <w:noProof/>
        </w:rPr>
        <w:t>11</w:t>
      </w:r>
      <w:r w:rsidR="009208C9" w:rsidRPr="003E1534">
        <w:fldChar w:fldCharType="end"/>
      </w:r>
      <w:r w:rsidRPr="003E1534">
        <w:t xml:space="preserve">). </w:t>
      </w:r>
      <w:r w:rsidR="004006B3">
        <w:t>The sites that have not received Commonwealth environmental water over this period either represent site for which environmental water cannot be delivered (e.g. Ginni Flats in the alpine region of the ACT) or which have been the target of other environmental water (e.g. Kerang Wetlands).</w:t>
      </w:r>
    </w:p>
    <w:p w14:paraId="509E9BE8" w14:textId="4E762A56" w:rsidR="00F76587" w:rsidRPr="004006B3" w:rsidRDefault="00BC7B99" w:rsidP="004006B3">
      <w:pPr>
        <w:pStyle w:val="TableCaption"/>
      </w:pPr>
      <w:bookmarkStart w:id="150" w:name="_Ref36298453"/>
      <w:bookmarkStart w:id="151" w:name="_Toc21524108"/>
      <w:r w:rsidRPr="004006B3">
        <w:t>Table</w:t>
      </w:r>
      <w:r w:rsidR="00F76587" w:rsidRPr="004006B3">
        <w:t xml:space="preserve"> </w:t>
      </w:r>
      <w:r w:rsidR="00452E88">
        <w:rPr>
          <w:noProof/>
        </w:rPr>
        <w:fldChar w:fldCharType="begin"/>
      </w:r>
      <w:r w:rsidR="00452E88">
        <w:rPr>
          <w:noProof/>
        </w:rPr>
        <w:instrText xml:space="preserve"> SEQ Table \* ARABIC </w:instrText>
      </w:r>
      <w:r w:rsidR="00452E88">
        <w:rPr>
          <w:noProof/>
        </w:rPr>
        <w:fldChar w:fldCharType="separate"/>
      </w:r>
      <w:r w:rsidR="008161DB">
        <w:rPr>
          <w:noProof/>
        </w:rPr>
        <w:t>11</w:t>
      </w:r>
      <w:r w:rsidR="00452E88">
        <w:rPr>
          <w:noProof/>
        </w:rPr>
        <w:fldChar w:fldCharType="end"/>
      </w:r>
      <w:bookmarkEnd w:id="150"/>
      <w:r w:rsidR="00F76587" w:rsidRPr="004006B3">
        <w:t xml:space="preserve">. Ramsar sites that have been the target of Commonwealth environmental watering actions in the </w:t>
      </w:r>
      <w:r w:rsidR="003A00C3" w:rsidRPr="004006B3">
        <w:t>five</w:t>
      </w:r>
      <w:r w:rsidR="00F76587" w:rsidRPr="004006B3">
        <w:t xml:space="preserve"> years of the LTIM Project.</w:t>
      </w:r>
      <w:bookmarkEnd w:id="151"/>
    </w:p>
    <w:tbl>
      <w:tblPr>
        <w:tblStyle w:val="TableGrid10"/>
        <w:tblW w:w="0" w:type="auto"/>
        <w:tblLook w:val="04A0" w:firstRow="1" w:lastRow="0" w:firstColumn="1" w:lastColumn="0" w:noHBand="0" w:noVBand="1"/>
      </w:tblPr>
      <w:tblGrid>
        <w:gridCol w:w="4673"/>
        <w:gridCol w:w="992"/>
        <w:gridCol w:w="993"/>
        <w:gridCol w:w="992"/>
        <w:gridCol w:w="992"/>
        <w:gridCol w:w="986"/>
      </w:tblGrid>
      <w:tr w:rsidR="00F76587" w:rsidRPr="003E1534" w14:paraId="2D39839F" w14:textId="00396510" w:rsidTr="00010544">
        <w:trPr>
          <w:trHeight w:val="239"/>
          <w:tblHeader/>
        </w:trPr>
        <w:tc>
          <w:tcPr>
            <w:tcW w:w="4673" w:type="dxa"/>
            <w:vMerge w:val="restart"/>
            <w:shd w:val="clear" w:color="auto" w:fill="D9D9D9" w:themeFill="background1" w:themeFillShade="D9"/>
          </w:tcPr>
          <w:p w14:paraId="6FCFEB78" w14:textId="77777777" w:rsidR="00F76587" w:rsidRPr="003E1534" w:rsidRDefault="00F76587" w:rsidP="00CF3ECF">
            <w:pPr>
              <w:pStyle w:val="TableText"/>
              <w:spacing w:before="40"/>
              <w:rPr>
                <w:b/>
                <w:szCs w:val="20"/>
              </w:rPr>
            </w:pPr>
            <w:r w:rsidRPr="003E1534">
              <w:rPr>
                <w:b/>
                <w:szCs w:val="20"/>
              </w:rPr>
              <w:t>Ramsar site</w:t>
            </w:r>
          </w:p>
        </w:tc>
        <w:tc>
          <w:tcPr>
            <w:tcW w:w="4955" w:type="dxa"/>
            <w:gridSpan w:val="5"/>
            <w:shd w:val="clear" w:color="auto" w:fill="D9D9D9" w:themeFill="background1" w:themeFillShade="D9"/>
          </w:tcPr>
          <w:p w14:paraId="34E6D2FB" w14:textId="6246A36B" w:rsidR="00F76587" w:rsidRPr="003E1534" w:rsidRDefault="00F76587" w:rsidP="00CF3ECF">
            <w:pPr>
              <w:pStyle w:val="TableText"/>
              <w:spacing w:before="40"/>
              <w:rPr>
                <w:b/>
                <w:szCs w:val="20"/>
              </w:rPr>
            </w:pPr>
            <w:r w:rsidRPr="003E1534">
              <w:rPr>
                <w:b/>
                <w:szCs w:val="20"/>
              </w:rPr>
              <w:t>Commonwealth environmental water</w:t>
            </w:r>
          </w:p>
        </w:tc>
      </w:tr>
      <w:tr w:rsidR="00F76587" w:rsidRPr="003E1534" w14:paraId="48AC4D5E" w14:textId="1638BB8F" w:rsidTr="00010544">
        <w:trPr>
          <w:trHeight w:val="231"/>
          <w:tblHeader/>
        </w:trPr>
        <w:tc>
          <w:tcPr>
            <w:tcW w:w="4673" w:type="dxa"/>
            <w:vMerge/>
            <w:shd w:val="clear" w:color="auto" w:fill="D9D9D9" w:themeFill="background1" w:themeFillShade="D9"/>
          </w:tcPr>
          <w:p w14:paraId="127B30BF" w14:textId="77777777" w:rsidR="00F76587" w:rsidRPr="003E1534" w:rsidRDefault="00F76587" w:rsidP="00CF3ECF">
            <w:pPr>
              <w:pStyle w:val="TableText"/>
              <w:spacing w:before="40"/>
              <w:rPr>
                <w:b/>
                <w:szCs w:val="20"/>
              </w:rPr>
            </w:pPr>
          </w:p>
        </w:tc>
        <w:tc>
          <w:tcPr>
            <w:tcW w:w="992" w:type="dxa"/>
            <w:shd w:val="clear" w:color="auto" w:fill="D9D9D9" w:themeFill="background1" w:themeFillShade="D9"/>
          </w:tcPr>
          <w:p w14:paraId="1B09DBE4" w14:textId="77777777" w:rsidR="00F76587" w:rsidRPr="003E1534" w:rsidRDefault="00F76587" w:rsidP="00CF3ECF">
            <w:pPr>
              <w:pStyle w:val="TableText"/>
              <w:spacing w:before="40"/>
              <w:jc w:val="center"/>
              <w:rPr>
                <w:b/>
                <w:szCs w:val="20"/>
              </w:rPr>
            </w:pPr>
            <w:r w:rsidRPr="003E1534">
              <w:rPr>
                <w:b/>
                <w:szCs w:val="20"/>
              </w:rPr>
              <w:t>2014–15</w:t>
            </w:r>
          </w:p>
        </w:tc>
        <w:tc>
          <w:tcPr>
            <w:tcW w:w="993" w:type="dxa"/>
            <w:shd w:val="clear" w:color="auto" w:fill="D9D9D9" w:themeFill="background1" w:themeFillShade="D9"/>
          </w:tcPr>
          <w:p w14:paraId="64457EC3" w14:textId="77777777" w:rsidR="00F76587" w:rsidRPr="003E1534" w:rsidRDefault="00F76587" w:rsidP="00CF3ECF">
            <w:pPr>
              <w:pStyle w:val="TableText"/>
              <w:spacing w:before="40"/>
              <w:jc w:val="center"/>
              <w:rPr>
                <w:b/>
                <w:szCs w:val="20"/>
              </w:rPr>
            </w:pPr>
            <w:r w:rsidRPr="003E1534">
              <w:rPr>
                <w:b/>
                <w:szCs w:val="20"/>
              </w:rPr>
              <w:t>2015–16</w:t>
            </w:r>
          </w:p>
        </w:tc>
        <w:tc>
          <w:tcPr>
            <w:tcW w:w="992" w:type="dxa"/>
            <w:shd w:val="clear" w:color="auto" w:fill="D9D9D9" w:themeFill="background1" w:themeFillShade="D9"/>
          </w:tcPr>
          <w:p w14:paraId="591CDCE0" w14:textId="77777777" w:rsidR="00F76587" w:rsidRPr="003E1534" w:rsidRDefault="00F76587" w:rsidP="00CF3ECF">
            <w:pPr>
              <w:pStyle w:val="TableText"/>
              <w:spacing w:before="40"/>
              <w:jc w:val="center"/>
              <w:rPr>
                <w:b/>
                <w:szCs w:val="20"/>
              </w:rPr>
            </w:pPr>
            <w:r w:rsidRPr="003E1534">
              <w:rPr>
                <w:b/>
                <w:szCs w:val="20"/>
              </w:rPr>
              <w:t>2016–17</w:t>
            </w:r>
          </w:p>
        </w:tc>
        <w:tc>
          <w:tcPr>
            <w:tcW w:w="992" w:type="dxa"/>
            <w:shd w:val="clear" w:color="auto" w:fill="D9D9D9" w:themeFill="background1" w:themeFillShade="D9"/>
          </w:tcPr>
          <w:p w14:paraId="435255A4" w14:textId="77777777" w:rsidR="00F76587" w:rsidRPr="003E1534" w:rsidRDefault="00F76587" w:rsidP="00CF3ECF">
            <w:pPr>
              <w:pStyle w:val="TableText"/>
              <w:spacing w:before="40"/>
              <w:jc w:val="center"/>
              <w:rPr>
                <w:b/>
                <w:szCs w:val="20"/>
              </w:rPr>
            </w:pPr>
            <w:r w:rsidRPr="003E1534">
              <w:rPr>
                <w:b/>
                <w:szCs w:val="20"/>
              </w:rPr>
              <w:t>2017–18</w:t>
            </w:r>
          </w:p>
        </w:tc>
        <w:tc>
          <w:tcPr>
            <w:tcW w:w="986" w:type="dxa"/>
            <w:shd w:val="clear" w:color="auto" w:fill="D9D9D9" w:themeFill="background1" w:themeFillShade="D9"/>
          </w:tcPr>
          <w:p w14:paraId="19800CAE" w14:textId="2E536993" w:rsidR="00F76587" w:rsidRPr="003E1534" w:rsidRDefault="00F76587" w:rsidP="00CF3ECF">
            <w:pPr>
              <w:pStyle w:val="TableText"/>
              <w:spacing w:before="40"/>
              <w:jc w:val="center"/>
              <w:rPr>
                <w:b/>
                <w:szCs w:val="20"/>
              </w:rPr>
            </w:pPr>
            <w:r w:rsidRPr="003E1534">
              <w:rPr>
                <w:b/>
                <w:szCs w:val="20"/>
              </w:rPr>
              <w:t>2018–19</w:t>
            </w:r>
          </w:p>
        </w:tc>
      </w:tr>
      <w:tr w:rsidR="00F76587" w:rsidRPr="003E1534" w14:paraId="0AD21E89" w14:textId="60733DBC" w:rsidTr="00010544">
        <w:tc>
          <w:tcPr>
            <w:tcW w:w="4673" w:type="dxa"/>
            <w:vAlign w:val="bottom"/>
          </w:tcPr>
          <w:p w14:paraId="1520F25B" w14:textId="38939AE3" w:rsidR="00F76587" w:rsidRPr="003E1534" w:rsidRDefault="00F76587" w:rsidP="00CF3ECF">
            <w:pPr>
              <w:pStyle w:val="TableText"/>
              <w:spacing w:before="40"/>
              <w:rPr>
                <w:szCs w:val="20"/>
              </w:rPr>
            </w:pPr>
            <w:r w:rsidRPr="003E1534">
              <w:rPr>
                <w:szCs w:val="20"/>
              </w:rPr>
              <w:t>Banrock Station</w:t>
            </w:r>
            <w:r w:rsidR="00575FD6">
              <w:rPr>
                <w:szCs w:val="20"/>
              </w:rPr>
              <w:t xml:space="preserve"> Wetland Complex</w:t>
            </w:r>
          </w:p>
        </w:tc>
        <w:tc>
          <w:tcPr>
            <w:tcW w:w="992" w:type="dxa"/>
            <w:vAlign w:val="bottom"/>
          </w:tcPr>
          <w:p w14:paraId="2BFE536B" w14:textId="77777777" w:rsidR="00F76587" w:rsidRPr="003E1534" w:rsidRDefault="00F76587" w:rsidP="00CF3ECF">
            <w:pPr>
              <w:pStyle w:val="TableText"/>
              <w:spacing w:before="40"/>
              <w:jc w:val="center"/>
              <w:rPr>
                <w:szCs w:val="20"/>
              </w:rPr>
            </w:pPr>
          </w:p>
        </w:tc>
        <w:tc>
          <w:tcPr>
            <w:tcW w:w="993" w:type="dxa"/>
          </w:tcPr>
          <w:p w14:paraId="56D2F8DA" w14:textId="77777777" w:rsidR="00F76587" w:rsidRPr="003E1534" w:rsidRDefault="00F76587" w:rsidP="00CF3ECF">
            <w:pPr>
              <w:pStyle w:val="TableText"/>
              <w:spacing w:before="40"/>
              <w:jc w:val="center"/>
              <w:rPr>
                <w:szCs w:val="20"/>
              </w:rPr>
            </w:pPr>
            <w:r w:rsidRPr="003E1534">
              <w:rPr>
                <w:szCs w:val="20"/>
              </w:rPr>
              <w:t>X</w:t>
            </w:r>
          </w:p>
        </w:tc>
        <w:tc>
          <w:tcPr>
            <w:tcW w:w="992" w:type="dxa"/>
          </w:tcPr>
          <w:p w14:paraId="76A199E2" w14:textId="77777777" w:rsidR="00F76587" w:rsidRPr="003E1534" w:rsidRDefault="00F76587" w:rsidP="00CF3ECF">
            <w:pPr>
              <w:pStyle w:val="TableText"/>
              <w:spacing w:before="40"/>
              <w:jc w:val="center"/>
              <w:rPr>
                <w:szCs w:val="20"/>
              </w:rPr>
            </w:pPr>
          </w:p>
        </w:tc>
        <w:tc>
          <w:tcPr>
            <w:tcW w:w="992" w:type="dxa"/>
          </w:tcPr>
          <w:p w14:paraId="30997960" w14:textId="77777777" w:rsidR="00F76587" w:rsidRPr="003E1534" w:rsidRDefault="00F76587" w:rsidP="00CF3ECF">
            <w:pPr>
              <w:pStyle w:val="TableText"/>
              <w:spacing w:before="40"/>
              <w:jc w:val="center"/>
              <w:rPr>
                <w:szCs w:val="20"/>
              </w:rPr>
            </w:pPr>
            <w:r w:rsidRPr="003E1534">
              <w:rPr>
                <w:szCs w:val="20"/>
              </w:rPr>
              <w:t>X</w:t>
            </w:r>
          </w:p>
        </w:tc>
        <w:tc>
          <w:tcPr>
            <w:tcW w:w="986" w:type="dxa"/>
          </w:tcPr>
          <w:p w14:paraId="40143CEC" w14:textId="51060531" w:rsidR="00F76587" w:rsidRPr="003E1534" w:rsidRDefault="00F76587" w:rsidP="00CF3ECF">
            <w:pPr>
              <w:pStyle w:val="TableText"/>
              <w:spacing w:before="40"/>
              <w:jc w:val="center"/>
              <w:rPr>
                <w:szCs w:val="20"/>
              </w:rPr>
            </w:pPr>
            <w:r w:rsidRPr="003E1534">
              <w:rPr>
                <w:szCs w:val="20"/>
              </w:rPr>
              <w:t>X</w:t>
            </w:r>
          </w:p>
        </w:tc>
      </w:tr>
      <w:tr w:rsidR="00F76587" w:rsidRPr="003E1534" w14:paraId="16116B94" w14:textId="63720B97" w:rsidTr="00010544">
        <w:tc>
          <w:tcPr>
            <w:tcW w:w="4673" w:type="dxa"/>
            <w:vAlign w:val="bottom"/>
          </w:tcPr>
          <w:p w14:paraId="39EA2C43" w14:textId="77777777" w:rsidR="00F76587" w:rsidRPr="003E1534" w:rsidRDefault="00F76587" w:rsidP="00CF3ECF">
            <w:pPr>
              <w:pStyle w:val="TableText"/>
              <w:spacing w:before="40"/>
              <w:rPr>
                <w:szCs w:val="20"/>
              </w:rPr>
            </w:pPr>
            <w:r w:rsidRPr="003E1534">
              <w:rPr>
                <w:szCs w:val="20"/>
              </w:rPr>
              <w:t>Barmah Forest</w:t>
            </w:r>
          </w:p>
        </w:tc>
        <w:tc>
          <w:tcPr>
            <w:tcW w:w="992" w:type="dxa"/>
            <w:vAlign w:val="bottom"/>
          </w:tcPr>
          <w:p w14:paraId="67B0CC8C" w14:textId="77777777" w:rsidR="00F76587" w:rsidRPr="003E1534" w:rsidRDefault="00F76587" w:rsidP="00CF3ECF">
            <w:pPr>
              <w:pStyle w:val="TableText"/>
              <w:spacing w:before="40"/>
              <w:jc w:val="center"/>
              <w:rPr>
                <w:szCs w:val="20"/>
              </w:rPr>
            </w:pPr>
          </w:p>
        </w:tc>
        <w:tc>
          <w:tcPr>
            <w:tcW w:w="993" w:type="dxa"/>
          </w:tcPr>
          <w:p w14:paraId="04A3F845" w14:textId="77777777" w:rsidR="00F76587" w:rsidRPr="003E1534" w:rsidRDefault="00F76587" w:rsidP="00CF3ECF">
            <w:pPr>
              <w:pStyle w:val="TableText"/>
              <w:spacing w:before="40"/>
              <w:jc w:val="center"/>
              <w:rPr>
                <w:szCs w:val="20"/>
              </w:rPr>
            </w:pPr>
            <w:r w:rsidRPr="003E1534">
              <w:rPr>
                <w:szCs w:val="20"/>
              </w:rPr>
              <w:t>X</w:t>
            </w:r>
          </w:p>
        </w:tc>
        <w:tc>
          <w:tcPr>
            <w:tcW w:w="992" w:type="dxa"/>
          </w:tcPr>
          <w:p w14:paraId="217827A4" w14:textId="77777777" w:rsidR="00F76587" w:rsidRPr="003E1534" w:rsidRDefault="00F76587" w:rsidP="00CF3ECF">
            <w:pPr>
              <w:pStyle w:val="TableText"/>
              <w:spacing w:before="40"/>
              <w:jc w:val="center"/>
              <w:rPr>
                <w:szCs w:val="20"/>
              </w:rPr>
            </w:pPr>
          </w:p>
        </w:tc>
        <w:tc>
          <w:tcPr>
            <w:tcW w:w="992" w:type="dxa"/>
          </w:tcPr>
          <w:p w14:paraId="19957760" w14:textId="77777777" w:rsidR="00F76587" w:rsidRPr="003E1534" w:rsidRDefault="00F76587" w:rsidP="00CF3ECF">
            <w:pPr>
              <w:pStyle w:val="TableText"/>
              <w:spacing w:before="40"/>
              <w:jc w:val="center"/>
              <w:rPr>
                <w:szCs w:val="20"/>
              </w:rPr>
            </w:pPr>
            <w:r w:rsidRPr="003E1534">
              <w:rPr>
                <w:szCs w:val="20"/>
              </w:rPr>
              <w:t>X</w:t>
            </w:r>
          </w:p>
        </w:tc>
        <w:tc>
          <w:tcPr>
            <w:tcW w:w="986" w:type="dxa"/>
          </w:tcPr>
          <w:p w14:paraId="2933823D" w14:textId="6F020C01" w:rsidR="00F76587" w:rsidRPr="003E1534" w:rsidRDefault="00F76587" w:rsidP="00CF3ECF">
            <w:pPr>
              <w:pStyle w:val="TableText"/>
              <w:spacing w:before="40"/>
              <w:jc w:val="center"/>
              <w:rPr>
                <w:szCs w:val="20"/>
              </w:rPr>
            </w:pPr>
            <w:r w:rsidRPr="003E1534">
              <w:rPr>
                <w:szCs w:val="20"/>
              </w:rPr>
              <w:t>X</w:t>
            </w:r>
          </w:p>
        </w:tc>
      </w:tr>
      <w:tr w:rsidR="00F76587" w:rsidRPr="003E1534" w14:paraId="27BDD019" w14:textId="38182498" w:rsidTr="00010544">
        <w:tc>
          <w:tcPr>
            <w:tcW w:w="4673" w:type="dxa"/>
            <w:vAlign w:val="bottom"/>
          </w:tcPr>
          <w:p w14:paraId="3558CE1B" w14:textId="70CF68E2" w:rsidR="00F76587" w:rsidRPr="003E1534" w:rsidRDefault="00575FD6" w:rsidP="00CF3ECF">
            <w:pPr>
              <w:pStyle w:val="TableText"/>
              <w:spacing w:before="40"/>
              <w:rPr>
                <w:szCs w:val="20"/>
              </w:rPr>
            </w:pPr>
            <w:r>
              <w:rPr>
                <w:szCs w:val="20"/>
              </w:rPr>
              <w:t xml:space="preserve">NSW </w:t>
            </w:r>
            <w:r w:rsidR="00F76587" w:rsidRPr="003E1534">
              <w:rPr>
                <w:szCs w:val="20"/>
              </w:rPr>
              <w:t>Central Murray Forests</w:t>
            </w:r>
          </w:p>
        </w:tc>
        <w:tc>
          <w:tcPr>
            <w:tcW w:w="992" w:type="dxa"/>
            <w:vAlign w:val="bottom"/>
          </w:tcPr>
          <w:p w14:paraId="2AE7A446" w14:textId="77777777" w:rsidR="00F76587" w:rsidRPr="003E1534" w:rsidRDefault="00F76587" w:rsidP="00CF3ECF">
            <w:pPr>
              <w:pStyle w:val="TableText"/>
              <w:spacing w:before="40"/>
              <w:jc w:val="center"/>
              <w:rPr>
                <w:szCs w:val="20"/>
              </w:rPr>
            </w:pPr>
          </w:p>
        </w:tc>
        <w:tc>
          <w:tcPr>
            <w:tcW w:w="993" w:type="dxa"/>
          </w:tcPr>
          <w:p w14:paraId="1395C954" w14:textId="77777777" w:rsidR="00F76587" w:rsidRPr="003E1534" w:rsidRDefault="00F76587" w:rsidP="00CF3ECF">
            <w:pPr>
              <w:pStyle w:val="TableText"/>
              <w:spacing w:before="40"/>
              <w:jc w:val="center"/>
              <w:rPr>
                <w:szCs w:val="20"/>
              </w:rPr>
            </w:pPr>
            <w:r w:rsidRPr="003E1534">
              <w:rPr>
                <w:szCs w:val="20"/>
              </w:rPr>
              <w:t>X</w:t>
            </w:r>
          </w:p>
        </w:tc>
        <w:tc>
          <w:tcPr>
            <w:tcW w:w="992" w:type="dxa"/>
          </w:tcPr>
          <w:p w14:paraId="74596252" w14:textId="7C71C3B6" w:rsidR="00F76587" w:rsidRPr="003E1534" w:rsidRDefault="004006B3" w:rsidP="00CF3ECF">
            <w:pPr>
              <w:pStyle w:val="TableText"/>
              <w:spacing w:before="40"/>
              <w:jc w:val="center"/>
              <w:rPr>
                <w:szCs w:val="20"/>
              </w:rPr>
            </w:pPr>
            <w:r>
              <w:rPr>
                <w:szCs w:val="20"/>
              </w:rPr>
              <w:t>X</w:t>
            </w:r>
          </w:p>
        </w:tc>
        <w:tc>
          <w:tcPr>
            <w:tcW w:w="992" w:type="dxa"/>
          </w:tcPr>
          <w:p w14:paraId="241DD695" w14:textId="77777777" w:rsidR="00F76587" w:rsidRPr="003E1534" w:rsidRDefault="00F76587" w:rsidP="00CF3ECF">
            <w:pPr>
              <w:pStyle w:val="TableText"/>
              <w:spacing w:before="40"/>
              <w:jc w:val="center"/>
              <w:rPr>
                <w:szCs w:val="20"/>
              </w:rPr>
            </w:pPr>
            <w:r w:rsidRPr="003E1534">
              <w:rPr>
                <w:szCs w:val="20"/>
              </w:rPr>
              <w:t>X</w:t>
            </w:r>
          </w:p>
        </w:tc>
        <w:tc>
          <w:tcPr>
            <w:tcW w:w="986" w:type="dxa"/>
          </w:tcPr>
          <w:p w14:paraId="1140AB2C" w14:textId="3C936F16" w:rsidR="00F76587" w:rsidRPr="003E1534" w:rsidRDefault="00F76587" w:rsidP="00CF3ECF">
            <w:pPr>
              <w:pStyle w:val="TableText"/>
              <w:spacing w:before="40"/>
              <w:jc w:val="center"/>
              <w:rPr>
                <w:szCs w:val="20"/>
              </w:rPr>
            </w:pPr>
            <w:r w:rsidRPr="003E1534">
              <w:rPr>
                <w:szCs w:val="20"/>
              </w:rPr>
              <w:t>X</w:t>
            </w:r>
          </w:p>
        </w:tc>
      </w:tr>
      <w:tr w:rsidR="00F76587" w:rsidRPr="003E1534" w14:paraId="3AC95A02" w14:textId="78F36330" w:rsidTr="00010544">
        <w:tc>
          <w:tcPr>
            <w:tcW w:w="4673" w:type="dxa"/>
            <w:vAlign w:val="bottom"/>
          </w:tcPr>
          <w:p w14:paraId="37E50AE0" w14:textId="10D08006" w:rsidR="00F76587" w:rsidRPr="003E1534" w:rsidRDefault="00010544" w:rsidP="00CF3ECF">
            <w:pPr>
              <w:pStyle w:val="TableText"/>
              <w:spacing w:before="40"/>
              <w:rPr>
                <w:szCs w:val="20"/>
              </w:rPr>
            </w:pPr>
            <w:r>
              <w:rPr>
                <w:szCs w:val="20"/>
              </w:rPr>
              <w:t xml:space="preserve">The </w:t>
            </w:r>
            <w:r w:rsidR="00F76587" w:rsidRPr="003E1534">
              <w:rPr>
                <w:szCs w:val="20"/>
              </w:rPr>
              <w:t>Coorong,</w:t>
            </w:r>
            <w:r>
              <w:rPr>
                <w:szCs w:val="20"/>
              </w:rPr>
              <w:t xml:space="preserve"> and</w:t>
            </w:r>
            <w:r w:rsidR="00F76587" w:rsidRPr="003E1534">
              <w:rPr>
                <w:szCs w:val="20"/>
              </w:rPr>
              <w:t xml:space="preserve"> Lakes Alexandrina and Albert</w:t>
            </w:r>
            <w:r>
              <w:rPr>
                <w:szCs w:val="20"/>
              </w:rPr>
              <w:t xml:space="preserve"> Wetland</w:t>
            </w:r>
          </w:p>
        </w:tc>
        <w:tc>
          <w:tcPr>
            <w:tcW w:w="992" w:type="dxa"/>
            <w:vAlign w:val="bottom"/>
          </w:tcPr>
          <w:p w14:paraId="68DF0B44" w14:textId="77777777" w:rsidR="00F76587" w:rsidRPr="003E1534" w:rsidRDefault="00F76587" w:rsidP="00CF3ECF">
            <w:pPr>
              <w:pStyle w:val="TableText"/>
              <w:spacing w:before="40"/>
              <w:jc w:val="center"/>
              <w:rPr>
                <w:szCs w:val="20"/>
              </w:rPr>
            </w:pPr>
            <w:r w:rsidRPr="003E1534">
              <w:rPr>
                <w:szCs w:val="20"/>
              </w:rPr>
              <w:t>X</w:t>
            </w:r>
          </w:p>
        </w:tc>
        <w:tc>
          <w:tcPr>
            <w:tcW w:w="993" w:type="dxa"/>
          </w:tcPr>
          <w:p w14:paraId="4FC00C04" w14:textId="77777777" w:rsidR="00F76587" w:rsidRPr="003E1534" w:rsidRDefault="00F76587" w:rsidP="00CF3ECF">
            <w:pPr>
              <w:pStyle w:val="TableText"/>
              <w:spacing w:before="40"/>
              <w:jc w:val="center"/>
              <w:rPr>
                <w:szCs w:val="20"/>
              </w:rPr>
            </w:pPr>
            <w:r w:rsidRPr="003E1534">
              <w:rPr>
                <w:szCs w:val="20"/>
              </w:rPr>
              <w:t>X</w:t>
            </w:r>
          </w:p>
        </w:tc>
        <w:tc>
          <w:tcPr>
            <w:tcW w:w="992" w:type="dxa"/>
          </w:tcPr>
          <w:p w14:paraId="1599C6E7" w14:textId="77777777" w:rsidR="00F76587" w:rsidRPr="003E1534" w:rsidRDefault="00F76587" w:rsidP="00CF3ECF">
            <w:pPr>
              <w:pStyle w:val="TableText"/>
              <w:spacing w:before="40"/>
              <w:jc w:val="center"/>
              <w:rPr>
                <w:szCs w:val="20"/>
              </w:rPr>
            </w:pPr>
            <w:r w:rsidRPr="003E1534">
              <w:rPr>
                <w:szCs w:val="20"/>
              </w:rPr>
              <w:t>X</w:t>
            </w:r>
          </w:p>
        </w:tc>
        <w:tc>
          <w:tcPr>
            <w:tcW w:w="992" w:type="dxa"/>
          </w:tcPr>
          <w:p w14:paraId="47705067" w14:textId="77777777" w:rsidR="00F76587" w:rsidRPr="003E1534" w:rsidRDefault="00F76587" w:rsidP="00CF3ECF">
            <w:pPr>
              <w:pStyle w:val="TableText"/>
              <w:spacing w:before="40"/>
              <w:jc w:val="center"/>
              <w:rPr>
                <w:szCs w:val="20"/>
              </w:rPr>
            </w:pPr>
            <w:r w:rsidRPr="003E1534">
              <w:rPr>
                <w:szCs w:val="20"/>
              </w:rPr>
              <w:t>X</w:t>
            </w:r>
          </w:p>
        </w:tc>
        <w:tc>
          <w:tcPr>
            <w:tcW w:w="986" w:type="dxa"/>
          </w:tcPr>
          <w:p w14:paraId="2C312F16" w14:textId="7F19680B" w:rsidR="00F76587" w:rsidRPr="003E1534" w:rsidRDefault="00F76587" w:rsidP="00CF3ECF">
            <w:pPr>
              <w:pStyle w:val="TableText"/>
              <w:spacing w:before="40"/>
              <w:jc w:val="center"/>
              <w:rPr>
                <w:szCs w:val="20"/>
              </w:rPr>
            </w:pPr>
            <w:r w:rsidRPr="003E1534">
              <w:rPr>
                <w:szCs w:val="20"/>
              </w:rPr>
              <w:t>X</w:t>
            </w:r>
          </w:p>
        </w:tc>
      </w:tr>
      <w:tr w:rsidR="00F76587" w:rsidRPr="003E1534" w14:paraId="481BE13C" w14:textId="75E82233" w:rsidTr="00010544">
        <w:tc>
          <w:tcPr>
            <w:tcW w:w="4673" w:type="dxa"/>
            <w:vAlign w:val="bottom"/>
          </w:tcPr>
          <w:p w14:paraId="598EC95B" w14:textId="77777777" w:rsidR="00F76587" w:rsidRPr="003E1534" w:rsidRDefault="00F76587" w:rsidP="00CF3ECF">
            <w:pPr>
              <w:pStyle w:val="TableText"/>
              <w:spacing w:before="40"/>
              <w:rPr>
                <w:szCs w:val="20"/>
              </w:rPr>
            </w:pPr>
            <w:r w:rsidRPr="003E1534">
              <w:rPr>
                <w:szCs w:val="20"/>
              </w:rPr>
              <w:t>Fivebough and Tuckerbil Swamps</w:t>
            </w:r>
          </w:p>
        </w:tc>
        <w:tc>
          <w:tcPr>
            <w:tcW w:w="992" w:type="dxa"/>
            <w:vAlign w:val="bottom"/>
          </w:tcPr>
          <w:p w14:paraId="55CF7E9A" w14:textId="77777777" w:rsidR="00F76587" w:rsidRPr="003E1534" w:rsidRDefault="00F76587" w:rsidP="00CF3ECF">
            <w:pPr>
              <w:pStyle w:val="TableText"/>
              <w:spacing w:before="40"/>
              <w:jc w:val="center"/>
              <w:rPr>
                <w:szCs w:val="20"/>
              </w:rPr>
            </w:pPr>
          </w:p>
        </w:tc>
        <w:tc>
          <w:tcPr>
            <w:tcW w:w="993" w:type="dxa"/>
          </w:tcPr>
          <w:p w14:paraId="1438ABEB" w14:textId="77777777" w:rsidR="00F76587" w:rsidRPr="003E1534" w:rsidRDefault="00F76587" w:rsidP="00CF3ECF">
            <w:pPr>
              <w:pStyle w:val="TableText"/>
              <w:spacing w:before="40"/>
              <w:jc w:val="center"/>
              <w:rPr>
                <w:szCs w:val="20"/>
              </w:rPr>
            </w:pPr>
          </w:p>
        </w:tc>
        <w:tc>
          <w:tcPr>
            <w:tcW w:w="992" w:type="dxa"/>
          </w:tcPr>
          <w:p w14:paraId="5D282545" w14:textId="77777777" w:rsidR="00F76587" w:rsidRPr="003E1534" w:rsidRDefault="00F76587" w:rsidP="00CF3ECF">
            <w:pPr>
              <w:pStyle w:val="TableText"/>
              <w:spacing w:before="40"/>
              <w:jc w:val="center"/>
              <w:rPr>
                <w:szCs w:val="20"/>
              </w:rPr>
            </w:pPr>
          </w:p>
        </w:tc>
        <w:tc>
          <w:tcPr>
            <w:tcW w:w="992" w:type="dxa"/>
          </w:tcPr>
          <w:p w14:paraId="682AAC2B" w14:textId="77777777" w:rsidR="00F76587" w:rsidRPr="003E1534" w:rsidRDefault="00F76587" w:rsidP="00CF3ECF">
            <w:pPr>
              <w:pStyle w:val="TableText"/>
              <w:spacing w:before="40"/>
              <w:jc w:val="center"/>
              <w:rPr>
                <w:szCs w:val="20"/>
              </w:rPr>
            </w:pPr>
            <w:r w:rsidRPr="003E1534">
              <w:rPr>
                <w:szCs w:val="20"/>
              </w:rPr>
              <w:t>X</w:t>
            </w:r>
          </w:p>
        </w:tc>
        <w:tc>
          <w:tcPr>
            <w:tcW w:w="986" w:type="dxa"/>
          </w:tcPr>
          <w:p w14:paraId="6574FC1B" w14:textId="0CB97206" w:rsidR="00F76587" w:rsidRPr="003E1534" w:rsidRDefault="00F76587" w:rsidP="00CF3ECF">
            <w:pPr>
              <w:pStyle w:val="TableText"/>
              <w:spacing w:before="40"/>
              <w:jc w:val="center"/>
              <w:rPr>
                <w:szCs w:val="20"/>
              </w:rPr>
            </w:pPr>
            <w:r w:rsidRPr="003E1534">
              <w:rPr>
                <w:szCs w:val="20"/>
              </w:rPr>
              <w:t>X</w:t>
            </w:r>
          </w:p>
        </w:tc>
      </w:tr>
      <w:tr w:rsidR="00F76587" w:rsidRPr="003E1534" w14:paraId="5815E81B" w14:textId="53F88222" w:rsidTr="00010544">
        <w:tc>
          <w:tcPr>
            <w:tcW w:w="4673" w:type="dxa"/>
            <w:vAlign w:val="bottom"/>
          </w:tcPr>
          <w:p w14:paraId="709C9F0C" w14:textId="77777777" w:rsidR="00F76587" w:rsidRPr="003E1534" w:rsidRDefault="00F76587" w:rsidP="00CF3ECF">
            <w:pPr>
              <w:pStyle w:val="TableText"/>
              <w:spacing w:before="40"/>
              <w:rPr>
                <w:szCs w:val="20"/>
              </w:rPr>
            </w:pPr>
            <w:r w:rsidRPr="003E1534">
              <w:rPr>
                <w:szCs w:val="20"/>
              </w:rPr>
              <w:t>Gunbower Forest</w:t>
            </w:r>
          </w:p>
        </w:tc>
        <w:tc>
          <w:tcPr>
            <w:tcW w:w="992" w:type="dxa"/>
            <w:vAlign w:val="bottom"/>
          </w:tcPr>
          <w:p w14:paraId="438E90E9" w14:textId="77777777" w:rsidR="00F76587" w:rsidRPr="003E1534" w:rsidRDefault="00F76587" w:rsidP="00CF3ECF">
            <w:pPr>
              <w:pStyle w:val="TableText"/>
              <w:spacing w:before="40"/>
              <w:jc w:val="center"/>
              <w:rPr>
                <w:szCs w:val="20"/>
              </w:rPr>
            </w:pPr>
          </w:p>
        </w:tc>
        <w:tc>
          <w:tcPr>
            <w:tcW w:w="993" w:type="dxa"/>
          </w:tcPr>
          <w:p w14:paraId="4F5A16BB" w14:textId="77777777" w:rsidR="00F76587" w:rsidRPr="003E1534" w:rsidRDefault="00F76587" w:rsidP="00CF3ECF">
            <w:pPr>
              <w:pStyle w:val="TableText"/>
              <w:spacing w:before="40"/>
              <w:jc w:val="center"/>
              <w:rPr>
                <w:szCs w:val="20"/>
              </w:rPr>
            </w:pPr>
            <w:r w:rsidRPr="003E1534">
              <w:rPr>
                <w:szCs w:val="20"/>
              </w:rPr>
              <w:t>X</w:t>
            </w:r>
          </w:p>
        </w:tc>
        <w:tc>
          <w:tcPr>
            <w:tcW w:w="992" w:type="dxa"/>
          </w:tcPr>
          <w:p w14:paraId="4E26E6D7" w14:textId="77777777" w:rsidR="00F76587" w:rsidRPr="003E1534" w:rsidRDefault="00F76587" w:rsidP="00CF3ECF">
            <w:pPr>
              <w:pStyle w:val="TableText"/>
              <w:spacing w:before="40"/>
              <w:jc w:val="center"/>
              <w:rPr>
                <w:szCs w:val="20"/>
              </w:rPr>
            </w:pPr>
            <w:r w:rsidRPr="003E1534">
              <w:rPr>
                <w:szCs w:val="20"/>
              </w:rPr>
              <w:t>X</w:t>
            </w:r>
          </w:p>
        </w:tc>
        <w:tc>
          <w:tcPr>
            <w:tcW w:w="992" w:type="dxa"/>
          </w:tcPr>
          <w:p w14:paraId="457296F4" w14:textId="77777777" w:rsidR="00F76587" w:rsidRPr="003E1534" w:rsidRDefault="00F76587" w:rsidP="00CF3ECF">
            <w:pPr>
              <w:pStyle w:val="TableText"/>
              <w:spacing w:before="40"/>
              <w:jc w:val="center"/>
              <w:rPr>
                <w:szCs w:val="20"/>
              </w:rPr>
            </w:pPr>
            <w:r w:rsidRPr="003E1534">
              <w:rPr>
                <w:szCs w:val="20"/>
              </w:rPr>
              <w:t>X</w:t>
            </w:r>
          </w:p>
        </w:tc>
        <w:tc>
          <w:tcPr>
            <w:tcW w:w="986" w:type="dxa"/>
          </w:tcPr>
          <w:p w14:paraId="7FA52285" w14:textId="415805C1" w:rsidR="00F76587" w:rsidRPr="003E1534" w:rsidRDefault="00F76587" w:rsidP="00CF3ECF">
            <w:pPr>
              <w:pStyle w:val="TableText"/>
              <w:spacing w:before="40"/>
              <w:jc w:val="center"/>
              <w:rPr>
                <w:szCs w:val="20"/>
              </w:rPr>
            </w:pPr>
            <w:r w:rsidRPr="003E1534">
              <w:rPr>
                <w:szCs w:val="20"/>
              </w:rPr>
              <w:t>X</w:t>
            </w:r>
          </w:p>
        </w:tc>
      </w:tr>
      <w:tr w:rsidR="00F76587" w:rsidRPr="003E1534" w14:paraId="775FAB39" w14:textId="7D2A5627" w:rsidTr="00010544">
        <w:tc>
          <w:tcPr>
            <w:tcW w:w="4673" w:type="dxa"/>
            <w:vAlign w:val="bottom"/>
          </w:tcPr>
          <w:p w14:paraId="5B762900" w14:textId="24EA54DF" w:rsidR="00F76587" w:rsidRPr="003E1534" w:rsidRDefault="00F76587" w:rsidP="00CF3ECF">
            <w:pPr>
              <w:pStyle w:val="TableText"/>
              <w:spacing w:before="40"/>
              <w:rPr>
                <w:szCs w:val="20"/>
              </w:rPr>
            </w:pPr>
            <w:r w:rsidRPr="003E1534">
              <w:rPr>
                <w:szCs w:val="20"/>
              </w:rPr>
              <w:t>Gwydir Wetlands</w:t>
            </w:r>
            <w:r w:rsidR="00010544">
              <w:rPr>
                <w:szCs w:val="20"/>
              </w:rPr>
              <w:t>: Gingham and Lower Gwydir (Big Leather) Watercourses</w:t>
            </w:r>
          </w:p>
        </w:tc>
        <w:tc>
          <w:tcPr>
            <w:tcW w:w="992" w:type="dxa"/>
            <w:vAlign w:val="bottom"/>
          </w:tcPr>
          <w:p w14:paraId="5F0FD2FE" w14:textId="77777777" w:rsidR="00F76587" w:rsidRPr="003E1534" w:rsidRDefault="00F76587" w:rsidP="00CF3ECF">
            <w:pPr>
              <w:pStyle w:val="TableText"/>
              <w:spacing w:before="40"/>
              <w:jc w:val="center"/>
              <w:rPr>
                <w:szCs w:val="20"/>
              </w:rPr>
            </w:pPr>
            <w:r w:rsidRPr="003E1534">
              <w:rPr>
                <w:szCs w:val="20"/>
              </w:rPr>
              <w:t>X</w:t>
            </w:r>
          </w:p>
        </w:tc>
        <w:tc>
          <w:tcPr>
            <w:tcW w:w="993" w:type="dxa"/>
          </w:tcPr>
          <w:p w14:paraId="7D1E4CFC" w14:textId="77777777" w:rsidR="00F76587" w:rsidRPr="003E1534" w:rsidRDefault="00F76587" w:rsidP="00CF3ECF">
            <w:pPr>
              <w:pStyle w:val="TableText"/>
              <w:spacing w:before="40"/>
              <w:jc w:val="center"/>
              <w:rPr>
                <w:szCs w:val="20"/>
              </w:rPr>
            </w:pPr>
            <w:r w:rsidRPr="003E1534">
              <w:rPr>
                <w:szCs w:val="20"/>
              </w:rPr>
              <w:t>X</w:t>
            </w:r>
          </w:p>
        </w:tc>
        <w:tc>
          <w:tcPr>
            <w:tcW w:w="992" w:type="dxa"/>
          </w:tcPr>
          <w:p w14:paraId="0E7C6346" w14:textId="77777777" w:rsidR="00F76587" w:rsidRPr="003E1534" w:rsidRDefault="00F76587" w:rsidP="00CF3ECF">
            <w:pPr>
              <w:pStyle w:val="TableText"/>
              <w:spacing w:before="40"/>
              <w:jc w:val="center"/>
              <w:rPr>
                <w:szCs w:val="20"/>
              </w:rPr>
            </w:pPr>
            <w:r w:rsidRPr="003E1534">
              <w:rPr>
                <w:szCs w:val="20"/>
              </w:rPr>
              <w:t>X</w:t>
            </w:r>
          </w:p>
        </w:tc>
        <w:tc>
          <w:tcPr>
            <w:tcW w:w="992" w:type="dxa"/>
          </w:tcPr>
          <w:p w14:paraId="54F9347E" w14:textId="77777777" w:rsidR="00F76587" w:rsidRPr="003E1534" w:rsidRDefault="00F76587" w:rsidP="00CF3ECF">
            <w:pPr>
              <w:pStyle w:val="TableText"/>
              <w:spacing w:before="40"/>
              <w:jc w:val="center"/>
              <w:rPr>
                <w:szCs w:val="20"/>
              </w:rPr>
            </w:pPr>
            <w:r w:rsidRPr="003E1534">
              <w:rPr>
                <w:szCs w:val="20"/>
              </w:rPr>
              <w:t>X</w:t>
            </w:r>
          </w:p>
        </w:tc>
        <w:tc>
          <w:tcPr>
            <w:tcW w:w="986" w:type="dxa"/>
          </w:tcPr>
          <w:p w14:paraId="5C381086" w14:textId="68E19214" w:rsidR="00F76587" w:rsidRPr="003E1534" w:rsidRDefault="00F76587" w:rsidP="00CF3ECF">
            <w:pPr>
              <w:pStyle w:val="TableText"/>
              <w:spacing w:before="40"/>
              <w:jc w:val="center"/>
              <w:rPr>
                <w:szCs w:val="20"/>
              </w:rPr>
            </w:pPr>
            <w:r w:rsidRPr="003E1534">
              <w:rPr>
                <w:szCs w:val="20"/>
              </w:rPr>
              <w:t>X</w:t>
            </w:r>
          </w:p>
        </w:tc>
      </w:tr>
      <w:tr w:rsidR="00F76587" w:rsidRPr="003E1534" w14:paraId="1A9B5E0A" w14:textId="6DDED658" w:rsidTr="00010544">
        <w:tc>
          <w:tcPr>
            <w:tcW w:w="4673" w:type="dxa"/>
            <w:vAlign w:val="bottom"/>
          </w:tcPr>
          <w:p w14:paraId="2C38A7AA" w14:textId="77777777" w:rsidR="00F76587" w:rsidRPr="003E1534" w:rsidRDefault="00F76587" w:rsidP="00CF3ECF">
            <w:pPr>
              <w:pStyle w:val="TableText"/>
              <w:spacing w:before="40"/>
              <w:rPr>
                <w:szCs w:val="20"/>
              </w:rPr>
            </w:pPr>
            <w:r w:rsidRPr="003E1534">
              <w:rPr>
                <w:szCs w:val="20"/>
              </w:rPr>
              <w:t>Hattah-Kulkyne Lakes</w:t>
            </w:r>
          </w:p>
        </w:tc>
        <w:tc>
          <w:tcPr>
            <w:tcW w:w="992" w:type="dxa"/>
            <w:vAlign w:val="bottom"/>
          </w:tcPr>
          <w:p w14:paraId="1484E546" w14:textId="77777777" w:rsidR="00F76587" w:rsidRPr="003E1534" w:rsidRDefault="00F76587" w:rsidP="00CF3ECF">
            <w:pPr>
              <w:pStyle w:val="TableText"/>
              <w:spacing w:before="40"/>
              <w:jc w:val="center"/>
              <w:rPr>
                <w:szCs w:val="20"/>
              </w:rPr>
            </w:pPr>
            <w:r w:rsidRPr="003E1534">
              <w:rPr>
                <w:szCs w:val="20"/>
              </w:rPr>
              <w:t>X</w:t>
            </w:r>
          </w:p>
        </w:tc>
        <w:tc>
          <w:tcPr>
            <w:tcW w:w="993" w:type="dxa"/>
          </w:tcPr>
          <w:p w14:paraId="495C70F7" w14:textId="77777777" w:rsidR="00F76587" w:rsidRPr="003E1534" w:rsidRDefault="00F76587" w:rsidP="00CF3ECF">
            <w:pPr>
              <w:pStyle w:val="TableText"/>
              <w:spacing w:before="40"/>
              <w:jc w:val="center"/>
              <w:rPr>
                <w:szCs w:val="20"/>
              </w:rPr>
            </w:pPr>
            <w:r w:rsidRPr="003E1534">
              <w:rPr>
                <w:szCs w:val="20"/>
              </w:rPr>
              <w:t>X</w:t>
            </w:r>
          </w:p>
        </w:tc>
        <w:tc>
          <w:tcPr>
            <w:tcW w:w="992" w:type="dxa"/>
          </w:tcPr>
          <w:p w14:paraId="7A6698F5" w14:textId="77777777" w:rsidR="00F76587" w:rsidRPr="003E1534" w:rsidRDefault="00F76587" w:rsidP="00CF3ECF">
            <w:pPr>
              <w:pStyle w:val="TableText"/>
              <w:spacing w:before="40"/>
              <w:jc w:val="center"/>
              <w:rPr>
                <w:szCs w:val="20"/>
              </w:rPr>
            </w:pPr>
          </w:p>
        </w:tc>
        <w:tc>
          <w:tcPr>
            <w:tcW w:w="992" w:type="dxa"/>
          </w:tcPr>
          <w:p w14:paraId="4D06D80E" w14:textId="77777777" w:rsidR="00F76587" w:rsidRPr="003E1534" w:rsidRDefault="00F76587" w:rsidP="00CF3ECF">
            <w:pPr>
              <w:pStyle w:val="TableText"/>
              <w:spacing w:before="40"/>
              <w:jc w:val="center"/>
              <w:rPr>
                <w:szCs w:val="20"/>
              </w:rPr>
            </w:pPr>
            <w:r w:rsidRPr="003E1534">
              <w:rPr>
                <w:szCs w:val="20"/>
              </w:rPr>
              <w:t>X</w:t>
            </w:r>
          </w:p>
        </w:tc>
        <w:tc>
          <w:tcPr>
            <w:tcW w:w="986" w:type="dxa"/>
          </w:tcPr>
          <w:p w14:paraId="18D1DCDE" w14:textId="77777777" w:rsidR="00F76587" w:rsidRPr="003E1534" w:rsidRDefault="00F76587" w:rsidP="00CF3ECF">
            <w:pPr>
              <w:pStyle w:val="TableText"/>
              <w:spacing w:before="40"/>
              <w:jc w:val="center"/>
              <w:rPr>
                <w:szCs w:val="20"/>
              </w:rPr>
            </w:pPr>
          </w:p>
        </w:tc>
      </w:tr>
      <w:tr w:rsidR="00F76587" w:rsidRPr="003E1534" w14:paraId="4310EEF9" w14:textId="4612DD88" w:rsidTr="00010544">
        <w:tc>
          <w:tcPr>
            <w:tcW w:w="4673" w:type="dxa"/>
            <w:vAlign w:val="bottom"/>
          </w:tcPr>
          <w:p w14:paraId="55736E03" w14:textId="049BFB7C" w:rsidR="00F76587" w:rsidRPr="003E1534" w:rsidRDefault="00010544" w:rsidP="00CF3ECF">
            <w:pPr>
              <w:pStyle w:val="TableText"/>
              <w:spacing w:before="40"/>
              <w:rPr>
                <w:szCs w:val="20"/>
              </w:rPr>
            </w:pPr>
            <w:r>
              <w:rPr>
                <w:szCs w:val="20"/>
              </w:rPr>
              <w:t xml:space="preserve">The </w:t>
            </w:r>
            <w:r w:rsidR="00F76587" w:rsidRPr="003E1534">
              <w:rPr>
                <w:szCs w:val="20"/>
              </w:rPr>
              <w:t>Macquarie Marshes</w:t>
            </w:r>
          </w:p>
        </w:tc>
        <w:tc>
          <w:tcPr>
            <w:tcW w:w="992" w:type="dxa"/>
            <w:vAlign w:val="bottom"/>
          </w:tcPr>
          <w:p w14:paraId="485054C3" w14:textId="77777777" w:rsidR="00F76587" w:rsidRPr="003E1534" w:rsidRDefault="00F76587" w:rsidP="00CF3ECF">
            <w:pPr>
              <w:pStyle w:val="TableText"/>
              <w:spacing w:before="40"/>
              <w:jc w:val="center"/>
              <w:rPr>
                <w:szCs w:val="20"/>
              </w:rPr>
            </w:pPr>
            <w:r w:rsidRPr="003E1534">
              <w:rPr>
                <w:szCs w:val="20"/>
              </w:rPr>
              <w:t>X</w:t>
            </w:r>
          </w:p>
        </w:tc>
        <w:tc>
          <w:tcPr>
            <w:tcW w:w="993" w:type="dxa"/>
          </w:tcPr>
          <w:p w14:paraId="4CD0975A" w14:textId="77777777" w:rsidR="00F76587" w:rsidRPr="003E1534" w:rsidRDefault="00F76587" w:rsidP="00CF3ECF">
            <w:pPr>
              <w:pStyle w:val="TableText"/>
              <w:spacing w:before="40"/>
              <w:jc w:val="center"/>
              <w:rPr>
                <w:szCs w:val="20"/>
              </w:rPr>
            </w:pPr>
            <w:r w:rsidRPr="003E1534">
              <w:rPr>
                <w:szCs w:val="20"/>
              </w:rPr>
              <w:t>X</w:t>
            </w:r>
          </w:p>
        </w:tc>
        <w:tc>
          <w:tcPr>
            <w:tcW w:w="992" w:type="dxa"/>
          </w:tcPr>
          <w:p w14:paraId="794B41B7" w14:textId="77777777" w:rsidR="00F76587" w:rsidRPr="003E1534" w:rsidRDefault="00F76587" w:rsidP="00CF3ECF">
            <w:pPr>
              <w:pStyle w:val="TableText"/>
              <w:spacing w:before="40"/>
              <w:jc w:val="center"/>
              <w:rPr>
                <w:szCs w:val="20"/>
              </w:rPr>
            </w:pPr>
            <w:r w:rsidRPr="003E1534">
              <w:rPr>
                <w:szCs w:val="20"/>
              </w:rPr>
              <w:t>X</w:t>
            </w:r>
          </w:p>
        </w:tc>
        <w:tc>
          <w:tcPr>
            <w:tcW w:w="992" w:type="dxa"/>
          </w:tcPr>
          <w:p w14:paraId="57250A82" w14:textId="77777777" w:rsidR="00F76587" w:rsidRPr="003E1534" w:rsidRDefault="00F76587" w:rsidP="00CF3ECF">
            <w:pPr>
              <w:pStyle w:val="TableText"/>
              <w:spacing w:before="40"/>
              <w:jc w:val="center"/>
              <w:rPr>
                <w:szCs w:val="20"/>
              </w:rPr>
            </w:pPr>
            <w:r w:rsidRPr="003E1534">
              <w:rPr>
                <w:szCs w:val="20"/>
              </w:rPr>
              <w:t>X</w:t>
            </w:r>
          </w:p>
        </w:tc>
        <w:tc>
          <w:tcPr>
            <w:tcW w:w="986" w:type="dxa"/>
          </w:tcPr>
          <w:p w14:paraId="5CC97CAD" w14:textId="30AE08B8" w:rsidR="00F76587" w:rsidRPr="003E1534" w:rsidRDefault="00F76587" w:rsidP="00CF3ECF">
            <w:pPr>
              <w:pStyle w:val="TableText"/>
              <w:spacing w:before="40"/>
              <w:jc w:val="center"/>
              <w:rPr>
                <w:szCs w:val="20"/>
              </w:rPr>
            </w:pPr>
            <w:r w:rsidRPr="003E1534">
              <w:rPr>
                <w:szCs w:val="20"/>
              </w:rPr>
              <w:t>X</w:t>
            </w:r>
          </w:p>
        </w:tc>
      </w:tr>
      <w:tr w:rsidR="00F76587" w:rsidRPr="003E1534" w14:paraId="7F993880" w14:textId="38C0E39F" w:rsidTr="00010544">
        <w:tc>
          <w:tcPr>
            <w:tcW w:w="4673" w:type="dxa"/>
            <w:vAlign w:val="bottom"/>
          </w:tcPr>
          <w:p w14:paraId="7BACA6D0" w14:textId="36E2594C" w:rsidR="00F76587" w:rsidRPr="003E1534" w:rsidRDefault="00F76587" w:rsidP="00CF3ECF">
            <w:pPr>
              <w:pStyle w:val="TableText"/>
              <w:spacing w:before="40"/>
              <w:rPr>
                <w:szCs w:val="20"/>
              </w:rPr>
            </w:pPr>
            <w:r w:rsidRPr="003E1534">
              <w:rPr>
                <w:szCs w:val="20"/>
              </w:rPr>
              <w:t>Narran Lake</w:t>
            </w:r>
            <w:r w:rsidR="00010544">
              <w:rPr>
                <w:szCs w:val="20"/>
              </w:rPr>
              <w:t xml:space="preserve"> Nature Reserve</w:t>
            </w:r>
          </w:p>
        </w:tc>
        <w:tc>
          <w:tcPr>
            <w:tcW w:w="992" w:type="dxa"/>
            <w:vAlign w:val="bottom"/>
          </w:tcPr>
          <w:p w14:paraId="29886A08" w14:textId="77777777" w:rsidR="00F76587" w:rsidRPr="003E1534" w:rsidRDefault="00F76587" w:rsidP="00CF3ECF">
            <w:pPr>
              <w:pStyle w:val="TableText"/>
              <w:spacing w:before="40"/>
              <w:jc w:val="center"/>
              <w:rPr>
                <w:szCs w:val="20"/>
              </w:rPr>
            </w:pPr>
          </w:p>
        </w:tc>
        <w:tc>
          <w:tcPr>
            <w:tcW w:w="993" w:type="dxa"/>
          </w:tcPr>
          <w:p w14:paraId="7158811B" w14:textId="77777777" w:rsidR="00F76587" w:rsidRPr="003E1534" w:rsidRDefault="00F76587" w:rsidP="00CF3ECF">
            <w:pPr>
              <w:pStyle w:val="TableText"/>
              <w:spacing w:before="40"/>
              <w:jc w:val="center"/>
              <w:rPr>
                <w:szCs w:val="20"/>
              </w:rPr>
            </w:pPr>
          </w:p>
        </w:tc>
        <w:tc>
          <w:tcPr>
            <w:tcW w:w="992" w:type="dxa"/>
          </w:tcPr>
          <w:p w14:paraId="6B5DDE98" w14:textId="77777777" w:rsidR="00F76587" w:rsidRPr="003E1534" w:rsidRDefault="00F76587" w:rsidP="00CF3ECF">
            <w:pPr>
              <w:pStyle w:val="TableText"/>
              <w:spacing w:before="40"/>
              <w:jc w:val="center"/>
              <w:rPr>
                <w:szCs w:val="20"/>
              </w:rPr>
            </w:pPr>
            <w:r w:rsidRPr="003E1534">
              <w:rPr>
                <w:szCs w:val="20"/>
              </w:rPr>
              <w:t>X</w:t>
            </w:r>
          </w:p>
        </w:tc>
        <w:tc>
          <w:tcPr>
            <w:tcW w:w="992" w:type="dxa"/>
          </w:tcPr>
          <w:p w14:paraId="0B315BBE" w14:textId="77777777" w:rsidR="00F76587" w:rsidRPr="003E1534" w:rsidRDefault="00F76587" w:rsidP="00CF3ECF">
            <w:pPr>
              <w:pStyle w:val="TableText"/>
              <w:spacing w:before="40"/>
              <w:jc w:val="center"/>
              <w:rPr>
                <w:szCs w:val="20"/>
              </w:rPr>
            </w:pPr>
          </w:p>
        </w:tc>
        <w:tc>
          <w:tcPr>
            <w:tcW w:w="986" w:type="dxa"/>
          </w:tcPr>
          <w:p w14:paraId="5AE91E61" w14:textId="77777777" w:rsidR="00F76587" w:rsidRPr="003E1534" w:rsidRDefault="00F76587" w:rsidP="00CF3ECF">
            <w:pPr>
              <w:pStyle w:val="TableText"/>
              <w:spacing w:before="40"/>
              <w:jc w:val="center"/>
              <w:rPr>
                <w:szCs w:val="20"/>
              </w:rPr>
            </w:pPr>
          </w:p>
        </w:tc>
      </w:tr>
      <w:tr w:rsidR="003A00C3" w:rsidRPr="003E1534" w14:paraId="00523123" w14:textId="77777777" w:rsidTr="00010544">
        <w:tc>
          <w:tcPr>
            <w:tcW w:w="4673" w:type="dxa"/>
            <w:vAlign w:val="bottom"/>
          </w:tcPr>
          <w:p w14:paraId="508CE24B" w14:textId="5DAA438C" w:rsidR="003A00C3" w:rsidRPr="003E1534" w:rsidRDefault="003A00C3" w:rsidP="00CF3ECF">
            <w:pPr>
              <w:pStyle w:val="TableText"/>
              <w:spacing w:before="40"/>
              <w:rPr>
                <w:szCs w:val="20"/>
              </w:rPr>
            </w:pPr>
            <w:r w:rsidRPr="003E1534">
              <w:rPr>
                <w:szCs w:val="20"/>
              </w:rPr>
              <w:t>Riverland</w:t>
            </w:r>
            <w:r w:rsidR="00B5005E" w:rsidRPr="003E1534">
              <w:rPr>
                <w:szCs w:val="20"/>
              </w:rPr>
              <w:t xml:space="preserve"> </w:t>
            </w:r>
          </w:p>
        </w:tc>
        <w:tc>
          <w:tcPr>
            <w:tcW w:w="992" w:type="dxa"/>
            <w:vAlign w:val="bottom"/>
          </w:tcPr>
          <w:p w14:paraId="47D23548" w14:textId="24E1F488" w:rsidR="003A00C3" w:rsidRPr="003E1534" w:rsidRDefault="003A00C3" w:rsidP="00CF3ECF">
            <w:pPr>
              <w:pStyle w:val="TableText"/>
              <w:spacing w:before="40"/>
              <w:jc w:val="center"/>
              <w:rPr>
                <w:szCs w:val="20"/>
              </w:rPr>
            </w:pPr>
            <w:r w:rsidRPr="003E1534">
              <w:rPr>
                <w:szCs w:val="20"/>
              </w:rPr>
              <w:t>X</w:t>
            </w:r>
          </w:p>
        </w:tc>
        <w:tc>
          <w:tcPr>
            <w:tcW w:w="993" w:type="dxa"/>
          </w:tcPr>
          <w:p w14:paraId="6652E36B" w14:textId="0B6ECBEB" w:rsidR="003A00C3" w:rsidRPr="003E1534" w:rsidRDefault="003A00C3" w:rsidP="00CF3ECF">
            <w:pPr>
              <w:pStyle w:val="TableText"/>
              <w:spacing w:before="40"/>
              <w:jc w:val="center"/>
              <w:rPr>
                <w:szCs w:val="20"/>
              </w:rPr>
            </w:pPr>
            <w:r w:rsidRPr="003E1534">
              <w:rPr>
                <w:szCs w:val="20"/>
              </w:rPr>
              <w:t>X</w:t>
            </w:r>
          </w:p>
        </w:tc>
        <w:tc>
          <w:tcPr>
            <w:tcW w:w="992" w:type="dxa"/>
          </w:tcPr>
          <w:p w14:paraId="14EB7F07" w14:textId="3491A6ED" w:rsidR="003A00C3" w:rsidRPr="003E1534" w:rsidRDefault="003A00C3" w:rsidP="00CF3ECF">
            <w:pPr>
              <w:pStyle w:val="TableText"/>
              <w:spacing w:before="40"/>
              <w:jc w:val="center"/>
              <w:rPr>
                <w:szCs w:val="20"/>
              </w:rPr>
            </w:pPr>
            <w:r w:rsidRPr="003E1534">
              <w:rPr>
                <w:szCs w:val="20"/>
              </w:rPr>
              <w:t>X</w:t>
            </w:r>
          </w:p>
        </w:tc>
        <w:tc>
          <w:tcPr>
            <w:tcW w:w="992" w:type="dxa"/>
          </w:tcPr>
          <w:p w14:paraId="2974EC63" w14:textId="52BDA08C" w:rsidR="003A00C3" w:rsidRPr="003E1534" w:rsidRDefault="003A00C3" w:rsidP="00CF3ECF">
            <w:pPr>
              <w:pStyle w:val="TableText"/>
              <w:spacing w:before="40"/>
              <w:jc w:val="center"/>
              <w:rPr>
                <w:szCs w:val="20"/>
              </w:rPr>
            </w:pPr>
            <w:r w:rsidRPr="003E1534">
              <w:rPr>
                <w:szCs w:val="20"/>
              </w:rPr>
              <w:t>X</w:t>
            </w:r>
          </w:p>
        </w:tc>
        <w:tc>
          <w:tcPr>
            <w:tcW w:w="986" w:type="dxa"/>
          </w:tcPr>
          <w:p w14:paraId="059D5854" w14:textId="4FC4FB84" w:rsidR="003A00C3" w:rsidRPr="003E1534" w:rsidRDefault="003A00C3" w:rsidP="00CF3ECF">
            <w:pPr>
              <w:pStyle w:val="TableText"/>
              <w:spacing w:before="40"/>
              <w:jc w:val="center"/>
              <w:rPr>
                <w:szCs w:val="20"/>
              </w:rPr>
            </w:pPr>
            <w:r w:rsidRPr="003E1534">
              <w:rPr>
                <w:szCs w:val="20"/>
              </w:rPr>
              <w:t>X</w:t>
            </w:r>
          </w:p>
        </w:tc>
      </w:tr>
    </w:tbl>
    <w:p w14:paraId="34197459" w14:textId="35F8EA98" w:rsidR="00F76587" w:rsidRDefault="00F76587" w:rsidP="00F76587"/>
    <w:p w14:paraId="729B4648" w14:textId="77777777" w:rsidR="00B06FC6" w:rsidRPr="003E1534" w:rsidRDefault="00B06FC6" w:rsidP="00B06FC6">
      <w:r w:rsidRPr="003E1534">
        <w:t>For several of these sites, evaluating the effect of Commonwealth environmental water on ecological character is hampered by several factors such as a lack of information on ecological responses (e.g. Fivebough and Tuckerbil Swamps); the relatively small spatial and / or temporal scale of environmental water (e.g. Riverland, Narran Lakes) and the complexity of the hydrological effect of environmental water (e.g. the Coorong and Lower Lakes). There are several sites, however, where Commonwealth environmental water contributed to multi-year strategic inundation of Ramsar Sites designed specifically to maintain ecological character. These are explored in further detail below.</w:t>
      </w:r>
    </w:p>
    <w:p w14:paraId="3B37531A" w14:textId="341FAF33" w:rsidR="004558C2" w:rsidRPr="003E1534" w:rsidRDefault="004558C2" w:rsidP="004558C2">
      <w:pPr>
        <w:pStyle w:val="Heading4"/>
      </w:pPr>
      <w:r w:rsidRPr="003E1534">
        <w:t>Banrock Station</w:t>
      </w:r>
    </w:p>
    <w:p w14:paraId="4C95BBA4" w14:textId="0B08D55E" w:rsidR="004317BC" w:rsidRPr="003E1534" w:rsidRDefault="004317BC" w:rsidP="004317BC">
      <w:r w:rsidRPr="003E1534">
        <w:t xml:space="preserve">Commonwealth environmental water has been delivered to Banrock Station Ramsar Site in </w:t>
      </w:r>
      <w:r w:rsidR="00010544">
        <w:t>three</w:t>
      </w:r>
      <w:r w:rsidRPr="003E1534">
        <w:t xml:space="preserve"> of the five LTIM years, with natural </w:t>
      </w:r>
      <w:r w:rsidR="00530C28" w:rsidRPr="003E1534">
        <w:t>flooding negating the need for environmental water in 2016–17 (</w:t>
      </w:r>
      <w:r w:rsidR="009208C9" w:rsidRPr="003E1534">
        <w:fldChar w:fldCharType="begin"/>
      </w:r>
      <w:r w:rsidR="009208C9" w:rsidRPr="003E1534">
        <w:instrText xml:space="preserve"> REF _Ref36298495 \h </w:instrText>
      </w:r>
      <w:r w:rsidR="009208C9" w:rsidRPr="003E1534">
        <w:fldChar w:fldCharType="separate"/>
      </w:r>
      <w:r w:rsidR="008161DB" w:rsidRPr="003E1534">
        <w:t xml:space="preserve">Figure </w:t>
      </w:r>
      <w:r w:rsidR="008161DB">
        <w:rPr>
          <w:noProof/>
        </w:rPr>
        <w:t>16</w:t>
      </w:r>
      <w:r w:rsidR="009208C9" w:rsidRPr="003E1534">
        <w:fldChar w:fldCharType="end"/>
      </w:r>
      <w:r w:rsidR="00530C28" w:rsidRPr="003E1534">
        <w:t xml:space="preserve">). </w:t>
      </w:r>
      <w:r w:rsidR="00CF3ECF" w:rsidRPr="003E1534">
        <w:t xml:space="preserve">GeoScience Australia’s </w:t>
      </w:r>
      <w:r w:rsidR="004006B3">
        <w:t xml:space="preserve">Wetland Insight Tool (WIT) </w:t>
      </w:r>
      <w:r w:rsidR="004006B3">
        <w:fldChar w:fldCharType="begin"/>
      </w:r>
      <w:r w:rsidR="004006B3">
        <w:instrText xml:space="preserve"> ADDIN ZOTERO_ITEM CSL_CITATION {"citationID":"sGgyVjsp","properties":{"formattedCitation":"(Dunn {\\i{}et al.} 2019)","plainCitation":"(Dunn et al. 2019)","noteIndex":0},"citationItems":[{"id":5340,"uris":["http://zotero.org/users/2336876/items/9MKVFNVA"],"uri":["http://zotero.org/users/2336876/items/9MKVFNVA"],"itemData":{"id":5340,"type":"paper-conference","container-title":"IGARSS 2019-2019 IEEE International Geoscience and Remote Sensing Symposium","page":"6095–6097","publisher":"IEEE","source":"Google Scholar","title":"Developing a Tool for Wetland Characterization Using Fractional Cover, Tasseled Cap Wetness And Water Observations From Space","author":[{"family":"Dunn","given":"Bex"},{"family":"Lymburner","given":"Leo"},{"family":"Newey","given":"Vanessa"},{"family":"Hicks","given":"Andrew"},{"family":"Carey","given":"Hashim"}],"issued":{"date-parts":[["2019"]]}}}],"schema":"https://github.com/citation-style-language/schema/raw/master/csl-citation.json"} </w:instrText>
      </w:r>
      <w:r w:rsidR="004006B3">
        <w:fldChar w:fldCharType="separate"/>
      </w:r>
      <w:r w:rsidR="004006B3" w:rsidRPr="004006B3">
        <w:rPr>
          <w:rFonts w:cs="Calibri"/>
          <w:lang w:val="en-GB"/>
        </w:rPr>
        <w:t xml:space="preserve">(Dunn </w:t>
      </w:r>
      <w:r w:rsidR="004006B3" w:rsidRPr="004006B3">
        <w:rPr>
          <w:rFonts w:cs="Calibri"/>
          <w:i/>
          <w:iCs/>
          <w:lang w:val="en-GB"/>
        </w:rPr>
        <w:t>et al.</w:t>
      </w:r>
      <w:r w:rsidR="004006B3" w:rsidRPr="004006B3">
        <w:rPr>
          <w:rFonts w:cs="Calibri"/>
          <w:lang w:val="en-GB"/>
        </w:rPr>
        <w:t xml:space="preserve"> 2019)</w:t>
      </w:r>
      <w:r w:rsidR="004006B3">
        <w:fldChar w:fldCharType="end"/>
      </w:r>
      <w:r w:rsidR="004006B3">
        <w:t xml:space="preserve"> </w:t>
      </w:r>
      <w:r w:rsidR="00CF3ECF" w:rsidRPr="003E1534">
        <w:t>provides an indication of the conditions at Banrock Station prior to and after the instigation of environmental watering at the site (</w:t>
      </w:r>
      <w:r w:rsidR="009208C9" w:rsidRPr="003E1534">
        <w:fldChar w:fldCharType="begin"/>
      </w:r>
      <w:r w:rsidR="009208C9" w:rsidRPr="003E1534">
        <w:instrText xml:space="preserve"> REF _Ref36298504 \h </w:instrText>
      </w:r>
      <w:r w:rsidR="009208C9" w:rsidRPr="003E1534">
        <w:fldChar w:fldCharType="separate"/>
      </w:r>
      <w:r w:rsidR="008161DB" w:rsidRPr="003E1534">
        <w:t xml:space="preserve">Figure </w:t>
      </w:r>
      <w:r w:rsidR="008161DB">
        <w:rPr>
          <w:noProof/>
        </w:rPr>
        <w:t>17</w:t>
      </w:r>
      <w:r w:rsidR="009208C9" w:rsidRPr="003E1534">
        <w:fldChar w:fldCharType="end"/>
      </w:r>
      <w:r w:rsidR="00CF3ECF" w:rsidRPr="003E1534">
        <w:t xml:space="preserve">). While the </w:t>
      </w:r>
      <w:r w:rsidR="004006B3">
        <w:t>WIT</w:t>
      </w:r>
      <w:r w:rsidR="00CF3ECF" w:rsidRPr="003E1534">
        <w:t xml:space="preserve"> </w:t>
      </w:r>
      <w:r w:rsidR="004006B3">
        <w:t>provides percentages of inundation within</w:t>
      </w:r>
      <w:r w:rsidR="00CF3ECF" w:rsidRPr="003E1534">
        <w:t xml:space="preserve"> the Ramsar Boundary as a whole, including the terrestrial landscape within the Ramsar Site, it is evident that a seasonal wetting and drying of the lagoons at the site has been facilitated by Commonwealth environmental water</w:t>
      </w:r>
      <w:r w:rsidR="00911231">
        <w:t xml:space="preserve"> since 2014, with an increase in the proportion and persistence of “open water” and inundated vegetation</w:t>
      </w:r>
      <w:r w:rsidR="00CF3ECF" w:rsidRPr="003E1534">
        <w:t>.</w:t>
      </w:r>
    </w:p>
    <w:p w14:paraId="7F411F74" w14:textId="13282E48" w:rsidR="004558C2" w:rsidRPr="003E1534" w:rsidRDefault="00CF3ECF" w:rsidP="00B06FC6">
      <w:r w:rsidRPr="003E1534">
        <w:t xml:space="preserve">The ecological character description for the </w:t>
      </w:r>
      <w:r w:rsidR="00BC7B99" w:rsidRPr="003E1534">
        <w:t>Banrock Station</w:t>
      </w:r>
      <w:r w:rsidRPr="003E1534">
        <w:t xml:space="preserve"> Ramsar </w:t>
      </w:r>
      <w:r w:rsidR="00BC7B99" w:rsidRPr="003E1534">
        <w:t>S</w:t>
      </w:r>
      <w:r w:rsidRPr="003E1534">
        <w:t xml:space="preserve">ite identifies </w:t>
      </w:r>
      <w:r w:rsidR="00BC7B99" w:rsidRPr="003E1534">
        <w:t>components, process and services</w:t>
      </w:r>
      <w:r w:rsidRPr="003E1534">
        <w:t xml:space="preserve"> critical to ecological character </w:t>
      </w:r>
      <w:r w:rsidR="004317BC" w:rsidRPr="003E1534">
        <w:fldChar w:fldCharType="begin"/>
      </w:r>
      <w:r w:rsidR="00147152" w:rsidRPr="003E1534">
        <w:instrText xml:space="preserve"> ADDIN ZOTERO_ITEM CSL_CITATION {"citationID":"Ke6LLrqu","properties":{"formattedCitation":"(Butcher {\\i{}et al.} 2009)","plainCitation":"(Butcher et al. 2009)","noteIndex":0},"citationItems":[{"id":5249,"uris":["http://zotero.org/users/2336876/items/JYMLITD8"],"uri":["http://zotero.org/users/2336876/items/JYMLITD8"],"itemData":{"id":5249,"type":"book","event-place":"Canberra, ACT","publisher":"Department of Environment, Water, Heritage and the Arts","publisher-place":"Canberra, ACT","title":"Ecological Character Description for the Banrock Station Wetland Complex","author":[{"family":"Butcher","given":"R."},{"family":"Hale","given":"J."},{"family":"Muller","given":"K."}],"issued":{"date-parts":[["2009"]]}}}],"schema":"https://github.com/citation-style-language/schema/raw/master/csl-citation.json"} </w:instrText>
      </w:r>
      <w:r w:rsidR="004317BC" w:rsidRPr="003E1534">
        <w:fldChar w:fldCharType="separate"/>
      </w:r>
      <w:r w:rsidR="004317BC" w:rsidRPr="003E1534">
        <w:rPr>
          <w:rFonts w:cs="Calibri"/>
        </w:rPr>
        <w:t xml:space="preserve">(Butcher </w:t>
      </w:r>
      <w:r w:rsidR="004317BC" w:rsidRPr="003E1534">
        <w:rPr>
          <w:rFonts w:cs="Calibri"/>
          <w:i/>
          <w:iCs/>
        </w:rPr>
        <w:t>et al.</w:t>
      </w:r>
      <w:r w:rsidR="004317BC" w:rsidRPr="003E1534">
        <w:rPr>
          <w:rFonts w:cs="Calibri"/>
        </w:rPr>
        <w:t xml:space="preserve"> 2009)</w:t>
      </w:r>
      <w:r w:rsidR="004317BC" w:rsidRPr="003E1534">
        <w:fldChar w:fldCharType="end"/>
      </w:r>
      <w:r w:rsidR="004317BC" w:rsidRPr="003E1534">
        <w:t>.</w:t>
      </w:r>
      <w:r w:rsidR="00BC7B99" w:rsidRPr="003E1534">
        <w:t xml:space="preserve"> The potential contribution of Commonwealth environmental water to maintaining each of these identified critical components, processes and services is provided in</w:t>
      </w:r>
      <w:r w:rsidR="009208C9" w:rsidRPr="003E1534">
        <w:t xml:space="preserve"> </w:t>
      </w:r>
      <w:r w:rsidR="009208C9" w:rsidRPr="003E1534">
        <w:fldChar w:fldCharType="begin"/>
      </w:r>
      <w:r w:rsidR="009208C9" w:rsidRPr="003E1534">
        <w:instrText xml:space="preserve"> REF _Ref36298540 \h </w:instrText>
      </w:r>
      <w:r w:rsidR="009208C9" w:rsidRPr="003E1534">
        <w:fldChar w:fldCharType="separate"/>
      </w:r>
      <w:r w:rsidR="008161DB" w:rsidRPr="00911231">
        <w:t xml:space="preserve">Table </w:t>
      </w:r>
      <w:r w:rsidR="008161DB">
        <w:rPr>
          <w:noProof/>
        </w:rPr>
        <w:t>12</w:t>
      </w:r>
      <w:r w:rsidR="009208C9" w:rsidRPr="003E1534">
        <w:fldChar w:fldCharType="end"/>
      </w:r>
      <w:r w:rsidR="00BC7B99" w:rsidRPr="003E1534">
        <w:t>.</w:t>
      </w:r>
      <w:r w:rsidR="00481C50" w:rsidRPr="003E1534">
        <w:t xml:space="preserve"> It is clear that </w:t>
      </w:r>
      <w:r w:rsidR="005F48E8" w:rsidRPr="003E1534">
        <w:t>Commonwealth</w:t>
      </w:r>
      <w:r w:rsidR="00481C50" w:rsidRPr="003E1534">
        <w:t xml:space="preserve"> environmental water has contributed to </w:t>
      </w:r>
      <w:r w:rsidR="005F48E8" w:rsidRPr="003E1534">
        <w:t>maintaining</w:t>
      </w:r>
      <w:r w:rsidR="00481C50" w:rsidRPr="003E1534">
        <w:t xml:space="preserve"> </w:t>
      </w:r>
      <w:r w:rsidR="005F48E8" w:rsidRPr="003E1534">
        <w:t>ecological character with respect to hydrology</w:t>
      </w:r>
      <w:r w:rsidR="00C45F9B" w:rsidRPr="003E1534">
        <w:t>, vegetation, small-bodied native fish, waterbirds and the EPBC listed threatened species regent parrot and southern bell frog.</w:t>
      </w:r>
    </w:p>
    <w:p w14:paraId="67E77EEA" w14:textId="69652731" w:rsidR="004558C2" w:rsidRPr="003E1534" w:rsidRDefault="005F48E8" w:rsidP="00D364AA">
      <w:pPr>
        <w:pStyle w:val="BodyText"/>
      </w:pPr>
      <w:r w:rsidRPr="003E1534">
        <w:rPr>
          <w:noProof/>
        </w:rPr>
        <w:lastRenderedPageBreak/>
        <w:drawing>
          <wp:inline distT="0" distB="0" distL="0" distR="0" wp14:anchorId="689D72D1" wp14:editId="40D11064">
            <wp:extent cx="5828297" cy="598691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TIM_Barnrock_5year.pdf"/>
                    <pic:cNvPicPr/>
                  </pic:nvPicPr>
                  <pic:blipFill rotWithShape="1">
                    <a:blip r:embed="rId54"/>
                    <a:srcRect t="6201" b="21115"/>
                    <a:stretch/>
                  </pic:blipFill>
                  <pic:spPr bwMode="auto">
                    <a:xfrm>
                      <a:off x="0" y="0"/>
                      <a:ext cx="5856697" cy="6016086"/>
                    </a:xfrm>
                    <a:prstGeom prst="rect">
                      <a:avLst/>
                    </a:prstGeom>
                    <a:ln>
                      <a:noFill/>
                    </a:ln>
                    <a:extLst>
                      <a:ext uri="{53640926-AAD7-44D8-BBD7-CCE9431645EC}">
                        <a14:shadowObscured xmlns:a14="http://schemas.microsoft.com/office/drawing/2010/main"/>
                      </a:ext>
                    </a:extLst>
                  </pic:spPr>
                </pic:pic>
              </a:graphicData>
            </a:graphic>
          </wp:inline>
        </w:drawing>
      </w:r>
    </w:p>
    <w:p w14:paraId="317B0106" w14:textId="46074CA3" w:rsidR="00B30970" w:rsidRPr="003E1534" w:rsidRDefault="00BE2FAA" w:rsidP="00911231">
      <w:pPr>
        <w:pStyle w:val="FigureCaption0"/>
      </w:pPr>
      <w:bookmarkStart w:id="152" w:name="_Ref36298495"/>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16</w:t>
      </w:r>
      <w:r w:rsidR="00452E88">
        <w:rPr>
          <w:noProof/>
        </w:rPr>
        <w:fldChar w:fldCharType="end"/>
      </w:r>
      <w:bookmarkEnd w:id="152"/>
      <w:r w:rsidRPr="003E1534">
        <w:t xml:space="preserve">. </w:t>
      </w:r>
      <w:r w:rsidR="00CF3ECF" w:rsidRPr="003E1534">
        <w:t>Extent of inundation at Banrock Station 2014–2019.</w:t>
      </w:r>
      <w:r w:rsidR="005F48E8" w:rsidRPr="003E1534">
        <w:t xml:space="preserve"> Note that natural inundation is not available for 2014–15 and 2015–16.</w:t>
      </w:r>
    </w:p>
    <w:p w14:paraId="4AF6B20D" w14:textId="1C14A884" w:rsidR="00CF3ECF" w:rsidRPr="003E1534" w:rsidRDefault="00231E18" w:rsidP="00D364AA">
      <w:pPr>
        <w:pStyle w:val="BodyText"/>
      </w:pPr>
      <w:r w:rsidRPr="003E1534">
        <w:rPr>
          <w:noProof/>
        </w:rPr>
        <w:drawing>
          <wp:inline distT="0" distB="0" distL="0" distR="0" wp14:anchorId="5F9193C3" wp14:editId="16AD4416">
            <wp:extent cx="5650029" cy="2185444"/>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80177" cy="2197105"/>
                    </a:xfrm>
                    <a:prstGeom prst="rect">
                      <a:avLst/>
                    </a:prstGeom>
                  </pic:spPr>
                </pic:pic>
              </a:graphicData>
            </a:graphic>
          </wp:inline>
        </w:drawing>
      </w:r>
    </w:p>
    <w:p w14:paraId="1AC17E77" w14:textId="2E116D01" w:rsidR="00CF3ECF" w:rsidRPr="003E1534" w:rsidRDefault="00BE2FAA" w:rsidP="00911231">
      <w:pPr>
        <w:pStyle w:val="FigureCaption0"/>
      </w:pPr>
      <w:bookmarkStart w:id="153" w:name="_Ref36298504"/>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17</w:t>
      </w:r>
      <w:r w:rsidR="00452E88">
        <w:rPr>
          <w:noProof/>
        </w:rPr>
        <w:fldChar w:fldCharType="end"/>
      </w:r>
      <w:bookmarkEnd w:id="153"/>
      <w:r w:rsidRPr="003E1534">
        <w:t xml:space="preserve">. </w:t>
      </w:r>
      <w:r w:rsidR="00FF35BB">
        <w:t xml:space="preserve">Proportions of open water, inundated </w:t>
      </w:r>
      <w:r w:rsidR="00C07362">
        <w:t xml:space="preserve">vegetation, </w:t>
      </w:r>
      <w:r w:rsidR="00C07362" w:rsidRPr="003E1534">
        <w:t>green</w:t>
      </w:r>
      <w:r w:rsidR="00FF35BB">
        <w:t xml:space="preserve"> vegetation, brown vegetation and bare soils </w:t>
      </w:r>
      <w:r w:rsidR="00CF3ECF" w:rsidRPr="003E1534">
        <w:t>within the Banrock Station Ramsar Site (GeoScience Australia</w:t>
      </w:r>
      <w:r w:rsidR="00FF35BB">
        <w:t>; WIT</w:t>
      </w:r>
      <w:r w:rsidR="00CF3ECF" w:rsidRPr="003E1534">
        <w:t>).</w:t>
      </w:r>
      <w:r w:rsidR="00231E18" w:rsidRPr="003E1534">
        <w:t xml:space="preserve"> Note: no data between October 2011 and May 2013.</w:t>
      </w:r>
      <w:r w:rsidR="00911231">
        <w:t xml:space="preserve"> </w:t>
      </w:r>
    </w:p>
    <w:p w14:paraId="7163BCFA" w14:textId="1F082DDA" w:rsidR="00BC7B99" w:rsidRPr="00911231" w:rsidRDefault="00BC7B99" w:rsidP="00911231">
      <w:pPr>
        <w:pStyle w:val="TableCaption"/>
      </w:pPr>
      <w:bookmarkStart w:id="154" w:name="_Ref36298540"/>
      <w:r w:rsidRPr="00911231">
        <w:lastRenderedPageBreak/>
        <w:t xml:space="preserve">Table </w:t>
      </w:r>
      <w:r w:rsidR="00452E88">
        <w:rPr>
          <w:noProof/>
        </w:rPr>
        <w:fldChar w:fldCharType="begin"/>
      </w:r>
      <w:r w:rsidR="00452E88">
        <w:rPr>
          <w:noProof/>
        </w:rPr>
        <w:instrText xml:space="preserve"> SEQ Table \* ARABIC </w:instrText>
      </w:r>
      <w:r w:rsidR="00452E88">
        <w:rPr>
          <w:noProof/>
        </w:rPr>
        <w:fldChar w:fldCharType="separate"/>
      </w:r>
      <w:r w:rsidR="008161DB">
        <w:rPr>
          <w:noProof/>
        </w:rPr>
        <w:t>12</w:t>
      </w:r>
      <w:r w:rsidR="00452E88">
        <w:rPr>
          <w:noProof/>
        </w:rPr>
        <w:fldChar w:fldCharType="end"/>
      </w:r>
      <w:bookmarkEnd w:id="154"/>
      <w:r w:rsidRPr="00911231">
        <w:t>. Contribution of Commonwealth environmental water 2014–19 to maintaining the ecological character of the Banrock Station Ramsar site.</w:t>
      </w:r>
    </w:p>
    <w:tbl>
      <w:tblPr>
        <w:tblStyle w:val="TableGrid10"/>
        <w:tblW w:w="0" w:type="auto"/>
        <w:tblLook w:val="04A0" w:firstRow="1" w:lastRow="0" w:firstColumn="1" w:lastColumn="0" w:noHBand="0" w:noVBand="1"/>
      </w:tblPr>
      <w:tblGrid>
        <w:gridCol w:w="1975"/>
        <w:gridCol w:w="3521"/>
        <w:gridCol w:w="3521"/>
      </w:tblGrid>
      <w:tr w:rsidR="00BC7B99" w:rsidRPr="003E1534" w14:paraId="256B4EFA" w14:textId="77777777" w:rsidTr="009208C9">
        <w:trPr>
          <w:tblHeader/>
        </w:trPr>
        <w:tc>
          <w:tcPr>
            <w:tcW w:w="1975" w:type="dxa"/>
            <w:shd w:val="clear" w:color="auto" w:fill="D9D9D9" w:themeFill="background1" w:themeFillShade="D9"/>
          </w:tcPr>
          <w:p w14:paraId="1A55C499" w14:textId="77777777" w:rsidR="00BC7B99" w:rsidRPr="003E1534" w:rsidRDefault="00BC7B99" w:rsidP="009208C9">
            <w:pPr>
              <w:pStyle w:val="TableHeading"/>
              <w:spacing w:before="40" w:after="40"/>
              <w:jc w:val="left"/>
              <w:rPr>
                <w:sz w:val="18"/>
                <w:szCs w:val="18"/>
              </w:rPr>
            </w:pPr>
            <w:r w:rsidRPr="003E1534">
              <w:rPr>
                <w:sz w:val="18"/>
                <w:szCs w:val="18"/>
              </w:rPr>
              <w:t>Critical components, processes and services</w:t>
            </w:r>
          </w:p>
        </w:tc>
        <w:tc>
          <w:tcPr>
            <w:tcW w:w="3521" w:type="dxa"/>
            <w:shd w:val="clear" w:color="auto" w:fill="D9D9D9" w:themeFill="background1" w:themeFillShade="D9"/>
          </w:tcPr>
          <w:p w14:paraId="6763EC22" w14:textId="77777777" w:rsidR="00BC7B99" w:rsidRPr="003E1534" w:rsidRDefault="00BC7B99" w:rsidP="009208C9">
            <w:pPr>
              <w:pStyle w:val="TableHeading"/>
              <w:spacing w:before="40" w:after="40"/>
              <w:jc w:val="left"/>
              <w:rPr>
                <w:sz w:val="18"/>
                <w:szCs w:val="18"/>
              </w:rPr>
            </w:pPr>
            <w:r w:rsidRPr="003E1534">
              <w:rPr>
                <w:sz w:val="18"/>
                <w:szCs w:val="18"/>
              </w:rPr>
              <w:t>Description</w:t>
            </w:r>
          </w:p>
        </w:tc>
        <w:tc>
          <w:tcPr>
            <w:tcW w:w="3521" w:type="dxa"/>
            <w:shd w:val="clear" w:color="auto" w:fill="D9D9D9" w:themeFill="background1" w:themeFillShade="D9"/>
          </w:tcPr>
          <w:p w14:paraId="7F66CA49" w14:textId="77777777" w:rsidR="00BC7B99" w:rsidRPr="003E1534" w:rsidRDefault="00BC7B99" w:rsidP="009208C9">
            <w:pPr>
              <w:pStyle w:val="TableHeading"/>
              <w:spacing w:before="40" w:after="40"/>
              <w:jc w:val="left"/>
              <w:rPr>
                <w:sz w:val="18"/>
                <w:szCs w:val="18"/>
              </w:rPr>
            </w:pPr>
            <w:r w:rsidRPr="003E1534">
              <w:rPr>
                <w:sz w:val="18"/>
                <w:szCs w:val="18"/>
              </w:rPr>
              <w:t xml:space="preserve">Contribution of Commonwealth environmental water </w:t>
            </w:r>
          </w:p>
        </w:tc>
      </w:tr>
      <w:tr w:rsidR="00BC7B99" w:rsidRPr="003E1534" w14:paraId="1EBD867D" w14:textId="77777777" w:rsidTr="009208C9">
        <w:tc>
          <w:tcPr>
            <w:tcW w:w="1975" w:type="dxa"/>
          </w:tcPr>
          <w:p w14:paraId="20C19B6C" w14:textId="77777777" w:rsidR="00BC7B99" w:rsidRPr="003E1534" w:rsidRDefault="00BC7B99" w:rsidP="009208C9">
            <w:pPr>
              <w:pStyle w:val="TableText"/>
              <w:rPr>
                <w:szCs w:val="18"/>
              </w:rPr>
            </w:pPr>
            <w:r w:rsidRPr="003E1534">
              <w:rPr>
                <w:szCs w:val="18"/>
              </w:rPr>
              <w:t>Hydrology</w:t>
            </w:r>
          </w:p>
        </w:tc>
        <w:tc>
          <w:tcPr>
            <w:tcW w:w="3521" w:type="dxa"/>
          </w:tcPr>
          <w:p w14:paraId="3E744677" w14:textId="2246132D" w:rsidR="00BC7B99" w:rsidRPr="003E1534" w:rsidRDefault="00BC7B99" w:rsidP="009208C9">
            <w:pPr>
              <w:pStyle w:val="TableText"/>
              <w:rPr>
                <w:szCs w:val="18"/>
              </w:rPr>
            </w:pPr>
            <w:r w:rsidRPr="003E1534">
              <w:rPr>
                <w:szCs w:val="18"/>
              </w:rPr>
              <w:t>Although at the time of listing</w:t>
            </w:r>
            <w:r w:rsidR="00911231">
              <w:rPr>
                <w:szCs w:val="18"/>
              </w:rPr>
              <w:t xml:space="preserve"> in 2002</w:t>
            </w:r>
            <w:r w:rsidRPr="003E1534">
              <w:rPr>
                <w:szCs w:val="18"/>
              </w:rPr>
              <w:t xml:space="preserve"> Banrock Lagoon was managed as a permanent wetland, instigation of a wetting and drying cycle for both Banrock and Eastern Lagoon was considered beneficial. The desired water regime was for wetting annually during spring, with a draw down over summer and autumn</w:t>
            </w:r>
            <w:r w:rsidR="00911231">
              <w:rPr>
                <w:szCs w:val="18"/>
              </w:rPr>
              <w:t>.</w:t>
            </w:r>
          </w:p>
        </w:tc>
        <w:tc>
          <w:tcPr>
            <w:tcW w:w="3521" w:type="dxa"/>
          </w:tcPr>
          <w:p w14:paraId="0DC020F8" w14:textId="38E14D73" w:rsidR="00BC7B99" w:rsidRPr="003E1534" w:rsidRDefault="00677CE3" w:rsidP="009208C9">
            <w:pPr>
              <w:pStyle w:val="TableText"/>
              <w:rPr>
                <w:szCs w:val="18"/>
              </w:rPr>
            </w:pPr>
            <w:r w:rsidRPr="003E1534">
              <w:rPr>
                <w:szCs w:val="18"/>
              </w:rPr>
              <w:t>Inundation mapping (</w:t>
            </w:r>
            <w:r w:rsidR="00481C50" w:rsidRPr="003E1534">
              <w:rPr>
                <w:szCs w:val="18"/>
              </w:rPr>
              <w:fldChar w:fldCharType="begin"/>
            </w:r>
            <w:r w:rsidR="00481C50" w:rsidRPr="003E1534">
              <w:rPr>
                <w:szCs w:val="18"/>
              </w:rPr>
              <w:instrText xml:space="preserve"> REF _Ref36298495 \h </w:instrText>
            </w:r>
            <w:r w:rsidR="00481C50" w:rsidRPr="003E1534">
              <w:rPr>
                <w:szCs w:val="18"/>
              </w:rPr>
            </w:r>
            <w:r w:rsidR="00481C50" w:rsidRPr="003E1534">
              <w:rPr>
                <w:szCs w:val="18"/>
              </w:rPr>
              <w:fldChar w:fldCharType="separate"/>
            </w:r>
            <w:r w:rsidR="008161DB" w:rsidRPr="003E1534">
              <w:t xml:space="preserve">Figure </w:t>
            </w:r>
            <w:r w:rsidR="008161DB">
              <w:rPr>
                <w:noProof/>
              </w:rPr>
              <w:t>16</w:t>
            </w:r>
            <w:r w:rsidR="00481C50" w:rsidRPr="003E1534">
              <w:rPr>
                <w:szCs w:val="18"/>
              </w:rPr>
              <w:fldChar w:fldCharType="end"/>
            </w:r>
            <w:r w:rsidRPr="003E1534">
              <w:rPr>
                <w:szCs w:val="18"/>
              </w:rPr>
              <w:t>) and fraction cover (</w:t>
            </w:r>
            <w:r w:rsidR="00481C50" w:rsidRPr="003E1534">
              <w:rPr>
                <w:szCs w:val="18"/>
              </w:rPr>
              <w:fldChar w:fldCharType="begin"/>
            </w:r>
            <w:r w:rsidR="00481C50" w:rsidRPr="003E1534">
              <w:rPr>
                <w:szCs w:val="18"/>
              </w:rPr>
              <w:instrText xml:space="preserve"> REF _Ref36298504 \h </w:instrText>
            </w:r>
            <w:r w:rsidR="00481C50" w:rsidRPr="003E1534">
              <w:rPr>
                <w:szCs w:val="18"/>
              </w:rPr>
            </w:r>
            <w:r w:rsidR="00481C50" w:rsidRPr="003E1534">
              <w:rPr>
                <w:szCs w:val="18"/>
              </w:rPr>
              <w:fldChar w:fldCharType="separate"/>
            </w:r>
            <w:r w:rsidR="008161DB" w:rsidRPr="003E1534">
              <w:t xml:space="preserve">Figure </w:t>
            </w:r>
            <w:r w:rsidR="008161DB">
              <w:rPr>
                <w:noProof/>
              </w:rPr>
              <w:t>17</w:t>
            </w:r>
            <w:r w:rsidR="00481C50" w:rsidRPr="003E1534">
              <w:rPr>
                <w:szCs w:val="18"/>
              </w:rPr>
              <w:fldChar w:fldCharType="end"/>
            </w:r>
            <w:r w:rsidRPr="003E1534">
              <w:rPr>
                <w:szCs w:val="18"/>
              </w:rPr>
              <w:t>) indicate that there has been a wetting and drying cycle instigated at Banrock Station over the past five years. It is certain that Commonwealth environmental water contributed significantly to improving the wetland water regime in at least three of the past five years.</w:t>
            </w:r>
          </w:p>
        </w:tc>
      </w:tr>
      <w:tr w:rsidR="00BC7B99" w:rsidRPr="003E1534" w14:paraId="3691ADCE" w14:textId="77777777" w:rsidTr="009208C9">
        <w:tc>
          <w:tcPr>
            <w:tcW w:w="1975" w:type="dxa"/>
          </w:tcPr>
          <w:p w14:paraId="67DD2C52" w14:textId="5FF815B0" w:rsidR="00BC7B99" w:rsidRPr="003E1534" w:rsidRDefault="00BC7B99" w:rsidP="009208C9">
            <w:pPr>
              <w:pStyle w:val="TableText"/>
              <w:rPr>
                <w:szCs w:val="18"/>
              </w:rPr>
            </w:pPr>
            <w:r w:rsidRPr="003E1534">
              <w:rPr>
                <w:szCs w:val="18"/>
              </w:rPr>
              <w:t xml:space="preserve">Physical habitat </w:t>
            </w:r>
          </w:p>
        </w:tc>
        <w:tc>
          <w:tcPr>
            <w:tcW w:w="3521" w:type="dxa"/>
          </w:tcPr>
          <w:p w14:paraId="2AFA277F" w14:textId="09AB4C26" w:rsidR="00BC7B99" w:rsidRPr="003E1534" w:rsidRDefault="00BC7B99" w:rsidP="009208C9">
            <w:pPr>
              <w:pStyle w:val="TableText"/>
              <w:rPr>
                <w:szCs w:val="18"/>
              </w:rPr>
            </w:pPr>
            <w:r w:rsidRPr="003E1534">
              <w:rPr>
                <w:szCs w:val="18"/>
              </w:rPr>
              <w:t xml:space="preserve">The three critical wetland vegetation categories are river red gum woodlands, black box woodlands and samphire shrubland. </w:t>
            </w:r>
          </w:p>
        </w:tc>
        <w:tc>
          <w:tcPr>
            <w:tcW w:w="3521" w:type="dxa"/>
          </w:tcPr>
          <w:p w14:paraId="59CA0794" w14:textId="3C57957D" w:rsidR="00BC7B99" w:rsidRPr="003E1534" w:rsidRDefault="00481C50" w:rsidP="009208C9">
            <w:pPr>
              <w:pStyle w:val="TableText"/>
              <w:rPr>
                <w:szCs w:val="18"/>
              </w:rPr>
            </w:pPr>
            <w:r w:rsidRPr="003E1534">
              <w:rPr>
                <w:szCs w:val="18"/>
              </w:rPr>
              <w:t xml:space="preserve">Monitoring at Banrock </w:t>
            </w:r>
            <w:r w:rsidR="005F48E8" w:rsidRPr="003E1534">
              <w:rPr>
                <w:szCs w:val="18"/>
              </w:rPr>
              <w:t xml:space="preserve">has indicated a positive response in the condition of river red gum, black box and lignum shrublands as evidenced by improved canopy cover, germination and flowering </w:t>
            </w:r>
            <w:r w:rsidR="005F48E8" w:rsidRPr="003E1534">
              <w:rPr>
                <w:szCs w:val="18"/>
              </w:rPr>
              <w:fldChar w:fldCharType="begin"/>
            </w:r>
            <w:r w:rsidR="005F48E8" w:rsidRPr="003E1534">
              <w:rPr>
                <w:szCs w:val="18"/>
              </w:rPr>
              <w:instrText xml:space="preserve"> ADDIN ZOTERO_ITEM CSL_CITATION {"citationID":"GdqiJt0O","properties":{"formattedCitation":"(Tourenq 2016)","plainCitation":"(Tourenq 2016)","noteIndex":0},"citationItems":[{"id":5250,"uris":["http://zotero.org/users/2336876/items/GG425SFT"],"uri":["http://zotero.org/users/2336876/items/GG425SFT"],"itemData":{"id":5250,"type":"book","event-place":"Kingston on Murray, NSW","publisher":"Banrock Station Wine and Wetland Centre","publisher-place":"Kingston on Murray, NSW","title":"Banrock Station 2015–2016 e-watering brief report","author":[{"family":"Tourenq","given":"C."}],"issued":{"date-parts":[["2016"]]}}}],"schema":"https://github.com/citation-style-language/schema/raw/master/csl-citation.json"} </w:instrText>
            </w:r>
            <w:r w:rsidR="005F48E8" w:rsidRPr="003E1534">
              <w:rPr>
                <w:szCs w:val="18"/>
              </w:rPr>
              <w:fldChar w:fldCharType="separate"/>
            </w:r>
            <w:r w:rsidR="005F48E8" w:rsidRPr="003E1534">
              <w:rPr>
                <w:szCs w:val="18"/>
              </w:rPr>
              <w:t>(Tourenq 2016)</w:t>
            </w:r>
            <w:r w:rsidR="005F48E8" w:rsidRPr="003E1534">
              <w:rPr>
                <w:szCs w:val="18"/>
              </w:rPr>
              <w:fldChar w:fldCharType="end"/>
            </w:r>
            <w:r w:rsidR="005F48E8" w:rsidRPr="003E1534">
              <w:rPr>
                <w:szCs w:val="18"/>
              </w:rPr>
              <w:t>.</w:t>
            </w:r>
          </w:p>
        </w:tc>
      </w:tr>
      <w:tr w:rsidR="00BC7B99" w:rsidRPr="003E1534" w14:paraId="4E1ABF43" w14:textId="77777777" w:rsidTr="009208C9">
        <w:tc>
          <w:tcPr>
            <w:tcW w:w="1975" w:type="dxa"/>
          </w:tcPr>
          <w:p w14:paraId="0DC5870A" w14:textId="77777777" w:rsidR="00BC7B99" w:rsidRPr="003E1534" w:rsidRDefault="00BC7B99" w:rsidP="009208C9">
            <w:pPr>
              <w:pStyle w:val="TableText"/>
              <w:rPr>
                <w:szCs w:val="18"/>
              </w:rPr>
            </w:pPr>
            <w:r w:rsidRPr="003E1534">
              <w:rPr>
                <w:szCs w:val="18"/>
              </w:rPr>
              <w:t>Fish</w:t>
            </w:r>
          </w:p>
        </w:tc>
        <w:tc>
          <w:tcPr>
            <w:tcW w:w="3521" w:type="dxa"/>
          </w:tcPr>
          <w:p w14:paraId="6DDA3DE2" w14:textId="0AA4F8E9" w:rsidR="00BC7B99" w:rsidRPr="003E1534" w:rsidRDefault="00BC7B99" w:rsidP="009208C9">
            <w:pPr>
              <w:pStyle w:val="TableText"/>
              <w:rPr>
                <w:i/>
                <w:iCs/>
                <w:szCs w:val="18"/>
              </w:rPr>
            </w:pPr>
            <w:r w:rsidRPr="003E1534">
              <w:rPr>
                <w:szCs w:val="18"/>
              </w:rPr>
              <w:t>Nine native species of fish have been recorded from within the site, dominated by small-bodied native fish</w:t>
            </w:r>
            <w:r w:rsidRPr="003E1534">
              <w:rPr>
                <w:iCs/>
                <w:szCs w:val="18"/>
              </w:rPr>
              <w:t>.</w:t>
            </w:r>
          </w:p>
        </w:tc>
        <w:tc>
          <w:tcPr>
            <w:tcW w:w="3521" w:type="dxa"/>
          </w:tcPr>
          <w:p w14:paraId="6884EA3B" w14:textId="660E4037" w:rsidR="00BC7B99" w:rsidRPr="003E1534" w:rsidRDefault="00C45F9B" w:rsidP="009208C9">
            <w:pPr>
              <w:pStyle w:val="TableText"/>
              <w:rPr>
                <w:szCs w:val="18"/>
              </w:rPr>
            </w:pPr>
            <w:r w:rsidRPr="003E1534">
              <w:rPr>
                <w:szCs w:val="18"/>
              </w:rPr>
              <w:t>Several species of small-bodied native fish have been recorded in the lagoon systems following environmental watering, including Bony bream (</w:t>
            </w:r>
            <w:r w:rsidRPr="003E1534">
              <w:rPr>
                <w:i/>
                <w:iCs/>
                <w:szCs w:val="18"/>
              </w:rPr>
              <w:t>Nematalosa erebi</w:t>
            </w:r>
            <w:r w:rsidRPr="003E1534">
              <w:rPr>
                <w:szCs w:val="18"/>
              </w:rPr>
              <w:t>) and unspecked hardyhead (</w:t>
            </w:r>
            <w:r w:rsidRPr="003E1534">
              <w:rPr>
                <w:i/>
                <w:iCs/>
                <w:szCs w:val="18"/>
              </w:rPr>
              <w:t>Craterocephalus stercusmuscarum fulvus</w:t>
            </w:r>
            <w:r w:rsidRPr="003E1534">
              <w:rPr>
                <w:szCs w:val="18"/>
              </w:rPr>
              <w:t>).</w:t>
            </w:r>
          </w:p>
        </w:tc>
      </w:tr>
      <w:tr w:rsidR="00BC7B99" w:rsidRPr="003E1534" w14:paraId="628B4FC1" w14:textId="77777777" w:rsidTr="009208C9">
        <w:tc>
          <w:tcPr>
            <w:tcW w:w="1975" w:type="dxa"/>
          </w:tcPr>
          <w:p w14:paraId="73284168" w14:textId="77777777" w:rsidR="00BC7B99" w:rsidRPr="003E1534" w:rsidRDefault="00BC7B99" w:rsidP="009208C9">
            <w:pPr>
              <w:pStyle w:val="TableText"/>
              <w:rPr>
                <w:szCs w:val="18"/>
              </w:rPr>
            </w:pPr>
            <w:r w:rsidRPr="003E1534">
              <w:rPr>
                <w:szCs w:val="18"/>
              </w:rPr>
              <w:t>Waterbirds</w:t>
            </w:r>
          </w:p>
        </w:tc>
        <w:tc>
          <w:tcPr>
            <w:tcW w:w="3521" w:type="dxa"/>
          </w:tcPr>
          <w:p w14:paraId="6A622B57" w14:textId="7B5CE66F" w:rsidR="00BC7B99" w:rsidRPr="003E1534" w:rsidRDefault="00677CE3" w:rsidP="009208C9">
            <w:pPr>
              <w:pStyle w:val="TableText"/>
              <w:rPr>
                <w:szCs w:val="18"/>
              </w:rPr>
            </w:pPr>
            <w:r w:rsidRPr="003E1534">
              <w:rPr>
                <w:szCs w:val="18"/>
              </w:rPr>
              <w:t>Five species of waterbird commonly breed on site: black swan, Australian wood duck, Australian shelduck, grey teal, and purple swamphen.  Musk duck have also been recorded breeding on site.</w:t>
            </w:r>
          </w:p>
        </w:tc>
        <w:tc>
          <w:tcPr>
            <w:tcW w:w="3521" w:type="dxa"/>
          </w:tcPr>
          <w:p w14:paraId="53258C7C" w14:textId="2007AAEF" w:rsidR="00BC7B99" w:rsidRPr="003E1534" w:rsidRDefault="00BC7B99" w:rsidP="009208C9">
            <w:pPr>
              <w:pStyle w:val="TableText"/>
              <w:rPr>
                <w:szCs w:val="18"/>
              </w:rPr>
            </w:pPr>
            <w:r w:rsidRPr="003E1534">
              <w:rPr>
                <w:szCs w:val="18"/>
              </w:rPr>
              <w:t xml:space="preserve">Over </w:t>
            </w:r>
            <w:r w:rsidR="00C45F9B" w:rsidRPr="003E1534">
              <w:rPr>
                <w:szCs w:val="18"/>
              </w:rPr>
              <w:t>50</w:t>
            </w:r>
            <w:r w:rsidRPr="003E1534">
              <w:rPr>
                <w:szCs w:val="18"/>
              </w:rPr>
              <w:t xml:space="preserve"> species of waterbirds recorded in the </w:t>
            </w:r>
            <w:r w:rsidR="00C45F9B" w:rsidRPr="003E1534">
              <w:rPr>
                <w:szCs w:val="18"/>
              </w:rPr>
              <w:t>four</w:t>
            </w:r>
            <w:r w:rsidRPr="003E1534">
              <w:rPr>
                <w:szCs w:val="18"/>
              </w:rPr>
              <w:t xml:space="preserve"> years that Commonwealth environmental water contributed to the inundation of the site. </w:t>
            </w:r>
            <w:r w:rsidR="00C45F9B" w:rsidRPr="003E1534">
              <w:rPr>
                <w:szCs w:val="18"/>
              </w:rPr>
              <w:t>Breeding of cormorants, ibis, spoonbills, musk ducks, blue-billed ducks and Australian spotted crake (CEWO unpublished).</w:t>
            </w:r>
          </w:p>
        </w:tc>
      </w:tr>
      <w:tr w:rsidR="005F48E8" w:rsidRPr="003E1534" w14:paraId="06041454" w14:textId="77777777" w:rsidTr="009208C9">
        <w:tc>
          <w:tcPr>
            <w:tcW w:w="1975" w:type="dxa"/>
          </w:tcPr>
          <w:p w14:paraId="197974CE" w14:textId="126986EB" w:rsidR="005F48E8" w:rsidRPr="003E1534" w:rsidRDefault="005F48E8" w:rsidP="009208C9">
            <w:pPr>
              <w:pStyle w:val="TableText"/>
              <w:rPr>
                <w:szCs w:val="18"/>
              </w:rPr>
            </w:pPr>
            <w:r w:rsidRPr="003E1534">
              <w:rPr>
                <w:szCs w:val="18"/>
              </w:rPr>
              <w:t>Threatened species</w:t>
            </w:r>
          </w:p>
        </w:tc>
        <w:tc>
          <w:tcPr>
            <w:tcW w:w="3521" w:type="dxa"/>
          </w:tcPr>
          <w:p w14:paraId="6382B064" w14:textId="5C4C44AE" w:rsidR="005F48E8" w:rsidRPr="003E1534" w:rsidRDefault="005F48E8" w:rsidP="009208C9">
            <w:pPr>
              <w:pStyle w:val="TableText"/>
              <w:rPr>
                <w:szCs w:val="18"/>
              </w:rPr>
            </w:pPr>
            <w:r w:rsidRPr="003E1534">
              <w:rPr>
                <w:szCs w:val="18"/>
              </w:rPr>
              <w:t>Regent parrot and southern bell frog.</w:t>
            </w:r>
          </w:p>
        </w:tc>
        <w:tc>
          <w:tcPr>
            <w:tcW w:w="3521" w:type="dxa"/>
          </w:tcPr>
          <w:p w14:paraId="27B5D6F4" w14:textId="2697AAF8" w:rsidR="005F48E8" w:rsidRPr="003E1534" w:rsidRDefault="00C45F9B" w:rsidP="009208C9">
            <w:pPr>
              <w:pStyle w:val="TableText"/>
              <w:rPr>
                <w:szCs w:val="18"/>
              </w:rPr>
            </w:pPr>
            <w:r w:rsidRPr="003E1534">
              <w:rPr>
                <w:szCs w:val="18"/>
              </w:rPr>
              <w:t xml:space="preserve">Monitoring indicates stable population of southern bell frog at the site since 2008 (CEWO unpublished). Consistent sightings of regent parrot in the site and improvement to nesting trees </w:t>
            </w:r>
            <w:r w:rsidRPr="003E1534">
              <w:rPr>
                <w:szCs w:val="18"/>
              </w:rPr>
              <w:fldChar w:fldCharType="begin"/>
            </w:r>
            <w:r w:rsidR="00CD518B" w:rsidRPr="003E1534">
              <w:rPr>
                <w:szCs w:val="18"/>
              </w:rPr>
              <w:instrText xml:space="preserve"> ADDIN ZOTERO_ITEM CSL_CITATION {"citationID":"PTz5jGAW","properties":{"formattedCitation":"(Tourenq 2016)","plainCitation":"(Tourenq 2016)","noteIndex":0},"citationItems":[{"id":5250,"uris":["http://zotero.org/users/2336876/items/GG425SFT"],"uri":["http://zotero.org/users/2336876/items/GG425SFT"],"itemData":{"id":5250,"type":"book","event-place":"Kingston on Murray, NSW","publisher":"Banrock Station Wine and Wetland Centre","publisher-place":"Kingston on Murray, NSW","title":"Banrock Station 2015–2016 e-watering brief report","author":[{"family":"Tourenq","given":"C."}],"issued":{"date-parts":[["2016"]]}}}],"schema":"https://github.com/citation-style-language/schema/raw/master/csl-citation.json"} </w:instrText>
            </w:r>
            <w:r w:rsidRPr="003E1534">
              <w:rPr>
                <w:szCs w:val="18"/>
              </w:rPr>
              <w:fldChar w:fldCharType="separate"/>
            </w:r>
            <w:r w:rsidRPr="003E1534">
              <w:rPr>
                <w:szCs w:val="18"/>
              </w:rPr>
              <w:t>(Tourenq 2016)</w:t>
            </w:r>
            <w:r w:rsidRPr="003E1534">
              <w:rPr>
                <w:szCs w:val="18"/>
              </w:rPr>
              <w:fldChar w:fldCharType="end"/>
            </w:r>
            <w:r w:rsidRPr="003E1534">
              <w:rPr>
                <w:szCs w:val="18"/>
              </w:rPr>
              <w:t>.</w:t>
            </w:r>
          </w:p>
        </w:tc>
      </w:tr>
    </w:tbl>
    <w:p w14:paraId="5B9AC4D6" w14:textId="77777777" w:rsidR="00CF3ECF" w:rsidRPr="003E1534" w:rsidRDefault="00CF3ECF" w:rsidP="00CF3ECF">
      <w:pPr>
        <w:rPr>
          <w:lang w:eastAsia="en-US"/>
        </w:rPr>
      </w:pPr>
    </w:p>
    <w:p w14:paraId="7D3DDBED" w14:textId="77777777" w:rsidR="005162B7" w:rsidRPr="003E1534" w:rsidRDefault="005162B7">
      <w:pPr>
        <w:spacing w:after="0"/>
        <w:rPr>
          <w:rFonts w:eastAsiaTheme="majorEastAsia" w:cstheme="majorBidi"/>
          <w:b/>
          <w:bCs/>
          <w:iCs/>
          <w:color w:val="00313C" w:themeColor="accent2"/>
          <w:spacing w:val="1"/>
          <w:sz w:val="24"/>
          <w:szCs w:val="26"/>
        </w:rPr>
      </w:pPr>
      <w:r w:rsidRPr="003E1534">
        <w:br w:type="page"/>
      </w:r>
    </w:p>
    <w:p w14:paraId="6613BB1B" w14:textId="62C02352" w:rsidR="004558C2" w:rsidRPr="003E1534" w:rsidRDefault="004558C2" w:rsidP="004558C2">
      <w:pPr>
        <w:pStyle w:val="Heading4"/>
      </w:pPr>
      <w:r w:rsidRPr="003E1534">
        <w:lastRenderedPageBreak/>
        <w:t xml:space="preserve">Barmah Forest and </w:t>
      </w:r>
      <w:r w:rsidR="00911231">
        <w:t xml:space="preserve">NSW </w:t>
      </w:r>
      <w:r w:rsidRPr="003E1534">
        <w:t>Central Murray Forests</w:t>
      </w:r>
      <w:r w:rsidR="00911231">
        <w:t xml:space="preserve"> (Millewa Forest portion)</w:t>
      </w:r>
    </w:p>
    <w:p w14:paraId="38F28FAE" w14:textId="0ED6F9D9" w:rsidR="00F571D0" w:rsidRPr="003E1534" w:rsidRDefault="00F76587" w:rsidP="00F76587">
      <w:pPr>
        <w:spacing w:after="240"/>
      </w:pPr>
      <w:r w:rsidRPr="003E1534">
        <w:t xml:space="preserve">Barmah–Millewa Forest is listed as two separate Ramsar sites – Barmah Forest and </w:t>
      </w:r>
      <w:r w:rsidR="00911231">
        <w:t xml:space="preserve">NSW </w:t>
      </w:r>
      <w:r w:rsidRPr="003E1534">
        <w:t xml:space="preserve">Central Murray Forests. However, the ecological character descriptions for both sites identify largely the same critical components, processes and services for the site </w:t>
      </w:r>
      <w:r w:rsidRPr="003E1534">
        <w:fldChar w:fldCharType="begin"/>
      </w:r>
      <w:r w:rsidR="00B92C60" w:rsidRPr="003E1534">
        <w:instrText xml:space="preserve"> ADDIN ZOTERO_ITEM CSL_CITATION {"citationID":"B7DNhLyy","properties":{"formattedCitation":"(Hale &amp; Butcher 2011; Harrington &amp; Hale 2011)","plainCitation":"(Hale &amp; Butcher 2011; Harrington &amp; Hale 2011)","noteIndex":0},"citationItems":[{"id":1315,"uris":["http://zotero.org/users/2336876/items/TSHH2RDD"],"uri":["http://zotero.org/users/2336876/items/TSHH2RDD"],"itemData":{"id":1315,"type":"book","event-place":"Canberra","publisher":"Department of Sustainability, Environment, Water, Population and Communities","publisher-place":"Canberra","title":"Ecological Character Description for the Barmah Forest Ramsar Site","author":[{"family":"Hale","given":"Jennifer"},{"family":"Butcher","given":"Rhonda"}],"issued":{"date-parts":[["2011"]]}}},{"id":5006,"uris":["http://zotero.org/users/2336876/items/SIMFGT84"],"uri":["http://zotero.org/users/2336876/items/SIMFGT84"],"itemData":{"id":5006,"type":"book","event-place":"Sydney, NSW","publisher":"GHD Pty Ltd","publisher-place":"Sydney, NSW","title":"Ecological Character Description for the NSW Central Murray State Forests Ramsar Site. Report to the Department of Sustainability, Environment, Water","author":[{"family":"Harrington","given":"B."},{"family":"Hale","given":"J."}],"issued":{"date-parts":[["2011"]]}}}],"schema":"https://github.com/citation-style-language/schema/raw/master/csl-citation.json"} </w:instrText>
      </w:r>
      <w:r w:rsidRPr="003E1534">
        <w:fldChar w:fldCharType="separate"/>
      </w:r>
      <w:r w:rsidRPr="003E1534">
        <w:t>(Hale &amp; Butcher 2011; Harrington &amp; Hale 2011)</w:t>
      </w:r>
      <w:r w:rsidRPr="003E1534">
        <w:fldChar w:fldCharType="end"/>
      </w:r>
      <w:r w:rsidRPr="003E1534">
        <w:t xml:space="preserve">. </w:t>
      </w:r>
      <w:r w:rsidR="00911231">
        <w:t xml:space="preserve">Commonwealth environmental water contributed to inundation of the Barmah Forest Ramsar site and the Millewa component of the NSW Central Murray Forests </w:t>
      </w:r>
      <w:r w:rsidR="00F571D0" w:rsidRPr="003E1534">
        <w:t>Ramsar sites in three of the LTIM years (</w:t>
      </w:r>
      <w:r w:rsidR="00F571D0" w:rsidRPr="003E1534">
        <w:fldChar w:fldCharType="begin"/>
      </w:r>
      <w:r w:rsidR="00F571D0" w:rsidRPr="003E1534">
        <w:instrText xml:space="preserve"> REF _Ref36308410 \h </w:instrText>
      </w:r>
      <w:r w:rsidR="00F571D0" w:rsidRPr="003E1534">
        <w:fldChar w:fldCharType="separate"/>
      </w:r>
      <w:r w:rsidR="008161DB" w:rsidRPr="003E1534">
        <w:t xml:space="preserve">Figure </w:t>
      </w:r>
      <w:r w:rsidR="008161DB">
        <w:rPr>
          <w:noProof/>
        </w:rPr>
        <w:t>18</w:t>
      </w:r>
      <w:r w:rsidR="00F571D0" w:rsidRPr="003E1534">
        <w:fldChar w:fldCharType="end"/>
      </w:r>
      <w:r w:rsidR="00F571D0" w:rsidRPr="003E1534">
        <w:t xml:space="preserve">).  </w:t>
      </w:r>
      <w:r w:rsidR="00911231">
        <w:t>The WIT provides</w:t>
      </w:r>
      <w:r w:rsidR="00F571D0" w:rsidRPr="003E1534">
        <w:t xml:space="preserve"> an indication of the conditions at Barmah Forest (</w:t>
      </w:r>
      <w:r w:rsidR="00F571D0" w:rsidRPr="003E1534">
        <w:fldChar w:fldCharType="begin"/>
      </w:r>
      <w:r w:rsidR="00F571D0" w:rsidRPr="003E1534">
        <w:instrText xml:space="preserve"> REF _Ref36307136 \h </w:instrText>
      </w:r>
      <w:r w:rsidR="00F571D0" w:rsidRPr="003E1534">
        <w:fldChar w:fldCharType="separate"/>
      </w:r>
      <w:r w:rsidR="008161DB" w:rsidRPr="003E1534">
        <w:t xml:space="preserve">Figure </w:t>
      </w:r>
      <w:r w:rsidR="008161DB">
        <w:rPr>
          <w:noProof/>
        </w:rPr>
        <w:t>19</w:t>
      </w:r>
      <w:r w:rsidR="00F571D0" w:rsidRPr="003E1534">
        <w:fldChar w:fldCharType="end"/>
      </w:r>
      <w:r w:rsidR="00F571D0" w:rsidRPr="003E1534">
        <w:t>) and Millewa Forest (</w:t>
      </w:r>
      <w:r w:rsidR="00F571D0" w:rsidRPr="003E1534">
        <w:fldChar w:fldCharType="begin"/>
      </w:r>
      <w:r w:rsidR="00F571D0" w:rsidRPr="003E1534">
        <w:instrText xml:space="preserve"> REF _Ref36308423 \h </w:instrText>
      </w:r>
      <w:r w:rsidR="00F571D0" w:rsidRPr="003E1534">
        <w:fldChar w:fldCharType="separate"/>
      </w:r>
      <w:r w:rsidR="008161DB" w:rsidRPr="003E1534">
        <w:t xml:space="preserve">Figure </w:t>
      </w:r>
      <w:r w:rsidR="008161DB">
        <w:rPr>
          <w:noProof/>
        </w:rPr>
        <w:t>20</w:t>
      </w:r>
      <w:r w:rsidR="00F571D0" w:rsidRPr="003E1534">
        <w:fldChar w:fldCharType="end"/>
      </w:r>
      <w:r w:rsidR="00F571D0" w:rsidRPr="003E1534">
        <w:t>) during the Millennium drought and subsequent recovery</w:t>
      </w:r>
      <w:r w:rsidR="00911231">
        <w:t>. There are significant increases in both open water and inundated vegetation from 2013, despite the largely continued dry conditions,</w:t>
      </w:r>
      <w:r w:rsidR="00F571D0" w:rsidRPr="003E1534">
        <w:t xml:space="preserve"> which environmental water has significant</w:t>
      </w:r>
      <w:r w:rsidR="00911231">
        <w:t>ly</w:t>
      </w:r>
      <w:r w:rsidR="00F571D0" w:rsidRPr="003E1534">
        <w:t xml:space="preserve"> contribut</w:t>
      </w:r>
      <w:r w:rsidR="00911231">
        <w:t>ed</w:t>
      </w:r>
      <w:r w:rsidR="00F571D0" w:rsidRPr="003E1534">
        <w:t xml:space="preserve">.  </w:t>
      </w:r>
    </w:p>
    <w:p w14:paraId="2D8836A7" w14:textId="56AEAA14" w:rsidR="00F76587" w:rsidRPr="003E1534" w:rsidRDefault="00DB71F9" w:rsidP="00F76587">
      <w:pPr>
        <w:spacing w:after="200" w:line="276" w:lineRule="auto"/>
      </w:pPr>
      <w:r w:rsidRPr="003E1534">
        <w:rPr>
          <w:noProof/>
        </w:rPr>
        <w:drawing>
          <wp:inline distT="0" distB="0" distL="0" distR="0" wp14:anchorId="05BFAAFE" wp14:editId="4FA5C51A">
            <wp:extent cx="5556739" cy="5967239"/>
            <wp:effectExtent l="0" t="0" r="635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TIM_Barmah_5year.pdf"/>
                    <pic:cNvPicPr/>
                  </pic:nvPicPr>
                  <pic:blipFill>
                    <a:blip r:embed="rId56"/>
                    <a:stretch>
                      <a:fillRect/>
                    </a:stretch>
                  </pic:blipFill>
                  <pic:spPr>
                    <a:xfrm>
                      <a:off x="0" y="0"/>
                      <a:ext cx="5562067" cy="5972961"/>
                    </a:xfrm>
                    <a:prstGeom prst="rect">
                      <a:avLst/>
                    </a:prstGeom>
                  </pic:spPr>
                </pic:pic>
              </a:graphicData>
            </a:graphic>
          </wp:inline>
        </w:drawing>
      </w:r>
    </w:p>
    <w:p w14:paraId="44C4B4D7" w14:textId="11CE1922" w:rsidR="00C45F9B" w:rsidRPr="003E1534" w:rsidRDefault="00C45F9B" w:rsidP="00911231">
      <w:pPr>
        <w:pStyle w:val="FigureCaption0"/>
      </w:pPr>
      <w:bookmarkStart w:id="155" w:name="_Ref36308410"/>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18</w:t>
      </w:r>
      <w:r w:rsidR="00452E88">
        <w:rPr>
          <w:noProof/>
        </w:rPr>
        <w:fldChar w:fldCharType="end"/>
      </w:r>
      <w:bookmarkEnd w:id="155"/>
      <w:r w:rsidRPr="003E1534">
        <w:t xml:space="preserve">. Extent of inundation at </w:t>
      </w:r>
      <w:r w:rsidR="00231E18" w:rsidRPr="003E1534">
        <w:t>Barmah-Millewa Forest</w:t>
      </w:r>
      <w:r w:rsidRPr="003E1534">
        <w:t xml:space="preserve"> 2014–2019. Note that natural inundation and “other environmental water” is not available for 2014–15 and 2015–16.</w:t>
      </w:r>
    </w:p>
    <w:p w14:paraId="1556A549" w14:textId="77777777" w:rsidR="0097383D" w:rsidRPr="003E1534" w:rsidRDefault="0097383D" w:rsidP="00D364AA">
      <w:pPr>
        <w:pStyle w:val="BodyText"/>
      </w:pPr>
    </w:p>
    <w:p w14:paraId="5C00FBFE" w14:textId="55847D6F" w:rsidR="004558C2" w:rsidRPr="003E1534" w:rsidRDefault="0097383D" w:rsidP="00F76587">
      <w:pPr>
        <w:spacing w:after="200" w:line="276" w:lineRule="auto"/>
      </w:pPr>
      <w:r w:rsidRPr="003E1534">
        <w:rPr>
          <w:noProof/>
        </w:rPr>
        <w:lastRenderedPageBreak/>
        <w:drawing>
          <wp:inline distT="0" distB="0" distL="0" distR="0" wp14:anchorId="3513097E" wp14:editId="65A93E4C">
            <wp:extent cx="6120130" cy="2367280"/>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0130" cy="2367280"/>
                    </a:xfrm>
                    <a:prstGeom prst="rect">
                      <a:avLst/>
                    </a:prstGeom>
                  </pic:spPr>
                </pic:pic>
              </a:graphicData>
            </a:graphic>
          </wp:inline>
        </w:drawing>
      </w:r>
    </w:p>
    <w:p w14:paraId="56CCE7DC" w14:textId="68F8BF55" w:rsidR="005162B7" w:rsidRPr="003E1534" w:rsidRDefault="005162B7" w:rsidP="00911231">
      <w:pPr>
        <w:pStyle w:val="FigureCaption0"/>
      </w:pPr>
      <w:bookmarkStart w:id="156" w:name="_Ref36307136"/>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19</w:t>
      </w:r>
      <w:r w:rsidR="00452E88">
        <w:rPr>
          <w:noProof/>
        </w:rPr>
        <w:fldChar w:fldCharType="end"/>
      </w:r>
      <w:bookmarkEnd w:id="156"/>
      <w:r w:rsidR="00FF35BB" w:rsidRPr="00FF35BB">
        <w:t xml:space="preserve"> </w:t>
      </w:r>
      <w:r w:rsidR="00FF35BB">
        <w:t xml:space="preserve">Proportions of open water, inundated </w:t>
      </w:r>
      <w:r w:rsidR="00C07362">
        <w:t xml:space="preserve">vegetation, </w:t>
      </w:r>
      <w:r w:rsidR="00C07362" w:rsidRPr="003E1534">
        <w:t>green</w:t>
      </w:r>
      <w:r w:rsidR="00FF35BB">
        <w:t xml:space="preserve"> vegetation, brown vegetation and bare soils </w:t>
      </w:r>
      <w:r w:rsidR="00FF35BB" w:rsidRPr="003E1534">
        <w:t xml:space="preserve">within the </w:t>
      </w:r>
      <w:r w:rsidR="00FF35BB">
        <w:t>Barmah Forest</w:t>
      </w:r>
      <w:r w:rsidR="00FF35BB" w:rsidRPr="003E1534">
        <w:t xml:space="preserve"> Ramsar Site (GeoScience Australia</w:t>
      </w:r>
      <w:r w:rsidR="00FF35BB">
        <w:t>; WIT</w:t>
      </w:r>
      <w:r w:rsidR="00FF35BB" w:rsidRPr="003E1534">
        <w:t>).</w:t>
      </w:r>
      <w:r w:rsidRPr="003E1534">
        <w:t xml:space="preserve"> Note: no data between October 2011 and March 2013.</w:t>
      </w:r>
    </w:p>
    <w:p w14:paraId="2D00CD8D" w14:textId="286C721C" w:rsidR="005162B7" w:rsidRPr="003E1534" w:rsidRDefault="005162B7" w:rsidP="00F76587">
      <w:pPr>
        <w:spacing w:after="200" w:line="276" w:lineRule="auto"/>
      </w:pPr>
      <w:r w:rsidRPr="003E1534">
        <w:rPr>
          <w:noProof/>
        </w:rPr>
        <w:drawing>
          <wp:inline distT="0" distB="0" distL="0" distR="0" wp14:anchorId="21B9CD45" wp14:editId="71BF5DF5">
            <wp:extent cx="6120130" cy="236728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20130" cy="2367280"/>
                    </a:xfrm>
                    <a:prstGeom prst="rect">
                      <a:avLst/>
                    </a:prstGeom>
                  </pic:spPr>
                </pic:pic>
              </a:graphicData>
            </a:graphic>
          </wp:inline>
        </w:drawing>
      </w:r>
    </w:p>
    <w:p w14:paraId="45155CDD" w14:textId="575D6FA2" w:rsidR="005162B7" w:rsidRPr="003E1534" w:rsidRDefault="005162B7" w:rsidP="00911231">
      <w:pPr>
        <w:pStyle w:val="FigureCaption0"/>
      </w:pPr>
      <w:bookmarkStart w:id="157" w:name="_Ref36308423"/>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20</w:t>
      </w:r>
      <w:r w:rsidR="00452E88">
        <w:rPr>
          <w:noProof/>
        </w:rPr>
        <w:fldChar w:fldCharType="end"/>
      </w:r>
      <w:bookmarkEnd w:id="157"/>
      <w:r w:rsidRPr="003E1534">
        <w:t xml:space="preserve">. </w:t>
      </w:r>
      <w:r w:rsidR="00FF35BB">
        <w:t xml:space="preserve">Proportions of open water, inundated </w:t>
      </w:r>
      <w:r w:rsidR="00C07362">
        <w:t xml:space="preserve">vegetation, </w:t>
      </w:r>
      <w:r w:rsidR="00C07362" w:rsidRPr="003E1534">
        <w:t>green</w:t>
      </w:r>
      <w:r w:rsidR="00FF35BB">
        <w:t xml:space="preserve"> vegetation, brown vegetation and bare soils </w:t>
      </w:r>
      <w:r w:rsidR="00FF35BB" w:rsidRPr="003E1534">
        <w:t>within the</w:t>
      </w:r>
      <w:r w:rsidR="00FF35BB">
        <w:t xml:space="preserve"> Millewa Forest portion of the </w:t>
      </w:r>
      <w:r w:rsidR="00C07362">
        <w:t xml:space="preserve">NSW </w:t>
      </w:r>
      <w:r w:rsidR="00C07362" w:rsidRPr="003E1534">
        <w:t>Central</w:t>
      </w:r>
      <w:r w:rsidR="00FF35BB">
        <w:t xml:space="preserve"> Murray </w:t>
      </w:r>
      <w:r w:rsidR="00C07362">
        <w:t xml:space="preserve">Forests </w:t>
      </w:r>
      <w:r w:rsidR="00C07362" w:rsidRPr="003E1534">
        <w:t>Ramsar</w:t>
      </w:r>
      <w:r w:rsidR="00FF35BB" w:rsidRPr="003E1534">
        <w:t xml:space="preserve"> Site (GeoScience Australia</w:t>
      </w:r>
      <w:r w:rsidR="00FF35BB">
        <w:t>; WIT</w:t>
      </w:r>
      <w:r w:rsidR="00FF35BB" w:rsidRPr="003E1534">
        <w:t>)</w:t>
      </w:r>
      <w:r w:rsidRPr="003E1534">
        <w:t xml:space="preserve">. </w:t>
      </w:r>
    </w:p>
    <w:p w14:paraId="46EF966D" w14:textId="68FCA648" w:rsidR="00DB71F9" w:rsidRPr="003E1534" w:rsidRDefault="00DB71F9" w:rsidP="00DB71F9">
      <w:pPr>
        <w:spacing w:after="240"/>
      </w:pPr>
      <w:r w:rsidRPr="003E1534">
        <w:t xml:space="preserve">The potential contribution of Commonwealth environmental water to maintaining critical components, processes and services is provided in </w:t>
      </w:r>
      <w:r w:rsidRPr="003E1534">
        <w:fldChar w:fldCharType="begin"/>
      </w:r>
      <w:r w:rsidRPr="003E1534">
        <w:instrText xml:space="preserve"> REF _Ref36298587 \h </w:instrText>
      </w:r>
      <w:r w:rsidRPr="003E1534">
        <w:fldChar w:fldCharType="separate"/>
      </w:r>
      <w:r w:rsidR="008161DB" w:rsidRPr="00911231">
        <w:t xml:space="preserve">Table </w:t>
      </w:r>
      <w:r w:rsidR="008161DB">
        <w:rPr>
          <w:noProof/>
        </w:rPr>
        <w:t>13</w:t>
      </w:r>
      <w:r w:rsidRPr="003E1534">
        <w:fldChar w:fldCharType="end"/>
      </w:r>
      <w:r w:rsidRPr="003E1534">
        <w:t>. There is substantial evidence to indicate the contribution of Commonwealth environmental water to maintaining ecological character at these sites, particularly with respect to threatened species (Australasian bittern) and waterbirds.</w:t>
      </w:r>
    </w:p>
    <w:p w14:paraId="63B0FFAB" w14:textId="184D340A" w:rsidR="00F571D0" w:rsidRPr="003E1534" w:rsidRDefault="00F571D0">
      <w:pPr>
        <w:spacing w:after="0"/>
        <w:rPr>
          <w:iCs/>
        </w:rPr>
      </w:pPr>
      <w:r w:rsidRPr="003E1534">
        <w:br w:type="page"/>
      </w:r>
    </w:p>
    <w:p w14:paraId="5DA5804E" w14:textId="376FD7D7" w:rsidR="00F76587" w:rsidRPr="00911231" w:rsidRDefault="00BC7B99" w:rsidP="00911231">
      <w:pPr>
        <w:pStyle w:val="TableCaption"/>
      </w:pPr>
      <w:bookmarkStart w:id="158" w:name="_Ref36298587"/>
      <w:bookmarkStart w:id="159" w:name="_Toc495310190"/>
      <w:bookmarkStart w:id="160" w:name="_Toc21524109"/>
      <w:r w:rsidRPr="00911231">
        <w:lastRenderedPageBreak/>
        <w:t xml:space="preserve">Table </w:t>
      </w:r>
      <w:r w:rsidR="00452E88">
        <w:rPr>
          <w:noProof/>
        </w:rPr>
        <w:fldChar w:fldCharType="begin"/>
      </w:r>
      <w:r w:rsidR="00452E88">
        <w:rPr>
          <w:noProof/>
        </w:rPr>
        <w:instrText xml:space="preserve"> SEQ Table \* ARABIC </w:instrText>
      </w:r>
      <w:r w:rsidR="00452E88">
        <w:rPr>
          <w:noProof/>
        </w:rPr>
        <w:fldChar w:fldCharType="separate"/>
      </w:r>
      <w:r w:rsidR="008161DB">
        <w:rPr>
          <w:noProof/>
        </w:rPr>
        <w:t>13</w:t>
      </w:r>
      <w:r w:rsidR="00452E88">
        <w:rPr>
          <w:noProof/>
        </w:rPr>
        <w:fldChar w:fldCharType="end"/>
      </w:r>
      <w:bookmarkEnd w:id="158"/>
      <w:r w:rsidR="00F76587" w:rsidRPr="00911231">
        <w:t>. Contribution of Commonwealth environmental water in 2014–1</w:t>
      </w:r>
      <w:r w:rsidR="005162B7" w:rsidRPr="00911231">
        <w:t>9</w:t>
      </w:r>
      <w:r w:rsidR="00F76587" w:rsidRPr="00911231">
        <w:t xml:space="preserve"> to maintaining the ecological character of the Barmah Forest and Central Murray Forests Ramsar sites.</w:t>
      </w:r>
      <w:bookmarkEnd w:id="159"/>
      <w:bookmarkEnd w:id="160"/>
    </w:p>
    <w:tbl>
      <w:tblPr>
        <w:tblStyle w:val="TableGrid10"/>
        <w:tblW w:w="0" w:type="auto"/>
        <w:tblLook w:val="04A0" w:firstRow="1" w:lastRow="0" w:firstColumn="1" w:lastColumn="0" w:noHBand="0" w:noVBand="1"/>
      </w:tblPr>
      <w:tblGrid>
        <w:gridCol w:w="1975"/>
        <w:gridCol w:w="3521"/>
        <w:gridCol w:w="3855"/>
      </w:tblGrid>
      <w:tr w:rsidR="00F76587" w:rsidRPr="003E1534" w14:paraId="0AAB15B1" w14:textId="77777777" w:rsidTr="00F571D0">
        <w:trPr>
          <w:tblHeader/>
        </w:trPr>
        <w:tc>
          <w:tcPr>
            <w:tcW w:w="1975" w:type="dxa"/>
            <w:shd w:val="clear" w:color="auto" w:fill="D9D9D9" w:themeFill="background1" w:themeFillShade="D9"/>
          </w:tcPr>
          <w:p w14:paraId="31380FCC" w14:textId="77777777" w:rsidR="00F76587" w:rsidRPr="003E1534" w:rsidRDefault="00F76587" w:rsidP="00CF3ECF">
            <w:pPr>
              <w:pStyle w:val="TableHeading"/>
              <w:spacing w:before="40" w:after="40"/>
              <w:jc w:val="left"/>
              <w:rPr>
                <w:sz w:val="18"/>
                <w:szCs w:val="18"/>
              </w:rPr>
            </w:pPr>
            <w:r w:rsidRPr="003E1534">
              <w:rPr>
                <w:sz w:val="18"/>
                <w:szCs w:val="18"/>
              </w:rPr>
              <w:t>Critical components, processes and services</w:t>
            </w:r>
          </w:p>
        </w:tc>
        <w:tc>
          <w:tcPr>
            <w:tcW w:w="3521" w:type="dxa"/>
            <w:shd w:val="clear" w:color="auto" w:fill="D9D9D9" w:themeFill="background1" w:themeFillShade="D9"/>
          </w:tcPr>
          <w:p w14:paraId="4EC2C852" w14:textId="77777777" w:rsidR="00F76587" w:rsidRPr="003E1534" w:rsidRDefault="00F76587" w:rsidP="00CF3ECF">
            <w:pPr>
              <w:pStyle w:val="TableHeading"/>
              <w:spacing w:before="40" w:after="40"/>
              <w:jc w:val="left"/>
              <w:rPr>
                <w:sz w:val="18"/>
                <w:szCs w:val="18"/>
              </w:rPr>
            </w:pPr>
            <w:r w:rsidRPr="003E1534">
              <w:rPr>
                <w:sz w:val="18"/>
                <w:szCs w:val="18"/>
              </w:rPr>
              <w:t>Description</w:t>
            </w:r>
          </w:p>
        </w:tc>
        <w:tc>
          <w:tcPr>
            <w:tcW w:w="3855" w:type="dxa"/>
            <w:shd w:val="clear" w:color="auto" w:fill="D9D9D9" w:themeFill="background1" w:themeFillShade="D9"/>
          </w:tcPr>
          <w:p w14:paraId="218BC902" w14:textId="77777777" w:rsidR="00F76587" w:rsidRPr="003E1534" w:rsidRDefault="00F76587" w:rsidP="00CF3ECF">
            <w:pPr>
              <w:pStyle w:val="TableHeading"/>
              <w:spacing w:before="40" w:after="40"/>
              <w:jc w:val="left"/>
              <w:rPr>
                <w:sz w:val="18"/>
                <w:szCs w:val="18"/>
              </w:rPr>
            </w:pPr>
            <w:r w:rsidRPr="003E1534">
              <w:rPr>
                <w:sz w:val="18"/>
                <w:szCs w:val="18"/>
              </w:rPr>
              <w:t xml:space="preserve">Contribution of Commonwealth environmental water </w:t>
            </w:r>
          </w:p>
        </w:tc>
      </w:tr>
      <w:tr w:rsidR="00F76587" w:rsidRPr="003E1534" w14:paraId="77C48F54" w14:textId="77777777" w:rsidTr="00F571D0">
        <w:tc>
          <w:tcPr>
            <w:tcW w:w="1975" w:type="dxa"/>
          </w:tcPr>
          <w:p w14:paraId="606BD11C" w14:textId="77777777" w:rsidR="00F76587" w:rsidRPr="003E1534" w:rsidRDefault="00F76587" w:rsidP="00CF3ECF">
            <w:pPr>
              <w:pStyle w:val="TableText"/>
              <w:rPr>
                <w:szCs w:val="18"/>
              </w:rPr>
            </w:pPr>
            <w:r w:rsidRPr="003E1534">
              <w:rPr>
                <w:szCs w:val="18"/>
              </w:rPr>
              <w:t>Hydrology</w:t>
            </w:r>
          </w:p>
        </w:tc>
        <w:tc>
          <w:tcPr>
            <w:tcW w:w="3521" w:type="dxa"/>
          </w:tcPr>
          <w:p w14:paraId="234206A6" w14:textId="77777777" w:rsidR="00F76587" w:rsidRPr="003E1534" w:rsidRDefault="00F76587" w:rsidP="00CF3ECF">
            <w:pPr>
              <w:pStyle w:val="TableText"/>
              <w:rPr>
                <w:szCs w:val="18"/>
              </w:rPr>
            </w:pPr>
            <w:r w:rsidRPr="003E1534">
              <w:rPr>
                <w:szCs w:val="18"/>
              </w:rPr>
              <w:t>Inundation of the site is driven largely by flows within the River Murray. Large-scale floods that inundate the forest are generally the result of catchment-scale rainfall events. Moderate- and small-scale inundation is managed through regulators and environmental water.</w:t>
            </w:r>
          </w:p>
        </w:tc>
        <w:tc>
          <w:tcPr>
            <w:tcW w:w="3855" w:type="dxa"/>
          </w:tcPr>
          <w:p w14:paraId="3705E23A" w14:textId="110FF754" w:rsidR="00F76587" w:rsidRPr="003E1534" w:rsidRDefault="00F76587" w:rsidP="00CF3ECF">
            <w:pPr>
              <w:pStyle w:val="TableText"/>
              <w:rPr>
                <w:szCs w:val="18"/>
              </w:rPr>
            </w:pPr>
            <w:r w:rsidRPr="003E1534">
              <w:rPr>
                <w:szCs w:val="18"/>
              </w:rPr>
              <w:t>There is evidence to suggest that Commonwealth environmental water contributed to moderate-scale inundation of the site in 2015–16</w:t>
            </w:r>
            <w:r w:rsidR="005162B7" w:rsidRPr="003E1534">
              <w:rPr>
                <w:szCs w:val="18"/>
              </w:rPr>
              <w:t xml:space="preserve">; </w:t>
            </w:r>
            <w:r w:rsidRPr="003E1534">
              <w:rPr>
                <w:szCs w:val="18"/>
              </w:rPr>
              <w:t>2017–18</w:t>
            </w:r>
            <w:r w:rsidR="005162B7" w:rsidRPr="003E1534">
              <w:rPr>
                <w:szCs w:val="18"/>
              </w:rPr>
              <w:t xml:space="preserve"> and 201</w:t>
            </w:r>
            <w:r w:rsidR="00010544">
              <w:rPr>
                <w:szCs w:val="18"/>
              </w:rPr>
              <w:t>8</w:t>
            </w:r>
            <w:r w:rsidR="005162B7" w:rsidRPr="003E1534">
              <w:rPr>
                <w:szCs w:val="18"/>
              </w:rPr>
              <w:t>–1</w:t>
            </w:r>
            <w:r w:rsidR="00010544">
              <w:rPr>
                <w:szCs w:val="18"/>
              </w:rPr>
              <w:t>9</w:t>
            </w:r>
            <w:r w:rsidRPr="003E1534">
              <w:rPr>
                <w:szCs w:val="18"/>
              </w:rPr>
              <w:t>.</w:t>
            </w:r>
            <w:r w:rsidR="005162B7" w:rsidRPr="003E1534">
              <w:rPr>
                <w:szCs w:val="18"/>
              </w:rPr>
              <w:t xml:space="preserve"> The historical record of observations from space indicates a stark improvement in inundation and vegetation since 2014, particularly in Barmah Forest (</w:t>
            </w:r>
            <w:r w:rsidR="005162B7" w:rsidRPr="003E1534">
              <w:rPr>
                <w:szCs w:val="18"/>
              </w:rPr>
              <w:fldChar w:fldCharType="begin"/>
            </w:r>
            <w:r w:rsidR="005162B7" w:rsidRPr="003E1534">
              <w:rPr>
                <w:szCs w:val="18"/>
              </w:rPr>
              <w:instrText xml:space="preserve"> REF _Ref36307136 \h </w:instrText>
            </w:r>
            <w:r w:rsidR="00F571D0" w:rsidRPr="003E1534">
              <w:rPr>
                <w:szCs w:val="18"/>
              </w:rPr>
              <w:instrText xml:space="preserve"> \* MERGEFORMAT </w:instrText>
            </w:r>
            <w:r w:rsidR="005162B7" w:rsidRPr="003E1534">
              <w:rPr>
                <w:szCs w:val="18"/>
              </w:rPr>
            </w:r>
            <w:r w:rsidR="005162B7" w:rsidRPr="003E1534">
              <w:rPr>
                <w:szCs w:val="18"/>
              </w:rPr>
              <w:fldChar w:fldCharType="separate"/>
            </w:r>
            <w:r w:rsidR="008161DB" w:rsidRPr="003E1534">
              <w:t xml:space="preserve">Figure </w:t>
            </w:r>
            <w:r w:rsidR="008161DB">
              <w:t>19</w:t>
            </w:r>
            <w:r w:rsidR="005162B7" w:rsidRPr="003E1534">
              <w:rPr>
                <w:szCs w:val="18"/>
              </w:rPr>
              <w:fldChar w:fldCharType="end"/>
            </w:r>
            <w:r w:rsidR="005162B7" w:rsidRPr="003E1534">
              <w:rPr>
                <w:szCs w:val="18"/>
              </w:rPr>
              <w:t>).</w:t>
            </w:r>
          </w:p>
        </w:tc>
      </w:tr>
      <w:tr w:rsidR="00F76587" w:rsidRPr="003E1534" w14:paraId="5773396E" w14:textId="77777777" w:rsidTr="00F571D0">
        <w:tc>
          <w:tcPr>
            <w:tcW w:w="1975" w:type="dxa"/>
          </w:tcPr>
          <w:p w14:paraId="4ABB7590" w14:textId="77777777" w:rsidR="00F76587" w:rsidRPr="003E1534" w:rsidRDefault="00F76587" w:rsidP="00CF3ECF">
            <w:pPr>
              <w:pStyle w:val="TableText"/>
              <w:rPr>
                <w:szCs w:val="18"/>
              </w:rPr>
            </w:pPr>
            <w:r w:rsidRPr="003E1534">
              <w:rPr>
                <w:szCs w:val="18"/>
              </w:rPr>
              <w:t>Vegetation</w:t>
            </w:r>
          </w:p>
        </w:tc>
        <w:tc>
          <w:tcPr>
            <w:tcW w:w="3521" w:type="dxa"/>
          </w:tcPr>
          <w:p w14:paraId="1499EC75" w14:textId="77777777" w:rsidR="00F76587" w:rsidRPr="003E1534" w:rsidRDefault="00F76587" w:rsidP="00CF3ECF">
            <w:pPr>
              <w:pStyle w:val="TableText"/>
              <w:rPr>
                <w:szCs w:val="18"/>
              </w:rPr>
            </w:pPr>
            <w:r w:rsidRPr="003E1534">
              <w:rPr>
                <w:szCs w:val="18"/>
              </w:rPr>
              <w:t>The 2 critical wetland vegetation categories are river red gum forests and floodplain marshes. Approximately 85–90% of the 2 sites are covered by inundation-dependent forest and woodland. Floodplain marshes include moira grass plains which are regionally significant.</w:t>
            </w:r>
          </w:p>
        </w:tc>
        <w:tc>
          <w:tcPr>
            <w:tcW w:w="3855" w:type="dxa"/>
          </w:tcPr>
          <w:p w14:paraId="7011017E" w14:textId="4DE94C4C" w:rsidR="00F76587" w:rsidRPr="003E1534" w:rsidRDefault="00F76587" w:rsidP="00CF3ECF">
            <w:pPr>
              <w:pStyle w:val="TableText"/>
              <w:rPr>
                <w:szCs w:val="18"/>
              </w:rPr>
            </w:pPr>
            <w:r w:rsidRPr="003E1534">
              <w:rPr>
                <w:szCs w:val="18"/>
              </w:rPr>
              <w:t xml:space="preserve">It is likely that environmental water contributed to maintaining river red gum health. </w:t>
            </w:r>
            <w:r w:rsidR="005162B7" w:rsidRPr="003E1534">
              <w:rPr>
                <w:szCs w:val="18"/>
              </w:rPr>
              <w:t>There have been some</w:t>
            </w:r>
            <w:r w:rsidRPr="003E1534">
              <w:rPr>
                <w:szCs w:val="18"/>
              </w:rPr>
              <w:t xml:space="preserve"> improvement</w:t>
            </w:r>
            <w:r w:rsidR="005162B7" w:rsidRPr="003E1534">
              <w:rPr>
                <w:szCs w:val="18"/>
              </w:rPr>
              <w:t>s</w:t>
            </w:r>
            <w:r w:rsidRPr="003E1534">
              <w:rPr>
                <w:szCs w:val="18"/>
              </w:rPr>
              <w:t xml:space="preserve"> in the condition of moira grass in 2017–18</w:t>
            </w:r>
            <w:r w:rsidR="005162B7" w:rsidRPr="003E1534">
              <w:rPr>
                <w:szCs w:val="18"/>
              </w:rPr>
              <w:t xml:space="preserve"> and 2018–19. Fencing from feral grazers, together with improved water regimes, particularly in 2017–18 when winter watering was implemented, have contributed to improved vegetation outcomes. </w:t>
            </w:r>
          </w:p>
        </w:tc>
      </w:tr>
      <w:tr w:rsidR="00F76587" w:rsidRPr="003E1534" w14:paraId="48CF5DB2" w14:textId="77777777" w:rsidTr="00F571D0">
        <w:tc>
          <w:tcPr>
            <w:tcW w:w="1975" w:type="dxa"/>
          </w:tcPr>
          <w:p w14:paraId="7A6F1822" w14:textId="77777777" w:rsidR="00F76587" w:rsidRPr="003E1534" w:rsidRDefault="00F76587" w:rsidP="00CF3ECF">
            <w:pPr>
              <w:pStyle w:val="TableText"/>
              <w:rPr>
                <w:szCs w:val="18"/>
              </w:rPr>
            </w:pPr>
            <w:r w:rsidRPr="003E1534">
              <w:rPr>
                <w:szCs w:val="18"/>
              </w:rPr>
              <w:t>Fish</w:t>
            </w:r>
          </w:p>
        </w:tc>
        <w:tc>
          <w:tcPr>
            <w:tcW w:w="3521" w:type="dxa"/>
          </w:tcPr>
          <w:p w14:paraId="12FDD521" w14:textId="77777777" w:rsidR="00F76587" w:rsidRPr="003E1534" w:rsidRDefault="00F76587" w:rsidP="00CF3ECF">
            <w:pPr>
              <w:pStyle w:val="TableText"/>
              <w:rPr>
                <w:i/>
                <w:iCs/>
                <w:szCs w:val="18"/>
              </w:rPr>
            </w:pPr>
            <w:r w:rsidRPr="003E1534">
              <w:rPr>
                <w:szCs w:val="18"/>
              </w:rPr>
              <w:t>17 native species of fish have been recorded from within the site</w:t>
            </w:r>
            <w:r w:rsidRPr="003E1534">
              <w:rPr>
                <w:iCs/>
                <w:szCs w:val="18"/>
              </w:rPr>
              <w:t>.</w:t>
            </w:r>
          </w:p>
        </w:tc>
        <w:tc>
          <w:tcPr>
            <w:tcW w:w="3855" w:type="dxa"/>
          </w:tcPr>
          <w:p w14:paraId="2EE6015F" w14:textId="4A38ECAF" w:rsidR="00F76587" w:rsidRPr="003E1534" w:rsidRDefault="00F76587" w:rsidP="00CF3ECF">
            <w:pPr>
              <w:pStyle w:val="TableText"/>
              <w:rPr>
                <w:szCs w:val="18"/>
              </w:rPr>
            </w:pPr>
            <w:r w:rsidRPr="003E1534">
              <w:rPr>
                <w:szCs w:val="18"/>
              </w:rPr>
              <w:t xml:space="preserve">11 native species recorded within the site over the </w:t>
            </w:r>
            <w:r w:rsidR="005162B7" w:rsidRPr="003E1534">
              <w:rPr>
                <w:szCs w:val="18"/>
              </w:rPr>
              <w:t>three</w:t>
            </w:r>
            <w:r w:rsidRPr="003E1534">
              <w:rPr>
                <w:szCs w:val="18"/>
              </w:rPr>
              <w:t xml:space="preserve"> watering events with evidence that environmental water was maintaining habitat for these species.</w:t>
            </w:r>
          </w:p>
        </w:tc>
      </w:tr>
      <w:tr w:rsidR="00F76587" w:rsidRPr="003E1534" w14:paraId="15C78F9D" w14:textId="77777777" w:rsidTr="00F571D0">
        <w:tc>
          <w:tcPr>
            <w:tcW w:w="1975" w:type="dxa"/>
          </w:tcPr>
          <w:p w14:paraId="564A5ABE" w14:textId="77777777" w:rsidR="00F76587" w:rsidRPr="003E1534" w:rsidRDefault="00F76587" w:rsidP="00CF3ECF">
            <w:pPr>
              <w:pStyle w:val="TableText"/>
              <w:rPr>
                <w:szCs w:val="18"/>
              </w:rPr>
            </w:pPr>
            <w:r w:rsidRPr="003E1534">
              <w:rPr>
                <w:szCs w:val="18"/>
              </w:rPr>
              <w:t>Waterbirds</w:t>
            </w:r>
          </w:p>
        </w:tc>
        <w:tc>
          <w:tcPr>
            <w:tcW w:w="3521" w:type="dxa"/>
          </w:tcPr>
          <w:p w14:paraId="7D880622" w14:textId="77777777" w:rsidR="00F76587" w:rsidRPr="003E1534" w:rsidRDefault="00F76587" w:rsidP="00CF3ECF">
            <w:pPr>
              <w:pStyle w:val="TableText"/>
              <w:rPr>
                <w:szCs w:val="18"/>
              </w:rPr>
            </w:pPr>
            <w:r w:rsidRPr="003E1534">
              <w:rPr>
                <w:szCs w:val="18"/>
              </w:rPr>
              <w:t>67 species of wetland bird have been recorded from the site. This includes 11 species listed under international migratory agreements. The site is significant for supporting breeding of colonial nesting waterbirds and contains a significant breeding population of superb parrot.</w:t>
            </w:r>
          </w:p>
        </w:tc>
        <w:tc>
          <w:tcPr>
            <w:tcW w:w="3855" w:type="dxa"/>
          </w:tcPr>
          <w:p w14:paraId="666041C2" w14:textId="77455604" w:rsidR="00F76587" w:rsidRPr="003E1534" w:rsidRDefault="00F76587" w:rsidP="00CF3ECF">
            <w:pPr>
              <w:pStyle w:val="TableText"/>
              <w:rPr>
                <w:szCs w:val="18"/>
              </w:rPr>
            </w:pPr>
            <w:r w:rsidRPr="003E1534">
              <w:rPr>
                <w:szCs w:val="18"/>
              </w:rPr>
              <w:t xml:space="preserve">Over 45 species of waterbirds recorded in the </w:t>
            </w:r>
            <w:r w:rsidR="005162B7" w:rsidRPr="003E1534">
              <w:rPr>
                <w:szCs w:val="18"/>
              </w:rPr>
              <w:t>three</w:t>
            </w:r>
            <w:r w:rsidRPr="003E1534">
              <w:rPr>
                <w:szCs w:val="18"/>
              </w:rPr>
              <w:t xml:space="preserve"> years that Commonwealth environmental water contributed to the inundation of the site. Small scale breeding of colonial nesting species recorded on </w:t>
            </w:r>
            <w:r w:rsidR="005162B7" w:rsidRPr="003E1534">
              <w:rPr>
                <w:szCs w:val="18"/>
              </w:rPr>
              <w:t>all three</w:t>
            </w:r>
            <w:r w:rsidRPr="003E1534">
              <w:rPr>
                <w:szCs w:val="18"/>
              </w:rPr>
              <w:t xml:space="preserve"> occasions</w:t>
            </w:r>
            <w:r w:rsidR="00237EA9" w:rsidRPr="003E1534">
              <w:rPr>
                <w:szCs w:val="18"/>
              </w:rPr>
              <w:t xml:space="preserve"> that Commonwealth environmental water was delivered to the site. In 2015–16, more than one percent of the population of yellow-spoonbills were recorded nesting in Millewa Forest.</w:t>
            </w:r>
          </w:p>
        </w:tc>
      </w:tr>
      <w:tr w:rsidR="00F76587" w:rsidRPr="003E1534" w14:paraId="47E1ABD2" w14:textId="77777777" w:rsidTr="00F571D0">
        <w:tc>
          <w:tcPr>
            <w:tcW w:w="1975" w:type="dxa"/>
          </w:tcPr>
          <w:p w14:paraId="23DD2F3C" w14:textId="77777777" w:rsidR="00F76587" w:rsidRPr="003E1534" w:rsidRDefault="00F76587" w:rsidP="00CF3ECF">
            <w:pPr>
              <w:pStyle w:val="TableText"/>
              <w:rPr>
                <w:szCs w:val="18"/>
              </w:rPr>
            </w:pPr>
            <w:r w:rsidRPr="003E1534">
              <w:rPr>
                <w:szCs w:val="18"/>
              </w:rPr>
              <w:t>Supports diversity of wetland types</w:t>
            </w:r>
          </w:p>
        </w:tc>
        <w:tc>
          <w:tcPr>
            <w:tcW w:w="3521" w:type="dxa"/>
          </w:tcPr>
          <w:p w14:paraId="7769E949" w14:textId="77777777" w:rsidR="00F76587" w:rsidRPr="003E1534" w:rsidRDefault="00F76587" w:rsidP="00CF3ECF">
            <w:pPr>
              <w:pStyle w:val="TableText"/>
              <w:rPr>
                <w:szCs w:val="18"/>
              </w:rPr>
            </w:pPr>
            <w:r w:rsidRPr="003E1534">
              <w:rPr>
                <w:szCs w:val="18"/>
              </w:rPr>
              <w:t>The site supports part of the largest remaining river red gum forest and provides a mosaic of vegetated wetland habitats.</w:t>
            </w:r>
          </w:p>
        </w:tc>
        <w:tc>
          <w:tcPr>
            <w:tcW w:w="3855" w:type="dxa"/>
          </w:tcPr>
          <w:p w14:paraId="35278337" w14:textId="0EC768D5" w:rsidR="00F76587" w:rsidRPr="003E1534" w:rsidRDefault="00237EA9" w:rsidP="00CF3ECF">
            <w:pPr>
              <w:pStyle w:val="TableText"/>
              <w:rPr>
                <w:szCs w:val="18"/>
              </w:rPr>
            </w:pPr>
            <w:r w:rsidRPr="003E1534">
              <w:rPr>
                <w:szCs w:val="18"/>
              </w:rPr>
              <w:t>Good</w:t>
            </w:r>
            <w:r w:rsidR="00F76587" w:rsidRPr="003E1534">
              <w:rPr>
                <w:szCs w:val="18"/>
              </w:rPr>
              <w:t xml:space="preserve"> evidence that the short-term watering maintained the diversity of wetland types in what would otherwise have been dry conditions.</w:t>
            </w:r>
          </w:p>
        </w:tc>
      </w:tr>
      <w:tr w:rsidR="00F76587" w:rsidRPr="003E1534" w14:paraId="0708DF63" w14:textId="77777777" w:rsidTr="00F571D0">
        <w:tc>
          <w:tcPr>
            <w:tcW w:w="1975" w:type="dxa"/>
          </w:tcPr>
          <w:p w14:paraId="37898523" w14:textId="77777777" w:rsidR="00F76587" w:rsidRPr="003E1534" w:rsidRDefault="00F76587" w:rsidP="00CF3ECF">
            <w:pPr>
              <w:pStyle w:val="TableText"/>
              <w:rPr>
                <w:szCs w:val="18"/>
              </w:rPr>
            </w:pPr>
            <w:r w:rsidRPr="003E1534">
              <w:rPr>
                <w:szCs w:val="18"/>
              </w:rPr>
              <w:t>Provides physical habitat (for waterbirds)</w:t>
            </w:r>
          </w:p>
        </w:tc>
        <w:tc>
          <w:tcPr>
            <w:tcW w:w="3521" w:type="dxa"/>
          </w:tcPr>
          <w:p w14:paraId="31C54E22" w14:textId="77777777" w:rsidR="00F76587" w:rsidRPr="003E1534" w:rsidRDefault="00F76587" w:rsidP="00CF3ECF">
            <w:pPr>
              <w:pStyle w:val="TableText"/>
              <w:rPr>
                <w:szCs w:val="18"/>
              </w:rPr>
            </w:pPr>
            <w:r w:rsidRPr="003E1534">
              <w:rPr>
                <w:szCs w:val="18"/>
              </w:rPr>
              <w:t xml:space="preserve">The site provides habitat that supports waterbird breeding and feeding. </w:t>
            </w:r>
          </w:p>
        </w:tc>
        <w:tc>
          <w:tcPr>
            <w:tcW w:w="3855" w:type="dxa"/>
          </w:tcPr>
          <w:p w14:paraId="79532D96" w14:textId="279155BC" w:rsidR="00F76587" w:rsidRPr="003E1534" w:rsidRDefault="00F76587" w:rsidP="00CF3ECF">
            <w:pPr>
              <w:pStyle w:val="TableText"/>
              <w:rPr>
                <w:szCs w:val="18"/>
              </w:rPr>
            </w:pPr>
            <w:r w:rsidRPr="003E1534">
              <w:rPr>
                <w:szCs w:val="18"/>
              </w:rPr>
              <w:t>Small</w:t>
            </w:r>
            <w:r w:rsidR="00237EA9" w:rsidRPr="003E1534">
              <w:rPr>
                <w:szCs w:val="18"/>
              </w:rPr>
              <w:t xml:space="preserve"> to moderate </w:t>
            </w:r>
            <w:r w:rsidRPr="003E1534">
              <w:rPr>
                <w:szCs w:val="18"/>
              </w:rPr>
              <w:t>scale waterbird breeding supported, and evidence of foraging habitat provided. Aerial surveys recorded several thousand waterbirds in November 2015 and October 2017.</w:t>
            </w:r>
          </w:p>
        </w:tc>
      </w:tr>
      <w:tr w:rsidR="00F76587" w:rsidRPr="003E1534" w14:paraId="784B0E99" w14:textId="77777777" w:rsidTr="00F571D0">
        <w:tc>
          <w:tcPr>
            <w:tcW w:w="1975" w:type="dxa"/>
          </w:tcPr>
          <w:p w14:paraId="7A6E913C" w14:textId="77777777" w:rsidR="00F76587" w:rsidRPr="003E1534" w:rsidRDefault="00F76587" w:rsidP="00CF3ECF">
            <w:pPr>
              <w:pStyle w:val="TableText"/>
              <w:rPr>
                <w:szCs w:val="18"/>
              </w:rPr>
            </w:pPr>
            <w:r w:rsidRPr="003E1534">
              <w:rPr>
                <w:szCs w:val="18"/>
              </w:rPr>
              <w:t>Supports threatened wetland species</w:t>
            </w:r>
          </w:p>
        </w:tc>
        <w:tc>
          <w:tcPr>
            <w:tcW w:w="3521" w:type="dxa"/>
          </w:tcPr>
          <w:p w14:paraId="7EC69471" w14:textId="77777777" w:rsidR="00F76587" w:rsidRPr="003E1534" w:rsidRDefault="00F76587" w:rsidP="00CF3ECF">
            <w:pPr>
              <w:pStyle w:val="TableText"/>
              <w:rPr>
                <w:szCs w:val="18"/>
              </w:rPr>
            </w:pPr>
            <w:r w:rsidRPr="003E1534">
              <w:rPr>
                <w:szCs w:val="18"/>
              </w:rPr>
              <w:t>Australasian bittern, Australian painted snipe, superb parrot, silver perch, Murray cod, trout cod.</w:t>
            </w:r>
          </w:p>
        </w:tc>
        <w:tc>
          <w:tcPr>
            <w:tcW w:w="3855" w:type="dxa"/>
          </w:tcPr>
          <w:p w14:paraId="2339B7C0" w14:textId="77777777" w:rsidR="00F76587" w:rsidRPr="003E1534" w:rsidRDefault="00F76587" w:rsidP="00CF3ECF">
            <w:pPr>
              <w:pStyle w:val="TableText"/>
              <w:rPr>
                <w:szCs w:val="18"/>
              </w:rPr>
            </w:pPr>
            <w:r w:rsidRPr="003E1534">
              <w:rPr>
                <w:szCs w:val="18"/>
              </w:rPr>
              <w:t>Very large numbers of Australasian bittern recorded in inundated vegetated marshes. Superb parrot recorded feeding and nesting in river red gums. All three threatened fish species recorded at the site with evidence of breeding and recruitment for each.</w:t>
            </w:r>
          </w:p>
        </w:tc>
      </w:tr>
      <w:tr w:rsidR="00F76587" w:rsidRPr="003E1534" w14:paraId="0BC0DD97" w14:textId="77777777" w:rsidTr="00F571D0">
        <w:tc>
          <w:tcPr>
            <w:tcW w:w="1975" w:type="dxa"/>
          </w:tcPr>
          <w:p w14:paraId="727BF937" w14:textId="77777777" w:rsidR="00F76587" w:rsidRPr="003E1534" w:rsidRDefault="00F76587" w:rsidP="00CF3ECF">
            <w:pPr>
              <w:pStyle w:val="TableText"/>
              <w:rPr>
                <w:szCs w:val="18"/>
              </w:rPr>
            </w:pPr>
            <w:r w:rsidRPr="003E1534">
              <w:rPr>
                <w:szCs w:val="18"/>
              </w:rPr>
              <w:t>Biodiversity</w:t>
            </w:r>
          </w:p>
        </w:tc>
        <w:tc>
          <w:tcPr>
            <w:tcW w:w="3521" w:type="dxa"/>
          </w:tcPr>
          <w:p w14:paraId="1914BA14" w14:textId="77777777" w:rsidR="00F76587" w:rsidRPr="003E1534" w:rsidRDefault="00F76587" w:rsidP="00CF3ECF">
            <w:pPr>
              <w:pStyle w:val="TableText"/>
              <w:rPr>
                <w:szCs w:val="18"/>
              </w:rPr>
            </w:pPr>
            <w:r w:rsidRPr="003E1534">
              <w:rPr>
                <w:szCs w:val="18"/>
              </w:rPr>
              <w:t>The site supports regionally significant range and number of species comparable to other sites within the Murray–Darling Basin. This includes supporting a large number and variety of waterbirds, including breeding habitat for many waterbird species and a rich and diverse flora and seed bank.</w:t>
            </w:r>
          </w:p>
        </w:tc>
        <w:tc>
          <w:tcPr>
            <w:tcW w:w="3855" w:type="dxa"/>
          </w:tcPr>
          <w:p w14:paraId="4B3357EC" w14:textId="0EB8618A" w:rsidR="00F76587" w:rsidRPr="003E1534" w:rsidRDefault="00F76587" w:rsidP="00CF3ECF">
            <w:pPr>
              <w:pStyle w:val="TableText"/>
              <w:rPr>
                <w:szCs w:val="18"/>
              </w:rPr>
            </w:pPr>
            <w:r w:rsidRPr="003E1534">
              <w:rPr>
                <w:szCs w:val="18"/>
              </w:rPr>
              <w:t xml:space="preserve">The small-scale, short-term environmental watering of the Barmah–Millewa Forest is likely to have helped maintain the diversity of plants and animals at the sites in what would otherwise have been </w:t>
            </w:r>
            <w:r w:rsidR="00F571D0" w:rsidRPr="003E1534">
              <w:rPr>
                <w:szCs w:val="18"/>
              </w:rPr>
              <w:t>dry periods</w:t>
            </w:r>
            <w:r w:rsidRPr="003E1534">
              <w:rPr>
                <w:szCs w:val="18"/>
              </w:rPr>
              <w:t>.</w:t>
            </w:r>
          </w:p>
        </w:tc>
      </w:tr>
      <w:tr w:rsidR="00F76587" w:rsidRPr="003E1534" w14:paraId="7FB5146A" w14:textId="77777777" w:rsidTr="00F571D0">
        <w:tc>
          <w:tcPr>
            <w:tcW w:w="1975" w:type="dxa"/>
          </w:tcPr>
          <w:p w14:paraId="0101B011" w14:textId="77777777" w:rsidR="00F76587" w:rsidRPr="003E1534" w:rsidRDefault="00F76587" w:rsidP="00CF3ECF">
            <w:pPr>
              <w:pStyle w:val="TableText"/>
              <w:rPr>
                <w:szCs w:val="18"/>
              </w:rPr>
            </w:pPr>
            <w:r w:rsidRPr="003E1534">
              <w:rPr>
                <w:szCs w:val="18"/>
              </w:rPr>
              <w:t>Ecological connectivity</w:t>
            </w:r>
          </w:p>
        </w:tc>
        <w:tc>
          <w:tcPr>
            <w:tcW w:w="3521" w:type="dxa"/>
          </w:tcPr>
          <w:p w14:paraId="38CC3738" w14:textId="77777777" w:rsidR="00F76587" w:rsidRPr="003E1534" w:rsidRDefault="00F76587" w:rsidP="00CF3ECF">
            <w:pPr>
              <w:pStyle w:val="TableText"/>
              <w:rPr>
                <w:szCs w:val="18"/>
              </w:rPr>
            </w:pPr>
            <w:r w:rsidRPr="003E1534">
              <w:rPr>
                <w:szCs w:val="18"/>
              </w:rPr>
              <w:t>The site provides important migratory routes between riverine, wetland and floodplain habitats for fish spawning and recruitment.</w:t>
            </w:r>
          </w:p>
        </w:tc>
        <w:tc>
          <w:tcPr>
            <w:tcW w:w="3855" w:type="dxa"/>
          </w:tcPr>
          <w:p w14:paraId="0D6F3E48" w14:textId="77777777" w:rsidR="00F76587" w:rsidRPr="003E1534" w:rsidRDefault="00F76587" w:rsidP="00CF3ECF">
            <w:pPr>
              <w:pStyle w:val="TableText"/>
              <w:rPr>
                <w:szCs w:val="18"/>
              </w:rPr>
            </w:pPr>
            <w:r w:rsidRPr="003E1534">
              <w:rPr>
                <w:szCs w:val="18"/>
              </w:rPr>
              <w:t>There is evidence that fish moved in and out of the sites in response to environmental watering; maintaining ecological connectivity.</w:t>
            </w:r>
          </w:p>
        </w:tc>
      </w:tr>
    </w:tbl>
    <w:p w14:paraId="5DCD9055" w14:textId="3ABE1C15" w:rsidR="00F76587" w:rsidRPr="003E1534" w:rsidRDefault="00F76587" w:rsidP="00D364AA">
      <w:pPr>
        <w:pStyle w:val="BodyText"/>
      </w:pPr>
    </w:p>
    <w:p w14:paraId="7CCC277D" w14:textId="640E1F8A" w:rsidR="004558C2" w:rsidRPr="003E1534" w:rsidRDefault="004558C2" w:rsidP="004558C2">
      <w:pPr>
        <w:pStyle w:val="Heading4"/>
      </w:pPr>
      <w:r w:rsidRPr="003E1534">
        <w:lastRenderedPageBreak/>
        <w:t xml:space="preserve">Gunbower Forest </w:t>
      </w:r>
    </w:p>
    <w:p w14:paraId="50839989" w14:textId="77041902" w:rsidR="004558C2" w:rsidRPr="003E1534" w:rsidRDefault="004558C2" w:rsidP="004558C2">
      <w:r w:rsidRPr="003E1534">
        <w:t xml:space="preserve">At Gunbower Forest water was delivered each year between 2015–18 as part of a </w:t>
      </w:r>
      <w:r w:rsidR="00287529" w:rsidRPr="003E1534">
        <w:t>three-year</w:t>
      </w:r>
      <w:r w:rsidRPr="003E1534">
        <w:t xml:space="preserve"> Environmental Water Agreement with the Commonwealth Environmental Water Office (CEWO) to provide the fish hydrograph in Gunbower Creek. Prior to the implementation of environmental water in Gunbower Creek, the system dried to a series of residual pools in the off-irrigation system. This was recognised as having a deleterious effect on fish recruitment and survival with no Murray cod in size classes that represent fish less than three years of age </w:t>
      </w:r>
      <w:r w:rsidRPr="003E1534">
        <w:fldChar w:fldCharType="begin"/>
      </w:r>
      <w:r w:rsidR="00B92C60" w:rsidRPr="003E1534">
        <w:instrText xml:space="preserve"> ADDIN ZOTERO_ITEM CSL_CITATION {"citationID":"KxYc0QwL","properties":{"formattedCitation":"(Sharpe {\\i{}et al.} 2014)","plainCitation":"(Sharpe et al. 2014)","noteIndex":0},"citationItems":[{"id":3258,"uris":["http://zotero.org/users/2336876/items/WUH3Z63S"],"uri":["http://zotero.org/users/2336876/items/WUH3Z63S"],"itemData":{"id":3258,"type":"book","publisher":"CPS Environmental","title":"Gunbower Island Annual Fish Surveys: 2014. Report for the North Central Catchment Management Authority","author":[{"family":"Sharpe","given":"C."},{"family":"Campbell-Brown","given":"S."},{"family":"Vilizzi","given":"L"}],"issued":{"date-parts":[["2014"]]}}}],"schema":"https://github.com/citation-style-language/schema/raw/master/csl-citation.json"} </w:instrText>
      </w:r>
      <w:r w:rsidRPr="003E1534">
        <w:fldChar w:fldCharType="separate"/>
      </w:r>
      <w:r w:rsidRPr="003E1534">
        <w:rPr>
          <w:rFonts w:ascii="Arial" w:hAnsi="Arial" w:cs="Arial"/>
          <w:sz w:val="20"/>
        </w:rPr>
        <w:t xml:space="preserve">(Sharpe </w:t>
      </w:r>
      <w:r w:rsidRPr="003E1534">
        <w:rPr>
          <w:rFonts w:ascii="Arial" w:hAnsi="Arial" w:cs="Arial"/>
          <w:i/>
          <w:iCs/>
          <w:sz w:val="20"/>
        </w:rPr>
        <w:t>et al.</w:t>
      </w:r>
      <w:r w:rsidRPr="003E1534">
        <w:rPr>
          <w:rFonts w:ascii="Arial" w:hAnsi="Arial" w:cs="Arial"/>
          <w:sz w:val="20"/>
        </w:rPr>
        <w:t xml:space="preserve"> 2014)</w:t>
      </w:r>
      <w:r w:rsidRPr="003E1534">
        <w:fldChar w:fldCharType="end"/>
      </w:r>
      <w:r w:rsidRPr="003E1534">
        <w:t xml:space="preserve">. Following the implementation of Commonwealth environmental watering there was evidence of recruitment in five native species: Australian smelt, carp gudgeon, Murray cod, Murray-Darling rainbow fish and unspecked hardyhead </w:t>
      </w:r>
      <w:r w:rsidRPr="003E1534">
        <w:fldChar w:fldCharType="begin"/>
      </w:r>
      <w:r w:rsidR="00B92C60" w:rsidRPr="003E1534">
        <w:instrText xml:space="preserve"> ADDIN ZOTERO_ITEM CSL_CITATION {"citationID":"RWIqcNMU","properties":{"formattedCitation":"(Bloink &amp; Robinson 2016)","plainCitation":"(Bloink &amp; Robinson 2016)","noteIndex":0},"citationItems":[{"id":4280,"uris":["http://zotero.org/users/2336876/items/4Y8K4572"],"uri":["http://zotero.org/users/2336876/items/4Y8K4572"],"itemData":{"id":4280,"type":"book","event-place":"Fairfield, Victoria","publisher":"Ecology Australia","publisher-place":"Fairfield, Victoria","title":"Gunbower Forest Fish Condition Monitoring. A report to the North Central Catchment Management Authority","author":[{"family":"Bloink","given":"C."},{"family":"Robinson","given":"W."}],"issued":{"date-parts":[["2016"]]}}}],"schema":"https://github.com/citation-style-language/schema/raw/master/csl-citation.json"} </w:instrText>
      </w:r>
      <w:r w:rsidRPr="003E1534">
        <w:fldChar w:fldCharType="separate"/>
      </w:r>
      <w:r w:rsidRPr="003E1534">
        <w:t>(Bloink &amp; Robinson 2016)</w:t>
      </w:r>
      <w:r w:rsidRPr="003E1534">
        <w:fldChar w:fldCharType="end"/>
      </w:r>
      <w:r w:rsidRPr="003E1534">
        <w:t xml:space="preserve">. There has been a marked improvement in the population structure of Murray cod in the system and </w:t>
      </w:r>
      <w:r w:rsidR="00E73A0C" w:rsidRPr="003E1534">
        <w:t>in 2017–18, the</w:t>
      </w:r>
      <w:r w:rsidRPr="003E1534">
        <w:t xml:space="preserve"> first instances of freshwater catfish recorded in over 15 years </w:t>
      </w:r>
      <w:r w:rsidRPr="003E1534">
        <w:fldChar w:fldCharType="begin"/>
      </w:r>
      <w:r w:rsidR="00B92C60" w:rsidRPr="003E1534">
        <w:instrText xml:space="preserve"> ADDIN ZOTERO_ITEM CSL_CITATION {"citationID":"2EwTufJK","properties":{"formattedCitation":"(CPS Enviro 2018)","plainCitation":"(CPS Enviro 2018)","noteIndex":0},"citationItems":[{"id":4995,"uris":["http://zotero.org/users/2336876/items/BFELR8ZJ"],"uri":["http://zotero.org/users/2336876/items/BFELR8ZJ"],"itemData":{"id":4995,"type":"book","event-place":"Irymple, Victoria","publisher":"North Central Catchment Management Authority","publisher-place":"Irymple, Victoria","title":"Gunbower Island Annual TLM Condition Monitoring Fish Surveys: 2017","author":[{"family":"CPS Enviro","given":""}],"issued":{"date-parts":[["2018"]]}}}],"schema":"https://github.com/citation-style-language/schema/raw/master/csl-citation.json"} </w:instrText>
      </w:r>
      <w:r w:rsidRPr="003E1534">
        <w:fldChar w:fldCharType="separate"/>
      </w:r>
      <w:r w:rsidRPr="003E1534">
        <w:t>(CPS Enviro 2018)</w:t>
      </w:r>
      <w:r w:rsidRPr="003E1534">
        <w:fldChar w:fldCharType="end"/>
      </w:r>
      <w:r w:rsidRPr="003E1534">
        <w:t xml:space="preserve">. </w:t>
      </w:r>
      <w:r w:rsidR="00E73A0C" w:rsidRPr="003E1534">
        <w:t xml:space="preserve"> In 2018–19, Gunbower Forest was the target of environmental watering by the MDBA and State Agencies. As a consequence, the “fish hydrograph” could not be provided in Gunbower Creek</w:t>
      </w:r>
      <w:r w:rsidR="00911231">
        <w:t>, due to operational constraints with delivering water to the forest</w:t>
      </w:r>
      <w:r w:rsidR="00E73A0C" w:rsidRPr="003E1534">
        <w:t>. Commonwealth environmental water di</w:t>
      </w:r>
      <w:r w:rsidR="00287529" w:rsidRPr="003E1534">
        <w:t>d</w:t>
      </w:r>
      <w:r w:rsidR="00E73A0C" w:rsidRPr="003E1534">
        <w:t xml:space="preserve">, however, contribute to maintaining baseflows in Gunbower Creek for the entire year and maintained fish populations. </w:t>
      </w:r>
      <w:r w:rsidRPr="003E1534">
        <w:t>While th</w:t>
      </w:r>
      <w:r w:rsidR="00E73A0C" w:rsidRPr="003E1534">
        <w:t>ese</w:t>
      </w:r>
      <w:r w:rsidRPr="003E1534">
        <w:t xml:space="preserve"> action</w:t>
      </w:r>
      <w:r w:rsidR="00E73A0C" w:rsidRPr="003E1534">
        <w:t>s</w:t>
      </w:r>
      <w:r w:rsidRPr="003E1534">
        <w:t xml:space="preserve"> w</w:t>
      </w:r>
      <w:r w:rsidR="00E73A0C" w:rsidRPr="003E1534">
        <w:t>ere</w:t>
      </w:r>
      <w:r w:rsidRPr="003E1534">
        <w:t xml:space="preserve"> aimed at only a small number of critical components, processes and services (native fish, threatened fish species) there is good evidence to suggest that Commonwealth environmental water </w:t>
      </w:r>
      <w:r w:rsidR="00E73A0C" w:rsidRPr="003E1534">
        <w:t>has</w:t>
      </w:r>
      <w:r w:rsidRPr="003E1534">
        <w:t xml:space="preserve"> </w:t>
      </w:r>
      <w:r w:rsidR="00E73A0C" w:rsidRPr="003E1534">
        <w:t>contributed significantly</w:t>
      </w:r>
      <w:r w:rsidRPr="003E1534">
        <w:t xml:space="preserve"> to maintaining both these aspects of the ecological character of the site.</w:t>
      </w:r>
    </w:p>
    <w:p w14:paraId="586A0B96" w14:textId="20E7CAD9" w:rsidR="004558C2" w:rsidRPr="003E1534" w:rsidRDefault="004558C2" w:rsidP="004558C2">
      <w:pPr>
        <w:pStyle w:val="Heading4"/>
      </w:pPr>
      <w:r w:rsidRPr="003E1534">
        <w:t xml:space="preserve">Hattah-Kulkyne Lakes </w:t>
      </w:r>
    </w:p>
    <w:p w14:paraId="20A51738" w14:textId="2CB0772E" w:rsidR="004558C2" w:rsidRPr="003E1534" w:rsidRDefault="0038465C" w:rsidP="00D364AA">
      <w:pPr>
        <w:pStyle w:val="BodyText"/>
      </w:pPr>
      <w:r w:rsidRPr="003E1534">
        <w:t>The Hattah Lakes are only “naturally” connected to the Murray River at flows in the Murray River at Euston greater than 36 700 ML/day</w:t>
      </w:r>
      <w:r w:rsidR="0085230F" w:rsidRPr="003E1534">
        <w:t xml:space="preserve"> </w:t>
      </w:r>
      <w:r w:rsidR="0085230F" w:rsidRPr="003E1534">
        <w:fldChar w:fldCharType="begin"/>
      </w:r>
      <w:r w:rsidR="0085230F" w:rsidRPr="003E1534">
        <w:instrText xml:space="preserve"> ADDIN ZOTERO_ITEM CSL_CITATION {"citationID":"3J1BC5Ek","properties":{"formattedCitation":"(Butcher &amp; Hale 2011)","plainCitation":"(Butcher &amp; Hale 2011)","noteIndex":0},"citationItems":[{"id":3056,"uris":["http://zotero.org/users/2336876/items/A8C7V79P"],"uri":["http://zotero.org/users/2336876/items/A8C7V79P"],"itemData":{"id":3056,"type":"book","event-place":"Canberra","publisher":"Department of Sustainability, Environment, Water, Population and Communities","publisher-place":"Canberra","title":"Ecological Character Description for the Hattah-Kulkyne Lakes Ramsar Site","author":[{"family":"Butcher","given":"Rhonda"},{"family":"Hale","given":"Jennifer"}],"issued":{"date-parts":[["2011"]]}}}],"schema":"https://github.com/citation-style-language/schema/raw/master/csl-citation.json"} </w:instrText>
      </w:r>
      <w:r w:rsidR="0085230F" w:rsidRPr="003E1534">
        <w:fldChar w:fldCharType="separate"/>
      </w:r>
      <w:r w:rsidR="0085230F" w:rsidRPr="003E1534">
        <w:t>(Butcher &amp; Hale 2011)</w:t>
      </w:r>
      <w:r w:rsidR="0085230F" w:rsidRPr="003E1534">
        <w:fldChar w:fldCharType="end"/>
      </w:r>
      <w:r w:rsidRPr="003E1534">
        <w:t>.  In 2014, works were completed as part of the Living Murray Program including the construction of a permanent pump station, regulators and environmental levees. These works allow watering of all of the lakes within the Ramsar site at relatively low river flows (typically 5000 to 10</w:t>
      </w:r>
      <w:r w:rsidR="0085230F" w:rsidRPr="003E1534">
        <w:t> </w:t>
      </w:r>
      <w:r w:rsidRPr="003E1534">
        <w:t xml:space="preserve">000 megalitres per day). </w:t>
      </w:r>
      <w:r w:rsidR="00DB71F9" w:rsidRPr="003E1534">
        <w:t>Commonwealth</w:t>
      </w:r>
      <w:r w:rsidRPr="003E1534">
        <w:t xml:space="preserve"> environmental water, together with other environmental water</w:t>
      </w:r>
      <w:r w:rsidR="00BE1D01" w:rsidRPr="003E1534">
        <w:t>,</w:t>
      </w:r>
      <w:r w:rsidRPr="003E1534">
        <w:t xml:space="preserve"> has contributed to a multi</w:t>
      </w:r>
      <w:r w:rsidR="00DB71F9" w:rsidRPr="003E1534">
        <w:t>-year strategic watering at the Hattah-Kulkyne Lakes Ramsar Site in three of the past five years (2014–15, 2015–16 and 2017–18). This has resulted in the inundation of all wetlands within the Ramsar site in multiple years at times when they would otherwise have been dry</w:t>
      </w:r>
      <w:r w:rsidR="00BD5CBF" w:rsidRPr="003E1534">
        <w:t xml:space="preserve"> (</w:t>
      </w:r>
      <w:r w:rsidR="00BD5CBF" w:rsidRPr="003E1534">
        <w:fldChar w:fldCharType="begin"/>
      </w:r>
      <w:r w:rsidR="00BD5CBF" w:rsidRPr="003E1534">
        <w:instrText xml:space="preserve"> REF _Ref36370268 \h </w:instrText>
      </w:r>
      <w:r w:rsidR="00BD5CBF" w:rsidRPr="003E1534">
        <w:fldChar w:fldCharType="separate"/>
      </w:r>
      <w:r w:rsidR="008161DB" w:rsidRPr="003E1534">
        <w:t xml:space="preserve">Figure </w:t>
      </w:r>
      <w:r w:rsidR="008161DB">
        <w:rPr>
          <w:noProof/>
        </w:rPr>
        <w:t>21</w:t>
      </w:r>
      <w:r w:rsidR="00BD5CBF" w:rsidRPr="003E1534">
        <w:fldChar w:fldCharType="end"/>
      </w:r>
      <w:r w:rsidR="00BD5CBF" w:rsidRPr="003E1534">
        <w:t>)</w:t>
      </w:r>
      <w:r w:rsidR="00DB71F9" w:rsidRPr="003E1534">
        <w:t>.</w:t>
      </w:r>
    </w:p>
    <w:p w14:paraId="7D5B1BD2" w14:textId="6D03EB61" w:rsidR="00DB71F9" w:rsidRPr="003E1534" w:rsidRDefault="00BD5CBF" w:rsidP="00D364AA">
      <w:pPr>
        <w:pStyle w:val="BodyText"/>
      </w:pPr>
      <w:r w:rsidRPr="003E1534">
        <w:t>The effect of environmental water varies with the different lakes within the site. For example, lakes connected closer to Chalka Creek, such as Lake Hattah, had been receiving environmental water for several years prior to LTIM (</w:t>
      </w:r>
      <w:r w:rsidR="00A6408B">
        <w:fldChar w:fldCharType="begin"/>
      </w:r>
      <w:r w:rsidR="00A6408B">
        <w:instrText xml:space="preserve"> REF _Ref41823659 \h </w:instrText>
      </w:r>
      <w:r w:rsidR="00A6408B">
        <w:fldChar w:fldCharType="separate"/>
      </w:r>
      <w:r w:rsidR="008161DB">
        <w:t xml:space="preserve">Figure </w:t>
      </w:r>
      <w:r w:rsidR="008161DB">
        <w:rPr>
          <w:noProof/>
        </w:rPr>
        <w:t>22</w:t>
      </w:r>
      <w:r w:rsidR="00A6408B">
        <w:fldChar w:fldCharType="end"/>
      </w:r>
      <w:r w:rsidRPr="003E1534">
        <w:t>). For Lakes further removed such as Lake Bitterang, the effect of environmental water post 2014 is stark, representing the first inundation of these wetlands for many years (</w:t>
      </w:r>
      <w:r w:rsidRPr="003E1534">
        <w:fldChar w:fldCharType="begin"/>
      </w:r>
      <w:r w:rsidRPr="003E1534">
        <w:instrText xml:space="preserve"> REF _Ref36370345 \h </w:instrText>
      </w:r>
      <w:r w:rsidRPr="003E1534">
        <w:fldChar w:fldCharType="separate"/>
      </w:r>
      <w:r w:rsidR="008161DB" w:rsidRPr="003E1534">
        <w:t xml:space="preserve">Figure </w:t>
      </w:r>
      <w:r w:rsidR="008161DB">
        <w:rPr>
          <w:noProof/>
        </w:rPr>
        <w:t>23</w:t>
      </w:r>
      <w:r w:rsidRPr="003E1534">
        <w:fldChar w:fldCharType="end"/>
      </w:r>
      <w:r w:rsidRPr="003E1534">
        <w:t>). Similarly, Lake Kramen, which is the most ephemeral of the Lakes, inundation with environmental water has resulted in a restored hydrological regime (</w:t>
      </w:r>
      <w:r w:rsidRPr="003E1534">
        <w:fldChar w:fldCharType="begin"/>
      </w:r>
      <w:r w:rsidRPr="003E1534">
        <w:instrText xml:space="preserve"> REF _Ref36370350 \h </w:instrText>
      </w:r>
      <w:r w:rsidRPr="003E1534">
        <w:fldChar w:fldCharType="separate"/>
      </w:r>
      <w:r w:rsidR="008161DB" w:rsidRPr="003E1534">
        <w:t xml:space="preserve">Figure </w:t>
      </w:r>
      <w:r w:rsidR="008161DB">
        <w:rPr>
          <w:noProof/>
        </w:rPr>
        <w:t>24</w:t>
      </w:r>
      <w:r w:rsidRPr="003E1534">
        <w:fldChar w:fldCharType="end"/>
      </w:r>
      <w:r w:rsidRPr="003E1534">
        <w:t>).</w:t>
      </w:r>
    </w:p>
    <w:p w14:paraId="5FDB491B" w14:textId="77777777" w:rsidR="00BD5CBF" w:rsidRPr="003E1534" w:rsidRDefault="00BD5CBF" w:rsidP="00D364AA">
      <w:pPr>
        <w:pStyle w:val="BodyText"/>
      </w:pPr>
      <w:r w:rsidRPr="003E1534">
        <w:rPr>
          <w:noProof/>
        </w:rPr>
        <w:lastRenderedPageBreak/>
        <w:drawing>
          <wp:inline distT="0" distB="0" distL="0" distR="0" wp14:anchorId="16125D89" wp14:editId="599AFB41">
            <wp:extent cx="5427890" cy="565345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TIM_Hattah_5year_WOFS.pdf"/>
                    <pic:cNvPicPr/>
                  </pic:nvPicPr>
                  <pic:blipFill rotWithShape="1">
                    <a:blip r:embed="rId59"/>
                    <a:srcRect t="5997" b="20304"/>
                    <a:stretch/>
                  </pic:blipFill>
                  <pic:spPr bwMode="auto">
                    <a:xfrm>
                      <a:off x="0" y="0"/>
                      <a:ext cx="5431708" cy="5657431"/>
                    </a:xfrm>
                    <a:prstGeom prst="rect">
                      <a:avLst/>
                    </a:prstGeom>
                    <a:ln>
                      <a:noFill/>
                    </a:ln>
                    <a:extLst>
                      <a:ext uri="{53640926-AAD7-44D8-BBD7-CCE9431645EC}">
                        <a14:shadowObscured xmlns:a14="http://schemas.microsoft.com/office/drawing/2010/main"/>
                      </a:ext>
                    </a:extLst>
                  </pic:spPr>
                </pic:pic>
              </a:graphicData>
            </a:graphic>
          </wp:inline>
        </w:drawing>
      </w:r>
    </w:p>
    <w:p w14:paraId="3D2390E4" w14:textId="28B8DC1D" w:rsidR="00DB71F9" w:rsidRPr="003E1534" w:rsidRDefault="00BD5CBF" w:rsidP="00FF35BB">
      <w:pPr>
        <w:pStyle w:val="FigureCaption0"/>
      </w:pPr>
      <w:bookmarkStart w:id="161" w:name="_Ref36370268"/>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21</w:t>
      </w:r>
      <w:r w:rsidR="00452E88">
        <w:rPr>
          <w:noProof/>
        </w:rPr>
        <w:fldChar w:fldCharType="end"/>
      </w:r>
      <w:bookmarkEnd w:id="161"/>
      <w:r w:rsidRPr="003E1534">
        <w:t xml:space="preserve">. Extent of inundation at Hattah-Kulkyne Lakes 2014–2019. Note that </w:t>
      </w:r>
      <w:r w:rsidR="00010544">
        <w:t xml:space="preserve">mapping of </w:t>
      </w:r>
      <w:r w:rsidRPr="003E1534">
        <w:t xml:space="preserve">natural inundation and “other environmental water” </w:t>
      </w:r>
      <w:r w:rsidR="00010544">
        <w:t>was</w:t>
      </w:r>
      <w:r w:rsidRPr="003E1534">
        <w:t xml:space="preserve"> not available for 2014–15 and 2015–16.</w:t>
      </w:r>
    </w:p>
    <w:p w14:paraId="1C0F35CE" w14:textId="565797D7" w:rsidR="00042C12" w:rsidRPr="003E1534" w:rsidRDefault="0085230F" w:rsidP="00D364AA">
      <w:pPr>
        <w:pStyle w:val="BodyText"/>
      </w:pPr>
      <w:r w:rsidRPr="003E1534">
        <w:rPr>
          <w:noProof/>
        </w:rPr>
        <w:drawing>
          <wp:inline distT="0" distB="0" distL="0" distR="0" wp14:anchorId="7968E60C" wp14:editId="0CD6A885">
            <wp:extent cx="6120130" cy="236728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20130" cy="2367280"/>
                    </a:xfrm>
                    <a:prstGeom prst="rect">
                      <a:avLst/>
                    </a:prstGeom>
                  </pic:spPr>
                </pic:pic>
              </a:graphicData>
            </a:graphic>
          </wp:inline>
        </w:drawing>
      </w:r>
    </w:p>
    <w:p w14:paraId="2F542D94" w14:textId="100CA7C8" w:rsidR="00BD5CBF" w:rsidRPr="003E1534" w:rsidRDefault="00FF35BB" w:rsidP="00FF35BB">
      <w:pPr>
        <w:pStyle w:val="FigureCaption0"/>
      </w:pPr>
      <w:bookmarkStart w:id="162" w:name="_Ref41823659"/>
      <w:r>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22</w:t>
      </w:r>
      <w:r w:rsidR="00452E88">
        <w:rPr>
          <w:noProof/>
        </w:rPr>
        <w:fldChar w:fldCharType="end"/>
      </w:r>
      <w:bookmarkEnd w:id="162"/>
      <w:r>
        <w:t>: Proportions of open water, inundated vegetation, green vegetation, brown vegetation and bare soils at Lake Hattah in the Hattah-Kulkyne Lakes</w:t>
      </w:r>
      <w:r w:rsidRPr="003E1534">
        <w:t xml:space="preserve"> Ramsar Site (GeoScience Australia</w:t>
      </w:r>
      <w:r>
        <w:t>; WIT</w:t>
      </w:r>
      <w:r w:rsidRPr="003E1534">
        <w:t>).</w:t>
      </w:r>
    </w:p>
    <w:p w14:paraId="68696BA9" w14:textId="77777777" w:rsidR="00BD5CBF" w:rsidRPr="003E1534" w:rsidRDefault="00BD5CBF" w:rsidP="00D364AA">
      <w:pPr>
        <w:pStyle w:val="BodyText"/>
      </w:pPr>
    </w:p>
    <w:p w14:paraId="6092A13E" w14:textId="70D27B36" w:rsidR="00287529" w:rsidRPr="003E1534" w:rsidRDefault="00287529" w:rsidP="00D364AA">
      <w:pPr>
        <w:pStyle w:val="BodyText"/>
      </w:pPr>
      <w:r w:rsidRPr="003E1534">
        <w:rPr>
          <w:noProof/>
        </w:rPr>
        <w:lastRenderedPageBreak/>
        <w:drawing>
          <wp:inline distT="0" distB="0" distL="0" distR="0" wp14:anchorId="79B8B9B2" wp14:editId="42F3C4BA">
            <wp:extent cx="5455377" cy="2110154"/>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544536" cy="2144641"/>
                    </a:xfrm>
                    <a:prstGeom prst="rect">
                      <a:avLst/>
                    </a:prstGeom>
                  </pic:spPr>
                </pic:pic>
              </a:graphicData>
            </a:graphic>
          </wp:inline>
        </w:drawing>
      </w:r>
    </w:p>
    <w:p w14:paraId="1441C369" w14:textId="06F09D36" w:rsidR="00287529" w:rsidRPr="003E1534" w:rsidRDefault="00287529" w:rsidP="00FF35BB">
      <w:pPr>
        <w:pStyle w:val="FigureCaption0"/>
      </w:pPr>
      <w:bookmarkStart w:id="163" w:name="_Ref36370345"/>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23</w:t>
      </w:r>
      <w:r w:rsidR="00452E88">
        <w:rPr>
          <w:noProof/>
        </w:rPr>
        <w:fldChar w:fldCharType="end"/>
      </w:r>
      <w:bookmarkEnd w:id="163"/>
      <w:r w:rsidRPr="003E1534">
        <w:t xml:space="preserve">. </w:t>
      </w:r>
      <w:r w:rsidR="00FF35BB">
        <w:t>Proportions of open water, inundated vegetation, green vegetation, brown vegetation and bare soils at Lake Bitterang in the Hattah-Kulkyne Lakes</w:t>
      </w:r>
      <w:r w:rsidR="00FF35BB" w:rsidRPr="003E1534">
        <w:t xml:space="preserve"> Ramsar Site (GeoScience Australia</w:t>
      </w:r>
      <w:r w:rsidR="00FF35BB">
        <w:t>; WIT</w:t>
      </w:r>
      <w:r w:rsidR="00FF35BB" w:rsidRPr="003E1534">
        <w:t>)</w:t>
      </w:r>
      <w:r w:rsidRPr="003E1534">
        <w:t xml:space="preserve">. </w:t>
      </w:r>
    </w:p>
    <w:p w14:paraId="55CDBC8E" w14:textId="24820CC3" w:rsidR="00287529" w:rsidRPr="003E1534" w:rsidRDefault="00287529" w:rsidP="00D364AA">
      <w:pPr>
        <w:pStyle w:val="BodyText"/>
      </w:pPr>
      <w:r w:rsidRPr="003E1534">
        <w:rPr>
          <w:noProof/>
        </w:rPr>
        <w:drawing>
          <wp:inline distT="0" distB="0" distL="0" distR="0" wp14:anchorId="2C305BB9" wp14:editId="563B9B9A">
            <wp:extent cx="5451231" cy="210854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84083" cy="2121256"/>
                    </a:xfrm>
                    <a:prstGeom prst="rect">
                      <a:avLst/>
                    </a:prstGeom>
                  </pic:spPr>
                </pic:pic>
              </a:graphicData>
            </a:graphic>
          </wp:inline>
        </w:drawing>
      </w:r>
    </w:p>
    <w:p w14:paraId="4EF3970C" w14:textId="108E42D3" w:rsidR="00042C12" w:rsidRPr="003E1534" w:rsidRDefault="00287529" w:rsidP="00FF35BB">
      <w:pPr>
        <w:pStyle w:val="FigureCaption0"/>
      </w:pPr>
      <w:bookmarkStart w:id="164" w:name="_Ref36370350"/>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24</w:t>
      </w:r>
      <w:r w:rsidR="00452E88">
        <w:rPr>
          <w:noProof/>
        </w:rPr>
        <w:fldChar w:fldCharType="end"/>
      </w:r>
      <w:bookmarkEnd w:id="164"/>
      <w:r w:rsidRPr="003E1534">
        <w:t xml:space="preserve">. </w:t>
      </w:r>
      <w:r w:rsidR="00FF35BB">
        <w:t>Proportions of open water, inundated vegetation, green vegetation, brown vegetation and bare soils at Lake Kramen in the Hattah-Kulkyne Lakes</w:t>
      </w:r>
      <w:r w:rsidR="00FF35BB" w:rsidRPr="003E1534">
        <w:t xml:space="preserve"> Ramsar Site (GeoScience Australia</w:t>
      </w:r>
      <w:r w:rsidR="00FF35BB">
        <w:t>; WIT</w:t>
      </w:r>
      <w:r w:rsidR="00FF35BB" w:rsidRPr="003E1534">
        <w:t>)</w:t>
      </w:r>
      <w:r w:rsidRPr="003E1534">
        <w:t>. Note no data between September 2011 and March 2013.</w:t>
      </w:r>
    </w:p>
    <w:p w14:paraId="3C258F32" w14:textId="77777777" w:rsidR="00042C12" w:rsidRPr="003E1534" w:rsidRDefault="00042C12" w:rsidP="00D364AA">
      <w:pPr>
        <w:pStyle w:val="BodyText"/>
      </w:pPr>
    </w:p>
    <w:p w14:paraId="4D959693" w14:textId="189F4C01" w:rsidR="00B92C60" w:rsidRPr="003E1534" w:rsidRDefault="00287529" w:rsidP="00D364AA">
      <w:pPr>
        <w:pStyle w:val="BodyText"/>
      </w:pPr>
      <w:r w:rsidRPr="003E1534">
        <w:t>The ecological character description for the Hattah–Kulkyne Lakes Ramsar site identifies four components / process</w:t>
      </w:r>
      <w:r w:rsidR="0085230F" w:rsidRPr="003E1534">
        <w:t>es</w:t>
      </w:r>
      <w:r w:rsidRPr="003E1534">
        <w:t xml:space="preserve"> and five services as critical to ecological character </w:t>
      </w:r>
      <w:r w:rsidRPr="003E1534">
        <w:fldChar w:fldCharType="begin"/>
      </w:r>
      <w:r w:rsidR="00E244E0" w:rsidRPr="003E1534">
        <w:instrText xml:space="preserve"> ADDIN ZOTERO_ITEM CSL_CITATION {"citationID":"CQpgo5xb","properties":{"formattedCitation":"(Butcher &amp; Hale 2011)","plainCitation":"(Butcher &amp; Hale 2011)","noteIndex":0},"citationItems":[{"id":3056,"uris":["http://zotero.org/users/2336876/items/A8C7V79P"],"uri":["http://zotero.org/users/2336876/items/A8C7V79P"],"itemData":{"id":3056,"type":"book","event-place":"Canberra","publisher":"Department of Sustainability, Environment, Water, Population and Communities","publisher-place":"Canberra","title":"Ecological Character Description for the Hattah-Kulkyne Lakes Ramsar Site","author":[{"family":"Butcher","given":"Rhonda"},{"family":"Hale","given":"Jennifer"}],"issued":{"date-parts":[["2011"]]}}}],"schema":"https://github.com/citation-style-language/schema/raw/master/csl-citation.json"} </w:instrText>
      </w:r>
      <w:r w:rsidRPr="003E1534">
        <w:fldChar w:fldCharType="separate"/>
      </w:r>
      <w:r w:rsidRPr="003E1534">
        <w:t>(Butcher &amp; Hale 2011)</w:t>
      </w:r>
      <w:r w:rsidRPr="003E1534">
        <w:fldChar w:fldCharType="end"/>
      </w:r>
      <w:r w:rsidRPr="003E1534">
        <w:t xml:space="preserve">. There is good evidence to indicate that the multi-year watering strategy at Hattah-Kulkyne has contributed significantly to restoring the ecological </w:t>
      </w:r>
      <w:r w:rsidR="001710B3" w:rsidRPr="003E1534">
        <w:t>character</w:t>
      </w:r>
      <w:r w:rsidRPr="003E1534">
        <w:t xml:space="preserve"> </w:t>
      </w:r>
      <w:r w:rsidR="001710B3" w:rsidRPr="003E1534">
        <w:t>of this Ramsar site, which would have largely remained dry in the absence of environmental water (</w:t>
      </w:r>
      <w:r w:rsidRPr="003E1534">
        <w:fldChar w:fldCharType="begin"/>
      </w:r>
      <w:r w:rsidRPr="003E1534">
        <w:instrText xml:space="preserve"> REF _Ref323825765 \h  \* MERGEFORMAT </w:instrText>
      </w:r>
      <w:r w:rsidRPr="003E1534">
        <w:fldChar w:fldCharType="separate"/>
      </w:r>
      <w:r w:rsidR="008161DB" w:rsidRPr="00FF35BB">
        <w:t xml:space="preserve">Table </w:t>
      </w:r>
      <w:r w:rsidR="008161DB">
        <w:rPr>
          <w:noProof/>
        </w:rPr>
        <w:t>14</w:t>
      </w:r>
      <w:r w:rsidRPr="003E1534">
        <w:fldChar w:fldCharType="end"/>
      </w:r>
      <w:r w:rsidR="001710B3" w:rsidRPr="003E1534">
        <w:t>)</w:t>
      </w:r>
      <w:r w:rsidRPr="003E1534">
        <w:t>.</w:t>
      </w:r>
      <w:r w:rsidR="00FF35BB">
        <w:t xml:space="preserve"> </w:t>
      </w:r>
    </w:p>
    <w:p w14:paraId="358483BB" w14:textId="3293EDC7" w:rsidR="00F070AB" w:rsidRDefault="00BD5CBF" w:rsidP="00D364AA">
      <w:pPr>
        <w:pStyle w:val="BodyText"/>
      </w:pPr>
      <w:r w:rsidRPr="003E1534">
        <w:t xml:space="preserve">In particular, there has been a reduction in river red gum encroachment into lake beds </w:t>
      </w:r>
      <w:r w:rsidR="00CD518B" w:rsidRPr="003E1534">
        <w:fldChar w:fldCharType="begin"/>
      </w:r>
      <w:r w:rsidR="00CD518B" w:rsidRPr="003E1534">
        <w:instrText xml:space="preserve"> ADDIN ZOTERO_ITEM CSL_CITATION {"citationID":"VrUWldiv","properties":{"formattedCitation":"(Wood {\\i{}et al.} 2018)","plainCitation":"(Wood et al. 2018)","noteIndex":0},"citationItems":[{"id":4996,"uris":["http://zotero.org/users/2336876/items/4UT98CNV"],"uri":["http://zotero.org/users/2336876/items/4UT98CNV"],"itemData":{"id":4996,"type":"book","event-place":"Mildura, Victoria","publisher":"LaTrobe University","publisher-place":"Mildura, Victoria","title":"The Living Murray: Annual condition monitoring at Hattah Lakes Icon Site 2017–18","author":[{"family":"Wood","given":"D"},{"family":"Romanin","given":"L."},{"family":"Brown","given":"P."},{"family":"Loyn","given":"R."},{"family":"McKillop","given":"T."},{"family":"Cheers","given":"G."}],"issued":{"date-parts":[["2018"]]}}}],"schema":"https://github.com/citation-style-language/schema/raw/master/csl-citation.json"} </w:instrText>
      </w:r>
      <w:r w:rsidR="00CD518B" w:rsidRPr="003E1534">
        <w:fldChar w:fldCharType="separate"/>
      </w:r>
      <w:r w:rsidR="00CD518B" w:rsidRPr="003E1534">
        <w:rPr>
          <w:rFonts w:cs="Calibri"/>
        </w:rPr>
        <w:t xml:space="preserve">(Wood </w:t>
      </w:r>
      <w:r w:rsidR="00CD518B" w:rsidRPr="003E1534">
        <w:rPr>
          <w:rFonts w:cs="Calibri"/>
          <w:i/>
        </w:rPr>
        <w:t>et al.</w:t>
      </w:r>
      <w:r w:rsidR="00CD518B" w:rsidRPr="003E1534">
        <w:rPr>
          <w:rFonts w:cs="Calibri"/>
        </w:rPr>
        <w:t xml:space="preserve"> 2018)</w:t>
      </w:r>
      <w:r w:rsidR="00CD518B" w:rsidRPr="003E1534">
        <w:fldChar w:fldCharType="end"/>
      </w:r>
      <w:r w:rsidRPr="003E1534">
        <w:t>, an increase in waterbird abundance and diversity</w:t>
      </w:r>
      <w:r w:rsidR="00BE1D01" w:rsidRPr="003E1534">
        <w:t>,</w:t>
      </w:r>
      <w:r w:rsidRPr="003E1534">
        <w:t xml:space="preserve"> as well as several waterbird breeding events of colonial </w:t>
      </w:r>
      <w:r w:rsidR="00BE1D01" w:rsidRPr="003E1534">
        <w:t xml:space="preserve">nesting, </w:t>
      </w:r>
      <w:r w:rsidRPr="003E1534">
        <w:t>fish eating species</w:t>
      </w:r>
      <w:r w:rsidR="00CD518B" w:rsidRPr="003E1534">
        <w:t xml:space="preserve"> </w:t>
      </w:r>
      <w:r w:rsidR="00CD518B" w:rsidRPr="003E1534">
        <w:fldChar w:fldCharType="begin"/>
      </w:r>
      <w:r w:rsidR="00CD518B" w:rsidRPr="003E1534">
        <w:instrText xml:space="preserve"> ADDIN ZOTERO_ITEM CSL_CITATION {"citationID":"KVkv4lKJ","properties":{"formattedCitation":"(Fullagar &amp; McCutcheon 2017)","plainCitation":"(Fullagar &amp; McCutcheon 2017)","noteIndex":0},"citationItems":[{"id":5235,"uris":["http://zotero.org/users/2336876/items/8H9T4NTJ"],"uri":["http://zotero.org/users/2336876/items/8H9T4NTJ"],"itemData":{"id":5235,"type":"book","event-place":"Melbourne, Victoria","publisher":"Biosis Pty. Ltd.","publisher-place":"Melbourne, Victoria","title":"Monitoring waterbirds in response to environmental watering at the Hattah Lakes Icon Site: 2017","author":[{"family":"Fullagar","given":"A."},{"family":"McCutcheon","given":"C."}],"issued":{"date-parts":[["2017"]]}}}],"schema":"https://github.com/citation-style-language/schema/raw/master/csl-citation.json"} </w:instrText>
      </w:r>
      <w:r w:rsidR="00CD518B" w:rsidRPr="003E1534">
        <w:fldChar w:fldCharType="separate"/>
      </w:r>
      <w:r w:rsidR="00CD518B" w:rsidRPr="003E1534">
        <w:t>(Fullagar &amp; McCutcheon 2017)</w:t>
      </w:r>
      <w:r w:rsidR="00CD518B" w:rsidRPr="003E1534">
        <w:fldChar w:fldCharType="end"/>
      </w:r>
      <w:r w:rsidRPr="003E1534">
        <w:t xml:space="preserve">. The fish community has been restored with an increase in small-bodied </w:t>
      </w:r>
      <w:r w:rsidR="00FF35BB">
        <w:t>native</w:t>
      </w:r>
      <w:r w:rsidRPr="003E1534">
        <w:t xml:space="preserve"> fish for whom floodplain wetland habitat is important as well as some success in fish recruiting back to river populations with improved ecological connectivity </w:t>
      </w:r>
      <w:r w:rsidR="00CD518B" w:rsidRPr="003E1534">
        <w:fldChar w:fldCharType="begin"/>
      </w:r>
      <w:r w:rsidR="00CD518B" w:rsidRPr="003E1534">
        <w:instrText xml:space="preserve"> ADDIN ZOTERO_ITEM CSL_CITATION {"citationID":"fASm32Yw","properties":{"formattedCitation":"(Brown {\\i{}et al.} 2015; Wood {\\i{}et al.} 2015, 2018)","plainCitation":"(Brown et al. 2015; Wood et al. 2015, 2018)","noteIndex":0},"citationItems":[{"id":3180,"uris":["http://zotero.org/users/2336876/items/6CR3DURN"],"uri":["http://zotero.org/users/2336876/items/6CR3DURN"],"itemData":{"id":3180,"type":"book","collection-title":"MDFRC Publication 50/2015","event-place":"Mildura, Victoria","publisher":"Murray-Darling Freshwater Research Centre","publisher-place":"Mildura, Victoria","title":"Movement of Fish Eggs and Larvae Through the Hattah Lakes Environmental Pumps","author":[{"family":"Brown","given":"P"},{"family":"Huntley","given":"S"},{"family":"Ellis","given":"I"},{"family":"Henderson","given":"M"},{"family":"Lampard","given":"B"}],"issued":{"date-parts":[["2015"]]}}},{"id":3181,"uris":["http://zotero.org/users/2336876/items/2FU6GRZ7"],"uri":["http://zotero.org/users/2336876/items/2FU6GRZ7"],"itemData":{"id":3181,"type":"book","collection-title":"MDFRC Publication 58/2015","event-place":"Mildura, Victoria","publisher":"Murray-Darling Freshwater Research Centre","publisher-place":"Mildura, Victoria","title":"Movement of Large‐bodied Fish in Response to Management of Water at the Hattah Lakes","author":[{"family":"Wood","given":"D"},{"family":"Brown","given":"P"},{"family":"Ellis","given":"I"}],"issued":{"date-parts":[["2015"]]}}},{"id":4996,"uris":["http://zotero.org/users/2336876/items/4UT98CNV"],"uri":["http://zotero.org/users/2336876/items/4UT98CNV"],"itemData":{"id":4996,"type":"book","event-place":"Mildura, Victoria","publisher":"LaTrobe University","publisher-place":"Mildura, Victoria","title":"The Living Murray: Annual condition monitoring at Hattah Lakes Icon Site 2017–18","author":[{"family":"Wood","given":"D"},{"family":"Romanin","given":"L."},{"family":"Brown","given":"P."},{"family":"Loyn","given":"R."},{"family":"McKillop","given":"T."},{"family":"Cheers","given":"G."}],"issued":{"date-parts":[["2018"]]}}}],"schema":"https://github.com/citation-style-language/schema/raw/master/csl-citation.json"} </w:instrText>
      </w:r>
      <w:r w:rsidR="00CD518B" w:rsidRPr="003E1534">
        <w:fldChar w:fldCharType="separate"/>
      </w:r>
      <w:r w:rsidR="00CD518B" w:rsidRPr="003E1534">
        <w:rPr>
          <w:rFonts w:cs="Calibri"/>
        </w:rPr>
        <w:t xml:space="preserve">(Brown </w:t>
      </w:r>
      <w:r w:rsidR="00CD518B" w:rsidRPr="003E1534">
        <w:rPr>
          <w:rFonts w:cs="Calibri"/>
          <w:i/>
        </w:rPr>
        <w:t>et al.</w:t>
      </w:r>
      <w:r w:rsidR="00CD518B" w:rsidRPr="003E1534">
        <w:rPr>
          <w:rFonts w:cs="Calibri"/>
        </w:rPr>
        <w:t xml:space="preserve"> 2015; Wood </w:t>
      </w:r>
      <w:r w:rsidR="00CD518B" w:rsidRPr="003E1534">
        <w:rPr>
          <w:rFonts w:cs="Calibri"/>
          <w:i/>
        </w:rPr>
        <w:t>et al.</w:t>
      </w:r>
      <w:r w:rsidR="00CD518B" w:rsidRPr="003E1534">
        <w:rPr>
          <w:rFonts w:cs="Calibri"/>
        </w:rPr>
        <w:t xml:space="preserve"> 2015, 2018)</w:t>
      </w:r>
      <w:r w:rsidR="00CD518B" w:rsidRPr="003E1534">
        <w:fldChar w:fldCharType="end"/>
      </w:r>
      <w:r w:rsidR="00CD518B" w:rsidRPr="003E1534">
        <w:t>.</w:t>
      </w:r>
    </w:p>
    <w:p w14:paraId="7015A8F5" w14:textId="77777777" w:rsidR="00F070AB" w:rsidRDefault="00F070AB">
      <w:pPr>
        <w:spacing w:after="0"/>
        <w:rPr>
          <w:iCs/>
        </w:rPr>
      </w:pPr>
      <w:r>
        <w:br w:type="page"/>
      </w:r>
    </w:p>
    <w:p w14:paraId="7F932403" w14:textId="6CA13A0E" w:rsidR="00B92C60" w:rsidRPr="00FF35BB" w:rsidRDefault="00BC7B99" w:rsidP="00FF35BB">
      <w:pPr>
        <w:pStyle w:val="TableCaption"/>
      </w:pPr>
      <w:bookmarkStart w:id="165" w:name="_Ref323825765"/>
      <w:bookmarkStart w:id="166" w:name="_Toc495310189"/>
      <w:r w:rsidRPr="00FF35BB">
        <w:lastRenderedPageBreak/>
        <w:t>Table</w:t>
      </w:r>
      <w:r w:rsidR="00B92C60" w:rsidRPr="00FF35BB">
        <w:t xml:space="preserve"> </w:t>
      </w:r>
      <w:r w:rsidR="00452E88">
        <w:rPr>
          <w:noProof/>
        </w:rPr>
        <w:fldChar w:fldCharType="begin"/>
      </w:r>
      <w:r w:rsidR="00452E88">
        <w:rPr>
          <w:noProof/>
        </w:rPr>
        <w:instrText xml:space="preserve"> SEQ Table \* ARABIC </w:instrText>
      </w:r>
      <w:r w:rsidR="00452E88">
        <w:rPr>
          <w:noProof/>
        </w:rPr>
        <w:fldChar w:fldCharType="separate"/>
      </w:r>
      <w:r w:rsidR="008161DB">
        <w:rPr>
          <w:noProof/>
        </w:rPr>
        <w:t>14</w:t>
      </w:r>
      <w:r w:rsidR="00452E88">
        <w:rPr>
          <w:noProof/>
        </w:rPr>
        <w:fldChar w:fldCharType="end"/>
      </w:r>
      <w:bookmarkEnd w:id="165"/>
      <w:r w:rsidR="00B92C60" w:rsidRPr="00FF35BB">
        <w:t>. Contribution of Commonwealth environmental water in 2014–1</w:t>
      </w:r>
      <w:r w:rsidR="00287529" w:rsidRPr="00FF35BB">
        <w:t>9</w:t>
      </w:r>
      <w:r w:rsidR="00B92C60" w:rsidRPr="00FF35BB">
        <w:t xml:space="preserve"> to maintaining the ecological character of the Hattah–Kulkyne Lakes Ramsar site.</w:t>
      </w:r>
      <w:bookmarkEnd w:id="166"/>
    </w:p>
    <w:tbl>
      <w:tblPr>
        <w:tblStyle w:val="TableGrid10"/>
        <w:tblW w:w="9776" w:type="dxa"/>
        <w:tblLook w:val="04A0" w:firstRow="1" w:lastRow="0" w:firstColumn="1" w:lastColumn="0" w:noHBand="0" w:noVBand="1"/>
      </w:tblPr>
      <w:tblGrid>
        <w:gridCol w:w="1975"/>
        <w:gridCol w:w="3521"/>
        <w:gridCol w:w="4280"/>
      </w:tblGrid>
      <w:tr w:rsidR="00B92C60" w:rsidRPr="003E1534" w14:paraId="41D835F7" w14:textId="77777777" w:rsidTr="00042C12">
        <w:trPr>
          <w:tblHeader/>
        </w:trPr>
        <w:tc>
          <w:tcPr>
            <w:tcW w:w="1975" w:type="dxa"/>
            <w:shd w:val="clear" w:color="auto" w:fill="D9D9D9" w:themeFill="background1" w:themeFillShade="D9"/>
          </w:tcPr>
          <w:p w14:paraId="4AD9851E" w14:textId="77777777" w:rsidR="00B92C60" w:rsidRPr="003E1534" w:rsidRDefault="00B92C60" w:rsidP="00CF3ECF">
            <w:pPr>
              <w:pStyle w:val="TableHeading"/>
              <w:spacing w:before="100" w:after="100"/>
              <w:jc w:val="left"/>
              <w:rPr>
                <w:sz w:val="18"/>
                <w:szCs w:val="18"/>
              </w:rPr>
            </w:pPr>
            <w:r w:rsidRPr="003E1534">
              <w:rPr>
                <w:sz w:val="18"/>
                <w:szCs w:val="18"/>
              </w:rPr>
              <w:t>Critical components, processes and services</w:t>
            </w:r>
          </w:p>
        </w:tc>
        <w:tc>
          <w:tcPr>
            <w:tcW w:w="3521" w:type="dxa"/>
            <w:shd w:val="clear" w:color="auto" w:fill="D9D9D9" w:themeFill="background1" w:themeFillShade="D9"/>
          </w:tcPr>
          <w:p w14:paraId="15D4BDD2" w14:textId="77777777" w:rsidR="00B92C60" w:rsidRPr="003E1534" w:rsidRDefault="00B92C60" w:rsidP="00CF3ECF">
            <w:pPr>
              <w:pStyle w:val="TableHeading"/>
              <w:spacing w:before="100" w:after="100"/>
              <w:jc w:val="left"/>
              <w:rPr>
                <w:sz w:val="18"/>
                <w:szCs w:val="18"/>
              </w:rPr>
            </w:pPr>
            <w:r w:rsidRPr="003E1534">
              <w:rPr>
                <w:sz w:val="18"/>
                <w:szCs w:val="18"/>
              </w:rPr>
              <w:t>Description</w:t>
            </w:r>
          </w:p>
        </w:tc>
        <w:tc>
          <w:tcPr>
            <w:tcW w:w="4280" w:type="dxa"/>
            <w:shd w:val="clear" w:color="auto" w:fill="D9D9D9" w:themeFill="background1" w:themeFillShade="D9"/>
          </w:tcPr>
          <w:p w14:paraId="1D82E6AD" w14:textId="77777777" w:rsidR="00B92C60" w:rsidRPr="003E1534" w:rsidRDefault="00B92C60" w:rsidP="00CF3ECF">
            <w:pPr>
              <w:pStyle w:val="TableHeading"/>
              <w:spacing w:before="100" w:after="100"/>
              <w:jc w:val="left"/>
              <w:rPr>
                <w:sz w:val="18"/>
                <w:szCs w:val="18"/>
              </w:rPr>
            </w:pPr>
            <w:r w:rsidRPr="003E1534">
              <w:rPr>
                <w:sz w:val="18"/>
                <w:szCs w:val="18"/>
              </w:rPr>
              <w:t xml:space="preserve">Contribution of Commonwealth environmental water </w:t>
            </w:r>
          </w:p>
        </w:tc>
      </w:tr>
      <w:tr w:rsidR="00B92C60" w:rsidRPr="003E1534" w14:paraId="3C6B5519" w14:textId="77777777" w:rsidTr="00042C12">
        <w:tc>
          <w:tcPr>
            <w:tcW w:w="1975" w:type="dxa"/>
          </w:tcPr>
          <w:p w14:paraId="1E9B2AA3" w14:textId="77777777" w:rsidR="00B92C60" w:rsidRPr="003E1534" w:rsidRDefault="00B92C60" w:rsidP="00CF3ECF">
            <w:pPr>
              <w:pStyle w:val="TableText"/>
            </w:pPr>
            <w:r w:rsidRPr="003E1534">
              <w:t>Hydrology</w:t>
            </w:r>
          </w:p>
        </w:tc>
        <w:tc>
          <w:tcPr>
            <w:tcW w:w="3521" w:type="dxa"/>
          </w:tcPr>
          <w:p w14:paraId="41BF63E4" w14:textId="77777777" w:rsidR="00B92C60" w:rsidRPr="003E1534" w:rsidRDefault="00B92C60" w:rsidP="00CF3ECF">
            <w:pPr>
              <w:pStyle w:val="TableText"/>
            </w:pPr>
            <w:r w:rsidRPr="003E1534">
              <w:t>Lakes are filled via Chalka Creek (now via modified infrastructure). While the majority of the lakes dry within 12 months after inflows cease, lakes Mournpall and Hattah can retain water for several years post flooding.</w:t>
            </w:r>
          </w:p>
        </w:tc>
        <w:tc>
          <w:tcPr>
            <w:tcW w:w="4280" w:type="dxa"/>
          </w:tcPr>
          <w:p w14:paraId="6667EFE7" w14:textId="7C43DBAF" w:rsidR="00B92C60" w:rsidRPr="003E1534" w:rsidRDefault="00B92C60" w:rsidP="00CF3ECF">
            <w:pPr>
              <w:pStyle w:val="TableText"/>
            </w:pPr>
            <w:r w:rsidRPr="003E1534">
              <w:t>Environmental water delivered to Hattah Lakes is designed to meet the hydrological needs at the site. This critical process is directly maintained by environmental water</w:t>
            </w:r>
            <w:r w:rsidR="00CD518B" w:rsidRPr="003E1534">
              <w:t>, with a restoration of the hydrological regime at all lakes within the Ramsar site boundary</w:t>
            </w:r>
            <w:r w:rsidRPr="003E1534">
              <w:t>.</w:t>
            </w:r>
          </w:p>
        </w:tc>
      </w:tr>
      <w:tr w:rsidR="00B92C60" w:rsidRPr="003E1534" w14:paraId="1AF75DF3" w14:textId="77777777" w:rsidTr="00042C12">
        <w:tc>
          <w:tcPr>
            <w:tcW w:w="1975" w:type="dxa"/>
          </w:tcPr>
          <w:p w14:paraId="7CAC744C" w14:textId="77777777" w:rsidR="00B92C60" w:rsidRPr="003E1534" w:rsidRDefault="00B92C60" w:rsidP="00CF3ECF">
            <w:pPr>
              <w:pStyle w:val="TableText"/>
            </w:pPr>
            <w:r w:rsidRPr="003E1534">
              <w:t>Lake bed herbland vegetation</w:t>
            </w:r>
          </w:p>
        </w:tc>
        <w:tc>
          <w:tcPr>
            <w:tcW w:w="3521" w:type="dxa"/>
          </w:tcPr>
          <w:p w14:paraId="7EF68E1A" w14:textId="77777777" w:rsidR="00B92C60" w:rsidRPr="003E1534" w:rsidRDefault="00B92C60" w:rsidP="00CF3ECF">
            <w:pPr>
              <w:pStyle w:val="TableText"/>
            </w:pPr>
            <w:r w:rsidRPr="003E1534">
              <w:t xml:space="preserve">Dominant vegetation across all lakes is lake bed herbland. It shifts from being dominated by aquatic and amphibious species with some terrestrial species on the edges in the wet phase, to being dominated by terrestrial species in the dry phase. </w:t>
            </w:r>
          </w:p>
        </w:tc>
        <w:tc>
          <w:tcPr>
            <w:tcW w:w="4280" w:type="dxa"/>
          </w:tcPr>
          <w:p w14:paraId="53B67D72" w14:textId="3264DAFD" w:rsidR="00B92C60" w:rsidRPr="003E1534" w:rsidRDefault="00CD518B" w:rsidP="00CF3ECF">
            <w:pPr>
              <w:pStyle w:val="TableText"/>
            </w:pPr>
            <w:r w:rsidRPr="003E1534">
              <w:t xml:space="preserve">Vegetation assessments recorded diverse lakebed herbland communities in response to environmental water and drawdown (Wood </w:t>
            </w:r>
            <w:r w:rsidRPr="003E1534">
              <w:rPr>
                <w:i/>
                <w:iCs/>
              </w:rPr>
              <w:t>et al.</w:t>
            </w:r>
            <w:r w:rsidRPr="003E1534">
              <w:t xml:space="preserve"> 2018).</w:t>
            </w:r>
            <w:r w:rsidR="00B92C60" w:rsidRPr="003E1534">
              <w:t xml:space="preserve"> </w:t>
            </w:r>
          </w:p>
        </w:tc>
      </w:tr>
      <w:tr w:rsidR="00B92C60" w:rsidRPr="003E1534" w14:paraId="612572CE" w14:textId="77777777" w:rsidTr="00042C12">
        <w:tc>
          <w:tcPr>
            <w:tcW w:w="1975" w:type="dxa"/>
          </w:tcPr>
          <w:p w14:paraId="1EDBFD75" w14:textId="77777777" w:rsidR="00B92C60" w:rsidRPr="003E1534" w:rsidRDefault="00B92C60" w:rsidP="00CF3ECF">
            <w:pPr>
              <w:pStyle w:val="TableText"/>
            </w:pPr>
            <w:r w:rsidRPr="003E1534">
              <w:t>Fish</w:t>
            </w:r>
          </w:p>
        </w:tc>
        <w:tc>
          <w:tcPr>
            <w:tcW w:w="3521" w:type="dxa"/>
          </w:tcPr>
          <w:p w14:paraId="78974499" w14:textId="77777777" w:rsidR="00B92C60" w:rsidRPr="003E1534" w:rsidRDefault="00B92C60" w:rsidP="00CF3ECF">
            <w:pPr>
              <w:pStyle w:val="TableText"/>
              <w:rPr>
                <w:i/>
                <w:iCs/>
              </w:rPr>
            </w:pPr>
            <w:r w:rsidRPr="003E1534">
              <w:t xml:space="preserve">Fish fauna is dominated by small-bodied native species. Site regularly supports </w:t>
            </w:r>
            <w:r w:rsidRPr="003E1534">
              <w:rPr>
                <w:iCs/>
              </w:rPr>
              <w:t>Australian smelt, bony herring, carp gudgeon and unspecked hardyhead.</w:t>
            </w:r>
          </w:p>
        </w:tc>
        <w:tc>
          <w:tcPr>
            <w:tcW w:w="4280" w:type="dxa"/>
          </w:tcPr>
          <w:p w14:paraId="5E2F8C47" w14:textId="65B6AAEC" w:rsidR="00B92C60" w:rsidRPr="003E1534" w:rsidRDefault="00B92C60" w:rsidP="00CF3ECF">
            <w:pPr>
              <w:pStyle w:val="TableText"/>
              <w:rPr>
                <w:szCs w:val="18"/>
              </w:rPr>
            </w:pPr>
            <w:r w:rsidRPr="003E1534">
              <w:rPr>
                <w:szCs w:val="18"/>
              </w:rPr>
              <w:t xml:space="preserve">Evidence that Commonwealth environmental water </w:t>
            </w:r>
            <w:r w:rsidR="003E1534">
              <w:rPr>
                <w:szCs w:val="18"/>
              </w:rPr>
              <w:t>benefitted</w:t>
            </w:r>
            <w:r w:rsidRPr="003E1534">
              <w:rPr>
                <w:szCs w:val="18"/>
              </w:rPr>
              <w:t xml:space="preserve"> a range of fish species and</w:t>
            </w:r>
            <w:r w:rsidR="00CD518B" w:rsidRPr="003E1534">
              <w:rPr>
                <w:szCs w:val="18"/>
              </w:rPr>
              <w:t xml:space="preserve"> </w:t>
            </w:r>
            <w:r w:rsidRPr="003E1534">
              <w:rPr>
                <w:szCs w:val="18"/>
              </w:rPr>
              <w:t xml:space="preserve">there </w:t>
            </w:r>
            <w:r w:rsidR="00CD518B" w:rsidRPr="003E1534">
              <w:rPr>
                <w:szCs w:val="18"/>
              </w:rPr>
              <w:t>i</w:t>
            </w:r>
            <w:r w:rsidRPr="003E1534">
              <w:rPr>
                <w:szCs w:val="18"/>
              </w:rPr>
              <w:t>s strong evidence that small-bodied native fish (</w:t>
            </w:r>
            <w:r w:rsidRPr="003E1534">
              <w:rPr>
                <w:iCs/>
                <w:szCs w:val="18"/>
              </w:rPr>
              <w:t>Australian smelt, carp gudgeon and unspecked hardyhead) were breeding at the site and maintaining populations. Also, evidence of the movement of large-bodied native fish back into the river in response to flow cues</w:t>
            </w:r>
            <w:r w:rsidR="00CD518B" w:rsidRPr="003E1534">
              <w:rPr>
                <w:iCs/>
                <w:szCs w:val="18"/>
              </w:rPr>
              <w:t xml:space="preserve"> </w:t>
            </w:r>
            <w:r w:rsidR="00CD518B" w:rsidRPr="003E1534">
              <w:rPr>
                <w:szCs w:val="18"/>
              </w:rPr>
              <w:fldChar w:fldCharType="begin"/>
            </w:r>
            <w:r w:rsidR="002B6481" w:rsidRPr="003E1534">
              <w:rPr>
                <w:szCs w:val="18"/>
              </w:rPr>
              <w:instrText xml:space="preserve"> ADDIN ZOTERO_ITEM CSL_CITATION {"citationID":"275M0T4C","properties":{"formattedCitation":"(Brown {\\i{}et al.} 2015; Wood {\\i{}et al.} 2015, 2018)","plainCitation":"(Brown et al. 2015; Wood et al. 2015, 2018)","noteIndex":0},"citationItems":[{"id":3180,"uris":["http://zotero.org/users/2336876/items/6CR3DURN"],"uri":["http://zotero.org/users/2336876/items/6CR3DURN"],"itemData":{"id":3180,"type":"book","collection-title":"MDFRC Publication 50/2015","event-place":"Mildura, Victoria","publisher":"Murray-Darling Freshwater Research Centre","publisher-place":"Mildura, Victoria","title":"Movement of Fish Eggs and Larvae Through the Hattah Lakes Environmental Pumps","author":[{"family":"Brown","given":"P"},{"family":"Huntley","given":"S"},{"family":"Ellis","given":"I"},{"family":"Henderson","given":"M"},{"family":"Lampard","given":"B"}],"issued":{"date-parts":[["2015"]]}}},{"id":3181,"uris":["http://zotero.org/users/2336876/items/2FU6GRZ7"],"uri":["http://zotero.org/users/2336876/items/2FU6GRZ7"],"itemData":{"id":3181,"type":"book","collection-title":"MDFRC Publication 58/2015","event-place":"Mildura, Victoria","publisher":"Murray-Darling Freshwater Research Centre","publisher-place":"Mildura, Victoria","title":"Movement of Large‐bodied Fish in Response to Management of Water at the Hattah Lakes","author":[{"family":"Wood","given":"D"},{"family":"Brown","given":"P"},{"family":"Ellis","given":"I"}],"issued":{"date-parts":[["2015"]]}}},{"id":4996,"uris":["http://zotero.org/users/2336876/items/4UT98CNV"],"uri":["http://zotero.org/users/2336876/items/4UT98CNV"],"itemData":{"id":4996,"type":"book","event-place":"Mildura, Victoria","publisher":"LaTrobe University","publisher-place":"Mildura, Victoria","title":"The Living Murray: Annual condition monitoring at Hattah Lakes Icon Site 2017–18","author":[{"family":"Wood","given":"D"},{"family":"Romanin","given":"L."},{"family":"Brown","given":"P."},{"family":"Loyn","given":"R."},{"family":"McKillop","given":"T."},{"family":"Cheers","given":"G."}],"issued":{"date-parts":[["2018"]]}}}],"schema":"https://github.com/citation-style-language/schema/raw/master/csl-citation.json"} </w:instrText>
            </w:r>
            <w:r w:rsidR="00CD518B" w:rsidRPr="003E1534">
              <w:rPr>
                <w:szCs w:val="18"/>
              </w:rPr>
              <w:fldChar w:fldCharType="separate"/>
            </w:r>
            <w:r w:rsidR="00CD518B" w:rsidRPr="003E1534">
              <w:rPr>
                <w:rFonts w:ascii="Calibri" w:hAnsi="Calibri" w:cs="Calibri"/>
                <w:szCs w:val="18"/>
              </w:rPr>
              <w:t xml:space="preserve">(Brown </w:t>
            </w:r>
            <w:r w:rsidR="00CD518B" w:rsidRPr="003E1534">
              <w:rPr>
                <w:rFonts w:ascii="Calibri" w:hAnsi="Calibri" w:cs="Calibri"/>
                <w:i/>
                <w:iCs/>
                <w:szCs w:val="18"/>
              </w:rPr>
              <w:t>et al.</w:t>
            </w:r>
            <w:r w:rsidR="00CD518B" w:rsidRPr="003E1534">
              <w:rPr>
                <w:rFonts w:ascii="Calibri" w:hAnsi="Calibri" w:cs="Calibri"/>
                <w:szCs w:val="18"/>
              </w:rPr>
              <w:t xml:space="preserve"> 2015; Wood </w:t>
            </w:r>
            <w:r w:rsidR="00CD518B" w:rsidRPr="003E1534">
              <w:rPr>
                <w:rFonts w:ascii="Calibri" w:hAnsi="Calibri" w:cs="Calibri"/>
                <w:i/>
                <w:iCs/>
                <w:szCs w:val="18"/>
              </w:rPr>
              <w:t>et al.</w:t>
            </w:r>
            <w:r w:rsidR="00CD518B" w:rsidRPr="003E1534">
              <w:rPr>
                <w:rFonts w:ascii="Calibri" w:hAnsi="Calibri" w:cs="Calibri"/>
                <w:szCs w:val="18"/>
              </w:rPr>
              <w:t xml:space="preserve"> 2015, 2018)</w:t>
            </w:r>
            <w:r w:rsidR="00CD518B" w:rsidRPr="003E1534">
              <w:rPr>
                <w:szCs w:val="18"/>
              </w:rPr>
              <w:fldChar w:fldCharType="end"/>
            </w:r>
            <w:r w:rsidRPr="003E1534">
              <w:rPr>
                <w:iCs/>
                <w:szCs w:val="18"/>
              </w:rPr>
              <w:t>.</w:t>
            </w:r>
          </w:p>
        </w:tc>
      </w:tr>
      <w:tr w:rsidR="00B92C60" w:rsidRPr="003E1534" w14:paraId="5F4035E2" w14:textId="77777777" w:rsidTr="00042C12">
        <w:tc>
          <w:tcPr>
            <w:tcW w:w="1975" w:type="dxa"/>
          </w:tcPr>
          <w:p w14:paraId="74B24211" w14:textId="77777777" w:rsidR="00B92C60" w:rsidRPr="003E1534" w:rsidRDefault="00B92C60" w:rsidP="00CF3ECF">
            <w:pPr>
              <w:pStyle w:val="TableText"/>
            </w:pPr>
            <w:r w:rsidRPr="003E1534">
              <w:t>Waterbirds</w:t>
            </w:r>
          </w:p>
        </w:tc>
        <w:tc>
          <w:tcPr>
            <w:tcW w:w="3521" w:type="dxa"/>
          </w:tcPr>
          <w:p w14:paraId="759D8254" w14:textId="77777777" w:rsidR="00B92C60" w:rsidRPr="003E1534" w:rsidRDefault="00B92C60" w:rsidP="00CF3ECF">
            <w:pPr>
              <w:pStyle w:val="TableText"/>
            </w:pPr>
            <w:r w:rsidRPr="003E1534">
              <w:t xml:space="preserve">Supports 70 species of waterbirds, 12 of which are covered by international migratory bird treaties. 34 species have been recorded breeding at the site. </w:t>
            </w:r>
          </w:p>
        </w:tc>
        <w:tc>
          <w:tcPr>
            <w:tcW w:w="4280" w:type="dxa"/>
          </w:tcPr>
          <w:p w14:paraId="369DCFF8" w14:textId="76A6D0E1" w:rsidR="00B92C60" w:rsidRPr="003E1534" w:rsidRDefault="005162B7" w:rsidP="00CF3ECF">
            <w:pPr>
              <w:pStyle w:val="TableText"/>
            </w:pPr>
            <w:r w:rsidRPr="003E1534">
              <w:t>Over 50</w:t>
            </w:r>
            <w:r w:rsidR="00B92C60" w:rsidRPr="003E1534">
              <w:t xml:space="preserve"> species of waterbird recorded at the site 2014–1</w:t>
            </w:r>
            <w:r w:rsidRPr="003E1534">
              <w:t>9</w:t>
            </w:r>
            <w:r w:rsidR="00B92C60" w:rsidRPr="003E1534">
              <w:t>. High abundances of fish-eating species and &gt;1% of the population of great cormorant in 2014–15 when water levels were high and a greater number of wading species and shorebirds as the lakes dried in 2015–16</w:t>
            </w:r>
            <w:r w:rsidR="00CD518B" w:rsidRPr="003E1534">
              <w:t xml:space="preserve"> </w:t>
            </w:r>
            <w:r w:rsidR="00CD518B" w:rsidRPr="003E1534">
              <w:fldChar w:fldCharType="begin"/>
            </w:r>
            <w:r w:rsidR="002B6481" w:rsidRPr="003E1534">
              <w:instrText xml:space="preserve"> ADDIN ZOTERO_ITEM CSL_CITATION {"citationID":"xqYoMrTt","properties":{"formattedCitation":"(Fullagar &amp; McCutcheon 2017)","plainCitation":"(Fullagar &amp; McCutcheon 2017)","noteIndex":0},"citationItems":[{"id":5235,"uris":["http://zotero.org/users/2336876/items/8H9T4NTJ"],"uri":["http://zotero.org/users/2336876/items/8H9T4NTJ"],"itemData":{"id":5235,"type":"book","event-place":"Melbourne, Victoria","publisher":"Biosis Pty. Ltd.","publisher-place":"Melbourne, Victoria","title":"Monitoring waterbirds in response to environmental watering at the Hattah Lakes Icon Site: 2017","author":[{"family":"Fullagar","given":"A."},{"family":"McCutcheon","given":"C."}],"issued":{"date-parts":[["2017"]]}}}],"schema":"https://github.com/citation-style-language/schema/raw/master/csl-citation.json"} </w:instrText>
            </w:r>
            <w:r w:rsidR="00CD518B" w:rsidRPr="003E1534">
              <w:fldChar w:fldCharType="separate"/>
            </w:r>
            <w:r w:rsidR="00CD518B" w:rsidRPr="003E1534">
              <w:t>(Fullagar &amp; McCutcheon 2017)</w:t>
            </w:r>
            <w:r w:rsidR="00CD518B" w:rsidRPr="003E1534">
              <w:fldChar w:fldCharType="end"/>
            </w:r>
            <w:r w:rsidR="00B92C60" w:rsidRPr="003E1534">
              <w:t>.</w:t>
            </w:r>
          </w:p>
        </w:tc>
      </w:tr>
      <w:tr w:rsidR="00B92C60" w:rsidRPr="003E1534" w14:paraId="1A6F89A8" w14:textId="77777777" w:rsidTr="00042C12">
        <w:tc>
          <w:tcPr>
            <w:tcW w:w="1975" w:type="dxa"/>
          </w:tcPr>
          <w:p w14:paraId="3D60024F" w14:textId="77777777" w:rsidR="00B92C60" w:rsidRPr="003E1534" w:rsidRDefault="00B92C60" w:rsidP="00CF3ECF">
            <w:pPr>
              <w:pStyle w:val="TableText"/>
            </w:pPr>
            <w:r w:rsidRPr="003E1534">
              <w:t>Supports near-natural wetland ecosystems</w:t>
            </w:r>
          </w:p>
        </w:tc>
        <w:tc>
          <w:tcPr>
            <w:tcW w:w="3521" w:type="dxa"/>
          </w:tcPr>
          <w:p w14:paraId="2745570F" w14:textId="77777777" w:rsidR="00B92C60" w:rsidRPr="003E1534" w:rsidRDefault="00B92C60" w:rsidP="00CF3ECF">
            <w:pPr>
              <w:pStyle w:val="TableText"/>
            </w:pPr>
            <w:r w:rsidRPr="003E1534">
              <w:t xml:space="preserve">The site represents the largest series of floodplain lakes along the River Murray and is in relatively good condition. </w:t>
            </w:r>
          </w:p>
        </w:tc>
        <w:tc>
          <w:tcPr>
            <w:tcW w:w="4280" w:type="dxa"/>
          </w:tcPr>
          <w:p w14:paraId="2A29A36E" w14:textId="77777777" w:rsidR="00B92C60" w:rsidRPr="003E1534" w:rsidRDefault="00B92C60" w:rsidP="00CF3ECF">
            <w:pPr>
              <w:pStyle w:val="TableText"/>
            </w:pPr>
            <w:r w:rsidRPr="003E1534">
              <w:t>Strong evidence to suggest the environmental water contributed to maintaining the site in good condition across both years.</w:t>
            </w:r>
          </w:p>
        </w:tc>
      </w:tr>
      <w:tr w:rsidR="00B92C60" w:rsidRPr="003E1534" w14:paraId="38C96790" w14:textId="77777777" w:rsidTr="00042C12">
        <w:tc>
          <w:tcPr>
            <w:tcW w:w="1975" w:type="dxa"/>
          </w:tcPr>
          <w:p w14:paraId="4400AB94" w14:textId="77777777" w:rsidR="00B92C60" w:rsidRPr="003E1534" w:rsidRDefault="00B92C60" w:rsidP="00CF3ECF">
            <w:pPr>
              <w:pStyle w:val="TableText"/>
            </w:pPr>
            <w:r w:rsidRPr="003E1534">
              <w:t>Provides physical habitat (for breeding waterbirds)</w:t>
            </w:r>
          </w:p>
        </w:tc>
        <w:tc>
          <w:tcPr>
            <w:tcW w:w="3521" w:type="dxa"/>
          </w:tcPr>
          <w:p w14:paraId="68C3136C" w14:textId="77777777" w:rsidR="00B92C60" w:rsidRPr="003E1534" w:rsidRDefault="00B92C60" w:rsidP="00CF3ECF">
            <w:pPr>
              <w:pStyle w:val="TableText"/>
            </w:pPr>
            <w:r w:rsidRPr="003E1534">
              <w:t xml:space="preserve">Hattah–Kulkyne Lakes provide habitat that supports waterbird breeding and feeding. </w:t>
            </w:r>
          </w:p>
        </w:tc>
        <w:tc>
          <w:tcPr>
            <w:tcW w:w="4280" w:type="dxa"/>
          </w:tcPr>
          <w:p w14:paraId="1ECCFB17" w14:textId="2C30905E" w:rsidR="00B92C60" w:rsidRPr="003E1534" w:rsidRDefault="002B6481" w:rsidP="00CF3ECF">
            <w:pPr>
              <w:pStyle w:val="TableText"/>
            </w:pPr>
            <w:r w:rsidRPr="003E1534">
              <w:t>A variety of habitats provided for foraging (shallow, deep and vegetated)</w:t>
            </w:r>
            <w:r w:rsidR="00B92C60" w:rsidRPr="003E1534">
              <w:t>.</w:t>
            </w:r>
            <w:r w:rsidRPr="003E1534">
              <w:t xml:space="preserve"> Small scale breeding of several species recorded each year (Wood </w:t>
            </w:r>
            <w:r w:rsidRPr="003E1534">
              <w:rPr>
                <w:i/>
                <w:iCs/>
              </w:rPr>
              <w:t>et al.</w:t>
            </w:r>
            <w:r w:rsidRPr="003E1534">
              <w:t xml:space="preserve"> 2018). </w:t>
            </w:r>
          </w:p>
        </w:tc>
      </w:tr>
      <w:tr w:rsidR="00B92C60" w:rsidRPr="003E1534" w14:paraId="740695D7" w14:textId="77777777" w:rsidTr="00042C12">
        <w:tc>
          <w:tcPr>
            <w:tcW w:w="1975" w:type="dxa"/>
          </w:tcPr>
          <w:p w14:paraId="2196E0B9" w14:textId="77777777" w:rsidR="00B92C60" w:rsidRPr="003E1534" w:rsidRDefault="00B92C60" w:rsidP="00CF3ECF">
            <w:pPr>
              <w:pStyle w:val="TableText"/>
            </w:pPr>
            <w:r w:rsidRPr="003E1534">
              <w:t>Supports threatened wetland species</w:t>
            </w:r>
          </w:p>
        </w:tc>
        <w:tc>
          <w:tcPr>
            <w:tcW w:w="3521" w:type="dxa"/>
          </w:tcPr>
          <w:p w14:paraId="3437D1C7" w14:textId="1EDC0B57" w:rsidR="00B92C60" w:rsidRPr="003E1534" w:rsidRDefault="002B6481" w:rsidP="00CF3ECF">
            <w:pPr>
              <w:pStyle w:val="TableText"/>
            </w:pPr>
            <w:r w:rsidRPr="003E1534">
              <w:t>R</w:t>
            </w:r>
            <w:r w:rsidR="00B92C60" w:rsidRPr="003E1534">
              <w:t>egent parrot, silver perch, Murray cod and winged peppercress.</w:t>
            </w:r>
          </w:p>
        </w:tc>
        <w:tc>
          <w:tcPr>
            <w:tcW w:w="4280" w:type="dxa"/>
          </w:tcPr>
          <w:p w14:paraId="5C779E73" w14:textId="7AABD388" w:rsidR="00B92C60" w:rsidRPr="003E1534" w:rsidRDefault="00B92C60" w:rsidP="00CF3ECF">
            <w:pPr>
              <w:pStyle w:val="TableText"/>
            </w:pPr>
            <w:r w:rsidRPr="003E1534">
              <w:t xml:space="preserve">Good evidence that environmental water supported silver perch, Murray cod </w:t>
            </w:r>
            <w:r w:rsidR="002B6481" w:rsidRPr="003E1534">
              <w:t xml:space="preserve">(Wood </w:t>
            </w:r>
            <w:r w:rsidR="002B6481" w:rsidRPr="003E1534">
              <w:rPr>
                <w:i/>
                <w:iCs/>
              </w:rPr>
              <w:t>et al.</w:t>
            </w:r>
            <w:r w:rsidR="002B6481" w:rsidRPr="003E1534">
              <w:t xml:space="preserve"> 2018) </w:t>
            </w:r>
            <w:r w:rsidRPr="003E1534">
              <w:t>and regent parrot</w:t>
            </w:r>
            <w:r w:rsidR="002B6481" w:rsidRPr="003E1534">
              <w:t xml:space="preserve"> </w:t>
            </w:r>
            <w:r w:rsidR="002B6481" w:rsidRPr="003E1534">
              <w:fldChar w:fldCharType="begin"/>
            </w:r>
            <w:r w:rsidR="002B6481" w:rsidRPr="003E1534">
              <w:instrText xml:space="preserve"> ADDIN ZOTERO_ITEM CSL_CITATION {"citationID":"rqmKlHxj","properties":{"formattedCitation":"(Loyn {\\i{}et al.} 2019)","plainCitation":"(Loyn et al. 2019)","noteIndex":0},"citationItems":[{"id":5238,"uris":["http://zotero.org/users/2336876/items/95FDAMUG"],"uri":["http://zotero.org/users/2336876/items/95FDAMUG"],"itemData":{"id":5238,"type":"book","event-place":"Viewbank, Victoria","publisher":"Eco Insights","publisher-place":"Viewbank, Victoria","title":"Birds in Black Box woodlands in Hattah-Kulkyne NP, Nangiloc and Kings Billabong spring 2018 to autumn 2019, with an assessment of effects of recent environmental flows","author":[{"family":"Loyn","given":"R."},{"family":"Eyles","given":"D."},{"family":"Hepworth","given":"G."}],"issued":{"date-parts":[["2019"]]}}}],"schema":"https://github.com/citation-style-language/schema/raw/master/csl-citation.json"} </w:instrText>
            </w:r>
            <w:r w:rsidR="002B6481" w:rsidRPr="003E1534">
              <w:fldChar w:fldCharType="separate"/>
            </w:r>
            <w:r w:rsidR="002B6481" w:rsidRPr="003E1534">
              <w:rPr>
                <w:rFonts w:ascii="Calibri" w:cs="Calibri"/>
              </w:rPr>
              <w:t xml:space="preserve">(Loyn </w:t>
            </w:r>
            <w:r w:rsidR="002B6481" w:rsidRPr="003E1534">
              <w:rPr>
                <w:rFonts w:ascii="Calibri" w:cs="Calibri"/>
                <w:i/>
                <w:iCs/>
              </w:rPr>
              <w:t>et al.</w:t>
            </w:r>
            <w:r w:rsidR="002B6481" w:rsidRPr="003E1534">
              <w:rPr>
                <w:rFonts w:ascii="Calibri" w:cs="Calibri"/>
              </w:rPr>
              <w:t xml:space="preserve"> 2019)</w:t>
            </w:r>
            <w:r w:rsidR="002B6481" w:rsidRPr="003E1534">
              <w:fldChar w:fldCharType="end"/>
            </w:r>
            <w:r w:rsidRPr="003E1534">
              <w:t xml:space="preserve">. </w:t>
            </w:r>
          </w:p>
        </w:tc>
      </w:tr>
      <w:tr w:rsidR="00B92C60" w:rsidRPr="003E1534" w14:paraId="18023FD7" w14:textId="77777777" w:rsidTr="00042C12">
        <w:tc>
          <w:tcPr>
            <w:tcW w:w="1975" w:type="dxa"/>
          </w:tcPr>
          <w:p w14:paraId="3BAF40CF" w14:textId="77777777" w:rsidR="00B92C60" w:rsidRPr="003E1534" w:rsidRDefault="00B92C60" w:rsidP="00CF3ECF">
            <w:pPr>
              <w:pStyle w:val="TableText"/>
            </w:pPr>
            <w:r w:rsidRPr="003E1534">
              <w:t>Biodiversity</w:t>
            </w:r>
          </w:p>
        </w:tc>
        <w:tc>
          <w:tcPr>
            <w:tcW w:w="3521" w:type="dxa"/>
          </w:tcPr>
          <w:p w14:paraId="4D5607A9" w14:textId="6C9EB6CC" w:rsidR="00B92C60" w:rsidRPr="003E1534" w:rsidRDefault="00B92C60" w:rsidP="00CF3ECF">
            <w:pPr>
              <w:pStyle w:val="TableText"/>
            </w:pPr>
            <w:r w:rsidRPr="003E1534">
              <w:t>The site supports regionally significant number of species comparable to other sites within the Murray–Darling Basin. This includes supporting a large number and variety of waterbirds and a rich and diverse flora and seed bank.</w:t>
            </w:r>
          </w:p>
        </w:tc>
        <w:tc>
          <w:tcPr>
            <w:tcW w:w="4280" w:type="dxa"/>
          </w:tcPr>
          <w:p w14:paraId="7870BCA7" w14:textId="34EEA959" w:rsidR="00B92C60" w:rsidRPr="003E1534" w:rsidRDefault="00B92C60" w:rsidP="00CF3ECF">
            <w:pPr>
              <w:pStyle w:val="TableText"/>
            </w:pPr>
            <w:r w:rsidRPr="003E1534">
              <w:t xml:space="preserve">Large number of species and communities potentially </w:t>
            </w:r>
            <w:r w:rsidR="003E1534">
              <w:t>benefitted</w:t>
            </w:r>
            <w:r w:rsidRPr="003E1534">
              <w:t xml:space="preserve"> from Commonwealth environmental water in 2014–1</w:t>
            </w:r>
            <w:r w:rsidR="0085230F" w:rsidRPr="003E1534">
              <w:t xml:space="preserve">9 including fish, waterbirds and vegetation </w:t>
            </w:r>
            <w:r w:rsidR="0085230F" w:rsidRPr="003E1534">
              <w:fldChar w:fldCharType="begin"/>
            </w:r>
            <w:r w:rsidR="0085230F" w:rsidRPr="003E1534">
              <w:instrText xml:space="preserve"> ADDIN ZOTERO_ITEM CSL_CITATION {"citationID":"Iut5Yta6","properties":{"formattedCitation":"(Bloink {\\i{}et al.} 2019)","plainCitation":"(Bloink et al. 2019)","noteIndex":0},"citationItems":[{"id":5237,"uris":["http://zotero.org/users/2336876/items/W3LHZCN7"],"uri":["http://zotero.org/users/2336876/items/W3LHZCN7"],"itemData":{"id":5237,"type":"book","event-place":"Fairfield, Victoria","publisher":"Ecology Australia","publisher-place":"Fairfield, Victoria","title":"The Living Murray Condition Monitoring, Hattah Lakes 2018–19, Part A","author":[{"family":"Bloink","given":"C."},{"family":"Kershaw","given":"J."},{"family":"Brook","given":"L."},{"family":"Schmidt","given":"B."},{"family":"Crowfoot","given":"L."},{"family":"Robinson","given":"W."}],"issued":{"date-parts":[["2019"]]}}}],"schema":"https://github.com/citation-style-language/schema/raw/master/csl-citation.json"} </w:instrText>
            </w:r>
            <w:r w:rsidR="0085230F" w:rsidRPr="003E1534">
              <w:fldChar w:fldCharType="separate"/>
            </w:r>
            <w:r w:rsidR="0085230F" w:rsidRPr="003E1534">
              <w:rPr>
                <w:rFonts w:ascii="Calibri" w:cs="Calibri"/>
              </w:rPr>
              <w:t xml:space="preserve">(Bloink </w:t>
            </w:r>
            <w:r w:rsidR="0085230F" w:rsidRPr="003E1534">
              <w:rPr>
                <w:rFonts w:ascii="Calibri" w:cs="Calibri"/>
                <w:i/>
                <w:iCs/>
              </w:rPr>
              <w:t>et al.</w:t>
            </w:r>
            <w:r w:rsidR="0085230F" w:rsidRPr="003E1534">
              <w:rPr>
                <w:rFonts w:ascii="Calibri" w:cs="Calibri"/>
              </w:rPr>
              <w:t xml:space="preserve"> 2019)</w:t>
            </w:r>
            <w:r w:rsidR="0085230F" w:rsidRPr="003E1534">
              <w:fldChar w:fldCharType="end"/>
            </w:r>
            <w:r w:rsidRPr="003E1534">
              <w:t>.</w:t>
            </w:r>
          </w:p>
        </w:tc>
      </w:tr>
      <w:tr w:rsidR="00B92C60" w:rsidRPr="003E1534" w14:paraId="4CA8503C" w14:textId="77777777" w:rsidTr="00042C12">
        <w:tc>
          <w:tcPr>
            <w:tcW w:w="1975" w:type="dxa"/>
          </w:tcPr>
          <w:p w14:paraId="2957E79C" w14:textId="77777777" w:rsidR="00B92C60" w:rsidRPr="003E1534" w:rsidRDefault="00B92C60" w:rsidP="00CF3ECF">
            <w:pPr>
              <w:pStyle w:val="TableText"/>
            </w:pPr>
            <w:r w:rsidRPr="003E1534">
              <w:t>Ecological connectivity</w:t>
            </w:r>
          </w:p>
        </w:tc>
        <w:tc>
          <w:tcPr>
            <w:tcW w:w="3521" w:type="dxa"/>
          </w:tcPr>
          <w:p w14:paraId="2C5D109C" w14:textId="77777777" w:rsidR="00B92C60" w:rsidRPr="003E1534" w:rsidRDefault="00B92C60" w:rsidP="00CF3ECF">
            <w:pPr>
              <w:pStyle w:val="TableText"/>
            </w:pPr>
            <w:r w:rsidRPr="003E1534">
              <w:t xml:space="preserve">Hattah–Kulkyne Lakes are hydrologically and ecologically connected and provide semipermanent surface water in a semi-arid environment, thus ensuring ecological persistence of aquatic habitats. </w:t>
            </w:r>
          </w:p>
        </w:tc>
        <w:tc>
          <w:tcPr>
            <w:tcW w:w="4280" w:type="dxa"/>
          </w:tcPr>
          <w:p w14:paraId="0952E859" w14:textId="433BF677" w:rsidR="00B92C60" w:rsidRPr="003E1534" w:rsidRDefault="00B92C60" w:rsidP="00CF3ECF">
            <w:pPr>
              <w:pStyle w:val="TableText"/>
            </w:pPr>
            <w:r w:rsidRPr="003E1534">
              <w:t>Evidence of connectivity (hydrological and biological) through the delivery of environmental water and return flows in both years, with good evidence from fish tracking that large-bodied native fish, such as golden perch move back into the river if provided the correct flow cues</w:t>
            </w:r>
            <w:r w:rsidR="0085230F" w:rsidRPr="003E1534">
              <w:t xml:space="preserve"> </w:t>
            </w:r>
            <w:r w:rsidR="0085230F" w:rsidRPr="003E1534">
              <w:rPr>
                <w:szCs w:val="18"/>
              </w:rPr>
              <w:fldChar w:fldCharType="begin"/>
            </w:r>
            <w:r w:rsidR="0085230F" w:rsidRPr="003E1534">
              <w:rPr>
                <w:szCs w:val="18"/>
              </w:rPr>
              <w:instrText xml:space="preserve"> ADDIN ZOTERO_ITEM CSL_CITATION {"citationID":"SmVhqGpj","properties":{"formattedCitation":"(Brown {\\i{}et al.} 2015; Wood {\\i{}et al.} 2015)","plainCitation":"(Brown et al. 2015; Wood et al. 2015)","noteIndex":0},"citationItems":[{"id":3180,"uris":["http://zotero.org/users/2336876/items/6CR3DURN"],"uri":["http://zotero.org/users/2336876/items/6CR3DURN"],"itemData":{"id":3180,"type":"book","collection-title":"MDFRC Publication 50/2015","event-place":"Mildura, Victoria","publisher":"Murray-Darling Freshwater Research Centre","publisher-place":"Mildura, Victoria","title":"Movement of Fish Eggs and Larvae Through the Hattah Lakes Environmental Pumps","author":[{"family":"Brown","given":"P"},{"family":"Huntley","given":"S"},{"family":"Ellis","given":"I"},{"family":"Henderson","given":"M"},{"family":"Lampard","given":"B"}],"issued":{"date-parts":[["2015"]]}}},{"id":3181,"uris":["http://zotero.org/users/2336876/items/2FU6GRZ7"],"uri":["http://zotero.org/users/2336876/items/2FU6GRZ7"],"itemData":{"id":3181,"type":"book","collection-title":"MDFRC Publication 58/2015","event-place":"Mildura, Victoria","publisher":"Murray-Darling Freshwater Research Centre","publisher-place":"Mildura, Victoria","title":"Movement of Large‐bodied Fish in Response to Management of Water at the Hattah Lakes","author":[{"family":"Wood","given":"D"},{"family":"Brown","given":"P"},{"family":"Ellis","given":"I"}],"issued":{"date-parts":[["2015"]]}}}],"schema":"https://github.com/citation-style-language/schema/raw/master/csl-citation.json"} </w:instrText>
            </w:r>
            <w:r w:rsidR="0085230F" w:rsidRPr="003E1534">
              <w:rPr>
                <w:szCs w:val="18"/>
              </w:rPr>
              <w:fldChar w:fldCharType="separate"/>
            </w:r>
            <w:r w:rsidR="0085230F" w:rsidRPr="003E1534">
              <w:rPr>
                <w:rFonts w:ascii="Calibri" w:hAnsi="Calibri" w:cs="Calibri"/>
              </w:rPr>
              <w:t xml:space="preserve">(Brown </w:t>
            </w:r>
            <w:r w:rsidR="0085230F" w:rsidRPr="003E1534">
              <w:rPr>
                <w:rFonts w:ascii="Calibri" w:hAnsi="Calibri" w:cs="Calibri"/>
                <w:i/>
                <w:iCs/>
              </w:rPr>
              <w:t>et al.</w:t>
            </w:r>
            <w:r w:rsidR="0085230F" w:rsidRPr="003E1534">
              <w:rPr>
                <w:rFonts w:ascii="Calibri" w:hAnsi="Calibri" w:cs="Calibri"/>
              </w:rPr>
              <w:t xml:space="preserve"> 2015; Wood </w:t>
            </w:r>
            <w:r w:rsidR="0085230F" w:rsidRPr="003E1534">
              <w:rPr>
                <w:rFonts w:ascii="Calibri" w:hAnsi="Calibri" w:cs="Calibri"/>
                <w:i/>
                <w:iCs/>
              </w:rPr>
              <w:t>et al.</w:t>
            </w:r>
            <w:r w:rsidR="0085230F" w:rsidRPr="003E1534">
              <w:rPr>
                <w:rFonts w:ascii="Calibri" w:hAnsi="Calibri" w:cs="Calibri"/>
              </w:rPr>
              <w:t xml:space="preserve"> 2015)</w:t>
            </w:r>
            <w:r w:rsidR="0085230F" w:rsidRPr="003E1534">
              <w:rPr>
                <w:szCs w:val="18"/>
              </w:rPr>
              <w:fldChar w:fldCharType="end"/>
            </w:r>
            <w:r w:rsidRPr="003E1534">
              <w:t>.</w:t>
            </w:r>
          </w:p>
        </w:tc>
      </w:tr>
    </w:tbl>
    <w:p w14:paraId="683620BF" w14:textId="77777777" w:rsidR="00B92C60" w:rsidRPr="003E1534" w:rsidRDefault="00B92C60" w:rsidP="00D364AA">
      <w:pPr>
        <w:pStyle w:val="BodyText"/>
      </w:pPr>
    </w:p>
    <w:p w14:paraId="58A1C07C" w14:textId="4167D1D6" w:rsidR="004558C2" w:rsidRPr="003E1534" w:rsidRDefault="004558C2" w:rsidP="004558C2">
      <w:pPr>
        <w:pStyle w:val="Heading4"/>
      </w:pPr>
      <w:r w:rsidRPr="003E1534">
        <w:lastRenderedPageBreak/>
        <w:t xml:space="preserve">Macquarie Marshes </w:t>
      </w:r>
    </w:p>
    <w:p w14:paraId="59D53363" w14:textId="0731B83D" w:rsidR="0085230F" w:rsidRPr="003E1534" w:rsidRDefault="00E3510D" w:rsidP="00B92C60">
      <w:r w:rsidRPr="003E1534">
        <w:t xml:space="preserve">Commonwealth environmental water contributed to inundation of the Macquarie Marshes Ramsar site in each of the five LTIM years (2014–2019). In four of those years, environmental water was the </w:t>
      </w:r>
      <w:r w:rsidR="00FF35BB">
        <w:t xml:space="preserve">most </w:t>
      </w:r>
      <w:r w:rsidRPr="003E1534">
        <w:t>substantive source of water to inundate the marshes with the expected outcomes related to maintaining condition in a dry landscape. In 2016–17 there was widespread natural flooding, with Commonwealth environmental water contributing to extending the duration of inundation to allow successful completion of the large colonial waterbird breeding that occurred during that year (CEWO unpublished) (</w:t>
      </w:r>
      <w:r w:rsidRPr="003E1534">
        <w:fldChar w:fldCharType="begin"/>
      </w:r>
      <w:r w:rsidRPr="003E1534">
        <w:instrText xml:space="preserve"> REF _Ref36373264 \h </w:instrText>
      </w:r>
      <w:r w:rsidRPr="003E1534">
        <w:fldChar w:fldCharType="separate"/>
      </w:r>
      <w:r w:rsidR="008161DB" w:rsidRPr="003E1534">
        <w:t xml:space="preserve">Figure </w:t>
      </w:r>
      <w:r w:rsidR="008161DB">
        <w:rPr>
          <w:noProof/>
        </w:rPr>
        <w:t>25</w:t>
      </w:r>
      <w:r w:rsidRPr="003E1534">
        <w:fldChar w:fldCharType="end"/>
      </w:r>
      <w:r w:rsidRPr="003E1534">
        <w:t xml:space="preserve">).  GeoScience Australia’s wetness index provides an indication of the conditions at the Macquarie Marshes over the past two decades and the </w:t>
      </w:r>
      <w:r w:rsidR="00E244E0" w:rsidRPr="003E1534">
        <w:t xml:space="preserve">contribution of environmental water to maintaining inundation under the vegetation at the marshes and maintaining vegetation condition </w:t>
      </w:r>
      <w:r w:rsidR="00E244E0" w:rsidRPr="003E1534">
        <w:fldChar w:fldCharType="begin"/>
      </w:r>
      <w:r w:rsidR="00E244E0" w:rsidRPr="003E1534">
        <w:instrText xml:space="preserve"> REF _Ref36373686 \h </w:instrText>
      </w:r>
      <w:r w:rsidR="00E244E0" w:rsidRPr="003E1534">
        <w:fldChar w:fldCharType="separate"/>
      </w:r>
      <w:r w:rsidR="008161DB" w:rsidRPr="003E1534">
        <w:t xml:space="preserve">Figure </w:t>
      </w:r>
      <w:r w:rsidR="008161DB">
        <w:rPr>
          <w:noProof/>
        </w:rPr>
        <w:t>26</w:t>
      </w:r>
      <w:r w:rsidR="00E244E0" w:rsidRPr="003E1534">
        <w:fldChar w:fldCharType="end"/>
      </w:r>
      <w:r w:rsidRPr="003E1534">
        <w:t>.</w:t>
      </w:r>
    </w:p>
    <w:p w14:paraId="64DA544B" w14:textId="77777777" w:rsidR="006A585F" w:rsidRPr="003E1534" w:rsidRDefault="006A585F" w:rsidP="00D364AA">
      <w:pPr>
        <w:pStyle w:val="BodyText"/>
      </w:pPr>
    </w:p>
    <w:p w14:paraId="6D032B1B" w14:textId="738D4F4C" w:rsidR="004558C2" w:rsidRPr="003E1534" w:rsidRDefault="006A585F" w:rsidP="00D364AA">
      <w:pPr>
        <w:pStyle w:val="BodyText"/>
      </w:pPr>
      <w:r w:rsidRPr="003E1534">
        <w:rPr>
          <w:noProof/>
        </w:rPr>
        <w:drawing>
          <wp:inline distT="0" distB="0" distL="0" distR="0" wp14:anchorId="2B89872B" wp14:editId="545B60C6">
            <wp:extent cx="6120020" cy="631287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TIM_MacMarsh_5year_WOFS.pdf"/>
                    <pic:cNvPicPr/>
                  </pic:nvPicPr>
                  <pic:blipFill rotWithShape="1">
                    <a:blip r:embed="rId63"/>
                    <a:srcRect t="6100" b="20912"/>
                    <a:stretch/>
                  </pic:blipFill>
                  <pic:spPr bwMode="auto">
                    <a:xfrm>
                      <a:off x="0" y="0"/>
                      <a:ext cx="6120130" cy="6312990"/>
                    </a:xfrm>
                    <a:prstGeom prst="rect">
                      <a:avLst/>
                    </a:prstGeom>
                    <a:ln>
                      <a:noFill/>
                    </a:ln>
                    <a:extLst>
                      <a:ext uri="{53640926-AAD7-44D8-BBD7-CCE9431645EC}">
                        <a14:shadowObscured xmlns:a14="http://schemas.microsoft.com/office/drawing/2010/main"/>
                      </a:ext>
                    </a:extLst>
                  </pic:spPr>
                </pic:pic>
              </a:graphicData>
            </a:graphic>
          </wp:inline>
        </w:drawing>
      </w:r>
    </w:p>
    <w:p w14:paraId="65F7B64A" w14:textId="27FF46A1" w:rsidR="00E3510D" w:rsidRPr="003E1534" w:rsidRDefault="00E3510D" w:rsidP="00FF35BB">
      <w:pPr>
        <w:pStyle w:val="TableCaption"/>
      </w:pPr>
      <w:bookmarkStart w:id="167" w:name="_Ref36373264"/>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25</w:t>
      </w:r>
      <w:r w:rsidR="00452E88">
        <w:rPr>
          <w:noProof/>
        </w:rPr>
        <w:fldChar w:fldCharType="end"/>
      </w:r>
      <w:bookmarkEnd w:id="167"/>
      <w:r w:rsidRPr="003E1534">
        <w:t>. Extent of inundation at Macquarie Marshes 2014–2019. Note that natural inundation and “other environmental water” is not available for 2014–15 and 2015–16.</w:t>
      </w:r>
    </w:p>
    <w:p w14:paraId="0F28141E" w14:textId="66CFDCCE" w:rsidR="00B92C60" w:rsidRPr="003E1534" w:rsidRDefault="00B92C60" w:rsidP="00D364AA">
      <w:pPr>
        <w:pStyle w:val="BodyText"/>
      </w:pPr>
    </w:p>
    <w:p w14:paraId="0C2818E3" w14:textId="05D2438F" w:rsidR="00E3510D" w:rsidRPr="003E1534" w:rsidRDefault="00E3510D" w:rsidP="00E3510D">
      <w:pPr>
        <w:rPr>
          <w:lang w:eastAsia="en-US"/>
        </w:rPr>
      </w:pPr>
      <w:r w:rsidRPr="003E1534">
        <w:rPr>
          <w:noProof/>
        </w:rPr>
        <w:lastRenderedPageBreak/>
        <w:drawing>
          <wp:inline distT="0" distB="0" distL="0" distR="0" wp14:anchorId="27D143D3" wp14:editId="1D828CD0">
            <wp:extent cx="6120130" cy="2367280"/>
            <wp:effectExtent l="0" t="0" r="127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20130" cy="2367280"/>
                    </a:xfrm>
                    <a:prstGeom prst="rect">
                      <a:avLst/>
                    </a:prstGeom>
                  </pic:spPr>
                </pic:pic>
              </a:graphicData>
            </a:graphic>
          </wp:inline>
        </w:drawing>
      </w:r>
    </w:p>
    <w:p w14:paraId="77589F47" w14:textId="1E2CE7C1" w:rsidR="00E244E0" w:rsidRPr="003E1534" w:rsidRDefault="00E244E0" w:rsidP="00FF35BB">
      <w:pPr>
        <w:pStyle w:val="FigureCaption0"/>
      </w:pPr>
      <w:bookmarkStart w:id="168" w:name="_Ref36373686"/>
      <w:r w:rsidRPr="003E1534">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26</w:t>
      </w:r>
      <w:r w:rsidR="00452E88">
        <w:rPr>
          <w:noProof/>
        </w:rPr>
        <w:fldChar w:fldCharType="end"/>
      </w:r>
      <w:bookmarkEnd w:id="168"/>
      <w:r w:rsidRPr="003E1534">
        <w:t xml:space="preserve">. </w:t>
      </w:r>
      <w:r w:rsidR="00FF35BB">
        <w:t>Proportions of open water, inundated vegetation, green vegetation, brown vegetation and bare soils within the Macquarie Marshes</w:t>
      </w:r>
      <w:r w:rsidR="00FF35BB" w:rsidRPr="003E1534">
        <w:t xml:space="preserve"> Ramsar Site (GeoScience Australia</w:t>
      </w:r>
      <w:r w:rsidR="00FF35BB">
        <w:t>; WIT</w:t>
      </w:r>
      <w:r w:rsidR="00FF35BB" w:rsidRPr="003E1534">
        <w:t>)</w:t>
      </w:r>
      <w:r w:rsidR="00FF35BB">
        <w:t>.</w:t>
      </w:r>
      <w:r w:rsidRPr="003E1534">
        <w:t xml:space="preserve"> </w:t>
      </w:r>
    </w:p>
    <w:p w14:paraId="54329A32" w14:textId="3B9DC344" w:rsidR="00F070AB" w:rsidRDefault="00E3510D" w:rsidP="00E3510D">
      <w:r w:rsidRPr="003E1534">
        <w:t xml:space="preserve">The ecological character description for the Macquarie Marshes Ramsar site identifies seven components/process and services as critical to ecological character </w:t>
      </w:r>
      <w:r w:rsidR="00E244E0" w:rsidRPr="003E1534">
        <w:fldChar w:fldCharType="begin"/>
      </w:r>
      <w:r w:rsidR="00E244E0" w:rsidRPr="003E1534">
        <w:instrText xml:space="preserve"> ADDIN ZOTERO_ITEM CSL_CITATION {"citationID":"wttPJkGk","properties":{"formattedCitation":"(Office of Environment and Heritage 2012)","plainCitation":"(Office of Environment and Heritage 2012)","noteIndex":0},"citationItems":[{"id":3184,"uris":["http://zotero.org/users/2336876/items/D5G8NIKZ"],"uri":["http://zotero.org/users/2336876/items/D5G8NIKZ"],"itemData":{"id":3184,"type":"book","event-place":"Sydney, NSW","publisher":"Office of Environment and Heritage","publisher-place":"Sydney, NSW","title":"Macquarie Marshes Ramsar Site: Ecological Character Description Macquarie Marshes Nature Reserve and U-block Components","author":[{"family":"Office of Environment and Heritage","given":""}],"issued":{"date-parts":[["2012"]]}}}],"schema":"https://github.com/citation-style-language/schema/raw/master/csl-citation.json"} </w:instrText>
      </w:r>
      <w:r w:rsidR="00E244E0" w:rsidRPr="003E1534">
        <w:fldChar w:fldCharType="separate"/>
      </w:r>
      <w:r w:rsidR="00E244E0" w:rsidRPr="003E1534">
        <w:t>(Office of Environment and Heritage 2012)</w:t>
      </w:r>
      <w:r w:rsidR="00E244E0" w:rsidRPr="003E1534">
        <w:fldChar w:fldCharType="end"/>
      </w:r>
      <w:r w:rsidRPr="003E1534">
        <w:t xml:space="preserve">. Potential contribution of Commonwealth environmental water to maintaining each of these identified critical components, processes and services is provided in </w:t>
      </w:r>
      <w:r w:rsidRPr="003E1534">
        <w:fldChar w:fldCharType="begin"/>
      </w:r>
      <w:r w:rsidRPr="003E1534">
        <w:instrText xml:space="preserve"> REF _Ref323896135 \h  \* MERGEFORMAT </w:instrText>
      </w:r>
      <w:r w:rsidRPr="003E1534">
        <w:fldChar w:fldCharType="separate"/>
      </w:r>
      <w:r w:rsidR="008161DB" w:rsidRPr="003E1534">
        <w:t xml:space="preserve">Table </w:t>
      </w:r>
      <w:r w:rsidR="008161DB">
        <w:t>15</w:t>
      </w:r>
      <w:r w:rsidRPr="003E1534">
        <w:fldChar w:fldCharType="end"/>
      </w:r>
      <w:r w:rsidRPr="003E1534">
        <w:t>. While the watering actions inundated only a portion of the Ramsar site and for a relatively short duration, there is some evidence of contributions to maintaining ecological character, especially in terms of drought refuge in a dry landscape</w:t>
      </w:r>
      <w:r w:rsidR="00E244E0" w:rsidRPr="003E1534">
        <w:t xml:space="preserve"> and successful waterbird breeding during 2016–17 </w:t>
      </w:r>
      <w:r w:rsidR="00E244E0" w:rsidRPr="003E1534">
        <w:fldChar w:fldCharType="begin"/>
      </w:r>
      <w:r w:rsidR="00E244E0" w:rsidRPr="003E1534">
        <w:instrText xml:space="preserve"> ADDIN ZOTERO_ITEM CSL_CITATION {"citationID":"Is0sgeLC","properties":{"formattedCitation":"(Capon {\\i{}et al.} 2018)","plainCitation":"(Capon et al. 2018)","noteIndex":0},"citationItems":[{"id":5251,"uris":["http://zotero.org/users/2336876/items/RVYG56CT"],"uri":["http://zotero.org/users/2336876/items/RVYG56CT"],"itemData":{"id":5251,"type":"book","event-place":"Brisbane, QLD","publisher":"Australian Rivers Institute, Griffith University","publisher-place":"Brisbane, QLD","title":"Technical review of the environmental outcomes associated with environmental watering of the Macquarie Marshes Ramsar site 2009 – 2017","author":[{"family":"Capon","given":"S."},{"family":"Palmer","given":"G."},{"family":"Turschwell","given":"M."},{"family":"Leigh","given":"C."},{"family":"Kennard","given":"M."},{"family":"Sheldon","given":"F."}],"issued":{"date-parts":[["2018"]]}}}],"schema":"https://github.com/citation-style-language/schema/raw/master/csl-citation.json"} </w:instrText>
      </w:r>
      <w:r w:rsidR="00E244E0" w:rsidRPr="003E1534">
        <w:fldChar w:fldCharType="separate"/>
      </w:r>
      <w:r w:rsidR="00E244E0" w:rsidRPr="003E1534">
        <w:rPr>
          <w:rFonts w:cs="Calibri"/>
        </w:rPr>
        <w:t xml:space="preserve">(Capon </w:t>
      </w:r>
      <w:r w:rsidR="00E244E0" w:rsidRPr="003E1534">
        <w:rPr>
          <w:rFonts w:cs="Calibri"/>
          <w:i/>
          <w:iCs/>
        </w:rPr>
        <w:t>et al.</w:t>
      </w:r>
      <w:r w:rsidR="00E244E0" w:rsidRPr="003E1534">
        <w:rPr>
          <w:rFonts w:cs="Calibri"/>
        </w:rPr>
        <w:t xml:space="preserve"> 2018)</w:t>
      </w:r>
      <w:r w:rsidR="00E244E0" w:rsidRPr="003E1534">
        <w:fldChar w:fldCharType="end"/>
      </w:r>
      <w:r w:rsidRPr="003E1534">
        <w:t>.</w:t>
      </w:r>
    </w:p>
    <w:p w14:paraId="69FB6E7E" w14:textId="77777777" w:rsidR="00F070AB" w:rsidRDefault="00F070AB">
      <w:pPr>
        <w:spacing w:after="0"/>
      </w:pPr>
      <w:r>
        <w:br w:type="page"/>
      </w:r>
    </w:p>
    <w:p w14:paraId="7D842558" w14:textId="52C67342" w:rsidR="00E3510D" w:rsidRPr="003E1534" w:rsidRDefault="00E3510D" w:rsidP="00D364AA">
      <w:pPr>
        <w:pStyle w:val="FigureCaption0"/>
      </w:pPr>
      <w:bookmarkStart w:id="169" w:name="_Ref323896135"/>
      <w:bookmarkStart w:id="170" w:name="_Toc495310191"/>
      <w:r w:rsidRPr="003E1534">
        <w:lastRenderedPageBreak/>
        <w:t xml:space="preserve">Table </w:t>
      </w:r>
      <w:r w:rsidR="00452E88">
        <w:rPr>
          <w:noProof/>
        </w:rPr>
        <w:fldChar w:fldCharType="begin"/>
      </w:r>
      <w:r w:rsidR="00452E88">
        <w:rPr>
          <w:noProof/>
        </w:rPr>
        <w:instrText xml:space="preserve"> SEQ Table \* ARABIC </w:instrText>
      </w:r>
      <w:r w:rsidR="00452E88">
        <w:rPr>
          <w:noProof/>
        </w:rPr>
        <w:fldChar w:fldCharType="separate"/>
      </w:r>
      <w:r w:rsidR="008161DB">
        <w:rPr>
          <w:noProof/>
        </w:rPr>
        <w:t>15</w:t>
      </w:r>
      <w:r w:rsidR="00452E88">
        <w:rPr>
          <w:noProof/>
        </w:rPr>
        <w:fldChar w:fldCharType="end"/>
      </w:r>
      <w:bookmarkEnd w:id="169"/>
      <w:r w:rsidRPr="003E1534">
        <w:t>. Contribution of Commonwealth environmental water in 2014–1</w:t>
      </w:r>
      <w:r w:rsidR="00A707D0" w:rsidRPr="003E1534">
        <w:t>9</w:t>
      </w:r>
      <w:r w:rsidRPr="003E1534">
        <w:t xml:space="preserve"> to maintaining the ecological character of the Macquarie Marshes Ramsar site.</w:t>
      </w:r>
      <w:bookmarkEnd w:id="170"/>
    </w:p>
    <w:tbl>
      <w:tblPr>
        <w:tblStyle w:val="TableGrid10"/>
        <w:tblW w:w="0" w:type="auto"/>
        <w:tblLook w:val="04A0" w:firstRow="1" w:lastRow="0" w:firstColumn="1" w:lastColumn="0" w:noHBand="0" w:noVBand="1"/>
      </w:tblPr>
      <w:tblGrid>
        <w:gridCol w:w="1975"/>
        <w:gridCol w:w="3521"/>
        <w:gridCol w:w="3521"/>
      </w:tblGrid>
      <w:tr w:rsidR="00B92C60" w:rsidRPr="003E1534" w14:paraId="58DCCF25" w14:textId="77777777" w:rsidTr="00CF3ECF">
        <w:trPr>
          <w:tblHeader/>
        </w:trPr>
        <w:tc>
          <w:tcPr>
            <w:tcW w:w="1975" w:type="dxa"/>
            <w:shd w:val="clear" w:color="auto" w:fill="D9D9D9" w:themeFill="background1" w:themeFillShade="D9"/>
          </w:tcPr>
          <w:p w14:paraId="47CF883D" w14:textId="77777777" w:rsidR="00B92C60" w:rsidRPr="003E1534" w:rsidRDefault="00B92C60" w:rsidP="00CF3ECF">
            <w:pPr>
              <w:pStyle w:val="TableHeading"/>
              <w:spacing w:before="100" w:after="100"/>
              <w:jc w:val="left"/>
            </w:pPr>
            <w:r w:rsidRPr="003E1534">
              <w:t>Critical components, processes and services</w:t>
            </w:r>
          </w:p>
        </w:tc>
        <w:tc>
          <w:tcPr>
            <w:tcW w:w="3521" w:type="dxa"/>
            <w:shd w:val="clear" w:color="auto" w:fill="D9D9D9" w:themeFill="background1" w:themeFillShade="D9"/>
          </w:tcPr>
          <w:p w14:paraId="7FAA555D" w14:textId="77777777" w:rsidR="00B92C60" w:rsidRPr="003E1534" w:rsidRDefault="00B92C60" w:rsidP="00CF3ECF">
            <w:pPr>
              <w:pStyle w:val="TableHeading"/>
              <w:spacing w:before="100" w:after="100"/>
              <w:jc w:val="left"/>
            </w:pPr>
            <w:r w:rsidRPr="003E1534">
              <w:t>Description</w:t>
            </w:r>
          </w:p>
        </w:tc>
        <w:tc>
          <w:tcPr>
            <w:tcW w:w="3521" w:type="dxa"/>
            <w:shd w:val="clear" w:color="auto" w:fill="D9D9D9" w:themeFill="background1" w:themeFillShade="D9"/>
          </w:tcPr>
          <w:p w14:paraId="4499BC62" w14:textId="77777777" w:rsidR="00B92C60" w:rsidRPr="003E1534" w:rsidRDefault="00B92C60" w:rsidP="00CF3ECF">
            <w:pPr>
              <w:pStyle w:val="TableHeading"/>
              <w:spacing w:before="100" w:after="100"/>
              <w:jc w:val="left"/>
            </w:pPr>
            <w:r w:rsidRPr="003E1534">
              <w:t>Contribution of Commonwealth environmental water</w:t>
            </w:r>
          </w:p>
        </w:tc>
      </w:tr>
      <w:tr w:rsidR="00B92C60" w:rsidRPr="003E1534" w14:paraId="520ABAEC" w14:textId="77777777" w:rsidTr="00CF3ECF">
        <w:tc>
          <w:tcPr>
            <w:tcW w:w="1975" w:type="dxa"/>
          </w:tcPr>
          <w:p w14:paraId="2A03AC96" w14:textId="77777777" w:rsidR="00B92C60" w:rsidRPr="003E1534" w:rsidRDefault="00B92C60" w:rsidP="00CF3ECF">
            <w:pPr>
              <w:pStyle w:val="TableText"/>
            </w:pPr>
            <w:r w:rsidRPr="003E1534">
              <w:t>Wetland types and vegetation</w:t>
            </w:r>
          </w:p>
        </w:tc>
        <w:tc>
          <w:tcPr>
            <w:tcW w:w="3521" w:type="dxa"/>
          </w:tcPr>
          <w:p w14:paraId="6A00D0C7" w14:textId="28B5D628" w:rsidR="00B92C60" w:rsidRPr="003E1534" w:rsidRDefault="00B92C60" w:rsidP="00CF3ECF">
            <w:pPr>
              <w:pStyle w:val="TableText"/>
              <w:rPr>
                <w:szCs w:val="18"/>
              </w:rPr>
            </w:pPr>
            <w:r w:rsidRPr="003E1534">
              <w:rPr>
                <w:szCs w:val="18"/>
              </w:rPr>
              <w:t>River red gum woodland and forests (6500 hectares</w:t>
            </w:r>
            <w:r w:rsidR="00E244E0" w:rsidRPr="003E1534">
              <w:rPr>
                <w:szCs w:val="18"/>
              </w:rPr>
              <w:t>)</w:t>
            </w:r>
          </w:p>
          <w:p w14:paraId="3C565DC6" w14:textId="77777777" w:rsidR="00B92C60" w:rsidRPr="003E1534" w:rsidRDefault="00B92C60" w:rsidP="00CF3ECF">
            <w:pPr>
              <w:spacing w:before="60" w:after="60"/>
              <w:rPr>
                <w:rFonts w:cs="Arial"/>
                <w:sz w:val="18"/>
                <w:szCs w:val="18"/>
              </w:rPr>
            </w:pPr>
            <w:r w:rsidRPr="003E1534">
              <w:rPr>
                <w:rFonts w:cs="Arial"/>
                <w:sz w:val="18"/>
                <w:szCs w:val="18"/>
              </w:rPr>
              <w:t>Common reed beds (3350 ha)</w:t>
            </w:r>
          </w:p>
          <w:p w14:paraId="58585BF4" w14:textId="77777777" w:rsidR="00B92C60" w:rsidRPr="003E1534" w:rsidRDefault="00B92C60" w:rsidP="00CF3ECF">
            <w:pPr>
              <w:spacing w:before="60" w:after="60"/>
              <w:rPr>
                <w:rFonts w:cs="Arial"/>
                <w:sz w:val="18"/>
                <w:szCs w:val="18"/>
              </w:rPr>
            </w:pPr>
            <w:r w:rsidRPr="003E1534">
              <w:rPr>
                <w:rFonts w:cs="Arial"/>
                <w:sz w:val="18"/>
                <w:szCs w:val="18"/>
              </w:rPr>
              <w:t>Cumbungi rushland (280 ha)</w:t>
            </w:r>
          </w:p>
          <w:p w14:paraId="50CC967A" w14:textId="77777777" w:rsidR="00B92C60" w:rsidRPr="003E1534" w:rsidRDefault="00B92C60" w:rsidP="00CF3ECF">
            <w:pPr>
              <w:spacing w:before="60" w:after="60"/>
              <w:rPr>
                <w:rFonts w:cs="Arial"/>
                <w:sz w:val="18"/>
                <w:szCs w:val="18"/>
              </w:rPr>
            </w:pPr>
            <w:r w:rsidRPr="003E1534">
              <w:rPr>
                <w:rFonts w:cs="Arial"/>
                <w:sz w:val="18"/>
                <w:szCs w:val="18"/>
              </w:rPr>
              <w:t>Water couch marsh (1100 ha)</w:t>
            </w:r>
          </w:p>
          <w:p w14:paraId="53B5A34E" w14:textId="77777777" w:rsidR="00B92C60" w:rsidRPr="003E1534" w:rsidRDefault="00B92C60" w:rsidP="00CF3ECF">
            <w:pPr>
              <w:spacing w:before="60" w:after="60"/>
              <w:rPr>
                <w:rFonts w:cs="Arial"/>
                <w:sz w:val="18"/>
                <w:szCs w:val="18"/>
              </w:rPr>
            </w:pPr>
            <w:r w:rsidRPr="003E1534">
              <w:rPr>
                <w:rFonts w:cs="Arial"/>
                <w:sz w:val="18"/>
                <w:szCs w:val="18"/>
              </w:rPr>
              <w:t>Mixed marsh grasslands (50 ha)</w:t>
            </w:r>
          </w:p>
          <w:p w14:paraId="7A46D122" w14:textId="77777777" w:rsidR="00B92C60" w:rsidRPr="003E1534" w:rsidRDefault="00B92C60" w:rsidP="00CF3ECF">
            <w:pPr>
              <w:spacing w:before="60" w:after="60"/>
              <w:rPr>
                <w:rFonts w:cs="Arial"/>
                <w:sz w:val="18"/>
                <w:szCs w:val="18"/>
              </w:rPr>
            </w:pPr>
            <w:r w:rsidRPr="003E1534">
              <w:rPr>
                <w:rFonts w:cs="Arial"/>
                <w:sz w:val="18"/>
                <w:szCs w:val="18"/>
              </w:rPr>
              <w:t>Lagoons (90 ha)</w:t>
            </w:r>
          </w:p>
          <w:p w14:paraId="09D1F17A" w14:textId="77777777" w:rsidR="00B92C60" w:rsidRPr="003E1534" w:rsidRDefault="00B92C60" w:rsidP="00CF3ECF">
            <w:pPr>
              <w:spacing w:before="60" w:after="60"/>
              <w:rPr>
                <w:rFonts w:cs="Arial"/>
                <w:sz w:val="18"/>
                <w:szCs w:val="18"/>
              </w:rPr>
            </w:pPr>
            <w:r w:rsidRPr="003E1534">
              <w:rPr>
                <w:rFonts w:cs="Arial"/>
                <w:sz w:val="18"/>
                <w:szCs w:val="18"/>
              </w:rPr>
              <w:t>Coolibah woodland and black box woodland (720 ha)</w:t>
            </w:r>
          </w:p>
          <w:p w14:paraId="56298CFE" w14:textId="77777777" w:rsidR="00B92C60" w:rsidRPr="003E1534" w:rsidRDefault="00B92C60" w:rsidP="00CF3ECF">
            <w:pPr>
              <w:spacing w:before="60" w:after="60"/>
              <w:rPr>
                <w:rFonts w:cs="Arial"/>
                <w:sz w:val="20"/>
              </w:rPr>
            </w:pPr>
            <w:r w:rsidRPr="003E1534">
              <w:rPr>
                <w:rFonts w:cs="Arial"/>
                <w:sz w:val="18"/>
                <w:szCs w:val="18"/>
              </w:rPr>
              <w:t>Lignum (200 ha)</w:t>
            </w:r>
          </w:p>
        </w:tc>
        <w:tc>
          <w:tcPr>
            <w:tcW w:w="3521" w:type="dxa"/>
          </w:tcPr>
          <w:p w14:paraId="1312C48B" w14:textId="420BDFC0" w:rsidR="00B92C60" w:rsidRPr="003E1534" w:rsidRDefault="00B92C60" w:rsidP="00CF3ECF">
            <w:pPr>
              <w:pStyle w:val="TableText"/>
            </w:pPr>
            <w:r w:rsidRPr="003E1534">
              <w:t>Environmental water inundated a range of vegetation communities</w:t>
            </w:r>
            <w:r w:rsidR="00A707D0" w:rsidRPr="003E1534">
              <w:t xml:space="preserve"> in the four dry years</w:t>
            </w:r>
            <w:r w:rsidRPr="003E1534">
              <w:t>, although for only a relatively short duration, would have contributed to maintaining condition during a regionally dry period. There is evidence of maintaining tree condition, particularly river red gum communities that were inundated in both years and of growth and reproduction in common reed and water couch emergent marshes</w:t>
            </w:r>
            <w:r w:rsidR="00A707D0" w:rsidRPr="003E1534">
              <w:t xml:space="preserve"> </w:t>
            </w:r>
            <w:r w:rsidR="00A707D0" w:rsidRPr="003E1534">
              <w:fldChar w:fldCharType="begin"/>
            </w:r>
            <w:r w:rsidR="00A707D0" w:rsidRPr="003E1534">
              <w:instrText xml:space="preserve"> ADDIN ZOTERO_ITEM CSL_CITATION {"citationID":"Nw1kDSMr","properties":{"formattedCitation":"(Capon {\\i{}et al.} 2018)","plainCitation":"(Capon et al. 2018)","noteIndex":0},"citationItems":[{"id":5251,"uris":["http://zotero.org/users/2336876/items/RVYG56CT"],"uri":["http://zotero.org/users/2336876/items/RVYG56CT"],"itemData":{"id":5251,"type":"book","event-place":"Brisbane, QLD","publisher":"Australian Rivers Institute, Griffith University","publisher-place":"Brisbane, QLD","title":"Technical review of the environmental outcomes associated with environmental watering of the Macquarie Marshes Ramsar site 2009 – 2017","author":[{"family":"Capon","given":"S."},{"family":"Palmer","given":"G."},{"family":"Turschwell","given":"M."},{"family":"Leigh","given":"C."},{"family":"Kennard","given":"M."},{"family":"Sheldon","given":"F."}],"issued":{"date-parts":[["2018"]]}}}],"schema":"https://github.com/citation-style-language/schema/raw/master/csl-citation.json"} </w:instrText>
            </w:r>
            <w:r w:rsidR="00A707D0" w:rsidRPr="003E1534">
              <w:fldChar w:fldCharType="separate"/>
            </w:r>
            <w:r w:rsidR="00A707D0" w:rsidRPr="003E1534">
              <w:rPr>
                <w:rFonts w:ascii="Calibri" w:cs="Calibri"/>
              </w:rPr>
              <w:t xml:space="preserve">(Capon </w:t>
            </w:r>
            <w:r w:rsidR="00A707D0" w:rsidRPr="003E1534">
              <w:rPr>
                <w:rFonts w:ascii="Calibri" w:cs="Calibri"/>
                <w:i/>
                <w:iCs/>
              </w:rPr>
              <w:t>et al.</w:t>
            </w:r>
            <w:r w:rsidR="00A707D0" w:rsidRPr="003E1534">
              <w:rPr>
                <w:rFonts w:ascii="Calibri" w:cs="Calibri"/>
              </w:rPr>
              <w:t xml:space="preserve"> 2018)</w:t>
            </w:r>
            <w:r w:rsidR="00A707D0" w:rsidRPr="003E1534">
              <w:fldChar w:fldCharType="end"/>
            </w:r>
            <w:r w:rsidRPr="003E1534">
              <w:t>.</w:t>
            </w:r>
          </w:p>
        </w:tc>
      </w:tr>
      <w:tr w:rsidR="00B92C60" w:rsidRPr="003E1534" w14:paraId="638D3847" w14:textId="77777777" w:rsidTr="00CF3ECF">
        <w:tc>
          <w:tcPr>
            <w:tcW w:w="1975" w:type="dxa"/>
          </w:tcPr>
          <w:p w14:paraId="00B1D2F2" w14:textId="77777777" w:rsidR="00B92C60" w:rsidRPr="003E1534" w:rsidRDefault="00B92C60" w:rsidP="00CF3ECF">
            <w:pPr>
              <w:pStyle w:val="TableText"/>
            </w:pPr>
            <w:r w:rsidRPr="003E1534">
              <w:t>Aquatic invertebrates</w:t>
            </w:r>
          </w:p>
        </w:tc>
        <w:tc>
          <w:tcPr>
            <w:tcW w:w="3521" w:type="dxa"/>
          </w:tcPr>
          <w:p w14:paraId="40F62DE9" w14:textId="77777777" w:rsidR="00B92C60" w:rsidRPr="003E1534" w:rsidRDefault="00B92C60" w:rsidP="00CF3ECF">
            <w:pPr>
              <w:pStyle w:val="TableText"/>
            </w:pPr>
            <w:r w:rsidRPr="003E1534">
              <w:t xml:space="preserve">High densities of microinvertebrates, which are am important food source for fish. Also supports a diversity of macroinvertebrate species. </w:t>
            </w:r>
          </w:p>
        </w:tc>
        <w:tc>
          <w:tcPr>
            <w:tcW w:w="3521" w:type="dxa"/>
          </w:tcPr>
          <w:p w14:paraId="3F4C0CA0" w14:textId="64DA1464" w:rsidR="00B92C60" w:rsidRPr="003E1534" w:rsidRDefault="00B92C60" w:rsidP="00CF3ECF">
            <w:pPr>
              <w:pStyle w:val="TableText"/>
            </w:pPr>
            <w:r w:rsidRPr="003E1534">
              <w:t>Possible that the inundation of the wetland and floodplain systems resulted in increased productivity and abundance of microinvertebrates for a short period in both years</w:t>
            </w:r>
            <w:r w:rsidR="00A707D0" w:rsidRPr="003E1534">
              <w:t xml:space="preserve"> (CEWO unpublished)</w:t>
            </w:r>
            <w:r w:rsidRPr="003E1534">
              <w:t xml:space="preserve">. </w:t>
            </w:r>
          </w:p>
        </w:tc>
      </w:tr>
      <w:tr w:rsidR="00B92C60" w:rsidRPr="003E1534" w14:paraId="37023A4F" w14:textId="77777777" w:rsidTr="00CF3ECF">
        <w:tc>
          <w:tcPr>
            <w:tcW w:w="1975" w:type="dxa"/>
          </w:tcPr>
          <w:p w14:paraId="3BB4FA0C" w14:textId="77777777" w:rsidR="00B92C60" w:rsidRPr="003E1534" w:rsidRDefault="00B92C60" w:rsidP="00CF3ECF">
            <w:pPr>
              <w:pStyle w:val="TableText"/>
            </w:pPr>
            <w:r w:rsidRPr="003E1534">
              <w:t>Fish species diversity</w:t>
            </w:r>
          </w:p>
        </w:tc>
        <w:tc>
          <w:tcPr>
            <w:tcW w:w="3521" w:type="dxa"/>
          </w:tcPr>
          <w:p w14:paraId="28E97AAC" w14:textId="77777777" w:rsidR="00B92C60" w:rsidRPr="003E1534" w:rsidRDefault="00B92C60" w:rsidP="00CF3ECF">
            <w:pPr>
              <w:pStyle w:val="TableText"/>
              <w:rPr>
                <w:i/>
                <w:iCs/>
              </w:rPr>
            </w:pPr>
            <w:r w:rsidRPr="003E1534">
              <w:t xml:space="preserve">11 species of native fish recorded. Provides rich productive feeding habitats, and spawning habitat for several species. </w:t>
            </w:r>
          </w:p>
        </w:tc>
        <w:tc>
          <w:tcPr>
            <w:tcW w:w="3521" w:type="dxa"/>
          </w:tcPr>
          <w:p w14:paraId="2013E9EF" w14:textId="07638B92" w:rsidR="00B92C60" w:rsidRPr="003E1534" w:rsidRDefault="00B92C60" w:rsidP="00CF3ECF">
            <w:pPr>
              <w:pStyle w:val="TableText"/>
            </w:pPr>
            <w:r w:rsidRPr="003E1534">
              <w:t>Some evidence of spawning of bony bream, and potential increase in productivity from inundation of the Ramsar site. However, very high abundance of exotic fish species</w:t>
            </w:r>
            <w:r w:rsidR="00A707D0" w:rsidRPr="003E1534">
              <w:t xml:space="preserve"> </w:t>
            </w:r>
            <w:r w:rsidR="00A707D0" w:rsidRPr="003E1534">
              <w:fldChar w:fldCharType="begin"/>
            </w:r>
            <w:r w:rsidR="00A707D0" w:rsidRPr="003E1534">
              <w:instrText xml:space="preserve"> ADDIN ZOTERO_ITEM CSL_CITATION {"citationID":"T8DOfZSd","properties":{"formattedCitation":"(Stocks {\\i{}et al.} 2015)","plainCitation":"(Stocks et al. 2015)","noteIndex":0},"citationItems":[{"id":3185,"uris":["http://zotero.org/users/2336876/items/V5TJPDN6"],"uri":["http://zotero.org/users/2336876/items/V5TJPDN6"],"itemData":{"id":3185,"type":"book","event-place":"Canberra, ACT","publisher":"Commonwealth of Australia","publisher-place":"Canberra, ACT","title":"Short-term Intervention Monitoring of a Fish Community Response to an Environmental Flow in the mid and lower Macquarie River: 2014/2015 watering year","author":[{"family":"Stocks","given":"J"},{"family":"Scott","given":"K"},{"family":"Rodgers","given":"M"},{"family":"Walsh","given":"C"},{"family":"Meulen","given":"D","non-dropping-particle":"van der"},{"family":"Gilligan","given":"D"}],"issued":{"date-parts":[["2015"]]}}}],"schema":"https://github.com/citation-style-language/schema/raw/master/csl-citation.json"} </w:instrText>
            </w:r>
            <w:r w:rsidR="00A707D0" w:rsidRPr="003E1534">
              <w:fldChar w:fldCharType="separate"/>
            </w:r>
            <w:r w:rsidR="00A707D0" w:rsidRPr="003E1534">
              <w:rPr>
                <w:rFonts w:ascii="Calibri" w:cs="Calibri"/>
              </w:rPr>
              <w:t xml:space="preserve">(Stocks </w:t>
            </w:r>
            <w:r w:rsidR="00A707D0" w:rsidRPr="003E1534">
              <w:rPr>
                <w:rFonts w:ascii="Calibri" w:cs="Calibri"/>
                <w:i/>
                <w:iCs/>
              </w:rPr>
              <w:t>et al.</w:t>
            </w:r>
            <w:r w:rsidR="00A707D0" w:rsidRPr="003E1534">
              <w:rPr>
                <w:rFonts w:ascii="Calibri" w:cs="Calibri"/>
              </w:rPr>
              <w:t xml:space="preserve"> 2015)</w:t>
            </w:r>
            <w:r w:rsidR="00A707D0" w:rsidRPr="003E1534">
              <w:fldChar w:fldCharType="end"/>
            </w:r>
            <w:r w:rsidRPr="003E1534">
              <w:t>.</w:t>
            </w:r>
          </w:p>
        </w:tc>
      </w:tr>
      <w:tr w:rsidR="00B92C60" w:rsidRPr="003E1534" w14:paraId="5074FA53" w14:textId="77777777" w:rsidTr="00CF3ECF">
        <w:tc>
          <w:tcPr>
            <w:tcW w:w="1975" w:type="dxa"/>
          </w:tcPr>
          <w:p w14:paraId="6B83C349" w14:textId="77777777" w:rsidR="00B92C60" w:rsidRPr="003E1534" w:rsidRDefault="00B92C60" w:rsidP="00CF3ECF">
            <w:pPr>
              <w:pStyle w:val="TableText"/>
            </w:pPr>
            <w:r w:rsidRPr="003E1534">
              <w:t>Waterbird abundance and diversity</w:t>
            </w:r>
          </w:p>
        </w:tc>
        <w:tc>
          <w:tcPr>
            <w:tcW w:w="3521" w:type="dxa"/>
          </w:tcPr>
          <w:p w14:paraId="38E7B883" w14:textId="77777777" w:rsidR="00B92C60" w:rsidRPr="003E1534" w:rsidRDefault="00B92C60" w:rsidP="00CF3ECF">
            <w:pPr>
              <w:pStyle w:val="TableText"/>
            </w:pPr>
            <w:r w:rsidRPr="003E1534">
              <w:t xml:space="preserve">Supports over 70 species of waterbirds, with between 10 000 and 30 000 adult waterbirds reliant on the site each season. </w:t>
            </w:r>
          </w:p>
        </w:tc>
        <w:tc>
          <w:tcPr>
            <w:tcW w:w="3521" w:type="dxa"/>
          </w:tcPr>
          <w:p w14:paraId="2C9E5022" w14:textId="18C0EED5" w:rsidR="00B92C60" w:rsidRPr="003E1534" w:rsidRDefault="00A707D0" w:rsidP="00CF3ECF">
            <w:pPr>
              <w:pStyle w:val="TableText"/>
            </w:pPr>
            <w:r w:rsidRPr="003E1534">
              <w:t xml:space="preserve">At least 65 species of waterbird have been recorded from within the Macquarie Marshes over the last five years </w:t>
            </w:r>
            <w:r w:rsidRPr="003E1534">
              <w:fldChar w:fldCharType="begin"/>
            </w:r>
            <w:r w:rsidRPr="003E1534">
              <w:instrText xml:space="preserve"> ADDIN ZOTERO_ITEM CSL_CITATION {"citationID":"qCQ8HyUC","properties":{"formattedCitation":"(Spencer {\\i{}et al.} 2018; Spencer &amp; Ocock 2018)","plainCitation":"(Spencer et al. 2018; Spencer &amp; Ocock 2018)","noteIndex":0},"citationItems":[{"id":4291,"uris":["http://zotero.org/users/2336876/items/GLRDLUL8"],"uri":["http://zotero.org/users/2336876/items/GLRDLUL8"],"itemData":{"id":4291,"type":"book","event-place":"Sydney, NSW","publisher":"Office of Environment and Heritage","publisher-place":"Sydney, NSW","title":"Monitoring Waterbird Outcomes in NSW: Summary Report 2016-17.","author":[{"family":"Spencer","given":"J."},{"family":"Ocock","given":"J. F."},{"family":"Amos","given":"C."},{"family":"Borrell","given":"A."},{"family":"Suter","given":"S."},{"family":"Preston","given":"D."},{"family":"Hosking","given":"T."},{"family":"Humphries","given":"J."},{"family":"Hutton","given":"K."},{"family":"Berney","given":"P."},{"family":"Lenon","given":"E."},{"family":"Brookhouse","given":"N."},{"family":"Keyte","given":"P."},{"family":"Dyer","given":"J."},{"family":"Lenehan","given":"J."}],"issued":{"date-parts":[["2018"]]}}},{"id":5000,"uris":["http://zotero.org/users/2336876/items/VVDESDPR"],"uri":["http://zotero.org/users/2336876/items/VVDESDPR"],"itemData":{"id":5000,"type":"book","event-place":"Sydney, NSW","publisher":"NSW Office of Environment and Heritage","publisher-place":"Sydney, NSW","title":"Results of waterbird surveys in the Macquarie Marshes (2017-18)","author":[{"family":"Spencer","given":"J."},{"family":"Ocock","given":"J."}],"issued":{"date-parts":[["2018"]]}}}],"schema":"https://github.com/citation-style-language/schema/raw/master/csl-citation.json"} </w:instrText>
            </w:r>
            <w:r w:rsidRPr="003E1534">
              <w:fldChar w:fldCharType="separate"/>
            </w:r>
            <w:r w:rsidRPr="003E1534">
              <w:rPr>
                <w:rFonts w:ascii="Calibri" w:cs="Calibri"/>
              </w:rPr>
              <w:t xml:space="preserve">(Spencer </w:t>
            </w:r>
            <w:r w:rsidRPr="003E1534">
              <w:rPr>
                <w:rFonts w:ascii="Calibri" w:cs="Calibri"/>
                <w:i/>
                <w:iCs/>
              </w:rPr>
              <w:t>et al.</w:t>
            </w:r>
            <w:r w:rsidRPr="003E1534">
              <w:rPr>
                <w:rFonts w:ascii="Calibri" w:cs="Calibri"/>
              </w:rPr>
              <w:t xml:space="preserve"> 2018; Spencer &amp; Ocock 2018)</w:t>
            </w:r>
            <w:r w:rsidRPr="003E1534">
              <w:fldChar w:fldCharType="end"/>
            </w:r>
            <w:r w:rsidRPr="003E1534">
              <w:t xml:space="preserve">. Total abundance ranged from just under 7000 in 2014–15 to over 200 000 in 2016–17 (MDBA unpublished) </w:t>
            </w:r>
          </w:p>
        </w:tc>
      </w:tr>
      <w:tr w:rsidR="00B92C60" w:rsidRPr="003E1534" w14:paraId="226479F6" w14:textId="77777777" w:rsidTr="00CF3ECF">
        <w:tc>
          <w:tcPr>
            <w:tcW w:w="1975" w:type="dxa"/>
          </w:tcPr>
          <w:p w14:paraId="32B4110E" w14:textId="77777777" w:rsidR="00B92C60" w:rsidRPr="003E1534" w:rsidRDefault="00B92C60" w:rsidP="00CF3ECF">
            <w:pPr>
              <w:pStyle w:val="TableText"/>
            </w:pPr>
            <w:r w:rsidRPr="003E1534">
              <w:t>Waterbird breeding</w:t>
            </w:r>
          </w:p>
        </w:tc>
        <w:tc>
          <w:tcPr>
            <w:tcW w:w="3521" w:type="dxa"/>
          </w:tcPr>
          <w:p w14:paraId="40FF03D4" w14:textId="77777777" w:rsidR="00B92C60" w:rsidRPr="003E1534" w:rsidRDefault="00B92C60" w:rsidP="00CF3ECF">
            <w:pPr>
              <w:pStyle w:val="TableText"/>
            </w:pPr>
            <w:r w:rsidRPr="003E1534">
              <w:t xml:space="preserve">16 species of colonial nesting waterbirds, with colonies of more than 500 nests on average in 9 in every 15 years. </w:t>
            </w:r>
          </w:p>
        </w:tc>
        <w:tc>
          <w:tcPr>
            <w:tcW w:w="3521" w:type="dxa"/>
          </w:tcPr>
          <w:p w14:paraId="1242A945" w14:textId="2A050480" w:rsidR="00B92C60" w:rsidRPr="003E1534" w:rsidRDefault="00A707D0" w:rsidP="00CF3ECF">
            <w:pPr>
              <w:pStyle w:val="TableText"/>
            </w:pPr>
            <w:r w:rsidRPr="003E1534">
              <w:t>While the incidence of breeding within the Ramsar site boundary was low, breeding colonies within the Marshes (but outside the Ramsar boundary) were very high, particularly in 2016–17, where environmental water was specifically used to facilitate successful fledging</w:t>
            </w:r>
            <w:r w:rsidR="00D342F5" w:rsidRPr="003E1534">
              <w:t xml:space="preserve"> </w:t>
            </w:r>
            <w:r w:rsidR="00D342F5" w:rsidRPr="003E1534">
              <w:fldChar w:fldCharType="begin"/>
            </w:r>
            <w:r w:rsidR="00D342F5" w:rsidRPr="003E1534">
              <w:instrText xml:space="preserve"> ADDIN ZOTERO_ITEM CSL_CITATION {"citationID":"g1jhOmOr","properties":{"formattedCitation":"(Spencer {\\i{}et al.} 2018)","plainCitation":"(Spencer et al. 2018)","noteIndex":0},"citationItems":[{"id":4291,"uris":["http://zotero.org/users/2336876/items/GLRDLUL8"],"uri":["http://zotero.org/users/2336876/items/GLRDLUL8"],"itemData":{"id":4291,"type":"book","event-place":"Sydney, NSW","publisher":"Office of Environment and Heritage","publisher-place":"Sydney, NSW","title":"Monitoring Waterbird Outcomes in NSW: Summary Report 2016-17.","author":[{"family":"Spencer","given":"J."},{"family":"Ocock","given":"J. F."},{"family":"Amos","given":"C."},{"family":"Borrell","given":"A."},{"family":"Suter","given":"S."},{"family":"Preston","given":"D."},{"family":"Hosking","given":"T."},{"family":"Humphries","given":"J."},{"family":"Hutton","given":"K."},{"family":"Berney","given":"P."},{"family":"Lenon","given":"E."},{"family":"Brookhouse","given":"N."},{"family":"Keyte","given":"P."},{"family":"Dyer","given":"J."},{"family":"Lenehan","given":"J."}],"issued":{"date-parts":[["2018"]]}}}],"schema":"https://github.com/citation-style-language/schema/raw/master/csl-citation.json"} </w:instrText>
            </w:r>
            <w:r w:rsidR="00D342F5" w:rsidRPr="003E1534">
              <w:fldChar w:fldCharType="separate"/>
            </w:r>
            <w:r w:rsidR="00D342F5" w:rsidRPr="003E1534">
              <w:rPr>
                <w:rFonts w:ascii="Calibri" w:cs="Calibri"/>
              </w:rPr>
              <w:t xml:space="preserve">(Spencer </w:t>
            </w:r>
            <w:r w:rsidR="00D342F5" w:rsidRPr="003E1534">
              <w:rPr>
                <w:rFonts w:ascii="Calibri" w:cs="Calibri"/>
                <w:i/>
                <w:iCs/>
              </w:rPr>
              <w:t>et al.</w:t>
            </w:r>
            <w:r w:rsidR="00D342F5" w:rsidRPr="003E1534">
              <w:rPr>
                <w:rFonts w:ascii="Calibri" w:cs="Calibri"/>
              </w:rPr>
              <w:t xml:space="preserve"> 2018)</w:t>
            </w:r>
            <w:r w:rsidR="00D342F5" w:rsidRPr="003E1534">
              <w:fldChar w:fldCharType="end"/>
            </w:r>
            <w:r w:rsidR="00B92C60" w:rsidRPr="003E1534">
              <w:t>.</w:t>
            </w:r>
          </w:p>
        </w:tc>
      </w:tr>
      <w:tr w:rsidR="00B92C60" w:rsidRPr="003E1534" w14:paraId="75693C77" w14:textId="77777777" w:rsidTr="00CF3ECF">
        <w:tc>
          <w:tcPr>
            <w:tcW w:w="1975" w:type="dxa"/>
          </w:tcPr>
          <w:p w14:paraId="03A78732" w14:textId="77777777" w:rsidR="00B92C60" w:rsidRPr="003E1534" w:rsidRDefault="00B92C60" w:rsidP="00CF3ECF">
            <w:pPr>
              <w:pStyle w:val="TableText"/>
            </w:pPr>
            <w:r w:rsidRPr="003E1534">
              <w:t>Migratory birds and waders</w:t>
            </w:r>
          </w:p>
        </w:tc>
        <w:tc>
          <w:tcPr>
            <w:tcW w:w="3521" w:type="dxa"/>
          </w:tcPr>
          <w:p w14:paraId="4CFA3ED0" w14:textId="77777777" w:rsidR="00B92C60" w:rsidRPr="003E1534" w:rsidRDefault="00B92C60" w:rsidP="00CF3ECF">
            <w:pPr>
              <w:pStyle w:val="TableText"/>
            </w:pPr>
            <w:r w:rsidRPr="003E1534">
              <w:t xml:space="preserve">17 species listed under international migratory agreements have been recorded at the site. </w:t>
            </w:r>
          </w:p>
        </w:tc>
        <w:tc>
          <w:tcPr>
            <w:tcW w:w="3521" w:type="dxa"/>
          </w:tcPr>
          <w:p w14:paraId="37488D80" w14:textId="1C167BC3" w:rsidR="00B92C60" w:rsidRPr="003E1534" w:rsidRDefault="00D342F5" w:rsidP="00CF3ECF">
            <w:pPr>
              <w:pStyle w:val="TableText"/>
            </w:pPr>
            <w:r w:rsidRPr="003E1534">
              <w:t>Four</w:t>
            </w:r>
            <w:r w:rsidR="00B92C60" w:rsidRPr="003E1534">
              <w:t xml:space="preserve"> international migratory waders recorded at the site, albeit in small numbers</w:t>
            </w:r>
            <w:r w:rsidRPr="003E1534">
              <w:t xml:space="preserve"> (BioNet Atlas)</w:t>
            </w:r>
            <w:r w:rsidR="00B92C60" w:rsidRPr="003E1534">
              <w:t>.</w:t>
            </w:r>
          </w:p>
        </w:tc>
      </w:tr>
      <w:tr w:rsidR="00B92C60" w:rsidRPr="003E1534" w14:paraId="125C62A2" w14:textId="77777777" w:rsidTr="00CF3ECF">
        <w:tc>
          <w:tcPr>
            <w:tcW w:w="1975" w:type="dxa"/>
          </w:tcPr>
          <w:p w14:paraId="6141A0AF" w14:textId="77777777" w:rsidR="00B92C60" w:rsidRPr="003E1534" w:rsidRDefault="00B92C60" w:rsidP="00CF3ECF">
            <w:pPr>
              <w:pStyle w:val="TableText"/>
            </w:pPr>
            <w:r w:rsidRPr="003E1534">
              <w:t>Supports threatened wetland species</w:t>
            </w:r>
          </w:p>
        </w:tc>
        <w:tc>
          <w:tcPr>
            <w:tcW w:w="3521" w:type="dxa"/>
          </w:tcPr>
          <w:p w14:paraId="2DBE325E" w14:textId="77777777" w:rsidR="00B92C60" w:rsidRPr="003E1534" w:rsidRDefault="00B92C60" w:rsidP="00CF3ECF">
            <w:pPr>
              <w:pStyle w:val="TableText"/>
            </w:pPr>
            <w:r w:rsidRPr="003E1534">
              <w:t>Australasian bittern, Australian painted snipe, superb parrot, Murray cod and basalt peppercress.</w:t>
            </w:r>
          </w:p>
        </w:tc>
        <w:tc>
          <w:tcPr>
            <w:tcW w:w="3521" w:type="dxa"/>
          </w:tcPr>
          <w:p w14:paraId="749EFCFD" w14:textId="0C34A346" w:rsidR="00B92C60" w:rsidRPr="003E1534" w:rsidRDefault="00B92C60" w:rsidP="00CF3ECF">
            <w:pPr>
              <w:pStyle w:val="TableText"/>
            </w:pPr>
            <w:r w:rsidRPr="003E1534">
              <w:t xml:space="preserve">Australasian bittern and Australian painted snipe both recorded using the inundated habitats of the site in </w:t>
            </w:r>
            <w:r w:rsidR="00A707D0" w:rsidRPr="003E1534">
              <w:t>multiple years (BioNet Atlas)</w:t>
            </w:r>
            <w:r w:rsidRPr="003E1534">
              <w:t>.</w:t>
            </w:r>
          </w:p>
        </w:tc>
      </w:tr>
    </w:tbl>
    <w:p w14:paraId="4F56C56B" w14:textId="77777777" w:rsidR="00B92C60" w:rsidRPr="003E1534" w:rsidRDefault="00B92C60" w:rsidP="00D364AA">
      <w:pPr>
        <w:pStyle w:val="BodyText"/>
      </w:pPr>
    </w:p>
    <w:p w14:paraId="735714C7" w14:textId="6FBD8268" w:rsidR="00C263CA" w:rsidRDefault="00E64E4E" w:rsidP="00C263CA">
      <w:pPr>
        <w:pStyle w:val="Heading1"/>
      </w:pPr>
      <w:bookmarkStart w:id="171" w:name="_Toc41895896"/>
      <w:bookmarkEnd w:id="125"/>
      <w:bookmarkEnd w:id="126"/>
      <w:r w:rsidRPr="003E1534">
        <w:lastRenderedPageBreak/>
        <w:t>C</w:t>
      </w:r>
      <w:r w:rsidR="004A27E2" w:rsidRPr="003E1534">
        <w:t xml:space="preserve">ontribution to achievement of Basin Plan objectives </w:t>
      </w:r>
      <w:r w:rsidR="008765E9" w:rsidRPr="004A27E2">
        <w:t>and adaptive management</w:t>
      </w:r>
      <w:bookmarkEnd w:id="171"/>
    </w:p>
    <w:p w14:paraId="0C5B404B" w14:textId="07C61877" w:rsidR="008765E9" w:rsidRDefault="008765E9" w:rsidP="008765E9">
      <w:pPr>
        <w:pStyle w:val="Heading2"/>
      </w:pPr>
      <w:bookmarkStart w:id="172" w:name="_Toc37268932"/>
      <w:bookmarkStart w:id="173" w:name="_Toc39515767"/>
      <w:bookmarkStart w:id="174" w:name="_Toc41895897"/>
      <w:r w:rsidRPr="00493953">
        <w:t>Adaptive management</w:t>
      </w:r>
      <w:bookmarkEnd w:id="172"/>
      <w:bookmarkEnd w:id="173"/>
      <w:bookmarkEnd w:id="174"/>
      <w:r>
        <w:t xml:space="preserve"> </w:t>
      </w:r>
    </w:p>
    <w:p w14:paraId="55A54A12" w14:textId="089059CB" w:rsidR="008765E9" w:rsidRPr="008765E9" w:rsidRDefault="008765E9" w:rsidP="008765E9">
      <w:pPr>
        <w:pStyle w:val="BodyText"/>
      </w:pPr>
      <w:r>
        <w:t>The biodiversity Basin Matter has largely been a consolidation of monitoring outcomes across the Basin from a variety of sources to develop a list of species and communities that potentially benefited from Commonwealth environmental water. The summary nature of the evaluation has not lent itself to providing adaptive management messages. In this final year of the LTIM Project, however, there are a small number of lessons learned and outcomes that are outlined below.</w:t>
      </w:r>
    </w:p>
    <w:p w14:paraId="23BE3D89" w14:textId="6539F0DC" w:rsidR="008765E9" w:rsidRPr="00A7643E" w:rsidRDefault="008765E9" w:rsidP="008765E9">
      <w:pPr>
        <w:pStyle w:val="Heading5"/>
      </w:pPr>
      <w:r>
        <w:t xml:space="preserve">Biodiversity </w:t>
      </w:r>
      <w:r w:rsidR="00B06FC6">
        <w:t>outcomes are supported by the provision of variable water regimes</w:t>
      </w:r>
      <w:r>
        <w:t>.</w:t>
      </w:r>
    </w:p>
    <w:p w14:paraId="5440C258" w14:textId="2BCBF2A3" w:rsidR="008765E9" w:rsidRDefault="005A0811" w:rsidP="008765E9">
      <w:pPr>
        <w:pStyle w:val="BodyText"/>
      </w:pPr>
      <w:r>
        <w:t xml:space="preserve">The results of the analysis of waterbirds, inundation extent and wetland type have indicated that waterbird abundance, and to a lesser extent diversity, is promoted by maintaining wetting and drying cycles. To maintain biodiversity outcomes, environmental watering actions should aim to generate a dynamic mosaic of wetting and drying regimes at the wetland and landscape scale, to provide for a full suite of habitats for waterbirds and other biota. Watering actions that act to maintain permanent inundation of lakes will eventually result in reduced habitat quality and diminishing use by biota.  </w:t>
      </w:r>
    </w:p>
    <w:p w14:paraId="0483C324" w14:textId="19BF25E1" w:rsidR="005A0811" w:rsidRPr="00A7643E" w:rsidRDefault="005A0811" w:rsidP="005A0811">
      <w:pPr>
        <w:pStyle w:val="Heading5"/>
      </w:pPr>
      <w:r>
        <w:t>Supporting threatened species across the Basin may require identification of additional watering sites.</w:t>
      </w:r>
    </w:p>
    <w:p w14:paraId="13467D26" w14:textId="45A3AAA7" w:rsidR="008765E9" w:rsidRDefault="005A0811" w:rsidP="005A0811">
      <w:pPr>
        <w:pStyle w:val="BodyText"/>
      </w:pPr>
      <w:r>
        <w:t xml:space="preserve">While there is strong evidence to suggest that </w:t>
      </w:r>
      <w:r w:rsidRPr="00D65481">
        <w:t>Commonwealth environmental water</w:t>
      </w:r>
      <w:r>
        <w:t xml:space="preserve"> is supporting many threatened and significant species such as Australasian bittern and southern bell frog, there is increasing evidence that the same locations are the target of environmental water </w:t>
      </w:r>
      <w:r w:rsidR="0036715D">
        <w:t>each year</w:t>
      </w:r>
      <w:r>
        <w:t xml:space="preserve">. While biodiversity outcomes are undoubtedly being achieved at sites that receive </w:t>
      </w:r>
      <w:r w:rsidRPr="00D65481">
        <w:t>Commonwealth environmental water</w:t>
      </w:r>
      <w:r>
        <w:t xml:space="preserve">, it is possible that some species occur largely at sites that do not benefit from </w:t>
      </w:r>
      <w:r w:rsidRPr="00D65481">
        <w:t>Commonwealth environmental water</w:t>
      </w:r>
      <w:r>
        <w:t xml:space="preserve">. </w:t>
      </w:r>
      <w:r w:rsidR="005E57BD">
        <w:t xml:space="preserve">While it is likely that some locations that are known to support threatened species may be outside the managed floodplain and cannot be the recipient of environmental water, it is also likely that there are wetlands that could be watered but have not been identified as priorities.  Strategic approaches that seek to identify critical habitat for vulnerable species at locations that can receive </w:t>
      </w:r>
      <w:r w:rsidR="005E57BD" w:rsidRPr="00D65481">
        <w:t>Commonwealth environmental water</w:t>
      </w:r>
      <w:r w:rsidR="005E57BD">
        <w:t xml:space="preserve"> may improve outcomes for these threatened species.</w:t>
      </w:r>
    </w:p>
    <w:p w14:paraId="530701B1" w14:textId="133A07C8" w:rsidR="005E57BD" w:rsidRPr="00A7643E" w:rsidRDefault="005E57BD" w:rsidP="005E57BD">
      <w:pPr>
        <w:pStyle w:val="Heading5"/>
      </w:pPr>
      <w:r>
        <w:t>Multi-year watering approaches are helping to maintain ecological character of Ramsar sites.</w:t>
      </w:r>
    </w:p>
    <w:p w14:paraId="51A92D75" w14:textId="584BF4F5" w:rsidR="005E57BD" w:rsidRDefault="005E57BD" w:rsidP="005E57BD">
      <w:pPr>
        <w:pStyle w:val="BodyText"/>
      </w:pPr>
      <w:r>
        <w:t xml:space="preserve">Over the five years of the LTIM Project there have been several examples of multi-year wetting and drying strategies aimed at maintaining the ecological character of Ramsar sites. Matching the delivery of environmental water with the needs of critical components, processes and services at wetland in the context of the current and antecedent climatic conditions has been very successful. </w:t>
      </w:r>
    </w:p>
    <w:p w14:paraId="663DDB16" w14:textId="4568AC95" w:rsidR="005E57BD" w:rsidRPr="00A7643E" w:rsidRDefault="005E57BD" w:rsidP="005E57BD">
      <w:pPr>
        <w:pStyle w:val="Heading5"/>
      </w:pPr>
      <w:r>
        <w:t>Using multiple sources of data to evaluate the effects of environmental water at the Basin scale is promising.</w:t>
      </w:r>
    </w:p>
    <w:p w14:paraId="75014D57" w14:textId="4DB4EA88" w:rsidR="005E57BD" w:rsidRDefault="005E57BD" w:rsidP="005E57BD">
      <w:pPr>
        <w:pStyle w:val="BodyText"/>
      </w:pPr>
      <w:r>
        <w:t xml:space="preserve">The trial in the final LTIM year of matching waterbird survey data with inundation from the Wetland Insight Tool and aquatic ecosystem mapping of the ANAE has yielded promising results. While there were significant issues with respect to matching the scale of data collected, the available data products are likely to improve over time. </w:t>
      </w:r>
      <w:r w:rsidR="000E07AD">
        <w:t xml:space="preserve">As our understanding of the strength of biodiversity-water regime relationships is improved, the predictive capacity of inferring biodiversity outcomes at sites that receive environmental </w:t>
      </w:r>
      <w:r w:rsidR="0036715D">
        <w:t>water but</w:t>
      </w:r>
      <w:r w:rsidR="000E07AD">
        <w:t xml:space="preserve"> are not monitored will become more certain.</w:t>
      </w:r>
    </w:p>
    <w:p w14:paraId="4262775F" w14:textId="77777777" w:rsidR="0036715D" w:rsidRDefault="0036715D">
      <w:pPr>
        <w:spacing w:after="0"/>
        <w:rPr>
          <w:rFonts w:eastAsiaTheme="majorEastAsia" w:cstheme="majorBidi"/>
          <w:bCs/>
          <w:color w:val="00313C" w:themeColor="accent2"/>
          <w:sz w:val="30"/>
          <w:szCs w:val="26"/>
        </w:rPr>
      </w:pPr>
      <w:bookmarkStart w:id="175" w:name="_Toc37268933"/>
      <w:bookmarkStart w:id="176" w:name="_Toc39515768"/>
      <w:r>
        <w:br w:type="page"/>
      </w:r>
    </w:p>
    <w:p w14:paraId="1822B672" w14:textId="2F6EA2A6" w:rsidR="008765E9" w:rsidRPr="008765E9" w:rsidRDefault="008765E9" w:rsidP="008765E9">
      <w:pPr>
        <w:pStyle w:val="Heading2"/>
      </w:pPr>
      <w:bookmarkStart w:id="177" w:name="_Toc41895898"/>
      <w:r w:rsidRPr="00493953">
        <w:lastRenderedPageBreak/>
        <w:t>Contribution to Basin Plan objectives</w:t>
      </w:r>
      <w:bookmarkEnd w:id="175"/>
      <w:bookmarkEnd w:id="176"/>
      <w:bookmarkEnd w:id="177"/>
    </w:p>
    <w:bookmarkEnd w:id="127"/>
    <w:p w14:paraId="16267763" w14:textId="79A18D45" w:rsidR="000073C5" w:rsidRPr="003E1534" w:rsidRDefault="000073C5" w:rsidP="000073C5">
      <w:pPr>
        <w:spacing w:after="60"/>
      </w:pPr>
      <w:r w:rsidRPr="003E1534">
        <w:t xml:space="preserve">The environmental water outcomes framework is a hierarchy of expected outcomes based around the Basin environmental watering objectives. Expected outcomes are matters that best available science indicates can be achieved from environmental watering </w:t>
      </w:r>
      <w:r w:rsidRPr="003E1534">
        <w:fldChar w:fldCharType="begin"/>
      </w:r>
      <w:r w:rsidR="00EC15F2" w:rsidRPr="003E1534">
        <w:instrText xml:space="preserve"> ADDIN ZOTERO_ITEM CSL_CITATION {"citationID":"0sAZhMLc","properties":{"formattedCitation":"(CEWO 2013)","plainCitation":"(CEWO 2013)","noteIndex":0},"citationItems":[{"id":4278,"uris":["http://zotero.org/users/2336876/items/GR7JE8E9"],"uri":["http://zotero.org/users/2336876/items/GR7JE8E9"],"itemData":{"id":4278,"type":"book","event-place":"Canberra, ACT","publisher":"Commonwealth Environmental Water Holder","publisher-place":"Canberra, ACT","title":"Commonwealth Environmental Water – The Environmental Water Outcomes Framework","author":[{"family":"CEWO","given":""}],"issued":{"date-parts":[["2013"]]}}}],"schema":"https://github.com/citation-style-language/schema/raw/master/csl-citation.json"} </w:instrText>
      </w:r>
      <w:r w:rsidRPr="003E1534">
        <w:fldChar w:fldCharType="separate"/>
      </w:r>
      <w:r w:rsidRPr="003E1534">
        <w:t>(CEWO 2013)</w:t>
      </w:r>
      <w:r w:rsidRPr="003E1534">
        <w:fldChar w:fldCharType="end"/>
      </w:r>
      <w:r w:rsidRPr="003E1534">
        <w:t>:</w:t>
      </w:r>
    </w:p>
    <w:p w14:paraId="5CBED692" w14:textId="77777777" w:rsidR="000073C5" w:rsidRPr="00A6408B" w:rsidRDefault="000073C5" w:rsidP="006630F1">
      <w:pPr>
        <w:pStyle w:val="ListParagraph"/>
        <w:numPr>
          <w:ilvl w:val="0"/>
          <w:numId w:val="35"/>
        </w:numPr>
        <w:spacing w:before="0" w:line="240" w:lineRule="auto"/>
        <w:ind w:left="360"/>
        <w:rPr>
          <w:sz w:val="22"/>
          <w:szCs w:val="22"/>
        </w:rPr>
      </w:pPr>
      <w:r w:rsidRPr="00A6408B">
        <w:rPr>
          <w:sz w:val="22"/>
          <w:szCs w:val="22"/>
        </w:rPr>
        <w:t>within a 1-year time frame (1-year expected outcomes)</w:t>
      </w:r>
    </w:p>
    <w:p w14:paraId="203A956E" w14:textId="77777777" w:rsidR="000073C5" w:rsidRPr="00A6408B" w:rsidRDefault="000073C5" w:rsidP="006630F1">
      <w:pPr>
        <w:pStyle w:val="ListParagraph"/>
        <w:numPr>
          <w:ilvl w:val="0"/>
          <w:numId w:val="35"/>
        </w:numPr>
        <w:spacing w:before="0" w:line="240" w:lineRule="auto"/>
        <w:ind w:left="360"/>
        <w:rPr>
          <w:sz w:val="22"/>
          <w:szCs w:val="22"/>
        </w:rPr>
      </w:pPr>
      <w:r w:rsidRPr="00A6408B">
        <w:rPr>
          <w:sz w:val="22"/>
          <w:szCs w:val="22"/>
        </w:rPr>
        <w:t>within a 1–5-year time frame (5-year expected outcomes).</w:t>
      </w:r>
    </w:p>
    <w:p w14:paraId="52E9DE50" w14:textId="76914FBF" w:rsidR="0068750A" w:rsidRPr="003E1534" w:rsidRDefault="000073C5" w:rsidP="00D364AA">
      <w:pPr>
        <w:pStyle w:val="BodyText"/>
      </w:pPr>
      <w:r w:rsidRPr="003E1534">
        <w:t>The outcomes framework provides a template for synthesising outcomes of environmental water and progress towards meeting Basin Plan objectives. There is evidence across the Basin that Commonwealth environmental water has contributed significantly to Basin Plan objectives for ecosystem and species diversity (</w:t>
      </w:r>
      <w:r w:rsidRPr="003E1534">
        <w:fldChar w:fldCharType="begin"/>
      </w:r>
      <w:r w:rsidRPr="003E1534">
        <w:instrText xml:space="preserve"> REF _Ref36375185 \h </w:instrText>
      </w:r>
      <w:r w:rsidRPr="003E1534">
        <w:fldChar w:fldCharType="separate"/>
      </w:r>
      <w:r w:rsidR="008161DB" w:rsidRPr="003E1534">
        <w:t xml:space="preserve">Table </w:t>
      </w:r>
      <w:r w:rsidR="008161DB">
        <w:rPr>
          <w:noProof/>
        </w:rPr>
        <w:t>16</w:t>
      </w:r>
      <w:r w:rsidRPr="003E1534">
        <w:fldChar w:fldCharType="end"/>
      </w:r>
      <w:r w:rsidRPr="003E1534">
        <w:t>).</w:t>
      </w:r>
    </w:p>
    <w:p w14:paraId="64BB0702" w14:textId="0E4D2491" w:rsidR="00A25F26" w:rsidRPr="003E1534" w:rsidRDefault="00A25F26" w:rsidP="00D364AA">
      <w:pPr>
        <w:pStyle w:val="BodyText"/>
      </w:pPr>
    </w:p>
    <w:p w14:paraId="745C5E59" w14:textId="169C7E43" w:rsidR="00A25F26" w:rsidRPr="003E1534" w:rsidRDefault="00A25F26" w:rsidP="00D364AA">
      <w:pPr>
        <w:pStyle w:val="BodyText"/>
      </w:pPr>
    </w:p>
    <w:p w14:paraId="58DD1370" w14:textId="77777777" w:rsidR="00A25F26" w:rsidRPr="003E1534" w:rsidRDefault="00A25F26" w:rsidP="00D364AA">
      <w:pPr>
        <w:pStyle w:val="BodyText"/>
        <w:sectPr w:rsidR="00A25F26" w:rsidRPr="003E1534" w:rsidSect="003F13C8">
          <w:pgSz w:w="11906" w:h="16838" w:code="9"/>
          <w:pgMar w:top="1134" w:right="1134" w:bottom="1134" w:left="1134" w:header="510" w:footer="624" w:gutter="0"/>
          <w:cols w:space="850"/>
          <w:docGrid w:linePitch="360"/>
        </w:sectPr>
      </w:pPr>
    </w:p>
    <w:p w14:paraId="47A3786B" w14:textId="603E1FC6" w:rsidR="00A25F26" w:rsidRPr="003E1534" w:rsidRDefault="00042C12" w:rsidP="00D364AA">
      <w:pPr>
        <w:pStyle w:val="Caption"/>
      </w:pPr>
      <w:bookmarkStart w:id="178" w:name="_Ref36375185"/>
      <w:bookmarkStart w:id="179" w:name="_Toc24536569"/>
      <w:bookmarkStart w:id="180" w:name="_Toc451335202"/>
      <w:r w:rsidRPr="003E1534">
        <w:lastRenderedPageBreak/>
        <w:t xml:space="preserve">Table </w:t>
      </w:r>
      <w:r w:rsidR="00452E88">
        <w:rPr>
          <w:noProof/>
        </w:rPr>
        <w:fldChar w:fldCharType="begin"/>
      </w:r>
      <w:r w:rsidR="00452E88">
        <w:rPr>
          <w:noProof/>
        </w:rPr>
        <w:instrText xml:space="preserve"> SEQ Table \* ARABIC </w:instrText>
      </w:r>
      <w:r w:rsidR="00452E88">
        <w:rPr>
          <w:noProof/>
        </w:rPr>
        <w:fldChar w:fldCharType="separate"/>
      </w:r>
      <w:r w:rsidR="008161DB">
        <w:rPr>
          <w:noProof/>
        </w:rPr>
        <w:t>16</w:t>
      </w:r>
      <w:r w:rsidR="00452E88">
        <w:rPr>
          <w:noProof/>
        </w:rPr>
        <w:fldChar w:fldCharType="end"/>
      </w:r>
      <w:bookmarkEnd w:id="178"/>
      <w:r w:rsidR="00A25F26" w:rsidRPr="003E1534">
        <w:t>. Contribution of Commonwealth Environmental Water Office (CEWO) watering in 2014–19 to Basin Plan objectives</w:t>
      </w:r>
      <w:bookmarkEnd w:id="179"/>
      <w:bookmarkEnd w:id="180"/>
      <w:r w:rsidRPr="003E1534">
        <w:t>.</w:t>
      </w:r>
    </w:p>
    <w:tbl>
      <w:tblPr>
        <w:tblW w:w="15593" w:type="dxa"/>
        <w:tblInd w:w="-577" w:type="dxa"/>
        <w:tblLayout w:type="fixed"/>
        <w:tblLook w:val="04A0" w:firstRow="1" w:lastRow="0" w:firstColumn="1" w:lastColumn="0" w:noHBand="0" w:noVBand="1"/>
      </w:tblPr>
      <w:tblGrid>
        <w:gridCol w:w="1418"/>
        <w:gridCol w:w="992"/>
        <w:gridCol w:w="1134"/>
        <w:gridCol w:w="1559"/>
        <w:gridCol w:w="1418"/>
        <w:gridCol w:w="4678"/>
        <w:gridCol w:w="4394"/>
      </w:tblGrid>
      <w:tr w:rsidR="00A25F26" w:rsidRPr="003E1534" w14:paraId="1C0712B4" w14:textId="77777777" w:rsidTr="00D23531">
        <w:trPr>
          <w:trHeight w:val="470"/>
          <w:tblHeader/>
        </w:trPr>
        <w:tc>
          <w:tcPr>
            <w:tcW w:w="1418" w:type="dxa"/>
            <w:tcBorders>
              <w:top w:val="single" w:sz="8" w:space="0" w:color="auto"/>
              <w:left w:val="single" w:sz="8" w:space="0" w:color="auto"/>
              <w:bottom w:val="single" w:sz="4" w:space="0" w:color="auto"/>
              <w:right w:val="single" w:sz="8" w:space="0" w:color="auto"/>
            </w:tcBorders>
            <w:shd w:val="clear" w:color="auto" w:fill="00B0F0"/>
            <w:vAlign w:val="center"/>
            <w:hideMark/>
          </w:tcPr>
          <w:p w14:paraId="0807664A" w14:textId="77777777" w:rsidR="00A25F26" w:rsidRPr="003E1534" w:rsidRDefault="00A25F26" w:rsidP="00A25F26">
            <w:pPr>
              <w:pStyle w:val="TableHeading"/>
              <w:jc w:val="left"/>
              <w:rPr>
                <w:sz w:val="18"/>
                <w:szCs w:val="18"/>
                <w:lang w:eastAsia="en-AU"/>
              </w:rPr>
            </w:pPr>
            <w:r w:rsidRPr="003E1534">
              <w:rPr>
                <w:sz w:val="18"/>
                <w:szCs w:val="18"/>
                <w:lang w:eastAsia="en-AU"/>
              </w:rPr>
              <w:t>Basin Plan objectives</w:t>
            </w:r>
          </w:p>
        </w:tc>
        <w:tc>
          <w:tcPr>
            <w:tcW w:w="2126" w:type="dxa"/>
            <w:gridSpan w:val="2"/>
            <w:tcBorders>
              <w:top w:val="single" w:sz="8" w:space="0" w:color="auto"/>
              <w:left w:val="nil"/>
              <w:bottom w:val="single" w:sz="4" w:space="0" w:color="auto"/>
              <w:right w:val="single" w:sz="4" w:space="0" w:color="auto"/>
            </w:tcBorders>
            <w:shd w:val="clear" w:color="auto" w:fill="76D4FA"/>
            <w:vAlign w:val="center"/>
            <w:hideMark/>
          </w:tcPr>
          <w:p w14:paraId="1EEBC986" w14:textId="77777777" w:rsidR="00A25F26" w:rsidRPr="003E1534" w:rsidRDefault="00A25F26" w:rsidP="00A25F26">
            <w:pPr>
              <w:pStyle w:val="TableHeading"/>
              <w:jc w:val="left"/>
              <w:rPr>
                <w:sz w:val="18"/>
                <w:szCs w:val="18"/>
                <w:lang w:eastAsia="en-AU"/>
              </w:rPr>
            </w:pPr>
            <w:r w:rsidRPr="003E1534">
              <w:rPr>
                <w:sz w:val="18"/>
                <w:szCs w:val="18"/>
                <w:lang w:eastAsia="en-AU"/>
              </w:rPr>
              <w:t>Basin outcomes</w:t>
            </w:r>
          </w:p>
        </w:tc>
        <w:tc>
          <w:tcPr>
            <w:tcW w:w="1559" w:type="dxa"/>
            <w:tcBorders>
              <w:top w:val="single" w:sz="8" w:space="0" w:color="auto"/>
              <w:left w:val="single" w:sz="4" w:space="0" w:color="auto"/>
              <w:bottom w:val="single" w:sz="8" w:space="0" w:color="000000"/>
              <w:right w:val="single" w:sz="4" w:space="0" w:color="auto"/>
            </w:tcBorders>
            <w:shd w:val="clear" w:color="auto" w:fill="92D050"/>
            <w:vAlign w:val="center"/>
            <w:hideMark/>
          </w:tcPr>
          <w:p w14:paraId="569EECB3" w14:textId="77777777" w:rsidR="00A25F26" w:rsidRPr="003E1534" w:rsidRDefault="00A25F26" w:rsidP="00A25F26">
            <w:pPr>
              <w:pStyle w:val="TableHeading"/>
              <w:jc w:val="left"/>
              <w:rPr>
                <w:sz w:val="18"/>
                <w:szCs w:val="18"/>
                <w:lang w:eastAsia="en-AU"/>
              </w:rPr>
            </w:pPr>
            <w:r w:rsidRPr="003E1534">
              <w:rPr>
                <w:sz w:val="18"/>
                <w:szCs w:val="18"/>
                <w:lang w:eastAsia="en-AU"/>
              </w:rPr>
              <w:t>5-year expected outcomes</w:t>
            </w:r>
          </w:p>
        </w:tc>
        <w:tc>
          <w:tcPr>
            <w:tcW w:w="1418" w:type="dxa"/>
            <w:tcBorders>
              <w:top w:val="single" w:sz="8" w:space="0" w:color="auto"/>
              <w:left w:val="single" w:sz="4" w:space="0" w:color="auto"/>
              <w:bottom w:val="single" w:sz="8" w:space="0" w:color="000000"/>
              <w:right w:val="single" w:sz="4" w:space="0" w:color="auto"/>
            </w:tcBorders>
            <w:shd w:val="clear" w:color="auto" w:fill="D6E3BC"/>
            <w:vAlign w:val="center"/>
            <w:hideMark/>
          </w:tcPr>
          <w:p w14:paraId="29EB72C2" w14:textId="77777777" w:rsidR="00A25F26" w:rsidRPr="003E1534" w:rsidRDefault="00A25F26" w:rsidP="00A25F26">
            <w:pPr>
              <w:pStyle w:val="TableHeading"/>
              <w:jc w:val="left"/>
              <w:rPr>
                <w:sz w:val="18"/>
                <w:szCs w:val="18"/>
                <w:lang w:eastAsia="en-AU"/>
              </w:rPr>
            </w:pPr>
            <w:r w:rsidRPr="003E1534">
              <w:rPr>
                <w:sz w:val="18"/>
                <w:szCs w:val="18"/>
                <w:lang w:eastAsia="en-AU"/>
              </w:rPr>
              <w:t>1-year expected outcomes</w:t>
            </w:r>
          </w:p>
        </w:tc>
        <w:tc>
          <w:tcPr>
            <w:tcW w:w="4678" w:type="dxa"/>
            <w:tcBorders>
              <w:top w:val="single" w:sz="8" w:space="0" w:color="auto"/>
              <w:left w:val="single" w:sz="4" w:space="0" w:color="auto"/>
              <w:bottom w:val="single" w:sz="8" w:space="0" w:color="000000"/>
              <w:right w:val="single" w:sz="4" w:space="0" w:color="auto"/>
            </w:tcBorders>
            <w:shd w:val="clear" w:color="auto" w:fill="D6E3BC"/>
          </w:tcPr>
          <w:p w14:paraId="489E4D40" w14:textId="5DB8AF43" w:rsidR="00A25F26" w:rsidRPr="003E1534" w:rsidRDefault="00A25F26" w:rsidP="00A25F26">
            <w:pPr>
              <w:pStyle w:val="TableHeading"/>
              <w:jc w:val="left"/>
              <w:rPr>
                <w:sz w:val="18"/>
                <w:szCs w:val="18"/>
                <w:lang w:eastAsia="en-AU"/>
              </w:rPr>
            </w:pPr>
            <w:r w:rsidRPr="003E1534">
              <w:rPr>
                <w:sz w:val="18"/>
                <w:szCs w:val="18"/>
                <w:lang w:eastAsia="en-AU"/>
              </w:rPr>
              <w:t>Measured and predicted 1-year outcomes 2018–19</w:t>
            </w:r>
          </w:p>
        </w:tc>
        <w:tc>
          <w:tcPr>
            <w:tcW w:w="4394" w:type="dxa"/>
            <w:tcBorders>
              <w:top w:val="single" w:sz="8" w:space="0" w:color="auto"/>
              <w:left w:val="single" w:sz="4" w:space="0" w:color="auto"/>
              <w:bottom w:val="single" w:sz="8" w:space="0" w:color="000000"/>
              <w:right w:val="single" w:sz="4" w:space="0" w:color="auto"/>
            </w:tcBorders>
            <w:shd w:val="clear" w:color="auto" w:fill="D6E3BC"/>
          </w:tcPr>
          <w:p w14:paraId="7C0662BE" w14:textId="4F589AAF" w:rsidR="00A25F26" w:rsidRPr="003E1534" w:rsidRDefault="00A25F26" w:rsidP="00A25F26">
            <w:pPr>
              <w:pStyle w:val="TableHeading"/>
              <w:jc w:val="left"/>
              <w:rPr>
                <w:sz w:val="18"/>
                <w:szCs w:val="18"/>
                <w:lang w:eastAsia="en-AU"/>
              </w:rPr>
            </w:pPr>
            <w:r w:rsidRPr="003E1534">
              <w:rPr>
                <w:sz w:val="18"/>
                <w:szCs w:val="18"/>
                <w:lang w:eastAsia="en-AU"/>
              </w:rPr>
              <w:t>Measured and predicted 1–5-year outcomes 2014–19</w:t>
            </w:r>
          </w:p>
        </w:tc>
      </w:tr>
      <w:tr w:rsidR="00D23531" w:rsidRPr="003E1534" w14:paraId="11568365" w14:textId="77777777" w:rsidTr="00D23531">
        <w:trPr>
          <w:trHeight w:val="529"/>
        </w:trPr>
        <w:tc>
          <w:tcPr>
            <w:tcW w:w="1418" w:type="dxa"/>
            <w:vMerge w:val="restart"/>
            <w:tcBorders>
              <w:top w:val="single" w:sz="4" w:space="0" w:color="auto"/>
              <w:left w:val="single" w:sz="8" w:space="0" w:color="auto"/>
              <w:right w:val="single" w:sz="4" w:space="0" w:color="auto"/>
            </w:tcBorders>
            <w:shd w:val="clear" w:color="auto" w:fill="FFFFFF" w:themeFill="background1"/>
            <w:hideMark/>
          </w:tcPr>
          <w:p w14:paraId="56654AA5" w14:textId="77777777" w:rsidR="00D23531" w:rsidRPr="003E1534" w:rsidRDefault="00D23531" w:rsidP="00D23531">
            <w:pPr>
              <w:pStyle w:val="TableText"/>
              <w:rPr>
                <w:szCs w:val="18"/>
              </w:rPr>
            </w:pPr>
            <w:r w:rsidRPr="003E1534">
              <w:rPr>
                <w:szCs w:val="18"/>
              </w:rPr>
              <w:t>Biodiversity</w:t>
            </w:r>
            <w:r w:rsidRPr="003E1534">
              <w:rPr>
                <w:szCs w:val="18"/>
              </w:rPr>
              <w:br/>
              <w:t>(Basin Plan S. 8.05)</w:t>
            </w:r>
          </w:p>
        </w:tc>
        <w:tc>
          <w:tcPr>
            <w:tcW w:w="2126" w:type="dxa"/>
            <w:gridSpan w:val="2"/>
            <w:tcBorders>
              <w:top w:val="single" w:sz="4" w:space="0" w:color="auto"/>
              <w:left w:val="single" w:sz="4" w:space="0" w:color="auto"/>
              <w:bottom w:val="single" w:sz="4" w:space="0" w:color="000000"/>
              <w:right w:val="single" w:sz="4" w:space="0" w:color="auto"/>
            </w:tcBorders>
            <w:shd w:val="clear" w:color="auto" w:fill="FFFFFF" w:themeFill="background1"/>
            <w:hideMark/>
          </w:tcPr>
          <w:p w14:paraId="06ED922F" w14:textId="77777777" w:rsidR="00D23531" w:rsidRPr="003E1534" w:rsidRDefault="00D23531" w:rsidP="00D23531">
            <w:pPr>
              <w:pStyle w:val="TableText"/>
              <w:rPr>
                <w:szCs w:val="18"/>
              </w:rPr>
            </w:pPr>
            <w:r w:rsidRPr="003E1534">
              <w:rPr>
                <w:szCs w:val="18"/>
              </w:rPr>
              <w:t>Ecosystem diversity</w:t>
            </w:r>
          </w:p>
        </w:tc>
        <w:tc>
          <w:tcPr>
            <w:tcW w:w="1559" w:type="dxa"/>
            <w:tcBorders>
              <w:top w:val="single" w:sz="4" w:space="0" w:color="auto"/>
              <w:left w:val="nil"/>
              <w:bottom w:val="single" w:sz="4" w:space="0" w:color="auto"/>
              <w:right w:val="single" w:sz="4" w:space="0" w:color="auto"/>
            </w:tcBorders>
            <w:shd w:val="clear" w:color="auto" w:fill="FFFFFF" w:themeFill="background1"/>
            <w:hideMark/>
          </w:tcPr>
          <w:p w14:paraId="630DBA50" w14:textId="77777777" w:rsidR="00D23531" w:rsidRPr="003E1534" w:rsidRDefault="00D23531" w:rsidP="00D23531">
            <w:pPr>
              <w:pStyle w:val="TableText"/>
              <w:rPr>
                <w:szCs w:val="18"/>
              </w:rPr>
            </w:pPr>
            <w:r w:rsidRPr="003E1534">
              <w:rPr>
                <w:szCs w:val="18"/>
              </w:rPr>
              <w:t>None identified</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14:paraId="20B17378" w14:textId="77777777" w:rsidR="00D23531" w:rsidRPr="003E1534" w:rsidRDefault="00D23531" w:rsidP="00D23531">
            <w:pPr>
              <w:pStyle w:val="TableText"/>
              <w:rPr>
                <w:szCs w:val="18"/>
              </w:rPr>
            </w:pPr>
            <w:r w:rsidRPr="003E1534">
              <w:rPr>
                <w:szCs w:val="18"/>
              </w:rPr>
              <w:t>None identified</w:t>
            </w:r>
          </w:p>
        </w:tc>
        <w:tc>
          <w:tcPr>
            <w:tcW w:w="4678" w:type="dxa"/>
            <w:tcBorders>
              <w:top w:val="single" w:sz="4" w:space="0" w:color="auto"/>
              <w:left w:val="single" w:sz="4" w:space="0" w:color="auto"/>
              <w:bottom w:val="single" w:sz="4" w:space="0" w:color="auto"/>
              <w:right w:val="single" w:sz="4" w:space="0" w:color="auto"/>
            </w:tcBorders>
            <w:shd w:val="clear" w:color="auto" w:fill="FFFFFF" w:themeFill="background1"/>
          </w:tcPr>
          <w:p w14:paraId="2FC52908" w14:textId="77777777" w:rsidR="00D23531" w:rsidRPr="00161892" w:rsidRDefault="00D23531" w:rsidP="00D23531">
            <w:pPr>
              <w:spacing w:after="40"/>
              <w:rPr>
                <w:sz w:val="18"/>
                <w:szCs w:val="18"/>
              </w:rPr>
            </w:pPr>
            <w:r w:rsidRPr="00161892">
              <w:rPr>
                <w:sz w:val="18"/>
                <w:szCs w:val="18"/>
              </w:rPr>
              <w:t>Over 2</w:t>
            </w:r>
            <w:r>
              <w:rPr>
                <w:sz w:val="18"/>
                <w:szCs w:val="18"/>
              </w:rPr>
              <w:t>46 00</w:t>
            </w:r>
            <w:r w:rsidRPr="00161892">
              <w:rPr>
                <w:sz w:val="18"/>
                <w:szCs w:val="18"/>
              </w:rPr>
              <w:t>0 hectares of mapped wetland and floodplain inundated</w:t>
            </w:r>
          </w:p>
          <w:p w14:paraId="7FB3C7D3" w14:textId="39C3D772" w:rsidR="00D23531" w:rsidRPr="003E1534" w:rsidRDefault="00D23531" w:rsidP="00D23531">
            <w:pPr>
              <w:pStyle w:val="TableText"/>
              <w:rPr>
                <w:szCs w:val="18"/>
              </w:rPr>
            </w:pPr>
            <w:r>
              <w:rPr>
                <w:szCs w:val="18"/>
              </w:rPr>
              <w:t>74</w:t>
            </w:r>
            <w:r w:rsidRPr="00161892">
              <w:rPr>
                <w:szCs w:val="18"/>
              </w:rPr>
              <w:t xml:space="preserve">% </w:t>
            </w:r>
            <w:r w:rsidRPr="0077553C">
              <w:rPr>
                <w:szCs w:val="18"/>
              </w:rPr>
              <w:t>of the different a</w:t>
            </w:r>
            <w:r>
              <w:rPr>
                <w:szCs w:val="18"/>
              </w:rPr>
              <w:t>quatic ecosystem types</w:t>
            </w:r>
            <w:r w:rsidRPr="0077553C">
              <w:rPr>
                <w:szCs w:val="18"/>
              </w:rPr>
              <w:t xml:space="preserve"> </w:t>
            </w:r>
            <w:r>
              <w:rPr>
                <w:szCs w:val="18"/>
              </w:rPr>
              <w:t xml:space="preserve">represented in areas supported by </w:t>
            </w:r>
            <w:r w:rsidRPr="0077553C">
              <w:rPr>
                <w:szCs w:val="18"/>
              </w:rPr>
              <w:t>Commonwealth environmental water</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tcPr>
          <w:p w14:paraId="2F05ECB4" w14:textId="08693A1E" w:rsidR="00D23531" w:rsidRPr="003E1534" w:rsidRDefault="00D23531" w:rsidP="00D23531">
            <w:pPr>
              <w:pStyle w:val="TableText"/>
              <w:rPr>
                <w:szCs w:val="18"/>
              </w:rPr>
            </w:pPr>
            <w:r>
              <w:rPr>
                <w:szCs w:val="18"/>
              </w:rPr>
              <w:t>75</w:t>
            </w:r>
            <w:r w:rsidRPr="0077553C">
              <w:rPr>
                <w:szCs w:val="18"/>
              </w:rPr>
              <w:t xml:space="preserve">% of the different aquatic ecosystem types </w:t>
            </w:r>
            <w:r>
              <w:rPr>
                <w:szCs w:val="18"/>
              </w:rPr>
              <w:t>supported by</w:t>
            </w:r>
            <w:r w:rsidRPr="0077553C">
              <w:rPr>
                <w:szCs w:val="18"/>
              </w:rPr>
              <w:t xml:space="preserve"> Commonwealth environmental water.</w:t>
            </w:r>
          </w:p>
        </w:tc>
      </w:tr>
      <w:tr w:rsidR="00D23531" w:rsidRPr="003E1534" w14:paraId="4581CC79" w14:textId="77777777" w:rsidTr="00D23531">
        <w:trPr>
          <w:trHeight w:val="689"/>
        </w:trPr>
        <w:tc>
          <w:tcPr>
            <w:tcW w:w="1418" w:type="dxa"/>
            <w:vMerge/>
            <w:tcBorders>
              <w:left w:val="single" w:sz="8" w:space="0" w:color="auto"/>
              <w:right w:val="single" w:sz="4" w:space="0" w:color="auto"/>
            </w:tcBorders>
            <w:shd w:val="clear" w:color="auto" w:fill="FFFFFF" w:themeFill="background1"/>
            <w:hideMark/>
          </w:tcPr>
          <w:p w14:paraId="3EFB708A" w14:textId="77777777" w:rsidR="00D23531" w:rsidRPr="003E1534" w:rsidRDefault="00D23531" w:rsidP="00D23531">
            <w:pPr>
              <w:pStyle w:val="TableText"/>
              <w:rPr>
                <w:color w:val="auto"/>
                <w:szCs w:val="18"/>
              </w:rPr>
            </w:pPr>
          </w:p>
        </w:tc>
        <w:tc>
          <w:tcPr>
            <w:tcW w:w="992" w:type="dxa"/>
            <w:vMerge w:val="restart"/>
            <w:tcBorders>
              <w:top w:val="nil"/>
              <w:left w:val="single" w:sz="4" w:space="0" w:color="auto"/>
              <w:right w:val="single" w:sz="4" w:space="0" w:color="auto"/>
            </w:tcBorders>
            <w:shd w:val="clear" w:color="auto" w:fill="FFFFFF" w:themeFill="background1"/>
            <w:hideMark/>
          </w:tcPr>
          <w:p w14:paraId="4F193679" w14:textId="77777777" w:rsidR="00D23531" w:rsidRPr="003E1534" w:rsidRDefault="00D23531" w:rsidP="00D23531">
            <w:pPr>
              <w:pStyle w:val="TableText"/>
              <w:rPr>
                <w:szCs w:val="18"/>
              </w:rPr>
            </w:pPr>
            <w:r w:rsidRPr="003E1534">
              <w:rPr>
                <w:szCs w:val="18"/>
              </w:rPr>
              <w:t>Species diversity</w:t>
            </w:r>
          </w:p>
        </w:tc>
        <w:tc>
          <w:tcPr>
            <w:tcW w:w="1134" w:type="dxa"/>
            <w:vMerge w:val="restart"/>
            <w:tcBorders>
              <w:top w:val="single" w:sz="4" w:space="0" w:color="auto"/>
              <w:left w:val="single" w:sz="4" w:space="0" w:color="auto"/>
              <w:right w:val="single" w:sz="4" w:space="0" w:color="auto"/>
            </w:tcBorders>
            <w:shd w:val="clear" w:color="auto" w:fill="FFFFFF" w:themeFill="background1"/>
            <w:hideMark/>
          </w:tcPr>
          <w:p w14:paraId="154B9FB8" w14:textId="77777777" w:rsidR="00D23531" w:rsidRPr="003E1534" w:rsidRDefault="00D23531" w:rsidP="00D23531">
            <w:pPr>
              <w:pStyle w:val="TableText"/>
              <w:rPr>
                <w:szCs w:val="18"/>
              </w:rPr>
            </w:pPr>
            <w:r w:rsidRPr="003E1534">
              <w:rPr>
                <w:szCs w:val="18"/>
              </w:rPr>
              <w:t>Vegetation</w:t>
            </w:r>
          </w:p>
        </w:tc>
        <w:tc>
          <w:tcPr>
            <w:tcW w:w="1559" w:type="dxa"/>
            <w:vMerge w:val="restart"/>
            <w:tcBorders>
              <w:top w:val="single" w:sz="4" w:space="0" w:color="auto"/>
              <w:left w:val="nil"/>
              <w:right w:val="single" w:sz="4" w:space="0" w:color="auto"/>
            </w:tcBorders>
            <w:shd w:val="clear" w:color="auto" w:fill="FFFFFF" w:themeFill="background1"/>
            <w:hideMark/>
          </w:tcPr>
          <w:p w14:paraId="113B0E91" w14:textId="77777777" w:rsidR="00D23531" w:rsidRPr="003E1534" w:rsidRDefault="00D23531" w:rsidP="00D23531">
            <w:pPr>
              <w:pStyle w:val="TableText"/>
              <w:rPr>
                <w:szCs w:val="18"/>
              </w:rPr>
            </w:pPr>
            <w:r w:rsidRPr="003E1534">
              <w:rPr>
                <w:szCs w:val="18"/>
              </w:rPr>
              <w:t>Vegetation diversity</w:t>
            </w:r>
          </w:p>
        </w:tc>
        <w:tc>
          <w:tcPr>
            <w:tcW w:w="1418" w:type="dxa"/>
            <w:tcBorders>
              <w:top w:val="single" w:sz="4" w:space="0" w:color="auto"/>
              <w:left w:val="single" w:sz="4" w:space="0" w:color="auto"/>
              <w:right w:val="single" w:sz="4" w:space="0" w:color="auto"/>
            </w:tcBorders>
            <w:shd w:val="clear" w:color="auto" w:fill="FFFFFF" w:themeFill="background1"/>
          </w:tcPr>
          <w:p w14:paraId="21AA9769" w14:textId="77777777" w:rsidR="00D23531" w:rsidRPr="003E1534" w:rsidRDefault="00D23531" w:rsidP="00D23531">
            <w:pPr>
              <w:pStyle w:val="TableText"/>
              <w:rPr>
                <w:szCs w:val="18"/>
              </w:rPr>
            </w:pPr>
            <w:r w:rsidRPr="003E1534">
              <w:rPr>
                <w:szCs w:val="18"/>
              </w:rPr>
              <w:t>Reproduction</w:t>
            </w:r>
          </w:p>
        </w:tc>
        <w:tc>
          <w:tcPr>
            <w:tcW w:w="4678" w:type="dxa"/>
            <w:vMerge w:val="restart"/>
            <w:tcBorders>
              <w:top w:val="single" w:sz="4" w:space="0" w:color="auto"/>
              <w:left w:val="single" w:sz="4" w:space="0" w:color="auto"/>
              <w:right w:val="single" w:sz="4" w:space="0" w:color="auto"/>
            </w:tcBorders>
            <w:shd w:val="clear" w:color="auto" w:fill="FFFFFF" w:themeFill="background1"/>
          </w:tcPr>
          <w:p w14:paraId="67165DD1" w14:textId="77777777" w:rsidR="00D23531" w:rsidRPr="00D23531" w:rsidRDefault="00D23531" w:rsidP="00D23531">
            <w:pPr>
              <w:spacing w:after="40"/>
              <w:rPr>
                <w:sz w:val="18"/>
                <w:szCs w:val="18"/>
              </w:rPr>
            </w:pPr>
            <w:r w:rsidRPr="00D23531">
              <w:rPr>
                <w:sz w:val="18"/>
                <w:szCs w:val="18"/>
              </w:rPr>
              <w:t>A significant proportion of native species, especially perennial forbs, only present in wetland areas inundated by Commonwealth environmental water at a Basin-scale.</w:t>
            </w:r>
          </w:p>
          <w:p w14:paraId="601A1488" w14:textId="77777777" w:rsidR="00D23531" w:rsidRPr="00D23531" w:rsidRDefault="00D23531" w:rsidP="00D23531">
            <w:pPr>
              <w:spacing w:after="40"/>
              <w:rPr>
                <w:sz w:val="18"/>
                <w:szCs w:val="18"/>
              </w:rPr>
            </w:pPr>
            <w:r w:rsidRPr="00D23531">
              <w:rPr>
                <w:sz w:val="18"/>
                <w:szCs w:val="18"/>
              </w:rPr>
              <w:t>Higher species richness in wetlands inundated by Commonwealth environmental water than in dry wetlands at a Selected Area scale.</w:t>
            </w:r>
          </w:p>
          <w:p w14:paraId="287F5C9B" w14:textId="63929E0A" w:rsidR="00D23531" w:rsidRPr="00D23531" w:rsidRDefault="00D23531" w:rsidP="00D23531">
            <w:pPr>
              <w:spacing w:after="40"/>
              <w:rPr>
                <w:sz w:val="18"/>
                <w:szCs w:val="18"/>
              </w:rPr>
            </w:pPr>
            <w:r w:rsidRPr="00D23531">
              <w:rPr>
                <w:sz w:val="18"/>
                <w:szCs w:val="18"/>
              </w:rPr>
              <w:t>Higher diversity of vegetation communities due to inundation by Commonwealth environmental water at a Basin-scale.</w:t>
            </w:r>
          </w:p>
        </w:tc>
        <w:tc>
          <w:tcPr>
            <w:tcW w:w="4394" w:type="dxa"/>
            <w:vMerge w:val="restart"/>
            <w:tcBorders>
              <w:top w:val="single" w:sz="4" w:space="0" w:color="auto"/>
              <w:left w:val="single" w:sz="4" w:space="0" w:color="auto"/>
              <w:right w:val="single" w:sz="4" w:space="0" w:color="auto"/>
            </w:tcBorders>
            <w:shd w:val="clear" w:color="auto" w:fill="FFFFFF" w:themeFill="background1"/>
          </w:tcPr>
          <w:p w14:paraId="6FBA4EC9" w14:textId="77777777" w:rsidR="00D23531" w:rsidRPr="00D23531" w:rsidRDefault="00D23531" w:rsidP="00D23531">
            <w:pPr>
              <w:spacing w:after="40"/>
              <w:rPr>
                <w:sz w:val="18"/>
                <w:szCs w:val="18"/>
              </w:rPr>
            </w:pPr>
            <w:r w:rsidRPr="00D23531">
              <w:rPr>
                <w:sz w:val="18"/>
                <w:szCs w:val="18"/>
              </w:rPr>
              <w:t>Presence of some native species likely to have been dependent on inundation by Commonwealth environmental water during this period at a Basin-scale.</w:t>
            </w:r>
          </w:p>
          <w:p w14:paraId="39106865" w14:textId="596D70E0" w:rsidR="00D23531" w:rsidRPr="00D23531" w:rsidRDefault="00D23531" w:rsidP="00D23531">
            <w:pPr>
              <w:spacing w:after="40"/>
              <w:rPr>
                <w:sz w:val="18"/>
                <w:szCs w:val="18"/>
              </w:rPr>
            </w:pPr>
            <w:r w:rsidRPr="00D23531">
              <w:rPr>
                <w:sz w:val="18"/>
                <w:szCs w:val="18"/>
              </w:rPr>
              <w:t>Higher diversity of vegetation communities due to inundation by Commonwealth environmental water at a Basin-scale.</w:t>
            </w:r>
          </w:p>
        </w:tc>
      </w:tr>
      <w:tr w:rsidR="00D23531" w:rsidRPr="003E1534" w14:paraId="04394488" w14:textId="77777777" w:rsidTr="00D23531">
        <w:trPr>
          <w:trHeight w:val="217"/>
        </w:trPr>
        <w:tc>
          <w:tcPr>
            <w:tcW w:w="1418" w:type="dxa"/>
            <w:vMerge/>
            <w:tcBorders>
              <w:left w:val="single" w:sz="8" w:space="0" w:color="auto"/>
              <w:right w:val="single" w:sz="4" w:space="0" w:color="auto"/>
            </w:tcBorders>
            <w:shd w:val="clear" w:color="auto" w:fill="FFFFFF" w:themeFill="background1"/>
            <w:hideMark/>
          </w:tcPr>
          <w:p w14:paraId="1F8E195F" w14:textId="77777777" w:rsidR="00D23531" w:rsidRPr="003E1534" w:rsidRDefault="00D23531" w:rsidP="00D23531">
            <w:pPr>
              <w:pStyle w:val="TableText"/>
              <w:rPr>
                <w:color w:val="auto"/>
                <w:szCs w:val="18"/>
              </w:rPr>
            </w:pPr>
          </w:p>
        </w:tc>
        <w:tc>
          <w:tcPr>
            <w:tcW w:w="992" w:type="dxa"/>
            <w:vMerge/>
            <w:tcBorders>
              <w:left w:val="single" w:sz="4" w:space="0" w:color="auto"/>
              <w:right w:val="single" w:sz="4" w:space="0" w:color="auto"/>
            </w:tcBorders>
            <w:shd w:val="clear" w:color="auto" w:fill="FFFFFF" w:themeFill="background1"/>
            <w:hideMark/>
          </w:tcPr>
          <w:p w14:paraId="29701C11" w14:textId="77777777" w:rsidR="00D23531" w:rsidRPr="003E1534" w:rsidRDefault="00D23531" w:rsidP="00D23531">
            <w:pPr>
              <w:pStyle w:val="TableText"/>
              <w:rPr>
                <w:szCs w:val="18"/>
              </w:rPr>
            </w:pPr>
          </w:p>
        </w:tc>
        <w:tc>
          <w:tcPr>
            <w:tcW w:w="1134" w:type="dxa"/>
            <w:vMerge/>
            <w:tcBorders>
              <w:left w:val="single" w:sz="4" w:space="0" w:color="auto"/>
              <w:right w:val="single" w:sz="4" w:space="0" w:color="auto"/>
            </w:tcBorders>
            <w:shd w:val="clear" w:color="auto" w:fill="FFFFFF" w:themeFill="background1"/>
            <w:hideMark/>
          </w:tcPr>
          <w:p w14:paraId="4CF187C0" w14:textId="77777777" w:rsidR="00D23531" w:rsidRPr="003E1534" w:rsidRDefault="00D23531" w:rsidP="00D23531">
            <w:pPr>
              <w:pStyle w:val="TableText"/>
              <w:rPr>
                <w:szCs w:val="18"/>
              </w:rPr>
            </w:pPr>
          </w:p>
        </w:tc>
        <w:tc>
          <w:tcPr>
            <w:tcW w:w="1559" w:type="dxa"/>
            <w:vMerge/>
            <w:tcBorders>
              <w:left w:val="single" w:sz="4" w:space="0" w:color="auto"/>
              <w:bottom w:val="nil"/>
              <w:right w:val="single" w:sz="4" w:space="0" w:color="auto"/>
            </w:tcBorders>
            <w:shd w:val="clear" w:color="auto" w:fill="FFFFFF" w:themeFill="background1"/>
            <w:hideMark/>
          </w:tcPr>
          <w:p w14:paraId="68F1A6D7" w14:textId="77777777" w:rsidR="00D23531" w:rsidRPr="003E1534" w:rsidRDefault="00D23531" w:rsidP="00D23531">
            <w:pPr>
              <w:pStyle w:val="TableText"/>
              <w:rPr>
                <w:szCs w:val="18"/>
              </w:rPr>
            </w:pPr>
          </w:p>
        </w:tc>
        <w:tc>
          <w:tcPr>
            <w:tcW w:w="1418" w:type="dxa"/>
            <w:tcBorders>
              <w:top w:val="nil"/>
              <w:left w:val="single" w:sz="4" w:space="0" w:color="auto"/>
              <w:bottom w:val="single" w:sz="4" w:space="0" w:color="auto"/>
              <w:right w:val="single" w:sz="4" w:space="0" w:color="auto"/>
            </w:tcBorders>
            <w:shd w:val="clear" w:color="auto" w:fill="FFFFFF" w:themeFill="background1"/>
          </w:tcPr>
          <w:p w14:paraId="199A7AFF" w14:textId="77777777" w:rsidR="00D23531" w:rsidRPr="003E1534" w:rsidRDefault="00D23531" w:rsidP="00D23531">
            <w:pPr>
              <w:pStyle w:val="TableText"/>
              <w:rPr>
                <w:szCs w:val="18"/>
              </w:rPr>
            </w:pPr>
            <w:r w:rsidRPr="003E1534">
              <w:rPr>
                <w:szCs w:val="18"/>
              </w:rPr>
              <w:t>Condition</w:t>
            </w:r>
          </w:p>
        </w:tc>
        <w:tc>
          <w:tcPr>
            <w:tcW w:w="4678" w:type="dxa"/>
            <w:vMerge/>
            <w:tcBorders>
              <w:left w:val="single" w:sz="4" w:space="0" w:color="auto"/>
              <w:bottom w:val="single" w:sz="4" w:space="0" w:color="auto"/>
              <w:right w:val="single" w:sz="4" w:space="0" w:color="auto"/>
            </w:tcBorders>
            <w:shd w:val="clear" w:color="auto" w:fill="FFFFFF" w:themeFill="background1"/>
          </w:tcPr>
          <w:p w14:paraId="566D49E6" w14:textId="77777777" w:rsidR="00D23531" w:rsidRPr="00D23531" w:rsidRDefault="00D23531" w:rsidP="00D23531">
            <w:pPr>
              <w:spacing w:after="40"/>
              <w:rPr>
                <w:sz w:val="18"/>
                <w:szCs w:val="18"/>
              </w:rPr>
            </w:pPr>
          </w:p>
        </w:tc>
        <w:tc>
          <w:tcPr>
            <w:tcW w:w="4394" w:type="dxa"/>
            <w:vMerge/>
            <w:tcBorders>
              <w:left w:val="single" w:sz="4" w:space="0" w:color="auto"/>
              <w:bottom w:val="single" w:sz="4" w:space="0" w:color="auto"/>
              <w:right w:val="single" w:sz="4" w:space="0" w:color="auto"/>
            </w:tcBorders>
            <w:shd w:val="clear" w:color="auto" w:fill="FFFFFF" w:themeFill="background1"/>
          </w:tcPr>
          <w:p w14:paraId="39B8DE69" w14:textId="77777777" w:rsidR="00D23531" w:rsidRPr="00D23531" w:rsidRDefault="00D23531" w:rsidP="00D23531">
            <w:pPr>
              <w:spacing w:after="40"/>
              <w:rPr>
                <w:sz w:val="18"/>
                <w:szCs w:val="18"/>
              </w:rPr>
            </w:pPr>
          </w:p>
        </w:tc>
      </w:tr>
      <w:tr w:rsidR="00D23531" w:rsidRPr="003E1534" w14:paraId="5E634CEB" w14:textId="77777777" w:rsidTr="00D23531">
        <w:trPr>
          <w:trHeight w:val="95"/>
        </w:trPr>
        <w:tc>
          <w:tcPr>
            <w:tcW w:w="1418" w:type="dxa"/>
            <w:vMerge/>
            <w:tcBorders>
              <w:left w:val="single" w:sz="8" w:space="0" w:color="auto"/>
              <w:right w:val="single" w:sz="4" w:space="0" w:color="auto"/>
            </w:tcBorders>
            <w:shd w:val="clear" w:color="auto" w:fill="FFFFFF" w:themeFill="background1"/>
            <w:hideMark/>
          </w:tcPr>
          <w:p w14:paraId="2406B57A" w14:textId="77777777" w:rsidR="00D23531" w:rsidRPr="003E1534" w:rsidRDefault="00D23531" w:rsidP="00D23531">
            <w:pPr>
              <w:pStyle w:val="TableText"/>
              <w:rPr>
                <w:color w:val="auto"/>
                <w:szCs w:val="18"/>
              </w:rPr>
            </w:pPr>
          </w:p>
        </w:tc>
        <w:tc>
          <w:tcPr>
            <w:tcW w:w="992" w:type="dxa"/>
            <w:vMerge/>
            <w:tcBorders>
              <w:left w:val="single" w:sz="4" w:space="0" w:color="auto"/>
              <w:right w:val="single" w:sz="4" w:space="0" w:color="auto"/>
            </w:tcBorders>
            <w:shd w:val="clear" w:color="auto" w:fill="FFFFFF" w:themeFill="background1"/>
            <w:hideMark/>
          </w:tcPr>
          <w:p w14:paraId="306CD945" w14:textId="77777777" w:rsidR="00D23531" w:rsidRPr="003E1534" w:rsidRDefault="00D23531" w:rsidP="00D23531">
            <w:pPr>
              <w:pStyle w:val="TableText"/>
              <w:rPr>
                <w:szCs w:val="18"/>
              </w:rPr>
            </w:pPr>
          </w:p>
        </w:tc>
        <w:tc>
          <w:tcPr>
            <w:tcW w:w="1134" w:type="dxa"/>
            <w:vMerge/>
            <w:tcBorders>
              <w:left w:val="single" w:sz="4" w:space="0" w:color="auto"/>
              <w:bottom w:val="single" w:sz="4" w:space="0" w:color="000000"/>
              <w:right w:val="single" w:sz="4" w:space="0" w:color="auto"/>
            </w:tcBorders>
            <w:shd w:val="clear" w:color="auto" w:fill="FFFFFF" w:themeFill="background1"/>
            <w:hideMark/>
          </w:tcPr>
          <w:p w14:paraId="5AD7FEA3" w14:textId="77777777" w:rsidR="00D23531" w:rsidRPr="003E1534" w:rsidRDefault="00D23531" w:rsidP="00D23531">
            <w:pPr>
              <w:pStyle w:val="TableText"/>
              <w:rPr>
                <w:szCs w:val="18"/>
              </w:rPr>
            </w:pPr>
          </w:p>
        </w:tc>
        <w:tc>
          <w:tcPr>
            <w:tcW w:w="1559" w:type="dxa"/>
            <w:tcBorders>
              <w:top w:val="single" w:sz="4" w:space="0" w:color="auto"/>
              <w:left w:val="nil"/>
              <w:bottom w:val="single" w:sz="4" w:space="0" w:color="auto"/>
              <w:right w:val="single" w:sz="4" w:space="0" w:color="auto"/>
            </w:tcBorders>
            <w:shd w:val="clear" w:color="auto" w:fill="FFFFFF" w:themeFill="background1"/>
            <w:hideMark/>
          </w:tcPr>
          <w:p w14:paraId="2B509380" w14:textId="77777777" w:rsidR="00D23531" w:rsidRPr="003E1534" w:rsidRDefault="00D23531" w:rsidP="00D23531">
            <w:pPr>
              <w:pStyle w:val="TableText"/>
              <w:rPr>
                <w:szCs w:val="18"/>
              </w:rPr>
            </w:pPr>
            <w:r w:rsidRPr="003E1534">
              <w:rPr>
                <w:szCs w:val="18"/>
              </w:rPr>
              <w:t>Growth and survival</w:t>
            </w:r>
          </w:p>
        </w:tc>
        <w:tc>
          <w:tcPr>
            <w:tcW w:w="1418" w:type="dxa"/>
            <w:tcBorders>
              <w:top w:val="nil"/>
              <w:left w:val="single" w:sz="4" w:space="0" w:color="auto"/>
              <w:bottom w:val="single" w:sz="4" w:space="0" w:color="auto"/>
              <w:right w:val="single" w:sz="4" w:space="0" w:color="auto"/>
            </w:tcBorders>
            <w:shd w:val="clear" w:color="auto" w:fill="FFFFFF" w:themeFill="background1"/>
          </w:tcPr>
          <w:p w14:paraId="4D3758A3" w14:textId="77777777" w:rsidR="00D23531" w:rsidRPr="003E1534" w:rsidRDefault="00D23531" w:rsidP="00D23531">
            <w:pPr>
              <w:pStyle w:val="TableText"/>
              <w:rPr>
                <w:szCs w:val="18"/>
              </w:rPr>
            </w:pPr>
            <w:r w:rsidRPr="003E1534">
              <w:rPr>
                <w:szCs w:val="18"/>
              </w:rPr>
              <w:t>Germination</w:t>
            </w:r>
            <w:r w:rsidRPr="003E1534">
              <w:rPr>
                <w:szCs w:val="18"/>
              </w:rPr>
              <w:br/>
              <w:t>Dispersal</w:t>
            </w:r>
          </w:p>
        </w:tc>
        <w:tc>
          <w:tcPr>
            <w:tcW w:w="4678" w:type="dxa"/>
            <w:tcBorders>
              <w:top w:val="nil"/>
              <w:left w:val="single" w:sz="4" w:space="0" w:color="auto"/>
              <w:bottom w:val="single" w:sz="4" w:space="0" w:color="auto"/>
              <w:right w:val="single" w:sz="4" w:space="0" w:color="auto"/>
            </w:tcBorders>
            <w:shd w:val="clear" w:color="auto" w:fill="FFFFFF" w:themeFill="background1"/>
          </w:tcPr>
          <w:p w14:paraId="231FDE50" w14:textId="569024F4" w:rsidR="00D23531" w:rsidRPr="00D23531" w:rsidRDefault="00D23531" w:rsidP="00D23531">
            <w:pPr>
              <w:spacing w:after="40"/>
              <w:rPr>
                <w:sz w:val="18"/>
                <w:szCs w:val="18"/>
              </w:rPr>
            </w:pPr>
            <w:r w:rsidRPr="00D23531">
              <w:rPr>
                <w:sz w:val="18"/>
                <w:szCs w:val="18"/>
              </w:rPr>
              <w:t>Greater plant growth and survival in wetlands inundated by Commonwealth environmental water than in dry wetlands at a Selected Area scale.</w:t>
            </w:r>
          </w:p>
        </w:tc>
        <w:tc>
          <w:tcPr>
            <w:tcW w:w="4394" w:type="dxa"/>
            <w:tcBorders>
              <w:top w:val="nil"/>
              <w:left w:val="single" w:sz="4" w:space="0" w:color="auto"/>
              <w:bottom w:val="single" w:sz="4" w:space="0" w:color="auto"/>
              <w:right w:val="single" w:sz="4" w:space="0" w:color="auto"/>
            </w:tcBorders>
            <w:shd w:val="clear" w:color="auto" w:fill="FFFFFF" w:themeFill="background1"/>
          </w:tcPr>
          <w:p w14:paraId="18A072DD" w14:textId="72E68DD6" w:rsidR="00D23531" w:rsidRPr="00D23531" w:rsidRDefault="00D23531" w:rsidP="00D23531">
            <w:pPr>
              <w:spacing w:after="40"/>
              <w:rPr>
                <w:sz w:val="18"/>
                <w:szCs w:val="18"/>
              </w:rPr>
            </w:pPr>
            <w:r w:rsidRPr="00D23531">
              <w:rPr>
                <w:sz w:val="18"/>
                <w:szCs w:val="18"/>
              </w:rPr>
              <w:t>Greater plant growth and survival in wetlands inundated by Commonwealth environmental water than in dry wetlands at Selected Area scale and overall at a Basin-scales over this time period.</w:t>
            </w:r>
          </w:p>
        </w:tc>
      </w:tr>
      <w:tr w:rsidR="00A25F26" w:rsidRPr="003E1534" w14:paraId="70738025" w14:textId="77777777" w:rsidTr="00D23531">
        <w:trPr>
          <w:trHeight w:val="300"/>
        </w:trPr>
        <w:tc>
          <w:tcPr>
            <w:tcW w:w="1418" w:type="dxa"/>
            <w:vMerge/>
            <w:tcBorders>
              <w:left w:val="single" w:sz="8" w:space="0" w:color="auto"/>
              <w:right w:val="single" w:sz="4" w:space="0" w:color="auto"/>
            </w:tcBorders>
            <w:shd w:val="clear" w:color="auto" w:fill="FFFFFF" w:themeFill="background1"/>
            <w:hideMark/>
          </w:tcPr>
          <w:p w14:paraId="124D33C3" w14:textId="77777777" w:rsidR="00A25F26" w:rsidRPr="003E1534" w:rsidRDefault="00A25F26" w:rsidP="00A25F26">
            <w:pPr>
              <w:pStyle w:val="TableText"/>
              <w:rPr>
                <w:color w:val="auto"/>
                <w:szCs w:val="18"/>
              </w:rPr>
            </w:pPr>
          </w:p>
        </w:tc>
        <w:tc>
          <w:tcPr>
            <w:tcW w:w="992" w:type="dxa"/>
            <w:vMerge/>
            <w:tcBorders>
              <w:left w:val="single" w:sz="4" w:space="0" w:color="auto"/>
              <w:right w:val="single" w:sz="4" w:space="0" w:color="auto"/>
            </w:tcBorders>
            <w:shd w:val="clear" w:color="auto" w:fill="FFFFFF" w:themeFill="background1"/>
            <w:hideMark/>
          </w:tcPr>
          <w:p w14:paraId="36C78539" w14:textId="77777777" w:rsidR="00A25F26" w:rsidRPr="003E1534" w:rsidRDefault="00A25F26" w:rsidP="00A25F26">
            <w:pPr>
              <w:pStyle w:val="TableText"/>
              <w:rPr>
                <w:szCs w:val="18"/>
              </w:rPr>
            </w:pPr>
          </w:p>
        </w:tc>
        <w:tc>
          <w:tcPr>
            <w:tcW w:w="1134"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1F4EBD31" w14:textId="77777777" w:rsidR="00A25F26" w:rsidRPr="003E1534" w:rsidRDefault="00A25F26" w:rsidP="00A25F26">
            <w:pPr>
              <w:pStyle w:val="TableText"/>
              <w:rPr>
                <w:szCs w:val="18"/>
              </w:rPr>
            </w:pPr>
            <w:r w:rsidRPr="003E1534">
              <w:rPr>
                <w:szCs w:val="18"/>
              </w:rPr>
              <w:t>Fish</w:t>
            </w:r>
          </w:p>
        </w:tc>
        <w:tc>
          <w:tcPr>
            <w:tcW w:w="1559" w:type="dxa"/>
            <w:vMerge w:val="restart"/>
            <w:tcBorders>
              <w:left w:val="nil"/>
              <w:right w:val="single" w:sz="4" w:space="0" w:color="auto"/>
            </w:tcBorders>
            <w:shd w:val="clear" w:color="auto" w:fill="FFFFFF" w:themeFill="background1"/>
            <w:hideMark/>
          </w:tcPr>
          <w:p w14:paraId="2ABCC057" w14:textId="77777777" w:rsidR="00A25F26" w:rsidRPr="003E1534" w:rsidRDefault="00A25F26" w:rsidP="00A25F26">
            <w:pPr>
              <w:pStyle w:val="TableText"/>
              <w:rPr>
                <w:szCs w:val="18"/>
              </w:rPr>
            </w:pPr>
            <w:r w:rsidRPr="003E1534">
              <w:rPr>
                <w:szCs w:val="18"/>
              </w:rPr>
              <w:t>Fish diversity</w:t>
            </w:r>
          </w:p>
        </w:tc>
        <w:tc>
          <w:tcPr>
            <w:tcW w:w="1418" w:type="dxa"/>
            <w:tcBorders>
              <w:top w:val="nil"/>
              <w:left w:val="single" w:sz="4" w:space="0" w:color="auto"/>
              <w:bottom w:val="single" w:sz="4" w:space="0" w:color="auto"/>
              <w:right w:val="single" w:sz="4" w:space="0" w:color="auto"/>
            </w:tcBorders>
            <w:shd w:val="clear" w:color="auto" w:fill="FFFFFF" w:themeFill="background1"/>
          </w:tcPr>
          <w:p w14:paraId="262BA4A5" w14:textId="77777777" w:rsidR="00A25F26" w:rsidRPr="003E1534" w:rsidRDefault="00A25F26" w:rsidP="00A25F26">
            <w:pPr>
              <w:pStyle w:val="TableText"/>
              <w:rPr>
                <w:szCs w:val="18"/>
              </w:rPr>
            </w:pPr>
            <w:r w:rsidRPr="003E1534">
              <w:rPr>
                <w:szCs w:val="18"/>
              </w:rPr>
              <w:t xml:space="preserve"> Condition</w:t>
            </w:r>
          </w:p>
        </w:tc>
        <w:tc>
          <w:tcPr>
            <w:tcW w:w="4678" w:type="dxa"/>
            <w:tcBorders>
              <w:top w:val="nil"/>
              <w:left w:val="single" w:sz="4" w:space="0" w:color="auto"/>
              <w:bottom w:val="single" w:sz="4" w:space="0" w:color="auto"/>
              <w:right w:val="single" w:sz="4" w:space="0" w:color="auto"/>
            </w:tcBorders>
            <w:shd w:val="clear" w:color="auto" w:fill="FFFFFF" w:themeFill="background1"/>
          </w:tcPr>
          <w:p w14:paraId="73581C04" w14:textId="46172848" w:rsidR="00A25F26" w:rsidRPr="003E1534" w:rsidRDefault="00D23531" w:rsidP="00A25F26">
            <w:pPr>
              <w:pStyle w:val="TableText"/>
              <w:rPr>
                <w:szCs w:val="18"/>
              </w:rPr>
            </w:pPr>
            <w:r w:rsidRPr="00D23531">
              <w:rPr>
                <w:szCs w:val="18"/>
              </w:rPr>
              <w:t>There was no systematic change in adult abundance across species in 2018–19 compared with other water years</w:t>
            </w:r>
          </w:p>
        </w:tc>
        <w:tc>
          <w:tcPr>
            <w:tcW w:w="4394" w:type="dxa"/>
            <w:tcBorders>
              <w:top w:val="nil"/>
              <w:left w:val="single" w:sz="4" w:space="0" w:color="auto"/>
              <w:bottom w:val="single" w:sz="4" w:space="0" w:color="auto"/>
              <w:right w:val="single" w:sz="4" w:space="0" w:color="auto"/>
            </w:tcBorders>
            <w:shd w:val="clear" w:color="auto" w:fill="FFFFFF" w:themeFill="background1"/>
          </w:tcPr>
          <w:p w14:paraId="1637A9A3" w14:textId="0F703954" w:rsidR="00A25F26" w:rsidRPr="003E1534" w:rsidRDefault="00D23531" w:rsidP="00A25F26">
            <w:pPr>
              <w:pStyle w:val="TableText"/>
              <w:rPr>
                <w:szCs w:val="18"/>
              </w:rPr>
            </w:pPr>
            <w:r w:rsidRPr="00D23531">
              <w:rPr>
                <w:szCs w:val="18"/>
              </w:rPr>
              <w:t>No loss of native species has occurred despite significant drought across the Basin</w:t>
            </w:r>
            <w:r>
              <w:rPr>
                <w:szCs w:val="18"/>
              </w:rPr>
              <w:t>.</w:t>
            </w:r>
          </w:p>
        </w:tc>
      </w:tr>
      <w:tr w:rsidR="00D23531" w:rsidRPr="003E1534" w14:paraId="7E2DC3D9" w14:textId="77777777" w:rsidTr="00D23531">
        <w:trPr>
          <w:trHeight w:val="147"/>
        </w:trPr>
        <w:tc>
          <w:tcPr>
            <w:tcW w:w="1418" w:type="dxa"/>
            <w:vMerge/>
            <w:tcBorders>
              <w:left w:val="single" w:sz="8" w:space="0" w:color="auto"/>
              <w:right w:val="single" w:sz="4" w:space="0" w:color="auto"/>
            </w:tcBorders>
            <w:shd w:val="clear" w:color="auto" w:fill="FFFFFF" w:themeFill="background1"/>
            <w:hideMark/>
          </w:tcPr>
          <w:p w14:paraId="1A07F28C" w14:textId="77777777" w:rsidR="00D23531" w:rsidRPr="003E1534" w:rsidRDefault="00D23531" w:rsidP="00A25F26">
            <w:pPr>
              <w:pStyle w:val="TableText"/>
              <w:rPr>
                <w:color w:val="auto"/>
                <w:szCs w:val="18"/>
              </w:rPr>
            </w:pPr>
          </w:p>
        </w:tc>
        <w:tc>
          <w:tcPr>
            <w:tcW w:w="992" w:type="dxa"/>
            <w:vMerge/>
            <w:tcBorders>
              <w:left w:val="single" w:sz="4" w:space="0" w:color="auto"/>
              <w:right w:val="single" w:sz="4" w:space="0" w:color="auto"/>
            </w:tcBorders>
            <w:shd w:val="clear" w:color="auto" w:fill="FFFFFF" w:themeFill="background1"/>
            <w:hideMark/>
          </w:tcPr>
          <w:p w14:paraId="3DF095F0" w14:textId="77777777" w:rsidR="00D23531" w:rsidRPr="003E1534" w:rsidRDefault="00D23531" w:rsidP="00A25F26">
            <w:pPr>
              <w:pStyle w:val="TableText"/>
              <w:rPr>
                <w:szCs w:val="18"/>
              </w:rPr>
            </w:pPr>
          </w:p>
        </w:tc>
        <w:tc>
          <w:tcPr>
            <w:tcW w:w="1134" w:type="dxa"/>
            <w:vMerge/>
            <w:tcBorders>
              <w:top w:val="nil"/>
              <w:left w:val="single" w:sz="4" w:space="0" w:color="auto"/>
              <w:bottom w:val="single" w:sz="4" w:space="0" w:color="000000"/>
              <w:right w:val="single" w:sz="4" w:space="0" w:color="auto"/>
            </w:tcBorders>
            <w:shd w:val="clear" w:color="auto" w:fill="FFFFFF" w:themeFill="background1"/>
            <w:hideMark/>
          </w:tcPr>
          <w:p w14:paraId="51B4F10D" w14:textId="77777777" w:rsidR="00D23531" w:rsidRPr="003E1534" w:rsidRDefault="00D23531" w:rsidP="00A25F26">
            <w:pPr>
              <w:pStyle w:val="TableText"/>
              <w:rPr>
                <w:szCs w:val="18"/>
              </w:rPr>
            </w:pPr>
          </w:p>
        </w:tc>
        <w:tc>
          <w:tcPr>
            <w:tcW w:w="1559" w:type="dxa"/>
            <w:vMerge/>
            <w:tcBorders>
              <w:left w:val="nil"/>
              <w:bottom w:val="single" w:sz="4" w:space="0" w:color="auto"/>
              <w:right w:val="single" w:sz="4" w:space="0" w:color="auto"/>
            </w:tcBorders>
            <w:shd w:val="clear" w:color="auto" w:fill="FFFFFF" w:themeFill="background1"/>
            <w:hideMark/>
          </w:tcPr>
          <w:p w14:paraId="259069E6" w14:textId="77777777" w:rsidR="00D23531" w:rsidRPr="003E1534" w:rsidRDefault="00D23531" w:rsidP="00A25F26">
            <w:pPr>
              <w:pStyle w:val="TableText"/>
              <w:rPr>
                <w:szCs w:val="18"/>
              </w:rPr>
            </w:pPr>
          </w:p>
        </w:tc>
        <w:tc>
          <w:tcPr>
            <w:tcW w:w="1418" w:type="dxa"/>
            <w:tcBorders>
              <w:top w:val="nil"/>
              <w:left w:val="single" w:sz="4" w:space="0" w:color="auto"/>
              <w:bottom w:val="single" w:sz="4" w:space="0" w:color="auto"/>
              <w:right w:val="single" w:sz="4" w:space="0" w:color="auto"/>
            </w:tcBorders>
            <w:shd w:val="clear" w:color="auto" w:fill="FFFFFF" w:themeFill="background1"/>
          </w:tcPr>
          <w:p w14:paraId="303B5ECB" w14:textId="77777777" w:rsidR="00D23531" w:rsidRPr="003E1534" w:rsidRDefault="00D23531" w:rsidP="00A25F26">
            <w:pPr>
              <w:pStyle w:val="TableText"/>
              <w:rPr>
                <w:szCs w:val="18"/>
              </w:rPr>
            </w:pPr>
            <w:r w:rsidRPr="003E1534">
              <w:rPr>
                <w:szCs w:val="18"/>
              </w:rPr>
              <w:t>Larval abundance</w:t>
            </w:r>
            <w:r w:rsidRPr="003E1534">
              <w:rPr>
                <w:szCs w:val="18"/>
              </w:rPr>
              <w:br/>
              <w:t>Reproduction</w:t>
            </w:r>
          </w:p>
        </w:tc>
        <w:tc>
          <w:tcPr>
            <w:tcW w:w="4678" w:type="dxa"/>
            <w:vMerge w:val="restart"/>
            <w:tcBorders>
              <w:top w:val="nil"/>
              <w:left w:val="single" w:sz="4" w:space="0" w:color="auto"/>
              <w:right w:val="single" w:sz="4" w:space="0" w:color="auto"/>
            </w:tcBorders>
            <w:shd w:val="clear" w:color="auto" w:fill="FFFFFF" w:themeFill="background1"/>
          </w:tcPr>
          <w:p w14:paraId="70B05B19" w14:textId="2D1CFF26" w:rsidR="00D23531" w:rsidRPr="003E1534" w:rsidRDefault="00D23531" w:rsidP="00A25F26">
            <w:pPr>
              <w:pStyle w:val="TableText"/>
              <w:rPr>
                <w:szCs w:val="18"/>
              </w:rPr>
            </w:pPr>
            <w:r w:rsidRPr="00D23531">
              <w:rPr>
                <w:szCs w:val="18"/>
              </w:rPr>
              <w:t>Large-bodied species were observed spawning in some parts of the Basin, however, there was little evidence found of recruitment for golden perch and limited recruitment of Murray cod, bony herring and common carp. Small-bodied species exhibited some success in spawning and recruitment</w:t>
            </w:r>
            <w:r>
              <w:rPr>
                <w:szCs w:val="18"/>
              </w:rPr>
              <w:t>.</w:t>
            </w:r>
          </w:p>
        </w:tc>
        <w:tc>
          <w:tcPr>
            <w:tcW w:w="4394" w:type="dxa"/>
            <w:vMerge w:val="restart"/>
            <w:tcBorders>
              <w:top w:val="nil"/>
              <w:left w:val="single" w:sz="4" w:space="0" w:color="auto"/>
              <w:right w:val="single" w:sz="4" w:space="0" w:color="auto"/>
            </w:tcBorders>
            <w:shd w:val="clear" w:color="auto" w:fill="FFFFFF" w:themeFill="background1"/>
          </w:tcPr>
          <w:p w14:paraId="38A3C79E" w14:textId="68977870" w:rsidR="00D23531" w:rsidRPr="003E1534" w:rsidRDefault="00D23531" w:rsidP="00A25F26">
            <w:pPr>
              <w:pStyle w:val="TableText"/>
              <w:rPr>
                <w:szCs w:val="18"/>
              </w:rPr>
            </w:pPr>
            <w:r w:rsidRPr="00D23531">
              <w:rPr>
                <w:szCs w:val="18"/>
              </w:rPr>
              <w:t>There has been limited spawning and recruitment of golden perch</w:t>
            </w:r>
            <w:r>
              <w:rPr>
                <w:szCs w:val="18"/>
              </w:rPr>
              <w:t xml:space="preserve">. </w:t>
            </w:r>
            <w:r w:rsidRPr="00D23531">
              <w:rPr>
                <w:szCs w:val="18"/>
              </w:rPr>
              <w:t>Murray cod spawned in all Selected Areas in most years. However, the total abundance and recruitment strength was significantly reduced in many Selected Areas due to the widespread fish kill events of 2016-17</w:t>
            </w:r>
            <w:r>
              <w:rPr>
                <w:szCs w:val="18"/>
              </w:rPr>
              <w:t>.</w:t>
            </w:r>
          </w:p>
        </w:tc>
      </w:tr>
      <w:tr w:rsidR="00D23531" w:rsidRPr="003E1534" w14:paraId="1CF47BC9" w14:textId="77777777" w:rsidTr="00D23531">
        <w:trPr>
          <w:trHeight w:val="300"/>
        </w:trPr>
        <w:tc>
          <w:tcPr>
            <w:tcW w:w="1418" w:type="dxa"/>
            <w:vMerge/>
            <w:tcBorders>
              <w:left w:val="single" w:sz="8" w:space="0" w:color="auto"/>
              <w:right w:val="single" w:sz="4" w:space="0" w:color="auto"/>
            </w:tcBorders>
            <w:shd w:val="clear" w:color="auto" w:fill="FFFFFF" w:themeFill="background1"/>
            <w:hideMark/>
          </w:tcPr>
          <w:p w14:paraId="3CBF58AA" w14:textId="77777777" w:rsidR="00D23531" w:rsidRPr="003E1534" w:rsidRDefault="00D23531" w:rsidP="00A25F26">
            <w:pPr>
              <w:pStyle w:val="TableText"/>
              <w:rPr>
                <w:color w:val="auto"/>
                <w:szCs w:val="18"/>
              </w:rPr>
            </w:pPr>
          </w:p>
        </w:tc>
        <w:tc>
          <w:tcPr>
            <w:tcW w:w="992" w:type="dxa"/>
            <w:vMerge/>
            <w:tcBorders>
              <w:left w:val="single" w:sz="4" w:space="0" w:color="auto"/>
              <w:right w:val="single" w:sz="4" w:space="0" w:color="auto"/>
            </w:tcBorders>
            <w:shd w:val="clear" w:color="auto" w:fill="FFFFFF" w:themeFill="background1"/>
            <w:hideMark/>
          </w:tcPr>
          <w:p w14:paraId="13B93CEA" w14:textId="77777777" w:rsidR="00D23531" w:rsidRPr="003E1534" w:rsidRDefault="00D23531" w:rsidP="00A25F26">
            <w:pPr>
              <w:pStyle w:val="TableText"/>
              <w:rPr>
                <w:szCs w:val="18"/>
              </w:rPr>
            </w:pPr>
          </w:p>
        </w:tc>
        <w:tc>
          <w:tcPr>
            <w:tcW w:w="1134" w:type="dxa"/>
            <w:vMerge/>
            <w:tcBorders>
              <w:top w:val="nil"/>
              <w:left w:val="single" w:sz="4" w:space="0" w:color="auto"/>
              <w:bottom w:val="single" w:sz="4" w:space="0" w:color="000000"/>
              <w:right w:val="single" w:sz="4" w:space="0" w:color="auto"/>
            </w:tcBorders>
            <w:shd w:val="clear" w:color="auto" w:fill="FFFFFF" w:themeFill="background1"/>
            <w:hideMark/>
          </w:tcPr>
          <w:p w14:paraId="4462979A" w14:textId="77777777" w:rsidR="00D23531" w:rsidRPr="003E1534" w:rsidRDefault="00D23531" w:rsidP="00A25F26">
            <w:pPr>
              <w:pStyle w:val="TableText"/>
              <w:rPr>
                <w:szCs w:val="18"/>
              </w:rPr>
            </w:pPr>
          </w:p>
        </w:tc>
        <w:tc>
          <w:tcPr>
            <w:tcW w:w="1559" w:type="dxa"/>
            <w:tcBorders>
              <w:top w:val="nil"/>
              <w:left w:val="nil"/>
              <w:bottom w:val="single" w:sz="4" w:space="0" w:color="auto"/>
              <w:right w:val="single" w:sz="4" w:space="0" w:color="auto"/>
            </w:tcBorders>
            <w:shd w:val="clear" w:color="auto" w:fill="FFFFFF" w:themeFill="background1"/>
            <w:hideMark/>
          </w:tcPr>
          <w:p w14:paraId="155ECA70" w14:textId="77777777" w:rsidR="00D23531" w:rsidRPr="003E1534" w:rsidRDefault="00D23531" w:rsidP="00A25F26">
            <w:pPr>
              <w:pStyle w:val="TableText"/>
              <w:rPr>
                <w:szCs w:val="18"/>
              </w:rPr>
            </w:pPr>
            <w:r w:rsidRPr="003E1534">
              <w:rPr>
                <w:szCs w:val="18"/>
              </w:rPr>
              <w:t>Larval and juvenile recruitment</w:t>
            </w:r>
          </w:p>
        </w:tc>
        <w:tc>
          <w:tcPr>
            <w:tcW w:w="1418" w:type="dxa"/>
            <w:tcBorders>
              <w:top w:val="nil"/>
              <w:left w:val="single" w:sz="4" w:space="0" w:color="auto"/>
              <w:bottom w:val="single" w:sz="4" w:space="0" w:color="auto"/>
              <w:right w:val="single" w:sz="4" w:space="0" w:color="auto"/>
            </w:tcBorders>
            <w:shd w:val="clear" w:color="auto" w:fill="FFFFFF" w:themeFill="background1"/>
          </w:tcPr>
          <w:p w14:paraId="7088D5D8" w14:textId="77777777" w:rsidR="00D23531" w:rsidRPr="003E1534" w:rsidRDefault="00D23531" w:rsidP="00A25F26">
            <w:pPr>
              <w:pStyle w:val="TableText"/>
              <w:rPr>
                <w:szCs w:val="18"/>
              </w:rPr>
            </w:pPr>
          </w:p>
        </w:tc>
        <w:tc>
          <w:tcPr>
            <w:tcW w:w="4678" w:type="dxa"/>
            <w:vMerge/>
            <w:tcBorders>
              <w:left w:val="single" w:sz="4" w:space="0" w:color="auto"/>
              <w:bottom w:val="single" w:sz="4" w:space="0" w:color="auto"/>
              <w:right w:val="single" w:sz="4" w:space="0" w:color="auto"/>
            </w:tcBorders>
            <w:shd w:val="clear" w:color="auto" w:fill="FFFFFF" w:themeFill="background1"/>
          </w:tcPr>
          <w:p w14:paraId="4C80B149" w14:textId="77777777" w:rsidR="00D23531" w:rsidRPr="003E1534" w:rsidRDefault="00D23531" w:rsidP="00A25F26">
            <w:pPr>
              <w:pStyle w:val="TableText"/>
              <w:rPr>
                <w:szCs w:val="18"/>
              </w:rPr>
            </w:pPr>
          </w:p>
        </w:tc>
        <w:tc>
          <w:tcPr>
            <w:tcW w:w="4394" w:type="dxa"/>
            <w:vMerge/>
            <w:tcBorders>
              <w:left w:val="single" w:sz="4" w:space="0" w:color="auto"/>
              <w:bottom w:val="single" w:sz="4" w:space="0" w:color="auto"/>
              <w:right w:val="single" w:sz="4" w:space="0" w:color="auto"/>
            </w:tcBorders>
            <w:shd w:val="clear" w:color="auto" w:fill="FFFFFF" w:themeFill="background1"/>
          </w:tcPr>
          <w:p w14:paraId="001E1411" w14:textId="1E266554" w:rsidR="00D23531" w:rsidRPr="003E1534" w:rsidRDefault="00D23531" w:rsidP="00A25F26">
            <w:pPr>
              <w:pStyle w:val="TableText"/>
              <w:rPr>
                <w:szCs w:val="18"/>
              </w:rPr>
            </w:pPr>
          </w:p>
        </w:tc>
      </w:tr>
      <w:tr w:rsidR="00A25F26" w:rsidRPr="003E1534" w14:paraId="4903F5BE" w14:textId="77777777" w:rsidTr="00D23531">
        <w:trPr>
          <w:trHeight w:val="300"/>
        </w:trPr>
        <w:tc>
          <w:tcPr>
            <w:tcW w:w="1418" w:type="dxa"/>
            <w:vMerge/>
            <w:tcBorders>
              <w:left w:val="single" w:sz="8" w:space="0" w:color="auto"/>
              <w:right w:val="single" w:sz="4" w:space="0" w:color="auto"/>
            </w:tcBorders>
            <w:shd w:val="clear" w:color="auto" w:fill="FFFFFF" w:themeFill="background1"/>
            <w:hideMark/>
          </w:tcPr>
          <w:p w14:paraId="6A3D9CEB" w14:textId="77777777" w:rsidR="00A25F26" w:rsidRPr="003E1534" w:rsidRDefault="00A25F26" w:rsidP="00A25F26">
            <w:pPr>
              <w:pStyle w:val="TableText"/>
              <w:rPr>
                <w:color w:val="auto"/>
                <w:szCs w:val="18"/>
              </w:rPr>
            </w:pPr>
          </w:p>
        </w:tc>
        <w:tc>
          <w:tcPr>
            <w:tcW w:w="992" w:type="dxa"/>
            <w:vMerge/>
            <w:tcBorders>
              <w:left w:val="single" w:sz="4" w:space="0" w:color="auto"/>
              <w:right w:val="single" w:sz="4" w:space="0" w:color="auto"/>
            </w:tcBorders>
            <w:shd w:val="clear" w:color="auto" w:fill="FFFFFF" w:themeFill="background1"/>
            <w:hideMark/>
          </w:tcPr>
          <w:p w14:paraId="58B9D5DC" w14:textId="77777777" w:rsidR="00A25F26" w:rsidRPr="003E1534" w:rsidRDefault="00A25F26" w:rsidP="00A25F26">
            <w:pPr>
              <w:pStyle w:val="TableText"/>
              <w:rPr>
                <w:szCs w:val="18"/>
              </w:rPr>
            </w:pPr>
          </w:p>
        </w:tc>
        <w:tc>
          <w:tcPr>
            <w:tcW w:w="1134"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6C4E47BD" w14:textId="77777777" w:rsidR="00A25F26" w:rsidRPr="003E1534" w:rsidRDefault="00A25F26" w:rsidP="00A25F26">
            <w:pPr>
              <w:pStyle w:val="TableText"/>
              <w:rPr>
                <w:szCs w:val="18"/>
              </w:rPr>
            </w:pPr>
            <w:r w:rsidRPr="003E1534">
              <w:rPr>
                <w:szCs w:val="18"/>
              </w:rPr>
              <w:t>Waterbirds</w:t>
            </w:r>
          </w:p>
        </w:tc>
        <w:tc>
          <w:tcPr>
            <w:tcW w:w="1559" w:type="dxa"/>
            <w:tcBorders>
              <w:top w:val="nil"/>
              <w:left w:val="nil"/>
              <w:bottom w:val="single" w:sz="4" w:space="0" w:color="auto"/>
              <w:right w:val="single" w:sz="4" w:space="0" w:color="auto"/>
            </w:tcBorders>
            <w:shd w:val="clear" w:color="auto" w:fill="FFFFFF" w:themeFill="background1"/>
            <w:hideMark/>
          </w:tcPr>
          <w:p w14:paraId="1223104E" w14:textId="77777777" w:rsidR="00A25F26" w:rsidRPr="003E1534" w:rsidRDefault="00A25F26" w:rsidP="00A25F26">
            <w:pPr>
              <w:pStyle w:val="TableText"/>
              <w:rPr>
                <w:szCs w:val="18"/>
              </w:rPr>
            </w:pPr>
            <w:r w:rsidRPr="003E1534">
              <w:rPr>
                <w:szCs w:val="18"/>
              </w:rPr>
              <w:t>Waterbird diversity</w:t>
            </w:r>
          </w:p>
        </w:tc>
        <w:tc>
          <w:tcPr>
            <w:tcW w:w="1418" w:type="dxa"/>
            <w:tcBorders>
              <w:top w:val="nil"/>
              <w:left w:val="single" w:sz="4" w:space="0" w:color="auto"/>
              <w:bottom w:val="single" w:sz="4" w:space="0" w:color="auto"/>
              <w:right w:val="single" w:sz="4" w:space="0" w:color="auto"/>
            </w:tcBorders>
            <w:shd w:val="clear" w:color="auto" w:fill="FFFFFF" w:themeFill="background1"/>
          </w:tcPr>
          <w:p w14:paraId="66353083" w14:textId="77777777" w:rsidR="00A25F26" w:rsidRPr="003E1534" w:rsidRDefault="00A25F26" w:rsidP="00A25F26">
            <w:pPr>
              <w:pStyle w:val="TableText"/>
              <w:rPr>
                <w:szCs w:val="18"/>
              </w:rPr>
            </w:pPr>
          </w:p>
        </w:tc>
        <w:tc>
          <w:tcPr>
            <w:tcW w:w="4678" w:type="dxa"/>
            <w:tcBorders>
              <w:top w:val="nil"/>
              <w:left w:val="single" w:sz="4" w:space="0" w:color="auto"/>
              <w:bottom w:val="single" w:sz="4" w:space="0" w:color="auto"/>
              <w:right w:val="single" w:sz="4" w:space="0" w:color="auto"/>
            </w:tcBorders>
            <w:shd w:val="clear" w:color="auto" w:fill="FFFFFF" w:themeFill="background1"/>
          </w:tcPr>
          <w:p w14:paraId="219309ED" w14:textId="77777777" w:rsidR="00A25F26" w:rsidRPr="003E1534" w:rsidRDefault="00A25F26" w:rsidP="00A25F26">
            <w:pPr>
              <w:pStyle w:val="TableText"/>
              <w:rPr>
                <w:szCs w:val="18"/>
              </w:rPr>
            </w:pPr>
            <w:r w:rsidRPr="003E1534">
              <w:rPr>
                <w:rFonts w:cstheme="minorHAnsi"/>
                <w:szCs w:val="18"/>
              </w:rPr>
              <w:t>70 species of waterbird recorded across all functional feeding groups</w:t>
            </w:r>
          </w:p>
        </w:tc>
        <w:tc>
          <w:tcPr>
            <w:tcW w:w="4394" w:type="dxa"/>
            <w:tcBorders>
              <w:top w:val="nil"/>
              <w:left w:val="single" w:sz="4" w:space="0" w:color="auto"/>
              <w:bottom w:val="single" w:sz="4" w:space="0" w:color="auto"/>
              <w:right w:val="single" w:sz="4" w:space="0" w:color="auto"/>
            </w:tcBorders>
            <w:shd w:val="clear" w:color="auto" w:fill="FFFFFF" w:themeFill="background1"/>
          </w:tcPr>
          <w:p w14:paraId="20F09800" w14:textId="77777777" w:rsidR="00A25F26" w:rsidRPr="003E1534" w:rsidRDefault="00A25F26" w:rsidP="00A25F26">
            <w:pPr>
              <w:pStyle w:val="TableText"/>
              <w:rPr>
                <w:szCs w:val="18"/>
              </w:rPr>
            </w:pPr>
            <w:r w:rsidRPr="003E1534">
              <w:rPr>
                <w:rFonts w:cstheme="minorHAnsi"/>
                <w:szCs w:val="18"/>
              </w:rPr>
              <w:t xml:space="preserve">101 waterbird species recorded at sites that have received Commonwealth environmental water. </w:t>
            </w:r>
          </w:p>
        </w:tc>
      </w:tr>
      <w:tr w:rsidR="00A25F26" w:rsidRPr="003E1534" w14:paraId="43983058" w14:textId="77777777" w:rsidTr="00D23531">
        <w:trPr>
          <w:trHeight w:val="570"/>
        </w:trPr>
        <w:tc>
          <w:tcPr>
            <w:tcW w:w="1418" w:type="dxa"/>
            <w:vMerge/>
            <w:tcBorders>
              <w:left w:val="single" w:sz="8" w:space="0" w:color="auto"/>
              <w:right w:val="single" w:sz="4" w:space="0" w:color="auto"/>
            </w:tcBorders>
            <w:shd w:val="clear" w:color="auto" w:fill="FFFFFF" w:themeFill="background1"/>
            <w:hideMark/>
          </w:tcPr>
          <w:p w14:paraId="37F74746" w14:textId="77777777" w:rsidR="00A25F26" w:rsidRPr="003E1534" w:rsidRDefault="00A25F26" w:rsidP="00A25F26">
            <w:pPr>
              <w:pStyle w:val="TableText"/>
              <w:rPr>
                <w:color w:val="auto"/>
                <w:szCs w:val="18"/>
              </w:rPr>
            </w:pPr>
          </w:p>
        </w:tc>
        <w:tc>
          <w:tcPr>
            <w:tcW w:w="992" w:type="dxa"/>
            <w:vMerge/>
            <w:tcBorders>
              <w:left w:val="single" w:sz="4" w:space="0" w:color="auto"/>
              <w:right w:val="single" w:sz="4" w:space="0" w:color="auto"/>
            </w:tcBorders>
            <w:shd w:val="clear" w:color="auto" w:fill="FFFFFF" w:themeFill="background1"/>
            <w:hideMark/>
          </w:tcPr>
          <w:p w14:paraId="24762CB0" w14:textId="77777777" w:rsidR="00A25F26" w:rsidRPr="003E1534" w:rsidRDefault="00A25F26" w:rsidP="00A25F26">
            <w:pPr>
              <w:pStyle w:val="TableText"/>
              <w:rPr>
                <w:szCs w:val="18"/>
              </w:rPr>
            </w:pPr>
          </w:p>
        </w:tc>
        <w:tc>
          <w:tcPr>
            <w:tcW w:w="1134" w:type="dxa"/>
            <w:vMerge/>
            <w:tcBorders>
              <w:top w:val="nil"/>
              <w:left w:val="single" w:sz="4" w:space="0" w:color="auto"/>
              <w:bottom w:val="single" w:sz="4" w:space="0" w:color="000000"/>
              <w:right w:val="single" w:sz="4" w:space="0" w:color="auto"/>
            </w:tcBorders>
            <w:shd w:val="clear" w:color="auto" w:fill="FFFFFF" w:themeFill="background1"/>
            <w:hideMark/>
          </w:tcPr>
          <w:p w14:paraId="649D10C3" w14:textId="77777777" w:rsidR="00A25F26" w:rsidRPr="003E1534" w:rsidRDefault="00A25F26" w:rsidP="00A25F26">
            <w:pPr>
              <w:pStyle w:val="TableText"/>
              <w:rPr>
                <w:szCs w:val="18"/>
              </w:rPr>
            </w:pPr>
          </w:p>
        </w:tc>
        <w:tc>
          <w:tcPr>
            <w:tcW w:w="1559" w:type="dxa"/>
            <w:vMerge w:val="restart"/>
            <w:tcBorders>
              <w:top w:val="nil"/>
              <w:left w:val="nil"/>
              <w:right w:val="single" w:sz="4" w:space="0" w:color="auto"/>
            </w:tcBorders>
            <w:shd w:val="clear" w:color="auto" w:fill="FFFFFF" w:themeFill="background1"/>
            <w:hideMark/>
          </w:tcPr>
          <w:p w14:paraId="7898E4D9" w14:textId="7142B32F" w:rsidR="00A25F26" w:rsidRPr="003E1534" w:rsidRDefault="00A25F26" w:rsidP="00A25F26">
            <w:pPr>
              <w:pStyle w:val="TableText"/>
              <w:rPr>
                <w:szCs w:val="18"/>
              </w:rPr>
            </w:pPr>
            <w:r w:rsidRPr="003E1534">
              <w:rPr>
                <w:szCs w:val="18"/>
              </w:rPr>
              <w:t>Waterbird diversity and condition (abundance and population structure)</w:t>
            </w:r>
          </w:p>
        </w:tc>
        <w:tc>
          <w:tcPr>
            <w:tcW w:w="1418" w:type="dxa"/>
            <w:tcBorders>
              <w:top w:val="nil"/>
              <w:left w:val="single" w:sz="4" w:space="0" w:color="auto"/>
              <w:bottom w:val="single" w:sz="4" w:space="0" w:color="auto"/>
              <w:right w:val="single" w:sz="4" w:space="0" w:color="auto"/>
            </w:tcBorders>
            <w:shd w:val="clear" w:color="auto" w:fill="FFFFFF" w:themeFill="background1"/>
          </w:tcPr>
          <w:p w14:paraId="1C905B23" w14:textId="77777777" w:rsidR="00A25F26" w:rsidRPr="003E1534" w:rsidRDefault="00A25F26" w:rsidP="00A25F26">
            <w:pPr>
              <w:pStyle w:val="TableText"/>
              <w:rPr>
                <w:szCs w:val="18"/>
              </w:rPr>
            </w:pPr>
            <w:r w:rsidRPr="003E1534">
              <w:rPr>
                <w:szCs w:val="18"/>
              </w:rPr>
              <w:t>Survival and condition</w:t>
            </w:r>
          </w:p>
        </w:tc>
        <w:tc>
          <w:tcPr>
            <w:tcW w:w="4678" w:type="dxa"/>
            <w:tcBorders>
              <w:top w:val="nil"/>
              <w:left w:val="single" w:sz="4" w:space="0" w:color="auto"/>
              <w:bottom w:val="single" w:sz="4" w:space="0" w:color="auto"/>
              <w:right w:val="single" w:sz="4" w:space="0" w:color="auto"/>
            </w:tcBorders>
            <w:shd w:val="clear" w:color="auto" w:fill="FFFFFF" w:themeFill="background1"/>
          </w:tcPr>
          <w:p w14:paraId="6904FC65" w14:textId="78DD1B13" w:rsidR="00A25F26" w:rsidRPr="003E1534" w:rsidRDefault="00A25F26" w:rsidP="00A25F26">
            <w:pPr>
              <w:pStyle w:val="TableText"/>
              <w:rPr>
                <w:szCs w:val="18"/>
              </w:rPr>
            </w:pPr>
            <w:r w:rsidRPr="003E1534">
              <w:rPr>
                <w:rFonts w:cstheme="minorHAnsi"/>
                <w:szCs w:val="18"/>
              </w:rPr>
              <w:t xml:space="preserve">Supporting greater than 1% of the relevant populations of </w:t>
            </w:r>
            <w:r w:rsidR="00042C12" w:rsidRPr="003E1534">
              <w:rPr>
                <w:rFonts w:cstheme="minorHAnsi"/>
                <w:szCs w:val="18"/>
              </w:rPr>
              <w:t>eight</w:t>
            </w:r>
            <w:r w:rsidRPr="003E1534">
              <w:rPr>
                <w:rFonts w:cstheme="minorHAnsi"/>
                <w:szCs w:val="18"/>
              </w:rPr>
              <w:t xml:space="preserve"> species of waterbird.</w:t>
            </w:r>
          </w:p>
        </w:tc>
        <w:tc>
          <w:tcPr>
            <w:tcW w:w="4394" w:type="dxa"/>
            <w:tcBorders>
              <w:top w:val="nil"/>
              <w:left w:val="single" w:sz="4" w:space="0" w:color="auto"/>
              <w:bottom w:val="single" w:sz="4" w:space="0" w:color="auto"/>
              <w:right w:val="single" w:sz="4" w:space="0" w:color="auto"/>
            </w:tcBorders>
            <w:shd w:val="clear" w:color="auto" w:fill="FFFFFF" w:themeFill="background1"/>
          </w:tcPr>
          <w:p w14:paraId="7F538EBF" w14:textId="25069BE7" w:rsidR="00A25F26" w:rsidRPr="003E1534" w:rsidRDefault="00A25F26" w:rsidP="00A25F26">
            <w:pPr>
              <w:pStyle w:val="TableText"/>
              <w:rPr>
                <w:szCs w:val="18"/>
              </w:rPr>
            </w:pPr>
            <w:r w:rsidRPr="003E1534">
              <w:rPr>
                <w:rFonts w:cstheme="minorHAnsi"/>
                <w:szCs w:val="18"/>
              </w:rPr>
              <w:t>Greater than 1 % of the population of 2</w:t>
            </w:r>
            <w:r w:rsidR="00042C12" w:rsidRPr="003E1534">
              <w:rPr>
                <w:rFonts w:cstheme="minorHAnsi"/>
                <w:szCs w:val="18"/>
              </w:rPr>
              <w:t>2</w:t>
            </w:r>
            <w:r w:rsidRPr="003E1534">
              <w:rPr>
                <w:rFonts w:cstheme="minorHAnsi"/>
                <w:szCs w:val="18"/>
              </w:rPr>
              <w:t xml:space="preserve"> species</w:t>
            </w:r>
            <w:r w:rsidR="00042C12" w:rsidRPr="003E1534">
              <w:rPr>
                <w:rFonts w:cstheme="minorHAnsi"/>
                <w:szCs w:val="18"/>
              </w:rPr>
              <w:t xml:space="preserve"> of waterbird</w:t>
            </w:r>
            <w:r w:rsidRPr="003E1534">
              <w:rPr>
                <w:rFonts w:cstheme="minorHAnsi"/>
                <w:szCs w:val="18"/>
              </w:rPr>
              <w:t>.</w:t>
            </w:r>
          </w:p>
        </w:tc>
      </w:tr>
      <w:tr w:rsidR="00A25F26" w:rsidRPr="003E1534" w14:paraId="6A23B776" w14:textId="77777777" w:rsidTr="00D23531">
        <w:trPr>
          <w:trHeight w:val="259"/>
        </w:trPr>
        <w:tc>
          <w:tcPr>
            <w:tcW w:w="1418" w:type="dxa"/>
            <w:vMerge/>
            <w:tcBorders>
              <w:left w:val="single" w:sz="8" w:space="0" w:color="auto"/>
              <w:right w:val="single" w:sz="4" w:space="0" w:color="auto"/>
            </w:tcBorders>
            <w:shd w:val="clear" w:color="auto" w:fill="FFFFFF" w:themeFill="background1"/>
            <w:hideMark/>
          </w:tcPr>
          <w:p w14:paraId="40837CA8" w14:textId="77777777" w:rsidR="00A25F26" w:rsidRPr="003E1534" w:rsidRDefault="00A25F26" w:rsidP="00A25F26">
            <w:pPr>
              <w:pStyle w:val="TableText"/>
              <w:rPr>
                <w:color w:val="auto"/>
                <w:szCs w:val="18"/>
              </w:rPr>
            </w:pPr>
          </w:p>
        </w:tc>
        <w:tc>
          <w:tcPr>
            <w:tcW w:w="992" w:type="dxa"/>
            <w:vMerge/>
            <w:tcBorders>
              <w:left w:val="single" w:sz="4" w:space="0" w:color="auto"/>
              <w:right w:val="single" w:sz="4" w:space="0" w:color="auto"/>
            </w:tcBorders>
            <w:shd w:val="clear" w:color="auto" w:fill="FFFFFF" w:themeFill="background1"/>
            <w:hideMark/>
          </w:tcPr>
          <w:p w14:paraId="0F5206F6" w14:textId="77777777" w:rsidR="00A25F26" w:rsidRPr="003E1534" w:rsidRDefault="00A25F26" w:rsidP="00A25F26">
            <w:pPr>
              <w:pStyle w:val="TableText"/>
              <w:rPr>
                <w:szCs w:val="18"/>
              </w:rPr>
            </w:pPr>
          </w:p>
        </w:tc>
        <w:tc>
          <w:tcPr>
            <w:tcW w:w="1134" w:type="dxa"/>
            <w:vMerge/>
            <w:tcBorders>
              <w:top w:val="nil"/>
              <w:left w:val="single" w:sz="4" w:space="0" w:color="auto"/>
              <w:bottom w:val="single" w:sz="4" w:space="0" w:color="000000"/>
              <w:right w:val="single" w:sz="4" w:space="0" w:color="auto"/>
            </w:tcBorders>
            <w:shd w:val="clear" w:color="auto" w:fill="FFFFFF" w:themeFill="background1"/>
            <w:hideMark/>
          </w:tcPr>
          <w:p w14:paraId="58E1BB3F" w14:textId="77777777" w:rsidR="00A25F26" w:rsidRPr="003E1534" w:rsidRDefault="00A25F26" w:rsidP="00A25F26">
            <w:pPr>
              <w:pStyle w:val="TableText"/>
              <w:rPr>
                <w:szCs w:val="18"/>
              </w:rPr>
            </w:pPr>
          </w:p>
        </w:tc>
        <w:tc>
          <w:tcPr>
            <w:tcW w:w="1559" w:type="dxa"/>
            <w:vMerge/>
            <w:tcBorders>
              <w:left w:val="nil"/>
              <w:right w:val="single" w:sz="4" w:space="0" w:color="auto"/>
            </w:tcBorders>
            <w:shd w:val="clear" w:color="auto" w:fill="FFFFFF" w:themeFill="background1"/>
            <w:hideMark/>
          </w:tcPr>
          <w:p w14:paraId="66D93C59" w14:textId="77777777" w:rsidR="00A25F26" w:rsidRPr="003E1534" w:rsidRDefault="00A25F26" w:rsidP="00A25F26">
            <w:pPr>
              <w:pStyle w:val="TableText"/>
              <w:rPr>
                <w:szCs w:val="18"/>
              </w:rPr>
            </w:pPr>
          </w:p>
        </w:tc>
        <w:tc>
          <w:tcPr>
            <w:tcW w:w="1418" w:type="dxa"/>
            <w:tcBorders>
              <w:top w:val="nil"/>
              <w:left w:val="single" w:sz="4" w:space="0" w:color="auto"/>
              <w:bottom w:val="single" w:sz="4" w:space="0" w:color="auto"/>
              <w:right w:val="single" w:sz="4" w:space="0" w:color="auto"/>
            </w:tcBorders>
            <w:shd w:val="clear" w:color="auto" w:fill="FFFFFF" w:themeFill="background1"/>
          </w:tcPr>
          <w:p w14:paraId="36ED01B7" w14:textId="77777777" w:rsidR="00A25F26" w:rsidRPr="003E1534" w:rsidRDefault="00A25F26" w:rsidP="00A25F26">
            <w:pPr>
              <w:pStyle w:val="TableText"/>
              <w:rPr>
                <w:szCs w:val="18"/>
              </w:rPr>
            </w:pPr>
            <w:r w:rsidRPr="003E1534">
              <w:rPr>
                <w:szCs w:val="18"/>
              </w:rPr>
              <w:t>Chicks</w:t>
            </w:r>
          </w:p>
        </w:tc>
        <w:tc>
          <w:tcPr>
            <w:tcW w:w="4678" w:type="dxa"/>
            <w:vMerge w:val="restart"/>
            <w:tcBorders>
              <w:top w:val="nil"/>
              <w:left w:val="single" w:sz="4" w:space="0" w:color="auto"/>
              <w:right w:val="single" w:sz="4" w:space="0" w:color="auto"/>
            </w:tcBorders>
            <w:shd w:val="clear" w:color="auto" w:fill="FFFFFF" w:themeFill="background1"/>
          </w:tcPr>
          <w:p w14:paraId="3D67AC16" w14:textId="77777777" w:rsidR="00A25F26" w:rsidRPr="003E1534" w:rsidRDefault="00A25F26" w:rsidP="00A25F26">
            <w:pPr>
              <w:pStyle w:val="TableText"/>
              <w:rPr>
                <w:szCs w:val="18"/>
              </w:rPr>
            </w:pPr>
            <w:r w:rsidRPr="003E1534">
              <w:rPr>
                <w:rFonts w:cstheme="minorHAnsi"/>
                <w:szCs w:val="18"/>
              </w:rPr>
              <w:t>Breeding recorded for several species in low to moderate numbers.</w:t>
            </w:r>
          </w:p>
        </w:tc>
        <w:tc>
          <w:tcPr>
            <w:tcW w:w="4394" w:type="dxa"/>
            <w:vMerge w:val="restart"/>
            <w:tcBorders>
              <w:top w:val="nil"/>
              <w:left w:val="single" w:sz="4" w:space="0" w:color="auto"/>
              <w:right w:val="single" w:sz="4" w:space="0" w:color="auto"/>
            </w:tcBorders>
            <w:shd w:val="clear" w:color="auto" w:fill="FFFFFF" w:themeFill="background1"/>
          </w:tcPr>
          <w:p w14:paraId="4D41A354" w14:textId="77777777" w:rsidR="00A25F26" w:rsidRPr="003E1534" w:rsidRDefault="00A25F26" w:rsidP="00A25F26">
            <w:pPr>
              <w:pStyle w:val="TableText"/>
              <w:rPr>
                <w:szCs w:val="18"/>
              </w:rPr>
            </w:pPr>
            <w:r w:rsidRPr="003E1534">
              <w:rPr>
                <w:rFonts w:cstheme="minorHAnsi"/>
                <w:szCs w:val="18"/>
              </w:rPr>
              <w:t>Smaller scale breeding at localised sites that receive environmental water in drier years. Commonwealth environmental water augmenting large floods in wet periods to improve reproductive success.</w:t>
            </w:r>
          </w:p>
        </w:tc>
      </w:tr>
      <w:tr w:rsidR="00A25F26" w:rsidRPr="003E1534" w14:paraId="6D53CB2F" w14:textId="77777777" w:rsidTr="00D23531">
        <w:trPr>
          <w:trHeight w:val="612"/>
        </w:trPr>
        <w:tc>
          <w:tcPr>
            <w:tcW w:w="1418" w:type="dxa"/>
            <w:vMerge/>
            <w:tcBorders>
              <w:left w:val="single" w:sz="8" w:space="0" w:color="auto"/>
              <w:right w:val="single" w:sz="4" w:space="0" w:color="auto"/>
            </w:tcBorders>
            <w:shd w:val="clear" w:color="auto" w:fill="FFFFFF" w:themeFill="background1"/>
            <w:hideMark/>
          </w:tcPr>
          <w:p w14:paraId="774223EC" w14:textId="77777777" w:rsidR="00A25F26" w:rsidRPr="003E1534" w:rsidRDefault="00A25F26" w:rsidP="00A25F26">
            <w:pPr>
              <w:pStyle w:val="TableText"/>
              <w:rPr>
                <w:color w:val="auto"/>
                <w:szCs w:val="18"/>
              </w:rPr>
            </w:pPr>
          </w:p>
        </w:tc>
        <w:tc>
          <w:tcPr>
            <w:tcW w:w="992" w:type="dxa"/>
            <w:vMerge/>
            <w:tcBorders>
              <w:left w:val="single" w:sz="4" w:space="0" w:color="auto"/>
              <w:right w:val="single" w:sz="4" w:space="0" w:color="auto"/>
            </w:tcBorders>
            <w:shd w:val="clear" w:color="auto" w:fill="FFFFFF" w:themeFill="background1"/>
            <w:hideMark/>
          </w:tcPr>
          <w:p w14:paraId="3F6910D1" w14:textId="77777777" w:rsidR="00A25F26" w:rsidRPr="003E1534" w:rsidRDefault="00A25F26" w:rsidP="00A25F26">
            <w:pPr>
              <w:pStyle w:val="TableText"/>
              <w:rPr>
                <w:szCs w:val="18"/>
              </w:rPr>
            </w:pPr>
          </w:p>
        </w:tc>
        <w:tc>
          <w:tcPr>
            <w:tcW w:w="1134" w:type="dxa"/>
            <w:vMerge/>
            <w:tcBorders>
              <w:top w:val="nil"/>
              <w:left w:val="single" w:sz="4" w:space="0" w:color="auto"/>
              <w:bottom w:val="single" w:sz="4" w:space="0" w:color="000000"/>
              <w:right w:val="single" w:sz="4" w:space="0" w:color="auto"/>
            </w:tcBorders>
            <w:shd w:val="clear" w:color="auto" w:fill="FFFFFF" w:themeFill="background1"/>
            <w:hideMark/>
          </w:tcPr>
          <w:p w14:paraId="3CB6F3F9" w14:textId="77777777" w:rsidR="00A25F26" w:rsidRPr="003E1534" w:rsidRDefault="00A25F26" w:rsidP="00A25F26">
            <w:pPr>
              <w:pStyle w:val="TableText"/>
              <w:rPr>
                <w:szCs w:val="18"/>
              </w:rPr>
            </w:pPr>
          </w:p>
        </w:tc>
        <w:tc>
          <w:tcPr>
            <w:tcW w:w="1559" w:type="dxa"/>
            <w:vMerge/>
            <w:tcBorders>
              <w:left w:val="nil"/>
              <w:bottom w:val="single" w:sz="4" w:space="0" w:color="auto"/>
              <w:right w:val="single" w:sz="4" w:space="0" w:color="auto"/>
            </w:tcBorders>
            <w:shd w:val="clear" w:color="auto" w:fill="FFFFFF" w:themeFill="background1"/>
            <w:hideMark/>
          </w:tcPr>
          <w:p w14:paraId="51BA6D53" w14:textId="77777777" w:rsidR="00A25F26" w:rsidRPr="003E1534" w:rsidRDefault="00A25F26" w:rsidP="00A25F26">
            <w:pPr>
              <w:pStyle w:val="TableText"/>
              <w:rPr>
                <w:szCs w:val="18"/>
              </w:rPr>
            </w:pPr>
          </w:p>
        </w:tc>
        <w:tc>
          <w:tcPr>
            <w:tcW w:w="1418" w:type="dxa"/>
            <w:tcBorders>
              <w:top w:val="nil"/>
              <w:left w:val="single" w:sz="4" w:space="0" w:color="auto"/>
              <w:bottom w:val="single" w:sz="4" w:space="0" w:color="auto"/>
              <w:right w:val="single" w:sz="4" w:space="0" w:color="auto"/>
            </w:tcBorders>
            <w:shd w:val="clear" w:color="auto" w:fill="FFFFFF" w:themeFill="background1"/>
          </w:tcPr>
          <w:p w14:paraId="7800E922" w14:textId="77777777" w:rsidR="00A25F26" w:rsidRPr="003E1534" w:rsidRDefault="00A25F26" w:rsidP="00A25F26">
            <w:pPr>
              <w:pStyle w:val="TableText"/>
              <w:rPr>
                <w:szCs w:val="18"/>
              </w:rPr>
            </w:pPr>
            <w:r w:rsidRPr="003E1534">
              <w:rPr>
                <w:szCs w:val="18"/>
              </w:rPr>
              <w:t>Fledglings</w:t>
            </w:r>
          </w:p>
        </w:tc>
        <w:tc>
          <w:tcPr>
            <w:tcW w:w="4678" w:type="dxa"/>
            <w:vMerge/>
            <w:tcBorders>
              <w:left w:val="single" w:sz="4" w:space="0" w:color="auto"/>
              <w:bottom w:val="single" w:sz="4" w:space="0" w:color="auto"/>
              <w:right w:val="single" w:sz="4" w:space="0" w:color="auto"/>
            </w:tcBorders>
            <w:shd w:val="clear" w:color="auto" w:fill="FFFFFF" w:themeFill="background1"/>
          </w:tcPr>
          <w:p w14:paraId="55FCB157" w14:textId="77777777" w:rsidR="00A25F26" w:rsidRPr="003E1534" w:rsidRDefault="00A25F26" w:rsidP="00A25F26">
            <w:pPr>
              <w:pStyle w:val="TableText"/>
              <w:rPr>
                <w:szCs w:val="18"/>
              </w:rPr>
            </w:pPr>
          </w:p>
        </w:tc>
        <w:tc>
          <w:tcPr>
            <w:tcW w:w="4394" w:type="dxa"/>
            <w:vMerge/>
            <w:tcBorders>
              <w:left w:val="single" w:sz="4" w:space="0" w:color="auto"/>
              <w:bottom w:val="single" w:sz="4" w:space="0" w:color="auto"/>
              <w:right w:val="single" w:sz="4" w:space="0" w:color="auto"/>
            </w:tcBorders>
            <w:shd w:val="clear" w:color="auto" w:fill="FFFFFF" w:themeFill="background1"/>
          </w:tcPr>
          <w:p w14:paraId="5A2C3756" w14:textId="77777777" w:rsidR="00A25F26" w:rsidRPr="003E1534" w:rsidRDefault="00A25F26" w:rsidP="00A25F26">
            <w:pPr>
              <w:pStyle w:val="TableText"/>
              <w:rPr>
                <w:szCs w:val="18"/>
              </w:rPr>
            </w:pPr>
          </w:p>
        </w:tc>
      </w:tr>
      <w:tr w:rsidR="00A25F26" w:rsidRPr="003E1534" w14:paraId="1CEDE83C" w14:textId="77777777" w:rsidTr="00D23531">
        <w:trPr>
          <w:trHeight w:val="355"/>
        </w:trPr>
        <w:tc>
          <w:tcPr>
            <w:tcW w:w="1418" w:type="dxa"/>
            <w:vMerge/>
            <w:tcBorders>
              <w:left w:val="single" w:sz="8" w:space="0" w:color="auto"/>
              <w:right w:val="single" w:sz="4" w:space="0" w:color="auto"/>
            </w:tcBorders>
            <w:shd w:val="clear" w:color="auto" w:fill="FFFFFF" w:themeFill="background1"/>
            <w:hideMark/>
          </w:tcPr>
          <w:p w14:paraId="42A6CE53" w14:textId="77777777" w:rsidR="00A25F26" w:rsidRPr="003E1534" w:rsidRDefault="00A25F26" w:rsidP="00A25F26">
            <w:pPr>
              <w:pStyle w:val="TableText"/>
              <w:rPr>
                <w:color w:val="auto"/>
                <w:szCs w:val="18"/>
              </w:rPr>
            </w:pPr>
          </w:p>
        </w:tc>
        <w:tc>
          <w:tcPr>
            <w:tcW w:w="992" w:type="dxa"/>
            <w:vMerge/>
            <w:tcBorders>
              <w:left w:val="single" w:sz="4" w:space="0" w:color="auto"/>
              <w:right w:val="single" w:sz="4" w:space="0" w:color="auto"/>
            </w:tcBorders>
            <w:shd w:val="clear" w:color="auto" w:fill="FFFFFF" w:themeFill="background1"/>
            <w:hideMark/>
          </w:tcPr>
          <w:p w14:paraId="1446108F" w14:textId="77777777" w:rsidR="00A25F26" w:rsidRPr="003E1534" w:rsidRDefault="00A25F26" w:rsidP="00A25F26">
            <w:pPr>
              <w:pStyle w:val="TableText"/>
              <w:rPr>
                <w:szCs w:val="18"/>
              </w:rPr>
            </w:pPr>
          </w:p>
        </w:tc>
        <w:tc>
          <w:tcPr>
            <w:tcW w:w="1134"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5EF5FF96" w14:textId="77777777" w:rsidR="00A25F26" w:rsidRPr="003E1534" w:rsidRDefault="00A25F26" w:rsidP="00A25F26">
            <w:pPr>
              <w:pStyle w:val="TableText"/>
              <w:rPr>
                <w:szCs w:val="18"/>
              </w:rPr>
            </w:pPr>
            <w:r w:rsidRPr="003E1534">
              <w:rPr>
                <w:szCs w:val="18"/>
              </w:rPr>
              <w:t>Other vertebrate diversity</w:t>
            </w:r>
          </w:p>
        </w:tc>
        <w:tc>
          <w:tcPr>
            <w:tcW w:w="1559" w:type="dxa"/>
            <w:tcBorders>
              <w:top w:val="nil"/>
              <w:left w:val="nil"/>
              <w:bottom w:val="single" w:sz="4" w:space="0" w:color="auto"/>
              <w:right w:val="single" w:sz="4" w:space="0" w:color="auto"/>
            </w:tcBorders>
            <w:shd w:val="clear" w:color="auto" w:fill="FFFFFF" w:themeFill="background1"/>
            <w:hideMark/>
          </w:tcPr>
          <w:p w14:paraId="1E5AFBD4" w14:textId="77777777" w:rsidR="00A25F26" w:rsidRPr="003E1534" w:rsidRDefault="00A25F26" w:rsidP="00A25F26">
            <w:pPr>
              <w:pStyle w:val="TableText"/>
              <w:rPr>
                <w:szCs w:val="18"/>
              </w:rPr>
            </w:pPr>
            <w:r w:rsidRPr="003E1534">
              <w:rPr>
                <w:szCs w:val="18"/>
              </w:rPr>
              <w:t> </w:t>
            </w:r>
          </w:p>
        </w:tc>
        <w:tc>
          <w:tcPr>
            <w:tcW w:w="1418" w:type="dxa"/>
            <w:tcBorders>
              <w:top w:val="nil"/>
              <w:left w:val="single" w:sz="4" w:space="0" w:color="auto"/>
              <w:bottom w:val="single" w:sz="4" w:space="0" w:color="auto"/>
              <w:right w:val="single" w:sz="4" w:space="0" w:color="auto"/>
            </w:tcBorders>
            <w:shd w:val="clear" w:color="auto" w:fill="FFFFFF" w:themeFill="background1"/>
          </w:tcPr>
          <w:p w14:paraId="237BC1CB" w14:textId="77777777" w:rsidR="00A25F26" w:rsidRPr="003E1534" w:rsidRDefault="00A25F26" w:rsidP="00A25F26">
            <w:pPr>
              <w:pStyle w:val="TableText"/>
              <w:rPr>
                <w:szCs w:val="18"/>
              </w:rPr>
            </w:pPr>
            <w:r w:rsidRPr="003E1534">
              <w:rPr>
                <w:szCs w:val="18"/>
              </w:rPr>
              <w:t>Young</w:t>
            </w:r>
          </w:p>
        </w:tc>
        <w:tc>
          <w:tcPr>
            <w:tcW w:w="4678" w:type="dxa"/>
            <w:tcBorders>
              <w:top w:val="nil"/>
              <w:left w:val="single" w:sz="4" w:space="0" w:color="auto"/>
              <w:bottom w:val="single" w:sz="4" w:space="0" w:color="auto"/>
              <w:right w:val="single" w:sz="4" w:space="0" w:color="auto"/>
            </w:tcBorders>
            <w:shd w:val="clear" w:color="auto" w:fill="FFFFFF" w:themeFill="background1"/>
          </w:tcPr>
          <w:p w14:paraId="5DC6510D" w14:textId="77777777" w:rsidR="00A25F26" w:rsidRPr="003E1534" w:rsidRDefault="00A25F26" w:rsidP="00A25F26">
            <w:pPr>
              <w:pStyle w:val="TableText"/>
              <w:rPr>
                <w:szCs w:val="18"/>
              </w:rPr>
            </w:pPr>
            <w:r w:rsidRPr="003E1534">
              <w:rPr>
                <w:rFonts w:cstheme="minorHAnsi"/>
                <w:szCs w:val="18"/>
              </w:rPr>
              <w:t>Breeding of many frog species including some temporary wetland specialists. Some evidence of turtle breeding.</w:t>
            </w:r>
          </w:p>
        </w:tc>
        <w:tc>
          <w:tcPr>
            <w:tcW w:w="4394" w:type="dxa"/>
            <w:tcBorders>
              <w:top w:val="nil"/>
              <w:left w:val="single" w:sz="4" w:space="0" w:color="auto"/>
              <w:bottom w:val="single" w:sz="4" w:space="0" w:color="auto"/>
              <w:right w:val="single" w:sz="4" w:space="0" w:color="auto"/>
            </w:tcBorders>
            <w:shd w:val="clear" w:color="auto" w:fill="FFFFFF" w:themeFill="background1"/>
          </w:tcPr>
          <w:p w14:paraId="1C20446E" w14:textId="592811E0" w:rsidR="00A25F26" w:rsidRPr="003E1534" w:rsidRDefault="00A25F26" w:rsidP="00A25F26">
            <w:pPr>
              <w:pStyle w:val="TableText"/>
              <w:rPr>
                <w:szCs w:val="18"/>
              </w:rPr>
            </w:pPr>
            <w:r w:rsidRPr="003E1534">
              <w:rPr>
                <w:rFonts w:cstheme="minorHAnsi"/>
                <w:szCs w:val="18"/>
              </w:rPr>
              <w:t xml:space="preserve">Breeding of frogs at several locations across the </w:t>
            </w:r>
            <w:r w:rsidR="00042C12" w:rsidRPr="003E1534">
              <w:rPr>
                <w:rFonts w:cstheme="minorHAnsi"/>
                <w:szCs w:val="18"/>
              </w:rPr>
              <w:t>five</w:t>
            </w:r>
            <w:r w:rsidRPr="003E1534">
              <w:rPr>
                <w:rFonts w:cstheme="minorHAnsi"/>
                <w:szCs w:val="18"/>
              </w:rPr>
              <w:t xml:space="preserve"> years.</w:t>
            </w:r>
          </w:p>
        </w:tc>
      </w:tr>
      <w:tr w:rsidR="00A25F26" w:rsidRPr="003E1534" w14:paraId="591D03E7" w14:textId="77777777" w:rsidTr="00D23531">
        <w:trPr>
          <w:trHeight w:val="231"/>
        </w:trPr>
        <w:tc>
          <w:tcPr>
            <w:tcW w:w="1418" w:type="dxa"/>
            <w:vMerge/>
            <w:tcBorders>
              <w:left w:val="single" w:sz="8" w:space="0" w:color="auto"/>
              <w:bottom w:val="single" w:sz="4" w:space="0" w:color="auto"/>
              <w:right w:val="single" w:sz="4" w:space="0" w:color="auto"/>
            </w:tcBorders>
            <w:shd w:val="clear" w:color="auto" w:fill="FFFFFF" w:themeFill="background1"/>
            <w:hideMark/>
          </w:tcPr>
          <w:p w14:paraId="6DF30914" w14:textId="77777777" w:rsidR="00A25F26" w:rsidRPr="003E1534" w:rsidRDefault="00A25F26" w:rsidP="00A25F26">
            <w:pPr>
              <w:pStyle w:val="TableText"/>
              <w:rPr>
                <w:color w:val="auto"/>
                <w:szCs w:val="18"/>
              </w:rPr>
            </w:pPr>
          </w:p>
        </w:tc>
        <w:tc>
          <w:tcPr>
            <w:tcW w:w="992" w:type="dxa"/>
            <w:vMerge/>
            <w:tcBorders>
              <w:left w:val="single" w:sz="4" w:space="0" w:color="auto"/>
              <w:bottom w:val="single" w:sz="4" w:space="0" w:color="auto"/>
              <w:right w:val="single" w:sz="4" w:space="0" w:color="auto"/>
            </w:tcBorders>
            <w:shd w:val="clear" w:color="auto" w:fill="FFFFFF" w:themeFill="background1"/>
            <w:hideMark/>
          </w:tcPr>
          <w:p w14:paraId="1FB048D1" w14:textId="77777777" w:rsidR="00A25F26" w:rsidRPr="003E1534" w:rsidRDefault="00A25F26" w:rsidP="00A25F26">
            <w:pPr>
              <w:pStyle w:val="TableText"/>
              <w:rPr>
                <w:szCs w:val="18"/>
              </w:rPr>
            </w:pPr>
          </w:p>
        </w:tc>
        <w:tc>
          <w:tcPr>
            <w:tcW w:w="1134" w:type="dxa"/>
            <w:vMerge/>
            <w:tcBorders>
              <w:top w:val="nil"/>
              <w:left w:val="single" w:sz="4" w:space="0" w:color="auto"/>
              <w:bottom w:val="single" w:sz="4" w:space="0" w:color="auto"/>
              <w:right w:val="single" w:sz="4" w:space="0" w:color="auto"/>
            </w:tcBorders>
            <w:shd w:val="clear" w:color="auto" w:fill="FFFFFF" w:themeFill="background1"/>
            <w:hideMark/>
          </w:tcPr>
          <w:p w14:paraId="48E639D7" w14:textId="77777777" w:rsidR="00A25F26" w:rsidRPr="003E1534" w:rsidRDefault="00A25F26" w:rsidP="00A25F26">
            <w:pPr>
              <w:pStyle w:val="TableText"/>
              <w:rPr>
                <w:szCs w:val="18"/>
              </w:rPr>
            </w:pPr>
          </w:p>
        </w:tc>
        <w:tc>
          <w:tcPr>
            <w:tcW w:w="1559" w:type="dxa"/>
            <w:tcBorders>
              <w:top w:val="nil"/>
              <w:left w:val="nil"/>
              <w:bottom w:val="single" w:sz="4" w:space="0" w:color="auto"/>
              <w:right w:val="single" w:sz="4" w:space="0" w:color="auto"/>
            </w:tcBorders>
            <w:shd w:val="clear" w:color="auto" w:fill="FFFFFF" w:themeFill="background1"/>
            <w:hideMark/>
          </w:tcPr>
          <w:p w14:paraId="4345C49F" w14:textId="77777777" w:rsidR="00A25F26" w:rsidRPr="003E1534" w:rsidRDefault="00A25F26" w:rsidP="00A25F26">
            <w:pPr>
              <w:pStyle w:val="TableText"/>
              <w:rPr>
                <w:szCs w:val="18"/>
              </w:rPr>
            </w:pPr>
            <w:r w:rsidRPr="003E1534">
              <w:rPr>
                <w:szCs w:val="18"/>
              </w:rPr>
              <w:t>Adult abundance</w:t>
            </w:r>
          </w:p>
        </w:tc>
        <w:tc>
          <w:tcPr>
            <w:tcW w:w="1418" w:type="dxa"/>
            <w:tcBorders>
              <w:top w:val="nil"/>
              <w:left w:val="single" w:sz="4" w:space="0" w:color="auto"/>
              <w:bottom w:val="single" w:sz="4" w:space="0" w:color="auto"/>
              <w:right w:val="single" w:sz="4" w:space="0" w:color="auto"/>
            </w:tcBorders>
            <w:shd w:val="clear" w:color="auto" w:fill="FFFFFF" w:themeFill="background1"/>
          </w:tcPr>
          <w:p w14:paraId="6694E798" w14:textId="77777777" w:rsidR="00A25F26" w:rsidRPr="003E1534" w:rsidRDefault="00A25F26" w:rsidP="00A25F26">
            <w:pPr>
              <w:pStyle w:val="TableText"/>
              <w:rPr>
                <w:szCs w:val="18"/>
              </w:rPr>
            </w:pPr>
            <w:r w:rsidRPr="003E1534">
              <w:rPr>
                <w:szCs w:val="18"/>
              </w:rPr>
              <w:t> </w:t>
            </w:r>
          </w:p>
        </w:tc>
        <w:tc>
          <w:tcPr>
            <w:tcW w:w="4678" w:type="dxa"/>
            <w:tcBorders>
              <w:top w:val="nil"/>
              <w:left w:val="single" w:sz="4" w:space="0" w:color="auto"/>
              <w:bottom w:val="single" w:sz="4" w:space="0" w:color="auto"/>
              <w:right w:val="single" w:sz="4" w:space="0" w:color="auto"/>
            </w:tcBorders>
            <w:shd w:val="clear" w:color="auto" w:fill="FFFFFF" w:themeFill="background1"/>
          </w:tcPr>
          <w:p w14:paraId="79859845" w14:textId="6F908F16" w:rsidR="00A25F26" w:rsidRPr="003E1534" w:rsidRDefault="00BE1D01" w:rsidP="00A25F26">
            <w:pPr>
              <w:pStyle w:val="TableText"/>
              <w:rPr>
                <w:szCs w:val="18"/>
              </w:rPr>
            </w:pPr>
            <w:r w:rsidRPr="003E1534">
              <w:rPr>
                <w:rFonts w:cstheme="minorHAnsi"/>
                <w:szCs w:val="18"/>
              </w:rPr>
              <w:t xml:space="preserve">Six </w:t>
            </w:r>
            <w:r w:rsidR="00A25F26" w:rsidRPr="003E1534">
              <w:rPr>
                <w:rFonts w:cstheme="minorHAnsi"/>
                <w:szCs w:val="18"/>
              </w:rPr>
              <w:t xml:space="preserve">species </w:t>
            </w:r>
            <w:r w:rsidRPr="003E1534">
              <w:rPr>
                <w:rFonts w:cstheme="minorHAnsi"/>
                <w:szCs w:val="18"/>
              </w:rPr>
              <w:t xml:space="preserve">of frog </w:t>
            </w:r>
            <w:r w:rsidR="00A25F26" w:rsidRPr="003E1534">
              <w:rPr>
                <w:rFonts w:cstheme="minorHAnsi"/>
                <w:szCs w:val="18"/>
              </w:rPr>
              <w:t>recorded including the southern bell frog.</w:t>
            </w:r>
          </w:p>
        </w:tc>
        <w:tc>
          <w:tcPr>
            <w:tcW w:w="4394" w:type="dxa"/>
            <w:tcBorders>
              <w:top w:val="nil"/>
              <w:left w:val="single" w:sz="4" w:space="0" w:color="auto"/>
              <w:bottom w:val="single" w:sz="4" w:space="0" w:color="auto"/>
              <w:right w:val="single" w:sz="4" w:space="0" w:color="auto"/>
            </w:tcBorders>
            <w:shd w:val="clear" w:color="auto" w:fill="FFFFFF" w:themeFill="background1"/>
          </w:tcPr>
          <w:p w14:paraId="152F780B" w14:textId="77777777" w:rsidR="00A25F26" w:rsidRPr="003E1534" w:rsidRDefault="00A25F26" w:rsidP="00A25F26">
            <w:pPr>
              <w:pStyle w:val="TableText"/>
              <w:rPr>
                <w:szCs w:val="18"/>
              </w:rPr>
            </w:pPr>
            <w:r w:rsidRPr="003E1534">
              <w:rPr>
                <w:rFonts w:cstheme="minorHAnsi"/>
                <w:szCs w:val="18"/>
              </w:rPr>
              <w:t>Continued foraging habitat provided.</w:t>
            </w:r>
          </w:p>
        </w:tc>
      </w:tr>
    </w:tbl>
    <w:p w14:paraId="59009F5F" w14:textId="77777777" w:rsidR="00A25F26" w:rsidRPr="003E1534" w:rsidRDefault="00A25F26" w:rsidP="00A25F26"/>
    <w:p w14:paraId="43A41005" w14:textId="77777777" w:rsidR="00A25F26" w:rsidRPr="003E1534" w:rsidRDefault="00A25F26" w:rsidP="00D364AA">
      <w:pPr>
        <w:pStyle w:val="BodyText"/>
      </w:pPr>
    </w:p>
    <w:p w14:paraId="1289221B" w14:textId="77777777" w:rsidR="00A25F26" w:rsidRPr="003E1534" w:rsidRDefault="00A25F26" w:rsidP="00D364AA">
      <w:pPr>
        <w:pStyle w:val="BodyText"/>
      </w:pPr>
    </w:p>
    <w:p w14:paraId="60C3F157" w14:textId="77777777" w:rsidR="00A25F26" w:rsidRPr="003E1534" w:rsidRDefault="00A25F26" w:rsidP="005853A6">
      <w:pPr>
        <w:pStyle w:val="Heading1"/>
        <w:sectPr w:rsidR="00A25F26" w:rsidRPr="003E1534" w:rsidSect="00A25F26">
          <w:pgSz w:w="16838" w:h="11906" w:orient="landscape" w:code="9"/>
          <w:pgMar w:top="1134" w:right="1134" w:bottom="1134" w:left="1134" w:header="510" w:footer="624" w:gutter="0"/>
          <w:cols w:space="850"/>
          <w:docGrid w:linePitch="360"/>
        </w:sectPr>
      </w:pPr>
      <w:bookmarkStart w:id="181" w:name="_Toc531616559"/>
      <w:bookmarkStart w:id="182" w:name="_Toc531616598"/>
    </w:p>
    <w:p w14:paraId="12215823" w14:textId="06DA658B" w:rsidR="005853A6" w:rsidRPr="003E1534" w:rsidRDefault="00723F00" w:rsidP="005853A6">
      <w:pPr>
        <w:pStyle w:val="Heading1"/>
      </w:pPr>
      <w:bookmarkStart w:id="183" w:name="_Toc41895899"/>
      <w:r w:rsidRPr="003E1534">
        <w:lastRenderedPageBreak/>
        <w:t>References</w:t>
      </w:r>
      <w:bookmarkEnd w:id="181"/>
      <w:bookmarkEnd w:id="182"/>
      <w:bookmarkEnd w:id="183"/>
    </w:p>
    <w:p w14:paraId="496CB57B" w14:textId="77777777" w:rsidR="009262D8" w:rsidRPr="009262D8" w:rsidRDefault="00991313" w:rsidP="009262D8">
      <w:pPr>
        <w:pStyle w:val="Bibliography"/>
        <w:rPr>
          <w:rFonts w:cs="Calibri"/>
          <w:lang w:val="en-GB"/>
        </w:rPr>
      </w:pPr>
      <w:r w:rsidRPr="003E1534">
        <w:t xml:space="preserve"> </w:t>
      </w:r>
      <w:r w:rsidR="009262D8">
        <w:fldChar w:fldCharType="begin"/>
      </w:r>
      <w:r w:rsidR="009262D8">
        <w:instrText xml:space="preserve"> ADDIN ZOTERO_BIBL {"uncited":[],"omitted":[],"custom":[]} CSL_BIBLIOGRAPHY </w:instrText>
      </w:r>
      <w:r w:rsidR="009262D8">
        <w:fldChar w:fldCharType="separate"/>
      </w:r>
      <w:r w:rsidR="009262D8" w:rsidRPr="009262D8">
        <w:rPr>
          <w:rFonts w:cs="Calibri"/>
          <w:lang w:val="en-GB"/>
        </w:rPr>
        <w:t xml:space="preserve">Beesley L, Price A, King AJ, Gawne B, Nielsen DL, Koehn JD, Meredith S, Vilizzi L, Hladyz S, Arthur Rylah Institute for Environmental Research, Murray-Darling Freshwater Research Centre, Australia, National Water Commission (2009) </w:t>
      </w:r>
      <w:r w:rsidR="009262D8" w:rsidRPr="009262D8">
        <w:rPr>
          <w:rFonts w:cs="Calibri"/>
          <w:i/>
          <w:iCs/>
          <w:lang w:val="en-GB"/>
        </w:rPr>
        <w:t>Watering floodplain wetlands in the Murray-Darling Basin for native fish</w:t>
      </w:r>
      <w:r w:rsidR="009262D8" w:rsidRPr="009262D8">
        <w:rPr>
          <w:rFonts w:cs="Calibri"/>
          <w:lang w:val="en-GB"/>
        </w:rPr>
        <w:t>. National Water Commission, Canberra, A.C.T.</w:t>
      </w:r>
    </w:p>
    <w:p w14:paraId="6A7B162F" w14:textId="77777777" w:rsidR="009262D8" w:rsidRPr="009262D8" w:rsidRDefault="009262D8" w:rsidP="009262D8">
      <w:pPr>
        <w:pStyle w:val="Bibliography"/>
        <w:rPr>
          <w:rFonts w:cs="Calibri"/>
          <w:lang w:val="en-GB"/>
        </w:rPr>
      </w:pPr>
      <w:r w:rsidRPr="009262D8">
        <w:rPr>
          <w:rFonts w:cs="Calibri"/>
          <w:lang w:val="en-GB"/>
        </w:rPr>
        <w:t xml:space="preserve">Belcher C, Borrell A, Davidson I, Webster R (2019) </w:t>
      </w:r>
      <w:r w:rsidRPr="009262D8">
        <w:rPr>
          <w:rFonts w:cs="Calibri"/>
          <w:i/>
          <w:iCs/>
          <w:lang w:val="en-GB"/>
        </w:rPr>
        <w:t>Australasian Bittern Surveys in the Murray Valley and Barmah National Parks 2018</w:t>
      </w:r>
      <w:r w:rsidRPr="009262D8">
        <w:rPr>
          <w:rFonts w:cs="Calibri"/>
          <w:lang w:val="en-GB"/>
        </w:rPr>
        <w:t>. NSW National Parks and Wildlife Service, Moama, NSW.</w:t>
      </w:r>
    </w:p>
    <w:p w14:paraId="0F0EF580" w14:textId="77777777" w:rsidR="009262D8" w:rsidRPr="009262D8" w:rsidRDefault="009262D8" w:rsidP="009262D8">
      <w:pPr>
        <w:pStyle w:val="Bibliography"/>
        <w:rPr>
          <w:rFonts w:cs="Calibri"/>
          <w:lang w:val="en-GB"/>
        </w:rPr>
      </w:pPr>
      <w:r w:rsidRPr="009262D8">
        <w:rPr>
          <w:rFonts w:cs="Calibri"/>
          <w:lang w:val="en-GB"/>
        </w:rPr>
        <w:t xml:space="preserve">Bino G, Kingsford RT, Porter J (2015) Prioritizing wetlands for waterbirds in a boom and bust system: waterbird refugia and breeding in the Murray-Darling Basin. </w:t>
      </w:r>
      <w:r w:rsidRPr="009262D8">
        <w:rPr>
          <w:rFonts w:cs="Calibri"/>
          <w:i/>
          <w:iCs/>
          <w:lang w:val="en-GB"/>
        </w:rPr>
        <w:t>PloS one</w:t>
      </w:r>
      <w:r w:rsidRPr="009262D8">
        <w:rPr>
          <w:rFonts w:cs="Calibri"/>
          <w:lang w:val="en-GB"/>
        </w:rPr>
        <w:t xml:space="preserve"> </w:t>
      </w:r>
      <w:r w:rsidRPr="009262D8">
        <w:rPr>
          <w:rFonts w:cs="Calibri"/>
          <w:b/>
          <w:bCs/>
          <w:lang w:val="en-GB"/>
        </w:rPr>
        <w:t>10(7)</w:t>
      </w:r>
      <w:r w:rsidRPr="009262D8">
        <w:rPr>
          <w:rFonts w:cs="Calibri"/>
          <w:lang w:val="en-GB"/>
        </w:rPr>
        <w:t>, e0132682.</w:t>
      </w:r>
    </w:p>
    <w:p w14:paraId="4BECDC9B" w14:textId="77777777" w:rsidR="009262D8" w:rsidRPr="009262D8" w:rsidRDefault="009262D8" w:rsidP="009262D8">
      <w:pPr>
        <w:pStyle w:val="Bibliography"/>
        <w:rPr>
          <w:rFonts w:cs="Calibri"/>
          <w:lang w:val="en-GB"/>
        </w:rPr>
      </w:pPr>
      <w:r w:rsidRPr="009262D8">
        <w:rPr>
          <w:rFonts w:cs="Calibri"/>
          <w:lang w:val="en-GB"/>
        </w:rPr>
        <w:t xml:space="preserve">Bloink C, Brown P, Robinson W, Stevenson K (2018) </w:t>
      </w:r>
      <w:r w:rsidRPr="009262D8">
        <w:rPr>
          <w:rFonts w:cs="Calibri"/>
          <w:i/>
          <w:iCs/>
          <w:lang w:val="en-GB"/>
        </w:rPr>
        <w:t>Gunbower TLM fish monitoring 2018</w:t>
      </w:r>
      <w:r w:rsidRPr="009262D8">
        <w:rPr>
          <w:rFonts w:cs="Calibri"/>
          <w:lang w:val="en-GB"/>
        </w:rPr>
        <w:t>. Ecology Australia, Fairfield, Victoria.</w:t>
      </w:r>
    </w:p>
    <w:p w14:paraId="58D80D7C" w14:textId="77777777" w:rsidR="009262D8" w:rsidRPr="009262D8" w:rsidRDefault="009262D8" w:rsidP="009262D8">
      <w:pPr>
        <w:pStyle w:val="Bibliography"/>
        <w:rPr>
          <w:rFonts w:cs="Calibri"/>
          <w:lang w:val="en-GB"/>
        </w:rPr>
      </w:pPr>
      <w:r w:rsidRPr="009262D8">
        <w:rPr>
          <w:rFonts w:cs="Calibri"/>
          <w:lang w:val="en-GB"/>
        </w:rPr>
        <w:t xml:space="preserve">Bloink C, Gwinn D (2019) </w:t>
      </w:r>
      <w:r w:rsidRPr="009262D8">
        <w:rPr>
          <w:rFonts w:cs="Calibri"/>
          <w:i/>
          <w:iCs/>
          <w:lang w:val="en-GB"/>
        </w:rPr>
        <w:t>Murray Cod Larval Monitoring Spring 2018</w:t>
      </w:r>
      <w:r w:rsidRPr="009262D8">
        <w:rPr>
          <w:rFonts w:cs="Calibri"/>
          <w:lang w:val="en-GB"/>
        </w:rPr>
        <w:t>. Ecology Australia, Fairfield, Victoria.</w:t>
      </w:r>
    </w:p>
    <w:p w14:paraId="738A2C74" w14:textId="77777777" w:rsidR="009262D8" w:rsidRPr="009262D8" w:rsidRDefault="009262D8" w:rsidP="009262D8">
      <w:pPr>
        <w:pStyle w:val="Bibliography"/>
        <w:rPr>
          <w:rFonts w:cs="Calibri"/>
          <w:lang w:val="en-GB"/>
        </w:rPr>
      </w:pPr>
      <w:r w:rsidRPr="009262D8">
        <w:rPr>
          <w:rFonts w:cs="Calibri"/>
          <w:lang w:val="en-GB"/>
        </w:rPr>
        <w:t xml:space="preserve">Bloink C, Kershaw J, Brook L, Schmidt B, Crowfoot L, Robinson W (2019) </w:t>
      </w:r>
      <w:r w:rsidRPr="009262D8">
        <w:rPr>
          <w:rFonts w:cs="Calibri"/>
          <w:i/>
          <w:iCs/>
          <w:lang w:val="en-GB"/>
        </w:rPr>
        <w:t>The Living Murray Condition Monitoring, Hattah Lakes 2018–19, Part A</w:t>
      </w:r>
      <w:r w:rsidRPr="009262D8">
        <w:rPr>
          <w:rFonts w:cs="Calibri"/>
          <w:lang w:val="en-GB"/>
        </w:rPr>
        <w:t>. Ecology Australia, Fairfield, Victoria.</w:t>
      </w:r>
    </w:p>
    <w:p w14:paraId="16D85940" w14:textId="77777777" w:rsidR="009262D8" w:rsidRPr="009262D8" w:rsidRDefault="009262D8" w:rsidP="009262D8">
      <w:pPr>
        <w:pStyle w:val="Bibliography"/>
        <w:rPr>
          <w:rFonts w:cs="Calibri"/>
          <w:lang w:val="en-GB"/>
        </w:rPr>
      </w:pPr>
      <w:r w:rsidRPr="009262D8">
        <w:rPr>
          <w:rFonts w:cs="Calibri"/>
          <w:lang w:val="en-GB"/>
        </w:rPr>
        <w:t xml:space="preserve">Bloink C, Robinson W (2016) </w:t>
      </w:r>
      <w:r w:rsidRPr="009262D8">
        <w:rPr>
          <w:rFonts w:cs="Calibri"/>
          <w:i/>
          <w:iCs/>
          <w:lang w:val="en-GB"/>
        </w:rPr>
        <w:t>Gunbower Forest Fish Condition Monitoring. A report to the North Central Catchment Management Authority</w:t>
      </w:r>
      <w:r w:rsidRPr="009262D8">
        <w:rPr>
          <w:rFonts w:cs="Calibri"/>
          <w:lang w:val="en-GB"/>
        </w:rPr>
        <w:t>. Ecology Australia, Fairfield, Victoria.</w:t>
      </w:r>
    </w:p>
    <w:p w14:paraId="04E4B083" w14:textId="77777777" w:rsidR="009262D8" w:rsidRPr="009262D8" w:rsidRDefault="009262D8" w:rsidP="009262D8">
      <w:pPr>
        <w:pStyle w:val="Bibliography"/>
        <w:rPr>
          <w:rFonts w:cs="Calibri"/>
          <w:lang w:val="en-GB"/>
        </w:rPr>
      </w:pPr>
      <w:r w:rsidRPr="009262D8">
        <w:rPr>
          <w:rFonts w:cs="Calibri"/>
          <w:lang w:val="en-GB"/>
        </w:rPr>
        <w:t xml:space="preserve">Boon PI, Pollard PC, Ryder D (2014) Wetland microbial ecology and biogeochemistry. In: </w:t>
      </w:r>
      <w:r w:rsidRPr="009262D8">
        <w:rPr>
          <w:rFonts w:cs="Calibri"/>
          <w:i/>
          <w:iCs/>
          <w:lang w:val="en-GB"/>
        </w:rPr>
        <w:t>Ecology of freshwater and estuarine wetlands</w:t>
      </w:r>
      <w:r w:rsidRPr="009262D8">
        <w:rPr>
          <w:rFonts w:cs="Calibri"/>
          <w:lang w:val="en-GB"/>
        </w:rPr>
        <w:t>. University of California Press.</w:t>
      </w:r>
    </w:p>
    <w:p w14:paraId="54545746" w14:textId="77777777" w:rsidR="009262D8" w:rsidRPr="009262D8" w:rsidRDefault="009262D8" w:rsidP="009262D8">
      <w:pPr>
        <w:pStyle w:val="Bibliography"/>
        <w:rPr>
          <w:rFonts w:cs="Calibri"/>
          <w:lang w:val="en-GB"/>
        </w:rPr>
      </w:pPr>
      <w:r w:rsidRPr="009262D8">
        <w:rPr>
          <w:rFonts w:cs="Calibri"/>
          <w:lang w:val="en-GB"/>
        </w:rPr>
        <w:t xml:space="preserve">Borrell A (2018) </w:t>
      </w:r>
      <w:r w:rsidRPr="009262D8">
        <w:rPr>
          <w:rFonts w:cs="Calibri"/>
          <w:i/>
          <w:iCs/>
          <w:lang w:val="en-GB"/>
        </w:rPr>
        <w:t>Bush Bird Monitoring in Barmah-Millewa Forest, 1999 to 2018</w:t>
      </w:r>
      <w:r w:rsidRPr="009262D8">
        <w:rPr>
          <w:rFonts w:cs="Calibri"/>
          <w:lang w:val="en-GB"/>
        </w:rPr>
        <w:t>. NSW National Parks and Wildlife Service, Moama, NSW.</w:t>
      </w:r>
    </w:p>
    <w:p w14:paraId="42A4EF6C" w14:textId="77777777" w:rsidR="009262D8" w:rsidRPr="009262D8" w:rsidRDefault="009262D8" w:rsidP="009262D8">
      <w:pPr>
        <w:pStyle w:val="Bibliography"/>
        <w:rPr>
          <w:rFonts w:cs="Calibri"/>
          <w:lang w:val="en-GB"/>
        </w:rPr>
      </w:pPr>
      <w:r w:rsidRPr="009262D8">
        <w:rPr>
          <w:rFonts w:cs="Calibri"/>
          <w:lang w:val="en-GB"/>
        </w:rPr>
        <w:t xml:space="preserve">Borrell A (2019) </w:t>
      </w:r>
      <w:r w:rsidRPr="009262D8">
        <w:rPr>
          <w:rFonts w:cs="Calibri"/>
          <w:i/>
          <w:iCs/>
          <w:lang w:val="en-GB"/>
        </w:rPr>
        <w:t>Waterbird Condition Monitoring within Barmah-Millewa Forest 2018-19</w:t>
      </w:r>
      <w:r w:rsidRPr="009262D8">
        <w:rPr>
          <w:rFonts w:cs="Calibri"/>
          <w:lang w:val="en-GB"/>
        </w:rPr>
        <w:t>. Ecosystems Consulting, Moama, NSW.</w:t>
      </w:r>
    </w:p>
    <w:p w14:paraId="4C81D7A7" w14:textId="77777777" w:rsidR="009262D8" w:rsidRPr="009262D8" w:rsidRDefault="009262D8" w:rsidP="009262D8">
      <w:pPr>
        <w:pStyle w:val="Bibliography"/>
        <w:rPr>
          <w:rFonts w:cs="Calibri"/>
          <w:lang w:val="en-GB"/>
        </w:rPr>
      </w:pPr>
      <w:r w:rsidRPr="009262D8">
        <w:rPr>
          <w:rFonts w:cs="Calibri"/>
          <w:lang w:val="en-GB"/>
        </w:rPr>
        <w:t xml:space="preserve">Borrell A, Webster R (2019) </w:t>
      </w:r>
      <w:r w:rsidRPr="009262D8">
        <w:rPr>
          <w:rFonts w:cs="Calibri"/>
          <w:i/>
          <w:iCs/>
          <w:lang w:val="en-GB"/>
        </w:rPr>
        <w:t>Millewa Intervention Monitoring; Colonial Waterbird Nesting 2018-19</w:t>
      </w:r>
      <w:r w:rsidRPr="009262D8">
        <w:rPr>
          <w:rFonts w:cs="Calibri"/>
          <w:lang w:val="en-GB"/>
        </w:rPr>
        <w:t>. NSW National Parks and Wildlife Service, Deniliquin, NSW.</w:t>
      </w:r>
    </w:p>
    <w:p w14:paraId="2C3AFE35" w14:textId="77777777" w:rsidR="009262D8" w:rsidRPr="009262D8" w:rsidRDefault="009262D8" w:rsidP="009262D8">
      <w:pPr>
        <w:pStyle w:val="Bibliography"/>
        <w:rPr>
          <w:rFonts w:cs="Calibri"/>
          <w:lang w:val="en-GB"/>
        </w:rPr>
      </w:pPr>
      <w:r w:rsidRPr="009262D8">
        <w:rPr>
          <w:rFonts w:cs="Calibri"/>
          <w:lang w:val="en-GB"/>
        </w:rPr>
        <w:t>Brandis K (2010) Colonial waterbird breeding in Australia: Wetlands, water requirements and environmental flows. University of NSW.</w:t>
      </w:r>
    </w:p>
    <w:p w14:paraId="6E36F73D" w14:textId="77777777" w:rsidR="009262D8" w:rsidRPr="009262D8" w:rsidRDefault="009262D8" w:rsidP="009262D8">
      <w:pPr>
        <w:pStyle w:val="Bibliography"/>
        <w:rPr>
          <w:rFonts w:cs="Calibri"/>
          <w:lang w:val="en-GB"/>
        </w:rPr>
      </w:pPr>
      <w:r w:rsidRPr="009262D8">
        <w:rPr>
          <w:rFonts w:cs="Calibri"/>
          <w:lang w:val="en-GB"/>
        </w:rPr>
        <w:t xml:space="preserve">Brock MA, Casanova MT (1997) Plant life at the edge of wetlands: ecological responses to wetting and drying patterns. In: </w:t>
      </w:r>
      <w:r w:rsidRPr="009262D8">
        <w:rPr>
          <w:rFonts w:cs="Calibri"/>
          <w:i/>
          <w:iCs/>
          <w:lang w:val="en-GB"/>
        </w:rPr>
        <w:t>Frontiers in Ecology: Building the Links</w:t>
      </w:r>
      <w:r w:rsidRPr="009262D8">
        <w:rPr>
          <w:rFonts w:cs="Calibri"/>
          <w:lang w:val="en-GB"/>
        </w:rPr>
        <w:t xml:space="preserve"> (eds. Klomp, N. &amp; Lunt). Elsevier Science, Oxford, pp. 181–192.</w:t>
      </w:r>
    </w:p>
    <w:p w14:paraId="4DB7E402" w14:textId="77777777" w:rsidR="009262D8" w:rsidRPr="009262D8" w:rsidRDefault="009262D8" w:rsidP="009262D8">
      <w:pPr>
        <w:pStyle w:val="Bibliography"/>
        <w:rPr>
          <w:rFonts w:cs="Calibri"/>
          <w:lang w:val="en-GB"/>
        </w:rPr>
      </w:pPr>
      <w:r w:rsidRPr="009262D8">
        <w:rPr>
          <w:rFonts w:cs="Calibri"/>
          <w:lang w:val="en-GB"/>
        </w:rPr>
        <w:t xml:space="preserve">Brooks S (2017) </w:t>
      </w:r>
      <w:r w:rsidRPr="009262D8">
        <w:rPr>
          <w:rFonts w:cs="Calibri"/>
          <w:i/>
          <w:iCs/>
          <w:lang w:val="en-GB"/>
        </w:rPr>
        <w:t>Murray–Darling Basin aquatic ecosystem classification: Update report to the Commonwealth Environmental Water Office and Murray–Darling Basin Authority</w:t>
      </w:r>
      <w:r w:rsidRPr="009262D8">
        <w:rPr>
          <w:rFonts w:cs="Calibri"/>
          <w:lang w:val="en-GB"/>
        </w:rPr>
        <w:t>. Canberra.</w:t>
      </w:r>
    </w:p>
    <w:p w14:paraId="22B2FC84" w14:textId="77777777" w:rsidR="009262D8" w:rsidRPr="009262D8" w:rsidRDefault="009262D8" w:rsidP="009262D8">
      <w:pPr>
        <w:pStyle w:val="Bibliography"/>
        <w:rPr>
          <w:rFonts w:cs="Calibri"/>
          <w:lang w:val="en-GB"/>
        </w:rPr>
      </w:pPr>
      <w:r w:rsidRPr="009262D8">
        <w:rPr>
          <w:rFonts w:cs="Calibri"/>
          <w:lang w:val="en-GB"/>
        </w:rPr>
        <w:t xml:space="preserve">Brown P, Huntley S, Ellis I, Henderson M, Lampard B (2015) </w:t>
      </w:r>
      <w:r w:rsidRPr="009262D8">
        <w:rPr>
          <w:rFonts w:cs="Calibri"/>
          <w:i/>
          <w:iCs/>
          <w:lang w:val="en-GB"/>
        </w:rPr>
        <w:t>Movement of Fish Eggs and Larvae Through the Hattah Lakes Environmental Pumps</w:t>
      </w:r>
      <w:r w:rsidRPr="009262D8">
        <w:rPr>
          <w:rFonts w:cs="Calibri"/>
          <w:lang w:val="en-GB"/>
        </w:rPr>
        <w:t>. MDFRC Publication 50/2015. Murray-Darling Freshwater Research Centre, Mildura, Victoria.</w:t>
      </w:r>
    </w:p>
    <w:p w14:paraId="478E1AFC" w14:textId="77777777" w:rsidR="009262D8" w:rsidRPr="009262D8" w:rsidRDefault="009262D8" w:rsidP="009262D8">
      <w:pPr>
        <w:pStyle w:val="Bibliography"/>
        <w:rPr>
          <w:rFonts w:cs="Calibri"/>
          <w:lang w:val="en-GB"/>
        </w:rPr>
      </w:pPr>
      <w:r w:rsidRPr="009262D8">
        <w:rPr>
          <w:rFonts w:cs="Calibri"/>
          <w:lang w:val="en-GB"/>
        </w:rPr>
        <w:t xml:space="preserve">Butcher R, Hale J (2011) </w:t>
      </w:r>
      <w:r w:rsidRPr="009262D8">
        <w:rPr>
          <w:rFonts w:cs="Calibri"/>
          <w:i/>
          <w:iCs/>
          <w:lang w:val="en-GB"/>
        </w:rPr>
        <w:t>Ecological Character Description for the Hattah-Kulkyne Lakes Ramsar Site</w:t>
      </w:r>
      <w:r w:rsidRPr="009262D8">
        <w:rPr>
          <w:rFonts w:cs="Calibri"/>
          <w:lang w:val="en-GB"/>
        </w:rPr>
        <w:t>. Department of Sustainability, Environment, Water, Population and Communities, Canberra.</w:t>
      </w:r>
    </w:p>
    <w:p w14:paraId="31AE16E1" w14:textId="77777777" w:rsidR="009262D8" w:rsidRPr="009262D8" w:rsidRDefault="009262D8" w:rsidP="009262D8">
      <w:pPr>
        <w:pStyle w:val="Bibliography"/>
        <w:rPr>
          <w:rFonts w:cs="Calibri"/>
          <w:lang w:val="en-GB"/>
        </w:rPr>
      </w:pPr>
      <w:r w:rsidRPr="009262D8">
        <w:rPr>
          <w:rFonts w:cs="Calibri"/>
          <w:lang w:val="en-GB"/>
        </w:rPr>
        <w:t xml:space="preserve">Butcher R, Hale J, Muller K (2009) </w:t>
      </w:r>
      <w:r w:rsidRPr="009262D8">
        <w:rPr>
          <w:rFonts w:cs="Calibri"/>
          <w:i/>
          <w:iCs/>
          <w:lang w:val="en-GB"/>
        </w:rPr>
        <w:t>Ecological Character Description for the Banrock Station Wetland Complex</w:t>
      </w:r>
      <w:r w:rsidRPr="009262D8">
        <w:rPr>
          <w:rFonts w:cs="Calibri"/>
          <w:lang w:val="en-GB"/>
        </w:rPr>
        <w:t>. Department of Environment, Water, Heritage and the Arts, Canberra, ACT.</w:t>
      </w:r>
    </w:p>
    <w:p w14:paraId="7EB08DB3" w14:textId="77777777" w:rsidR="009262D8" w:rsidRPr="009262D8" w:rsidRDefault="009262D8" w:rsidP="009262D8">
      <w:pPr>
        <w:pStyle w:val="Bibliography"/>
        <w:rPr>
          <w:rFonts w:cs="Calibri"/>
          <w:lang w:val="en-GB"/>
        </w:rPr>
      </w:pPr>
      <w:r w:rsidRPr="009262D8">
        <w:rPr>
          <w:rFonts w:cs="Calibri"/>
          <w:lang w:val="en-GB"/>
        </w:rPr>
        <w:lastRenderedPageBreak/>
        <w:t xml:space="preserve">Capon S, Palmer G, Turschwell M, Leigh C, Kennard M, Sheldon F (2018) </w:t>
      </w:r>
      <w:r w:rsidRPr="009262D8">
        <w:rPr>
          <w:rFonts w:cs="Calibri"/>
          <w:i/>
          <w:iCs/>
          <w:lang w:val="en-GB"/>
        </w:rPr>
        <w:t>Technical review of the environmental outcomes associated with environmental watering of the Macquarie Marshes Ramsar site 2009 – 2017</w:t>
      </w:r>
      <w:r w:rsidRPr="009262D8">
        <w:rPr>
          <w:rFonts w:cs="Calibri"/>
          <w:lang w:val="en-GB"/>
        </w:rPr>
        <w:t>. Australian Rivers Institute, Griffith University, Brisbane, QLD.</w:t>
      </w:r>
    </w:p>
    <w:p w14:paraId="563915AB" w14:textId="77777777" w:rsidR="009262D8" w:rsidRPr="009262D8" w:rsidRDefault="009262D8" w:rsidP="009262D8">
      <w:pPr>
        <w:pStyle w:val="Bibliography"/>
        <w:rPr>
          <w:rFonts w:cs="Calibri"/>
          <w:lang w:val="en-GB"/>
        </w:rPr>
      </w:pPr>
      <w:r w:rsidRPr="009262D8">
        <w:rPr>
          <w:rFonts w:cs="Calibri"/>
          <w:lang w:val="en-GB"/>
        </w:rPr>
        <w:t xml:space="preserve">CEWO (2013) </w:t>
      </w:r>
      <w:r w:rsidRPr="009262D8">
        <w:rPr>
          <w:rFonts w:cs="Calibri"/>
          <w:i/>
          <w:iCs/>
          <w:lang w:val="en-GB"/>
        </w:rPr>
        <w:t>Commonwealth Environmental Water – The Environmental Water Outcomes Framework</w:t>
      </w:r>
      <w:r w:rsidRPr="009262D8">
        <w:rPr>
          <w:rFonts w:cs="Calibri"/>
          <w:lang w:val="en-GB"/>
        </w:rPr>
        <w:t>. Commonwealth Environmental Water Holder, Canberra, ACT.</w:t>
      </w:r>
    </w:p>
    <w:p w14:paraId="670134E2" w14:textId="77777777" w:rsidR="009262D8" w:rsidRPr="009262D8" w:rsidRDefault="009262D8" w:rsidP="009262D8">
      <w:pPr>
        <w:pStyle w:val="Bibliography"/>
        <w:rPr>
          <w:rFonts w:cs="Calibri"/>
          <w:lang w:val="en-GB"/>
        </w:rPr>
      </w:pPr>
      <w:r w:rsidRPr="009262D8">
        <w:rPr>
          <w:rFonts w:cs="Calibri"/>
          <w:lang w:val="en-GB"/>
        </w:rPr>
        <w:t xml:space="preserve">CPS Enviro (2018) </w:t>
      </w:r>
      <w:r w:rsidRPr="009262D8">
        <w:rPr>
          <w:rFonts w:cs="Calibri"/>
          <w:i/>
          <w:iCs/>
          <w:lang w:val="en-GB"/>
        </w:rPr>
        <w:t>Gunbower Island Annual TLM Condition Monitoring Fish Surveys: 2017</w:t>
      </w:r>
      <w:r w:rsidRPr="009262D8">
        <w:rPr>
          <w:rFonts w:cs="Calibri"/>
          <w:lang w:val="en-GB"/>
        </w:rPr>
        <w:t>. North Central Catchment Management Authority, Irymple, Victoria.</w:t>
      </w:r>
    </w:p>
    <w:p w14:paraId="3456B44B" w14:textId="35F2297F" w:rsidR="009262D8" w:rsidRPr="009262D8" w:rsidRDefault="009262D8" w:rsidP="009262D8">
      <w:pPr>
        <w:pStyle w:val="Bibliography"/>
        <w:rPr>
          <w:rFonts w:cs="Calibri"/>
          <w:lang w:val="en-GB"/>
        </w:rPr>
      </w:pPr>
      <w:r w:rsidRPr="009262D8">
        <w:rPr>
          <w:rFonts w:cs="Calibri"/>
          <w:lang w:val="en-GB"/>
        </w:rPr>
        <w:t xml:space="preserve">Dunn B, Lymburner L, Newey V, Hicks A, Carey H (2019) Developing a Tool for Wetland Characterization Using Fractional Cover, Tasseled Cap Wetness </w:t>
      </w:r>
      <w:r w:rsidR="0028423F">
        <w:rPr>
          <w:rFonts w:cs="Calibri"/>
          <w:lang w:val="en-GB"/>
        </w:rPr>
        <w:t>a</w:t>
      </w:r>
      <w:r w:rsidRPr="009262D8">
        <w:rPr>
          <w:rFonts w:cs="Calibri"/>
          <w:lang w:val="en-GB"/>
        </w:rPr>
        <w:t xml:space="preserve">nd Water Observations From Space. In: </w:t>
      </w:r>
      <w:r w:rsidRPr="009262D8">
        <w:rPr>
          <w:rFonts w:cs="Calibri"/>
          <w:i/>
          <w:iCs/>
          <w:lang w:val="en-GB"/>
        </w:rPr>
        <w:t>IGARSS 2019-2019 IEEE International Geoscience and Remote Sensing Symposium</w:t>
      </w:r>
      <w:r w:rsidRPr="009262D8">
        <w:rPr>
          <w:rFonts w:cs="Calibri"/>
          <w:lang w:val="en-GB"/>
        </w:rPr>
        <w:t>. IEEE, pp. 6095–6097.</w:t>
      </w:r>
    </w:p>
    <w:p w14:paraId="7D4F7430" w14:textId="77777777" w:rsidR="009262D8" w:rsidRPr="009262D8" w:rsidRDefault="009262D8" w:rsidP="009262D8">
      <w:pPr>
        <w:pStyle w:val="Bibliography"/>
        <w:rPr>
          <w:rFonts w:cs="Calibri"/>
          <w:lang w:val="en-GB"/>
        </w:rPr>
      </w:pPr>
      <w:r w:rsidRPr="009262D8">
        <w:rPr>
          <w:rFonts w:cs="Calibri"/>
          <w:lang w:val="en-GB"/>
        </w:rPr>
        <w:t xml:space="preserve">Fullagar A, McCutcheon C (2017) </w:t>
      </w:r>
      <w:r w:rsidRPr="009262D8">
        <w:rPr>
          <w:rFonts w:cs="Calibri"/>
          <w:i/>
          <w:iCs/>
          <w:lang w:val="en-GB"/>
        </w:rPr>
        <w:t>Monitoring waterbirds in response to environmental watering at the Hattah Lakes Icon Site: 2017</w:t>
      </w:r>
      <w:r w:rsidRPr="009262D8">
        <w:rPr>
          <w:rFonts w:cs="Calibri"/>
          <w:lang w:val="en-GB"/>
        </w:rPr>
        <w:t>. Biosis Pty. Ltd., Melbourne, Victoria.</w:t>
      </w:r>
    </w:p>
    <w:p w14:paraId="6C29588F" w14:textId="77777777" w:rsidR="009262D8" w:rsidRPr="009262D8" w:rsidRDefault="009262D8" w:rsidP="009262D8">
      <w:pPr>
        <w:pStyle w:val="Bibliography"/>
        <w:rPr>
          <w:rFonts w:cs="Calibri"/>
          <w:lang w:val="en-GB"/>
        </w:rPr>
      </w:pPr>
      <w:r w:rsidRPr="009262D8">
        <w:rPr>
          <w:rFonts w:cs="Calibri"/>
          <w:lang w:val="en-GB"/>
        </w:rPr>
        <w:t xml:space="preserve">Hale J, Butcher R (2011) </w:t>
      </w:r>
      <w:r w:rsidRPr="009262D8">
        <w:rPr>
          <w:rFonts w:cs="Calibri"/>
          <w:i/>
          <w:iCs/>
          <w:lang w:val="en-GB"/>
        </w:rPr>
        <w:t>Ecological Character Description for the Barmah Forest Ramsar Site</w:t>
      </w:r>
      <w:r w:rsidRPr="009262D8">
        <w:rPr>
          <w:rFonts w:cs="Calibri"/>
          <w:lang w:val="en-GB"/>
        </w:rPr>
        <w:t>. Department of Sustainability, Environment, Water, Population and Communities, Canberra.</w:t>
      </w:r>
    </w:p>
    <w:p w14:paraId="0937615C" w14:textId="77777777" w:rsidR="009262D8" w:rsidRPr="009262D8" w:rsidRDefault="009262D8" w:rsidP="009262D8">
      <w:pPr>
        <w:pStyle w:val="Bibliography"/>
        <w:rPr>
          <w:rFonts w:cs="Calibri"/>
          <w:lang w:val="en-GB"/>
        </w:rPr>
      </w:pPr>
      <w:r w:rsidRPr="009262D8">
        <w:rPr>
          <w:rFonts w:cs="Calibri"/>
          <w:lang w:val="en-GB"/>
        </w:rPr>
        <w:t xml:space="preserve">Hale J, Stoffels R, Butcher R, Shackleton M, Brooks S, Gawne B, Stewardson M (2014) </w:t>
      </w:r>
      <w:r w:rsidRPr="009262D8">
        <w:rPr>
          <w:rFonts w:cs="Calibri"/>
          <w:i/>
          <w:iCs/>
          <w:lang w:val="en-GB"/>
        </w:rPr>
        <w:t>Commonwealth Environmental Water Office Long Term Intervention Monitoring: Standard Methods</w:t>
      </w:r>
      <w:r w:rsidRPr="009262D8">
        <w:rPr>
          <w:rFonts w:cs="Calibri"/>
          <w:lang w:val="en-GB"/>
        </w:rPr>
        <w:t>. Murray-Darling Freshwater Research Centre, Albury, NSW.</w:t>
      </w:r>
    </w:p>
    <w:p w14:paraId="2C9EC031" w14:textId="77777777" w:rsidR="009262D8" w:rsidRPr="009262D8" w:rsidRDefault="009262D8" w:rsidP="009262D8">
      <w:pPr>
        <w:pStyle w:val="Bibliography"/>
        <w:rPr>
          <w:rFonts w:cs="Calibri"/>
          <w:lang w:val="en-GB"/>
        </w:rPr>
      </w:pPr>
      <w:r w:rsidRPr="009262D8">
        <w:rPr>
          <w:rFonts w:cs="Calibri"/>
          <w:lang w:val="en-GB"/>
        </w:rPr>
        <w:t xml:space="preserve">Harrington B, Hale J (2011) </w:t>
      </w:r>
      <w:r w:rsidRPr="009262D8">
        <w:rPr>
          <w:rFonts w:cs="Calibri"/>
          <w:i/>
          <w:iCs/>
          <w:lang w:val="en-GB"/>
        </w:rPr>
        <w:t>Ecological Character Description for the NSW Central Murray State Forests Ramsar Site. Report to the Department of Sustainability, Environment, Water</w:t>
      </w:r>
      <w:r w:rsidRPr="009262D8">
        <w:rPr>
          <w:rFonts w:cs="Calibri"/>
          <w:lang w:val="en-GB"/>
        </w:rPr>
        <w:t>. GHD Pty Ltd, Sydney, NSW.</w:t>
      </w:r>
    </w:p>
    <w:p w14:paraId="613FF35D" w14:textId="77777777" w:rsidR="009262D8" w:rsidRPr="009262D8" w:rsidRDefault="009262D8" w:rsidP="009262D8">
      <w:pPr>
        <w:pStyle w:val="Bibliography"/>
        <w:rPr>
          <w:rFonts w:cs="Calibri"/>
          <w:lang w:val="en-GB"/>
        </w:rPr>
      </w:pPr>
      <w:r w:rsidRPr="009262D8">
        <w:rPr>
          <w:rFonts w:cs="Calibri"/>
          <w:lang w:val="en-GB"/>
        </w:rPr>
        <w:t xml:space="preserve">Heard GW, Scroggie MP, Malone BS (2012) Classical metapopulation theory as a useful paradigm for the conservation of an endangered amphibian. </w:t>
      </w:r>
      <w:r w:rsidRPr="009262D8">
        <w:rPr>
          <w:rFonts w:cs="Calibri"/>
          <w:i/>
          <w:iCs/>
          <w:lang w:val="en-GB"/>
        </w:rPr>
        <w:t>Biological Conservation</w:t>
      </w:r>
      <w:r w:rsidRPr="009262D8">
        <w:rPr>
          <w:rFonts w:cs="Calibri"/>
          <w:lang w:val="en-GB"/>
        </w:rPr>
        <w:t xml:space="preserve"> </w:t>
      </w:r>
      <w:r w:rsidRPr="009262D8">
        <w:rPr>
          <w:rFonts w:cs="Calibri"/>
          <w:b/>
          <w:bCs/>
          <w:lang w:val="en-GB"/>
        </w:rPr>
        <w:t>148(1)</w:t>
      </w:r>
      <w:r w:rsidRPr="009262D8">
        <w:rPr>
          <w:rFonts w:cs="Calibri"/>
          <w:lang w:val="en-GB"/>
        </w:rPr>
        <w:t>, 156–166.</w:t>
      </w:r>
    </w:p>
    <w:p w14:paraId="6D680F46" w14:textId="77777777" w:rsidR="009262D8" w:rsidRPr="009262D8" w:rsidRDefault="009262D8" w:rsidP="009262D8">
      <w:pPr>
        <w:pStyle w:val="Bibliography"/>
        <w:rPr>
          <w:rFonts w:cs="Calibri"/>
          <w:lang w:val="en-GB"/>
        </w:rPr>
      </w:pPr>
      <w:r w:rsidRPr="009262D8">
        <w:rPr>
          <w:rFonts w:cs="Calibri"/>
          <w:lang w:val="en-GB"/>
        </w:rPr>
        <w:t>King KA (2008) Behaviour patterns and habitat use of the Brolga (Grus rubicundus) at two flocking sites in south-west Victoria.</w:t>
      </w:r>
    </w:p>
    <w:p w14:paraId="4C1EDE20" w14:textId="6AB9C052" w:rsidR="009262D8" w:rsidRPr="009262D8" w:rsidRDefault="009262D8" w:rsidP="009262D8">
      <w:pPr>
        <w:pStyle w:val="Bibliography"/>
        <w:rPr>
          <w:rFonts w:cs="Calibri"/>
          <w:lang w:val="en-GB"/>
        </w:rPr>
      </w:pPr>
      <w:r w:rsidRPr="009262D8">
        <w:rPr>
          <w:rFonts w:cs="Calibri"/>
          <w:lang w:val="en-GB"/>
        </w:rPr>
        <w:t>Kingsford RT, Curtin AL, Porter J (1999) Water flows on Cooper Creek in arid Australia determine ‘boom’</w:t>
      </w:r>
      <w:r w:rsidR="0028423F">
        <w:rPr>
          <w:rFonts w:cs="Calibri"/>
          <w:lang w:val="en-GB"/>
        </w:rPr>
        <w:t xml:space="preserve"> </w:t>
      </w:r>
      <w:r w:rsidRPr="009262D8">
        <w:rPr>
          <w:rFonts w:cs="Calibri"/>
          <w:lang w:val="en-GB"/>
        </w:rPr>
        <w:t>and ‘bust’</w:t>
      </w:r>
      <w:r w:rsidR="0028423F">
        <w:rPr>
          <w:rFonts w:cs="Calibri"/>
          <w:lang w:val="en-GB"/>
        </w:rPr>
        <w:t xml:space="preserve"> </w:t>
      </w:r>
      <w:r w:rsidRPr="009262D8">
        <w:rPr>
          <w:rFonts w:cs="Calibri"/>
          <w:lang w:val="en-GB"/>
        </w:rPr>
        <w:t xml:space="preserve">periods for waterbirds. </w:t>
      </w:r>
      <w:r w:rsidRPr="009262D8">
        <w:rPr>
          <w:rFonts w:cs="Calibri"/>
          <w:i/>
          <w:iCs/>
          <w:lang w:val="en-GB"/>
        </w:rPr>
        <w:t>Biological Conservation</w:t>
      </w:r>
      <w:r w:rsidRPr="009262D8">
        <w:rPr>
          <w:rFonts w:cs="Calibri"/>
          <w:lang w:val="en-GB"/>
        </w:rPr>
        <w:t xml:space="preserve"> </w:t>
      </w:r>
      <w:r w:rsidRPr="009262D8">
        <w:rPr>
          <w:rFonts w:cs="Calibri"/>
          <w:b/>
          <w:bCs/>
          <w:lang w:val="en-GB"/>
        </w:rPr>
        <w:t>88(2)</w:t>
      </w:r>
      <w:r w:rsidRPr="009262D8">
        <w:rPr>
          <w:rFonts w:cs="Calibri"/>
          <w:lang w:val="en-GB"/>
        </w:rPr>
        <w:t>, 231–248.</w:t>
      </w:r>
    </w:p>
    <w:p w14:paraId="573C4877" w14:textId="77777777" w:rsidR="009262D8" w:rsidRPr="009262D8" w:rsidRDefault="009262D8" w:rsidP="009262D8">
      <w:pPr>
        <w:pStyle w:val="Bibliography"/>
        <w:rPr>
          <w:rFonts w:cs="Calibri"/>
          <w:lang w:val="en-GB"/>
        </w:rPr>
      </w:pPr>
      <w:r w:rsidRPr="009262D8">
        <w:rPr>
          <w:rFonts w:cs="Calibri"/>
          <w:lang w:val="en-GB"/>
        </w:rPr>
        <w:t xml:space="preserve">Kingsford RT, Jenkins KM, Porter JL (2004) Imposed hydrological stability on lakes in arid Australia and effects on waterbirds. </w:t>
      </w:r>
      <w:r w:rsidRPr="009262D8">
        <w:rPr>
          <w:rFonts w:cs="Calibri"/>
          <w:i/>
          <w:iCs/>
          <w:lang w:val="en-GB"/>
        </w:rPr>
        <w:t>Ecology</w:t>
      </w:r>
      <w:r w:rsidRPr="009262D8">
        <w:rPr>
          <w:rFonts w:cs="Calibri"/>
          <w:lang w:val="en-GB"/>
        </w:rPr>
        <w:t xml:space="preserve"> </w:t>
      </w:r>
      <w:r w:rsidRPr="009262D8">
        <w:rPr>
          <w:rFonts w:cs="Calibri"/>
          <w:b/>
          <w:bCs/>
          <w:lang w:val="en-GB"/>
        </w:rPr>
        <w:t>85(9)</w:t>
      </w:r>
      <w:r w:rsidRPr="009262D8">
        <w:rPr>
          <w:rFonts w:cs="Calibri"/>
          <w:lang w:val="en-GB"/>
        </w:rPr>
        <w:t>, 2478–2492.</w:t>
      </w:r>
    </w:p>
    <w:p w14:paraId="3EB4EB13" w14:textId="77777777" w:rsidR="009262D8" w:rsidRPr="009262D8" w:rsidRDefault="009262D8" w:rsidP="009262D8">
      <w:pPr>
        <w:pStyle w:val="Bibliography"/>
        <w:rPr>
          <w:rFonts w:cs="Calibri"/>
          <w:lang w:val="en-GB"/>
        </w:rPr>
      </w:pPr>
      <w:r w:rsidRPr="009262D8">
        <w:rPr>
          <w:rFonts w:cs="Calibri"/>
          <w:lang w:val="en-GB"/>
        </w:rPr>
        <w:t xml:space="preserve">Kingsford RT, Roshier DA, Porter JL (2010) Australian waterbirds – time and space travellers in dynamic desert landscapes. </w:t>
      </w:r>
      <w:r w:rsidRPr="009262D8">
        <w:rPr>
          <w:rFonts w:cs="Calibri"/>
          <w:i/>
          <w:iCs/>
          <w:lang w:val="en-GB"/>
        </w:rPr>
        <w:t>Mar. Freshwater Res.</w:t>
      </w:r>
      <w:r w:rsidRPr="009262D8">
        <w:rPr>
          <w:rFonts w:cs="Calibri"/>
          <w:lang w:val="en-GB"/>
        </w:rPr>
        <w:t xml:space="preserve"> </w:t>
      </w:r>
      <w:r w:rsidRPr="009262D8">
        <w:rPr>
          <w:rFonts w:cs="Calibri"/>
          <w:b/>
          <w:bCs/>
          <w:lang w:val="en-GB"/>
        </w:rPr>
        <w:t>61(8)</w:t>
      </w:r>
      <w:r w:rsidRPr="009262D8">
        <w:rPr>
          <w:rFonts w:cs="Calibri"/>
          <w:lang w:val="en-GB"/>
        </w:rPr>
        <w:t>, 875–884.</w:t>
      </w:r>
    </w:p>
    <w:p w14:paraId="3DAB1CAE" w14:textId="77777777" w:rsidR="009262D8" w:rsidRPr="009262D8" w:rsidRDefault="009262D8" w:rsidP="009262D8">
      <w:pPr>
        <w:pStyle w:val="Bibliography"/>
        <w:rPr>
          <w:rFonts w:cs="Calibri"/>
          <w:lang w:val="en-GB"/>
        </w:rPr>
      </w:pPr>
      <w:r w:rsidRPr="009262D8">
        <w:rPr>
          <w:rFonts w:cs="Calibri"/>
          <w:lang w:val="en-GB"/>
        </w:rPr>
        <w:t xml:space="preserve">Lane BA, Rogers DI (2000) The Australian Painted Snipe </w:t>
      </w:r>
      <w:r w:rsidRPr="0028423F">
        <w:rPr>
          <w:rFonts w:cs="Calibri"/>
          <w:i/>
          <w:iCs/>
          <w:lang w:val="en-GB"/>
        </w:rPr>
        <w:t>Rostratula (benghalensis) australis</w:t>
      </w:r>
      <w:r w:rsidRPr="009262D8">
        <w:rPr>
          <w:rFonts w:cs="Calibri"/>
          <w:lang w:val="en-GB"/>
        </w:rPr>
        <w:t xml:space="preserve">: an endangered species. </w:t>
      </w:r>
      <w:r w:rsidRPr="009262D8">
        <w:rPr>
          <w:rFonts w:cs="Calibri"/>
          <w:i/>
          <w:iCs/>
          <w:lang w:val="en-GB"/>
        </w:rPr>
        <w:t>The Stilt</w:t>
      </w:r>
      <w:r w:rsidRPr="009262D8">
        <w:rPr>
          <w:rFonts w:cs="Calibri"/>
          <w:lang w:val="en-GB"/>
        </w:rPr>
        <w:t xml:space="preserve"> </w:t>
      </w:r>
      <w:r w:rsidRPr="009262D8">
        <w:rPr>
          <w:rFonts w:cs="Calibri"/>
          <w:b/>
          <w:bCs/>
          <w:lang w:val="en-GB"/>
        </w:rPr>
        <w:t>36</w:t>
      </w:r>
      <w:r w:rsidRPr="009262D8">
        <w:rPr>
          <w:rFonts w:cs="Calibri"/>
          <w:lang w:val="en-GB"/>
        </w:rPr>
        <w:t>, 26–34.</w:t>
      </w:r>
    </w:p>
    <w:p w14:paraId="687824D0" w14:textId="77777777" w:rsidR="009262D8" w:rsidRPr="009262D8" w:rsidRDefault="009262D8" w:rsidP="009262D8">
      <w:pPr>
        <w:pStyle w:val="Bibliography"/>
        <w:rPr>
          <w:rFonts w:cs="Calibri"/>
          <w:lang w:val="en-GB"/>
        </w:rPr>
      </w:pPr>
      <w:r w:rsidRPr="009262D8">
        <w:rPr>
          <w:rFonts w:cs="Calibri"/>
          <w:lang w:val="en-GB"/>
        </w:rPr>
        <w:t xml:space="preserve">Leblanc M, Tweed S, Van Dijk A, Timbal B (2012) A review of historic and future hydrological changes in the Murray-Darling Basin. </w:t>
      </w:r>
      <w:r w:rsidRPr="009262D8">
        <w:rPr>
          <w:rFonts w:cs="Calibri"/>
          <w:i/>
          <w:iCs/>
          <w:lang w:val="en-GB"/>
        </w:rPr>
        <w:t>Global and Planetary Change</w:t>
      </w:r>
      <w:r w:rsidRPr="009262D8">
        <w:rPr>
          <w:rFonts w:cs="Calibri"/>
          <w:lang w:val="en-GB"/>
        </w:rPr>
        <w:t xml:space="preserve"> </w:t>
      </w:r>
      <w:r w:rsidRPr="009262D8">
        <w:rPr>
          <w:rFonts w:cs="Calibri"/>
          <w:b/>
          <w:bCs/>
          <w:lang w:val="en-GB"/>
        </w:rPr>
        <w:t>80–81</w:t>
      </w:r>
      <w:r w:rsidRPr="009262D8">
        <w:rPr>
          <w:rFonts w:cs="Calibri"/>
          <w:lang w:val="en-GB"/>
        </w:rPr>
        <w:t>, 226–246.</w:t>
      </w:r>
    </w:p>
    <w:p w14:paraId="64292517" w14:textId="77777777" w:rsidR="009262D8" w:rsidRPr="009262D8" w:rsidRDefault="009262D8" w:rsidP="009262D8">
      <w:pPr>
        <w:pStyle w:val="Bibliography"/>
        <w:rPr>
          <w:rFonts w:cs="Calibri"/>
          <w:lang w:val="en-GB"/>
        </w:rPr>
      </w:pPr>
      <w:r w:rsidRPr="009262D8">
        <w:rPr>
          <w:rFonts w:cs="Calibri"/>
          <w:lang w:val="en-GB"/>
        </w:rPr>
        <w:t xml:space="preserve">Leigh C, Sheldon F, Kingsford RT, Arthington AH (2010) Sequential floods drive ‘booms’ and wetland persistence in dryland rivers: a synthesis. </w:t>
      </w:r>
      <w:r w:rsidRPr="009262D8">
        <w:rPr>
          <w:rFonts w:cs="Calibri"/>
          <w:i/>
          <w:iCs/>
          <w:lang w:val="en-GB"/>
        </w:rPr>
        <w:t>Mar. Freshwater Res.</w:t>
      </w:r>
      <w:r w:rsidRPr="009262D8">
        <w:rPr>
          <w:rFonts w:cs="Calibri"/>
          <w:lang w:val="en-GB"/>
        </w:rPr>
        <w:t xml:space="preserve"> </w:t>
      </w:r>
      <w:r w:rsidRPr="009262D8">
        <w:rPr>
          <w:rFonts w:cs="Calibri"/>
          <w:b/>
          <w:bCs/>
          <w:lang w:val="en-GB"/>
        </w:rPr>
        <w:t>61(8)</w:t>
      </w:r>
      <w:r w:rsidRPr="009262D8">
        <w:rPr>
          <w:rFonts w:cs="Calibri"/>
          <w:lang w:val="en-GB"/>
        </w:rPr>
        <w:t>, 896–908.</w:t>
      </w:r>
    </w:p>
    <w:p w14:paraId="1980C1EB" w14:textId="77777777" w:rsidR="009262D8" w:rsidRPr="009262D8" w:rsidRDefault="009262D8" w:rsidP="009262D8">
      <w:pPr>
        <w:pStyle w:val="Bibliography"/>
        <w:rPr>
          <w:rFonts w:cs="Calibri"/>
          <w:lang w:val="en-GB"/>
        </w:rPr>
      </w:pPr>
      <w:r w:rsidRPr="009262D8">
        <w:rPr>
          <w:rFonts w:cs="Calibri"/>
          <w:lang w:val="en-GB"/>
        </w:rPr>
        <w:t xml:space="preserve">Loyn R, Eyles D, Hepworth G (2019) </w:t>
      </w:r>
      <w:r w:rsidRPr="009262D8">
        <w:rPr>
          <w:rFonts w:cs="Calibri"/>
          <w:i/>
          <w:iCs/>
          <w:lang w:val="en-GB"/>
        </w:rPr>
        <w:t>Birds in Black Box woodlands in Hattah-Kulkyne NP, Nangiloc and Kings Billabong spring 2018 to autumn 2019, with an assessment of effects of recent environmental flows</w:t>
      </w:r>
      <w:r w:rsidRPr="009262D8">
        <w:rPr>
          <w:rFonts w:cs="Calibri"/>
          <w:lang w:val="en-GB"/>
        </w:rPr>
        <w:t>. Eco Insights, Viewbank, Victoria.</w:t>
      </w:r>
    </w:p>
    <w:p w14:paraId="7B9C10AF" w14:textId="77777777" w:rsidR="009262D8" w:rsidRPr="009262D8" w:rsidRDefault="009262D8" w:rsidP="009262D8">
      <w:pPr>
        <w:pStyle w:val="Bibliography"/>
        <w:rPr>
          <w:rFonts w:cs="Calibri"/>
          <w:lang w:val="en-GB"/>
        </w:rPr>
      </w:pPr>
      <w:r w:rsidRPr="009262D8">
        <w:rPr>
          <w:rFonts w:cs="Calibri"/>
          <w:lang w:val="en-GB"/>
        </w:rPr>
        <w:lastRenderedPageBreak/>
        <w:t xml:space="preserve">Menkhorst P (2012) The food and foraging rate of an Australasian Bittern. </w:t>
      </w:r>
      <w:r w:rsidRPr="009262D8">
        <w:rPr>
          <w:rFonts w:cs="Calibri"/>
          <w:i/>
          <w:iCs/>
          <w:lang w:val="en-GB"/>
        </w:rPr>
        <w:t>Australian Field Ornithology</w:t>
      </w:r>
      <w:r w:rsidRPr="009262D8">
        <w:rPr>
          <w:rFonts w:cs="Calibri"/>
          <w:lang w:val="en-GB"/>
        </w:rPr>
        <w:t xml:space="preserve"> </w:t>
      </w:r>
      <w:r w:rsidRPr="009262D8">
        <w:rPr>
          <w:rFonts w:cs="Calibri"/>
          <w:b/>
          <w:bCs/>
          <w:lang w:val="en-GB"/>
        </w:rPr>
        <w:t>29(3)</w:t>
      </w:r>
      <w:r w:rsidRPr="009262D8">
        <w:rPr>
          <w:rFonts w:cs="Calibri"/>
          <w:lang w:val="en-GB"/>
        </w:rPr>
        <w:t>, 133.</w:t>
      </w:r>
    </w:p>
    <w:p w14:paraId="2D39123F" w14:textId="77777777" w:rsidR="009262D8" w:rsidRPr="009262D8" w:rsidRDefault="009262D8" w:rsidP="009262D8">
      <w:pPr>
        <w:pStyle w:val="Bibliography"/>
        <w:rPr>
          <w:rFonts w:cs="Calibri"/>
          <w:lang w:val="en-GB"/>
        </w:rPr>
      </w:pPr>
      <w:r w:rsidRPr="009262D8">
        <w:rPr>
          <w:rFonts w:cs="Calibri"/>
          <w:lang w:val="en-GB"/>
        </w:rPr>
        <w:t xml:space="preserve">Ocock J, Spencer J, Humphries P, Preston D, Albertson D (2017) </w:t>
      </w:r>
      <w:r w:rsidRPr="009262D8">
        <w:rPr>
          <w:rFonts w:cs="Calibri"/>
          <w:i/>
          <w:iCs/>
          <w:lang w:val="en-GB"/>
        </w:rPr>
        <w:t>Monitoring frog activity in the Gwydir wetland, NSW OEH frog surveys spring-summer 2015–2017</w:t>
      </w:r>
      <w:r w:rsidRPr="009262D8">
        <w:rPr>
          <w:rFonts w:cs="Calibri"/>
          <w:lang w:val="en-GB"/>
        </w:rPr>
        <w:t>. NSW Office of Environment and Heritage, Sydney, NSW.</w:t>
      </w:r>
    </w:p>
    <w:p w14:paraId="017DBA5B" w14:textId="77777777" w:rsidR="009262D8" w:rsidRPr="009262D8" w:rsidRDefault="009262D8" w:rsidP="009262D8">
      <w:pPr>
        <w:pStyle w:val="Bibliography"/>
        <w:rPr>
          <w:rFonts w:cs="Calibri"/>
          <w:lang w:val="en-GB"/>
        </w:rPr>
      </w:pPr>
      <w:r w:rsidRPr="009262D8">
        <w:rPr>
          <w:rFonts w:cs="Calibri"/>
          <w:lang w:val="en-GB"/>
        </w:rPr>
        <w:t xml:space="preserve">Office of Environment and Heritage (2012) </w:t>
      </w:r>
      <w:r w:rsidRPr="009262D8">
        <w:rPr>
          <w:rFonts w:cs="Calibri"/>
          <w:i/>
          <w:iCs/>
          <w:lang w:val="en-GB"/>
        </w:rPr>
        <w:t>Macquarie Marshes Ramsar Site: Ecological Character Description Macquarie Marshes Nature Reserve and U-block Components</w:t>
      </w:r>
      <w:r w:rsidRPr="009262D8">
        <w:rPr>
          <w:rFonts w:cs="Calibri"/>
          <w:lang w:val="en-GB"/>
        </w:rPr>
        <w:t>. Office of Environment and Heritage, Sydney, NSW.</w:t>
      </w:r>
    </w:p>
    <w:p w14:paraId="4F62E2C4" w14:textId="77777777" w:rsidR="009262D8" w:rsidRPr="009262D8" w:rsidRDefault="009262D8" w:rsidP="009262D8">
      <w:pPr>
        <w:pStyle w:val="Bibliography"/>
        <w:rPr>
          <w:rFonts w:cs="Calibri"/>
          <w:lang w:val="en-GB"/>
        </w:rPr>
      </w:pPr>
      <w:r w:rsidRPr="009262D8">
        <w:rPr>
          <w:rFonts w:cs="Calibri"/>
          <w:lang w:val="en-GB"/>
        </w:rPr>
        <w:t xml:space="preserve">Poiani A (2006) Effects of floods on distribution and reproduction of aquatic birds. </w:t>
      </w:r>
      <w:r w:rsidRPr="009262D8">
        <w:rPr>
          <w:rFonts w:cs="Calibri"/>
          <w:i/>
          <w:iCs/>
          <w:lang w:val="en-GB"/>
        </w:rPr>
        <w:t>Advances in Ecological Research</w:t>
      </w:r>
      <w:r w:rsidRPr="009262D8">
        <w:rPr>
          <w:rFonts w:cs="Calibri"/>
          <w:lang w:val="en-GB"/>
        </w:rPr>
        <w:t xml:space="preserve"> </w:t>
      </w:r>
      <w:r w:rsidRPr="009262D8">
        <w:rPr>
          <w:rFonts w:cs="Calibri"/>
          <w:b/>
          <w:bCs/>
          <w:lang w:val="en-GB"/>
        </w:rPr>
        <w:t>39</w:t>
      </w:r>
      <w:r w:rsidRPr="009262D8">
        <w:rPr>
          <w:rFonts w:cs="Calibri"/>
          <w:lang w:val="en-GB"/>
        </w:rPr>
        <w:t>, 63–83.</w:t>
      </w:r>
    </w:p>
    <w:p w14:paraId="1FA24B67" w14:textId="77777777" w:rsidR="009262D8" w:rsidRPr="009262D8" w:rsidRDefault="009262D8" w:rsidP="009262D8">
      <w:pPr>
        <w:pStyle w:val="Bibliography"/>
        <w:rPr>
          <w:rFonts w:cs="Calibri"/>
          <w:lang w:val="en-GB"/>
        </w:rPr>
      </w:pPr>
      <w:r w:rsidRPr="009262D8">
        <w:rPr>
          <w:rFonts w:cs="Calibri"/>
          <w:lang w:val="en-GB"/>
        </w:rPr>
        <w:t xml:space="preserve">Raymond S, Tonkin Z, Duncan M, Robinson W (2019) </w:t>
      </w:r>
      <w:r w:rsidRPr="009262D8">
        <w:rPr>
          <w:rFonts w:cs="Calibri"/>
          <w:i/>
          <w:iCs/>
          <w:lang w:val="en-GB"/>
        </w:rPr>
        <w:t>Barmah-Millewa Fish Condition Monitoring: 2019</w:t>
      </w:r>
      <w:r w:rsidRPr="009262D8">
        <w:rPr>
          <w:rFonts w:cs="Calibri"/>
          <w:lang w:val="en-GB"/>
        </w:rPr>
        <w:t>. Arthur Rylah Institute for Environmental Research, Heidelberg, Victoria.</w:t>
      </w:r>
    </w:p>
    <w:p w14:paraId="30337753" w14:textId="77777777" w:rsidR="009262D8" w:rsidRPr="009262D8" w:rsidRDefault="009262D8" w:rsidP="009262D8">
      <w:pPr>
        <w:pStyle w:val="Bibliography"/>
        <w:rPr>
          <w:rFonts w:cs="Calibri"/>
          <w:lang w:val="en-GB"/>
        </w:rPr>
      </w:pPr>
      <w:r w:rsidRPr="009262D8">
        <w:rPr>
          <w:rFonts w:cs="Calibri"/>
          <w:lang w:val="en-GB"/>
        </w:rPr>
        <w:t xml:space="preserve">Roberts J, Marston F (2011) </w:t>
      </w:r>
      <w:r w:rsidRPr="009262D8">
        <w:rPr>
          <w:rFonts w:cs="Calibri"/>
          <w:i/>
          <w:iCs/>
          <w:lang w:val="en-GB"/>
        </w:rPr>
        <w:t>Water regime for wetland and floodplain plants : a source book for the Murray-Darling Basin</w:t>
      </w:r>
      <w:r w:rsidRPr="009262D8">
        <w:rPr>
          <w:rFonts w:cs="Calibri"/>
          <w:lang w:val="en-GB"/>
        </w:rPr>
        <w:t>. National Water Commission, Canberra.</w:t>
      </w:r>
    </w:p>
    <w:p w14:paraId="41757AE0" w14:textId="77777777" w:rsidR="009262D8" w:rsidRPr="009262D8" w:rsidRDefault="009262D8" w:rsidP="009262D8">
      <w:pPr>
        <w:pStyle w:val="Bibliography"/>
        <w:rPr>
          <w:rFonts w:cs="Calibri"/>
          <w:lang w:val="en-GB"/>
        </w:rPr>
      </w:pPr>
      <w:r w:rsidRPr="009262D8">
        <w:rPr>
          <w:rFonts w:cs="Calibri"/>
          <w:lang w:val="en-GB"/>
        </w:rPr>
        <w:t xml:space="preserve">Sharpe C, Campbell-Brown S, Vilizzi L (2014) </w:t>
      </w:r>
      <w:r w:rsidRPr="009262D8">
        <w:rPr>
          <w:rFonts w:cs="Calibri"/>
          <w:i/>
          <w:iCs/>
          <w:lang w:val="en-GB"/>
        </w:rPr>
        <w:t>Gunbower Island Annual Fish Surveys: 2014. Report for the North Central Catchment Management Authority</w:t>
      </w:r>
      <w:r w:rsidRPr="009262D8">
        <w:rPr>
          <w:rFonts w:cs="Calibri"/>
          <w:lang w:val="en-GB"/>
        </w:rPr>
        <w:t>. CPS Environmental.</w:t>
      </w:r>
    </w:p>
    <w:p w14:paraId="52F7C767" w14:textId="77777777" w:rsidR="009262D8" w:rsidRPr="009262D8" w:rsidRDefault="009262D8" w:rsidP="009262D8">
      <w:pPr>
        <w:pStyle w:val="Bibliography"/>
        <w:rPr>
          <w:rFonts w:cs="Calibri"/>
          <w:lang w:val="en-GB"/>
        </w:rPr>
      </w:pPr>
      <w:r w:rsidRPr="009262D8">
        <w:rPr>
          <w:rFonts w:cs="Calibri"/>
          <w:lang w:val="en-GB"/>
        </w:rPr>
        <w:t xml:space="preserve">Spencer J, Ocock J (2018) </w:t>
      </w:r>
      <w:r w:rsidRPr="009262D8">
        <w:rPr>
          <w:rFonts w:cs="Calibri"/>
          <w:i/>
          <w:iCs/>
          <w:lang w:val="en-GB"/>
        </w:rPr>
        <w:t>Results of waterbird surveys in the Macquarie Marshes (2017-18)</w:t>
      </w:r>
      <w:r w:rsidRPr="009262D8">
        <w:rPr>
          <w:rFonts w:cs="Calibri"/>
          <w:lang w:val="en-GB"/>
        </w:rPr>
        <w:t>. NSW Office of Environment and Heritage, Sydney, NSW.</w:t>
      </w:r>
    </w:p>
    <w:p w14:paraId="06A9A711" w14:textId="77777777" w:rsidR="009262D8" w:rsidRPr="009262D8" w:rsidRDefault="009262D8" w:rsidP="009262D8">
      <w:pPr>
        <w:pStyle w:val="Bibliography"/>
        <w:rPr>
          <w:rFonts w:cs="Calibri"/>
          <w:lang w:val="en-GB"/>
        </w:rPr>
      </w:pPr>
      <w:r w:rsidRPr="009262D8">
        <w:rPr>
          <w:rFonts w:cs="Calibri"/>
          <w:lang w:val="en-GB"/>
        </w:rPr>
        <w:t xml:space="preserve">Spencer J, Ocock JF, Amos C, Borrell A, Suter S, Preston D, Hosking T, Humphries J, Hutton K, Berney P, Lenon E, Brookhouse N, Keyte P, Dyer J, Lenehan J (2018) </w:t>
      </w:r>
      <w:r w:rsidRPr="009262D8">
        <w:rPr>
          <w:rFonts w:cs="Calibri"/>
          <w:i/>
          <w:iCs/>
          <w:lang w:val="en-GB"/>
        </w:rPr>
        <w:t>Monitoring Waterbird Outcomes in NSW: Summary Report 2016-17.</w:t>
      </w:r>
      <w:r w:rsidRPr="009262D8">
        <w:rPr>
          <w:rFonts w:cs="Calibri"/>
          <w:lang w:val="en-GB"/>
        </w:rPr>
        <w:t xml:space="preserve"> Office of Environment and Heritage, Sydney, NSW.</w:t>
      </w:r>
    </w:p>
    <w:p w14:paraId="357AF930" w14:textId="77777777" w:rsidR="009262D8" w:rsidRPr="009262D8" w:rsidRDefault="009262D8" w:rsidP="009262D8">
      <w:pPr>
        <w:pStyle w:val="Bibliography"/>
        <w:rPr>
          <w:rFonts w:cs="Calibri"/>
          <w:lang w:val="en-GB"/>
        </w:rPr>
      </w:pPr>
      <w:r w:rsidRPr="009262D8">
        <w:rPr>
          <w:rFonts w:cs="Calibri"/>
          <w:lang w:val="en-GB"/>
        </w:rPr>
        <w:t xml:space="preserve">Stewardson MJ, Guarino F (2020) </w:t>
      </w:r>
      <w:r w:rsidRPr="009262D8">
        <w:rPr>
          <w:rFonts w:cs="Calibri"/>
          <w:i/>
          <w:iCs/>
          <w:lang w:val="en-GB"/>
        </w:rPr>
        <w:t>2018–19 Basin-scale evaluation of Commonwealth environmental water — Hydrology</w:t>
      </w:r>
      <w:r w:rsidRPr="009262D8">
        <w:rPr>
          <w:rFonts w:cs="Calibri"/>
          <w:lang w:val="en-GB"/>
        </w:rPr>
        <w:t xml:space="preserve"> (Final Report prepared for the Commonwealth Environmental Water Office). Latrobe University Publication /2020. La Trobe University Centre for Freshwater Ecosystems, Wodonga, Victoria.</w:t>
      </w:r>
    </w:p>
    <w:p w14:paraId="49B68140" w14:textId="77777777" w:rsidR="009262D8" w:rsidRPr="009262D8" w:rsidRDefault="009262D8" w:rsidP="009262D8">
      <w:pPr>
        <w:pStyle w:val="Bibliography"/>
        <w:rPr>
          <w:rFonts w:cs="Calibri"/>
          <w:lang w:val="en-GB"/>
        </w:rPr>
      </w:pPr>
      <w:r w:rsidRPr="009262D8">
        <w:rPr>
          <w:rFonts w:cs="Calibri"/>
          <w:lang w:val="en-GB"/>
        </w:rPr>
        <w:t xml:space="preserve">Stocks J, Scott K, Rodgers M, Walsh C, van der Meulen D, Gilligan D (2015) </w:t>
      </w:r>
      <w:r w:rsidRPr="009262D8">
        <w:rPr>
          <w:rFonts w:cs="Calibri"/>
          <w:i/>
          <w:iCs/>
          <w:lang w:val="en-GB"/>
        </w:rPr>
        <w:t>Short-term Intervention Monitoring of a Fish Community Response to an Environmental Flow in the mid and lower Macquarie River: 2014/2015 watering year</w:t>
      </w:r>
      <w:r w:rsidRPr="009262D8">
        <w:rPr>
          <w:rFonts w:cs="Calibri"/>
          <w:lang w:val="en-GB"/>
        </w:rPr>
        <w:t>. Commonwealth of Australia, Canberra, ACT.</w:t>
      </w:r>
    </w:p>
    <w:p w14:paraId="798953C8" w14:textId="77777777" w:rsidR="009262D8" w:rsidRPr="009262D8" w:rsidRDefault="009262D8" w:rsidP="009262D8">
      <w:pPr>
        <w:pStyle w:val="Bibliography"/>
        <w:rPr>
          <w:rFonts w:cs="Calibri"/>
          <w:lang w:val="en-GB"/>
        </w:rPr>
      </w:pPr>
      <w:r w:rsidRPr="009262D8">
        <w:rPr>
          <w:rFonts w:cs="Calibri"/>
          <w:lang w:val="en-GB"/>
        </w:rPr>
        <w:t xml:space="preserve">Thomas RF, Spencer J, Heath J, Walcott A, Amos C, Honeysett J, Mason T, Kuo W, Henderson M (2020) </w:t>
      </w:r>
      <w:r w:rsidRPr="009262D8">
        <w:rPr>
          <w:rFonts w:cs="Calibri"/>
          <w:i/>
          <w:iCs/>
          <w:lang w:val="en-GB"/>
        </w:rPr>
        <w:t>Monitoring outcomes of environmental water in NSW: Summary report for 2018-2019</w:t>
      </w:r>
      <w:r w:rsidRPr="009262D8">
        <w:rPr>
          <w:rFonts w:cs="Calibri"/>
          <w:lang w:val="en-GB"/>
        </w:rPr>
        <w:t>. NSW Department of Planning, Industry and Environment, Sydney, NSW.</w:t>
      </w:r>
    </w:p>
    <w:p w14:paraId="24601033" w14:textId="77777777" w:rsidR="009262D8" w:rsidRPr="009262D8" w:rsidRDefault="009262D8" w:rsidP="009262D8">
      <w:pPr>
        <w:pStyle w:val="Bibliography"/>
        <w:rPr>
          <w:rFonts w:cs="Calibri"/>
          <w:lang w:val="en-GB"/>
        </w:rPr>
      </w:pPr>
      <w:r w:rsidRPr="009262D8">
        <w:rPr>
          <w:rFonts w:cs="Calibri"/>
          <w:lang w:val="en-GB"/>
        </w:rPr>
        <w:t xml:space="preserve">Tourenq C (2016) </w:t>
      </w:r>
      <w:r w:rsidRPr="009262D8">
        <w:rPr>
          <w:rFonts w:cs="Calibri"/>
          <w:i/>
          <w:iCs/>
          <w:lang w:val="en-GB"/>
        </w:rPr>
        <w:t>Banrock Station 2015–2016 e-watering brief report</w:t>
      </w:r>
      <w:r w:rsidRPr="009262D8">
        <w:rPr>
          <w:rFonts w:cs="Calibri"/>
          <w:lang w:val="en-GB"/>
        </w:rPr>
        <w:t>. Banrock Station Wine and Wetland Centre, Kingston on Murray, NSW.</w:t>
      </w:r>
    </w:p>
    <w:p w14:paraId="145A47C7" w14:textId="77777777" w:rsidR="009262D8" w:rsidRPr="009262D8" w:rsidRDefault="009262D8" w:rsidP="009262D8">
      <w:pPr>
        <w:pStyle w:val="Bibliography"/>
        <w:rPr>
          <w:rFonts w:cs="Calibri"/>
          <w:lang w:val="en-GB"/>
        </w:rPr>
      </w:pPr>
      <w:r w:rsidRPr="009262D8">
        <w:rPr>
          <w:rFonts w:cs="Calibri"/>
          <w:lang w:val="en-GB"/>
        </w:rPr>
        <w:t xml:space="preserve">Ward PA (2019) </w:t>
      </w:r>
      <w:r w:rsidRPr="009262D8">
        <w:rPr>
          <w:rFonts w:cs="Calibri"/>
          <w:i/>
          <w:iCs/>
          <w:lang w:val="en-GB"/>
        </w:rPr>
        <w:t>Monitoring understorey vegetation response to flooding in Barmah-Millewa Forest: 2018-19</w:t>
      </w:r>
      <w:r w:rsidRPr="009262D8">
        <w:rPr>
          <w:rFonts w:cs="Calibri"/>
          <w:lang w:val="en-GB"/>
        </w:rPr>
        <w:t>. NSW Office of Environment and Heritage, Canberra, ACT.</w:t>
      </w:r>
    </w:p>
    <w:p w14:paraId="66804933" w14:textId="77777777" w:rsidR="009262D8" w:rsidRPr="009262D8" w:rsidRDefault="009262D8" w:rsidP="009262D8">
      <w:pPr>
        <w:pStyle w:val="Bibliography"/>
        <w:rPr>
          <w:rFonts w:cs="Calibri"/>
          <w:lang w:val="en-GB"/>
        </w:rPr>
      </w:pPr>
      <w:r w:rsidRPr="009262D8">
        <w:rPr>
          <w:rFonts w:cs="Calibri"/>
          <w:lang w:val="en-GB"/>
        </w:rPr>
        <w:t xml:space="preserve">Wassens S, Hall A, Osborne W, Watts RJ (2010) Habitat characteristics predict occupancy patterns of the endangered amphibian </w:t>
      </w:r>
      <w:r w:rsidRPr="0028423F">
        <w:rPr>
          <w:rFonts w:cs="Calibri"/>
          <w:i/>
          <w:iCs/>
          <w:lang w:val="en-GB"/>
        </w:rPr>
        <w:t>Litoria raniformis</w:t>
      </w:r>
      <w:r w:rsidRPr="009262D8">
        <w:rPr>
          <w:rFonts w:cs="Calibri"/>
          <w:lang w:val="en-GB"/>
        </w:rPr>
        <w:t xml:space="preserve"> in flow-regulated flood plain wetlands. </w:t>
      </w:r>
      <w:r w:rsidRPr="009262D8">
        <w:rPr>
          <w:rFonts w:cs="Calibri"/>
          <w:i/>
          <w:iCs/>
          <w:lang w:val="en-GB"/>
        </w:rPr>
        <w:t>Austral Ecology</w:t>
      </w:r>
      <w:r w:rsidRPr="009262D8">
        <w:rPr>
          <w:rFonts w:cs="Calibri"/>
          <w:lang w:val="en-GB"/>
        </w:rPr>
        <w:t xml:space="preserve"> </w:t>
      </w:r>
      <w:r w:rsidRPr="009262D8">
        <w:rPr>
          <w:rFonts w:cs="Calibri"/>
          <w:b/>
          <w:bCs/>
          <w:lang w:val="en-GB"/>
        </w:rPr>
        <w:t>35(8)</w:t>
      </w:r>
      <w:r w:rsidRPr="009262D8">
        <w:rPr>
          <w:rFonts w:cs="Calibri"/>
          <w:lang w:val="en-GB"/>
        </w:rPr>
        <w:t>, 944–955.</w:t>
      </w:r>
    </w:p>
    <w:p w14:paraId="6285144C" w14:textId="77777777" w:rsidR="009262D8" w:rsidRPr="009262D8" w:rsidRDefault="009262D8" w:rsidP="009262D8">
      <w:pPr>
        <w:pStyle w:val="Bibliography"/>
        <w:rPr>
          <w:rFonts w:cs="Calibri"/>
          <w:lang w:val="en-GB"/>
        </w:rPr>
      </w:pPr>
      <w:r w:rsidRPr="009262D8">
        <w:rPr>
          <w:rFonts w:cs="Calibri"/>
          <w:lang w:val="en-GB"/>
        </w:rPr>
        <w:t xml:space="preserve">Wassens S, Michael D, Spencer J, Thiem J, Thomas R, Kobayashi T, Jenkins K, Wolfenden B, Hall A, Bino G, Davis T, Heath J, Kuo W, Amos C, Brandis K (2020) </w:t>
      </w:r>
      <w:r w:rsidRPr="009262D8">
        <w:rPr>
          <w:rFonts w:cs="Calibri"/>
          <w:i/>
          <w:iCs/>
          <w:lang w:val="en-GB"/>
        </w:rPr>
        <w:t xml:space="preserve">Commonwealth Environmental Water Office </w:t>
      </w:r>
      <w:r w:rsidRPr="009262D8">
        <w:rPr>
          <w:rFonts w:cs="Calibri"/>
          <w:i/>
          <w:iCs/>
          <w:lang w:val="en-GB"/>
        </w:rPr>
        <w:lastRenderedPageBreak/>
        <w:t>Long-Term Intervention Monitoring project Murrumbidgee River System Selected Area evaluation. Technical Report, 2014-19</w:t>
      </w:r>
      <w:r w:rsidRPr="009262D8">
        <w:rPr>
          <w:rFonts w:cs="Calibri"/>
          <w:lang w:val="en-GB"/>
        </w:rPr>
        <w:t>. Commonwealth of Australia, Canberra, ACT.</w:t>
      </w:r>
    </w:p>
    <w:p w14:paraId="2668A198" w14:textId="77777777" w:rsidR="009262D8" w:rsidRPr="009262D8" w:rsidRDefault="009262D8" w:rsidP="009262D8">
      <w:pPr>
        <w:pStyle w:val="Bibliography"/>
        <w:rPr>
          <w:rFonts w:cs="Calibri"/>
          <w:lang w:val="en-GB"/>
        </w:rPr>
      </w:pPr>
      <w:r w:rsidRPr="009262D8">
        <w:rPr>
          <w:rFonts w:cs="Calibri"/>
          <w:lang w:val="en-GB"/>
        </w:rPr>
        <w:t xml:space="preserve">Wen L, Saintilan N, Reid JR, Colloff MJ (2016) Changes in distribution of waterbirds following prolonged drought reflect habitat availability in coastal and inland regions. </w:t>
      </w:r>
      <w:r w:rsidRPr="009262D8">
        <w:rPr>
          <w:rFonts w:cs="Calibri"/>
          <w:i/>
          <w:iCs/>
          <w:lang w:val="en-GB"/>
        </w:rPr>
        <w:t>Ecology and evolution</w:t>
      </w:r>
      <w:r w:rsidRPr="009262D8">
        <w:rPr>
          <w:rFonts w:cs="Calibri"/>
          <w:lang w:val="en-GB"/>
        </w:rPr>
        <w:t xml:space="preserve"> </w:t>
      </w:r>
      <w:r w:rsidRPr="009262D8">
        <w:rPr>
          <w:rFonts w:cs="Calibri"/>
          <w:b/>
          <w:bCs/>
          <w:lang w:val="en-GB"/>
        </w:rPr>
        <w:t>6(18)</w:t>
      </w:r>
      <w:r w:rsidRPr="009262D8">
        <w:rPr>
          <w:rFonts w:cs="Calibri"/>
          <w:lang w:val="en-GB"/>
        </w:rPr>
        <w:t>, 6672–6689.</w:t>
      </w:r>
    </w:p>
    <w:p w14:paraId="170C12F9" w14:textId="77777777" w:rsidR="009262D8" w:rsidRPr="009262D8" w:rsidRDefault="009262D8" w:rsidP="009262D8">
      <w:pPr>
        <w:pStyle w:val="Bibliography"/>
        <w:rPr>
          <w:rFonts w:cs="Calibri"/>
          <w:lang w:val="en-GB"/>
        </w:rPr>
      </w:pPr>
      <w:r w:rsidRPr="009262D8">
        <w:rPr>
          <w:rFonts w:cs="Calibri"/>
          <w:lang w:val="en-GB"/>
        </w:rPr>
        <w:t xml:space="preserve">Wetlands International (2012) </w:t>
      </w:r>
      <w:r w:rsidRPr="009262D8">
        <w:rPr>
          <w:rFonts w:cs="Calibri"/>
          <w:i/>
          <w:iCs/>
          <w:lang w:val="en-GB"/>
        </w:rPr>
        <w:t>Waterbird Population Estimates, Fifth Edition</w:t>
      </w:r>
      <w:r w:rsidRPr="009262D8">
        <w:rPr>
          <w:rFonts w:cs="Calibri"/>
          <w:lang w:val="en-GB"/>
        </w:rPr>
        <w:t>. Wetlands International, Wageningen, The Netherlands.</w:t>
      </w:r>
    </w:p>
    <w:p w14:paraId="45408A43" w14:textId="77777777" w:rsidR="009262D8" w:rsidRPr="009262D8" w:rsidRDefault="009262D8" w:rsidP="009262D8">
      <w:pPr>
        <w:pStyle w:val="Bibliography"/>
        <w:rPr>
          <w:rFonts w:cs="Calibri"/>
          <w:lang w:val="en-GB"/>
        </w:rPr>
      </w:pPr>
      <w:r w:rsidRPr="009262D8">
        <w:rPr>
          <w:rFonts w:cs="Calibri"/>
          <w:lang w:val="en-GB"/>
        </w:rPr>
        <w:t>Williams EM, Armstrong DP, O’Donnell CF (2019) Modelling variation in calling rates to develop a reliable monitoring method for the Australasian Bittern B</w:t>
      </w:r>
      <w:r w:rsidRPr="0028423F">
        <w:rPr>
          <w:rFonts w:cs="Calibri"/>
          <w:i/>
          <w:iCs/>
          <w:lang w:val="en-GB"/>
        </w:rPr>
        <w:t>otaurus poiciloptilus</w:t>
      </w:r>
      <w:r w:rsidRPr="009262D8">
        <w:rPr>
          <w:rFonts w:cs="Calibri"/>
          <w:lang w:val="en-GB"/>
        </w:rPr>
        <w:t xml:space="preserve">. </w:t>
      </w:r>
      <w:r w:rsidRPr="009262D8">
        <w:rPr>
          <w:rFonts w:cs="Calibri"/>
          <w:i/>
          <w:iCs/>
          <w:lang w:val="en-GB"/>
        </w:rPr>
        <w:t>Ibis</w:t>
      </w:r>
      <w:r w:rsidRPr="009262D8">
        <w:rPr>
          <w:rFonts w:cs="Calibri"/>
          <w:lang w:val="en-GB"/>
        </w:rPr>
        <w:t xml:space="preserve"> </w:t>
      </w:r>
      <w:r w:rsidRPr="009262D8">
        <w:rPr>
          <w:rFonts w:cs="Calibri"/>
          <w:b/>
          <w:bCs/>
          <w:lang w:val="en-GB"/>
        </w:rPr>
        <w:t>161(2)</w:t>
      </w:r>
      <w:r w:rsidRPr="009262D8">
        <w:rPr>
          <w:rFonts w:cs="Calibri"/>
          <w:lang w:val="en-GB"/>
        </w:rPr>
        <w:t>, 260–271.</w:t>
      </w:r>
    </w:p>
    <w:p w14:paraId="580501D5" w14:textId="77777777" w:rsidR="009262D8" w:rsidRPr="009262D8" w:rsidRDefault="009262D8" w:rsidP="009262D8">
      <w:pPr>
        <w:pStyle w:val="Bibliography"/>
        <w:rPr>
          <w:rFonts w:cs="Calibri"/>
          <w:lang w:val="en-GB"/>
        </w:rPr>
      </w:pPr>
      <w:r w:rsidRPr="009262D8">
        <w:rPr>
          <w:rFonts w:cs="Calibri"/>
          <w:lang w:val="en-GB"/>
        </w:rPr>
        <w:t xml:space="preserve">Wood D, Brown P, Ellis I (2015) </w:t>
      </w:r>
      <w:r w:rsidRPr="009262D8">
        <w:rPr>
          <w:rFonts w:cs="Calibri"/>
          <w:i/>
          <w:iCs/>
          <w:lang w:val="en-GB"/>
        </w:rPr>
        <w:t>Movement of Large‐bodied Fish in Response to Management of Water at the Hattah Lakes</w:t>
      </w:r>
      <w:r w:rsidRPr="009262D8">
        <w:rPr>
          <w:rFonts w:cs="Calibri"/>
          <w:lang w:val="en-GB"/>
        </w:rPr>
        <w:t>. MDFRC Publication 58/2015. Murray-Darling Freshwater Research Centre, Mildura, Victoria.</w:t>
      </w:r>
    </w:p>
    <w:p w14:paraId="53242BE2" w14:textId="77777777" w:rsidR="009262D8" w:rsidRPr="009262D8" w:rsidRDefault="009262D8" w:rsidP="009262D8">
      <w:pPr>
        <w:pStyle w:val="Bibliography"/>
        <w:rPr>
          <w:rFonts w:cs="Calibri"/>
          <w:lang w:val="en-GB"/>
        </w:rPr>
      </w:pPr>
      <w:r w:rsidRPr="009262D8">
        <w:rPr>
          <w:rFonts w:cs="Calibri"/>
          <w:lang w:val="en-GB"/>
        </w:rPr>
        <w:t xml:space="preserve">Wood D, Romanin L, Brown P, Loyn R, McKillop T, Cheers G (2018) </w:t>
      </w:r>
      <w:r w:rsidRPr="009262D8">
        <w:rPr>
          <w:rFonts w:cs="Calibri"/>
          <w:i/>
          <w:iCs/>
          <w:lang w:val="en-GB"/>
        </w:rPr>
        <w:t>The Living Murray: Annual condition monitoring at Hattah Lakes Icon Site 2017–18</w:t>
      </w:r>
      <w:r w:rsidRPr="009262D8">
        <w:rPr>
          <w:rFonts w:cs="Calibri"/>
          <w:lang w:val="en-GB"/>
        </w:rPr>
        <w:t>. LaTrobe University, Mildura, Victoria.</w:t>
      </w:r>
    </w:p>
    <w:p w14:paraId="2DB45F56" w14:textId="77777777" w:rsidR="009262D8" w:rsidRPr="009262D8" w:rsidRDefault="009262D8" w:rsidP="009262D8">
      <w:pPr>
        <w:pStyle w:val="Bibliography"/>
        <w:rPr>
          <w:rFonts w:cs="Calibri"/>
          <w:lang w:val="en-GB"/>
        </w:rPr>
      </w:pPr>
      <w:r w:rsidRPr="009262D8">
        <w:rPr>
          <w:rFonts w:cs="Calibri"/>
          <w:lang w:val="en-GB"/>
        </w:rPr>
        <w:t xml:space="preserve">Young WJ, Schiller CB, Harris JH, Roberts J, Hillman TJ (2001) River flow, processes, habitats and river life. In: </w:t>
      </w:r>
      <w:r w:rsidRPr="009262D8">
        <w:rPr>
          <w:rFonts w:cs="Calibri"/>
          <w:i/>
          <w:iCs/>
          <w:lang w:val="en-GB"/>
        </w:rPr>
        <w:t>Rivers as Ecological Systems: The Murray-Darling Basin</w:t>
      </w:r>
      <w:r w:rsidRPr="009262D8">
        <w:rPr>
          <w:rFonts w:cs="Calibri"/>
          <w:lang w:val="en-GB"/>
        </w:rPr>
        <w:t xml:space="preserve"> (ed. Young, W.J.). Murray-Darling Basin Commission, Canberra, pp. 45–99.</w:t>
      </w:r>
    </w:p>
    <w:p w14:paraId="7BDBA807" w14:textId="2FA4A1B8" w:rsidR="00EC15F2" w:rsidRPr="003E1534" w:rsidRDefault="009262D8" w:rsidP="00D364AA">
      <w:pPr>
        <w:pStyle w:val="BodyText"/>
        <w:rPr>
          <w:lang w:eastAsia="en-US"/>
        </w:rPr>
        <w:sectPr w:rsidR="00EC15F2" w:rsidRPr="003E1534" w:rsidSect="00A25F26">
          <w:pgSz w:w="11906" w:h="16838" w:code="9"/>
          <w:pgMar w:top="1134" w:right="1134" w:bottom="1134" w:left="1134" w:header="510" w:footer="624" w:gutter="0"/>
          <w:cols w:space="850"/>
          <w:docGrid w:linePitch="360"/>
        </w:sectPr>
      </w:pPr>
      <w:r>
        <w:fldChar w:fldCharType="end"/>
      </w:r>
    </w:p>
    <w:p w14:paraId="760BB089" w14:textId="74D69796" w:rsidR="00A71704" w:rsidRPr="003E1534" w:rsidRDefault="00A66691" w:rsidP="0046565E">
      <w:pPr>
        <w:pStyle w:val="Heading1"/>
        <w:numPr>
          <w:ilvl w:val="0"/>
          <w:numId w:val="0"/>
        </w:numPr>
      </w:pPr>
      <w:bookmarkStart w:id="184" w:name="_Toc531616560"/>
      <w:bookmarkStart w:id="185" w:name="_Toc531616599"/>
      <w:bookmarkStart w:id="186" w:name="_Toc41895900"/>
      <w:r w:rsidRPr="003E1534">
        <w:lastRenderedPageBreak/>
        <w:t xml:space="preserve">Appendix </w:t>
      </w:r>
      <w:r w:rsidR="00CA2F3A" w:rsidRPr="003E1534">
        <w:t>A</w:t>
      </w:r>
      <w:r w:rsidRPr="003E1534">
        <w:t xml:space="preserve">: </w:t>
      </w:r>
      <w:bookmarkEnd w:id="184"/>
      <w:bookmarkEnd w:id="185"/>
      <w:r w:rsidR="00EC15F2" w:rsidRPr="003E1534">
        <w:t>Watering actions contributed to by Commonwealth environmental water in 201</w:t>
      </w:r>
      <w:r w:rsidR="00D364AA">
        <w:t>8</w:t>
      </w:r>
      <w:r w:rsidR="00EC15F2" w:rsidRPr="003E1534">
        <w:t>–1</w:t>
      </w:r>
      <w:r w:rsidR="00D364AA">
        <w:t>9</w:t>
      </w:r>
      <w:r w:rsidR="00EC15F2" w:rsidRPr="003E1534">
        <w:t xml:space="preserve"> with expected outcomes for fish, vegetation, waterbirds, frogs or other vertebrates</w:t>
      </w:r>
      <w:bookmarkEnd w:id="186"/>
    </w:p>
    <w:p w14:paraId="682F57C4" w14:textId="71F7C0E0" w:rsidR="00EC15F2" w:rsidRPr="003E1534" w:rsidRDefault="00EC15F2" w:rsidP="00EC15F2">
      <w:pPr>
        <w:pStyle w:val="TableCaption"/>
        <w:rPr>
          <w:b w:val="0"/>
        </w:rPr>
      </w:pPr>
      <w:r w:rsidRPr="003E1534">
        <w:rPr>
          <w:rStyle w:val="SubtleEmphasis"/>
        </w:rPr>
        <w:t xml:space="preserve">Table A1. </w:t>
      </w:r>
      <w:r w:rsidRPr="003E1534">
        <w:rPr>
          <w:rStyle w:val="SubtleEmphasis"/>
          <w:b w:val="0"/>
        </w:rPr>
        <w:t xml:space="preserve">Watering actions contributed to by Commonwealth environmental water in 2018–19 with expected outcomes for fish, vegetation, waterbirds, frogs or other vertebrates. </w:t>
      </w:r>
      <w:r w:rsidRPr="003E1534">
        <w:rPr>
          <w:b w:val="0"/>
        </w:rPr>
        <w:t>Expected outcomes have been translated into the categories of the Outcomes Framework for simplicity (Con. = connectivity; Proc. = processes (primary production/decomposition); Res. = resilience; WQ = water quality). *Indicates Ramsar Site. # Indicates Directory of Important Wetlands (DIWA) Site</w:t>
      </w: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2"/>
        <w:gridCol w:w="1268"/>
        <w:gridCol w:w="1502"/>
        <w:gridCol w:w="1878"/>
        <w:gridCol w:w="1125"/>
        <w:gridCol w:w="565"/>
        <w:gridCol w:w="629"/>
        <w:gridCol w:w="670"/>
        <w:gridCol w:w="664"/>
        <w:gridCol w:w="815"/>
        <w:gridCol w:w="591"/>
        <w:gridCol w:w="739"/>
        <w:gridCol w:w="591"/>
        <w:gridCol w:w="594"/>
      </w:tblGrid>
      <w:tr w:rsidR="009416E0" w:rsidRPr="003E1534" w14:paraId="5310A371" w14:textId="77777777" w:rsidTr="00D63B3C">
        <w:trPr>
          <w:trHeight w:val="360"/>
          <w:tblHeader/>
        </w:trPr>
        <w:tc>
          <w:tcPr>
            <w:tcW w:w="987" w:type="pct"/>
            <w:vMerge w:val="restart"/>
            <w:shd w:val="clear" w:color="auto" w:fill="D9D9D9" w:themeFill="background1" w:themeFillShade="D9"/>
            <w:vAlign w:val="center"/>
            <w:hideMark/>
          </w:tcPr>
          <w:p w14:paraId="28BDAD03" w14:textId="77777777" w:rsidR="009416E0" w:rsidRPr="003E1534" w:rsidRDefault="009416E0" w:rsidP="00D63B3C">
            <w:pPr>
              <w:spacing w:after="0"/>
              <w:rPr>
                <w:rFonts w:cstheme="minorHAnsi"/>
                <w:b/>
                <w:bCs/>
                <w:sz w:val="18"/>
                <w:szCs w:val="18"/>
              </w:rPr>
            </w:pPr>
            <w:r w:rsidRPr="003E1534">
              <w:rPr>
                <w:rFonts w:cstheme="minorHAnsi"/>
                <w:b/>
                <w:bCs/>
                <w:sz w:val="18"/>
                <w:szCs w:val="18"/>
              </w:rPr>
              <w:t>Surface water region/asset</w:t>
            </w:r>
          </w:p>
        </w:tc>
        <w:tc>
          <w:tcPr>
            <w:tcW w:w="437" w:type="pct"/>
            <w:vMerge w:val="restart"/>
            <w:shd w:val="clear" w:color="auto" w:fill="D9D9D9" w:themeFill="background1" w:themeFillShade="D9"/>
            <w:vAlign w:val="center"/>
            <w:hideMark/>
          </w:tcPr>
          <w:p w14:paraId="0FA31F90" w14:textId="77777777" w:rsidR="009416E0" w:rsidRPr="003E1534" w:rsidRDefault="009416E0" w:rsidP="00D63B3C">
            <w:pPr>
              <w:spacing w:after="0"/>
              <w:jc w:val="center"/>
              <w:rPr>
                <w:rFonts w:cstheme="minorHAnsi"/>
                <w:b/>
                <w:bCs/>
                <w:sz w:val="18"/>
                <w:szCs w:val="18"/>
              </w:rPr>
            </w:pPr>
            <w:r w:rsidRPr="003E1534">
              <w:rPr>
                <w:rFonts w:cstheme="minorHAnsi"/>
                <w:b/>
                <w:bCs/>
                <w:sz w:val="18"/>
                <w:szCs w:val="18"/>
              </w:rPr>
              <w:t>Watering Action Number</w:t>
            </w:r>
          </w:p>
        </w:tc>
        <w:tc>
          <w:tcPr>
            <w:tcW w:w="518" w:type="pct"/>
            <w:vMerge w:val="restart"/>
            <w:shd w:val="clear" w:color="auto" w:fill="D9D9D9" w:themeFill="background1" w:themeFillShade="D9"/>
            <w:hideMark/>
          </w:tcPr>
          <w:p w14:paraId="7FFE981F" w14:textId="77777777" w:rsidR="009416E0" w:rsidRPr="003E1534" w:rsidRDefault="009416E0" w:rsidP="00D63B3C">
            <w:pPr>
              <w:spacing w:after="0"/>
              <w:jc w:val="center"/>
              <w:rPr>
                <w:rFonts w:cstheme="minorHAnsi"/>
                <w:b/>
                <w:bCs/>
                <w:sz w:val="18"/>
                <w:szCs w:val="18"/>
              </w:rPr>
            </w:pPr>
            <w:r w:rsidRPr="003E1534">
              <w:rPr>
                <w:rFonts w:cstheme="minorHAnsi"/>
                <w:b/>
                <w:bCs/>
                <w:sz w:val="18"/>
                <w:szCs w:val="18"/>
              </w:rPr>
              <w:t>Commonwealth environmental water volume (ML)</w:t>
            </w:r>
          </w:p>
        </w:tc>
        <w:tc>
          <w:tcPr>
            <w:tcW w:w="648" w:type="pct"/>
            <w:vMerge w:val="restart"/>
            <w:shd w:val="clear" w:color="auto" w:fill="D9D9D9" w:themeFill="background1" w:themeFillShade="D9"/>
            <w:vAlign w:val="center"/>
          </w:tcPr>
          <w:p w14:paraId="651EE208" w14:textId="77777777" w:rsidR="009416E0" w:rsidRPr="003E1534" w:rsidRDefault="009416E0" w:rsidP="00D63B3C">
            <w:pPr>
              <w:spacing w:after="0"/>
              <w:jc w:val="center"/>
              <w:rPr>
                <w:rFonts w:cstheme="minorHAnsi"/>
                <w:b/>
                <w:bCs/>
                <w:sz w:val="18"/>
                <w:szCs w:val="18"/>
              </w:rPr>
            </w:pPr>
            <w:r w:rsidRPr="003E1534">
              <w:rPr>
                <w:rFonts w:cstheme="minorHAnsi"/>
                <w:b/>
                <w:bCs/>
                <w:sz w:val="18"/>
                <w:szCs w:val="18"/>
              </w:rPr>
              <w:t>Dates</w:t>
            </w:r>
          </w:p>
        </w:tc>
        <w:tc>
          <w:tcPr>
            <w:tcW w:w="388" w:type="pct"/>
            <w:vMerge w:val="restart"/>
            <w:shd w:val="clear" w:color="auto" w:fill="D9D9D9" w:themeFill="background1" w:themeFillShade="D9"/>
            <w:vAlign w:val="center"/>
            <w:hideMark/>
          </w:tcPr>
          <w:p w14:paraId="6CD24803" w14:textId="77777777" w:rsidR="009416E0" w:rsidRPr="003E1534" w:rsidRDefault="009416E0" w:rsidP="00D63B3C">
            <w:pPr>
              <w:spacing w:after="0"/>
              <w:jc w:val="center"/>
              <w:rPr>
                <w:rFonts w:cstheme="minorHAnsi"/>
                <w:b/>
                <w:bCs/>
                <w:sz w:val="18"/>
                <w:szCs w:val="18"/>
              </w:rPr>
            </w:pPr>
            <w:r w:rsidRPr="003E1534">
              <w:rPr>
                <w:rFonts w:cstheme="minorHAnsi"/>
                <w:b/>
                <w:bCs/>
                <w:sz w:val="18"/>
                <w:szCs w:val="18"/>
              </w:rPr>
              <w:t>Flow component</w:t>
            </w:r>
          </w:p>
        </w:tc>
        <w:tc>
          <w:tcPr>
            <w:tcW w:w="2021" w:type="pct"/>
            <w:gridSpan w:val="9"/>
            <w:shd w:val="clear" w:color="auto" w:fill="D9D9D9" w:themeFill="background1" w:themeFillShade="D9"/>
          </w:tcPr>
          <w:p w14:paraId="5A2185A3" w14:textId="77777777" w:rsidR="009416E0" w:rsidRPr="003E1534" w:rsidRDefault="009416E0" w:rsidP="00D63B3C">
            <w:pPr>
              <w:spacing w:after="0"/>
              <w:jc w:val="center"/>
              <w:rPr>
                <w:rFonts w:cstheme="minorHAnsi"/>
                <w:b/>
                <w:bCs/>
                <w:sz w:val="18"/>
                <w:szCs w:val="18"/>
              </w:rPr>
            </w:pPr>
            <w:r w:rsidRPr="003E1534">
              <w:rPr>
                <w:rFonts w:cstheme="minorHAnsi"/>
                <w:b/>
                <w:bCs/>
                <w:sz w:val="18"/>
                <w:szCs w:val="18"/>
              </w:rPr>
              <w:t>Expected outcomes (P = primary; S = secondary)</w:t>
            </w:r>
          </w:p>
        </w:tc>
      </w:tr>
      <w:tr w:rsidR="009416E0" w:rsidRPr="003E1534" w14:paraId="16BF39C5" w14:textId="77777777" w:rsidTr="00D63B3C">
        <w:trPr>
          <w:trHeight w:val="360"/>
          <w:tblHeader/>
        </w:trPr>
        <w:tc>
          <w:tcPr>
            <w:tcW w:w="987" w:type="pct"/>
            <w:vMerge/>
            <w:shd w:val="clear" w:color="auto" w:fill="D9D9D9" w:themeFill="background1" w:themeFillShade="D9"/>
          </w:tcPr>
          <w:p w14:paraId="405B0F1A" w14:textId="77777777" w:rsidR="009416E0" w:rsidRPr="003E1534" w:rsidRDefault="009416E0" w:rsidP="00D63B3C">
            <w:pPr>
              <w:spacing w:after="0"/>
              <w:rPr>
                <w:rFonts w:cstheme="minorHAnsi"/>
                <w:b/>
                <w:bCs/>
                <w:sz w:val="18"/>
                <w:szCs w:val="18"/>
              </w:rPr>
            </w:pPr>
          </w:p>
        </w:tc>
        <w:tc>
          <w:tcPr>
            <w:tcW w:w="437" w:type="pct"/>
            <w:vMerge/>
            <w:shd w:val="clear" w:color="auto" w:fill="D9D9D9" w:themeFill="background1" w:themeFillShade="D9"/>
          </w:tcPr>
          <w:p w14:paraId="005F2540" w14:textId="77777777" w:rsidR="009416E0" w:rsidRPr="003E1534" w:rsidRDefault="009416E0" w:rsidP="00D63B3C">
            <w:pPr>
              <w:spacing w:after="0"/>
              <w:jc w:val="center"/>
              <w:rPr>
                <w:rFonts w:cstheme="minorHAnsi"/>
                <w:b/>
                <w:bCs/>
                <w:sz w:val="18"/>
                <w:szCs w:val="18"/>
              </w:rPr>
            </w:pPr>
          </w:p>
        </w:tc>
        <w:tc>
          <w:tcPr>
            <w:tcW w:w="518" w:type="pct"/>
            <w:vMerge/>
            <w:shd w:val="clear" w:color="auto" w:fill="D9D9D9" w:themeFill="background1" w:themeFillShade="D9"/>
          </w:tcPr>
          <w:p w14:paraId="5D24C2B1" w14:textId="77777777" w:rsidR="009416E0" w:rsidRPr="003E1534" w:rsidRDefault="009416E0" w:rsidP="00D63B3C">
            <w:pPr>
              <w:spacing w:after="0"/>
              <w:jc w:val="center"/>
              <w:rPr>
                <w:rFonts w:cstheme="minorHAnsi"/>
                <w:b/>
                <w:bCs/>
                <w:sz w:val="18"/>
                <w:szCs w:val="18"/>
              </w:rPr>
            </w:pPr>
          </w:p>
        </w:tc>
        <w:tc>
          <w:tcPr>
            <w:tcW w:w="648" w:type="pct"/>
            <w:vMerge/>
            <w:shd w:val="clear" w:color="auto" w:fill="D9D9D9" w:themeFill="background1" w:themeFillShade="D9"/>
          </w:tcPr>
          <w:p w14:paraId="664DF437" w14:textId="77777777" w:rsidR="009416E0" w:rsidRPr="003E1534" w:rsidRDefault="009416E0" w:rsidP="00D63B3C">
            <w:pPr>
              <w:spacing w:after="0"/>
              <w:jc w:val="center"/>
              <w:rPr>
                <w:rFonts w:cstheme="minorHAnsi"/>
                <w:b/>
                <w:bCs/>
                <w:sz w:val="18"/>
                <w:szCs w:val="18"/>
              </w:rPr>
            </w:pPr>
          </w:p>
        </w:tc>
        <w:tc>
          <w:tcPr>
            <w:tcW w:w="388" w:type="pct"/>
            <w:vMerge/>
            <w:shd w:val="clear" w:color="auto" w:fill="D9D9D9" w:themeFill="background1" w:themeFillShade="D9"/>
          </w:tcPr>
          <w:p w14:paraId="579ECA21" w14:textId="77777777" w:rsidR="009416E0" w:rsidRPr="003E1534" w:rsidRDefault="009416E0" w:rsidP="00D63B3C">
            <w:pPr>
              <w:spacing w:after="0"/>
              <w:jc w:val="center"/>
              <w:rPr>
                <w:rFonts w:cstheme="minorHAnsi"/>
                <w:b/>
                <w:bCs/>
                <w:sz w:val="18"/>
                <w:szCs w:val="18"/>
              </w:rPr>
            </w:pPr>
          </w:p>
        </w:tc>
        <w:tc>
          <w:tcPr>
            <w:tcW w:w="195" w:type="pct"/>
            <w:shd w:val="clear" w:color="auto" w:fill="D9D9D9" w:themeFill="background1" w:themeFillShade="D9"/>
          </w:tcPr>
          <w:p w14:paraId="01BD4044" w14:textId="77777777" w:rsidR="009416E0" w:rsidRPr="003E1534" w:rsidRDefault="009416E0" w:rsidP="00D63B3C">
            <w:pPr>
              <w:spacing w:after="0"/>
              <w:jc w:val="center"/>
              <w:rPr>
                <w:rFonts w:cstheme="minorHAnsi"/>
                <w:b/>
                <w:bCs/>
                <w:sz w:val="18"/>
                <w:szCs w:val="18"/>
              </w:rPr>
            </w:pPr>
            <w:r w:rsidRPr="003E1534">
              <w:rPr>
                <w:rFonts w:cstheme="minorHAnsi"/>
                <w:b/>
                <w:bCs/>
                <w:sz w:val="18"/>
                <w:szCs w:val="18"/>
              </w:rPr>
              <w:t>Fish</w:t>
            </w:r>
          </w:p>
        </w:tc>
        <w:tc>
          <w:tcPr>
            <w:tcW w:w="217" w:type="pct"/>
            <w:shd w:val="clear" w:color="auto" w:fill="D9D9D9" w:themeFill="background1" w:themeFillShade="D9"/>
          </w:tcPr>
          <w:p w14:paraId="54570FDF" w14:textId="77777777" w:rsidR="009416E0" w:rsidRPr="003E1534" w:rsidRDefault="009416E0" w:rsidP="00D63B3C">
            <w:pPr>
              <w:spacing w:after="0"/>
              <w:jc w:val="center"/>
              <w:rPr>
                <w:rFonts w:cstheme="minorHAnsi"/>
                <w:b/>
                <w:bCs/>
                <w:sz w:val="18"/>
                <w:szCs w:val="18"/>
              </w:rPr>
            </w:pPr>
            <w:r w:rsidRPr="003E1534">
              <w:rPr>
                <w:rFonts w:cstheme="minorHAnsi"/>
                <w:b/>
                <w:bCs/>
                <w:sz w:val="18"/>
                <w:szCs w:val="18"/>
              </w:rPr>
              <w:t>Veg</w:t>
            </w:r>
          </w:p>
        </w:tc>
        <w:tc>
          <w:tcPr>
            <w:tcW w:w="231" w:type="pct"/>
            <w:shd w:val="clear" w:color="auto" w:fill="D9D9D9" w:themeFill="background1" w:themeFillShade="D9"/>
          </w:tcPr>
          <w:p w14:paraId="2B08CD6F" w14:textId="77777777" w:rsidR="009416E0" w:rsidRPr="003E1534" w:rsidRDefault="009416E0" w:rsidP="00D63B3C">
            <w:pPr>
              <w:spacing w:after="0"/>
              <w:jc w:val="center"/>
              <w:rPr>
                <w:rFonts w:cstheme="minorHAnsi"/>
                <w:b/>
                <w:bCs/>
                <w:sz w:val="18"/>
                <w:szCs w:val="18"/>
              </w:rPr>
            </w:pPr>
            <w:r w:rsidRPr="003E1534">
              <w:rPr>
                <w:rFonts w:cstheme="minorHAnsi"/>
                <w:b/>
                <w:bCs/>
                <w:sz w:val="18"/>
                <w:szCs w:val="18"/>
              </w:rPr>
              <w:t>Birds</w:t>
            </w:r>
          </w:p>
        </w:tc>
        <w:tc>
          <w:tcPr>
            <w:tcW w:w="229" w:type="pct"/>
            <w:shd w:val="clear" w:color="auto" w:fill="D9D9D9" w:themeFill="background1" w:themeFillShade="D9"/>
          </w:tcPr>
          <w:p w14:paraId="0BBDE9A1" w14:textId="77777777" w:rsidR="009416E0" w:rsidRPr="003E1534" w:rsidRDefault="009416E0" w:rsidP="00D63B3C">
            <w:pPr>
              <w:spacing w:after="0"/>
              <w:jc w:val="center"/>
              <w:rPr>
                <w:rFonts w:cstheme="minorHAnsi"/>
                <w:b/>
                <w:bCs/>
                <w:sz w:val="18"/>
                <w:szCs w:val="18"/>
              </w:rPr>
            </w:pPr>
            <w:r w:rsidRPr="003E1534">
              <w:rPr>
                <w:rFonts w:cstheme="minorHAnsi"/>
                <w:b/>
                <w:bCs/>
                <w:sz w:val="18"/>
                <w:szCs w:val="18"/>
              </w:rPr>
              <w:t>Frogs</w:t>
            </w:r>
          </w:p>
        </w:tc>
        <w:tc>
          <w:tcPr>
            <w:tcW w:w="281" w:type="pct"/>
            <w:shd w:val="clear" w:color="auto" w:fill="D9D9D9" w:themeFill="background1" w:themeFillShade="D9"/>
          </w:tcPr>
          <w:p w14:paraId="0FB871D9" w14:textId="77777777" w:rsidR="009416E0" w:rsidRPr="003E1534" w:rsidRDefault="009416E0" w:rsidP="00D63B3C">
            <w:pPr>
              <w:spacing w:after="0"/>
              <w:jc w:val="center"/>
              <w:rPr>
                <w:rFonts w:cstheme="minorHAnsi"/>
                <w:b/>
                <w:bCs/>
                <w:sz w:val="18"/>
                <w:szCs w:val="18"/>
              </w:rPr>
            </w:pPr>
            <w:r w:rsidRPr="003E1534">
              <w:rPr>
                <w:rFonts w:cstheme="minorHAnsi"/>
                <w:b/>
                <w:bCs/>
                <w:sz w:val="18"/>
                <w:szCs w:val="18"/>
              </w:rPr>
              <w:t>Other</w:t>
            </w:r>
          </w:p>
          <w:p w14:paraId="31F459B0" w14:textId="77777777" w:rsidR="009416E0" w:rsidRPr="003E1534" w:rsidRDefault="009416E0" w:rsidP="00D63B3C">
            <w:pPr>
              <w:spacing w:after="0"/>
              <w:jc w:val="center"/>
              <w:rPr>
                <w:rFonts w:cstheme="minorHAnsi"/>
                <w:b/>
                <w:bCs/>
                <w:sz w:val="18"/>
                <w:szCs w:val="18"/>
              </w:rPr>
            </w:pPr>
            <w:r w:rsidRPr="003E1534">
              <w:rPr>
                <w:rFonts w:cstheme="minorHAnsi"/>
                <w:b/>
                <w:bCs/>
                <w:sz w:val="18"/>
                <w:szCs w:val="18"/>
              </w:rPr>
              <w:t>biota</w:t>
            </w:r>
          </w:p>
        </w:tc>
        <w:tc>
          <w:tcPr>
            <w:tcW w:w="204" w:type="pct"/>
            <w:shd w:val="clear" w:color="auto" w:fill="D9D9D9" w:themeFill="background1" w:themeFillShade="D9"/>
          </w:tcPr>
          <w:p w14:paraId="06219633" w14:textId="77777777" w:rsidR="009416E0" w:rsidRPr="003E1534" w:rsidRDefault="009416E0" w:rsidP="00D63B3C">
            <w:pPr>
              <w:spacing w:after="0"/>
              <w:jc w:val="center"/>
              <w:rPr>
                <w:rFonts w:cstheme="minorHAnsi"/>
                <w:b/>
                <w:bCs/>
                <w:sz w:val="18"/>
                <w:szCs w:val="18"/>
              </w:rPr>
            </w:pPr>
            <w:r w:rsidRPr="003E1534">
              <w:rPr>
                <w:rFonts w:cstheme="minorHAnsi"/>
                <w:b/>
                <w:bCs/>
                <w:sz w:val="18"/>
                <w:szCs w:val="18"/>
              </w:rPr>
              <w:t>Con.</w:t>
            </w:r>
          </w:p>
        </w:tc>
        <w:tc>
          <w:tcPr>
            <w:tcW w:w="255" w:type="pct"/>
            <w:shd w:val="clear" w:color="auto" w:fill="D9D9D9" w:themeFill="background1" w:themeFillShade="D9"/>
          </w:tcPr>
          <w:p w14:paraId="518BCD29" w14:textId="77777777" w:rsidR="009416E0" w:rsidRPr="003E1534" w:rsidRDefault="009416E0" w:rsidP="00D63B3C">
            <w:pPr>
              <w:spacing w:after="0"/>
              <w:jc w:val="center"/>
              <w:rPr>
                <w:rFonts w:cstheme="minorHAnsi"/>
                <w:b/>
                <w:bCs/>
                <w:sz w:val="18"/>
                <w:szCs w:val="18"/>
              </w:rPr>
            </w:pPr>
            <w:r w:rsidRPr="003E1534">
              <w:rPr>
                <w:rFonts w:cstheme="minorHAnsi"/>
                <w:b/>
                <w:bCs/>
                <w:sz w:val="18"/>
                <w:szCs w:val="18"/>
              </w:rPr>
              <w:t>Proc.</w:t>
            </w:r>
          </w:p>
        </w:tc>
        <w:tc>
          <w:tcPr>
            <w:tcW w:w="204" w:type="pct"/>
            <w:shd w:val="clear" w:color="auto" w:fill="D9D9D9" w:themeFill="background1" w:themeFillShade="D9"/>
          </w:tcPr>
          <w:p w14:paraId="7B4A854B" w14:textId="77777777" w:rsidR="009416E0" w:rsidRPr="003E1534" w:rsidRDefault="009416E0" w:rsidP="00D63B3C">
            <w:pPr>
              <w:spacing w:after="0"/>
              <w:jc w:val="center"/>
              <w:rPr>
                <w:rFonts w:cstheme="minorHAnsi"/>
                <w:b/>
                <w:bCs/>
                <w:sz w:val="18"/>
                <w:szCs w:val="18"/>
              </w:rPr>
            </w:pPr>
            <w:r w:rsidRPr="003E1534">
              <w:rPr>
                <w:rFonts w:cstheme="minorHAnsi"/>
                <w:b/>
                <w:bCs/>
                <w:sz w:val="18"/>
                <w:szCs w:val="18"/>
              </w:rPr>
              <w:t>Res.</w:t>
            </w:r>
          </w:p>
        </w:tc>
        <w:tc>
          <w:tcPr>
            <w:tcW w:w="205" w:type="pct"/>
            <w:shd w:val="clear" w:color="auto" w:fill="D9D9D9" w:themeFill="background1" w:themeFillShade="D9"/>
          </w:tcPr>
          <w:p w14:paraId="74E8818F" w14:textId="77777777" w:rsidR="009416E0" w:rsidRPr="003E1534" w:rsidRDefault="009416E0" w:rsidP="00D63B3C">
            <w:pPr>
              <w:spacing w:after="0"/>
              <w:jc w:val="center"/>
              <w:rPr>
                <w:rFonts w:cstheme="minorHAnsi"/>
                <w:b/>
                <w:bCs/>
                <w:sz w:val="18"/>
                <w:szCs w:val="18"/>
              </w:rPr>
            </w:pPr>
            <w:r w:rsidRPr="003E1534">
              <w:rPr>
                <w:rFonts w:cstheme="minorHAnsi"/>
                <w:b/>
                <w:bCs/>
                <w:sz w:val="18"/>
                <w:szCs w:val="18"/>
              </w:rPr>
              <w:t>WQ</w:t>
            </w:r>
          </w:p>
        </w:tc>
      </w:tr>
      <w:tr w:rsidR="009416E0" w:rsidRPr="003E1534" w14:paraId="608F056D" w14:textId="77777777" w:rsidTr="00D63B3C">
        <w:trPr>
          <w:trHeight w:val="20"/>
        </w:trPr>
        <w:tc>
          <w:tcPr>
            <w:tcW w:w="987" w:type="pct"/>
            <w:shd w:val="clear" w:color="auto" w:fill="FFFFFF" w:themeFill="background1"/>
          </w:tcPr>
          <w:p w14:paraId="411806EB" w14:textId="77777777" w:rsidR="009416E0" w:rsidRPr="003E1534" w:rsidRDefault="009416E0" w:rsidP="00D63B3C">
            <w:pPr>
              <w:spacing w:before="40" w:after="40"/>
              <w:rPr>
                <w:rFonts w:cstheme="minorHAnsi"/>
                <w:sz w:val="18"/>
                <w:szCs w:val="18"/>
              </w:rPr>
            </w:pPr>
            <w:r w:rsidRPr="003E1534">
              <w:rPr>
                <w:sz w:val="18"/>
                <w:szCs w:val="18"/>
              </w:rPr>
              <w:t>Border Rivers: Border Rivers system; Barwon-Darling:  Barwon-Darling River and fringing wetlands (Mungindi to Menindee)</w:t>
            </w:r>
          </w:p>
        </w:tc>
        <w:tc>
          <w:tcPr>
            <w:tcW w:w="437" w:type="pct"/>
            <w:shd w:val="clear" w:color="auto" w:fill="FFFFFF" w:themeFill="background1"/>
          </w:tcPr>
          <w:p w14:paraId="51CE42BB" w14:textId="77777777" w:rsidR="009416E0" w:rsidRPr="003E1534" w:rsidRDefault="009416E0" w:rsidP="00D63B3C">
            <w:pPr>
              <w:spacing w:before="40" w:after="40"/>
              <w:jc w:val="center"/>
              <w:rPr>
                <w:rFonts w:cstheme="minorHAnsi"/>
                <w:sz w:val="18"/>
                <w:szCs w:val="18"/>
              </w:rPr>
            </w:pPr>
            <w:r w:rsidRPr="003E1534">
              <w:rPr>
                <w:sz w:val="18"/>
                <w:szCs w:val="18"/>
              </w:rPr>
              <w:t>10093-01</w:t>
            </w:r>
          </w:p>
        </w:tc>
        <w:tc>
          <w:tcPr>
            <w:tcW w:w="518" w:type="pct"/>
            <w:shd w:val="clear" w:color="auto" w:fill="FFFFFF" w:themeFill="background1"/>
          </w:tcPr>
          <w:p w14:paraId="70E2E635" w14:textId="77777777" w:rsidR="009416E0" w:rsidRPr="003E1534" w:rsidRDefault="009416E0" w:rsidP="00D63B3C">
            <w:pPr>
              <w:spacing w:before="40" w:after="40"/>
              <w:jc w:val="center"/>
              <w:rPr>
                <w:rFonts w:cstheme="minorHAnsi"/>
                <w:sz w:val="18"/>
                <w:szCs w:val="18"/>
              </w:rPr>
            </w:pPr>
            <w:r w:rsidRPr="003E1534">
              <w:rPr>
                <w:rFonts w:cs="Calibri"/>
                <w:sz w:val="18"/>
                <w:szCs w:val="18"/>
              </w:rPr>
              <w:t>7400.00</w:t>
            </w:r>
          </w:p>
        </w:tc>
        <w:tc>
          <w:tcPr>
            <w:tcW w:w="648" w:type="pct"/>
            <w:shd w:val="clear" w:color="auto" w:fill="FFFFFF" w:themeFill="background1"/>
          </w:tcPr>
          <w:p w14:paraId="4BA67D22" w14:textId="77777777" w:rsidR="009416E0" w:rsidRPr="003E1534" w:rsidRDefault="009416E0" w:rsidP="00D63B3C">
            <w:pPr>
              <w:spacing w:before="40" w:after="40"/>
              <w:jc w:val="center"/>
              <w:rPr>
                <w:rFonts w:cstheme="minorHAnsi"/>
                <w:sz w:val="18"/>
                <w:szCs w:val="18"/>
              </w:rPr>
            </w:pPr>
            <w:r w:rsidRPr="003E1534">
              <w:rPr>
                <w:rFonts w:cs="Calibri"/>
                <w:sz w:val="18"/>
                <w:szCs w:val="18"/>
              </w:rPr>
              <w:t>24/4/19 - 15/5/19</w:t>
            </w:r>
          </w:p>
        </w:tc>
        <w:tc>
          <w:tcPr>
            <w:tcW w:w="388" w:type="pct"/>
            <w:shd w:val="clear" w:color="auto" w:fill="FFFFFF" w:themeFill="background1"/>
          </w:tcPr>
          <w:p w14:paraId="4D1B612F" w14:textId="77777777" w:rsidR="009416E0" w:rsidRPr="003E1534" w:rsidRDefault="009416E0" w:rsidP="00D63B3C">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2E6C2E21" w14:textId="77777777" w:rsidR="009416E0" w:rsidRPr="003E1534" w:rsidRDefault="009416E0" w:rsidP="00D63B3C">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07326A9A" w14:textId="77777777" w:rsidR="009416E0" w:rsidRPr="003E1534" w:rsidRDefault="009416E0" w:rsidP="00D63B3C">
            <w:pPr>
              <w:spacing w:before="40" w:after="40"/>
              <w:jc w:val="center"/>
              <w:rPr>
                <w:rFonts w:cstheme="minorHAnsi"/>
                <w:color w:val="000000" w:themeColor="text1"/>
                <w:sz w:val="18"/>
                <w:szCs w:val="18"/>
              </w:rPr>
            </w:pPr>
          </w:p>
        </w:tc>
        <w:tc>
          <w:tcPr>
            <w:tcW w:w="231" w:type="pct"/>
            <w:shd w:val="clear" w:color="auto" w:fill="FFFFFF" w:themeFill="background1"/>
          </w:tcPr>
          <w:p w14:paraId="34305BC8" w14:textId="77777777" w:rsidR="009416E0" w:rsidRPr="003E1534" w:rsidRDefault="009416E0" w:rsidP="00D63B3C">
            <w:pPr>
              <w:spacing w:before="40" w:after="40"/>
              <w:jc w:val="center"/>
              <w:rPr>
                <w:rFonts w:cstheme="minorHAnsi"/>
                <w:color w:val="000000" w:themeColor="text1"/>
                <w:sz w:val="18"/>
                <w:szCs w:val="18"/>
              </w:rPr>
            </w:pPr>
          </w:p>
        </w:tc>
        <w:tc>
          <w:tcPr>
            <w:tcW w:w="229" w:type="pct"/>
            <w:shd w:val="clear" w:color="auto" w:fill="FFFFFF" w:themeFill="background1"/>
          </w:tcPr>
          <w:p w14:paraId="3E3DC639" w14:textId="77777777" w:rsidR="009416E0" w:rsidRPr="003E1534" w:rsidRDefault="009416E0" w:rsidP="00D63B3C">
            <w:pPr>
              <w:spacing w:before="40" w:after="40"/>
              <w:jc w:val="center"/>
              <w:rPr>
                <w:rFonts w:cstheme="minorHAnsi"/>
                <w:color w:val="000000" w:themeColor="text1"/>
                <w:sz w:val="18"/>
                <w:szCs w:val="18"/>
              </w:rPr>
            </w:pPr>
          </w:p>
        </w:tc>
        <w:tc>
          <w:tcPr>
            <w:tcW w:w="281" w:type="pct"/>
            <w:shd w:val="clear" w:color="auto" w:fill="FFFFFF" w:themeFill="background1"/>
          </w:tcPr>
          <w:p w14:paraId="62EA45E2" w14:textId="77777777" w:rsidR="009416E0" w:rsidRPr="003E1534" w:rsidRDefault="009416E0" w:rsidP="00D63B3C">
            <w:pPr>
              <w:spacing w:before="40" w:after="40"/>
              <w:jc w:val="center"/>
              <w:rPr>
                <w:rFonts w:cstheme="minorHAnsi"/>
                <w:color w:val="000000" w:themeColor="text1"/>
                <w:sz w:val="18"/>
                <w:szCs w:val="18"/>
              </w:rPr>
            </w:pPr>
          </w:p>
        </w:tc>
        <w:tc>
          <w:tcPr>
            <w:tcW w:w="204" w:type="pct"/>
            <w:shd w:val="clear" w:color="auto" w:fill="FFFFFF" w:themeFill="background1"/>
          </w:tcPr>
          <w:p w14:paraId="5087CC63" w14:textId="77777777" w:rsidR="009416E0" w:rsidRPr="003E1534" w:rsidRDefault="009416E0" w:rsidP="00D63B3C">
            <w:pPr>
              <w:spacing w:before="40" w:after="40"/>
              <w:jc w:val="center"/>
              <w:rPr>
                <w:rFonts w:cstheme="minorHAnsi"/>
                <w:color w:val="000000" w:themeColor="text1"/>
                <w:sz w:val="18"/>
                <w:szCs w:val="18"/>
              </w:rPr>
            </w:pPr>
          </w:p>
        </w:tc>
        <w:tc>
          <w:tcPr>
            <w:tcW w:w="255" w:type="pct"/>
            <w:shd w:val="clear" w:color="auto" w:fill="FFFFFF" w:themeFill="background1"/>
          </w:tcPr>
          <w:p w14:paraId="04B8D147" w14:textId="77777777" w:rsidR="009416E0" w:rsidRPr="003E1534" w:rsidRDefault="009416E0" w:rsidP="00D63B3C">
            <w:pPr>
              <w:spacing w:before="40" w:after="40"/>
              <w:jc w:val="center"/>
              <w:rPr>
                <w:rFonts w:cstheme="minorHAnsi"/>
                <w:color w:val="000000" w:themeColor="text1"/>
                <w:sz w:val="18"/>
                <w:szCs w:val="18"/>
              </w:rPr>
            </w:pPr>
          </w:p>
        </w:tc>
        <w:tc>
          <w:tcPr>
            <w:tcW w:w="204" w:type="pct"/>
            <w:shd w:val="clear" w:color="auto" w:fill="FFFFFF" w:themeFill="background1"/>
          </w:tcPr>
          <w:p w14:paraId="41414611" w14:textId="77777777" w:rsidR="009416E0" w:rsidRPr="003E1534" w:rsidRDefault="009416E0" w:rsidP="00D63B3C">
            <w:pPr>
              <w:spacing w:before="40" w:after="40"/>
              <w:jc w:val="center"/>
              <w:rPr>
                <w:rFonts w:cstheme="minorHAnsi"/>
                <w:color w:val="000000" w:themeColor="text1"/>
                <w:sz w:val="18"/>
                <w:szCs w:val="18"/>
              </w:rPr>
            </w:pPr>
          </w:p>
        </w:tc>
        <w:tc>
          <w:tcPr>
            <w:tcW w:w="205" w:type="pct"/>
            <w:shd w:val="clear" w:color="auto" w:fill="FFFFFF" w:themeFill="background1"/>
          </w:tcPr>
          <w:p w14:paraId="0029D9A3" w14:textId="77777777" w:rsidR="009416E0" w:rsidRPr="003E1534" w:rsidRDefault="009416E0" w:rsidP="00D63B3C">
            <w:pPr>
              <w:spacing w:before="40" w:after="40"/>
              <w:jc w:val="center"/>
              <w:rPr>
                <w:rFonts w:cstheme="minorHAnsi"/>
                <w:color w:val="000000" w:themeColor="text1"/>
                <w:sz w:val="18"/>
                <w:szCs w:val="18"/>
              </w:rPr>
            </w:pPr>
          </w:p>
        </w:tc>
      </w:tr>
      <w:tr w:rsidR="009416E0" w:rsidRPr="003E1534" w14:paraId="27090790" w14:textId="77777777" w:rsidTr="00D63B3C">
        <w:trPr>
          <w:trHeight w:val="20"/>
        </w:trPr>
        <w:tc>
          <w:tcPr>
            <w:tcW w:w="987" w:type="pct"/>
            <w:shd w:val="clear" w:color="auto" w:fill="FFFFFF" w:themeFill="background1"/>
          </w:tcPr>
          <w:p w14:paraId="69CFFDD0" w14:textId="77777777" w:rsidR="009416E0" w:rsidRPr="003E1534" w:rsidRDefault="009416E0" w:rsidP="00D63B3C">
            <w:pPr>
              <w:spacing w:before="40" w:after="40"/>
              <w:rPr>
                <w:rFonts w:cstheme="minorHAnsi"/>
                <w:sz w:val="18"/>
                <w:szCs w:val="18"/>
              </w:rPr>
            </w:pPr>
            <w:r w:rsidRPr="003E1534">
              <w:rPr>
                <w:sz w:val="18"/>
                <w:szCs w:val="18"/>
              </w:rPr>
              <w:t>Border Rivers: Lower Moonie River and Fringing Wetlands</w:t>
            </w:r>
          </w:p>
        </w:tc>
        <w:tc>
          <w:tcPr>
            <w:tcW w:w="437" w:type="pct"/>
            <w:shd w:val="clear" w:color="auto" w:fill="FFFFFF" w:themeFill="background1"/>
          </w:tcPr>
          <w:p w14:paraId="6B490D45" w14:textId="77777777" w:rsidR="009416E0" w:rsidRPr="003E1534" w:rsidRDefault="009416E0" w:rsidP="00D63B3C">
            <w:pPr>
              <w:spacing w:before="40" w:after="40"/>
              <w:jc w:val="center"/>
              <w:rPr>
                <w:rFonts w:cstheme="minorHAnsi"/>
                <w:sz w:val="18"/>
                <w:szCs w:val="18"/>
              </w:rPr>
            </w:pPr>
            <w:r w:rsidRPr="003E1534">
              <w:rPr>
                <w:sz w:val="18"/>
                <w:szCs w:val="18"/>
              </w:rPr>
              <w:t>00111-53</w:t>
            </w:r>
          </w:p>
        </w:tc>
        <w:tc>
          <w:tcPr>
            <w:tcW w:w="518" w:type="pct"/>
            <w:shd w:val="clear" w:color="auto" w:fill="FFFFFF" w:themeFill="background1"/>
          </w:tcPr>
          <w:p w14:paraId="6C8F01CE" w14:textId="77777777" w:rsidR="009416E0" w:rsidRPr="003E1534" w:rsidRDefault="009416E0" w:rsidP="00D63B3C">
            <w:pPr>
              <w:spacing w:before="40" w:after="40"/>
              <w:jc w:val="center"/>
              <w:rPr>
                <w:rFonts w:cstheme="minorHAnsi"/>
                <w:sz w:val="18"/>
                <w:szCs w:val="18"/>
              </w:rPr>
            </w:pPr>
            <w:r w:rsidRPr="003E1534">
              <w:rPr>
                <w:rFonts w:cs="Calibri"/>
                <w:sz w:val="18"/>
                <w:szCs w:val="18"/>
              </w:rPr>
              <w:t>119.70</w:t>
            </w:r>
          </w:p>
        </w:tc>
        <w:tc>
          <w:tcPr>
            <w:tcW w:w="648" w:type="pct"/>
            <w:shd w:val="clear" w:color="auto" w:fill="FFFFFF" w:themeFill="background1"/>
          </w:tcPr>
          <w:p w14:paraId="454531D9" w14:textId="77777777" w:rsidR="009416E0" w:rsidRPr="003E1534" w:rsidRDefault="009416E0" w:rsidP="00D63B3C">
            <w:pPr>
              <w:spacing w:before="40" w:after="40"/>
              <w:jc w:val="center"/>
              <w:rPr>
                <w:rFonts w:cstheme="minorHAnsi"/>
                <w:sz w:val="18"/>
                <w:szCs w:val="18"/>
              </w:rPr>
            </w:pPr>
            <w:r w:rsidRPr="003E1534">
              <w:rPr>
                <w:rFonts w:cs="Calibri"/>
                <w:sz w:val="18"/>
                <w:szCs w:val="18"/>
              </w:rPr>
              <w:t>22/10/18 - 24/10/18</w:t>
            </w:r>
          </w:p>
        </w:tc>
        <w:tc>
          <w:tcPr>
            <w:tcW w:w="388" w:type="pct"/>
            <w:shd w:val="clear" w:color="auto" w:fill="FFFFFF" w:themeFill="background1"/>
          </w:tcPr>
          <w:p w14:paraId="0A962EF9" w14:textId="77777777" w:rsidR="009416E0" w:rsidRPr="003E1534" w:rsidRDefault="009416E0" w:rsidP="00D63B3C">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3E94B177" w14:textId="77777777" w:rsidR="009416E0" w:rsidRPr="003E1534" w:rsidRDefault="009416E0" w:rsidP="00D63B3C">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6969061C" w14:textId="77777777" w:rsidR="009416E0" w:rsidRPr="003E1534" w:rsidRDefault="009416E0" w:rsidP="00D63B3C">
            <w:pPr>
              <w:spacing w:before="40" w:after="40"/>
              <w:jc w:val="center"/>
              <w:rPr>
                <w:rFonts w:cstheme="minorHAnsi"/>
                <w:color w:val="000000" w:themeColor="text1"/>
                <w:sz w:val="18"/>
                <w:szCs w:val="18"/>
              </w:rPr>
            </w:pPr>
          </w:p>
        </w:tc>
        <w:tc>
          <w:tcPr>
            <w:tcW w:w="231" w:type="pct"/>
            <w:shd w:val="clear" w:color="auto" w:fill="FFFFFF" w:themeFill="background1"/>
          </w:tcPr>
          <w:p w14:paraId="7D1C3EE1" w14:textId="77777777" w:rsidR="009416E0" w:rsidRPr="003E1534" w:rsidRDefault="009416E0" w:rsidP="00D63B3C">
            <w:pPr>
              <w:spacing w:before="40" w:after="40"/>
              <w:jc w:val="center"/>
              <w:rPr>
                <w:rFonts w:cstheme="minorHAnsi"/>
                <w:color w:val="000000" w:themeColor="text1"/>
                <w:sz w:val="18"/>
                <w:szCs w:val="18"/>
              </w:rPr>
            </w:pPr>
          </w:p>
        </w:tc>
        <w:tc>
          <w:tcPr>
            <w:tcW w:w="229" w:type="pct"/>
            <w:shd w:val="clear" w:color="auto" w:fill="FFFFFF" w:themeFill="background1"/>
          </w:tcPr>
          <w:p w14:paraId="3FA52E5B" w14:textId="77777777" w:rsidR="009416E0" w:rsidRPr="003E1534" w:rsidRDefault="009416E0" w:rsidP="00D63B3C">
            <w:pPr>
              <w:spacing w:before="40" w:after="40"/>
              <w:jc w:val="center"/>
              <w:rPr>
                <w:rFonts w:cstheme="minorHAnsi"/>
                <w:color w:val="000000" w:themeColor="text1"/>
                <w:sz w:val="18"/>
                <w:szCs w:val="18"/>
              </w:rPr>
            </w:pPr>
          </w:p>
        </w:tc>
        <w:tc>
          <w:tcPr>
            <w:tcW w:w="281" w:type="pct"/>
            <w:shd w:val="clear" w:color="auto" w:fill="FFFFFF" w:themeFill="background1"/>
          </w:tcPr>
          <w:p w14:paraId="3EF03333" w14:textId="77777777" w:rsidR="009416E0" w:rsidRPr="003E1534" w:rsidRDefault="009416E0" w:rsidP="00D63B3C">
            <w:pPr>
              <w:spacing w:before="40" w:after="40"/>
              <w:jc w:val="center"/>
              <w:rPr>
                <w:rFonts w:cstheme="minorHAnsi"/>
                <w:color w:val="000000" w:themeColor="text1"/>
                <w:sz w:val="18"/>
                <w:szCs w:val="18"/>
              </w:rPr>
            </w:pPr>
          </w:p>
        </w:tc>
        <w:tc>
          <w:tcPr>
            <w:tcW w:w="204" w:type="pct"/>
            <w:shd w:val="clear" w:color="auto" w:fill="FFFFFF" w:themeFill="background1"/>
          </w:tcPr>
          <w:p w14:paraId="1FE8F2B6" w14:textId="77777777" w:rsidR="009416E0" w:rsidRPr="003E1534" w:rsidRDefault="009416E0" w:rsidP="00D63B3C">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55" w:type="pct"/>
            <w:shd w:val="clear" w:color="auto" w:fill="FFFFFF" w:themeFill="background1"/>
          </w:tcPr>
          <w:p w14:paraId="46B3F906" w14:textId="77777777" w:rsidR="009416E0" w:rsidRPr="003E1534" w:rsidRDefault="009416E0" w:rsidP="00D63B3C">
            <w:pPr>
              <w:spacing w:before="40" w:after="40"/>
              <w:jc w:val="center"/>
              <w:rPr>
                <w:rFonts w:cstheme="minorHAnsi"/>
                <w:color w:val="000000" w:themeColor="text1"/>
                <w:sz w:val="18"/>
                <w:szCs w:val="18"/>
              </w:rPr>
            </w:pPr>
          </w:p>
        </w:tc>
        <w:tc>
          <w:tcPr>
            <w:tcW w:w="204" w:type="pct"/>
            <w:shd w:val="clear" w:color="auto" w:fill="FFFFFF" w:themeFill="background1"/>
          </w:tcPr>
          <w:p w14:paraId="01652AE8" w14:textId="77777777" w:rsidR="009416E0" w:rsidRPr="003E1534" w:rsidRDefault="009416E0" w:rsidP="00D63B3C">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212BC3F3" w14:textId="77777777" w:rsidR="009416E0" w:rsidRPr="003E1534" w:rsidRDefault="009416E0" w:rsidP="00D63B3C">
            <w:pPr>
              <w:spacing w:before="40" w:after="40"/>
              <w:jc w:val="center"/>
              <w:rPr>
                <w:rFonts w:cstheme="minorHAnsi"/>
                <w:color w:val="000000" w:themeColor="text1"/>
                <w:sz w:val="18"/>
                <w:szCs w:val="18"/>
              </w:rPr>
            </w:pPr>
          </w:p>
        </w:tc>
      </w:tr>
      <w:tr w:rsidR="009416E0" w:rsidRPr="003E1534" w14:paraId="153950EF" w14:textId="77777777" w:rsidTr="00D63B3C">
        <w:trPr>
          <w:trHeight w:val="20"/>
        </w:trPr>
        <w:tc>
          <w:tcPr>
            <w:tcW w:w="987" w:type="pct"/>
            <w:shd w:val="clear" w:color="auto" w:fill="FFFFFF" w:themeFill="background1"/>
          </w:tcPr>
          <w:p w14:paraId="2073ECD4" w14:textId="77777777" w:rsidR="009416E0" w:rsidRPr="003E1534" w:rsidRDefault="009416E0" w:rsidP="00D63B3C">
            <w:pPr>
              <w:spacing w:before="40" w:after="40"/>
              <w:rPr>
                <w:rFonts w:cstheme="minorHAnsi"/>
                <w:sz w:val="18"/>
                <w:szCs w:val="18"/>
              </w:rPr>
            </w:pPr>
            <w:r w:rsidRPr="003E1534">
              <w:rPr>
                <w:sz w:val="18"/>
                <w:szCs w:val="18"/>
              </w:rPr>
              <w:t>Border Rivers: Lower Moonie River and Fringing Wetlands</w:t>
            </w:r>
          </w:p>
        </w:tc>
        <w:tc>
          <w:tcPr>
            <w:tcW w:w="437" w:type="pct"/>
            <w:shd w:val="clear" w:color="auto" w:fill="FFFFFF" w:themeFill="background1"/>
          </w:tcPr>
          <w:p w14:paraId="1A51441E" w14:textId="77777777" w:rsidR="009416E0" w:rsidRPr="003E1534" w:rsidRDefault="009416E0" w:rsidP="00D63B3C">
            <w:pPr>
              <w:spacing w:before="40" w:after="40"/>
              <w:jc w:val="center"/>
              <w:rPr>
                <w:rFonts w:cstheme="minorHAnsi"/>
                <w:sz w:val="18"/>
                <w:szCs w:val="18"/>
              </w:rPr>
            </w:pPr>
            <w:r w:rsidRPr="003E1534">
              <w:rPr>
                <w:sz w:val="18"/>
                <w:szCs w:val="18"/>
              </w:rPr>
              <w:t>00111-53</w:t>
            </w:r>
          </w:p>
        </w:tc>
        <w:tc>
          <w:tcPr>
            <w:tcW w:w="518" w:type="pct"/>
            <w:shd w:val="clear" w:color="auto" w:fill="FFFFFF" w:themeFill="background1"/>
          </w:tcPr>
          <w:p w14:paraId="3AAEEC7B" w14:textId="77777777" w:rsidR="009416E0" w:rsidRPr="003E1534" w:rsidRDefault="009416E0" w:rsidP="00D63B3C">
            <w:pPr>
              <w:spacing w:before="40" w:after="40"/>
              <w:jc w:val="center"/>
              <w:rPr>
                <w:rFonts w:cstheme="minorHAnsi"/>
                <w:sz w:val="18"/>
                <w:szCs w:val="18"/>
              </w:rPr>
            </w:pPr>
            <w:r w:rsidRPr="003E1534">
              <w:rPr>
                <w:rFonts w:cs="Calibri"/>
                <w:sz w:val="18"/>
                <w:szCs w:val="18"/>
              </w:rPr>
              <w:t>902.60</w:t>
            </w:r>
          </w:p>
        </w:tc>
        <w:tc>
          <w:tcPr>
            <w:tcW w:w="648" w:type="pct"/>
            <w:shd w:val="clear" w:color="auto" w:fill="FFFFFF" w:themeFill="background1"/>
          </w:tcPr>
          <w:p w14:paraId="63B30801" w14:textId="77777777" w:rsidR="009416E0" w:rsidRPr="003E1534" w:rsidRDefault="009416E0" w:rsidP="00D63B3C">
            <w:pPr>
              <w:spacing w:before="40" w:after="40"/>
              <w:jc w:val="center"/>
              <w:rPr>
                <w:rFonts w:cstheme="minorHAnsi"/>
                <w:sz w:val="18"/>
                <w:szCs w:val="18"/>
              </w:rPr>
            </w:pPr>
            <w:r w:rsidRPr="003E1534">
              <w:rPr>
                <w:rFonts w:cs="Calibri"/>
                <w:sz w:val="18"/>
                <w:szCs w:val="18"/>
              </w:rPr>
              <w:t>20/12/18 - 3/1/19</w:t>
            </w:r>
          </w:p>
        </w:tc>
        <w:tc>
          <w:tcPr>
            <w:tcW w:w="388" w:type="pct"/>
            <w:shd w:val="clear" w:color="auto" w:fill="FFFFFF" w:themeFill="background1"/>
          </w:tcPr>
          <w:p w14:paraId="6647044C" w14:textId="77777777" w:rsidR="009416E0" w:rsidRPr="003E1534" w:rsidRDefault="009416E0" w:rsidP="00D63B3C">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4D7CD411" w14:textId="77777777" w:rsidR="009416E0" w:rsidRPr="003E1534" w:rsidRDefault="009416E0" w:rsidP="00D63B3C">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48E05EB3" w14:textId="77777777" w:rsidR="009416E0" w:rsidRPr="003E1534" w:rsidRDefault="009416E0" w:rsidP="00D63B3C">
            <w:pPr>
              <w:spacing w:before="40" w:after="40"/>
              <w:jc w:val="center"/>
              <w:rPr>
                <w:rFonts w:cstheme="minorHAnsi"/>
                <w:color w:val="000000" w:themeColor="text1"/>
                <w:sz w:val="18"/>
                <w:szCs w:val="18"/>
              </w:rPr>
            </w:pPr>
          </w:p>
        </w:tc>
        <w:tc>
          <w:tcPr>
            <w:tcW w:w="231" w:type="pct"/>
            <w:shd w:val="clear" w:color="auto" w:fill="FFFFFF" w:themeFill="background1"/>
          </w:tcPr>
          <w:p w14:paraId="629DE0A7" w14:textId="77777777" w:rsidR="009416E0" w:rsidRPr="003E1534" w:rsidRDefault="009416E0" w:rsidP="00D63B3C">
            <w:pPr>
              <w:spacing w:before="40" w:after="40"/>
              <w:jc w:val="center"/>
              <w:rPr>
                <w:rFonts w:cstheme="minorHAnsi"/>
                <w:color w:val="000000" w:themeColor="text1"/>
                <w:sz w:val="18"/>
                <w:szCs w:val="18"/>
              </w:rPr>
            </w:pPr>
          </w:p>
        </w:tc>
        <w:tc>
          <w:tcPr>
            <w:tcW w:w="229" w:type="pct"/>
            <w:shd w:val="clear" w:color="auto" w:fill="FFFFFF" w:themeFill="background1"/>
          </w:tcPr>
          <w:p w14:paraId="5DC04886" w14:textId="77777777" w:rsidR="009416E0" w:rsidRPr="003E1534" w:rsidRDefault="009416E0" w:rsidP="00D63B3C">
            <w:pPr>
              <w:spacing w:before="40" w:after="40"/>
              <w:jc w:val="center"/>
              <w:rPr>
                <w:rFonts w:cstheme="minorHAnsi"/>
                <w:color w:val="000000" w:themeColor="text1"/>
                <w:sz w:val="18"/>
                <w:szCs w:val="18"/>
              </w:rPr>
            </w:pPr>
          </w:p>
        </w:tc>
        <w:tc>
          <w:tcPr>
            <w:tcW w:w="281" w:type="pct"/>
            <w:shd w:val="clear" w:color="auto" w:fill="FFFFFF" w:themeFill="background1"/>
          </w:tcPr>
          <w:p w14:paraId="34AB1F10" w14:textId="77777777" w:rsidR="009416E0" w:rsidRPr="003E1534" w:rsidRDefault="009416E0" w:rsidP="00D63B3C">
            <w:pPr>
              <w:spacing w:before="40" w:after="40"/>
              <w:jc w:val="center"/>
              <w:rPr>
                <w:rFonts w:cstheme="minorHAnsi"/>
                <w:color w:val="000000" w:themeColor="text1"/>
                <w:sz w:val="18"/>
                <w:szCs w:val="18"/>
              </w:rPr>
            </w:pPr>
          </w:p>
        </w:tc>
        <w:tc>
          <w:tcPr>
            <w:tcW w:w="204" w:type="pct"/>
            <w:shd w:val="clear" w:color="auto" w:fill="FFFFFF" w:themeFill="background1"/>
          </w:tcPr>
          <w:p w14:paraId="23D36F3F" w14:textId="77777777" w:rsidR="009416E0" w:rsidRPr="003E1534" w:rsidRDefault="009416E0" w:rsidP="00D63B3C">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55" w:type="pct"/>
            <w:shd w:val="clear" w:color="auto" w:fill="FFFFFF" w:themeFill="background1"/>
          </w:tcPr>
          <w:p w14:paraId="015F93D7" w14:textId="77777777" w:rsidR="009416E0" w:rsidRPr="003E1534" w:rsidRDefault="009416E0" w:rsidP="00D63B3C">
            <w:pPr>
              <w:spacing w:before="40" w:after="40"/>
              <w:jc w:val="center"/>
              <w:rPr>
                <w:rFonts w:cstheme="minorHAnsi"/>
                <w:color w:val="000000" w:themeColor="text1"/>
                <w:sz w:val="18"/>
                <w:szCs w:val="18"/>
              </w:rPr>
            </w:pPr>
          </w:p>
        </w:tc>
        <w:tc>
          <w:tcPr>
            <w:tcW w:w="204" w:type="pct"/>
            <w:shd w:val="clear" w:color="auto" w:fill="FFFFFF" w:themeFill="background1"/>
          </w:tcPr>
          <w:p w14:paraId="4AB74B50" w14:textId="77777777" w:rsidR="009416E0" w:rsidRPr="003E1534" w:rsidRDefault="009416E0" w:rsidP="00D63B3C">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74D11C58" w14:textId="77777777" w:rsidR="009416E0" w:rsidRPr="003E1534" w:rsidRDefault="009416E0" w:rsidP="00D63B3C">
            <w:pPr>
              <w:spacing w:before="40" w:after="40"/>
              <w:jc w:val="center"/>
              <w:rPr>
                <w:rFonts w:cstheme="minorHAnsi"/>
                <w:color w:val="000000" w:themeColor="text1"/>
                <w:sz w:val="18"/>
                <w:szCs w:val="18"/>
              </w:rPr>
            </w:pPr>
          </w:p>
        </w:tc>
      </w:tr>
      <w:tr w:rsidR="00D364AA" w:rsidRPr="003E1534" w14:paraId="4AEED1F1" w14:textId="77777777" w:rsidTr="00D63B3C">
        <w:trPr>
          <w:trHeight w:val="20"/>
        </w:trPr>
        <w:tc>
          <w:tcPr>
            <w:tcW w:w="987" w:type="pct"/>
            <w:shd w:val="clear" w:color="auto" w:fill="FFFFFF" w:themeFill="background1"/>
          </w:tcPr>
          <w:p w14:paraId="52E2A921" w14:textId="77777777" w:rsidR="00D364AA" w:rsidRPr="003E1534" w:rsidRDefault="00D364AA" w:rsidP="00D364AA">
            <w:pPr>
              <w:spacing w:before="40" w:after="40"/>
              <w:rPr>
                <w:rFonts w:cstheme="minorHAnsi"/>
                <w:sz w:val="18"/>
                <w:szCs w:val="18"/>
              </w:rPr>
            </w:pPr>
            <w:r w:rsidRPr="003E1534">
              <w:rPr>
                <w:sz w:val="18"/>
                <w:szCs w:val="18"/>
              </w:rPr>
              <w:t>Broken: Lower Broken Creek</w:t>
            </w:r>
          </w:p>
        </w:tc>
        <w:tc>
          <w:tcPr>
            <w:tcW w:w="437" w:type="pct"/>
            <w:shd w:val="clear" w:color="auto" w:fill="FFFFFF" w:themeFill="background1"/>
          </w:tcPr>
          <w:p w14:paraId="5C7F3BB1" w14:textId="77777777" w:rsidR="00D364AA" w:rsidRPr="003E1534" w:rsidRDefault="00D364AA" w:rsidP="00D364AA">
            <w:pPr>
              <w:spacing w:before="40" w:after="40"/>
              <w:jc w:val="center"/>
              <w:rPr>
                <w:rFonts w:cstheme="minorHAnsi"/>
                <w:sz w:val="18"/>
                <w:szCs w:val="18"/>
              </w:rPr>
            </w:pPr>
            <w:r w:rsidRPr="003E1534">
              <w:rPr>
                <w:sz w:val="18"/>
                <w:szCs w:val="18"/>
              </w:rPr>
              <w:t>10077-01</w:t>
            </w:r>
          </w:p>
        </w:tc>
        <w:tc>
          <w:tcPr>
            <w:tcW w:w="518" w:type="pct"/>
            <w:shd w:val="clear" w:color="auto" w:fill="FFFFFF" w:themeFill="background1"/>
          </w:tcPr>
          <w:p w14:paraId="1821D3F0" w14:textId="77777777" w:rsidR="00D364AA" w:rsidRPr="003E1534" w:rsidRDefault="00D364AA" w:rsidP="00D364AA">
            <w:pPr>
              <w:spacing w:before="40" w:after="40"/>
              <w:jc w:val="center"/>
              <w:rPr>
                <w:rFonts w:cstheme="minorHAnsi"/>
                <w:sz w:val="18"/>
                <w:szCs w:val="18"/>
              </w:rPr>
            </w:pPr>
            <w:r w:rsidRPr="003E1534">
              <w:rPr>
                <w:rFonts w:cs="Calibri"/>
                <w:sz w:val="18"/>
                <w:szCs w:val="18"/>
              </w:rPr>
              <w:t>401.00</w:t>
            </w:r>
          </w:p>
        </w:tc>
        <w:tc>
          <w:tcPr>
            <w:tcW w:w="648" w:type="pct"/>
            <w:shd w:val="clear" w:color="auto" w:fill="FFFFFF" w:themeFill="background1"/>
          </w:tcPr>
          <w:p w14:paraId="64CC6179" w14:textId="77777777" w:rsidR="00D364AA" w:rsidRPr="003E1534" w:rsidRDefault="00D364AA" w:rsidP="00D364AA">
            <w:pPr>
              <w:spacing w:before="40" w:after="40"/>
              <w:jc w:val="center"/>
              <w:rPr>
                <w:rFonts w:cstheme="minorHAnsi"/>
                <w:sz w:val="18"/>
                <w:szCs w:val="18"/>
              </w:rPr>
            </w:pPr>
            <w:r w:rsidRPr="003E1534">
              <w:rPr>
                <w:rFonts w:cs="Calibri"/>
                <w:sz w:val="18"/>
                <w:szCs w:val="18"/>
              </w:rPr>
              <w:t>1/7/18 - 8/8/18</w:t>
            </w:r>
          </w:p>
        </w:tc>
        <w:tc>
          <w:tcPr>
            <w:tcW w:w="388" w:type="pct"/>
            <w:shd w:val="clear" w:color="auto" w:fill="FFFFFF" w:themeFill="background1"/>
          </w:tcPr>
          <w:p w14:paraId="0FC43D25"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766A7447" w14:textId="33D51EF4"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6CFBBEB4" w14:textId="70C6E04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10CFE36C"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12546C98"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4BD6CC33"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A649739"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500A1F40"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F5DC746"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3BB286EC" w14:textId="318AEDEA" w:rsidR="00D364AA" w:rsidRPr="003E1534" w:rsidRDefault="00D364AA" w:rsidP="00D364AA">
            <w:pPr>
              <w:spacing w:before="40" w:after="40"/>
              <w:jc w:val="center"/>
              <w:rPr>
                <w:rFonts w:cstheme="minorHAnsi"/>
                <w:color w:val="000000" w:themeColor="text1"/>
                <w:sz w:val="18"/>
                <w:szCs w:val="18"/>
              </w:rPr>
            </w:pPr>
            <w:r>
              <w:rPr>
                <w:rFonts w:cstheme="minorHAnsi"/>
                <w:color w:val="000000" w:themeColor="text1"/>
                <w:sz w:val="18"/>
                <w:szCs w:val="18"/>
              </w:rPr>
              <w:t>X</w:t>
            </w:r>
          </w:p>
        </w:tc>
      </w:tr>
      <w:tr w:rsidR="00D364AA" w:rsidRPr="003E1534" w14:paraId="3FAE181C" w14:textId="77777777" w:rsidTr="00D63B3C">
        <w:trPr>
          <w:trHeight w:val="20"/>
        </w:trPr>
        <w:tc>
          <w:tcPr>
            <w:tcW w:w="987" w:type="pct"/>
            <w:shd w:val="clear" w:color="auto" w:fill="FFFFFF" w:themeFill="background1"/>
          </w:tcPr>
          <w:p w14:paraId="46F8EBF5" w14:textId="77777777" w:rsidR="00D364AA" w:rsidRPr="003E1534" w:rsidRDefault="00D364AA" w:rsidP="00D364AA">
            <w:pPr>
              <w:spacing w:before="40" w:after="40"/>
              <w:rPr>
                <w:rFonts w:cstheme="minorHAnsi"/>
                <w:sz w:val="18"/>
                <w:szCs w:val="18"/>
              </w:rPr>
            </w:pPr>
            <w:r w:rsidRPr="003E1534">
              <w:rPr>
                <w:sz w:val="18"/>
                <w:szCs w:val="18"/>
              </w:rPr>
              <w:t>Broken: Lower Broken Creek</w:t>
            </w:r>
          </w:p>
        </w:tc>
        <w:tc>
          <w:tcPr>
            <w:tcW w:w="437" w:type="pct"/>
            <w:shd w:val="clear" w:color="auto" w:fill="FFFFFF" w:themeFill="background1"/>
          </w:tcPr>
          <w:p w14:paraId="5680F4F0" w14:textId="77777777" w:rsidR="00D364AA" w:rsidRPr="003E1534" w:rsidRDefault="00D364AA" w:rsidP="00D364AA">
            <w:pPr>
              <w:spacing w:before="40" w:after="40"/>
              <w:jc w:val="center"/>
              <w:rPr>
                <w:rFonts w:cstheme="minorHAnsi"/>
                <w:sz w:val="18"/>
                <w:szCs w:val="18"/>
              </w:rPr>
            </w:pPr>
            <w:r w:rsidRPr="003E1534">
              <w:rPr>
                <w:sz w:val="18"/>
                <w:szCs w:val="18"/>
              </w:rPr>
              <w:t>10077-01</w:t>
            </w:r>
          </w:p>
        </w:tc>
        <w:tc>
          <w:tcPr>
            <w:tcW w:w="518" w:type="pct"/>
            <w:shd w:val="clear" w:color="auto" w:fill="FFFFFF" w:themeFill="background1"/>
          </w:tcPr>
          <w:p w14:paraId="2C417A59" w14:textId="77777777" w:rsidR="00D364AA" w:rsidRPr="003E1534" w:rsidRDefault="00D364AA" w:rsidP="00D364AA">
            <w:pPr>
              <w:spacing w:before="40" w:after="40"/>
              <w:jc w:val="center"/>
              <w:rPr>
                <w:rFonts w:cstheme="minorHAnsi"/>
                <w:sz w:val="18"/>
                <w:szCs w:val="18"/>
              </w:rPr>
            </w:pPr>
            <w:r w:rsidRPr="003E1534">
              <w:rPr>
                <w:rFonts w:cs="Calibri"/>
                <w:sz w:val="18"/>
                <w:szCs w:val="18"/>
              </w:rPr>
              <w:t>3468.00</w:t>
            </w:r>
          </w:p>
        </w:tc>
        <w:tc>
          <w:tcPr>
            <w:tcW w:w="648" w:type="pct"/>
            <w:shd w:val="clear" w:color="auto" w:fill="FFFFFF" w:themeFill="background1"/>
          </w:tcPr>
          <w:p w14:paraId="66FF7608" w14:textId="77777777" w:rsidR="00D364AA" w:rsidRPr="003E1534" w:rsidRDefault="00D364AA" w:rsidP="00D364AA">
            <w:pPr>
              <w:spacing w:before="40" w:after="40"/>
              <w:jc w:val="center"/>
              <w:rPr>
                <w:rFonts w:cstheme="minorHAnsi"/>
                <w:sz w:val="18"/>
                <w:szCs w:val="18"/>
              </w:rPr>
            </w:pPr>
            <w:r w:rsidRPr="003E1534">
              <w:rPr>
                <w:rFonts w:cs="Calibri"/>
                <w:sz w:val="18"/>
                <w:szCs w:val="18"/>
              </w:rPr>
              <w:t>9/8/18 - 19/8/18</w:t>
            </w:r>
          </w:p>
        </w:tc>
        <w:tc>
          <w:tcPr>
            <w:tcW w:w="388" w:type="pct"/>
            <w:shd w:val="clear" w:color="auto" w:fill="FFFFFF" w:themeFill="background1"/>
          </w:tcPr>
          <w:p w14:paraId="715FF89B"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09D13B23" w14:textId="36B8D5B5"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3AD665B0" w14:textId="6BEB59FE"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4E07DEB6" w14:textId="18970186"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1EF7DACA"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259135BA"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EC6D8D7"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3D7999C1"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D0C5F4B"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5EB0CCCF" w14:textId="39D5EECB" w:rsidR="00D364AA" w:rsidRPr="003E1534" w:rsidRDefault="00D364AA" w:rsidP="00D364AA">
            <w:pPr>
              <w:spacing w:before="40" w:after="40"/>
              <w:jc w:val="center"/>
              <w:rPr>
                <w:rFonts w:cstheme="minorHAnsi"/>
                <w:color w:val="000000" w:themeColor="text1"/>
                <w:sz w:val="18"/>
                <w:szCs w:val="18"/>
              </w:rPr>
            </w:pPr>
            <w:r>
              <w:rPr>
                <w:rFonts w:cstheme="minorHAnsi"/>
                <w:color w:val="000000" w:themeColor="text1"/>
                <w:sz w:val="18"/>
                <w:szCs w:val="18"/>
              </w:rPr>
              <w:t>X</w:t>
            </w:r>
          </w:p>
        </w:tc>
      </w:tr>
      <w:tr w:rsidR="00D364AA" w:rsidRPr="003E1534" w14:paraId="2C73F3AF" w14:textId="77777777" w:rsidTr="00D63B3C">
        <w:trPr>
          <w:trHeight w:val="20"/>
        </w:trPr>
        <w:tc>
          <w:tcPr>
            <w:tcW w:w="987" w:type="pct"/>
            <w:shd w:val="clear" w:color="auto" w:fill="FFFFFF" w:themeFill="background1"/>
          </w:tcPr>
          <w:p w14:paraId="14DFCE21" w14:textId="77777777" w:rsidR="00D364AA" w:rsidRPr="003E1534" w:rsidRDefault="00D364AA" w:rsidP="00D364AA">
            <w:pPr>
              <w:spacing w:before="40" w:after="40"/>
              <w:rPr>
                <w:rFonts w:cstheme="minorHAnsi"/>
                <w:sz w:val="18"/>
                <w:szCs w:val="18"/>
              </w:rPr>
            </w:pPr>
            <w:r w:rsidRPr="003E1534">
              <w:rPr>
                <w:sz w:val="18"/>
                <w:szCs w:val="18"/>
              </w:rPr>
              <w:t>Broken: Lower Broken Creek</w:t>
            </w:r>
          </w:p>
        </w:tc>
        <w:tc>
          <w:tcPr>
            <w:tcW w:w="437" w:type="pct"/>
            <w:shd w:val="clear" w:color="auto" w:fill="FFFFFF" w:themeFill="background1"/>
          </w:tcPr>
          <w:p w14:paraId="68F3874D" w14:textId="77777777" w:rsidR="00D364AA" w:rsidRPr="003E1534" w:rsidRDefault="00D364AA" w:rsidP="00D364AA">
            <w:pPr>
              <w:spacing w:before="40" w:after="40"/>
              <w:jc w:val="center"/>
              <w:rPr>
                <w:rFonts w:cstheme="minorHAnsi"/>
                <w:sz w:val="18"/>
                <w:szCs w:val="18"/>
              </w:rPr>
            </w:pPr>
            <w:r w:rsidRPr="003E1534">
              <w:rPr>
                <w:sz w:val="18"/>
                <w:szCs w:val="18"/>
              </w:rPr>
              <w:t>10077-01</w:t>
            </w:r>
          </w:p>
        </w:tc>
        <w:tc>
          <w:tcPr>
            <w:tcW w:w="518" w:type="pct"/>
            <w:shd w:val="clear" w:color="auto" w:fill="FFFFFF" w:themeFill="background1"/>
          </w:tcPr>
          <w:p w14:paraId="619A8178" w14:textId="77777777" w:rsidR="00D364AA" w:rsidRPr="003E1534" w:rsidRDefault="00D364AA" w:rsidP="00D364AA">
            <w:pPr>
              <w:spacing w:before="40" w:after="40"/>
              <w:jc w:val="center"/>
              <w:rPr>
                <w:rFonts w:cstheme="minorHAnsi"/>
                <w:sz w:val="18"/>
                <w:szCs w:val="18"/>
              </w:rPr>
            </w:pPr>
            <w:r w:rsidRPr="003E1534">
              <w:rPr>
                <w:rFonts w:cs="Calibri"/>
                <w:sz w:val="18"/>
                <w:szCs w:val="18"/>
              </w:rPr>
              <w:t>875.00</w:t>
            </w:r>
          </w:p>
        </w:tc>
        <w:tc>
          <w:tcPr>
            <w:tcW w:w="648" w:type="pct"/>
            <w:shd w:val="clear" w:color="auto" w:fill="FFFFFF" w:themeFill="background1"/>
          </w:tcPr>
          <w:p w14:paraId="7F65B307" w14:textId="77777777" w:rsidR="00D364AA" w:rsidRPr="003E1534" w:rsidRDefault="00D364AA" w:rsidP="00D364AA">
            <w:pPr>
              <w:spacing w:before="40" w:after="40"/>
              <w:jc w:val="center"/>
              <w:rPr>
                <w:rFonts w:cstheme="minorHAnsi"/>
                <w:sz w:val="18"/>
                <w:szCs w:val="18"/>
              </w:rPr>
            </w:pPr>
            <w:r w:rsidRPr="003E1534">
              <w:rPr>
                <w:rFonts w:cs="Calibri"/>
                <w:sz w:val="18"/>
                <w:szCs w:val="18"/>
              </w:rPr>
              <w:t>20/8/18 - 31/12/18</w:t>
            </w:r>
          </w:p>
        </w:tc>
        <w:tc>
          <w:tcPr>
            <w:tcW w:w="388" w:type="pct"/>
            <w:shd w:val="clear" w:color="auto" w:fill="FFFFFF" w:themeFill="background1"/>
          </w:tcPr>
          <w:p w14:paraId="7B921CF5"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2F6DE84D" w14:textId="3EE84BED"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2675B135" w14:textId="618D0C70"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0C1C12ED"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2C0ECB51"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4E9AA543"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DC2D615"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569B95D4"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9CFDAAE"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260517EF" w14:textId="5F36B1D8" w:rsidR="00D364AA" w:rsidRPr="003E1534" w:rsidRDefault="00D364AA" w:rsidP="00D364AA">
            <w:pPr>
              <w:spacing w:before="40" w:after="40"/>
              <w:jc w:val="center"/>
              <w:rPr>
                <w:rFonts w:cstheme="minorHAnsi"/>
                <w:color w:val="000000" w:themeColor="text1"/>
                <w:sz w:val="18"/>
                <w:szCs w:val="18"/>
              </w:rPr>
            </w:pPr>
            <w:r>
              <w:rPr>
                <w:rFonts w:cstheme="minorHAnsi"/>
                <w:color w:val="000000" w:themeColor="text1"/>
                <w:sz w:val="18"/>
                <w:szCs w:val="18"/>
              </w:rPr>
              <w:t>X</w:t>
            </w:r>
          </w:p>
        </w:tc>
      </w:tr>
      <w:tr w:rsidR="00D364AA" w:rsidRPr="003E1534" w14:paraId="347B758D" w14:textId="77777777" w:rsidTr="00D63B3C">
        <w:trPr>
          <w:trHeight w:val="20"/>
        </w:trPr>
        <w:tc>
          <w:tcPr>
            <w:tcW w:w="987" w:type="pct"/>
            <w:shd w:val="clear" w:color="auto" w:fill="FFFFFF" w:themeFill="background1"/>
          </w:tcPr>
          <w:p w14:paraId="77583B77" w14:textId="77777777" w:rsidR="00D364AA" w:rsidRPr="003E1534" w:rsidRDefault="00D364AA" w:rsidP="00D364AA">
            <w:pPr>
              <w:spacing w:before="40" w:after="40"/>
              <w:rPr>
                <w:rFonts w:cstheme="minorHAnsi"/>
                <w:sz w:val="18"/>
                <w:szCs w:val="18"/>
              </w:rPr>
            </w:pPr>
            <w:r w:rsidRPr="003E1534">
              <w:rPr>
                <w:sz w:val="18"/>
                <w:szCs w:val="18"/>
              </w:rPr>
              <w:t>Broken: Lower Broken Creek</w:t>
            </w:r>
          </w:p>
        </w:tc>
        <w:tc>
          <w:tcPr>
            <w:tcW w:w="437" w:type="pct"/>
            <w:shd w:val="clear" w:color="auto" w:fill="FFFFFF" w:themeFill="background1"/>
          </w:tcPr>
          <w:p w14:paraId="0EEE3B98" w14:textId="77777777" w:rsidR="00D364AA" w:rsidRPr="003E1534" w:rsidRDefault="00D364AA" w:rsidP="00D364AA">
            <w:pPr>
              <w:spacing w:before="40" w:after="40"/>
              <w:jc w:val="center"/>
              <w:rPr>
                <w:rFonts w:cstheme="minorHAnsi"/>
                <w:sz w:val="18"/>
                <w:szCs w:val="18"/>
              </w:rPr>
            </w:pPr>
            <w:r w:rsidRPr="003E1534">
              <w:rPr>
                <w:sz w:val="18"/>
                <w:szCs w:val="18"/>
              </w:rPr>
              <w:t>10077-01</w:t>
            </w:r>
          </w:p>
        </w:tc>
        <w:tc>
          <w:tcPr>
            <w:tcW w:w="518" w:type="pct"/>
            <w:shd w:val="clear" w:color="auto" w:fill="FFFFFF" w:themeFill="background1"/>
          </w:tcPr>
          <w:p w14:paraId="6470F754" w14:textId="77777777" w:rsidR="00D364AA" w:rsidRPr="003E1534" w:rsidRDefault="00D364AA" w:rsidP="00D364AA">
            <w:pPr>
              <w:spacing w:before="40" w:after="40"/>
              <w:jc w:val="center"/>
              <w:rPr>
                <w:rFonts w:cstheme="minorHAnsi"/>
                <w:sz w:val="18"/>
                <w:szCs w:val="18"/>
              </w:rPr>
            </w:pPr>
            <w:r w:rsidRPr="003E1534">
              <w:rPr>
                <w:rFonts w:cs="Calibri"/>
                <w:sz w:val="18"/>
                <w:szCs w:val="18"/>
              </w:rPr>
              <w:t>19079.00</w:t>
            </w:r>
          </w:p>
        </w:tc>
        <w:tc>
          <w:tcPr>
            <w:tcW w:w="648" w:type="pct"/>
            <w:shd w:val="clear" w:color="auto" w:fill="FFFFFF" w:themeFill="background1"/>
          </w:tcPr>
          <w:p w14:paraId="5CCD4BCC" w14:textId="77777777" w:rsidR="00D364AA" w:rsidRPr="003E1534" w:rsidRDefault="00D364AA" w:rsidP="00D364AA">
            <w:pPr>
              <w:spacing w:before="40" w:after="40"/>
              <w:jc w:val="center"/>
              <w:rPr>
                <w:rFonts w:cstheme="minorHAnsi"/>
                <w:sz w:val="18"/>
                <w:szCs w:val="18"/>
              </w:rPr>
            </w:pPr>
            <w:r w:rsidRPr="003E1534">
              <w:rPr>
                <w:rFonts w:cs="Calibri"/>
                <w:sz w:val="18"/>
                <w:szCs w:val="18"/>
              </w:rPr>
              <w:t>1/1/19 - 31/5/19</w:t>
            </w:r>
          </w:p>
        </w:tc>
        <w:tc>
          <w:tcPr>
            <w:tcW w:w="388" w:type="pct"/>
            <w:shd w:val="clear" w:color="auto" w:fill="FFFFFF" w:themeFill="background1"/>
          </w:tcPr>
          <w:p w14:paraId="4AE1BBBB"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50EBE0FB"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0422D42E" w14:textId="70B5973D"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473297C4" w14:textId="7B2304D1"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7AF516BC"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27763704"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D294CB9"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34713EDB"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78535E4"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4C715FF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2ABB0280" w14:textId="77777777" w:rsidTr="00D63B3C">
        <w:trPr>
          <w:trHeight w:val="20"/>
        </w:trPr>
        <w:tc>
          <w:tcPr>
            <w:tcW w:w="987" w:type="pct"/>
            <w:shd w:val="clear" w:color="auto" w:fill="FFFFFF" w:themeFill="background1"/>
          </w:tcPr>
          <w:p w14:paraId="7F596E7F" w14:textId="77777777" w:rsidR="00D364AA" w:rsidRPr="003E1534" w:rsidRDefault="00D364AA" w:rsidP="00D364AA">
            <w:pPr>
              <w:spacing w:before="40" w:after="40"/>
              <w:rPr>
                <w:rFonts w:cstheme="minorHAnsi"/>
                <w:sz w:val="18"/>
                <w:szCs w:val="18"/>
              </w:rPr>
            </w:pPr>
            <w:r w:rsidRPr="003E1534">
              <w:rPr>
                <w:sz w:val="18"/>
                <w:szCs w:val="18"/>
              </w:rPr>
              <w:t>Broken: Lower Broken Creek</w:t>
            </w:r>
          </w:p>
        </w:tc>
        <w:tc>
          <w:tcPr>
            <w:tcW w:w="437" w:type="pct"/>
            <w:shd w:val="clear" w:color="auto" w:fill="FFFFFF" w:themeFill="background1"/>
          </w:tcPr>
          <w:p w14:paraId="24F0FAE5" w14:textId="77777777" w:rsidR="00D364AA" w:rsidRPr="003E1534" w:rsidRDefault="00D364AA" w:rsidP="00D364AA">
            <w:pPr>
              <w:spacing w:before="40" w:after="40"/>
              <w:jc w:val="center"/>
              <w:rPr>
                <w:rFonts w:cstheme="minorHAnsi"/>
                <w:sz w:val="18"/>
                <w:szCs w:val="18"/>
              </w:rPr>
            </w:pPr>
            <w:r w:rsidRPr="003E1534">
              <w:rPr>
                <w:sz w:val="18"/>
                <w:szCs w:val="18"/>
              </w:rPr>
              <w:t>10077-01</w:t>
            </w:r>
          </w:p>
        </w:tc>
        <w:tc>
          <w:tcPr>
            <w:tcW w:w="518" w:type="pct"/>
            <w:shd w:val="clear" w:color="auto" w:fill="FFFFFF" w:themeFill="background1"/>
          </w:tcPr>
          <w:p w14:paraId="4BD5E74D" w14:textId="77777777" w:rsidR="00D364AA" w:rsidRPr="003E1534" w:rsidRDefault="00D364AA" w:rsidP="00D364AA">
            <w:pPr>
              <w:spacing w:before="40" w:after="40"/>
              <w:jc w:val="center"/>
              <w:rPr>
                <w:rFonts w:cstheme="minorHAnsi"/>
                <w:sz w:val="18"/>
                <w:szCs w:val="18"/>
              </w:rPr>
            </w:pPr>
            <w:r w:rsidRPr="003E1534">
              <w:rPr>
                <w:rFonts w:cs="Calibri"/>
                <w:sz w:val="18"/>
                <w:szCs w:val="18"/>
              </w:rPr>
              <w:t>3716.00</w:t>
            </w:r>
          </w:p>
        </w:tc>
        <w:tc>
          <w:tcPr>
            <w:tcW w:w="648" w:type="pct"/>
            <w:shd w:val="clear" w:color="auto" w:fill="FFFFFF" w:themeFill="background1"/>
          </w:tcPr>
          <w:p w14:paraId="68175315" w14:textId="77777777" w:rsidR="00D364AA" w:rsidRPr="003E1534" w:rsidRDefault="00D364AA" w:rsidP="00D364AA">
            <w:pPr>
              <w:spacing w:before="40" w:after="40"/>
              <w:jc w:val="center"/>
              <w:rPr>
                <w:rFonts w:cstheme="minorHAnsi"/>
                <w:sz w:val="18"/>
                <w:szCs w:val="18"/>
              </w:rPr>
            </w:pPr>
            <w:r w:rsidRPr="003E1534">
              <w:rPr>
                <w:rFonts w:cs="Calibri"/>
                <w:sz w:val="18"/>
                <w:szCs w:val="18"/>
              </w:rPr>
              <w:t>1/6/19 - 30/6/19</w:t>
            </w:r>
          </w:p>
        </w:tc>
        <w:tc>
          <w:tcPr>
            <w:tcW w:w="388" w:type="pct"/>
            <w:shd w:val="clear" w:color="auto" w:fill="FFFFFF" w:themeFill="background1"/>
          </w:tcPr>
          <w:p w14:paraId="61DB2BDC"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302E91F5" w14:textId="0177FEB1"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05A22139" w14:textId="097CC7DB"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37E14A8B"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58F5913C"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5FD1835C"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3A95517"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1231FFB7"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32BD757"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63F0DF7F" w14:textId="50518BFA" w:rsidR="00D364AA" w:rsidRPr="003E1534" w:rsidRDefault="00D364AA" w:rsidP="00D364AA">
            <w:pPr>
              <w:spacing w:before="40" w:after="40"/>
              <w:jc w:val="center"/>
              <w:rPr>
                <w:rFonts w:cstheme="minorHAnsi"/>
                <w:color w:val="000000" w:themeColor="text1"/>
                <w:sz w:val="18"/>
                <w:szCs w:val="18"/>
              </w:rPr>
            </w:pPr>
            <w:r>
              <w:rPr>
                <w:rFonts w:cstheme="minorHAnsi"/>
                <w:color w:val="000000" w:themeColor="text1"/>
                <w:sz w:val="18"/>
                <w:szCs w:val="18"/>
              </w:rPr>
              <w:t>X</w:t>
            </w:r>
          </w:p>
        </w:tc>
      </w:tr>
      <w:tr w:rsidR="00D364AA" w:rsidRPr="003E1534" w14:paraId="2D2D413D" w14:textId="77777777" w:rsidTr="00D63B3C">
        <w:trPr>
          <w:trHeight w:val="20"/>
        </w:trPr>
        <w:tc>
          <w:tcPr>
            <w:tcW w:w="987" w:type="pct"/>
            <w:shd w:val="clear" w:color="auto" w:fill="FFFFFF" w:themeFill="background1"/>
          </w:tcPr>
          <w:p w14:paraId="635BA989" w14:textId="77777777" w:rsidR="00D364AA" w:rsidRPr="003E1534" w:rsidRDefault="00D364AA" w:rsidP="00D364AA">
            <w:pPr>
              <w:spacing w:before="40" w:after="40"/>
              <w:rPr>
                <w:rFonts w:cstheme="minorHAnsi"/>
                <w:sz w:val="18"/>
                <w:szCs w:val="18"/>
              </w:rPr>
            </w:pPr>
            <w:r w:rsidRPr="003E1534">
              <w:rPr>
                <w:sz w:val="18"/>
                <w:szCs w:val="18"/>
              </w:rPr>
              <w:t>Lower Murray: Coorong, Lower Lakes and Murray Mouth</w:t>
            </w:r>
          </w:p>
        </w:tc>
        <w:tc>
          <w:tcPr>
            <w:tcW w:w="437" w:type="pct"/>
            <w:shd w:val="clear" w:color="auto" w:fill="FFFFFF" w:themeFill="background1"/>
          </w:tcPr>
          <w:p w14:paraId="4E83E015" w14:textId="77777777" w:rsidR="00D364AA" w:rsidRPr="003E1534" w:rsidRDefault="00D364AA" w:rsidP="00D364AA">
            <w:pPr>
              <w:spacing w:before="40" w:after="40"/>
              <w:jc w:val="center"/>
              <w:rPr>
                <w:rFonts w:cstheme="minorHAnsi"/>
                <w:sz w:val="18"/>
                <w:szCs w:val="18"/>
              </w:rPr>
            </w:pPr>
            <w:r w:rsidRPr="003E1534">
              <w:rPr>
                <w:sz w:val="18"/>
                <w:szCs w:val="18"/>
              </w:rPr>
              <w:t>10078-02</w:t>
            </w:r>
          </w:p>
        </w:tc>
        <w:tc>
          <w:tcPr>
            <w:tcW w:w="518" w:type="pct"/>
            <w:shd w:val="clear" w:color="auto" w:fill="FFFFFF" w:themeFill="background1"/>
          </w:tcPr>
          <w:p w14:paraId="34387460" w14:textId="77777777" w:rsidR="00D364AA" w:rsidRPr="003E1534" w:rsidRDefault="00D364AA" w:rsidP="00D364AA">
            <w:pPr>
              <w:spacing w:before="40" w:after="40"/>
              <w:jc w:val="center"/>
              <w:rPr>
                <w:rFonts w:cstheme="minorHAnsi"/>
                <w:sz w:val="18"/>
                <w:szCs w:val="18"/>
              </w:rPr>
            </w:pPr>
            <w:r w:rsidRPr="003E1534">
              <w:rPr>
                <w:rFonts w:cs="Calibri"/>
                <w:sz w:val="18"/>
                <w:szCs w:val="18"/>
              </w:rPr>
              <w:t>174491.00</w:t>
            </w:r>
          </w:p>
        </w:tc>
        <w:tc>
          <w:tcPr>
            <w:tcW w:w="648" w:type="pct"/>
            <w:shd w:val="clear" w:color="auto" w:fill="FFFFFF" w:themeFill="background1"/>
          </w:tcPr>
          <w:p w14:paraId="74D54C2E" w14:textId="77777777" w:rsidR="00D364AA" w:rsidRPr="003E1534" w:rsidRDefault="00D364AA" w:rsidP="00D364AA">
            <w:pPr>
              <w:spacing w:before="40" w:after="40"/>
              <w:jc w:val="center"/>
              <w:rPr>
                <w:rFonts w:cstheme="minorHAnsi"/>
                <w:sz w:val="18"/>
                <w:szCs w:val="18"/>
              </w:rPr>
            </w:pPr>
            <w:r w:rsidRPr="003E1534">
              <w:rPr>
                <w:rFonts w:cs="Calibri"/>
                <w:sz w:val="18"/>
                <w:szCs w:val="18"/>
              </w:rPr>
              <w:t>1/7/18 - 31/8/18</w:t>
            </w:r>
          </w:p>
        </w:tc>
        <w:tc>
          <w:tcPr>
            <w:tcW w:w="388" w:type="pct"/>
            <w:shd w:val="clear" w:color="auto" w:fill="FFFFFF" w:themeFill="background1"/>
          </w:tcPr>
          <w:p w14:paraId="35D88197"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4DF0418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150E3F9F"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5EAB61FE"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6FDB460E"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4A1B7FCC"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C028091"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270AEAC8"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8DDC5A8"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1EF4B76B"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507D4FAD" w14:textId="77777777" w:rsidTr="00D63B3C">
        <w:trPr>
          <w:trHeight w:val="20"/>
        </w:trPr>
        <w:tc>
          <w:tcPr>
            <w:tcW w:w="987" w:type="pct"/>
            <w:shd w:val="clear" w:color="auto" w:fill="FFFFFF" w:themeFill="background1"/>
          </w:tcPr>
          <w:p w14:paraId="3C2C91EF" w14:textId="77777777" w:rsidR="00D364AA" w:rsidRPr="003E1534" w:rsidRDefault="00D364AA" w:rsidP="00D364AA">
            <w:pPr>
              <w:spacing w:before="40" w:after="40"/>
              <w:rPr>
                <w:rFonts w:cstheme="minorHAnsi"/>
                <w:sz w:val="18"/>
                <w:szCs w:val="18"/>
              </w:rPr>
            </w:pPr>
            <w:r w:rsidRPr="003E1534">
              <w:rPr>
                <w:sz w:val="18"/>
                <w:szCs w:val="18"/>
              </w:rPr>
              <w:t>Lower Murray: Coorong, Lower Lakes and Murray Mouth</w:t>
            </w:r>
          </w:p>
        </w:tc>
        <w:tc>
          <w:tcPr>
            <w:tcW w:w="437" w:type="pct"/>
            <w:shd w:val="clear" w:color="auto" w:fill="FFFFFF" w:themeFill="background1"/>
          </w:tcPr>
          <w:p w14:paraId="14E75053" w14:textId="77777777" w:rsidR="00D364AA" w:rsidRPr="003E1534" w:rsidRDefault="00D364AA" w:rsidP="00D364AA">
            <w:pPr>
              <w:spacing w:before="40" w:after="40"/>
              <w:jc w:val="center"/>
              <w:rPr>
                <w:rFonts w:cstheme="minorHAnsi"/>
                <w:sz w:val="18"/>
                <w:szCs w:val="18"/>
              </w:rPr>
            </w:pPr>
            <w:r w:rsidRPr="003E1534">
              <w:rPr>
                <w:sz w:val="18"/>
                <w:szCs w:val="18"/>
              </w:rPr>
              <w:t>10078-02</w:t>
            </w:r>
          </w:p>
        </w:tc>
        <w:tc>
          <w:tcPr>
            <w:tcW w:w="518" w:type="pct"/>
            <w:shd w:val="clear" w:color="auto" w:fill="FFFFFF" w:themeFill="background1"/>
          </w:tcPr>
          <w:p w14:paraId="0901331B" w14:textId="77777777" w:rsidR="00D364AA" w:rsidRPr="003E1534" w:rsidRDefault="00D364AA" w:rsidP="00D364AA">
            <w:pPr>
              <w:spacing w:before="40" w:after="40"/>
              <w:jc w:val="center"/>
              <w:rPr>
                <w:rFonts w:cstheme="minorHAnsi"/>
                <w:sz w:val="18"/>
                <w:szCs w:val="18"/>
              </w:rPr>
            </w:pPr>
            <w:r w:rsidRPr="003E1534">
              <w:rPr>
                <w:rFonts w:cs="Calibri"/>
                <w:sz w:val="18"/>
                <w:szCs w:val="18"/>
              </w:rPr>
              <w:t>133167.00</w:t>
            </w:r>
          </w:p>
        </w:tc>
        <w:tc>
          <w:tcPr>
            <w:tcW w:w="648" w:type="pct"/>
            <w:shd w:val="clear" w:color="auto" w:fill="FFFFFF" w:themeFill="background1"/>
          </w:tcPr>
          <w:p w14:paraId="0E125A12" w14:textId="77777777" w:rsidR="00D364AA" w:rsidRPr="003E1534" w:rsidRDefault="00D364AA" w:rsidP="00D364AA">
            <w:pPr>
              <w:spacing w:before="40" w:after="40"/>
              <w:jc w:val="center"/>
              <w:rPr>
                <w:rFonts w:cstheme="minorHAnsi"/>
                <w:sz w:val="18"/>
                <w:szCs w:val="18"/>
              </w:rPr>
            </w:pPr>
            <w:r w:rsidRPr="003E1534">
              <w:rPr>
                <w:rFonts w:cs="Calibri"/>
                <w:sz w:val="18"/>
                <w:szCs w:val="18"/>
              </w:rPr>
              <w:t>1/9/18 - 31/12/18</w:t>
            </w:r>
          </w:p>
        </w:tc>
        <w:tc>
          <w:tcPr>
            <w:tcW w:w="388" w:type="pct"/>
            <w:shd w:val="clear" w:color="auto" w:fill="FFFFFF" w:themeFill="background1"/>
          </w:tcPr>
          <w:p w14:paraId="71160E0C"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7625D45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244F58A2"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130808A9"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3640EBA6"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739D183E"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CB7F3AA"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680BA562"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1D49EB5"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74D9542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0E487514" w14:textId="77777777" w:rsidTr="00D63B3C">
        <w:trPr>
          <w:trHeight w:val="20"/>
        </w:trPr>
        <w:tc>
          <w:tcPr>
            <w:tcW w:w="987" w:type="pct"/>
            <w:shd w:val="clear" w:color="auto" w:fill="FFFFFF" w:themeFill="background1"/>
          </w:tcPr>
          <w:p w14:paraId="72668A05" w14:textId="77777777" w:rsidR="00D364AA" w:rsidRPr="003E1534" w:rsidRDefault="00D364AA" w:rsidP="00D364AA">
            <w:pPr>
              <w:spacing w:before="40" w:after="40"/>
              <w:rPr>
                <w:rFonts w:cstheme="minorHAnsi"/>
                <w:sz w:val="18"/>
                <w:szCs w:val="18"/>
              </w:rPr>
            </w:pPr>
            <w:r w:rsidRPr="003E1534">
              <w:rPr>
                <w:sz w:val="18"/>
                <w:szCs w:val="18"/>
              </w:rPr>
              <w:t>Lower Murray: Coorong, Lower Lakes and Murray Mouth</w:t>
            </w:r>
          </w:p>
        </w:tc>
        <w:tc>
          <w:tcPr>
            <w:tcW w:w="437" w:type="pct"/>
            <w:shd w:val="clear" w:color="auto" w:fill="FFFFFF" w:themeFill="background1"/>
          </w:tcPr>
          <w:p w14:paraId="62C9CA6A" w14:textId="77777777" w:rsidR="00D364AA" w:rsidRPr="003E1534" w:rsidRDefault="00D364AA" w:rsidP="00D364AA">
            <w:pPr>
              <w:spacing w:before="40" w:after="40"/>
              <w:jc w:val="center"/>
              <w:rPr>
                <w:rFonts w:cstheme="minorHAnsi"/>
                <w:sz w:val="18"/>
                <w:szCs w:val="18"/>
              </w:rPr>
            </w:pPr>
            <w:r w:rsidRPr="003E1534">
              <w:rPr>
                <w:sz w:val="18"/>
                <w:szCs w:val="18"/>
              </w:rPr>
              <w:t>10078-02</w:t>
            </w:r>
          </w:p>
        </w:tc>
        <w:tc>
          <w:tcPr>
            <w:tcW w:w="518" w:type="pct"/>
            <w:shd w:val="clear" w:color="auto" w:fill="FFFFFF" w:themeFill="background1"/>
          </w:tcPr>
          <w:p w14:paraId="72673439" w14:textId="77777777" w:rsidR="00D364AA" w:rsidRPr="003E1534" w:rsidRDefault="00D364AA" w:rsidP="00D364AA">
            <w:pPr>
              <w:spacing w:before="40" w:after="40"/>
              <w:jc w:val="center"/>
              <w:rPr>
                <w:rFonts w:cstheme="minorHAnsi"/>
                <w:sz w:val="18"/>
                <w:szCs w:val="18"/>
              </w:rPr>
            </w:pPr>
            <w:r w:rsidRPr="003E1534">
              <w:rPr>
                <w:rFonts w:cs="Calibri"/>
                <w:sz w:val="18"/>
                <w:szCs w:val="18"/>
              </w:rPr>
              <w:t>241762.00</w:t>
            </w:r>
          </w:p>
        </w:tc>
        <w:tc>
          <w:tcPr>
            <w:tcW w:w="648" w:type="pct"/>
            <w:shd w:val="clear" w:color="auto" w:fill="FFFFFF" w:themeFill="background1"/>
          </w:tcPr>
          <w:p w14:paraId="7C4B683D" w14:textId="77777777" w:rsidR="00D364AA" w:rsidRPr="003E1534" w:rsidRDefault="00D364AA" w:rsidP="00D364AA">
            <w:pPr>
              <w:spacing w:before="40" w:after="40"/>
              <w:jc w:val="center"/>
              <w:rPr>
                <w:rFonts w:cstheme="minorHAnsi"/>
                <w:sz w:val="18"/>
                <w:szCs w:val="18"/>
              </w:rPr>
            </w:pPr>
            <w:r w:rsidRPr="003E1534">
              <w:rPr>
                <w:rFonts w:cs="Calibri"/>
                <w:sz w:val="18"/>
                <w:szCs w:val="18"/>
              </w:rPr>
              <w:t>1/1/19 - 30/6/19</w:t>
            </w:r>
          </w:p>
        </w:tc>
        <w:tc>
          <w:tcPr>
            <w:tcW w:w="388" w:type="pct"/>
            <w:shd w:val="clear" w:color="auto" w:fill="FFFFFF" w:themeFill="background1"/>
          </w:tcPr>
          <w:p w14:paraId="73EADDF9"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 fresh</w:t>
            </w:r>
          </w:p>
        </w:tc>
        <w:tc>
          <w:tcPr>
            <w:tcW w:w="195" w:type="pct"/>
            <w:shd w:val="clear" w:color="auto" w:fill="FFFFFF" w:themeFill="background1"/>
          </w:tcPr>
          <w:p w14:paraId="1452965E"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3F5F3FD5"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4420A43F"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3349E4DF"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34DE0CA3"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597A9F2"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665F95DC"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C04F6CE"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657D2D8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43EE5045" w14:textId="77777777" w:rsidTr="00D63B3C">
        <w:trPr>
          <w:trHeight w:val="20"/>
        </w:trPr>
        <w:tc>
          <w:tcPr>
            <w:tcW w:w="987" w:type="pct"/>
            <w:shd w:val="clear" w:color="auto" w:fill="FFFFFF" w:themeFill="background1"/>
          </w:tcPr>
          <w:p w14:paraId="0CC03C5D" w14:textId="77777777" w:rsidR="00D364AA" w:rsidRPr="003E1534" w:rsidRDefault="00D364AA" w:rsidP="00D364AA">
            <w:pPr>
              <w:spacing w:before="40" w:after="40"/>
              <w:rPr>
                <w:rFonts w:cstheme="minorHAnsi"/>
                <w:sz w:val="18"/>
                <w:szCs w:val="18"/>
              </w:rPr>
            </w:pPr>
            <w:r w:rsidRPr="003E1534">
              <w:rPr>
                <w:sz w:val="18"/>
                <w:szCs w:val="18"/>
              </w:rPr>
              <w:t>Campaspe: Campaspe River</w:t>
            </w:r>
          </w:p>
        </w:tc>
        <w:tc>
          <w:tcPr>
            <w:tcW w:w="437" w:type="pct"/>
            <w:shd w:val="clear" w:color="auto" w:fill="FFFFFF" w:themeFill="background1"/>
          </w:tcPr>
          <w:p w14:paraId="45D862D3" w14:textId="77777777" w:rsidR="00D364AA" w:rsidRPr="003E1534" w:rsidRDefault="00D364AA" w:rsidP="00D364AA">
            <w:pPr>
              <w:spacing w:before="40" w:after="40"/>
              <w:jc w:val="center"/>
              <w:rPr>
                <w:rFonts w:cstheme="minorHAnsi"/>
                <w:sz w:val="18"/>
                <w:szCs w:val="18"/>
              </w:rPr>
            </w:pPr>
            <w:r w:rsidRPr="003E1534">
              <w:rPr>
                <w:sz w:val="18"/>
                <w:szCs w:val="18"/>
              </w:rPr>
              <w:t>10003-05</w:t>
            </w:r>
          </w:p>
        </w:tc>
        <w:tc>
          <w:tcPr>
            <w:tcW w:w="518" w:type="pct"/>
            <w:shd w:val="clear" w:color="auto" w:fill="FFFFFF" w:themeFill="background1"/>
          </w:tcPr>
          <w:p w14:paraId="1954047C" w14:textId="77777777" w:rsidR="00D364AA" w:rsidRPr="003E1534" w:rsidRDefault="00D364AA" w:rsidP="00D364AA">
            <w:pPr>
              <w:spacing w:before="40" w:after="40"/>
              <w:jc w:val="center"/>
              <w:rPr>
                <w:rFonts w:cstheme="minorHAnsi"/>
                <w:sz w:val="18"/>
                <w:szCs w:val="18"/>
              </w:rPr>
            </w:pPr>
            <w:r w:rsidRPr="003E1534">
              <w:rPr>
                <w:rFonts w:cs="Calibri"/>
                <w:sz w:val="18"/>
                <w:szCs w:val="18"/>
              </w:rPr>
              <w:t>1189.00</w:t>
            </w:r>
          </w:p>
        </w:tc>
        <w:tc>
          <w:tcPr>
            <w:tcW w:w="648" w:type="pct"/>
            <w:shd w:val="clear" w:color="auto" w:fill="FFFFFF" w:themeFill="background1"/>
          </w:tcPr>
          <w:p w14:paraId="473CB5A1" w14:textId="77777777" w:rsidR="00D364AA" w:rsidRPr="003E1534" w:rsidRDefault="00D364AA" w:rsidP="00D364AA">
            <w:pPr>
              <w:spacing w:before="40" w:after="40"/>
              <w:jc w:val="center"/>
              <w:rPr>
                <w:rFonts w:cstheme="minorHAnsi"/>
                <w:sz w:val="18"/>
                <w:szCs w:val="18"/>
              </w:rPr>
            </w:pPr>
            <w:r w:rsidRPr="003E1534">
              <w:rPr>
                <w:rFonts w:cs="Calibri"/>
                <w:sz w:val="18"/>
                <w:szCs w:val="18"/>
              </w:rPr>
              <w:t>12/9/18 - 28/9/18</w:t>
            </w:r>
          </w:p>
        </w:tc>
        <w:tc>
          <w:tcPr>
            <w:tcW w:w="388" w:type="pct"/>
            <w:shd w:val="clear" w:color="auto" w:fill="FFFFFF" w:themeFill="background1"/>
          </w:tcPr>
          <w:p w14:paraId="7F10BE3F"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405F722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28AAC7A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3AB99C05"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7DA3438E"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7B639352"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3617B0FE"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45EDD205"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F9EEA2C"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1E8A8A7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41923508" w14:textId="77777777" w:rsidTr="00D63B3C">
        <w:trPr>
          <w:trHeight w:val="20"/>
        </w:trPr>
        <w:tc>
          <w:tcPr>
            <w:tcW w:w="987" w:type="pct"/>
            <w:shd w:val="clear" w:color="auto" w:fill="FFFFFF" w:themeFill="background1"/>
          </w:tcPr>
          <w:p w14:paraId="288A2F86" w14:textId="77777777" w:rsidR="00D364AA" w:rsidRPr="003E1534" w:rsidRDefault="00D364AA" w:rsidP="00D364AA">
            <w:pPr>
              <w:spacing w:before="40" w:after="40"/>
              <w:rPr>
                <w:rFonts w:cstheme="minorHAnsi"/>
                <w:sz w:val="18"/>
                <w:szCs w:val="18"/>
              </w:rPr>
            </w:pPr>
            <w:r w:rsidRPr="003E1534">
              <w:rPr>
                <w:sz w:val="18"/>
                <w:szCs w:val="18"/>
              </w:rPr>
              <w:t>Campaspe: Campaspe River</w:t>
            </w:r>
          </w:p>
        </w:tc>
        <w:tc>
          <w:tcPr>
            <w:tcW w:w="437" w:type="pct"/>
            <w:shd w:val="clear" w:color="auto" w:fill="FFFFFF" w:themeFill="background1"/>
          </w:tcPr>
          <w:p w14:paraId="584DF3F5" w14:textId="77777777" w:rsidR="00D364AA" w:rsidRPr="003E1534" w:rsidRDefault="00D364AA" w:rsidP="00D364AA">
            <w:pPr>
              <w:spacing w:before="40" w:after="40"/>
              <w:jc w:val="center"/>
              <w:rPr>
                <w:rFonts w:cstheme="minorHAnsi"/>
                <w:sz w:val="18"/>
                <w:szCs w:val="18"/>
              </w:rPr>
            </w:pPr>
            <w:r w:rsidRPr="003E1534">
              <w:rPr>
                <w:sz w:val="18"/>
                <w:szCs w:val="18"/>
              </w:rPr>
              <w:t>10003-05</w:t>
            </w:r>
          </w:p>
        </w:tc>
        <w:tc>
          <w:tcPr>
            <w:tcW w:w="518" w:type="pct"/>
            <w:shd w:val="clear" w:color="auto" w:fill="FFFFFF" w:themeFill="background1"/>
          </w:tcPr>
          <w:p w14:paraId="4194D465" w14:textId="77777777" w:rsidR="00D364AA" w:rsidRPr="003E1534" w:rsidRDefault="00D364AA" w:rsidP="00D364AA">
            <w:pPr>
              <w:spacing w:before="40" w:after="40"/>
              <w:jc w:val="center"/>
              <w:rPr>
                <w:rFonts w:cstheme="minorHAnsi"/>
                <w:sz w:val="18"/>
                <w:szCs w:val="18"/>
              </w:rPr>
            </w:pPr>
            <w:r w:rsidRPr="003E1534">
              <w:rPr>
                <w:rFonts w:cs="Calibri"/>
                <w:sz w:val="18"/>
                <w:szCs w:val="18"/>
              </w:rPr>
              <w:t>752.00</w:t>
            </w:r>
          </w:p>
        </w:tc>
        <w:tc>
          <w:tcPr>
            <w:tcW w:w="648" w:type="pct"/>
            <w:shd w:val="clear" w:color="auto" w:fill="FFFFFF" w:themeFill="background1"/>
          </w:tcPr>
          <w:p w14:paraId="05A51118" w14:textId="77777777" w:rsidR="00D364AA" w:rsidRPr="003E1534" w:rsidRDefault="00D364AA" w:rsidP="00D364AA">
            <w:pPr>
              <w:spacing w:before="40" w:after="40"/>
              <w:jc w:val="center"/>
              <w:rPr>
                <w:rFonts w:cstheme="minorHAnsi"/>
                <w:sz w:val="18"/>
                <w:szCs w:val="18"/>
              </w:rPr>
            </w:pPr>
            <w:r w:rsidRPr="003E1534">
              <w:rPr>
                <w:rFonts w:cs="Calibri"/>
                <w:sz w:val="18"/>
                <w:szCs w:val="18"/>
              </w:rPr>
              <w:t>29/9/18 - 30/11/18</w:t>
            </w:r>
          </w:p>
        </w:tc>
        <w:tc>
          <w:tcPr>
            <w:tcW w:w="388" w:type="pct"/>
            <w:shd w:val="clear" w:color="auto" w:fill="FFFFFF" w:themeFill="background1"/>
          </w:tcPr>
          <w:p w14:paraId="288D7680"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5607C97E"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03C9BB12"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6D1A6246"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2839153C"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30F077BD"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42E5871"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5103A52A"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3E42C5B"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33864858"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7650F2F2" w14:textId="77777777" w:rsidTr="00D63B3C">
        <w:trPr>
          <w:trHeight w:val="20"/>
        </w:trPr>
        <w:tc>
          <w:tcPr>
            <w:tcW w:w="987" w:type="pct"/>
            <w:shd w:val="clear" w:color="auto" w:fill="FFFFFF" w:themeFill="background1"/>
          </w:tcPr>
          <w:p w14:paraId="21093E50" w14:textId="77777777" w:rsidR="00D364AA" w:rsidRPr="003E1534" w:rsidRDefault="00D364AA" w:rsidP="00D364AA">
            <w:pPr>
              <w:spacing w:before="40" w:after="40"/>
              <w:rPr>
                <w:rFonts w:cstheme="minorHAnsi"/>
                <w:sz w:val="18"/>
                <w:szCs w:val="18"/>
              </w:rPr>
            </w:pPr>
            <w:r w:rsidRPr="003E1534">
              <w:rPr>
                <w:sz w:val="18"/>
                <w:szCs w:val="18"/>
              </w:rPr>
              <w:t>Campaspe: Campaspe River</w:t>
            </w:r>
          </w:p>
        </w:tc>
        <w:tc>
          <w:tcPr>
            <w:tcW w:w="437" w:type="pct"/>
            <w:shd w:val="clear" w:color="auto" w:fill="FFFFFF" w:themeFill="background1"/>
          </w:tcPr>
          <w:p w14:paraId="7AA844B2" w14:textId="77777777" w:rsidR="00D364AA" w:rsidRPr="003E1534" w:rsidRDefault="00D364AA" w:rsidP="00D364AA">
            <w:pPr>
              <w:spacing w:before="40" w:after="40"/>
              <w:jc w:val="center"/>
              <w:rPr>
                <w:rFonts w:cstheme="minorHAnsi"/>
                <w:sz w:val="18"/>
                <w:szCs w:val="18"/>
              </w:rPr>
            </w:pPr>
            <w:r w:rsidRPr="003E1534">
              <w:rPr>
                <w:sz w:val="18"/>
                <w:szCs w:val="18"/>
              </w:rPr>
              <w:t>10003-05</w:t>
            </w:r>
          </w:p>
        </w:tc>
        <w:tc>
          <w:tcPr>
            <w:tcW w:w="518" w:type="pct"/>
            <w:shd w:val="clear" w:color="auto" w:fill="FFFFFF" w:themeFill="background1"/>
          </w:tcPr>
          <w:p w14:paraId="2460655D" w14:textId="77777777" w:rsidR="00D364AA" w:rsidRPr="003E1534" w:rsidRDefault="00D364AA" w:rsidP="00D364AA">
            <w:pPr>
              <w:spacing w:before="40" w:after="40"/>
              <w:jc w:val="center"/>
              <w:rPr>
                <w:rFonts w:cstheme="minorHAnsi"/>
                <w:sz w:val="18"/>
                <w:szCs w:val="18"/>
              </w:rPr>
            </w:pPr>
            <w:r w:rsidRPr="003E1534">
              <w:rPr>
                <w:rFonts w:cs="Calibri"/>
                <w:sz w:val="18"/>
                <w:szCs w:val="18"/>
              </w:rPr>
              <w:t>1670.00</w:t>
            </w:r>
          </w:p>
        </w:tc>
        <w:tc>
          <w:tcPr>
            <w:tcW w:w="648" w:type="pct"/>
            <w:shd w:val="clear" w:color="auto" w:fill="FFFFFF" w:themeFill="background1"/>
          </w:tcPr>
          <w:p w14:paraId="211D6EA3" w14:textId="77777777" w:rsidR="00D364AA" w:rsidRPr="003E1534" w:rsidRDefault="00D364AA" w:rsidP="00D364AA">
            <w:pPr>
              <w:spacing w:before="40" w:after="40"/>
              <w:jc w:val="center"/>
              <w:rPr>
                <w:rFonts w:cstheme="minorHAnsi"/>
                <w:sz w:val="18"/>
                <w:szCs w:val="18"/>
              </w:rPr>
            </w:pPr>
            <w:r w:rsidRPr="003E1534">
              <w:rPr>
                <w:rFonts w:cs="Calibri"/>
                <w:sz w:val="18"/>
                <w:szCs w:val="18"/>
              </w:rPr>
              <w:t>1/12/18 - 30/4/19</w:t>
            </w:r>
          </w:p>
        </w:tc>
        <w:tc>
          <w:tcPr>
            <w:tcW w:w="388" w:type="pct"/>
            <w:shd w:val="clear" w:color="auto" w:fill="FFFFFF" w:themeFill="background1"/>
          </w:tcPr>
          <w:p w14:paraId="012A327E"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4ADFC5FE"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05BB804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05353BC0"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6641F64F"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0B93326F"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90277DC"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5EBCFADA"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2F0656C"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2B6FAD1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3EE662AF" w14:textId="77777777" w:rsidTr="00D63B3C">
        <w:trPr>
          <w:trHeight w:val="20"/>
        </w:trPr>
        <w:tc>
          <w:tcPr>
            <w:tcW w:w="987" w:type="pct"/>
            <w:shd w:val="clear" w:color="auto" w:fill="FFFFFF" w:themeFill="background1"/>
          </w:tcPr>
          <w:p w14:paraId="1A851DB6" w14:textId="77777777" w:rsidR="00D364AA" w:rsidRPr="003E1534" w:rsidRDefault="00D364AA" w:rsidP="00D364AA">
            <w:pPr>
              <w:spacing w:before="40" w:after="40"/>
              <w:rPr>
                <w:rFonts w:cstheme="minorHAnsi"/>
                <w:sz w:val="18"/>
                <w:szCs w:val="18"/>
              </w:rPr>
            </w:pPr>
            <w:r w:rsidRPr="003E1534">
              <w:rPr>
                <w:sz w:val="18"/>
                <w:szCs w:val="18"/>
              </w:rPr>
              <w:lastRenderedPageBreak/>
              <w:t>Central Murray: Gunbower Creek</w:t>
            </w:r>
          </w:p>
        </w:tc>
        <w:tc>
          <w:tcPr>
            <w:tcW w:w="437" w:type="pct"/>
            <w:shd w:val="clear" w:color="auto" w:fill="FFFFFF" w:themeFill="background1"/>
          </w:tcPr>
          <w:p w14:paraId="7FD182E4" w14:textId="77777777" w:rsidR="00D364AA" w:rsidRPr="003E1534" w:rsidRDefault="00D364AA" w:rsidP="00D364AA">
            <w:pPr>
              <w:spacing w:before="40" w:after="40"/>
              <w:jc w:val="center"/>
              <w:rPr>
                <w:rFonts w:cstheme="minorHAnsi"/>
                <w:sz w:val="18"/>
                <w:szCs w:val="18"/>
              </w:rPr>
            </w:pPr>
            <w:r w:rsidRPr="003E1534">
              <w:rPr>
                <w:sz w:val="18"/>
                <w:szCs w:val="18"/>
              </w:rPr>
              <w:t>10079-01</w:t>
            </w:r>
          </w:p>
        </w:tc>
        <w:tc>
          <w:tcPr>
            <w:tcW w:w="518" w:type="pct"/>
            <w:shd w:val="clear" w:color="auto" w:fill="FFFFFF" w:themeFill="background1"/>
          </w:tcPr>
          <w:p w14:paraId="23975260" w14:textId="77777777" w:rsidR="00D364AA" w:rsidRPr="003E1534" w:rsidRDefault="00D364AA" w:rsidP="00D364AA">
            <w:pPr>
              <w:spacing w:before="40" w:after="40"/>
              <w:jc w:val="center"/>
              <w:rPr>
                <w:rFonts w:cstheme="minorHAnsi"/>
                <w:sz w:val="18"/>
                <w:szCs w:val="18"/>
              </w:rPr>
            </w:pPr>
            <w:r w:rsidRPr="003E1534">
              <w:rPr>
                <w:rFonts w:cs="Calibri"/>
                <w:sz w:val="18"/>
                <w:szCs w:val="18"/>
              </w:rPr>
              <w:t>18921.60</w:t>
            </w:r>
          </w:p>
        </w:tc>
        <w:tc>
          <w:tcPr>
            <w:tcW w:w="648" w:type="pct"/>
            <w:shd w:val="clear" w:color="auto" w:fill="FFFFFF" w:themeFill="background1"/>
          </w:tcPr>
          <w:p w14:paraId="7F3FF5ED" w14:textId="77777777" w:rsidR="00D364AA" w:rsidRPr="003E1534" w:rsidRDefault="00D364AA" w:rsidP="00D364AA">
            <w:pPr>
              <w:spacing w:before="40" w:after="40"/>
              <w:jc w:val="center"/>
              <w:rPr>
                <w:rFonts w:cstheme="minorHAnsi"/>
                <w:sz w:val="18"/>
                <w:szCs w:val="18"/>
              </w:rPr>
            </w:pPr>
            <w:r w:rsidRPr="003E1534">
              <w:rPr>
                <w:rFonts w:cs="Calibri"/>
                <w:sz w:val="18"/>
                <w:szCs w:val="18"/>
              </w:rPr>
              <w:t>1/7/18 - 30/6/19</w:t>
            </w:r>
          </w:p>
        </w:tc>
        <w:tc>
          <w:tcPr>
            <w:tcW w:w="388" w:type="pct"/>
            <w:shd w:val="clear" w:color="auto" w:fill="FFFFFF" w:themeFill="background1"/>
          </w:tcPr>
          <w:p w14:paraId="53CA891F"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1BFB463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11C0E780"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307DCC3A"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6510A5C9"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4AB4EC42"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9D86A7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55" w:type="pct"/>
            <w:shd w:val="clear" w:color="auto" w:fill="FFFFFF" w:themeFill="background1"/>
          </w:tcPr>
          <w:p w14:paraId="1E78D31D"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C47B363"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05B9AB1E"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402F6129" w14:textId="77777777" w:rsidTr="00D63B3C">
        <w:trPr>
          <w:trHeight w:val="20"/>
        </w:trPr>
        <w:tc>
          <w:tcPr>
            <w:tcW w:w="987" w:type="pct"/>
            <w:shd w:val="clear" w:color="auto" w:fill="FFFFFF" w:themeFill="background1"/>
          </w:tcPr>
          <w:p w14:paraId="2764A3AD" w14:textId="77777777" w:rsidR="00D364AA" w:rsidRPr="003E1534" w:rsidRDefault="00D364AA" w:rsidP="00D364AA">
            <w:pPr>
              <w:spacing w:before="40" w:after="40"/>
              <w:rPr>
                <w:rFonts w:cstheme="minorHAnsi"/>
                <w:sz w:val="18"/>
                <w:szCs w:val="18"/>
              </w:rPr>
            </w:pPr>
            <w:r w:rsidRPr="003E1534">
              <w:rPr>
                <w:sz w:val="18"/>
                <w:szCs w:val="18"/>
              </w:rPr>
              <w:t>Central Murray: River Murray Channel</w:t>
            </w:r>
          </w:p>
        </w:tc>
        <w:tc>
          <w:tcPr>
            <w:tcW w:w="437" w:type="pct"/>
            <w:shd w:val="clear" w:color="auto" w:fill="FFFFFF" w:themeFill="background1"/>
          </w:tcPr>
          <w:p w14:paraId="5AE7DDFE" w14:textId="77777777" w:rsidR="00D364AA" w:rsidRPr="003E1534" w:rsidRDefault="00D364AA" w:rsidP="00D364AA">
            <w:pPr>
              <w:spacing w:before="40" w:after="40"/>
              <w:jc w:val="center"/>
              <w:rPr>
                <w:rFonts w:cstheme="minorHAnsi"/>
                <w:sz w:val="18"/>
                <w:szCs w:val="18"/>
              </w:rPr>
            </w:pPr>
            <w:r w:rsidRPr="003E1534">
              <w:rPr>
                <w:sz w:val="18"/>
                <w:szCs w:val="18"/>
              </w:rPr>
              <w:t>10078-01</w:t>
            </w:r>
          </w:p>
        </w:tc>
        <w:tc>
          <w:tcPr>
            <w:tcW w:w="518" w:type="pct"/>
            <w:shd w:val="clear" w:color="auto" w:fill="FFFFFF" w:themeFill="background1"/>
          </w:tcPr>
          <w:p w14:paraId="0C3C3151" w14:textId="77777777" w:rsidR="00D364AA" w:rsidRPr="003E1534" w:rsidRDefault="00D364AA" w:rsidP="00D364AA">
            <w:pPr>
              <w:spacing w:before="40" w:after="40"/>
              <w:jc w:val="center"/>
              <w:rPr>
                <w:rFonts w:cstheme="minorHAnsi"/>
                <w:sz w:val="18"/>
                <w:szCs w:val="18"/>
              </w:rPr>
            </w:pPr>
            <w:r w:rsidRPr="003E1534">
              <w:rPr>
                <w:rFonts w:cs="Calibri"/>
                <w:sz w:val="18"/>
                <w:szCs w:val="18"/>
              </w:rPr>
              <w:t>24975.00</w:t>
            </w:r>
          </w:p>
        </w:tc>
        <w:tc>
          <w:tcPr>
            <w:tcW w:w="648" w:type="pct"/>
            <w:shd w:val="clear" w:color="auto" w:fill="FFFFFF" w:themeFill="background1"/>
          </w:tcPr>
          <w:p w14:paraId="7C3CB44F" w14:textId="77777777" w:rsidR="00D364AA" w:rsidRPr="003E1534" w:rsidRDefault="00D364AA" w:rsidP="00D364AA">
            <w:pPr>
              <w:spacing w:before="40" w:after="40"/>
              <w:jc w:val="center"/>
              <w:rPr>
                <w:rFonts w:cstheme="minorHAnsi"/>
                <w:sz w:val="18"/>
                <w:szCs w:val="18"/>
              </w:rPr>
            </w:pPr>
            <w:r w:rsidRPr="003E1534">
              <w:rPr>
                <w:rFonts w:cs="Calibri"/>
                <w:sz w:val="18"/>
                <w:szCs w:val="18"/>
              </w:rPr>
              <w:t>6/7/18 - 31/7/18</w:t>
            </w:r>
          </w:p>
        </w:tc>
        <w:tc>
          <w:tcPr>
            <w:tcW w:w="388" w:type="pct"/>
            <w:shd w:val="clear" w:color="auto" w:fill="FFFFFF" w:themeFill="background1"/>
          </w:tcPr>
          <w:p w14:paraId="3FDE2A45"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 overbank</w:t>
            </w:r>
          </w:p>
        </w:tc>
        <w:tc>
          <w:tcPr>
            <w:tcW w:w="195" w:type="pct"/>
            <w:shd w:val="clear" w:color="auto" w:fill="FFFFFF" w:themeFill="background1"/>
          </w:tcPr>
          <w:p w14:paraId="49085E6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6119636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2606B6FE"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6AA6E292"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1F4EF300"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2CD196C"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0155169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38501D82"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7488D3B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2FB6BA68" w14:textId="77777777" w:rsidTr="00D63B3C">
        <w:trPr>
          <w:trHeight w:val="20"/>
        </w:trPr>
        <w:tc>
          <w:tcPr>
            <w:tcW w:w="987" w:type="pct"/>
            <w:shd w:val="clear" w:color="auto" w:fill="FFFFFF" w:themeFill="background1"/>
          </w:tcPr>
          <w:p w14:paraId="74AF2C98" w14:textId="77777777" w:rsidR="00D364AA" w:rsidRPr="003E1534" w:rsidRDefault="00D364AA" w:rsidP="00D364AA">
            <w:pPr>
              <w:spacing w:before="40" w:after="40"/>
              <w:rPr>
                <w:rFonts w:cstheme="minorHAnsi"/>
                <w:sz w:val="18"/>
                <w:szCs w:val="18"/>
              </w:rPr>
            </w:pPr>
            <w:r w:rsidRPr="003E1534">
              <w:rPr>
                <w:sz w:val="18"/>
                <w:szCs w:val="18"/>
              </w:rPr>
              <w:t>Central Murray: River Murray Channel</w:t>
            </w:r>
          </w:p>
        </w:tc>
        <w:tc>
          <w:tcPr>
            <w:tcW w:w="437" w:type="pct"/>
            <w:shd w:val="clear" w:color="auto" w:fill="FFFFFF" w:themeFill="background1"/>
          </w:tcPr>
          <w:p w14:paraId="7F4EC717" w14:textId="77777777" w:rsidR="00D364AA" w:rsidRPr="003E1534" w:rsidRDefault="00D364AA" w:rsidP="00D364AA">
            <w:pPr>
              <w:spacing w:before="40" w:after="40"/>
              <w:jc w:val="center"/>
              <w:rPr>
                <w:rFonts w:cstheme="minorHAnsi"/>
                <w:sz w:val="18"/>
                <w:szCs w:val="18"/>
              </w:rPr>
            </w:pPr>
            <w:r w:rsidRPr="003E1534">
              <w:rPr>
                <w:sz w:val="18"/>
                <w:szCs w:val="18"/>
              </w:rPr>
              <w:t>10078-01</w:t>
            </w:r>
          </w:p>
        </w:tc>
        <w:tc>
          <w:tcPr>
            <w:tcW w:w="518" w:type="pct"/>
            <w:shd w:val="clear" w:color="auto" w:fill="FFFFFF" w:themeFill="background1"/>
          </w:tcPr>
          <w:p w14:paraId="0C38B193" w14:textId="77777777" w:rsidR="00D364AA" w:rsidRPr="003E1534" w:rsidRDefault="00D364AA" w:rsidP="00D364AA">
            <w:pPr>
              <w:spacing w:before="40" w:after="40"/>
              <w:jc w:val="center"/>
              <w:rPr>
                <w:rFonts w:cstheme="minorHAnsi"/>
                <w:sz w:val="18"/>
                <w:szCs w:val="18"/>
              </w:rPr>
            </w:pPr>
            <w:r w:rsidRPr="003E1534">
              <w:rPr>
                <w:rFonts w:cs="Calibri"/>
                <w:sz w:val="18"/>
                <w:szCs w:val="18"/>
              </w:rPr>
              <w:t>15009.40</w:t>
            </w:r>
          </w:p>
        </w:tc>
        <w:tc>
          <w:tcPr>
            <w:tcW w:w="648" w:type="pct"/>
            <w:shd w:val="clear" w:color="auto" w:fill="FFFFFF" w:themeFill="background1"/>
          </w:tcPr>
          <w:p w14:paraId="7600FD63" w14:textId="77777777" w:rsidR="00D364AA" w:rsidRPr="003E1534" w:rsidRDefault="00D364AA" w:rsidP="00D364AA">
            <w:pPr>
              <w:spacing w:before="40" w:after="40"/>
              <w:jc w:val="center"/>
              <w:rPr>
                <w:rFonts w:cstheme="minorHAnsi"/>
                <w:sz w:val="18"/>
                <w:szCs w:val="18"/>
              </w:rPr>
            </w:pPr>
            <w:r w:rsidRPr="003E1534">
              <w:rPr>
                <w:rFonts w:cs="Calibri"/>
                <w:sz w:val="18"/>
                <w:szCs w:val="18"/>
              </w:rPr>
              <w:t>2/9/18 - 14/9/18</w:t>
            </w:r>
          </w:p>
        </w:tc>
        <w:tc>
          <w:tcPr>
            <w:tcW w:w="388" w:type="pct"/>
            <w:shd w:val="clear" w:color="auto" w:fill="FFFFFF" w:themeFill="background1"/>
          </w:tcPr>
          <w:p w14:paraId="1F05A685" w14:textId="77777777" w:rsidR="00D364AA" w:rsidRPr="003E1534" w:rsidRDefault="00D364AA" w:rsidP="00D364AA">
            <w:pPr>
              <w:spacing w:before="40" w:after="40"/>
              <w:jc w:val="center"/>
              <w:rPr>
                <w:rFonts w:cstheme="minorHAnsi"/>
                <w:sz w:val="18"/>
                <w:szCs w:val="18"/>
              </w:rPr>
            </w:pPr>
            <w:r w:rsidRPr="003E1534">
              <w:rPr>
                <w:rFonts w:cs="Calibri"/>
                <w:sz w:val="18"/>
                <w:szCs w:val="18"/>
              </w:rPr>
              <w:t>Overbank</w:t>
            </w:r>
          </w:p>
        </w:tc>
        <w:tc>
          <w:tcPr>
            <w:tcW w:w="195" w:type="pct"/>
            <w:shd w:val="clear" w:color="auto" w:fill="FFFFFF" w:themeFill="background1"/>
          </w:tcPr>
          <w:p w14:paraId="36D1F0FE"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2F170E5A"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228E5083"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48B385CF"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2A213655"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72E3671"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22EB658B"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BA34CD4"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02C737DD"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2DCFF5E6" w14:textId="77777777" w:rsidTr="00D63B3C">
        <w:trPr>
          <w:trHeight w:val="20"/>
        </w:trPr>
        <w:tc>
          <w:tcPr>
            <w:tcW w:w="987" w:type="pct"/>
            <w:shd w:val="clear" w:color="auto" w:fill="FFFFFF" w:themeFill="background1"/>
          </w:tcPr>
          <w:p w14:paraId="1019E634" w14:textId="77777777" w:rsidR="00D364AA" w:rsidRPr="003E1534" w:rsidRDefault="00D364AA" w:rsidP="00D364AA">
            <w:pPr>
              <w:spacing w:before="40" w:after="40"/>
              <w:rPr>
                <w:rFonts w:cstheme="minorHAnsi"/>
                <w:sz w:val="18"/>
                <w:szCs w:val="18"/>
              </w:rPr>
            </w:pPr>
            <w:r w:rsidRPr="003E1534">
              <w:rPr>
                <w:sz w:val="18"/>
                <w:szCs w:val="18"/>
              </w:rPr>
              <w:t>Central Murray: Barmah-Millewa Forest</w:t>
            </w:r>
          </w:p>
        </w:tc>
        <w:tc>
          <w:tcPr>
            <w:tcW w:w="437" w:type="pct"/>
            <w:shd w:val="clear" w:color="auto" w:fill="FFFFFF" w:themeFill="background1"/>
          </w:tcPr>
          <w:p w14:paraId="4CA108C5" w14:textId="77777777" w:rsidR="00D364AA" w:rsidRPr="003E1534" w:rsidRDefault="00D364AA" w:rsidP="00D364AA">
            <w:pPr>
              <w:spacing w:before="40" w:after="40"/>
              <w:jc w:val="center"/>
              <w:rPr>
                <w:rFonts w:cstheme="minorHAnsi"/>
                <w:sz w:val="18"/>
                <w:szCs w:val="18"/>
              </w:rPr>
            </w:pPr>
            <w:r w:rsidRPr="003E1534">
              <w:rPr>
                <w:sz w:val="18"/>
                <w:szCs w:val="18"/>
              </w:rPr>
              <w:t>10078-01</w:t>
            </w:r>
          </w:p>
        </w:tc>
        <w:tc>
          <w:tcPr>
            <w:tcW w:w="518" w:type="pct"/>
            <w:shd w:val="clear" w:color="auto" w:fill="FFFFFF" w:themeFill="background1"/>
          </w:tcPr>
          <w:p w14:paraId="58DA4A07" w14:textId="77777777" w:rsidR="00D364AA" w:rsidRPr="003E1534" w:rsidRDefault="00D364AA" w:rsidP="00D364AA">
            <w:pPr>
              <w:spacing w:before="40" w:after="40"/>
              <w:jc w:val="center"/>
              <w:rPr>
                <w:rFonts w:cstheme="minorHAnsi"/>
                <w:sz w:val="18"/>
                <w:szCs w:val="18"/>
              </w:rPr>
            </w:pPr>
            <w:r w:rsidRPr="003E1534">
              <w:rPr>
                <w:rFonts w:cs="Calibri"/>
                <w:sz w:val="18"/>
                <w:szCs w:val="18"/>
              </w:rPr>
              <w:t>38527.00</w:t>
            </w:r>
          </w:p>
        </w:tc>
        <w:tc>
          <w:tcPr>
            <w:tcW w:w="648" w:type="pct"/>
            <w:shd w:val="clear" w:color="auto" w:fill="FFFFFF" w:themeFill="background1"/>
          </w:tcPr>
          <w:p w14:paraId="4956CDED" w14:textId="77777777" w:rsidR="00D364AA" w:rsidRPr="003E1534" w:rsidRDefault="00D364AA" w:rsidP="00D364AA">
            <w:pPr>
              <w:spacing w:before="40" w:after="40"/>
              <w:jc w:val="center"/>
              <w:rPr>
                <w:rFonts w:cstheme="minorHAnsi"/>
                <w:sz w:val="18"/>
                <w:szCs w:val="18"/>
              </w:rPr>
            </w:pPr>
            <w:r w:rsidRPr="003E1534">
              <w:rPr>
                <w:rFonts w:cs="Calibri"/>
                <w:sz w:val="18"/>
                <w:szCs w:val="18"/>
              </w:rPr>
              <w:t>7/11/18 - 3/1/19</w:t>
            </w:r>
          </w:p>
        </w:tc>
        <w:tc>
          <w:tcPr>
            <w:tcW w:w="388" w:type="pct"/>
            <w:shd w:val="clear" w:color="auto" w:fill="FFFFFF" w:themeFill="background1"/>
          </w:tcPr>
          <w:p w14:paraId="2226DFB5" w14:textId="77777777" w:rsidR="00D364AA" w:rsidRPr="003E1534" w:rsidRDefault="00D364AA" w:rsidP="00D364AA">
            <w:pPr>
              <w:spacing w:before="40" w:after="40"/>
              <w:jc w:val="center"/>
              <w:rPr>
                <w:rFonts w:cstheme="minorHAnsi"/>
                <w:sz w:val="18"/>
                <w:szCs w:val="18"/>
              </w:rPr>
            </w:pPr>
            <w:r w:rsidRPr="003E1534">
              <w:rPr>
                <w:rFonts w:cs="Calibri"/>
                <w:sz w:val="18"/>
                <w:szCs w:val="18"/>
              </w:rPr>
              <w:t>Overbank</w:t>
            </w:r>
          </w:p>
        </w:tc>
        <w:tc>
          <w:tcPr>
            <w:tcW w:w="195" w:type="pct"/>
            <w:shd w:val="clear" w:color="auto" w:fill="FFFFFF" w:themeFill="background1"/>
          </w:tcPr>
          <w:p w14:paraId="4860D7B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4640E48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428B960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0006C6D0"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1F05C53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3B6CD7C2"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599DF4BB"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BC2A02C"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14878397"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05A34C57" w14:textId="77777777" w:rsidTr="00D63B3C">
        <w:trPr>
          <w:trHeight w:val="20"/>
        </w:trPr>
        <w:tc>
          <w:tcPr>
            <w:tcW w:w="987" w:type="pct"/>
            <w:shd w:val="clear" w:color="auto" w:fill="FFFFFF" w:themeFill="background1"/>
          </w:tcPr>
          <w:p w14:paraId="32F65BC5" w14:textId="77777777" w:rsidR="00D364AA" w:rsidRPr="003E1534" w:rsidRDefault="00D364AA" w:rsidP="00D364AA">
            <w:pPr>
              <w:spacing w:before="40" w:after="40"/>
              <w:rPr>
                <w:rFonts w:cstheme="minorHAnsi"/>
                <w:sz w:val="18"/>
                <w:szCs w:val="18"/>
              </w:rPr>
            </w:pPr>
            <w:r w:rsidRPr="003E1534">
              <w:rPr>
                <w:sz w:val="18"/>
                <w:szCs w:val="18"/>
              </w:rPr>
              <w:t xml:space="preserve">Edward Wakool: Colligen-Neimur </w:t>
            </w:r>
          </w:p>
        </w:tc>
        <w:tc>
          <w:tcPr>
            <w:tcW w:w="437" w:type="pct"/>
            <w:shd w:val="clear" w:color="auto" w:fill="FFFFFF" w:themeFill="background1"/>
          </w:tcPr>
          <w:p w14:paraId="302B75AD" w14:textId="77777777" w:rsidR="00D364AA" w:rsidRPr="003E1534" w:rsidRDefault="00D364AA" w:rsidP="00D364AA">
            <w:pPr>
              <w:spacing w:before="40" w:after="40"/>
              <w:jc w:val="center"/>
              <w:rPr>
                <w:rFonts w:cstheme="minorHAnsi"/>
                <w:sz w:val="18"/>
                <w:szCs w:val="18"/>
              </w:rPr>
            </w:pPr>
            <w:r w:rsidRPr="003E1534">
              <w:rPr>
                <w:sz w:val="18"/>
                <w:szCs w:val="18"/>
              </w:rPr>
              <w:t>10083-01</w:t>
            </w:r>
          </w:p>
        </w:tc>
        <w:tc>
          <w:tcPr>
            <w:tcW w:w="518" w:type="pct"/>
            <w:shd w:val="clear" w:color="auto" w:fill="FFFFFF" w:themeFill="background1"/>
          </w:tcPr>
          <w:p w14:paraId="0E4E30E9" w14:textId="77777777" w:rsidR="00D364AA" w:rsidRPr="003E1534" w:rsidRDefault="00D364AA" w:rsidP="00D364AA">
            <w:pPr>
              <w:spacing w:before="40" w:after="40"/>
              <w:jc w:val="center"/>
              <w:rPr>
                <w:rFonts w:cstheme="minorHAnsi"/>
                <w:sz w:val="18"/>
                <w:szCs w:val="18"/>
              </w:rPr>
            </w:pPr>
            <w:r w:rsidRPr="003E1534">
              <w:rPr>
                <w:rFonts w:cs="Calibri"/>
                <w:sz w:val="18"/>
                <w:szCs w:val="18"/>
              </w:rPr>
              <w:t>13943.00</w:t>
            </w:r>
          </w:p>
        </w:tc>
        <w:tc>
          <w:tcPr>
            <w:tcW w:w="648" w:type="pct"/>
            <w:shd w:val="clear" w:color="auto" w:fill="FFFFFF" w:themeFill="background1"/>
          </w:tcPr>
          <w:p w14:paraId="68B723EC" w14:textId="77777777" w:rsidR="00D364AA" w:rsidRPr="003E1534" w:rsidRDefault="00D364AA" w:rsidP="00D364AA">
            <w:pPr>
              <w:spacing w:before="40" w:after="40"/>
              <w:jc w:val="center"/>
              <w:rPr>
                <w:rFonts w:cstheme="minorHAnsi"/>
                <w:sz w:val="18"/>
                <w:szCs w:val="18"/>
              </w:rPr>
            </w:pPr>
            <w:r w:rsidRPr="003E1534">
              <w:rPr>
                <w:rFonts w:cs="Calibri"/>
                <w:sz w:val="18"/>
                <w:szCs w:val="18"/>
              </w:rPr>
              <w:t>21/8/18 - 30/6/19</w:t>
            </w:r>
          </w:p>
        </w:tc>
        <w:tc>
          <w:tcPr>
            <w:tcW w:w="388" w:type="pct"/>
            <w:shd w:val="clear" w:color="auto" w:fill="FFFFFF" w:themeFill="background1"/>
          </w:tcPr>
          <w:p w14:paraId="54EA074C"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 fresh</w:t>
            </w:r>
          </w:p>
        </w:tc>
        <w:tc>
          <w:tcPr>
            <w:tcW w:w="195" w:type="pct"/>
            <w:shd w:val="clear" w:color="auto" w:fill="FFFFFF" w:themeFill="background1"/>
          </w:tcPr>
          <w:p w14:paraId="3126E46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3C14E53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08AA1F63"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0182D97B"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13DE0639"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7A17793"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18751098"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E0A4C44"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4C1CBD9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6DFF3C5E" w14:textId="77777777" w:rsidTr="00D63B3C">
        <w:trPr>
          <w:trHeight w:val="20"/>
        </w:trPr>
        <w:tc>
          <w:tcPr>
            <w:tcW w:w="987" w:type="pct"/>
            <w:shd w:val="clear" w:color="auto" w:fill="FFFFFF" w:themeFill="background1"/>
          </w:tcPr>
          <w:p w14:paraId="64B45555" w14:textId="77777777" w:rsidR="00D364AA" w:rsidRPr="003E1534" w:rsidRDefault="00D364AA" w:rsidP="00D364AA">
            <w:pPr>
              <w:spacing w:before="40" w:after="40"/>
              <w:rPr>
                <w:rFonts w:cstheme="minorHAnsi"/>
                <w:sz w:val="18"/>
                <w:szCs w:val="18"/>
              </w:rPr>
            </w:pPr>
            <w:r w:rsidRPr="003E1534">
              <w:rPr>
                <w:sz w:val="18"/>
                <w:szCs w:val="18"/>
              </w:rPr>
              <w:t>Edward Wakool: Yallakool Wakool System</w:t>
            </w:r>
          </w:p>
        </w:tc>
        <w:tc>
          <w:tcPr>
            <w:tcW w:w="437" w:type="pct"/>
            <w:shd w:val="clear" w:color="auto" w:fill="FFFFFF" w:themeFill="background1"/>
          </w:tcPr>
          <w:p w14:paraId="753A92C4" w14:textId="77777777" w:rsidR="00D364AA" w:rsidRPr="003E1534" w:rsidRDefault="00D364AA" w:rsidP="00D364AA">
            <w:pPr>
              <w:spacing w:before="40" w:after="40"/>
              <w:jc w:val="center"/>
              <w:rPr>
                <w:rFonts w:cstheme="minorHAnsi"/>
                <w:sz w:val="18"/>
                <w:szCs w:val="18"/>
              </w:rPr>
            </w:pPr>
            <w:r w:rsidRPr="003E1534">
              <w:rPr>
                <w:sz w:val="18"/>
                <w:szCs w:val="18"/>
              </w:rPr>
              <w:t>10083-01</w:t>
            </w:r>
          </w:p>
        </w:tc>
        <w:tc>
          <w:tcPr>
            <w:tcW w:w="518" w:type="pct"/>
            <w:shd w:val="clear" w:color="auto" w:fill="FFFFFF" w:themeFill="background1"/>
          </w:tcPr>
          <w:p w14:paraId="631D50D4" w14:textId="77777777" w:rsidR="00D364AA" w:rsidRPr="003E1534" w:rsidRDefault="00D364AA" w:rsidP="00D364AA">
            <w:pPr>
              <w:spacing w:before="40" w:after="40"/>
              <w:jc w:val="center"/>
              <w:rPr>
                <w:rFonts w:cstheme="minorHAnsi"/>
                <w:sz w:val="18"/>
                <w:szCs w:val="18"/>
              </w:rPr>
            </w:pPr>
            <w:r w:rsidRPr="003E1534">
              <w:rPr>
                <w:rFonts w:cs="Calibri"/>
                <w:sz w:val="18"/>
                <w:szCs w:val="18"/>
              </w:rPr>
              <w:t>19365.00</w:t>
            </w:r>
          </w:p>
        </w:tc>
        <w:tc>
          <w:tcPr>
            <w:tcW w:w="648" w:type="pct"/>
            <w:shd w:val="clear" w:color="auto" w:fill="FFFFFF" w:themeFill="background1"/>
          </w:tcPr>
          <w:p w14:paraId="76B2B6F2" w14:textId="77777777" w:rsidR="00D364AA" w:rsidRPr="003E1534" w:rsidRDefault="00D364AA" w:rsidP="00D364AA">
            <w:pPr>
              <w:spacing w:before="40" w:after="40"/>
              <w:jc w:val="center"/>
              <w:rPr>
                <w:rFonts w:cstheme="minorHAnsi"/>
                <w:sz w:val="18"/>
                <w:szCs w:val="18"/>
              </w:rPr>
            </w:pPr>
            <w:r w:rsidRPr="003E1534">
              <w:rPr>
                <w:rFonts w:cs="Calibri"/>
                <w:sz w:val="18"/>
                <w:szCs w:val="18"/>
              </w:rPr>
              <w:t>21/8/18 - 30/6/19</w:t>
            </w:r>
          </w:p>
        </w:tc>
        <w:tc>
          <w:tcPr>
            <w:tcW w:w="388" w:type="pct"/>
            <w:shd w:val="clear" w:color="auto" w:fill="FFFFFF" w:themeFill="background1"/>
          </w:tcPr>
          <w:p w14:paraId="41214B43"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 fresh</w:t>
            </w:r>
          </w:p>
        </w:tc>
        <w:tc>
          <w:tcPr>
            <w:tcW w:w="195" w:type="pct"/>
            <w:shd w:val="clear" w:color="auto" w:fill="FFFFFF" w:themeFill="background1"/>
          </w:tcPr>
          <w:p w14:paraId="3551322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06FE538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65D6DC1F"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7EC7840C"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4721CB0D"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67793F3"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6473D67F"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AF8C4D7"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44A44BD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7D0357F9" w14:textId="77777777" w:rsidTr="00D63B3C">
        <w:trPr>
          <w:trHeight w:val="20"/>
        </w:trPr>
        <w:tc>
          <w:tcPr>
            <w:tcW w:w="987" w:type="pct"/>
            <w:shd w:val="clear" w:color="auto" w:fill="FFFFFF" w:themeFill="background1"/>
          </w:tcPr>
          <w:p w14:paraId="73BBCF3E" w14:textId="77777777" w:rsidR="00D364AA" w:rsidRPr="003E1534" w:rsidRDefault="00D364AA" w:rsidP="00D364AA">
            <w:pPr>
              <w:spacing w:before="40" w:after="40"/>
              <w:rPr>
                <w:rFonts w:cstheme="minorHAnsi"/>
                <w:sz w:val="18"/>
                <w:szCs w:val="18"/>
              </w:rPr>
            </w:pPr>
            <w:r w:rsidRPr="003E1534">
              <w:rPr>
                <w:sz w:val="18"/>
                <w:szCs w:val="18"/>
              </w:rPr>
              <w:t>Edward Wakool: Tuppal Creek</w:t>
            </w:r>
          </w:p>
        </w:tc>
        <w:tc>
          <w:tcPr>
            <w:tcW w:w="437" w:type="pct"/>
            <w:shd w:val="clear" w:color="auto" w:fill="FFFFFF" w:themeFill="background1"/>
          </w:tcPr>
          <w:p w14:paraId="070A6959" w14:textId="77777777" w:rsidR="00D364AA" w:rsidRPr="003E1534" w:rsidRDefault="00D364AA" w:rsidP="00D364AA">
            <w:pPr>
              <w:spacing w:before="40" w:after="40"/>
              <w:jc w:val="center"/>
              <w:rPr>
                <w:rFonts w:cstheme="minorHAnsi"/>
                <w:sz w:val="18"/>
                <w:szCs w:val="18"/>
              </w:rPr>
            </w:pPr>
            <w:r w:rsidRPr="003E1534">
              <w:rPr>
                <w:sz w:val="18"/>
                <w:szCs w:val="18"/>
              </w:rPr>
              <w:t>10083-03</w:t>
            </w:r>
          </w:p>
        </w:tc>
        <w:tc>
          <w:tcPr>
            <w:tcW w:w="518" w:type="pct"/>
            <w:shd w:val="clear" w:color="auto" w:fill="FFFFFF" w:themeFill="background1"/>
          </w:tcPr>
          <w:p w14:paraId="35783D7F" w14:textId="77777777" w:rsidR="00D364AA" w:rsidRPr="003E1534" w:rsidRDefault="00D364AA" w:rsidP="00D364AA">
            <w:pPr>
              <w:spacing w:before="40" w:after="40"/>
              <w:jc w:val="center"/>
              <w:rPr>
                <w:rFonts w:cstheme="minorHAnsi"/>
                <w:sz w:val="18"/>
                <w:szCs w:val="18"/>
              </w:rPr>
            </w:pPr>
            <w:r w:rsidRPr="003E1534">
              <w:rPr>
                <w:rFonts w:cs="Calibri"/>
                <w:sz w:val="18"/>
                <w:szCs w:val="18"/>
              </w:rPr>
              <w:t>2870.00</w:t>
            </w:r>
          </w:p>
        </w:tc>
        <w:tc>
          <w:tcPr>
            <w:tcW w:w="648" w:type="pct"/>
            <w:shd w:val="clear" w:color="auto" w:fill="FFFFFF" w:themeFill="background1"/>
          </w:tcPr>
          <w:p w14:paraId="60DBF386" w14:textId="77777777" w:rsidR="00D364AA" w:rsidRPr="003E1534" w:rsidRDefault="00D364AA" w:rsidP="00D364AA">
            <w:pPr>
              <w:spacing w:before="40" w:after="40"/>
              <w:jc w:val="center"/>
              <w:rPr>
                <w:rFonts w:cstheme="minorHAnsi"/>
                <w:sz w:val="18"/>
                <w:szCs w:val="18"/>
              </w:rPr>
            </w:pPr>
            <w:r w:rsidRPr="003E1534">
              <w:rPr>
                <w:rFonts w:cs="Calibri"/>
                <w:sz w:val="18"/>
                <w:szCs w:val="18"/>
              </w:rPr>
              <w:t>17/9/18 - 30/6/19</w:t>
            </w:r>
          </w:p>
        </w:tc>
        <w:tc>
          <w:tcPr>
            <w:tcW w:w="388" w:type="pct"/>
            <w:shd w:val="clear" w:color="auto" w:fill="FFFFFF" w:themeFill="background1"/>
          </w:tcPr>
          <w:p w14:paraId="711A32F8"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 fresh</w:t>
            </w:r>
          </w:p>
        </w:tc>
        <w:tc>
          <w:tcPr>
            <w:tcW w:w="195" w:type="pct"/>
            <w:shd w:val="clear" w:color="auto" w:fill="FFFFFF" w:themeFill="background1"/>
          </w:tcPr>
          <w:p w14:paraId="15224563"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5ECCB30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6DFC884D"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0C05E8BD"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59BE4A63"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438ACD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55" w:type="pct"/>
            <w:shd w:val="clear" w:color="auto" w:fill="FFFFFF" w:themeFill="background1"/>
          </w:tcPr>
          <w:p w14:paraId="3D4C0ED2"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9E17039"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489AFDB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33966B42" w14:textId="77777777" w:rsidTr="00D63B3C">
        <w:trPr>
          <w:trHeight w:val="20"/>
        </w:trPr>
        <w:tc>
          <w:tcPr>
            <w:tcW w:w="987" w:type="pct"/>
            <w:shd w:val="clear" w:color="auto" w:fill="FFFFFF" w:themeFill="background1"/>
          </w:tcPr>
          <w:p w14:paraId="0452E226" w14:textId="77777777" w:rsidR="00D364AA" w:rsidRPr="003E1534" w:rsidRDefault="00D364AA" w:rsidP="00D364AA">
            <w:pPr>
              <w:spacing w:before="40" w:after="40"/>
              <w:rPr>
                <w:rFonts w:cstheme="minorHAnsi"/>
                <w:sz w:val="18"/>
                <w:szCs w:val="18"/>
              </w:rPr>
            </w:pPr>
            <w:r w:rsidRPr="003E1534">
              <w:rPr>
                <w:sz w:val="18"/>
                <w:szCs w:val="18"/>
              </w:rPr>
              <w:t>Edward Wakool: Pollack Swamp</w:t>
            </w:r>
          </w:p>
        </w:tc>
        <w:tc>
          <w:tcPr>
            <w:tcW w:w="437" w:type="pct"/>
            <w:shd w:val="clear" w:color="auto" w:fill="FFFFFF" w:themeFill="background1"/>
          </w:tcPr>
          <w:p w14:paraId="7ABA747D" w14:textId="77777777" w:rsidR="00D364AA" w:rsidRPr="003E1534" w:rsidRDefault="00D364AA" w:rsidP="00D364AA">
            <w:pPr>
              <w:spacing w:before="40" w:after="40"/>
              <w:jc w:val="center"/>
              <w:rPr>
                <w:rFonts w:cstheme="minorHAnsi"/>
                <w:sz w:val="18"/>
                <w:szCs w:val="18"/>
              </w:rPr>
            </w:pPr>
            <w:r w:rsidRPr="003E1534">
              <w:rPr>
                <w:sz w:val="18"/>
                <w:szCs w:val="18"/>
              </w:rPr>
              <w:t>10083-04</w:t>
            </w:r>
          </w:p>
        </w:tc>
        <w:tc>
          <w:tcPr>
            <w:tcW w:w="518" w:type="pct"/>
            <w:shd w:val="clear" w:color="auto" w:fill="FFFFFF" w:themeFill="background1"/>
          </w:tcPr>
          <w:p w14:paraId="5E13D173" w14:textId="77777777" w:rsidR="00D364AA" w:rsidRPr="003E1534" w:rsidRDefault="00D364AA" w:rsidP="00D364AA">
            <w:pPr>
              <w:spacing w:before="40" w:after="40"/>
              <w:jc w:val="center"/>
              <w:rPr>
                <w:rFonts w:cstheme="minorHAnsi"/>
                <w:sz w:val="18"/>
                <w:szCs w:val="18"/>
              </w:rPr>
            </w:pPr>
            <w:r w:rsidRPr="003E1534">
              <w:rPr>
                <w:rFonts w:cs="Calibri"/>
                <w:sz w:val="18"/>
                <w:szCs w:val="18"/>
              </w:rPr>
              <w:t>2000.00</w:t>
            </w:r>
          </w:p>
        </w:tc>
        <w:tc>
          <w:tcPr>
            <w:tcW w:w="648" w:type="pct"/>
            <w:shd w:val="clear" w:color="auto" w:fill="FFFFFF" w:themeFill="background1"/>
          </w:tcPr>
          <w:p w14:paraId="3957144D" w14:textId="77777777" w:rsidR="00D364AA" w:rsidRPr="003E1534" w:rsidRDefault="00D364AA" w:rsidP="00D364AA">
            <w:pPr>
              <w:spacing w:before="40" w:after="40"/>
              <w:jc w:val="center"/>
              <w:rPr>
                <w:rFonts w:cstheme="minorHAnsi"/>
                <w:sz w:val="18"/>
                <w:szCs w:val="18"/>
              </w:rPr>
            </w:pPr>
            <w:r w:rsidRPr="003E1534">
              <w:rPr>
                <w:rFonts w:cs="Calibri"/>
                <w:sz w:val="18"/>
                <w:szCs w:val="18"/>
              </w:rPr>
              <w:t>8/10/18 - 25/1/19</w:t>
            </w:r>
          </w:p>
        </w:tc>
        <w:tc>
          <w:tcPr>
            <w:tcW w:w="388" w:type="pct"/>
            <w:shd w:val="clear" w:color="auto" w:fill="FFFFFF" w:themeFill="background1"/>
          </w:tcPr>
          <w:p w14:paraId="5CB29A8C"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4ADFDF20"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097FA88B"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01718EC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7C7F1732"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32A9CE21"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7559BD5"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6A481E08"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BB50912"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1B29F486"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62C997D7" w14:textId="77777777" w:rsidTr="00D63B3C">
        <w:trPr>
          <w:trHeight w:val="20"/>
        </w:trPr>
        <w:tc>
          <w:tcPr>
            <w:tcW w:w="987" w:type="pct"/>
            <w:shd w:val="clear" w:color="auto" w:fill="FFFFFF" w:themeFill="background1"/>
          </w:tcPr>
          <w:p w14:paraId="2C9D8DC2" w14:textId="77777777" w:rsidR="00D364AA" w:rsidRPr="003E1534" w:rsidRDefault="00D364AA" w:rsidP="00D364AA">
            <w:pPr>
              <w:spacing w:before="40" w:after="40"/>
              <w:rPr>
                <w:rFonts w:cstheme="minorHAnsi"/>
                <w:sz w:val="18"/>
                <w:szCs w:val="18"/>
              </w:rPr>
            </w:pPr>
            <w:r w:rsidRPr="003E1534">
              <w:rPr>
                <w:sz w:val="18"/>
                <w:szCs w:val="18"/>
              </w:rPr>
              <w:t>Goulburn: Lower Goulburn River</w:t>
            </w:r>
          </w:p>
        </w:tc>
        <w:tc>
          <w:tcPr>
            <w:tcW w:w="437" w:type="pct"/>
            <w:shd w:val="clear" w:color="auto" w:fill="FFFFFF" w:themeFill="background1"/>
          </w:tcPr>
          <w:p w14:paraId="33540998" w14:textId="77777777" w:rsidR="00D364AA" w:rsidRPr="003E1534" w:rsidRDefault="00D364AA" w:rsidP="00D364AA">
            <w:pPr>
              <w:spacing w:before="40" w:after="40"/>
              <w:jc w:val="center"/>
              <w:rPr>
                <w:rFonts w:cstheme="minorHAnsi"/>
                <w:sz w:val="18"/>
                <w:szCs w:val="18"/>
              </w:rPr>
            </w:pPr>
            <w:r w:rsidRPr="003E1534">
              <w:rPr>
                <w:sz w:val="18"/>
                <w:szCs w:val="18"/>
              </w:rPr>
              <w:t>10075-01</w:t>
            </w:r>
          </w:p>
        </w:tc>
        <w:tc>
          <w:tcPr>
            <w:tcW w:w="518" w:type="pct"/>
            <w:shd w:val="clear" w:color="auto" w:fill="FFFFFF" w:themeFill="background1"/>
          </w:tcPr>
          <w:p w14:paraId="3A00D5F3" w14:textId="77777777" w:rsidR="00D364AA" w:rsidRPr="003E1534" w:rsidRDefault="00D364AA" w:rsidP="00D364AA">
            <w:pPr>
              <w:spacing w:before="40" w:after="40"/>
              <w:jc w:val="center"/>
              <w:rPr>
                <w:rFonts w:cstheme="minorHAnsi"/>
                <w:sz w:val="18"/>
                <w:szCs w:val="18"/>
              </w:rPr>
            </w:pPr>
            <w:r w:rsidRPr="003E1534">
              <w:rPr>
                <w:rFonts w:cs="Calibri"/>
                <w:sz w:val="18"/>
                <w:szCs w:val="18"/>
              </w:rPr>
              <w:t>113131.00</w:t>
            </w:r>
          </w:p>
        </w:tc>
        <w:tc>
          <w:tcPr>
            <w:tcW w:w="648" w:type="pct"/>
            <w:shd w:val="clear" w:color="auto" w:fill="FFFFFF" w:themeFill="background1"/>
          </w:tcPr>
          <w:p w14:paraId="4D1C9AED" w14:textId="77777777" w:rsidR="00D364AA" w:rsidRPr="003E1534" w:rsidRDefault="00D364AA" w:rsidP="00D364AA">
            <w:pPr>
              <w:spacing w:before="40" w:after="40"/>
              <w:jc w:val="center"/>
              <w:rPr>
                <w:rFonts w:cstheme="minorHAnsi"/>
                <w:sz w:val="18"/>
                <w:szCs w:val="18"/>
              </w:rPr>
            </w:pPr>
            <w:r w:rsidRPr="003E1534">
              <w:rPr>
                <w:rFonts w:cs="Calibri"/>
                <w:sz w:val="18"/>
                <w:szCs w:val="18"/>
              </w:rPr>
              <w:t>1/7/18 - 2/8/18</w:t>
            </w:r>
          </w:p>
        </w:tc>
        <w:tc>
          <w:tcPr>
            <w:tcW w:w="388" w:type="pct"/>
            <w:shd w:val="clear" w:color="auto" w:fill="FFFFFF" w:themeFill="background1"/>
          </w:tcPr>
          <w:p w14:paraId="5D705328"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3933164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77EB499B"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1873C402"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2C334E94"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475A530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6F308736"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33C027FE"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DCAFB09"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1F0D7837"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653310F7" w14:textId="77777777" w:rsidTr="00D63B3C">
        <w:trPr>
          <w:trHeight w:val="20"/>
        </w:trPr>
        <w:tc>
          <w:tcPr>
            <w:tcW w:w="987" w:type="pct"/>
            <w:shd w:val="clear" w:color="auto" w:fill="FFFFFF" w:themeFill="background1"/>
          </w:tcPr>
          <w:p w14:paraId="6AD30658" w14:textId="77777777" w:rsidR="00D364AA" w:rsidRPr="003E1534" w:rsidRDefault="00D364AA" w:rsidP="00D364AA">
            <w:pPr>
              <w:spacing w:before="40" w:after="40"/>
              <w:rPr>
                <w:rFonts w:cstheme="minorHAnsi"/>
                <w:sz w:val="18"/>
                <w:szCs w:val="18"/>
              </w:rPr>
            </w:pPr>
            <w:r w:rsidRPr="003E1534">
              <w:rPr>
                <w:sz w:val="18"/>
                <w:szCs w:val="18"/>
              </w:rPr>
              <w:t>Goulburn: Lower Goulburn River</w:t>
            </w:r>
          </w:p>
        </w:tc>
        <w:tc>
          <w:tcPr>
            <w:tcW w:w="437" w:type="pct"/>
            <w:shd w:val="clear" w:color="auto" w:fill="FFFFFF" w:themeFill="background1"/>
          </w:tcPr>
          <w:p w14:paraId="3CA745BF" w14:textId="77777777" w:rsidR="00D364AA" w:rsidRPr="003E1534" w:rsidRDefault="00D364AA" w:rsidP="00D364AA">
            <w:pPr>
              <w:spacing w:before="40" w:after="40"/>
              <w:jc w:val="center"/>
              <w:rPr>
                <w:rFonts w:cstheme="minorHAnsi"/>
                <w:sz w:val="18"/>
                <w:szCs w:val="18"/>
              </w:rPr>
            </w:pPr>
            <w:r w:rsidRPr="003E1534">
              <w:rPr>
                <w:sz w:val="18"/>
                <w:szCs w:val="18"/>
              </w:rPr>
              <w:t>10075-01</w:t>
            </w:r>
          </w:p>
        </w:tc>
        <w:tc>
          <w:tcPr>
            <w:tcW w:w="518" w:type="pct"/>
            <w:shd w:val="clear" w:color="auto" w:fill="FFFFFF" w:themeFill="background1"/>
          </w:tcPr>
          <w:p w14:paraId="782B79E3" w14:textId="77777777" w:rsidR="00D364AA" w:rsidRPr="003E1534" w:rsidRDefault="00D364AA" w:rsidP="00D364AA">
            <w:pPr>
              <w:spacing w:before="40" w:after="40"/>
              <w:jc w:val="center"/>
              <w:rPr>
                <w:rFonts w:cstheme="minorHAnsi"/>
                <w:sz w:val="18"/>
                <w:szCs w:val="18"/>
              </w:rPr>
            </w:pPr>
            <w:r w:rsidRPr="003E1534">
              <w:rPr>
                <w:rFonts w:cs="Calibri"/>
                <w:sz w:val="18"/>
                <w:szCs w:val="18"/>
              </w:rPr>
              <w:t>7888.00</w:t>
            </w:r>
          </w:p>
        </w:tc>
        <w:tc>
          <w:tcPr>
            <w:tcW w:w="648" w:type="pct"/>
            <w:shd w:val="clear" w:color="auto" w:fill="FFFFFF" w:themeFill="background1"/>
          </w:tcPr>
          <w:p w14:paraId="36F000F0" w14:textId="77777777" w:rsidR="00D364AA" w:rsidRPr="003E1534" w:rsidRDefault="00D364AA" w:rsidP="00D364AA">
            <w:pPr>
              <w:spacing w:before="40" w:after="40"/>
              <w:jc w:val="center"/>
              <w:rPr>
                <w:rFonts w:cstheme="minorHAnsi"/>
                <w:sz w:val="18"/>
                <w:szCs w:val="18"/>
              </w:rPr>
            </w:pPr>
            <w:r w:rsidRPr="003E1534">
              <w:rPr>
                <w:rFonts w:cs="Calibri"/>
                <w:sz w:val="18"/>
                <w:szCs w:val="18"/>
              </w:rPr>
              <w:t>3/8/18 - 28/9/18</w:t>
            </w:r>
          </w:p>
        </w:tc>
        <w:tc>
          <w:tcPr>
            <w:tcW w:w="388" w:type="pct"/>
            <w:shd w:val="clear" w:color="auto" w:fill="FFFFFF" w:themeFill="background1"/>
          </w:tcPr>
          <w:p w14:paraId="3060BA40"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09D5F289"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6FC6179B"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1D848B19"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00D9063E"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20D128EE"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31BF2FA"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32452EDC"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3237B70"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23433ACA"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236BE41D" w14:textId="77777777" w:rsidTr="00D63B3C">
        <w:trPr>
          <w:trHeight w:val="20"/>
        </w:trPr>
        <w:tc>
          <w:tcPr>
            <w:tcW w:w="987" w:type="pct"/>
            <w:shd w:val="clear" w:color="auto" w:fill="FFFFFF" w:themeFill="background1"/>
          </w:tcPr>
          <w:p w14:paraId="731EB10D" w14:textId="77777777" w:rsidR="00D364AA" w:rsidRPr="003E1534" w:rsidRDefault="00D364AA" w:rsidP="00D364AA">
            <w:pPr>
              <w:spacing w:before="40" w:after="40"/>
              <w:rPr>
                <w:rFonts w:cstheme="minorHAnsi"/>
                <w:sz w:val="18"/>
                <w:szCs w:val="18"/>
              </w:rPr>
            </w:pPr>
            <w:r w:rsidRPr="003E1534">
              <w:rPr>
                <w:sz w:val="18"/>
                <w:szCs w:val="18"/>
              </w:rPr>
              <w:t>Goulburn: Lower Goulburn River</w:t>
            </w:r>
          </w:p>
        </w:tc>
        <w:tc>
          <w:tcPr>
            <w:tcW w:w="437" w:type="pct"/>
            <w:shd w:val="clear" w:color="auto" w:fill="FFFFFF" w:themeFill="background1"/>
          </w:tcPr>
          <w:p w14:paraId="7B7B35A8" w14:textId="77777777" w:rsidR="00D364AA" w:rsidRPr="003E1534" w:rsidRDefault="00D364AA" w:rsidP="00D364AA">
            <w:pPr>
              <w:spacing w:before="40" w:after="40"/>
              <w:jc w:val="center"/>
              <w:rPr>
                <w:rFonts w:cstheme="minorHAnsi"/>
                <w:sz w:val="18"/>
                <w:szCs w:val="18"/>
              </w:rPr>
            </w:pPr>
            <w:r w:rsidRPr="003E1534">
              <w:rPr>
                <w:sz w:val="18"/>
                <w:szCs w:val="18"/>
              </w:rPr>
              <w:t>10075-01</w:t>
            </w:r>
          </w:p>
        </w:tc>
        <w:tc>
          <w:tcPr>
            <w:tcW w:w="518" w:type="pct"/>
            <w:shd w:val="clear" w:color="auto" w:fill="FFFFFF" w:themeFill="background1"/>
          </w:tcPr>
          <w:p w14:paraId="40C66AA3" w14:textId="77777777" w:rsidR="00D364AA" w:rsidRPr="003E1534" w:rsidRDefault="00D364AA" w:rsidP="00D364AA">
            <w:pPr>
              <w:spacing w:before="40" w:after="40"/>
              <w:jc w:val="center"/>
              <w:rPr>
                <w:rFonts w:cstheme="minorHAnsi"/>
                <w:sz w:val="18"/>
                <w:szCs w:val="18"/>
              </w:rPr>
            </w:pPr>
            <w:r w:rsidRPr="003E1534">
              <w:rPr>
                <w:rFonts w:cs="Calibri"/>
                <w:sz w:val="18"/>
                <w:szCs w:val="18"/>
              </w:rPr>
              <w:t>60471.00</w:t>
            </w:r>
          </w:p>
        </w:tc>
        <w:tc>
          <w:tcPr>
            <w:tcW w:w="648" w:type="pct"/>
            <w:shd w:val="clear" w:color="auto" w:fill="FFFFFF" w:themeFill="background1"/>
          </w:tcPr>
          <w:p w14:paraId="16F5CBC1" w14:textId="77777777" w:rsidR="00D364AA" w:rsidRPr="003E1534" w:rsidRDefault="00D364AA" w:rsidP="00D364AA">
            <w:pPr>
              <w:spacing w:before="40" w:after="40"/>
              <w:jc w:val="center"/>
              <w:rPr>
                <w:rFonts w:cstheme="minorHAnsi"/>
                <w:sz w:val="18"/>
                <w:szCs w:val="18"/>
              </w:rPr>
            </w:pPr>
            <w:r w:rsidRPr="003E1534">
              <w:rPr>
                <w:rFonts w:cs="Calibri"/>
                <w:sz w:val="18"/>
                <w:szCs w:val="18"/>
              </w:rPr>
              <w:t>29/9/18 - 4/11/18</w:t>
            </w:r>
          </w:p>
        </w:tc>
        <w:tc>
          <w:tcPr>
            <w:tcW w:w="388" w:type="pct"/>
            <w:shd w:val="clear" w:color="auto" w:fill="FFFFFF" w:themeFill="background1"/>
          </w:tcPr>
          <w:p w14:paraId="6E966B19"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1B97A2E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2352604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2A433E49"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70B9317C"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0BAC606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6EFA264D"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0D9C599A"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22625B6"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4C819CDF"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74CA19B8" w14:textId="77777777" w:rsidTr="00D63B3C">
        <w:trPr>
          <w:trHeight w:val="20"/>
        </w:trPr>
        <w:tc>
          <w:tcPr>
            <w:tcW w:w="987" w:type="pct"/>
            <w:shd w:val="clear" w:color="auto" w:fill="FFFFFF" w:themeFill="background1"/>
          </w:tcPr>
          <w:p w14:paraId="7D1B02D9" w14:textId="77777777" w:rsidR="00D364AA" w:rsidRPr="003E1534" w:rsidRDefault="00D364AA" w:rsidP="00D364AA">
            <w:pPr>
              <w:spacing w:before="40" w:after="40"/>
              <w:rPr>
                <w:rFonts w:cstheme="minorHAnsi"/>
                <w:sz w:val="18"/>
                <w:szCs w:val="18"/>
              </w:rPr>
            </w:pPr>
            <w:r w:rsidRPr="003E1534">
              <w:rPr>
                <w:sz w:val="18"/>
                <w:szCs w:val="18"/>
              </w:rPr>
              <w:t>Goulburn: Lower Goulburn River</w:t>
            </w:r>
          </w:p>
        </w:tc>
        <w:tc>
          <w:tcPr>
            <w:tcW w:w="437" w:type="pct"/>
            <w:shd w:val="clear" w:color="auto" w:fill="FFFFFF" w:themeFill="background1"/>
          </w:tcPr>
          <w:p w14:paraId="104948A1" w14:textId="77777777" w:rsidR="00D364AA" w:rsidRPr="003E1534" w:rsidRDefault="00D364AA" w:rsidP="00D364AA">
            <w:pPr>
              <w:spacing w:before="40" w:after="40"/>
              <w:jc w:val="center"/>
              <w:rPr>
                <w:rFonts w:cstheme="minorHAnsi"/>
                <w:sz w:val="18"/>
                <w:szCs w:val="18"/>
              </w:rPr>
            </w:pPr>
            <w:r w:rsidRPr="003E1534">
              <w:rPr>
                <w:sz w:val="18"/>
                <w:szCs w:val="18"/>
              </w:rPr>
              <w:t>10075-01</w:t>
            </w:r>
          </w:p>
        </w:tc>
        <w:tc>
          <w:tcPr>
            <w:tcW w:w="518" w:type="pct"/>
            <w:shd w:val="clear" w:color="auto" w:fill="FFFFFF" w:themeFill="background1"/>
          </w:tcPr>
          <w:p w14:paraId="6673FD76" w14:textId="77777777" w:rsidR="00D364AA" w:rsidRPr="003E1534" w:rsidRDefault="00D364AA" w:rsidP="00D364AA">
            <w:pPr>
              <w:spacing w:before="40" w:after="40"/>
              <w:jc w:val="center"/>
              <w:rPr>
                <w:rFonts w:cstheme="minorHAnsi"/>
                <w:sz w:val="18"/>
                <w:szCs w:val="18"/>
              </w:rPr>
            </w:pPr>
            <w:r w:rsidRPr="003E1534">
              <w:rPr>
                <w:rFonts w:cs="Calibri"/>
                <w:sz w:val="18"/>
                <w:szCs w:val="18"/>
              </w:rPr>
              <w:t>18676.00</w:t>
            </w:r>
          </w:p>
        </w:tc>
        <w:tc>
          <w:tcPr>
            <w:tcW w:w="648" w:type="pct"/>
            <w:shd w:val="clear" w:color="auto" w:fill="FFFFFF" w:themeFill="background1"/>
          </w:tcPr>
          <w:p w14:paraId="0ACF81D2" w14:textId="77777777" w:rsidR="00D364AA" w:rsidRPr="003E1534" w:rsidRDefault="00D364AA" w:rsidP="00D364AA">
            <w:pPr>
              <w:spacing w:before="40" w:after="40"/>
              <w:jc w:val="center"/>
              <w:rPr>
                <w:rFonts w:cstheme="minorHAnsi"/>
                <w:sz w:val="18"/>
                <w:szCs w:val="18"/>
              </w:rPr>
            </w:pPr>
            <w:r w:rsidRPr="003E1534">
              <w:rPr>
                <w:rFonts w:cs="Calibri"/>
                <w:sz w:val="18"/>
                <w:szCs w:val="18"/>
              </w:rPr>
              <w:t>16/4/19 - 30/6/19</w:t>
            </w:r>
          </w:p>
        </w:tc>
        <w:tc>
          <w:tcPr>
            <w:tcW w:w="388" w:type="pct"/>
            <w:shd w:val="clear" w:color="auto" w:fill="FFFFFF" w:themeFill="background1"/>
          </w:tcPr>
          <w:p w14:paraId="55B4029F"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75D5637A"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165637B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04A4D6E1"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42D43654"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6234FE0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2601E6ED"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3204D529"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E724F2C"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02543D8E"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38288115" w14:textId="77777777" w:rsidTr="00D63B3C">
        <w:trPr>
          <w:trHeight w:val="20"/>
        </w:trPr>
        <w:tc>
          <w:tcPr>
            <w:tcW w:w="987" w:type="pct"/>
            <w:shd w:val="clear" w:color="auto" w:fill="FFFFFF" w:themeFill="background1"/>
          </w:tcPr>
          <w:p w14:paraId="08499D56" w14:textId="77777777" w:rsidR="00D364AA" w:rsidRPr="003E1534" w:rsidRDefault="00D364AA" w:rsidP="00D364AA">
            <w:pPr>
              <w:spacing w:before="40" w:after="40"/>
              <w:rPr>
                <w:rFonts w:cstheme="minorHAnsi"/>
                <w:sz w:val="18"/>
                <w:szCs w:val="18"/>
              </w:rPr>
            </w:pPr>
            <w:r w:rsidRPr="003E1534">
              <w:rPr>
                <w:sz w:val="18"/>
                <w:szCs w:val="18"/>
              </w:rPr>
              <w:t>Gwydir: Gwydir Wetlands</w:t>
            </w:r>
          </w:p>
        </w:tc>
        <w:tc>
          <w:tcPr>
            <w:tcW w:w="437" w:type="pct"/>
            <w:shd w:val="clear" w:color="auto" w:fill="FFFFFF" w:themeFill="background1"/>
          </w:tcPr>
          <w:p w14:paraId="0B25AF9B" w14:textId="77777777" w:rsidR="00D364AA" w:rsidRPr="003E1534" w:rsidRDefault="00D364AA" w:rsidP="00D364AA">
            <w:pPr>
              <w:spacing w:before="40" w:after="40"/>
              <w:jc w:val="center"/>
              <w:rPr>
                <w:rFonts w:cstheme="minorHAnsi"/>
                <w:sz w:val="18"/>
                <w:szCs w:val="18"/>
              </w:rPr>
            </w:pPr>
            <w:r w:rsidRPr="003E1534">
              <w:rPr>
                <w:sz w:val="18"/>
                <w:szCs w:val="18"/>
              </w:rPr>
              <w:t>10085-01</w:t>
            </w:r>
          </w:p>
        </w:tc>
        <w:tc>
          <w:tcPr>
            <w:tcW w:w="518" w:type="pct"/>
            <w:shd w:val="clear" w:color="auto" w:fill="FFFFFF" w:themeFill="background1"/>
          </w:tcPr>
          <w:p w14:paraId="3FCE8C19" w14:textId="77777777" w:rsidR="00D364AA" w:rsidRPr="003E1534" w:rsidRDefault="00D364AA" w:rsidP="00D364AA">
            <w:pPr>
              <w:spacing w:before="40" w:after="40"/>
              <w:jc w:val="center"/>
              <w:rPr>
                <w:rFonts w:cstheme="minorHAnsi"/>
                <w:sz w:val="18"/>
                <w:szCs w:val="18"/>
              </w:rPr>
            </w:pPr>
            <w:r w:rsidRPr="003E1534">
              <w:rPr>
                <w:rFonts w:cs="Calibri"/>
                <w:sz w:val="18"/>
                <w:szCs w:val="18"/>
              </w:rPr>
              <w:t>30000.00</w:t>
            </w:r>
          </w:p>
        </w:tc>
        <w:tc>
          <w:tcPr>
            <w:tcW w:w="648" w:type="pct"/>
            <w:shd w:val="clear" w:color="auto" w:fill="FFFFFF" w:themeFill="background1"/>
          </w:tcPr>
          <w:p w14:paraId="71E17D29" w14:textId="77777777" w:rsidR="00D364AA" w:rsidRPr="003E1534" w:rsidRDefault="00D364AA" w:rsidP="00D364AA">
            <w:pPr>
              <w:spacing w:before="40" w:after="40"/>
              <w:jc w:val="center"/>
              <w:rPr>
                <w:rFonts w:cstheme="minorHAnsi"/>
                <w:sz w:val="18"/>
                <w:szCs w:val="18"/>
              </w:rPr>
            </w:pPr>
            <w:r w:rsidRPr="003E1534">
              <w:rPr>
                <w:rFonts w:cs="Calibri"/>
                <w:sz w:val="18"/>
                <w:szCs w:val="18"/>
              </w:rPr>
              <w:t>18/7/18 - 7/2/19</w:t>
            </w:r>
          </w:p>
        </w:tc>
        <w:tc>
          <w:tcPr>
            <w:tcW w:w="388" w:type="pct"/>
            <w:shd w:val="clear" w:color="auto" w:fill="FFFFFF" w:themeFill="background1"/>
          </w:tcPr>
          <w:p w14:paraId="728B852D"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 fresh</w:t>
            </w:r>
          </w:p>
        </w:tc>
        <w:tc>
          <w:tcPr>
            <w:tcW w:w="195" w:type="pct"/>
            <w:shd w:val="clear" w:color="auto" w:fill="FFFFFF" w:themeFill="background1"/>
          </w:tcPr>
          <w:p w14:paraId="6D81162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0C3B5A9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5C0F21E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4B948CF5"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1CF07E61"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12D0DE1"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487A44E2"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5B16B4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526CEF63"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2331D473" w14:textId="77777777" w:rsidTr="00D63B3C">
        <w:trPr>
          <w:trHeight w:val="20"/>
        </w:trPr>
        <w:tc>
          <w:tcPr>
            <w:tcW w:w="987" w:type="pct"/>
            <w:shd w:val="clear" w:color="auto" w:fill="FFFFFF" w:themeFill="background1"/>
          </w:tcPr>
          <w:p w14:paraId="04ECCD7C" w14:textId="77777777" w:rsidR="00D364AA" w:rsidRPr="003E1534" w:rsidRDefault="00D364AA" w:rsidP="00D364AA">
            <w:pPr>
              <w:spacing w:before="40" w:after="40"/>
              <w:rPr>
                <w:rFonts w:cstheme="minorHAnsi"/>
                <w:sz w:val="18"/>
                <w:szCs w:val="18"/>
              </w:rPr>
            </w:pPr>
            <w:r w:rsidRPr="003E1534">
              <w:rPr>
                <w:sz w:val="18"/>
                <w:szCs w:val="18"/>
              </w:rPr>
              <w:t>Gwydir: Mallowa Wetlands</w:t>
            </w:r>
          </w:p>
        </w:tc>
        <w:tc>
          <w:tcPr>
            <w:tcW w:w="437" w:type="pct"/>
            <w:shd w:val="clear" w:color="auto" w:fill="FFFFFF" w:themeFill="background1"/>
          </w:tcPr>
          <w:p w14:paraId="0B93D322" w14:textId="77777777" w:rsidR="00D364AA" w:rsidRPr="003E1534" w:rsidRDefault="00D364AA" w:rsidP="00D364AA">
            <w:pPr>
              <w:spacing w:before="40" w:after="40"/>
              <w:jc w:val="center"/>
              <w:rPr>
                <w:rFonts w:cstheme="minorHAnsi"/>
                <w:sz w:val="18"/>
                <w:szCs w:val="18"/>
              </w:rPr>
            </w:pPr>
            <w:r w:rsidRPr="003E1534">
              <w:rPr>
                <w:sz w:val="18"/>
                <w:szCs w:val="18"/>
              </w:rPr>
              <w:t>10085-02</w:t>
            </w:r>
          </w:p>
        </w:tc>
        <w:tc>
          <w:tcPr>
            <w:tcW w:w="518" w:type="pct"/>
            <w:shd w:val="clear" w:color="auto" w:fill="FFFFFF" w:themeFill="background1"/>
          </w:tcPr>
          <w:p w14:paraId="411784F6" w14:textId="77777777" w:rsidR="00D364AA" w:rsidRPr="003E1534" w:rsidRDefault="00D364AA" w:rsidP="00D364AA">
            <w:pPr>
              <w:spacing w:before="40" w:after="40"/>
              <w:jc w:val="center"/>
              <w:rPr>
                <w:rFonts w:cstheme="minorHAnsi"/>
                <w:sz w:val="18"/>
                <w:szCs w:val="18"/>
              </w:rPr>
            </w:pPr>
            <w:r w:rsidRPr="003E1534">
              <w:rPr>
                <w:rFonts w:cs="Calibri"/>
                <w:sz w:val="18"/>
                <w:szCs w:val="18"/>
              </w:rPr>
              <w:t>16950.00</w:t>
            </w:r>
          </w:p>
        </w:tc>
        <w:tc>
          <w:tcPr>
            <w:tcW w:w="648" w:type="pct"/>
            <w:shd w:val="clear" w:color="auto" w:fill="FFFFFF" w:themeFill="background1"/>
          </w:tcPr>
          <w:p w14:paraId="3E54A164" w14:textId="77777777" w:rsidR="00D364AA" w:rsidRPr="003E1534" w:rsidRDefault="00D364AA" w:rsidP="00D364AA">
            <w:pPr>
              <w:spacing w:before="40" w:after="40"/>
              <w:jc w:val="center"/>
              <w:rPr>
                <w:rFonts w:cstheme="minorHAnsi"/>
                <w:sz w:val="18"/>
                <w:szCs w:val="18"/>
              </w:rPr>
            </w:pPr>
            <w:r w:rsidRPr="003E1534">
              <w:rPr>
                <w:rFonts w:cs="Calibri"/>
                <w:sz w:val="18"/>
                <w:szCs w:val="18"/>
              </w:rPr>
              <w:t>20/9/18 - 14/2/19</w:t>
            </w:r>
          </w:p>
        </w:tc>
        <w:tc>
          <w:tcPr>
            <w:tcW w:w="388" w:type="pct"/>
            <w:shd w:val="clear" w:color="auto" w:fill="FFFFFF" w:themeFill="background1"/>
          </w:tcPr>
          <w:p w14:paraId="4FC052DE"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 fresh</w:t>
            </w:r>
          </w:p>
        </w:tc>
        <w:tc>
          <w:tcPr>
            <w:tcW w:w="195" w:type="pct"/>
            <w:shd w:val="clear" w:color="auto" w:fill="FFFFFF" w:themeFill="background1"/>
          </w:tcPr>
          <w:p w14:paraId="2037EAD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1C37F11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292832A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062B245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401D7C3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463216D4"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0AA2913F"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9AAC347"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471246C5"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3007318D" w14:textId="77777777" w:rsidTr="00D63B3C">
        <w:trPr>
          <w:trHeight w:val="20"/>
        </w:trPr>
        <w:tc>
          <w:tcPr>
            <w:tcW w:w="987" w:type="pct"/>
            <w:shd w:val="clear" w:color="auto" w:fill="FFFFFF" w:themeFill="background1"/>
          </w:tcPr>
          <w:p w14:paraId="49B0144C" w14:textId="77777777" w:rsidR="00D364AA" w:rsidRPr="003E1534" w:rsidRDefault="00D364AA" w:rsidP="00D364AA">
            <w:pPr>
              <w:spacing w:before="40" w:after="40"/>
              <w:rPr>
                <w:rFonts w:cstheme="minorHAnsi"/>
                <w:sz w:val="18"/>
                <w:szCs w:val="18"/>
              </w:rPr>
            </w:pPr>
            <w:r w:rsidRPr="003E1534">
              <w:rPr>
                <w:sz w:val="18"/>
                <w:szCs w:val="18"/>
              </w:rPr>
              <w:t>Gwydir: Ballin Boora</w:t>
            </w:r>
          </w:p>
        </w:tc>
        <w:tc>
          <w:tcPr>
            <w:tcW w:w="437" w:type="pct"/>
            <w:shd w:val="clear" w:color="auto" w:fill="FFFFFF" w:themeFill="background1"/>
          </w:tcPr>
          <w:p w14:paraId="03077D42" w14:textId="77777777" w:rsidR="00D364AA" w:rsidRPr="003E1534" w:rsidRDefault="00D364AA" w:rsidP="00D364AA">
            <w:pPr>
              <w:spacing w:before="40" w:after="40"/>
              <w:jc w:val="center"/>
              <w:rPr>
                <w:rFonts w:cstheme="minorHAnsi"/>
                <w:sz w:val="18"/>
                <w:szCs w:val="18"/>
              </w:rPr>
            </w:pPr>
            <w:r w:rsidRPr="003E1534">
              <w:rPr>
                <w:sz w:val="18"/>
                <w:szCs w:val="18"/>
              </w:rPr>
              <w:t>10085-04</w:t>
            </w:r>
          </w:p>
        </w:tc>
        <w:tc>
          <w:tcPr>
            <w:tcW w:w="518" w:type="pct"/>
            <w:shd w:val="clear" w:color="auto" w:fill="FFFFFF" w:themeFill="background1"/>
          </w:tcPr>
          <w:p w14:paraId="515CF1B1" w14:textId="77777777" w:rsidR="00D364AA" w:rsidRPr="003E1534" w:rsidRDefault="00D364AA" w:rsidP="00D364AA">
            <w:pPr>
              <w:spacing w:before="40" w:after="40"/>
              <w:jc w:val="center"/>
              <w:rPr>
                <w:rFonts w:cstheme="minorHAnsi"/>
                <w:sz w:val="18"/>
                <w:szCs w:val="18"/>
              </w:rPr>
            </w:pPr>
            <w:r w:rsidRPr="003E1534">
              <w:rPr>
                <w:rFonts w:cs="Calibri"/>
                <w:sz w:val="18"/>
                <w:szCs w:val="18"/>
              </w:rPr>
              <w:t>600.00</w:t>
            </w:r>
          </w:p>
        </w:tc>
        <w:tc>
          <w:tcPr>
            <w:tcW w:w="648" w:type="pct"/>
            <w:shd w:val="clear" w:color="auto" w:fill="FFFFFF" w:themeFill="background1"/>
          </w:tcPr>
          <w:p w14:paraId="75B0ED4A" w14:textId="77777777" w:rsidR="00D364AA" w:rsidRPr="003E1534" w:rsidRDefault="00D364AA" w:rsidP="00D364AA">
            <w:pPr>
              <w:spacing w:before="40" w:after="40"/>
              <w:jc w:val="center"/>
              <w:rPr>
                <w:rFonts w:cstheme="minorHAnsi"/>
                <w:sz w:val="18"/>
                <w:szCs w:val="18"/>
              </w:rPr>
            </w:pPr>
            <w:r w:rsidRPr="003E1534">
              <w:rPr>
                <w:rFonts w:cs="Calibri"/>
                <w:sz w:val="18"/>
                <w:szCs w:val="18"/>
              </w:rPr>
              <w:t>12/12/18 - 31/1/19</w:t>
            </w:r>
          </w:p>
        </w:tc>
        <w:tc>
          <w:tcPr>
            <w:tcW w:w="388" w:type="pct"/>
            <w:shd w:val="clear" w:color="auto" w:fill="FFFFFF" w:themeFill="background1"/>
          </w:tcPr>
          <w:p w14:paraId="1F8C267F"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5EAD9E4B"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459E7A0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6BBBABF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19C10BA2"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1DE804B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6909C987"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37853335"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C0A5911"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0407885E"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5F8FC152" w14:textId="77777777" w:rsidTr="00D63B3C">
        <w:trPr>
          <w:trHeight w:val="20"/>
        </w:trPr>
        <w:tc>
          <w:tcPr>
            <w:tcW w:w="987" w:type="pct"/>
            <w:shd w:val="clear" w:color="auto" w:fill="FFFFFF" w:themeFill="background1"/>
          </w:tcPr>
          <w:p w14:paraId="2D1BD814" w14:textId="77777777" w:rsidR="00D364AA" w:rsidRPr="003E1534" w:rsidRDefault="00D364AA" w:rsidP="00D364AA">
            <w:pPr>
              <w:spacing w:before="40" w:after="40"/>
              <w:rPr>
                <w:rFonts w:cstheme="minorHAnsi"/>
                <w:sz w:val="18"/>
                <w:szCs w:val="18"/>
              </w:rPr>
            </w:pPr>
            <w:r w:rsidRPr="003E1534">
              <w:rPr>
                <w:sz w:val="18"/>
                <w:szCs w:val="18"/>
              </w:rPr>
              <w:t>Gwydir: Mehi River; Barwon River</w:t>
            </w:r>
          </w:p>
        </w:tc>
        <w:tc>
          <w:tcPr>
            <w:tcW w:w="437" w:type="pct"/>
            <w:shd w:val="clear" w:color="auto" w:fill="FFFFFF" w:themeFill="background1"/>
          </w:tcPr>
          <w:p w14:paraId="203D3CE0" w14:textId="77777777" w:rsidR="00D364AA" w:rsidRPr="003E1534" w:rsidRDefault="00D364AA" w:rsidP="00D364AA">
            <w:pPr>
              <w:spacing w:before="40" w:after="40"/>
              <w:jc w:val="center"/>
              <w:rPr>
                <w:rFonts w:cstheme="minorHAnsi"/>
                <w:sz w:val="18"/>
                <w:szCs w:val="18"/>
              </w:rPr>
            </w:pPr>
            <w:r w:rsidRPr="003E1534">
              <w:rPr>
                <w:sz w:val="18"/>
                <w:szCs w:val="18"/>
              </w:rPr>
              <w:t>10093-01</w:t>
            </w:r>
          </w:p>
        </w:tc>
        <w:tc>
          <w:tcPr>
            <w:tcW w:w="518" w:type="pct"/>
            <w:shd w:val="clear" w:color="auto" w:fill="FFFFFF" w:themeFill="background1"/>
          </w:tcPr>
          <w:p w14:paraId="68552D65" w14:textId="77777777" w:rsidR="00D364AA" w:rsidRPr="003E1534" w:rsidRDefault="00D364AA" w:rsidP="00D364AA">
            <w:pPr>
              <w:spacing w:before="40" w:after="40"/>
              <w:jc w:val="center"/>
              <w:rPr>
                <w:rFonts w:cstheme="minorHAnsi"/>
                <w:sz w:val="18"/>
                <w:szCs w:val="18"/>
              </w:rPr>
            </w:pPr>
            <w:r w:rsidRPr="003E1534">
              <w:rPr>
                <w:rFonts w:cs="Calibri"/>
                <w:sz w:val="18"/>
                <w:szCs w:val="18"/>
              </w:rPr>
              <w:t>10600.00</w:t>
            </w:r>
          </w:p>
        </w:tc>
        <w:tc>
          <w:tcPr>
            <w:tcW w:w="648" w:type="pct"/>
            <w:shd w:val="clear" w:color="auto" w:fill="FFFFFF" w:themeFill="background1"/>
          </w:tcPr>
          <w:p w14:paraId="26BB7B99" w14:textId="77777777" w:rsidR="00D364AA" w:rsidRPr="003E1534" w:rsidRDefault="00D364AA" w:rsidP="00D364AA">
            <w:pPr>
              <w:spacing w:before="40" w:after="40"/>
              <w:jc w:val="center"/>
              <w:rPr>
                <w:rFonts w:cstheme="minorHAnsi"/>
                <w:sz w:val="18"/>
                <w:szCs w:val="18"/>
              </w:rPr>
            </w:pPr>
            <w:r w:rsidRPr="003E1534">
              <w:rPr>
                <w:rFonts w:cs="Calibri"/>
                <w:sz w:val="18"/>
                <w:szCs w:val="18"/>
              </w:rPr>
              <w:t>2/5/19 - 30/6/19</w:t>
            </w:r>
          </w:p>
        </w:tc>
        <w:tc>
          <w:tcPr>
            <w:tcW w:w="388" w:type="pct"/>
            <w:shd w:val="clear" w:color="auto" w:fill="FFFFFF" w:themeFill="background1"/>
          </w:tcPr>
          <w:p w14:paraId="01815262"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 baseflow</w:t>
            </w:r>
          </w:p>
        </w:tc>
        <w:tc>
          <w:tcPr>
            <w:tcW w:w="195" w:type="pct"/>
            <w:shd w:val="clear" w:color="auto" w:fill="FFFFFF" w:themeFill="background1"/>
          </w:tcPr>
          <w:p w14:paraId="59423D1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5D2F4E43"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7ADA45A4"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22AE9499"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1E877A57"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E6D1D6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55" w:type="pct"/>
            <w:shd w:val="clear" w:color="auto" w:fill="FFFFFF" w:themeFill="background1"/>
          </w:tcPr>
          <w:p w14:paraId="4B0D7199"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DCBE67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7255C5B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10D1E8D4" w14:textId="77777777" w:rsidTr="00D63B3C">
        <w:trPr>
          <w:trHeight w:val="20"/>
        </w:trPr>
        <w:tc>
          <w:tcPr>
            <w:tcW w:w="987" w:type="pct"/>
            <w:shd w:val="clear" w:color="auto" w:fill="FFFFFF" w:themeFill="background1"/>
          </w:tcPr>
          <w:p w14:paraId="28F842BA" w14:textId="77777777" w:rsidR="00D364AA" w:rsidRPr="003E1534" w:rsidRDefault="00D364AA" w:rsidP="00D364AA">
            <w:pPr>
              <w:spacing w:before="40" w:after="40"/>
              <w:rPr>
                <w:rFonts w:cstheme="minorHAnsi"/>
                <w:sz w:val="18"/>
                <w:szCs w:val="18"/>
              </w:rPr>
            </w:pPr>
            <w:r w:rsidRPr="003E1534">
              <w:rPr>
                <w:sz w:val="18"/>
                <w:szCs w:val="18"/>
              </w:rPr>
              <w:t xml:space="preserve">Lachlan: Lachlan River </w:t>
            </w:r>
          </w:p>
        </w:tc>
        <w:tc>
          <w:tcPr>
            <w:tcW w:w="437" w:type="pct"/>
            <w:shd w:val="clear" w:color="auto" w:fill="FFFFFF" w:themeFill="background1"/>
          </w:tcPr>
          <w:p w14:paraId="5724AE8A" w14:textId="77777777" w:rsidR="00D364AA" w:rsidRPr="003E1534" w:rsidRDefault="00D364AA" w:rsidP="00D364AA">
            <w:pPr>
              <w:spacing w:before="40" w:after="40"/>
              <w:jc w:val="center"/>
              <w:rPr>
                <w:rFonts w:cstheme="minorHAnsi"/>
                <w:sz w:val="18"/>
                <w:szCs w:val="18"/>
              </w:rPr>
            </w:pPr>
            <w:r w:rsidRPr="003E1534">
              <w:rPr>
                <w:sz w:val="18"/>
                <w:szCs w:val="18"/>
              </w:rPr>
              <w:t>10081-01</w:t>
            </w:r>
          </w:p>
        </w:tc>
        <w:tc>
          <w:tcPr>
            <w:tcW w:w="518" w:type="pct"/>
            <w:shd w:val="clear" w:color="auto" w:fill="FFFFFF" w:themeFill="background1"/>
          </w:tcPr>
          <w:p w14:paraId="3548BD39" w14:textId="77777777" w:rsidR="00D364AA" w:rsidRPr="003E1534" w:rsidRDefault="00D364AA" w:rsidP="00D364AA">
            <w:pPr>
              <w:spacing w:before="40" w:after="40"/>
              <w:jc w:val="center"/>
              <w:rPr>
                <w:rFonts w:cstheme="minorHAnsi"/>
                <w:sz w:val="18"/>
                <w:szCs w:val="18"/>
              </w:rPr>
            </w:pPr>
            <w:r w:rsidRPr="003E1534">
              <w:rPr>
                <w:rFonts w:cs="Calibri"/>
                <w:sz w:val="18"/>
                <w:szCs w:val="18"/>
              </w:rPr>
              <w:t>10391.00</w:t>
            </w:r>
          </w:p>
        </w:tc>
        <w:tc>
          <w:tcPr>
            <w:tcW w:w="648" w:type="pct"/>
            <w:shd w:val="clear" w:color="auto" w:fill="FFFFFF" w:themeFill="background1"/>
          </w:tcPr>
          <w:p w14:paraId="42900C6C" w14:textId="77777777" w:rsidR="00D364AA" w:rsidRPr="003E1534" w:rsidRDefault="00D364AA" w:rsidP="00D364AA">
            <w:pPr>
              <w:spacing w:before="40" w:after="40"/>
              <w:jc w:val="center"/>
              <w:rPr>
                <w:rFonts w:cstheme="minorHAnsi"/>
                <w:sz w:val="18"/>
                <w:szCs w:val="18"/>
              </w:rPr>
            </w:pPr>
            <w:r w:rsidRPr="003E1534">
              <w:rPr>
                <w:rFonts w:cs="Calibri"/>
                <w:sz w:val="18"/>
                <w:szCs w:val="18"/>
              </w:rPr>
              <w:t>24/8/18 - 10/11/18</w:t>
            </w:r>
          </w:p>
        </w:tc>
        <w:tc>
          <w:tcPr>
            <w:tcW w:w="388" w:type="pct"/>
            <w:shd w:val="clear" w:color="auto" w:fill="FFFFFF" w:themeFill="background1"/>
          </w:tcPr>
          <w:p w14:paraId="2B396779"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5443576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367E2C4B"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21761376"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49D56404"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1A6AD89A"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0045C0C"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124BF282"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06A316E8"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39B2862B"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5E852F48" w14:textId="77777777" w:rsidTr="00D63B3C">
        <w:trPr>
          <w:trHeight w:val="20"/>
        </w:trPr>
        <w:tc>
          <w:tcPr>
            <w:tcW w:w="987" w:type="pct"/>
            <w:shd w:val="clear" w:color="auto" w:fill="FFFFFF" w:themeFill="background1"/>
          </w:tcPr>
          <w:p w14:paraId="5FDDD23F" w14:textId="77777777" w:rsidR="00D364AA" w:rsidRPr="003E1534" w:rsidRDefault="00D364AA" w:rsidP="00D364AA">
            <w:pPr>
              <w:spacing w:before="40" w:after="40"/>
              <w:rPr>
                <w:rFonts w:cstheme="minorHAnsi"/>
                <w:sz w:val="18"/>
                <w:szCs w:val="18"/>
              </w:rPr>
            </w:pPr>
            <w:r w:rsidRPr="003E1534">
              <w:rPr>
                <w:sz w:val="18"/>
                <w:szCs w:val="18"/>
              </w:rPr>
              <w:t xml:space="preserve">Lachlan: Lachlan River </w:t>
            </w:r>
          </w:p>
        </w:tc>
        <w:tc>
          <w:tcPr>
            <w:tcW w:w="437" w:type="pct"/>
            <w:shd w:val="clear" w:color="auto" w:fill="FFFFFF" w:themeFill="background1"/>
          </w:tcPr>
          <w:p w14:paraId="5BD7B4CB" w14:textId="77777777" w:rsidR="00D364AA" w:rsidRPr="003E1534" w:rsidRDefault="00D364AA" w:rsidP="00D364AA">
            <w:pPr>
              <w:spacing w:before="40" w:after="40"/>
              <w:jc w:val="center"/>
              <w:rPr>
                <w:rFonts w:cstheme="minorHAnsi"/>
                <w:sz w:val="18"/>
                <w:szCs w:val="18"/>
              </w:rPr>
            </w:pPr>
            <w:r w:rsidRPr="003E1534">
              <w:rPr>
                <w:sz w:val="18"/>
                <w:szCs w:val="18"/>
              </w:rPr>
              <w:t>10081-01</w:t>
            </w:r>
          </w:p>
        </w:tc>
        <w:tc>
          <w:tcPr>
            <w:tcW w:w="518" w:type="pct"/>
            <w:shd w:val="clear" w:color="auto" w:fill="FFFFFF" w:themeFill="background1"/>
          </w:tcPr>
          <w:p w14:paraId="7D3FBDE3" w14:textId="77777777" w:rsidR="00D364AA" w:rsidRPr="003E1534" w:rsidRDefault="00D364AA" w:rsidP="00D364AA">
            <w:pPr>
              <w:spacing w:before="40" w:after="40"/>
              <w:jc w:val="center"/>
              <w:rPr>
                <w:rFonts w:cstheme="minorHAnsi"/>
                <w:sz w:val="18"/>
                <w:szCs w:val="18"/>
              </w:rPr>
            </w:pPr>
            <w:r w:rsidRPr="003E1534">
              <w:rPr>
                <w:rFonts w:cs="Calibri"/>
                <w:sz w:val="18"/>
                <w:szCs w:val="18"/>
              </w:rPr>
              <w:t>2032.00</w:t>
            </w:r>
          </w:p>
        </w:tc>
        <w:tc>
          <w:tcPr>
            <w:tcW w:w="648" w:type="pct"/>
            <w:shd w:val="clear" w:color="auto" w:fill="FFFFFF" w:themeFill="background1"/>
          </w:tcPr>
          <w:p w14:paraId="1164AE1F" w14:textId="77777777" w:rsidR="00D364AA" w:rsidRPr="003E1534" w:rsidRDefault="00D364AA" w:rsidP="00D364AA">
            <w:pPr>
              <w:spacing w:before="40" w:after="40"/>
              <w:jc w:val="center"/>
              <w:rPr>
                <w:rFonts w:cstheme="minorHAnsi"/>
                <w:sz w:val="18"/>
                <w:szCs w:val="18"/>
              </w:rPr>
            </w:pPr>
            <w:r w:rsidRPr="003E1534">
              <w:rPr>
                <w:rFonts w:cs="Calibri"/>
                <w:sz w:val="18"/>
                <w:szCs w:val="18"/>
              </w:rPr>
              <w:t>17/10/18 - 3/12/18</w:t>
            </w:r>
          </w:p>
        </w:tc>
        <w:tc>
          <w:tcPr>
            <w:tcW w:w="388" w:type="pct"/>
            <w:shd w:val="clear" w:color="auto" w:fill="FFFFFF" w:themeFill="background1"/>
          </w:tcPr>
          <w:p w14:paraId="5E788A17"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5156825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7ED3830B"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135740B9"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155AB946"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54827185"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B49D2E9"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4A2CF515"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9C30890"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0A2C3F4D"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4ADFECEF" w14:textId="77777777" w:rsidTr="00D63B3C">
        <w:trPr>
          <w:trHeight w:val="20"/>
        </w:trPr>
        <w:tc>
          <w:tcPr>
            <w:tcW w:w="987" w:type="pct"/>
            <w:shd w:val="clear" w:color="auto" w:fill="FFFFFF" w:themeFill="background1"/>
          </w:tcPr>
          <w:p w14:paraId="3673D3D8" w14:textId="77777777" w:rsidR="00D364AA" w:rsidRPr="003E1534" w:rsidRDefault="00D364AA" w:rsidP="00D364AA">
            <w:pPr>
              <w:spacing w:before="40" w:after="40"/>
              <w:rPr>
                <w:rFonts w:cstheme="minorHAnsi"/>
                <w:sz w:val="18"/>
                <w:szCs w:val="18"/>
              </w:rPr>
            </w:pPr>
            <w:r w:rsidRPr="003E1534">
              <w:rPr>
                <w:sz w:val="18"/>
                <w:szCs w:val="18"/>
              </w:rPr>
              <w:t>Lachlan: Yarrabandai Lagoon</w:t>
            </w:r>
          </w:p>
        </w:tc>
        <w:tc>
          <w:tcPr>
            <w:tcW w:w="437" w:type="pct"/>
            <w:shd w:val="clear" w:color="auto" w:fill="FFFFFF" w:themeFill="background1"/>
          </w:tcPr>
          <w:p w14:paraId="1492D485" w14:textId="77777777" w:rsidR="00D364AA" w:rsidRPr="003E1534" w:rsidRDefault="00D364AA" w:rsidP="00D364AA">
            <w:pPr>
              <w:spacing w:before="40" w:after="40"/>
              <w:jc w:val="center"/>
              <w:rPr>
                <w:rFonts w:cstheme="minorHAnsi"/>
                <w:sz w:val="18"/>
                <w:szCs w:val="18"/>
              </w:rPr>
            </w:pPr>
            <w:r w:rsidRPr="003E1534">
              <w:rPr>
                <w:sz w:val="18"/>
                <w:szCs w:val="18"/>
              </w:rPr>
              <w:t>10081-02</w:t>
            </w:r>
          </w:p>
        </w:tc>
        <w:tc>
          <w:tcPr>
            <w:tcW w:w="518" w:type="pct"/>
            <w:shd w:val="clear" w:color="auto" w:fill="FFFFFF" w:themeFill="background1"/>
          </w:tcPr>
          <w:p w14:paraId="5FEFBDFE" w14:textId="77777777" w:rsidR="00D364AA" w:rsidRPr="003E1534" w:rsidRDefault="00D364AA" w:rsidP="00D364AA">
            <w:pPr>
              <w:spacing w:before="40" w:after="40"/>
              <w:jc w:val="center"/>
              <w:rPr>
                <w:rFonts w:cstheme="minorHAnsi"/>
                <w:sz w:val="18"/>
                <w:szCs w:val="18"/>
              </w:rPr>
            </w:pPr>
            <w:r w:rsidRPr="003E1534">
              <w:rPr>
                <w:rFonts w:cs="Calibri"/>
                <w:sz w:val="18"/>
                <w:szCs w:val="18"/>
              </w:rPr>
              <w:t>412.00</w:t>
            </w:r>
          </w:p>
        </w:tc>
        <w:tc>
          <w:tcPr>
            <w:tcW w:w="648" w:type="pct"/>
            <w:shd w:val="clear" w:color="auto" w:fill="FFFFFF" w:themeFill="background1"/>
          </w:tcPr>
          <w:p w14:paraId="0B58A4A6" w14:textId="77777777" w:rsidR="00D364AA" w:rsidRPr="003E1534" w:rsidRDefault="00D364AA" w:rsidP="00D364AA">
            <w:pPr>
              <w:spacing w:before="40" w:after="40"/>
              <w:jc w:val="center"/>
              <w:rPr>
                <w:rFonts w:cstheme="minorHAnsi"/>
                <w:sz w:val="18"/>
                <w:szCs w:val="18"/>
              </w:rPr>
            </w:pPr>
            <w:r w:rsidRPr="003E1534">
              <w:rPr>
                <w:rFonts w:cs="Calibri"/>
                <w:sz w:val="18"/>
                <w:szCs w:val="18"/>
              </w:rPr>
              <w:t>18/3/19 - 29/5/19</w:t>
            </w:r>
          </w:p>
        </w:tc>
        <w:tc>
          <w:tcPr>
            <w:tcW w:w="388" w:type="pct"/>
            <w:shd w:val="clear" w:color="auto" w:fill="FFFFFF" w:themeFill="background1"/>
          </w:tcPr>
          <w:p w14:paraId="62B132F1"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42FC420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627F129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3FF9F0B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72949AF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4A099A38"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D6E41DD"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39E1AE3A"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1E5B32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0415941E"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56D41E66" w14:textId="77777777" w:rsidTr="00D63B3C">
        <w:trPr>
          <w:trHeight w:val="20"/>
        </w:trPr>
        <w:tc>
          <w:tcPr>
            <w:tcW w:w="987" w:type="pct"/>
            <w:shd w:val="clear" w:color="auto" w:fill="FFFFFF" w:themeFill="background1"/>
          </w:tcPr>
          <w:p w14:paraId="0B9162D8" w14:textId="77777777" w:rsidR="00D364AA" w:rsidRPr="003E1534" w:rsidRDefault="00D364AA" w:rsidP="00D364AA">
            <w:pPr>
              <w:spacing w:before="40" w:after="40"/>
              <w:rPr>
                <w:rFonts w:cstheme="minorHAnsi"/>
                <w:sz w:val="18"/>
                <w:szCs w:val="18"/>
              </w:rPr>
            </w:pPr>
            <w:r w:rsidRPr="003E1534">
              <w:rPr>
                <w:sz w:val="18"/>
                <w:szCs w:val="18"/>
              </w:rPr>
              <w:t>Lachlan: Great Cumbung Swamp</w:t>
            </w:r>
          </w:p>
        </w:tc>
        <w:tc>
          <w:tcPr>
            <w:tcW w:w="437" w:type="pct"/>
            <w:shd w:val="clear" w:color="auto" w:fill="FFFFFF" w:themeFill="background1"/>
          </w:tcPr>
          <w:p w14:paraId="6389C006" w14:textId="77777777" w:rsidR="00D364AA" w:rsidRPr="003E1534" w:rsidRDefault="00D364AA" w:rsidP="00D364AA">
            <w:pPr>
              <w:spacing w:before="40" w:after="40"/>
              <w:jc w:val="center"/>
              <w:rPr>
                <w:rFonts w:cstheme="minorHAnsi"/>
                <w:sz w:val="18"/>
                <w:szCs w:val="18"/>
              </w:rPr>
            </w:pPr>
            <w:r w:rsidRPr="003E1534">
              <w:rPr>
                <w:sz w:val="18"/>
                <w:szCs w:val="18"/>
              </w:rPr>
              <w:t>10081-03</w:t>
            </w:r>
          </w:p>
        </w:tc>
        <w:tc>
          <w:tcPr>
            <w:tcW w:w="518" w:type="pct"/>
            <w:shd w:val="clear" w:color="auto" w:fill="FFFFFF" w:themeFill="background1"/>
          </w:tcPr>
          <w:p w14:paraId="369891ED" w14:textId="77777777" w:rsidR="00D364AA" w:rsidRPr="003E1534" w:rsidRDefault="00D364AA" w:rsidP="00D364AA">
            <w:pPr>
              <w:spacing w:before="40" w:after="40"/>
              <w:jc w:val="center"/>
              <w:rPr>
                <w:rFonts w:cstheme="minorHAnsi"/>
                <w:sz w:val="18"/>
                <w:szCs w:val="18"/>
              </w:rPr>
            </w:pPr>
            <w:r w:rsidRPr="003E1534">
              <w:rPr>
                <w:rFonts w:cs="Calibri"/>
                <w:sz w:val="18"/>
                <w:szCs w:val="18"/>
              </w:rPr>
              <w:t>5338.00</w:t>
            </w:r>
          </w:p>
        </w:tc>
        <w:tc>
          <w:tcPr>
            <w:tcW w:w="648" w:type="pct"/>
            <w:shd w:val="clear" w:color="auto" w:fill="FFFFFF" w:themeFill="background1"/>
          </w:tcPr>
          <w:p w14:paraId="16231295" w14:textId="77777777" w:rsidR="00D364AA" w:rsidRPr="003E1534" w:rsidRDefault="00D364AA" w:rsidP="00D364AA">
            <w:pPr>
              <w:spacing w:before="40" w:after="40"/>
              <w:jc w:val="center"/>
              <w:rPr>
                <w:rFonts w:cstheme="minorHAnsi"/>
                <w:sz w:val="18"/>
                <w:szCs w:val="18"/>
              </w:rPr>
            </w:pPr>
            <w:r w:rsidRPr="003E1534">
              <w:rPr>
                <w:rFonts w:cs="Calibri"/>
                <w:sz w:val="18"/>
                <w:szCs w:val="18"/>
              </w:rPr>
              <w:t>9/6/19 - 28/6/19</w:t>
            </w:r>
          </w:p>
        </w:tc>
        <w:tc>
          <w:tcPr>
            <w:tcW w:w="388" w:type="pct"/>
            <w:shd w:val="clear" w:color="auto" w:fill="FFFFFF" w:themeFill="background1"/>
          </w:tcPr>
          <w:p w14:paraId="5A8C9DAB"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5F89842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399FE6F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466C9C46"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4FB3FDA6"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4716A970"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B6F094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55" w:type="pct"/>
            <w:shd w:val="clear" w:color="auto" w:fill="FFFFFF" w:themeFill="background1"/>
          </w:tcPr>
          <w:p w14:paraId="7DC2B4B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319CA45B"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615A0DE6"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175E72C4" w14:textId="77777777" w:rsidTr="00D63B3C">
        <w:trPr>
          <w:trHeight w:val="20"/>
        </w:trPr>
        <w:tc>
          <w:tcPr>
            <w:tcW w:w="987" w:type="pct"/>
            <w:shd w:val="clear" w:color="auto" w:fill="FFFFFF" w:themeFill="background1"/>
          </w:tcPr>
          <w:p w14:paraId="229F13D6" w14:textId="77777777" w:rsidR="00D364AA" w:rsidRPr="003E1534" w:rsidRDefault="00D364AA" w:rsidP="00D364AA">
            <w:pPr>
              <w:spacing w:before="40" w:after="40"/>
              <w:rPr>
                <w:rFonts w:cstheme="minorHAnsi"/>
                <w:sz w:val="18"/>
                <w:szCs w:val="18"/>
              </w:rPr>
            </w:pPr>
            <w:r w:rsidRPr="003E1534">
              <w:rPr>
                <w:sz w:val="18"/>
                <w:szCs w:val="18"/>
              </w:rPr>
              <w:t>Loddon: Loddon River</w:t>
            </w:r>
          </w:p>
        </w:tc>
        <w:tc>
          <w:tcPr>
            <w:tcW w:w="437" w:type="pct"/>
            <w:shd w:val="clear" w:color="auto" w:fill="FFFFFF" w:themeFill="background1"/>
          </w:tcPr>
          <w:p w14:paraId="4BC8B7FB" w14:textId="77777777" w:rsidR="00D364AA" w:rsidRPr="003E1534" w:rsidRDefault="00D364AA" w:rsidP="00D364AA">
            <w:pPr>
              <w:spacing w:before="40" w:after="40"/>
              <w:jc w:val="center"/>
              <w:rPr>
                <w:rFonts w:cstheme="minorHAnsi"/>
                <w:sz w:val="18"/>
                <w:szCs w:val="18"/>
              </w:rPr>
            </w:pPr>
            <w:r w:rsidRPr="003E1534">
              <w:rPr>
                <w:sz w:val="18"/>
                <w:szCs w:val="18"/>
              </w:rPr>
              <w:t>10001-05</w:t>
            </w:r>
          </w:p>
        </w:tc>
        <w:tc>
          <w:tcPr>
            <w:tcW w:w="518" w:type="pct"/>
            <w:shd w:val="clear" w:color="auto" w:fill="FFFFFF" w:themeFill="background1"/>
          </w:tcPr>
          <w:p w14:paraId="6E46FDB5" w14:textId="77777777" w:rsidR="00D364AA" w:rsidRPr="003E1534" w:rsidRDefault="00D364AA" w:rsidP="00D364AA">
            <w:pPr>
              <w:spacing w:before="40" w:after="40"/>
              <w:jc w:val="center"/>
              <w:rPr>
                <w:rFonts w:cstheme="minorHAnsi"/>
                <w:sz w:val="18"/>
                <w:szCs w:val="18"/>
              </w:rPr>
            </w:pPr>
            <w:r w:rsidRPr="003E1534">
              <w:rPr>
                <w:rFonts w:cs="Calibri"/>
                <w:sz w:val="18"/>
                <w:szCs w:val="18"/>
              </w:rPr>
              <w:t>2636.00</w:t>
            </w:r>
          </w:p>
        </w:tc>
        <w:tc>
          <w:tcPr>
            <w:tcW w:w="648" w:type="pct"/>
            <w:shd w:val="clear" w:color="auto" w:fill="FFFFFF" w:themeFill="background1"/>
          </w:tcPr>
          <w:p w14:paraId="34800DAD" w14:textId="77777777" w:rsidR="00D364AA" w:rsidRPr="003E1534" w:rsidRDefault="00D364AA" w:rsidP="00D364AA">
            <w:pPr>
              <w:spacing w:before="40" w:after="40"/>
              <w:jc w:val="center"/>
              <w:rPr>
                <w:rFonts w:cstheme="minorHAnsi"/>
                <w:sz w:val="18"/>
                <w:szCs w:val="18"/>
              </w:rPr>
            </w:pPr>
            <w:r w:rsidRPr="003E1534">
              <w:rPr>
                <w:rFonts w:cs="Calibri"/>
                <w:sz w:val="18"/>
                <w:szCs w:val="18"/>
              </w:rPr>
              <w:t>8/10/18 - 31/10/18</w:t>
            </w:r>
          </w:p>
        </w:tc>
        <w:tc>
          <w:tcPr>
            <w:tcW w:w="388" w:type="pct"/>
            <w:shd w:val="clear" w:color="auto" w:fill="FFFFFF" w:themeFill="background1"/>
          </w:tcPr>
          <w:p w14:paraId="2F9988AE"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301D451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6DF060F0"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39C3D25F"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286A51AB"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11CBC7B8"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1B992F8"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5748059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010C49DB"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4F7A06A9"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63CA0DEE" w14:textId="77777777" w:rsidTr="00D63B3C">
        <w:trPr>
          <w:trHeight w:val="20"/>
        </w:trPr>
        <w:tc>
          <w:tcPr>
            <w:tcW w:w="987" w:type="pct"/>
            <w:shd w:val="clear" w:color="auto" w:fill="FFFFFF" w:themeFill="background1"/>
          </w:tcPr>
          <w:p w14:paraId="1D658154" w14:textId="77777777" w:rsidR="00D364AA" w:rsidRPr="003E1534" w:rsidRDefault="00D364AA" w:rsidP="00D364AA">
            <w:pPr>
              <w:spacing w:before="40" w:after="40"/>
              <w:rPr>
                <w:rFonts w:cstheme="minorHAnsi"/>
                <w:sz w:val="18"/>
                <w:szCs w:val="18"/>
              </w:rPr>
            </w:pPr>
            <w:r w:rsidRPr="003E1534">
              <w:rPr>
                <w:sz w:val="18"/>
                <w:szCs w:val="18"/>
              </w:rPr>
              <w:lastRenderedPageBreak/>
              <w:t xml:space="preserve">Lower Murray: Wingillie Station </w:t>
            </w:r>
          </w:p>
        </w:tc>
        <w:tc>
          <w:tcPr>
            <w:tcW w:w="437" w:type="pct"/>
            <w:shd w:val="clear" w:color="auto" w:fill="FFFFFF" w:themeFill="background1"/>
          </w:tcPr>
          <w:p w14:paraId="5A1F28DD" w14:textId="77777777" w:rsidR="00D364AA" w:rsidRPr="003E1534" w:rsidRDefault="00D364AA" w:rsidP="00D364AA">
            <w:pPr>
              <w:spacing w:before="40" w:after="40"/>
              <w:jc w:val="center"/>
              <w:rPr>
                <w:rFonts w:cstheme="minorHAnsi"/>
                <w:sz w:val="18"/>
                <w:szCs w:val="18"/>
              </w:rPr>
            </w:pPr>
            <w:r w:rsidRPr="003E1534">
              <w:rPr>
                <w:sz w:val="18"/>
                <w:szCs w:val="18"/>
              </w:rPr>
              <w:t>10073-01</w:t>
            </w:r>
          </w:p>
        </w:tc>
        <w:tc>
          <w:tcPr>
            <w:tcW w:w="518" w:type="pct"/>
            <w:shd w:val="clear" w:color="auto" w:fill="FFFFFF" w:themeFill="background1"/>
          </w:tcPr>
          <w:p w14:paraId="786F8CB6" w14:textId="77777777" w:rsidR="00D364AA" w:rsidRPr="003E1534" w:rsidRDefault="00D364AA" w:rsidP="00D364AA">
            <w:pPr>
              <w:spacing w:before="40" w:after="40"/>
              <w:jc w:val="center"/>
              <w:rPr>
                <w:rFonts w:cstheme="minorHAnsi"/>
                <w:sz w:val="18"/>
                <w:szCs w:val="18"/>
              </w:rPr>
            </w:pPr>
            <w:r w:rsidRPr="003E1534">
              <w:rPr>
                <w:rFonts w:cs="Calibri"/>
                <w:sz w:val="18"/>
                <w:szCs w:val="18"/>
              </w:rPr>
              <w:t>59.00</w:t>
            </w:r>
          </w:p>
        </w:tc>
        <w:tc>
          <w:tcPr>
            <w:tcW w:w="648" w:type="pct"/>
            <w:shd w:val="clear" w:color="auto" w:fill="FFFFFF" w:themeFill="background1"/>
          </w:tcPr>
          <w:p w14:paraId="6A760791" w14:textId="77777777" w:rsidR="00D364AA" w:rsidRPr="003E1534" w:rsidRDefault="00D364AA" w:rsidP="00D364AA">
            <w:pPr>
              <w:spacing w:before="40" w:after="40"/>
              <w:jc w:val="center"/>
              <w:rPr>
                <w:rFonts w:cstheme="minorHAnsi"/>
                <w:sz w:val="18"/>
                <w:szCs w:val="18"/>
              </w:rPr>
            </w:pPr>
            <w:r w:rsidRPr="003E1534">
              <w:rPr>
                <w:rFonts w:cs="Calibri"/>
                <w:sz w:val="18"/>
                <w:szCs w:val="18"/>
              </w:rPr>
              <w:t>16/11/18 - 28/12/18</w:t>
            </w:r>
          </w:p>
        </w:tc>
        <w:tc>
          <w:tcPr>
            <w:tcW w:w="388" w:type="pct"/>
            <w:shd w:val="clear" w:color="auto" w:fill="FFFFFF" w:themeFill="background1"/>
          </w:tcPr>
          <w:p w14:paraId="4D0D43C8"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10EE1E0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1A02F29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7E219B5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6A50540E"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26B59100"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E8886C4"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76A6D7E7"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9B5BCCA"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4C188599"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2CD2521E" w14:textId="77777777" w:rsidTr="00D63B3C">
        <w:trPr>
          <w:trHeight w:val="20"/>
        </w:trPr>
        <w:tc>
          <w:tcPr>
            <w:tcW w:w="987" w:type="pct"/>
            <w:shd w:val="clear" w:color="auto" w:fill="FFFFFF" w:themeFill="background1"/>
          </w:tcPr>
          <w:p w14:paraId="59854B03" w14:textId="77777777" w:rsidR="00D364AA" w:rsidRPr="003E1534" w:rsidRDefault="00D364AA" w:rsidP="00D364AA">
            <w:pPr>
              <w:spacing w:before="40" w:after="40"/>
              <w:rPr>
                <w:rFonts w:cstheme="minorHAnsi"/>
                <w:sz w:val="18"/>
                <w:szCs w:val="18"/>
              </w:rPr>
            </w:pPr>
            <w:r w:rsidRPr="003E1534">
              <w:rPr>
                <w:sz w:val="18"/>
                <w:szCs w:val="18"/>
              </w:rPr>
              <w:t>Lower Murray: Calperum Station (Merreti East Floodplain)</w:t>
            </w:r>
          </w:p>
        </w:tc>
        <w:tc>
          <w:tcPr>
            <w:tcW w:w="437" w:type="pct"/>
            <w:shd w:val="clear" w:color="auto" w:fill="FFFFFF" w:themeFill="background1"/>
          </w:tcPr>
          <w:p w14:paraId="699B8CFA" w14:textId="77777777" w:rsidR="00D364AA" w:rsidRPr="003E1534" w:rsidRDefault="00D364AA" w:rsidP="00D364AA">
            <w:pPr>
              <w:spacing w:before="40" w:after="40"/>
              <w:jc w:val="center"/>
              <w:rPr>
                <w:rFonts w:cstheme="minorHAnsi"/>
                <w:sz w:val="18"/>
                <w:szCs w:val="18"/>
              </w:rPr>
            </w:pPr>
            <w:r w:rsidRPr="003E1534">
              <w:rPr>
                <w:sz w:val="18"/>
                <w:szCs w:val="18"/>
              </w:rPr>
              <w:t>10078-07</w:t>
            </w:r>
          </w:p>
        </w:tc>
        <w:tc>
          <w:tcPr>
            <w:tcW w:w="518" w:type="pct"/>
            <w:shd w:val="clear" w:color="auto" w:fill="FFFFFF" w:themeFill="background1"/>
          </w:tcPr>
          <w:p w14:paraId="0F7C3953" w14:textId="77777777" w:rsidR="00D364AA" w:rsidRPr="003E1534" w:rsidRDefault="00D364AA" w:rsidP="00D364AA">
            <w:pPr>
              <w:spacing w:before="40" w:after="40"/>
              <w:jc w:val="center"/>
              <w:rPr>
                <w:rFonts w:cstheme="minorHAnsi"/>
                <w:sz w:val="18"/>
                <w:szCs w:val="18"/>
              </w:rPr>
            </w:pPr>
            <w:r w:rsidRPr="003E1534">
              <w:rPr>
                <w:rFonts w:cs="Calibri"/>
                <w:sz w:val="18"/>
                <w:szCs w:val="18"/>
              </w:rPr>
              <w:t>331.02</w:t>
            </w:r>
          </w:p>
        </w:tc>
        <w:tc>
          <w:tcPr>
            <w:tcW w:w="648" w:type="pct"/>
            <w:shd w:val="clear" w:color="auto" w:fill="FFFFFF" w:themeFill="background1"/>
          </w:tcPr>
          <w:p w14:paraId="2BAFEB36" w14:textId="77777777" w:rsidR="00D364AA" w:rsidRPr="003E1534" w:rsidRDefault="00D364AA" w:rsidP="00D364AA">
            <w:pPr>
              <w:spacing w:before="40" w:after="40"/>
              <w:jc w:val="center"/>
              <w:rPr>
                <w:rFonts w:cstheme="minorHAnsi"/>
                <w:sz w:val="18"/>
                <w:szCs w:val="18"/>
              </w:rPr>
            </w:pPr>
            <w:r w:rsidRPr="003E1534">
              <w:rPr>
                <w:rFonts w:cs="Calibri"/>
                <w:sz w:val="18"/>
                <w:szCs w:val="18"/>
              </w:rPr>
              <w:t>18/4/19 - 21/5/19</w:t>
            </w:r>
          </w:p>
        </w:tc>
        <w:tc>
          <w:tcPr>
            <w:tcW w:w="388" w:type="pct"/>
            <w:shd w:val="clear" w:color="auto" w:fill="FFFFFF" w:themeFill="background1"/>
          </w:tcPr>
          <w:p w14:paraId="16DF4A17"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0F2A152C"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5C7AF10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737D94A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33BC8EDB"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63C1266C"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3EBE64A"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0BEE4B53"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FCC6999"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6FFBE021"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088A2F77" w14:textId="77777777" w:rsidTr="00D63B3C">
        <w:trPr>
          <w:trHeight w:val="20"/>
        </w:trPr>
        <w:tc>
          <w:tcPr>
            <w:tcW w:w="987" w:type="pct"/>
            <w:shd w:val="clear" w:color="auto" w:fill="FFFFFF" w:themeFill="background1"/>
          </w:tcPr>
          <w:p w14:paraId="1BA513C1" w14:textId="77777777" w:rsidR="00D364AA" w:rsidRPr="003E1534" w:rsidRDefault="00D364AA" w:rsidP="00D364AA">
            <w:pPr>
              <w:spacing w:before="40" w:after="40"/>
              <w:rPr>
                <w:rFonts w:cstheme="minorHAnsi"/>
                <w:sz w:val="18"/>
                <w:szCs w:val="18"/>
              </w:rPr>
            </w:pPr>
            <w:r w:rsidRPr="003E1534">
              <w:rPr>
                <w:sz w:val="18"/>
                <w:szCs w:val="18"/>
              </w:rPr>
              <w:t>Lower Murray: Calperum Station (Thookle Thookle)</w:t>
            </w:r>
          </w:p>
        </w:tc>
        <w:tc>
          <w:tcPr>
            <w:tcW w:w="437" w:type="pct"/>
            <w:shd w:val="clear" w:color="auto" w:fill="FFFFFF" w:themeFill="background1"/>
          </w:tcPr>
          <w:p w14:paraId="26F39833" w14:textId="77777777" w:rsidR="00D364AA" w:rsidRPr="003E1534" w:rsidRDefault="00D364AA" w:rsidP="00D364AA">
            <w:pPr>
              <w:spacing w:before="40" w:after="40"/>
              <w:jc w:val="center"/>
              <w:rPr>
                <w:rFonts w:cstheme="minorHAnsi"/>
                <w:sz w:val="18"/>
                <w:szCs w:val="18"/>
              </w:rPr>
            </w:pPr>
            <w:r w:rsidRPr="003E1534">
              <w:rPr>
                <w:sz w:val="18"/>
                <w:szCs w:val="18"/>
              </w:rPr>
              <w:t>10078-07</w:t>
            </w:r>
          </w:p>
        </w:tc>
        <w:tc>
          <w:tcPr>
            <w:tcW w:w="518" w:type="pct"/>
            <w:shd w:val="clear" w:color="auto" w:fill="FFFFFF" w:themeFill="background1"/>
          </w:tcPr>
          <w:p w14:paraId="6A22A222" w14:textId="77777777" w:rsidR="00D364AA" w:rsidRPr="003E1534" w:rsidRDefault="00D364AA" w:rsidP="00D364AA">
            <w:pPr>
              <w:spacing w:before="40" w:after="40"/>
              <w:jc w:val="center"/>
              <w:rPr>
                <w:rFonts w:cstheme="minorHAnsi"/>
                <w:sz w:val="18"/>
                <w:szCs w:val="18"/>
              </w:rPr>
            </w:pPr>
            <w:r w:rsidRPr="003E1534">
              <w:rPr>
                <w:rFonts w:cs="Calibri"/>
                <w:sz w:val="18"/>
                <w:szCs w:val="18"/>
              </w:rPr>
              <w:t>273.52</w:t>
            </w:r>
          </w:p>
        </w:tc>
        <w:tc>
          <w:tcPr>
            <w:tcW w:w="648" w:type="pct"/>
            <w:shd w:val="clear" w:color="auto" w:fill="FFFFFF" w:themeFill="background1"/>
          </w:tcPr>
          <w:p w14:paraId="4DB2E8BD" w14:textId="77777777" w:rsidR="00D364AA" w:rsidRPr="003E1534" w:rsidRDefault="00D364AA" w:rsidP="00D364AA">
            <w:pPr>
              <w:spacing w:before="40" w:after="40"/>
              <w:jc w:val="center"/>
              <w:rPr>
                <w:rFonts w:cstheme="minorHAnsi"/>
                <w:sz w:val="18"/>
                <w:szCs w:val="18"/>
              </w:rPr>
            </w:pPr>
            <w:r w:rsidRPr="003E1534">
              <w:rPr>
                <w:rFonts w:cs="Calibri"/>
                <w:sz w:val="18"/>
                <w:szCs w:val="18"/>
              </w:rPr>
              <w:t>15/4/19 - 8/5/19</w:t>
            </w:r>
          </w:p>
        </w:tc>
        <w:tc>
          <w:tcPr>
            <w:tcW w:w="388" w:type="pct"/>
            <w:shd w:val="clear" w:color="auto" w:fill="FFFFFF" w:themeFill="background1"/>
          </w:tcPr>
          <w:p w14:paraId="63977433"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4451A4B0"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0B27DDD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1375414B"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14568DBA"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5787C3E1"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E726822"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56118836"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9A371BB"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0E4F0547"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393BDE07" w14:textId="77777777" w:rsidTr="00D63B3C">
        <w:trPr>
          <w:trHeight w:val="20"/>
        </w:trPr>
        <w:tc>
          <w:tcPr>
            <w:tcW w:w="987" w:type="pct"/>
            <w:shd w:val="clear" w:color="auto" w:fill="FFFFFF" w:themeFill="background1"/>
          </w:tcPr>
          <w:p w14:paraId="384BA453" w14:textId="77777777" w:rsidR="00D364AA" w:rsidRPr="003E1534" w:rsidRDefault="00D364AA" w:rsidP="00D364AA">
            <w:pPr>
              <w:spacing w:before="40" w:after="40"/>
              <w:rPr>
                <w:rFonts w:cstheme="minorHAnsi"/>
                <w:sz w:val="18"/>
                <w:szCs w:val="18"/>
              </w:rPr>
            </w:pPr>
            <w:r w:rsidRPr="003E1534">
              <w:rPr>
                <w:sz w:val="18"/>
                <w:szCs w:val="18"/>
              </w:rPr>
              <w:t>Lower Murray: Calperum Station (Amazon floodplain)</w:t>
            </w:r>
          </w:p>
        </w:tc>
        <w:tc>
          <w:tcPr>
            <w:tcW w:w="437" w:type="pct"/>
            <w:shd w:val="clear" w:color="auto" w:fill="FFFFFF" w:themeFill="background1"/>
          </w:tcPr>
          <w:p w14:paraId="48EBD18E" w14:textId="77777777" w:rsidR="00D364AA" w:rsidRPr="003E1534" w:rsidRDefault="00D364AA" w:rsidP="00D364AA">
            <w:pPr>
              <w:spacing w:before="40" w:after="40"/>
              <w:jc w:val="center"/>
              <w:rPr>
                <w:rFonts w:cstheme="minorHAnsi"/>
                <w:sz w:val="18"/>
                <w:szCs w:val="18"/>
              </w:rPr>
            </w:pPr>
            <w:r w:rsidRPr="003E1534">
              <w:rPr>
                <w:sz w:val="18"/>
                <w:szCs w:val="18"/>
              </w:rPr>
              <w:t>10078-07</w:t>
            </w:r>
          </w:p>
        </w:tc>
        <w:tc>
          <w:tcPr>
            <w:tcW w:w="518" w:type="pct"/>
            <w:shd w:val="clear" w:color="auto" w:fill="FFFFFF" w:themeFill="background1"/>
          </w:tcPr>
          <w:p w14:paraId="19D3006B" w14:textId="77777777" w:rsidR="00D364AA" w:rsidRPr="003E1534" w:rsidRDefault="00D364AA" w:rsidP="00D364AA">
            <w:pPr>
              <w:spacing w:before="40" w:after="40"/>
              <w:jc w:val="center"/>
              <w:rPr>
                <w:rFonts w:cstheme="minorHAnsi"/>
                <w:sz w:val="18"/>
                <w:szCs w:val="18"/>
              </w:rPr>
            </w:pPr>
            <w:r w:rsidRPr="003E1534">
              <w:rPr>
                <w:rFonts w:cs="Calibri"/>
                <w:sz w:val="18"/>
                <w:szCs w:val="18"/>
              </w:rPr>
              <w:t>174.74</w:t>
            </w:r>
          </w:p>
        </w:tc>
        <w:tc>
          <w:tcPr>
            <w:tcW w:w="648" w:type="pct"/>
            <w:shd w:val="clear" w:color="auto" w:fill="FFFFFF" w:themeFill="background1"/>
          </w:tcPr>
          <w:p w14:paraId="4EC3B574" w14:textId="77777777" w:rsidR="00D364AA" w:rsidRPr="003E1534" w:rsidRDefault="00D364AA" w:rsidP="00D364AA">
            <w:pPr>
              <w:spacing w:before="40" w:after="40"/>
              <w:jc w:val="center"/>
              <w:rPr>
                <w:rFonts w:cstheme="minorHAnsi"/>
                <w:sz w:val="18"/>
                <w:szCs w:val="18"/>
              </w:rPr>
            </w:pPr>
            <w:r w:rsidRPr="003E1534">
              <w:rPr>
                <w:rFonts w:cs="Calibri"/>
                <w:sz w:val="18"/>
                <w:szCs w:val="18"/>
              </w:rPr>
              <w:t>16/5/19 - 3/6/19</w:t>
            </w:r>
          </w:p>
        </w:tc>
        <w:tc>
          <w:tcPr>
            <w:tcW w:w="388" w:type="pct"/>
            <w:shd w:val="clear" w:color="auto" w:fill="FFFFFF" w:themeFill="background1"/>
          </w:tcPr>
          <w:p w14:paraId="4514FFE7"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51AA15D0"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05139EB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5CBB7C6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1FA0A402"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70C0AEB9"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AFBF2C8"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1E9DBB00"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41BA866"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541809C6"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77F3CA35" w14:textId="77777777" w:rsidTr="00D63B3C">
        <w:trPr>
          <w:trHeight w:val="20"/>
        </w:trPr>
        <w:tc>
          <w:tcPr>
            <w:tcW w:w="987" w:type="pct"/>
            <w:shd w:val="clear" w:color="auto" w:fill="FFFFFF" w:themeFill="background1"/>
          </w:tcPr>
          <w:p w14:paraId="48C17800" w14:textId="77777777" w:rsidR="00D364AA" w:rsidRPr="003E1534" w:rsidRDefault="00D364AA" w:rsidP="00D364AA">
            <w:pPr>
              <w:spacing w:before="40" w:after="40"/>
              <w:rPr>
                <w:rFonts w:cstheme="minorHAnsi"/>
                <w:sz w:val="18"/>
                <w:szCs w:val="18"/>
              </w:rPr>
            </w:pPr>
            <w:r w:rsidRPr="003E1534">
              <w:rPr>
                <w:sz w:val="18"/>
                <w:szCs w:val="18"/>
              </w:rPr>
              <w:t>Lower Murray: Calperum Station (Amazon upland woodlands)</w:t>
            </w:r>
          </w:p>
        </w:tc>
        <w:tc>
          <w:tcPr>
            <w:tcW w:w="437" w:type="pct"/>
            <w:shd w:val="clear" w:color="auto" w:fill="FFFFFF" w:themeFill="background1"/>
          </w:tcPr>
          <w:p w14:paraId="41258073" w14:textId="77777777" w:rsidR="00D364AA" w:rsidRPr="003E1534" w:rsidRDefault="00D364AA" w:rsidP="00D364AA">
            <w:pPr>
              <w:spacing w:before="40" w:after="40"/>
              <w:jc w:val="center"/>
              <w:rPr>
                <w:rFonts w:cstheme="minorHAnsi"/>
                <w:sz w:val="18"/>
                <w:szCs w:val="18"/>
              </w:rPr>
            </w:pPr>
            <w:r w:rsidRPr="003E1534">
              <w:rPr>
                <w:sz w:val="18"/>
                <w:szCs w:val="18"/>
              </w:rPr>
              <w:t>10078-07</w:t>
            </w:r>
          </w:p>
        </w:tc>
        <w:tc>
          <w:tcPr>
            <w:tcW w:w="518" w:type="pct"/>
            <w:shd w:val="clear" w:color="auto" w:fill="FFFFFF" w:themeFill="background1"/>
          </w:tcPr>
          <w:p w14:paraId="56BD9D8F" w14:textId="77777777" w:rsidR="00D364AA" w:rsidRPr="003E1534" w:rsidRDefault="00D364AA" w:rsidP="00D364AA">
            <w:pPr>
              <w:spacing w:before="40" w:after="40"/>
              <w:jc w:val="center"/>
              <w:rPr>
                <w:rFonts w:cstheme="minorHAnsi"/>
                <w:sz w:val="18"/>
                <w:szCs w:val="18"/>
              </w:rPr>
            </w:pPr>
            <w:r w:rsidRPr="003E1534">
              <w:rPr>
                <w:rFonts w:cs="Calibri"/>
                <w:sz w:val="18"/>
                <w:szCs w:val="18"/>
              </w:rPr>
              <w:t>6.06</w:t>
            </w:r>
          </w:p>
        </w:tc>
        <w:tc>
          <w:tcPr>
            <w:tcW w:w="648" w:type="pct"/>
            <w:shd w:val="clear" w:color="auto" w:fill="FFFFFF" w:themeFill="background1"/>
          </w:tcPr>
          <w:p w14:paraId="4352525D" w14:textId="77777777" w:rsidR="00D364AA" w:rsidRPr="003E1534" w:rsidRDefault="00D364AA" w:rsidP="00D364AA">
            <w:pPr>
              <w:spacing w:before="40" w:after="40"/>
              <w:jc w:val="center"/>
              <w:rPr>
                <w:rFonts w:cstheme="minorHAnsi"/>
                <w:sz w:val="18"/>
                <w:szCs w:val="18"/>
              </w:rPr>
            </w:pPr>
            <w:r w:rsidRPr="003E1534">
              <w:rPr>
                <w:rFonts w:cs="Calibri"/>
                <w:sz w:val="18"/>
                <w:szCs w:val="18"/>
              </w:rPr>
              <w:t>8/5/19 - 11/6/19</w:t>
            </w:r>
          </w:p>
        </w:tc>
        <w:tc>
          <w:tcPr>
            <w:tcW w:w="388" w:type="pct"/>
            <w:shd w:val="clear" w:color="auto" w:fill="FFFFFF" w:themeFill="background1"/>
          </w:tcPr>
          <w:p w14:paraId="482E8457"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3B97CD2E"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49A733CE"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2E7B345D"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4794950C"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2A26CF38"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DE8535D"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44D2DD38"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87D7D4A"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313C78D1"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30C4F14F" w14:textId="77777777" w:rsidTr="00D63B3C">
        <w:trPr>
          <w:trHeight w:val="20"/>
        </w:trPr>
        <w:tc>
          <w:tcPr>
            <w:tcW w:w="987" w:type="pct"/>
            <w:shd w:val="clear" w:color="auto" w:fill="FFFFFF" w:themeFill="background1"/>
          </w:tcPr>
          <w:p w14:paraId="5EA13CC0" w14:textId="77777777" w:rsidR="00D364AA" w:rsidRPr="003E1534" w:rsidRDefault="00D364AA" w:rsidP="00D364AA">
            <w:pPr>
              <w:spacing w:before="40" w:after="40"/>
              <w:rPr>
                <w:rFonts w:cstheme="minorHAnsi"/>
                <w:sz w:val="18"/>
                <w:szCs w:val="18"/>
              </w:rPr>
            </w:pPr>
            <w:r w:rsidRPr="003E1534">
              <w:rPr>
                <w:sz w:val="18"/>
                <w:szCs w:val="18"/>
              </w:rPr>
              <w:t>Lower Murray: Calperum Station (Reny Lagoon)</w:t>
            </w:r>
          </w:p>
        </w:tc>
        <w:tc>
          <w:tcPr>
            <w:tcW w:w="437" w:type="pct"/>
            <w:shd w:val="clear" w:color="auto" w:fill="FFFFFF" w:themeFill="background1"/>
          </w:tcPr>
          <w:p w14:paraId="6AA4885C" w14:textId="77777777" w:rsidR="00D364AA" w:rsidRPr="003E1534" w:rsidRDefault="00D364AA" w:rsidP="00D364AA">
            <w:pPr>
              <w:spacing w:before="40" w:after="40"/>
              <w:jc w:val="center"/>
              <w:rPr>
                <w:rFonts w:cstheme="minorHAnsi"/>
                <w:sz w:val="18"/>
                <w:szCs w:val="18"/>
              </w:rPr>
            </w:pPr>
            <w:r w:rsidRPr="003E1534">
              <w:rPr>
                <w:sz w:val="18"/>
                <w:szCs w:val="18"/>
              </w:rPr>
              <w:t>10078-07</w:t>
            </w:r>
          </w:p>
        </w:tc>
        <w:tc>
          <w:tcPr>
            <w:tcW w:w="518" w:type="pct"/>
            <w:shd w:val="clear" w:color="auto" w:fill="FFFFFF" w:themeFill="background1"/>
          </w:tcPr>
          <w:p w14:paraId="45101FDE" w14:textId="77777777" w:rsidR="00D364AA" w:rsidRPr="003E1534" w:rsidRDefault="00D364AA" w:rsidP="00D364AA">
            <w:pPr>
              <w:spacing w:before="40" w:after="40"/>
              <w:jc w:val="center"/>
              <w:rPr>
                <w:rFonts w:cstheme="minorHAnsi"/>
                <w:sz w:val="18"/>
                <w:szCs w:val="18"/>
              </w:rPr>
            </w:pPr>
            <w:r w:rsidRPr="003E1534">
              <w:rPr>
                <w:rFonts w:cs="Calibri"/>
                <w:sz w:val="18"/>
                <w:szCs w:val="18"/>
              </w:rPr>
              <w:t>68.95</w:t>
            </w:r>
          </w:p>
        </w:tc>
        <w:tc>
          <w:tcPr>
            <w:tcW w:w="648" w:type="pct"/>
            <w:shd w:val="clear" w:color="auto" w:fill="FFFFFF" w:themeFill="background1"/>
          </w:tcPr>
          <w:p w14:paraId="16A35773" w14:textId="77777777" w:rsidR="00D364AA" w:rsidRPr="003E1534" w:rsidRDefault="00D364AA" w:rsidP="00D364AA">
            <w:pPr>
              <w:spacing w:before="40" w:after="40"/>
              <w:jc w:val="center"/>
              <w:rPr>
                <w:rFonts w:cstheme="minorHAnsi"/>
                <w:sz w:val="18"/>
                <w:szCs w:val="18"/>
              </w:rPr>
            </w:pPr>
            <w:r w:rsidRPr="003E1534">
              <w:rPr>
                <w:rFonts w:cs="Calibri"/>
                <w:sz w:val="18"/>
                <w:szCs w:val="18"/>
              </w:rPr>
              <w:t>9/5/19 - 3/6/19</w:t>
            </w:r>
          </w:p>
        </w:tc>
        <w:tc>
          <w:tcPr>
            <w:tcW w:w="388" w:type="pct"/>
            <w:shd w:val="clear" w:color="auto" w:fill="FFFFFF" w:themeFill="background1"/>
          </w:tcPr>
          <w:p w14:paraId="135E9B6A"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2F7CF3AC"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679CCFDE"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05DF754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68A3FC43"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761188C1"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9B83BF7"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4BE14347"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BDEDEC0"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50142B10"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1AA6E290" w14:textId="77777777" w:rsidTr="00D63B3C">
        <w:trPr>
          <w:trHeight w:val="20"/>
        </w:trPr>
        <w:tc>
          <w:tcPr>
            <w:tcW w:w="987" w:type="pct"/>
            <w:shd w:val="clear" w:color="auto" w:fill="FFFFFF" w:themeFill="background1"/>
          </w:tcPr>
          <w:p w14:paraId="0E6A3E24" w14:textId="77777777" w:rsidR="00D364AA" w:rsidRPr="003E1534" w:rsidRDefault="00D364AA" w:rsidP="00D364AA">
            <w:pPr>
              <w:spacing w:before="40" w:after="40"/>
              <w:rPr>
                <w:rFonts w:cstheme="minorHAnsi"/>
                <w:sz w:val="18"/>
                <w:szCs w:val="18"/>
              </w:rPr>
            </w:pPr>
            <w:r w:rsidRPr="003E1534">
              <w:rPr>
                <w:sz w:val="18"/>
                <w:szCs w:val="18"/>
              </w:rPr>
              <w:t>Lower Murray: Banrock Station - Wigley Reach Depression</w:t>
            </w:r>
          </w:p>
        </w:tc>
        <w:tc>
          <w:tcPr>
            <w:tcW w:w="437" w:type="pct"/>
            <w:shd w:val="clear" w:color="auto" w:fill="FFFFFF" w:themeFill="background1"/>
          </w:tcPr>
          <w:p w14:paraId="1CDEA7C6" w14:textId="77777777" w:rsidR="00D364AA" w:rsidRPr="003E1534" w:rsidRDefault="00D364AA" w:rsidP="00D364AA">
            <w:pPr>
              <w:spacing w:before="40" w:after="40"/>
              <w:jc w:val="center"/>
              <w:rPr>
                <w:rFonts w:cstheme="minorHAnsi"/>
                <w:sz w:val="18"/>
                <w:szCs w:val="18"/>
              </w:rPr>
            </w:pPr>
            <w:r w:rsidRPr="003E1534">
              <w:rPr>
                <w:sz w:val="18"/>
                <w:szCs w:val="18"/>
              </w:rPr>
              <w:t>10086-01</w:t>
            </w:r>
          </w:p>
        </w:tc>
        <w:tc>
          <w:tcPr>
            <w:tcW w:w="518" w:type="pct"/>
            <w:shd w:val="clear" w:color="auto" w:fill="FFFFFF" w:themeFill="background1"/>
          </w:tcPr>
          <w:p w14:paraId="24D70F5A" w14:textId="77777777" w:rsidR="00D364AA" w:rsidRPr="003E1534" w:rsidRDefault="00D364AA" w:rsidP="00D364AA">
            <w:pPr>
              <w:spacing w:before="40" w:after="40"/>
              <w:jc w:val="center"/>
              <w:rPr>
                <w:rFonts w:cstheme="minorHAnsi"/>
                <w:sz w:val="18"/>
                <w:szCs w:val="18"/>
              </w:rPr>
            </w:pPr>
            <w:r w:rsidRPr="003E1534">
              <w:rPr>
                <w:rFonts w:cs="Calibri"/>
                <w:sz w:val="18"/>
                <w:szCs w:val="18"/>
              </w:rPr>
              <w:t>570.00</w:t>
            </w:r>
          </w:p>
        </w:tc>
        <w:tc>
          <w:tcPr>
            <w:tcW w:w="648" w:type="pct"/>
            <w:shd w:val="clear" w:color="auto" w:fill="FFFFFF" w:themeFill="background1"/>
          </w:tcPr>
          <w:p w14:paraId="6974C0EA" w14:textId="77777777" w:rsidR="00D364AA" w:rsidRPr="003E1534" w:rsidRDefault="00D364AA" w:rsidP="00D364AA">
            <w:pPr>
              <w:spacing w:before="40" w:after="40"/>
              <w:jc w:val="center"/>
              <w:rPr>
                <w:rFonts w:cstheme="minorHAnsi"/>
                <w:sz w:val="18"/>
                <w:szCs w:val="18"/>
              </w:rPr>
            </w:pPr>
            <w:r w:rsidRPr="003E1534">
              <w:rPr>
                <w:rFonts w:cs="Calibri"/>
                <w:sz w:val="18"/>
                <w:szCs w:val="18"/>
              </w:rPr>
              <w:t>19/11/18 - 7/5/19</w:t>
            </w:r>
          </w:p>
        </w:tc>
        <w:tc>
          <w:tcPr>
            <w:tcW w:w="388" w:type="pct"/>
            <w:shd w:val="clear" w:color="auto" w:fill="FFFFFF" w:themeFill="background1"/>
          </w:tcPr>
          <w:p w14:paraId="3F19CD50"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5BE65D03"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2F8B2BF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0922371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00A9169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71D4B4DC"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82B4E7E"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006EEC74"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A71C5DA"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39C02060"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19152058" w14:textId="77777777" w:rsidTr="00D63B3C">
        <w:trPr>
          <w:trHeight w:val="20"/>
        </w:trPr>
        <w:tc>
          <w:tcPr>
            <w:tcW w:w="987" w:type="pct"/>
            <w:shd w:val="clear" w:color="auto" w:fill="FFFFFF" w:themeFill="background1"/>
          </w:tcPr>
          <w:p w14:paraId="0F4E6011" w14:textId="77777777" w:rsidR="00D364AA" w:rsidRPr="003E1534" w:rsidRDefault="00D364AA" w:rsidP="00D364AA">
            <w:pPr>
              <w:spacing w:before="40" w:after="40"/>
              <w:rPr>
                <w:rFonts w:cstheme="minorHAnsi"/>
                <w:sz w:val="18"/>
                <w:szCs w:val="18"/>
              </w:rPr>
            </w:pPr>
            <w:r w:rsidRPr="003E1534">
              <w:rPr>
                <w:sz w:val="18"/>
                <w:szCs w:val="18"/>
              </w:rPr>
              <w:t>Lower Murray: Renmark Floodplain Wetlands (End Namoi St)</w:t>
            </w:r>
          </w:p>
        </w:tc>
        <w:tc>
          <w:tcPr>
            <w:tcW w:w="437" w:type="pct"/>
            <w:shd w:val="clear" w:color="auto" w:fill="FFFFFF" w:themeFill="background1"/>
          </w:tcPr>
          <w:p w14:paraId="4CC83707" w14:textId="77777777" w:rsidR="00D364AA" w:rsidRPr="003E1534" w:rsidRDefault="00D364AA" w:rsidP="00D364AA">
            <w:pPr>
              <w:spacing w:before="40" w:after="40"/>
              <w:jc w:val="center"/>
              <w:rPr>
                <w:rFonts w:cstheme="minorHAnsi"/>
                <w:sz w:val="18"/>
                <w:szCs w:val="18"/>
              </w:rPr>
            </w:pPr>
            <w:r w:rsidRPr="003E1534">
              <w:rPr>
                <w:sz w:val="18"/>
                <w:szCs w:val="18"/>
              </w:rPr>
              <w:t>10058-02</w:t>
            </w:r>
          </w:p>
        </w:tc>
        <w:tc>
          <w:tcPr>
            <w:tcW w:w="518" w:type="pct"/>
            <w:shd w:val="clear" w:color="auto" w:fill="FFFFFF" w:themeFill="background1"/>
          </w:tcPr>
          <w:p w14:paraId="37F3F2FE" w14:textId="77777777" w:rsidR="00D364AA" w:rsidRPr="003E1534" w:rsidRDefault="00D364AA" w:rsidP="00D364AA">
            <w:pPr>
              <w:spacing w:before="40" w:after="40"/>
              <w:jc w:val="center"/>
              <w:rPr>
                <w:rFonts w:cstheme="minorHAnsi"/>
                <w:sz w:val="18"/>
                <w:szCs w:val="18"/>
              </w:rPr>
            </w:pPr>
            <w:r w:rsidRPr="003E1534">
              <w:rPr>
                <w:rFonts w:cs="Calibri"/>
                <w:sz w:val="18"/>
                <w:szCs w:val="18"/>
              </w:rPr>
              <w:t>59.69</w:t>
            </w:r>
          </w:p>
        </w:tc>
        <w:tc>
          <w:tcPr>
            <w:tcW w:w="648" w:type="pct"/>
            <w:shd w:val="clear" w:color="auto" w:fill="FFFFFF" w:themeFill="background1"/>
          </w:tcPr>
          <w:p w14:paraId="24BDBFE2" w14:textId="77777777" w:rsidR="00D364AA" w:rsidRPr="003E1534" w:rsidRDefault="00D364AA" w:rsidP="00D364AA">
            <w:pPr>
              <w:spacing w:before="40" w:after="40"/>
              <w:jc w:val="center"/>
              <w:rPr>
                <w:rFonts w:cstheme="minorHAnsi"/>
                <w:sz w:val="18"/>
                <w:szCs w:val="18"/>
              </w:rPr>
            </w:pPr>
            <w:r w:rsidRPr="003E1534">
              <w:rPr>
                <w:rFonts w:cs="Calibri"/>
                <w:sz w:val="18"/>
                <w:szCs w:val="18"/>
              </w:rPr>
              <w:t>16/8/18 - 30/5/19</w:t>
            </w:r>
          </w:p>
        </w:tc>
        <w:tc>
          <w:tcPr>
            <w:tcW w:w="388" w:type="pct"/>
            <w:shd w:val="clear" w:color="auto" w:fill="FFFFFF" w:themeFill="background1"/>
          </w:tcPr>
          <w:p w14:paraId="1E771121"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58D8D22A"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1103716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4C22FFB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75BA0F1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7DE2A55F"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AEF259E"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55" w:type="pct"/>
            <w:shd w:val="clear" w:color="auto" w:fill="FFFFFF" w:themeFill="background1"/>
          </w:tcPr>
          <w:p w14:paraId="43832532"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936C050"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647C8C09"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5BEA38FE" w14:textId="77777777" w:rsidTr="00D63B3C">
        <w:trPr>
          <w:trHeight w:val="20"/>
        </w:trPr>
        <w:tc>
          <w:tcPr>
            <w:tcW w:w="987" w:type="pct"/>
            <w:shd w:val="clear" w:color="auto" w:fill="FFFFFF" w:themeFill="background1"/>
          </w:tcPr>
          <w:p w14:paraId="5A869919" w14:textId="77777777" w:rsidR="00D364AA" w:rsidRPr="003E1534" w:rsidRDefault="00D364AA" w:rsidP="00D364AA">
            <w:pPr>
              <w:spacing w:before="40" w:after="40"/>
              <w:rPr>
                <w:rFonts w:cstheme="minorHAnsi"/>
                <w:sz w:val="18"/>
                <w:szCs w:val="18"/>
              </w:rPr>
            </w:pPr>
            <w:r w:rsidRPr="003E1534">
              <w:rPr>
                <w:sz w:val="18"/>
                <w:szCs w:val="18"/>
              </w:rPr>
              <w:t>Lower Murray: Renmark Floodplain Wetlands (Johnson’s Waterhole)</w:t>
            </w:r>
          </w:p>
        </w:tc>
        <w:tc>
          <w:tcPr>
            <w:tcW w:w="437" w:type="pct"/>
            <w:shd w:val="clear" w:color="auto" w:fill="FFFFFF" w:themeFill="background1"/>
          </w:tcPr>
          <w:p w14:paraId="78AC38B5" w14:textId="77777777" w:rsidR="00D364AA" w:rsidRPr="003E1534" w:rsidRDefault="00D364AA" w:rsidP="00D364AA">
            <w:pPr>
              <w:spacing w:before="40" w:after="40"/>
              <w:jc w:val="center"/>
              <w:rPr>
                <w:rFonts w:cstheme="minorHAnsi"/>
                <w:sz w:val="18"/>
                <w:szCs w:val="18"/>
              </w:rPr>
            </w:pPr>
            <w:r w:rsidRPr="003E1534">
              <w:rPr>
                <w:sz w:val="18"/>
                <w:szCs w:val="18"/>
              </w:rPr>
              <w:t>10058-02</w:t>
            </w:r>
          </w:p>
        </w:tc>
        <w:tc>
          <w:tcPr>
            <w:tcW w:w="518" w:type="pct"/>
            <w:shd w:val="clear" w:color="auto" w:fill="FFFFFF" w:themeFill="background1"/>
          </w:tcPr>
          <w:p w14:paraId="020875CA" w14:textId="77777777" w:rsidR="00D364AA" w:rsidRPr="003E1534" w:rsidRDefault="00D364AA" w:rsidP="00D364AA">
            <w:pPr>
              <w:spacing w:before="40" w:after="40"/>
              <w:jc w:val="center"/>
              <w:rPr>
                <w:rFonts w:cstheme="minorHAnsi"/>
                <w:sz w:val="18"/>
                <w:szCs w:val="18"/>
              </w:rPr>
            </w:pPr>
            <w:r w:rsidRPr="003E1534">
              <w:rPr>
                <w:rFonts w:cs="Calibri"/>
                <w:sz w:val="18"/>
                <w:szCs w:val="18"/>
              </w:rPr>
              <w:t>72.01</w:t>
            </w:r>
          </w:p>
        </w:tc>
        <w:tc>
          <w:tcPr>
            <w:tcW w:w="648" w:type="pct"/>
            <w:shd w:val="clear" w:color="auto" w:fill="FFFFFF" w:themeFill="background1"/>
          </w:tcPr>
          <w:p w14:paraId="199B6794" w14:textId="77777777" w:rsidR="00D364AA" w:rsidRPr="003E1534" w:rsidRDefault="00D364AA" w:rsidP="00D364AA">
            <w:pPr>
              <w:spacing w:before="40" w:after="40"/>
              <w:jc w:val="center"/>
              <w:rPr>
                <w:rFonts w:cstheme="minorHAnsi"/>
                <w:sz w:val="18"/>
                <w:szCs w:val="18"/>
              </w:rPr>
            </w:pPr>
            <w:r w:rsidRPr="003E1534">
              <w:rPr>
                <w:rFonts w:cs="Calibri"/>
                <w:sz w:val="18"/>
                <w:szCs w:val="18"/>
              </w:rPr>
              <w:t>20/7/18 - 16/10/18</w:t>
            </w:r>
          </w:p>
        </w:tc>
        <w:tc>
          <w:tcPr>
            <w:tcW w:w="388" w:type="pct"/>
            <w:shd w:val="clear" w:color="auto" w:fill="FFFFFF" w:themeFill="background1"/>
          </w:tcPr>
          <w:p w14:paraId="79E15E26"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55E5D04A"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6C7483B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4CEE05B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625DBEE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41718F11"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C8A4F4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55" w:type="pct"/>
            <w:shd w:val="clear" w:color="auto" w:fill="FFFFFF" w:themeFill="background1"/>
          </w:tcPr>
          <w:p w14:paraId="211010F1"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0669F3C"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7BF75E51"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0747266C" w14:textId="77777777" w:rsidTr="00D63B3C">
        <w:trPr>
          <w:trHeight w:val="20"/>
        </w:trPr>
        <w:tc>
          <w:tcPr>
            <w:tcW w:w="987" w:type="pct"/>
            <w:shd w:val="clear" w:color="auto" w:fill="FFFFFF" w:themeFill="background1"/>
          </w:tcPr>
          <w:p w14:paraId="43996255" w14:textId="77777777" w:rsidR="00D364AA" w:rsidRPr="003E1534" w:rsidRDefault="00D364AA" w:rsidP="00D364AA">
            <w:pPr>
              <w:spacing w:before="40" w:after="40"/>
              <w:rPr>
                <w:rFonts w:cstheme="minorHAnsi"/>
                <w:sz w:val="18"/>
                <w:szCs w:val="18"/>
              </w:rPr>
            </w:pPr>
            <w:r w:rsidRPr="003E1534">
              <w:rPr>
                <w:sz w:val="18"/>
                <w:szCs w:val="18"/>
              </w:rPr>
              <w:t>Lower Murray: Renmark Floodplain Wetlands (Jane Eliza Woodlot)</w:t>
            </w:r>
          </w:p>
        </w:tc>
        <w:tc>
          <w:tcPr>
            <w:tcW w:w="437" w:type="pct"/>
            <w:shd w:val="clear" w:color="auto" w:fill="FFFFFF" w:themeFill="background1"/>
          </w:tcPr>
          <w:p w14:paraId="6E5E2C98" w14:textId="77777777" w:rsidR="00D364AA" w:rsidRPr="003E1534" w:rsidRDefault="00D364AA" w:rsidP="00D364AA">
            <w:pPr>
              <w:spacing w:before="40" w:after="40"/>
              <w:jc w:val="center"/>
              <w:rPr>
                <w:rFonts w:cstheme="minorHAnsi"/>
                <w:sz w:val="18"/>
                <w:szCs w:val="18"/>
              </w:rPr>
            </w:pPr>
            <w:r w:rsidRPr="003E1534">
              <w:rPr>
                <w:sz w:val="18"/>
                <w:szCs w:val="18"/>
              </w:rPr>
              <w:t>10058-02</w:t>
            </w:r>
          </w:p>
        </w:tc>
        <w:tc>
          <w:tcPr>
            <w:tcW w:w="518" w:type="pct"/>
            <w:shd w:val="clear" w:color="auto" w:fill="FFFFFF" w:themeFill="background1"/>
          </w:tcPr>
          <w:p w14:paraId="2DE1BBA1" w14:textId="77777777" w:rsidR="00D364AA" w:rsidRPr="003E1534" w:rsidRDefault="00D364AA" w:rsidP="00D364AA">
            <w:pPr>
              <w:spacing w:before="40" w:after="40"/>
              <w:jc w:val="center"/>
              <w:rPr>
                <w:rFonts w:cstheme="minorHAnsi"/>
                <w:sz w:val="18"/>
                <w:szCs w:val="18"/>
              </w:rPr>
            </w:pPr>
            <w:r w:rsidRPr="003E1534">
              <w:rPr>
                <w:rFonts w:cs="Calibri"/>
                <w:sz w:val="18"/>
                <w:szCs w:val="18"/>
              </w:rPr>
              <w:t>38.94</w:t>
            </w:r>
          </w:p>
        </w:tc>
        <w:tc>
          <w:tcPr>
            <w:tcW w:w="648" w:type="pct"/>
            <w:shd w:val="clear" w:color="auto" w:fill="FFFFFF" w:themeFill="background1"/>
          </w:tcPr>
          <w:p w14:paraId="47E7E56E" w14:textId="77777777" w:rsidR="00D364AA" w:rsidRPr="003E1534" w:rsidRDefault="00D364AA" w:rsidP="00D364AA">
            <w:pPr>
              <w:spacing w:before="40" w:after="40"/>
              <w:jc w:val="center"/>
              <w:rPr>
                <w:rFonts w:cstheme="minorHAnsi"/>
                <w:sz w:val="18"/>
                <w:szCs w:val="18"/>
              </w:rPr>
            </w:pPr>
            <w:r w:rsidRPr="003E1534">
              <w:rPr>
                <w:rFonts w:cs="Calibri"/>
                <w:sz w:val="18"/>
                <w:szCs w:val="18"/>
              </w:rPr>
              <w:t>15/8/18 - 23/9/18</w:t>
            </w:r>
          </w:p>
        </w:tc>
        <w:tc>
          <w:tcPr>
            <w:tcW w:w="388" w:type="pct"/>
            <w:shd w:val="clear" w:color="auto" w:fill="FFFFFF" w:themeFill="background1"/>
          </w:tcPr>
          <w:p w14:paraId="265993EA"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558C4183"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00BA1FB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7F5ED91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74BB10A2"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477A14F5"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182C974"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017747CD"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80A4316"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1CBC8501"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7998CA18" w14:textId="77777777" w:rsidTr="00D63B3C">
        <w:trPr>
          <w:trHeight w:val="20"/>
        </w:trPr>
        <w:tc>
          <w:tcPr>
            <w:tcW w:w="987" w:type="pct"/>
            <w:shd w:val="clear" w:color="auto" w:fill="FFFFFF" w:themeFill="background1"/>
          </w:tcPr>
          <w:p w14:paraId="4F99B368" w14:textId="77777777" w:rsidR="00D364AA" w:rsidRPr="003E1534" w:rsidRDefault="00D364AA" w:rsidP="00D364AA">
            <w:pPr>
              <w:spacing w:before="40" w:after="40"/>
              <w:rPr>
                <w:rFonts w:cstheme="minorHAnsi"/>
                <w:sz w:val="18"/>
                <w:szCs w:val="18"/>
              </w:rPr>
            </w:pPr>
            <w:r w:rsidRPr="003E1534">
              <w:rPr>
                <w:sz w:val="18"/>
                <w:szCs w:val="18"/>
              </w:rPr>
              <w:t>Lower Murray: Renmark Floodplain Wetlands (Twentysixth St)</w:t>
            </w:r>
          </w:p>
        </w:tc>
        <w:tc>
          <w:tcPr>
            <w:tcW w:w="437" w:type="pct"/>
            <w:shd w:val="clear" w:color="auto" w:fill="FFFFFF" w:themeFill="background1"/>
          </w:tcPr>
          <w:p w14:paraId="56848322" w14:textId="77777777" w:rsidR="00D364AA" w:rsidRPr="003E1534" w:rsidRDefault="00D364AA" w:rsidP="00D364AA">
            <w:pPr>
              <w:spacing w:before="40" w:after="40"/>
              <w:jc w:val="center"/>
              <w:rPr>
                <w:rFonts w:cstheme="minorHAnsi"/>
                <w:sz w:val="18"/>
                <w:szCs w:val="18"/>
              </w:rPr>
            </w:pPr>
            <w:r w:rsidRPr="003E1534">
              <w:rPr>
                <w:sz w:val="18"/>
                <w:szCs w:val="18"/>
              </w:rPr>
              <w:t>10058-02</w:t>
            </w:r>
          </w:p>
        </w:tc>
        <w:tc>
          <w:tcPr>
            <w:tcW w:w="518" w:type="pct"/>
            <w:shd w:val="clear" w:color="auto" w:fill="FFFFFF" w:themeFill="background1"/>
          </w:tcPr>
          <w:p w14:paraId="34A78DD6" w14:textId="77777777" w:rsidR="00D364AA" w:rsidRPr="003E1534" w:rsidRDefault="00D364AA" w:rsidP="00D364AA">
            <w:pPr>
              <w:spacing w:before="40" w:after="40"/>
              <w:jc w:val="center"/>
              <w:rPr>
                <w:rFonts w:cstheme="minorHAnsi"/>
                <w:sz w:val="18"/>
                <w:szCs w:val="18"/>
              </w:rPr>
            </w:pPr>
            <w:r w:rsidRPr="003E1534">
              <w:rPr>
                <w:rFonts w:cs="Calibri"/>
                <w:sz w:val="18"/>
                <w:szCs w:val="18"/>
              </w:rPr>
              <w:t>45.38</w:t>
            </w:r>
          </w:p>
        </w:tc>
        <w:tc>
          <w:tcPr>
            <w:tcW w:w="648" w:type="pct"/>
            <w:shd w:val="clear" w:color="auto" w:fill="FFFFFF" w:themeFill="background1"/>
          </w:tcPr>
          <w:p w14:paraId="1AF92675" w14:textId="77777777" w:rsidR="00D364AA" w:rsidRPr="003E1534" w:rsidRDefault="00D364AA" w:rsidP="00D364AA">
            <w:pPr>
              <w:spacing w:before="40" w:after="40"/>
              <w:jc w:val="center"/>
              <w:rPr>
                <w:rFonts w:cstheme="minorHAnsi"/>
                <w:sz w:val="18"/>
                <w:szCs w:val="18"/>
              </w:rPr>
            </w:pPr>
            <w:r w:rsidRPr="003E1534">
              <w:rPr>
                <w:rFonts w:cs="Calibri"/>
                <w:sz w:val="18"/>
                <w:szCs w:val="18"/>
              </w:rPr>
              <w:t>16/8/18 - 30/5/19</w:t>
            </w:r>
          </w:p>
        </w:tc>
        <w:tc>
          <w:tcPr>
            <w:tcW w:w="388" w:type="pct"/>
            <w:shd w:val="clear" w:color="auto" w:fill="FFFFFF" w:themeFill="background1"/>
          </w:tcPr>
          <w:p w14:paraId="63451691"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6C7F9E20"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76E22F9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5E4827A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1125A78E"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6C99B86B"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044C5C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55" w:type="pct"/>
            <w:shd w:val="clear" w:color="auto" w:fill="FFFFFF" w:themeFill="background1"/>
          </w:tcPr>
          <w:p w14:paraId="496516B9"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6259B76"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2BC9D90E"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7EB675E6" w14:textId="77777777" w:rsidTr="00D63B3C">
        <w:trPr>
          <w:trHeight w:val="20"/>
        </w:trPr>
        <w:tc>
          <w:tcPr>
            <w:tcW w:w="987" w:type="pct"/>
            <w:shd w:val="clear" w:color="auto" w:fill="FFFFFF" w:themeFill="background1"/>
          </w:tcPr>
          <w:p w14:paraId="758DFD04" w14:textId="77777777" w:rsidR="00D364AA" w:rsidRPr="003E1534" w:rsidRDefault="00D364AA" w:rsidP="00D364AA">
            <w:pPr>
              <w:spacing w:before="40" w:after="40"/>
              <w:rPr>
                <w:rFonts w:cstheme="minorHAnsi"/>
                <w:sz w:val="18"/>
                <w:szCs w:val="18"/>
              </w:rPr>
            </w:pPr>
            <w:r w:rsidRPr="003E1534">
              <w:rPr>
                <w:sz w:val="18"/>
                <w:szCs w:val="18"/>
              </w:rPr>
              <w:t>Lower Murray: Renmark Floodplain Wetlands (End Nelwart St)</w:t>
            </w:r>
          </w:p>
        </w:tc>
        <w:tc>
          <w:tcPr>
            <w:tcW w:w="437" w:type="pct"/>
            <w:shd w:val="clear" w:color="auto" w:fill="FFFFFF" w:themeFill="background1"/>
          </w:tcPr>
          <w:p w14:paraId="63307DDC" w14:textId="77777777" w:rsidR="00D364AA" w:rsidRPr="003E1534" w:rsidRDefault="00D364AA" w:rsidP="00D364AA">
            <w:pPr>
              <w:spacing w:before="40" w:after="40"/>
              <w:jc w:val="center"/>
              <w:rPr>
                <w:rFonts w:cstheme="minorHAnsi"/>
                <w:sz w:val="18"/>
                <w:szCs w:val="18"/>
              </w:rPr>
            </w:pPr>
            <w:r w:rsidRPr="003E1534">
              <w:rPr>
                <w:sz w:val="18"/>
                <w:szCs w:val="18"/>
              </w:rPr>
              <w:t>10058-02</w:t>
            </w:r>
          </w:p>
        </w:tc>
        <w:tc>
          <w:tcPr>
            <w:tcW w:w="518" w:type="pct"/>
            <w:shd w:val="clear" w:color="auto" w:fill="FFFFFF" w:themeFill="background1"/>
          </w:tcPr>
          <w:p w14:paraId="5659410E" w14:textId="77777777" w:rsidR="00D364AA" w:rsidRPr="003E1534" w:rsidRDefault="00D364AA" w:rsidP="00D364AA">
            <w:pPr>
              <w:spacing w:before="40" w:after="40"/>
              <w:jc w:val="center"/>
              <w:rPr>
                <w:rFonts w:cstheme="minorHAnsi"/>
                <w:sz w:val="18"/>
                <w:szCs w:val="18"/>
              </w:rPr>
            </w:pPr>
            <w:r w:rsidRPr="003E1534">
              <w:rPr>
                <w:rFonts w:cs="Calibri"/>
                <w:sz w:val="18"/>
                <w:szCs w:val="18"/>
              </w:rPr>
              <w:t>27.21</w:t>
            </w:r>
          </w:p>
        </w:tc>
        <w:tc>
          <w:tcPr>
            <w:tcW w:w="648" w:type="pct"/>
            <w:shd w:val="clear" w:color="auto" w:fill="FFFFFF" w:themeFill="background1"/>
          </w:tcPr>
          <w:p w14:paraId="392191A6" w14:textId="77777777" w:rsidR="00D364AA" w:rsidRPr="003E1534" w:rsidRDefault="00D364AA" w:rsidP="00D364AA">
            <w:pPr>
              <w:spacing w:before="40" w:after="40"/>
              <w:jc w:val="center"/>
              <w:rPr>
                <w:rFonts w:cstheme="minorHAnsi"/>
                <w:sz w:val="18"/>
                <w:szCs w:val="18"/>
              </w:rPr>
            </w:pPr>
            <w:r w:rsidRPr="003E1534">
              <w:rPr>
                <w:rFonts w:cs="Calibri"/>
                <w:sz w:val="18"/>
                <w:szCs w:val="18"/>
              </w:rPr>
              <w:t>17/7/18 - 22/9/18</w:t>
            </w:r>
          </w:p>
        </w:tc>
        <w:tc>
          <w:tcPr>
            <w:tcW w:w="388" w:type="pct"/>
            <w:shd w:val="clear" w:color="auto" w:fill="FFFFFF" w:themeFill="background1"/>
          </w:tcPr>
          <w:p w14:paraId="57DD65CB"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63970A70"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347867E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0A3683A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6866424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3608E9F2"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F03A81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55" w:type="pct"/>
            <w:shd w:val="clear" w:color="auto" w:fill="FFFFFF" w:themeFill="background1"/>
          </w:tcPr>
          <w:p w14:paraId="1A53E5D4"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FA4B256"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0C5A4930"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72DFA6B1" w14:textId="77777777" w:rsidTr="00D63B3C">
        <w:trPr>
          <w:trHeight w:val="20"/>
        </w:trPr>
        <w:tc>
          <w:tcPr>
            <w:tcW w:w="987" w:type="pct"/>
            <w:shd w:val="clear" w:color="auto" w:fill="FFFFFF" w:themeFill="background1"/>
          </w:tcPr>
          <w:p w14:paraId="38D5F2FD" w14:textId="77777777" w:rsidR="00D364AA" w:rsidRPr="003E1534" w:rsidRDefault="00D364AA" w:rsidP="00D364AA">
            <w:pPr>
              <w:spacing w:before="40" w:after="40"/>
              <w:rPr>
                <w:rFonts w:cstheme="minorHAnsi"/>
                <w:sz w:val="18"/>
                <w:szCs w:val="18"/>
              </w:rPr>
            </w:pPr>
            <w:r w:rsidRPr="003E1534">
              <w:rPr>
                <w:sz w:val="18"/>
                <w:szCs w:val="18"/>
              </w:rPr>
              <w:t>Lower Murray: Teringie South</w:t>
            </w:r>
          </w:p>
        </w:tc>
        <w:tc>
          <w:tcPr>
            <w:tcW w:w="437" w:type="pct"/>
            <w:shd w:val="clear" w:color="auto" w:fill="FFFFFF" w:themeFill="background1"/>
          </w:tcPr>
          <w:p w14:paraId="02D7A643" w14:textId="77777777" w:rsidR="00D364AA" w:rsidRPr="003E1534" w:rsidRDefault="00D364AA" w:rsidP="00D364AA">
            <w:pPr>
              <w:spacing w:before="40" w:after="40"/>
              <w:jc w:val="center"/>
              <w:rPr>
                <w:rFonts w:cstheme="minorHAnsi"/>
                <w:sz w:val="18"/>
                <w:szCs w:val="18"/>
              </w:rPr>
            </w:pPr>
            <w:r w:rsidRPr="003E1534">
              <w:rPr>
                <w:sz w:val="18"/>
                <w:szCs w:val="18"/>
              </w:rPr>
              <w:t>10078-05</w:t>
            </w:r>
          </w:p>
        </w:tc>
        <w:tc>
          <w:tcPr>
            <w:tcW w:w="518" w:type="pct"/>
            <w:shd w:val="clear" w:color="auto" w:fill="FFFFFF" w:themeFill="background1"/>
          </w:tcPr>
          <w:p w14:paraId="2611FD5B" w14:textId="77777777" w:rsidR="00D364AA" w:rsidRPr="003E1534" w:rsidRDefault="00D364AA" w:rsidP="00D364AA">
            <w:pPr>
              <w:spacing w:before="40" w:after="40"/>
              <w:jc w:val="center"/>
              <w:rPr>
                <w:rFonts w:cstheme="minorHAnsi"/>
                <w:sz w:val="18"/>
                <w:szCs w:val="18"/>
              </w:rPr>
            </w:pPr>
            <w:r w:rsidRPr="003E1534">
              <w:rPr>
                <w:rFonts w:cs="Calibri"/>
                <w:sz w:val="18"/>
                <w:szCs w:val="18"/>
              </w:rPr>
              <w:t>500.00</w:t>
            </w:r>
          </w:p>
        </w:tc>
        <w:tc>
          <w:tcPr>
            <w:tcW w:w="648" w:type="pct"/>
            <w:shd w:val="clear" w:color="auto" w:fill="FFFFFF" w:themeFill="background1"/>
          </w:tcPr>
          <w:p w14:paraId="1B315B90" w14:textId="77777777" w:rsidR="00D364AA" w:rsidRPr="003E1534" w:rsidRDefault="00D364AA" w:rsidP="00D364AA">
            <w:pPr>
              <w:spacing w:before="40" w:after="40"/>
              <w:jc w:val="center"/>
              <w:rPr>
                <w:rFonts w:cstheme="minorHAnsi"/>
                <w:sz w:val="18"/>
                <w:szCs w:val="18"/>
              </w:rPr>
            </w:pPr>
            <w:r w:rsidRPr="003E1534">
              <w:rPr>
                <w:rFonts w:cs="Calibri"/>
                <w:sz w:val="18"/>
                <w:szCs w:val="18"/>
              </w:rPr>
              <w:t>1/3/19 - 31/3/19</w:t>
            </w:r>
          </w:p>
        </w:tc>
        <w:tc>
          <w:tcPr>
            <w:tcW w:w="388" w:type="pct"/>
            <w:shd w:val="clear" w:color="auto" w:fill="FFFFFF" w:themeFill="background1"/>
          </w:tcPr>
          <w:p w14:paraId="4F926313"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3DEFBFD8"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319FA98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55381EC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6502682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286182AC"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FDEBB4E"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5EC4695D"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00B004F"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3117A347"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012E899C" w14:textId="77777777" w:rsidTr="00D63B3C">
        <w:trPr>
          <w:trHeight w:val="20"/>
        </w:trPr>
        <w:tc>
          <w:tcPr>
            <w:tcW w:w="987" w:type="pct"/>
            <w:shd w:val="clear" w:color="auto" w:fill="FFFFFF" w:themeFill="background1"/>
          </w:tcPr>
          <w:p w14:paraId="090AD495" w14:textId="77777777" w:rsidR="00D364AA" w:rsidRPr="003E1534" w:rsidRDefault="00D364AA" w:rsidP="00D364AA">
            <w:pPr>
              <w:spacing w:before="40" w:after="40"/>
              <w:rPr>
                <w:rFonts w:cstheme="minorHAnsi"/>
                <w:sz w:val="18"/>
                <w:szCs w:val="18"/>
              </w:rPr>
            </w:pPr>
            <w:r w:rsidRPr="003E1534">
              <w:rPr>
                <w:sz w:val="18"/>
                <w:szCs w:val="18"/>
              </w:rPr>
              <w:t>Lower Murray: Cadell Temporary Wetland</w:t>
            </w:r>
          </w:p>
        </w:tc>
        <w:tc>
          <w:tcPr>
            <w:tcW w:w="437" w:type="pct"/>
            <w:shd w:val="clear" w:color="auto" w:fill="FFFFFF" w:themeFill="background1"/>
          </w:tcPr>
          <w:p w14:paraId="7F8A0A67"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6DBE0D0C" w14:textId="77777777" w:rsidR="00D364AA" w:rsidRPr="003E1534" w:rsidRDefault="00D364AA" w:rsidP="00D364AA">
            <w:pPr>
              <w:spacing w:before="40" w:after="40"/>
              <w:jc w:val="center"/>
              <w:rPr>
                <w:rFonts w:cstheme="minorHAnsi"/>
                <w:sz w:val="18"/>
                <w:szCs w:val="18"/>
              </w:rPr>
            </w:pPr>
            <w:r w:rsidRPr="003E1534">
              <w:rPr>
                <w:rFonts w:cs="Calibri"/>
                <w:sz w:val="18"/>
                <w:szCs w:val="18"/>
              </w:rPr>
              <w:t>249.84</w:t>
            </w:r>
          </w:p>
        </w:tc>
        <w:tc>
          <w:tcPr>
            <w:tcW w:w="648" w:type="pct"/>
            <w:shd w:val="clear" w:color="auto" w:fill="FFFFFF" w:themeFill="background1"/>
          </w:tcPr>
          <w:p w14:paraId="2F077A79" w14:textId="77777777" w:rsidR="00D364AA" w:rsidRPr="003E1534" w:rsidRDefault="00D364AA" w:rsidP="00D364AA">
            <w:pPr>
              <w:spacing w:before="40" w:after="40"/>
              <w:jc w:val="center"/>
              <w:rPr>
                <w:rFonts w:cstheme="minorHAnsi"/>
                <w:sz w:val="18"/>
                <w:szCs w:val="18"/>
              </w:rPr>
            </w:pPr>
            <w:r w:rsidRPr="003E1534">
              <w:rPr>
                <w:rFonts w:cs="Calibri"/>
                <w:sz w:val="18"/>
                <w:szCs w:val="18"/>
              </w:rPr>
              <w:t>23/11/18 - 18/2/19</w:t>
            </w:r>
          </w:p>
        </w:tc>
        <w:tc>
          <w:tcPr>
            <w:tcW w:w="388" w:type="pct"/>
            <w:shd w:val="clear" w:color="auto" w:fill="FFFFFF" w:themeFill="background1"/>
          </w:tcPr>
          <w:p w14:paraId="4CF24A33"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061562FE"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7D83634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348516D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70CA848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244B3F5B"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75CA59E7"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6EE7D692"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F1F8F5B"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08CB7AB1"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4407DA5A" w14:textId="77777777" w:rsidTr="00D63B3C">
        <w:trPr>
          <w:trHeight w:val="20"/>
        </w:trPr>
        <w:tc>
          <w:tcPr>
            <w:tcW w:w="987" w:type="pct"/>
            <w:shd w:val="clear" w:color="auto" w:fill="FFFFFF" w:themeFill="background1"/>
          </w:tcPr>
          <w:p w14:paraId="7161C6B6" w14:textId="77777777" w:rsidR="00D364AA" w:rsidRPr="003E1534" w:rsidRDefault="00D364AA" w:rsidP="00D364AA">
            <w:pPr>
              <w:spacing w:before="40" w:after="40"/>
              <w:rPr>
                <w:rFonts w:cstheme="minorHAnsi"/>
                <w:sz w:val="18"/>
                <w:szCs w:val="18"/>
              </w:rPr>
            </w:pPr>
            <w:r w:rsidRPr="003E1534">
              <w:rPr>
                <w:sz w:val="18"/>
                <w:szCs w:val="18"/>
              </w:rPr>
              <w:t>Lower Murray: Cadell Ephemeral Wetlands</w:t>
            </w:r>
          </w:p>
        </w:tc>
        <w:tc>
          <w:tcPr>
            <w:tcW w:w="437" w:type="pct"/>
            <w:shd w:val="clear" w:color="auto" w:fill="FFFFFF" w:themeFill="background1"/>
          </w:tcPr>
          <w:p w14:paraId="4F11384B"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62A96425" w14:textId="77777777" w:rsidR="00D364AA" w:rsidRPr="003E1534" w:rsidRDefault="00D364AA" w:rsidP="00D364AA">
            <w:pPr>
              <w:spacing w:before="40" w:after="40"/>
              <w:jc w:val="center"/>
              <w:rPr>
                <w:rFonts w:cstheme="minorHAnsi"/>
                <w:sz w:val="18"/>
                <w:szCs w:val="18"/>
              </w:rPr>
            </w:pPr>
            <w:r w:rsidRPr="003E1534">
              <w:rPr>
                <w:rFonts w:cs="Calibri"/>
                <w:sz w:val="18"/>
                <w:szCs w:val="18"/>
              </w:rPr>
              <w:t>73.49</w:t>
            </w:r>
          </w:p>
        </w:tc>
        <w:tc>
          <w:tcPr>
            <w:tcW w:w="648" w:type="pct"/>
            <w:shd w:val="clear" w:color="auto" w:fill="FFFFFF" w:themeFill="background1"/>
          </w:tcPr>
          <w:p w14:paraId="1773C38C" w14:textId="77777777" w:rsidR="00D364AA" w:rsidRPr="003E1534" w:rsidRDefault="00D364AA" w:rsidP="00D364AA">
            <w:pPr>
              <w:spacing w:before="40" w:after="40"/>
              <w:jc w:val="center"/>
              <w:rPr>
                <w:rFonts w:cstheme="minorHAnsi"/>
                <w:sz w:val="18"/>
                <w:szCs w:val="18"/>
              </w:rPr>
            </w:pPr>
            <w:r w:rsidRPr="003E1534">
              <w:rPr>
                <w:rFonts w:cs="Calibri"/>
                <w:sz w:val="18"/>
                <w:szCs w:val="18"/>
              </w:rPr>
              <w:t>3/5/19 - 16/5/19</w:t>
            </w:r>
          </w:p>
        </w:tc>
        <w:tc>
          <w:tcPr>
            <w:tcW w:w="388" w:type="pct"/>
            <w:shd w:val="clear" w:color="auto" w:fill="FFFFFF" w:themeFill="background1"/>
          </w:tcPr>
          <w:p w14:paraId="4F219F1C"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57E1D96D"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0E5F05C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6E6DCC0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05392AD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7D2D7582"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40202A6"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6C2C6F0C"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FAD09E7"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2C61EE83"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3AAECBA3" w14:textId="77777777" w:rsidTr="00D63B3C">
        <w:trPr>
          <w:trHeight w:val="20"/>
        </w:trPr>
        <w:tc>
          <w:tcPr>
            <w:tcW w:w="987" w:type="pct"/>
            <w:shd w:val="clear" w:color="auto" w:fill="FFFFFF" w:themeFill="background1"/>
          </w:tcPr>
          <w:p w14:paraId="7C508276" w14:textId="77777777" w:rsidR="00D364AA" w:rsidRPr="003E1534" w:rsidRDefault="00D364AA" w:rsidP="00D364AA">
            <w:pPr>
              <w:spacing w:before="40" w:after="40"/>
              <w:rPr>
                <w:rFonts w:cstheme="minorHAnsi"/>
                <w:sz w:val="18"/>
                <w:szCs w:val="18"/>
              </w:rPr>
            </w:pPr>
            <w:r w:rsidRPr="003E1534">
              <w:rPr>
                <w:sz w:val="18"/>
                <w:szCs w:val="18"/>
              </w:rPr>
              <w:t xml:space="preserve">Lower Murray: Clarks mature open black box woodland </w:t>
            </w:r>
          </w:p>
        </w:tc>
        <w:tc>
          <w:tcPr>
            <w:tcW w:w="437" w:type="pct"/>
            <w:shd w:val="clear" w:color="auto" w:fill="FFFFFF" w:themeFill="background1"/>
          </w:tcPr>
          <w:p w14:paraId="37A9EBEB"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0CCC6460" w14:textId="77777777" w:rsidR="00D364AA" w:rsidRPr="003E1534" w:rsidRDefault="00D364AA" w:rsidP="00D364AA">
            <w:pPr>
              <w:spacing w:before="40" w:after="40"/>
              <w:jc w:val="center"/>
              <w:rPr>
                <w:rFonts w:cstheme="minorHAnsi"/>
                <w:sz w:val="18"/>
                <w:szCs w:val="18"/>
              </w:rPr>
            </w:pPr>
            <w:r w:rsidRPr="003E1534">
              <w:rPr>
                <w:rFonts w:cs="Calibri"/>
                <w:sz w:val="18"/>
                <w:szCs w:val="18"/>
              </w:rPr>
              <w:t>2.31</w:t>
            </w:r>
          </w:p>
        </w:tc>
        <w:tc>
          <w:tcPr>
            <w:tcW w:w="648" w:type="pct"/>
            <w:shd w:val="clear" w:color="auto" w:fill="FFFFFF" w:themeFill="background1"/>
          </w:tcPr>
          <w:p w14:paraId="18336DBA" w14:textId="77777777" w:rsidR="00D364AA" w:rsidRPr="003E1534" w:rsidRDefault="00D364AA" w:rsidP="00D364AA">
            <w:pPr>
              <w:spacing w:before="40" w:after="40"/>
              <w:jc w:val="center"/>
              <w:rPr>
                <w:rFonts w:cstheme="minorHAnsi"/>
                <w:sz w:val="18"/>
                <w:szCs w:val="18"/>
              </w:rPr>
            </w:pPr>
            <w:r w:rsidRPr="003E1534">
              <w:rPr>
                <w:rFonts w:cs="Calibri"/>
                <w:sz w:val="18"/>
                <w:szCs w:val="18"/>
              </w:rPr>
              <w:t>26/2/19 - 31/5/19</w:t>
            </w:r>
          </w:p>
        </w:tc>
        <w:tc>
          <w:tcPr>
            <w:tcW w:w="388" w:type="pct"/>
            <w:shd w:val="clear" w:color="auto" w:fill="FFFFFF" w:themeFill="background1"/>
          </w:tcPr>
          <w:p w14:paraId="08052A8D"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493E1C9E"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6EDCB87B"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249E33C8"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6435451D"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6AA951FC"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CBB1253"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2FBAFBEE"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35FA404"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7723FD06"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11C69F33" w14:textId="77777777" w:rsidTr="00D63B3C">
        <w:trPr>
          <w:trHeight w:val="20"/>
        </w:trPr>
        <w:tc>
          <w:tcPr>
            <w:tcW w:w="987" w:type="pct"/>
            <w:shd w:val="clear" w:color="auto" w:fill="FFFFFF" w:themeFill="background1"/>
          </w:tcPr>
          <w:p w14:paraId="5EC6FAD0" w14:textId="77777777" w:rsidR="00D364AA" w:rsidRPr="003E1534" w:rsidRDefault="00D364AA" w:rsidP="00D364AA">
            <w:pPr>
              <w:spacing w:before="40" w:after="40"/>
              <w:rPr>
                <w:rFonts w:cstheme="minorHAnsi"/>
                <w:sz w:val="18"/>
                <w:szCs w:val="18"/>
              </w:rPr>
            </w:pPr>
            <w:r w:rsidRPr="003E1534">
              <w:rPr>
                <w:sz w:val="18"/>
                <w:szCs w:val="18"/>
              </w:rPr>
              <w:t>Lower Murray: Clarks Floodplain</w:t>
            </w:r>
          </w:p>
        </w:tc>
        <w:tc>
          <w:tcPr>
            <w:tcW w:w="437" w:type="pct"/>
            <w:shd w:val="clear" w:color="auto" w:fill="FFFFFF" w:themeFill="background1"/>
          </w:tcPr>
          <w:p w14:paraId="1290EC29"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5CC09844" w14:textId="77777777" w:rsidR="00D364AA" w:rsidRPr="003E1534" w:rsidRDefault="00D364AA" w:rsidP="00D364AA">
            <w:pPr>
              <w:spacing w:before="40" w:after="40"/>
              <w:jc w:val="center"/>
              <w:rPr>
                <w:rFonts w:cstheme="minorHAnsi"/>
                <w:sz w:val="18"/>
                <w:szCs w:val="18"/>
              </w:rPr>
            </w:pPr>
            <w:r w:rsidRPr="003E1534">
              <w:rPr>
                <w:rFonts w:cs="Calibri"/>
                <w:sz w:val="18"/>
                <w:szCs w:val="18"/>
              </w:rPr>
              <w:t>5.33</w:t>
            </w:r>
          </w:p>
        </w:tc>
        <w:tc>
          <w:tcPr>
            <w:tcW w:w="648" w:type="pct"/>
            <w:shd w:val="clear" w:color="auto" w:fill="FFFFFF" w:themeFill="background1"/>
          </w:tcPr>
          <w:p w14:paraId="639E4B75" w14:textId="77777777" w:rsidR="00D364AA" w:rsidRPr="003E1534" w:rsidRDefault="00D364AA" w:rsidP="00D364AA">
            <w:pPr>
              <w:spacing w:before="40" w:after="40"/>
              <w:jc w:val="center"/>
              <w:rPr>
                <w:rFonts w:cstheme="minorHAnsi"/>
                <w:sz w:val="18"/>
                <w:szCs w:val="18"/>
              </w:rPr>
            </w:pPr>
            <w:r w:rsidRPr="003E1534">
              <w:rPr>
                <w:rFonts w:cs="Calibri"/>
                <w:sz w:val="18"/>
                <w:szCs w:val="18"/>
              </w:rPr>
              <w:t>7/9/18 - 26/2/19</w:t>
            </w:r>
          </w:p>
        </w:tc>
        <w:tc>
          <w:tcPr>
            <w:tcW w:w="388" w:type="pct"/>
            <w:shd w:val="clear" w:color="auto" w:fill="FFFFFF" w:themeFill="background1"/>
          </w:tcPr>
          <w:p w14:paraId="4AC1B0C7"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03A7A401"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514B6872"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54F2AC16"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7CC0BD8D"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0934CA34"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93DE9A8"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6739B7C8"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C4C671F"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0A1CE695"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3D6D9A29" w14:textId="77777777" w:rsidTr="00D63B3C">
        <w:trPr>
          <w:trHeight w:val="20"/>
        </w:trPr>
        <w:tc>
          <w:tcPr>
            <w:tcW w:w="987" w:type="pct"/>
            <w:shd w:val="clear" w:color="auto" w:fill="FFFFFF" w:themeFill="background1"/>
          </w:tcPr>
          <w:p w14:paraId="0BD61C6E" w14:textId="77777777" w:rsidR="00D364AA" w:rsidRPr="003E1534" w:rsidRDefault="00D364AA" w:rsidP="00D364AA">
            <w:pPr>
              <w:spacing w:before="40" w:after="40"/>
              <w:rPr>
                <w:rFonts w:cstheme="minorHAnsi"/>
                <w:sz w:val="18"/>
                <w:szCs w:val="18"/>
              </w:rPr>
            </w:pPr>
            <w:r w:rsidRPr="003E1534">
              <w:rPr>
                <w:sz w:val="18"/>
                <w:szCs w:val="18"/>
              </w:rPr>
              <w:lastRenderedPageBreak/>
              <w:t>Lower Murray: Disher Creek Depression</w:t>
            </w:r>
          </w:p>
        </w:tc>
        <w:tc>
          <w:tcPr>
            <w:tcW w:w="437" w:type="pct"/>
            <w:shd w:val="clear" w:color="auto" w:fill="FFFFFF" w:themeFill="background1"/>
          </w:tcPr>
          <w:p w14:paraId="300D6494"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0CD85996" w14:textId="77777777" w:rsidR="00D364AA" w:rsidRPr="003E1534" w:rsidRDefault="00D364AA" w:rsidP="00D364AA">
            <w:pPr>
              <w:spacing w:before="40" w:after="40"/>
              <w:jc w:val="center"/>
              <w:rPr>
                <w:rFonts w:cstheme="minorHAnsi"/>
                <w:sz w:val="18"/>
                <w:szCs w:val="18"/>
              </w:rPr>
            </w:pPr>
            <w:r w:rsidRPr="003E1534">
              <w:rPr>
                <w:rFonts w:cs="Calibri"/>
                <w:sz w:val="18"/>
                <w:szCs w:val="18"/>
              </w:rPr>
              <w:t>23.62</w:t>
            </w:r>
          </w:p>
        </w:tc>
        <w:tc>
          <w:tcPr>
            <w:tcW w:w="648" w:type="pct"/>
            <w:shd w:val="clear" w:color="auto" w:fill="FFFFFF" w:themeFill="background1"/>
          </w:tcPr>
          <w:p w14:paraId="62F17E78" w14:textId="77777777" w:rsidR="00D364AA" w:rsidRPr="003E1534" w:rsidRDefault="00D364AA" w:rsidP="00D364AA">
            <w:pPr>
              <w:spacing w:before="40" w:after="40"/>
              <w:jc w:val="center"/>
              <w:rPr>
                <w:rFonts w:cstheme="minorHAnsi"/>
                <w:sz w:val="18"/>
                <w:szCs w:val="18"/>
              </w:rPr>
            </w:pPr>
            <w:r w:rsidRPr="003E1534">
              <w:rPr>
                <w:rFonts w:cs="Calibri"/>
                <w:sz w:val="18"/>
                <w:szCs w:val="18"/>
              </w:rPr>
              <w:t>27/11/18 - 29/11/18</w:t>
            </w:r>
          </w:p>
        </w:tc>
        <w:tc>
          <w:tcPr>
            <w:tcW w:w="388" w:type="pct"/>
            <w:shd w:val="clear" w:color="auto" w:fill="FFFFFF" w:themeFill="background1"/>
          </w:tcPr>
          <w:p w14:paraId="658DBD86"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09ACA828"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3FBBBE4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207F8907"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57B8A636"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61CD4932"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B7DEC5E"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48E18686"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EF29B40"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0C3A8E31"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635A596F" w14:textId="77777777" w:rsidTr="00D63B3C">
        <w:trPr>
          <w:trHeight w:val="20"/>
        </w:trPr>
        <w:tc>
          <w:tcPr>
            <w:tcW w:w="987" w:type="pct"/>
            <w:shd w:val="clear" w:color="auto" w:fill="FFFFFF" w:themeFill="background1"/>
          </w:tcPr>
          <w:p w14:paraId="30BFDEC1" w14:textId="77777777" w:rsidR="00D364AA" w:rsidRPr="003E1534" w:rsidRDefault="00D364AA" w:rsidP="00D364AA">
            <w:pPr>
              <w:spacing w:before="40" w:after="40"/>
              <w:rPr>
                <w:rFonts w:cstheme="minorHAnsi"/>
                <w:sz w:val="18"/>
                <w:szCs w:val="18"/>
              </w:rPr>
            </w:pPr>
            <w:r w:rsidRPr="003E1534">
              <w:rPr>
                <w:sz w:val="18"/>
                <w:szCs w:val="18"/>
              </w:rPr>
              <w:t>Lower Murray: Loxton Floodplain lagoons</w:t>
            </w:r>
          </w:p>
        </w:tc>
        <w:tc>
          <w:tcPr>
            <w:tcW w:w="437" w:type="pct"/>
            <w:shd w:val="clear" w:color="auto" w:fill="FFFFFF" w:themeFill="background1"/>
          </w:tcPr>
          <w:p w14:paraId="4BD14D02"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378416BA" w14:textId="77777777" w:rsidR="00D364AA" w:rsidRPr="003E1534" w:rsidRDefault="00D364AA" w:rsidP="00D364AA">
            <w:pPr>
              <w:spacing w:before="40" w:after="40"/>
              <w:jc w:val="center"/>
              <w:rPr>
                <w:rFonts w:cstheme="minorHAnsi"/>
                <w:sz w:val="18"/>
                <w:szCs w:val="18"/>
              </w:rPr>
            </w:pPr>
            <w:r w:rsidRPr="003E1534">
              <w:rPr>
                <w:rFonts w:cs="Calibri"/>
                <w:sz w:val="18"/>
                <w:szCs w:val="18"/>
              </w:rPr>
              <w:t>29.62</w:t>
            </w:r>
          </w:p>
        </w:tc>
        <w:tc>
          <w:tcPr>
            <w:tcW w:w="648" w:type="pct"/>
            <w:shd w:val="clear" w:color="auto" w:fill="FFFFFF" w:themeFill="background1"/>
          </w:tcPr>
          <w:p w14:paraId="61689E9B" w14:textId="77777777" w:rsidR="00D364AA" w:rsidRPr="003E1534" w:rsidRDefault="00D364AA" w:rsidP="00D364AA">
            <w:pPr>
              <w:spacing w:before="40" w:after="40"/>
              <w:jc w:val="center"/>
              <w:rPr>
                <w:rFonts w:cstheme="minorHAnsi"/>
                <w:sz w:val="18"/>
                <w:szCs w:val="18"/>
              </w:rPr>
            </w:pPr>
            <w:r w:rsidRPr="003E1534">
              <w:rPr>
                <w:rFonts w:cs="Calibri"/>
                <w:sz w:val="18"/>
                <w:szCs w:val="18"/>
              </w:rPr>
              <w:t>1/4/19 - 20/5/19</w:t>
            </w:r>
          </w:p>
        </w:tc>
        <w:tc>
          <w:tcPr>
            <w:tcW w:w="388" w:type="pct"/>
            <w:shd w:val="clear" w:color="auto" w:fill="FFFFFF" w:themeFill="background1"/>
          </w:tcPr>
          <w:p w14:paraId="059993A1"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6FC12981"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6062258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3046D35C"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28273B0D"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04113845"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3A85AAD"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0CAB6DC0"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79E1C7E"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77B7DB05"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09D86A84" w14:textId="77777777" w:rsidTr="00D63B3C">
        <w:trPr>
          <w:trHeight w:val="20"/>
        </w:trPr>
        <w:tc>
          <w:tcPr>
            <w:tcW w:w="987" w:type="pct"/>
            <w:shd w:val="clear" w:color="auto" w:fill="FFFFFF" w:themeFill="background1"/>
          </w:tcPr>
          <w:p w14:paraId="1C25D2AA" w14:textId="77777777" w:rsidR="00D364AA" w:rsidRPr="003E1534" w:rsidRDefault="00D364AA" w:rsidP="00D364AA">
            <w:pPr>
              <w:spacing w:before="40" w:after="40"/>
              <w:rPr>
                <w:rFonts w:cstheme="minorHAnsi"/>
                <w:sz w:val="18"/>
                <w:szCs w:val="18"/>
              </w:rPr>
            </w:pPr>
            <w:r w:rsidRPr="003E1534">
              <w:rPr>
                <w:sz w:val="18"/>
                <w:szCs w:val="18"/>
              </w:rPr>
              <w:t>Lower Murray: Loxton Floodplain lagoons</w:t>
            </w:r>
          </w:p>
        </w:tc>
        <w:tc>
          <w:tcPr>
            <w:tcW w:w="437" w:type="pct"/>
            <w:shd w:val="clear" w:color="auto" w:fill="FFFFFF" w:themeFill="background1"/>
          </w:tcPr>
          <w:p w14:paraId="720F8757"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58C80EAA" w14:textId="77777777" w:rsidR="00D364AA" w:rsidRPr="003E1534" w:rsidRDefault="00D364AA" w:rsidP="00D364AA">
            <w:pPr>
              <w:spacing w:before="40" w:after="40"/>
              <w:jc w:val="center"/>
              <w:rPr>
                <w:rFonts w:cstheme="minorHAnsi"/>
                <w:sz w:val="18"/>
                <w:szCs w:val="18"/>
              </w:rPr>
            </w:pPr>
            <w:r w:rsidRPr="003E1534">
              <w:rPr>
                <w:rFonts w:cs="Calibri"/>
                <w:sz w:val="18"/>
                <w:szCs w:val="18"/>
              </w:rPr>
              <w:t>0.84</w:t>
            </w:r>
          </w:p>
        </w:tc>
        <w:tc>
          <w:tcPr>
            <w:tcW w:w="648" w:type="pct"/>
            <w:shd w:val="clear" w:color="auto" w:fill="FFFFFF" w:themeFill="background1"/>
          </w:tcPr>
          <w:p w14:paraId="0DE7658E" w14:textId="77777777" w:rsidR="00D364AA" w:rsidRPr="003E1534" w:rsidRDefault="00D364AA" w:rsidP="00D364AA">
            <w:pPr>
              <w:spacing w:before="40" w:after="40"/>
              <w:jc w:val="center"/>
              <w:rPr>
                <w:rFonts w:cstheme="minorHAnsi"/>
                <w:sz w:val="18"/>
                <w:szCs w:val="18"/>
              </w:rPr>
            </w:pPr>
            <w:r w:rsidRPr="003E1534">
              <w:rPr>
                <w:rFonts w:cs="Calibri"/>
                <w:sz w:val="18"/>
                <w:szCs w:val="18"/>
              </w:rPr>
              <w:t>1/4/19 - 31/5/19</w:t>
            </w:r>
          </w:p>
        </w:tc>
        <w:tc>
          <w:tcPr>
            <w:tcW w:w="388" w:type="pct"/>
            <w:shd w:val="clear" w:color="auto" w:fill="FFFFFF" w:themeFill="background1"/>
          </w:tcPr>
          <w:p w14:paraId="012FAB3E"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1CC914E9"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6933E8A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0770B130"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094A32E4"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7E8F0DFF"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118E02E"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425D17F5"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86CE447"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547E3C34"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33C7BC07" w14:textId="77777777" w:rsidTr="00D63B3C">
        <w:trPr>
          <w:trHeight w:val="20"/>
        </w:trPr>
        <w:tc>
          <w:tcPr>
            <w:tcW w:w="987" w:type="pct"/>
            <w:shd w:val="clear" w:color="auto" w:fill="FFFFFF" w:themeFill="background1"/>
          </w:tcPr>
          <w:p w14:paraId="4E7AF257" w14:textId="77777777" w:rsidR="00D364AA" w:rsidRPr="003E1534" w:rsidRDefault="00D364AA" w:rsidP="00D364AA">
            <w:pPr>
              <w:spacing w:before="40" w:after="40"/>
              <w:rPr>
                <w:rFonts w:cstheme="minorHAnsi"/>
                <w:sz w:val="18"/>
                <w:szCs w:val="18"/>
              </w:rPr>
            </w:pPr>
            <w:r w:rsidRPr="003E1534">
              <w:rPr>
                <w:sz w:val="18"/>
                <w:szCs w:val="18"/>
              </w:rPr>
              <w:t>Lower Murray: Greenways Landing</w:t>
            </w:r>
          </w:p>
        </w:tc>
        <w:tc>
          <w:tcPr>
            <w:tcW w:w="437" w:type="pct"/>
            <w:shd w:val="clear" w:color="auto" w:fill="FFFFFF" w:themeFill="background1"/>
          </w:tcPr>
          <w:p w14:paraId="5DAFC9C6"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3BDC866C" w14:textId="77777777" w:rsidR="00D364AA" w:rsidRPr="003E1534" w:rsidRDefault="00D364AA" w:rsidP="00D364AA">
            <w:pPr>
              <w:spacing w:before="40" w:after="40"/>
              <w:jc w:val="center"/>
              <w:rPr>
                <w:rFonts w:cstheme="minorHAnsi"/>
                <w:sz w:val="18"/>
                <w:szCs w:val="18"/>
              </w:rPr>
            </w:pPr>
            <w:r w:rsidRPr="003E1534">
              <w:rPr>
                <w:rFonts w:cs="Calibri"/>
                <w:sz w:val="18"/>
                <w:szCs w:val="18"/>
              </w:rPr>
              <w:t>40.00</w:t>
            </w:r>
          </w:p>
        </w:tc>
        <w:tc>
          <w:tcPr>
            <w:tcW w:w="648" w:type="pct"/>
            <w:shd w:val="clear" w:color="auto" w:fill="FFFFFF" w:themeFill="background1"/>
          </w:tcPr>
          <w:p w14:paraId="161DC0BE" w14:textId="77777777" w:rsidR="00D364AA" w:rsidRPr="003E1534" w:rsidRDefault="00D364AA" w:rsidP="00D364AA">
            <w:pPr>
              <w:spacing w:before="40" w:after="40"/>
              <w:jc w:val="center"/>
              <w:rPr>
                <w:rFonts w:cstheme="minorHAnsi"/>
                <w:sz w:val="18"/>
                <w:szCs w:val="18"/>
              </w:rPr>
            </w:pPr>
            <w:r w:rsidRPr="003E1534">
              <w:rPr>
                <w:rFonts w:cs="Calibri"/>
                <w:sz w:val="18"/>
                <w:szCs w:val="18"/>
              </w:rPr>
              <w:t>26/10/18 - 7/11/18</w:t>
            </w:r>
          </w:p>
        </w:tc>
        <w:tc>
          <w:tcPr>
            <w:tcW w:w="388" w:type="pct"/>
            <w:shd w:val="clear" w:color="auto" w:fill="FFFFFF" w:themeFill="background1"/>
          </w:tcPr>
          <w:p w14:paraId="0E77F4E5"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2AFAADB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6DE6112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2E2BF0D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66C21C8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3FCD2D0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3D45320C"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229DBB4C"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8270A49"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2CC2446C"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265E0AFC" w14:textId="77777777" w:rsidTr="00D63B3C">
        <w:trPr>
          <w:trHeight w:val="20"/>
        </w:trPr>
        <w:tc>
          <w:tcPr>
            <w:tcW w:w="987" w:type="pct"/>
            <w:shd w:val="clear" w:color="auto" w:fill="FFFFFF" w:themeFill="background1"/>
          </w:tcPr>
          <w:p w14:paraId="10851563" w14:textId="77777777" w:rsidR="00D364AA" w:rsidRPr="003E1534" w:rsidRDefault="00D364AA" w:rsidP="00D364AA">
            <w:pPr>
              <w:spacing w:before="40" w:after="40"/>
              <w:rPr>
                <w:rFonts w:cstheme="minorHAnsi"/>
                <w:sz w:val="18"/>
                <w:szCs w:val="18"/>
              </w:rPr>
            </w:pPr>
            <w:r w:rsidRPr="003E1534">
              <w:rPr>
                <w:sz w:val="18"/>
                <w:szCs w:val="18"/>
              </w:rPr>
              <w:t xml:space="preserve">Lower Murray: Pike River </w:t>
            </w:r>
          </w:p>
        </w:tc>
        <w:tc>
          <w:tcPr>
            <w:tcW w:w="437" w:type="pct"/>
            <w:shd w:val="clear" w:color="auto" w:fill="FFFFFF" w:themeFill="background1"/>
          </w:tcPr>
          <w:p w14:paraId="5C923D52"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71476221" w14:textId="77777777" w:rsidR="00D364AA" w:rsidRPr="003E1534" w:rsidRDefault="00D364AA" w:rsidP="00D364AA">
            <w:pPr>
              <w:spacing w:before="40" w:after="40"/>
              <w:jc w:val="center"/>
              <w:rPr>
                <w:rFonts w:cstheme="minorHAnsi"/>
                <w:sz w:val="18"/>
                <w:szCs w:val="18"/>
              </w:rPr>
            </w:pPr>
            <w:r w:rsidRPr="003E1534">
              <w:rPr>
                <w:rFonts w:cs="Calibri"/>
                <w:sz w:val="18"/>
                <w:szCs w:val="18"/>
              </w:rPr>
              <w:t>40.02</w:t>
            </w:r>
          </w:p>
        </w:tc>
        <w:tc>
          <w:tcPr>
            <w:tcW w:w="648" w:type="pct"/>
            <w:shd w:val="clear" w:color="auto" w:fill="FFFFFF" w:themeFill="background1"/>
          </w:tcPr>
          <w:p w14:paraId="5A8C890B" w14:textId="77777777" w:rsidR="00D364AA" w:rsidRPr="003E1534" w:rsidRDefault="00D364AA" w:rsidP="00D364AA">
            <w:pPr>
              <w:spacing w:before="40" w:after="40"/>
              <w:jc w:val="center"/>
              <w:rPr>
                <w:rFonts w:cstheme="minorHAnsi"/>
                <w:sz w:val="18"/>
                <w:szCs w:val="18"/>
              </w:rPr>
            </w:pPr>
            <w:r w:rsidRPr="003E1534">
              <w:rPr>
                <w:rFonts w:cs="Calibri"/>
                <w:sz w:val="18"/>
                <w:szCs w:val="18"/>
              </w:rPr>
              <w:t>22/11/18 - 4/3/19</w:t>
            </w:r>
          </w:p>
        </w:tc>
        <w:tc>
          <w:tcPr>
            <w:tcW w:w="388" w:type="pct"/>
            <w:shd w:val="clear" w:color="auto" w:fill="FFFFFF" w:themeFill="background1"/>
          </w:tcPr>
          <w:p w14:paraId="5C724AFA"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27B34CD0"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249681E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3D037468"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489597AB"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2DE84574"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2BD2DCF"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6E9340A7"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2243A6F"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62E2803A"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0D3735FC" w14:textId="77777777" w:rsidTr="00D63B3C">
        <w:trPr>
          <w:trHeight w:val="20"/>
        </w:trPr>
        <w:tc>
          <w:tcPr>
            <w:tcW w:w="987" w:type="pct"/>
            <w:shd w:val="clear" w:color="auto" w:fill="FFFFFF" w:themeFill="background1"/>
          </w:tcPr>
          <w:p w14:paraId="00D83E31" w14:textId="77777777" w:rsidR="00D364AA" w:rsidRPr="003E1534" w:rsidRDefault="00D364AA" w:rsidP="00D364AA">
            <w:pPr>
              <w:spacing w:before="40" w:after="40"/>
              <w:rPr>
                <w:rFonts w:cstheme="minorHAnsi"/>
                <w:sz w:val="18"/>
                <w:szCs w:val="18"/>
              </w:rPr>
            </w:pPr>
            <w:r w:rsidRPr="003E1534">
              <w:rPr>
                <w:sz w:val="18"/>
                <w:szCs w:val="18"/>
              </w:rPr>
              <w:t xml:space="preserve">Lower Murray: Plush’s Bend </w:t>
            </w:r>
          </w:p>
        </w:tc>
        <w:tc>
          <w:tcPr>
            <w:tcW w:w="437" w:type="pct"/>
            <w:shd w:val="clear" w:color="auto" w:fill="FFFFFF" w:themeFill="background1"/>
          </w:tcPr>
          <w:p w14:paraId="02D68CB6"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7BE0CA5A" w14:textId="77777777" w:rsidR="00D364AA" w:rsidRPr="003E1534" w:rsidRDefault="00D364AA" w:rsidP="00D364AA">
            <w:pPr>
              <w:spacing w:before="40" w:after="40"/>
              <w:jc w:val="center"/>
              <w:rPr>
                <w:rFonts w:cstheme="minorHAnsi"/>
                <w:sz w:val="18"/>
                <w:szCs w:val="18"/>
              </w:rPr>
            </w:pPr>
            <w:r w:rsidRPr="003E1534">
              <w:rPr>
                <w:rFonts w:cs="Calibri"/>
                <w:sz w:val="18"/>
                <w:szCs w:val="18"/>
              </w:rPr>
              <w:t>75.68</w:t>
            </w:r>
          </w:p>
        </w:tc>
        <w:tc>
          <w:tcPr>
            <w:tcW w:w="648" w:type="pct"/>
            <w:shd w:val="clear" w:color="auto" w:fill="FFFFFF" w:themeFill="background1"/>
          </w:tcPr>
          <w:p w14:paraId="79BFD8C9" w14:textId="77777777" w:rsidR="00D364AA" w:rsidRPr="003E1534" w:rsidRDefault="00D364AA" w:rsidP="00D364AA">
            <w:pPr>
              <w:spacing w:before="40" w:after="40"/>
              <w:jc w:val="center"/>
              <w:rPr>
                <w:rFonts w:cstheme="minorHAnsi"/>
                <w:sz w:val="18"/>
                <w:szCs w:val="18"/>
              </w:rPr>
            </w:pPr>
            <w:r w:rsidRPr="003E1534">
              <w:rPr>
                <w:rFonts w:cs="Calibri"/>
                <w:sz w:val="18"/>
                <w:szCs w:val="18"/>
              </w:rPr>
              <w:t>11/10/18 - 19/2/19</w:t>
            </w:r>
          </w:p>
        </w:tc>
        <w:tc>
          <w:tcPr>
            <w:tcW w:w="388" w:type="pct"/>
            <w:shd w:val="clear" w:color="auto" w:fill="FFFFFF" w:themeFill="background1"/>
          </w:tcPr>
          <w:p w14:paraId="4FEC92E0"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41CB7EF4"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36D23FD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3AE7F5D8"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6FCF3808"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7BA57F91"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71BD6D6"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220D9EA5"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F8BDDAE"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33C44FD4"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67E2AE1E" w14:textId="77777777" w:rsidTr="00D63B3C">
        <w:trPr>
          <w:trHeight w:val="20"/>
        </w:trPr>
        <w:tc>
          <w:tcPr>
            <w:tcW w:w="987" w:type="pct"/>
            <w:shd w:val="clear" w:color="auto" w:fill="FFFFFF" w:themeFill="background1"/>
          </w:tcPr>
          <w:p w14:paraId="1A1EC058" w14:textId="77777777" w:rsidR="00D364AA" w:rsidRPr="003E1534" w:rsidRDefault="00D364AA" w:rsidP="00D364AA">
            <w:pPr>
              <w:spacing w:before="40" w:after="40"/>
              <w:rPr>
                <w:rFonts w:cstheme="minorHAnsi"/>
                <w:sz w:val="18"/>
                <w:szCs w:val="18"/>
              </w:rPr>
            </w:pPr>
            <w:r w:rsidRPr="003E1534">
              <w:rPr>
                <w:sz w:val="18"/>
                <w:szCs w:val="18"/>
              </w:rPr>
              <w:t>Lower Murray: Qualco main temporary lagoon</w:t>
            </w:r>
          </w:p>
        </w:tc>
        <w:tc>
          <w:tcPr>
            <w:tcW w:w="437" w:type="pct"/>
            <w:shd w:val="clear" w:color="auto" w:fill="FFFFFF" w:themeFill="background1"/>
          </w:tcPr>
          <w:p w14:paraId="28C5A180"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40D16173" w14:textId="77777777" w:rsidR="00D364AA" w:rsidRPr="003E1534" w:rsidRDefault="00D364AA" w:rsidP="00D364AA">
            <w:pPr>
              <w:spacing w:before="40" w:after="40"/>
              <w:jc w:val="center"/>
              <w:rPr>
                <w:rFonts w:cstheme="minorHAnsi"/>
                <w:sz w:val="18"/>
                <w:szCs w:val="18"/>
              </w:rPr>
            </w:pPr>
            <w:r w:rsidRPr="003E1534">
              <w:rPr>
                <w:rFonts w:cs="Calibri"/>
                <w:sz w:val="18"/>
                <w:szCs w:val="18"/>
              </w:rPr>
              <w:t>502.77</w:t>
            </w:r>
          </w:p>
        </w:tc>
        <w:tc>
          <w:tcPr>
            <w:tcW w:w="648" w:type="pct"/>
            <w:shd w:val="clear" w:color="auto" w:fill="FFFFFF" w:themeFill="background1"/>
          </w:tcPr>
          <w:p w14:paraId="3B944A3A" w14:textId="77777777" w:rsidR="00D364AA" w:rsidRPr="003E1534" w:rsidRDefault="00D364AA" w:rsidP="00D364AA">
            <w:pPr>
              <w:spacing w:before="40" w:after="40"/>
              <w:jc w:val="center"/>
              <w:rPr>
                <w:rFonts w:cstheme="minorHAnsi"/>
                <w:sz w:val="18"/>
                <w:szCs w:val="18"/>
              </w:rPr>
            </w:pPr>
            <w:r w:rsidRPr="003E1534">
              <w:rPr>
                <w:rFonts w:cs="Calibri"/>
                <w:sz w:val="18"/>
                <w:szCs w:val="18"/>
              </w:rPr>
              <w:t>7/9/18 - 3/5/19</w:t>
            </w:r>
          </w:p>
        </w:tc>
        <w:tc>
          <w:tcPr>
            <w:tcW w:w="388" w:type="pct"/>
            <w:shd w:val="clear" w:color="auto" w:fill="FFFFFF" w:themeFill="background1"/>
          </w:tcPr>
          <w:p w14:paraId="42F0578E"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195BBD2D"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6F7531F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7E0B1A5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0AFF33D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7B744851"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70758BE"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2FE43AAE"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1ABEDE4"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1BD22503"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3A5321CB" w14:textId="77777777" w:rsidTr="00D63B3C">
        <w:trPr>
          <w:trHeight w:val="20"/>
        </w:trPr>
        <w:tc>
          <w:tcPr>
            <w:tcW w:w="987" w:type="pct"/>
            <w:shd w:val="clear" w:color="auto" w:fill="FFFFFF" w:themeFill="background1"/>
          </w:tcPr>
          <w:p w14:paraId="7E3EA06B" w14:textId="77777777" w:rsidR="00D364AA" w:rsidRPr="003E1534" w:rsidRDefault="00D364AA" w:rsidP="00D364AA">
            <w:pPr>
              <w:spacing w:before="40" w:after="40"/>
              <w:rPr>
                <w:rFonts w:cstheme="minorHAnsi"/>
                <w:sz w:val="18"/>
                <w:szCs w:val="18"/>
              </w:rPr>
            </w:pPr>
            <w:r w:rsidRPr="003E1534">
              <w:rPr>
                <w:sz w:val="18"/>
                <w:szCs w:val="18"/>
              </w:rPr>
              <w:t>Lower Murray: Qualco temporary riparian swale wetlands</w:t>
            </w:r>
          </w:p>
        </w:tc>
        <w:tc>
          <w:tcPr>
            <w:tcW w:w="437" w:type="pct"/>
            <w:shd w:val="clear" w:color="auto" w:fill="FFFFFF" w:themeFill="background1"/>
          </w:tcPr>
          <w:p w14:paraId="439D1BD0"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7D40C69C" w14:textId="77777777" w:rsidR="00D364AA" w:rsidRPr="003E1534" w:rsidRDefault="00D364AA" w:rsidP="00D364AA">
            <w:pPr>
              <w:spacing w:before="40" w:after="40"/>
              <w:jc w:val="center"/>
              <w:rPr>
                <w:rFonts w:cstheme="minorHAnsi"/>
                <w:sz w:val="18"/>
                <w:szCs w:val="18"/>
              </w:rPr>
            </w:pPr>
            <w:r w:rsidRPr="003E1534">
              <w:rPr>
                <w:rFonts w:cs="Calibri"/>
                <w:sz w:val="18"/>
                <w:szCs w:val="18"/>
              </w:rPr>
              <w:t>58.57</w:t>
            </w:r>
          </w:p>
        </w:tc>
        <w:tc>
          <w:tcPr>
            <w:tcW w:w="648" w:type="pct"/>
            <w:shd w:val="clear" w:color="auto" w:fill="FFFFFF" w:themeFill="background1"/>
          </w:tcPr>
          <w:p w14:paraId="39105CE3" w14:textId="77777777" w:rsidR="00D364AA" w:rsidRPr="003E1534" w:rsidRDefault="00D364AA" w:rsidP="00D364AA">
            <w:pPr>
              <w:spacing w:before="40" w:after="40"/>
              <w:jc w:val="center"/>
              <w:rPr>
                <w:rFonts w:cstheme="minorHAnsi"/>
                <w:sz w:val="18"/>
                <w:szCs w:val="18"/>
              </w:rPr>
            </w:pPr>
            <w:r w:rsidRPr="003E1534">
              <w:rPr>
                <w:rFonts w:cs="Calibri"/>
                <w:sz w:val="18"/>
                <w:szCs w:val="18"/>
              </w:rPr>
              <w:t>7/9/18 - 17/4/19</w:t>
            </w:r>
          </w:p>
        </w:tc>
        <w:tc>
          <w:tcPr>
            <w:tcW w:w="388" w:type="pct"/>
            <w:shd w:val="clear" w:color="auto" w:fill="FFFFFF" w:themeFill="background1"/>
          </w:tcPr>
          <w:p w14:paraId="43C84103"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7472F40B"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79092FA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7076C60E"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1798E892"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601EE8A7"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CD030AD"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79E826CC"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A256B06"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6887BC63"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2AC7BB50" w14:textId="77777777" w:rsidTr="00D63B3C">
        <w:trPr>
          <w:trHeight w:val="20"/>
        </w:trPr>
        <w:tc>
          <w:tcPr>
            <w:tcW w:w="987" w:type="pct"/>
            <w:shd w:val="clear" w:color="auto" w:fill="FFFFFF" w:themeFill="background1"/>
          </w:tcPr>
          <w:p w14:paraId="22443DF1" w14:textId="77777777" w:rsidR="00D364AA" w:rsidRPr="003E1534" w:rsidRDefault="00D364AA" w:rsidP="00D364AA">
            <w:pPr>
              <w:spacing w:before="40" w:after="40"/>
              <w:rPr>
                <w:rFonts w:cstheme="minorHAnsi"/>
                <w:sz w:val="18"/>
                <w:szCs w:val="18"/>
              </w:rPr>
            </w:pPr>
            <w:r w:rsidRPr="003E1534">
              <w:rPr>
                <w:sz w:val="18"/>
                <w:szCs w:val="18"/>
              </w:rPr>
              <w:t>Lower Murray: Rilli Lagoons</w:t>
            </w:r>
          </w:p>
        </w:tc>
        <w:tc>
          <w:tcPr>
            <w:tcW w:w="437" w:type="pct"/>
            <w:shd w:val="clear" w:color="auto" w:fill="FFFFFF" w:themeFill="background1"/>
          </w:tcPr>
          <w:p w14:paraId="2F090E2F"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0971ED6E" w14:textId="77777777" w:rsidR="00D364AA" w:rsidRPr="003E1534" w:rsidRDefault="00D364AA" w:rsidP="00D364AA">
            <w:pPr>
              <w:spacing w:before="40" w:after="40"/>
              <w:jc w:val="center"/>
              <w:rPr>
                <w:rFonts w:cstheme="minorHAnsi"/>
                <w:sz w:val="18"/>
                <w:szCs w:val="18"/>
              </w:rPr>
            </w:pPr>
            <w:r w:rsidRPr="003E1534">
              <w:rPr>
                <w:rFonts w:cs="Calibri"/>
                <w:sz w:val="18"/>
                <w:szCs w:val="18"/>
              </w:rPr>
              <w:t>2.48</w:t>
            </w:r>
          </w:p>
        </w:tc>
        <w:tc>
          <w:tcPr>
            <w:tcW w:w="648" w:type="pct"/>
            <w:shd w:val="clear" w:color="auto" w:fill="FFFFFF" w:themeFill="background1"/>
          </w:tcPr>
          <w:p w14:paraId="72AE4BF5" w14:textId="77777777" w:rsidR="00D364AA" w:rsidRPr="003E1534" w:rsidRDefault="00D364AA" w:rsidP="00D364AA">
            <w:pPr>
              <w:spacing w:before="40" w:after="40"/>
              <w:jc w:val="center"/>
              <w:rPr>
                <w:rFonts w:cstheme="minorHAnsi"/>
                <w:sz w:val="18"/>
                <w:szCs w:val="18"/>
              </w:rPr>
            </w:pPr>
            <w:r w:rsidRPr="003E1534">
              <w:rPr>
                <w:rFonts w:cs="Calibri"/>
                <w:sz w:val="18"/>
                <w:szCs w:val="18"/>
              </w:rPr>
              <w:t>11/9/18 - 26/11/18</w:t>
            </w:r>
          </w:p>
        </w:tc>
        <w:tc>
          <w:tcPr>
            <w:tcW w:w="388" w:type="pct"/>
            <w:shd w:val="clear" w:color="auto" w:fill="FFFFFF" w:themeFill="background1"/>
          </w:tcPr>
          <w:p w14:paraId="23A4DC48"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06A38DC0"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4B81BF3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4B90765E"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0019DD80"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7B5339CF"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2DDB0E3"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4DD7D14D"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B8552D5"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74C7A9BD"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4FAAE0A5" w14:textId="77777777" w:rsidTr="00D63B3C">
        <w:trPr>
          <w:trHeight w:val="20"/>
        </w:trPr>
        <w:tc>
          <w:tcPr>
            <w:tcW w:w="987" w:type="pct"/>
            <w:shd w:val="clear" w:color="auto" w:fill="FFFFFF" w:themeFill="background1"/>
          </w:tcPr>
          <w:p w14:paraId="4B69A515" w14:textId="77777777" w:rsidR="00D364AA" w:rsidRPr="003E1534" w:rsidRDefault="00D364AA" w:rsidP="00D364AA">
            <w:pPr>
              <w:spacing w:before="40" w:after="40"/>
              <w:rPr>
                <w:rFonts w:cstheme="minorHAnsi"/>
                <w:sz w:val="18"/>
                <w:szCs w:val="18"/>
              </w:rPr>
            </w:pPr>
            <w:r w:rsidRPr="003E1534">
              <w:rPr>
                <w:sz w:val="18"/>
                <w:szCs w:val="18"/>
              </w:rPr>
              <w:t>Lower Murray: Westbrooks red gum &amp; lignum swale</w:t>
            </w:r>
          </w:p>
        </w:tc>
        <w:tc>
          <w:tcPr>
            <w:tcW w:w="437" w:type="pct"/>
            <w:shd w:val="clear" w:color="auto" w:fill="FFFFFF" w:themeFill="background1"/>
          </w:tcPr>
          <w:p w14:paraId="2EEEF93C"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20DC4E23" w14:textId="77777777" w:rsidR="00D364AA" w:rsidRPr="003E1534" w:rsidRDefault="00D364AA" w:rsidP="00D364AA">
            <w:pPr>
              <w:spacing w:before="40" w:after="40"/>
              <w:jc w:val="center"/>
              <w:rPr>
                <w:rFonts w:cstheme="minorHAnsi"/>
                <w:sz w:val="18"/>
                <w:szCs w:val="18"/>
              </w:rPr>
            </w:pPr>
            <w:r w:rsidRPr="003E1534">
              <w:rPr>
                <w:rFonts w:cs="Calibri"/>
                <w:sz w:val="18"/>
                <w:szCs w:val="18"/>
              </w:rPr>
              <w:t>2.04</w:t>
            </w:r>
          </w:p>
        </w:tc>
        <w:tc>
          <w:tcPr>
            <w:tcW w:w="648" w:type="pct"/>
            <w:shd w:val="clear" w:color="auto" w:fill="FFFFFF" w:themeFill="background1"/>
          </w:tcPr>
          <w:p w14:paraId="3EAE584D" w14:textId="77777777" w:rsidR="00D364AA" w:rsidRPr="003E1534" w:rsidRDefault="00D364AA" w:rsidP="00D364AA">
            <w:pPr>
              <w:spacing w:before="40" w:after="40"/>
              <w:jc w:val="center"/>
              <w:rPr>
                <w:rFonts w:cstheme="minorHAnsi"/>
                <w:sz w:val="18"/>
                <w:szCs w:val="18"/>
              </w:rPr>
            </w:pPr>
            <w:r w:rsidRPr="003E1534">
              <w:rPr>
                <w:rFonts w:cs="Calibri"/>
                <w:sz w:val="18"/>
                <w:szCs w:val="18"/>
              </w:rPr>
              <w:t>21/1/19 - 31/5/19</w:t>
            </w:r>
          </w:p>
        </w:tc>
        <w:tc>
          <w:tcPr>
            <w:tcW w:w="388" w:type="pct"/>
            <w:shd w:val="clear" w:color="auto" w:fill="FFFFFF" w:themeFill="background1"/>
          </w:tcPr>
          <w:p w14:paraId="417E55AB"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26A956D7"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4975482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335DD609"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31E8F741"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5162463D"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22D72E5"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649D81C6"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98866D2"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50DD2A41"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0F6DA1DE" w14:textId="77777777" w:rsidTr="00D63B3C">
        <w:trPr>
          <w:trHeight w:val="20"/>
        </w:trPr>
        <w:tc>
          <w:tcPr>
            <w:tcW w:w="987" w:type="pct"/>
            <w:shd w:val="clear" w:color="auto" w:fill="FFFFFF" w:themeFill="background1"/>
          </w:tcPr>
          <w:p w14:paraId="6978FC65" w14:textId="77777777" w:rsidR="00D364AA" w:rsidRPr="003E1534" w:rsidRDefault="00D364AA" w:rsidP="00D364AA">
            <w:pPr>
              <w:spacing w:before="40" w:after="40"/>
              <w:rPr>
                <w:rFonts w:cstheme="minorHAnsi"/>
                <w:sz w:val="18"/>
                <w:szCs w:val="18"/>
              </w:rPr>
            </w:pPr>
            <w:r w:rsidRPr="003E1534">
              <w:rPr>
                <w:sz w:val="18"/>
                <w:szCs w:val="18"/>
              </w:rPr>
              <w:t>Lower Murray: Riversleigh Lagoon</w:t>
            </w:r>
          </w:p>
        </w:tc>
        <w:tc>
          <w:tcPr>
            <w:tcW w:w="437" w:type="pct"/>
            <w:shd w:val="clear" w:color="auto" w:fill="FFFFFF" w:themeFill="background1"/>
          </w:tcPr>
          <w:p w14:paraId="6177A274"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45A02E55" w14:textId="77777777" w:rsidR="00D364AA" w:rsidRPr="003E1534" w:rsidRDefault="00D364AA" w:rsidP="00D364AA">
            <w:pPr>
              <w:spacing w:before="40" w:after="40"/>
              <w:jc w:val="center"/>
              <w:rPr>
                <w:rFonts w:cstheme="minorHAnsi"/>
                <w:sz w:val="18"/>
                <w:szCs w:val="18"/>
              </w:rPr>
            </w:pPr>
            <w:r w:rsidRPr="003E1534">
              <w:rPr>
                <w:rFonts w:cs="Calibri"/>
                <w:sz w:val="18"/>
                <w:szCs w:val="18"/>
              </w:rPr>
              <w:t>199.62</w:t>
            </w:r>
          </w:p>
        </w:tc>
        <w:tc>
          <w:tcPr>
            <w:tcW w:w="648" w:type="pct"/>
            <w:shd w:val="clear" w:color="auto" w:fill="FFFFFF" w:themeFill="background1"/>
          </w:tcPr>
          <w:p w14:paraId="2D1E45D3" w14:textId="77777777" w:rsidR="00D364AA" w:rsidRPr="003E1534" w:rsidRDefault="00D364AA" w:rsidP="00D364AA">
            <w:pPr>
              <w:spacing w:before="40" w:after="40"/>
              <w:jc w:val="center"/>
              <w:rPr>
                <w:rFonts w:cstheme="minorHAnsi"/>
                <w:sz w:val="18"/>
                <w:szCs w:val="18"/>
              </w:rPr>
            </w:pPr>
            <w:r w:rsidRPr="003E1534">
              <w:rPr>
                <w:rFonts w:cs="Calibri"/>
                <w:sz w:val="18"/>
                <w:szCs w:val="18"/>
              </w:rPr>
              <w:t>7/9/18 - 13/11/18</w:t>
            </w:r>
          </w:p>
        </w:tc>
        <w:tc>
          <w:tcPr>
            <w:tcW w:w="388" w:type="pct"/>
            <w:shd w:val="clear" w:color="auto" w:fill="FFFFFF" w:themeFill="background1"/>
          </w:tcPr>
          <w:p w14:paraId="7D698C69"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553C9367"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0FEFA89E"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782472D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295679D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758D4847"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81AD2D0"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48165BB1"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CC85EE2"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4DECC5D0"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547B2454" w14:textId="77777777" w:rsidTr="00D63B3C">
        <w:trPr>
          <w:trHeight w:val="20"/>
        </w:trPr>
        <w:tc>
          <w:tcPr>
            <w:tcW w:w="987" w:type="pct"/>
            <w:shd w:val="clear" w:color="auto" w:fill="FFFFFF" w:themeFill="background1"/>
          </w:tcPr>
          <w:p w14:paraId="7BE78B4D" w14:textId="77777777" w:rsidR="00D364AA" w:rsidRPr="003E1534" w:rsidRDefault="00D364AA" w:rsidP="00D364AA">
            <w:pPr>
              <w:spacing w:before="40" w:after="40"/>
              <w:rPr>
                <w:rFonts w:cstheme="minorHAnsi"/>
                <w:sz w:val="18"/>
                <w:szCs w:val="18"/>
              </w:rPr>
            </w:pPr>
            <w:r w:rsidRPr="003E1534">
              <w:rPr>
                <w:sz w:val="18"/>
                <w:szCs w:val="18"/>
              </w:rPr>
              <w:t>Lower Murray: Riversleigh Black box woodland and lignum swamp</w:t>
            </w:r>
          </w:p>
        </w:tc>
        <w:tc>
          <w:tcPr>
            <w:tcW w:w="437" w:type="pct"/>
            <w:shd w:val="clear" w:color="auto" w:fill="FFFFFF" w:themeFill="background1"/>
          </w:tcPr>
          <w:p w14:paraId="7CD7F803"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045292CA" w14:textId="77777777" w:rsidR="00D364AA" w:rsidRPr="003E1534" w:rsidRDefault="00D364AA" w:rsidP="00D364AA">
            <w:pPr>
              <w:spacing w:before="40" w:after="40"/>
              <w:jc w:val="center"/>
              <w:rPr>
                <w:rFonts w:cstheme="minorHAnsi"/>
                <w:sz w:val="18"/>
                <w:szCs w:val="18"/>
              </w:rPr>
            </w:pPr>
            <w:r w:rsidRPr="003E1534">
              <w:rPr>
                <w:rFonts w:cs="Calibri"/>
                <w:sz w:val="18"/>
                <w:szCs w:val="18"/>
              </w:rPr>
              <w:t>37.21</w:t>
            </w:r>
          </w:p>
        </w:tc>
        <w:tc>
          <w:tcPr>
            <w:tcW w:w="648" w:type="pct"/>
            <w:shd w:val="clear" w:color="auto" w:fill="FFFFFF" w:themeFill="background1"/>
          </w:tcPr>
          <w:p w14:paraId="6ED6010F" w14:textId="77777777" w:rsidR="00D364AA" w:rsidRPr="003E1534" w:rsidRDefault="00D364AA" w:rsidP="00D364AA">
            <w:pPr>
              <w:spacing w:before="40" w:after="40"/>
              <w:jc w:val="center"/>
              <w:rPr>
                <w:rFonts w:cstheme="minorHAnsi"/>
                <w:sz w:val="18"/>
                <w:szCs w:val="18"/>
              </w:rPr>
            </w:pPr>
            <w:r w:rsidRPr="003E1534">
              <w:rPr>
                <w:rFonts w:cs="Calibri"/>
                <w:sz w:val="18"/>
                <w:szCs w:val="18"/>
              </w:rPr>
              <w:t>3/12/18 - 10/1/19</w:t>
            </w:r>
          </w:p>
        </w:tc>
        <w:tc>
          <w:tcPr>
            <w:tcW w:w="388" w:type="pct"/>
            <w:shd w:val="clear" w:color="auto" w:fill="FFFFFF" w:themeFill="background1"/>
          </w:tcPr>
          <w:p w14:paraId="22F386B3"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73834A61"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0EC964C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5F2BCB62"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2E264512"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0D348E8C"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44D3D85"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123DD4B0"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9150E58"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67D43ED3"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66BD55CD" w14:textId="77777777" w:rsidTr="00D63B3C">
        <w:trPr>
          <w:trHeight w:val="20"/>
        </w:trPr>
        <w:tc>
          <w:tcPr>
            <w:tcW w:w="987" w:type="pct"/>
            <w:shd w:val="clear" w:color="auto" w:fill="FFFFFF" w:themeFill="background1"/>
          </w:tcPr>
          <w:p w14:paraId="132D9824" w14:textId="77777777" w:rsidR="00D364AA" w:rsidRPr="003E1534" w:rsidRDefault="00D364AA" w:rsidP="00D364AA">
            <w:pPr>
              <w:spacing w:before="40" w:after="40"/>
              <w:rPr>
                <w:rFonts w:cstheme="minorHAnsi"/>
                <w:sz w:val="18"/>
                <w:szCs w:val="18"/>
              </w:rPr>
            </w:pPr>
            <w:r w:rsidRPr="003E1534">
              <w:rPr>
                <w:sz w:val="18"/>
                <w:szCs w:val="18"/>
              </w:rPr>
              <w:t>Lower Murray: Stanitzkis black box floodplain</w:t>
            </w:r>
          </w:p>
        </w:tc>
        <w:tc>
          <w:tcPr>
            <w:tcW w:w="437" w:type="pct"/>
            <w:shd w:val="clear" w:color="auto" w:fill="FFFFFF" w:themeFill="background1"/>
          </w:tcPr>
          <w:p w14:paraId="57324696"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3ECADA75" w14:textId="77777777" w:rsidR="00D364AA" w:rsidRPr="003E1534" w:rsidRDefault="00D364AA" w:rsidP="00D364AA">
            <w:pPr>
              <w:spacing w:before="40" w:after="40"/>
              <w:jc w:val="center"/>
              <w:rPr>
                <w:rFonts w:cstheme="minorHAnsi"/>
                <w:sz w:val="18"/>
                <w:szCs w:val="18"/>
              </w:rPr>
            </w:pPr>
            <w:r w:rsidRPr="003E1534">
              <w:rPr>
                <w:rFonts w:cs="Calibri"/>
                <w:sz w:val="18"/>
                <w:szCs w:val="18"/>
              </w:rPr>
              <w:t>5.26</w:t>
            </w:r>
          </w:p>
        </w:tc>
        <w:tc>
          <w:tcPr>
            <w:tcW w:w="648" w:type="pct"/>
            <w:shd w:val="clear" w:color="auto" w:fill="FFFFFF" w:themeFill="background1"/>
          </w:tcPr>
          <w:p w14:paraId="072B9EE9" w14:textId="77777777" w:rsidR="00D364AA" w:rsidRPr="003E1534" w:rsidRDefault="00D364AA" w:rsidP="00D364AA">
            <w:pPr>
              <w:spacing w:before="40" w:after="40"/>
              <w:jc w:val="center"/>
              <w:rPr>
                <w:rFonts w:cstheme="minorHAnsi"/>
                <w:sz w:val="18"/>
                <w:szCs w:val="18"/>
              </w:rPr>
            </w:pPr>
            <w:r w:rsidRPr="003E1534">
              <w:rPr>
                <w:rFonts w:cs="Calibri"/>
                <w:sz w:val="18"/>
                <w:szCs w:val="18"/>
              </w:rPr>
              <w:t>21/1/19 - 21/2/19</w:t>
            </w:r>
          </w:p>
        </w:tc>
        <w:tc>
          <w:tcPr>
            <w:tcW w:w="388" w:type="pct"/>
            <w:shd w:val="clear" w:color="auto" w:fill="FFFFFF" w:themeFill="background1"/>
          </w:tcPr>
          <w:p w14:paraId="2F7C1368"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4601508D"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3B7C0DE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212E7192"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0DC7C449"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43C1DA9E"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EECBEC7"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5B5FE143"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851A2AE"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3EDAB0CC"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2E451024" w14:textId="77777777" w:rsidTr="00D63B3C">
        <w:trPr>
          <w:trHeight w:val="20"/>
        </w:trPr>
        <w:tc>
          <w:tcPr>
            <w:tcW w:w="987" w:type="pct"/>
            <w:shd w:val="clear" w:color="auto" w:fill="FFFFFF" w:themeFill="background1"/>
          </w:tcPr>
          <w:p w14:paraId="0891958F" w14:textId="77777777" w:rsidR="00D364AA" w:rsidRPr="003E1534" w:rsidRDefault="00D364AA" w:rsidP="00D364AA">
            <w:pPr>
              <w:spacing w:before="40" w:after="40"/>
              <w:rPr>
                <w:rFonts w:cstheme="minorHAnsi"/>
                <w:sz w:val="18"/>
                <w:szCs w:val="18"/>
              </w:rPr>
            </w:pPr>
            <w:r w:rsidRPr="003E1534">
              <w:rPr>
                <w:sz w:val="18"/>
                <w:szCs w:val="18"/>
              </w:rPr>
              <w:t>Lower Murray: Milang Snipe Sanctuary</w:t>
            </w:r>
          </w:p>
        </w:tc>
        <w:tc>
          <w:tcPr>
            <w:tcW w:w="437" w:type="pct"/>
            <w:shd w:val="clear" w:color="auto" w:fill="FFFFFF" w:themeFill="background1"/>
          </w:tcPr>
          <w:p w14:paraId="54233AA2"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668D2EB8" w14:textId="77777777" w:rsidR="00D364AA" w:rsidRPr="003E1534" w:rsidRDefault="00D364AA" w:rsidP="00D364AA">
            <w:pPr>
              <w:spacing w:before="40" w:after="40"/>
              <w:jc w:val="center"/>
              <w:rPr>
                <w:rFonts w:cstheme="minorHAnsi"/>
                <w:sz w:val="18"/>
                <w:szCs w:val="18"/>
              </w:rPr>
            </w:pPr>
            <w:r w:rsidRPr="003E1534">
              <w:rPr>
                <w:rFonts w:cs="Calibri"/>
                <w:sz w:val="18"/>
                <w:szCs w:val="18"/>
              </w:rPr>
              <w:t>13.31</w:t>
            </w:r>
          </w:p>
        </w:tc>
        <w:tc>
          <w:tcPr>
            <w:tcW w:w="648" w:type="pct"/>
            <w:shd w:val="clear" w:color="auto" w:fill="FFFFFF" w:themeFill="background1"/>
          </w:tcPr>
          <w:p w14:paraId="514628D3" w14:textId="77777777" w:rsidR="00D364AA" w:rsidRPr="003E1534" w:rsidRDefault="00D364AA" w:rsidP="00D364AA">
            <w:pPr>
              <w:spacing w:before="40" w:after="40"/>
              <w:jc w:val="center"/>
              <w:rPr>
                <w:rFonts w:cstheme="minorHAnsi"/>
                <w:sz w:val="18"/>
                <w:szCs w:val="18"/>
              </w:rPr>
            </w:pPr>
            <w:r w:rsidRPr="003E1534">
              <w:rPr>
                <w:rFonts w:cs="Calibri"/>
                <w:sz w:val="18"/>
                <w:szCs w:val="18"/>
              </w:rPr>
              <w:t>13/11/18 - 15/3/19</w:t>
            </w:r>
          </w:p>
        </w:tc>
        <w:tc>
          <w:tcPr>
            <w:tcW w:w="388" w:type="pct"/>
            <w:shd w:val="clear" w:color="auto" w:fill="FFFFFF" w:themeFill="background1"/>
          </w:tcPr>
          <w:p w14:paraId="0B991AA5"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0B9FE650"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105351A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677004D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4F76035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7D6B27FF"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2EA6A75"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4602D80E"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6276AD9"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613AF7E6"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0847C60F" w14:textId="77777777" w:rsidTr="00D63B3C">
        <w:trPr>
          <w:trHeight w:val="20"/>
        </w:trPr>
        <w:tc>
          <w:tcPr>
            <w:tcW w:w="987" w:type="pct"/>
            <w:shd w:val="clear" w:color="auto" w:fill="FFFFFF" w:themeFill="background1"/>
          </w:tcPr>
          <w:p w14:paraId="3D21E3B7" w14:textId="77777777" w:rsidR="00D364AA" w:rsidRPr="003E1534" w:rsidRDefault="00D364AA" w:rsidP="00D364AA">
            <w:pPr>
              <w:spacing w:before="40" w:after="40"/>
              <w:rPr>
                <w:rFonts w:cstheme="minorHAnsi"/>
                <w:sz w:val="18"/>
                <w:szCs w:val="18"/>
              </w:rPr>
            </w:pPr>
            <w:r w:rsidRPr="003E1534">
              <w:rPr>
                <w:sz w:val="18"/>
                <w:szCs w:val="18"/>
              </w:rPr>
              <w:t>Lower Murray: Pike River Inner Mundic Flood-runner</w:t>
            </w:r>
          </w:p>
        </w:tc>
        <w:tc>
          <w:tcPr>
            <w:tcW w:w="437" w:type="pct"/>
            <w:shd w:val="clear" w:color="auto" w:fill="FFFFFF" w:themeFill="background1"/>
          </w:tcPr>
          <w:p w14:paraId="5829C928"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5616F007" w14:textId="77777777" w:rsidR="00D364AA" w:rsidRPr="003E1534" w:rsidRDefault="00D364AA" w:rsidP="00D364AA">
            <w:pPr>
              <w:spacing w:before="40" w:after="40"/>
              <w:jc w:val="center"/>
              <w:rPr>
                <w:rFonts w:cstheme="minorHAnsi"/>
                <w:sz w:val="18"/>
                <w:szCs w:val="18"/>
              </w:rPr>
            </w:pPr>
            <w:r w:rsidRPr="003E1534">
              <w:rPr>
                <w:rFonts w:cs="Calibri"/>
                <w:sz w:val="18"/>
                <w:szCs w:val="18"/>
              </w:rPr>
              <w:t>48.85</w:t>
            </w:r>
          </w:p>
        </w:tc>
        <w:tc>
          <w:tcPr>
            <w:tcW w:w="648" w:type="pct"/>
            <w:shd w:val="clear" w:color="auto" w:fill="FFFFFF" w:themeFill="background1"/>
          </w:tcPr>
          <w:p w14:paraId="490316FB" w14:textId="77777777" w:rsidR="00D364AA" w:rsidRPr="003E1534" w:rsidRDefault="00D364AA" w:rsidP="00D364AA">
            <w:pPr>
              <w:spacing w:before="40" w:after="40"/>
              <w:jc w:val="center"/>
              <w:rPr>
                <w:rFonts w:cstheme="minorHAnsi"/>
                <w:sz w:val="18"/>
                <w:szCs w:val="18"/>
              </w:rPr>
            </w:pPr>
            <w:r w:rsidRPr="003E1534">
              <w:rPr>
                <w:rFonts w:cs="Calibri"/>
                <w:sz w:val="18"/>
                <w:szCs w:val="18"/>
              </w:rPr>
              <w:t>30/4/19 - 6/5/19</w:t>
            </w:r>
          </w:p>
        </w:tc>
        <w:tc>
          <w:tcPr>
            <w:tcW w:w="388" w:type="pct"/>
            <w:shd w:val="clear" w:color="auto" w:fill="FFFFFF" w:themeFill="background1"/>
          </w:tcPr>
          <w:p w14:paraId="16957E3E"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0018C8F3"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51E1BD2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5C21BDA8"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1575CA9F"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62EB0183"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CA5F0EE"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3518BB58"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0D7F391"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47A7B7EC"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44B75BFD" w14:textId="77777777" w:rsidTr="00D63B3C">
        <w:trPr>
          <w:trHeight w:val="20"/>
        </w:trPr>
        <w:tc>
          <w:tcPr>
            <w:tcW w:w="987" w:type="pct"/>
            <w:shd w:val="clear" w:color="auto" w:fill="FFFFFF" w:themeFill="background1"/>
          </w:tcPr>
          <w:p w14:paraId="4485E173" w14:textId="77777777" w:rsidR="00D364AA" w:rsidRPr="003E1534" w:rsidRDefault="00D364AA" w:rsidP="00D364AA">
            <w:pPr>
              <w:spacing w:before="40" w:after="40"/>
              <w:rPr>
                <w:rFonts w:cstheme="minorHAnsi"/>
                <w:sz w:val="18"/>
                <w:szCs w:val="18"/>
              </w:rPr>
            </w:pPr>
            <w:r w:rsidRPr="003E1534">
              <w:rPr>
                <w:sz w:val="18"/>
                <w:szCs w:val="18"/>
              </w:rPr>
              <w:t>Lower Murray: Pike River Mundic Wetland</w:t>
            </w:r>
          </w:p>
        </w:tc>
        <w:tc>
          <w:tcPr>
            <w:tcW w:w="437" w:type="pct"/>
            <w:shd w:val="clear" w:color="auto" w:fill="FFFFFF" w:themeFill="background1"/>
          </w:tcPr>
          <w:p w14:paraId="5F26D4DD"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6FC10530" w14:textId="77777777" w:rsidR="00D364AA" w:rsidRPr="003E1534" w:rsidRDefault="00D364AA" w:rsidP="00D364AA">
            <w:pPr>
              <w:spacing w:before="40" w:after="40"/>
              <w:jc w:val="center"/>
              <w:rPr>
                <w:rFonts w:cstheme="minorHAnsi"/>
                <w:sz w:val="18"/>
                <w:szCs w:val="18"/>
              </w:rPr>
            </w:pPr>
            <w:r w:rsidRPr="003E1534">
              <w:rPr>
                <w:rFonts w:cs="Calibri"/>
                <w:sz w:val="18"/>
                <w:szCs w:val="18"/>
              </w:rPr>
              <w:t>38.11</w:t>
            </w:r>
          </w:p>
        </w:tc>
        <w:tc>
          <w:tcPr>
            <w:tcW w:w="648" w:type="pct"/>
            <w:shd w:val="clear" w:color="auto" w:fill="FFFFFF" w:themeFill="background1"/>
          </w:tcPr>
          <w:p w14:paraId="5AF0F9A6" w14:textId="77777777" w:rsidR="00D364AA" w:rsidRPr="003E1534" w:rsidRDefault="00D364AA" w:rsidP="00D364AA">
            <w:pPr>
              <w:spacing w:before="40" w:after="40"/>
              <w:jc w:val="center"/>
              <w:rPr>
                <w:rFonts w:cstheme="minorHAnsi"/>
                <w:sz w:val="18"/>
                <w:szCs w:val="18"/>
              </w:rPr>
            </w:pPr>
            <w:r w:rsidRPr="003E1534">
              <w:rPr>
                <w:rFonts w:cs="Calibri"/>
                <w:sz w:val="18"/>
                <w:szCs w:val="18"/>
              </w:rPr>
              <w:t>14/5/19 - 21/5/19</w:t>
            </w:r>
          </w:p>
        </w:tc>
        <w:tc>
          <w:tcPr>
            <w:tcW w:w="388" w:type="pct"/>
            <w:shd w:val="clear" w:color="auto" w:fill="FFFFFF" w:themeFill="background1"/>
          </w:tcPr>
          <w:p w14:paraId="69A62ED7"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275FF0A2"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269F3A5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458ECE8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1295516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0561BAA3"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141B23F"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205FC2C0"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4BF0B81"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00291FD8"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52B00865" w14:textId="77777777" w:rsidTr="00D63B3C">
        <w:trPr>
          <w:trHeight w:val="20"/>
        </w:trPr>
        <w:tc>
          <w:tcPr>
            <w:tcW w:w="987" w:type="pct"/>
            <w:shd w:val="clear" w:color="auto" w:fill="FFFFFF" w:themeFill="background1"/>
          </w:tcPr>
          <w:p w14:paraId="4950CD6E" w14:textId="77777777" w:rsidR="00D364AA" w:rsidRPr="003E1534" w:rsidRDefault="00D364AA" w:rsidP="00D364AA">
            <w:pPr>
              <w:spacing w:before="40" w:after="40"/>
              <w:rPr>
                <w:rFonts w:cstheme="minorHAnsi"/>
                <w:sz w:val="18"/>
                <w:szCs w:val="18"/>
              </w:rPr>
            </w:pPr>
            <w:r w:rsidRPr="003E1534">
              <w:rPr>
                <w:sz w:val="18"/>
                <w:szCs w:val="18"/>
              </w:rPr>
              <w:t>Lower Murray: Pike Lagoon Flood-runner</w:t>
            </w:r>
          </w:p>
        </w:tc>
        <w:tc>
          <w:tcPr>
            <w:tcW w:w="437" w:type="pct"/>
            <w:shd w:val="clear" w:color="auto" w:fill="FFFFFF" w:themeFill="background1"/>
          </w:tcPr>
          <w:p w14:paraId="3BE5D8FE" w14:textId="77777777" w:rsidR="00D364AA" w:rsidRPr="003E1534" w:rsidRDefault="00D364AA" w:rsidP="00D364AA">
            <w:pPr>
              <w:spacing w:before="40" w:after="40"/>
              <w:jc w:val="center"/>
              <w:rPr>
                <w:rFonts w:cstheme="minorHAnsi"/>
                <w:sz w:val="18"/>
                <w:szCs w:val="18"/>
              </w:rPr>
            </w:pPr>
            <w:r w:rsidRPr="003E1534">
              <w:rPr>
                <w:sz w:val="18"/>
                <w:szCs w:val="18"/>
              </w:rPr>
              <w:t>10078-06</w:t>
            </w:r>
          </w:p>
        </w:tc>
        <w:tc>
          <w:tcPr>
            <w:tcW w:w="518" w:type="pct"/>
            <w:shd w:val="clear" w:color="auto" w:fill="FFFFFF" w:themeFill="background1"/>
          </w:tcPr>
          <w:p w14:paraId="7BC24E8E" w14:textId="77777777" w:rsidR="00D364AA" w:rsidRPr="003E1534" w:rsidRDefault="00D364AA" w:rsidP="00D364AA">
            <w:pPr>
              <w:spacing w:before="40" w:after="40"/>
              <w:jc w:val="center"/>
              <w:rPr>
                <w:rFonts w:cstheme="minorHAnsi"/>
                <w:sz w:val="18"/>
                <w:szCs w:val="18"/>
              </w:rPr>
            </w:pPr>
            <w:r w:rsidRPr="003E1534">
              <w:rPr>
                <w:rFonts w:cs="Calibri"/>
                <w:sz w:val="18"/>
                <w:szCs w:val="18"/>
              </w:rPr>
              <w:t>31.05</w:t>
            </w:r>
          </w:p>
        </w:tc>
        <w:tc>
          <w:tcPr>
            <w:tcW w:w="648" w:type="pct"/>
            <w:shd w:val="clear" w:color="auto" w:fill="FFFFFF" w:themeFill="background1"/>
          </w:tcPr>
          <w:p w14:paraId="684C85F5" w14:textId="77777777" w:rsidR="00D364AA" w:rsidRPr="003E1534" w:rsidRDefault="00D364AA" w:rsidP="00D364AA">
            <w:pPr>
              <w:spacing w:before="40" w:after="40"/>
              <w:jc w:val="center"/>
              <w:rPr>
                <w:rFonts w:cstheme="minorHAnsi"/>
                <w:sz w:val="18"/>
                <w:szCs w:val="18"/>
              </w:rPr>
            </w:pPr>
            <w:r w:rsidRPr="003E1534">
              <w:rPr>
                <w:rFonts w:cs="Calibri"/>
                <w:sz w:val="18"/>
                <w:szCs w:val="18"/>
              </w:rPr>
              <w:t>10/5/19 - 15/5/19</w:t>
            </w:r>
          </w:p>
        </w:tc>
        <w:tc>
          <w:tcPr>
            <w:tcW w:w="388" w:type="pct"/>
            <w:shd w:val="clear" w:color="auto" w:fill="FFFFFF" w:themeFill="background1"/>
          </w:tcPr>
          <w:p w14:paraId="5ABC0941"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7ABBE91D"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15EAE9F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701E2F8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5112FC0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605A8CCD"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CD87788"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676E54D3"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EB91A3E"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6E306C1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137959E8" w14:textId="77777777" w:rsidTr="00D63B3C">
        <w:trPr>
          <w:trHeight w:val="20"/>
        </w:trPr>
        <w:tc>
          <w:tcPr>
            <w:tcW w:w="987" w:type="pct"/>
            <w:shd w:val="clear" w:color="auto" w:fill="FFFFFF" w:themeFill="background1"/>
          </w:tcPr>
          <w:p w14:paraId="463EFAB6" w14:textId="77777777" w:rsidR="00D364AA" w:rsidRPr="003E1534" w:rsidRDefault="00D364AA" w:rsidP="00D364AA">
            <w:pPr>
              <w:spacing w:before="40" w:after="40"/>
              <w:rPr>
                <w:rFonts w:cstheme="minorHAnsi"/>
                <w:sz w:val="18"/>
                <w:szCs w:val="18"/>
              </w:rPr>
            </w:pPr>
            <w:r w:rsidRPr="003E1534">
              <w:rPr>
                <w:sz w:val="18"/>
                <w:szCs w:val="18"/>
              </w:rPr>
              <w:t>Lower Murray: Berri Evaporation Basin</w:t>
            </w:r>
          </w:p>
        </w:tc>
        <w:tc>
          <w:tcPr>
            <w:tcW w:w="437" w:type="pct"/>
            <w:shd w:val="clear" w:color="auto" w:fill="FFFFFF" w:themeFill="background1"/>
          </w:tcPr>
          <w:p w14:paraId="7924E0CB" w14:textId="77777777" w:rsidR="00D364AA" w:rsidRPr="003E1534" w:rsidRDefault="00D364AA" w:rsidP="00D364AA">
            <w:pPr>
              <w:spacing w:before="40" w:after="40"/>
              <w:jc w:val="center"/>
              <w:rPr>
                <w:rFonts w:cstheme="minorHAnsi"/>
                <w:sz w:val="18"/>
                <w:szCs w:val="18"/>
              </w:rPr>
            </w:pPr>
            <w:r w:rsidRPr="003E1534">
              <w:rPr>
                <w:sz w:val="18"/>
                <w:szCs w:val="18"/>
              </w:rPr>
              <w:t>10078-04</w:t>
            </w:r>
          </w:p>
        </w:tc>
        <w:tc>
          <w:tcPr>
            <w:tcW w:w="518" w:type="pct"/>
            <w:shd w:val="clear" w:color="auto" w:fill="FFFFFF" w:themeFill="background1"/>
          </w:tcPr>
          <w:p w14:paraId="16D0D34B" w14:textId="77777777" w:rsidR="00D364AA" w:rsidRPr="003E1534" w:rsidRDefault="00D364AA" w:rsidP="00D364AA">
            <w:pPr>
              <w:spacing w:before="40" w:after="40"/>
              <w:jc w:val="center"/>
              <w:rPr>
                <w:rFonts w:cstheme="minorHAnsi"/>
                <w:sz w:val="18"/>
                <w:szCs w:val="18"/>
              </w:rPr>
            </w:pPr>
            <w:r w:rsidRPr="003E1534">
              <w:rPr>
                <w:rFonts w:cs="Calibri"/>
                <w:sz w:val="18"/>
                <w:szCs w:val="18"/>
              </w:rPr>
              <w:t>1007.00</w:t>
            </w:r>
          </w:p>
        </w:tc>
        <w:tc>
          <w:tcPr>
            <w:tcW w:w="648" w:type="pct"/>
            <w:shd w:val="clear" w:color="auto" w:fill="FFFFFF" w:themeFill="background1"/>
          </w:tcPr>
          <w:p w14:paraId="6446AE59" w14:textId="77777777" w:rsidR="00D364AA" w:rsidRPr="003E1534" w:rsidRDefault="00D364AA" w:rsidP="00D364AA">
            <w:pPr>
              <w:spacing w:before="40" w:after="40"/>
              <w:jc w:val="center"/>
              <w:rPr>
                <w:rFonts w:cstheme="minorHAnsi"/>
                <w:sz w:val="18"/>
                <w:szCs w:val="18"/>
              </w:rPr>
            </w:pPr>
            <w:r w:rsidRPr="003E1534">
              <w:rPr>
                <w:rFonts w:cs="Calibri"/>
                <w:sz w:val="18"/>
                <w:szCs w:val="18"/>
              </w:rPr>
              <w:t>8/10/18 - 23/4/19</w:t>
            </w:r>
          </w:p>
        </w:tc>
        <w:tc>
          <w:tcPr>
            <w:tcW w:w="388" w:type="pct"/>
            <w:shd w:val="clear" w:color="auto" w:fill="FFFFFF" w:themeFill="background1"/>
          </w:tcPr>
          <w:p w14:paraId="069B7ED4"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165D2D1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0F985774"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625FAD2B"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0B833506"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4395D7F5"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68AB55B"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725C5EB7"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CAA7995"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13072093"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1D3923B9" w14:textId="77777777" w:rsidTr="00D63B3C">
        <w:trPr>
          <w:trHeight w:val="20"/>
        </w:trPr>
        <w:tc>
          <w:tcPr>
            <w:tcW w:w="987" w:type="pct"/>
            <w:shd w:val="clear" w:color="auto" w:fill="FFFFFF" w:themeFill="background1"/>
          </w:tcPr>
          <w:p w14:paraId="317ADD18" w14:textId="77777777" w:rsidR="00D364AA" w:rsidRPr="003E1534" w:rsidRDefault="00D364AA" w:rsidP="00D364AA">
            <w:pPr>
              <w:spacing w:before="40" w:after="40"/>
              <w:rPr>
                <w:rFonts w:cstheme="minorHAnsi"/>
                <w:sz w:val="18"/>
                <w:szCs w:val="18"/>
              </w:rPr>
            </w:pPr>
            <w:r w:rsidRPr="003E1534">
              <w:rPr>
                <w:sz w:val="18"/>
                <w:szCs w:val="18"/>
              </w:rPr>
              <w:lastRenderedPageBreak/>
              <w:t>Lower Murray: Disher Creek</w:t>
            </w:r>
          </w:p>
        </w:tc>
        <w:tc>
          <w:tcPr>
            <w:tcW w:w="437" w:type="pct"/>
            <w:shd w:val="clear" w:color="auto" w:fill="FFFFFF" w:themeFill="background1"/>
          </w:tcPr>
          <w:p w14:paraId="5180A3F4" w14:textId="77777777" w:rsidR="00D364AA" w:rsidRPr="003E1534" w:rsidRDefault="00D364AA" w:rsidP="00D364AA">
            <w:pPr>
              <w:spacing w:before="40" w:after="40"/>
              <w:jc w:val="center"/>
              <w:rPr>
                <w:rFonts w:cstheme="minorHAnsi"/>
                <w:sz w:val="18"/>
                <w:szCs w:val="18"/>
              </w:rPr>
            </w:pPr>
            <w:r w:rsidRPr="003E1534">
              <w:rPr>
                <w:sz w:val="18"/>
                <w:szCs w:val="18"/>
              </w:rPr>
              <w:t>10078-04</w:t>
            </w:r>
          </w:p>
        </w:tc>
        <w:tc>
          <w:tcPr>
            <w:tcW w:w="518" w:type="pct"/>
            <w:shd w:val="clear" w:color="auto" w:fill="FFFFFF" w:themeFill="background1"/>
          </w:tcPr>
          <w:p w14:paraId="4F1EB75C" w14:textId="77777777" w:rsidR="00D364AA" w:rsidRPr="003E1534" w:rsidRDefault="00D364AA" w:rsidP="00D364AA">
            <w:pPr>
              <w:spacing w:before="40" w:after="40"/>
              <w:jc w:val="center"/>
              <w:rPr>
                <w:rFonts w:cstheme="minorHAnsi"/>
                <w:sz w:val="18"/>
                <w:szCs w:val="18"/>
              </w:rPr>
            </w:pPr>
            <w:r w:rsidRPr="003E1534">
              <w:rPr>
                <w:rFonts w:cs="Calibri"/>
                <w:sz w:val="18"/>
                <w:szCs w:val="18"/>
              </w:rPr>
              <w:t>54.00</w:t>
            </w:r>
          </w:p>
        </w:tc>
        <w:tc>
          <w:tcPr>
            <w:tcW w:w="648" w:type="pct"/>
            <w:shd w:val="clear" w:color="auto" w:fill="FFFFFF" w:themeFill="background1"/>
          </w:tcPr>
          <w:p w14:paraId="686D1797" w14:textId="77777777" w:rsidR="00D364AA" w:rsidRPr="003E1534" w:rsidRDefault="00D364AA" w:rsidP="00D364AA">
            <w:pPr>
              <w:spacing w:before="40" w:after="40"/>
              <w:jc w:val="center"/>
              <w:rPr>
                <w:rFonts w:cstheme="minorHAnsi"/>
                <w:sz w:val="18"/>
                <w:szCs w:val="18"/>
              </w:rPr>
            </w:pPr>
            <w:r w:rsidRPr="003E1534">
              <w:rPr>
                <w:rFonts w:cs="Calibri"/>
                <w:sz w:val="18"/>
                <w:szCs w:val="18"/>
              </w:rPr>
              <w:t>4/3/19 - 26/3/19</w:t>
            </w:r>
          </w:p>
        </w:tc>
        <w:tc>
          <w:tcPr>
            <w:tcW w:w="388" w:type="pct"/>
            <w:shd w:val="clear" w:color="auto" w:fill="FFFFFF" w:themeFill="background1"/>
          </w:tcPr>
          <w:p w14:paraId="3C2EED86"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6F5AF63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0FA448DE"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2C8C18A2"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1599CA3B"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47F008EF"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E9387F2"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5CD347EC"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07B0FFD"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7C211BEC"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2A2DDAAB" w14:textId="77777777" w:rsidTr="00D63B3C">
        <w:trPr>
          <w:trHeight w:val="20"/>
        </w:trPr>
        <w:tc>
          <w:tcPr>
            <w:tcW w:w="987" w:type="pct"/>
            <w:shd w:val="clear" w:color="auto" w:fill="FFFFFF" w:themeFill="background1"/>
          </w:tcPr>
          <w:p w14:paraId="341C34C4" w14:textId="77777777" w:rsidR="00D364AA" w:rsidRPr="003E1534" w:rsidRDefault="00D364AA" w:rsidP="00D364AA">
            <w:pPr>
              <w:spacing w:before="40" w:after="40"/>
              <w:rPr>
                <w:rFonts w:cstheme="minorHAnsi"/>
                <w:sz w:val="18"/>
                <w:szCs w:val="18"/>
              </w:rPr>
            </w:pPr>
            <w:r w:rsidRPr="003E1534">
              <w:rPr>
                <w:sz w:val="18"/>
                <w:szCs w:val="18"/>
              </w:rPr>
              <w:t xml:space="preserve">Lower Murray: Wiela Temporary Wetlands </w:t>
            </w:r>
          </w:p>
        </w:tc>
        <w:tc>
          <w:tcPr>
            <w:tcW w:w="437" w:type="pct"/>
            <w:shd w:val="clear" w:color="auto" w:fill="FFFFFF" w:themeFill="background1"/>
          </w:tcPr>
          <w:p w14:paraId="392124C3" w14:textId="77777777" w:rsidR="00D364AA" w:rsidRPr="003E1534" w:rsidRDefault="00D364AA" w:rsidP="00D364AA">
            <w:pPr>
              <w:spacing w:before="40" w:after="40"/>
              <w:jc w:val="center"/>
              <w:rPr>
                <w:rFonts w:cstheme="minorHAnsi"/>
                <w:sz w:val="18"/>
                <w:szCs w:val="18"/>
              </w:rPr>
            </w:pPr>
            <w:r w:rsidRPr="003E1534">
              <w:rPr>
                <w:sz w:val="18"/>
                <w:szCs w:val="18"/>
              </w:rPr>
              <w:t>10078-04</w:t>
            </w:r>
          </w:p>
        </w:tc>
        <w:tc>
          <w:tcPr>
            <w:tcW w:w="518" w:type="pct"/>
            <w:shd w:val="clear" w:color="auto" w:fill="FFFFFF" w:themeFill="background1"/>
          </w:tcPr>
          <w:p w14:paraId="478C1359" w14:textId="77777777" w:rsidR="00D364AA" w:rsidRPr="003E1534" w:rsidRDefault="00D364AA" w:rsidP="00D364AA">
            <w:pPr>
              <w:spacing w:before="40" w:after="40"/>
              <w:jc w:val="center"/>
              <w:rPr>
                <w:rFonts w:cstheme="minorHAnsi"/>
                <w:sz w:val="18"/>
                <w:szCs w:val="18"/>
              </w:rPr>
            </w:pPr>
            <w:r w:rsidRPr="003E1534">
              <w:rPr>
                <w:rFonts w:cs="Calibri"/>
                <w:sz w:val="18"/>
                <w:szCs w:val="18"/>
              </w:rPr>
              <w:t>596.00</w:t>
            </w:r>
          </w:p>
        </w:tc>
        <w:tc>
          <w:tcPr>
            <w:tcW w:w="648" w:type="pct"/>
            <w:shd w:val="clear" w:color="auto" w:fill="FFFFFF" w:themeFill="background1"/>
          </w:tcPr>
          <w:p w14:paraId="63CF143F" w14:textId="77777777" w:rsidR="00D364AA" w:rsidRPr="003E1534" w:rsidRDefault="00D364AA" w:rsidP="00D364AA">
            <w:pPr>
              <w:spacing w:before="40" w:after="40"/>
              <w:jc w:val="center"/>
              <w:rPr>
                <w:rFonts w:cstheme="minorHAnsi"/>
                <w:sz w:val="18"/>
                <w:szCs w:val="18"/>
              </w:rPr>
            </w:pPr>
            <w:r w:rsidRPr="003E1534">
              <w:rPr>
                <w:rFonts w:cs="Calibri"/>
                <w:sz w:val="18"/>
                <w:szCs w:val="18"/>
              </w:rPr>
              <w:t>29/11/18 - 5/2/19</w:t>
            </w:r>
          </w:p>
        </w:tc>
        <w:tc>
          <w:tcPr>
            <w:tcW w:w="388" w:type="pct"/>
            <w:shd w:val="clear" w:color="auto" w:fill="FFFFFF" w:themeFill="background1"/>
          </w:tcPr>
          <w:p w14:paraId="1A48A9B4"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70A318AF"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3BF6D78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07B81E4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3D6F6742"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75D92F68"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7FCA038"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219B4C80"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DD2A144"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74819494"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4F512779" w14:textId="77777777" w:rsidTr="00D63B3C">
        <w:trPr>
          <w:trHeight w:val="20"/>
        </w:trPr>
        <w:tc>
          <w:tcPr>
            <w:tcW w:w="987" w:type="pct"/>
            <w:shd w:val="clear" w:color="auto" w:fill="FFFFFF" w:themeFill="background1"/>
          </w:tcPr>
          <w:p w14:paraId="3C2A90FD" w14:textId="77777777" w:rsidR="00D364AA" w:rsidRPr="003E1534" w:rsidRDefault="00D364AA" w:rsidP="00D364AA">
            <w:pPr>
              <w:spacing w:before="40" w:after="40"/>
              <w:rPr>
                <w:rFonts w:cstheme="minorHAnsi"/>
                <w:sz w:val="18"/>
                <w:szCs w:val="18"/>
              </w:rPr>
            </w:pPr>
            <w:r w:rsidRPr="003E1534">
              <w:rPr>
                <w:sz w:val="18"/>
                <w:szCs w:val="18"/>
              </w:rPr>
              <w:t>Lower Murray: Bookmark Creek</w:t>
            </w:r>
          </w:p>
        </w:tc>
        <w:tc>
          <w:tcPr>
            <w:tcW w:w="437" w:type="pct"/>
            <w:shd w:val="clear" w:color="auto" w:fill="FFFFFF" w:themeFill="background1"/>
          </w:tcPr>
          <w:p w14:paraId="4808FC99" w14:textId="77777777" w:rsidR="00D364AA" w:rsidRPr="003E1534" w:rsidRDefault="00D364AA" w:rsidP="00D364AA">
            <w:pPr>
              <w:spacing w:before="40" w:after="40"/>
              <w:jc w:val="center"/>
              <w:rPr>
                <w:rFonts w:cstheme="minorHAnsi"/>
                <w:sz w:val="18"/>
                <w:szCs w:val="18"/>
              </w:rPr>
            </w:pPr>
            <w:r w:rsidRPr="003E1534">
              <w:rPr>
                <w:sz w:val="18"/>
                <w:szCs w:val="18"/>
              </w:rPr>
              <w:t>10078-04</w:t>
            </w:r>
          </w:p>
        </w:tc>
        <w:tc>
          <w:tcPr>
            <w:tcW w:w="518" w:type="pct"/>
            <w:shd w:val="clear" w:color="auto" w:fill="FFFFFF" w:themeFill="background1"/>
          </w:tcPr>
          <w:p w14:paraId="1BCF4663" w14:textId="77777777" w:rsidR="00D364AA" w:rsidRPr="003E1534" w:rsidRDefault="00D364AA" w:rsidP="00D364AA">
            <w:pPr>
              <w:spacing w:before="40" w:after="40"/>
              <w:jc w:val="center"/>
              <w:rPr>
                <w:rFonts w:cstheme="minorHAnsi"/>
                <w:sz w:val="18"/>
                <w:szCs w:val="18"/>
              </w:rPr>
            </w:pPr>
            <w:r w:rsidRPr="003E1534">
              <w:rPr>
                <w:rFonts w:cs="Calibri"/>
                <w:sz w:val="18"/>
                <w:szCs w:val="18"/>
              </w:rPr>
              <w:t>386.00</w:t>
            </w:r>
          </w:p>
        </w:tc>
        <w:tc>
          <w:tcPr>
            <w:tcW w:w="648" w:type="pct"/>
            <w:shd w:val="clear" w:color="auto" w:fill="FFFFFF" w:themeFill="background1"/>
          </w:tcPr>
          <w:p w14:paraId="79CBFE68" w14:textId="77777777" w:rsidR="00D364AA" w:rsidRPr="003E1534" w:rsidRDefault="00D364AA" w:rsidP="00D364AA">
            <w:pPr>
              <w:spacing w:before="40" w:after="40"/>
              <w:jc w:val="center"/>
              <w:rPr>
                <w:rFonts w:cstheme="minorHAnsi"/>
                <w:sz w:val="18"/>
                <w:szCs w:val="18"/>
              </w:rPr>
            </w:pPr>
            <w:r w:rsidRPr="003E1534">
              <w:rPr>
                <w:rFonts w:cs="Calibri"/>
                <w:sz w:val="18"/>
                <w:szCs w:val="18"/>
              </w:rPr>
              <w:t>2/10/18 - 30/6/19</w:t>
            </w:r>
          </w:p>
        </w:tc>
        <w:tc>
          <w:tcPr>
            <w:tcW w:w="388" w:type="pct"/>
            <w:shd w:val="clear" w:color="auto" w:fill="FFFFFF" w:themeFill="background1"/>
          </w:tcPr>
          <w:p w14:paraId="21EBCFB3"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6E8BB980"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01585B8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35BC704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192D62D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7D368742"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FEFDA0D"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1F8CEDEE"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C9088B1"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4FD8E835"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573EEAE3" w14:textId="77777777" w:rsidTr="00D63B3C">
        <w:trPr>
          <w:trHeight w:val="20"/>
        </w:trPr>
        <w:tc>
          <w:tcPr>
            <w:tcW w:w="987" w:type="pct"/>
            <w:shd w:val="clear" w:color="auto" w:fill="FFFFFF" w:themeFill="background1"/>
          </w:tcPr>
          <w:p w14:paraId="77642E36" w14:textId="77777777" w:rsidR="00D364AA" w:rsidRPr="003E1534" w:rsidRDefault="00D364AA" w:rsidP="00D364AA">
            <w:pPr>
              <w:spacing w:before="40" w:after="40"/>
              <w:rPr>
                <w:rFonts w:cstheme="minorHAnsi"/>
                <w:sz w:val="18"/>
                <w:szCs w:val="18"/>
              </w:rPr>
            </w:pPr>
            <w:r w:rsidRPr="003E1534">
              <w:rPr>
                <w:sz w:val="18"/>
                <w:szCs w:val="18"/>
              </w:rPr>
              <w:t>Lower Murray: Gerard Lignum Basin</w:t>
            </w:r>
          </w:p>
        </w:tc>
        <w:tc>
          <w:tcPr>
            <w:tcW w:w="437" w:type="pct"/>
            <w:shd w:val="clear" w:color="auto" w:fill="FFFFFF" w:themeFill="background1"/>
          </w:tcPr>
          <w:p w14:paraId="594DC4FA" w14:textId="77777777" w:rsidR="00D364AA" w:rsidRPr="003E1534" w:rsidRDefault="00D364AA" w:rsidP="00D364AA">
            <w:pPr>
              <w:spacing w:before="40" w:after="40"/>
              <w:jc w:val="center"/>
              <w:rPr>
                <w:rFonts w:cstheme="minorHAnsi"/>
                <w:sz w:val="18"/>
                <w:szCs w:val="18"/>
              </w:rPr>
            </w:pPr>
            <w:r w:rsidRPr="003E1534">
              <w:rPr>
                <w:sz w:val="18"/>
                <w:szCs w:val="18"/>
              </w:rPr>
              <w:t>10078-04</w:t>
            </w:r>
          </w:p>
        </w:tc>
        <w:tc>
          <w:tcPr>
            <w:tcW w:w="518" w:type="pct"/>
            <w:shd w:val="clear" w:color="auto" w:fill="FFFFFF" w:themeFill="background1"/>
          </w:tcPr>
          <w:p w14:paraId="178A924D" w14:textId="77777777" w:rsidR="00D364AA" w:rsidRPr="003E1534" w:rsidRDefault="00D364AA" w:rsidP="00D364AA">
            <w:pPr>
              <w:spacing w:before="40" w:after="40"/>
              <w:jc w:val="center"/>
              <w:rPr>
                <w:rFonts w:cstheme="minorHAnsi"/>
                <w:sz w:val="18"/>
                <w:szCs w:val="18"/>
              </w:rPr>
            </w:pPr>
            <w:r w:rsidRPr="003E1534">
              <w:rPr>
                <w:rFonts w:cs="Calibri"/>
                <w:sz w:val="18"/>
                <w:szCs w:val="18"/>
              </w:rPr>
              <w:t>147.00</w:t>
            </w:r>
          </w:p>
        </w:tc>
        <w:tc>
          <w:tcPr>
            <w:tcW w:w="648" w:type="pct"/>
            <w:shd w:val="clear" w:color="auto" w:fill="FFFFFF" w:themeFill="background1"/>
          </w:tcPr>
          <w:p w14:paraId="3A1B4188" w14:textId="77777777" w:rsidR="00D364AA" w:rsidRPr="003E1534" w:rsidRDefault="00D364AA" w:rsidP="00D364AA">
            <w:pPr>
              <w:spacing w:before="40" w:after="40"/>
              <w:jc w:val="center"/>
              <w:rPr>
                <w:rFonts w:cstheme="minorHAnsi"/>
                <w:sz w:val="18"/>
                <w:szCs w:val="18"/>
              </w:rPr>
            </w:pPr>
            <w:r w:rsidRPr="003E1534">
              <w:rPr>
                <w:rFonts w:cs="Calibri"/>
                <w:sz w:val="18"/>
                <w:szCs w:val="18"/>
              </w:rPr>
              <w:t>22/11/18 - 23/4/19</w:t>
            </w:r>
          </w:p>
        </w:tc>
        <w:tc>
          <w:tcPr>
            <w:tcW w:w="388" w:type="pct"/>
            <w:shd w:val="clear" w:color="auto" w:fill="FFFFFF" w:themeFill="background1"/>
          </w:tcPr>
          <w:p w14:paraId="42ADC2AB"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1F11DFCF"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0BC3B8D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6E96726E"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1CB0E8DD"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49E22659"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3E609CA"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2B123B9D"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585B678"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25B621E4"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41820C13" w14:textId="77777777" w:rsidTr="00D63B3C">
        <w:trPr>
          <w:trHeight w:val="20"/>
        </w:trPr>
        <w:tc>
          <w:tcPr>
            <w:tcW w:w="987" w:type="pct"/>
            <w:shd w:val="clear" w:color="auto" w:fill="FFFFFF" w:themeFill="background1"/>
          </w:tcPr>
          <w:p w14:paraId="23C5F61C" w14:textId="77777777" w:rsidR="00D364AA" w:rsidRPr="003E1534" w:rsidRDefault="00D364AA" w:rsidP="00D364AA">
            <w:pPr>
              <w:spacing w:before="40" w:after="40"/>
              <w:rPr>
                <w:rFonts w:cstheme="minorHAnsi"/>
                <w:sz w:val="18"/>
                <w:szCs w:val="18"/>
              </w:rPr>
            </w:pPr>
            <w:r w:rsidRPr="003E1534">
              <w:rPr>
                <w:sz w:val="18"/>
                <w:szCs w:val="18"/>
              </w:rPr>
              <w:t>Lower Murray: Overland Corner Wetlands</w:t>
            </w:r>
          </w:p>
        </w:tc>
        <w:tc>
          <w:tcPr>
            <w:tcW w:w="437" w:type="pct"/>
            <w:shd w:val="clear" w:color="auto" w:fill="FFFFFF" w:themeFill="background1"/>
          </w:tcPr>
          <w:p w14:paraId="7C7F5C5F" w14:textId="77777777" w:rsidR="00D364AA" w:rsidRPr="003E1534" w:rsidRDefault="00D364AA" w:rsidP="00D364AA">
            <w:pPr>
              <w:spacing w:before="40" w:after="40"/>
              <w:jc w:val="center"/>
              <w:rPr>
                <w:rFonts w:cstheme="minorHAnsi"/>
                <w:sz w:val="18"/>
                <w:szCs w:val="18"/>
              </w:rPr>
            </w:pPr>
            <w:r w:rsidRPr="003E1534">
              <w:rPr>
                <w:sz w:val="18"/>
                <w:szCs w:val="18"/>
              </w:rPr>
              <w:t>10078-04</w:t>
            </w:r>
          </w:p>
        </w:tc>
        <w:tc>
          <w:tcPr>
            <w:tcW w:w="518" w:type="pct"/>
            <w:shd w:val="clear" w:color="auto" w:fill="FFFFFF" w:themeFill="background1"/>
          </w:tcPr>
          <w:p w14:paraId="3D079E4D" w14:textId="77777777" w:rsidR="00D364AA" w:rsidRPr="003E1534" w:rsidRDefault="00D364AA" w:rsidP="00D364AA">
            <w:pPr>
              <w:spacing w:before="40" w:after="40"/>
              <w:jc w:val="center"/>
              <w:rPr>
                <w:rFonts w:cstheme="minorHAnsi"/>
                <w:sz w:val="18"/>
                <w:szCs w:val="18"/>
              </w:rPr>
            </w:pPr>
            <w:r w:rsidRPr="003E1534">
              <w:rPr>
                <w:rFonts w:cs="Calibri"/>
                <w:sz w:val="18"/>
                <w:szCs w:val="18"/>
              </w:rPr>
              <w:t>1045.00</w:t>
            </w:r>
          </w:p>
        </w:tc>
        <w:tc>
          <w:tcPr>
            <w:tcW w:w="648" w:type="pct"/>
            <w:shd w:val="clear" w:color="auto" w:fill="FFFFFF" w:themeFill="background1"/>
          </w:tcPr>
          <w:p w14:paraId="6850B820" w14:textId="77777777" w:rsidR="00D364AA" w:rsidRPr="003E1534" w:rsidRDefault="00D364AA" w:rsidP="00D364AA">
            <w:pPr>
              <w:spacing w:before="40" w:after="40"/>
              <w:jc w:val="center"/>
              <w:rPr>
                <w:rFonts w:cstheme="minorHAnsi"/>
                <w:sz w:val="18"/>
                <w:szCs w:val="18"/>
              </w:rPr>
            </w:pPr>
            <w:r w:rsidRPr="003E1534">
              <w:rPr>
                <w:rFonts w:cs="Calibri"/>
                <w:sz w:val="18"/>
                <w:szCs w:val="18"/>
              </w:rPr>
              <w:t>9/10/18 - 22/4/19</w:t>
            </w:r>
          </w:p>
        </w:tc>
        <w:tc>
          <w:tcPr>
            <w:tcW w:w="388" w:type="pct"/>
            <w:shd w:val="clear" w:color="auto" w:fill="FFFFFF" w:themeFill="background1"/>
          </w:tcPr>
          <w:p w14:paraId="7BB4A0C0"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5B87F2FD"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0981BCE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5138164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6FBC468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24EAE950"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3055922"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5F395A98"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65572FA"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0728C108"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7CF193BF" w14:textId="77777777" w:rsidTr="00D63B3C">
        <w:trPr>
          <w:trHeight w:val="20"/>
        </w:trPr>
        <w:tc>
          <w:tcPr>
            <w:tcW w:w="987" w:type="pct"/>
            <w:shd w:val="clear" w:color="auto" w:fill="FFFFFF" w:themeFill="background1"/>
          </w:tcPr>
          <w:p w14:paraId="35160946" w14:textId="77777777" w:rsidR="00D364AA" w:rsidRPr="003E1534" w:rsidRDefault="00D364AA" w:rsidP="00D364AA">
            <w:pPr>
              <w:spacing w:before="40" w:after="40"/>
              <w:rPr>
                <w:rFonts w:cstheme="minorHAnsi"/>
                <w:sz w:val="18"/>
                <w:szCs w:val="18"/>
              </w:rPr>
            </w:pPr>
            <w:r w:rsidRPr="003E1534">
              <w:rPr>
                <w:sz w:val="18"/>
                <w:szCs w:val="18"/>
              </w:rPr>
              <w:t>Lower Murray: Wigley Reach</w:t>
            </w:r>
          </w:p>
        </w:tc>
        <w:tc>
          <w:tcPr>
            <w:tcW w:w="437" w:type="pct"/>
            <w:shd w:val="clear" w:color="auto" w:fill="FFFFFF" w:themeFill="background1"/>
          </w:tcPr>
          <w:p w14:paraId="296E8A23" w14:textId="77777777" w:rsidR="00D364AA" w:rsidRPr="003E1534" w:rsidRDefault="00D364AA" w:rsidP="00D364AA">
            <w:pPr>
              <w:spacing w:before="40" w:after="40"/>
              <w:jc w:val="center"/>
              <w:rPr>
                <w:rFonts w:cstheme="minorHAnsi"/>
                <w:sz w:val="18"/>
                <w:szCs w:val="18"/>
              </w:rPr>
            </w:pPr>
            <w:r w:rsidRPr="003E1534">
              <w:rPr>
                <w:sz w:val="18"/>
                <w:szCs w:val="18"/>
              </w:rPr>
              <w:t>10078-04</w:t>
            </w:r>
          </w:p>
        </w:tc>
        <w:tc>
          <w:tcPr>
            <w:tcW w:w="518" w:type="pct"/>
            <w:shd w:val="clear" w:color="auto" w:fill="FFFFFF" w:themeFill="background1"/>
          </w:tcPr>
          <w:p w14:paraId="10B6340A" w14:textId="77777777" w:rsidR="00D364AA" w:rsidRPr="003E1534" w:rsidRDefault="00D364AA" w:rsidP="00D364AA">
            <w:pPr>
              <w:spacing w:before="40" w:after="40"/>
              <w:jc w:val="center"/>
              <w:rPr>
                <w:rFonts w:cstheme="minorHAnsi"/>
                <w:sz w:val="18"/>
                <w:szCs w:val="18"/>
              </w:rPr>
            </w:pPr>
            <w:r w:rsidRPr="003E1534">
              <w:rPr>
                <w:rFonts w:cs="Calibri"/>
                <w:sz w:val="18"/>
                <w:szCs w:val="18"/>
              </w:rPr>
              <w:t>413.00</w:t>
            </w:r>
          </w:p>
        </w:tc>
        <w:tc>
          <w:tcPr>
            <w:tcW w:w="648" w:type="pct"/>
            <w:shd w:val="clear" w:color="auto" w:fill="FFFFFF" w:themeFill="background1"/>
          </w:tcPr>
          <w:p w14:paraId="38F71683" w14:textId="77777777" w:rsidR="00D364AA" w:rsidRPr="003E1534" w:rsidRDefault="00D364AA" w:rsidP="00D364AA">
            <w:pPr>
              <w:spacing w:before="40" w:after="40"/>
              <w:jc w:val="center"/>
              <w:rPr>
                <w:rFonts w:cstheme="minorHAnsi"/>
                <w:sz w:val="18"/>
                <w:szCs w:val="18"/>
              </w:rPr>
            </w:pPr>
            <w:r w:rsidRPr="003E1534">
              <w:rPr>
                <w:rFonts w:cs="Calibri"/>
                <w:sz w:val="18"/>
                <w:szCs w:val="18"/>
              </w:rPr>
              <w:t>3/12/18 - 27/2/19</w:t>
            </w:r>
          </w:p>
        </w:tc>
        <w:tc>
          <w:tcPr>
            <w:tcW w:w="388" w:type="pct"/>
            <w:shd w:val="clear" w:color="auto" w:fill="FFFFFF" w:themeFill="background1"/>
          </w:tcPr>
          <w:p w14:paraId="7A275FE0"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53960EBB"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3EC00D9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68D69579"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0B313C92"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7AED58F2"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E7A26AF"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2F2B01A2"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FEA79A6"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014987F6"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178834C9" w14:textId="77777777" w:rsidTr="00D63B3C">
        <w:trPr>
          <w:trHeight w:val="20"/>
        </w:trPr>
        <w:tc>
          <w:tcPr>
            <w:tcW w:w="987" w:type="pct"/>
            <w:shd w:val="clear" w:color="auto" w:fill="FFFFFF" w:themeFill="background1"/>
          </w:tcPr>
          <w:p w14:paraId="5ABE0D1C" w14:textId="77777777" w:rsidR="00D364AA" w:rsidRPr="003E1534" w:rsidRDefault="00D364AA" w:rsidP="00D364AA">
            <w:pPr>
              <w:spacing w:before="40" w:after="40"/>
              <w:rPr>
                <w:rFonts w:cstheme="minorHAnsi"/>
                <w:sz w:val="18"/>
                <w:szCs w:val="18"/>
              </w:rPr>
            </w:pPr>
            <w:r w:rsidRPr="003E1534">
              <w:rPr>
                <w:sz w:val="18"/>
                <w:szCs w:val="18"/>
              </w:rPr>
              <w:t>Lower Murray: Maize Island</w:t>
            </w:r>
          </w:p>
        </w:tc>
        <w:tc>
          <w:tcPr>
            <w:tcW w:w="437" w:type="pct"/>
            <w:shd w:val="clear" w:color="auto" w:fill="FFFFFF" w:themeFill="background1"/>
          </w:tcPr>
          <w:p w14:paraId="4809C0D1" w14:textId="77777777" w:rsidR="00D364AA" w:rsidRPr="003E1534" w:rsidRDefault="00D364AA" w:rsidP="00D364AA">
            <w:pPr>
              <w:spacing w:before="40" w:after="40"/>
              <w:jc w:val="center"/>
              <w:rPr>
                <w:rFonts w:cstheme="minorHAnsi"/>
                <w:sz w:val="18"/>
                <w:szCs w:val="18"/>
              </w:rPr>
            </w:pPr>
            <w:r w:rsidRPr="003E1534">
              <w:rPr>
                <w:sz w:val="18"/>
                <w:szCs w:val="18"/>
              </w:rPr>
              <w:t>10078-04</w:t>
            </w:r>
          </w:p>
        </w:tc>
        <w:tc>
          <w:tcPr>
            <w:tcW w:w="518" w:type="pct"/>
            <w:shd w:val="clear" w:color="auto" w:fill="FFFFFF" w:themeFill="background1"/>
          </w:tcPr>
          <w:p w14:paraId="3936DD01" w14:textId="77777777" w:rsidR="00D364AA" w:rsidRPr="003E1534" w:rsidRDefault="00D364AA" w:rsidP="00D364AA">
            <w:pPr>
              <w:spacing w:before="40" w:after="40"/>
              <w:jc w:val="center"/>
              <w:rPr>
                <w:rFonts w:cstheme="minorHAnsi"/>
                <w:sz w:val="18"/>
                <w:szCs w:val="18"/>
              </w:rPr>
            </w:pPr>
            <w:r w:rsidRPr="003E1534">
              <w:rPr>
                <w:rFonts w:cs="Calibri"/>
                <w:sz w:val="18"/>
                <w:szCs w:val="18"/>
              </w:rPr>
              <w:t>150.00</w:t>
            </w:r>
          </w:p>
        </w:tc>
        <w:tc>
          <w:tcPr>
            <w:tcW w:w="648" w:type="pct"/>
            <w:shd w:val="clear" w:color="auto" w:fill="FFFFFF" w:themeFill="background1"/>
          </w:tcPr>
          <w:p w14:paraId="08C9495B" w14:textId="77777777" w:rsidR="00D364AA" w:rsidRPr="003E1534" w:rsidRDefault="00D364AA" w:rsidP="00D364AA">
            <w:pPr>
              <w:spacing w:before="40" w:after="40"/>
              <w:jc w:val="center"/>
              <w:rPr>
                <w:rFonts w:cstheme="minorHAnsi"/>
                <w:sz w:val="18"/>
                <w:szCs w:val="18"/>
              </w:rPr>
            </w:pPr>
            <w:r w:rsidRPr="003E1534">
              <w:rPr>
                <w:rFonts w:cs="Calibri"/>
                <w:sz w:val="18"/>
                <w:szCs w:val="18"/>
              </w:rPr>
              <w:t>11/12/18 - 11/2/19</w:t>
            </w:r>
          </w:p>
        </w:tc>
        <w:tc>
          <w:tcPr>
            <w:tcW w:w="388" w:type="pct"/>
            <w:shd w:val="clear" w:color="auto" w:fill="FFFFFF" w:themeFill="background1"/>
          </w:tcPr>
          <w:p w14:paraId="2D0FE14E"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55433E7B"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0FC0EA0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76DEACE3"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579B6FF5"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0122EEA3"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4299485"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3A3379BA"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3D19784"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7AAE9B49"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1EE649FA" w14:textId="77777777" w:rsidTr="00D63B3C">
        <w:trPr>
          <w:trHeight w:val="20"/>
        </w:trPr>
        <w:tc>
          <w:tcPr>
            <w:tcW w:w="987" w:type="pct"/>
            <w:shd w:val="clear" w:color="auto" w:fill="FFFFFF" w:themeFill="background1"/>
          </w:tcPr>
          <w:p w14:paraId="5F5DC0D5" w14:textId="77777777" w:rsidR="00D364AA" w:rsidRPr="003E1534" w:rsidRDefault="00D364AA" w:rsidP="00D364AA">
            <w:pPr>
              <w:spacing w:before="40" w:after="40"/>
              <w:rPr>
                <w:rFonts w:cstheme="minorHAnsi"/>
                <w:sz w:val="18"/>
                <w:szCs w:val="18"/>
              </w:rPr>
            </w:pPr>
            <w:r w:rsidRPr="003E1534">
              <w:rPr>
                <w:sz w:val="18"/>
                <w:szCs w:val="18"/>
              </w:rPr>
              <w:t>Lower Murray: Markaranka Flat</w:t>
            </w:r>
          </w:p>
        </w:tc>
        <w:tc>
          <w:tcPr>
            <w:tcW w:w="437" w:type="pct"/>
            <w:shd w:val="clear" w:color="auto" w:fill="FFFFFF" w:themeFill="background1"/>
          </w:tcPr>
          <w:p w14:paraId="2ABBA5F7" w14:textId="77777777" w:rsidR="00D364AA" w:rsidRPr="003E1534" w:rsidRDefault="00D364AA" w:rsidP="00D364AA">
            <w:pPr>
              <w:spacing w:before="40" w:after="40"/>
              <w:jc w:val="center"/>
              <w:rPr>
                <w:rFonts w:cstheme="minorHAnsi"/>
                <w:sz w:val="18"/>
                <w:szCs w:val="18"/>
              </w:rPr>
            </w:pPr>
            <w:r w:rsidRPr="003E1534">
              <w:rPr>
                <w:sz w:val="18"/>
                <w:szCs w:val="18"/>
              </w:rPr>
              <w:t>10078-04</w:t>
            </w:r>
          </w:p>
        </w:tc>
        <w:tc>
          <w:tcPr>
            <w:tcW w:w="518" w:type="pct"/>
            <w:shd w:val="clear" w:color="auto" w:fill="FFFFFF" w:themeFill="background1"/>
          </w:tcPr>
          <w:p w14:paraId="7BDAAE7F" w14:textId="77777777" w:rsidR="00D364AA" w:rsidRPr="003E1534" w:rsidRDefault="00D364AA" w:rsidP="00D364AA">
            <w:pPr>
              <w:spacing w:before="40" w:after="40"/>
              <w:jc w:val="center"/>
              <w:rPr>
                <w:rFonts w:cstheme="minorHAnsi"/>
                <w:sz w:val="18"/>
                <w:szCs w:val="18"/>
              </w:rPr>
            </w:pPr>
            <w:r w:rsidRPr="003E1534">
              <w:rPr>
                <w:rFonts w:cs="Calibri"/>
                <w:sz w:val="18"/>
                <w:szCs w:val="18"/>
              </w:rPr>
              <w:t>1916.00</w:t>
            </w:r>
          </w:p>
        </w:tc>
        <w:tc>
          <w:tcPr>
            <w:tcW w:w="648" w:type="pct"/>
            <w:shd w:val="clear" w:color="auto" w:fill="FFFFFF" w:themeFill="background1"/>
          </w:tcPr>
          <w:p w14:paraId="0F654011" w14:textId="77777777" w:rsidR="00D364AA" w:rsidRPr="003E1534" w:rsidRDefault="00D364AA" w:rsidP="00D364AA">
            <w:pPr>
              <w:spacing w:before="40" w:after="40"/>
              <w:jc w:val="center"/>
              <w:rPr>
                <w:rFonts w:cstheme="minorHAnsi"/>
                <w:sz w:val="18"/>
                <w:szCs w:val="18"/>
              </w:rPr>
            </w:pPr>
            <w:r w:rsidRPr="003E1534">
              <w:rPr>
                <w:rFonts w:cs="Calibri"/>
                <w:sz w:val="18"/>
                <w:szCs w:val="18"/>
              </w:rPr>
              <w:t>14/11/18 - 8/2/19</w:t>
            </w:r>
          </w:p>
        </w:tc>
        <w:tc>
          <w:tcPr>
            <w:tcW w:w="388" w:type="pct"/>
            <w:shd w:val="clear" w:color="auto" w:fill="FFFFFF" w:themeFill="background1"/>
          </w:tcPr>
          <w:p w14:paraId="3A577E74"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499AFD69"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59F873BE"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2B7D2E9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7C724121"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4639981B"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A8D2D3C"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050D2015"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3946B77"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4FEBAA04"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20D458F8" w14:textId="77777777" w:rsidTr="00D63B3C">
        <w:trPr>
          <w:trHeight w:val="20"/>
        </w:trPr>
        <w:tc>
          <w:tcPr>
            <w:tcW w:w="987" w:type="pct"/>
            <w:shd w:val="clear" w:color="auto" w:fill="FFFFFF" w:themeFill="background1"/>
          </w:tcPr>
          <w:p w14:paraId="03B0AC3A" w14:textId="77777777" w:rsidR="00D364AA" w:rsidRPr="003E1534" w:rsidRDefault="00D364AA" w:rsidP="00D364AA">
            <w:pPr>
              <w:spacing w:before="40" w:after="40"/>
              <w:rPr>
                <w:rFonts w:cstheme="minorHAnsi"/>
                <w:sz w:val="18"/>
                <w:szCs w:val="18"/>
              </w:rPr>
            </w:pPr>
            <w:r w:rsidRPr="003E1534">
              <w:rPr>
                <w:sz w:val="18"/>
                <w:szCs w:val="18"/>
              </w:rPr>
              <w:t>Lower Murray: Hogwash Bend</w:t>
            </w:r>
          </w:p>
        </w:tc>
        <w:tc>
          <w:tcPr>
            <w:tcW w:w="437" w:type="pct"/>
            <w:shd w:val="clear" w:color="auto" w:fill="FFFFFF" w:themeFill="background1"/>
          </w:tcPr>
          <w:p w14:paraId="2BCBED96" w14:textId="77777777" w:rsidR="00D364AA" w:rsidRPr="003E1534" w:rsidRDefault="00D364AA" w:rsidP="00D364AA">
            <w:pPr>
              <w:spacing w:before="40" w:after="40"/>
              <w:jc w:val="center"/>
              <w:rPr>
                <w:rFonts w:cstheme="minorHAnsi"/>
                <w:sz w:val="18"/>
                <w:szCs w:val="18"/>
              </w:rPr>
            </w:pPr>
            <w:r w:rsidRPr="003E1534">
              <w:rPr>
                <w:sz w:val="18"/>
                <w:szCs w:val="18"/>
              </w:rPr>
              <w:t>10078-04</w:t>
            </w:r>
          </w:p>
        </w:tc>
        <w:tc>
          <w:tcPr>
            <w:tcW w:w="518" w:type="pct"/>
            <w:shd w:val="clear" w:color="auto" w:fill="FFFFFF" w:themeFill="background1"/>
          </w:tcPr>
          <w:p w14:paraId="49665607" w14:textId="77777777" w:rsidR="00D364AA" w:rsidRPr="003E1534" w:rsidRDefault="00D364AA" w:rsidP="00D364AA">
            <w:pPr>
              <w:spacing w:before="40" w:after="40"/>
              <w:jc w:val="center"/>
              <w:rPr>
                <w:rFonts w:cstheme="minorHAnsi"/>
                <w:sz w:val="18"/>
                <w:szCs w:val="18"/>
              </w:rPr>
            </w:pPr>
            <w:r w:rsidRPr="003E1534">
              <w:rPr>
                <w:rFonts w:cs="Calibri"/>
                <w:sz w:val="18"/>
                <w:szCs w:val="18"/>
              </w:rPr>
              <w:t>22.00</w:t>
            </w:r>
          </w:p>
        </w:tc>
        <w:tc>
          <w:tcPr>
            <w:tcW w:w="648" w:type="pct"/>
            <w:shd w:val="clear" w:color="auto" w:fill="FFFFFF" w:themeFill="background1"/>
          </w:tcPr>
          <w:p w14:paraId="75FF2FC5" w14:textId="77777777" w:rsidR="00D364AA" w:rsidRPr="003E1534" w:rsidRDefault="00D364AA" w:rsidP="00D364AA">
            <w:pPr>
              <w:spacing w:before="40" w:after="40"/>
              <w:jc w:val="center"/>
              <w:rPr>
                <w:rFonts w:cstheme="minorHAnsi"/>
                <w:sz w:val="18"/>
                <w:szCs w:val="18"/>
              </w:rPr>
            </w:pPr>
            <w:r w:rsidRPr="003E1534">
              <w:rPr>
                <w:rFonts w:cs="Calibri"/>
                <w:sz w:val="18"/>
                <w:szCs w:val="18"/>
              </w:rPr>
              <w:t>19/11/18 - 11/12/18</w:t>
            </w:r>
          </w:p>
        </w:tc>
        <w:tc>
          <w:tcPr>
            <w:tcW w:w="388" w:type="pct"/>
            <w:shd w:val="clear" w:color="auto" w:fill="FFFFFF" w:themeFill="background1"/>
          </w:tcPr>
          <w:p w14:paraId="59D8819D"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61F15759"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02B0E01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5691249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1934F5EC"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1FCB1309"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CA611DE"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1A084412"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A2838E3"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041B27D9"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71A82B89" w14:textId="77777777" w:rsidTr="00D63B3C">
        <w:trPr>
          <w:trHeight w:val="20"/>
        </w:trPr>
        <w:tc>
          <w:tcPr>
            <w:tcW w:w="987" w:type="pct"/>
            <w:shd w:val="clear" w:color="auto" w:fill="FFFFFF" w:themeFill="background1"/>
          </w:tcPr>
          <w:p w14:paraId="0D65F139" w14:textId="77777777" w:rsidR="00D364AA" w:rsidRPr="003E1534" w:rsidRDefault="00D364AA" w:rsidP="00D364AA">
            <w:pPr>
              <w:spacing w:before="40" w:after="40"/>
              <w:rPr>
                <w:rFonts w:cstheme="minorHAnsi"/>
                <w:sz w:val="18"/>
                <w:szCs w:val="18"/>
              </w:rPr>
            </w:pPr>
            <w:r w:rsidRPr="003E1534">
              <w:rPr>
                <w:sz w:val="18"/>
                <w:szCs w:val="18"/>
              </w:rPr>
              <w:t>Lower Murray: Hogwash Bend</w:t>
            </w:r>
          </w:p>
        </w:tc>
        <w:tc>
          <w:tcPr>
            <w:tcW w:w="437" w:type="pct"/>
            <w:shd w:val="clear" w:color="auto" w:fill="FFFFFF" w:themeFill="background1"/>
          </w:tcPr>
          <w:p w14:paraId="1AE3C3FE" w14:textId="77777777" w:rsidR="00D364AA" w:rsidRPr="003E1534" w:rsidRDefault="00D364AA" w:rsidP="00D364AA">
            <w:pPr>
              <w:spacing w:before="40" w:after="40"/>
              <w:jc w:val="center"/>
              <w:rPr>
                <w:rFonts w:cstheme="minorHAnsi"/>
                <w:sz w:val="18"/>
                <w:szCs w:val="18"/>
              </w:rPr>
            </w:pPr>
            <w:r w:rsidRPr="003E1534">
              <w:rPr>
                <w:sz w:val="18"/>
                <w:szCs w:val="18"/>
              </w:rPr>
              <w:t>10078-04</w:t>
            </w:r>
          </w:p>
        </w:tc>
        <w:tc>
          <w:tcPr>
            <w:tcW w:w="518" w:type="pct"/>
            <w:shd w:val="clear" w:color="auto" w:fill="FFFFFF" w:themeFill="background1"/>
          </w:tcPr>
          <w:p w14:paraId="2EE2A82A" w14:textId="77777777" w:rsidR="00D364AA" w:rsidRPr="003E1534" w:rsidRDefault="00D364AA" w:rsidP="00D364AA">
            <w:pPr>
              <w:spacing w:before="40" w:after="40"/>
              <w:jc w:val="center"/>
              <w:rPr>
                <w:rFonts w:cstheme="minorHAnsi"/>
                <w:sz w:val="18"/>
                <w:szCs w:val="18"/>
              </w:rPr>
            </w:pPr>
            <w:r w:rsidRPr="003E1534">
              <w:rPr>
                <w:rFonts w:cs="Calibri"/>
                <w:sz w:val="18"/>
                <w:szCs w:val="18"/>
              </w:rPr>
              <w:t>523.00</w:t>
            </w:r>
          </w:p>
        </w:tc>
        <w:tc>
          <w:tcPr>
            <w:tcW w:w="648" w:type="pct"/>
            <w:shd w:val="clear" w:color="auto" w:fill="FFFFFF" w:themeFill="background1"/>
          </w:tcPr>
          <w:p w14:paraId="485A1246" w14:textId="77777777" w:rsidR="00D364AA" w:rsidRPr="003E1534" w:rsidRDefault="00D364AA" w:rsidP="00D364AA">
            <w:pPr>
              <w:spacing w:before="40" w:after="40"/>
              <w:jc w:val="center"/>
              <w:rPr>
                <w:rFonts w:cstheme="minorHAnsi"/>
                <w:sz w:val="18"/>
                <w:szCs w:val="18"/>
              </w:rPr>
            </w:pPr>
            <w:r w:rsidRPr="003E1534">
              <w:rPr>
                <w:rFonts w:cs="Calibri"/>
                <w:sz w:val="18"/>
                <w:szCs w:val="18"/>
              </w:rPr>
              <w:t>10/11/18 - 8/2/19</w:t>
            </w:r>
          </w:p>
        </w:tc>
        <w:tc>
          <w:tcPr>
            <w:tcW w:w="388" w:type="pct"/>
            <w:shd w:val="clear" w:color="auto" w:fill="FFFFFF" w:themeFill="background1"/>
          </w:tcPr>
          <w:p w14:paraId="427BD80D"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241C55A6"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6E0E7C7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3CCB0102"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52F280B8"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3C40E843"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11B2EE1"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2AE22DBB"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201170E"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3EDE4FCC"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1EEE8DBE" w14:textId="77777777" w:rsidTr="00D63B3C">
        <w:trPr>
          <w:trHeight w:val="20"/>
        </w:trPr>
        <w:tc>
          <w:tcPr>
            <w:tcW w:w="987" w:type="pct"/>
            <w:shd w:val="clear" w:color="auto" w:fill="FFFFFF" w:themeFill="background1"/>
          </w:tcPr>
          <w:p w14:paraId="5B9B0C39" w14:textId="77777777" w:rsidR="00D364AA" w:rsidRPr="003E1534" w:rsidRDefault="00D364AA" w:rsidP="00D364AA">
            <w:pPr>
              <w:spacing w:before="40" w:after="40"/>
              <w:rPr>
                <w:rFonts w:cstheme="minorHAnsi"/>
                <w:sz w:val="18"/>
                <w:szCs w:val="18"/>
              </w:rPr>
            </w:pPr>
            <w:r w:rsidRPr="003E1534">
              <w:rPr>
                <w:sz w:val="18"/>
                <w:szCs w:val="18"/>
              </w:rPr>
              <w:t>Lower Murray: Molo Flat</w:t>
            </w:r>
          </w:p>
        </w:tc>
        <w:tc>
          <w:tcPr>
            <w:tcW w:w="437" w:type="pct"/>
            <w:shd w:val="clear" w:color="auto" w:fill="FFFFFF" w:themeFill="background1"/>
          </w:tcPr>
          <w:p w14:paraId="6630BE72" w14:textId="77777777" w:rsidR="00D364AA" w:rsidRPr="003E1534" w:rsidRDefault="00D364AA" w:rsidP="00D364AA">
            <w:pPr>
              <w:spacing w:before="40" w:after="40"/>
              <w:jc w:val="center"/>
              <w:rPr>
                <w:rFonts w:cstheme="minorHAnsi"/>
                <w:sz w:val="18"/>
                <w:szCs w:val="18"/>
              </w:rPr>
            </w:pPr>
            <w:r w:rsidRPr="003E1534">
              <w:rPr>
                <w:sz w:val="18"/>
                <w:szCs w:val="18"/>
              </w:rPr>
              <w:t>10078-04</w:t>
            </w:r>
          </w:p>
        </w:tc>
        <w:tc>
          <w:tcPr>
            <w:tcW w:w="518" w:type="pct"/>
            <w:shd w:val="clear" w:color="auto" w:fill="FFFFFF" w:themeFill="background1"/>
          </w:tcPr>
          <w:p w14:paraId="77071026" w14:textId="77777777" w:rsidR="00D364AA" w:rsidRPr="003E1534" w:rsidRDefault="00D364AA" w:rsidP="00D364AA">
            <w:pPr>
              <w:spacing w:before="40" w:after="40"/>
              <w:jc w:val="center"/>
              <w:rPr>
                <w:rFonts w:cstheme="minorHAnsi"/>
                <w:sz w:val="18"/>
                <w:szCs w:val="18"/>
              </w:rPr>
            </w:pPr>
            <w:r w:rsidRPr="003E1534">
              <w:rPr>
                <w:rFonts w:cs="Calibri"/>
                <w:sz w:val="18"/>
                <w:szCs w:val="18"/>
              </w:rPr>
              <w:t>740.00</w:t>
            </w:r>
          </w:p>
        </w:tc>
        <w:tc>
          <w:tcPr>
            <w:tcW w:w="648" w:type="pct"/>
            <w:shd w:val="clear" w:color="auto" w:fill="FFFFFF" w:themeFill="background1"/>
          </w:tcPr>
          <w:p w14:paraId="650381DB" w14:textId="77777777" w:rsidR="00D364AA" w:rsidRPr="003E1534" w:rsidRDefault="00D364AA" w:rsidP="00D364AA">
            <w:pPr>
              <w:spacing w:before="40" w:after="40"/>
              <w:jc w:val="center"/>
              <w:rPr>
                <w:rFonts w:cstheme="minorHAnsi"/>
                <w:sz w:val="18"/>
                <w:szCs w:val="18"/>
              </w:rPr>
            </w:pPr>
            <w:r w:rsidRPr="003E1534">
              <w:rPr>
                <w:rFonts w:cs="Calibri"/>
                <w:sz w:val="18"/>
                <w:szCs w:val="18"/>
              </w:rPr>
              <w:t>5/11/18 - 12/2/19</w:t>
            </w:r>
          </w:p>
        </w:tc>
        <w:tc>
          <w:tcPr>
            <w:tcW w:w="388" w:type="pct"/>
            <w:shd w:val="clear" w:color="auto" w:fill="FFFFFF" w:themeFill="background1"/>
          </w:tcPr>
          <w:p w14:paraId="529998BB"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69852688"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34241F2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68CAE1CB"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4A451A69"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58131D0A"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04DDBE0"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75F91902"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0414CA6"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14265DF0"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3C844A36" w14:textId="77777777" w:rsidTr="00D63B3C">
        <w:trPr>
          <w:trHeight w:val="20"/>
        </w:trPr>
        <w:tc>
          <w:tcPr>
            <w:tcW w:w="987" w:type="pct"/>
            <w:shd w:val="clear" w:color="auto" w:fill="FFFFFF" w:themeFill="background1"/>
          </w:tcPr>
          <w:p w14:paraId="40C0656D" w14:textId="77777777" w:rsidR="00D364AA" w:rsidRPr="003E1534" w:rsidRDefault="00D364AA" w:rsidP="00D364AA">
            <w:pPr>
              <w:spacing w:before="40" w:after="40"/>
              <w:rPr>
                <w:rFonts w:cstheme="minorHAnsi"/>
                <w:sz w:val="18"/>
                <w:szCs w:val="18"/>
              </w:rPr>
            </w:pPr>
            <w:r w:rsidRPr="003E1534">
              <w:rPr>
                <w:sz w:val="18"/>
                <w:szCs w:val="18"/>
              </w:rPr>
              <w:t>Lower Murray: Nikalapko Wetland</w:t>
            </w:r>
          </w:p>
        </w:tc>
        <w:tc>
          <w:tcPr>
            <w:tcW w:w="437" w:type="pct"/>
            <w:shd w:val="clear" w:color="auto" w:fill="FFFFFF" w:themeFill="background1"/>
          </w:tcPr>
          <w:p w14:paraId="2FFFD14D" w14:textId="77777777" w:rsidR="00D364AA" w:rsidRPr="003E1534" w:rsidRDefault="00D364AA" w:rsidP="00D364AA">
            <w:pPr>
              <w:spacing w:before="40" w:after="40"/>
              <w:jc w:val="center"/>
              <w:rPr>
                <w:rFonts w:cstheme="minorHAnsi"/>
                <w:sz w:val="18"/>
                <w:szCs w:val="18"/>
              </w:rPr>
            </w:pPr>
            <w:r w:rsidRPr="003E1534">
              <w:rPr>
                <w:sz w:val="18"/>
                <w:szCs w:val="18"/>
              </w:rPr>
              <w:t>10078-04</w:t>
            </w:r>
          </w:p>
        </w:tc>
        <w:tc>
          <w:tcPr>
            <w:tcW w:w="518" w:type="pct"/>
            <w:shd w:val="clear" w:color="auto" w:fill="FFFFFF" w:themeFill="background1"/>
          </w:tcPr>
          <w:p w14:paraId="040D547D" w14:textId="77777777" w:rsidR="00D364AA" w:rsidRPr="003E1534" w:rsidRDefault="00D364AA" w:rsidP="00D364AA">
            <w:pPr>
              <w:spacing w:before="40" w:after="40"/>
              <w:jc w:val="center"/>
              <w:rPr>
                <w:rFonts w:cstheme="minorHAnsi"/>
                <w:sz w:val="18"/>
                <w:szCs w:val="18"/>
              </w:rPr>
            </w:pPr>
            <w:r w:rsidRPr="003E1534">
              <w:rPr>
                <w:rFonts w:cs="Calibri"/>
                <w:sz w:val="18"/>
                <w:szCs w:val="18"/>
              </w:rPr>
              <w:t>1036.00</w:t>
            </w:r>
          </w:p>
        </w:tc>
        <w:tc>
          <w:tcPr>
            <w:tcW w:w="648" w:type="pct"/>
            <w:shd w:val="clear" w:color="auto" w:fill="FFFFFF" w:themeFill="background1"/>
          </w:tcPr>
          <w:p w14:paraId="0E6EE6E7" w14:textId="77777777" w:rsidR="00D364AA" w:rsidRPr="003E1534" w:rsidRDefault="00D364AA" w:rsidP="00D364AA">
            <w:pPr>
              <w:spacing w:before="40" w:after="40"/>
              <w:jc w:val="center"/>
              <w:rPr>
                <w:rFonts w:cstheme="minorHAnsi"/>
                <w:sz w:val="18"/>
                <w:szCs w:val="18"/>
              </w:rPr>
            </w:pPr>
            <w:r w:rsidRPr="003E1534">
              <w:rPr>
                <w:rFonts w:cs="Calibri"/>
                <w:sz w:val="18"/>
                <w:szCs w:val="18"/>
              </w:rPr>
              <w:t>26/11/18 - 23/2/19</w:t>
            </w:r>
          </w:p>
        </w:tc>
        <w:tc>
          <w:tcPr>
            <w:tcW w:w="388" w:type="pct"/>
            <w:shd w:val="clear" w:color="auto" w:fill="FFFFFF" w:themeFill="background1"/>
          </w:tcPr>
          <w:p w14:paraId="4F9CD4D4"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4E9DA999"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1180319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7DFB53FB"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2DD1B421"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60F817D9"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8B7D313"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2F294151"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CBB89DB"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21A470B3"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2F319C22" w14:textId="77777777" w:rsidTr="00D63B3C">
        <w:trPr>
          <w:trHeight w:val="20"/>
        </w:trPr>
        <w:tc>
          <w:tcPr>
            <w:tcW w:w="987" w:type="pct"/>
            <w:shd w:val="clear" w:color="auto" w:fill="FFFFFF" w:themeFill="background1"/>
          </w:tcPr>
          <w:p w14:paraId="3A1FC286" w14:textId="77777777" w:rsidR="00D364AA" w:rsidRPr="003E1534" w:rsidRDefault="00D364AA" w:rsidP="00D364AA">
            <w:pPr>
              <w:spacing w:before="40" w:after="40"/>
              <w:rPr>
                <w:rFonts w:cstheme="minorHAnsi"/>
                <w:sz w:val="18"/>
                <w:szCs w:val="18"/>
              </w:rPr>
            </w:pPr>
            <w:r w:rsidRPr="003E1534">
              <w:rPr>
                <w:sz w:val="18"/>
                <w:szCs w:val="18"/>
              </w:rPr>
              <w:t>Lower Murray: Morgan East</w:t>
            </w:r>
          </w:p>
        </w:tc>
        <w:tc>
          <w:tcPr>
            <w:tcW w:w="437" w:type="pct"/>
            <w:shd w:val="clear" w:color="auto" w:fill="FFFFFF" w:themeFill="background1"/>
          </w:tcPr>
          <w:p w14:paraId="6F765E67" w14:textId="77777777" w:rsidR="00D364AA" w:rsidRPr="003E1534" w:rsidRDefault="00D364AA" w:rsidP="00D364AA">
            <w:pPr>
              <w:spacing w:before="40" w:after="40"/>
              <w:jc w:val="center"/>
              <w:rPr>
                <w:rFonts w:cstheme="minorHAnsi"/>
                <w:sz w:val="18"/>
                <w:szCs w:val="18"/>
              </w:rPr>
            </w:pPr>
            <w:r w:rsidRPr="003E1534">
              <w:rPr>
                <w:sz w:val="18"/>
                <w:szCs w:val="18"/>
              </w:rPr>
              <w:t>10078-04</w:t>
            </w:r>
          </w:p>
        </w:tc>
        <w:tc>
          <w:tcPr>
            <w:tcW w:w="518" w:type="pct"/>
            <w:shd w:val="clear" w:color="auto" w:fill="FFFFFF" w:themeFill="background1"/>
          </w:tcPr>
          <w:p w14:paraId="2B107973" w14:textId="77777777" w:rsidR="00D364AA" w:rsidRPr="003E1534" w:rsidRDefault="00D364AA" w:rsidP="00D364AA">
            <w:pPr>
              <w:spacing w:before="40" w:after="40"/>
              <w:jc w:val="center"/>
              <w:rPr>
                <w:rFonts w:cstheme="minorHAnsi"/>
                <w:sz w:val="18"/>
                <w:szCs w:val="18"/>
              </w:rPr>
            </w:pPr>
            <w:r w:rsidRPr="003E1534">
              <w:rPr>
                <w:rFonts w:cs="Calibri"/>
                <w:sz w:val="18"/>
                <w:szCs w:val="18"/>
              </w:rPr>
              <w:t>200.00</w:t>
            </w:r>
          </w:p>
        </w:tc>
        <w:tc>
          <w:tcPr>
            <w:tcW w:w="648" w:type="pct"/>
            <w:shd w:val="clear" w:color="auto" w:fill="FFFFFF" w:themeFill="background1"/>
          </w:tcPr>
          <w:p w14:paraId="320FF723" w14:textId="77777777" w:rsidR="00D364AA" w:rsidRPr="003E1534" w:rsidRDefault="00D364AA" w:rsidP="00D364AA">
            <w:pPr>
              <w:spacing w:before="40" w:after="40"/>
              <w:jc w:val="center"/>
              <w:rPr>
                <w:rFonts w:cstheme="minorHAnsi"/>
                <w:sz w:val="18"/>
                <w:szCs w:val="18"/>
              </w:rPr>
            </w:pPr>
            <w:r w:rsidRPr="003E1534">
              <w:rPr>
                <w:rFonts w:cs="Calibri"/>
                <w:sz w:val="18"/>
                <w:szCs w:val="18"/>
              </w:rPr>
              <w:t>24/10/18 - 11/2/19</w:t>
            </w:r>
          </w:p>
        </w:tc>
        <w:tc>
          <w:tcPr>
            <w:tcW w:w="388" w:type="pct"/>
            <w:shd w:val="clear" w:color="auto" w:fill="FFFFFF" w:themeFill="background1"/>
          </w:tcPr>
          <w:p w14:paraId="2988C2B2"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7EA1FD5A"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27816BF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2B17CFC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4B89DD9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03074985"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99C2E5C"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07AB5E5D"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44FBF38"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1267B258"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5BA84118" w14:textId="77777777" w:rsidTr="00D63B3C">
        <w:trPr>
          <w:trHeight w:val="20"/>
        </w:trPr>
        <w:tc>
          <w:tcPr>
            <w:tcW w:w="987" w:type="pct"/>
            <w:shd w:val="clear" w:color="auto" w:fill="FFFFFF" w:themeFill="background1"/>
          </w:tcPr>
          <w:p w14:paraId="1D3F86BE" w14:textId="77777777" w:rsidR="00D364AA" w:rsidRPr="003E1534" w:rsidRDefault="00D364AA" w:rsidP="00D364AA">
            <w:pPr>
              <w:spacing w:before="40" w:after="40"/>
              <w:rPr>
                <w:rFonts w:cstheme="minorHAnsi"/>
                <w:sz w:val="18"/>
                <w:szCs w:val="18"/>
              </w:rPr>
            </w:pPr>
            <w:r w:rsidRPr="003E1534">
              <w:rPr>
                <w:sz w:val="18"/>
                <w:szCs w:val="18"/>
              </w:rPr>
              <w:t>Lower Murray: Morgan South Lagoon</w:t>
            </w:r>
          </w:p>
        </w:tc>
        <w:tc>
          <w:tcPr>
            <w:tcW w:w="437" w:type="pct"/>
            <w:shd w:val="clear" w:color="auto" w:fill="FFFFFF" w:themeFill="background1"/>
          </w:tcPr>
          <w:p w14:paraId="2920D7F4" w14:textId="77777777" w:rsidR="00D364AA" w:rsidRPr="003E1534" w:rsidRDefault="00D364AA" w:rsidP="00D364AA">
            <w:pPr>
              <w:spacing w:before="40" w:after="40"/>
              <w:jc w:val="center"/>
              <w:rPr>
                <w:rFonts w:cstheme="minorHAnsi"/>
                <w:sz w:val="18"/>
                <w:szCs w:val="18"/>
              </w:rPr>
            </w:pPr>
            <w:r w:rsidRPr="003E1534">
              <w:rPr>
                <w:sz w:val="18"/>
                <w:szCs w:val="18"/>
              </w:rPr>
              <w:t>10078-04</w:t>
            </w:r>
          </w:p>
        </w:tc>
        <w:tc>
          <w:tcPr>
            <w:tcW w:w="518" w:type="pct"/>
            <w:shd w:val="clear" w:color="auto" w:fill="FFFFFF" w:themeFill="background1"/>
          </w:tcPr>
          <w:p w14:paraId="6C097691" w14:textId="77777777" w:rsidR="00D364AA" w:rsidRPr="003E1534" w:rsidRDefault="00D364AA" w:rsidP="00D364AA">
            <w:pPr>
              <w:spacing w:before="40" w:after="40"/>
              <w:jc w:val="center"/>
              <w:rPr>
                <w:rFonts w:cstheme="minorHAnsi"/>
                <w:sz w:val="18"/>
                <w:szCs w:val="18"/>
              </w:rPr>
            </w:pPr>
            <w:r w:rsidRPr="003E1534">
              <w:rPr>
                <w:rFonts w:cs="Calibri"/>
                <w:sz w:val="18"/>
                <w:szCs w:val="18"/>
              </w:rPr>
              <w:t>46.00</w:t>
            </w:r>
          </w:p>
        </w:tc>
        <w:tc>
          <w:tcPr>
            <w:tcW w:w="648" w:type="pct"/>
            <w:shd w:val="clear" w:color="auto" w:fill="FFFFFF" w:themeFill="background1"/>
          </w:tcPr>
          <w:p w14:paraId="42168B17" w14:textId="77777777" w:rsidR="00D364AA" w:rsidRPr="003E1534" w:rsidRDefault="00D364AA" w:rsidP="00D364AA">
            <w:pPr>
              <w:spacing w:before="40" w:after="40"/>
              <w:jc w:val="center"/>
              <w:rPr>
                <w:rFonts w:cstheme="minorHAnsi"/>
                <w:sz w:val="18"/>
                <w:szCs w:val="18"/>
              </w:rPr>
            </w:pPr>
            <w:r w:rsidRPr="003E1534">
              <w:rPr>
                <w:rFonts w:cs="Calibri"/>
                <w:sz w:val="18"/>
                <w:szCs w:val="18"/>
              </w:rPr>
              <w:t>7/1/19 - 23/2/19</w:t>
            </w:r>
          </w:p>
        </w:tc>
        <w:tc>
          <w:tcPr>
            <w:tcW w:w="388" w:type="pct"/>
            <w:shd w:val="clear" w:color="auto" w:fill="FFFFFF" w:themeFill="background1"/>
          </w:tcPr>
          <w:p w14:paraId="75E2D947"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1AB67686"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64EDC4B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10A0E97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08284DA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0D388D1D"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D8A4BE7"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4D8EC9DD"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9E3012B"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14B0BF51"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61843F18" w14:textId="77777777" w:rsidTr="00D63B3C">
        <w:trPr>
          <w:trHeight w:val="20"/>
        </w:trPr>
        <w:tc>
          <w:tcPr>
            <w:tcW w:w="987" w:type="pct"/>
            <w:shd w:val="clear" w:color="auto" w:fill="FFFFFF" w:themeFill="background1"/>
          </w:tcPr>
          <w:p w14:paraId="60D6182C" w14:textId="77777777" w:rsidR="00D364AA" w:rsidRPr="003E1534" w:rsidRDefault="00D364AA" w:rsidP="00D364AA">
            <w:pPr>
              <w:spacing w:before="40" w:after="40"/>
              <w:rPr>
                <w:rFonts w:cstheme="minorHAnsi"/>
                <w:sz w:val="18"/>
                <w:szCs w:val="18"/>
              </w:rPr>
            </w:pPr>
            <w:r w:rsidRPr="003E1534">
              <w:rPr>
                <w:sz w:val="18"/>
                <w:szCs w:val="18"/>
              </w:rPr>
              <w:t>Lower Murray: Morgan North Lagoon</w:t>
            </w:r>
          </w:p>
        </w:tc>
        <w:tc>
          <w:tcPr>
            <w:tcW w:w="437" w:type="pct"/>
            <w:shd w:val="clear" w:color="auto" w:fill="FFFFFF" w:themeFill="background1"/>
          </w:tcPr>
          <w:p w14:paraId="106A43C0" w14:textId="77777777" w:rsidR="00D364AA" w:rsidRPr="003E1534" w:rsidRDefault="00D364AA" w:rsidP="00D364AA">
            <w:pPr>
              <w:spacing w:before="40" w:after="40"/>
              <w:jc w:val="center"/>
              <w:rPr>
                <w:rFonts w:cstheme="minorHAnsi"/>
                <w:sz w:val="18"/>
                <w:szCs w:val="18"/>
              </w:rPr>
            </w:pPr>
            <w:r w:rsidRPr="003E1534">
              <w:rPr>
                <w:sz w:val="18"/>
                <w:szCs w:val="18"/>
              </w:rPr>
              <w:t>10078-04</w:t>
            </w:r>
          </w:p>
        </w:tc>
        <w:tc>
          <w:tcPr>
            <w:tcW w:w="518" w:type="pct"/>
            <w:shd w:val="clear" w:color="auto" w:fill="FFFFFF" w:themeFill="background1"/>
          </w:tcPr>
          <w:p w14:paraId="57B5E894" w14:textId="77777777" w:rsidR="00D364AA" w:rsidRPr="003E1534" w:rsidRDefault="00D364AA" w:rsidP="00D364AA">
            <w:pPr>
              <w:spacing w:before="40" w:after="40"/>
              <w:jc w:val="center"/>
              <w:rPr>
                <w:rFonts w:cstheme="minorHAnsi"/>
                <w:sz w:val="18"/>
                <w:szCs w:val="18"/>
              </w:rPr>
            </w:pPr>
            <w:r w:rsidRPr="003E1534">
              <w:rPr>
                <w:rFonts w:cs="Calibri"/>
                <w:sz w:val="18"/>
                <w:szCs w:val="18"/>
              </w:rPr>
              <w:t>290.00</w:t>
            </w:r>
          </w:p>
        </w:tc>
        <w:tc>
          <w:tcPr>
            <w:tcW w:w="648" w:type="pct"/>
            <w:shd w:val="clear" w:color="auto" w:fill="FFFFFF" w:themeFill="background1"/>
          </w:tcPr>
          <w:p w14:paraId="78A848B5" w14:textId="77777777" w:rsidR="00D364AA" w:rsidRPr="003E1534" w:rsidRDefault="00D364AA" w:rsidP="00D364AA">
            <w:pPr>
              <w:spacing w:before="40" w:after="40"/>
              <w:jc w:val="center"/>
              <w:rPr>
                <w:rFonts w:cstheme="minorHAnsi"/>
                <w:sz w:val="18"/>
                <w:szCs w:val="18"/>
              </w:rPr>
            </w:pPr>
            <w:r w:rsidRPr="003E1534">
              <w:rPr>
                <w:rFonts w:cs="Calibri"/>
                <w:sz w:val="18"/>
                <w:szCs w:val="18"/>
              </w:rPr>
              <w:t>29/11/18 - 21/2/19</w:t>
            </w:r>
          </w:p>
        </w:tc>
        <w:tc>
          <w:tcPr>
            <w:tcW w:w="388" w:type="pct"/>
            <w:shd w:val="clear" w:color="auto" w:fill="FFFFFF" w:themeFill="background1"/>
          </w:tcPr>
          <w:p w14:paraId="6AFA4AE0"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1F176EC9"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6101CEC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1D66F6F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121C7A6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6990AF1C"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E9AC260"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421FCAB8"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8B0D9C5"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139F4E1C"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62181A9C" w14:textId="77777777" w:rsidTr="00D63B3C">
        <w:trPr>
          <w:trHeight w:val="20"/>
        </w:trPr>
        <w:tc>
          <w:tcPr>
            <w:tcW w:w="987" w:type="pct"/>
            <w:shd w:val="clear" w:color="auto" w:fill="FFFFFF" w:themeFill="background1"/>
          </w:tcPr>
          <w:p w14:paraId="29755B07" w14:textId="77777777" w:rsidR="00D364AA" w:rsidRPr="003E1534" w:rsidRDefault="00D364AA" w:rsidP="00D364AA">
            <w:pPr>
              <w:spacing w:before="40" w:after="40"/>
              <w:rPr>
                <w:rFonts w:cstheme="minorHAnsi"/>
                <w:sz w:val="18"/>
                <w:szCs w:val="18"/>
              </w:rPr>
            </w:pPr>
            <w:r w:rsidRPr="003E1534">
              <w:rPr>
                <w:sz w:val="18"/>
                <w:szCs w:val="18"/>
              </w:rPr>
              <w:t>Lower Murray: Whirlpool Corner</w:t>
            </w:r>
          </w:p>
        </w:tc>
        <w:tc>
          <w:tcPr>
            <w:tcW w:w="437" w:type="pct"/>
            <w:shd w:val="clear" w:color="auto" w:fill="FFFFFF" w:themeFill="background1"/>
          </w:tcPr>
          <w:p w14:paraId="1631F72F" w14:textId="77777777" w:rsidR="00D364AA" w:rsidRPr="003E1534" w:rsidRDefault="00D364AA" w:rsidP="00D364AA">
            <w:pPr>
              <w:spacing w:before="40" w:after="40"/>
              <w:jc w:val="center"/>
              <w:rPr>
                <w:rFonts w:cstheme="minorHAnsi"/>
                <w:sz w:val="18"/>
                <w:szCs w:val="18"/>
              </w:rPr>
            </w:pPr>
            <w:r w:rsidRPr="003E1534">
              <w:rPr>
                <w:sz w:val="18"/>
                <w:szCs w:val="18"/>
              </w:rPr>
              <w:t>10078-04</w:t>
            </w:r>
          </w:p>
        </w:tc>
        <w:tc>
          <w:tcPr>
            <w:tcW w:w="518" w:type="pct"/>
            <w:shd w:val="clear" w:color="auto" w:fill="FFFFFF" w:themeFill="background1"/>
          </w:tcPr>
          <w:p w14:paraId="15E47F2C" w14:textId="77777777" w:rsidR="00D364AA" w:rsidRPr="003E1534" w:rsidRDefault="00D364AA" w:rsidP="00D364AA">
            <w:pPr>
              <w:spacing w:before="40" w:after="40"/>
              <w:jc w:val="center"/>
              <w:rPr>
                <w:rFonts w:cstheme="minorHAnsi"/>
                <w:sz w:val="18"/>
                <w:szCs w:val="18"/>
              </w:rPr>
            </w:pPr>
            <w:r w:rsidRPr="003E1534">
              <w:rPr>
                <w:rFonts w:cs="Calibri"/>
                <w:sz w:val="18"/>
                <w:szCs w:val="18"/>
              </w:rPr>
              <w:t>22.00</w:t>
            </w:r>
          </w:p>
        </w:tc>
        <w:tc>
          <w:tcPr>
            <w:tcW w:w="648" w:type="pct"/>
            <w:shd w:val="clear" w:color="auto" w:fill="FFFFFF" w:themeFill="background1"/>
          </w:tcPr>
          <w:p w14:paraId="79EF7E31" w14:textId="77777777" w:rsidR="00D364AA" w:rsidRPr="003E1534" w:rsidRDefault="00D364AA" w:rsidP="00D364AA">
            <w:pPr>
              <w:spacing w:before="40" w:after="40"/>
              <w:jc w:val="center"/>
              <w:rPr>
                <w:rFonts w:cstheme="minorHAnsi"/>
                <w:sz w:val="18"/>
                <w:szCs w:val="18"/>
              </w:rPr>
            </w:pPr>
            <w:r w:rsidRPr="003E1534">
              <w:rPr>
                <w:rFonts w:cs="Calibri"/>
                <w:sz w:val="18"/>
                <w:szCs w:val="18"/>
              </w:rPr>
              <w:t>10/10/18 - 19/11/18</w:t>
            </w:r>
          </w:p>
        </w:tc>
        <w:tc>
          <w:tcPr>
            <w:tcW w:w="388" w:type="pct"/>
            <w:shd w:val="clear" w:color="auto" w:fill="FFFFFF" w:themeFill="background1"/>
          </w:tcPr>
          <w:p w14:paraId="73C91B61"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052C4291"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0E025E9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0BF28266"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71812C7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0394A269"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827584E"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18739117"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491D06F"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08F60B31"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4F04A4B9" w14:textId="77777777" w:rsidTr="00D63B3C">
        <w:trPr>
          <w:trHeight w:val="20"/>
        </w:trPr>
        <w:tc>
          <w:tcPr>
            <w:tcW w:w="987" w:type="pct"/>
            <w:shd w:val="clear" w:color="auto" w:fill="FFFFFF" w:themeFill="background1"/>
          </w:tcPr>
          <w:p w14:paraId="51C1BB45" w14:textId="77777777" w:rsidR="00D364AA" w:rsidRPr="003E1534" w:rsidRDefault="00D364AA" w:rsidP="00D364AA">
            <w:pPr>
              <w:spacing w:before="40" w:after="40"/>
              <w:rPr>
                <w:rFonts w:cstheme="minorHAnsi"/>
                <w:sz w:val="18"/>
                <w:szCs w:val="18"/>
              </w:rPr>
            </w:pPr>
            <w:r w:rsidRPr="003E1534">
              <w:rPr>
                <w:sz w:val="18"/>
                <w:szCs w:val="18"/>
              </w:rPr>
              <w:t>Lower Murray: Templeton</w:t>
            </w:r>
          </w:p>
        </w:tc>
        <w:tc>
          <w:tcPr>
            <w:tcW w:w="437" w:type="pct"/>
            <w:shd w:val="clear" w:color="auto" w:fill="FFFFFF" w:themeFill="background1"/>
          </w:tcPr>
          <w:p w14:paraId="103A35CA" w14:textId="77777777" w:rsidR="00D364AA" w:rsidRPr="003E1534" w:rsidRDefault="00D364AA" w:rsidP="00D364AA">
            <w:pPr>
              <w:spacing w:before="40" w:after="40"/>
              <w:jc w:val="center"/>
              <w:rPr>
                <w:rFonts w:cstheme="minorHAnsi"/>
                <w:sz w:val="18"/>
                <w:szCs w:val="18"/>
              </w:rPr>
            </w:pPr>
            <w:r w:rsidRPr="003E1534">
              <w:rPr>
                <w:sz w:val="18"/>
                <w:szCs w:val="18"/>
              </w:rPr>
              <w:t>10078-04</w:t>
            </w:r>
          </w:p>
        </w:tc>
        <w:tc>
          <w:tcPr>
            <w:tcW w:w="518" w:type="pct"/>
            <w:shd w:val="clear" w:color="auto" w:fill="FFFFFF" w:themeFill="background1"/>
          </w:tcPr>
          <w:p w14:paraId="242E3331" w14:textId="77777777" w:rsidR="00D364AA" w:rsidRPr="003E1534" w:rsidRDefault="00D364AA" w:rsidP="00D364AA">
            <w:pPr>
              <w:spacing w:before="40" w:after="40"/>
              <w:jc w:val="center"/>
              <w:rPr>
                <w:rFonts w:cstheme="minorHAnsi"/>
                <w:sz w:val="18"/>
                <w:szCs w:val="18"/>
              </w:rPr>
            </w:pPr>
            <w:r w:rsidRPr="003E1534">
              <w:rPr>
                <w:rFonts w:cs="Calibri"/>
                <w:sz w:val="18"/>
                <w:szCs w:val="18"/>
              </w:rPr>
              <w:t>38.00</w:t>
            </w:r>
          </w:p>
        </w:tc>
        <w:tc>
          <w:tcPr>
            <w:tcW w:w="648" w:type="pct"/>
            <w:shd w:val="clear" w:color="auto" w:fill="FFFFFF" w:themeFill="background1"/>
          </w:tcPr>
          <w:p w14:paraId="1B6EAA1B" w14:textId="77777777" w:rsidR="00D364AA" w:rsidRPr="003E1534" w:rsidRDefault="00D364AA" w:rsidP="00D364AA">
            <w:pPr>
              <w:spacing w:before="40" w:after="40"/>
              <w:jc w:val="center"/>
              <w:rPr>
                <w:rFonts w:cstheme="minorHAnsi"/>
                <w:sz w:val="18"/>
                <w:szCs w:val="18"/>
              </w:rPr>
            </w:pPr>
            <w:r w:rsidRPr="003E1534">
              <w:rPr>
                <w:rFonts w:cs="Calibri"/>
                <w:sz w:val="18"/>
                <w:szCs w:val="18"/>
              </w:rPr>
              <w:t>10/10/18 - 19/11/18</w:t>
            </w:r>
          </w:p>
        </w:tc>
        <w:tc>
          <w:tcPr>
            <w:tcW w:w="388" w:type="pct"/>
            <w:shd w:val="clear" w:color="auto" w:fill="FFFFFF" w:themeFill="background1"/>
          </w:tcPr>
          <w:p w14:paraId="7F809656"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03145ADB"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3EEE2F8B"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52A2B2E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46B521E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2DE17ACC"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E30B794"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6DFF8FF0"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041EEF7"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7C79281C"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5F3AA154" w14:textId="77777777" w:rsidTr="00D63B3C">
        <w:trPr>
          <w:trHeight w:val="20"/>
        </w:trPr>
        <w:tc>
          <w:tcPr>
            <w:tcW w:w="987" w:type="pct"/>
            <w:shd w:val="clear" w:color="auto" w:fill="FFFFFF" w:themeFill="background1"/>
          </w:tcPr>
          <w:p w14:paraId="00301A50" w14:textId="77777777" w:rsidR="00D364AA" w:rsidRPr="003E1534" w:rsidRDefault="00D364AA" w:rsidP="00D364AA">
            <w:pPr>
              <w:spacing w:before="40" w:after="40"/>
              <w:rPr>
                <w:rFonts w:cstheme="minorHAnsi"/>
                <w:sz w:val="18"/>
                <w:szCs w:val="18"/>
              </w:rPr>
            </w:pPr>
            <w:r w:rsidRPr="003E1534">
              <w:rPr>
                <w:sz w:val="18"/>
                <w:szCs w:val="18"/>
              </w:rPr>
              <w:t>Lower Murray: Murtho</w:t>
            </w:r>
          </w:p>
        </w:tc>
        <w:tc>
          <w:tcPr>
            <w:tcW w:w="437" w:type="pct"/>
            <w:shd w:val="clear" w:color="auto" w:fill="FFFFFF" w:themeFill="background1"/>
          </w:tcPr>
          <w:p w14:paraId="506E1F04" w14:textId="77777777" w:rsidR="00D364AA" w:rsidRPr="003E1534" w:rsidRDefault="00D364AA" w:rsidP="00D364AA">
            <w:pPr>
              <w:spacing w:before="40" w:after="40"/>
              <w:jc w:val="center"/>
              <w:rPr>
                <w:rFonts w:cstheme="minorHAnsi"/>
                <w:sz w:val="18"/>
                <w:szCs w:val="18"/>
              </w:rPr>
            </w:pPr>
            <w:r w:rsidRPr="003E1534">
              <w:rPr>
                <w:sz w:val="18"/>
                <w:szCs w:val="18"/>
              </w:rPr>
              <w:t>10078-04</w:t>
            </w:r>
          </w:p>
        </w:tc>
        <w:tc>
          <w:tcPr>
            <w:tcW w:w="518" w:type="pct"/>
            <w:shd w:val="clear" w:color="auto" w:fill="FFFFFF" w:themeFill="background1"/>
          </w:tcPr>
          <w:p w14:paraId="2BA8BFE3" w14:textId="77777777" w:rsidR="00D364AA" w:rsidRPr="003E1534" w:rsidRDefault="00D364AA" w:rsidP="00D364AA">
            <w:pPr>
              <w:spacing w:before="40" w:after="40"/>
              <w:jc w:val="center"/>
              <w:rPr>
                <w:rFonts w:cstheme="minorHAnsi"/>
                <w:sz w:val="18"/>
                <w:szCs w:val="18"/>
              </w:rPr>
            </w:pPr>
            <w:r w:rsidRPr="003E1534">
              <w:rPr>
                <w:rFonts w:cs="Calibri"/>
                <w:sz w:val="18"/>
                <w:szCs w:val="18"/>
              </w:rPr>
              <w:t>4.00</w:t>
            </w:r>
          </w:p>
        </w:tc>
        <w:tc>
          <w:tcPr>
            <w:tcW w:w="648" w:type="pct"/>
            <w:shd w:val="clear" w:color="auto" w:fill="FFFFFF" w:themeFill="background1"/>
          </w:tcPr>
          <w:p w14:paraId="03D62AC1" w14:textId="77777777" w:rsidR="00D364AA" w:rsidRPr="003E1534" w:rsidRDefault="00D364AA" w:rsidP="00D364AA">
            <w:pPr>
              <w:spacing w:before="40" w:after="40"/>
              <w:jc w:val="center"/>
              <w:rPr>
                <w:rFonts w:cstheme="minorHAnsi"/>
                <w:sz w:val="18"/>
                <w:szCs w:val="18"/>
              </w:rPr>
            </w:pPr>
            <w:r w:rsidRPr="003E1534">
              <w:rPr>
                <w:rFonts w:cs="Calibri"/>
                <w:sz w:val="18"/>
                <w:szCs w:val="18"/>
              </w:rPr>
              <w:t>12/10/18 - 19/11/18</w:t>
            </w:r>
          </w:p>
        </w:tc>
        <w:tc>
          <w:tcPr>
            <w:tcW w:w="388" w:type="pct"/>
            <w:shd w:val="clear" w:color="auto" w:fill="FFFFFF" w:themeFill="background1"/>
          </w:tcPr>
          <w:p w14:paraId="4A32E5EF"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1DABE807"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66F1251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4C28C74F"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53730760"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7EEEDA5E"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C3C48F4"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1FC77569"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1EFFC89"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2EB7E0DF"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1E0137F0" w14:textId="77777777" w:rsidTr="00D63B3C">
        <w:trPr>
          <w:trHeight w:val="20"/>
        </w:trPr>
        <w:tc>
          <w:tcPr>
            <w:tcW w:w="987" w:type="pct"/>
            <w:shd w:val="clear" w:color="auto" w:fill="FFFFFF" w:themeFill="background1"/>
          </w:tcPr>
          <w:p w14:paraId="674BF6F2" w14:textId="77777777" w:rsidR="00D364AA" w:rsidRPr="003E1534" w:rsidRDefault="00D364AA" w:rsidP="00D364AA">
            <w:pPr>
              <w:spacing w:before="40" w:after="40"/>
              <w:rPr>
                <w:rFonts w:cstheme="minorHAnsi"/>
                <w:sz w:val="18"/>
                <w:szCs w:val="18"/>
              </w:rPr>
            </w:pPr>
            <w:r w:rsidRPr="003E1534">
              <w:rPr>
                <w:sz w:val="18"/>
                <w:szCs w:val="18"/>
              </w:rPr>
              <w:t>Lower Murray: Lock 2</w:t>
            </w:r>
          </w:p>
        </w:tc>
        <w:tc>
          <w:tcPr>
            <w:tcW w:w="437" w:type="pct"/>
            <w:shd w:val="clear" w:color="auto" w:fill="FFFFFF" w:themeFill="background1"/>
          </w:tcPr>
          <w:p w14:paraId="684D7D2D" w14:textId="77777777" w:rsidR="00D364AA" w:rsidRPr="003E1534" w:rsidRDefault="00D364AA" w:rsidP="00D364AA">
            <w:pPr>
              <w:spacing w:before="40" w:after="40"/>
              <w:jc w:val="center"/>
              <w:rPr>
                <w:rFonts w:cstheme="minorHAnsi"/>
                <w:sz w:val="18"/>
                <w:szCs w:val="18"/>
              </w:rPr>
            </w:pPr>
            <w:r w:rsidRPr="003E1534">
              <w:rPr>
                <w:sz w:val="18"/>
                <w:szCs w:val="18"/>
              </w:rPr>
              <w:t>10078-02; 10078-08</w:t>
            </w:r>
          </w:p>
        </w:tc>
        <w:tc>
          <w:tcPr>
            <w:tcW w:w="518" w:type="pct"/>
            <w:shd w:val="clear" w:color="auto" w:fill="FFFFFF" w:themeFill="background1"/>
          </w:tcPr>
          <w:p w14:paraId="7FC80A53" w14:textId="77777777" w:rsidR="00D364AA" w:rsidRPr="003E1534" w:rsidRDefault="00D364AA" w:rsidP="00D364AA">
            <w:pPr>
              <w:spacing w:before="40" w:after="40"/>
              <w:jc w:val="center"/>
              <w:rPr>
                <w:rFonts w:cstheme="minorHAnsi"/>
                <w:sz w:val="18"/>
                <w:szCs w:val="18"/>
              </w:rPr>
            </w:pPr>
            <w:r w:rsidRPr="003E1534">
              <w:rPr>
                <w:rFonts w:cs="Calibri"/>
                <w:sz w:val="18"/>
                <w:szCs w:val="18"/>
              </w:rPr>
              <w:t>0.00</w:t>
            </w:r>
          </w:p>
        </w:tc>
        <w:tc>
          <w:tcPr>
            <w:tcW w:w="648" w:type="pct"/>
            <w:shd w:val="clear" w:color="auto" w:fill="FFFFFF" w:themeFill="background1"/>
          </w:tcPr>
          <w:p w14:paraId="38411055" w14:textId="77777777" w:rsidR="00D364AA" w:rsidRPr="003E1534" w:rsidRDefault="00D364AA" w:rsidP="00D364AA">
            <w:pPr>
              <w:spacing w:before="40" w:after="40"/>
              <w:jc w:val="center"/>
              <w:rPr>
                <w:rFonts w:cstheme="minorHAnsi"/>
                <w:sz w:val="18"/>
                <w:szCs w:val="18"/>
              </w:rPr>
            </w:pPr>
            <w:r w:rsidRPr="003E1534">
              <w:rPr>
                <w:rFonts w:cs="Calibri"/>
                <w:sz w:val="18"/>
                <w:szCs w:val="18"/>
              </w:rPr>
              <w:t>15/8/18 - 5/11/18</w:t>
            </w:r>
          </w:p>
        </w:tc>
        <w:tc>
          <w:tcPr>
            <w:tcW w:w="388" w:type="pct"/>
            <w:shd w:val="clear" w:color="auto" w:fill="FFFFFF" w:themeFill="background1"/>
          </w:tcPr>
          <w:p w14:paraId="331C6239"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62F0FA4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51BE39E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09C0310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2D25B8C7"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1B2E7EF7"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1C986F2"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0B4ADB1E"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51C4C246"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045DD00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752497C9" w14:textId="77777777" w:rsidTr="00D63B3C">
        <w:trPr>
          <w:trHeight w:val="20"/>
        </w:trPr>
        <w:tc>
          <w:tcPr>
            <w:tcW w:w="987" w:type="pct"/>
            <w:shd w:val="clear" w:color="auto" w:fill="FFFFFF" w:themeFill="background1"/>
          </w:tcPr>
          <w:p w14:paraId="2FCBC4E9" w14:textId="77777777" w:rsidR="00D364AA" w:rsidRPr="003E1534" w:rsidRDefault="00D364AA" w:rsidP="00D364AA">
            <w:pPr>
              <w:spacing w:before="40" w:after="40"/>
              <w:rPr>
                <w:rFonts w:cstheme="minorHAnsi"/>
                <w:sz w:val="18"/>
                <w:szCs w:val="18"/>
              </w:rPr>
            </w:pPr>
            <w:r w:rsidRPr="003E1534">
              <w:rPr>
                <w:sz w:val="18"/>
                <w:szCs w:val="18"/>
              </w:rPr>
              <w:t>Lower Murray: Lock 5</w:t>
            </w:r>
          </w:p>
        </w:tc>
        <w:tc>
          <w:tcPr>
            <w:tcW w:w="437" w:type="pct"/>
            <w:shd w:val="clear" w:color="auto" w:fill="FFFFFF" w:themeFill="background1"/>
          </w:tcPr>
          <w:p w14:paraId="374DE680" w14:textId="77777777" w:rsidR="00D364AA" w:rsidRPr="003E1534" w:rsidRDefault="00D364AA" w:rsidP="00D364AA">
            <w:pPr>
              <w:spacing w:before="40" w:after="40"/>
              <w:jc w:val="center"/>
              <w:rPr>
                <w:rFonts w:cstheme="minorHAnsi"/>
                <w:sz w:val="18"/>
                <w:szCs w:val="18"/>
              </w:rPr>
            </w:pPr>
            <w:r w:rsidRPr="003E1534">
              <w:rPr>
                <w:sz w:val="18"/>
                <w:szCs w:val="18"/>
              </w:rPr>
              <w:t>10078-02; 10078-08</w:t>
            </w:r>
          </w:p>
        </w:tc>
        <w:tc>
          <w:tcPr>
            <w:tcW w:w="518" w:type="pct"/>
            <w:shd w:val="clear" w:color="auto" w:fill="FFFFFF" w:themeFill="background1"/>
          </w:tcPr>
          <w:p w14:paraId="42909DC2" w14:textId="77777777" w:rsidR="00D364AA" w:rsidRPr="003E1534" w:rsidRDefault="00D364AA" w:rsidP="00D364AA">
            <w:pPr>
              <w:spacing w:before="40" w:after="40"/>
              <w:jc w:val="center"/>
              <w:rPr>
                <w:rFonts w:cstheme="minorHAnsi"/>
                <w:sz w:val="18"/>
                <w:szCs w:val="18"/>
              </w:rPr>
            </w:pPr>
            <w:r w:rsidRPr="003E1534">
              <w:rPr>
                <w:rFonts w:cs="Calibri"/>
                <w:sz w:val="18"/>
                <w:szCs w:val="18"/>
              </w:rPr>
              <w:t>0.00</w:t>
            </w:r>
          </w:p>
        </w:tc>
        <w:tc>
          <w:tcPr>
            <w:tcW w:w="648" w:type="pct"/>
            <w:shd w:val="clear" w:color="auto" w:fill="FFFFFF" w:themeFill="background1"/>
          </w:tcPr>
          <w:p w14:paraId="4100EC79" w14:textId="77777777" w:rsidR="00D364AA" w:rsidRPr="003E1534" w:rsidRDefault="00D364AA" w:rsidP="00D364AA">
            <w:pPr>
              <w:spacing w:before="40" w:after="40"/>
              <w:jc w:val="center"/>
              <w:rPr>
                <w:rFonts w:cstheme="minorHAnsi"/>
                <w:sz w:val="18"/>
                <w:szCs w:val="18"/>
              </w:rPr>
            </w:pPr>
            <w:r w:rsidRPr="003E1534">
              <w:rPr>
                <w:rFonts w:cs="Calibri"/>
                <w:sz w:val="18"/>
                <w:szCs w:val="18"/>
              </w:rPr>
              <w:t>15/8/18 - 5/11/18</w:t>
            </w:r>
          </w:p>
        </w:tc>
        <w:tc>
          <w:tcPr>
            <w:tcW w:w="388" w:type="pct"/>
            <w:shd w:val="clear" w:color="auto" w:fill="FFFFFF" w:themeFill="background1"/>
          </w:tcPr>
          <w:p w14:paraId="5B7CC55B"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5CAC275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536F564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714CE74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2E51B609"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0FC13AEF"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2FE9721"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7BF8783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0628F522"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6C50DC6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6D524ED0" w14:textId="77777777" w:rsidTr="00D63B3C">
        <w:trPr>
          <w:trHeight w:val="20"/>
        </w:trPr>
        <w:tc>
          <w:tcPr>
            <w:tcW w:w="987" w:type="pct"/>
            <w:shd w:val="clear" w:color="auto" w:fill="FFFFFF" w:themeFill="background1"/>
          </w:tcPr>
          <w:p w14:paraId="17DFECBD" w14:textId="77777777" w:rsidR="00D364AA" w:rsidRPr="003E1534" w:rsidRDefault="00D364AA" w:rsidP="00D364AA">
            <w:pPr>
              <w:spacing w:before="40" w:after="40"/>
              <w:rPr>
                <w:rFonts w:cstheme="minorHAnsi"/>
                <w:sz w:val="18"/>
                <w:szCs w:val="18"/>
              </w:rPr>
            </w:pPr>
            <w:r w:rsidRPr="003E1534">
              <w:rPr>
                <w:sz w:val="18"/>
                <w:szCs w:val="18"/>
              </w:rPr>
              <w:t>Lower Murray: Lock 7</w:t>
            </w:r>
          </w:p>
        </w:tc>
        <w:tc>
          <w:tcPr>
            <w:tcW w:w="437" w:type="pct"/>
            <w:shd w:val="clear" w:color="auto" w:fill="FFFFFF" w:themeFill="background1"/>
          </w:tcPr>
          <w:p w14:paraId="0489C5BD" w14:textId="77777777" w:rsidR="00D364AA" w:rsidRPr="003E1534" w:rsidRDefault="00D364AA" w:rsidP="00D364AA">
            <w:pPr>
              <w:spacing w:before="40" w:after="40"/>
              <w:jc w:val="center"/>
              <w:rPr>
                <w:rFonts w:cstheme="minorHAnsi"/>
                <w:sz w:val="18"/>
                <w:szCs w:val="18"/>
              </w:rPr>
            </w:pPr>
            <w:r w:rsidRPr="003E1534">
              <w:rPr>
                <w:sz w:val="18"/>
                <w:szCs w:val="18"/>
              </w:rPr>
              <w:t>10078-02; 10078-08</w:t>
            </w:r>
          </w:p>
        </w:tc>
        <w:tc>
          <w:tcPr>
            <w:tcW w:w="518" w:type="pct"/>
            <w:shd w:val="clear" w:color="auto" w:fill="FFFFFF" w:themeFill="background1"/>
          </w:tcPr>
          <w:p w14:paraId="3473842E" w14:textId="77777777" w:rsidR="00D364AA" w:rsidRPr="003E1534" w:rsidRDefault="00D364AA" w:rsidP="00D364AA">
            <w:pPr>
              <w:spacing w:before="40" w:after="40"/>
              <w:jc w:val="center"/>
              <w:rPr>
                <w:rFonts w:cstheme="minorHAnsi"/>
                <w:sz w:val="18"/>
                <w:szCs w:val="18"/>
              </w:rPr>
            </w:pPr>
            <w:r w:rsidRPr="003E1534">
              <w:rPr>
                <w:rFonts w:cs="Calibri"/>
                <w:sz w:val="18"/>
                <w:szCs w:val="18"/>
              </w:rPr>
              <w:t>0.00</w:t>
            </w:r>
          </w:p>
        </w:tc>
        <w:tc>
          <w:tcPr>
            <w:tcW w:w="648" w:type="pct"/>
            <w:shd w:val="clear" w:color="auto" w:fill="FFFFFF" w:themeFill="background1"/>
          </w:tcPr>
          <w:p w14:paraId="4EA2AC1B" w14:textId="77777777" w:rsidR="00D364AA" w:rsidRPr="003E1534" w:rsidRDefault="00D364AA" w:rsidP="00D364AA">
            <w:pPr>
              <w:spacing w:before="40" w:after="40"/>
              <w:jc w:val="center"/>
              <w:rPr>
                <w:rFonts w:cstheme="minorHAnsi"/>
                <w:sz w:val="18"/>
                <w:szCs w:val="18"/>
              </w:rPr>
            </w:pPr>
            <w:r w:rsidRPr="003E1534">
              <w:rPr>
                <w:rFonts w:cs="Calibri"/>
                <w:sz w:val="18"/>
                <w:szCs w:val="18"/>
              </w:rPr>
              <w:t>1/9/18 - 31/12/18</w:t>
            </w:r>
          </w:p>
        </w:tc>
        <w:tc>
          <w:tcPr>
            <w:tcW w:w="388" w:type="pct"/>
            <w:shd w:val="clear" w:color="auto" w:fill="FFFFFF" w:themeFill="background1"/>
          </w:tcPr>
          <w:p w14:paraId="51B16804"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1DF043F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256CEEEB"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5F16751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7B965395"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51117ABB"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69E3EAA"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1FD6B45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0AD1F488"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339EC75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48EABF26" w14:textId="77777777" w:rsidTr="00D63B3C">
        <w:trPr>
          <w:trHeight w:val="20"/>
        </w:trPr>
        <w:tc>
          <w:tcPr>
            <w:tcW w:w="987" w:type="pct"/>
            <w:shd w:val="clear" w:color="auto" w:fill="FFFFFF" w:themeFill="background1"/>
          </w:tcPr>
          <w:p w14:paraId="09A66539" w14:textId="77777777" w:rsidR="00D364AA" w:rsidRPr="003E1534" w:rsidRDefault="00D364AA" w:rsidP="00D364AA">
            <w:pPr>
              <w:spacing w:before="40" w:after="40"/>
              <w:rPr>
                <w:rFonts w:cstheme="minorHAnsi"/>
                <w:sz w:val="18"/>
                <w:szCs w:val="18"/>
              </w:rPr>
            </w:pPr>
            <w:r w:rsidRPr="003E1534">
              <w:rPr>
                <w:sz w:val="18"/>
                <w:szCs w:val="18"/>
              </w:rPr>
              <w:t>Lower Murray: Lock 7</w:t>
            </w:r>
          </w:p>
        </w:tc>
        <w:tc>
          <w:tcPr>
            <w:tcW w:w="437" w:type="pct"/>
            <w:shd w:val="clear" w:color="auto" w:fill="FFFFFF" w:themeFill="background1"/>
          </w:tcPr>
          <w:p w14:paraId="4F85DF4C" w14:textId="77777777" w:rsidR="00D364AA" w:rsidRPr="003E1534" w:rsidRDefault="00D364AA" w:rsidP="00D364AA">
            <w:pPr>
              <w:spacing w:before="40" w:after="40"/>
              <w:jc w:val="center"/>
              <w:rPr>
                <w:rFonts w:cstheme="minorHAnsi"/>
                <w:sz w:val="18"/>
                <w:szCs w:val="18"/>
              </w:rPr>
            </w:pPr>
            <w:r w:rsidRPr="003E1534">
              <w:rPr>
                <w:sz w:val="18"/>
                <w:szCs w:val="18"/>
              </w:rPr>
              <w:t>10078-02; 10078-08</w:t>
            </w:r>
          </w:p>
        </w:tc>
        <w:tc>
          <w:tcPr>
            <w:tcW w:w="518" w:type="pct"/>
            <w:shd w:val="clear" w:color="auto" w:fill="FFFFFF" w:themeFill="background1"/>
          </w:tcPr>
          <w:p w14:paraId="5DD44B29" w14:textId="77777777" w:rsidR="00D364AA" w:rsidRPr="003E1534" w:rsidRDefault="00D364AA" w:rsidP="00D364AA">
            <w:pPr>
              <w:spacing w:before="40" w:after="40"/>
              <w:jc w:val="center"/>
              <w:rPr>
                <w:rFonts w:cstheme="minorHAnsi"/>
                <w:sz w:val="18"/>
                <w:szCs w:val="18"/>
              </w:rPr>
            </w:pPr>
            <w:r w:rsidRPr="003E1534">
              <w:rPr>
                <w:rFonts w:cs="Calibri"/>
                <w:sz w:val="18"/>
                <w:szCs w:val="18"/>
              </w:rPr>
              <w:t>0.00</w:t>
            </w:r>
          </w:p>
        </w:tc>
        <w:tc>
          <w:tcPr>
            <w:tcW w:w="648" w:type="pct"/>
            <w:shd w:val="clear" w:color="auto" w:fill="FFFFFF" w:themeFill="background1"/>
          </w:tcPr>
          <w:p w14:paraId="34545AF5" w14:textId="77777777" w:rsidR="00D364AA" w:rsidRPr="003E1534" w:rsidRDefault="00D364AA" w:rsidP="00D364AA">
            <w:pPr>
              <w:spacing w:before="40" w:after="40"/>
              <w:jc w:val="center"/>
              <w:rPr>
                <w:rFonts w:cstheme="minorHAnsi"/>
                <w:sz w:val="18"/>
                <w:szCs w:val="18"/>
              </w:rPr>
            </w:pPr>
            <w:r w:rsidRPr="003E1534">
              <w:rPr>
                <w:rFonts w:cs="Calibri"/>
                <w:sz w:val="18"/>
                <w:szCs w:val="18"/>
              </w:rPr>
              <w:t>1/1/19 - 31/5/19</w:t>
            </w:r>
          </w:p>
        </w:tc>
        <w:tc>
          <w:tcPr>
            <w:tcW w:w="388" w:type="pct"/>
            <w:shd w:val="clear" w:color="auto" w:fill="FFFFFF" w:themeFill="background1"/>
          </w:tcPr>
          <w:p w14:paraId="23323489"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581622D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64437F5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0C79731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2A411991"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1E7E8BD8"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7C7B1D6"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42FE4CD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30D59AF5"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0DA6893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418B7BD6" w14:textId="77777777" w:rsidTr="00D63B3C">
        <w:trPr>
          <w:trHeight w:val="20"/>
        </w:trPr>
        <w:tc>
          <w:tcPr>
            <w:tcW w:w="987" w:type="pct"/>
            <w:shd w:val="clear" w:color="auto" w:fill="FFFFFF" w:themeFill="background1"/>
          </w:tcPr>
          <w:p w14:paraId="70B3E92C" w14:textId="77777777" w:rsidR="00D364AA" w:rsidRPr="003E1534" w:rsidRDefault="00D364AA" w:rsidP="00D364AA">
            <w:pPr>
              <w:spacing w:before="40" w:after="40"/>
              <w:rPr>
                <w:rFonts w:cstheme="minorHAnsi"/>
                <w:sz w:val="18"/>
                <w:szCs w:val="18"/>
              </w:rPr>
            </w:pPr>
            <w:r w:rsidRPr="003E1534">
              <w:rPr>
                <w:sz w:val="18"/>
                <w:szCs w:val="18"/>
              </w:rPr>
              <w:lastRenderedPageBreak/>
              <w:t>Lower Murray: Lock 8</w:t>
            </w:r>
          </w:p>
        </w:tc>
        <w:tc>
          <w:tcPr>
            <w:tcW w:w="437" w:type="pct"/>
            <w:shd w:val="clear" w:color="auto" w:fill="FFFFFF" w:themeFill="background1"/>
          </w:tcPr>
          <w:p w14:paraId="41052B0E" w14:textId="77777777" w:rsidR="00D364AA" w:rsidRPr="003E1534" w:rsidRDefault="00D364AA" w:rsidP="00D364AA">
            <w:pPr>
              <w:spacing w:before="40" w:after="40"/>
              <w:jc w:val="center"/>
              <w:rPr>
                <w:rFonts w:cstheme="minorHAnsi"/>
                <w:sz w:val="18"/>
                <w:szCs w:val="18"/>
              </w:rPr>
            </w:pPr>
            <w:r w:rsidRPr="003E1534">
              <w:rPr>
                <w:sz w:val="18"/>
                <w:szCs w:val="18"/>
              </w:rPr>
              <w:t>10078-02; 10078-08</w:t>
            </w:r>
          </w:p>
        </w:tc>
        <w:tc>
          <w:tcPr>
            <w:tcW w:w="518" w:type="pct"/>
            <w:shd w:val="clear" w:color="auto" w:fill="FFFFFF" w:themeFill="background1"/>
          </w:tcPr>
          <w:p w14:paraId="7E518B7A" w14:textId="77777777" w:rsidR="00D364AA" w:rsidRPr="003E1534" w:rsidRDefault="00D364AA" w:rsidP="00D364AA">
            <w:pPr>
              <w:spacing w:before="40" w:after="40"/>
              <w:jc w:val="center"/>
              <w:rPr>
                <w:rFonts w:cstheme="minorHAnsi"/>
                <w:sz w:val="18"/>
                <w:szCs w:val="18"/>
              </w:rPr>
            </w:pPr>
            <w:r w:rsidRPr="003E1534">
              <w:rPr>
                <w:rFonts w:cs="Calibri"/>
                <w:sz w:val="18"/>
                <w:szCs w:val="18"/>
              </w:rPr>
              <w:t>0.00</w:t>
            </w:r>
          </w:p>
        </w:tc>
        <w:tc>
          <w:tcPr>
            <w:tcW w:w="648" w:type="pct"/>
            <w:shd w:val="clear" w:color="auto" w:fill="FFFFFF" w:themeFill="background1"/>
          </w:tcPr>
          <w:p w14:paraId="1960CDE5" w14:textId="77777777" w:rsidR="00D364AA" w:rsidRPr="003E1534" w:rsidRDefault="00D364AA" w:rsidP="00D364AA">
            <w:pPr>
              <w:spacing w:before="40" w:after="40"/>
              <w:jc w:val="center"/>
              <w:rPr>
                <w:rFonts w:cstheme="minorHAnsi"/>
                <w:sz w:val="18"/>
                <w:szCs w:val="18"/>
              </w:rPr>
            </w:pPr>
            <w:r w:rsidRPr="003E1534">
              <w:rPr>
                <w:rFonts w:cs="Calibri"/>
                <w:sz w:val="18"/>
                <w:szCs w:val="18"/>
              </w:rPr>
              <w:t>1/7/18 - 30/6/19</w:t>
            </w:r>
          </w:p>
        </w:tc>
        <w:tc>
          <w:tcPr>
            <w:tcW w:w="388" w:type="pct"/>
            <w:shd w:val="clear" w:color="auto" w:fill="FFFFFF" w:themeFill="background1"/>
          </w:tcPr>
          <w:p w14:paraId="31C7865C"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4E7A4BC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44BA727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3FC59F7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1B834B1C"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16E53177"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1A74FDC"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3AAF9C8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7E143583"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6855E05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0CD02686" w14:textId="77777777" w:rsidTr="00D63B3C">
        <w:trPr>
          <w:trHeight w:val="20"/>
        </w:trPr>
        <w:tc>
          <w:tcPr>
            <w:tcW w:w="987" w:type="pct"/>
            <w:shd w:val="clear" w:color="auto" w:fill="FFFFFF" w:themeFill="background1"/>
          </w:tcPr>
          <w:p w14:paraId="1F1A969D" w14:textId="77777777" w:rsidR="00D364AA" w:rsidRPr="003E1534" w:rsidRDefault="00D364AA" w:rsidP="00D364AA">
            <w:pPr>
              <w:spacing w:before="40" w:after="40"/>
              <w:rPr>
                <w:rFonts w:cstheme="minorHAnsi"/>
                <w:sz w:val="18"/>
                <w:szCs w:val="18"/>
              </w:rPr>
            </w:pPr>
            <w:r w:rsidRPr="003E1534">
              <w:rPr>
                <w:sz w:val="18"/>
                <w:szCs w:val="18"/>
              </w:rPr>
              <w:t>Lower Murray: Lock 9</w:t>
            </w:r>
          </w:p>
        </w:tc>
        <w:tc>
          <w:tcPr>
            <w:tcW w:w="437" w:type="pct"/>
            <w:shd w:val="clear" w:color="auto" w:fill="FFFFFF" w:themeFill="background1"/>
          </w:tcPr>
          <w:p w14:paraId="5A10BEA7" w14:textId="77777777" w:rsidR="00D364AA" w:rsidRPr="003E1534" w:rsidRDefault="00D364AA" w:rsidP="00D364AA">
            <w:pPr>
              <w:spacing w:before="40" w:after="40"/>
              <w:jc w:val="center"/>
              <w:rPr>
                <w:rFonts w:cstheme="minorHAnsi"/>
                <w:sz w:val="18"/>
                <w:szCs w:val="18"/>
              </w:rPr>
            </w:pPr>
            <w:r w:rsidRPr="003E1534">
              <w:rPr>
                <w:sz w:val="18"/>
                <w:szCs w:val="18"/>
              </w:rPr>
              <w:t>10078-02; 10078-08</w:t>
            </w:r>
          </w:p>
        </w:tc>
        <w:tc>
          <w:tcPr>
            <w:tcW w:w="518" w:type="pct"/>
            <w:shd w:val="clear" w:color="auto" w:fill="FFFFFF" w:themeFill="background1"/>
          </w:tcPr>
          <w:p w14:paraId="4F6F00A8" w14:textId="77777777" w:rsidR="00D364AA" w:rsidRPr="003E1534" w:rsidRDefault="00D364AA" w:rsidP="00D364AA">
            <w:pPr>
              <w:spacing w:before="40" w:after="40"/>
              <w:jc w:val="center"/>
              <w:rPr>
                <w:rFonts w:cstheme="minorHAnsi"/>
                <w:sz w:val="18"/>
                <w:szCs w:val="18"/>
              </w:rPr>
            </w:pPr>
            <w:r w:rsidRPr="003E1534">
              <w:rPr>
                <w:rFonts w:cs="Calibri"/>
                <w:sz w:val="18"/>
                <w:szCs w:val="18"/>
              </w:rPr>
              <w:t>0.00</w:t>
            </w:r>
          </w:p>
        </w:tc>
        <w:tc>
          <w:tcPr>
            <w:tcW w:w="648" w:type="pct"/>
            <w:shd w:val="clear" w:color="auto" w:fill="FFFFFF" w:themeFill="background1"/>
          </w:tcPr>
          <w:p w14:paraId="70790DC3" w14:textId="77777777" w:rsidR="00D364AA" w:rsidRPr="003E1534" w:rsidRDefault="00D364AA" w:rsidP="00D364AA">
            <w:pPr>
              <w:spacing w:before="40" w:after="40"/>
              <w:jc w:val="center"/>
              <w:rPr>
                <w:rFonts w:cstheme="minorHAnsi"/>
                <w:sz w:val="18"/>
                <w:szCs w:val="18"/>
              </w:rPr>
            </w:pPr>
            <w:r w:rsidRPr="003E1534">
              <w:rPr>
                <w:rFonts w:cs="Calibri"/>
                <w:sz w:val="18"/>
                <w:szCs w:val="18"/>
              </w:rPr>
              <w:t>1/7/18 - 30/6/19</w:t>
            </w:r>
          </w:p>
        </w:tc>
        <w:tc>
          <w:tcPr>
            <w:tcW w:w="388" w:type="pct"/>
            <w:shd w:val="clear" w:color="auto" w:fill="FFFFFF" w:themeFill="background1"/>
          </w:tcPr>
          <w:p w14:paraId="6F11DEC8"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1B9CA30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6328286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16A3BD5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22A42B25"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0F17F12D"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48C10CF"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2C6D974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0351AD4E"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6F723E62"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30754AE2" w14:textId="77777777" w:rsidTr="00D63B3C">
        <w:trPr>
          <w:trHeight w:val="20"/>
        </w:trPr>
        <w:tc>
          <w:tcPr>
            <w:tcW w:w="987" w:type="pct"/>
            <w:shd w:val="clear" w:color="auto" w:fill="FFFFFF" w:themeFill="background1"/>
          </w:tcPr>
          <w:p w14:paraId="2862A2E5" w14:textId="77777777" w:rsidR="00D364AA" w:rsidRPr="003E1534" w:rsidRDefault="00D364AA" w:rsidP="00D364AA">
            <w:pPr>
              <w:spacing w:before="40" w:after="40"/>
              <w:rPr>
                <w:rFonts w:cstheme="minorHAnsi"/>
                <w:sz w:val="18"/>
                <w:szCs w:val="18"/>
              </w:rPr>
            </w:pPr>
            <w:r w:rsidRPr="003E1534">
              <w:rPr>
                <w:sz w:val="18"/>
                <w:szCs w:val="18"/>
              </w:rPr>
              <w:t>Lower Murray: Lock 15</w:t>
            </w:r>
          </w:p>
        </w:tc>
        <w:tc>
          <w:tcPr>
            <w:tcW w:w="437" w:type="pct"/>
            <w:shd w:val="clear" w:color="auto" w:fill="FFFFFF" w:themeFill="background1"/>
          </w:tcPr>
          <w:p w14:paraId="6B0FF837" w14:textId="77777777" w:rsidR="00D364AA" w:rsidRPr="003E1534" w:rsidRDefault="00D364AA" w:rsidP="00D364AA">
            <w:pPr>
              <w:spacing w:before="40" w:after="40"/>
              <w:jc w:val="center"/>
              <w:rPr>
                <w:rFonts w:cstheme="minorHAnsi"/>
                <w:sz w:val="18"/>
                <w:szCs w:val="18"/>
              </w:rPr>
            </w:pPr>
            <w:r w:rsidRPr="003E1534">
              <w:rPr>
                <w:sz w:val="18"/>
                <w:szCs w:val="18"/>
              </w:rPr>
              <w:t>10078-02; 10078-08</w:t>
            </w:r>
          </w:p>
        </w:tc>
        <w:tc>
          <w:tcPr>
            <w:tcW w:w="518" w:type="pct"/>
            <w:shd w:val="clear" w:color="auto" w:fill="FFFFFF" w:themeFill="background1"/>
          </w:tcPr>
          <w:p w14:paraId="5EB24BB1" w14:textId="77777777" w:rsidR="00D364AA" w:rsidRPr="003E1534" w:rsidRDefault="00D364AA" w:rsidP="00D364AA">
            <w:pPr>
              <w:spacing w:before="40" w:after="40"/>
              <w:jc w:val="center"/>
              <w:rPr>
                <w:rFonts w:cstheme="minorHAnsi"/>
                <w:sz w:val="18"/>
                <w:szCs w:val="18"/>
              </w:rPr>
            </w:pPr>
            <w:r w:rsidRPr="003E1534">
              <w:rPr>
                <w:rFonts w:cs="Calibri"/>
                <w:sz w:val="18"/>
                <w:szCs w:val="18"/>
              </w:rPr>
              <w:t>0.00</w:t>
            </w:r>
          </w:p>
        </w:tc>
        <w:tc>
          <w:tcPr>
            <w:tcW w:w="648" w:type="pct"/>
            <w:shd w:val="clear" w:color="auto" w:fill="FFFFFF" w:themeFill="background1"/>
          </w:tcPr>
          <w:p w14:paraId="790EACEC" w14:textId="77777777" w:rsidR="00D364AA" w:rsidRPr="003E1534" w:rsidRDefault="00D364AA" w:rsidP="00D364AA">
            <w:pPr>
              <w:spacing w:before="40" w:after="40"/>
              <w:jc w:val="center"/>
              <w:rPr>
                <w:rFonts w:cstheme="minorHAnsi"/>
                <w:sz w:val="18"/>
                <w:szCs w:val="18"/>
              </w:rPr>
            </w:pPr>
            <w:r w:rsidRPr="003E1534">
              <w:rPr>
                <w:rFonts w:cs="Calibri"/>
                <w:sz w:val="18"/>
                <w:szCs w:val="18"/>
              </w:rPr>
              <w:t>1/7/18 - 1/9/18</w:t>
            </w:r>
          </w:p>
        </w:tc>
        <w:tc>
          <w:tcPr>
            <w:tcW w:w="388" w:type="pct"/>
            <w:shd w:val="clear" w:color="auto" w:fill="FFFFFF" w:themeFill="background1"/>
          </w:tcPr>
          <w:p w14:paraId="430CE1F4"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6045302B"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5955DC5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4DF356C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0B547087"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416D9DEB"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5502706"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0EF5E52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0A65BA94"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7BB3815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29CEE228" w14:textId="77777777" w:rsidTr="00D63B3C">
        <w:trPr>
          <w:trHeight w:val="20"/>
        </w:trPr>
        <w:tc>
          <w:tcPr>
            <w:tcW w:w="987" w:type="pct"/>
            <w:shd w:val="clear" w:color="auto" w:fill="FFFFFF" w:themeFill="background1"/>
          </w:tcPr>
          <w:p w14:paraId="1EC69227" w14:textId="77777777" w:rsidR="00D364AA" w:rsidRPr="003E1534" w:rsidRDefault="00D364AA" w:rsidP="00D364AA">
            <w:pPr>
              <w:spacing w:before="40" w:after="40"/>
              <w:rPr>
                <w:rFonts w:cstheme="minorHAnsi"/>
                <w:sz w:val="18"/>
                <w:szCs w:val="18"/>
              </w:rPr>
            </w:pPr>
            <w:r w:rsidRPr="003E1534">
              <w:rPr>
                <w:sz w:val="18"/>
                <w:szCs w:val="18"/>
              </w:rPr>
              <w:t>Lower Murray: Lock 15</w:t>
            </w:r>
          </w:p>
        </w:tc>
        <w:tc>
          <w:tcPr>
            <w:tcW w:w="437" w:type="pct"/>
            <w:shd w:val="clear" w:color="auto" w:fill="FFFFFF" w:themeFill="background1"/>
          </w:tcPr>
          <w:p w14:paraId="42E191AC" w14:textId="77777777" w:rsidR="00D364AA" w:rsidRPr="003E1534" w:rsidRDefault="00D364AA" w:rsidP="00D364AA">
            <w:pPr>
              <w:spacing w:before="40" w:after="40"/>
              <w:jc w:val="center"/>
              <w:rPr>
                <w:rFonts w:cstheme="minorHAnsi"/>
                <w:sz w:val="18"/>
                <w:szCs w:val="18"/>
              </w:rPr>
            </w:pPr>
            <w:r w:rsidRPr="003E1534">
              <w:rPr>
                <w:sz w:val="18"/>
                <w:szCs w:val="18"/>
              </w:rPr>
              <w:t>10078-02; 10078-08</w:t>
            </w:r>
          </w:p>
        </w:tc>
        <w:tc>
          <w:tcPr>
            <w:tcW w:w="518" w:type="pct"/>
            <w:shd w:val="clear" w:color="auto" w:fill="FFFFFF" w:themeFill="background1"/>
          </w:tcPr>
          <w:p w14:paraId="629E5377" w14:textId="77777777" w:rsidR="00D364AA" w:rsidRPr="003E1534" w:rsidRDefault="00D364AA" w:rsidP="00D364AA">
            <w:pPr>
              <w:spacing w:before="40" w:after="40"/>
              <w:jc w:val="center"/>
              <w:rPr>
                <w:rFonts w:cstheme="minorHAnsi"/>
                <w:sz w:val="18"/>
                <w:szCs w:val="18"/>
              </w:rPr>
            </w:pPr>
            <w:r w:rsidRPr="003E1534">
              <w:rPr>
                <w:rFonts w:cs="Calibri"/>
                <w:sz w:val="18"/>
                <w:szCs w:val="18"/>
              </w:rPr>
              <w:t>0.00</w:t>
            </w:r>
          </w:p>
        </w:tc>
        <w:tc>
          <w:tcPr>
            <w:tcW w:w="648" w:type="pct"/>
            <w:shd w:val="clear" w:color="auto" w:fill="FFFFFF" w:themeFill="background1"/>
          </w:tcPr>
          <w:p w14:paraId="6EF4F038" w14:textId="77777777" w:rsidR="00D364AA" w:rsidRPr="003E1534" w:rsidRDefault="00D364AA" w:rsidP="00D364AA">
            <w:pPr>
              <w:spacing w:before="40" w:after="40"/>
              <w:jc w:val="center"/>
              <w:rPr>
                <w:rFonts w:cstheme="minorHAnsi"/>
                <w:sz w:val="18"/>
                <w:szCs w:val="18"/>
              </w:rPr>
            </w:pPr>
            <w:r w:rsidRPr="003E1534">
              <w:rPr>
                <w:rFonts w:cs="Calibri"/>
                <w:sz w:val="18"/>
                <w:szCs w:val="18"/>
              </w:rPr>
              <w:t>25/12/18 - 3/3/19</w:t>
            </w:r>
          </w:p>
        </w:tc>
        <w:tc>
          <w:tcPr>
            <w:tcW w:w="388" w:type="pct"/>
            <w:shd w:val="clear" w:color="auto" w:fill="FFFFFF" w:themeFill="background1"/>
          </w:tcPr>
          <w:p w14:paraId="45B07513"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1D8846E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1015B09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2B24571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2C2CE239"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50EF5D47"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9DA4BF5"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16A09D5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2AC0FA4F"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484F6B2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7C6AEB19" w14:textId="77777777" w:rsidTr="00D63B3C">
        <w:trPr>
          <w:trHeight w:val="20"/>
        </w:trPr>
        <w:tc>
          <w:tcPr>
            <w:tcW w:w="987" w:type="pct"/>
            <w:shd w:val="clear" w:color="auto" w:fill="FFFFFF" w:themeFill="background1"/>
          </w:tcPr>
          <w:p w14:paraId="00C6DF58" w14:textId="77777777" w:rsidR="00D364AA" w:rsidRPr="003E1534" w:rsidRDefault="00D364AA" w:rsidP="00D364AA">
            <w:pPr>
              <w:spacing w:before="40" w:after="40"/>
              <w:rPr>
                <w:rFonts w:cstheme="minorHAnsi"/>
                <w:sz w:val="18"/>
                <w:szCs w:val="18"/>
              </w:rPr>
            </w:pPr>
            <w:r w:rsidRPr="003E1534">
              <w:rPr>
                <w:sz w:val="18"/>
                <w:szCs w:val="18"/>
              </w:rPr>
              <w:t>Lower Murray: Lock 15</w:t>
            </w:r>
          </w:p>
        </w:tc>
        <w:tc>
          <w:tcPr>
            <w:tcW w:w="437" w:type="pct"/>
            <w:shd w:val="clear" w:color="auto" w:fill="FFFFFF" w:themeFill="background1"/>
          </w:tcPr>
          <w:p w14:paraId="6872D908" w14:textId="77777777" w:rsidR="00D364AA" w:rsidRPr="003E1534" w:rsidRDefault="00D364AA" w:rsidP="00D364AA">
            <w:pPr>
              <w:spacing w:before="40" w:after="40"/>
              <w:jc w:val="center"/>
              <w:rPr>
                <w:rFonts w:cstheme="minorHAnsi"/>
                <w:sz w:val="18"/>
                <w:szCs w:val="18"/>
              </w:rPr>
            </w:pPr>
            <w:r w:rsidRPr="003E1534">
              <w:rPr>
                <w:sz w:val="18"/>
                <w:szCs w:val="18"/>
              </w:rPr>
              <w:t>10078-02; 10078-08</w:t>
            </w:r>
          </w:p>
        </w:tc>
        <w:tc>
          <w:tcPr>
            <w:tcW w:w="518" w:type="pct"/>
            <w:shd w:val="clear" w:color="auto" w:fill="FFFFFF" w:themeFill="background1"/>
          </w:tcPr>
          <w:p w14:paraId="18FCEC3D" w14:textId="77777777" w:rsidR="00D364AA" w:rsidRPr="003E1534" w:rsidRDefault="00D364AA" w:rsidP="00D364AA">
            <w:pPr>
              <w:spacing w:before="40" w:after="40"/>
              <w:jc w:val="center"/>
              <w:rPr>
                <w:rFonts w:cstheme="minorHAnsi"/>
                <w:sz w:val="18"/>
                <w:szCs w:val="18"/>
              </w:rPr>
            </w:pPr>
            <w:r w:rsidRPr="003E1534">
              <w:rPr>
                <w:rFonts w:cs="Calibri"/>
                <w:sz w:val="18"/>
                <w:szCs w:val="18"/>
              </w:rPr>
              <w:t>0.00</w:t>
            </w:r>
          </w:p>
        </w:tc>
        <w:tc>
          <w:tcPr>
            <w:tcW w:w="648" w:type="pct"/>
            <w:shd w:val="clear" w:color="auto" w:fill="FFFFFF" w:themeFill="background1"/>
          </w:tcPr>
          <w:p w14:paraId="39FFA76B" w14:textId="77777777" w:rsidR="00D364AA" w:rsidRPr="003E1534" w:rsidRDefault="00D364AA" w:rsidP="00D364AA">
            <w:pPr>
              <w:spacing w:before="40" w:after="40"/>
              <w:jc w:val="center"/>
              <w:rPr>
                <w:rFonts w:cstheme="minorHAnsi"/>
                <w:sz w:val="18"/>
                <w:szCs w:val="18"/>
              </w:rPr>
            </w:pPr>
            <w:r w:rsidRPr="003E1534">
              <w:rPr>
                <w:rFonts w:cs="Calibri"/>
                <w:sz w:val="18"/>
                <w:szCs w:val="18"/>
              </w:rPr>
              <w:t>1/5/2019 - 30/5/19</w:t>
            </w:r>
          </w:p>
        </w:tc>
        <w:tc>
          <w:tcPr>
            <w:tcW w:w="388" w:type="pct"/>
            <w:shd w:val="clear" w:color="auto" w:fill="FFFFFF" w:themeFill="background1"/>
          </w:tcPr>
          <w:p w14:paraId="1FC683BF"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1DB901FE"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5D8E2B5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3220853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24A25636"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02D20BF2"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F20EA7A"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3CD0209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177E27C8"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5DC8D39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7346D220" w14:textId="77777777" w:rsidTr="00D63B3C">
        <w:trPr>
          <w:trHeight w:val="20"/>
        </w:trPr>
        <w:tc>
          <w:tcPr>
            <w:tcW w:w="987" w:type="pct"/>
            <w:shd w:val="clear" w:color="auto" w:fill="FFFFFF" w:themeFill="background1"/>
          </w:tcPr>
          <w:p w14:paraId="2CCA1FB6" w14:textId="77777777" w:rsidR="00D364AA" w:rsidRPr="003E1534" w:rsidRDefault="00D364AA" w:rsidP="00D364AA">
            <w:pPr>
              <w:spacing w:before="40" w:after="40"/>
              <w:rPr>
                <w:rFonts w:cstheme="minorHAnsi"/>
                <w:sz w:val="18"/>
                <w:szCs w:val="18"/>
              </w:rPr>
            </w:pPr>
            <w:r w:rsidRPr="003E1534">
              <w:rPr>
                <w:sz w:val="18"/>
                <w:szCs w:val="18"/>
              </w:rPr>
              <w:t>Murrumbidgee: Yanga National Park</w:t>
            </w:r>
          </w:p>
        </w:tc>
        <w:tc>
          <w:tcPr>
            <w:tcW w:w="437" w:type="pct"/>
            <w:shd w:val="clear" w:color="auto" w:fill="FFFFFF" w:themeFill="background1"/>
          </w:tcPr>
          <w:p w14:paraId="612F45E2" w14:textId="77777777" w:rsidR="00D364AA" w:rsidRPr="003E1534" w:rsidRDefault="00D364AA" w:rsidP="00D364AA">
            <w:pPr>
              <w:spacing w:before="40" w:after="40"/>
              <w:jc w:val="center"/>
              <w:rPr>
                <w:rFonts w:cstheme="minorHAnsi"/>
                <w:sz w:val="18"/>
                <w:szCs w:val="18"/>
              </w:rPr>
            </w:pPr>
            <w:r w:rsidRPr="003E1534">
              <w:rPr>
                <w:sz w:val="18"/>
                <w:szCs w:val="18"/>
              </w:rPr>
              <w:t>10082-02</w:t>
            </w:r>
          </w:p>
        </w:tc>
        <w:tc>
          <w:tcPr>
            <w:tcW w:w="518" w:type="pct"/>
            <w:shd w:val="clear" w:color="auto" w:fill="FFFFFF" w:themeFill="background1"/>
          </w:tcPr>
          <w:p w14:paraId="6D98D4DA" w14:textId="77777777" w:rsidR="00D364AA" w:rsidRPr="003E1534" w:rsidRDefault="00D364AA" w:rsidP="00D364AA">
            <w:pPr>
              <w:spacing w:before="40" w:after="40"/>
              <w:jc w:val="center"/>
              <w:rPr>
                <w:rFonts w:cstheme="minorHAnsi"/>
                <w:sz w:val="18"/>
                <w:szCs w:val="18"/>
              </w:rPr>
            </w:pPr>
            <w:r w:rsidRPr="003E1534">
              <w:rPr>
                <w:rFonts w:cs="Calibri"/>
                <w:sz w:val="18"/>
                <w:szCs w:val="18"/>
              </w:rPr>
              <w:t>10500.00</w:t>
            </w:r>
          </w:p>
        </w:tc>
        <w:tc>
          <w:tcPr>
            <w:tcW w:w="648" w:type="pct"/>
            <w:shd w:val="clear" w:color="auto" w:fill="FFFFFF" w:themeFill="background1"/>
          </w:tcPr>
          <w:p w14:paraId="1B2AA2AA" w14:textId="77777777" w:rsidR="00D364AA" w:rsidRPr="003E1534" w:rsidRDefault="00D364AA" w:rsidP="00D364AA">
            <w:pPr>
              <w:spacing w:before="40" w:after="40"/>
              <w:jc w:val="center"/>
              <w:rPr>
                <w:rFonts w:cstheme="minorHAnsi"/>
                <w:sz w:val="18"/>
                <w:szCs w:val="18"/>
              </w:rPr>
            </w:pPr>
            <w:r w:rsidRPr="003E1534">
              <w:rPr>
                <w:rFonts w:cs="Calibri"/>
                <w:sz w:val="18"/>
                <w:szCs w:val="18"/>
              </w:rPr>
              <w:t>20/8/18 - 31/1/19</w:t>
            </w:r>
          </w:p>
        </w:tc>
        <w:tc>
          <w:tcPr>
            <w:tcW w:w="388" w:type="pct"/>
            <w:shd w:val="clear" w:color="auto" w:fill="FFFFFF" w:themeFill="background1"/>
          </w:tcPr>
          <w:p w14:paraId="4DAF03C9"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4E31206B"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4DB5800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46FCD672"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6CBBA7B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761DB1D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6C3CF5F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55" w:type="pct"/>
            <w:shd w:val="clear" w:color="auto" w:fill="FFFFFF" w:themeFill="background1"/>
          </w:tcPr>
          <w:p w14:paraId="79B636F0"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E66866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1E3F08F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42A4C143" w14:textId="77777777" w:rsidTr="00D63B3C">
        <w:trPr>
          <w:trHeight w:val="20"/>
        </w:trPr>
        <w:tc>
          <w:tcPr>
            <w:tcW w:w="987" w:type="pct"/>
            <w:shd w:val="clear" w:color="auto" w:fill="FFFFFF" w:themeFill="background1"/>
          </w:tcPr>
          <w:p w14:paraId="7EF807E3" w14:textId="77777777" w:rsidR="00D364AA" w:rsidRPr="003E1534" w:rsidRDefault="00D364AA" w:rsidP="00D364AA">
            <w:pPr>
              <w:spacing w:before="40" w:after="40"/>
              <w:rPr>
                <w:rFonts w:cstheme="minorHAnsi"/>
                <w:sz w:val="18"/>
                <w:szCs w:val="18"/>
              </w:rPr>
            </w:pPr>
            <w:r w:rsidRPr="003E1534">
              <w:rPr>
                <w:sz w:val="18"/>
                <w:szCs w:val="18"/>
              </w:rPr>
              <w:t>Murrumbidgee: Yanga National Park</w:t>
            </w:r>
          </w:p>
        </w:tc>
        <w:tc>
          <w:tcPr>
            <w:tcW w:w="437" w:type="pct"/>
            <w:shd w:val="clear" w:color="auto" w:fill="FFFFFF" w:themeFill="background1"/>
          </w:tcPr>
          <w:p w14:paraId="0C538FD2" w14:textId="77777777" w:rsidR="00D364AA" w:rsidRPr="003E1534" w:rsidRDefault="00D364AA" w:rsidP="00D364AA">
            <w:pPr>
              <w:spacing w:before="40" w:after="40"/>
              <w:jc w:val="center"/>
              <w:rPr>
                <w:rFonts w:cstheme="minorHAnsi"/>
                <w:sz w:val="18"/>
                <w:szCs w:val="18"/>
              </w:rPr>
            </w:pPr>
            <w:r w:rsidRPr="003E1534">
              <w:rPr>
                <w:sz w:val="18"/>
                <w:szCs w:val="18"/>
              </w:rPr>
              <w:t>10082-03</w:t>
            </w:r>
          </w:p>
        </w:tc>
        <w:tc>
          <w:tcPr>
            <w:tcW w:w="518" w:type="pct"/>
            <w:shd w:val="clear" w:color="auto" w:fill="FFFFFF" w:themeFill="background1"/>
          </w:tcPr>
          <w:p w14:paraId="7CC1249B" w14:textId="77777777" w:rsidR="00D364AA" w:rsidRPr="003E1534" w:rsidRDefault="00D364AA" w:rsidP="00D364AA">
            <w:pPr>
              <w:spacing w:before="40" w:after="40"/>
              <w:jc w:val="center"/>
              <w:rPr>
                <w:rFonts w:cstheme="minorHAnsi"/>
                <w:sz w:val="18"/>
                <w:szCs w:val="18"/>
              </w:rPr>
            </w:pPr>
            <w:r w:rsidRPr="003E1534">
              <w:rPr>
                <w:rFonts w:cs="Calibri"/>
                <w:sz w:val="18"/>
                <w:szCs w:val="18"/>
              </w:rPr>
              <w:t>30000.00</w:t>
            </w:r>
          </w:p>
        </w:tc>
        <w:tc>
          <w:tcPr>
            <w:tcW w:w="648" w:type="pct"/>
            <w:shd w:val="clear" w:color="auto" w:fill="FFFFFF" w:themeFill="background1"/>
          </w:tcPr>
          <w:p w14:paraId="18A64CCA" w14:textId="77777777" w:rsidR="00D364AA" w:rsidRPr="003E1534" w:rsidRDefault="00D364AA" w:rsidP="00D364AA">
            <w:pPr>
              <w:spacing w:before="40" w:after="40"/>
              <w:jc w:val="center"/>
              <w:rPr>
                <w:rFonts w:cstheme="minorHAnsi"/>
                <w:sz w:val="18"/>
                <w:szCs w:val="18"/>
              </w:rPr>
            </w:pPr>
            <w:r w:rsidRPr="003E1534">
              <w:rPr>
                <w:rFonts w:cs="Calibri"/>
                <w:sz w:val="18"/>
                <w:szCs w:val="18"/>
              </w:rPr>
              <w:t>17/9/18 - 25/1/19</w:t>
            </w:r>
          </w:p>
        </w:tc>
        <w:tc>
          <w:tcPr>
            <w:tcW w:w="388" w:type="pct"/>
            <w:shd w:val="clear" w:color="auto" w:fill="FFFFFF" w:themeFill="background1"/>
          </w:tcPr>
          <w:p w14:paraId="3EDCAC3D"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32C8653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4CE0E77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6B1DC32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6FD4D56E"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530CDF8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2FE961DE"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55" w:type="pct"/>
            <w:shd w:val="clear" w:color="auto" w:fill="FFFFFF" w:themeFill="background1"/>
          </w:tcPr>
          <w:p w14:paraId="275C5139"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BA4CDC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1C78000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48F335DF" w14:textId="77777777" w:rsidTr="00D63B3C">
        <w:trPr>
          <w:trHeight w:val="20"/>
        </w:trPr>
        <w:tc>
          <w:tcPr>
            <w:tcW w:w="987" w:type="pct"/>
            <w:shd w:val="clear" w:color="auto" w:fill="FFFFFF" w:themeFill="background1"/>
          </w:tcPr>
          <w:p w14:paraId="45970932" w14:textId="77777777" w:rsidR="00D364AA" w:rsidRPr="003E1534" w:rsidRDefault="00D364AA" w:rsidP="00D364AA">
            <w:pPr>
              <w:spacing w:before="40" w:after="40"/>
              <w:rPr>
                <w:rFonts w:cstheme="minorHAnsi"/>
                <w:sz w:val="18"/>
                <w:szCs w:val="18"/>
              </w:rPr>
            </w:pPr>
            <w:r w:rsidRPr="003E1534">
              <w:rPr>
                <w:sz w:val="18"/>
                <w:szCs w:val="18"/>
              </w:rPr>
              <w:t xml:space="preserve">Murrumbidgee: Nimmie-Caira </w:t>
            </w:r>
          </w:p>
        </w:tc>
        <w:tc>
          <w:tcPr>
            <w:tcW w:w="437" w:type="pct"/>
            <w:shd w:val="clear" w:color="auto" w:fill="FFFFFF" w:themeFill="background1"/>
          </w:tcPr>
          <w:p w14:paraId="4E48A58B" w14:textId="77777777" w:rsidR="00D364AA" w:rsidRPr="003E1534" w:rsidRDefault="00D364AA" w:rsidP="00D364AA">
            <w:pPr>
              <w:spacing w:before="40" w:after="40"/>
              <w:jc w:val="center"/>
              <w:rPr>
                <w:rFonts w:cstheme="minorHAnsi"/>
                <w:sz w:val="18"/>
                <w:szCs w:val="18"/>
              </w:rPr>
            </w:pPr>
            <w:r w:rsidRPr="003E1534">
              <w:rPr>
                <w:sz w:val="18"/>
                <w:szCs w:val="18"/>
              </w:rPr>
              <w:t>10082-04</w:t>
            </w:r>
          </w:p>
        </w:tc>
        <w:tc>
          <w:tcPr>
            <w:tcW w:w="518" w:type="pct"/>
            <w:shd w:val="clear" w:color="auto" w:fill="FFFFFF" w:themeFill="background1"/>
          </w:tcPr>
          <w:p w14:paraId="5403B24B" w14:textId="77777777" w:rsidR="00D364AA" w:rsidRPr="003E1534" w:rsidRDefault="00D364AA" w:rsidP="00D364AA">
            <w:pPr>
              <w:spacing w:before="40" w:after="40"/>
              <w:jc w:val="center"/>
              <w:rPr>
                <w:rFonts w:cstheme="minorHAnsi"/>
                <w:sz w:val="18"/>
                <w:szCs w:val="18"/>
              </w:rPr>
            </w:pPr>
            <w:r w:rsidRPr="003E1534">
              <w:rPr>
                <w:rFonts w:cs="Calibri"/>
                <w:sz w:val="18"/>
                <w:szCs w:val="18"/>
              </w:rPr>
              <w:t>1505.00</w:t>
            </w:r>
          </w:p>
        </w:tc>
        <w:tc>
          <w:tcPr>
            <w:tcW w:w="648" w:type="pct"/>
            <w:shd w:val="clear" w:color="auto" w:fill="FFFFFF" w:themeFill="background1"/>
          </w:tcPr>
          <w:p w14:paraId="2CDBB732" w14:textId="77777777" w:rsidR="00D364AA" w:rsidRPr="003E1534" w:rsidRDefault="00D364AA" w:rsidP="00D364AA">
            <w:pPr>
              <w:spacing w:before="40" w:after="40"/>
              <w:jc w:val="center"/>
              <w:rPr>
                <w:rFonts w:cstheme="minorHAnsi"/>
                <w:sz w:val="18"/>
                <w:szCs w:val="18"/>
              </w:rPr>
            </w:pPr>
            <w:r w:rsidRPr="003E1534">
              <w:rPr>
                <w:rFonts w:cs="Calibri"/>
                <w:sz w:val="18"/>
                <w:szCs w:val="18"/>
              </w:rPr>
              <w:t>1/12/18 - 23/5/19</w:t>
            </w:r>
          </w:p>
        </w:tc>
        <w:tc>
          <w:tcPr>
            <w:tcW w:w="388" w:type="pct"/>
            <w:shd w:val="clear" w:color="auto" w:fill="FFFFFF" w:themeFill="background1"/>
          </w:tcPr>
          <w:p w14:paraId="040FCBBD"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6D07CB9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5F19D643"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7D3DBEF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44D35EB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7BE5AF2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357D641A"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267619E1"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BCB9DD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6D71FC91"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600ACABA" w14:textId="77777777" w:rsidTr="00D63B3C">
        <w:trPr>
          <w:trHeight w:val="20"/>
        </w:trPr>
        <w:tc>
          <w:tcPr>
            <w:tcW w:w="987" w:type="pct"/>
            <w:shd w:val="clear" w:color="auto" w:fill="FFFFFF" w:themeFill="background1"/>
          </w:tcPr>
          <w:p w14:paraId="356674C5" w14:textId="77777777" w:rsidR="00D364AA" w:rsidRPr="003E1534" w:rsidRDefault="00D364AA" w:rsidP="00D364AA">
            <w:pPr>
              <w:spacing w:before="40" w:after="40"/>
              <w:rPr>
                <w:rFonts w:cstheme="minorHAnsi"/>
                <w:sz w:val="18"/>
                <w:szCs w:val="18"/>
              </w:rPr>
            </w:pPr>
            <w:r w:rsidRPr="003E1534">
              <w:rPr>
                <w:sz w:val="18"/>
                <w:szCs w:val="18"/>
              </w:rPr>
              <w:t>Murrumbidgee: Mainie Swamp (Junction Wetlands)</w:t>
            </w:r>
          </w:p>
        </w:tc>
        <w:tc>
          <w:tcPr>
            <w:tcW w:w="437" w:type="pct"/>
            <w:shd w:val="clear" w:color="auto" w:fill="FFFFFF" w:themeFill="background1"/>
          </w:tcPr>
          <w:p w14:paraId="369A6B5B" w14:textId="77777777" w:rsidR="00D364AA" w:rsidRPr="003E1534" w:rsidRDefault="00D364AA" w:rsidP="00D364AA">
            <w:pPr>
              <w:spacing w:before="40" w:after="40"/>
              <w:jc w:val="center"/>
              <w:rPr>
                <w:rFonts w:cstheme="minorHAnsi"/>
                <w:sz w:val="18"/>
                <w:szCs w:val="18"/>
              </w:rPr>
            </w:pPr>
            <w:r w:rsidRPr="003E1534">
              <w:rPr>
                <w:sz w:val="18"/>
                <w:szCs w:val="18"/>
              </w:rPr>
              <w:t>10082-05</w:t>
            </w:r>
          </w:p>
        </w:tc>
        <w:tc>
          <w:tcPr>
            <w:tcW w:w="518" w:type="pct"/>
            <w:shd w:val="clear" w:color="auto" w:fill="FFFFFF" w:themeFill="background1"/>
          </w:tcPr>
          <w:p w14:paraId="5D1547F7" w14:textId="77777777" w:rsidR="00D364AA" w:rsidRPr="003E1534" w:rsidRDefault="00D364AA" w:rsidP="00D364AA">
            <w:pPr>
              <w:spacing w:before="40" w:after="40"/>
              <w:jc w:val="center"/>
              <w:rPr>
                <w:rFonts w:cstheme="minorHAnsi"/>
                <w:sz w:val="18"/>
                <w:szCs w:val="18"/>
              </w:rPr>
            </w:pPr>
            <w:r w:rsidRPr="003E1534">
              <w:rPr>
                <w:rFonts w:cs="Calibri"/>
                <w:sz w:val="18"/>
                <w:szCs w:val="18"/>
              </w:rPr>
              <w:t>2000.00</w:t>
            </w:r>
          </w:p>
        </w:tc>
        <w:tc>
          <w:tcPr>
            <w:tcW w:w="648" w:type="pct"/>
            <w:shd w:val="clear" w:color="auto" w:fill="FFFFFF" w:themeFill="background1"/>
          </w:tcPr>
          <w:p w14:paraId="1476BAA1" w14:textId="77777777" w:rsidR="00D364AA" w:rsidRPr="003E1534" w:rsidRDefault="00D364AA" w:rsidP="00D364AA">
            <w:pPr>
              <w:spacing w:before="40" w:after="40"/>
              <w:jc w:val="center"/>
              <w:rPr>
                <w:rFonts w:cstheme="minorHAnsi"/>
                <w:sz w:val="18"/>
                <w:szCs w:val="18"/>
              </w:rPr>
            </w:pPr>
            <w:r w:rsidRPr="003E1534">
              <w:rPr>
                <w:rFonts w:cs="Calibri"/>
                <w:sz w:val="18"/>
                <w:szCs w:val="18"/>
              </w:rPr>
              <w:t>10/10/18 - 25/2/19</w:t>
            </w:r>
          </w:p>
        </w:tc>
        <w:tc>
          <w:tcPr>
            <w:tcW w:w="388" w:type="pct"/>
            <w:shd w:val="clear" w:color="auto" w:fill="FFFFFF" w:themeFill="background1"/>
          </w:tcPr>
          <w:p w14:paraId="29E27B8C"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70AA6127"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535E175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5BB16BE5"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4085187E"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4D096D9E"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DBF2A0D"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29BD24E4"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83D158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3A6F6F3A"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687DBEDF" w14:textId="77777777" w:rsidTr="00D63B3C">
        <w:trPr>
          <w:trHeight w:val="20"/>
        </w:trPr>
        <w:tc>
          <w:tcPr>
            <w:tcW w:w="987" w:type="pct"/>
            <w:shd w:val="clear" w:color="auto" w:fill="FFFFFF" w:themeFill="background1"/>
          </w:tcPr>
          <w:p w14:paraId="1910266D" w14:textId="77777777" w:rsidR="00D364AA" w:rsidRPr="003E1534" w:rsidRDefault="00D364AA" w:rsidP="00D364AA">
            <w:pPr>
              <w:spacing w:before="40" w:after="40"/>
              <w:rPr>
                <w:rFonts w:cstheme="minorHAnsi"/>
                <w:sz w:val="18"/>
                <w:szCs w:val="18"/>
              </w:rPr>
            </w:pPr>
            <w:r w:rsidRPr="003E1534">
              <w:rPr>
                <w:sz w:val="18"/>
                <w:szCs w:val="18"/>
              </w:rPr>
              <w:t>Murrumbidgee: Toogimbie IPA</w:t>
            </w:r>
          </w:p>
        </w:tc>
        <w:tc>
          <w:tcPr>
            <w:tcW w:w="437" w:type="pct"/>
            <w:shd w:val="clear" w:color="auto" w:fill="FFFFFF" w:themeFill="background1"/>
          </w:tcPr>
          <w:p w14:paraId="1B9EE9CF" w14:textId="77777777" w:rsidR="00D364AA" w:rsidRPr="003E1534" w:rsidRDefault="00D364AA" w:rsidP="00D364AA">
            <w:pPr>
              <w:spacing w:before="40" w:after="40"/>
              <w:jc w:val="center"/>
              <w:rPr>
                <w:rFonts w:cstheme="minorHAnsi"/>
                <w:sz w:val="18"/>
                <w:szCs w:val="18"/>
              </w:rPr>
            </w:pPr>
            <w:r w:rsidRPr="003E1534">
              <w:rPr>
                <w:sz w:val="18"/>
                <w:szCs w:val="18"/>
              </w:rPr>
              <w:t>10082-06</w:t>
            </w:r>
          </w:p>
        </w:tc>
        <w:tc>
          <w:tcPr>
            <w:tcW w:w="518" w:type="pct"/>
            <w:shd w:val="clear" w:color="auto" w:fill="FFFFFF" w:themeFill="background1"/>
          </w:tcPr>
          <w:p w14:paraId="3A7C653E" w14:textId="77777777" w:rsidR="00D364AA" w:rsidRPr="003E1534" w:rsidRDefault="00D364AA" w:rsidP="00D364AA">
            <w:pPr>
              <w:spacing w:before="40" w:after="40"/>
              <w:jc w:val="center"/>
              <w:rPr>
                <w:rFonts w:cstheme="minorHAnsi"/>
                <w:sz w:val="18"/>
                <w:szCs w:val="18"/>
              </w:rPr>
            </w:pPr>
            <w:r w:rsidRPr="003E1534">
              <w:rPr>
                <w:rFonts w:cs="Calibri"/>
                <w:sz w:val="18"/>
                <w:szCs w:val="18"/>
              </w:rPr>
              <w:t>900.00</w:t>
            </w:r>
          </w:p>
        </w:tc>
        <w:tc>
          <w:tcPr>
            <w:tcW w:w="648" w:type="pct"/>
            <w:shd w:val="clear" w:color="auto" w:fill="FFFFFF" w:themeFill="background1"/>
          </w:tcPr>
          <w:p w14:paraId="5144DA75" w14:textId="77777777" w:rsidR="00D364AA" w:rsidRPr="003E1534" w:rsidRDefault="00D364AA" w:rsidP="00D364AA">
            <w:pPr>
              <w:spacing w:before="40" w:after="40"/>
              <w:jc w:val="center"/>
              <w:rPr>
                <w:rFonts w:cstheme="minorHAnsi"/>
                <w:sz w:val="18"/>
                <w:szCs w:val="18"/>
              </w:rPr>
            </w:pPr>
            <w:r w:rsidRPr="003E1534">
              <w:rPr>
                <w:rFonts w:cs="Calibri"/>
                <w:sz w:val="18"/>
                <w:szCs w:val="18"/>
              </w:rPr>
              <w:t>15/10/18 - 22/3/19</w:t>
            </w:r>
          </w:p>
        </w:tc>
        <w:tc>
          <w:tcPr>
            <w:tcW w:w="388" w:type="pct"/>
            <w:shd w:val="clear" w:color="auto" w:fill="FFFFFF" w:themeFill="background1"/>
          </w:tcPr>
          <w:p w14:paraId="597D99A9"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427CDC75"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4B225C3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00381FB8"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04258DB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2FBB78D5"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6175E2E"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0984D35C"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7AD148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55F9BABD"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64D609EA" w14:textId="77777777" w:rsidTr="00D63B3C">
        <w:trPr>
          <w:trHeight w:val="20"/>
        </w:trPr>
        <w:tc>
          <w:tcPr>
            <w:tcW w:w="987" w:type="pct"/>
            <w:shd w:val="clear" w:color="auto" w:fill="FFFFFF" w:themeFill="background1"/>
          </w:tcPr>
          <w:p w14:paraId="3B106587" w14:textId="77777777" w:rsidR="00D364AA" w:rsidRPr="003E1534" w:rsidRDefault="00D364AA" w:rsidP="00D364AA">
            <w:pPr>
              <w:spacing w:before="40" w:after="40"/>
              <w:rPr>
                <w:rFonts w:cstheme="minorHAnsi"/>
                <w:sz w:val="18"/>
                <w:szCs w:val="18"/>
              </w:rPr>
            </w:pPr>
            <w:r w:rsidRPr="003E1534">
              <w:rPr>
                <w:sz w:val="18"/>
                <w:szCs w:val="18"/>
              </w:rPr>
              <w:t>Murrumbidgee: Waldaira Lagoon</w:t>
            </w:r>
          </w:p>
        </w:tc>
        <w:tc>
          <w:tcPr>
            <w:tcW w:w="437" w:type="pct"/>
            <w:shd w:val="clear" w:color="auto" w:fill="FFFFFF" w:themeFill="background1"/>
          </w:tcPr>
          <w:p w14:paraId="7F13B0D3" w14:textId="77777777" w:rsidR="00D364AA" w:rsidRPr="003E1534" w:rsidRDefault="00D364AA" w:rsidP="00D364AA">
            <w:pPr>
              <w:spacing w:before="40" w:after="40"/>
              <w:jc w:val="center"/>
              <w:rPr>
                <w:rFonts w:cstheme="minorHAnsi"/>
                <w:sz w:val="18"/>
                <w:szCs w:val="18"/>
              </w:rPr>
            </w:pPr>
            <w:r w:rsidRPr="003E1534">
              <w:rPr>
                <w:sz w:val="18"/>
                <w:szCs w:val="18"/>
              </w:rPr>
              <w:t>10082-07</w:t>
            </w:r>
          </w:p>
        </w:tc>
        <w:tc>
          <w:tcPr>
            <w:tcW w:w="518" w:type="pct"/>
            <w:shd w:val="clear" w:color="auto" w:fill="FFFFFF" w:themeFill="background1"/>
          </w:tcPr>
          <w:p w14:paraId="3173851D" w14:textId="77777777" w:rsidR="00D364AA" w:rsidRPr="003E1534" w:rsidRDefault="00D364AA" w:rsidP="00D364AA">
            <w:pPr>
              <w:spacing w:before="40" w:after="40"/>
              <w:jc w:val="center"/>
              <w:rPr>
                <w:rFonts w:cstheme="minorHAnsi"/>
                <w:sz w:val="18"/>
                <w:szCs w:val="18"/>
              </w:rPr>
            </w:pPr>
            <w:r w:rsidRPr="003E1534">
              <w:rPr>
                <w:rFonts w:cs="Calibri"/>
                <w:sz w:val="18"/>
                <w:szCs w:val="18"/>
              </w:rPr>
              <w:t>1700.00</w:t>
            </w:r>
          </w:p>
        </w:tc>
        <w:tc>
          <w:tcPr>
            <w:tcW w:w="648" w:type="pct"/>
            <w:shd w:val="clear" w:color="auto" w:fill="FFFFFF" w:themeFill="background1"/>
          </w:tcPr>
          <w:p w14:paraId="37C68A1E" w14:textId="77777777" w:rsidR="00D364AA" w:rsidRPr="003E1534" w:rsidRDefault="00D364AA" w:rsidP="00D364AA">
            <w:pPr>
              <w:spacing w:before="40" w:after="40"/>
              <w:jc w:val="center"/>
              <w:rPr>
                <w:rFonts w:cstheme="minorHAnsi"/>
                <w:sz w:val="18"/>
                <w:szCs w:val="18"/>
              </w:rPr>
            </w:pPr>
            <w:r w:rsidRPr="003E1534">
              <w:rPr>
                <w:rFonts w:cs="Calibri"/>
                <w:sz w:val="18"/>
                <w:szCs w:val="18"/>
              </w:rPr>
              <w:t>24/10/18 - 15/3/19</w:t>
            </w:r>
          </w:p>
        </w:tc>
        <w:tc>
          <w:tcPr>
            <w:tcW w:w="388" w:type="pct"/>
            <w:shd w:val="clear" w:color="auto" w:fill="FFFFFF" w:themeFill="background1"/>
          </w:tcPr>
          <w:p w14:paraId="56AD7FE8"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5910CD68"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74A4FEB9"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78CCE74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67D19A8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6F224A77"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18FA920"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4F57E7B2"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A6084E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63D7B20A"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35264356" w14:textId="77777777" w:rsidTr="00D63B3C">
        <w:trPr>
          <w:trHeight w:val="20"/>
        </w:trPr>
        <w:tc>
          <w:tcPr>
            <w:tcW w:w="987" w:type="pct"/>
            <w:shd w:val="clear" w:color="auto" w:fill="FFFFFF" w:themeFill="background1"/>
          </w:tcPr>
          <w:p w14:paraId="02473F83" w14:textId="77777777" w:rsidR="00D364AA" w:rsidRPr="003E1534" w:rsidRDefault="00D364AA" w:rsidP="00D364AA">
            <w:pPr>
              <w:spacing w:before="40" w:after="40"/>
              <w:rPr>
                <w:rFonts w:cstheme="minorHAnsi"/>
                <w:sz w:val="18"/>
                <w:szCs w:val="18"/>
              </w:rPr>
            </w:pPr>
            <w:r w:rsidRPr="003E1534">
              <w:rPr>
                <w:sz w:val="18"/>
                <w:szCs w:val="18"/>
              </w:rPr>
              <w:t>Murrumbidgee: Yarradda Lagoon</w:t>
            </w:r>
          </w:p>
        </w:tc>
        <w:tc>
          <w:tcPr>
            <w:tcW w:w="437" w:type="pct"/>
            <w:shd w:val="clear" w:color="auto" w:fill="FFFFFF" w:themeFill="background1"/>
          </w:tcPr>
          <w:p w14:paraId="025C2E7B" w14:textId="77777777" w:rsidR="00D364AA" w:rsidRPr="003E1534" w:rsidRDefault="00D364AA" w:rsidP="00D364AA">
            <w:pPr>
              <w:spacing w:before="40" w:after="40"/>
              <w:jc w:val="center"/>
              <w:rPr>
                <w:rFonts w:cstheme="minorHAnsi"/>
                <w:sz w:val="18"/>
                <w:szCs w:val="18"/>
              </w:rPr>
            </w:pPr>
            <w:r w:rsidRPr="003E1534">
              <w:rPr>
                <w:sz w:val="18"/>
                <w:szCs w:val="18"/>
              </w:rPr>
              <w:t>10082-08</w:t>
            </w:r>
          </w:p>
        </w:tc>
        <w:tc>
          <w:tcPr>
            <w:tcW w:w="518" w:type="pct"/>
            <w:shd w:val="clear" w:color="auto" w:fill="FFFFFF" w:themeFill="background1"/>
          </w:tcPr>
          <w:p w14:paraId="256FC668" w14:textId="77777777" w:rsidR="00D364AA" w:rsidRPr="003E1534" w:rsidRDefault="00D364AA" w:rsidP="00D364AA">
            <w:pPr>
              <w:spacing w:before="40" w:after="40"/>
              <w:jc w:val="center"/>
              <w:rPr>
                <w:rFonts w:cstheme="minorHAnsi"/>
                <w:sz w:val="18"/>
                <w:szCs w:val="18"/>
              </w:rPr>
            </w:pPr>
            <w:r w:rsidRPr="003E1534">
              <w:rPr>
                <w:rFonts w:cs="Calibri"/>
                <w:sz w:val="18"/>
                <w:szCs w:val="18"/>
              </w:rPr>
              <w:t>2013.70</w:t>
            </w:r>
          </w:p>
        </w:tc>
        <w:tc>
          <w:tcPr>
            <w:tcW w:w="648" w:type="pct"/>
            <w:shd w:val="clear" w:color="auto" w:fill="FFFFFF" w:themeFill="background1"/>
          </w:tcPr>
          <w:p w14:paraId="4C1B4437" w14:textId="77777777" w:rsidR="00D364AA" w:rsidRPr="003E1534" w:rsidRDefault="00D364AA" w:rsidP="00D364AA">
            <w:pPr>
              <w:spacing w:before="40" w:after="40"/>
              <w:jc w:val="center"/>
              <w:rPr>
                <w:rFonts w:cstheme="minorHAnsi"/>
                <w:sz w:val="18"/>
                <w:szCs w:val="18"/>
              </w:rPr>
            </w:pPr>
            <w:r w:rsidRPr="003E1534">
              <w:rPr>
                <w:rFonts w:cs="Calibri"/>
                <w:sz w:val="18"/>
                <w:szCs w:val="18"/>
              </w:rPr>
              <w:t>16/11/18 - 18/1/19</w:t>
            </w:r>
          </w:p>
        </w:tc>
        <w:tc>
          <w:tcPr>
            <w:tcW w:w="388" w:type="pct"/>
            <w:shd w:val="clear" w:color="auto" w:fill="FFFFFF" w:themeFill="background1"/>
          </w:tcPr>
          <w:p w14:paraId="4D14CC45"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31ED4830"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76F71A1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00B127EC"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27553F82"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0C722F9A"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398EFF7"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6D3A9DB9"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CC1B33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2E05F21E"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3495C461" w14:textId="77777777" w:rsidTr="00D63B3C">
        <w:trPr>
          <w:trHeight w:val="20"/>
        </w:trPr>
        <w:tc>
          <w:tcPr>
            <w:tcW w:w="987" w:type="pct"/>
            <w:shd w:val="clear" w:color="auto" w:fill="FFFFFF" w:themeFill="background1"/>
          </w:tcPr>
          <w:p w14:paraId="17F21D4D" w14:textId="77777777" w:rsidR="00D364AA" w:rsidRPr="003E1534" w:rsidRDefault="00D364AA" w:rsidP="00D364AA">
            <w:pPr>
              <w:spacing w:before="40" w:after="40"/>
              <w:rPr>
                <w:rFonts w:cstheme="minorHAnsi"/>
                <w:sz w:val="18"/>
                <w:szCs w:val="18"/>
              </w:rPr>
            </w:pPr>
            <w:r w:rsidRPr="003E1534">
              <w:rPr>
                <w:sz w:val="18"/>
                <w:szCs w:val="18"/>
              </w:rPr>
              <w:t>Murrumbidgee: Gooragool Lagoon</w:t>
            </w:r>
          </w:p>
        </w:tc>
        <w:tc>
          <w:tcPr>
            <w:tcW w:w="437" w:type="pct"/>
            <w:shd w:val="clear" w:color="auto" w:fill="FFFFFF" w:themeFill="background1"/>
          </w:tcPr>
          <w:p w14:paraId="3E5ACB65" w14:textId="77777777" w:rsidR="00D364AA" w:rsidRPr="003E1534" w:rsidRDefault="00D364AA" w:rsidP="00D364AA">
            <w:pPr>
              <w:spacing w:before="40" w:after="40"/>
              <w:jc w:val="center"/>
              <w:rPr>
                <w:rFonts w:cstheme="minorHAnsi"/>
                <w:sz w:val="18"/>
                <w:szCs w:val="18"/>
              </w:rPr>
            </w:pPr>
            <w:r w:rsidRPr="003E1534">
              <w:rPr>
                <w:sz w:val="18"/>
                <w:szCs w:val="18"/>
              </w:rPr>
              <w:t>10082-09</w:t>
            </w:r>
          </w:p>
        </w:tc>
        <w:tc>
          <w:tcPr>
            <w:tcW w:w="518" w:type="pct"/>
            <w:shd w:val="clear" w:color="auto" w:fill="FFFFFF" w:themeFill="background1"/>
          </w:tcPr>
          <w:p w14:paraId="3C39B2EA" w14:textId="77777777" w:rsidR="00D364AA" w:rsidRPr="003E1534" w:rsidRDefault="00D364AA" w:rsidP="00D364AA">
            <w:pPr>
              <w:spacing w:before="40" w:after="40"/>
              <w:jc w:val="center"/>
              <w:rPr>
                <w:rFonts w:cstheme="minorHAnsi"/>
                <w:sz w:val="18"/>
                <w:szCs w:val="18"/>
              </w:rPr>
            </w:pPr>
            <w:r w:rsidRPr="003E1534">
              <w:rPr>
                <w:rFonts w:cs="Calibri"/>
                <w:sz w:val="18"/>
                <w:szCs w:val="18"/>
              </w:rPr>
              <w:t>82.70</w:t>
            </w:r>
          </w:p>
        </w:tc>
        <w:tc>
          <w:tcPr>
            <w:tcW w:w="648" w:type="pct"/>
            <w:shd w:val="clear" w:color="auto" w:fill="FFFFFF" w:themeFill="background1"/>
          </w:tcPr>
          <w:p w14:paraId="0C9190F4" w14:textId="77777777" w:rsidR="00D364AA" w:rsidRPr="003E1534" w:rsidRDefault="00D364AA" w:rsidP="00D364AA">
            <w:pPr>
              <w:spacing w:before="40" w:after="40"/>
              <w:jc w:val="center"/>
              <w:rPr>
                <w:rFonts w:cstheme="minorHAnsi"/>
                <w:sz w:val="18"/>
                <w:szCs w:val="18"/>
              </w:rPr>
            </w:pPr>
            <w:r w:rsidRPr="003E1534">
              <w:rPr>
                <w:rFonts w:cs="Calibri"/>
                <w:sz w:val="18"/>
                <w:szCs w:val="18"/>
              </w:rPr>
              <w:t>23/1/19 - 24/1/19</w:t>
            </w:r>
          </w:p>
        </w:tc>
        <w:tc>
          <w:tcPr>
            <w:tcW w:w="388" w:type="pct"/>
            <w:shd w:val="clear" w:color="auto" w:fill="FFFFFF" w:themeFill="background1"/>
          </w:tcPr>
          <w:p w14:paraId="4772A13B"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13A01DF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00A9614C"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7D0663AB"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792A86C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6F80E4F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3EDBE65D"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15215E85"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C33DAE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2C618771"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11DD8827" w14:textId="77777777" w:rsidTr="00D63B3C">
        <w:trPr>
          <w:trHeight w:val="20"/>
        </w:trPr>
        <w:tc>
          <w:tcPr>
            <w:tcW w:w="987" w:type="pct"/>
            <w:shd w:val="clear" w:color="auto" w:fill="FFFFFF" w:themeFill="background1"/>
          </w:tcPr>
          <w:p w14:paraId="709B9E45" w14:textId="77777777" w:rsidR="00D364AA" w:rsidRPr="003E1534" w:rsidRDefault="00D364AA" w:rsidP="00D364AA">
            <w:pPr>
              <w:spacing w:before="40" w:after="40"/>
              <w:rPr>
                <w:rFonts w:cstheme="minorHAnsi"/>
                <w:sz w:val="18"/>
                <w:szCs w:val="18"/>
              </w:rPr>
            </w:pPr>
            <w:r w:rsidRPr="003E1534">
              <w:rPr>
                <w:sz w:val="18"/>
                <w:szCs w:val="18"/>
              </w:rPr>
              <w:t>Murrumbidgee: North Redbank</w:t>
            </w:r>
          </w:p>
        </w:tc>
        <w:tc>
          <w:tcPr>
            <w:tcW w:w="437" w:type="pct"/>
            <w:shd w:val="clear" w:color="auto" w:fill="FFFFFF" w:themeFill="background1"/>
          </w:tcPr>
          <w:p w14:paraId="1D139F86" w14:textId="77777777" w:rsidR="00D364AA" w:rsidRPr="003E1534" w:rsidRDefault="00D364AA" w:rsidP="00D364AA">
            <w:pPr>
              <w:spacing w:before="40" w:after="40"/>
              <w:jc w:val="center"/>
              <w:rPr>
                <w:rFonts w:cstheme="minorHAnsi"/>
                <w:sz w:val="18"/>
                <w:szCs w:val="18"/>
              </w:rPr>
            </w:pPr>
            <w:r w:rsidRPr="003E1534">
              <w:rPr>
                <w:sz w:val="18"/>
                <w:szCs w:val="18"/>
              </w:rPr>
              <w:t>10082-10</w:t>
            </w:r>
          </w:p>
        </w:tc>
        <w:tc>
          <w:tcPr>
            <w:tcW w:w="518" w:type="pct"/>
            <w:shd w:val="clear" w:color="auto" w:fill="FFFFFF" w:themeFill="background1"/>
          </w:tcPr>
          <w:p w14:paraId="14DBA53C" w14:textId="77777777" w:rsidR="00D364AA" w:rsidRPr="003E1534" w:rsidRDefault="00D364AA" w:rsidP="00D364AA">
            <w:pPr>
              <w:spacing w:before="40" w:after="40"/>
              <w:jc w:val="center"/>
              <w:rPr>
                <w:rFonts w:cstheme="minorHAnsi"/>
                <w:sz w:val="18"/>
                <w:szCs w:val="18"/>
              </w:rPr>
            </w:pPr>
            <w:r w:rsidRPr="003E1534">
              <w:rPr>
                <w:rFonts w:cs="Calibri"/>
                <w:sz w:val="18"/>
                <w:szCs w:val="18"/>
              </w:rPr>
              <w:t>6000.00</w:t>
            </w:r>
          </w:p>
        </w:tc>
        <w:tc>
          <w:tcPr>
            <w:tcW w:w="648" w:type="pct"/>
            <w:shd w:val="clear" w:color="auto" w:fill="FFFFFF" w:themeFill="background1"/>
          </w:tcPr>
          <w:p w14:paraId="495EA233" w14:textId="77777777" w:rsidR="00D364AA" w:rsidRPr="003E1534" w:rsidRDefault="00D364AA" w:rsidP="00D364AA">
            <w:pPr>
              <w:spacing w:before="40" w:after="40"/>
              <w:jc w:val="center"/>
              <w:rPr>
                <w:rFonts w:cstheme="minorHAnsi"/>
                <w:sz w:val="18"/>
                <w:szCs w:val="18"/>
              </w:rPr>
            </w:pPr>
            <w:r w:rsidRPr="003E1534">
              <w:rPr>
                <w:rFonts w:cs="Calibri"/>
                <w:sz w:val="18"/>
                <w:szCs w:val="18"/>
              </w:rPr>
              <w:t>17/12/18 - 18/1/19</w:t>
            </w:r>
          </w:p>
        </w:tc>
        <w:tc>
          <w:tcPr>
            <w:tcW w:w="388" w:type="pct"/>
            <w:shd w:val="clear" w:color="auto" w:fill="FFFFFF" w:themeFill="background1"/>
          </w:tcPr>
          <w:p w14:paraId="4E81493B"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50E339F2"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3832C6C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0F001C7B"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125154E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553300E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20B76A3A"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3772FCA7"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153546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04D8F28C"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6F9D597C" w14:textId="77777777" w:rsidTr="00D63B3C">
        <w:trPr>
          <w:trHeight w:val="20"/>
        </w:trPr>
        <w:tc>
          <w:tcPr>
            <w:tcW w:w="987" w:type="pct"/>
            <w:shd w:val="clear" w:color="auto" w:fill="FFFFFF" w:themeFill="background1"/>
          </w:tcPr>
          <w:p w14:paraId="7ABD08D8" w14:textId="77777777" w:rsidR="00D364AA" w:rsidRPr="003E1534" w:rsidRDefault="00D364AA" w:rsidP="00D364AA">
            <w:pPr>
              <w:spacing w:before="40" w:after="40"/>
              <w:rPr>
                <w:rFonts w:cstheme="minorHAnsi"/>
                <w:sz w:val="18"/>
                <w:szCs w:val="18"/>
              </w:rPr>
            </w:pPr>
            <w:r w:rsidRPr="003E1534">
              <w:rPr>
                <w:sz w:val="18"/>
                <w:szCs w:val="18"/>
              </w:rPr>
              <w:t xml:space="preserve">Murrumbidgee: Campbell’s Swamp McCaughey’s Lagoon and Turkey Flats Swamp </w:t>
            </w:r>
          </w:p>
        </w:tc>
        <w:tc>
          <w:tcPr>
            <w:tcW w:w="437" w:type="pct"/>
            <w:shd w:val="clear" w:color="auto" w:fill="FFFFFF" w:themeFill="background1"/>
          </w:tcPr>
          <w:p w14:paraId="41094E04" w14:textId="77777777" w:rsidR="00D364AA" w:rsidRPr="003E1534" w:rsidRDefault="00D364AA" w:rsidP="00D364AA">
            <w:pPr>
              <w:spacing w:before="40" w:after="40"/>
              <w:jc w:val="center"/>
              <w:rPr>
                <w:rFonts w:cstheme="minorHAnsi"/>
                <w:sz w:val="18"/>
                <w:szCs w:val="18"/>
              </w:rPr>
            </w:pPr>
            <w:r w:rsidRPr="003E1534">
              <w:rPr>
                <w:sz w:val="18"/>
                <w:szCs w:val="18"/>
              </w:rPr>
              <w:t>10082-11</w:t>
            </w:r>
          </w:p>
        </w:tc>
        <w:tc>
          <w:tcPr>
            <w:tcW w:w="518" w:type="pct"/>
            <w:shd w:val="clear" w:color="auto" w:fill="FFFFFF" w:themeFill="background1"/>
          </w:tcPr>
          <w:p w14:paraId="1D02B98F" w14:textId="77777777" w:rsidR="00D364AA" w:rsidRPr="003E1534" w:rsidRDefault="00D364AA" w:rsidP="00D364AA">
            <w:pPr>
              <w:spacing w:before="40" w:after="40"/>
              <w:jc w:val="center"/>
              <w:rPr>
                <w:rFonts w:cstheme="minorHAnsi"/>
                <w:sz w:val="18"/>
                <w:szCs w:val="18"/>
              </w:rPr>
            </w:pPr>
            <w:r w:rsidRPr="003E1534">
              <w:rPr>
                <w:rFonts w:cs="Calibri"/>
                <w:sz w:val="18"/>
                <w:szCs w:val="18"/>
              </w:rPr>
              <w:t>1594.00</w:t>
            </w:r>
          </w:p>
        </w:tc>
        <w:tc>
          <w:tcPr>
            <w:tcW w:w="648" w:type="pct"/>
            <w:shd w:val="clear" w:color="auto" w:fill="FFFFFF" w:themeFill="background1"/>
          </w:tcPr>
          <w:p w14:paraId="0C956F14" w14:textId="77777777" w:rsidR="00D364AA" w:rsidRPr="003E1534" w:rsidRDefault="00D364AA" w:rsidP="00D364AA">
            <w:pPr>
              <w:spacing w:before="40" w:after="40"/>
              <w:jc w:val="center"/>
              <w:rPr>
                <w:rFonts w:cstheme="minorHAnsi"/>
                <w:sz w:val="18"/>
                <w:szCs w:val="18"/>
              </w:rPr>
            </w:pPr>
            <w:r w:rsidRPr="003E1534">
              <w:rPr>
                <w:rFonts w:cs="Calibri"/>
                <w:sz w:val="18"/>
                <w:szCs w:val="18"/>
              </w:rPr>
              <w:t>8/11/18 - 18/2/19</w:t>
            </w:r>
          </w:p>
        </w:tc>
        <w:tc>
          <w:tcPr>
            <w:tcW w:w="388" w:type="pct"/>
            <w:shd w:val="clear" w:color="auto" w:fill="FFFFFF" w:themeFill="background1"/>
          </w:tcPr>
          <w:p w14:paraId="5BD31AB8"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4CB4F77C"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5587267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3CDA811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2597002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2CECFBB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1A81230D"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672A6A75"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143084F"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63A29790"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7F4F92E0" w14:textId="77777777" w:rsidTr="00D63B3C">
        <w:trPr>
          <w:trHeight w:val="20"/>
        </w:trPr>
        <w:tc>
          <w:tcPr>
            <w:tcW w:w="987" w:type="pct"/>
            <w:shd w:val="clear" w:color="auto" w:fill="FFFFFF" w:themeFill="background1"/>
          </w:tcPr>
          <w:p w14:paraId="027ED2A7" w14:textId="77777777" w:rsidR="00D364AA" w:rsidRPr="003E1534" w:rsidRDefault="00D364AA" w:rsidP="00D364AA">
            <w:pPr>
              <w:spacing w:before="40" w:after="40"/>
              <w:rPr>
                <w:rFonts w:cstheme="minorHAnsi"/>
                <w:sz w:val="18"/>
                <w:szCs w:val="18"/>
              </w:rPr>
            </w:pPr>
            <w:r w:rsidRPr="003E1534">
              <w:rPr>
                <w:sz w:val="18"/>
                <w:szCs w:val="18"/>
              </w:rPr>
              <w:t>Murrumbidgee: Fivebough Swamp</w:t>
            </w:r>
          </w:p>
        </w:tc>
        <w:tc>
          <w:tcPr>
            <w:tcW w:w="437" w:type="pct"/>
            <w:shd w:val="clear" w:color="auto" w:fill="FFFFFF" w:themeFill="background1"/>
          </w:tcPr>
          <w:p w14:paraId="5663F3A9" w14:textId="77777777" w:rsidR="00D364AA" w:rsidRPr="003E1534" w:rsidRDefault="00D364AA" w:rsidP="00D364AA">
            <w:pPr>
              <w:spacing w:before="40" w:after="40"/>
              <w:jc w:val="center"/>
              <w:rPr>
                <w:rFonts w:cstheme="minorHAnsi"/>
                <w:sz w:val="18"/>
                <w:szCs w:val="18"/>
              </w:rPr>
            </w:pPr>
            <w:r w:rsidRPr="003E1534">
              <w:rPr>
                <w:sz w:val="18"/>
                <w:szCs w:val="18"/>
              </w:rPr>
              <w:t>10082-12</w:t>
            </w:r>
          </w:p>
        </w:tc>
        <w:tc>
          <w:tcPr>
            <w:tcW w:w="518" w:type="pct"/>
            <w:shd w:val="clear" w:color="auto" w:fill="FFFFFF" w:themeFill="background1"/>
          </w:tcPr>
          <w:p w14:paraId="53876D91" w14:textId="77777777" w:rsidR="00D364AA" w:rsidRPr="003E1534" w:rsidRDefault="00D364AA" w:rsidP="00D364AA">
            <w:pPr>
              <w:spacing w:before="40" w:after="40"/>
              <w:jc w:val="center"/>
              <w:rPr>
                <w:rFonts w:cstheme="minorHAnsi"/>
                <w:sz w:val="18"/>
                <w:szCs w:val="18"/>
              </w:rPr>
            </w:pPr>
            <w:r w:rsidRPr="003E1534">
              <w:rPr>
                <w:rFonts w:cs="Calibri"/>
                <w:sz w:val="18"/>
                <w:szCs w:val="18"/>
              </w:rPr>
              <w:t>794.00</w:t>
            </w:r>
          </w:p>
        </w:tc>
        <w:tc>
          <w:tcPr>
            <w:tcW w:w="648" w:type="pct"/>
            <w:shd w:val="clear" w:color="auto" w:fill="FFFFFF" w:themeFill="background1"/>
          </w:tcPr>
          <w:p w14:paraId="0D8335FC" w14:textId="77777777" w:rsidR="00D364AA" w:rsidRPr="003E1534" w:rsidRDefault="00D364AA" w:rsidP="00D364AA">
            <w:pPr>
              <w:spacing w:before="40" w:after="40"/>
              <w:jc w:val="center"/>
              <w:rPr>
                <w:rFonts w:cstheme="minorHAnsi"/>
                <w:sz w:val="18"/>
                <w:szCs w:val="18"/>
              </w:rPr>
            </w:pPr>
            <w:r w:rsidRPr="003E1534">
              <w:rPr>
                <w:rFonts w:cs="Calibri"/>
                <w:sz w:val="18"/>
                <w:szCs w:val="18"/>
              </w:rPr>
              <w:t>25/10/18 - 22/3/19</w:t>
            </w:r>
          </w:p>
        </w:tc>
        <w:tc>
          <w:tcPr>
            <w:tcW w:w="388" w:type="pct"/>
            <w:shd w:val="clear" w:color="auto" w:fill="FFFFFF" w:themeFill="background1"/>
          </w:tcPr>
          <w:p w14:paraId="7DBAC402"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00FE7B2A"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3DC7A63E"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2F4163E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7AA26FE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44AAF83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6E00F1A0"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3542884D"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473D181"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7A393267"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78E66615" w14:textId="77777777" w:rsidTr="00D63B3C">
        <w:trPr>
          <w:trHeight w:val="20"/>
        </w:trPr>
        <w:tc>
          <w:tcPr>
            <w:tcW w:w="987" w:type="pct"/>
            <w:shd w:val="clear" w:color="auto" w:fill="FFFFFF" w:themeFill="background1"/>
          </w:tcPr>
          <w:p w14:paraId="2AC28626" w14:textId="77777777" w:rsidR="00D364AA" w:rsidRPr="003E1534" w:rsidRDefault="00D364AA" w:rsidP="00D364AA">
            <w:pPr>
              <w:spacing w:before="40" w:after="40"/>
              <w:rPr>
                <w:rFonts w:cstheme="minorHAnsi"/>
                <w:sz w:val="18"/>
                <w:szCs w:val="18"/>
              </w:rPr>
            </w:pPr>
            <w:r w:rsidRPr="003E1534">
              <w:rPr>
                <w:sz w:val="18"/>
                <w:szCs w:val="18"/>
              </w:rPr>
              <w:t>Murrumbidgee: Sandy Creek</w:t>
            </w:r>
          </w:p>
        </w:tc>
        <w:tc>
          <w:tcPr>
            <w:tcW w:w="437" w:type="pct"/>
            <w:shd w:val="clear" w:color="auto" w:fill="FFFFFF" w:themeFill="background1"/>
          </w:tcPr>
          <w:p w14:paraId="03A13381" w14:textId="77777777" w:rsidR="00D364AA" w:rsidRPr="003E1534" w:rsidRDefault="00D364AA" w:rsidP="00D364AA">
            <w:pPr>
              <w:spacing w:before="40" w:after="40"/>
              <w:jc w:val="center"/>
              <w:rPr>
                <w:rFonts w:cstheme="minorHAnsi"/>
                <w:sz w:val="18"/>
                <w:szCs w:val="18"/>
              </w:rPr>
            </w:pPr>
            <w:r w:rsidRPr="003E1534">
              <w:rPr>
                <w:sz w:val="18"/>
                <w:szCs w:val="18"/>
              </w:rPr>
              <w:t>10082-13</w:t>
            </w:r>
          </w:p>
        </w:tc>
        <w:tc>
          <w:tcPr>
            <w:tcW w:w="518" w:type="pct"/>
            <w:shd w:val="clear" w:color="auto" w:fill="FFFFFF" w:themeFill="background1"/>
          </w:tcPr>
          <w:p w14:paraId="5A418B37" w14:textId="77777777" w:rsidR="00D364AA" w:rsidRPr="003E1534" w:rsidRDefault="00D364AA" w:rsidP="00D364AA">
            <w:pPr>
              <w:spacing w:before="40" w:after="40"/>
              <w:jc w:val="center"/>
              <w:rPr>
                <w:rFonts w:cstheme="minorHAnsi"/>
                <w:sz w:val="18"/>
                <w:szCs w:val="18"/>
              </w:rPr>
            </w:pPr>
            <w:r w:rsidRPr="003E1534">
              <w:rPr>
                <w:rFonts w:cs="Calibri"/>
                <w:sz w:val="18"/>
                <w:szCs w:val="18"/>
              </w:rPr>
              <w:t>400.00</w:t>
            </w:r>
          </w:p>
        </w:tc>
        <w:tc>
          <w:tcPr>
            <w:tcW w:w="648" w:type="pct"/>
            <w:shd w:val="clear" w:color="auto" w:fill="FFFFFF" w:themeFill="background1"/>
          </w:tcPr>
          <w:p w14:paraId="1F86B564" w14:textId="77777777" w:rsidR="00D364AA" w:rsidRPr="003E1534" w:rsidRDefault="00D364AA" w:rsidP="00D364AA">
            <w:pPr>
              <w:spacing w:before="40" w:after="40"/>
              <w:jc w:val="center"/>
              <w:rPr>
                <w:rFonts w:cstheme="minorHAnsi"/>
                <w:sz w:val="18"/>
                <w:szCs w:val="18"/>
              </w:rPr>
            </w:pPr>
            <w:r w:rsidRPr="003E1534">
              <w:rPr>
                <w:rFonts w:cs="Calibri"/>
                <w:sz w:val="18"/>
                <w:szCs w:val="18"/>
              </w:rPr>
              <w:t>29/9/18 - 12/1/19</w:t>
            </w:r>
          </w:p>
        </w:tc>
        <w:tc>
          <w:tcPr>
            <w:tcW w:w="388" w:type="pct"/>
            <w:shd w:val="clear" w:color="auto" w:fill="FFFFFF" w:themeFill="background1"/>
          </w:tcPr>
          <w:p w14:paraId="0DE99333"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54C0C52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0258106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077B2CB2"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1B6E6F4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76AEB8C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27F30F95"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32A9973A"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2F1B6C9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4A2141CE"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14937BA6" w14:textId="77777777" w:rsidTr="00D63B3C">
        <w:trPr>
          <w:trHeight w:val="20"/>
        </w:trPr>
        <w:tc>
          <w:tcPr>
            <w:tcW w:w="987" w:type="pct"/>
            <w:shd w:val="clear" w:color="auto" w:fill="FFFFFF" w:themeFill="background1"/>
          </w:tcPr>
          <w:p w14:paraId="39E72333" w14:textId="77777777" w:rsidR="00D364AA" w:rsidRPr="003E1534" w:rsidRDefault="00D364AA" w:rsidP="00D364AA">
            <w:pPr>
              <w:spacing w:before="40" w:after="40"/>
              <w:rPr>
                <w:rFonts w:cstheme="minorHAnsi"/>
                <w:sz w:val="18"/>
                <w:szCs w:val="18"/>
              </w:rPr>
            </w:pPr>
            <w:r w:rsidRPr="003E1534">
              <w:rPr>
                <w:sz w:val="18"/>
                <w:szCs w:val="18"/>
              </w:rPr>
              <w:t>Murrumbidgee: Tuckerbil Swamp</w:t>
            </w:r>
          </w:p>
        </w:tc>
        <w:tc>
          <w:tcPr>
            <w:tcW w:w="437" w:type="pct"/>
            <w:shd w:val="clear" w:color="auto" w:fill="FFFFFF" w:themeFill="background1"/>
          </w:tcPr>
          <w:p w14:paraId="733E20D5" w14:textId="77777777" w:rsidR="00D364AA" w:rsidRPr="003E1534" w:rsidRDefault="00D364AA" w:rsidP="00D364AA">
            <w:pPr>
              <w:spacing w:before="40" w:after="40"/>
              <w:jc w:val="center"/>
              <w:rPr>
                <w:rFonts w:cstheme="minorHAnsi"/>
                <w:sz w:val="18"/>
                <w:szCs w:val="18"/>
              </w:rPr>
            </w:pPr>
            <w:r w:rsidRPr="003E1534">
              <w:rPr>
                <w:sz w:val="18"/>
                <w:szCs w:val="18"/>
              </w:rPr>
              <w:t>10082-14</w:t>
            </w:r>
          </w:p>
        </w:tc>
        <w:tc>
          <w:tcPr>
            <w:tcW w:w="518" w:type="pct"/>
            <w:shd w:val="clear" w:color="auto" w:fill="FFFFFF" w:themeFill="background1"/>
          </w:tcPr>
          <w:p w14:paraId="317E8C42" w14:textId="77777777" w:rsidR="00D364AA" w:rsidRPr="003E1534" w:rsidRDefault="00D364AA" w:rsidP="00D364AA">
            <w:pPr>
              <w:spacing w:before="40" w:after="40"/>
              <w:jc w:val="center"/>
              <w:rPr>
                <w:rFonts w:cstheme="minorHAnsi"/>
                <w:sz w:val="18"/>
                <w:szCs w:val="18"/>
              </w:rPr>
            </w:pPr>
            <w:r w:rsidRPr="003E1534">
              <w:rPr>
                <w:rFonts w:cs="Calibri"/>
                <w:sz w:val="18"/>
                <w:szCs w:val="18"/>
              </w:rPr>
              <w:t>609.60</w:t>
            </w:r>
          </w:p>
        </w:tc>
        <w:tc>
          <w:tcPr>
            <w:tcW w:w="648" w:type="pct"/>
            <w:shd w:val="clear" w:color="auto" w:fill="FFFFFF" w:themeFill="background1"/>
          </w:tcPr>
          <w:p w14:paraId="5ED783A3" w14:textId="77777777" w:rsidR="00D364AA" w:rsidRPr="003E1534" w:rsidRDefault="00D364AA" w:rsidP="00D364AA">
            <w:pPr>
              <w:spacing w:before="40" w:after="40"/>
              <w:jc w:val="center"/>
              <w:rPr>
                <w:rFonts w:cstheme="minorHAnsi"/>
                <w:sz w:val="18"/>
                <w:szCs w:val="18"/>
              </w:rPr>
            </w:pPr>
            <w:r w:rsidRPr="003E1534">
              <w:rPr>
                <w:rFonts w:cs="Calibri"/>
                <w:sz w:val="18"/>
                <w:szCs w:val="18"/>
              </w:rPr>
              <w:t>24/10/18 - 9/5/19</w:t>
            </w:r>
          </w:p>
        </w:tc>
        <w:tc>
          <w:tcPr>
            <w:tcW w:w="388" w:type="pct"/>
            <w:shd w:val="clear" w:color="auto" w:fill="FFFFFF" w:themeFill="background1"/>
          </w:tcPr>
          <w:p w14:paraId="0CE1DEE2"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50302F56"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6394C8A9"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5DE2F41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66BB7B2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4171AFF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41775950"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1AAA24B6"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C4F1B02"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51CBDABE"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74D52763" w14:textId="77777777" w:rsidTr="00D63B3C">
        <w:trPr>
          <w:trHeight w:val="20"/>
        </w:trPr>
        <w:tc>
          <w:tcPr>
            <w:tcW w:w="987" w:type="pct"/>
            <w:shd w:val="clear" w:color="auto" w:fill="FFFFFF" w:themeFill="background1"/>
          </w:tcPr>
          <w:p w14:paraId="78FB53DC" w14:textId="77777777" w:rsidR="00D364AA" w:rsidRPr="003E1534" w:rsidRDefault="00D364AA" w:rsidP="00D364AA">
            <w:pPr>
              <w:spacing w:before="40" w:after="40"/>
              <w:rPr>
                <w:rFonts w:cstheme="minorHAnsi"/>
                <w:sz w:val="18"/>
                <w:szCs w:val="18"/>
              </w:rPr>
            </w:pPr>
            <w:r w:rsidRPr="003E1534">
              <w:rPr>
                <w:sz w:val="18"/>
                <w:szCs w:val="18"/>
              </w:rPr>
              <w:t>Murrumbidgee: Darlington Lagoon</w:t>
            </w:r>
          </w:p>
        </w:tc>
        <w:tc>
          <w:tcPr>
            <w:tcW w:w="437" w:type="pct"/>
            <w:shd w:val="clear" w:color="auto" w:fill="FFFFFF" w:themeFill="background1"/>
          </w:tcPr>
          <w:p w14:paraId="5CCD26D7" w14:textId="77777777" w:rsidR="00D364AA" w:rsidRPr="003E1534" w:rsidRDefault="00D364AA" w:rsidP="00D364AA">
            <w:pPr>
              <w:spacing w:before="40" w:after="40"/>
              <w:jc w:val="center"/>
              <w:rPr>
                <w:rFonts w:cstheme="minorHAnsi"/>
                <w:sz w:val="18"/>
                <w:szCs w:val="18"/>
              </w:rPr>
            </w:pPr>
            <w:r w:rsidRPr="003E1534">
              <w:rPr>
                <w:sz w:val="18"/>
                <w:szCs w:val="18"/>
              </w:rPr>
              <w:t>10082-15</w:t>
            </w:r>
          </w:p>
        </w:tc>
        <w:tc>
          <w:tcPr>
            <w:tcW w:w="518" w:type="pct"/>
            <w:shd w:val="clear" w:color="auto" w:fill="FFFFFF" w:themeFill="background1"/>
          </w:tcPr>
          <w:p w14:paraId="4557F320" w14:textId="77777777" w:rsidR="00D364AA" w:rsidRPr="003E1534" w:rsidRDefault="00D364AA" w:rsidP="00D364AA">
            <w:pPr>
              <w:spacing w:before="40" w:after="40"/>
              <w:jc w:val="center"/>
              <w:rPr>
                <w:rFonts w:cstheme="minorHAnsi"/>
                <w:sz w:val="18"/>
                <w:szCs w:val="18"/>
              </w:rPr>
            </w:pPr>
            <w:r w:rsidRPr="003E1534">
              <w:rPr>
                <w:rFonts w:cs="Calibri"/>
                <w:sz w:val="18"/>
                <w:szCs w:val="18"/>
              </w:rPr>
              <w:t>396.90</w:t>
            </w:r>
          </w:p>
        </w:tc>
        <w:tc>
          <w:tcPr>
            <w:tcW w:w="648" w:type="pct"/>
            <w:shd w:val="clear" w:color="auto" w:fill="FFFFFF" w:themeFill="background1"/>
          </w:tcPr>
          <w:p w14:paraId="5A16F77A" w14:textId="77777777" w:rsidR="00D364AA" w:rsidRPr="003E1534" w:rsidRDefault="00D364AA" w:rsidP="00D364AA">
            <w:pPr>
              <w:spacing w:before="40" w:after="40"/>
              <w:jc w:val="center"/>
              <w:rPr>
                <w:rFonts w:cstheme="minorHAnsi"/>
                <w:sz w:val="18"/>
                <w:szCs w:val="18"/>
              </w:rPr>
            </w:pPr>
            <w:r w:rsidRPr="003E1534">
              <w:rPr>
                <w:rFonts w:cs="Calibri"/>
                <w:sz w:val="18"/>
                <w:szCs w:val="18"/>
              </w:rPr>
              <w:t>20/12/18 - 1/5/19</w:t>
            </w:r>
          </w:p>
        </w:tc>
        <w:tc>
          <w:tcPr>
            <w:tcW w:w="388" w:type="pct"/>
            <w:shd w:val="clear" w:color="auto" w:fill="FFFFFF" w:themeFill="background1"/>
          </w:tcPr>
          <w:p w14:paraId="3E20EFE4"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109FDF3D" w14:textId="77777777" w:rsidR="00D364AA" w:rsidRPr="003E1534" w:rsidRDefault="00D364AA" w:rsidP="00D364AA">
            <w:pPr>
              <w:spacing w:before="40" w:after="40"/>
              <w:jc w:val="center"/>
              <w:rPr>
                <w:rFonts w:cstheme="minorHAnsi"/>
                <w:color w:val="000000" w:themeColor="text1"/>
                <w:sz w:val="18"/>
                <w:szCs w:val="18"/>
              </w:rPr>
            </w:pPr>
          </w:p>
        </w:tc>
        <w:tc>
          <w:tcPr>
            <w:tcW w:w="217" w:type="pct"/>
            <w:shd w:val="clear" w:color="auto" w:fill="FFFFFF" w:themeFill="background1"/>
          </w:tcPr>
          <w:p w14:paraId="6043DFBB"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26EAE81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1CD6AE6C"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72EE2692"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54A97DD"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09B0D7A0"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04CBC89"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7AE9C26F"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1A7AE1B6" w14:textId="77777777" w:rsidTr="00D63B3C">
        <w:trPr>
          <w:trHeight w:val="20"/>
        </w:trPr>
        <w:tc>
          <w:tcPr>
            <w:tcW w:w="987" w:type="pct"/>
            <w:shd w:val="clear" w:color="auto" w:fill="FFFFFF" w:themeFill="background1"/>
          </w:tcPr>
          <w:p w14:paraId="305505F7" w14:textId="77777777" w:rsidR="00D364AA" w:rsidRPr="003E1534" w:rsidRDefault="00D364AA" w:rsidP="00D364AA">
            <w:pPr>
              <w:spacing w:before="40" w:after="40"/>
              <w:rPr>
                <w:rFonts w:cstheme="minorHAnsi"/>
                <w:sz w:val="18"/>
                <w:szCs w:val="18"/>
              </w:rPr>
            </w:pPr>
            <w:r w:rsidRPr="003E1534">
              <w:rPr>
                <w:sz w:val="18"/>
                <w:szCs w:val="18"/>
              </w:rPr>
              <w:t>Murrumbidgee: Lower Murrumbidgee River</w:t>
            </w:r>
          </w:p>
        </w:tc>
        <w:tc>
          <w:tcPr>
            <w:tcW w:w="437" w:type="pct"/>
            <w:shd w:val="clear" w:color="auto" w:fill="FFFFFF" w:themeFill="background1"/>
          </w:tcPr>
          <w:p w14:paraId="48D29817" w14:textId="77777777" w:rsidR="00D364AA" w:rsidRPr="003E1534" w:rsidRDefault="00D364AA" w:rsidP="00D364AA">
            <w:pPr>
              <w:spacing w:before="40" w:after="40"/>
              <w:jc w:val="center"/>
              <w:rPr>
                <w:rFonts w:cstheme="minorHAnsi"/>
                <w:sz w:val="18"/>
                <w:szCs w:val="18"/>
              </w:rPr>
            </w:pPr>
            <w:r w:rsidRPr="003E1534">
              <w:rPr>
                <w:sz w:val="18"/>
                <w:szCs w:val="18"/>
              </w:rPr>
              <w:t>10082-16</w:t>
            </w:r>
          </w:p>
        </w:tc>
        <w:tc>
          <w:tcPr>
            <w:tcW w:w="518" w:type="pct"/>
            <w:shd w:val="clear" w:color="auto" w:fill="FFFFFF" w:themeFill="background1"/>
          </w:tcPr>
          <w:p w14:paraId="52218F82" w14:textId="77777777" w:rsidR="00D364AA" w:rsidRPr="003E1534" w:rsidRDefault="00D364AA" w:rsidP="00D364AA">
            <w:pPr>
              <w:spacing w:before="40" w:after="40"/>
              <w:jc w:val="center"/>
              <w:rPr>
                <w:rFonts w:cstheme="minorHAnsi"/>
                <w:sz w:val="18"/>
                <w:szCs w:val="18"/>
              </w:rPr>
            </w:pPr>
            <w:r w:rsidRPr="003E1534">
              <w:rPr>
                <w:rFonts w:cs="Calibri"/>
                <w:sz w:val="18"/>
                <w:szCs w:val="18"/>
              </w:rPr>
              <w:t>3300.00</w:t>
            </w:r>
          </w:p>
        </w:tc>
        <w:tc>
          <w:tcPr>
            <w:tcW w:w="648" w:type="pct"/>
            <w:shd w:val="clear" w:color="auto" w:fill="FFFFFF" w:themeFill="background1"/>
          </w:tcPr>
          <w:p w14:paraId="6C8B504E" w14:textId="77777777" w:rsidR="00D364AA" w:rsidRPr="003E1534" w:rsidRDefault="00D364AA" w:rsidP="00D364AA">
            <w:pPr>
              <w:spacing w:before="40" w:after="40"/>
              <w:jc w:val="center"/>
              <w:rPr>
                <w:rFonts w:cstheme="minorHAnsi"/>
                <w:sz w:val="18"/>
                <w:szCs w:val="18"/>
              </w:rPr>
            </w:pPr>
            <w:r w:rsidRPr="003E1534">
              <w:rPr>
                <w:rFonts w:cs="Calibri"/>
                <w:sz w:val="18"/>
                <w:szCs w:val="18"/>
              </w:rPr>
              <w:t>30/1/19 - 9/4/19</w:t>
            </w:r>
          </w:p>
        </w:tc>
        <w:tc>
          <w:tcPr>
            <w:tcW w:w="388" w:type="pct"/>
            <w:shd w:val="clear" w:color="auto" w:fill="FFFFFF" w:themeFill="background1"/>
          </w:tcPr>
          <w:p w14:paraId="3794B79F"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5F552F3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6200623C"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43C5862B"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0BB8E874"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4FBA72E5"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ED6A358"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4B452CE0"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7D7794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60543B7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0F277325" w14:textId="77777777" w:rsidTr="00D63B3C">
        <w:trPr>
          <w:trHeight w:val="20"/>
        </w:trPr>
        <w:tc>
          <w:tcPr>
            <w:tcW w:w="987" w:type="pct"/>
            <w:shd w:val="clear" w:color="auto" w:fill="FFFFFF" w:themeFill="background1"/>
          </w:tcPr>
          <w:p w14:paraId="7731B88A" w14:textId="77777777" w:rsidR="00D364AA" w:rsidRPr="003E1534" w:rsidRDefault="00D364AA" w:rsidP="00D364AA">
            <w:pPr>
              <w:spacing w:before="40" w:after="40"/>
              <w:rPr>
                <w:sz w:val="18"/>
                <w:szCs w:val="18"/>
              </w:rPr>
            </w:pPr>
            <w:r w:rsidRPr="003E1534">
              <w:rPr>
                <w:rFonts w:cs="Calibri"/>
                <w:sz w:val="18"/>
                <w:szCs w:val="18"/>
              </w:rPr>
              <w:lastRenderedPageBreak/>
              <w:t>Murrumbidgee: North Redbank</w:t>
            </w:r>
          </w:p>
        </w:tc>
        <w:tc>
          <w:tcPr>
            <w:tcW w:w="437" w:type="pct"/>
            <w:shd w:val="clear" w:color="auto" w:fill="FFFFFF" w:themeFill="background1"/>
          </w:tcPr>
          <w:p w14:paraId="49817387" w14:textId="77777777" w:rsidR="00D364AA" w:rsidRPr="003E1534" w:rsidRDefault="00D364AA" w:rsidP="00D364AA">
            <w:pPr>
              <w:spacing w:before="40" w:after="40"/>
              <w:jc w:val="center"/>
              <w:rPr>
                <w:sz w:val="18"/>
                <w:szCs w:val="18"/>
              </w:rPr>
            </w:pPr>
            <w:r w:rsidRPr="003E1534">
              <w:rPr>
                <w:sz w:val="18"/>
                <w:szCs w:val="18"/>
              </w:rPr>
              <w:t>10082-10</w:t>
            </w:r>
          </w:p>
        </w:tc>
        <w:tc>
          <w:tcPr>
            <w:tcW w:w="518" w:type="pct"/>
            <w:shd w:val="clear" w:color="auto" w:fill="FFFFFF" w:themeFill="background1"/>
          </w:tcPr>
          <w:p w14:paraId="0639E361" w14:textId="77777777" w:rsidR="00D364AA" w:rsidRPr="003E1534" w:rsidRDefault="00D364AA" w:rsidP="00D364AA">
            <w:pPr>
              <w:spacing w:before="40" w:after="40"/>
              <w:jc w:val="center"/>
              <w:rPr>
                <w:rFonts w:cstheme="minorHAnsi"/>
                <w:sz w:val="18"/>
                <w:szCs w:val="18"/>
              </w:rPr>
            </w:pPr>
            <w:r w:rsidRPr="003E1534">
              <w:rPr>
                <w:rFonts w:cs="Calibri"/>
                <w:sz w:val="18"/>
                <w:szCs w:val="18"/>
              </w:rPr>
              <w:t>500.00</w:t>
            </w:r>
          </w:p>
        </w:tc>
        <w:tc>
          <w:tcPr>
            <w:tcW w:w="648" w:type="pct"/>
            <w:shd w:val="clear" w:color="auto" w:fill="FFFFFF" w:themeFill="background1"/>
          </w:tcPr>
          <w:p w14:paraId="75D4B1D6" w14:textId="77777777" w:rsidR="00D364AA" w:rsidRPr="003E1534" w:rsidRDefault="00D364AA" w:rsidP="00D364AA">
            <w:pPr>
              <w:spacing w:before="40" w:after="40"/>
              <w:jc w:val="center"/>
              <w:rPr>
                <w:rFonts w:cstheme="minorHAnsi"/>
                <w:sz w:val="18"/>
                <w:szCs w:val="18"/>
              </w:rPr>
            </w:pPr>
            <w:r w:rsidRPr="003E1534">
              <w:rPr>
                <w:rFonts w:cs="Calibri"/>
                <w:sz w:val="18"/>
                <w:szCs w:val="18"/>
              </w:rPr>
              <w:t>18/9/18 - 19/11/18</w:t>
            </w:r>
          </w:p>
        </w:tc>
        <w:tc>
          <w:tcPr>
            <w:tcW w:w="388" w:type="pct"/>
            <w:shd w:val="clear" w:color="auto" w:fill="FFFFFF" w:themeFill="background1"/>
          </w:tcPr>
          <w:p w14:paraId="7BB76862"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462C6B5E"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311FC10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2A3DE9A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2438EADB"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3696A8D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4CD79B9D"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0679C4A2"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879323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2C889777"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77E52550" w14:textId="77777777" w:rsidTr="00D63B3C">
        <w:trPr>
          <w:trHeight w:val="20"/>
        </w:trPr>
        <w:tc>
          <w:tcPr>
            <w:tcW w:w="987" w:type="pct"/>
            <w:shd w:val="clear" w:color="auto" w:fill="FFFFFF" w:themeFill="background1"/>
          </w:tcPr>
          <w:p w14:paraId="7ADFFEED" w14:textId="77777777" w:rsidR="00D364AA" w:rsidRPr="003E1534" w:rsidRDefault="00D364AA" w:rsidP="00D364AA">
            <w:pPr>
              <w:spacing w:before="40" w:after="40"/>
              <w:rPr>
                <w:sz w:val="18"/>
                <w:szCs w:val="18"/>
              </w:rPr>
            </w:pPr>
            <w:r w:rsidRPr="003E1534">
              <w:rPr>
                <w:rFonts w:cs="Calibri"/>
                <w:sz w:val="18"/>
                <w:szCs w:val="18"/>
              </w:rPr>
              <w:t>Macquarie River: Mid-Macquarie River and Macquarie Marshes</w:t>
            </w:r>
          </w:p>
        </w:tc>
        <w:tc>
          <w:tcPr>
            <w:tcW w:w="437" w:type="pct"/>
            <w:shd w:val="clear" w:color="auto" w:fill="FFFFFF" w:themeFill="background1"/>
          </w:tcPr>
          <w:p w14:paraId="7E43D037" w14:textId="77777777" w:rsidR="00D364AA" w:rsidRPr="003E1534" w:rsidRDefault="00D364AA" w:rsidP="00D364AA">
            <w:pPr>
              <w:spacing w:before="40" w:after="40"/>
              <w:jc w:val="center"/>
              <w:rPr>
                <w:sz w:val="18"/>
                <w:szCs w:val="18"/>
              </w:rPr>
            </w:pPr>
            <w:r w:rsidRPr="003E1534">
              <w:rPr>
                <w:sz w:val="18"/>
                <w:szCs w:val="18"/>
              </w:rPr>
              <w:t>10084-01</w:t>
            </w:r>
          </w:p>
        </w:tc>
        <w:tc>
          <w:tcPr>
            <w:tcW w:w="518" w:type="pct"/>
            <w:shd w:val="clear" w:color="auto" w:fill="FFFFFF" w:themeFill="background1"/>
          </w:tcPr>
          <w:p w14:paraId="0A97D395" w14:textId="77777777" w:rsidR="00D364AA" w:rsidRPr="003E1534" w:rsidRDefault="00D364AA" w:rsidP="00D364AA">
            <w:pPr>
              <w:spacing w:before="40" w:after="40"/>
              <w:jc w:val="center"/>
              <w:rPr>
                <w:rFonts w:cstheme="minorHAnsi"/>
                <w:sz w:val="18"/>
                <w:szCs w:val="18"/>
              </w:rPr>
            </w:pPr>
            <w:r w:rsidRPr="003E1534">
              <w:rPr>
                <w:rFonts w:cs="Calibri"/>
                <w:sz w:val="18"/>
                <w:szCs w:val="18"/>
              </w:rPr>
              <w:t>45052.00</w:t>
            </w:r>
          </w:p>
        </w:tc>
        <w:tc>
          <w:tcPr>
            <w:tcW w:w="648" w:type="pct"/>
            <w:shd w:val="clear" w:color="auto" w:fill="FFFFFF" w:themeFill="background1"/>
          </w:tcPr>
          <w:p w14:paraId="7D9CA982" w14:textId="77777777" w:rsidR="00D364AA" w:rsidRPr="003E1534" w:rsidRDefault="00D364AA" w:rsidP="00D364AA">
            <w:pPr>
              <w:spacing w:before="40" w:after="40"/>
              <w:jc w:val="center"/>
              <w:rPr>
                <w:rFonts w:cstheme="minorHAnsi"/>
                <w:sz w:val="18"/>
                <w:szCs w:val="18"/>
              </w:rPr>
            </w:pPr>
            <w:r w:rsidRPr="003E1534">
              <w:rPr>
                <w:rFonts w:cs="Calibri"/>
                <w:sz w:val="18"/>
                <w:szCs w:val="18"/>
              </w:rPr>
              <w:t>25/8/18 - 11/12/18</w:t>
            </w:r>
          </w:p>
        </w:tc>
        <w:tc>
          <w:tcPr>
            <w:tcW w:w="388" w:type="pct"/>
            <w:shd w:val="clear" w:color="auto" w:fill="FFFFFF" w:themeFill="background1"/>
          </w:tcPr>
          <w:p w14:paraId="7E1FCAC5" w14:textId="77777777" w:rsidR="00D364AA" w:rsidRPr="003E1534" w:rsidRDefault="00D364AA" w:rsidP="00D364AA">
            <w:pPr>
              <w:spacing w:before="40" w:after="40"/>
              <w:jc w:val="center"/>
              <w:rPr>
                <w:rFonts w:cstheme="minorHAnsi"/>
                <w:sz w:val="18"/>
                <w:szCs w:val="18"/>
              </w:rPr>
            </w:pPr>
            <w:r w:rsidRPr="003E1534">
              <w:rPr>
                <w:rFonts w:cs="Calibri"/>
                <w:sz w:val="18"/>
                <w:szCs w:val="18"/>
              </w:rPr>
              <w:t>Wetland</w:t>
            </w:r>
          </w:p>
        </w:tc>
        <w:tc>
          <w:tcPr>
            <w:tcW w:w="195" w:type="pct"/>
            <w:shd w:val="clear" w:color="auto" w:fill="FFFFFF" w:themeFill="background1"/>
          </w:tcPr>
          <w:p w14:paraId="24B2F32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00272EA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7A35B6C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29" w:type="pct"/>
            <w:shd w:val="clear" w:color="auto" w:fill="FFFFFF" w:themeFill="background1"/>
          </w:tcPr>
          <w:p w14:paraId="79B2B32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81" w:type="pct"/>
            <w:shd w:val="clear" w:color="auto" w:fill="FFFFFF" w:themeFill="background1"/>
          </w:tcPr>
          <w:p w14:paraId="57900848"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4B9A8AA5"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02C5C9A4"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8D5490E"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29608BEF"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53091BF9" w14:textId="77777777" w:rsidTr="00D63B3C">
        <w:trPr>
          <w:trHeight w:val="20"/>
        </w:trPr>
        <w:tc>
          <w:tcPr>
            <w:tcW w:w="987" w:type="pct"/>
            <w:shd w:val="clear" w:color="auto" w:fill="FFFFFF" w:themeFill="background1"/>
          </w:tcPr>
          <w:p w14:paraId="2CD577EF" w14:textId="77777777" w:rsidR="00D364AA" w:rsidRPr="003E1534" w:rsidRDefault="00D364AA" w:rsidP="00D364AA">
            <w:pPr>
              <w:spacing w:before="40" w:after="40"/>
              <w:rPr>
                <w:sz w:val="18"/>
                <w:szCs w:val="18"/>
              </w:rPr>
            </w:pPr>
            <w:r w:rsidRPr="003E1534">
              <w:rPr>
                <w:rFonts w:cs="Calibri"/>
                <w:sz w:val="18"/>
                <w:szCs w:val="18"/>
              </w:rPr>
              <w:t>Macquarie River: Lower Nyngan Weir Pool (Bogan River)</w:t>
            </w:r>
          </w:p>
        </w:tc>
        <w:tc>
          <w:tcPr>
            <w:tcW w:w="437" w:type="pct"/>
            <w:shd w:val="clear" w:color="auto" w:fill="FFFFFF" w:themeFill="background1"/>
          </w:tcPr>
          <w:p w14:paraId="1466C7B2" w14:textId="77777777" w:rsidR="00D364AA" w:rsidRPr="003E1534" w:rsidRDefault="00D364AA" w:rsidP="00D364AA">
            <w:pPr>
              <w:spacing w:before="40" w:after="40"/>
              <w:jc w:val="center"/>
              <w:rPr>
                <w:sz w:val="18"/>
                <w:szCs w:val="18"/>
              </w:rPr>
            </w:pPr>
            <w:r w:rsidRPr="003E1534">
              <w:rPr>
                <w:sz w:val="18"/>
                <w:szCs w:val="18"/>
              </w:rPr>
              <w:t>10084-02</w:t>
            </w:r>
          </w:p>
        </w:tc>
        <w:tc>
          <w:tcPr>
            <w:tcW w:w="518" w:type="pct"/>
            <w:shd w:val="clear" w:color="auto" w:fill="FFFFFF" w:themeFill="background1"/>
          </w:tcPr>
          <w:p w14:paraId="4607B029" w14:textId="77777777" w:rsidR="00D364AA" w:rsidRPr="003E1534" w:rsidRDefault="00D364AA" w:rsidP="00D364AA">
            <w:pPr>
              <w:spacing w:before="40" w:after="40"/>
              <w:jc w:val="center"/>
              <w:rPr>
                <w:rFonts w:cstheme="minorHAnsi"/>
                <w:sz w:val="18"/>
                <w:szCs w:val="18"/>
              </w:rPr>
            </w:pPr>
            <w:r w:rsidRPr="003E1534">
              <w:rPr>
                <w:rFonts w:cs="Calibri"/>
                <w:sz w:val="18"/>
                <w:szCs w:val="18"/>
              </w:rPr>
              <w:t>150.00</w:t>
            </w:r>
          </w:p>
        </w:tc>
        <w:tc>
          <w:tcPr>
            <w:tcW w:w="648" w:type="pct"/>
            <w:shd w:val="clear" w:color="auto" w:fill="FFFFFF" w:themeFill="background1"/>
          </w:tcPr>
          <w:p w14:paraId="2FFDED16" w14:textId="77777777" w:rsidR="00D364AA" w:rsidRPr="003E1534" w:rsidRDefault="00D364AA" w:rsidP="00D364AA">
            <w:pPr>
              <w:spacing w:before="40" w:after="40"/>
              <w:jc w:val="center"/>
              <w:rPr>
                <w:rFonts w:cstheme="minorHAnsi"/>
                <w:sz w:val="18"/>
                <w:szCs w:val="18"/>
              </w:rPr>
            </w:pPr>
            <w:r w:rsidRPr="003E1534">
              <w:rPr>
                <w:rFonts w:cs="Calibri"/>
                <w:sz w:val="18"/>
                <w:szCs w:val="18"/>
              </w:rPr>
              <w:t>19/3/19 - 30/6/19</w:t>
            </w:r>
          </w:p>
        </w:tc>
        <w:tc>
          <w:tcPr>
            <w:tcW w:w="388" w:type="pct"/>
            <w:shd w:val="clear" w:color="auto" w:fill="FFFFFF" w:themeFill="background1"/>
          </w:tcPr>
          <w:p w14:paraId="3B7D36D1"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4DACB0E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750AE0CF"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3D5F5811"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0DC24930"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717E7513"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B5E546A"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0CD91963"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FAFAB40"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1149B09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459D6447" w14:textId="77777777" w:rsidTr="00D63B3C">
        <w:trPr>
          <w:trHeight w:val="20"/>
        </w:trPr>
        <w:tc>
          <w:tcPr>
            <w:tcW w:w="987" w:type="pct"/>
            <w:shd w:val="clear" w:color="auto" w:fill="FFFFFF" w:themeFill="background1"/>
          </w:tcPr>
          <w:p w14:paraId="1F830E5A" w14:textId="77777777" w:rsidR="00D364AA" w:rsidRPr="003E1534" w:rsidRDefault="00D364AA" w:rsidP="00D364AA">
            <w:pPr>
              <w:spacing w:before="40" w:after="40"/>
              <w:rPr>
                <w:sz w:val="18"/>
                <w:szCs w:val="18"/>
              </w:rPr>
            </w:pPr>
            <w:r w:rsidRPr="003E1534">
              <w:rPr>
                <w:rFonts w:cs="Calibri"/>
                <w:sz w:val="18"/>
                <w:szCs w:val="18"/>
              </w:rPr>
              <w:t>Macquarie River: Methalibah Reservce - Ewenmar Creek</w:t>
            </w:r>
          </w:p>
        </w:tc>
        <w:tc>
          <w:tcPr>
            <w:tcW w:w="437" w:type="pct"/>
            <w:shd w:val="clear" w:color="auto" w:fill="FFFFFF" w:themeFill="background1"/>
          </w:tcPr>
          <w:p w14:paraId="01CA65F2" w14:textId="77777777" w:rsidR="00D364AA" w:rsidRPr="003E1534" w:rsidRDefault="00D364AA" w:rsidP="00D364AA">
            <w:pPr>
              <w:spacing w:before="40" w:after="40"/>
              <w:jc w:val="center"/>
              <w:rPr>
                <w:sz w:val="18"/>
                <w:szCs w:val="18"/>
              </w:rPr>
            </w:pPr>
            <w:r w:rsidRPr="003E1534">
              <w:rPr>
                <w:sz w:val="18"/>
                <w:szCs w:val="18"/>
              </w:rPr>
              <w:t>10084-03</w:t>
            </w:r>
          </w:p>
        </w:tc>
        <w:tc>
          <w:tcPr>
            <w:tcW w:w="518" w:type="pct"/>
            <w:shd w:val="clear" w:color="auto" w:fill="FFFFFF" w:themeFill="background1"/>
          </w:tcPr>
          <w:p w14:paraId="4CB5A0D2" w14:textId="77777777" w:rsidR="00D364AA" w:rsidRPr="003E1534" w:rsidRDefault="00D364AA" w:rsidP="00D364AA">
            <w:pPr>
              <w:spacing w:before="40" w:after="40"/>
              <w:jc w:val="center"/>
              <w:rPr>
                <w:rFonts w:cstheme="minorHAnsi"/>
                <w:sz w:val="18"/>
                <w:szCs w:val="18"/>
              </w:rPr>
            </w:pPr>
            <w:r w:rsidRPr="003E1534">
              <w:rPr>
                <w:rFonts w:cs="Calibri"/>
                <w:sz w:val="18"/>
                <w:szCs w:val="18"/>
              </w:rPr>
              <w:t>520.00</w:t>
            </w:r>
          </w:p>
        </w:tc>
        <w:tc>
          <w:tcPr>
            <w:tcW w:w="648" w:type="pct"/>
            <w:shd w:val="clear" w:color="auto" w:fill="FFFFFF" w:themeFill="background1"/>
          </w:tcPr>
          <w:p w14:paraId="6EE78310" w14:textId="77777777" w:rsidR="00D364AA" w:rsidRPr="003E1534" w:rsidRDefault="00D364AA" w:rsidP="00D364AA">
            <w:pPr>
              <w:spacing w:before="40" w:after="40"/>
              <w:jc w:val="center"/>
              <w:rPr>
                <w:rFonts w:cstheme="minorHAnsi"/>
                <w:sz w:val="18"/>
                <w:szCs w:val="18"/>
              </w:rPr>
            </w:pPr>
            <w:r w:rsidRPr="003E1534">
              <w:rPr>
                <w:rFonts w:cs="Calibri"/>
                <w:sz w:val="18"/>
                <w:szCs w:val="18"/>
              </w:rPr>
              <w:t>30/4/19 - 1/6/19</w:t>
            </w:r>
          </w:p>
        </w:tc>
        <w:tc>
          <w:tcPr>
            <w:tcW w:w="388" w:type="pct"/>
            <w:shd w:val="clear" w:color="auto" w:fill="FFFFFF" w:themeFill="background1"/>
          </w:tcPr>
          <w:p w14:paraId="429BE770"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720A797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16E1E861"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739C7C52"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555A40A3"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026E87F5"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5627434"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0D10E38F"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5BF6A84F"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20A3C3DB"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50800B8E" w14:textId="77777777" w:rsidTr="00D63B3C">
        <w:trPr>
          <w:trHeight w:val="20"/>
        </w:trPr>
        <w:tc>
          <w:tcPr>
            <w:tcW w:w="987" w:type="pct"/>
            <w:shd w:val="clear" w:color="auto" w:fill="FFFFFF" w:themeFill="background1"/>
          </w:tcPr>
          <w:p w14:paraId="421CC8B7" w14:textId="77777777" w:rsidR="00D364AA" w:rsidRPr="003E1534" w:rsidRDefault="00D364AA" w:rsidP="00D364AA">
            <w:pPr>
              <w:spacing w:before="40" w:after="40"/>
              <w:rPr>
                <w:sz w:val="18"/>
                <w:szCs w:val="18"/>
              </w:rPr>
            </w:pPr>
            <w:r w:rsidRPr="003E1534">
              <w:rPr>
                <w:rFonts w:cs="Calibri"/>
                <w:sz w:val="18"/>
                <w:szCs w:val="18"/>
              </w:rPr>
              <w:t>Namoi: Lower Namoi River</w:t>
            </w:r>
          </w:p>
        </w:tc>
        <w:tc>
          <w:tcPr>
            <w:tcW w:w="437" w:type="pct"/>
            <w:shd w:val="clear" w:color="auto" w:fill="FFFFFF" w:themeFill="background1"/>
          </w:tcPr>
          <w:p w14:paraId="654CF4E9" w14:textId="77777777" w:rsidR="00D364AA" w:rsidRPr="003E1534" w:rsidRDefault="00D364AA" w:rsidP="00D364AA">
            <w:pPr>
              <w:spacing w:before="40" w:after="40"/>
              <w:jc w:val="center"/>
              <w:rPr>
                <w:sz w:val="18"/>
                <w:szCs w:val="18"/>
              </w:rPr>
            </w:pPr>
            <w:r w:rsidRPr="003E1534">
              <w:rPr>
                <w:sz w:val="18"/>
                <w:szCs w:val="18"/>
              </w:rPr>
              <w:t>10087</w:t>
            </w:r>
          </w:p>
        </w:tc>
        <w:tc>
          <w:tcPr>
            <w:tcW w:w="518" w:type="pct"/>
            <w:shd w:val="clear" w:color="auto" w:fill="FFFFFF" w:themeFill="background1"/>
          </w:tcPr>
          <w:p w14:paraId="545C8614" w14:textId="77777777" w:rsidR="00D364AA" w:rsidRPr="003E1534" w:rsidRDefault="00D364AA" w:rsidP="00D364AA">
            <w:pPr>
              <w:spacing w:before="40" w:after="40"/>
              <w:jc w:val="center"/>
              <w:rPr>
                <w:rFonts w:cstheme="minorHAnsi"/>
                <w:sz w:val="18"/>
                <w:szCs w:val="18"/>
              </w:rPr>
            </w:pPr>
            <w:r w:rsidRPr="003E1534">
              <w:rPr>
                <w:rFonts w:cs="Calibri"/>
                <w:sz w:val="18"/>
                <w:szCs w:val="18"/>
              </w:rPr>
              <w:t>5500.00</w:t>
            </w:r>
          </w:p>
        </w:tc>
        <w:tc>
          <w:tcPr>
            <w:tcW w:w="648" w:type="pct"/>
            <w:shd w:val="clear" w:color="auto" w:fill="FFFFFF" w:themeFill="background1"/>
          </w:tcPr>
          <w:p w14:paraId="7C909BA2" w14:textId="77777777" w:rsidR="00D364AA" w:rsidRPr="003E1534" w:rsidRDefault="00D364AA" w:rsidP="00D364AA">
            <w:pPr>
              <w:spacing w:before="40" w:after="40"/>
              <w:jc w:val="center"/>
              <w:rPr>
                <w:rFonts w:cstheme="minorHAnsi"/>
                <w:sz w:val="18"/>
                <w:szCs w:val="18"/>
              </w:rPr>
            </w:pPr>
            <w:r w:rsidRPr="003E1534">
              <w:rPr>
                <w:rFonts w:cs="Calibri"/>
                <w:sz w:val="18"/>
                <w:szCs w:val="18"/>
              </w:rPr>
              <w:t>9/11/18 - 15/12/18</w:t>
            </w:r>
          </w:p>
        </w:tc>
        <w:tc>
          <w:tcPr>
            <w:tcW w:w="388" w:type="pct"/>
            <w:shd w:val="clear" w:color="auto" w:fill="FFFFFF" w:themeFill="background1"/>
          </w:tcPr>
          <w:p w14:paraId="52AF850B"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328FE61E"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557BCEAF"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09B4FBD9"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7F2E795D"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34F2D434"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2C3ACA0"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55" w:type="pct"/>
            <w:shd w:val="clear" w:color="auto" w:fill="FFFFFF" w:themeFill="background1"/>
          </w:tcPr>
          <w:p w14:paraId="07C258E2"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5D8990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2172E9C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3E4DEA51" w14:textId="77777777" w:rsidTr="00D63B3C">
        <w:trPr>
          <w:trHeight w:val="20"/>
        </w:trPr>
        <w:tc>
          <w:tcPr>
            <w:tcW w:w="987" w:type="pct"/>
            <w:shd w:val="clear" w:color="auto" w:fill="FFFFFF" w:themeFill="background1"/>
          </w:tcPr>
          <w:p w14:paraId="5B481542" w14:textId="77777777" w:rsidR="00D364AA" w:rsidRPr="003E1534" w:rsidRDefault="00D364AA" w:rsidP="00D364AA">
            <w:pPr>
              <w:spacing w:before="40" w:after="40"/>
              <w:rPr>
                <w:sz w:val="18"/>
                <w:szCs w:val="18"/>
              </w:rPr>
            </w:pPr>
            <w:r w:rsidRPr="003E1534">
              <w:rPr>
                <w:rFonts w:cs="Calibri"/>
                <w:sz w:val="18"/>
                <w:szCs w:val="18"/>
              </w:rPr>
              <w:t>Ovens: Ovens River</w:t>
            </w:r>
          </w:p>
        </w:tc>
        <w:tc>
          <w:tcPr>
            <w:tcW w:w="437" w:type="pct"/>
            <w:shd w:val="clear" w:color="auto" w:fill="FFFFFF" w:themeFill="background1"/>
          </w:tcPr>
          <w:p w14:paraId="77647A89" w14:textId="77777777" w:rsidR="00D364AA" w:rsidRPr="003E1534" w:rsidRDefault="00D364AA" w:rsidP="00D364AA">
            <w:pPr>
              <w:spacing w:before="40" w:after="40"/>
              <w:jc w:val="center"/>
              <w:rPr>
                <w:sz w:val="18"/>
                <w:szCs w:val="18"/>
              </w:rPr>
            </w:pPr>
            <w:r w:rsidRPr="003E1534">
              <w:rPr>
                <w:sz w:val="18"/>
                <w:szCs w:val="18"/>
              </w:rPr>
              <w:t>10004-05</w:t>
            </w:r>
          </w:p>
        </w:tc>
        <w:tc>
          <w:tcPr>
            <w:tcW w:w="518" w:type="pct"/>
            <w:shd w:val="clear" w:color="auto" w:fill="FFFFFF" w:themeFill="background1"/>
          </w:tcPr>
          <w:p w14:paraId="64BDD9BF" w14:textId="77777777" w:rsidR="00D364AA" w:rsidRPr="003E1534" w:rsidRDefault="00D364AA" w:rsidP="00D364AA">
            <w:pPr>
              <w:spacing w:before="40" w:after="40"/>
              <w:jc w:val="center"/>
              <w:rPr>
                <w:rFonts w:cstheme="minorHAnsi"/>
                <w:sz w:val="18"/>
                <w:szCs w:val="18"/>
              </w:rPr>
            </w:pPr>
            <w:r w:rsidRPr="003E1534">
              <w:rPr>
                <w:rFonts w:cs="Calibri"/>
                <w:sz w:val="18"/>
                <w:szCs w:val="18"/>
              </w:rPr>
              <w:t>123.00</w:t>
            </w:r>
          </w:p>
        </w:tc>
        <w:tc>
          <w:tcPr>
            <w:tcW w:w="648" w:type="pct"/>
            <w:shd w:val="clear" w:color="auto" w:fill="FFFFFF" w:themeFill="background1"/>
          </w:tcPr>
          <w:p w14:paraId="62575784" w14:textId="77777777" w:rsidR="00D364AA" w:rsidRPr="003E1534" w:rsidRDefault="00D364AA" w:rsidP="00D364AA">
            <w:pPr>
              <w:spacing w:before="40" w:after="40"/>
              <w:jc w:val="center"/>
              <w:rPr>
                <w:rFonts w:cstheme="minorHAnsi"/>
                <w:sz w:val="18"/>
                <w:szCs w:val="18"/>
              </w:rPr>
            </w:pPr>
            <w:r w:rsidRPr="003E1534">
              <w:rPr>
                <w:rFonts w:cs="Calibri"/>
                <w:sz w:val="18"/>
                <w:szCs w:val="18"/>
              </w:rPr>
              <w:t>30/3/19 - 31/3/19</w:t>
            </w:r>
          </w:p>
        </w:tc>
        <w:tc>
          <w:tcPr>
            <w:tcW w:w="388" w:type="pct"/>
            <w:shd w:val="clear" w:color="auto" w:fill="FFFFFF" w:themeFill="background1"/>
          </w:tcPr>
          <w:p w14:paraId="4BC548B5"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6A8314D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41C3EBE0"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143CD3CF"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7C966118"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3017DF10"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1ED540B5"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55" w:type="pct"/>
            <w:shd w:val="clear" w:color="auto" w:fill="FFFFFF" w:themeFill="background1"/>
          </w:tcPr>
          <w:p w14:paraId="762015B3"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7ED6BD6"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7A4EDBA9"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0D99CD85" w14:textId="77777777" w:rsidTr="00D63B3C">
        <w:trPr>
          <w:trHeight w:val="20"/>
        </w:trPr>
        <w:tc>
          <w:tcPr>
            <w:tcW w:w="987" w:type="pct"/>
            <w:shd w:val="clear" w:color="auto" w:fill="FFFFFF" w:themeFill="background1"/>
          </w:tcPr>
          <w:p w14:paraId="284E444B" w14:textId="77777777" w:rsidR="00D364AA" w:rsidRPr="003E1534" w:rsidRDefault="00D364AA" w:rsidP="00D364AA">
            <w:pPr>
              <w:spacing w:before="40" w:after="40"/>
              <w:rPr>
                <w:sz w:val="18"/>
                <w:szCs w:val="18"/>
              </w:rPr>
            </w:pPr>
            <w:r w:rsidRPr="003E1534">
              <w:rPr>
                <w:rFonts w:cs="Calibri"/>
                <w:sz w:val="18"/>
                <w:szCs w:val="18"/>
              </w:rPr>
              <w:t>Warrego: Lower Warrego River and fringing wetlands.</w:t>
            </w:r>
          </w:p>
        </w:tc>
        <w:tc>
          <w:tcPr>
            <w:tcW w:w="437" w:type="pct"/>
            <w:shd w:val="clear" w:color="auto" w:fill="FFFFFF" w:themeFill="background1"/>
          </w:tcPr>
          <w:p w14:paraId="5D9EACBD" w14:textId="77777777" w:rsidR="00D364AA" w:rsidRPr="003E1534" w:rsidRDefault="00D364AA" w:rsidP="00D364AA">
            <w:pPr>
              <w:spacing w:before="40" w:after="40"/>
              <w:jc w:val="center"/>
              <w:rPr>
                <w:sz w:val="18"/>
                <w:szCs w:val="18"/>
              </w:rPr>
            </w:pPr>
            <w:r w:rsidRPr="003E1534">
              <w:rPr>
                <w:sz w:val="18"/>
                <w:szCs w:val="18"/>
              </w:rPr>
              <w:t>0011-57</w:t>
            </w:r>
          </w:p>
        </w:tc>
        <w:tc>
          <w:tcPr>
            <w:tcW w:w="518" w:type="pct"/>
            <w:shd w:val="clear" w:color="auto" w:fill="FFFFFF" w:themeFill="background1"/>
          </w:tcPr>
          <w:p w14:paraId="2B55B10B" w14:textId="77777777" w:rsidR="00D364AA" w:rsidRPr="003E1534" w:rsidRDefault="00D364AA" w:rsidP="00D364AA">
            <w:pPr>
              <w:spacing w:before="40" w:after="40"/>
              <w:jc w:val="center"/>
              <w:rPr>
                <w:rFonts w:cstheme="minorHAnsi"/>
                <w:sz w:val="18"/>
                <w:szCs w:val="18"/>
              </w:rPr>
            </w:pPr>
            <w:r w:rsidRPr="003E1534">
              <w:rPr>
                <w:rFonts w:cs="Calibri"/>
                <w:sz w:val="18"/>
                <w:szCs w:val="18"/>
              </w:rPr>
              <w:t>4480.00</w:t>
            </w:r>
          </w:p>
        </w:tc>
        <w:tc>
          <w:tcPr>
            <w:tcW w:w="648" w:type="pct"/>
            <w:shd w:val="clear" w:color="auto" w:fill="FFFFFF" w:themeFill="background1"/>
          </w:tcPr>
          <w:p w14:paraId="1175B96F" w14:textId="77777777" w:rsidR="00D364AA" w:rsidRPr="003E1534" w:rsidRDefault="00D364AA" w:rsidP="00D364AA">
            <w:pPr>
              <w:spacing w:before="40" w:after="40"/>
              <w:jc w:val="center"/>
              <w:rPr>
                <w:rFonts w:cstheme="minorHAnsi"/>
                <w:sz w:val="18"/>
                <w:szCs w:val="18"/>
              </w:rPr>
            </w:pPr>
            <w:r w:rsidRPr="003E1534">
              <w:rPr>
                <w:rFonts w:cs="Calibri"/>
                <w:sz w:val="18"/>
                <w:szCs w:val="18"/>
              </w:rPr>
              <w:t>3/4/19 - 14/4/19</w:t>
            </w:r>
          </w:p>
        </w:tc>
        <w:tc>
          <w:tcPr>
            <w:tcW w:w="388" w:type="pct"/>
            <w:shd w:val="clear" w:color="auto" w:fill="FFFFFF" w:themeFill="background1"/>
          </w:tcPr>
          <w:p w14:paraId="6C5780E8"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73F93D3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3BAE476A"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27F67EA8"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3665C202"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78D08B6F"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738210D1"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5FCC068E"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1244D5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58B75DE4"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6A24D0B5" w14:textId="77777777" w:rsidTr="00D63B3C">
        <w:trPr>
          <w:trHeight w:val="20"/>
        </w:trPr>
        <w:tc>
          <w:tcPr>
            <w:tcW w:w="987" w:type="pct"/>
            <w:shd w:val="clear" w:color="auto" w:fill="FFFFFF" w:themeFill="background1"/>
          </w:tcPr>
          <w:p w14:paraId="606E2B0D" w14:textId="77777777" w:rsidR="00D364AA" w:rsidRPr="003E1534" w:rsidRDefault="00D364AA" w:rsidP="00D364AA">
            <w:pPr>
              <w:spacing w:before="40" w:after="40"/>
              <w:rPr>
                <w:sz w:val="18"/>
                <w:szCs w:val="18"/>
              </w:rPr>
            </w:pPr>
            <w:r w:rsidRPr="003E1534">
              <w:rPr>
                <w:rFonts w:cs="Calibri"/>
                <w:sz w:val="18"/>
                <w:szCs w:val="18"/>
              </w:rPr>
              <w:t>Warrego: Lower Warrego River and fringing wetlands.</w:t>
            </w:r>
          </w:p>
        </w:tc>
        <w:tc>
          <w:tcPr>
            <w:tcW w:w="437" w:type="pct"/>
            <w:shd w:val="clear" w:color="auto" w:fill="FFFFFF" w:themeFill="background1"/>
          </w:tcPr>
          <w:p w14:paraId="7D76735A" w14:textId="77777777" w:rsidR="00D364AA" w:rsidRPr="003E1534" w:rsidRDefault="00D364AA" w:rsidP="00D364AA">
            <w:pPr>
              <w:spacing w:before="40" w:after="40"/>
              <w:jc w:val="center"/>
              <w:rPr>
                <w:sz w:val="18"/>
                <w:szCs w:val="18"/>
              </w:rPr>
            </w:pPr>
            <w:r w:rsidRPr="003E1534">
              <w:rPr>
                <w:sz w:val="18"/>
                <w:szCs w:val="18"/>
              </w:rPr>
              <w:t>0011-57</w:t>
            </w:r>
          </w:p>
        </w:tc>
        <w:tc>
          <w:tcPr>
            <w:tcW w:w="518" w:type="pct"/>
            <w:shd w:val="clear" w:color="auto" w:fill="FFFFFF" w:themeFill="background1"/>
          </w:tcPr>
          <w:p w14:paraId="44343789" w14:textId="77777777" w:rsidR="00D364AA" w:rsidRPr="003E1534" w:rsidRDefault="00D364AA" w:rsidP="00D364AA">
            <w:pPr>
              <w:spacing w:before="40" w:after="40"/>
              <w:jc w:val="center"/>
              <w:rPr>
                <w:rFonts w:cstheme="minorHAnsi"/>
                <w:sz w:val="18"/>
                <w:szCs w:val="18"/>
              </w:rPr>
            </w:pPr>
            <w:r w:rsidRPr="003E1534">
              <w:rPr>
                <w:rFonts w:cs="Calibri"/>
                <w:sz w:val="18"/>
                <w:szCs w:val="18"/>
              </w:rPr>
              <w:t>253.00</w:t>
            </w:r>
          </w:p>
        </w:tc>
        <w:tc>
          <w:tcPr>
            <w:tcW w:w="648" w:type="pct"/>
            <w:shd w:val="clear" w:color="auto" w:fill="FFFFFF" w:themeFill="background1"/>
          </w:tcPr>
          <w:p w14:paraId="224355B8" w14:textId="77777777" w:rsidR="00D364AA" w:rsidRPr="003E1534" w:rsidRDefault="00D364AA" w:rsidP="00D364AA">
            <w:pPr>
              <w:spacing w:before="40" w:after="40"/>
              <w:jc w:val="center"/>
              <w:rPr>
                <w:rFonts w:cstheme="minorHAnsi"/>
                <w:sz w:val="18"/>
                <w:szCs w:val="18"/>
              </w:rPr>
            </w:pPr>
            <w:r w:rsidRPr="003E1534">
              <w:rPr>
                <w:rFonts w:cs="Calibri"/>
                <w:sz w:val="18"/>
                <w:szCs w:val="18"/>
              </w:rPr>
              <w:t>23/4/19 - 26/4/19</w:t>
            </w:r>
          </w:p>
        </w:tc>
        <w:tc>
          <w:tcPr>
            <w:tcW w:w="388" w:type="pct"/>
            <w:shd w:val="clear" w:color="auto" w:fill="FFFFFF" w:themeFill="background1"/>
          </w:tcPr>
          <w:p w14:paraId="0C3C2A3F"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7B2D616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16FF17FF"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5348481C"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17033609"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713CC544"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368C547"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25650D23"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0B5B11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45585E42"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4DDBBD3C" w14:textId="77777777" w:rsidTr="00D63B3C">
        <w:trPr>
          <w:trHeight w:val="20"/>
        </w:trPr>
        <w:tc>
          <w:tcPr>
            <w:tcW w:w="987" w:type="pct"/>
            <w:shd w:val="clear" w:color="auto" w:fill="FFFFFF" w:themeFill="background1"/>
          </w:tcPr>
          <w:p w14:paraId="21679B94" w14:textId="77777777" w:rsidR="00D364AA" w:rsidRPr="003E1534" w:rsidRDefault="00D364AA" w:rsidP="00D364AA">
            <w:pPr>
              <w:spacing w:before="40" w:after="40"/>
              <w:rPr>
                <w:sz w:val="18"/>
                <w:szCs w:val="18"/>
              </w:rPr>
            </w:pPr>
            <w:r w:rsidRPr="003E1534">
              <w:rPr>
                <w:rFonts w:cs="Calibri"/>
                <w:sz w:val="18"/>
                <w:szCs w:val="18"/>
              </w:rPr>
              <w:t>Warrego: Lower Warrego River and fringing wetlands.</w:t>
            </w:r>
          </w:p>
        </w:tc>
        <w:tc>
          <w:tcPr>
            <w:tcW w:w="437" w:type="pct"/>
            <w:shd w:val="clear" w:color="auto" w:fill="FFFFFF" w:themeFill="background1"/>
          </w:tcPr>
          <w:p w14:paraId="1EC83EDB" w14:textId="77777777" w:rsidR="00D364AA" w:rsidRPr="003E1534" w:rsidRDefault="00D364AA" w:rsidP="00D364AA">
            <w:pPr>
              <w:spacing w:before="40" w:after="40"/>
              <w:jc w:val="center"/>
              <w:rPr>
                <w:sz w:val="18"/>
                <w:szCs w:val="18"/>
              </w:rPr>
            </w:pPr>
            <w:r w:rsidRPr="003E1534">
              <w:rPr>
                <w:sz w:val="18"/>
                <w:szCs w:val="18"/>
              </w:rPr>
              <w:t>0011-57</w:t>
            </w:r>
          </w:p>
        </w:tc>
        <w:tc>
          <w:tcPr>
            <w:tcW w:w="518" w:type="pct"/>
            <w:shd w:val="clear" w:color="auto" w:fill="FFFFFF" w:themeFill="background1"/>
          </w:tcPr>
          <w:p w14:paraId="032012FB" w14:textId="77777777" w:rsidR="00D364AA" w:rsidRPr="003E1534" w:rsidRDefault="00D364AA" w:rsidP="00D364AA">
            <w:pPr>
              <w:spacing w:before="40" w:after="40"/>
              <w:jc w:val="center"/>
              <w:rPr>
                <w:rFonts w:cstheme="minorHAnsi"/>
                <w:sz w:val="18"/>
                <w:szCs w:val="18"/>
              </w:rPr>
            </w:pPr>
            <w:r w:rsidRPr="003E1534">
              <w:rPr>
                <w:rFonts w:cs="Calibri"/>
                <w:sz w:val="18"/>
                <w:szCs w:val="18"/>
              </w:rPr>
              <w:t>2899.00</w:t>
            </w:r>
          </w:p>
        </w:tc>
        <w:tc>
          <w:tcPr>
            <w:tcW w:w="648" w:type="pct"/>
            <w:shd w:val="clear" w:color="auto" w:fill="FFFFFF" w:themeFill="background1"/>
          </w:tcPr>
          <w:p w14:paraId="0084DC3D" w14:textId="77777777" w:rsidR="00D364AA" w:rsidRPr="003E1534" w:rsidRDefault="00D364AA" w:rsidP="00D364AA">
            <w:pPr>
              <w:spacing w:before="40" w:after="40"/>
              <w:jc w:val="center"/>
              <w:rPr>
                <w:rFonts w:cstheme="minorHAnsi"/>
                <w:sz w:val="18"/>
                <w:szCs w:val="18"/>
              </w:rPr>
            </w:pPr>
            <w:r w:rsidRPr="003E1534">
              <w:rPr>
                <w:rFonts w:cs="Calibri"/>
                <w:sz w:val="18"/>
                <w:szCs w:val="18"/>
              </w:rPr>
              <w:t>2/5/19 - 10/5/19</w:t>
            </w:r>
          </w:p>
        </w:tc>
        <w:tc>
          <w:tcPr>
            <w:tcW w:w="388" w:type="pct"/>
            <w:shd w:val="clear" w:color="auto" w:fill="FFFFFF" w:themeFill="background1"/>
          </w:tcPr>
          <w:p w14:paraId="0401B45B"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5070C74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11995BF8"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436A0419"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552C061A"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14F2F72E"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8014A1F"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748559C1"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AD140CB"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5" w:type="pct"/>
            <w:shd w:val="clear" w:color="auto" w:fill="FFFFFF" w:themeFill="background1"/>
          </w:tcPr>
          <w:p w14:paraId="08AF7302"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7934A067" w14:textId="77777777" w:rsidTr="00D63B3C">
        <w:trPr>
          <w:trHeight w:val="20"/>
        </w:trPr>
        <w:tc>
          <w:tcPr>
            <w:tcW w:w="987" w:type="pct"/>
            <w:shd w:val="clear" w:color="auto" w:fill="FFFFFF" w:themeFill="background1"/>
          </w:tcPr>
          <w:p w14:paraId="01F798C4" w14:textId="77777777" w:rsidR="00D364AA" w:rsidRPr="003E1534" w:rsidRDefault="00D364AA" w:rsidP="00D364AA">
            <w:pPr>
              <w:spacing w:before="40" w:after="40"/>
              <w:rPr>
                <w:sz w:val="18"/>
                <w:szCs w:val="18"/>
              </w:rPr>
            </w:pPr>
            <w:r w:rsidRPr="003E1534">
              <w:rPr>
                <w:rFonts w:cs="Calibri"/>
                <w:sz w:val="18"/>
                <w:szCs w:val="18"/>
              </w:rPr>
              <w:t>Warrego: Toorale Western Floodplain</w:t>
            </w:r>
          </w:p>
        </w:tc>
        <w:tc>
          <w:tcPr>
            <w:tcW w:w="437" w:type="pct"/>
            <w:shd w:val="clear" w:color="auto" w:fill="FFFFFF" w:themeFill="background1"/>
          </w:tcPr>
          <w:p w14:paraId="12AC553F" w14:textId="77777777" w:rsidR="00D364AA" w:rsidRPr="003E1534" w:rsidRDefault="00D364AA" w:rsidP="00D364AA">
            <w:pPr>
              <w:spacing w:before="40" w:after="40"/>
              <w:jc w:val="center"/>
              <w:rPr>
                <w:sz w:val="18"/>
                <w:szCs w:val="18"/>
              </w:rPr>
            </w:pPr>
            <w:r w:rsidRPr="003E1534">
              <w:rPr>
                <w:sz w:val="18"/>
                <w:szCs w:val="18"/>
              </w:rPr>
              <w:t>00152-11</w:t>
            </w:r>
          </w:p>
        </w:tc>
        <w:tc>
          <w:tcPr>
            <w:tcW w:w="518" w:type="pct"/>
            <w:shd w:val="clear" w:color="auto" w:fill="FFFFFF" w:themeFill="background1"/>
          </w:tcPr>
          <w:p w14:paraId="784F14A6" w14:textId="77777777" w:rsidR="00D364AA" w:rsidRPr="003E1534" w:rsidRDefault="00D364AA" w:rsidP="00D364AA">
            <w:pPr>
              <w:spacing w:before="40" w:after="40"/>
              <w:jc w:val="center"/>
              <w:rPr>
                <w:rFonts w:cstheme="minorHAnsi"/>
                <w:sz w:val="18"/>
                <w:szCs w:val="18"/>
              </w:rPr>
            </w:pPr>
            <w:r w:rsidRPr="003E1534">
              <w:rPr>
                <w:rFonts w:cs="Calibri"/>
                <w:sz w:val="18"/>
                <w:szCs w:val="18"/>
              </w:rPr>
              <w:t>8106.00</w:t>
            </w:r>
          </w:p>
        </w:tc>
        <w:tc>
          <w:tcPr>
            <w:tcW w:w="648" w:type="pct"/>
            <w:shd w:val="clear" w:color="auto" w:fill="FFFFFF" w:themeFill="background1"/>
          </w:tcPr>
          <w:p w14:paraId="0CD80F15" w14:textId="77777777" w:rsidR="00D364AA" w:rsidRPr="003E1534" w:rsidRDefault="00D364AA" w:rsidP="00D364AA">
            <w:pPr>
              <w:spacing w:before="40" w:after="40"/>
              <w:jc w:val="center"/>
              <w:rPr>
                <w:rFonts w:cstheme="minorHAnsi"/>
                <w:sz w:val="18"/>
                <w:szCs w:val="18"/>
              </w:rPr>
            </w:pPr>
            <w:r w:rsidRPr="003E1534">
              <w:rPr>
                <w:rFonts w:cs="Calibri"/>
                <w:sz w:val="18"/>
                <w:szCs w:val="18"/>
              </w:rPr>
              <w:t>7/5/19 - 20/5/19</w:t>
            </w:r>
          </w:p>
        </w:tc>
        <w:tc>
          <w:tcPr>
            <w:tcW w:w="388" w:type="pct"/>
            <w:shd w:val="clear" w:color="auto" w:fill="FFFFFF" w:themeFill="background1"/>
          </w:tcPr>
          <w:p w14:paraId="57C745F6"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w:t>
            </w:r>
          </w:p>
        </w:tc>
        <w:tc>
          <w:tcPr>
            <w:tcW w:w="195" w:type="pct"/>
            <w:shd w:val="clear" w:color="auto" w:fill="FFFFFF" w:themeFill="background1"/>
          </w:tcPr>
          <w:p w14:paraId="12D3C41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61165209" w14:textId="77777777" w:rsidR="00D364AA" w:rsidRPr="003E1534" w:rsidRDefault="00D364AA" w:rsidP="00D364AA">
            <w:pPr>
              <w:spacing w:before="40" w:after="40"/>
              <w:jc w:val="center"/>
              <w:rPr>
                <w:rFonts w:cstheme="minorHAnsi"/>
                <w:color w:val="000000" w:themeColor="text1"/>
                <w:sz w:val="18"/>
                <w:szCs w:val="18"/>
              </w:rPr>
            </w:pPr>
          </w:p>
        </w:tc>
        <w:tc>
          <w:tcPr>
            <w:tcW w:w="231" w:type="pct"/>
            <w:shd w:val="clear" w:color="auto" w:fill="FFFFFF" w:themeFill="background1"/>
          </w:tcPr>
          <w:p w14:paraId="30561F80"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7303517B"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6159CFAC"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4D80DA37"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55" w:type="pct"/>
            <w:shd w:val="clear" w:color="auto" w:fill="FFFFFF" w:themeFill="background1"/>
          </w:tcPr>
          <w:p w14:paraId="63405CE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3739CDFC"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3FA006E0" w14:textId="77777777" w:rsidR="00D364AA" w:rsidRPr="003E1534" w:rsidRDefault="00D364AA" w:rsidP="00D364AA">
            <w:pPr>
              <w:spacing w:before="40" w:after="40"/>
              <w:jc w:val="center"/>
              <w:rPr>
                <w:rFonts w:cstheme="minorHAnsi"/>
                <w:color w:val="000000" w:themeColor="text1"/>
                <w:sz w:val="18"/>
                <w:szCs w:val="18"/>
              </w:rPr>
            </w:pPr>
          </w:p>
        </w:tc>
      </w:tr>
      <w:tr w:rsidR="00D364AA" w:rsidRPr="003E1534" w14:paraId="1F1F860F" w14:textId="77777777" w:rsidTr="00D63B3C">
        <w:trPr>
          <w:trHeight w:val="20"/>
        </w:trPr>
        <w:tc>
          <w:tcPr>
            <w:tcW w:w="987" w:type="pct"/>
            <w:shd w:val="clear" w:color="auto" w:fill="FFFFFF" w:themeFill="background1"/>
          </w:tcPr>
          <w:p w14:paraId="72FA983C" w14:textId="77777777" w:rsidR="00D364AA" w:rsidRPr="003E1534" w:rsidRDefault="00D364AA" w:rsidP="00D364AA">
            <w:pPr>
              <w:spacing w:before="40" w:after="40"/>
              <w:rPr>
                <w:sz w:val="18"/>
                <w:szCs w:val="18"/>
              </w:rPr>
            </w:pPr>
            <w:r w:rsidRPr="003E1534">
              <w:rPr>
                <w:rFonts w:cs="Calibri"/>
                <w:sz w:val="18"/>
                <w:szCs w:val="18"/>
              </w:rPr>
              <w:t>Wimmera: Wimmera River</w:t>
            </w:r>
          </w:p>
        </w:tc>
        <w:tc>
          <w:tcPr>
            <w:tcW w:w="437" w:type="pct"/>
            <w:shd w:val="clear" w:color="auto" w:fill="FFFFFF" w:themeFill="background1"/>
          </w:tcPr>
          <w:p w14:paraId="12AF29B7" w14:textId="77777777" w:rsidR="00D364AA" w:rsidRPr="003E1534" w:rsidRDefault="00D364AA" w:rsidP="00D364AA">
            <w:pPr>
              <w:spacing w:before="40" w:after="40"/>
              <w:jc w:val="center"/>
              <w:rPr>
                <w:sz w:val="18"/>
                <w:szCs w:val="18"/>
              </w:rPr>
            </w:pPr>
            <w:r w:rsidRPr="003E1534">
              <w:rPr>
                <w:sz w:val="18"/>
                <w:szCs w:val="18"/>
              </w:rPr>
              <w:t>10007-02</w:t>
            </w:r>
          </w:p>
        </w:tc>
        <w:tc>
          <w:tcPr>
            <w:tcW w:w="518" w:type="pct"/>
            <w:shd w:val="clear" w:color="auto" w:fill="FFFFFF" w:themeFill="background1"/>
          </w:tcPr>
          <w:p w14:paraId="64E004F4" w14:textId="77777777" w:rsidR="00D364AA" w:rsidRPr="003E1534" w:rsidRDefault="00D364AA" w:rsidP="00D364AA">
            <w:pPr>
              <w:spacing w:before="40" w:after="40"/>
              <w:jc w:val="center"/>
              <w:rPr>
                <w:rFonts w:cstheme="minorHAnsi"/>
                <w:sz w:val="18"/>
                <w:szCs w:val="18"/>
              </w:rPr>
            </w:pPr>
            <w:r w:rsidRPr="003E1534">
              <w:rPr>
                <w:rFonts w:cs="Calibri"/>
                <w:sz w:val="18"/>
                <w:szCs w:val="18"/>
              </w:rPr>
              <w:t>186.00</w:t>
            </w:r>
          </w:p>
        </w:tc>
        <w:tc>
          <w:tcPr>
            <w:tcW w:w="648" w:type="pct"/>
            <w:shd w:val="clear" w:color="auto" w:fill="FFFFFF" w:themeFill="background1"/>
          </w:tcPr>
          <w:p w14:paraId="012AFCAE" w14:textId="77777777" w:rsidR="00D364AA" w:rsidRPr="003E1534" w:rsidRDefault="00D364AA" w:rsidP="00D364AA">
            <w:pPr>
              <w:spacing w:before="40" w:after="40"/>
              <w:jc w:val="center"/>
              <w:rPr>
                <w:rFonts w:cstheme="minorHAnsi"/>
                <w:sz w:val="18"/>
                <w:szCs w:val="18"/>
              </w:rPr>
            </w:pPr>
            <w:r w:rsidRPr="003E1534">
              <w:rPr>
                <w:rFonts w:cs="Calibri"/>
                <w:sz w:val="18"/>
                <w:szCs w:val="18"/>
              </w:rPr>
              <w:t>7/11/18 - 12/11/18</w:t>
            </w:r>
          </w:p>
        </w:tc>
        <w:tc>
          <w:tcPr>
            <w:tcW w:w="388" w:type="pct"/>
            <w:shd w:val="clear" w:color="auto" w:fill="FFFFFF" w:themeFill="background1"/>
          </w:tcPr>
          <w:p w14:paraId="692C523C" w14:textId="77777777" w:rsidR="00D364AA" w:rsidRPr="003E1534" w:rsidRDefault="00D364AA" w:rsidP="00D364AA">
            <w:pPr>
              <w:spacing w:before="40" w:after="40"/>
              <w:jc w:val="center"/>
              <w:rPr>
                <w:rFonts w:cstheme="minorHAnsi"/>
                <w:sz w:val="18"/>
                <w:szCs w:val="18"/>
              </w:rPr>
            </w:pPr>
            <w:r w:rsidRPr="003E1534">
              <w:rPr>
                <w:rFonts w:cs="Calibri"/>
                <w:sz w:val="18"/>
                <w:szCs w:val="18"/>
              </w:rPr>
              <w:t>Fresh</w:t>
            </w:r>
          </w:p>
        </w:tc>
        <w:tc>
          <w:tcPr>
            <w:tcW w:w="195" w:type="pct"/>
            <w:shd w:val="clear" w:color="auto" w:fill="FFFFFF" w:themeFill="background1"/>
          </w:tcPr>
          <w:p w14:paraId="645BBC62"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2E56F92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59A24408"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4118DD71"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71F41F8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3D6A51F7"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32D734FE"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0518B9F6"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20A2C2F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3ABE05D8" w14:textId="77777777" w:rsidTr="00D63B3C">
        <w:trPr>
          <w:trHeight w:val="20"/>
        </w:trPr>
        <w:tc>
          <w:tcPr>
            <w:tcW w:w="987" w:type="pct"/>
            <w:shd w:val="clear" w:color="auto" w:fill="FFFFFF" w:themeFill="background1"/>
          </w:tcPr>
          <w:p w14:paraId="1766A3A0" w14:textId="77777777" w:rsidR="00D364AA" w:rsidRPr="003E1534" w:rsidRDefault="00D364AA" w:rsidP="00D364AA">
            <w:pPr>
              <w:spacing w:before="40" w:after="40"/>
              <w:rPr>
                <w:sz w:val="18"/>
                <w:szCs w:val="18"/>
              </w:rPr>
            </w:pPr>
            <w:r w:rsidRPr="003E1534">
              <w:rPr>
                <w:rFonts w:cs="Calibri"/>
                <w:sz w:val="18"/>
                <w:szCs w:val="18"/>
              </w:rPr>
              <w:t>Wimmera: Wimmera River</w:t>
            </w:r>
          </w:p>
        </w:tc>
        <w:tc>
          <w:tcPr>
            <w:tcW w:w="437" w:type="pct"/>
            <w:shd w:val="clear" w:color="auto" w:fill="FFFFFF" w:themeFill="background1"/>
          </w:tcPr>
          <w:p w14:paraId="579FF11D" w14:textId="77777777" w:rsidR="00D364AA" w:rsidRPr="003E1534" w:rsidRDefault="00D364AA" w:rsidP="00D364AA">
            <w:pPr>
              <w:spacing w:before="40" w:after="40"/>
              <w:jc w:val="center"/>
              <w:rPr>
                <w:sz w:val="18"/>
                <w:szCs w:val="18"/>
              </w:rPr>
            </w:pPr>
            <w:r w:rsidRPr="003E1534">
              <w:rPr>
                <w:sz w:val="18"/>
                <w:szCs w:val="18"/>
              </w:rPr>
              <w:t>10007-02</w:t>
            </w:r>
          </w:p>
        </w:tc>
        <w:tc>
          <w:tcPr>
            <w:tcW w:w="518" w:type="pct"/>
            <w:shd w:val="clear" w:color="auto" w:fill="FFFFFF" w:themeFill="background1"/>
          </w:tcPr>
          <w:p w14:paraId="2DF1C405" w14:textId="77777777" w:rsidR="00D364AA" w:rsidRPr="003E1534" w:rsidRDefault="00D364AA" w:rsidP="00D364AA">
            <w:pPr>
              <w:spacing w:before="40" w:after="40"/>
              <w:jc w:val="center"/>
              <w:rPr>
                <w:rFonts w:cstheme="minorHAnsi"/>
                <w:sz w:val="18"/>
                <w:szCs w:val="18"/>
              </w:rPr>
            </w:pPr>
            <w:r w:rsidRPr="003E1534">
              <w:rPr>
                <w:rFonts w:cs="Calibri"/>
                <w:sz w:val="18"/>
                <w:szCs w:val="18"/>
              </w:rPr>
              <w:t>778.36</w:t>
            </w:r>
          </w:p>
        </w:tc>
        <w:tc>
          <w:tcPr>
            <w:tcW w:w="648" w:type="pct"/>
            <w:shd w:val="clear" w:color="auto" w:fill="FFFFFF" w:themeFill="background1"/>
          </w:tcPr>
          <w:p w14:paraId="2EF9CF88" w14:textId="77777777" w:rsidR="00D364AA" w:rsidRPr="003E1534" w:rsidRDefault="00D364AA" w:rsidP="00D364AA">
            <w:pPr>
              <w:spacing w:before="40" w:after="40"/>
              <w:jc w:val="center"/>
              <w:rPr>
                <w:rFonts w:cstheme="minorHAnsi"/>
                <w:sz w:val="18"/>
                <w:szCs w:val="18"/>
              </w:rPr>
            </w:pPr>
            <w:r w:rsidRPr="003E1534">
              <w:rPr>
                <w:rFonts w:cs="Calibri"/>
                <w:sz w:val="18"/>
                <w:szCs w:val="18"/>
              </w:rPr>
              <w:t>25/9/18 - 2/11/18</w:t>
            </w:r>
          </w:p>
        </w:tc>
        <w:tc>
          <w:tcPr>
            <w:tcW w:w="388" w:type="pct"/>
            <w:shd w:val="clear" w:color="auto" w:fill="FFFFFF" w:themeFill="background1"/>
          </w:tcPr>
          <w:p w14:paraId="409B5478"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 fresh</w:t>
            </w:r>
          </w:p>
        </w:tc>
        <w:tc>
          <w:tcPr>
            <w:tcW w:w="195" w:type="pct"/>
            <w:shd w:val="clear" w:color="auto" w:fill="FFFFFF" w:themeFill="background1"/>
          </w:tcPr>
          <w:p w14:paraId="2204650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1DA554F4"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6AB8D514"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4FD34232"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769F618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5B6CC743"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55" w:type="pct"/>
            <w:shd w:val="clear" w:color="auto" w:fill="FFFFFF" w:themeFill="background1"/>
          </w:tcPr>
          <w:p w14:paraId="77254C19"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CE55776"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355937C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1C015007" w14:textId="77777777" w:rsidTr="00D63B3C">
        <w:trPr>
          <w:trHeight w:val="20"/>
        </w:trPr>
        <w:tc>
          <w:tcPr>
            <w:tcW w:w="987" w:type="pct"/>
            <w:shd w:val="clear" w:color="auto" w:fill="FFFFFF" w:themeFill="background1"/>
          </w:tcPr>
          <w:p w14:paraId="26F2F18F" w14:textId="77777777" w:rsidR="00D364AA" w:rsidRPr="003E1534" w:rsidRDefault="00D364AA" w:rsidP="00D364AA">
            <w:pPr>
              <w:spacing w:before="40" w:after="40"/>
              <w:rPr>
                <w:sz w:val="18"/>
                <w:szCs w:val="18"/>
              </w:rPr>
            </w:pPr>
            <w:r w:rsidRPr="003E1534">
              <w:rPr>
                <w:rFonts w:cs="Calibri"/>
                <w:sz w:val="18"/>
                <w:szCs w:val="18"/>
              </w:rPr>
              <w:t>Wimmera: Wimmera River</w:t>
            </w:r>
          </w:p>
        </w:tc>
        <w:tc>
          <w:tcPr>
            <w:tcW w:w="437" w:type="pct"/>
            <w:shd w:val="clear" w:color="auto" w:fill="FFFFFF" w:themeFill="background1"/>
          </w:tcPr>
          <w:p w14:paraId="5129B65E" w14:textId="77777777" w:rsidR="00D364AA" w:rsidRPr="003E1534" w:rsidRDefault="00D364AA" w:rsidP="00D364AA">
            <w:pPr>
              <w:spacing w:before="40" w:after="40"/>
              <w:jc w:val="center"/>
              <w:rPr>
                <w:sz w:val="18"/>
                <w:szCs w:val="18"/>
              </w:rPr>
            </w:pPr>
            <w:r w:rsidRPr="003E1534">
              <w:rPr>
                <w:sz w:val="18"/>
                <w:szCs w:val="18"/>
              </w:rPr>
              <w:t>10007-02</w:t>
            </w:r>
          </w:p>
        </w:tc>
        <w:tc>
          <w:tcPr>
            <w:tcW w:w="518" w:type="pct"/>
            <w:shd w:val="clear" w:color="auto" w:fill="FFFFFF" w:themeFill="background1"/>
          </w:tcPr>
          <w:p w14:paraId="48460F90" w14:textId="77777777" w:rsidR="00D364AA" w:rsidRPr="003E1534" w:rsidRDefault="00D364AA" w:rsidP="00D364AA">
            <w:pPr>
              <w:spacing w:before="40" w:after="40"/>
              <w:jc w:val="center"/>
              <w:rPr>
                <w:rFonts w:cstheme="minorHAnsi"/>
                <w:sz w:val="18"/>
                <w:szCs w:val="18"/>
              </w:rPr>
            </w:pPr>
            <w:r w:rsidRPr="003E1534">
              <w:rPr>
                <w:rFonts w:cs="Calibri"/>
                <w:sz w:val="18"/>
                <w:szCs w:val="18"/>
              </w:rPr>
              <w:t>747.64</w:t>
            </w:r>
          </w:p>
        </w:tc>
        <w:tc>
          <w:tcPr>
            <w:tcW w:w="648" w:type="pct"/>
            <w:shd w:val="clear" w:color="auto" w:fill="FFFFFF" w:themeFill="background1"/>
          </w:tcPr>
          <w:p w14:paraId="42CFD1DE" w14:textId="77777777" w:rsidR="00D364AA" w:rsidRPr="003E1534" w:rsidRDefault="00D364AA" w:rsidP="00D364AA">
            <w:pPr>
              <w:spacing w:before="40" w:after="40"/>
              <w:jc w:val="center"/>
              <w:rPr>
                <w:rFonts w:cstheme="minorHAnsi"/>
                <w:sz w:val="18"/>
                <w:szCs w:val="18"/>
              </w:rPr>
            </w:pPr>
            <w:r w:rsidRPr="003E1534">
              <w:rPr>
                <w:rFonts w:cs="Calibri"/>
                <w:sz w:val="18"/>
                <w:szCs w:val="18"/>
              </w:rPr>
              <w:t>13/11/18 - 21/12/18</w:t>
            </w:r>
          </w:p>
        </w:tc>
        <w:tc>
          <w:tcPr>
            <w:tcW w:w="388" w:type="pct"/>
            <w:shd w:val="clear" w:color="auto" w:fill="FFFFFF" w:themeFill="background1"/>
          </w:tcPr>
          <w:p w14:paraId="39B30139"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 fresh</w:t>
            </w:r>
          </w:p>
        </w:tc>
        <w:tc>
          <w:tcPr>
            <w:tcW w:w="195" w:type="pct"/>
            <w:shd w:val="clear" w:color="auto" w:fill="FFFFFF" w:themeFill="background1"/>
          </w:tcPr>
          <w:p w14:paraId="2342BDCD"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52782FF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67D63143"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1F2CB933"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11C9958C"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7D7AE24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55" w:type="pct"/>
            <w:shd w:val="clear" w:color="auto" w:fill="FFFFFF" w:themeFill="background1"/>
          </w:tcPr>
          <w:p w14:paraId="6E482731"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61147BCF"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69DE9B86"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r w:rsidR="00D364AA" w:rsidRPr="003E1534" w14:paraId="128FF38F" w14:textId="77777777" w:rsidTr="00D63B3C">
        <w:trPr>
          <w:trHeight w:val="20"/>
        </w:trPr>
        <w:tc>
          <w:tcPr>
            <w:tcW w:w="987" w:type="pct"/>
            <w:shd w:val="clear" w:color="auto" w:fill="FFFFFF" w:themeFill="background1"/>
          </w:tcPr>
          <w:p w14:paraId="7967E90B" w14:textId="77777777" w:rsidR="00D364AA" w:rsidRPr="003E1534" w:rsidRDefault="00D364AA" w:rsidP="00D364AA">
            <w:pPr>
              <w:spacing w:before="40" w:after="40"/>
              <w:rPr>
                <w:rFonts w:cs="Calibri"/>
                <w:sz w:val="18"/>
                <w:szCs w:val="18"/>
              </w:rPr>
            </w:pPr>
            <w:r w:rsidRPr="003E1534">
              <w:rPr>
                <w:rFonts w:cs="Calibri"/>
                <w:sz w:val="18"/>
                <w:szCs w:val="18"/>
              </w:rPr>
              <w:t>Wimmera: Wimmera River</w:t>
            </w:r>
          </w:p>
        </w:tc>
        <w:tc>
          <w:tcPr>
            <w:tcW w:w="437" w:type="pct"/>
            <w:shd w:val="clear" w:color="auto" w:fill="FFFFFF" w:themeFill="background1"/>
          </w:tcPr>
          <w:p w14:paraId="2264364C" w14:textId="77777777" w:rsidR="00D364AA" w:rsidRPr="003E1534" w:rsidRDefault="00D364AA" w:rsidP="00D364AA">
            <w:pPr>
              <w:spacing w:before="40" w:after="40"/>
              <w:jc w:val="center"/>
              <w:rPr>
                <w:sz w:val="18"/>
                <w:szCs w:val="18"/>
              </w:rPr>
            </w:pPr>
            <w:r w:rsidRPr="003E1534">
              <w:rPr>
                <w:sz w:val="18"/>
                <w:szCs w:val="18"/>
              </w:rPr>
              <w:t>10007-02</w:t>
            </w:r>
          </w:p>
        </w:tc>
        <w:tc>
          <w:tcPr>
            <w:tcW w:w="518" w:type="pct"/>
            <w:shd w:val="clear" w:color="auto" w:fill="FFFFFF" w:themeFill="background1"/>
          </w:tcPr>
          <w:p w14:paraId="7983B947" w14:textId="77777777" w:rsidR="00D364AA" w:rsidRPr="003E1534" w:rsidRDefault="00D364AA" w:rsidP="00D364AA">
            <w:pPr>
              <w:spacing w:before="40" w:after="40"/>
              <w:jc w:val="center"/>
              <w:rPr>
                <w:rFonts w:cstheme="minorHAnsi"/>
                <w:sz w:val="18"/>
                <w:szCs w:val="18"/>
              </w:rPr>
            </w:pPr>
            <w:r w:rsidRPr="003E1534">
              <w:rPr>
                <w:rFonts w:cs="Calibri"/>
                <w:sz w:val="18"/>
                <w:szCs w:val="18"/>
              </w:rPr>
              <w:t>4126.00</w:t>
            </w:r>
          </w:p>
        </w:tc>
        <w:tc>
          <w:tcPr>
            <w:tcW w:w="648" w:type="pct"/>
            <w:shd w:val="clear" w:color="auto" w:fill="FFFFFF" w:themeFill="background1"/>
          </w:tcPr>
          <w:p w14:paraId="4D67D76C" w14:textId="77777777" w:rsidR="00D364AA" w:rsidRPr="003E1534" w:rsidRDefault="00D364AA" w:rsidP="00D364AA">
            <w:pPr>
              <w:spacing w:before="40" w:after="40"/>
              <w:jc w:val="center"/>
              <w:rPr>
                <w:rFonts w:cstheme="minorHAnsi"/>
                <w:sz w:val="18"/>
                <w:szCs w:val="18"/>
              </w:rPr>
            </w:pPr>
            <w:r w:rsidRPr="003E1534">
              <w:rPr>
                <w:rFonts w:cs="Calibri"/>
                <w:sz w:val="18"/>
                <w:szCs w:val="18"/>
              </w:rPr>
              <w:t>8/1/19 - 28/6/19</w:t>
            </w:r>
          </w:p>
        </w:tc>
        <w:tc>
          <w:tcPr>
            <w:tcW w:w="388" w:type="pct"/>
            <w:shd w:val="clear" w:color="auto" w:fill="FFFFFF" w:themeFill="background1"/>
          </w:tcPr>
          <w:p w14:paraId="23C0232D" w14:textId="77777777" w:rsidR="00D364AA" w:rsidRPr="003E1534" w:rsidRDefault="00D364AA" w:rsidP="00D364AA">
            <w:pPr>
              <w:spacing w:before="40" w:after="40"/>
              <w:jc w:val="center"/>
              <w:rPr>
                <w:rFonts w:cstheme="minorHAnsi"/>
                <w:sz w:val="18"/>
                <w:szCs w:val="18"/>
              </w:rPr>
            </w:pPr>
            <w:r w:rsidRPr="003E1534">
              <w:rPr>
                <w:rFonts w:cs="Calibri"/>
                <w:sz w:val="18"/>
                <w:szCs w:val="18"/>
              </w:rPr>
              <w:t>Baseflow, fresh</w:t>
            </w:r>
          </w:p>
        </w:tc>
        <w:tc>
          <w:tcPr>
            <w:tcW w:w="195" w:type="pct"/>
            <w:shd w:val="clear" w:color="auto" w:fill="FFFFFF" w:themeFill="background1"/>
          </w:tcPr>
          <w:p w14:paraId="1D124021"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17" w:type="pct"/>
            <w:shd w:val="clear" w:color="auto" w:fill="FFFFFF" w:themeFill="background1"/>
          </w:tcPr>
          <w:p w14:paraId="6032F01A"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31" w:type="pct"/>
            <w:shd w:val="clear" w:color="auto" w:fill="FFFFFF" w:themeFill="background1"/>
          </w:tcPr>
          <w:p w14:paraId="1D32058A" w14:textId="77777777" w:rsidR="00D364AA" w:rsidRPr="003E1534" w:rsidRDefault="00D364AA" w:rsidP="00D364AA">
            <w:pPr>
              <w:spacing w:before="40" w:after="40"/>
              <w:jc w:val="center"/>
              <w:rPr>
                <w:rFonts w:cstheme="minorHAnsi"/>
                <w:color w:val="000000" w:themeColor="text1"/>
                <w:sz w:val="18"/>
                <w:szCs w:val="18"/>
              </w:rPr>
            </w:pPr>
          </w:p>
        </w:tc>
        <w:tc>
          <w:tcPr>
            <w:tcW w:w="229" w:type="pct"/>
            <w:shd w:val="clear" w:color="auto" w:fill="FFFFFF" w:themeFill="background1"/>
          </w:tcPr>
          <w:p w14:paraId="230B4EC9" w14:textId="77777777" w:rsidR="00D364AA" w:rsidRPr="003E1534" w:rsidRDefault="00D364AA" w:rsidP="00D364AA">
            <w:pPr>
              <w:spacing w:before="40" w:after="40"/>
              <w:jc w:val="center"/>
              <w:rPr>
                <w:rFonts w:cstheme="minorHAnsi"/>
                <w:color w:val="000000" w:themeColor="text1"/>
                <w:sz w:val="18"/>
                <w:szCs w:val="18"/>
              </w:rPr>
            </w:pPr>
          </w:p>
        </w:tc>
        <w:tc>
          <w:tcPr>
            <w:tcW w:w="281" w:type="pct"/>
            <w:shd w:val="clear" w:color="auto" w:fill="FFFFFF" w:themeFill="background1"/>
          </w:tcPr>
          <w:p w14:paraId="03DA2BB9"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c>
          <w:tcPr>
            <w:tcW w:w="204" w:type="pct"/>
            <w:shd w:val="clear" w:color="auto" w:fill="FFFFFF" w:themeFill="background1"/>
          </w:tcPr>
          <w:p w14:paraId="63CBFC3F" w14:textId="77777777" w:rsidR="00D364AA" w:rsidRPr="003E1534" w:rsidRDefault="00D364AA" w:rsidP="00D364AA">
            <w:pPr>
              <w:spacing w:before="40" w:after="40"/>
              <w:jc w:val="center"/>
              <w:rPr>
                <w:rFonts w:cstheme="minorHAnsi"/>
                <w:color w:val="000000" w:themeColor="text1"/>
                <w:sz w:val="18"/>
                <w:szCs w:val="18"/>
              </w:rPr>
            </w:pPr>
          </w:p>
        </w:tc>
        <w:tc>
          <w:tcPr>
            <w:tcW w:w="255" w:type="pct"/>
            <w:shd w:val="clear" w:color="auto" w:fill="FFFFFF" w:themeFill="background1"/>
          </w:tcPr>
          <w:p w14:paraId="2398E4E4" w14:textId="77777777" w:rsidR="00D364AA" w:rsidRPr="003E1534" w:rsidRDefault="00D364AA" w:rsidP="00D364AA">
            <w:pPr>
              <w:spacing w:before="40" w:after="40"/>
              <w:jc w:val="center"/>
              <w:rPr>
                <w:rFonts w:cstheme="minorHAnsi"/>
                <w:color w:val="000000" w:themeColor="text1"/>
                <w:sz w:val="18"/>
                <w:szCs w:val="18"/>
              </w:rPr>
            </w:pPr>
          </w:p>
        </w:tc>
        <w:tc>
          <w:tcPr>
            <w:tcW w:w="204" w:type="pct"/>
            <w:shd w:val="clear" w:color="auto" w:fill="FFFFFF" w:themeFill="background1"/>
          </w:tcPr>
          <w:p w14:paraId="3B91B6CD" w14:textId="77777777" w:rsidR="00D364AA" w:rsidRPr="003E1534" w:rsidRDefault="00D364AA" w:rsidP="00D364AA">
            <w:pPr>
              <w:spacing w:before="40" w:after="40"/>
              <w:jc w:val="center"/>
              <w:rPr>
                <w:rFonts w:cstheme="minorHAnsi"/>
                <w:color w:val="000000" w:themeColor="text1"/>
                <w:sz w:val="18"/>
                <w:szCs w:val="18"/>
              </w:rPr>
            </w:pPr>
          </w:p>
        </w:tc>
        <w:tc>
          <w:tcPr>
            <w:tcW w:w="205" w:type="pct"/>
            <w:shd w:val="clear" w:color="auto" w:fill="FFFFFF" w:themeFill="background1"/>
          </w:tcPr>
          <w:p w14:paraId="601EA43F" w14:textId="77777777" w:rsidR="00D364AA" w:rsidRPr="003E1534" w:rsidRDefault="00D364AA" w:rsidP="00D364AA">
            <w:pPr>
              <w:spacing w:before="40" w:after="40"/>
              <w:jc w:val="center"/>
              <w:rPr>
                <w:rFonts w:cstheme="minorHAnsi"/>
                <w:color w:val="000000" w:themeColor="text1"/>
                <w:sz w:val="18"/>
                <w:szCs w:val="18"/>
              </w:rPr>
            </w:pPr>
            <w:r w:rsidRPr="003E1534">
              <w:rPr>
                <w:rFonts w:cs="Calibri"/>
                <w:color w:val="000000" w:themeColor="text1"/>
                <w:sz w:val="18"/>
                <w:szCs w:val="18"/>
              </w:rPr>
              <w:t>X</w:t>
            </w:r>
          </w:p>
        </w:tc>
      </w:tr>
    </w:tbl>
    <w:p w14:paraId="36F61E69" w14:textId="77777777" w:rsidR="00EC15F2" w:rsidRPr="003E1534" w:rsidRDefault="00EC15F2" w:rsidP="00EC15F2">
      <w:pPr>
        <w:rPr>
          <w:rStyle w:val="SubtleEmphasis"/>
          <w:i w:val="0"/>
          <w:iCs w:val="0"/>
          <w:color w:val="auto"/>
        </w:rPr>
      </w:pPr>
    </w:p>
    <w:p w14:paraId="72428A73" w14:textId="77777777" w:rsidR="00CA2F3A" w:rsidRPr="003E1534" w:rsidRDefault="00CA2F3A" w:rsidP="00D364AA">
      <w:pPr>
        <w:pStyle w:val="BodyText"/>
        <w:sectPr w:rsidR="00CA2F3A" w:rsidRPr="003E1534" w:rsidSect="00EC15F2">
          <w:pgSz w:w="16838" w:h="11906" w:orient="landscape" w:code="9"/>
          <w:pgMar w:top="1134" w:right="1134" w:bottom="1134" w:left="1134" w:header="510" w:footer="624" w:gutter="0"/>
          <w:cols w:space="850"/>
          <w:docGrid w:linePitch="360"/>
        </w:sectPr>
      </w:pPr>
    </w:p>
    <w:p w14:paraId="214D1ABC" w14:textId="15F3FE66" w:rsidR="00A71704" w:rsidRPr="003E1534" w:rsidRDefault="00A71704" w:rsidP="00493953">
      <w:pPr>
        <w:pStyle w:val="Heading1noTOC"/>
      </w:pPr>
      <w:bookmarkStart w:id="187" w:name="_Toc531616571"/>
      <w:bookmarkStart w:id="188" w:name="_Toc531616610"/>
      <w:bookmarkStart w:id="189" w:name="_Toc41895901"/>
      <w:r w:rsidRPr="003E1534">
        <w:lastRenderedPageBreak/>
        <w:t xml:space="preserve">Appendix </w:t>
      </w:r>
      <w:r w:rsidR="00CA2F3A" w:rsidRPr="003E1534">
        <w:t>B</w:t>
      </w:r>
      <w:r w:rsidRPr="003E1534">
        <w:t xml:space="preserve">: </w:t>
      </w:r>
      <w:bookmarkEnd w:id="187"/>
      <w:bookmarkEnd w:id="188"/>
      <w:r w:rsidR="00CA2F3A" w:rsidRPr="003E1534">
        <w:t xml:space="preserve">Species and communities that potentially </w:t>
      </w:r>
      <w:r w:rsidR="003E1534">
        <w:t>benefitted</w:t>
      </w:r>
      <w:r w:rsidR="00CA2F3A" w:rsidRPr="003E1534">
        <w:t xml:space="preserve"> from Commonwealth environmental water 2014–19</w:t>
      </w:r>
      <w:bookmarkEnd w:id="189"/>
    </w:p>
    <w:p w14:paraId="56F7EBCB" w14:textId="751911D9" w:rsidR="00CA2F3A" w:rsidRPr="003E1534" w:rsidRDefault="00CA2F3A" w:rsidP="00CA2F3A">
      <w:pPr>
        <w:pStyle w:val="TableCaption"/>
        <w:keepNext/>
      </w:pPr>
      <w:bookmarkStart w:id="190" w:name="_Toc451335203"/>
      <w:r w:rsidRPr="003E1534">
        <w:t>Table B</w:t>
      </w:r>
      <w:r w:rsidR="00452E88">
        <w:rPr>
          <w:noProof/>
        </w:rPr>
        <w:fldChar w:fldCharType="begin"/>
      </w:r>
      <w:r w:rsidR="00452E88">
        <w:rPr>
          <w:noProof/>
        </w:rPr>
        <w:instrText xml:space="preserve"> SEQ Table_B \* ARABIC </w:instrText>
      </w:r>
      <w:r w:rsidR="00452E88">
        <w:rPr>
          <w:noProof/>
        </w:rPr>
        <w:fldChar w:fldCharType="separate"/>
      </w:r>
      <w:r w:rsidR="008161DB">
        <w:rPr>
          <w:noProof/>
        </w:rPr>
        <w:t>1</w:t>
      </w:r>
      <w:r w:rsidR="00452E88">
        <w:rPr>
          <w:noProof/>
        </w:rPr>
        <w:fldChar w:fldCharType="end"/>
      </w:r>
      <w:r w:rsidRPr="003E1534">
        <w:t xml:space="preserve">. </w:t>
      </w:r>
      <w:r w:rsidRPr="003E1534">
        <w:rPr>
          <w:b w:val="0"/>
        </w:rPr>
        <w:t>ANAE aquatic ecosystem types likely to have been influenced by Commonwealth environmental water 2014–1</w:t>
      </w:r>
      <w:r w:rsidR="00A02776">
        <w:rPr>
          <w:b w:val="0"/>
        </w:rPr>
        <w:t>9</w:t>
      </w:r>
      <w:r w:rsidRPr="003E1534">
        <w:rPr>
          <w:b w:val="0"/>
        </w:rPr>
        <w:t xml:space="preserve"> (Brooks 20</w:t>
      </w:r>
      <w:r w:rsidR="00A02776">
        <w:rPr>
          <w:b w:val="0"/>
        </w:rPr>
        <w:t>20</w:t>
      </w:r>
      <w:r w:rsidRPr="003E1534">
        <w:rPr>
          <w:b w:val="0"/>
        </w:rPr>
        <w:t>).</w:t>
      </w:r>
      <w:bookmarkEnd w:id="190"/>
      <w:r w:rsidRPr="003E1534">
        <w:rPr>
          <w:b w:val="0"/>
        </w:rPr>
        <w:t xml:space="preserve"> </w:t>
      </w:r>
    </w:p>
    <w:tbl>
      <w:tblPr>
        <w:tblStyle w:val="TableGrid20"/>
        <w:tblW w:w="5000" w:type="pct"/>
        <w:tblLayout w:type="fixed"/>
        <w:tblLook w:val="04A0" w:firstRow="1" w:lastRow="0" w:firstColumn="1" w:lastColumn="0" w:noHBand="0" w:noVBand="1"/>
      </w:tblPr>
      <w:tblGrid>
        <w:gridCol w:w="3365"/>
        <w:gridCol w:w="1028"/>
        <w:gridCol w:w="1180"/>
        <w:gridCol w:w="811"/>
        <w:gridCol w:w="811"/>
        <w:gridCol w:w="811"/>
        <w:gridCol w:w="811"/>
        <w:gridCol w:w="811"/>
      </w:tblGrid>
      <w:tr w:rsidR="00A02776" w:rsidRPr="00A02776" w14:paraId="6895C96E" w14:textId="77777777" w:rsidTr="00A02776">
        <w:trPr>
          <w:cnfStyle w:val="100000000000" w:firstRow="1" w:lastRow="0" w:firstColumn="0" w:lastColumn="0" w:oddVBand="0" w:evenVBand="0" w:oddHBand="0" w:evenHBand="0" w:firstRowFirstColumn="0" w:firstRowLastColumn="0" w:lastRowFirstColumn="0" w:lastRowLastColumn="0"/>
          <w:tblHeader/>
        </w:trPr>
        <w:tc>
          <w:tcPr>
            <w:tcW w:w="1748" w:type="pct"/>
            <w:vMerge w:val="restart"/>
            <w:hideMark/>
          </w:tcPr>
          <w:p w14:paraId="7FFF0E68" w14:textId="1D29C375" w:rsidR="00A02776" w:rsidRPr="00A02776" w:rsidRDefault="00A02776" w:rsidP="00A02776">
            <w:pPr>
              <w:spacing w:after="0"/>
            </w:pPr>
            <w:bookmarkStart w:id="191" w:name="_Toc451335204"/>
            <w:r w:rsidRPr="00A02776">
              <w:t>Australian National Aquatic Ecosystem (ANAE) wetland type</w:t>
            </w:r>
          </w:p>
        </w:tc>
        <w:tc>
          <w:tcPr>
            <w:tcW w:w="534" w:type="pct"/>
            <w:vMerge w:val="restart"/>
            <w:hideMark/>
          </w:tcPr>
          <w:p w14:paraId="76D8A324" w14:textId="77777777" w:rsidR="00A02776" w:rsidRPr="00A02776" w:rsidRDefault="00A02776" w:rsidP="00A02776">
            <w:pPr>
              <w:spacing w:after="0"/>
              <w:jc w:val="center"/>
            </w:pPr>
            <w:r w:rsidRPr="00A02776">
              <w:t>Total area in Basin (ha)</w:t>
            </w:r>
          </w:p>
        </w:tc>
        <w:tc>
          <w:tcPr>
            <w:tcW w:w="613" w:type="pct"/>
            <w:vMerge w:val="restart"/>
            <w:hideMark/>
          </w:tcPr>
          <w:p w14:paraId="6FF7838D" w14:textId="77777777" w:rsidR="00A02776" w:rsidRPr="00A02776" w:rsidRDefault="00A02776" w:rsidP="00A02776">
            <w:pPr>
              <w:spacing w:after="0"/>
              <w:jc w:val="center"/>
            </w:pPr>
            <w:r w:rsidRPr="00A02776">
              <w:t>Area on Managed Floodplain (ha)</w:t>
            </w:r>
          </w:p>
        </w:tc>
        <w:tc>
          <w:tcPr>
            <w:tcW w:w="2106" w:type="pct"/>
            <w:gridSpan w:val="5"/>
            <w:noWrap/>
            <w:hideMark/>
          </w:tcPr>
          <w:p w14:paraId="057EB296" w14:textId="77777777" w:rsidR="00A02776" w:rsidRPr="00A02776" w:rsidRDefault="00A02776" w:rsidP="00A02776">
            <w:pPr>
              <w:spacing w:after="0"/>
              <w:jc w:val="center"/>
            </w:pPr>
            <w:r w:rsidRPr="00A02776">
              <w:t>Area receiving Commonwealth environmental water (ha)</w:t>
            </w:r>
          </w:p>
        </w:tc>
      </w:tr>
      <w:tr w:rsidR="00A02776" w:rsidRPr="00A02776" w14:paraId="53D896C9" w14:textId="77777777" w:rsidTr="00A02776">
        <w:trPr>
          <w:cnfStyle w:val="100000000000" w:firstRow="1" w:lastRow="0" w:firstColumn="0" w:lastColumn="0" w:oddVBand="0" w:evenVBand="0" w:oddHBand="0" w:evenHBand="0" w:firstRowFirstColumn="0" w:firstRowLastColumn="0" w:lastRowFirstColumn="0" w:lastRowLastColumn="0"/>
          <w:tblHeader/>
        </w:trPr>
        <w:tc>
          <w:tcPr>
            <w:tcW w:w="1748" w:type="pct"/>
            <w:vMerge/>
            <w:hideMark/>
          </w:tcPr>
          <w:p w14:paraId="555D6FDB" w14:textId="77777777" w:rsidR="00A02776" w:rsidRPr="00A02776" w:rsidRDefault="00A02776" w:rsidP="00A02776">
            <w:pPr>
              <w:spacing w:after="0"/>
            </w:pPr>
          </w:p>
        </w:tc>
        <w:tc>
          <w:tcPr>
            <w:tcW w:w="534" w:type="pct"/>
            <w:vMerge/>
            <w:hideMark/>
          </w:tcPr>
          <w:p w14:paraId="7C98F7CD" w14:textId="77777777" w:rsidR="00A02776" w:rsidRPr="00A02776" w:rsidRDefault="00A02776" w:rsidP="00A02776">
            <w:pPr>
              <w:spacing w:after="0"/>
              <w:jc w:val="center"/>
            </w:pPr>
          </w:p>
        </w:tc>
        <w:tc>
          <w:tcPr>
            <w:tcW w:w="613" w:type="pct"/>
            <w:vMerge/>
            <w:hideMark/>
          </w:tcPr>
          <w:p w14:paraId="13676C1C" w14:textId="77777777" w:rsidR="00A02776" w:rsidRPr="00A02776" w:rsidRDefault="00A02776" w:rsidP="00A02776">
            <w:pPr>
              <w:spacing w:after="0"/>
              <w:jc w:val="center"/>
            </w:pPr>
          </w:p>
        </w:tc>
        <w:tc>
          <w:tcPr>
            <w:tcW w:w="421" w:type="pct"/>
            <w:hideMark/>
          </w:tcPr>
          <w:p w14:paraId="01AB32BC" w14:textId="77777777" w:rsidR="00A02776" w:rsidRPr="00A02776" w:rsidRDefault="00A02776" w:rsidP="00A02776">
            <w:pPr>
              <w:spacing w:after="0"/>
              <w:jc w:val="center"/>
            </w:pPr>
            <w:r w:rsidRPr="00A02776">
              <w:t>Y1</w:t>
            </w:r>
            <w:r w:rsidRPr="00A02776">
              <w:br/>
              <w:t>'14-'15</w:t>
            </w:r>
          </w:p>
        </w:tc>
        <w:tc>
          <w:tcPr>
            <w:tcW w:w="421" w:type="pct"/>
            <w:hideMark/>
          </w:tcPr>
          <w:p w14:paraId="1FC6117E" w14:textId="77777777" w:rsidR="00A02776" w:rsidRPr="00A02776" w:rsidRDefault="00A02776" w:rsidP="00A02776">
            <w:pPr>
              <w:spacing w:after="0"/>
              <w:jc w:val="center"/>
            </w:pPr>
            <w:r w:rsidRPr="00A02776">
              <w:t>Y2</w:t>
            </w:r>
            <w:r w:rsidRPr="00A02776">
              <w:br/>
              <w:t>'15-'16</w:t>
            </w:r>
          </w:p>
        </w:tc>
        <w:tc>
          <w:tcPr>
            <w:tcW w:w="421" w:type="pct"/>
            <w:hideMark/>
          </w:tcPr>
          <w:p w14:paraId="0C99D549" w14:textId="77777777" w:rsidR="00A02776" w:rsidRPr="00A02776" w:rsidRDefault="00A02776" w:rsidP="00A02776">
            <w:pPr>
              <w:spacing w:after="0"/>
              <w:jc w:val="center"/>
            </w:pPr>
            <w:r w:rsidRPr="00A02776">
              <w:t>Y3</w:t>
            </w:r>
            <w:r w:rsidRPr="00A02776">
              <w:br/>
              <w:t>'16-'17</w:t>
            </w:r>
          </w:p>
        </w:tc>
        <w:tc>
          <w:tcPr>
            <w:tcW w:w="421" w:type="pct"/>
            <w:hideMark/>
          </w:tcPr>
          <w:p w14:paraId="04981914" w14:textId="77777777" w:rsidR="00A02776" w:rsidRPr="00A02776" w:rsidRDefault="00A02776" w:rsidP="00A02776">
            <w:pPr>
              <w:spacing w:after="0"/>
              <w:jc w:val="center"/>
            </w:pPr>
            <w:r w:rsidRPr="00A02776">
              <w:t>Y4</w:t>
            </w:r>
            <w:r w:rsidRPr="00A02776">
              <w:br/>
              <w:t>'17-'18</w:t>
            </w:r>
          </w:p>
        </w:tc>
        <w:tc>
          <w:tcPr>
            <w:tcW w:w="421" w:type="pct"/>
            <w:hideMark/>
          </w:tcPr>
          <w:p w14:paraId="5A06D9A6" w14:textId="77777777" w:rsidR="00A02776" w:rsidRPr="00A02776" w:rsidRDefault="00A02776" w:rsidP="00A02776">
            <w:pPr>
              <w:spacing w:after="0"/>
              <w:jc w:val="center"/>
            </w:pPr>
            <w:r w:rsidRPr="00A02776">
              <w:t>Y5</w:t>
            </w:r>
            <w:r w:rsidRPr="00A02776">
              <w:br/>
              <w:t>'18-'19</w:t>
            </w:r>
          </w:p>
        </w:tc>
      </w:tr>
      <w:tr w:rsidR="00A02776" w:rsidRPr="007E282E" w14:paraId="2FA6F084" w14:textId="77777777" w:rsidTr="007E282E">
        <w:tc>
          <w:tcPr>
            <w:tcW w:w="1748" w:type="pct"/>
            <w:shd w:val="clear" w:color="auto" w:fill="auto"/>
            <w:noWrap/>
            <w:hideMark/>
          </w:tcPr>
          <w:p w14:paraId="371D82EC" w14:textId="77777777" w:rsidR="00A02776" w:rsidRPr="007E282E" w:rsidRDefault="00A02776" w:rsidP="00A8562F">
            <w:pPr>
              <w:spacing w:after="0"/>
            </w:pPr>
            <w:r w:rsidRPr="007E282E">
              <w:t>Lt1.1: Temporary lake</w:t>
            </w:r>
          </w:p>
        </w:tc>
        <w:tc>
          <w:tcPr>
            <w:tcW w:w="534" w:type="pct"/>
            <w:shd w:val="clear" w:color="auto" w:fill="auto"/>
            <w:noWrap/>
            <w:hideMark/>
          </w:tcPr>
          <w:p w14:paraId="023472C7" w14:textId="77777777" w:rsidR="00A02776" w:rsidRPr="007E282E" w:rsidRDefault="00A02776" w:rsidP="00A8562F">
            <w:pPr>
              <w:spacing w:after="0"/>
            </w:pPr>
            <w:r w:rsidRPr="007E282E">
              <w:t>459 359</w:t>
            </w:r>
          </w:p>
        </w:tc>
        <w:tc>
          <w:tcPr>
            <w:tcW w:w="613" w:type="pct"/>
            <w:shd w:val="clear" w:color="auto" w:fill="auto"/>
            <w:noWrap/>
            <w:hideMark/>
          </w:tcPr>
          <w:p w14:paraId="3123E402" w14:textId="77777777" w:rsidR="00A02776" w:rsidRPr="007E282E" w:rsidRDefault="00A02776" w:rsidP="00A8562F">
            <w:pPr>
              <w:spacing w:after="0"/>
            </w:pPr>
            <w:r w:rsidRPr="007E282E">
              <w:t>116 742</w:t>
            </w:r>
          </w:p>
        </w:tc>
        <w:tc>
          <w:tcPr>
            <w:tcW w:w="421" w:type="pct"/>
            <w:shd w:val="clear" w:color="auto" w:fill="auto"/>
            <w:noWrap/>
            <w:hideMark/>
          </w:tcPr>
          <w:p w14:paraId="48EEDE8B" w14:textId="77777777" w:rsidR="00A02776" w:rsidRPr="007E282E" w:rsidRDefault="00A02776" w:rsidP="00A8562F">
            <w:pPr>
              <w:spacing w:after="0"/>
            </w:pPr>
            <w:r w:rsidRPr="007E282E">
              <w:t>2593</w:t>
            </w:r>
          </w:p>
        </w:tc>
        <w:tc>
          <w:tcPr>
            <w:tcW w:w="421" w:type="pct"/>
            <w:shd w:val="clear" w:color="auto" w:fill="auto"/>
            <w:noWrap/>
            <w:hideMark/>
          </w:tcPr>
          <w:p w14:paraId="0EDC65B9" w14:textId="77777777" w:rsidR="00A02776" w:rsidRPr="007E282E" w:rsidRDefault="00A02776" w:rsidP="00A8562F">
            <w:pPr>
              <w:spacing w:after="0"/>
            </w:pPr>
            <w:r w:rsidRPr="007E282E">
              <w:t>4505</w:t>
            </w:r>
          </w:p>
        </w:tc>
        <w:tc>
          <w:tcPr>
            <w:tcW w:w="421" w:type="pct"/>
            <w:shd w:val="clear" w:color="auto" w:fill="auto"/>
            <w:noWrap/>
            <w:hideMark/>
          </w:tcPr>
          <w:p w14:paraId="38371AE9" w14:textId="77777777" w:rsidR="00A02776" w:rsidRPr="007E282E" w:rsidRDefault="00A02776" w:rsidP="00A8562F">
            <w:pPr>
              <w:spacing w:after="0"/>
            </w:pPr>
            <w:r w:rsidRPr="007E282E">
              <w:t>2485</w:t>
            </w:r>
          </w:p>
        </w:tc>
        <w:tc>
          <w:tcPr>
            <w:tcW w:w="421" w:type="pct"/>
            <w:shd w:val="clear" w:color="auto" w:fill="auto"/>
            <w:noWrap/>
            <w:hideMark/>
          </w:tcPr>
          <w:p w14:paraId="35103908" w14:textId="77777777" w:rsidR="00A02776" w:rsidRPr="007E282E" w:rsidRDefault="00A02776" w:rsidP="00A8562F">
            <w:pPr>
              <w:spacing w:after="0"/>
            </w:pPr>
            <w:r w:rsidRPr="007E282E">
              <w:t>3730</w:t>
            </w:r>
          </w:p>
        </w:tc>
        <w:tc>
          <w:tcPr>
            <w:tcW w:w="421" w:type="pct"/>
            <w:shd w:val="clear" w:color="auto" w:fill="auto"/>
            <w:noWrap/>
            <w:hideMark/>
          </w:tcPr>
          <w:p w14:paraId="4A68C052" w14:textId="77777777" w:rsidR="00A02776" w:rsidRPr="007E282E" w:rsidRDefault="00A02776" w:rsidP="00A8562F">
            <w:pPr>
              <w:spacing w:after="0"/>
            </w:pPr>
            <w:r w:rsidRPr="007E282E">
              <w:t>1291</w:t>
            </w:r>
          </w:p>
        </w:tc>
      </w:tr>
      <w:tr w:rsidR="00A02776" w:rsidRPr="007E282E" w14:paraId="01B41478" w14:textId="77777777" w:rsidTr="007E282E">
        <w:tc>
          <w:tcPr>
            <w:tcW w:w="1748" w:type="pct"/>
            <w:shd w:val="clear" w:color="auto" w:fill="auto"/>
            <w:noWrap/>
            <w:hideMark/>
          </w:tcPr>
          <w:p w14:paraId="3265D2EB" w14:textId="77777777" w:rsidR="00A02776" w:rsidRPr="007E282E" w:rsidRDefault="00A02776" w:rsidP="00A8562F">
            <w:pPr>
              <w:spacing w:after="0"/>
            </w:pPr>
            <w:r w:rsidRPr="007E282E">
              <w:t>Lp1.1: Permanent lake</w:t>
            </w:r>
          </w:p>
        </w:tc>
        <w:tc>
          <w:tcPr>
            <w:tcW w:w="534" w:type="pct"/>
            <w:shd w:val="clear" w:color="auto" w:fill="auto"/>
            <w:noWrap/>
            <w:hideMark/>
          </w:tcPr>
          <w:p w14:paraId="0759487B" w14:textId="77777777" w:rsidR="00A02776" w:rsidRPr="007E282E" w:rsidRDefault="00A02776" w:rsidP="00A8562F">
            <w:pPr>
              <w:spacing w:after="0"/>
            </w:pPr>
            <w:r w:rsidRPr="007E282E">
              <w:t>127 388</w:t>
            </w:r>
          </w:p>
        </w:tc>
        <w:tc>
          <w:tcPr>
            <w:tcW w:w="613" w:type="pct"/>
            <w:shd w:val="clear" w:color="auto" w:fill="auto"/>
            <w:noWrap/>
            <w:hideMark/>
          </w:tcPr>
          <w:p w14:paraId="073E58A0" w14:textId="77777777" w:rsidR="00A02776" w:rsidRPr="007E282E" w:rsidRDefault="00A02776" w:rsidP="00A8562F">
            <w:pPr>
              <w:spacing w:after="0"/>
            </w:pPr>
            <w:r w:rsidRPr="007E282E">
              <w:t>67 334</w:t>
            </w:r>
          </w:p>
        </w:tc>
        <w:tc>
          <w:tcPr>
            <w:tcW w:w="421" w:type="pct"/>
            <w:shd w:val="clear" w:color="auto" w:fill="auto"/>
            <w:noWrap/>
            <w:hideMark/>
          </w:tcPr>
          <w:p w14:paraId="7DDA9F9A" w14:textId="77777777" w:rsidR="00A02776" w:rsidRPr="007E282E" w:rsidRDefault="00A02776" w:rsidP="00A8562F">
            <w:pPr>
              <w:spacing w:after="0"/>
            </w:pPr>
            <w:r w:rsidRPr="007E282E">
              <w:t>1440</w:t>
            </w:r>
          </w:p>
        </w:tc>
        <w:tc>
          <w:tcPr>
            <w:tcW w:w="421" w:type="pct"/>
            <w:shd w:val="clear" w:color="auto" w:fill="auto"/>
            <w:noWrap/>
            <w:hideMark/>
          </w:tcPr>
          <w:p w14:paraId="4729E0F7" w14:textId="77777777" w:rsidR="00A02776" w:rsidRPr="007E282E" w:rsidRDefault="00A02776" w:rsidP="00A8562F">
            <w:pPr>
              <w:spacing w:after="0"/>
            </w:pPr>
            <w:r w:rsidRPr="007E282E">
              <w:t>4755</w:t>
            </w:r>
          </w:p>
        </w:tc>
        <w:tc>
          <w:tcPr>
            <w:tcW w:w="421" w:type="pct"/>
            <w:shd w:val="clear" w:color="auto" w:fill="auto"/>
            <w:noWrap/>
            <w:hideMark/>
          </w:tcPr>
          <w:p w14:paraId="2CA82DB0" w14:textId="77777777" w:rsidR="00A02776" w:rsidRPr="007E282E" w:rsidRDefault="00A02776" w:rsidP="00A8562F">
            <w:pPr>
              <w:spacing w:after="0"/>
            </w:pPr>
            <w:r w:rsidRPr="007E282E">
              <w:t>6840</w:t>
            </w:r>
          </w:p>
        </w:tc>
        <w:tc>
          <w:tcPr>
            <w:tcW w:w="421" w:type="pct"/>
            <w:shd w:val="clear" w:color="auto" w:fill="auto"/>
            <w:noWrap/>
            <w:hideMark/>
          </w:tcPr>
          <w:p w14:paraId="4AED7721" w14:textId="77777777" w:rsidR="00A02776" w:rsidRPr="007E282E" w:rsidRDefault="00A02776" w:rsidP="00A8562F">
            <w:pPr>
              <w:spacing w:after="0"/>
            </w:pPr>
            <w:r w:rsidRPr="007E282E">
              <w:t>15292</w:t>
            </w:r>
          </w:p>
        </w:tc>
        <w:tc>
          <w:tcPr>
            <w:tcW w:w="421" w:type="pct"/>
            <w:shd w:val="clear" w:color="auto" w:fill="auto"/>
            <w:noWrap/>
            <w:hideMark/>
          </w:tcPr>
          <w:p w14:paraId="12FFFDB0" w14:textId="77777777" w:rsidR="00A02776" w:rsidRPr="007E282E" w:rsidRDefault="00A02776" w:rsidP="00A8562F">
            <w:pPr>
              <w:spacing w:after="0"/>
            </w:pPr>
            <w:r w:rsidRPr="007E282E">
              <w:t>3389</w:t>
            </w:r>
          </w:p>
        </w:tc>
      </w:tr>
      <w:tr w:rsidR="00A02776" w:rsidRPr="007E282E" w14:paraId="31D2288F" w14:textId="77777777" w:rsidTr="00A02776">
        <w:tc>
          <w:tcPr>
            <w:tcW w:w="1748" w:type="pct"/>
            <w:shd w:val="clear" w:color="auto" w:fill="auto"/>
            <w:noWrap/>
            <w:hideMark/>
          </w:tcPr>
          <w:p w14:paraId="7481F6AA" w14:textId="77777777" w:rsidR="00A02776" w:rsidRPr="007E282E" w:rsidRDefault="00A02776" w:rsidP="00A8562F">
            <w:pPr>
              <w:spacing w:after="0"/>
            </w:pPr>
            <w:r w:rsidRPr="007E282E">
              <w:t>Lst1.1: Temporary saline lake</w:t>
            </w:r>
          </w:p>
        </w:tc>
        <w:tc>
          <w:tcPr>
            <w:tcW w:w="534" w:type="pct"/>
            <w:shd w:val="clear" w:color="auto" w:fill="auto"/>
            <w:noWrap/>
            <w:hideMark/>
          </w:tcPr>
          <w:p w14:paraId="38E0C502" w14:textId="77777777" w:rsidR="00A02776" w:rsidRPr="007E282E" w:rsidRDefault="00A02776" w:rsidP="00A8562F">
            <w:pPr>
              <w:spacing w:after="0"/>
            </w:pPr>
            <w:r w:rsidRPr="007E282E">
              <w:t>27 897</w:t>
            </w:r>
          </w:p>
        </w:tc>
        <w:tc>
          <w:tcPr>
            <w:tcW w:w="613" w:type="pct"/>
            <w:shd w:val="clear" w:color="auto" w:fill="auto"/>
            <w:noWrap/>
            <w:hideMark/>
          </w:tcPr>
          <w:p w14:paraId="21F2A1D7" w14:textId="77777777" w:rsidR="00A02776" w:rsidRPr="007E282E" w:rsidRDefault="00A02776" w:rsidP="00A8562F">
            <w:pPr>
              <w:spacing w:after="0"/>
            </w:pPr>
            <w:r w:rsidRPr="007E282E">
              <w:t>1349</w:t>
            </w:r>
          </w:p>
        </w:tc>
        <w:tc>
          <w:tcPr>
            <w:tcW w:w="421" w:type="pct"/>
            <w:shd w:val="clear" w:color="auto" w:fill="auto"/>
            <w:noWrap/>
            <w:hideMark/>
          </w:tcPr>
          <w:p w14:paraId="74376CD9" w14:textId="77777777" w:rsidR="00A02776" w:rsidRPr="007E282E" w:rsidRDefault="00A02776" w:rsidP="00A8562F">
            <w:pPr>
              <w:spacing w:after="0"/>
            </w:pPr>
            <w:r w:rsidRPr="007E282E">
              <w:t>0</w:t>
            </w:r>
          </w:p>
        </w:tc>
        <w:tc>
          <w:tcPr>
            <w:tcW w:w="421" w:type="pct"/>
            <w:shd w:val="clear" w:color="auto" w:fill="auto"/>
            <w:noWrap/>
            <w:hideMark/>
          </w:tcPr>
          <w:p w14:paraId="0D57C66F" w14:textId="77777777" w:rsidR="00A02776" w:rsidRPr="007E282E" w:rsidRDefault="00A02776" w:rsidP="00A8562F">
            <w:pPr>
              <w:spacing w:after="0"/>
            </w:pPr>
            <w:r w:rsidRPr="007E282E">
              <w:t>0</w:t>
            </w:r>
          </w:p>
        </w:tc>
        <w:tc>
          <w:tcPr>
            <w:tcW w:w="421" w:type="pct"/>
            <w:shd w:val="clear" w:color="auto" w:fill="auto"/>
            <w:noWrap/>
            <w:hideMark/>
          </w:tcPr>
          <w:p w14:paraId="7B643EB4" w14:textId="77777777" w:rsidR="00A02776" w:rsidRPr="007E282E" w:rsidRDefault="00A02776" w:rsidP="00A8562F">
            <w:pPr>
              <w:spacing w:after="0"/>
            </w:pPr>
            <w:r w:rsidRPr="007E282E">
              <w:t>0</w:t>
            </w:r>
          </w:p>
        </w:tc>
        <w:tc>
          <w:tcPr>
            <w:tcW w:w="421" w:type="pct"/>
            <w:shd w:val="clear" w:color="auto" w:fill="auto"/>
            <w:noWrap/>
            <w:hideMark/>
          </w:tcPr>
          <w:p w14:paraId="4FC669F0" w14:textId="77777777" w:rsidR="00A02776" w:rsidRPr="007E282E" w:rsidRDefault="00A02776" w:rsidP="00A8562F">
            <w:pPr>
              <w:spacing w:after="0"/>
            </w:pPr>
            <w:r w:rsidRPr="007E282E">
              <w:t>307</w:t>
            </w:r>
          </w:p>
        </w:tc>
        <w:tc>
          <w:tcPr>
            <w:tcW w:w="421" w:type="pct"/>
            <w:shd w:val="clear" w:color="auto" w:fill="auto"/>
            <w:noWrap/>
            <w:hideMark/>
          </w:tcPr>
          <w:p w14:paraId="09DB016B" w14:textId="77777777" w:rsidR="00A02776" w:rsidRPr="007E282E" w:rsidRDefault="00A02776" w:rsidP="00A8562F">
            <w:pPr>
              <w:spacing w:after="0"/>
            </w:pPr>
            <w:r w:rsidRPr="007E282E">
              <w:t>0</w:t>
            </w:r>
          </w:p>
        </w:tc>
      </w:tr>
      <w:tr w:rsidR="00A02776" w:rsidRPr="007E282E" w14:paraId="1AA29184" w14:textId="77777777" w:rsidTr="007E282E">
        <w:tc>
          <w:tcPr>
            <w:tcW w:w="1748" w:type="pct"/>
            <w:shd w:val="clear" w:color="auto" w:fill="auto"/>
            <w:noWrap/>
            <w:hideMark/>
          </w:tcPr>
          <w:p w14:paraId="666AC2C0" w14:textId="77777777" w:rsidR="00A02776" w:rsidRPr="007E282E" w:rsidRDefault="00A02776" w:rsidP="00A8562F">
            <w:pPr>
              <w:spacing w:after="0"/>
            </w:pPr>
            <w:r w:rsidRPr="007E282E">
              <w:t>Lsp1.1: Permanent saline lake</w:t>
            </w:r>
          </w:p>
        </w:tc>
        <w:tc>
          <w:tcPr>
            <w:tcW w:w="534" w:type="pct"/>
            <w:shd w:val="clear" w:color="auto" w:fill="auto"/>
            <w:noWrap/>
            <w:hideMark/>
          </w:tcPr>
          <w:p w14:paraId="28BE208F" w14:textId="77777777" w:rsidR="00A02776" w:rsidRPr="007E282E" w:rsidRDefault="00A02776" w:rsidP="00A8562F">
            <w:pPr>
              <w:spacing w:after="0"/>
            </w:pPr>
            <w:r w:rsidRPr="007E282E">
              <w:t>9419</w:t>
            </w:r>
          </w:p>
        </w:tc>
        <w:tc>
          <w:tcPr>
            <w:tcW w:w="613" w:type="pct"/>
            <w:shd w:val="clear" w:color="auto" w:fill="auto"/>
            <w:noWrap/>
            <w:hideMark/>
          </w:tcPr>
          <w:p w14:paraId="20F3DB81" w14:textId="77777777" w:rsidR="00A02776" w:rsidRPr="007E282E" w:rsidRDefault="00A02776" w:rsidP="00A8562F">
            <w:pPr>
              <w:spacing w:after="0"/>
            </w:pPr>
            <w:r w:rsidRPr="007E282E">
              <w:t>6039</w:t>
            </w:r>
          </w:p>
        </w:tc>
        <w:tc>
          <w:tcPr>
            <w:tcW w:w="421" w:type="pct"/>
            <w:shd w:val="clear" w:color="auto" w:fill="auto"/>
            <w:noWrap/>
            <w:hideMark/>
          </w:tcPr>
          <w:p w14:paraId="46389744" w14:textId="77777777" w:rsidR="00A02776" w:rsidRPr="007E282E" w:rsidRDefault="00A02776" w:rsidP="00A8562F">
            <w:pPr>
              <w:spacing w:after="0"/>
            </w:pPr>
            <w:r w:rsidRPr="007E282E">
              <w:t>0</w:t>
            </w:r>
          </w:p>
        </w:tc>
        <w:tc>
          <w:tcPr>
            <w:tcW w:w="421" w:type="pct"/>
            <w:shd w:val="clear" w:color="auto" w:fill="auto"/>
            <w:noWrap/>
            <w:hideMark/>
          </w:tcPr>
          <w:p w14:paraId="040FD669" w14:textId="77777777" w:rsidR="00A02776" w:rsidRPr="007E282E" w:rsidRDefault="00A02776" w:rsidP="00A8562F">
            <w:pPr>
              <w:spacing w:after="0"/>
            </w:pPr>
            <w:r w:rsidRPr="007E282E">
              <w:t>0</w:t>
            </w:r>
          </w:p>
        </w:tc>
        <w:tc>
          <w:tcPr>
            <w:tcW w:w="421" w:type="pct"/>
            <w:shd w:val="clear" w:color="auto" w:fill="auto"/>
            <w:noWrap/>
            <w:hideMark/>
          </w:tcPr>
          <w:p w14:paraId="6EA1314A" w14:textId="77777777" w:rsidR="00A02776" w:rsidRPr="007E282E" w:rsidRDefault="00A02776" w:rsidP="00A8562F">
            <w:pPr>
              <w:spacing w:after="0"/>
            </w:pPr>
            <w:r w:rsidRPr="007E282E">
              <w:t>0</w:t>
            </w:r>
          </w:p>
        </w:tc>
        <w:tc>
          <w:tcPr>
            <w:tcW w:w="421" w:type="pct"/>
            <w:shd w:val="clear" w:color="auto" w:fill="auto"/>
            <w:noWrap/>
            <w:hideMark/>
          </w:tcPr>
          <w:p w14:paraId="38ECD819" w14:textId="77777777" w:rsidR="00A02776" w:rsidRPr="007E282E" w:rsidRDefault="00A02776" w:rsidP="00A8562F">
            <w:pPr>
              <w:spacing w:after="0"/>
            </w:pPr>
            <w:r w:rsidRPr="007E282E">
              <w:t>0</w:t>
            </w:r>
          </w:p>
        </w:tc>
        <w:tc>
          <w:tcPr>
            <w:tcW w:w="421" w:type="pct"/>
            <w:shd w:val="clear" w:color="auto" w:fill="auto"/>
            <w:noWrap/>
            <w:hideMark/>
          </w:tcPr>
          <w:p w14:paraId="712B066E" w14:textId="77777777" w:rsidR="00A02776" w:rsidRPr="007E282E" w:rsidRDefault="00A02776" w:rsidP="00A8562F">
            <w:pPr>
              <w:spacing w:after="0"/>
            </w:pPr>
            <w:r w:rsidRPr="007E282E">
              <w:t>0</w:t>
            </w:r>
          </w:p>
        </w:tc>
      </w:tr>
      <w:tr w:rsidR="00A02776" w:rsidRPr="007E282E" w14:paraId="29225E5F" w14:textId="77777777" w:rsidTr="007E282E">
        <w:tc>
          <w:tcPr>
            <w:tcW w:w="1748" w:type="pct"/>
            <w:shd w:val="clear" w:color="auto" w:fill="auto"/>
            <w:noWrap/>
            <w:hideMark/>
          </w:tcPr>
          <w:p w14:paraId="69B529A0" w14:textId="77777777" w:rsidR="00A02776" w:rsidRPr="007E282E" w:rsidRDefault="00A02776" w:rsidP="00A8562F">
            <w:pPr>
              <w:spacing w:after="0"/>
            </w:pPr>
            <w:r w:rsidRPr="007E282E">
              <w:t>Lt1.2: Temporary lake with aquatic bed</w:t>
            </w:r>
          </w:p>
        </w:tc>
        <w:tc>
          <w:tcPr>
            <w:tcW w:w="534" w:type="pct"/>
            <w:shd w:val="clear" w:color="auto" w:fill="auto"/>
            <w:noWrap/>
            <w:hideMark/>
          </w:tcPr>
          <w:p w14:paraId="660AD390" w14:textId="77777777" w:rsidR="00A02776" w:rsidRPr="007E282E" w:rsidRDefault="00A02776" w:rsidP="00A8562F">
            <w:pPr>
              <w:spacing w:after="0"/>
            </w:pPr>
            <w:r w:rsidRPr="007E282E">
              <w:t>9052</w:t>
            </w:r>
          </w:p>
        </w:tc>
        <w:tc>
          <w:tcPr>
            <w:tcW w:w="613" w:type="pct"/>
            <w:shd w:val="clear" w:color="auto" w:fill="auto"/>
            <w:noWrap/>
            <w:hideMark/>
          </w:tcPr>
          <w:p w14:paraId="48631F7E" w14:textId="77777777" w:rsidR="00A02776" w:rsidRPr="007E282E" w:rsidRDefault="00A02776" w:rsidP="00A8562F">
            <w:pPr>
              <w:spacing w:after="0"/>
            </w:pPr>
            <w:r w:rsidRPr="007E282E">
              <w:t>8177</w:t>
            </w:r>
          </w:p>
        </w:tc>
        <w:tc>
          <w:tcPr>
            <w:tcW w:w="421" w:type="pct"/>
            <w:shd w:val="clear" w:color="auto" w:fill="auto"/>
            <w:noWrap/>
            <w:hideMark/>
          </w:tcPr>
          <w:p w14:paraId="1DBBF8FF" w14:textId="77777777" w:rsidR="00A02776" w:rsidRPr="007E282E" w:rsidRDefault="00A02776" w:rsidP="00A8562F">
            <w:pPr>
              <w:spacing w:after="0"/>
            </w:pPr>
            <w:r w:rsidRPr="007E282E">
              <w:t>0</w:t>
            </w:r>
          </w:p>
        </w:tc>
        <w:tc>
          <w:tcPr>
            <w:tcW w:w="421" w:type="pct"/>
            <w:shd w:val="clear" w:color="auto" w:fill="auto"/>
            <w:noWrap/>
            <w:hideMark/>
          </w:tcPr>
          <w:p w14:paraId="4F4C0868" w14:textId="77777777" w:rsidR="00A02776" w:rsidRPr="007E282E" w:rsidRDefault="00A02776" w:rsidP="00A8562F">
            <w:pPr>
              <w:spacing w:after="0"/>
            </w:pPr>
            <w:r w:rsidRPr="007E282E">
              <w:t>0</w:t>
            </w:r>
          </w:p>
        </w:tc>
        <w:tc>
          <w:tcPr>
            <w:tcW w:w="421" w:type="pct"/>
            <w:shd w:val="clear" w:color="auto" w:fill="auto"/>
            <w:noWrap/>
            <w:hideMark/>
          </w:tcPr>
          <w:p w14:paraId="32EB5958" w14:textId="77777777" w:rsidR="00A02776" w:rsidRPr="007E282E" w:rsidRDefault="00A02776" w:rsidP="00A8562F">
            <w:pPr>
              <w:spacing w:after="0"/>
            </w:pPr>
            <w:r w:rsidRPr="007E282E">
              <w:t>0</w:t>
            </w:r>
          </w:p>
        </w:tc>
        <w:tc>
          <w:tcPr>
            <w:tcW w:w="421" w:type="pct"/>
            <w:shd w:val="clear" w:color="auto" w:fill="auto"/>
            <w:noWrap/>
            <w:hideMark/>
          </w:tcPr>
          <w:p w14:paraId="09CF5D76" w14:textId="77777777" w:rsidR="00A02776" w:rsidRPr="007E282E" w:rsidRDefault="00A02776" w:rsidP="00A8562F">
            <w:pPr>
              <w:spacing w:after="0"/>
            </w:pPr>
            <w:r w:rsidRPr="007E282E">
              <w:t>0</w:t>
            </w:r>
          </w:p>
        </w:tc>
        <w:tc>
          <w:tcPr>
            <w:tcW w:w="421" w:type="pct"/>
            <w:shd w:val="clear" w:color="auto" w:fill="auto"/>
            <w:noWrap/>
            <w:hideMark/>
          </w:tcPr>
          <w:p w14:paraId="73413F32" w14:textId="77777777" w:rsidR="00A02776" w:rsidRPr="007E282E" w:rsidRDefault="00A02776" w:rsidP="00A8562F">
            <w:pPr>
              <w:spacing w:after="0"/>
            </w:pPr>
            <w:r w:rsidRPr="007E282E">
              <w:t>0</w:t>
            </w:r>
          </w:p>
        </w:tc>
      </w:tr>
      <w:tr w:rsidR="00A02776" w:rsidRPr="007E282E" w14:paraId="2BD37623" w14:textId="77777777" w:rsidTr="007E282E">
        <w:tc>
          <w:tcPr>
            <w:tcW w:w="1748" w:type="pct"/>
            <w:shd w:val="clear" w:color="auto" w:fill="auto"/>
            <w:noWrap/>
            <w:hideMark/>
          </w:tcPr>
          <w:p w14:paraId="268B2A12" w14:textId="77777777" w:rsidR="00A02776" w:rsidRPr="007E282E" w:rsidRDefault="00A02776" w:rsidP="00A8562F">
            <w:pPr>
              <w:spacing w:after="0"/>
            </w:pPr>
            <w:r w:rsidRPr="007E282E">
              <w:t>Lst1.2: Temporary saline lake with aquatic bed</w:t>
            </w:r>
          </w:p>
        </w:tc>
        <w:tc>
          <w:tcPr>
            <w:tcW w:w="534" w:type="pct"/>
            <w:shd w:val="clear" w:color="auto" w:fill="auto"/>
            <w:noWrap/>
            <w:hideMark/>
          </w:tcPr>
          <w:p w14:paraId="43D9B9EC" w14:textId="77777777" w:rsidR="00A02776" w:rsidRPr="007E282E" w:rsidRDefault="00A02776" w:rsidP="00A8562F">
            <w:pPr>
              <w:spacing w:after="0"/>
            </w:pPr>
            <w:r w:rsidRPr="007E282E">
              <w:t>2238</w:t>
            </w:r>
          </w:p>
        </w:tc>
        <w:tc>
          <w:tcPr>
            <w:tcW w:w="613" w:type="pct"/>
            <w:shd w:val="clear" w:color="auto" w:fill="auto"/>
            <w:noWrap/>
            <w:hideMark/>
          </w:tcPr>
          <w:p w14:paraId="12BE7438" w14:textId="77777777" w:rsidR="00A02776" w:rsidRPr="007E282E" w:rsidRDefault="00A02776" w:rsidP="00A8562F">
            <w:pPr>
              <w:spacing w:after="0"/>
            </w:pPr>
            <w:r w:rsidRPr="007E282E">
              <w:t>180</w:t>
            </w:r>
          </w:p>
        </w:tc>
        <w:tc>
          <w:tcPr>
            <w:tcW w:w="421" w:type="pct"/>
            <w:shd w:val="clear" w:color="auto" w:fill="auto"/>
            <w:noWrap/>
            <w:hideMark/>
          </w:tcPr>
          <w:p w14:paraId="2F7D47E2" w14:textId="77777777" w:rsidR="00A02776" w:rsidRPr="007E282E" w:rsidRDefault="00A02776" w:rsidP="00A8562F">
            <w:pPr>
              <w:spacing w:after="0"/>
            </w:pPr>
            <w:r w:rsidRPr="007E282E">
              <w:t>0</w:t>
            </w:r>
          </w:p>
        </w:tc>
        <w:tc>
          <w:tcPr>
            <w:tcW w:w="421" w:type="pct"/>
            <w:shd w:val="clear" w:color="auto" w:fill="auto"/>
            <w:noWrap/>
            <w:hideMark/>
          </w:tcPr>
          <w:p w14:paraId="743B8423" w14:textId="77777777" w:rsidR="00A02776" w:rsidRPr="007E282E" w:rsidRDefault="00A02776" w:rsidP="00A8562F">
            <w:pPr>
              <w:spacing w:after="0"/>
            </w:pPr>
            <w:r w:rsidRPr="007E282E">
              <w:t>0</w:t>
            </w:r>
          </w:p>
        </w:tc>
        <w:tc>
          <w:tcPr>
            <w:tcW w:w="421" w:type="pct"/>
            <w:shd w:val="clear" w:color="auto" w:fill="auto"/>
            <w:noWrap/>
            <w:hideMark/>
          </w:tcPr>
          <w:p w14:paraId="2A492728" w14:textId="77777777" w:rsidR="00A02776" w:rsidRPr="007E282E" w:rsidRDefault="00A02776" w:rsidP="00A8562F">
            <w:pPr>
              <w:spacing w:after="0"/>
            </w:pPr>
            <w:r w:rsidRPr="007E282E">
              <w:t>0</w:t>
            </w:r>
          </w:p>
        </w:tc>
        <w:tc>
          <w:tcPr>
            <w:tcW w:w="421" w:type="pct"/>
            <w:shd w:val="clear" w:color="auto" w:fill="auto"/>
            <w:noWrap/>
            <w:hideMark/>
          </w:tcPr>
          <w:p w14:paraId="536FE77F" w14:textId="77777777" w:rsidR="00A02776" w:rsidRPr="007E282E" w:rsidRDefault="00A02776" w:rsidP="00A8562F">
            <w:pPr>
              <w:spacing w:after="0"/>
            </w:pPr>
            <w:r w:rsidRPr="007E282E">
              <w:t>0</w:t>
            </w:r>
          </w:p>
        </w:tc>
        <w:tc>
          <w:tcPr>
            <w:tcW w:w="421" w:type="pct"/>
            <w:shd w:val="clear" w:color="auto" w:fill="auto"/>
            <w:noWrap/>
            <w:hideMark/>
          </w:tcPr>
          <w:p w14:paraId="0710D54C" w14:textId="77777777" w:rsidR="00A02776" w:rsidRPr="007E282E" w:rsidRDefault="00A02776" w:rsidP="00A8562F">
            <w:pPr>
              <w:spacing w:after="0"/>
            </w:pPr>
            <w:r w:rsidRPr="007E282E">
              <w:t>0</w:t>
            </w:r>
          </w:p>
        </w:tc>
      </w:tr>
      <w:tr w:rsidR="00A02776" w:rsidRPr="007E282E" w14:paraId="1ECC430F" w14:textId="77777777" w:rsidTr="007E282E">
        <w:tc>
          <w:tcPr>
            <w:tcW w:w="1748" w:type="pct"/>
            <w:shd w:val="clear" w:color="auto" w:fill="auto"/>
            <w:noWrap/>
            <w:hideMark/>
          </w:tcPr>
          <w:p w14:paraId="6A67F906" w14:textId="77777777" w:rsidR="00A02776" w:rsidRPr="007E282E" w:rsidRDefault="00A02776" w:rsidP="00A8562F">
            <w:pPr>
              <w:spacing w:after="0"/>
            </w:pPr>
            <w:r w:rsidRPr="007E282E">
              <w:t>Lp1.2: Permanent lake with aquatic bed</w:t>
            </w:r>
          </w:p>
        </w:tc>
        <w:tc>
          <w:tcPr>
            <w:tcW w:w="534" w:type="pct"/>
            <w:shd w:val="clear" w:color="auto" w:fill="auto"/>
            <w:noWrap/>
            <w:hideMark/>
          </w:tcPr>
          <w:p w14:paraId="31C952FE" w14:textId="77777777" w:rsidR="00A02776" w:rsidRPr="007E282E" w:rsidRDefault="00A02776" w:rsidP="00A8562F">
            <w:pPr>
              <w:spacing w:after="0"/>
            </w:pPr>
            <w:r w:rsidRPr="007E282E">
              <w:t>2067</w:t>
            </w:r>
          </w:p>
        </w:tc>
        <w:tc>
          <w:tcPr>
            <w:tcW w:w="613" w:type="pct"/>
            <w:shd w:val="clear" w:color="auto" w:fill="auto"/>
            <w:noWrap/>
            <w:hideMark/>
          </w:tcPr>
          <w:p w14:paraId="13819EC3" w14:textId="77777777" w:rsidR="00A02776" w:rsidRPr="007E282E" w:rsidRDefault="00A02776" w:rsidP="00A8562F">
            <w:pPr>
              <w:spacing w:after="0"/>
            </w:pPr>
            <w:r w:rsidRPr="007E282E">
              <w:t>196</w:t>
            </w:r>
          </w:p>
        </w:tc>
        <w:tc>
          <w:tcPr>
            <w:tcW w:w="421" w:type="pct"/>
            <w:shd w:val="clear" w:color="auto" w:fill="auto"/>
            <w:noWrap/>
            <w:hideMark/>
          </w:tcPr>
          <w:p w14:paraId="6EB45310" w14:textId="77777777" w:rsidR="00A02776" w:rsidRPr="007E282E" w:rsidRDefault="00A02776" w:rsidP="00A8562F">
            <w:pPr>
              <w:spacing w:after="0"/>
            </w:pPr>
            <w:r w:rsidRPr="007E282E">
              <w:t>0</w:t>
            </w:r>
          </w:p>
        </w:tc>
        <w:tc>
          <w:tcPr>
            <w:tcW w:w="421" w:type="pct"/>
            <w:shd w:val="clear" w:color="auto" w:fill="auto"/>
            <w:noWrap/>
            <w:hideMark/>
          </w:tcPr>
          <w:p w14:paraId="16E37DCF" w14:textId="77777777" w:rsidR="00A02776" w:rsidRPr="007E282E" w:rsidRDefault="00A02776" w:rsidP="00A8562F">
            <w:pPr>
              <w:spacing w:after="0"/>
            </w:pPr>
            <w:r w:rsidRPr="007E282E">
              <w:t>0</w:t>
            </w:r>
          </w:p>
        </w:tc>
        <w:tc>
          <w:tcPr>
            <w:tcW w:w="421" w:type="pct"/>
            <w:shd w:val="clear" w:color="auto" w:fill="auto"/>
            <w:noWrap/>
            <w:hideMark/>
          </w:tcPr>
          <w:p w14:paraId="305E1E61" w14:textId="77777777" w:rsidR="00A02776" w:rsidRPr="007E282E" w:rsidRDefault="00A02776" w:rsidP="00A8562F">
            <w:pPr>
              <w:spacing w:after="0"/>
            </w:pPr>
            <w:r w:rsidRPr="007E282E">
              <w:t>0</w:t>
            </w:r>
          </w:p>
        </w:tc>
        <w:tc>
          <w:tcPr>
            <w:tcW w:w="421" w:type="pct"/>
            <w:shd w:val="clear" w:color="auto" w:fill="auto"/>
            <w:noWrap/>
            <w:hideMark/>
          </w:tcPr>
          <w:p w14:paraId="25C04136" w14:textId="77777777" w:rsidR="00A02776" w:rsidRPr="007E282E" w:rsidRDefault="00A02776" w:rsidP="00A8562F">
            <w:pPr>
              <w:spacing w:after="0"/>
            </w:pPr>
            <w:r w:rsidRPr="007E282E">
              <w:t>0</w:t>
            </w:r>
          </w:p>
        </w:tc>
        <w:tc>
          <w:tcPr>
            <w:tcW w:w="421" w:type="pct"/>
            <w:shd w:val="clear" w:color="auto" w:fill="auto"/>
            <w:noWrap/>
            <w:hideMark/>
          </w:tcPr>
          <w:p w14:paraId="5B928384" w14:textId="77777777" w:rsidR="00A02776" w:rsidRPr="007E282E" w:rsidRDefault="00A02776" w:rsidP="00A8562F">
            <w:pPr>
              <w:spacing w:after="0"/>
            </w:pPr>
            <w:r w:rsidRPr="007E282E">
              <w:t>0</w:t>
            </w:r>
          </w:p>
        </w:tc>
      </w:tr>
      <w:tr w:rsidR="00A02776" w:rsidRPr="007E282E" w14:paraId="24990170" w14:textId="77777777" w:rsidTr="007E282E">
        <w:tc>
          <w:tcPr>
            <w:tcW w:w="1748" w:type="pct"/>
            <w:shd w:val="clear" w:color="auto" w:fill="auto"/>
            <w:noWrap/>
            <w:hideMark/>
          </w:tcPr>
          <w:p w14:paraId="1D3563B4" w14:textId="77777777" w:rsidR="00A02776" w:rsidRPr="007E282E" w:rsidRDefault="00A02776" w:rsidP="00A8562F">
            <w:pPr>
              <w:spacing w:after="0"/>
            </w:pPr>
            <w:r w:rsidRPr="007E282E">
              <w:t>Lsp1.2: Permanent saline lake with aquatic bed</w:t>
            </w:r>
          </w:p>
        </w:tc>
        <w:tc>
          <w:tcPr>
            <w:tcW w:w="534" w:type="pct"/>
            <w:shd w:val="clear" w:color="auto" w:fill="auto"/>
            <w:noWrap/>
            <w:hideMark/>
          </w:tcPr>
          <w:p w14:paraId="243EAE49" w14:textId="77777777" w:rsidR="00A02776" w:rsidRPr="007E282E" w:rsidRDefault="00A02776" w:rsidP="00A8562F">
            <w:pPr>
              <w:spacing w:after="0"/>
            </w:pPr>
            <w:r w:rsidRPr="007E282E">
              <w:t>181</w:t>
            </w:r>
          </w:p>
        </w:tc>
        <w:tc>
          <w:tcPr>
            <w:tcW w:w="613" w:type="pct"/>
            <w:shd w:val="clear" w:color="auto" w:fill="auto"/>
            <w:noWrap/>
            <w:hideMark/>
          </w:tcPr>
          <w:p w14:paraId="13B0DB59" w14:textId="77777777" w:rsidR="00A02776" w:rsidRPr="007E282E" w:rsidRDefault="00A02776" w:rsidP="00A8562F">
            <w:pPr>
              <w:spacing w:after="0"/>
            </w:pPr>
            <w:r w:rsidRPr="007E282E">
              <w:t>0</w:t>
            </w:r>
          </w:p>
        </w:tc>
        <w:tc>
          <w:tcPr>
            <w:tcW w:w="421" w:type="pct"/>
            <w:shd w:val="clear" w:color="auto" w:fill="auto"/>
            <w:noWrap/>
            <w:hideMark/>
          </w:tcPr>
          <w:p w14:paraId="02DB9AFC" w14:textId="77777777" w:rsidR="00A02776" w:rsidRPr="007E282E" w:rsidRDefault="00A02776" w:rsidP="00A8562F">
            <w:pPr>
              <w:spacing w:after="0"/>
            </w:pPr>
            <w:r w:rsidRPr="007E282E">
              <w:t>0</w:t>
            </w:r>
          </w:p>
        </w:tc>
        <w:tc>
          <w:tcPr>
            <w:tcW w:w="421" w:type="pct"/>
            <w:shd w:val="clear" w:color="auto" w:fill="auto"/>
            <w:noWrap/>
            <w:hideMark/>
          </w:tcPr>
          <w:p w14:paraId="3DD56B1F" w14:textId="77777777" w:rsidR="00A02776" w:rsidRPr="007E282E" w:rsidRDefault="00A02776" w:rsidP="00A8562F">
            <w:pPr>
              <w:spacing w:after="0"/>
            </w:pPr>
            <w:r w:rsidRPr="007E282E">
              <w:t>0</w:t>
            </w:r>
          </w:p>
        </w:tc>
        <w:tc>
          <w:tcPr>
            <w:tcW w:w="421" w:type="pct"/>
            <w:shd w:val="clear" w:color="auto" w:fill="auto"/>
            <w:noWrap/>
            <w:hideMark/>
          </w:tcPr>
          <w:p w14:paraId="3F7B593C" w14:textId="77777777" w:rsidR="00A02776" w:rsidRPr="007E282E" w:rsidRDefault="00A02776" w:rsidP="00A8562F">
            <w:pPr>
              <w:spacing w:after="0"/>
            </w:pPr>
            <w:r w:rsidRPr="007E282E">
              <w:t>0</w:t>
            </w:r>
          </w:p>
        </w:tc>
        <w:tc>
          <w:tcPr>
            <w:tcW w:w="421" w:type="pct"/>
            <w:shd w:val="clear" w:color="auto" w:fill="auto"/>
            <w:noWrap/>
            <w:hideMark/>
          </w:tcPr>
          <w:p w14:paraId="7A1B1C86" w14:textId="77777777" w:rsidR="00A02776" w:rsidRPr="007E282E" w:rsidRDefault="00A02776" w:rsidP="00A8562F">
            <w:pPr>
              <w:spacing w:after="0"/>
            </w:pPr>
            <w:r w:rsidRPr="007E282E">
              <w:t>0</w:t>
            </w:r>
          </w:p>
        </w:tc>
        <w:tc>
          <w:tcPr>
            <w:tcW w:w="421" w:type="pct"/>
            <w:shd w:val="clear" w:color="auto" w:fill="auto"/>
            <w:noWrap/>
            <w:hideMark/>
          </w:tcPr>
          <w:p w14:paraId="7D2236B0" w14:textId="77777777" w:rsidR="00A02776" w:rsidRPr="007E282E" w:rsidRDefault="00A02776" w:rsidP="00A8562F">
            <w:pPr>
              <w:spacing w:after="0"/>
            </w:pPr>
            <w:r w:rsidRPr="007E282E">
              <w:t>0</w:t>
            </w:r>
          </w:p>
        </w:tc>
      </w:tr>
      <w:tr w:rsidR="007E282E" w:rsidRPr="007E282E" w14:paraId="2C0846D0" w14:textId="77777777" w:rsidTr="007E282E">
        <w:tc>
          <w:tcPr>
            <w:tcW w:w="1748" w:type="pct"/>
            <w:noWrap/>
            <w:hideMark/>
          </w:tcPr>
          <w:p w14:paraId="38475D1C" w14:textId="77777777" w:rsidR="007E282E" w:rsidRPr="007E282E" w:rsidRDefault="007E282E" w:rsidP="00A04708">
            <w:pPr>
              <w:spacing w:after="0"/>
            </w:pPr>
            <w:r w:rsidRPr="007E282E">
              <w:t>Pt1.8.2: Temporary shrub swamp</w:t>
            </w:r>
          </w:p>
        </w:tc>
        <w:tc>
          <w:tcPr>
            <w:tcW w:w="534" w:type="pct"/>
            <w:noWrap/>
            <w:hideMark/>
          </w:tcPr>
          <w:p w14:paraId="24CBBD43" w14:textId="77777777" w:rsidR="007E282E" w:rsidRPr="007E282E" w:rsidRDefault="007E282E" w:rsidP="00A04708">
            <w:pPr>
              <w:spacing w:after="0"/>
            </w:pPr>
            <w:r w:rsidRPr="007E282E">
              <w:t>234 412</w:t>
            </w:r>
          </w:p>
        </w:tc>
        <w:tc>
          <w:tcPr>
            <w:tcW w:w="613" w:type="pct"/>
            <w:noWrap/>
            <w:hideMark/>
          </w:tcPr>
          <w:p w14:paraId="37286EC2" w14:textId="77777777" w:rsidR="007E282E" w:rsidRPr="007E282E" w:rsidRDefault="007E282E" w:rsidP="00A04708">
            <w:pPr>
              <w:spacing w:after="0"/>
            </w:pPr>
            <w:r w:rsidRPr="007E282E">
              <w:t>96 598</w:t>
            </w:r>
          </w:p>
        </w:tc>
        <w:tc>
          <w:tcPr>
            <w:tcW w:w="421" w:type="pct"/>
            <w:noWrap/>
            <w:hideMark/>
          </w:tcPr>
          <w:p w14:paraId="252DE3E4" w14:textId="77777777" w:rsidR="007E282E" w:rsidRPr="007E282E" w:rsidRDefault="007E282E" w:rsidP="00A04708">
            <w:pPr>
              <w:spacing w:after="0"/>
            </w:pPr>
            <w:r w:rsidRPr="007E282E">
              <w:t>1552</w:t>
            </w:r>
          </w:p>
        </w:tc>
        <w:tc>
          <w:tcPr>
            <w:tcW w:w="421" w:type="pct"/>
            <w:noWrap/>
            <w:hideMark/>
          </w:tcPr>
          <w:p w14:paraId="6C8C6C61" w14:textId="77777777" w:rsidR="007E282E" w:rsidRPr="007E282E" w:rsidRDefault="007E282E" w:rsidP="00A04708">
            <w:pPr>
              <w:spacing w:after="0"/>
            </w:pPr>
            <w:r w:rsidRPr="007E282E">
              <w:t>2567</w:t>
            </w:r>
          </w:p>
        </w:tc>
        <w:tc>
          <w:tcPr>
            <w:tcW w:w="421" w:type="pct"/>
            <w:noWrap/>
            <w:hideMark/>
          </w:tcPr>
          <w:p w14:paraId="6226BB2C" w14:textId="77777777" w:rsidR="007E282E" w:rsidRPr="007E282E" w:rsidRDefault="007E282E" w:rsidP="00A04708">
            <w:pPr>
              <w:spacing w:after="0"/>
            </w:pPr>
            <w:r w:rsidRPr="007E282E">
              <w:t>2122</w:t>
            </w:r>
          </w:p>
        </w:tc>
        <w:tc>
          <w:tcPr>
            <w:tcW w:w="421" w:type="pct"/>
            <w:noWrap/>
            <w:hideMark/>
          </w:tcPr>
          <w:p w14:paraId="02E78398" w14:textId="77777777" w:rsidR="007E282E" w:rsidRPr="007E282E" w:rsidRDefault="007E282E" w:rsidP="00A04708">
            <w:pPr>
              <w:spacing w:after="0"/>
            </w:pPr>
            <w:r w:rsidRPr="007E282E">
              <w:t>2218</w:t>
            </w:r>
          </w:p>
        </w:tc>
        <w:tc>
          <w:tcPr>
            <w:tcW w:w="421" w:type="pct"/>
            <w:noWrap/>
            <w:hideMark/>
          </w:tcPr>
          <w:p w14:paraId="06B01452" w14:textId="77777777" w:rsidR="007E282E" w:rsidRPr="007E282E" w:rsidRDefault="007E282E" w:rsidP="00A04708">
            <w:pPr>
              <w:spacing w:after="0"/>
            </w:pPr>
            <w:r w:rsidRPr="007E282E">
              <w:t>1507</w:t>
            </w:r>
          </w:p>
        </w:tc>
      </w:tr>
      <w:tr w:rsidR="007E282E" w:rsidRPr="007E282E" w14:paraId="22A3FAF6" w14:textId="77777777" w:rsidTr="007E282E">
        <w:tc>
          <w:tcPr>
            <w:tcW w:w="1748" w:type="pct"/>
            <w:noWrap/>
            <w:hideMark/>
          </w:tcPr>
          <w:p w14:paraId="54916CCC" w14:textId="77777777" w:rsidR="007E282E" w:rsidRPr="007E282E" w:rsidRDefault="007E282E" w:rsidP="00A04708">
            <w:pPr>
              <w:spacing w:after="0"/>
            </w:pPr>
            <w:r w:rsidRPr="007E282E">
              <w:t>Pt1.6.2: Temporary woodland swamp</w:t>
            </w:r>
          </w:p>
        </w:tc>
        <w:tc>
          <w:tcPr>
            <w:tcW w:w="534" w:type="pct"/>
            <w:noWrap/>
            <w:hideMark/>
          </w:tcPr>
          <w:p w14:paraId="6A07B77E" w14:textId="77777777" w:rsidR="007E282E" w:rsidRPr="007E282E" w:rsidRDefault="007E282E" w:rsidP="00A04708">
            <w:pPr>
              <w:spacing w:after="0"/>
            </w:pPr>
            <w:r w:rsidRPr="007E282E">
              <w:t>216 625</w:t>
            </w:r>
          </w:p>
        </w:tc>
        <w:tc>
          <w:tcPr>
            <w:tcW w:w="613" w:type="pct"/>
            <w:noWrap/>
            <w:hideMark/>
          </w:tcPr>
          <w:p w14:paraId="45175C27" w14:textId="77777777" w:rsidR="007E282E" w:rsidRPr="007E282E" w:rsidRDefault="007E282E" w:rsidP="00A04708">
            <w:pPr>
              <w:spacing w:after="0"/>
            </w:pPr>
            <w:r w:rsidRPr="007E282E">
              <w:t>151 170</w:t>
            </w:r>
          </w:p>
        </w:tc>
        <w:tc>
          <w:tcPr>
            <w:tcW w:w="421" w:type="pct"/>
            <w:noWrap/>
            <w:hideMark/>
          </w:tcPr>
          <w:p w14:paraId="2C3715EB" w14:textId="77777777" w:rsidR="007E282E" w:rsidRPr="007E282E" w:rsidRDefault="007E282E" w:rsidP="00A04708">
            <w:pPr>
              <w:spacing w:after="0"/>
            </w:pPr>
            <w:r w:rsidRPr="007E282E">
              <w:t>99</w:t>
            </w:r>
          </w:p>
        </w:tc>
        <w:tc>
          <w:tcPr>
            <w:tcW w:w="421" w:type="pct"/>
            <w:noWrap/>
            <w:hideMark/>
          </w:tcPr>
          <w:p w14:paraId="5850925D" w14:textId="77777777" w:rsidR="007E282E" w:rsidRPr="007E282E" w:rsidRDefault="007E282E" w:rsidP="00A04708">
            <w:pPr>
              <w:spacing w:after="0"/>
            </w:pPr>
            <w:r w:rsidRPr="007E282E">
              <w:t>417</w:t>
            </w:r>
          </w:p>
        </w:tc>
        <w:tc>
          <w:tcPr>
            <w:tcW w:w="421" w:type="pct"/>
            <w:noWrap/>
            <w:hideMark/>
          </w:tcPr>
          <w:p w14:paraId="260BEA41" w14:textId="77777777" w:rsidR="007E282E" w:rsidRPr="007E282E" w:rsidRDefault="007E282E" w:rsidP="00A04708">
            <w:pPr>
              <w:spacing w:after="0"/>
            </w:pPr>
            <w:r w:rsidRPr="007E282E">
              <w:t>186</w:t>
            </w:r>
          </w:p>
        </w:tc>
        <w:tc>
          <w:tcPr>
            <w:tcW w:w="421" w:type="pct"/>
            <w:noWrap/>
            <w:hideMark/>
          </w:tcPr>
          <w:p w14:paraId="32268BBE" w14:textId="77777777" w:rsidR="007E282E" w:rsidRPr="007E282E" w:rsidRDefault="007E282E" w:rsidP="00A04708">
            <w:pPr>
              <w:spacing w:after="0"/>
            </w:pPr>
            <w:r w:rsidRPr="007E282E">
              <w:t>494</w:t>
            </w:r>
          </w:p>
        </w:tc>
        <w:tc>
          <w:tcPr>
            <w:tcW w:w="421" w:type="pct"/>
            <w:noWrap/>
            <w:hideMark/>
          </w:tcPr>
          <w:p w14:paraId="0BCBC07C" w14:textId="77777777" w:rsidR="007E282E" w:rsidRPr="007E282E" w:rsidRDefault="007E282E" w:rsidP="00A04708">
            <w:pPr>
              <w:spacing w:after="0"/>
            </w:pPr>
            <w:r w:rsidRPr="007E282E">
              <w:t>579</w:t>
            </w:r>
          </w:p>
        </w:tc>
      </w:tr>
      <w:tr w:rsidR="007E282E" w:rsidRPr="007E282E" w14:paraId="3B207C35" w14:textId="77777777" w:rsidTr="007E282E">
        <w:tc>
          <w:tcPr>
            <w:tcW w:w="1748" w:type="pct"/>
            <w:noWrap/>
            <w:hideMark/>
          </w:tcPr>
          <w:p w14:paraId="07DF85C3" w14:textId="77777777" w:rsidR="007E282E" w:rsidRPr="007E282E" w:rsidRDefault="007E282E" w:rsidP="00A04708">
            <w:pPr>
              <w:spacing w:after="0"/>
            </w:pPr>
            <w:r w:rsidRPr="007E282E">
              <w:t>Pt2.2.2: Temporary sedge/grass/forb marsh</w:t>
            </w:r>
          </w:p>
        </w:tc>
        <w:tc>
          <w:tcPr>
            <w:tcW w:w="534" w:type="pct"/>
            <w:noWrap/>
            <w:hideMark/>
          </w:tcPr>
          <w:p w14:paraId="251B4DE0" w14:textId="77777777" w:rsidR="007E282E" w:rsidRPr="007E282E" w:rsidRDefault="007E282E" w:rsidP="00A04708">
            <w:pPr>
              <w:spacing w:after="0"/>
            </w:pPr>
            <w:r w:rsidRPr="007E282E">
              <w:t>139 937</w:t>
            </w:r>
          </w:p>
        </w:tc>
        <w:tc>
          <w:tcPr>
            <w:tcW w:w="613" w:type="pct"/>
            <w:noWrap/>
            <w:hideMark/>
          </w:tcPr>
          <w:p w14:paraId="23876185" w14:textId="77777777" w:rsidR="007E282E" w:rsidRPr="007E282E" w:rsidRDefault="007E282E" w:rsidP="00A04708">
            <w:pPr>
              <w:spacing w:after="0"/>
            </w:pPr>
            <w:r w:rsidRPr="007E282E">
              <w:t>50 902</w:t>
            </w:r>
          </w:p>
        </w:tc>
        <w:tc>
          <w:tcPr>
            <w:tcW w:w="421" w:type="pct"/>
            <w:noWrap/>
            <w:hideMark/>
          </w:tcPr>
          <w:p w14:paraId="1BB4E850" w14:textId="77777777" w:rsidR="007E282E" w:rsidRPr="007E282E" w:rsidRDefault="007E282E" w:rsidP="00A04708">
            <w:pPr>
              <w:spacing w:after="0"/>
            </w:pPr>
            <w:r w:rsidRPr="007E282E">
              <w:t>17 018</w:t>
            </w:r>
          </w:p>
        </w:tc>
        <w:tc>
          <w:tcPr>
            <w:tcW w:w="421" w:type="pct"/>
            <w:noWrap/>
            <w:hideMark/>
          </w:tcPr>
          <w:p w14:paraId="0640F2FF" w14:textId="77777777" w:rsidR="007E282E" w:rsidRPr="007E282E" w:rsidRDefault="007E282E" w:rsidP="00A04708">
            <w:pPr>
              <w:spacing w:after="0"/>
            </w:pPr>
            <w:r w:rsidRPr="007E282E">
              <w:t>9773</w:t>
            </w:r>
          </w:p>
        </w:tc>
        <w:tc>
          <w:tcPr>
            <w:tcW w:w="421" w:type="pct"/>
            <w:noWrap/>
            <w:hideMark/>
          </w:tcPr>
          <w:p w14:paraId="04B6E161" w14:textId="77777777" w:rsidR="007E282E" w:rsidRPr="007E282E" w:rsidRDefault="007E282E" w:rsidP="00A04708">
            <w:pPr>
              <w:spacing w:after="0"/>
            </w:pPr>
            <w:r w:rsidRPr="007E282E">
              <w:t>16 917</w:t>
            </w:r>
          </w:p>
        </w:tc>
        <w:tc>
          <w:tcPr>
            <w:tcW w:w="421" w:type="pct"/>
            <w:noWrap/>
            <w:hideMark/>
          </w:tcPr>
          <w:p w14:paraId="76F0F750" w14:textId="77777777" w:rsidR="007E282E" w:rsidRPr="007E282E" w:rsidRDefault="007E282E" w:rsidP="00A04708">
            <w:pPr>
              <w:spacing w:after="0"/>
            </w:pPr>
            <w:r w:rsidRPr="007E282E">
              <w:t>15 776</w:t>
            </w:r>
          </w:p>
        </w:tc>
        <w:tc>
          <w:tcPr>
            <w:tcW w:w="421" w:type="pct"/>
            <w:noWrap/>
            <w:hideMark/>
          </w:tcPr>
          <w:p w14:paraId="154CB74B" w14:textId="77777777" w:rsidR="007E282E" w:rsidRPr="007E282E" w:rsidRDefault="007E282E" w:rsidP="00A04708">
            <w:pPr>
              <w:spacing w:after="0"/>
            </w:pPr>
            <w:r w:rsidRPr="007E282E">
              <w:t>15 476</w:t>
            </w:r>
          </w:p>
        </w:tc>
      </w:tr>
      <w:tr w:rsidR="007E282E" w:rsidRPr="007E282E" w14:paraId="3A7F7E99" w14:textId="77777777" w:rsidTr="007E282E">
        <w:tc>
          <w:tcPr>
            <w:tcW w:w="1748" w:type="pct"/>
            <w:noWrap/>
            <w:hideMark/>
          </w:tcPr>
          <w:p w14:paraId="6849CD6D" w14:textId="77777777" w:rsidR="007E282E" w:rsidRPr="007E282E" w:rsidRDefault="007E282E" w:rsidP="00A04708">
            <w:pPr>
              <w:spacing w:after="0"/>
            </w:pPr>
            <w:r w:rsidRPr="007E282E">
              <w:t>Pt3.1.2: Clay pan</w:t>
            </w:r>
          </w:p>
        </w:tc>
        <w:tc>
          <w:tcPr>
            <w:tcW w:w="534" w:type="pct"/>
            <w:noWrap/>
            <w:hideMark/>
          </w:tcPr>
          <w:p w14:paraId="725AB612" w14:textId="77777777" w:rsidR="007E282E" w:rsidRPr="007E282E" w:rsidRDefault="007E282E" w:rsidP="00A04708">
            <w:pPr>
              <w:spacing w:after="0"/>
            </w:pPr>
            <w:r w:rsidRPr="007E282E">
              <w:t>130 927</w:t>
            </w:r>
          </w:p>
        </w:tc>
        <w:tc>
          <w:tcPr>
            <w:tcW w:w="613" w:type="pct"/>
            <w:noWrap/>
            <w:hideMark/>
          </w:tcPr>
          <w:p w14:paraId="1D07CAD3" w14:textId="77777777" w:rsidR="007E282E" w:rsidRPr="007E282E" w:rsidRDefault="007E282E" w:rsidP="00A04708">
            <w:pPr>
              <w:spacing w:after="0"/>
            </w:pPr>
            <w:r w:rsidRPr="007E282E">
              <w:t>43 524</w:t>
            </w:r>
          </w:p>
        </w:tc>
        <w:tc>
          <w:tcPr>
            <w:tcW w:w="421" w:type="pct"/>
            <w:noWrap/>
            <w:hideMark/>
          </w:tcPr>
          <w:p w14:paraId="4EFCC4E9" w14:textId="77777777" w:rsidR="007E282E" w:rsidRPr="007E282E" w:rsidRDefault="007E282E" w:rsidP="00A04708">
            <w:pPr>
              <w:spacing w:after="0"/>
            </w:pPr>
            <w:r w:rsidRPr="007E282E">
              <w:t>3048</w:t>
            </w:r>
          </w:p>
        </w:tc>
        <w:tc>
          <w:tcPr>
            <w:tcW w:w="421" w:type="pct"/>
            <w:noWrap/>
            <w:hideMark/>
          </w:tcPr>
          <w:p w14:paraId="521B0AB1" w14:textId="77777777" w:rsidR="007E282E" w:rsidRPr="007E282E" w:rsidRDefault="007E282E" w:rsidP="00A04708">
            <w:pPr>
              <w:spacing w:after="0"/>
            </w:pPr>
            <w:r w:rsidRPr="007E282E">
              <w:t>3673</w:t>
            </w:r>
          </w:p>
        </w:tc>
        <w:tc>
          <w:tcPr>
            <w:tcW w:w="421" w:type="pct"/>
            <w:noWrap/>
            <w:hideMark/>
          </w:tcPr>
          <w:p w14:paraId="7275FF4A" w14:textId="77777777" w:rsidR="007E282E" w:rsidRPr="007E282E" w:rsidRDefault="007E282E" w:rsidP="00A04708">
            <w:pPr>
              <w:spacing w:after="0"/>
            </w:pPr>
            <w:r w:rsidRPr="007E282E">
              <w:t>1698</w:t>
            </w:r>
          </w:p>
        </w:tc>
        <w:tc>
          <w:tcPr>
            <w:tcW w:w="421" w:type="pct"/>
            <w:noWrap/>
            <w:hideMark/>
          </w:tcPr>
          <w:p w14:paraId="33CFB5AA" w14:textId="77777777" w:rsidR="007E282E" w:rsidRPr="007E282E" w:rsidRDefault="007E282E" w:rsidP="00A04708">
            <w:pPr>
              <w:spacing w:after="0"/>
            </w:pPr>
            <w:r w:rsidRPr="007E282E">
              <w:t>1654</w:t>
            </w:r>
          </w:p>
        </w:tc>
        <w:tc>
          <w:tcPr>
            <w:tcW w:w="421" w:type="pct"/>
            <w:noWrap/>
            <w:hideMark/>
          </w:tcPr>
          <w:p w14:paraId="4279174B" w14:textId="77777777" w:rsidR="007E282E" w:rsidRPr="007E282E" w:rsidRDefault="007E282E" w:rsidP="00A04708">
            <w:pPr>
              <w:spacing w:after="0"/>
            </w:pPr>
            <w:r w:rsidRPr="007E282E">
              <w:t>1143</w:t>
            </w:r>
          </w:p>
        </w:tc>
      </w:tr>
      <w:tr w:rsidR="007E282E" w:rsidRPr="007E282E" w14:paraId="2BEA7CD1" w14:textId="77777777" w:rsidTr="007E282E">
        <w:tc>
          <w:tcPr>
            <w:tcW w:w="1748" w:type="pct"/>
            <w:noWrap/>
            <w:hideMark/>
          </w:tcPr>
          <w:p w14:paraId="48289211" w14:textId="77777777" w:rsidR="007E282E" w:rsidRPr="007E282E" w:rsidRDefault="007E282E" w:rsidP="00A04708">
            <w:pPr>
              <w:spacing w:after="0"/>
            </w:pPr>
            <w:r w:rsidRPr="007E282E">
              <w:t>Pt2.3.2: Freshwater meadow</w:t>
            </w:r>
          </w:p>
        </w:tc>
        <w:tc>
          <w:tcPr>
            <w:tcW w:w="534" w:type="pct"/>
            <w:noWrap/>
            <w:hideMark/>
          </w:tcPr>
          <w:p w14:paraId="577871E3" w14:textId="77777777" w:rsidR="007E282E" w:rsidRPr="007E282E" w:rsidRDefault="007E282E" w:rsidP="00A04708">
            <w:pPr>
              <w:spacing w:after="0"/>
            </w:pPr>
            <w:r w:rsidRPr="007E282E">
              <w:t>125 165</w:t>
            </w:r>
          </w:p>
        </w:tc>
        <w:tc>
          <w:tcPr>
            <w:tcW w:w="613" w:type="pct"/>
            <w:noWrap/>
            <w:hideMark/>
          </w:tcPr>
          <w:p w14:paraId="42B5F7E4" w14:textId="77777777" w:rsidR="007E282E" w:rsidRPr="007E282E" w:rsidRDefault="007E282E" w:rsidP="00A04708">
            <w:pPr>
              <w:spacing w:after="0"/>
            </w:pPr>
            <w:r w:rsidRPr="007E282E">
              <w:t>38 747</w:t>
            </w:r>
          </w:p>
        </w:tc>
        <w:tc>
          <w:tcPr>
            <w:tcW w:w="421" w:type="pct"/>
            <w:noWrap/>
            <w:hideMark/>
          </w:tcPr>
          <w:p w14:paraId="59F3CB48" w14:textId="77777777" w:rsidR="007E282E" w:rsidRPr="007E282E" w:rsidRDefault="007E282E" w:rsidP="00A04708">
            <w:pPr>
              <w:spacing w:after="0"/>
            </w:pPr>
            <w:r w:rsidRPr="007E282E">
              <w:t>18 960</w:t>
            </w:r>
          </w:p>
        </w:tc>
        <w:tc>
          <w:tcPr>
            <w:tcW w:w="421" w:type="pct"/>
            <w:noWrap/>
            <w:hideMark/>
          </w:tcPr>
          <w:p w14:paraId="78CA60BF" w14:textId="77777777" w:rsidR="007E282E" w:rsidRPr="007E282E" w:rsidRDefault="007E282E" w:rsidP="00A04708">
            <w:pPr>
              <w:spacing w:after="0"/>
            </w:pPr>
            <w:r w:rsidRPr="007E282E">
              <w:t>1401</w:t>
            </w:r>
          </w:p>
        </w:tc>
        <w:tc>
          <w:tcPr>
            <w:tcW w:w="421" w:type="pct"/>
            <w:noWrap/>
            <w:hideMark/>
          </w:tcPr>
          <w:p w14:paraId="06EE6631" w14:textId="77777777" w:rsidR="007E282E" w:rsidRPr="007E282E" w:rsidRDefault="007E282E" w:rsidP="00A04708">
            <w:pPr>
              <w:spacing w:after="0"/>
            </w:pPr>
            <w:r w:rsidRPr="007E282E">
              <w:t>20 508</w:t>
            </w:r>
          </w:p>
        </w:tc>
        <w:tc>
          <w:tcPr>
            <w:tcW w:w="421" w:type="pct"/>
            <w:noWrap/>
            <w:hideMark/>
          </w:tcPr>
          <w:p w14:paraId="02D3215F" w14:textId="77777777" w:rsidR="007E282E" w:rsidRPr="007E282E" w:rsidRDefault="007E282E" w:rsidP="00A04708">
            <w:pPr>
              <w:spacing w:after="0"/>
            </w:pPr>
            <w:r w:rsidRPr="007E282E">
              <w:t>3620</w:t>
            </w:r>
          </w:p>
        </w:tc>
        <w:tc>
          <w:tcPr>
            <w:tcW w:w="421" w:type="pct"/>
            <w:noWrap/>
            <w:hideMark/>
          </w:tcPr>
          <w:p w14:paraId="78B3FC7F" w14:textId="77777777" w:rsidR="007E282E" w:rsidRPr="007E282E" w:rsidRDefault="007E282E" w:rsidP="00A04708">
            <w:pPr>
              <w:spacing w:after="0"/>
            </w:pPr>
            <w:r w:rsidRPr="007E282E">
              <w:t>932</w:t>
            </w:r>
          </w:p>
        </w:tc>
      </w:tr>
      <w:tr w:rsidR="007E282E" w:rsidRPr="007E282E" w14:paraId="1782DF3E" w14:textId="77777777" w:rsidTr="007E282E">
        <w:tc>
          <w:tcPr>
            <w:tcW w:w="1748" w:type="pct"/>
            <w:noWrap/>
            <w:hideMark/>
          </w:tcPr>
          <w:p w14:paraId="5DC31EE3" w14:textId="77777777" w:rsidR="007E282E" w:rsidRPr="007E282E" w:rsidRDefault="007E282E" w:rsidP="00A04708">
            <w:pPr>
              <w:spacing w:after="0"/>
            </w:pPr>
            <w:r w:rsidRPr="007E282E">
              <w:t>Pp4.2: Permanent wetland</w:t>
            </w:r>
          </w:p>
        </w:tc>
        <w:tc>
          <w:tcPr>
            <w:tcW w:w="534" w:type="pct"/>
            <w:noWrap/>
            <w:hideMark/>
          </w:tcPr>
          <w:p w14:paraId="2184D6D0" w14:textId="77777777" w:rsidR="007E282E" w:rsidRPr="007E282E" w:rsidRDefault="007E282E" w:rsidP="00A04708">
            <w:pPr>
              <w:spacing w:after="0"/>
            </w:pPr>
            <w:r w:rsidRPr="007E282E">
              <w:t>77 314</w:t>
            </w:r>
          </w:p>
        </w:tc>
        <w:tc>
          <w:tcPr>
            <w:tcW w:w="613" w:type="pct"/>
            <w:noWrap/>
            <w:hideMark/>
          </w:tcPr>
          <w:p w14:paraId="0031B612" w14:textId="77777777" w:rsidR="007E282E" w:rsidRPr="007E282E" w:rsidRDefault="007E282E" w:rsidP="00A04708">
            <w:pPr>
              <w:spacing w:after="0"/>
            </w:pPr>
            <w:r w:rsidRPr="007E282E">
              <w:t>41 111</w:t>
            </w:r>
          </w:p>
        </w:tc>
        <w:tc>
          <w:tcPr>
            <w:tcW w:w="421" w:type="pct"/>
            <w:noWrap/>
            <w:hideMark/>
          </w:tcPr>
          <w:p w14:paraId="0E226F1D" w14:textId="77777777" w:rsidR="007E282E" w:rsidRPr="007E282E" w:rsidRDefault="007E282E" w:rsidP="00A04708">
            <w:pPr>
              <w:spacing w:after="0"/>
            </w:pPr>
            <w:r w:rsidRPr="007E282E">
              <w:t>20 267</w:t>
            </w:r>
          </w:p>
        </w:tc>
        <w:tc>
          <w:tcPr>
            <w:tcW w:w="421" w:type="pct"/>
            <w:noWrap/>
            <w:hideMark/>
          </w:tcPr>
          <w:p w14:paraId="5A0D6335" w14:textId="77777777" w:rsidR="007E282E" w:rsidRPr="007E282E" w:rsidRDefault="007E282E" w:rsidP="00A04708">
            <w:pPr>
              <w:spacing w:after="0"/>
            </w:pPr>
            <w:r w:rsidRPr="007E282E">
              <w:t>21 044</w:t>
            </w:r>
          </w:p>
        </w:tc>
        <w:tc>
          <w:tcPr>
            <w:tcW w:w="421" w:type="pct"/>
            <w:noWrap/>
            <w:hideMark/>
          </w:tcPr>
          <w:p w14:paraId="4EA3CEE3" w14:textId="77777777" w:rsidR="007E282E" w:rsidRPr="007E282E" w:rsidRDefault="007E282E" w:rsidP="00A04708">
            <w:pPr>
              <w:spacing w:after="0"/>
            </w:pPr>
            <w:r w:rsidRPr="007E282E">
              <w:t>20 095</w:t>
            </w:r>
          </w:p>
        </w:tc>
        <w:tc>
          <w:tcPr>
            <w:tcW w:w="421" w:type="pct"/>
            <w:noWrap/>
            <w:hideMark/>
          </w:tcPr>
          <w:p w14:paraId="7D44B653" w14:textId="77777777" w:rsidR="007E282E" w:rsidRPr="007E282E" w:rsidRDefault="007E282E" w:rsidP="00A04708">
            <w:pPr>
              <w:spacing w:after="0"/>
            </w:pPr>
            <w:r w:rsidRPr="007E282E">
              <w:t>23 018</w:t>
            </w:r>
          </w:p>
        </w:tc>
        <w:tc>
          <w:tcPr>
            <w:tcW w:w="421" w:type="pct"/>
            <w:noWrap/>
            <w:hideMark/>
          </w:tcPr>
          <w:p w14:paraId="50138284" w14:textId="77777777" w:rsidR="007E282E" w:rsidRPr="007E282E" w:rsidRDefault="007E282E" w:rsidP="00A04708">
            <w:pPr>
              <w:spacing w:after="0"/>
            </w:pPr>
            <w:r w:rsidRPr="007E282E">
              <w:t>21 885</w:t>
            </w:r>
          </w:p>
        </w:tc>
      </w:tr>
      <w:tr w:rsidR="007E282E" w:rsidRPr="007E282E" w14:paraId="49FBECAA" w14:textId="77777777" w:rsidTr="007E282E">
        <w:tc>
          <w:tcPr>
            <w:tcW w:w="1748" w:type="pct"/>
            <w:noWrap/>
            <w:hideMark/>
          </w:tcPr>
          <w:p w14:paraId="12BB0679" w14:textId="77777777" w:rsidR="007E282E" w:rsidRPr="007E282E" w:rsidRDefault="007E282E" w:rsidP="00A04708">
            <w:pPr>
              <w:spacing w:after="0"/>
            </w:pPr>
            <w:r w:rsidRPr="007E282E">
              <w:t>Pt1.1.2: Temporary river red gum swamp</w:t>
            </w:r>
          </w:p>
        </w:tc>
        <w:tc>
          <w:tcPr>
            <w:tcW w:w="534" w:type="pct"/>
            <w:noWrap/>
            <w:hideMark/>
          </w:tcPr>
          <w:p w14:paraId="2BF4053C" w14:textId="77777777" w:rsidR="007E282E" w:rsidRPr="007E282E" w:rsidRDefault="007E282E" w:rsidP="00A04708">
            <w:pPr>
              <w:spacing w:after="0"/>
            </w:pPr>
            <w:r w:rsidRPr="007E282E">
              <w:t>74 721</w:t>
            </w:r>
          </w:p>
        </w:tc>
        <w:tc>
          <w:tcPr>
            <w:tcW w:w="613" w:type="pct"/>
            <w:noWrap/>
            <w:hideMark/>
          </w:tcPr>
          <w:p w14:paraId="4B7987E4" w14:textId="77777777" w:rsidR="007E282E" w:rsidRPr="007E282E" w:rsidRDefault="007E282E" w:rsidP="00A04708">
            <w:pPr>
              <w:spacing w:after="0"/>
            </w:pPr>
            <w:r w:rsidRPr="007E282E">
              <w:t>56 254</w:t>
            </w:r>
          </w:p>
        </w:tc>
        <w:tc>
          <w:tcPr>
            <w:tcW w:w="421" w:type="pct"/>
            <w:noWrap/>
            <w:hideMark/>
          </w:tcPr>
          <w:p w14:paraId="105F1F68" w14:textId="77777777" w:rsidR="007E282E" w:rsidRPr="007E282E" w:rsidRDefault="007E282E" w:rsidP="00A04708">
            <w:pPr>
              <w:spacing w:after="0"/>
            </w:pPr>
            <w:r w:rsidRPr="007E282E">
              <w:t>9940</w:t>
            </w:r>
          </w:p>
        </w:tc>
        <w:tc>
          <w:tcPr>
            <w:tcW w:w="421" w:type="pct"/>
            <w:noWrap/>
            <w:hideMark/>
          </w:tcPr>
          <w:p w14:paraId="2C4489A3" w14:textId="77777777" w:rsidR="007E282E" w:rsidRPr="007E282E" w:rsidRDefault="007E282E" w:rsidP="00A04708">
            <w:pPr>
              <w:spacing w:after="0"/>
            </w:pPr>
            <w:r w:rsidRPr="007E282E">
              <w:t>28 052</w:t>
            </w:r>
          </w:p>
        </w:tc>
        <w:tc>
          <w:tcPr>
            <w:tcW w:w="421" w:type="pct"/>
            <w:noWrap/>
            <w:hideMark/>
          </w:tcPr>
          <w:p w14:paraId="5C60F62C" w14:textId="77777777" w:rsidR="007E282E" w:rsidRPr="007E282E" w:rsidRDefault="007E282E" w:rsidP="00A04708">
            <w:pPr>
              <w:spacing w:after="0"/>
            </w:pPr>
            <w:r w:rsidRPr="007E282E">
              <w:t>7517</w:t>
            </w:r>
          </w:p>
        </w:tc>
        <w:tc>
          <w:tcPr>
            <w:tcW w:w="421" w:type="pct"/>
            <w:noWrap/>
            <w:hideMark/>
          </w:tcPr>
          <w:p w14:paraId="0ED0EC86" w14:textId="77777777" w:rsidR="007E282E" w:rsidRPr="007E282E" w:rsidRDefault="007E282E" w:rsidP="00A04708">
            <w:pPr>
              <w:spacing w:after="0"/>
            </w:pPr>
            <w:r w:rsidRPr="007E282E">
              <w:t>34 910</w:t>
            </w:r>
          </w:p>
        </w:tc>
        <w:tc>
          <w:tcPr>
            <w:tcW w:w="421" w:type="pct"/>
            <w:noWrap/>
            <w:hideMark/>
          </w:tcPr>
          <w:p w14:paraId="000E91CC" w14:textId="77777777" w:rsidR="007E282E" w:rsidRPr="007E282E" w:rsidRDefault="007E282E" w:rsidP="00A04708">
            <w:pPr>
              <w:spacing w:after="0"/>
            </w:pPr>
            <w:r w:rsidRPr="007E282E">
              <w:t>33 432</w:t>
            </w:r>
          </w:p>
        </w:tc>
      </w:tr>
      <w:tr w:rsidR="007E282E" w:rsidRPr="007E282E" w14:paraId="78BBFE91" w14:textId="77777777" w:rsidTr="007E282E">
        <w:tc>
          <w:tcPr>
            <w:tcW w:w="1748" w:type="pct"/>
            <w:noWrap/>
            <w:hideMark/>
          </w:tcPr>
          <w:p w14:paraId="60B32061" w14:textId="77777777" w:rsidR="007E282E" w:rsidRPr="007E282E" w:rsidRDefault="007E282E" w:rsidP="00A04708">
            <w:pPr>
              <w:spacing w:after="0"/>
            </w:pPr>
            <w:r w:rsidRPr="007E282E">
              <w:t>Pt2.1.2: Temporary tall emergent marsh</w:t>
            </w:r>
          </w:p>
        </w:tc>
        <w:tc>
          <w:tcPr>
            <w:tcW w:w="534" w:type="pct"/>
            <w:noWrap/>
            <w:hideMark/>
          </w:tcPr>
          <w:p w14:paraId="52EE22EC" w14:textId="77777777" w:rsidR="007E282E" w:rsidRPr="007E282E" w:rsidRDefault="007E282E" w:rsidP="00A04708">
            <w:pPr>
              <w:spacing w:after="0"/>
            </w:pPr>
            <w:r w:rsidRPr="007E282E">
              <w:t>70 837</w:t>
            </w:r>
          </w:p>
        </w:tc>
        <w:tc>
          <w:tcPr>
            <w:tcW w:w="613" w:type="pct"/>
            <w:noWrap/>
            <w:hideMark/>
          </w:tcPr>
          <w:p w14:paraId="14BE90FA" w14:textId="77777777" w:rsidR="007E282E" w:rsidRPr="007E282E" w:rsidRDefault="007E282E" w:rsidP="00A04708">
            <w:pPr>
              <w:spacing w:after="0"/>
            </w:pPr>
            <w:r w:rsidRPr="007E282E">
              <w:t>52 720</w:t>
            </w:r>
          </w:p>
        </w:tc>
        <w:tc>
          <w:tcPr>
            <w:tcW w:w="421" w:type="pct"/>
            <w:noWrap/>
            <w:hideMark/>
          </w:tcPr>
          <w:p w14:paraId="6DCC871B" w14:textId="77777777" w:rsidR="007E282E" w:rsidRPr="007E282E" w:rsidRDefault="007E282E" w:rsidP="00A04708">
            <w:pPr>
              <w:spacing w:after="0"/>
            </w:pPr>
            <w:r w:rsidRPr="007E282E">
              <w:t>3100</w:t>
            </w:r>
          </w:p>
        </w:tc>
        <w:tc>
          <w:tcPr>
            <w:tcW w:w="421" w:type="pct"/>
            <w:noWrap/>
            <w:hideMark/>
          </w:tcPr>
          <w:p w14:paraId="5A68112A" w14:textId="77777777" w:rsidR="007E282E" w:rsidRPr="007E282E" w:rsidRDefault="007E282E" w:rsidP="00A04708">
            <w:pPr>
              <w:spacing w:after="0"/>
            </w:pPr>
            <w:r w:rsidRPr="007E282E">
              <w:t>3509</w:t>
            </w:r>
          </w:p>
        </w:tc>
        <w:tc>
          <w:tcPr>
            <w:tcW w:w="421" w:type="pct"/>
            <w:noWrap/>
            <w:hideMark/>
          </w:tcPr>
          <w:p w14:paraId="656769EC" w14:textId="77777777" w:rsidR="007E282E" w:rsidRPr="007E282E" w:rsidRDefault="007E282E" w:rsidP="00A04708">
            <w:pPr>
              <w:spacing w:after="0"/>
            </w:pPr>
            <w:r w:rsidRPr="007E282E">
              <w:t>3116</w:t>
            </w:r>
          </w:p>
        </w:tc>
        <w:tc>
          <w:tcPr>
            <w:tcW w:w="421" w:type="pct"/>
            <w:noWrap/>
            <w:hideMark/>
          </w:tcPr>
          <w:p w14:paraId="4B5771A1" w14:textId="77777777" w:rsidR="007E282E" w:rsidRPr="007E282E" w:rsidRDefault="007E282E" w:rsidP="00A04708">
            <w:pPr>
              <w:spacing w:after="0"/>
            </w:pPr>
            <w:r w:rsidRPr="007E282E">
              <w:t>4154</w:t>
            </w:r>
          </w:p>
        </w:tc>
        <w:tc>
          <w:tcPr>
            <w:tcW w:w="421" w:type="pct"/>
            <w:noWrap/>
            <w:hideMark/>
          </w:tcPr>
          <w:p w14:paraId="74AF00BB" w14:textId="77777777" w:rsidR="007E282E" w:rsidRPr="007E282E" w:rsidRDefault="007E282E" w:rsidP="00A04708">
            <w:pPr>
              <w:spacing w:after="0"/>
            </w:pPr>
            <w:r w:rsidRPr="007E282E">
              <w:t>4030</w:t>
            </w:r>
          </w:p>
        </w:tc>
      </w:tr>
      <w:tr w:rsidR="007E282E" w:rsidRPr="007E282E" w14:paraId="4464E845" w14:textId="77777777" w:rsidTr="007E282E">
        <w:tc>
          <w:tcPr>
            <w:tcW w:w="1748" w:type="pct"/>
            <w:noWrap/>
            <w:hideMark/>
          </w:tcPr>
          <w:p w14:paraId="5F21EB99" w14:textId="77777777" w:rsidR="007E282E" w:rsidRPr="007E282E" w:rsidRDefault="007E282E" w:rsidP="00A04708">
            <w:pPr>
              <w:spacing w:after="0"/>
            </w:pPr>
            <w:r w:rsidRPr="007E282E">
              <w:t>Pt1.2.2: Temporary black box swamp</w:t>
            </w:r>
          </w:p>
        </w:tc>
        <w:tc>
          <w:tcPr>
            <w:tcW w:w="534" w:type="pct"/>
            <w:noWrap/>
            <w:hideMark/>
          </w:tcPr>
          <w:p w14:paraId="33582E37" w14:textId="77777777" w:rsidR="007E282E" w:rsidRPr="007E282E" w:rsidRDefault="007E282E" w:rsidP="00A04708">
            <w:pPr>
              <w:spacing w:after="0"/>
            </w:pPr>
            <w:r w:rsidRPr="007E282E">
              <w:t>60 272</w:t>
            </w:r>
          </w:p>
        </w:tc>
        <w:tc>
          <w:tcPr>
            <w:tcW w:w="613" w:type="pct"/>
            <w:noWrap/>
            <w:hideMark/>
          </w:tcPr>
          <w:p w14:paraId="58F1C175" w14:textId="77777777" w:rsidR="007E282E" w:rsidRPr="007E282E" w:rsidRDefault="007E282E" w:rsidP="00A04708">
            <w:pPr>
              <w:spacing w:after="0"/>
            </w:pPr>
            <w:r w:rsidRPr="007E282E">
              <w:t>20 173</w:t>
            </w:r>
          </w:p>
        </w:tc>
        <w:tc>
          <w:tcPr>
            <w:tcW w:w="421" w:type="pct"/>
            <w:noWrap/>
            <w:hideMark/>
          </w:tcPr>
          <w:p w14:paraId="4D97784D" w14:textId="77777777" w:rsidR="007E282E" w:rsidRPr="007E282E" w:rsidRDefault="007E282E" w:rsidP="00A04708">
            <w:pPr>
              <w:spacing w:after="0"/>
            </w:pPr>
            <w:r w:rsidRPr="007E282E">
              <w:t>1069</w:t>
            </w:r>
          </w:p>
        </w:tc>
        <w:tc>
          <w:tcPr>
            <w:tcW w:w="421" w:type="pct"/>
            <w:noWrap/>
            <w:hideMark/>
          </w:tcPr>
          <w:p w14:paraId="46EEF0CC" w14:textId="77777777" w:rsidR="007E282E" w:rsidRPr="007E282E" w:rsidRDefault="007E282E" w:rsidP="00A04708">
            <w:pPr>
              <w:spacing w:after="0"/>
            </w:pPr>
            <w:r w:rsidRPr="007E282E">
              <w:t>1260</w:t>
            </w:r>
          </w:p>
        </w:tc>
        <w:tc>
          <w:tcPr>
            <w:tcW w:w="421" w:type="pct"/>
            <w:noWrap/>
            <w:hideMark/>
          </w:tcPr>
          <w:p w14:paraId="57989F3E" w14:textId="77777777" w:rsidR="007E282E" w:rsidRPr="007E282E" w:rsidRDefault="007E282E" w:rsidP="00A04708">
            <w:pPr>
              <w:spacing w:after="0"/>
            </w:pPr>
            <w:r w:rsidRPr="007E282E">
              <w:t>228</w:t>
            </w:r>
          </w:p>
        </w:tc>
        <w:tc>
          <w:tcPr>
            <w:tcW w:w="421" w:type="pct"/>
            <w:noWrap/>
            <w:hideMark/>
          </w:tcPr>
          <w:p w14:paraId="15220543" w14:textId="77777777" w:rsidR="007E282E" w:rsidRPr="007E282E" w:rsidRDefault="007E282E" w:rsidP="00A04708">
            <w:pPr>
              <w:spacing w:after="0"/>
            </w:pPr>
            <w:r w:rsidRPr="007E282E">
              <w:t>239</w:t>
            </w:r>
          </w:p>
        </w:tc>
        <w:tc>
          <w:tcPr>
            <w:tcW w:w="421" w:type="pct"/>
            <w:noWrap/>
            <w:hideMark/>
          </w:tcPr>
          <w:p w14:paraId="553098DB" w14:textId="77777777" w:rsidR="007E282E" w:rsidRPr="007E282E" w:rsidRDefault="007E282E" w:rsidP="00A04708">
            <w:pPr>
              <w:spacing w:after="0"/>
            </w:pPr>
            <w:r w:rsidRPr="007E282E">
              <w:t>294</w:t>
            </w:r>
          </w:p>
        </w:tc>
      </w:tr>
      <w:tr w:rsidR="007E282E" w:rsidRPr="007E282E" w14:paraId="04D312CA" w14:textId="77777777" w:rsidTr="007E282E">
        <w:tc>
          <w:tcPr>
            <w:tcW w:w="1748" w:type="pct"/>
            <w:noWrap/>
            <w:hideMark/>
          </w:tcPr>
          <w:p w14:paraId="6E2F6951" w14:textId="77777777" w:rsidR="007E282E" w:rsidRPr="007E282E" w:rsidRDefault="007E282E" w:rsidP="00A04708">
            <w:pPr>
              <w:spacing w:after="0"/>
            </w:pPr>
            <w:r w:rsidRPr="007E282E">
              <w:t>Pt1.7.2: Temporary lignum swamp</w:t>
            </w:r>
          </w:p>
        </w:tc>
        <w:tc>
          <w:tcPr>
            <w:tcW w:w="534" w:type="pct"/>
            <w:noWrap/>
            <w:hideMark/>
          </w:tcPr>
          <w:p w14:paraId="2BE848DB" w14:textId="77777777" w:rsidR="007E282E" w:rsidRPr="007E282E" w:rsidRDefault="007E282E" w:rsidP="00A04708">
            <w:pPr>
              <w:spacing w:after="0"/>
            </w:pPr>
            <w:r w:rsidRPr="007E282E">
              <w:t>49 962</w:t>
            </w:r>
          </w:p>
        </w:tc>
        <w:tc>
          <w:tcPr>
            <w:tcW w:w="613" w:type="pct"/>
            <w:noWrap/>
            <w:hideMark/>
          </w:tcPr>
          <w:p w14:paraId="093FB9ED" w14:textId="77777777" w:rsidR="007E282E" w:rsidRPr="007E282E" w:rsidRDefault="007E282E" w:rsidP="00A04708">
            <w:pPr>
              <w:spacing w:after="0"/>
            </w:pPr>
            <w:r w:rsidRPr="007E282E">
              <w:t>18 681</w:t>
            </w:r>
          </w:p>
        </w:tc>
        <w:tc>
          <w:tcPr>
            <w:tcW w:w="421" w:type="pct"/>
            <w:noWrap/>
            <w:hideMark/>
          </w:tcPr>
          <w:p w14:paraId="6CCC6DB2" w14:textId="77777777" w:rsidR="007E282E" w:rsidRPr="007E282E" w:rsidRDefault="007E282E" w:rsidP="00A04708">
            <w:pPr>
              <w:spacing w:after="0"/>
            </w:pPr>
            <w:r w:rsidRPr="007E282E">
              <w:t>522</w:t>
            </w:r>
          </w:p>
        </w:tc>
        <w:tc>
          <w:tcPr>
            <w:tcW w:w="421" w:type="pct"/>
            <w:noWrap/>
            <w:hideMark/>
          </w:tcPr>
          <w:p w14:paraId="79993322" w14:textId="77777777" w:rsidR="007E282E" w:rsidRPr="007E282E" w:rsidRDefault="007E282E" w:rsidP="00A04708">
            <w:pPr>
              <w:spacing w:after="0"/>
            </w:pPr>
            <w:r w:rsidRPr="007E282E">
              <w:t>33</w:t>
            </w:r>
          </w:p>
        </w:tc>
        <w:tc>
          <w:tcPr>
            <w:tcW w:w="421" w:type="pct"/>
            <w:noWrap/>
            <w:hideMark/>
          </w:tcPr>
          <w:p w14:paraId="054B87BB" w14:textId="77777777" w:rsidR="007E282E" w:rsidRPr="007E282E" w:rsidRDefault="007E282E" w:rsidP="00A04708">
            <w:pPr>
              <w:spacing w:after="0"/>
            </w:pPr>
            <w:r w:rsidRPr="007E282E">
              <w:t>12 427</w:t>
            </w:r>
          </w:p>
        </w:tc>
        <w:tc>
          <w:tcPr>
            <w:tcW w:w="421" w:type="pct"/>
            <w:noWrap/>
            <w:hideMark/>
          </w:tcPr>
          <w:p w14:paraId="3DA2C575" w14:textId="77777777" w:rsidR="007E282E" w:rsidRPr="007E282E" w:rsidRDefault="007E282E" w:rsidP="00A04708">
            <w:pPr>
              <w:spacing w:after="0"/>
            </w:pPr>
            <w:r w:rsidRPr="007E282E">
              <w:t>446</w:t>
            </w:r>
          </w:p>
        </w:tc>
        <w:tc>
          <w:tcPr>
            <w:tcW w:w="421" w:type="pct"/>
            <w:noWrap/>
            <w:hideMark/>
          </w:tcPr>
          <w:p w14:paraId="287E0002" w14:textId="77777777" w:rsidR="007E282E" w:rsidRPr="007E282E" w:rsidRDefault="007E282E" w:rsidP="00A04708">
            <w:pPr>
              <w:spacing w:after="0"/>
            </w:pPr>
            <w:r w:rsidRPr="007E282E">
              <w:t>8</w:t>
            </w:r>
          </w:p>
        </w:tc>
      </w:tr>
      <w:tr w:rsidR="007E282E" w:rsidRPr="007E282E" w14:paraId="4B6E63F8" w14:textId="77777777" w:rsidTr="007E282E">
        <w:tc>
          <w:tcPr>
            <w:tcW w:w="1748" w:type="pct"/>
            <w:noWrap/>
            <w:hideMark/>
          </w:tcPr>
          <w:p w14:paraId="30847C7E" w14:textId="77777777" w:rsidR="007E282E" w:rsidRPr="007E282E" w:rsidRDefault="007E282E" w:rsidP="00A04708">
            <w:pPr>
              <w:spacing w:after="0"/>
            </w:pPr>
            <w:r w:rsidRPr="007E282E">
              <w:t>Pst2.2: Temporary salt marsh</w:t>
            </w:r>
          </w:p>
        </w:tc>
        <w:tc>
          <w:tcPr>
            <w:tcW w:w="534" w:type="pct"/>
            <w:noWrap/>
            <w:hideMark/>
          </w:tcPr>
          <w:p w14:paraId="65A8AE96" w14:textId="77777777" w:rsidR="007E282E" w:rsidRPr="007E282E" w:rsidRDefault="007E282E" w:rsidP="00A04708">
            <w:pPr>
              <w:spacing w:after="0"/>
            </w:pPr>
            <w:r w:rsidRPr="007E282E">
              <w:t>40 335</w:t>
            </w:r>
          </w:p>
        </w:tc>
        <w:tc>
          <w:tcPr>
            <w:tcW w:w="613" w:type="pct"/>
            <w:noWrap/>
            <w:hideMark/>
          </w:tcPr>
          <w:p w14:paraId="133E8EE8" w14:textId="77777777" w:rsidR="007E282E" w:rsidRPr="007E282E" w:rsidRDefault="007E282E" w:rsidP="00A04708">
            <w:pPr>
              <w:spacing w:after="0"/>
            </w:pPr>
            <w:r w:rsidRPr="007E282E">
              <w:t>11 575</w:t>
            </w:r>
          </w:p>
        </w:tc>
        <w:tc>
          <w:tcPr>
            <w:tcW w:w="421" w:type="pct"/>
            <w:noWrap/>
            <w:hideMark/>
          </w:tcPr>
          <w:p w14:paraId="61FD08A9" w14:textId="77777777" w:rsidR="007E282E" w:rsidRPr="007E282E" w:rsidRDefault="007E282E" w:rsidP="00A04708">
            <w:pPr>
              <w:spacing w:after="0"/>
            </w:pPr>
            <w:r w:rsidRPr="007E282E">
              <w:t>19</w:t>
            </w:r>
          </w:p>
        </w:tc>
        <w:tc>
          <w:tcPr>
            <w:tcW w:w="421" w:type="pct"/>
            <w:noWrap/>
            <w:hideMark/>
          </w:tcPr>
          <w:p w14:paraId="434225F1" w14:textId="77777777" w:rsidR="007E282E" w:rsidRPr="007E282E" w:rsidRDefault="007E282E" w:rsidP="00A04708">
            <w:pPr>
              <w:spacing w:after="0"/>
            </w:pPr>
            <w:r w:rsidRPr="007E282E">
              <w:t>8</w:t>
            </w:r>
          </w:p>
        </w:tc>
        <w:tc>
          <w:tcPr>
            <w:tcW w:w="421" w:type="pct"/>
            <w:noWrap/>
            <w:hideMark/>
          </w:tcPr>
          <w:p w14:paraId="5BB673A1" w14:textId="77777777" w:rsidR="007E282E" w:rsidRPr="007E282E" w:rsidRDefault="007E282E" w:rsidP="00A04708">
            <w:pPr>
              <w:spacing w:after="0"/>
            </w:pPr>
            <w:r w:rsidRPr="007E282E">
              <w:t>1</w:t>
            </w:r>
          </w:p>
        </w:tc>
        <w:tc>
          <w:tcPr>
            <w:tcW w:w="421" w:type="pct"/>
            <w:noWrap/>
            <w:hideMark/>
          </w:tcPr>
          <w:p w14:paraId="017EC29B" w14:textId="77777777" w:rsidR="007E282E" w:rsidRPr="007E282E" w:rsidRDefault="007E282E" w:rsidP="00A04708">
            <w:pPr>
              <w:spacing w:after="0"/>
            </w:pPr>
            <w:r w:rsidRPr="007E282E">
              <w:t>4</w:t>
            </w:r>
          </w:p>
        </w:tc>
        <w:tc>
          <w:tcPr>
            <w:tcW w:w="421" w:type="pct"/>
            <w:noWrap/>
            <w:hideMark/>
          </w:tcPr>
          <w:p w14:paraId="76FC62FC" w14:textId="77777777" w:rsidR="007E282E" w:rsidRPr="007E282E" w:rsidRDefault="007E282E" w:rsidP="00A04708">
            <w:pPr>
              <w:spacing w:after="0"/>
            </w:pPr>
            <w:r w:rsidRPr="007E282E">
              <w:t>8</w:t>
            </w:r>
          </w:p>
        </w:tc>
      </w:tr>
      <w:tr w:rsidR="007E282E" w:rsidRPr="007E282E" w14:paraId="3277E6A8" w14:textId="77777777" w:rsidTr="007E282E">
        <w:tc>
          <w:tcPr>
            <w:tcW w:w="1748" w:type="pct"/>
            <w:noWrap/>
            <w:hideMark/>
          </w:tcPr>
          <w:p w14:paraId="64FE013A" w14:textId="77777777" w:rsidR="007E282E" w:rsidRPr="007E282E" w:rsidRDefault="007E282E" w:rsidP="00A04708">
            <w:pPr>
              <w:spacing w:after="0"/>
            </w:pPr>
            <w:r w:rsidRPr="007E282E">
              <w:t>Pt4.2: Temporary wetland</w:t>
            </w:r>
          </w:p>
        </w:tc>
        <w:tc>
          <w:tcPr>
            <w:tcW w:w="534" w:type="pct"/>
            <w:noWrap/>
            <w:hideMark/>
          </w:tcPr>
          <w:p w14:paraId="7F81E9A1" w14:textId="77777777" w:rsidR="007E282E" w:rsidRPr="007E282E" w:rsidRDefault="007E282E" w:rsidP="00A04708">
            <w:pPr>
              <w:spacing w:after="0"/>
            </w:pPr>
            <w:r w:rsidRPr="007E282E">
              <w:t>22 888</w:t>
            </w:r>
          </w:p>
        </w:tc>
        <w:tc>
          <w:tcPr>
            <w:tcW w:w="613" w:type="pct"/>
            <w:noWrap/>
            <w:hideMark/>
          </w:tcPr>
          <w:p w14:paraId="35ECC458" w14:textId="77777777" w:rsidR="007E282E" w:rsidRPr="007E282E" w:rsidRDefault="007E282E" w:rsidP="00A04708">
            <w:pPr>
              <w:spacing w:after="0"/>
            </w:pPr>
            <w:r w:rsidRPr="007E282E">
              <w:t>3111</w:t>
            </w:r>
          </w:p>
        </w:tc>
        <w:tc>
          <w:tcPr>
            <w:tcW w:w="421" w:type="pct"/>
            <w:noWrap/>
            <w:hideMark/>
          </w:tcPr>
          <w:p w14:paraId="57352B60" w14:textId="77777777" w:rsidR="007E282E" w:rsidRPr="007E282E" w:rsidRDefault="007E282E" w:rsidP="00A04708">
            <w:pPr>
              <w:spacing w:after="0"/>
            </w:pPr>
            <w:r w:rsidRPr="007E282E">
              <w:t>0</w:t>
            </w:r>
          </w:p>
        </w:tc>
        <w:tc>
          <w:tcPr>
            <w:tcW w:w="421" w:type="pct"/>
            <w:noWrap/>
            <w:hideMark/>
          </w:tcPr>
          <w:p w14:paraId="2DCDDFB0" w14:textId="77777777" w:rsidR="007E282E" w:rsidRPr="007E282E" w:rsidRDefault="007E282E" w:rsidP="00A04708">
            <w:pPr>
              <w:spacing w:after="0"/>
            </w:pPr>
            <w:r w:rsidRPr="007E282E">
              <w:t>578</w:t>
            </w:r>
          </w:p>
        </w:tc>
        <w:tc>
          <w:tcPr>
            <w:tcW w:w="421" w:type="pct"/>
            <w:noWrap/>
            <w:hideMark/>
          </w:tcPr>
          <w:p w14:paraId="4E0B264C" w14:textId="77777777" w:rsidR="007E282E" w:rsidRPr="007E282E" w:rsidRDefault="007E282E" w:rsidP="00A04708">
            <w:pPr>
              <w:spacing w:after="0"/>
            </w:pPr>
            <w:r w:rsidRPr="007E282E">
              <w:t>0</w:t>
            </w:r>
          </w:p>
        </w:tc>
        <w:tc>
          <w:tcPr>
            <w:tcW w:w="421" w:type="pct"/>
            <w:noWrap/>
            <w:hideMark/>
          </w:tcPr>
          <w:p w14:paraId="1CC916C4" w14:textId="77777777" w:rsidR="007E282E" w:rsidRPr="007E282E" w:rsidRDefault="007E282E" w:rsidP="00A04708">
            <w:pPr>
              <w:spacing w:after="0"/>
            </w:pPr>
            <w:r w:rsidRPr="007E282E">
              <w:t>602</w:t>
            </w:r>
          </w:p>
        </w:tc>
        <w:tc>
          <w:tcPr>
            <w:tcW w:w="421" w:type="pct"/>
            <w:noWrap/>
            <w:hideMark/>
          </w:tcPr>
          <w:p w14:paraId="697B18EB" w14:textId="77777777" w:rsidR="007E282E" w:rsidRPr="007E282E" w:rsidRDefault="007E282E" w:rsidP="00A04708">
            <w:pPr>
              <w:spacing w:after="0"/>
            </w:pPr>
            <w:r w:rsidRPr="007E282E">
              <w:t>586</w:t>
            </w:r>
          </w:p>
        </w:tc>
      </w:tr>
      <w:tr w:rsidR="007E282E" w:rsidRPr="007E282E" w14:paraId="12556AD4" w14:textId="77777777" w:rsidTr="007E282E">
        <w:tc>
          <w:tcPr>
            <w:tcW w:w="1748" w:type="pct"/>
            <w:noWrap/>
            <w:hideMark/>
          </w:tcPr>
          <w:p w14:paraId="3CD89B77" w14:textId="77777777" w:rsidR="007E282E" w:rsidRPr="007E282E" w:rsidRDefault="007E282E" w:rsidP="00A04708">
            <w:pPr>
              <w:spacing w:after="0"/>
            </w:pPr>
            <w:r w:rsidRPr="007E282E">
              <w:t>Pt4.1: Floodplain or riparian wetland</w:t>
            </w:r>
          </w:p>
        </w:tc>
        <w:tc>
          <w:tcPr>
            <w:tcW w:w="534" w:type="pct"/>
            <w:noWrap/>
            <w:hideMark/>
          </w:tcPr>
          <w:p w14:paraId="5CD0F54D" w14:textId="77777777" w:rsidR="007E282E" w:rsidRPr="007E282E" w:rsidRDefault="007E282E" w:rsidP="00A04708">
            <w:pPr>
              <w:spacing w:after="0"/>
            </w:pPr>
            <w:r w:rsidRPr="007E282E">
              <w:t>11 214</w:t>
            </w:r>
          </w:p>
        </w:tc>
        <w:tc>
          <w:tcPr>
            <w:tcW w:w="613" w:type="pct"/>
            <w:noWrap/>
            <w:hideMark/>
          </w:tcPr>
          <w:p w14:paraId="575F7957" w14:textId="77777777" w:rsidR="007E282E" w:rsidRPr="007E282E" w:rsidRDefault="007E282E" w:rsidP="00A04708">
            <w:pPr>
              <w:spacing w:after="0"/>
            </w:pPr>
            <w:r w:rsidRPr="007E282E">
              <w:t>5944</w:t>
            </w:r>
          </w:p>
        </w:tc>
        <w:tc>
          <w:tcPr>
            <w:tcW w:w="421" w:type="pct"/>
            <w:noWrap/>
            <w:hideMark/>
          </w:tcPr>
          <w:p w14:paraId="04BEEDCE" w14:textId="77777777" w:rsidR="007E282E" w:rsidRPr="007E282E" w:rsidRDefault="007E282E" w:rsidP="00A04708">
            <w:pPr>
              <w:spacing w:after="0"/>
            </w:pPr>
            <w:r w:rsidRPr="007E282E">
              <w:t>1118</w:t>
            </w:r>
          </w:p>
        </w:tc>
        <w:tc>
          <w:tcPr>
            <w:tcW w:w="421" w:type="pct"/>
            <w:noWrap/>
            <w:hideMark/>
          </w:tcPr>
          <w:p w14:paraId="2BB59A3B" w14:textId="77777777" w:rsidR="007E282E" w:rsidRPr="007E282E" w:rsidRDefault="007E282E" w:rsidP="00A04708">
            <w:pPr>
              <w:spacing w:after="0"/>
            </w:pPr>
            <w:r w:rsidRPr="007E282E">
              <w:t>2469</w:t>
            </w:r>
          </w:p>
        </w:tc>
        <w:tc>
          <w:tcPr>
            <w:tcW w:w="421" w:type="pct"/>
            <w:noWrap/>
            <w:hideMark/>
          </w:tcPr>
          <w:p w14:paraId="70EA8B38" w14:textId="77777777" w:rsidR="007E282E" w:rsidRPr="007E282E" w:rsidRDefault="007E282E" w:rsidP="00A04708">
            <w:pPr>
              <w:spacing w:after="0"/>
            </w:pPr>
            <w:r w:rsidRPr="007E282E">
              <w:t>1008</w:t>
            </w:r>
          </w:p>
        </w:tc>
        <w:tc>
          <w:tcPr>
            <w:tcW w:w="421" w:type="pct"/>
            <w:noWrap/>
            <w:hideMark/>
          </w:tcPr>
          <w:p w14:paraId="70EBCF9D" w14:textId="77777777" w:rsidR="007E282E" w:rsidRPr="007E282E" w:rsidRDefault="007E282E" w:rsidP="00A04708">
            <w:pPr>
              <w:spacing w:after="0"/>
            </w:pPr>
            <w:r w:rsidRPr="007E282E">
              <w:t>2495</w:t>
            </w:r>
          </w:p>
        </w:tc>
        <w:tc>
          <w:tcPr>
            <w:tcW w:w="421" w:type="pct"/>
            <w:noWrap/>
            <w:hideMark/>
          </w:tcPr>
          <w:p w14:paraId="2188A602" w14:textId="77777777" w:rsidR="007E282E" w:rsidRPr="007E282E" w:rsidRDefault="007E282E" w:rsidP="00A04708">
            <w:pPr>
              <w:spacing w:after="0"/>
            </w:pPr>
            <w:r w:rsidRPr="007E282E">
              <w:t>2082</w:t>
            </w:r>
          </w:p>
        </w:tc>
      </w:tr>
      <w:tr w:rsidR="007E282E" w:rsidRPr="007E282E" w14:paraId="5C8058D4" w14:textId="77777777" w:rsidTr="007E282E">
        <w:tc>
          <w:tcPr>
            <w:tcW w:w="1748" w:type="pct"/>
            <w:noWrap/>
            <w:hideMark/>
          </w:tcPr>
          <w:p w14:paraId="71F00128" w14:textId="77777777" w:rsidR="007E282E" w:rsidRPr="007E282E" w:rsidRDefault="007E282E" w:rsidP="00A04708">
            <w:pPr>
              <w:spacing w:after="0"/>
            </w:pPr>
            <w:r w:rsidRPr="007E282E">
              <w:t>Pt1.3.2: Temporary coolibah swamp</w:t>
            </w:r>
          </w:p>
        </w:tc>
        <w:tc>
          <w:tcPr>
            <w:tcW w:w="534" w:type="pct"/>
            <w:noWrap/>
            <w:hideMark/>
          </w:tcPr>
          <w:p w14:paraId="1F6959F0" w14:textId="77777777" w:rsidR="007E282E" w:rsidRPr="007E282E" w:rsidRDefault="007E282E" w:rsidP="00A04708">
            <w:pPr>
              <w:spacing w:after="0"/>
            </w:pPr>
            <w:r w:rsidRPr="007E282E">
              <w:t>8271</w:t>
            </w:r>
          </w:p>
        </w:tc>
        <w:tc>
          <w:tcPr>
            <w:tcW w:w="613" w:type="pct"/>
            <w:noWrap/>
            <w:hideMark/>
          </w:tcPr>
          <w:p w14:paraId="27AC1026" w14:textId="77777777" w:rsidR="007E282E" w:rsidRPr="007E282E" w:rsidRDefault="007E282E" w:rsidP="00A04708">
            <w:pPr>
              <w:spacing w:after="0"/>
            </w:pPr>
            <w:r w:rsidRPr="007E282E">
              <w:t>5146</w:t>
            </w:r>
          </w:p>
        </w:tc>
        <w:tc>
          <w:tcPr>
            <w:tcW w:w="421" w:type="pct"/>
            <w:noWrap/>
            <w:hideMark/>
          </w:tcPr>
          <w:p w14:paraId="0EF451FB" w14:textId="77777777" w:rsidR="007E282E" w:rsidRPr="007E282E" w:rsidRDefault="007E282E" w:rsidP="00A04708">
            <w:pPr>
              <w:spacing w:after="0"/>
            </w:pPr>
            <w:r w:rsidRPr="007E282E">
              <w:t>2</w:t>
            </w:r>
          </w:p>
        </w:tc>
        <w:tc>
          <w:tcPr>
            <w:tcW w:w="421" w:type="pct"/>
            <w:noWrap/>
            <w:hideMark/>
          </w:tcPr>
          <w:p w14:paraId="4DF9CB4C" w14:textId="77777777" w:rsidR="007E282E" w:rsidRPr="007E282E" w:rsidRDefault="007E282E" w:rsidP="00A04708">
            <w:pPr>
              <w:spacing w:after="0"/>
            </w:pPr>
            <w:r w:rsidRPr="007E282E">
              <w:t>0</w:t>
            </w:r>
          </w:p>
        </w:tc>
        <w:tc>
          <w:tcPr>
            <w:tcW w:w="421" w:type="pct"/>
            <w:noWrap/>
            <w:hideMark/>
          </w:tcPr>
          <w:p w14:paraId="02F8F688" w14:textId="77777777" w:rsidR="007E282E" w:rsidRPr="007E282E" w:rsidRDefault="007E282E" w:rsidP="00A04708">
            <w:pPr>
              <w:spacing w:after="0"/>
            </w:pPr>
            <w:r w:rsidRPr="007E282E">
              <w:t>0</w:t>
            </w:r>
          </w:p>
        </w:tc>
        <w:tc>
          <w:tcPr>
            <w:tcW w:w="421" w:type="pct"/>
            <w:noWrap/>
            <w:hideMark/>
          </w:tcPr>
          <w:p w14:paraId="241683AB" w14:textId="77777777" w:rsidR="007E282E" w:rsidRPr="007E282E" w:rsidRDefault="007E282E" w:rsidP="00A04708">
            <w:pPr>
              <w:spacing w:after="0"/>
            </w:pPr>
            <w:r w:rsidRPr="007E282E">
              <w:t>0</w:t>
            </w:r>
          </w:p>
        </w:tc>
        <w:tc>
          <w:tcPr>
            <w:tcW w:w="421" w:type="pct"/>
            <w:noWrap/>
            <w:hideMark/>
          </w:tcPr>
          <w:p w14:paraId="0EC5FCCF" w14:textId="77777777" w:rsidR="007E282E" w:rsidRPr="007E282E" w:rsidRDefault="007E282E" w:rsidP="00A04708">
            <w:pPr>
              <w:spacing w:after="0"/>
            </w:pPr>
            <w:r w:rsidRPr="007E282E">
              <w:t>0</w:t>
            </w:r>
          </w:p>
        </w:tc>
      </w:tr>
      <w:tr w:rsidR="007E282E" w:rsidRPr="007E282E" w14:paraId="29AB7109" w14:textId="77777777" w:rsidTr="007E282E">
        <w:tc>
          <w:tcPr>
            <w:tcW w:w="1748" w:type="pct"/>
            <w:noWrap/>
            <w:hideMark/>
          </w:tcPr>
          <w:p w14:paraId="42DCAFBB" w14:textId="77777777" w:rsidR="007E282E" w:rsidRPr="007E282E" w:rsidRDefault="007E282E" w:rsidP="00A04708">
            <w:pPr>
              <w:spacing w:after="0"/>
            </w:pPr>
            <w:r w:rsidRPr="007E282E">
              <w:t>Pp2.1.2: Permanent tall emergent marsh</w:t>
            </w:r>
          </w:p>
        </w:tc>
        <w:tc>
          <w:tcPr>
            <w:tcW w:w="534" w:type="pct"/>
            <w:noWrap/>
            <w:hideMark/>
          </w:tcPr>
          <w:p w14:paraId="274E764C" w14:textId="77777777" w:rsidR="007E282E" w:rsidRPr="007E282E" w:rsidRDefault="007E282E" w:rsidP="00A04708">
            <w:pPr>
              <w:spacing w:after="0"/>
            </w:pPr>
            <w:r w:rsidRPr="007E282E">
              <w:t>8005</w:t>
            </w:r>
          </w:p>
        </w:tc>
        <w:tc>
          <w:tcPr>
            <w:tcW w:w="613" w:type="pct"/>
            <w:noWrap/>
            <w:hideMark/>
          </w:tcPr>
          <w:p w14:paraId="081D0187" w14:textId="77777777" w:rsidR="007E282E" w:rsidRPr="007E282E" w:rsidRDefault="007E282E" w:rsidP="00A04708">
            <w:pPr>
              <w:spacing w:after="0"/>
            </w:pPr>
            <w:r w:rsidRPr="007E282E">
              <w:t>7496</w:t>
            </w:r>
          </w:p>
        </w:tc>
        <w:tc>
          <w:tcPr>
            <w:tcW w:w="421" w:type="pct"/>
            <w:noWrap/>
            <w:hideMark/>
          </w:tcPr>
          <w:p w14:paraId="5BD04932" w14:textId="77777777" w:rsidR="007E282E" w:rsidRPr="007E282E" w:rsidRDefault="007E282E" w:rsidP="00A04708">
            <w:pPr>
              <w:spacing w:after="0"/>
            </w:pPr>
            <w:r w:rsidRPr="007E282E">
              <w:t>3449</w:t>
            </w:r>
          </w:p>
        </w:tc>
        <w:tc>
          <w:tcPr>
            <w:tcW w:w="421" w:type="pct"/>
            <w:noWrap/>
            <w:hideMark/>
          </w:tcPr>
          <w:p w14:paraId="6094E2FF" w14:textId="77777777" w:rsidR="007E282E" w:rsidRPr="007E282E" w:rsidRDefault="007E282E" w:rsidP="00A04708">
            <w:pPr>
              <w:spacing w:after="0"/>
            </w:pPr>
            <w:r w:rsidRPr="007E282E">
              <w:t>4156</w:t>
            </w:r>
          </w:p>
        </w:tc>
        <w:tc>
          <w:tcPr>
            <w:tcW w:w="421" w:type="pct"/>
            <w:noWrap/>
            <w:hideMark/>
          </w:tcPr>
          <w:p w14:paraId="4AD536B0" w14:textId="77777777" w:rsidR="007E282E" w:rsidRPr="007E282E" w:rsidRDefault="007E282E" w:rsidP="00A04708">
            <w:pPr>
              <w:spacing w:after="0"/>
            </w:pPr>
            <w:r w:rsidRPr="007E282E">
              <w:t>0</w:t>
            </w:r>
          </w:p>
        </w:tc>
        <w:tc>
          <w:tcPr>
            <w:tcW w:w="421" w:type="pct"/>
            <w:noWrap/>
            <w:hideMark/>
          </w:tcPr>
          <w:p w14:paraId="709FE6E9" w14:textId="77777777" w:rsidR="007E282E" w:rsidRPr="007E282E" w:rsidRDefault="007E282E" w:rsidP="00A04708">
            <w:pPr>
              <w:spacing w:after="0"/>
            </w:pPr>
            <w:r w:rsidRPr="007E282E">
              <w:t>3451</w:t>
            </w:r>
          </w:p>
        </w:tc>
        <w:tc>
          <w:tcPr>
            <w:tcW w:w="421" w:type="pct"/>
            <w:noWrap/>
            <w:hideMark/>
          </w:tcPr>
          <w:p w14:paraId="416A64D7" w14:textId="77777777" w:rsidR="007E282E" w:rsidRPr="007E282E" w:rsidRDefault="007E282E" w:rsidP="00A04708">
            <w:pPr>
              <w:spacing w:after="0"/>
            </w:pPr>
            <w:r w:rsidRPr="007E282E">
              <w:t>4156</w:t>
            </w:r>
          </w:p>
        </w:tc>
      </w:tr>
      <w:tr w:rsidR="007E282E" w:rsidRPr="007E282E" w14:paraId="3F4F0233" w14:textId="77777777" w:rsidTr="007E282E">
        <w:tc>
          <w:tcPr>
            <w:tcW w:w="1748" w:type="pct"/>
            <w:noWrap/>
            <w:hideMark/>
          </w:tcPr>
          <w:p w14:paraId="311C3372" w14:textId="77777777" w:rsidR="007E282E" w:rsidRPr="007E282E" w:rsidRDefault="007E282E" w:rsidP="00A04708">
            <w:pPr>
              <w:spacing w:after="0"/>
            </w:pPr>
            <w:r w:rsidRPr="007E282E">
              <w:t>Pst1.1: Temporary saline swamp</w:t>
            </w:r>
          </w:p>
        </w:tc>
        <w:tc>
          <w:tcPr>
            <w:tcW w:w="534" w:type="pct"/>
            <w:noWrap/>
            <w:hideMark/>
          </w:tcPr>
          <w:p w14:paraId="21EE79B4" w14:textId="77777777" w:rsidR="007E282E" w:rsidRPr="007E282E" w:rsidRDefault="007E282E" w:rsidP="00A04708">
            <w:pPr>
              <w:spacing w:after="0"/>
            </w:pPr>
            <w:r w:rsidRPr="007E282E">
              <w:t>7157</w:t>
            </w:r>
          </w:p>
        </w:tc>
        <w:tc>
          <w:tcPr>
            <w:tcW w:w="613" w:type="pct"/>
            <w:noWrap/>
            <w:hideMark/>
          </w:tcPr>
          <w:p w14:paraId="54BFA756" w14:textId="77777777" w:rsidR="007E282E" w:rsidRPr="007E282E" w:rsidRDefault="007E282E" w:rsidP="00A04708">
            <w:pPr>
              <w:spacing w:after="0"/>
            </w:pPr>
            <w:r w:rsidRPr="007E282E">
              <w:t>9</w:t>
            </w:r>
          </w:p>
        </w:tc>
        <w:tc>
          <w:tcPr>
            <w:tcW w:w="421" w:type="pct"/>
            <w:noWrap/>
            <w:hideMark/>
          </w:tcPr>
          <w:p w14:paraId="578369E1" w14:textId="77777777" w:rsidR="007E282E" w:rsidRPr="007E282E" w:rsidRDefault="007E282E" w:rsidP="00A04708">
            <w:pPr>
              <w:spacing w:after="0"/>
            </w:pPr>
            <w:r w:rsidRPr="007E282E">
              <w:t>94</w:t>
            </w:r>
          </w:p>
        </w:tc>
        <w:tc>
          <w:tcPr>
            <w:tcW w:w="421" w:type="pct"/>
            <w:noWrap/>
            <w:hideMark/>
          </w:tcPr>
          <w:p w14:paraId="6781BC32" w14:textId="77777777" w:rsidR="007E282E" w:rsidRPr="007E282E" w:rsidRDefault="007E282E" w:rsidP="00A04708">
            <w:pPr>
              <w:spacing w:after="0"/>
            </w:pPr>
            <w:r w:rsidRPr="007E282E">
              <w:t>0</w:t>
            </w:r>
          </w:p>
        </w:tc>
        <w:tc>
          <w:tcPr>
            <w:tcW w:w="421" w:type="pct"/>
            <w:noWrap/>
            <w:hideMark/>
          </w:tcPr>
          <w:p w14:paraId="771DB3BC" w14:textId="77777777" w:rsidR="007E282E" w:rsidRPr="007E282E" w:rsidRDefault="007E282E" w:rsidP="00A04708">
            <w:pPr>
              <w:spacing w:after="0"/>
            </w:pPr>
            <w:r w:rsidRPr="007E282E">
              <w:t>0</w:t>
            </w:r>
          </w:p>
        </w:tc>
        <w:tc>
          <w:tcPr>
            <w:tcW w:w="421" w:type="pct"/>
            <w:noWrap/>
            <w:hideMark/>
          </w:tcPr>
          <w:p w14:paraId="498530E0" w14:textId="77777777" w:rsidR="007E282E" w:rsidRPr="007E282E" w:rsidRDefault="007E282E" w:rsidP="00A04708">
            <w:pPr>
              <w:spacing w:after="0"/>
            </w:pPr>
            <w:r w:rsidRPr="007E282E">
              <w:t>0</w:t>
            </w:r>
          </w:p>
        </w:tc>
        <w:tc>
          <w:tcPr>
            <w:tcW w:w="421" w:type="pct"/>
            <w:noWrap/>
            <w:hideMark/>
          </w:tcPr>
          <w:p w14:paraId="15B0EBB3" w14:textId="77777777" w:rsidR="007E282E" w:rsidRPr="007E282E" w:rsidRDefault="007E282E" w:rsidP="00A04708">
            <w:pPr>
              <w:spacing w:after="0"/>
            </w:pPr>
            <w:r w:rsidRPr="007E282E">
              <w:t>316</w:t>
            </w:r>
          </w:p>
        </w:tc>
      </w:tr>
      <w:tr w:rsidR="007E282E" w:rsidRPr="007E282E" w14:paraId="226699E9" w14:textId="77777777" w:rsidTr="007E282E">
        <w:tc>
          <w:tcPr>
            <w:tcW w:w="1748" w:type="pct"/>
            <w:noWrap/>
            <w:hideMark/>
          </w:tcPr>
          <w:p w14:paraId="55144601" w14:textId="77777777" w:rsidR="007E282E" w:rsidRPr="007E282E" w:rsidRDefault="007E282E" w:rsidP="00A04708">
            <w:pPr>
              <w:spacing w:after="0"/>
            </w:pPr>
            <w:r w:rsidRPr="007E282E">
              <w:t>Pst4: Temporary saline wetland</w:t>
            </w:r>
          </w:p>
        </w:tc>
        <w:tc>
          <w:tcPr>
            <w:tcW w:w="534" w:type="pct"/>
            <w:noWrap/>
            <w:hideMark/>
          </w:tcPr>
          <w:p w14:paraId="05CE6849" w14:textId="77777777" w:rsidR="007E282E" w:rsidRPr="007E282E" w:rsidRDefault="007E282E" w:rsidP="00A04708">
            <w:pPr>
              <w:spacing w:after="0"/>
            </w:pPr>
            <w:r w:rsidRPr="007E282E">
              <w:t>6180</w:t>
            </w:r>
          </w:p>
        </w:tc>
        <w:tc>
          <w:tcPr>
            <w:tcW w:w="613" w:type="pct"/>
            <w:noWrap/>
            <w:hideMark/>
          </w:tcPr>
          <w:p w14:paraId="5A837CC7" w14:textId="77777777" w:rsidR="007E282E" w:rsidRPr="007E282E" w:rsidRDefault="007E282E" w:rsidP="00A04708">
            <w:pPr>
              <w:spacing w:after="0"/>
            </w:pPr>
            <w:r w:rsidRPr="007E282E">
              <w:t>50</w:t>
            </w:r>
          </w:p>
        </w:tc>
        <w:tc>
          <w:tcPr>
            <w:tcW w:w="421" w:type="pct"/>
            <w:noWrap/>
            <w:hideMark/>
          </w:tcPr>
          <w:p w14:paraId="0156CA58" w14:textId="77777777" w:rsidR="007E282E" w:rsidRPr="007E282E" w:rsidRDefault="007E282E" w:rsidP="00A04708">
            <w:pPr>
              <w:spacing w:after="0"/>
            </w:pPr>
            <w:r w:rsidRPr="007E282E">
              <w:t>0</w:t>
            </w:r>
          </w:p>
        </w:tc>
        <w:tc>
          <w:tcPr>
            <w:tcW w:w="421" w:type="pct"/>
            <w:noWrap/>
            <w:hideMark/>
          </w:tcPr>
          <w:p w14:paraId="799D4298" w14:textId="77777777" w:rsidR="007E282E" w:rsidRPr="007E282E" w:rsidRDefault="007E282E" w:rsidP="00A04708">
            <w:pPr>
              <w:spacing w:after="0"/>
            </w:pPr>
            <w:r w:rsidRPr="007E282E">
              <w:t>0</w:t>
            </w:r>
          </w:p>
        </w:tc>
        <w:tc>
          <w:tcPr>
            <w:tcW w:w="421" w:type="pct"/>
            <w:noWrap/>
            <w:hideMark/>
          </w:tcPr>
          <w:p w14:paraId="2110BD01" w14:textId="77777777" w:rsidR="007E282E" w:rsidRPr="007E282E" w:rsidRDefault="007E282E" w:rsidP="00A04708">
            <w:pPr>
              <w:spacing w:after="0"/>
            </w:pPr>
            <w:r w:rsidRPr="007E282E">
              <w:t>0</w:t>
            </w:r>
          </w:p>
        </w:tc>
        <w:tc>
          <w:tcPr>
            <w:tcW w:w="421" w:type="pct"/>
            <w:noWrap/>
            <w:hideMark/>
          </w:tcPr>
          <w:p w14:paraId="1A2F9114" w14:textId="77777777" w:rsidR="007E282E" w:rsidRPr="007E282E" w:rsidRDefault="007E282E" w:rsidP="00A04708">
            <w:pPr>
              <w:spacing w:after="0"/>
            </w:pPr>
            <w:r w:rsidRPr="007E282E">
              <w:t>0</w:t>
            </w:r>
          </w:p>
        </w:tc>
        <w:tc>
          <w:tcPr>
            <w:tcW w:w="421" w:type="pct"/>
            <w:noWrap/>
            <w:hideMark/>
          </w:tcPr>
          <w:p w14:paraId="2DDD6B35" w14:textId="77777777" w:rsidR="007E282E" w:rsidRPr="007E282E" w:rsidRDefault="007E282E" w:rsidP="00A04708">
            <w:pPr>
              <w:spacing w:after="0"/>
            </w:pPr>
            <w:r w:rsidRPr="007E282E">
              <w:t>0</w:t>
            </w:r>
          </w:p>
        </w:tc>
      </w:tr>
      <w:tr w:rsidR="007E282E" w:rsidRPr="007E282E" w14:paraId="6D69BC1C" w14:textId="77777777" w:rsidTr="007E282E">
        <w:tc>
          <w:tcPr>
            <w:tcW w:w="1748" w:type="pct"/>
            <w:noWrap/>
            <w:hideMark/>
          </w:tcPr>
          <w:p w14:paraId="552B4853" w14:textId="77777777" w:rsidR="007E282E" w:rsidRPr="007E282E" w:rsidRDefault="007E282E" w:rsidP="00A04708">
            <w:pPr>
              <w:spacing w:after="0"/>
            </w:pPr>
            <w:r w:rsidRPr="007E282E">
              <w:t>Pp3: Peat bog or fen marsh</w:t>
            </w:r>
          </w:p>
        </w:tc>
        <w:tc>
          <w:tcPr>
            <w:tcW w:w="534" w:type="pct"/>
            <w:noWrap/>
            <w:hideMark/>
          </w:tcPr>
          <w:p w14:paraId="78827955" w14:textId="77777777" w:rsidR="007E282E" w:rsidRPr="007E282E" w:rsidRDefault="007E282E" w:rsidP="00A04708">
            <w:pPr>
              <w:spacing w:after="0"/>
            </w:pPr>
            <w:r w:rsidRPr="007E282E">
              <w:t>4425</w:t>
            </w:r>
          </w:p>
        </w:tc>
        <w:tc>
          <w:tcPr>
            <w:tcW w:w="613" w:type="pct"/>
            <w:noWrap/>
            <w:hideMark/>
          </w:tcPr>
          <w:p w14:paraId="4075A246" w14:textId="77777777" w:rsidR="007E282E" w:rsidRPr="007E282E" w:rsidRDefault="007E282E" w:rsidP="00A04708">
            <w:pPr>
              <w:spacing w:after="0"/>
            </w:pPr>
            <w:r w:rsidRPr="007E282E">
              <w:t>173</w:t>
            </w:r>
          </w:p>
        </w:tc>
        <w:tc>
          <w:tcPr>
            <w:tcW w:w="421" w:type="pct"/>
            <w:noWrap/>
            <w:hideMark/>
          </w:tcPr>
          <w:p w14:paraId="7BDF1C96" w14:textId="77777777" w:rsidR="007E282E" w:rsidRPr="007E282E" w:rsidRDefault="007E282E" w:rsidP="00A04708">
            <w:pPr>
              <w:spacing w:after="0"/>
            </w:pPr>
            <w:r w:rsidRPr="007E282E">
              <w:t>0</w:t>
            </w:r>
          </w:p>
        </w:tc>
        <w:tc>
          <w:tcPr>
            <w:tcW w:w="421" w:type="pct"/>
            <w:noWrap/>
            <w:hideMark/>
          </w:tcPr>
          <w:p w14:paraId="3958996F" w14:textId="77777777" w:rsidR="007E282E" w:rsidRPr="007E282E" w:rsidRDefault="007E282E" w:rsidP="00A04708">
            <w:pPr>
              <w:spacing w:after="0"/>
            </w:pPr>
            <w:r w:rsidRPr="007E282E">
              <w:t>0</w:t>
            </w:r>
          </w:p>
        </w:tc>
        <w:tc>
          <w:tcPr>
            <w:tcW w:w="421" w:type="pct"/>
            <w:noWrap/>
            <w:hideMark/>
          </w:tcPr>
          <w:p w14:paraId="17030361" w14:textId="77777777" w:rsidR="007E282E" w:rsidRPr="007E282E" w:rsidRDefault="007E282E" w:rsidP="00A04708">
            <w:pPr>
              <w:spacing w:after="0"/>
            </w:pPr>
            <w:r w:rsidRPr="007E282E">
              <w:t>0</w:t>
            </w:r>
          </w:p>
        </w:tc>
        <w:tc>
          <w:tcPr>
            <w:tcW w:w="421" w:type="pct"/>
            <w:noWrap/>
            <w:hideMark/>
          </w:tcPr>
          <w:p w14:paraId="69A561B9" w14:textId="77777777" w:rsidR="007E282E" w:rsidRPr="007E282E" w:rsidRDefault="007E282E" w:rsidP="00A04708">
            <w:pPr>
              <w:spacing w:after="0"/>
            </w:pPr>
            <w:r w:rsidRPr="007E282E">
              <w:t>0</w:t>
            </w:r>
          </w:p>
        </w:tc>
        <w:tc>
          <w:tcPr>
            <w:tcW w:w="421" w:type="pct"/>
            <w:noWrap/>
            <w:hideMark/>
          </w:tcPr>
          <w:p w14:paraId="08A2ECF9" w14:textId="77777777" w:rsidR="007E282E" w:rsidRPr="007E282E" w:rsidRDefault="007E282E" w:rsidP="00A04708">
            <w:pPr>
              <w:spacing w:after="0"/>
            </w:pPr>
            <w:r w:rsidRPr="007E282E">
              <w:t>0</w:t>
            </w:r>
          </w:p>
        </w:tc>
      </w:tr>
      <w:tr w:rsidR="007E282E" w:rsidRPr="007E282E" w14:paraId="7487A4CA" w14:textId="77777777" w:rsidTr="007E282E">
        <w:tc>
          <w:tcPr>
            <w:tcW w:w="1748" w:type="pct"/>
            <w:noWrap/>
            <w:hideMark/>
          </w:tcPr>
          <w:p w14:paraId="0C626C18" w14:textId="77777777" w:rsidR="007E282E" w:rsidRPr="007E282E" w:rsidRDefault="007E282E" w:rsidP="00A04708">
            <w:pPr>
              <w:spacing w:after="0"/>
            </w:pPr>
            <w:r w:rsidRPr="007E282E">
              <w:t>Pt1: Temporary swamp</w:t>
            </w:r>
          </w:p>
        </w:tc>
        <w:tc>
          <w:tcPr>
            <w:tcW w:w="534" w:type="pct"/>
            <w:noWrap/>
            <w:hideMark/>
          </w:tcPr>
          <w:p w14:paraId="36D99A2E" w14:textId="77777777" w:rsidR="007E282E" w:rsidRPr="007E282E" w:rsidRDefault="007E282E" w:rsidP="00A04708">
            <w:pPr>
              <w:spacing w:after="0"/>
            </w:pPr>
            <w:r w:rsidRPr="007E282E">
              <w:t>3767</w:t>
            </w:r>
          </w:p>
        </w:tc>
        <w:tc>
          <w:tcPr>
            <w:tcW w:w="613" w:type="pct"/>
            <w:noWrap/>
            <w:hideMark/>
          </w:tcPr>
          <w:p w14:paraId="54FC98CC" w14:textId="77777777" w:rsidR="007E282E" w:rsidRPr="007E282E" w:rsidRDefault="007E282E" w:rsidP="00A04708">
            <w:pPr>
              <w:spacing w:after="0"/>
            </w:pPr>
            <w:r w:rsidRPr="007E282E">
              <w:t>2822</w:t>
            </w:r>
          </w:p>
        </w:tc>
        <w:tc>
          <w:tcPr>
            <w:tcW w:w="421" w:type="pct"/>
            <w:noWrap/>
            <w:hideMark/>
          </w:tcPr>
          <w:p w14:paraId="797EABE3" w14:textId="77777777" w:rsidR="007E282E" w:rsidRPr="007E282E" w:rsidRDefault="007E282E" w:rsidP="00A04708">
            <w:pPr>
              <w:spacing w:after="0"/>
            </w:pPr>
            <w:r w:rsidRPr="007E282E">
              <w:t>280</w:t>
            </w:r>
          </w:p>
        </w:tc>
        <w:tc>
          <w:tcPr>
            <w:tcW w:w="421" w:type="pct"/>
            <w:noWrap/>
            <w:hideMark/>
          </w:tcPr>
          <w:p w14:paraId="0B95253F" w14:textId="77777777" w:rsidR="007E282E" w:rsidRPr="007E282E" w:rsidRDefault="007E282E" w:rsidP="00A04708">
            <w:pPr>
              <w:spacing w:after="0"/>
            </w:pPr>
            <w:r w:rsidRPr="007E282E">
              <w:t>690</w:t>
            </w:r>
          </w:p>
        </w:tc>
        <w:tc>
          <w:tcPr>
            <w:tcW w:w="421" w:type="pct"/>
            <w:noWrap/>
            <w:hideMark/>
          </w:tcPr>
          <w:p w14:paraId="73C28613" w14:textId="77777777" w:rsidR="007E282E" w:rsidRPr="007E282E" w:rsidRDefault="007E282E" w:rsidP="00A04708">
            <w:pPr>
              <w:spacing w:after="0"/>
            </w:pPr>
            <w:r w:rsidRPr="007E282E">
              <w:t>132</w:t>
            </w:r>
          </w:p>
        </w:tc>
        <w:tc>
          <w:tcPr>
            <w:tcW w:w="421" w:type="pct"/>
            <w:noWrap/>
            <w:hideMark/>
          </w:tcPr>
          <w:p w14:paraId="089E7CD8" w14:textId="77777777" w:rsidR="007E282E" w:rsidRPr="007E282E" w:rsidRDefault="007E282E" w:rsidP="00A04708">
            <w:pPr>
              <w:spacing w:after="0"/>
            </w:pPr>
            <w:r w:rsidRPr="007E282E">
              <w:t>576</w:t>
            </w:r>
          </w:p>
        </w:tc>
        <w:tc>
          <w:tcPr>
            <w:tcW w:w="421" w:type="pct"/>
            <w:noWrap/>
            <w:hideMark/>
          </w:tcPr>
          <w:p w14:paraId="43281A59" w14:textId="77777777" w:rsidR="007E282E" w:rsidRPr="007E282E" w:rsidRDefault="007E282E" w:rsidP="00A04708">
            <w:pPr>
              <w:spacing w:after="0"/>
            </w:pPr>
            <w:r w:rsidRPr="007E282E">
              <w:t>675</w:t>
            </w:r>
          </w:p>
        </w:tc>
      </w:tr>
      <w:tr w:rsidR="007E282E" w:rsidRPr="007E282E" w14:paraId="33A345CC" w14:textId="77777777" w:rsidTr="007E282E">
        <w:tc>
          <w:tcPr>
            <w:tcW w:w="1748" w:type="pct"/>
            <w:noWrap/>
            <w:hideMark/>
          </w:tcPr>
          <w:p w14:paraId="12C9DF22" w14:textId="77777777" w:rsidR="007E282E" w:rsidRPr="007E282E" w:rsidRDefault="007E282E" w:rsidP="00A04708">
            <w:pPr>
              <w:spacing w:after="0"/>
            </w:pPr>
            <w:r w:rsidRPr="007E282E">
              <w:t>Pp2.2.2: Permanent sedge/grass/forb marsh</w:t>
            </w:r>
          </w:p>
        </w:tc>
        <w:tc>
          <w:tcPr>
            <w:tcW w:w="534" w:type="pct"/>
            <w:noWrap/>
            <w:hideMark/>
          </w:tcPr>
          <w:p w14:paraId="6581D7AB" w14:textId="77777777" w:rsidR="007E282E" w:rsidRPr="007E282E" w:rsidRDefault="007E282E" w:rsidP="00A04708">
            <w:pPr>
              <w:spacing w:after="0"/>
            </w:pPr>
            <w:r w:rsidRPr="007E282E">
              <w:t>3590</w:t>
            </w:r>
          </w:p>
        </w:tc>
        <w:tc>
          <w:tcPr>
            <w:tcW w:w="613" w:type="pct"/>
            <w:noWrap/>
            <w:hideMark/>
          </w:tcPr>
          <w:p w14:paraId="413B9D6D" w14:textId="77777777" w:rsidR="007E282E" w:rsidRPr="007E282E" w:rsidRDefault="007E282E" w:rsidP="00A04708">
            <w:pPr>
              <w:spacing w:after="0"/>
            </w:pPr>
            <w:r w:rsidRPr="007E282E">
              <w:t>176</w:t>
            </w:r>
          </w:p>
        </w:tc>
        <w:tc>
          <w:tcPr>
            <w:tcW w:w="421" w:type="pct"/>
            <w:noWrap/>
            <w:hideMark/>
          </w:tcPr>
          <w:p w14:paraId="2713446D" w14:textId="77777777" w:rsidR="007E282E" w:rsidRPr="007E282E" w:rsidRDefault="007E282E" w:rsidP="00A04708">
            <w:pPr>
              <w:spacing w:after="0"/>
            </w:pPr>
            <w:r w:rsidRPr="007E282E">
              <w:t>15</w:t>
            </w:r>
          </w:p>
        </w:tc>
        <w:tc>
          <w:tcPr>
            <w:tcW w:w="421" w:type="pct"/>
            <w:noWrap/>
            <w:hideMark/>
          </w:tcPr>
          <w:p w14:paraId="2934DDAB" w14:textId="77777777" w:rsidR="007E282E" w:rsidRPr="007E282E" w:rsidRDefault="007E282E" w:rsidP="00A04708">
            <w:pPr>
              <w:spacing w:after="0"/>
            </w:pPr>
            <w:r w:rsidRPr="007E282E">
              <w:t>15</w:t>
            </w:r>
          </w:p>
        </w:tc>
        <w:tc>
          <w:tcPr>
            <w:tcW w:w="421" w:type="pct"/>
            <w:noWrap/>
            <w:hideMark/>
          </w:tcPr>
          <w:p w14:paraId="6C28BB51" w14:textId="77777777" w:rsidR="007E282E" w:rsidRPr="007E282E" w:rsidRDefault="007E282E" w:rsidP="00A04708">
            <w:pPr>
              <w:spacing w:after="0"/>
            </w:pPr>
            <w:r w:rsidRPr="007E282E">
              <w:t>15</w:t>
            </w:r>
          </w:p>
        </w:tc>
        <w:tc>
          <w:tcPr>
            <w:tcW w:w="421" w:type="pct"/>
            <w:noWrap/>
            <w:hideMark/>
          </w:tcPr>
          <w:p w14:paraId="71A6F63A" w14:textId="77777777" w:rsidR="007E282E" w:rsidRPr="007E282E" w:rsidRDefault="007E282E" w:rsidP="00A04708">
            <w:pPr>
              <w:spacing w:after="0"/>
            </w:pPr>
            <w:r w:rsidRPr="007E282E">
              <w:t>21</w:t>
            </w:r>
          </w:p>
        </w:tc>
        <w:tc>
          <w:tcPr>
            <w:tcW w:w="421" w:type="pct"/>
            <w:noWrap/>
            <w:hideMark/>
          </w:tcPr>
          <w:p w14:paraId="2D410D2D" w14:textId="77777777" w:rsidR="007E282E" w:rsidRPr="007E282E" w:rsidRDefault="007E282E" w:rsidP="00A04708">
            <w:pPr>
              <w:spacing w:after="0"/>
            </w:pPr>
            <w:r w:rsidRPr="007E282E">
              <w:t>17</w:t>
            </w:r>
          </w:p>
        </w:tc>
      </w:tr>
      <w:tr w:rsidR="007E282E" w:rsidRPr="007E282E" w14:paraId="11E67ABF" w14:textId="77777777" w:rsidTr="007E282E">
        <w:tc>
          <w:tcPr>
            <w:tcW w:w="1748" w:type="pct"/>
            <w:noWrap/>
            <w:hideMark/>
          </w:tcPr>
          <w:p w14:paraId="19B983C5" w14:textId="77777777" w:rsidR="007E282E" w:rsidRPr="007E282E" w:rsidRDefault="007E282E" w:rsidP="00A04708">
            <w:pPr>
              <w:spacing w:after="0"/>
            </w:pPr>
            <w:r w:rsidRPr="007E282E">
              <w:t>Pst3.2: Salt pan or salt flat</w:t>
            </w:r>
          </w:p>
        </w:tc>
        <w:tc>
          <w:tcPr>
            <w:tcW w:w="534" w:type="pct"/>
            <w:noWrap/>
            <w:hideMark/>
          </w:tcPr>
          <w:p w14:paraId="7D00DC2D" w14:textId="77777777" w:rsidR="007E282E" w:rsidRPr="007E282E" w:rsidRDefault="007E282E" w:rsidP="00A04708">
            <w:pPr>
              <w:spacing w:after="0"/>
            </w:pPr>
            <w:r w:rsidRPr="007E282E">
              <w:t>3249</w:t>
            </w:r>
          </w:p>
        </w:tc>
        <w:tc>
          <w:tcPr>
            <w:tcW w:w="613" w:type="pct"/>
            <w:noWrap/>
            <w:hideMark/>
          </w:tcPr>
          <w:p w14:paraId="250BB2B8" w14:textId="77777777" w:rsidR="007E282E" w:rsidRPr="007E282E" w:rsidRDefault="007E282E" w:rsidP="00A04708">
            <w:pPr>
              <w:spacing w:after="0"/>
            </w:pPr>
            <w:r w:rsidRPr="007E282E">
              <w:t>253</w:t>
            </w:r>
          </w:p>
        </w:tc>
        <w:tc>
          <w:tcPr>
            <w:tcW w:w="421" w:type="pct"/>
            <w:noWrap/>
            <w:hideMark/>
          </w:tcPr>
          <w:p w14:paraId="4CD406CC" w14:textId="77777777" w:rsidR="007E282E" w:rsidRPr="007E282E" w:rsidRDefault="007E282E" w:rsidP="00A04708">
            <w:pPr>
              <w:spacing w:after="0"/>
            </w:pPr>
            <w:r w:rsidRPr="007E282E">
              <w:t>0</w:t>
            </w:r>
          </w:p>
        </w:tc>
        <w:tc>
          <w:tcPr>
            <w:tcW w:w="421" w:type="pct"/>
            <w:noWrap/>
            <w:hideMark/>
          </w:tcPr>
          <w:p w14:paraId="7D15A4A9" w14:textId="77777777" w:rsidR="007E282E" w:rsidRPr="007E282E" w:rsidRDefault="007E282E" w:rsidP="00A04708">
            <w:pPr>
              <w:spacing w:after="0"/>
            </w:pPr>
            <w:r w:rsidRPr="007E282E">
              <w:t>0</w:t>
            </w:r>
          </w:p>
        </w:tc>
        <w:tc>
          <w:tcPr>
            <w:tcW w:w="421" w:type="pct"/>
            <w:noWrap/>
            <w:hideMark/>
          </w:tcPr>
          <w:p w14:paraId="425ADE75" w14:textId="77777777" w:rsidR="007E282E" w:rsidRPr="007E282E" w:rsidRDefault="007E282E" w:rsidP="00A04708">
            <w:pPr>
              <w:spacing w:after="0"/>
            </w:pPr>
            <w:r w:rsidRPr="007E282E">
              <w:t>0</w:t>
            </w:r>
          </w:p>
        </w:tc>
        <w:tc>
          <w:tcPr>
            <w:tcW w:w="421" w:type="pct"/>
            <w:noWrap/>
            <w:hideMark/>
          </w:tcPr>
          <w:p w14:paraId="3314FA1C" w14:textId="77777777" w:rsidR="007E282E" w:rsidRPr="007E282E" w:rsidRDefault="007E282E" w:rsidP="00A04708">
            <w:pPr>
              <w:spacing w:after="0"/>
            </w:pPr>
            <w:r w:rsidRPr="007E282E">
              <w:t>0</w:t>
            </w:r>
          </w:p>
        </w:tc>
        <w:tc>
          <w:tcPr>
            <w:tcW w:w="421" w:type="pct"/>
            <w:noWrap/>
            <w:hideMark/>
          </w:tcPr>
          <w:p w14:paraId="46CBC236" w14:textId="77777777" w:rsidR="007E282E" w:rsidRPr="007E282E" w:rsidRDefault="007E282E" w:rsidP="00A04708">
            <w:pPr>
              <w:spacing w:after="0"/>
            </w:pPr>
            <w:r w:rsidRPr="007E282E">
              <w:t>0</w:t>
            </w:r>
          </w:p>
        </w:tc>
      </w:tr>
      <w:tr w:rsidR="007E282E" w:rsidRPr="007E282E" w14:paraId="115C35CB" w14:textId="77777777" w:rsidTr="007E282E">
        <w:tc>
          <w:tcPr>
            <w:tcW w:w="1748" w:type="pct"/>
            <w:noWrap/>
            <w:hideMark/>
          </w:tcPr>
          <w:p w14:paraId="51FF9ECB" w14:textId="77777777" w:rsidR="007E282E" w:rsidRPr="007E282E" w:rsidRDefault="007E282E" w:rsidP="00A04708">
            <w:pPr>
              <w:spacing w:after="0"/>
            </w:pPr>
            <w:r w:rsidRPr="007E282E">
              <w:t>Psp4: Permanent saline wetland</w:t>
            </w:r>
          </w:p>
        </w:tc>
        <w:tc>
          <w:tcPr>
            <w:tcW w:w="534" w:type="pct"/>
            <w:noWrap/>
            <w:hideMark/>
          </w:tcPr>
          <w:p w14:paraId="567BAE6E" w14:textId="77777777" w:rsidR="007E282E" w:rsidRPr="007E282E" w:rsidRDefault="007E282E" w:rsidP="00A04708">
            <w:pPr>
              <w:spacing w:after="0"/>
            </w:pPr>
            <w:r w:rsidRPr="007E282E">
              <w:t>2093</w:t>
            </w:r>
          </w:p>
        </w:tc>
        <w:tc>
          <w:tcPr>
            <w:tcW w:w="613" w:type="pct"/>
            <w:noWrap/>
            <w:hideMark/>
          </w:tcPr>
          <w:p w14:paraId="61DFA63F" w14:textId="77777777" w:rsidR="007E282E" w:rsidRPr="007E282E" w:rsidRDefault="007E282E" w:rsidP="00A04708">
            <w:pPr>
              <w:spacing w:after="0"/>
            </w:pPr>
            <w:r w:rsidRPr="007E282E">
              <w:t>1222</w:t>
            </w:r>
          </w:p>
        </w:tc>
        <w:tc>
          <w:tcPr>
            <w:tcW w:w="421" w:type="pct"/>
            <w:noWrap/>
            <w:hideMark/>
          </w:tcPr>
          <w:p w14:paraId="5BF9BB7E" w14:textId="77777777" w:rsidR="007E282E" w:rsidRPr="007E282E" w:rsidRDefault="007E282E" w:rsidP="00A04708">
            <w:pPr>
              <w:spacing w:after="0"/>
            </w:pPr>
            <w:r w:rsidRPr="007E282E">
              <w:t>231</w:t>
            </w:r>
          </w:p>
        </w:tc>
        <w:tc>
          <w:tcPr>
            <w:tcW w:w="421" w:type="pct"/>
            <w:noWrap/>
            <w:hideMark/>
          </w:tcPr>
          <w:p w14:paraId="169AAD3D" w14:textId="77777777" w:rsidR="007E282E" w:rsidRPr="007E282E" w:rsidRDefault="007E282E" w:rsidP="00A04708">
            <w:pPr>
              <w:spacing w:after="0"/>
            </w:pPr>
            <w:r w:rsidRPr="007E282E">
              <w:t>811</w:t>
            </w:r>
          </w:p>
        </w:tc>
        <w:tc>
          <w:tcPr>
            <w:tcW w:w="421" w:type="pct"/>
            <w:noWrap/>
            <w:hideMark/>
          </w:tcPr>
          <w:p w14:paraId="46F4B62E" w14:textId="77777777" w:rsidR="007E282E" w:rsidRPr="007E282E" w:rsidRDefault="007E282E" w:rsidP="00A04708">
            <w:pPr>
              <w:spacing w:after="0"/>
            </w:pPr>
            <w:r w:rsidRPr="007E282E">
              <w:t>172</w:t>
            </w:r>
          </w:p>
        </w:tc>
        <w:tc>
          <w:tcPr>
            <w:tcW w:w="421" w:type="pct"/>
            <w:noWrap/>
            <w:hideMark/>
          </w:tcPr>
          <w:p w14:paraId="34FDE551" w14:textId="77777777" w:rsidR="007E282E" w:rsidRPr="007E282E" w:rsidRDefault="007E282E" w:rsidP="00A04708">
            <w:pPr>
              <w:spacing w:after="0"/>
            </w:pPr>
            <w:r w:rsidRPr="007E282E">
              <w:t>629</w:t>
            </w:r>
          </w:p>
        </w:tc>
        <w:tc>
          <w:tcPr>
            <w:tcW w:w="421" w:type="pct"/>
            <w:noWrap/>
            <w:hideMark/>
          </w:tcPr>
          <w:p w14:paraId="0B532FC4" w14:textId="77777777" w:rsidR="007E282E" w:rsidRPr="007E282E" w:rsidRDefault="007E282E" w:rsidP="00A04708">
            <w:pPr>
              <w:spacing w:after="0"/>
            </w:pPr>
            <w:r w:rsidRPr="007E282E">
              <w:t>639</w:t>
            </w:r>
          </w:p>
        </w:tc>
      </w:tr>
      <w:tr w:rsidR="007E282E" w:rsidRPr="007E282E" w14:paraId="1B0EC501" w14:textId="77777777" w:rsidTr="007E282E">
        <w:tc>
          <w:tcPr>
            <w:tcW w:w="1748" w:type="pct"/>
            <w:noWrap/>
            <w:hideMark/>
          </w:tcPr>
          <w:p w14:paraId="19885A15" w14:textId="77777777" w:rsidR="007E282E" w:rsidRPr="007E282E" w:rsidRDefault="007E282E" w:rsidP="00A04708">
            <w:pPr>
              <w:spacing w:after="0"/>
            </w:pPr>
            <w:r w:rsidRPr="007E282E">
              <w:t>Pu1: Unspecified wetland</w:t>
            </w:r>
          </w:p>
        </w:tc>
        <w:tc>
          <w:tcPr>
            <w:tcW w:w="534" w:type="pct"/>
            <w:noWrap/>
            <w:hideMark/>
          </w:tcPr>
          <w:p w14:paraId="1EF486FC" w14:textId="77777777" w:rsidR="007E282E" w:rsidRPr="007E282E" w:rsidRDefault="007E282E" w:rsidP="00A04708">
            <w:pPr>
              <w:spacing w:after="0"/>
            </w:pPr>
            <w:r w:rsidRPr="007E282E">
              <w:t>1763</w:t>
            </w:r>
          </w:p>
        </w:tc>
        <w:tc>
          <w:tcPr>
            <w:tcW w:w="613" w:type="pct"/>
            <w:noWrap/>
            <w:hideMark/>
          </w:tcPr>
          <w:p w14:paraId="25EB4398" w14:textId="77777777" w:rsidR="007E282E" w:rsidRPr="007E282E" w:rsidRDefault="007E282E" w:rsidP="00A04708">
            <w:pPr>
              <w:spacing w:after="0"/>
            </w:pPr>
            <w:r w:rsidRPr="007E282E">
              <w:t>130</w:t>
            </w:r>
          </w:p>
        </w:tc>
        <w:tc>
          <w:tcPr>
            <w:tcW w:w="421" w:type="pct"/>
            <w:noWrap/>
            <w:hideMark/>
          </w:tcPr>
          <w:p w14:paraId="4D8CF416" w14:textId="77777777" w:rsidR="007E282E" w:rsidRPr="007E282E" w:rsidRDefault="007E282E" w:rsidP="00A04708">
            <w:pPr>
              <w:spacing w:after="0"/>
            </w:pPr>
            <w:r w:rsidRPr="007E282E">
              <w:t>0</w:t>
            </w:r>
          </w:p>
        </w:tc>
        <w:tc>
          <w:tcPr>
            <w:tcW w:w="421" w:type="pct"/>
            <w:noWrap/>
            <w:hideMark/>
          </w:tcPr>
          <w:p w14:paraId="337CCFFA" w14:textId="77777777" w:rsidR="007E282E" w:rsidRPr="007E282E" w:rsidRDefault="007E282E" w:rsidP="00A04708">
            <w:pPr>
              <w:spacing w:after="0"/>
            </w:pPr>
            <w:r w:rsidRPr="007E282E">
              <w:t>0</w:t>
            </w:r>
          </w:p>
        </w:tc>
        <w:tc>
          <w:tcPr>
            <w:tcW w:w="421" w:type="pct"/>
            <w:noWrap/>
            <w:hideMark/>
          </w:tcPr>
          <w:p w14:paraId="56437772" w14:textId="77777777" w:rsidR="007E282E" w:rsidRPr="007E282E" w:rsidRDefault="007E282E" w:rsidP="00A04708">
            <w:pPr>
              <w:spacing w:after="0"/>
            </w:pPr>
            <w:r w:rsidRPr="007E282E">
              <w:t>0</w:t>
            </w:r>
          </w:p>
        </w:tc>
        <w:tc>
          <w:tcPr>
            <w:tcW w:w="421" w:type="pct"/>
            <w:noWrap/>
            <w:hideMark/>
          </w:tcPr>
          <w:p w14:paraId="754A3125" w14:textId="77777777" w:rsidR="007E282E" w:rsidRPr="007E282E" w:rsidRDefault="007E282E" w:rsidP="00A04708">
            <w:pPr>
              <w:spacing w:after="0"/>
            </w:pPr>
            <w:r w:rsidRPr="007E282E">
              <w:t>95</w:t>
            </w:r>
          </w:p>
        </w:tc>
        <w:tc>
          <w:tcPr>
            <w:tcW w:w="421" w:type="pct"/>
            <w:noWrap/>
            <w:hideMark/>
          </w:tcPr>
          <w:p w14:paraId="3A4C4563" w14:textId="77777777" w:rsidR="007E282E" w:rsidRPr="007E282E" w:rsidRDefault="007E282E" w:rsidP="00A04708">
            <w:pPr>
              <w:spacing w:after="0"/>
            </w:pPr>
            <w:r w:rsidRPr="007E282E">
              <w:t>0</w:t>
            </w:r>
          </w:p>
        </w:tc>
      </w:tr>
      <w:tr w:rsidR="007E282E" w:rsidRPr="007E282E" w14:paraId="351A8E55" w14:textId="77777777" w:rsidTr="007E282E">
        <w:tc>
          <w:tcPr>
            <w:tcW w:w="1748" w:type="pct"/>
            <w:noWrap/>
            <w:hideMark/>
          </w:tcPr>
          <w:p w14:paraId="20A86945" w14:textId="77777777" w:rsidR="007E282E" w:rsidRPr="007E282E" w:rsidRDefault="007E282E" w:rsidP="00A04708">
            <w:pPr>
              <w:spacing w:after="0"/>
            </w:pPr>
            <w:r w:rsidRPr="007E282E">
              <w:t>Pp2.3.2: Permanent grass marsh</w:t>
            </w:r>
          </w:p>
        </w:tc>
        <w:tc>
          <w:tcPr>
            <w:tcW w:w="534" w:type="pct"/>
            <w:noWrap/>
            <w:hideMark/>
          </w:tcPr>
          <w:p w14:paraId="77DB2E7D" w14:textId="77777777" w:rsidR="007E282E" w:rsidRPr="007E282E" w:rsidRDefault="007E282E" w:rsidP="00A04708">
            <w:pPr>
              <w:spacing w:after="0"/>
            </w:pPr>
            <w:r w:rsidRPr="007E282E">
              <w:t>1507</w:t>
            </w:r>
          </w:p>
        </w:tc>
        <w:tc>
          <w:tcPr>
            <w:tcW w:w="613" w:type="pct"/>
            <w:noWrap/>
            <w:hideMark/>
          </w:tcPr>
          <w:p w14:paraId="2E937AFB" w14:textId="77777777" w:rsidR="007E282E" w:rsidRPr="007E282E" w:rsidRDefault="007E282E" w:rsidP="00A04708">
            <w:pPr>
              <w:spacing w:after="0"/>
            </w:pPr>
            <w:r w:rsidRPr="007E282E">
              <w:t>248</w:t>
            </w:r>
          </w:p>
        </w:tc>
        <w:tc>
          <w:tcPr>
            <w:tcW w:w="421" w:type="pct"/>
            <w:noWrap/>
            <w:hideMark/>
          </w:tcPr>
          <w:p w14:paraId="6AE1B58A" w14:textId="77777777" w:rsidR="007E282E" w:rsidRPr="007E282E" w:rsidRDefault="007E282E" w:rsidP="00A04708">
            <w:pPr>
              <w:spacing w:after="0"/>
            </w:pPr>
            <w:r w:rsidRPr="007E282E">
              <w:t>23</w:t>
            </w:r>
          </w:p>
        </w:tc>
        <w:tc>
          <w:tcPr>
            <w:tcW w:w="421" w:type="pct"/>
            <w:noWrap/>
            <w:hideMark/>
          </w:tcPr>
          <w:p w14:paraId="6FFE5E79" w14:textId="77777777" w:rsidR="007E282E" w:rsidRPr="007E282E" w:rsidRDefault="007E282E" w:rsidP="00A04708">
            <w:pPr>
              <w:spacing w:after="0"/>
            </w:pPr>
            <w:r w:rsidRPr="007E282E">
              <w:t>25</w:t>
            </w:r>
          </w:p>
        </w:tc>
        <w:tc>
          <w:tcPr>
            <w:tcW w:w="421" w:type="pct"/>
            <w:noWrap/>
            <w:hideMark/>
          </w:tcPr>
          <w:p w14:paraId="0C7B452A" w14:textId="77777777" w:rsidR="007E282E" w:rsidRPr="007E282E" w:rsidRDefault="007E282E" w:rsidP="00A04708">
            <w:pPr>
              <w:spacing w:after="0"/>
            </w:pPr>
            <w:r w:rsidRPr="007E282E">
              <w:t>96</w:t>
            </w:r>
          </w:p>
        </w:tc>
        <w:tc>
          <w:tcPr>
            <w:tcW w:w="421" w:type="pct"/>
            <w:noWrap/>
            <w:hideMark/>
          </w:tcPr>
          <w:p w14:paraId="701923D0" w14:textId="77777777" w:rsidR="007E282E" w:rsidRPr="007E282E" w:rsidRDefault="007E282E" w:rsidP="00A04708">
            <w:pPr>
              <w:spacing w:after="0"/>
            </w:pPr>
            <w:r w:rsidRPr="007E282E">
              <w:t>85</w:t>
            </w:r>
          </w:p>
        </w:tc>
        <w:tc>
          <w:tcPr>
            <w:tcW w:w="421" w:type="pct"/>
            <w:noWrap/>
            <w:hideMark/>
          </w:tcPr>
          <w:p w14:paraId="0F7FCE50" w14:textId="77777777" w:rsidR="007E282E" w:rsidRPr="007E282E" w:rsidRDefault="007E282E" w:rsidP="00A04708">
            <w:pPr>
              <w:spacing w:after="0"/>
            </w:pPr>
            <w:r w:rsidRPr="007E282E">
              <w:t>25</w:t>
            </w:r>
          </w:p>
        </w:tc>
      </w:tr>
      <w:tr w:rsidR="007E282E" w:rsidRPr="007E282E" w14:paraId="56AD0780" w14:textId="77777777" w:rsidTr="007E282E">
        <w:tc>
          <w:tcPr>
            <w:tcW w:w="1748" w:type="pct"/>
            <w:noWrap/>
            <w:hideMark/>
          </w:tcPr>
          <w:p w14:paraId="56D3205B" w14:textId="77777777" w:rsidR="007E282E" w:rsidRPr="007E282E" w:rsidRDefault="007E282E" w:rsidP="00A04708">
            <w:pPr>
              <w:spacing w:after="0"/>
            </w:pPr>
            <w:r w:rsidRPr="007E282E">
              <w:t>Pp2.4.2: Permanent forb marsh</w:t>
            </w:r>
          </w:p>
        </w:tc>
        <w:tc>
          <w:tcPr>
            <w:tcW w:w="534" w:type="pct"/>
            <w:noWrap/>
            <w:hideMark/>
          </w:tcPr>
          <w:p w14:paraId="7C8D15DA" w14:textId="77777777" w:rsidR="007E282E" w:rsidRPr="007E282E" w:rsidRDefault="007E282E" w:rsidP="00A04708">
            <w:pPr>
              <w:spacing w:after="0"/>
            </w:pPr>
            <w:r w:rsidRPr="007E282E">
              <w:t>740</w:t>
            </w:r>
          </w:p>
        </w:tc>
        <w:tc>
          <w:tcPr>
            <w:tcW w:w="613" w:type="pct"/>
            <w:noWrap/>
            <w:hideMark/>
          </w:tcPr>
          <w:p w14:paraId="4B8C4162" w14:textId="77777777" w:rsidR="007E282E" w:rsidRPr="007E282E" w:rsidRDefault="007E282E" w:rsidP="00A04708">
            <w:pPr>
              <w:spacing w:after="0"/>
            </w:pPr>
            <w:r w:rsidRPr="007E282E">
              <w:t>146</w:t>
            </w:r>
          </w:p>
        </w:tc>
        <w:tc>
          <w:tcPr>
            <w:tcW w:w="421" w:type="pct"/>
            <w:noWrap/>
            <w:hideMark/>
          </w:tcPr>
          <w:p w14:paraId="5EB529BC" w14:textId="77777777" w:rsidR="007E282E" w:rsidRPr="007E282E" w:rsidRDefault="007E282E" w:rsidP="00A04708">
            <w:pPr>
              <w:spacing w:after="0"/>
            </w:pPr>
            <w:r w:rsidRPr="007E282E">
              <w:t>10</w:t>
            </w:r>
          </w:p>
        </w:tc>
        <w:tc>
          <w:tcPr>
            <w:tcW w:w="421" w:type="pct"/>
            <w:noWrap/>
            <w:hideMark/>
          </w:tcPr>
          <w:p w14:paraId="670F0908" w14:textId="77777777" w:rsidR="007E282E" w:rsidRPr="007E282E" w:rsidRDefault="007E282E" w:rsidP="00A04708">
            <w:pPr>
              <w:spacing w:after="0"/>
            </w:pPr>
            <w:r w:rsidRPr="007E282E">
              <w:t>0</w:t>
            </w:r>
          </w:p>
        </w:tc>
        <w:tc>
          <w:tcPr>
            <w:tcW w:w="421" w:type="pct"/>
            <w:noWrap/>
            <w:hideMark/>
          </w:tcPr>
          <w:p w14:paraId="46DA5BC9" w14:textId="77777777" w:rsidR="007E282E" w:rsidRPr="007E282E" w:rsidRDefault="007E282E" w:rsidP="00A04708">
            <w:pPr>
              <w:spacing w:after="0"/>
            </w:pPr>
            <w:r w:rsidRPr="007E282E">
              <w:t>30</w:t>
            </w:r>
          </w:p>
        </w:tc>
        <w:tc>
          <w:tcPr>
            <w:tcW w:w="421" w:type="pct"/>
            <w:noWrap/>
            <w:hideMark/>
          </w:tcPr>
          <w:p w14:paraId="42000CBB" w14:textId="77777777" w:rsidR="007E282E" w:rsidRPr="007E282E" w:rsidRDefault="007E282E" w:rsidP="00A04708">
            <w:pPr>
              <w:spacing w:after="0"/>
            </w:pPr>
            <w:r w:rsidRPr="007E282E">
              <w:t>22</w:t>
            </w:r>
          </w:p>
        </w:tc>
        <w:tc>
          <w:tcPr>
            <w:tcW w:w="421" w:type="pct"/>
            <w:noWrap/>
            <w:hideMark/>
          </w:tcPr>
          <w:p w14:paraId="16F52C31" w14:textId="77777777" w:rsidR="007E282E" w:rsidRPr="007E282E" w:rsidRDefault="007E282E" w:rsidP="00A04708">
            <w:pPr>
              <w:spacing w:after="0"/>
            </w:pPr>
            <w:r w:rsidRPr="007E282E">
              <w:t>7</w:t>
            </w:r>
          </w:p>
        </w:tc>
      </w:tr>
      <w:tr w:rsidR="007E282E" w:rsidRPr="007E282E" w14:paraId="3CCD6FC5" w14:textId="77777777" w:rsidTr="007E282E">
        <w:tc>
          <w:tcPr>
            <w:tcW w:w="1748" w:type="pct"/>
            <w:noWrap/>
            <w:hideMark/>
          </w:tcPr>
          <w:p w14:paraId="4705A014" w14:textId="77777777" w:rsidR="007E282E" w:rsidRPr="007E282E" w:rsidRDefault="007E282E" w:rsidP="00A04708">
            <w:pPr>
              <w:spacing w:after="0"/>
            </w:pPr>
            <w:r w:rsidRPr="007E282E">
              <w:t>Pt1.5.2: Temporary paperbark swamp</w:t>
            </w:r>
          </w:p>
        </w:tc>
        <w:tc>
          <w:tcPr>
            <w:tcW w:w="534" w:type="pct"/>
            <w:noWrap/>
            <w:hideMark/>
          </w:tcPr>
          <w:p w14:paraId="3DDAEC4B" w14:textId="77777777" w:rsidR="007E282E" w:rsidRPr="007E282E" w:rsidRDefault="007E282E" w:rsidP="00A04708">
            <w:pPr>
              <w:spacing w:after="0"/>
            </w:pPr>
            <w:r w:rsidRPr="007E282E">
              <w:t>412</w:t>
            </w:r>
          </w:p>
        </w:tc>
        <w:tc>
          <w:tcPr>
            <w:tcW w:w="613" w:type="pct"/>
            <w:noWrap/>
            <w:hideMark/>
          </w:tcPr>
          <w:p w14:paraId="12A7C899" w14:textId="77777777" w:rsidR="007E282E" w:rsidRPr="007E282E" w:rsidRDefault="007E282E" w:rsidP="00A04708">
            <w:pPr>
              <w:spacing w:after="0"/>
            </w:pPr>
            <w:r w:rsidRPr="007E282E">
              <w:t>0</w:t>
            </w:r>
          </w:p>
        </w:tc>
        <w:tc>
          <w:tcPr>
            <w:tcW w:w="421" w:type="pct"/>
            <w:noWrap/>
            <w:hideMark/>
          </w:tcPr>
          <w:p w14:paraId="49C756C5" w14:textId="77777777" w:rsidR="007E282E" w:rsidRPr="007E282E" w:rsidRDefault="007E282E" w:rsidP="00A04708">
            <w:pPr>
              <w:spacing w:after="0"/>
            </w:pPr>
            <w:r w:rsidRPr="007E282E">
              <w:t>0</w:t>
            </w:r>
          </w:p>
        </w:tc>
        <w:tc>
          <w:tcPr>
            <w:tcW w:w="421" w:type="pct"/>
            <w:noWrap/>
            <w:hideMark/>
          </w:tcPr>
          <w:p w14:paraId="7F589E73" w14:textId="77777777" w:rsidR="007E282E" w:rsidRPr="007E282E" w:rsidRDefault="007E282E" w:rsidP="00A04708">
            <w:pPr>
              <w:spacing w:after="0"/>
            </w:pPr>
            <w:r w:rsidRPr="007E282E">
              <w:t>0</w:t>
            </w:r>
          </w:p>
        </w:tc>
        <w:tc>
          <w:tcPr>
            <w:tcW w:w="421" w:type="pct"/>
            <w:noWrap/>
            <w:hideMark/>
          </w:tcPr>
          <w:p w14:paraId="05C3AEA5" w14:textId="77777777" w:rsidR="007E282E" w:rsidRPr="007E282E" w:rsidRDefault="007E282E" w:rsidP="00A04708">
            <w:pPr>
              <w:spacing w:after="0"/>
            </w:pPr>
            <w:r w:rsidRPr="007E282E">
              <w:t>0</w:t>
            </w:r>
          </w:p>
        </w:tc>
        <w:tc>
          <w:tcPr>
            <w:tcW w:w="421" w:type="pct"/>
            <w:noWrap/>
            <w:hideMark/>
          </w:tcPr>
          <w:p w14:paraId="3F0FB600" w14:textId="77777777" w:rsidR="007E282E" w:rsidRPr="007E282E" w:rsidRDefault="007E282E" w:rsidP="00A04708">
            <w:pPr>
              <w:spacing w:after="0"/>
            </w:pPr>
            <w:r w:rsidRPr="007E282E">
              <w:t>0</w:t>
            </w:r>
          </w:p>
        </w:tc>
        <w:tc>
          <w:tcPr>
            <w:tcW w:w="421" w:type="pct"/>
            <w:noWrap/>
            <w:hideMark/>
          </w:tcPr>
          <w:p w14:paraId="58C5F178" w14:textId="77777777" w:rsidR="007E282E" w:rsidRPr="007E282E" w:rsidRDefault="007E282E" w:rsidP="00A04708">
            <w:pPr>
              <w:spacing w:after="0"/>
            </w:pPr>
            <w:r w:rsidRPr="007E282E">
              <w:t>0</w:t>
            </w:r>
          </w:p>
        </w:tc>
      </w:tr>
      <w:tr w:rsidR="007E282E" w:rsidRPr="007E282E" w14:paraId="1C179FCB" w14:textId="77777777" w:rsidTr="007E282E">
        <w:tc>
          <w:tcPr>
            <w:tcW w:w="1748" w:type="pct"/>
            <w:noWrap/>
            <w:hideMark/>
          </w:tcPr>
          <w:p w14:paraId="3045B6FA" w14:textId="77777777" w:rsidR="007E282E" w:rsidRPr="007E282E" w:rsidRDefault="007E282E" w:rsidP="00A04708">
            <w:pPr>
              <w:spacing w:after="0"/>
            </w:pPr>
            <w:r w:rsidRPr="007E282E">
              <w:t>Psp2.1: Permanent salt marsh</w:t>
            </w:r>
          </w:p>
        </w:tc>
        <w:tc>
          <w:tcPr>
            <w:tcW w:w="534" w:type="pct"/>
            <w:noWrap/>
            <w:hideMark/>
          </w:tcPr>
          <w:p w14:paraId="7D896990" w14:textId="77777777" w:rsidR="007E282E" w:rsidRPr="007E282E" w:rsidRDefault="007E282E" w:rsidP="00A04708">
            <w:pPr>
              <w:spacing w:after="0"/>
            </w:pPr>
            <w:r w:rsidRPr="007E282E">
              <w:t>246</w:t>
            </w:r>
          </w:p>
        </w:tc>
        <w:tc>
          <w:tcPr>
            <w:tcW w:w="613" w:type="pct"/>
            <w:noWrap/>
            <w:hideMark/>
          </w:tcPr>
          <w:p w14:paraId="1BA3A3DD" w14:textId="77777777" w:rsidR="007E282E" w:rsidRPr="007E282E" w:rsidRDefault="007E282E" w:rsidP="00A04708">
            <w:pPr>
              <w:spacing w:after="0"/>
            </w:pPr>
            <w:r w:rsidRPr="007E282E">
              <w:t>0</w:t>
            </w:r>
          </w:p>
        </w:tc>
        <w:tc>
          <w:tcPr>
            <w:tcW w:w="421" w:type="pct"/>
            <w:noWrap/>
            <w:hideMark/>
          </w:tcPr>
          <w:p w14:paraId="6FD21426" w14:textId="77777777" w:rsidR="007E282E" w:rsidRPr="007E282E" w:rsidRDefault="007E282E" w:rsidP="00A04708">
            <w:pPr>
              <w:spacing w:after="0"/>
            </w:pPr>
            <w:r w:rsidRPr="007E282E">
              <w:t>0</w:t>
            </w:r>
          </w:p>
        </w:tc>
        <w:tc>
          <w:tcPr>
            <w:tcW w:w="421" w:type="pct"/>
            <w:noWrap/>
            <w:hideMark/>
          </w:tcPr>
          <w:p w14:paraId="695BDEDA" w14:textId="77777777" w:rsidR="007E282E" w:rsidRPr="007E282E" w:rsidRDefault="007E282E" w:rsidP="00A04708">
            <w:pPr>
              <w:spacing w:after="0"/>
            </w:pPr>
            <w:r w:rsidRPr="007E282E">
              <w:t>0</w:t>
            </w:r>
          </w:p>
        </w:tc>
        <w:tc>
          <w:tcPr>
            <w:tcW w:w="421" w:type="pct"/>
            <w:noWrap/>
            <w:hideMark/>
          </w:tcPr>
          <w:p w14:paraId="04814484" w14:textId="77777777" w:rsidR="007E282E" w:rsidRPr="007E282E" w:rsidRDefault="007E282E" w:rsidP="00A04708">
            <w:pPr>
              <w:spacing w:after="0"/>
            </w:pPr>
            <w:r w:rsidRPr="007E282E">
              <w:t>0</w:t>
            </w:r>
          </w:p>
        </w:tc>
        <w:tc>
          <w:tcPr>
            <w:tcW w:w="421" w:type="pct"/>
            <w:noWrap/>
            <w:hideMark/>
          </w:tcPr>
          <w:p w14:paraId="6E2E1DF8" w14:textId="77777777" w:rsidR="007E282E" w:rsidRPr="007E282E" w:rsidRDefault="007E282E" w:rsidP="00A04708">
            <w:pPr>
              <w:spacing w:after="0"/>
            </w:pPr>
            <w:r w:rsidRPr="007E282E">
              <w:t>0</w:t>
            </w:r>
          </w:p>
        </w:tc>
        <w:tc>
          <w:tcPr>
            <w:tcW w:w="421" w:type="pct"/>
            <w:noWrap/>
            <w:hideMark/>
          </w:tcPr>
          <w:p w14:paraId="7A409EC3" w14:textId="77777777" w:rsidR="007E282E" w:rsidRPr="007E282E" w:rsidRDefault="007E282E" w:rsidP="00A04708">
            <w:pPr>
              <w:spacing w:after="0"/>
            </w:pPr>
            <w:r w:rsidRPr="007E282E">
              <w:t>0</w:t>
            </w:r>
          </w:p>
        </w:tc>
      </w:tr>
      <w:tr w:rsidR="007E282E" w:rsidRPr="007E282E" w14:paraId="74FD8E87" w14:textId="77777777" w:rsidTr="007E282E">
        <w:tc>
          <w:tcPr>
            <w:tcW w:w="1748" w:type="pct"/>
            <w:noWrap/>
            <w:hideMark/>
          </w:tcPr>
          <w:p w14:paraId="5159F973" w14:textId="77777777" w:rsidR="007E282E" w:rsidRPr="007E282E" w:rsidRDefault="007E282E" w:rsidP="00A04708">
            <w:pPr>
              <w:spacing w:after="0"/>
            </w:pPr>
            <w:r w:rsidRPr="007E282E">
              <w:t>Pps5: Permanent spring</w:t>
            </w:r>
          </w:p>
        </w:tc>
        <w:tc>
          <w:tcPr>
            <w:tcW w:w="534" w:type="pct"/>
            <w:noWrap/>
            <w:hideMark/>
          </w:tcPr>
          <w:p w14:paraId="03C38E4B" w14:textId="77777777" w:rsidR="007E282E" w:rsidRPr="007E282E" w:rsidRDefault="007E282E" w:rsidP="00A04708">
            <w:pPr>
              <w:spacing w:after="0"/>
            </w:pPr>
            <w:r w:rsidRPr="007E282E">
              <w:t>130</w:t>
            </w:r>
          </w:p>
        </w:tc>
        <w:tc>
          <w:tcPr>
            <w:tcW w:w="613" w:type="pct"/>
            <w:noWrap/>
            <w:hideMark/>
          </w:tcPr>
          <w:p w14:paraId="00367ABD" w14:textId="77777777" w:rsidR="007E282E" w:rsidRPr="007E282E" w:rsidRDefault="007E282E" w:rsidP="00A04708">
            <w:pPr>
              <w:spacing w:after="0"/>
            </w:pPr>
            <w:r w:rsidRPr="007E282E">
              <w:t>3</w:t>
            </w:r>
          </w:p>
        </w:tc>
        <w:tc>
          <w:tcPr>
            <w:tcW w:w="421" w:type="pct"/>
            <w:noWrap/>
            <w:hideMark/>
          </w:tcPr>
          <w:p w14:paraId="450F4D92" w14:textId="77777777" w:rsidR="007E282E" w:rsidRPr="007E282E" w:rsidRDefault="007E282E" w:rsidP="00A04708">
            <w:pPr>
              <w:spacing w:after="0"/>
            </w:pPr>
            <w:r w:rsidRPr="007E282E">
              <w:t>0</w:t>
            </w:r>
          </w:p>
        </w:tc>
        <w:tc>
          <w:tcPr>
            <w:tcW w:w="421" w:type="pct"/>
            <w:noWrap/>
            <w:hideMark/>
          </w:tcPr>
          <w:p w14:paraId="771FBA9F" w14:textId="77777777" w:rsidR="007E282E" w:rsidRPr="007E282E" w:rsidRDefault="007E282E" w:rsidP="00A04708">
            <w:pPr>
              <w:spacing w:after="0"/>
            </w:pPr>
            <w:r w:rsidRPr="007E282E">
              <w:t>0</w:t>
            </w:r>
          </w:p>
        </w:tc>
        <w:tc>
          <w:tcPr>
            <w:tcW w:w="421" w:type="pct"/>
            <w:noWrap/>
            <w:hideMark/>
          </w:tcPr>
          <w:p w14:paraId="17475329" w14:textId="77777777" w:rsidR="007E282E" w:rsidRPr="007E282E" w:rsidRDefault="007E282E" w:rsidP="00A04708">
            <w:pPr>
              <w:spacing w:after="0"/>
            </w:pPr>
            <w:r w:rsidRPr="007E282E">
              <w:t>0</w:t>
            </w:r>
          </w:p>
        </w:tc>
        <w:tc>
          <w:tcPr>
            <w:tcW w:w="421" w:type="pct"/>
            <w:noWrap/>
            <w:hideMark/>
          </w:tcPr>
          <w:p w14:paraId="264E06DD" w14:textId="77777777" w:rsidR="007E282E" w:rsidRPr="007E282E" w:rsidRDefault="007E282E" w:rsidP="00A04708">
            <w:pPr>
              <w:spacing w:after="0"/>
            </w:pPr>
            <w:r w:rsidRPr="007E282E">
              <w:t>0</w:t>
            </w:r>
          </w:p>
        </w:tc>
        <w:tc>
          <w:tcPr>
            <w:tcW w:w="421" w:type="pct"/>
            <w:noWrap/>
            <w:hideMark/>
          </w:tcPr>
          <w:p w14:paraId="1A6A2441" w14:textId="77777777" w:rsidR="007E282E" w:rsidRPr="007E282E" w:rsidRDefault="007E282E" w:rsidP="00A04708">
            <w:pPr>
              <w:spacing w:after="0"/>
            </w:pPr>
            <w:r w:rsidRPr="007E282E">
              <w:t>0</w:t>
            </w:r>
          </w:p>
        </w:tc>
      </w:tr>
      <w:tr w:rsidR="007E282E" w:rsidRPr="007E282E" w14:paraId="23599CCF" w14:textId="77777777" w:rsidTr="007E282E">
        <w:tc>
          <w:tcPr>
            <w:tcW w:w="1748" w:type="pct"/>
            <w:noWrap/>
            <w:hideMark/>
          </w:tcPr>
          <w:p w14:paraId="3E51C4BC" w14:textId="77777777" w:rsidR="007E282E" w:rsidRPr="007E282E" w:rsidRDefault="007E282E" w:rsidP="00A04708">
            <w:pPr>
              <w:spacing w:after="0"/>
            </w:pPr>
            <w:r w:rsidRPr="007E282E">
              <w:t>Psp1.1: Saline paperbark swamp</w:t>
            </w:r>
          </w:p>
        </w:tc>
        <w:tc>
          <w:tcPr>
            <w:tcW w:w="534" w:type="pct"/>
            <w:noWrap/>
            <w:hideMark/>
          </w:tcPr>
          <w:p w14:paraId="61F52527" w14:textId="77777777" w:rsidR="007E282E" w:rsidRPr="007E282E" w:rsidRDefault="007E282E" w:rsidP="00A04708">
            <w:pPr>
              <w:spacing w:after="0"/>
            </w:pPr>
            <w:r w:rsidRPr="007E282E">
              <w:t>31</w:t>
            </w:r>
          </w:p>
        </w:tc>
        <w:tc>
          <w:tcPr>
            <w:tcW w:w="613" w:type="pct"/>
            <w:noWrap/>
            <w:hideMark/>
          </w:tcPr>
          <w:p w14:paraId="149F469A" w14:textId="77777777" w:rsidR="007E282E" w:rsidRPr="007E282E" w:rsidRDefault="007E282E" w:rsidP="00A04708">
            <w:pPr>
              <w:spacing w:after="0"/>
            </w:pPr>
            <w:r w:rsidRPr="007E282E">
              <w:t>0</w:t>
            </w:r>
          </w:p>
        </w:tc>
        <w:tc>
          <w:tcPr>
            <w:tcW w:w="421" w:type="pct"/>
            <w:noWrap/>
            <w:hideMark/>
          </w:tcPr>
          <w:p w14:paraId="3D6437F8" w14:textId="77777777" w:rsidR="007E282E" w:rsidRPr="007E282E" w:rsidRDefault="007E282E" w:rsidP="00A04708">
            <w:pPr>
              <w:spacing w:after="0"/>
            </w:pPr>
            <w:r w:rsidRPr="007E282E">
              <w:t>0</w:t>
            </w:r>
          </w:p>
        </w:tc>
        <w:tc>
          <w:tcPr>
            <w:tcW w:w="421" w:type="pct"/>
            <w:noWrap/>
            <w:hideMark/>
          </w:tcPr>
          <w:p w14:paraId="48C3FD82" w14:textId="77777777" w:rsidR="007E282E" w:rsidRPr="007E282E" w:rsidRDefault="007E282E" w:rsidP="00A04708">
            <w:pPr>
              <w:spacing w:after="0"/>
            </w:pPr>
            <w:r w:rsidRPr="007E282E">
              <w:t>0</w:t>
            </w:r>
          </w:p>
        </w:tc>
        <w:tc>
          <w:tcPr>
            <w:tcW w:w="421" w:type="pct"/>
            <w:noWrap/>
            <w:hideMark/>
          </w:tcPr>
          <w:p w14:paraId="21E14AF5" w14:textId="77777777" w:rsidR="007E282E" w:rsidRPr="007E282E" w:rsidRDefault="007E282E" w:rsidP="00A04708">
            <w:pPr>
              <w:spacing w:after="0"/>
            </w:pPr>
            <w:r w:rsidRPr="007E282E">
              <w:t>0</w:t>
            </w:r>
          </w:p>
        </w:tc>
        <w:tc>
          <w:tcPr>
            <w:tcW w:w="421" w:type="pct"/>
            <w:noWrap/>
            <w:hideMark/>
          </w:tcPr>
          <w:p w14:paraId="5B054D9A" w14:textId="77777777" w:rsidR="007E282E" w:rsidRPr="007E282E" w:rsidRDefault="007E282E" w:rsidP="00A04708">
            <w:pPr>
              <w:spacing w:after="0"/>
            </w:pPr>
            <w:r w:rsidRPr="007E282E">
              <w:t>0</w:t>
            </w:r>
          </w:p>
        </w:tc>
        <w:tc>
          <w:tcPr>
            <w:tcW w:w="421" w:type="pct"/>
            <w:noWrap/>
            <w:hideMark/>
          </w:tcPr>
          <w:p w14:paraId="757EFA6A" w14:textId="77777777" w:rsidR="007E282E" w:rsidRPr="007E282E" w:rsidRDefault="007E282E" w:rsidP="00A04708">
            <w:pPr>
              <w:spacing w:after="0"/>
            </w:pPr>
            <w:r w:rsidRPr="007E282E">
              <w:t>0</w:t>
            </w:r>
          </w:p>
        </w:tc>
      </w:tr>
      <w:tr w:rsidR="007E282E" w:rsidRPr="007E282E" w14:paraId="57A5D5E3" w14:textId="77777777" w:rsidTr="007E282E">
        <w:tc>
          <w:tcPr>
            <w:tcW w:w="1748" w:type="pct"/>
            <w:noWrap/>
            <w:hideMark/>
          </w:tcPr>
          <w:p w14:paraId="3FE1850B" w14:textId="77777777" w:rsidR="007E282E" w:rsidRPr="007E282E" w:rsidRDefault="007E282E" w:rsidP="00A04708">
            <w:pPr>
              <w:spacing w:after="0"/>
            </w:pPr>
            <w:r w:rsidRPr="007E282E">
              <w:t>Pp1.1.2: Permanent paperbark swamp</w:t>
            </w:r>
          </w:p>
        </w:tc>
        <w:tc>
          <w:tcPr>
            <w:tcW w:w="534" w:type="pct"/>
            <w:noWrap/>
            <w:hideMark/>
          </w:tcPr>
          <w:p w14:paraId="49B9DAA7" w14:textId="77777777" w:rsidR="007E282E" w:rsidRPr="007E282E" w:rsidRDefault="007E282E" w:rsidP="00A04708">
            <w:pPr>
              <w:spacing w:after="0"/>
            </w:pPr>
            <w:r w:rsidRPr="007E282E">
              <w:t>1</w:t>
            </w:r>
          </w:p>
        </w:tc>
        <w:tc>
          <w:tcPr>
            <w:tcW w:w="613" w:type="pct"/>
            <w:noWrap/>
            <w:hideMark/>
          </w:tcPr>
          <w:p w14:paraId="7A060278" w14:textId="77777777" w:rsidR="007E282E" w:rsidRPr="007E282E" w:rsidRDefault="007E282E" w:rsidP="00A04708">
            <w:pPr>
              <w:spacing w:after="0"/>
            </w:pPr>
            <w:r w:rsidRPr="007E282E">
              <w:t>1</w:t>
            </w:r>
          </w:p>
        </w:tc>
        <w:tc>
          <w:tcPr>
            <w:tcW w:w="421" w:type="pct"/>
            <w:noWrap/>
            <w:hideMark/>
          </w:tcPr>
          <w:p w14:paraId="5399B293" w14:textId="77777777" w:rsidR="007E282E" w:rsidRPr="007E282E" w:rsidRDefault="007E282E" w:rsidP="00A04708">
            <w:pPr>
              <w:spacing w:after="0"/>
            </w:pPr>
            <w:r w:rsidRPr="007E282E">
              <w:t>0</w:t>
            </w:r>
          </w:p>
        </w:tc>
        <w:tc>
          <w:tcPr>
            <w:tcW w:w="421" w:type="pct"/>
            <w:noWrap/>
            <w:hideMark/>
          </w:tcPr>
          <w:p w14:paraId="4A648A58" w14:textId="77777777" w:rsidR="007E282E" w:rsidRPr="007E282E" w:rsidRDefault="007E282E" w:rsidP="00A04708">
            <w:pPr>
              <w:spacing w:after="0"/>
            </w:pPr>
            <w:r w:rsidRPr="007E282E">
              <w:t>0</w:t>
            </w:r>
          </w:p>
        </w:tc>
        <w:tc>
          <w:tcPr>
            <w:tcW w:w="421" w:type="pct"/>
            <w:noWrap/>
            <w:hideMark/>
          </w:tcPr>
          <w:p w14:paraId="0E1C1CC0" w14:textId="77777777" w:rsidR="007E282E" w:rsidRPr="007E282E" w:rsidRDefault="007E282E" w:rsidP="00A04708">
            <w:pPr>
              <w:spacing w:after="0"/>
            </w:pPr>
            <w:r w:rsidRPr="007E282E">
              <w:t>0</w:t>
            </w:r>
          </w:p>
        </w:tc>
        <w:tc>
          <w:tcPr>
            <w:tcW w:w="421" w:type="pct"/>
            <w:noWrap/>
            <w:hideMark/>
          </w:tcPr>
          <w:p w14:paraId="6787AFDD" w14:textId="77777777" w:rsidR="007E282E" w:rsidRPr="007E282E" w:rsidRDefault="007E282E" w:rsidP="00A04708">
            <w:pPr>
              <w:spacing w:after="0"/>
            </w:pPr>
            <w:r w:rsidRPr="007E282E">
              <w:t>0</w:t>
            </w:r>
          </w:p>
        </w:tc>
        <w:tc>
          <w:tcPr>
            <w:tcW w:w="421" w:type="pct"/>
            <w:noWrap/>
            <w:hideMark/>
          </w:tcPr>
          <w:p w14:paraId="5B72A160" w14:textId="77777777" w:rsidR="007E282E" w:rsidRPr="007E282E" w:rsidRDefault="007E282E" w:rsidP="00A04708">
            <w:pPr>
              <w:spacing w:after="0"/>
            </w:pPr>
            <w:r w:rsidRPr="007E282E">
              <w:t>0</w:t>
            </w:r>
          </w:p>
        </w:tc>
      </w:tr>
      <w:tr w:rsidR="007E282E" w:rsidRPr="00A02776" w14:paraId="0E3FFDCA" w14:textId="77777777" w:rsidTr="007E282E">
        <w:tc>
          <w:tcPr>
            <w:tcW w:w="1748" w:type="pct"/>
            <w:noWrap/>
            <w:hideMark/>
          </w:tcPr>
          <w:p w14:paraId="100B4287" w14:textId="77777777" w:rsidR="007E282E" w:rsidRPr="007E282E" w:rsidRDefault="007E282E" w:rsidP="00A04708">
            <w:pPr>
              <w:spacing w:after="0"/>
            </w:pPr>
            <w:r w:rsidRPr="007E282E">
              <w:t>F1.10: Coolibah woodland and forest riparian zone or floodplain</w:t>
            </w:r>
          </w:p>
        </w:tc>
        <w:tc>
          <w:tcPr>
            <w:tcW w:w="534" w:type="pct"/>
            <w:noWrap/>
            <w:hideMark/>
          </w:tcPr>
          <w:p w14:paraId="1B03FF73" w14:textId="77777777" w:rsidR="007E282E" w:rsidRPr="007E282E" w:rsidRDefault="007E282E" w:rsidP="00A04708">
            <w:pPr>
              <w:spacing w:after="0"/>
            </w:pPr>
            <w:r w:rsidRPr="007E282E">
              <w:t>1 215 726</w:t>
            </w:r>
          </w:p>
        </w:tc>
        <w:tc>
          <w:tcPr>
            <w:tcW w:w="613" w:type="pct"/>
            <w:noWrap/>
            <w:hideMark/>
          </w:tcPr>
          <w:p w14:paraId="036BA06B" w14:textId="77777777" w:rsidR="007E282E" w:rsidRPr="007E282E" w:rsidRDefault="007E282E" w:rsidP="00A04708">
            <w:pPr>
              <w:spacing w:after="0"/>
            </w:pPr>
            <w:r w:rsidRPr="007E282E">
              <w:t>294 586</w:t>
            </w:r>
          </w:p>
        </w:tc>
        <w:tc>
          <w:tcPr>
            <w:tcW w:w="421" w:type="pct"/>
            <w:noWrap/>
            <w:hideMark/>
          </w:tcPr>
          <w:p w14:paraId="52F5E0D7" w14:textId="77777777" w:rsidR="007E282E" w:rsidRPr="007E282E" w:rsidRDefault="007E282E" w:rsidP="00A04708">
            <w:pPr>
              <w:spacing w:after="0"/>
            </w:pPr>
            <w:r w:rsidRPr="007E282E">
              <w:t>3388</w:t>
            </w:r>
          </w:p>
        </w:tc>
        <w:tc>
          <w:tcPr>
            <w:tcW w:w="421" w:type="pct"/>
            <w:noWrap/>
            <w:hideMark/>
          </w:tcPr>
          <w:p w14:paraId="3DBF8C3F" w14:textId="77777777" w:rsidR="007E282E" w:rsidRPr="007E282E" w:rsidRDefault="007E282E" w:rsidP="00A04708">
            <w:pPr>
              <w:spacing w:after="0"/>
            </w:pPr>
            <w:r w:rsidRPr="007E282E">
              <w:t>633</w:t>
            </w:r>
          </w:p>
        </w:tc>
        <w:tc>
          <w:tcPr>
            <w:tcW w:w="421" w:type="pct"/>
            <w:noWrap/>
            <w:hideMark/>
          </w:tcPr>
          <w:p w14:paraId="78741530" w14:textId="77777777" w:rsidR="007E282E" w:rsidRPr="007E282E" w:rsidRDefault="007E282E" w:rsidP="00A04708">
            <w:pPr>
              <w:spacing w:after="0"/>
            </w:pPr>
            <w:r w:rsidRPr="007E282E">
              <w:t>1007</w:t>
            </w:r>
          </w:p>
        </w:tc>
        <w:tc>
          <w:tcPr>
            <w:tcW w:w="421" w:type="pct"/>
            <w:noWrap/>
            <w:hideMark/>
          </w:tcPr>
          <w:p w14:paraId="185DDD82" w14:textId="77777777" w:rsidR="007E282E" w:rsidRPr="007E282E" w:rsidRDefault="007E282E" w:rsidP="00A04708">
            <w:pPr>
              <w:spacing w:after="0"/>
            </w:pPr>
            <w:r w:rsidRPr="007E282E">
              <w:t>1335</w:t>
            </w:r>
          </w:p>
        </w:tc>
        <w:tc>
          <w:tcPr>
            <w:tcW w:w="421" w:type="pct"/>
            <w:noWrap/>
            <w:hideMark/>
          </w:tcPr>
          <w:p w14:paraId="64077C7F" w14:textId="77777777" w:rsidR="007E282E" w:rsidRPr="00B84D9C" w:rsidRDefault="007E282E" w:rsidP="00A04708">
            <w:pPr>
              <w:spacing w:after="0"/>
            </w:pPr>
            <w:r w:rsidRPr="007E282E">
              <w:t>2300</w:t>
            </w:r>
          </w:p>
        </w:tc>
      </w:tr>
      <w:tr w:rsidR="007E282E" w:rsidRPr="00A02776" w14:paraId="06098010" w14:textId="77777777" w:rsidTr="007E282E">
        <w:tc>
          <w:tcPr>
            <w:tcW w:w="1748" w:type="pct"/>
            <w:noWrap/>
            <w:hideMark/>
          </w:tcPr>
          <w:p w14:paraId="47F7E634" w14:textId="77777777" w:rsidR="007E282E" w:rsidRPr="00A26682" w:rsidRDefault="007E282E" w:rsidP="00A04708">
            <w:pPr>
              <w:spacing w:after="0"/>
            </w:pPr>
            <w:r w:rsidRPr="00A26682">
              <w:t>F3.2: Sedge/forb/grassland riparian zone or floodplain</w:t>
            </w:r>
          </w:p>
        </w:tc>
        <w:tc>
          <w:tcPr>
            <w:tcW w:w="534" w:type="pct"/>
            <w:noWrap/>
            <w:hideMark/>
          </w:tcPr>
          <w:p w14:paraId="0C473F19" w14:textId="77777777" w:rsidR="007E282E" w:rsidRPr="00B84D9C" w:rsidRDefault="007E282E" w:rsidP="00A04708">
            <w:pPr>
              <w:spacing w:after="0"/>
            </w:pPr>
            <w:r w:rsidRPr="00B84D9C">
              <w:t>833</w:t>
            </w:r>
            <w:r>
              <w:t xml:space="preserve"> </w:t>
            </w:r>
            <w:r w:rsidRPr="00B84D9C">
              <w:t>102</w:t>
            </w:r>
          </w:p>
        </w:tc>
        <w:tc>
          <w:tcPr>
            <w:tcW w:w="613" w:type="pct"/>
            <w:noWrap/>
            <w:hideMark/>
          </w:tcPr>
          <w:p w14:paraId="244C4C45" w14:textId="77777777" w:rsidR="007E282E" w:rsidRPr="00B84D9C" w:rsidRDefault="007E282E" w:rsidP="00A04708">
            <w:pPr>
              <w:spacing w:after="0"/>
            </w:pPr>
            <w:r w:rsidRPr="00B84D9C">
              <w:t>296</w:t>
            </w:r>
            <w:r>
              <w:t xml:space="preserve"> </w:t>
            </w:r>
            <w:r w:rsidRPr="00B84D9C">
              <w:t>420</w:t>
            </w:r>
          </w:p>
        </w:tc>
        <w:tc>
          <w:tcPr>
            <w:tcW w:w="421" w:type="pct"/>
            <w:noWrap/>
            <w:hideMark/>
          </w:tcPr>
          <w:p w14:paraId="1E16B0A9" w14:textId="77777777" w:rsidR="007E282E" w:rsidRPr="00B84D9C" w:rsidRDefault="007E282E" w:rsidP="00A04708">
            <w:pPr>
              <w:spacing w:after="0"/>
            </w:pPr>
            <w:r w:rsidRPr="00B84D9C">
              <w:t>0</w:t>
            </w:r>
          </w:p>
        </w:tc>
        <w:tc>
          <w:tcPr>
            <w:tcW w:w="421" w:type="pct"/>
            <w:noWrap/>
            <w:hideMark/>
          </w:tcPr>
          <w:p w14:paraId="678402B5" w14:textId="77777777" w:rsidR="007E282E" w:rsidRPr="00B84D9C" w:rsidRDefault="007E282E" w:rsidP="00A04708">
            <w:pPr>
              <w:spacing w:after="0"/>
            </w:pPr>
            <w:r w:rsidRPr="00B84D9C">
              <w:t>0</w:t>
            </w:r>
          </w:p>
        </w:tc>
        <w:tc>
          <w:tcPr>
            <w:tcW w:w="421" w:type="pct"/>
            <w:noWrap/>
            <w:hideMark/>
          </w:tcPr>
          <w:p w14:paraId="4E68C640" w14:textId="77777777" w:rsidR="007E282E" w:rsidRPr="00B84D9C" w:rsidRDefault="007E282E" w:rsidP="00A04708">
            <w:pPr>
              <w:spacing w:after="0"/>
            </w:pPr>
            <w:r w:rsidRPr="00B84D9C">
              <w:t>32</w:t>
            </w:r>
          </w:p>
        </w:tc>
        <w:tc>
          <w:tcPr>
            <w:tcW w:w="421" w:type="pct"/>
            <w:noWrap/>
            <w:hideMark/>
          </w:tcPr>
          <w:p w14:paraId="248A5FB1" w14:textId="77777777" w:rsidR="007E282E" w:rsidRPr="00B84D9C" w:rsidRDefault="007E282E" w:rsidP="00A04708">
            <w:pPr>
              <w:spacing w:after="0"/>
            </w:pPr>
            <w:r w:rsidRPr="00B84D9C">
              <w:t>0</w:t>
            </w:r>
          </w:p>
        </w:tc>
        <w:tc>
          <w:tcPr>
            <w:tcW w:w="421" w:type="pct"/>
            <w:noWrap/>
            <w:hideMark/>
          </w:tcPr>
          <w:p w14:paraId="6B85C5FE" w14:textId="77777777" w:rsidR="007E282E" w:rsidRPr="00B84D9C" w:rsidRDefault="007E282E" w:rsidP="00A04708">
            <w:pPr>
              <w:spacing w:after="0"/>
            </w:pPr>
            <w:r w:rsidRPr="00B84D9C">
              <w:t>0</w:t>
            </w:r>
          </w:p>
        </w:tc>
      </w:tr>
      <w:tr w:rsidR="007E282E" w:rsidRPr="00A02776" w14:paraId="7CE94127" w14:textId="77777777" w:rsidTr="007E282E">
        <w:tc>
          <w:tcPr>
            <w:tcW w:w="1748" w:type="pct"/>
            <w:noWrap/>
            <w:hideMark/>
          </w:tcPr>
          <w:p w14:paraId="358290BF" w14:textId="77777777" w:rsidR="007E282E" w:rsidRPr="00A26682" w:rsidRDefault="007E282E" w:rsidP="00A04708">
            <w:pPr>
              <w:spacing w:after="0"/>
            </w:pPr>
            <w:r w:rsidRPr="00A26682">
              <w:t>F1.8: Black box woodland riparian zone or floodplain</w:t>
            </w:r>
          </w:p>
        </w:tc>
        <w:tc>
          <w:tcPr>
            <w:tcW w:w="534" w:type="pct"/>
            <w:noWrap/>
            <w:hideMark/>
          </w:tcPr>
          <w:p w14:paraId="6CF7CC4C" w14:textId="77777777" w:rsidR="007E282E" w:rsidRPr="00B84D9C" w:rsidRDefault="007E282E" w:rsidP="00A04708">
            <w:pPr>
              <w:spacing w:after="0"/>
            </w:pPr>
            <w:r w:rsidRPr="00B84D9C">
              <w:t>779</w:t>
            </w:r>
            <w:r>
              <w:t xml:space="preserve"> </w:t>
            </w:r>
            <w:r w:rsidRPr="00B84D9C">
              <w:t>639</w:t>
            </w:r>
          </w:p>
        </w:tc>
        <w:tc>
          <w:tcPr>
            <w:tcW w:w="613" w:type="pct"/>
            <w:noWrap/>
            <w:hideMark/>
          </w:tcPr>
          <w:p w14:paraId="79656270" w14:textId="77777777" w:rsidR="007E282E" w:rsidRPr="00B84D9C" w:rsidRDefault="007E282E" w:rsidP="00A04708">
            <w:pPr>
              <w:spacing w:after="0"/>
            </w:pPr>
            <w:r w:rsidRPr="00B84D9C">
              <w:t>116</w:t>
            </w:r>
            <w:r>
              <w:t xml:space="preserve"> </w:t>
            </w:r>
            <w:r w:rsidRPr="00B84D9C">
              <w:t>222</w:t>
            </w:r>
          </w:p>
        </w:tc>
        <w:tc>
          <w:tcPr>
            <w:tcW w:w="421" w:type="pct"/>
            <w:noWrap/>
            <w:hideMark/>
          </w:tcPr>
          <w:p w14:paraId="417E5301" w14:textId="77777777" w:rsidR="007E282E" w:rsidRPr="00B84D9C" w:rsidRDefault="007E282E" w:rsidP="00A04708">
            <w:pPr>
              <w:spacing w:after="0"/>
            </w:pPr>
            <w:r w:rsidRPr="00B84D9C">
              <w:t>2273</w:t>
            </w:r>
          </w:p>
        </w:tc>
        <w:tc>
          <w:tcPr>
            <w:tcW w:w="421" w:type="pct"/>
            <w:noWrap/>
            <w:hideMark/>
          </w:tcPr>
          <w:p w14:paraId="264331FE" w14:textId="77777777" w:rsidR="007E282E" w:rsidRPr="00B84D9C" w:rsidRDefault="007E282E" w:rsidP="00A04708">
            <w:pPr>
              <w:spacing w:after="0"/>
            </w:pPr>
            <w:r w:rsidRPr="00B84D9C">
              <w:t>5322</w:t>
            </w:r>
          </w:p>
        </w:tc>
        <w:tc>
          <w:tcPr>
            <w:tcW w:w="421" w:type="pct"/>
            <w:noWrap/>
            <w:hideMark/>
          </w:tcPr>
          <w:p w14:paraId="7AE1B4F0" w14:textId="77777777" w:rsidR="007E282E" w:rsidRPr="00B84D9C" w:rsidRDefault="007E282E" w:rsidP="00A04708">
            <w:pPr>
              <w:spacing w:after="0"/>
            </w:pPr>
            <w:r w:rsidRPr="00B84D9C">
              <w:t>844</w:t>
            </w:r>
          </w:p>
        </w:tc>
        <w:tc>
          <w:tcPr>
            <w:tcW w:w="421" w:type="pct"/>
            <w:noWrap/>
            <w:hideMark/>
          </w:tcPr>
          <w:p w14:paraId="3FE748F5" w14:textId="77777777" w:rsidR="007E282E" w:rsidRPr="00B84D9C" w:rsidRDefault="007E282E" w:rsidP="00A04708">
            <w:pPr>
              <w:spacing w:after="0"/>
            </w:pPr>
            <w:r w:rsidRPr="00B84D9C">
              <w:t>1830</w:t>
            </w:r>
          </w:p>
        </w:tc>
        <w:tc>
          <w:tcPr>
            <w:tcW w:w="421" w:type="pct"/>
            <w:noWrap/>
            <w:hideMark/>
          </w:tcPr>
          <w:p w14:paraId="26E6BCE4" w14:textId="77777777" w:rsidR="007E282E" w:rsidRPr="00B84D9C" w:rsidRDefault="007E282E" w:rsidP="00A04708">
            <w:pPr>
              <w:spacing w:after="0"/>
            </w:pPr>
            <w:r w:rsidRPr="00B84D9C">
              <w:t>432</w:t>
            </w:r>
          </w:p>
        </w:tc>
      </w:tr>
      <w:tr w:rsidR="007E282E" w:rsidRPr="00A02776" w14:paraId="0ADE96B0" w14:textId="77777777" w:rsidTr="007E282E">
        <w:tc>
          <w:tcPr>
            <w:tcW w:w="1748" w:type="pct"/>
            <w:noWrap/>
            <w:hideMark/>
          </w:tcPr>
          <w:p w14:paraId="1B757C91" w14:textId="77777777" w:rsidR="007E282E" w:rsidRPr="00A26682" w:rsidRDefault="007E282E" w:rsidP="00A04708">
            <w:pPr>
              <w:spacing w:after="0"/>
            </w:pPr>
            <w:r w:rsidRPr="00A26682">
              <w:lastRenderedPageBreak/>
              <w:t>F1.2: River red gum forest riparian zone or floodplain</w:t>
            </w:r>
          </w:p>
        </w:tc>
        <w:tc>
          <w:tcPr>
            <w:tcW w:w="534" w:type="pct"/>
            <w:noWrap/>
            <w:hideMark/>
          </w:tcPr>
          <w:p w14:paraId="053882D9" w14:textId="77777777" w:rsidR="007E282E" w:rsidRPr="00B84D9C" w:rsidRDefault="007E282E" w:rsidP="00A04708">
            <w:pPr>
              <w:spacing w:after="0"/>
            </w:pPr>
            <w:r w:rsidRPr="00B84D9C">
              <w:t>639</w:t>
            </w:r>
            <w:r>
              <w:t xml:space="preserve"> </w:t>
            </w:r>
            <w:r w:rsidRPr="00B84D9C">
              <w:t>022</w:t>
            </w:r>
          </w:p>
        </w:tc>
        <w:tc>
          <w:tcPr>
            <w:tcW w:w="613" w:type="pct"/>
            <w:noWrap/>
            <w:hideMark/>
          </w:tcPr>
          <w:p w14:paraId="64006CD6" w14:textId="77777777" w:rsidR="007E282E" w:rsidRPr="00B84D9C" w:rsidRDefault="007E282E" w:rsidP="00A04708">
            <w:pPr>
              <w:spacing w:after="0"/>
            </w:pPr>
            <w:r w:rsidRPr="00B84D9C">
              <w:t>294</w:t>
            </w:r>
            <w:r>
              <w:t xml:space="preserve"> </w:t>
            </w:r>
            <w:r w:rsidRPr="00B84D9C">
              <w:t>854</w:t>
            </w:r>
          </w:p>
        </w:tc>
        <w:tc>
          <w:tcPr>
            <w:tcW w:w="421" w:type="pct"/>
            <w:noWrap/>
            <w:hideMark/>
          </w:tcPr>
          <w:p w14:paraId="7F5C3BCF" w14:textId="77777777" w:rsidR="007E282E" w:rsidRPr="00B84D9C" w:rsidRDefault="007E282E" w:rsidP="00A04708">
            <w:pPr>
              <w:spacing w:after="0"/>
            </w:pPr>
            <w:r w:rsidRPr="00B84D9C">
              <w:t>24</w:t>
            </w:r>
            <w:r>
              <w:t xml:space="preserve"> </w:t>
            </w:r>
            <w:r w:rsidRPr="00B84D9C">
              <w:t>589</w:t>
            </w:r>
          </w:p>
        </w:tc>
        <w:tc>
          <w:tcPr>
            <w:tcW w:w="421" w:type="pct"/>
            <w:noWrap/>
            <w:hideMark/>
          </w:tcPr>
          <w:p w14:paraId="106F6DE3" w14:textId="77777777" w:rsidR="007E282E" w:rsidRPr="00B84D9C" w:rsidRDefault="007E282E" w:rsidP="00A04708">
            <w:pPr>
              <w:spacing w:after="0"/>
            </w:pPr>
            <w:r w:rsidRPr="00B84D9C">
              <w:t>26</w:t>
            </w:r>
            <w:r>
              <w:t xml:space="preserve"> </w:t>
            </w:r>
            <w:r w:rsidRPr="00B84D9C">
              <w:t>210</w:t>
            </w:r>
          </w:p>
        </w:tc>
        <w:tc>
          <w:tcPr>
            <w:tcW w:w="421" w:type="pct"/>
            <w:noWrap/>
            <w:hideMark/>
          </w:tcPr>
          <w:p w14:paraId="1DD75058" w14:textId="77777777" w:rsidR="007E282E" w:rsidRPr="00B84D9C" w:rsidRDefault="007E282E" w:rsidP="00A04708">
            <w:pPr>
              <w:spacing w:after="0"/>
            </w:pPr>
            <w:r w:rsidRPr="00B84D9C">
              <w:t>6</w:t>
            </w:r>
            <w:r>
              <w:t xml:space="preserve"> </w:t>
            </w:r>
            <w:r w:rsidRPr="00B84D9C">
              <w:t>525</w:t>
            </w:r>
          </w:p>
        </w:tc>
        <w:tc>
          <w:tcPr>
            <w:tcW w:w="421" w:type="pct"/>
            <w:noWrap/>
            <w:hideMark/>
          </w:tcPr>
          <w:p w14:paraId="68320041" w14:textId="77777777" w:rsidR="007E282E" w:rsidRPr="00B84D9C" w:rsidRDefault="007E282E" w:rsidP="00A04708">
            <w:pPr>
              <w:spacing w:after="0"/>
            </w:pPr>
            <w:r w:rsidRPr="00B84D9C">
              <w:t>25</w:t>
            </w:r>
            <w:r>
              <w:t xml:space="preserve"> </w:t>
            </w:r>
            <w:r w:rsidRPr="00B84D9C">
              <w:t>708</w:t>
            </w:r>
          </w:p>
        </w:tc>
        <w:tc>
          <w:tcPr>
            <w:tcW w:w="421" w:type="pct"/>
            <w:noWrap/>
            <w:hideMark/>
          </w:tcPr>
          <w:p w14:paraId="6140B7F8" w14:textId="77777777" w:rsidR="007E282E" w:rsidRPr="00B84D9C" w:rsidRDefault="007E282E" w:rsidP="00A04708">
            <w:pPr>
              <w:spacing w:after="0"/>
            </w:pPr>
            <w:r w:rsidRPr="00B84D9C">
              <w:t>19</w:t>
            </w:r>
            <w:r>
              <w:t xml:space="preserve"> </w:t>
            </w:r>
            <w:r w:rsidRPr="00B84D9C">
              <w:t>092</w:t>
            </w:r>
          </w:p>
        </w:tc>
      </w:tr>
      <w:tr w:rsidR="007E282E" w:rsidRPr="00A02776" w14:paraId="4F64242C" w14:textId="77777777" w:rsidTr="007E282E">
        <w:tc>
          <w:tcPr>
            <w:tcW w:w="1748" w:type="pct"/>
            <w:noWrap/>
            <w:hideMark/>
          </w:tcPr>
          <w:p w14:paraId="18479F81" w14:textId="77777777" w:rsidR="007E282E" w:rsidRPr="00A26682" w:rsidRDefault="007E282E" w:rsidP="00A04708">
            <w:pPr>
              <w:spacing w:after="0"/>
            </w:pPr>
            <w:r w:rsidRPr="00A26682">
              <w:t>F2.4: Shrubland riparian zone or floodplain</w:t>
            </w:r>
          </w:p>
        </w:tc>
        <w:tc>
          <w:tcPr>
            <w:tcW w:w="534" w:type="pct"/>
            <w:noWrap/>
            <w:hideMark/>
          </w:tcPr>
          <w:p w14:paraId="0EBEC8DF" w14:textId="77777777" w:rsidR="007E282E" w:rsidRPr="00B84D9C" w:rsidRDefault="007E282E" w:rsidP="00A04708">
            <w:pPr>
              <w:spacing w:after="0"/>
            </w:pPr>
            <w:r w:rsidRPr="00B84D9C">
              <w:t>408</w:t>
            </w:r>
            <w:r>
              <w:t xml:space="preserve"> </w:t>
            </w:r>
            <w:r w:rsidRPr="00B84D9C">
              <w:t>019</w:t>
            </w:r>
          </w:p>
        </w:tc>
        <w:tc>
          <w:tcPr>
            <w:tcW w:w="613" w:type="pct"/>
            <w:noWrap/>
            <w:hideMark/>
          </w:tcPr>
          <w:p w14:paraId="482CBE8B" w14:textId="77777777" w:rsidR="007E282E" w:rsidRPr="00B84D9C" w:rsidRDefault="007E282E" w:rsidP="00A04708">
            <w:pPr>
              <w:spacing w:after="0"/>
            </w:pPr>
            <w:r w:rsidRPr="00B84D9C">
              <w:t>113</w:t>
            </w:r>
            <w:r>
              <w:t xml:space="preserve"> </w:t>
            </w:r>
            <w:r w:rsidRPr="00B84D9C">
              <w:t>257</w:t>
            </w:r>
          </w:p>
        </w:tc>
        <w:tc>
          <w:tcPr>
            <w:tcW w:w="421" w:type="pct"/>
            <w:noWrap/>
            <w:hideMark/>
          </w:tcPr>
          <w:p w14:paraId="7796C8CA" w14:textId="77777777" w:rsidR="007E282E" w:rsidRPr="00B84D9C" w:rsidRDefault="007E282E" w:rsidP="00A04708">
            <w:pPr>
              <w:spacing w:after="0"/>
            </w:pPr>
            <w:r w:rsidRPr="00B84D9C">
              <w:t>1115</w:t>
            </w:r>
          </w:p>
        </w:tc>
        <w:tc>
          <w:tcPr>
            <w:tcW w:w="421" w:type="pct"/>
            <w:noWrap/>
            <w:hideMark/>
          </w:tcPr>
          <w:p w14:paraId="6EA1D59B" w14:textId="77777777" w:rsidR="007E282E" w:rsidRPr="00B84D9C" w:rsidRDefault="007E282E" w:rsidP="00A04708">
            <w:pPr>
              <w:spacing w:after="0"/>
            </w:pPr>
            <w:r w:rsidRPr="00B84D9C">
              <w:t>5973</w:t>
            </w:r>
          </w:p>
        </w:tc>
        <w:tc>
          <w:tcPr>
            <w:tcW w:w="421" w:type="pct"/>
            <w:noWrap/>
            <w:hideMark/>
          </w:tcPr>
          <w:p w14:paraId="518C8E9F" w14:textId="77777777" w:rsidR="007E282E" w:rsidRPr="00B84D9C" w:rsidRDefault="007E282E" w:rsidP="00A04708">
            <w:pPr>
              <w:spacing w:after="0"/>
            </w:pPr>
            <w:r w:rsidRPr="00B84D9C">
              <w:t>2554</w:t>
            </w:r>
          </w:p>
        </w:tc>
        <w:tc>
          <w:tcPr>
            <w:tcW w:w="421" w:type="pct"/>
            <w:noWrap/>
            <w:hideMark/>
          </w:tcPr>
          <w:p w14:paraId="18485895" w14:textId="77777777" w:rsidR="007E282E" w:rsidRPr="00B84D9C" w:rsidRDefault="007E282E" w:rsidP="00A04708">
            <w:pPr>
              <w:spacing w:after="0"/>
            </w:pPr>
            <w:r w:rsidRPr="00B84D9C">
              <w:t>473</w:t>
            </w:r>
          </w:p>
        </w:tc>
        <w:tc>
          <w:tcPr>
            <w:tcW w:w="421" w:type="pct"/>
            <w:noWrap/>
            <w:hideMark/>
          </w:tcPr>
          <w:p w14:paraId="2A7B1868" w14:textId="77777777" w:rsidR="007E282E" w:rsidRPr="00B84D9C" w:rsidRDefault="007E282E" w:rsidP="00A04708">
            <w:pPr>
              <w:spacing w:after="0"/>
            </w:pPr>
            <w:r w:rsidRPr="00B84D9C">
              <w:t>485</w:t>
            </w:r>
          </w:p>
        </w:tc>
      </w:tr>
      <w:tr w:rsidR="007E282E" w:rsidRPr="00A02776" w14:paraId="5AEEDD41" w14:textId="77777777" w:rsidTr="007E282E">
        <w:tc>
          <w:tcPr>
            <w:tcW w:w="1748" w:type="pct"/>
            <w:noWrap/>
            <w:hideMark/>
          </w:tcPr>
          <w:p w14:paraId="4FCC9662" w14:textId="77777777" w:rsidR="007E282E" w:rsidRPr="00A26682" w:rsidRDefault="007E282E" w:rsidP="00A04708">
            <w:pPr>
              <w:spacing w:after="0"/>
            </w:pPr>
            <w:r w:rsidRPr="00A26682">
              <w:t>F1.4: River red gum woodland riparian zone or floodplain</w:t>
            </w:r>
          </w:p>
        </w:tc>
        <w:tc>
          <w:tcPr>
            <w:tcW w:w="534" w:type="pct"/>
            <w:noWrap/>
            <w:hideMark/>
          </w:tcPr>
          <w:p w14:paraId="76B204BD" w14:textId="77777777" w:rsidR="007E282E" w:rsidRPr="00B84D9C" w:rsidRDefault="007E282E" w:rsidP="00A04708">
            <w:pPr>
              <w:spacing w:after="0"/>
            </w:pPr>
            <w:r w:rsidRPr="00B84D9C">
              <w:t>325</w:t>
            </w:r>
            <w:r>
              <w:t xml:space="preserve"> </w:t>
            </w:r>
            <w:r w:rsidRPr="00B84D9C">
              <w:t>221</w:t>
            </w:r>
          </w:p>
        </w:tc>
        <w:tc>
          <w:tcPr>
            <w:tcW w:w="613" w:type="pct"/>
            <w:noWrap/>
            <w:hideMark/>
          </w:tcPr>
          <w:p w14:paraId="266CD061" w14:textId="77777777" w:rsidR="007E282E" w:rsidRPr="00B84D9C" w:rsidRDefault="007E282E" w:rsidP="00A04708">
            <w:pPr>
              <w:spacing w:after="0"/>
            </w:pPr>
            <w:r w:rsidRPr="00B84D9C">
              <w:t>134</w:t>
            </w:r>
            <w:r>
              <w:t xml:space="preserve"> </w:t>
            </w:r>
            <w:r w:rsidRPr="00B84D9C">
              <w:t>242</w:t>
            </w:r>
          </w:p>
        </w:tc>
        <w:tc>
          <w:tcPr>
            <w:tcW w:w="421" w:type="pct"/>
            <w:noWrap/>
            <w:hideMark/>
          </w:tcPr>
          <w:p w14:paraId="3782EDAF" w14:textId="77777777" w:rsidR="007E282E" w:rsidRPr="00B84D9C" w:rsidRDefault="007E282E" w:rsidP="00A04708">
            <w:pPr>
              <w:spacing w:after="0"/>
            </w:pPr>
            <w:r w:rsidRPr="00B84D9C">
              <w:t>3509</w:t>
            </w:r>
          </w:p>
        </w:tc>
        <w:tc>
          <w:tcPr>
            <w:tcW w:w="421" w:type="pct"/>
            <w:noWrap/>
            <w:hideMark/>
          </w:tcPr>
          <w:p w14:paraId="34E52140" w14:textId="77777777" w:rsidR="007E282E" w:rsidRPr="00B84D9C" w:rsidRDefault="007E282E" w:rsidP="00A04708">
            <w:pPr>
              <w:spacing w:after="0"/>
            </w:pPr>
            <w:r w:rsidRPr="00B84D9C">
              <w:t>1358</w:t>
            </w:r>
          </w:p>
        </w:tc>
        <w:tc>
          <w:tcPr>
            <w:tcW w:w="421" w:type="pct"/>
            <w:noWrap/>
            <w:hideMark/>
          </w:tcPr>
          <w:p w14:paraId="55396373" w14:textId="77777777" w:rsidR="007E282E" w:rsidRPr="00B84D9C" w:rsidRDefault="007E282E" w:rsidP="00A04708">
            <w:pPr>
              <w:spacing w:after="0"/>
            </w:pPr>
            <w:r w:rsidRPr="00B84D9C">
              <w:t>1237</w:t>
            </w:r>
          </w:p>
        </w:tc>
        <w:tc>
          <w:tcPr>
            <w:tcW w:w="421" w:type="pct"/>
            <w:noWrap/>
            <w:hideMark/>
          </w:tcPr>
          <w:p w14:paraId="15A90C65" w14:textId="77777777" w:rsidR="007E282E" w:rsidRPr="00B84D9C" w:rsidRDefault="007E282E" w:rsidP="00A04708">
            <w:pPr>
              <w:spacing w:after="0"/>
            </w:pPr>
            <w:r w:rsidRPr="00B84D9C">
              <w:t>4887</w:t>
            </w:r>
          </w:p>
        </w:tc>
        <w:tc>
          <w:tcPr>
            <w:tcW w:w="421" w:type="pct"/>
            <w:noWrap/>
            <w:hideMark/>
          </w:tcPr>
          <w:p w14:paraId="114D3B76" w14:textId="77777777" w:rsidR="007E282E" w:rsidRPr="00B84D9C" w:rsidRDefault="007E282E" w:rsidP="00A04708">
            <w:pPr>
              <w:spacing w:after="0"/>
            </w:pPr>
            <w:r w:rsidRPr="00B84D9C">
              <w:t>1247</w:t>
            </w:r>
          </w:p>
        </w:tc>
      </w:tr>
      <w:tr w:rsidR="007E282E" w:rsidRPr="00A02776" w14:paraId="07B90F25" w14:textId="77777777" w:rsidTr="007E282E">
        <w:tc>
          <w:tcPr>
            <w:tcW w:w="1748" w:type="pct"/>
            <w:noWrap/>
            <w:hideMark/>
          </w:tcPr>
          <w:p w14:paraId="18AAFA15" w14:textId="77777777" w:rsidR="007E282E" w:rsidRPr="00A26682" w:rsidRDefault="007E282E" w:rsidP="00A04708">
            <w:pPr>
              <w:spacing w:after="0"/>
            </w:pPr>
            <w:r w:rsidRPr="00A26682">
              <w:t>F1.12: Woodland riparian zone or floodplain</w:t>
            </w:r>
          </w:p>
        </w:tc>
        <w:tc>
          <w:tcPr>
            <w:tcW w:w="534" w:type="pct"/>
            <w:noWrap/>
            <w:hideMark/>
          </w:tcPr>
          <w:p w14:paraId="7248A795" w14:textId="77777777" w:rsidR="007E282E" w:rsidRPr="00B84D9C" w:rsidRDefault="007E282E" w:rsidP="00A04708">
            <w:pPr>
              <w:spacing w:after="0"/>
            </w:pPr>
            <w:r w:rsidRPr="00B84D9C">
              <w:t>318</w:t>
            </w:r>
            <w:r>
              <w:t xml:space="preserve"> </w:t>
            </w:r>
            <w:r w:rsidRPr="00B84D9C">
              <w:t>645</w:t>
            </w:r>
          </w:p>
        </w:tc>
        <w:tc>
          <w:tcPr>
            <w:tcW w:w="613" w:type="pct"/>
            <w:noWrap/>
            <w:hideMark/>
          </w:tcPr>
          <w:p w14:paraId="6851E28E" w14:textId="77777777" w:rsidR="007E282E" w:rsidRPr="00B84D9C" w:rsidRDefault="007E282E" w:rsidP="00A04708">
            <w:pPr>
              <w:spacing w:after="0"/>
            </w:pPr>
            <w:r w:rsidRPr="00B84D9C">
              <w:t>84</w:t>
            </w:r>
            <w:r>
              <w:t xml:space="preserve"> </w:t>
            </w:r>
            <w:r w:rsidRPr="00B84D9C">
              <w:t>203</w:t>
            </w:r>
          </w:p>
        </w:tc>
        <w:tc>
          <w:tcPr>
            <w:tcW w:w="421" w:type="pct"/>
            <w:noWrap/>
            <w:hideMark/>
          </w:tcPr>
          <w:p w14:paraId="286D634A" w14:textId="77777777" w:rsidR="007E282E" w:rsidRPr="00B84D9C" w:rsidRDefault="007E282E" w:rsidP="00A04708">
            <w:pPr>
              <w:spacing w:after="0"/>
            </w:pPr>
            <w:r w:rsidRPr="00B84D9C">
              <w:t>14</w:t>
            </w:r>
          </w:p>
        </w:tc>
        <w:tc>
          <w:tcPr>
            <w:tcW w:w="421" w:type="pct"/>
            <w:noWrap/>
            <w:hideMark/>
          </w:tcPr>
          <w:p w14:paraId="0786D179" w14:textId="77777777" w:rsidR="007E282E" w:rsidRPr="00B84D9C" w:rsidRDefault="007E282E" w:rsidP="00A04708">
            <w:pPr>
              <w:spacing w:after="0"/>
            </w:pPr>
            <w:r w:rsidRPr="00B84D9C">
              <w:t>10</w:t>
            </w:r>
          </w:p>
        </w:tc>
        <w:tc>
          <w:tcPr>
            <w:tcW w:w="421" w:type="pct"/>
            <w:noWrap/>
            <w:hideMark/>
          </w:tcPr>
          <w:p w14:paraId="5A1EBC4A" w14:textId="77777777" w:rsidR="007E282E" w:rsidRPr="00B84D9C" w:rsidRDefault="007E282E" w:rsidP="00A04708">
            <w:pPr>
              <w:spacing w:after="0"/>
            </w:pPr>
            <w:r w:rsidRPr="00B84D9C">
              <w:t>136</w:t>
            </w:r>
          </w:p>
        </w:tc>
        <w:tc>
          <w:tcPr>
            <w:tcW w:w="421" w:type="pct"/>
            <w:noWrap/>
            <w:hideMark/>
          </w:tcPr>
          <w:p w14:paraId="682A3899" w14:textId="77777777" w:rsidR="007E282E" w:rsidRPr="00B84D9C" w:rsidRDefault="007E282E" w:rsidP="00A04708">
            <w:pPr>
              <w:spacing w:after="0"/>
            </w:pPr>
            <w:r w:rsidRPr="00B84D9C">
              <w:t>93</w:t>
            </w:r>
          </w:p>
        </w:tc>
        <w:tc>
          <w:tcPr>
            <w:tcW w:w="421" w:type="pct"/>
            <w:noWrap/>
            <w:hideMark/>
          </w:tcPr>
          <w:p w14:paraId="36CA3DFE" w14:textId="77777777" w:rsidR="007E282E" w:rsidRPr="00B84D9C" w:rsidRDefault="007E282E" w:rsidP="00A04708">
            <w:pPr>
              <w:spacing w:after="0"/>
            </w:pPr>
            <w:r w:rsidRPr="00B84D9C">
              <w:t>57</w:t>
            </w:r>
          </w:p>
        </w:tc>
      </w:tr>
      <w:tr w:rsidR="007E282E" w:rsidRPr="00A02776" w14:paraId="7BD7BAE3" w14:textId="77777777" w:rsidTr="007E282E">
        <w:tc>
          <w:tcPr>
            <w:tcW w:w="1748" w:type="pct"/>
            <w:noWrap/>
            <w:hideMark/>
          </w:tcPr>
          <w:p w14:paraId="6186B80F" w14:textId="77777777" w:rsidR="007E282E" w:rsidRPr="00A26682" w:rsidRDefault="007E282E" w:rsidP="00A04708">
            <w:pPr>
              <w:spacing w:after="0"/>
            </w:pPr>
            <w:r w:rsidRPr="00A26682">
              <w:t>F4: Unspecified riparian zone or floodplain</w:t>
            </w:r>
          </w:p>
        </w:tc>
        <w:tc>
          <w:tcPr>
            <w:tcW w:w="534" w:type="pct"/>
            <w:noWrap/>
            <w:hideMark/>
          </w:tcPr>
          <w:p w14:paraId="08500B71" w14:textId="77777777" w:rsidR="007E282E" w:rsidRPr="00B84D9C" w:rsidRDefault="007E282E" w:rsidP="00A04708">
            <w:pPr>
              <w:spacing w:after="0"/>
            </w:pPr>
            <w:r w:rsidRPr="00B84D9C">
              <w:t>201</w:t>
            </w:r>
            <w:r>
              <w:t xml:space="preserve"> </w:t>
            </w:r>
            <w:r w:rsidRPr="00B84D9C">
              <w:t>086</w:t>
            </w:r>
          </w:p>
        </w:tc>
        <w:tc>
          <w:tcPr>
            <w:tcW w:w="613" w:type="pct"/>
            <w:noWrap/>
            <w:hideMark/>
          </w:tcPr>
          <w:p w14:paraId="01D3A86D" w14:textId="77777777" w:rsidR="007E282E" w:rsidRPr="00B84D9C" w:rsidRDefault="007E282E" w:rsidP="00A04708">
            <w:pPr>
              <w:spacing w:after="0"/>
            </w:pPr>
            <w:r w:rsidRPr="00B84D9C">
              <w:t>4613</w:t>
            </w:r>
          </w:p>
        </w:tc>
        <w:tc>
          <w:tcPr>
            <w:tcW w:w="421" w:type="pct"/>
            <w:noWrap/>
            <w:hideMark/>
          </w:tcPr>
          <w:p w14:paraId="2FF0FDD1" w14:textId="77777777" w:rsidR="007E282E" w:rsidRPr="00B84D9C" w:rsidRDefault="007E282E" w:rsidP="00A04708">
            <w:pPr>
              <w:spacing w:after="0"/>
            </w:pPr>
            <w:r w:rsidRPr="00B84D9C">
              <w:t>2</w:t>
            </w:r>
          </w:p>
        </w:tc>
        <w:tc>
          <w:tcPr>
            <w:tcW w:w="421" w:type="pct"/>
            <w:noWrap/>
            <w:hideMark/>
          </w:tcPr>
          <w:p w14:paraId="4B4618D0" w14:textId="77777777" w:rsidR="007E282E" w:rsidRPr="00B84D9C" w:rsidRDefault="007E282E" w:rsidP="00A04708">
            <w:pPr>
              <w:spacing w:after="0"/>
            </w:pPr>
            <w:r w:rsidRPr="00B84D9C">
              <w:t>10</w:t>
            </w:r>
          </w:p>
        </w:tc>
        <w:tc>
          <w:tcPr>
            <w:tcW w:w="421" w:type="pct"/>
            <w:noWrap/>
            <w:hideMark/>
          </w:tcPr>
          <w:p w14:paraId="5B32C4E5" w14:textId="77777777" w:rsidR="007E282E" w:rsidRPr="00B84D9C" w:rsidRDefault="007E282E" w:rsidP="00A04708">
            <w:pPr>
              <w:spacing w:after="0"/>
            </w:pPr>
            <w:r w:rsidRPr="00B84D9C">
              <w:t>9</w:t>
            </w:r>
          </w:p>
        </w:tc>
        <w:tc>
          <w:tcPr>
            <w:tcW w:w="421" w:type="pct"/>
            <w:noWrap/>
            <w:hideMark/>
          </w:tcPr>
          <w:p w14:paraId="45B85D28" w14:textId="77777777" w:rsidR="007E282E" w:rsidRPr="00B84D9C" w:rsidRDefault="007E282E" w:rsidP="00A04708">
            <w:pPr>
              <w:spacing w:after="0"/>
            </w:pPr>
            <w:r w:rsidRPr="00B84D9C">
              <w:t>36</w:t>
            </w:r>
          </w:p>
        </w:tc>
        <w:tc>
          <w:tcPr>
            <w:tcW w:w="421" w:type="pct"/>
            <w:noWrap/>
            <w:hideMark/>
          </w:tcPr>
          <w:p w14:paraId="4CDAAAD0" w14:textId="77777777" w:rsidR="007E282E" w:rsidRPr="00B84D9C" w:rsidRDefault="007E282E" w:rsidP="00A04708">
            <w:pPr>
              <w:spacing w:after="0"/>
            </w:pPr>
            <w:r w:rsidRPr="00B84D9C">
              <w:t>3</w:t>
            </w:r>
          </w:p>
        </w:tc>
      </w:tr>
      <w:tr w:rsidR="007E282E" w:rsidRPr="00A02776" w14:paraId="27836D43" w14:textId="77777777" w:rsidTr="007E282E">
        <w:tc>
          <w:tcPr>
            <w:tcW w:w="1748" w:type="pct"/>
            <w:noWrap/>
            <w:hideMark/>
          </w:tcPr>
          <w:p w14:paraId="1E2981B1" w14:textId="77777777" w:rsidR="007E282E" w:rsidRPr="00A26682" w:rsidRDefault="007E282E" w:rsidP="00A04708">
            <w:pPr>
              <w:spacing w:after="0"/>
            </w:pPr>
            <w:r w:rsidRPr="00A26682">
              <w:t>F2.2: Lignum shrubland riparian zone or floodplain</w:t>
            </w:r>
          </w:p>
        </w:tc>
        <w:tc>
          <w:tcPr>
            <w:tcW w:w="534" w:type="pct"/>
            <w:noWrap/>
            <w:hideMark/>
          </w:tcPr>
          <w:p w14:paraId="39611414" w14:textId="77777777" w:rsidR="007E282E" w:rsidRPr="00B84D9C" w:rsidRDefault="007E282E" w:rsidP="00A04708">
            <w:pPr>
              <w:spacing w:after="0"/>
            </w:pPr>
            <w:r w:rsidRPr="00B84D9C">
              <w:t>143</w:t>
            </w:r>
            <w:r>
              <w:t xml:space="preserve"> </w:t>
            </w:r>
            <w:r w:rsidRPr="00B84D9C">
              <w:t>880</w:t>
            </w:r>
          </w:p>
        </w:tc>
        <w:tc>
          <w:tcPr>
            <w:tcW w:w="613" w:type="pct"/>
            <w:noWrap/>
            <w:hideMark/>
          </w:tcPr>
          <w:p w14:paraId="5C4C269E" w14:textId="77777777" w:rsidR="007E282E" w:rsidRPr="00B84D9C" w:rsidRDefault="007E282E" w:rsidP="00A04708">
            <w:pPr>
              <w:spacing w:after="0"/>
            </w:pPr>
            <w:r w:rsidRPr="00B84D9C">
              <w:t>29</w:t>
            </w:r>
            <w:r>
              <w:t xml:space="preserve"> </w:t>
            </w:r>
            <w:r w:rsidRPr="00B84D9C">
              <w:t>764</w:t>
            </w:r>
          </w:p>
        </w:tc>
        <w:tc>
          <w:tcPr>
            <w:tcW w:w="421" w:type="pct"/>
            <w:noWrap/>
            <w:hideMark/>
          </w:tcPr>
          <w:p w14:paraId="7072760E" w14:textId="77777777" w:rsidR="007E282E" w:rsidRPr="00B84D9C" w:rsidRDefault="007E282E" w:rsidP="00A04708">
            <w:pPr>
              <w:spacing w:after="0"/>
            </w:pPr>
            <w:r w:rsidRPr="00B84D9C">
              <w:t>5430</w:t>
            </w:r>
          </w:p>
        </w:tc>
        <w:tc>
          <w:tcPr>
            <w:tcW w:w="421" w:type="pct"/>
            <w:noWrap/>
            <w:hideMark/>
          </w:tcPr>
          <w:p w14:paraId="7227DE2F" w14:textId="77777777" w:rsidR="007E282E" w:rsidRPr="00B84D9C" w:rsidRDefault="007E282E" w:rsidP="00A04708">
            <w:pPr>
              <w:spacing w:after="0"/>
            </w:pPr>
            <w:r w:rsidRPr="00B84D9C">
              <w:t>2154</w:t>
            </w:r>
          </w:p>
        </w:tc>
        <w:tc>
          <w:tcPr>
            <w:tcW w:w="421" w:type="pct"/>
            <w:noWrap/>
            <w:hideMark/>
          </w:tcPr>
          <w:p w14:paraId="7E83AEE0" w14:textId="77777777" w:rsidR="007E282E" w:rsidRPr="00B84D9C" w:rsidRDefault="007E282E" w:rsidP="00A04708">
            <w:pPr>
              <w:spacing w:after="0"/>
            </w:pPr>
            <w:r w:rsidRPr="00B84D9C">
              <w:t>1164</w:t>
            </w:r>
          </w:p>
        </w:tc>
        <w:tc>
          <w:tcPr>
            <w:tcW w:w="421" w:type="pct"/>
            <w:noWrap/>
            <w:hideMark/>
          </w:tcPr>
          <w:p w14:paraId="1CD8C6AE" w14:textId="77777777" w:rsidR="007E282E" w:rsidRPr="00B84D9C" w:rsidRDefault="007E282E" w:rsidP="00A04708">
            <w:pPr>
              <w:spacing w:after="0"/>
            </w:pPr>
            <w:r w:rsidRPr="00B84D9C">
              <w:t>1474</w:t>
            </w:r>
          </w:p>
        </w:tc>
        <w:tc>
          <w:tcPr>
            <w:tcW w:w="421" w:type="pct"/>
            <w:noWrap/>
            <w:hideMark/>
          </w:tcPr>
          <w:p w14:paraId="434ACC10" w14:textId="77777777" w:rsidR="007E282E" w:rsidRPr="00B84D9C" w:rsidRDefault="007E282E" w:rsidP="00A04708">
            <w:pPr>
              <w:spacing w:after="0"/>
            </w:pPr>
            <w:r w:rsidRPr="00B84D9C">
              <w:t>1538</w:t>
            </w:r>
          </w:p>
        </w:tc>
      </w:tr>
      <w:tr w:rsidR="007E282E" w:rsidRPr="00A02776" w14:paraId="3EE1D0D0" w14:textId="77777777" w:rsidTr="007E282E">
        <w:tc>
          <w:tcPr>
            <w:tcW w:w="1748" w:type="pct"/>
            <w:noWrap/>
            <w:hideMark/>
          </w:tcPr>
          <w:p w14:paraId="780368F2" w14:textId="77777777" w:rsidR="007E282E" w:rsidRPr="00A26682" w:rsidRDefault="007E282E" w:rsidP="00A04708">
            <w:pPr>
              <w:spacing w:after="0"/>
            </w:pPr>
            <w:r w:rsidRPr="00A26682">
              <w:t>F1.6: Black box forest riparian zone or floodplain</w:t>
            </w:r>
          </w:p>
        </w:tc>
        <w:tc>
          <w:tcPr>
            <w:tcW w:w="534" w:type="pct"/>
            <w:noWrap/>
            <w:hideMark/>
          </w:tcPr>
          <w:p w14:paraId="35DE024D" w14:textId="77777777" w:rsidR="007E282E" w:rsidRPr="00B84D9C" w:rsidRDefault="007E282E" w:rsidP="00A04708">
            <w:pPr>
              <w:spacing w:after="0"/>
            </w:pPr>
            <w:r w:rsidRPr="00B84D9C">
              <w:t>131</w:t>
            </w:r>
            <w:r>
              <w:t xml:space="preserve"> </w:t>
            </w:r>
            <w:r w:rsidRPr="00B84D9C">
              <w:t>442</w:t>
            </w:r>
          </w:p>
        </w:tc>
        <w:tc>
          <w:tcPr>
            <w:tcW w:w="613" w:type="pct"/>
            <w:noWrap/>
            <w:hideMark/>
          </w:tcPr>
          <w:p w14:paraId="210B1D84" w14:textId="77777777" w:rsidR="007E282E" w:rsidRPr="00B84D9C" w:rsidRDefault="007E282E" w:rsidP="00A04708">
            <w:pPr>
              <w:spacing w:after="0"/>
            </w:pPr>
            <w:r w:rsidRPr="00B84D9C">
              <w:t>30</w:t>
            </w:r>
            <w:r>
              <w:t xml:space="preserve"> </w:t>
            </w:r>
            <w:r w:rsidRPr="00B84D9C">
              <w:t>711</w:t>
            </w:r>
          </w:p>
        </w:tc>
        <w:tc>
          <w:tcPr>
            <w:tcW w:w="421" w:type="pct"/>
            <w:noWrap/>
            <w:hideMark/>
          </w:tcPr>
          <w:p w14:paraId="427806C0" w14:textId="77777777" w:rsidR="007E282E" w:rsidRPr="00B84D9C" w:rsidRDefault="007E282E" w:rsidP="00A04708">
            <w:pPr>
              <w:spacing w:after="0"/>
            </w:pPr>
            <w:r w:rsidRPr="00B84D9C">
              <w:t>489</w:t>
            </w:r>
          </w:p>
        </w:tc>
        <w:tc>
          <w:tcPr>
            <w:tcW w:w="421" w:type="pct"/>
            <w:noWrap/>
            <w:hideMark/>
          </w:tcPr>
          <w:p w14:paraId="11A7DDA0" w14:textId="77777777" w:rsidR="007E282E" w:rsidRPr="00B84D9C" w:rsidRDefault="007E282E" w:rsidP="00A04708">
            <w:pPr>
              <w:spacing w:after="0"/>
            </w:pPr>
            <w:r w:rsidRPr="00B84D9C">
              <w:t>1299</w:t>
            </w:r>
          </w:p>
        </w:tc>
        <w:tc>
          <w:tcPr>
            <w:tcW w:w="421" w:type="pct"/>
            <w:noWrap/>
            <w:hideMark/>
          </w:tcPr>
          <w:p w14:paraId="6FEE0FD9" w14:textId="77777777" w:rsidR="007E282E" w:rsidRPr="00B84D9C" w:rsidRDefault="007E282E" w:rsidP="00A04708">
            <w:pPr>
              <w:spacing w:after="0"/>
            </w:pPr>
            <w:r w:rsidRPr="00B84D9C">
              <w:t>118</w:t>
            </w:r>
          </w:p>
        </w:tc>
        <w:tc>
          <w:tcPr>
            <w:tcW w:w="421" w:type="pct"/>
            <w:noWrap/>
            <w:hideMark/>
          </w:tcPr>
          <w:p w14:paraId="1AE2F809" w14:textId="77777777" w:rsidR="007E282E" w:rsidRPr="00B84D9C" w:rsidRDefault="007E282E" w:rsidP="00A04708">
            <w:pPr>
              <w:spacing w:after="0"/>
            </w:pPr>
            <w:r w:rsidRPr="00B84D9C">
              <w:t>265</w:t>
            </w:r>
          </w:p>
        </w:tc>
        <w:tc>
          <w:tcPr>
            <w:tcW w:w="421" w:type="pct"/>
            <w:noWrap/>
            <w:hideMark/>
          </w:tcPr>
          <w:p w14:paraId="10524305" w14:textId="77777777" w:rsidR="007E282E" w:rsidRPr="00B84D9C" w:rsidRDefault="007E282E" w:rsidP="00A04708">
            <w:pPr>
              <w:spacing w:after="0"/>
            </w:pPr>
            <w:r w:rsidRPr="00B84D9C">
              <w:t>256</w:t>
            </w:r>
          </w:p>
        </w:tc>
      </w:tr>
      <w:tr w:rsidR="007E282E" w:rsidRPr="00A02776" w14:paraId="3EA90087" w14:textId="77777777" w:rsidTr="007E282E">
        <w:tc>
          <w:tcPr>
            <w:tcW w:w="1748" w:type="pct"/>
            <w:noWrap/>
            <w:hideMark/>
          </w:tcPr>
          <w:p w14:paraId="781485AA" w14:textId="77777777" w:rsidR="007E282E" w:rsidRPr="00A26682" w:rsidRDefault="007E282E" w:rsidP="00A04708">
            <w:pPr>
              <w:spacing w:after="0"/>
            </w:pPr>
            <w:r w:rsidRPr="00A26682">
              <w:t>F1.11: River cooba woodland riparian zone or floodplain</w:t>
            </w:r>
          </w:p>
        </w:tc>
        <w:tc>
          <w:tcPr>
            <w:tcW w:w="534" w:type="pct"/>
            <w:noWrap/>
            <w:hideMark/>
          </w:tcPr>
          <w:p w14:paraId="4658BD40" w14:textId="77777777" w:rsidR="007E282E" w:rsidRPr="00B84D9C" w:rsidRDefault="007E282E" w:rsidP="00A04708">
            <w:pPr>
              <w:spacing w:after="0"/>
            </w:pPr>
            <w:r w:rsidRPr="00B84D9C">
              <w:t>11</w:t>
            </w:r>
            <w:r>
              <w:t xml:space="preserve"> </w:t>
            </w:r>
            <w:r w:rsidRPr="00B84D9C">
              <w:t>541</w:t>
            </w:r>
          </w:p>
        </w:tc>
        <w:tc>
          <w:tcPr>
            <w:tcW w:w="613" w:type="pct"/>
            <w:noWrap/>
            <w:hideMark/>
          </w:tcPr>
          <w:p w14:paraId="556108B4" w14:textId="77777777" w:rsidR="007E282E" w:rsidRPr="00B84D9C" w:rsidRDefault="007E282E" w:rsidP="00A04708">
            <w:pPr>
              <w:spacing w:after="0"/>
            </w:pPr>
            <w:r w:rsidRPr="00B84D9C">
              <w:t>3320</w:t>
            </w:r>
          </w:p>
        </w:tc>
        <w:tc>
          <w:tcPr>
            <w:tcW w:w="421" w:type="pct"/>
            <w:noWrap/>
            <w:hideMark/>
          </w:tcPr>
          <w:p w14:paraId="0697D409" w14:textId="77777777" w:rsidR="007E282E" w:rsidRPr="00B84D9C" w:rsidRDefault="007E282E" w:rsidP="00A04708">
            <w:pPr>
              <w:spacing w:after="0"/>
            </w:pPr>
            <w:r w:rsidRPr="00B84D9C">
              <w:t>1135</w:t>
            </w:r>
          </w:p>
        </w:tc>
        <w:tc>
          <w:tcPr>
            <w:tcW w:w="421" w:type="pct"/>
            <w:noWrap/>
            <w:hideMark/>
          </w:tcPr>
          <w:p w14:paraId="09AE0D4D" w14:textId="77777777" w:rsidR="007E282E" w:rsidRPr="00B84D9C" w:rsidRDefault="007E282E" w:rsidP="00A04708">
            <w:pPr>
              <w:spacing w:after="0"/>
            </w:pPr>
            <w:r w:rsidRPr="00B84D9C">
              <w:t>236</w:t>
            </w:r>
          </w:p>
        </w:tc>
        <w:tc>
          <w:tcPr>
            <w:tcW w:w="421" w:type="pct"/>
            <w:noWrap/>
            <w:hideMark/>
          </w:tcPr>
          <w:p w14:paraId="75410701" w14:textId="77777777" w:rsidR="007E282E" w:rsidRPr="00B84D9C" w:rsidRDefault="007E282E" w:rsidP="00A04708">
            <w:pPr>
              <w:spacing w:after="0"/>
            </w:pPr>
            <w:r w:rsidRPr="00B84D9C">
              <w:t>779</w:t>
            </w:r>
          </w:p>
        </w:tc>
        <w:tc>
          <w:tcPr>
            <w:tcW w:w="421" w:type="pct"/>
            <w:noWrap/>
            <w:hideMark/>
          </w:tcPr>
          <w:p w14:paraId="5AB6AEDE" w14:textId="77777777" w:rsidR="007E282E" w:rsidRPr="00B84D9C" w:rsidRDefault="007E282E" w:rsidP="00A04708">
            <w:pPr>
              <w:spacing w:after="0"/>
            </w:pPr>
            <w:r w:rsidRPr="00B84D9C">
              <w:t>840</w:t>
            </w:r>
          </w:p>
        </w:tc>
        <w:tc>
          <w:tcPr>
            <w:tcW w:w="421" w:type="pct"/>
            <w:noWrap/>
            <w:hideMark/>
          </w:tcPr>
          <w:p w14:paraId="2D5F5E14" w14:textId="77777777" w:rsidR="007E282E" w:rsidRPr="00B84D9C" w:rsidRDefault="007E282E" w:rsidP="00A04708">
            <w:pPr>
              <w:spacing w:after="0"/>
            </w:pPr>
            <w:r w:rsidRPr="00B84D9C">
              <w:t>1137</w:t>
            </w:r>
          </w:p>
        </w:tc>
      </w:tr>
      <w:tr w:rsidR="007E282E" w:rsidRPr="00A02776" w14:paraId="14D419E5" w14:textId="77777777" w:rsidTr="007E282E">
        <w:tc>
          <w:tcPr>
            <w:tcW w:w="1748" w:type="pct"/>
            <w:noWrap/>
            <w:hideMark/>
          </w:tcPr>
          <w:p w14:paraId="74861E05" w14:textId="77777777" w:rsidR="007E282E" w:rsidRPr="00A26682" w:rsidRDefault="007E282E" w:rsidP="00A04708">
            <w:pPr>
              <w:spacing w:after="0"/>
            </w:pPr>
            <w:r w:rsidRPr="00A26682">
              <w:t>F1.13: Paperbark riparian zone or floodplain</w:t>
            </w:r>
          </w:p>
        </w:tc>
        <w:tc>
          <w:tcPr>
            <w:tcW w:w="534" w:type="pct"/>
            <w:noWrap/>
            <w:hideMark/>
          </w:tcPr>
          <w:p w14:paraId="583AA3FF" w14:textId="77777777" w:rsidR="007E282E" w:rsidRPr="00B84D9C" w:rsidRDefault="007E282E" w:rsidP="00A04708">
            <w:pPr>
              <w:spacing w:after="0"/>
            </w:pPr>
            <w:r w:rsidRPr="00B84D9C">
              <w:t>17</w:t>
            </w:r>
          </w:p>
        </w:tc>
        <w:tc>
          <w:tcPr>
            <w:tcW w:w="613" w:type="pct"/>
            <w:noWrap/>
            <w:hideMark/>
          </w:tcPr>
          <w:p w14:paraId="5CB242FB" w14:textId="77777777" w:rsidR="007E282E" w:rsidRPr="00B84D9C" w:rsidRDefault="007E282E" w:rsidP="00A04708">
            <w:pPr>
              <w:spacing w:after="0"/>
            </w:pPr>
            <w:r w:rsidRPr="00B84D9C">
              <w:t>0</w:t>
            </w:r>
          </w:p>
        </w:tc>
        <w:tc>
          <w:tcPr>
            <w:tcW w:w="421" w:type="pct"/>
            <w:noWrap/>
            <w:hideMark/>
          </w:tcPr>
          <w:p w14:paraId="3DC06CC1" w14:textId="77777777" w:rsidR="007E282E" w:rsidRPr="00B84D9C" w:rsidRDefault="007E282E" w:rsidP="00A04708">
            <w:pPr>
              <w:spacing w:after="0"/>
            </w:pPr>
            <w:r w:rsidRPr="00B84D9C">
              <w:t>0</w:t>
            </w:r>
          </w:p>
        </w:tc>
        <w:tc>
          <w:tcPr>
            <w:tcW w:w="421" w:type="pct"/>
            <w:noWrap/>
            <w:hideMark/>
          </w:tcPr>
          <w:p w14:paraId="1A18EC3A" w14:textId="77777777" w:rsidR="007E282E" w:rsidRPr="00B84D9C" w:rsidRDefault="007E282E" w:rsidP="00A04708">
            <w:pPr>
              <w:spacing w:after="0"/>
            </w:pPr>
            <w:r w:rsidRPr="00B84D9C">
              <w:t>0</w:t>
            </w:r>
          </w:p>
        </w:tc>
        <w:tc>
          <w:tcPr>
            <w:tcW w:w="421" w:type="pct"/>
            <w:noWrap/>
            <w:hideMark/>
          </w:tcPr>
          <w:p w14:paraId="492B24D1" w14:textId="77777777" w:rsidR="007E282E" w:rsidRPr="00B84D9C" w:rsidRDefault="007E282E" w:rsidP="00A04708">
            <w:pPr>
              <w:spacing w:after="0"/>
            </w:pPr>
            <w:r w:rsidRPr="00B84D9C">
              <w:t>0</w:t>
            </w:r>
          </w:p>
        </w:tc>
        <w:tc>
          <w:tcPr>
            <w:tcW w:w="421" w:type="pct"/>
            <w:noWrap/>
            <w:hideMark/>
          </w:tcPr>
          <w:p w14:paraId="1730452A" w14:textId="77777777" w:rsidR="007E282E" w:rsidRPr="00B84D9C" w:rsidRDefault="007E282E" w:rsidP="00A04708">
            <w:pPr>
              <w:spacing w:after="0"/>
            </w:pPr>
            <w:r w:rsidRPr="00B84D9C">
              <w:t>0</w:t>
            </w:r>
          </w:p>
        </w:tc>
        <w:tc>
          <w:tcPr>
            <w:tcW w:w="421" w:type="pct"/>
            <w:noWrap/>
            <w:hideMark/>
          </w:tcPr>
          <w:p w14:paraId="31DA0A91" w14:textId="77777777" w:rsidR="007E282E" w:rsidRPr="00B84D9C" w:rsidRDefault="007E282E" w:rsidP="00A04708">
            <w:pPr>
              <w:spacing w:after="0"/>
            </w:pPr>
            <w:r w:rsidRPr="00B84D9C">
              <w:t>0</w:t>
            </w:r>
          </w:p>
        </w:tc>
      </w:tr>
    </w:tbl>
    <w:p w14:paraId="1F6C683E" w14:textId="77777777" w:rsidR="00CA2F3A" w:rsidRPr="003E1534" w:rsidRDefault="00CA2F3A" w:rsidP="00CA2F3A"/>
    <w:p w14:paraId="7A5D70AD" w14:textId="277A4FDA" w:rsidR="007E282E" w:rsidRPr="003E1534" w:rsidRDefault="007E282E" w:rsidP="007E282E">
      <w:pPr>
        <w:pStyle w:val="TableCaption"/>
        <w:rPr>
          <w:rStyle w:val="SubtleEmphasis"/>
          <w:i w:val="0"/>
          <w:iCs w:val="0"/>
          <w:color w:val="auto"/>
        </w:rPr>
      </w:pPr>
      <w:bookmarkStart w:id="192" w:name="_Toc451335205"/>
      <w:bookmarkEnd w:id="191"/>
      <w:r w:rsidRPr="003E1534">
        <w:t>Table B</w:t>
      </w:r>
      <w:r>
        <w:t>2</w:t>
      </w:r>
      <w:r w:rsidRPr="003E1534">
        <w:t xml:space="preserve">. </w:t>
      </w:r>
      <w:r w:rsidRPr="003E1534">
        <w:rPr>
          <w:rStyle w:val="SubtleEmphasis"/>
          <w:b w:val="0"/>
          <w:color w:val="auto"/>
        </w:rPr>
        <w:t xml:space="preserve">Fish species that potentially </w:t>
      </w:r>
      <w:r>
        <w:rPr>
          <w:rStyle w:val="SubtleEmphasis"/>
          <w:b w:val="0"/>
          <w:color w:val="auto"/>
        </w:rPr>
        <w:t>benefitted</w:t>
      </w:r>
      <w:r w:rsidRPr="003E1534">
        <w:rPr>
          <w:rStyle w:val="SubtleEmphasis"/>
          <w:b w:val="0"/>
          <w:color w:val="auto"/>
        </w:rPr>
        <w:t xml:space="preserve"> from Commonwealth environmental water in 2014–1</w:t>
      </w:r>
      <w:r w:rsidR="004B436D">
        <w:rPr>
          <w:rStyle w:val="SubtleEmphasis"/>
          <w:b w:val="0"/>
          <w:color w:val="auto"/>
        </w:rPr>
        <w:t>9</w:t>
      </w:r>
      <w:r w:rsidRPr="003E1534">
        <w:rPr>
          <w:rStyle w:val="SubtleEmphasis"/>
          <w:b w:val="0"/>
          <w:color w:val="auto"/>
        </w:rPr>
        <w:t xml:space="preserve"> (extracted from </w:t>
      </w:r>
      <w:r>
        <w:rPr>
          <w:rStyle w:val="SubtleEmphasis"/>
          <w:b w:val="0"/>
          <w:color w:val="auto"/>
        </w:rPr>
        <w:t>King et al 2020</w:t>
      </w:r>
      <w:r w:rsidRPr="003E1534">
        <w:rPr>
          <w:rStyle w:val="SubtleEmphasis"/>
          <w:b w:val="0"/>
          <w:color w:val="auto"/>
        </w:rPr>
        <w:t>, augmented with species recorded in monitoring outside LTIM).</w:t>
      </w:r>
      <w:bookmarkEnd w:id="192"/>
    </w:p>
    <w:tbl>
      <w:tblPr>
        <w:tblW w:w="8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318"/>
        <w:gridCol w:w="2835"/>
        <w:gridCol w:w="2693"/>
      </w:tblGrid>
      <w:tr w:rsidR="007E282E" w:rsidRPr="003E1534" w14:paraId="29CCE70F" w14:textId="77777777" w:rsidTr="00A04708">
        <w:trPr>
          <w:trHeight w:val="300"/>
        </w:trPr>
        <w:tc>
          <w:tcPr>
            <w:tcW w:w="3318" w:type="dxa"/>
            <w:shd w:val="clear" w:color="auto" w:fill="D9D9D9" w:themeFill="background1" w:themeFillShade="D9"/>
            <w:noWrap/>
            <w:vAlign w:val="center"/>
            <w:hideMark/>
          </w:tcPr>
          <w:p w14:paraId="6DB88884" w14:textId="77777777" w:rsidR="007E282E" w:rsidRPr="003E1534" w:rsidRDefault="007E282E" w:rsidP="00A04708">
            <w:pPr>
              <w:pStyle w:val="TableHeading"/>
              <w:spacing w:after="60"/>
              <w:jc w:val="left"/>
              <w:rPr>
                <w:sz w:val="18"/>
                <w:szCs w:val="18"/>
                <w:lang w:eastAsia="en-AU"/>
              </w:rPr>
            </w:pPr>
            <w:r w:rsidRPr="003E1534">
              <w:rPr>
                <w:sz w:val="18"/>
                <w:szCs w:val="18"/>
              </w:rPr>
              <w:t>Common name</w:t>
            </w:r>
          </w:p>
        </w:tc>
        <w:tc>
          <w:tcPr>
            <w:tcW w:w="2835" w:type="dxa"/>
            <w:shd w:val="clear" w:color="auto" w:fill="D9D9D9" w:themeFill="background1" w:themeFillShade="D9"/>
            <w:vAlign w:val="center"/>
          </w:tcPr>
          <w:p w14:paraId="5B5A30E7" w14:textId="77777777" w:rsidR="007E282E" w:rsidRPr="003E1534" w:rsidRDefault="007E282E" w:rsidP="00A04708">
            <w:pPr>
              <w:pStyle w:val="TableHeading"/>
              <w:spacing w:after="60"/>
              <w:jc w:val="left"/>
              <w:rPr>
                <w:sz w:val="18"/>
                <w:szCs w:val="18"/>
              </w:rPr>
            </w:pPr>
            <w:r w:rsidRPr="003E1534">
              <w:rPr>
                <w:sz w:val="18"/>
                <w:szCs w:val="18"/>
              </w:rPr>
              <w:t>Species name</w:t>
            </w:r>
          </w:p>
        </w:tc>
        <w:tc>
          <w:tcPr>
            <w:tcW w:w="2693" w:type="dxa"/>
            <w:shd w:val="clear" w:color="auto" w:fill="D9D9D9" w:themeFill="background1" w:themeFillShade="D9"/>
            <w:vAlign w:val="center"/>
          </w:tcPr>
          <w:p w14:paraId="2E12FEFC" w14:textId="77777777" w:rsidR="007E282E" w:rsidRPr="003E1534" w:rsidRDefault="007E282E" w:rsidP="00A04708">
            <w:pPr>
              <w:pStyle w:val="TableHeading"/>
              <w:spacing w:after="60"/>
              <w:jc w:val="left"/>
              <w:rPr>
                <w:sz w:val="18"/>
                <w:szCs w:val="18"/>
              </w:rPr>
            </w:pPr>
            <w:r w:rsidRPr="003E1534">
              <w:rPr>
                <w:sz w:val="18"/>
                <w:szCs w:val="18"/>
              </w:rPr>
              <w:t>Listing</w:t>
            </w:r>
          </w:p>
        </w:tc>
      </w:tr>
      <w:tr w:rsidR="007E282E" w:rsidRPr="003E1534" w14:paraId="5AC0009A" w14:textId="77777777" w:rsidTr="00A04708">
        <w:trPr>
          <w:trHeight w:val="300"/>
        </w:trPr>
        <w:tc>
          <w:tcPr>
            <w:tcW w:w="3318" w:type="dxa"/>
            <w:shd w:val="clear" w:color="auto" w:fill="auto"/>
            <w:noWrap/>
          </w:tcPr>
          <w:p w14:paraId="34C8F84D" w14:textId="77777777" w:rsidR="007E282E" w:rsidRPr="003E1534" w:rsidRDefault="007E282E" w:rsidP="00A04708">
            <w:pPr>
              <w:pStyle w:val="TableText"/>
              <w:spacing w:before="0"/>
              <w:rPr>
                <w:szCs w:val="18"/>
              </w:rPr>
            </w:pPr>
            <w:r w:rsidRPr="003E1534">
              <w:rPr>
                <w:szCs w:val="18"/>
              </w:rPr>
              <w:t>Australian smelt</w:t>
            </w:r>
          </w:p>
        </w:tc>
        <w:tc>
          <w:tcPr>
            <w:tcW w:w="2835" w:type="dxa"/>
          </w:tcPr>
          <w:p w14:paraId="1CEA7140" w14:textId="77777777" w:rsidR="007E282E" w:rsidRPr="003E1534" w:rsidRDefault="007E282E" w:rsidP="00A04708">
            <w:pPr>
              <w:pStyle w:val="TableText"/>
              <w:spacing w:before="0"/>
              <w:rPr>
                <w:i/>
                <w:iCs/>
                <w:szCs w:val="18"/>
              </w:rPr>
            </w:pPr>
            <w:r w:rsidRPr="003E1534">
              <w:rPr>
                <w:i/>
                <w:iCs/>
                <w:szCs w:val="18"/>
              </w:rPr>
              <w:t>Retropinna semoni</w:t>
            </w:r>
          </w:p>
        </w:tc>
        <w:tc>
          <w:tcPr>
            <w:tcW w:w="2693" w:type="dxa"/>
          </w:tcPr>
          <w:p w14:paraId="69075E78" w14:textId="77777777" w:rsidR="007E282E" w:rsidRPr="003E1534" w:rsidRDefault="007E282E" w:rsidP="00A04708">
            <w:pPr>
              <w:pStyle w:val="TableText"/>
              <w:spacing w:before="0"/>
              <w:rPr>
                <w:szCs w:val="18"/>
              </w:rPr>
            </w:pPr>
          </w:p>
        </w:tc>
      </w:tr>
      <w:tr w:rsidR="007E282E" w:rsidRPr="003E1534" w14:paraId="4BF449C7" w14:textId="77777777" w:rsidTr="00A04708">
        <w:trPr>
          <w:trHeight w:val="300"/>
        </w:trPr>
        <w:tc>
          <w:tcPr>
            <w:tcW w:w="3318" w:type="dxa"/>
            <w:shd w:val="clear" w:color="auto" w:fill="auto"/>
            <w:noWrap/>
          </w:tcPr>
          <w:p w14:paraId="12E3FA13" w14:textId="77777777" w:rsidR="007E282E" w:rsidRPr="003E1534" w:rsidRDefault="007E282E" w:rsidP="00A04708">
            <w:pPr>
              <w:pStyle w:val="TableText"/>
              <w:spacing w:before="0"/>
              <w:rPr>
                <w:szCs w:val="18"/>
              </w:rPr>
            </w:pPr>
            <w:r w:rsidRPr="003E1534">
              <w:rPr>
                <w:szCs w:val="18"/>
              </w:rPr>
              <w:t>Bony bream</w:t>
            </w:r>
          </w:p>
        </w:tc>
        <w:tc>
          <w:tcPr>
            <w:tcW w:w="2835" w:type="dxa"/>
          </w:tcPr>
          <w:p w14:paraId="4EFD747B" w14:textId="77777777" w:rsidR="007E282E" w:rsidRPr="003E1534" w:rsidRDefault="007E282E" w:rsidP="00A04708">
            <w:pPr>
              <w:pStyle w:val="TableText"/>
              <w:spacing w:before="0"/>
              <w:rPr>
                <w:i/>
                <w:iCs/>
                <w:szCs w:val="18"/>
              </w:rPr>
            </w:pPr>
            <w:r w:rsidRPr="003E1534">
              <w:rPr>
                <w:i/>
                <w:iCs/>
                <w:szCs w:val="18"/>
              </w:rPr>
              <w:t>Nematalosa erebi</w:t>
            </w:r>
          </w:p>
        </w:tc>
        <w:tc>
          <w:tcPr>
            <w:tcW w:w="2693" w:type="dxa"/>
          </w:tcPr>
          <w:p w14:paraId="6C6A7AC2" w14:textId="77777777" w:rsidR="007E282E" w:rsidRPr="003E1534" w:rsidRDefault="007E282E" w:rsidP="00A04708">
            <w:pPr>
              <w:pStyle w:val="TableText"/>
              <w:spacing w:before="0"/>
              <w:rPr>
                <w:szCs w:val="18"/>
              </w:rPr>
            </w:pPr>
          </w:p>
        </w:tc>
      </w:tr>
      <w:tr w:rsidR="007E282E" w:rsidRPr="003E1534" w14:paraId="68943D06" w14:textId="77777777" w:rsidTr="00A04708">
        <w:trPr>
          <w:trHeight w:val="300"/>
        </w:trPr>
        <w:tc>
          <w:tcPr>
            <w:tcW w:w="3318" w:type="dxa"/>
            <w:shd w:val="clear" w:color="auto" w:fill="auto"/>
            <w:noWrap/>
          </w:tcPr>
          <w:p w14:paraId="75BF474F" w14:textId="77777777" w:rsidR="007E282E" w:rsidRPr="003E1534" w:rsidRDefault="007E282E" w:rsidP="00A04708">
            <w:pPr>
              <w:pStyle w:val="TableText"/>
              <w:spacing w:before="0"/>
              <w:rPr>
                <w:szCs w:val="18"/>
              </w:rPr>
            </w:pPr>
            <w:r w:rsidRPr="003E1534">
              <w:rPr>
                <w:szCs w:val="18"/>
              </w:rPr>
              <w:t>Carp gudgeon</w:t>
            </w:r>
          </w:p>
        </w:tc>
        <w:tc>
          <w:tcPr>
            <w:tcW w:w="2835" w:type="dxa"/>
          </w:tcPr>
          <w:p w14:paraId="461F90BE" w14:textId="77777777" w:rsidR="007E282E" w:rsidRPr="003E1534" w:rsidRDefault="007E282E" w:rsidP="00A04708">
            <w:pPr>
              <w:pStyle w:val="TableText"/>
              <w:spacing w:before="0"/>
              <w:rPr>
                <w:i/>
                <w:iCs/>
                <w:szCs w:val="18"/>
              </w:rPr>
            </w:pPr>
            <w:r w:rsidRPr="003E1534">
              <w:rPr>
                <w:i/>
                <w:iCs/>
                <w:szCs w:val="18"/>
              </w:rPr>
              <w:t>Hypseleotris spp.</w:t>
            </w:r>
          </w:p>
        </w:tc>
        <w:tc>
          <w:tcPr>
            <w:tcW w:w="2693" w:type="dxa"/>
          </w:tcPr>
          <w:p w14:paraId="4400AA5B" w14:textId="77777777" w:rsidR="007E282E" w:rsidRPr="003E1534" w:rsidRDefault="007E282E" w:rsidP="00A04708">
            <w:pPr>
              <w:pStyle w:val="TableText"/>
              <w:spacing w:before="0"/>
              <w:rPr>
                <w:szCs w:val="18"/>
              </w:rPr>
            </w:pPr>
          </w:p>
        </w:tc>
      </w:tr>
      <w:tr w:rsidR="007E282E" w:rsidRPr="003E1534" w14:paraId="60B52A3F" w14:textId="77777777" w:rsidTr="00A04708">
        <w:trPr>
          <w:trHeight w:val="300"/>
        </w:trPr>
        <w:tc>
          <w:tcPr>
            <w:tcW w:w="3318" w:type="dxa"/>
            <w:shd w:val="clear" w:color="auto" w:fill="auto"/>
            <w:noWrap/>
          </w:tcPr>
          <w:p w14:paraId="19F5F276" w14:textId="77777777" w:rsidR="007E282E" w:rsidRPr="003E1534" w:rsidRDefault="007E282E" w:rsidP="00A04708">
            <w:pPr>
              <w:pStyle w:val="TableText"/>
              <w:spacing w:before="0"/>
              <w:rPr>
                <w:szCs w:val="18"/>
              </w:rPr>
            </w:pPr>
            <w:r w:rsidRPr="003E1534">
              <w:rPr>
                <w:szCs w:val="18"/>
              </w:rPr>
              <w:t>Eel-tailed catfish</w:t>
            </w:r>
          </w:p>
        </w:tc>
        <w:tc>
          <w:tcPr>
            <w:tcW w:w="2835" w:type="dxa"/>
          </w:tcPr>
          <w:p w14:paraId="0B636632" w14:textId="77777777" w:rsidR="007E282E" w:rsidRPr="003E1534" w:rsidRDefault="007E282E" w:rsidP="00A04708">
            <w:pPr>
              <w:pStyle w:val="TableText"/>
              <w:spacing w:before="0"/>
              <w:rPr>
                <w:i/>
                <w:iCs/>
                <w:szCs w:val="18"/>
              </w:rPr>
            </w:pPr>
            <w:r w:rsidRPr="003E1534">
              <w:rPr>
                <w:i/>
                <w:iCs/>
                <w:szCs w:val="18"/>
              </w:rPr>
              <w:t>Tandanus tandanus</w:t>
            </w:r>
          </w:p>
        </w:tc>
        <w:tc>
          <w:tcPr>
            <w:tcW w:w="2693" w:type="dxa"/>
          </w:tcPr>
          <w:p w14:paraId="7F545105" w14:textId="77777777" w:rsidR="007E282E" w:rsidRPr="003E1534" w:rsidRDefault="007E282E" w:rsidP="00A04708">
            <w:pPr>
              <w:pStyle w:val="TableText"/>
              <w:spacing w:before="0"/>
              <w:rPr>
                <w:szCs w:val="18"/>
              </w:rPr>
            </w:pPr>
            <w:r w:rsidRPr="003E1534">
              <w:rPr>
                <w:szCs w:val="18"/>
              </w:rPr>
              <w:t>Endangered (NSW, Vic)</w:t>
            </w:r>
          </w:p>
        </w:tc>
      </w:tr>
      <w:tr w:rsidR="007E282E" w:rsidRPr="003E1534" w14:paraId="25D49289" w14:textId="77777777" w:rsidTr="00A04708">
        <w:trPr>
          <w:trHeight w:val="300"/>
        </w:trPr>
        <w:tc>
          <w:tcPr>
            <w:tcW w:w="3318" w:type="dxa"/>
            <w:shd w:val="clear" w:color="auto" w:fill="auto"/>
            <w:noWrap/>
          </w:tcPr>
          <w:p w14:paraId="21228F6D" w14:textId="77777777" w:rsidR="007E282E" w:rsidRPr="003E1534" w:rsidRDefault="007E282E" w:rsidP="00A04708">
            <w:pPr>
              <w:pStyle w:val="TableText"/>
              <w:spacing w:before="0"/>
              <w:rPr>
                <w:szCs w:val="18"/>
              </w:rPr>
            </w:pPr>
            <w:r w:rsidRPr="003E1534">
              <w:rPr>
                <w:szCs w:val="18"/>
              </w:rPr>
              <w:t>Flathead gudgeon</w:t>
            </w:r>
          </w:p>
        </w:tc>
        <w:tc>
          <w:tcPr>
            <w:tcW w:w="2835" w:type="dxa"/>
          </w:tcPr>
          <w:p w14:paraId="45E50896" w14:textId="77777777" w:rsidR="007E282E" w:rsidRPr="003E1534" w:rsidRDefault="007E282E" w:rsidP="00A04708">
            <w:pPr>
              <w:pStyle w:val="TableText"/>
              <w:spacing w:before="0"/>
              <w:rPr>
                <w:i/>
                <w:iCs/>
                <w:szCs w:val="18"/>
              </w:rPr>
            </w:pPr>
            <w:r w:rsidRPr="003E1534">
              <w:rPr>
                <w:i/>
                <w:iCs/>
                <w:szCs w:val="18"/>
              </w:rPr>
              <w:t>Phylipnodon grandiceps</w:t>
            </w:r>
          </w:p>
        </w:tc>
        <w:tc>
          <w:tcPr>
            <w:tcW w:w="2693" w:type="dxa"/>
          </w:tcPr>
          <w:p w14:paraId="7E8740F9" w14:textId="77777777" w:rsidR="007E282E" w:rsidRPr="003E1534" w:rsidRDefault="007E282E" w:rsidP="00A04708">
            <w:pPr>
              <w:pStyle w:val="TableText"/>
              <w:spacing w:before="0"/>
              <w:rPr>
                <w:szCs w:val="18"/>
              </w:rPr>
            </w:pPr>
          </w:p>
        </w:tc>
      </w:tr>
      <w:tr w:rsidR="007E282E" w:rsidRPr="003E1534" w14:paraId="70676FF8" w14:textId="77777777" w:rsidTr="00A04708">
        <w:trPr>
          <w:trHeight w:val="300"/>
        </w:trPr>
        <w:tc>
          <w:tcPr>
            <w:tcW w:w="3318" w:type="dxa"/>
            <w:shd w:val="clear" w:color="auto" w:fill="auto"/>
            <w:noWrap/>
          </w:tcPr>
          <w:p w14:paraId="670651D5" w14:textId="77777777" w:rsidR="007E282E" w:rsidRPr="003E1534" w:rsidRDefault="007E282E" w:rsidP="00A04708">
            <w:pPr>
              <w:pStyle w:val="TableText"/>
              <w:spacing w:before="0"/>
              <w:rPr>
                <w:szCs w:val="18"/>
              </w:rPr>
            </w:pPr>
            <w:r w:rsidRPr="003E1534">
              <w:rPr>
                <w:szCs w:val="18"/>
              </w:rPr>
              <w:t>Golden perch</w:t>
            </w:r>
          </w:p>
        </w:tc>
        <w:tc>
          <w:tcPr>
            <w:tcW w:w="2835" w:type="dxa"/>
          </w:tcPr>
          <w:p w14:paraId="787E3DD4" w14:textId="77777777" w:rsidR="007E282E" w:rsidRPr="003E1534" w:rsidRDefault="007E282E" w:rsidP="00A04708">
            <w:pPr>
              <w:pStyle w:val="TableText"/>
              <w:spacing w:before="0"/>
              <w:rPr>
                <w:i/>
                <w:iCs/>
                <w:szCs w:val="18"/>
              </w:rPr>
            </w:pPr>
            <w:r w:rsidRPr="003E1534">
              <w:rPr>
                <w:i/>
                <w:iCs/>
                <w:szCs w:val="18"/>
              </w:rPr>
              <w:t>Macquaria ambigua</w:t>
            </w:r>
          </w:p>
        </w:tc>
        <w:tc>
          <w:tcPr>
            <w:tcW w:w="2693" w:type="dxa"/>
          </w:tcPr>
          <w:p w14:paraId="1E16EBF9" w14:textId="77777777" w:rsidR="007E282E" w:rsidRPr="003E1534" w:rsidRDefault="007E282E" w:rsidP="00A04708">
            <w:pPr>
              <w:pStyle w:val="TableText"/>
              <w:spacing w:before="0"/>
              <w:rPr>
                <w:szCs w:val="18"/>
              </w:rPr>
            </w:pPr>
          </w:p>
        </w:tc>
      </w:tr>
      <w:tr w:rsidR="007E282E" w:rsidRPr="003E1534" w14:paraId="3C3C9F06" w14:textId="77777777" w:rsidTr="00A04708">
        <w:trPr>
          <w:trHeight w:val="300"/>
        </w:trPr>
        <w:tc>
          <w:tcPr>
            <w:tcW w:w="3318" w:type="dxa"/>
            <w:shd w:val="clear" w:color="auto" w:fill="auto"/>
            <w:noWrap/>
          </w:tcPr>
          <w:p w14:paraId="4B3F65FE" w14:textId="77777777" w:rsidR="007E282E" w:rsidRPr="003E1534" w:rsidRDefault="007E282E" w:rsidP="00A04708">
            <w:pPr>
              <w:pStyle w:val="TableText"/>
              <w:spacing w:before="0"/>
              <w:rPr>
                <w:szCs w:val="18"/>
              </w:rPr>
            </w:pPr>
            <w:r w:rsidRPr="003E1534">
              <w:rPr>
                <w:szCs w:val="18"/>
              </w:rPr>
              <w:t>Hyrtl’s catfish</w:t>
            </w:r>
          </w:p>
        </w:tc>
        <w:tc>
          <w:tcPr>
            <w:tcW w:w="2835" w:type="dxa"/>
          </w:tcPr>
          <w:p w14:paraId="5A38A680" w14:textId="77777777" w:rsidR="007E282E" w:rsidRPr="003E1534" w:rsidRDefault="007E282E" w:rsidP="00A04708">
            <w:pPr>
              <w:pStyle w:val="TableText"/>
              <w:spacing w:before="0"/>
              <w:rPr>
                <w:i/>
                <w:iCs/>
                <w:szCs w:val="18"/>
              </w:rPr>
            </w:pPr>
            <w:r w:rsidRPr="003E1534">
              <w:rPr>
                <w:i/>
                <w:iCs/>
                <w:szCs w:val="18"/>
              </w:rPr>
              <w:t>Neosilurus hyrtlii</w:t>
            </w:r>
          </w:p>
        </w:tc>
        <w:tc>
          <w:tcPr>
            <w:tcW w:w="2693" w:type="dxa"/>
          </w:tcPr>
          <w:p w14:paraId="4A58658D" w14:textId="77777777" w:rsidR="007E282E" w:rsidRPr="003E1534" w:rsidRDefault="007E282E" w:rsidP="00A04708">
            <w:pPr>
              <w:pStyle w:val="TableText"/>
              <w:spacing w:before="0"/>
              <w:rPr>
                <w:szCs w:val="18"/>
              </w:rPr>
            </w:pPr>
          </w:p>
        </w:tc>
      </w:tr>
      <w:tr w:rsidR="007E282E" w:rsidRPr="003E1534" w14:paraId="3FC7B56D" w14:textId="77777777" w:rsidTr="00A04708">
        <w:trPr>
          <w:trHeight w:val="300"/>
        </w:trPr>
        <w:tc>
          <w:tcPr>
            <w:tcW w:w="3318" w:type="dxa"/>
            <w:shd w:val="clear" w:color="auto" w:fill="auto"/>
            <w:noWrap/>
          </w:tcPr>
          <w:p w14:paraId="7CAD89FC" w14:textId="77777777" w:rsidR="007E282E" w:rsidRPr="003E1534" w:rsidRDefault="007E282E" w:rsidP="00A04708">
            <w:pPr>
              <w:pStyle w:val="TableText"/>
              <w:spacing w:before="0"/>
              <w:rPr>
                <w:szCs w:val="18"/>
              </w:rPr>
            </w:pPr>
            <w:r w:rsidRPr="003E1534">
              <w:rPr>
                <w:szCs w:val="18"/>
              </w:rPr>
              <w:t>Murray cod</w:t>
            </w:r>
          </w:p>
        </w:tc>
        <w:tc>
          <w:tcPr>
            <w:tcW w:w="2835" w:type="dxa"/>
          </w:tcPr>
          <w:p w14:paraId="28937C76" w14:textId="77777777" w:rsidR="007E282E" w:rsidRPr="003E1534" w:rsidRDefault="007E282E" w:rsidP="00A04708">
            <w:pPr>
              <w:pStyle w:val="TableText"/>
              <w:spacing w:before="0"/>
              <w:rPr>
                <w:i/>
                <w:iCs/>
                <w:szCs w:val="18"/>
              </w:rPr>
            </w:pPr>
            <w:r w:rsidRPr="003E1534">
              <w:rPr>
                <w:i/>
                <w:iCs/>
                <w:szCs w:val="18"/>
              </w:rPr>
              <w:t>Maccullochella peelii</w:t>
            </w:r>
          </w:p>
        </w:tc>
        <w:tc>
          <w:tcPr>
            <w:tcW w:w="2693" w:type="dxa"/>
          </w:tcPr>
          <w:p w14:paraId="3D1A94B5" w14:textId="77777777" w:rsidR="007E282E" w:rsidRPr="003E1534" w:rsidRDefault="007E282E" w:rsidP="00A04708">
            <w:pPr>
              <w:pStyle w:val="TableText"/>
              <w:spacing w:before="0"/>
              <w:rPr>
                <w:szCs w:val="18"/>
              </w:rPr>
            </w:pPr>
            <w:r w:rsidRPr="003E1534">
              <w:rPr>
                <w:szCs w:val="18"/>
              </w:rPr>
              <w:t>Vulnerable (EPBC)</w:t>
            </w:r>
          </w:p>
        </w:tc>
      </w:tr>
      <w:tr w:rsidR="007E282E" w:rsidRPr="003E1534" w14:paraId="7C328C91" w14:textId="77777777" w:rsidTr="00A04708">
        <w:trPr>
          <w:trHeight w:val="300"/>
        </w:trPr>
        <w:tc>
          <w:tcPr>
            <w:tcW w:w="3318" w:type="dxa"/>
            <w:shd w:val="clear" w:color="auto" w:fill="auto"/>
            <w:noWrap/>
          </w:tcPr>
          <w:p w14:paraId="6B87EFFC" w14:textId="77777777" w:rsidR="007E282E" w:rsidRPr="003E1534" w:rsidRDefault="007E282E" w:rsidP="00A04708">
            <w:pPr>
              <w:pStyle w:val="TableText"/>
              <w:spacing w:before="0"/>
              <w:rPr>
                <w:szCs w:val="18"/>
              </w:rPr>
            </w:pPr>
            <w:r w:rsidRPr="003E1534">
              <w:rPr>
                <w:szCs w:val="18"/>
              </w:rPr>
              <w:t>Murray–Darling rainbowfish</w:t>
            </w:r>
          </w:p>
        </w:tc>
        <w:tc>
          <w:tcPr>
            <w:tcW w:w="2835" w:type="dxa"/>
          </w:tcPr>
          <w:p w14:paraId="590E8B22" w14:textId="77777777" w:rsidR="007E282E" w:rsidRPr="003E1534" w:rsidRDefault="007E282E" w:rsidP="00A04708">
            <w:pPr>
              <w:pStyle w:val="TableText"/>
              <w:spacing w:before="0"/>
              <w:rPr>
                <w:i/>
                <w:iCs/>
                <w:szCs w:val="18"/>
              </w:rPr>
            </w:pPr>
            <w:r w:rsidRPr="003E1534">
              <w:rPr>
                <w:i/>
                <w:iCs/>
                <w:szCs w:val="18"/>
              </w:rPr>
              <w:t>Melanotaenia fluviatilis</w:t>
            </w:r>
          </w:p>
        </w:tc>
        <w:tc>
          <w:tcPr>
            <w:tcW w:w="2693" w:type="dxa"/>
          </w:tcPr>
          <w:p w14:paraId="1DFC8978" w14:textId="77777777" w:rsidR="007E282E" w:rsidRPr="003E1534" w:rsidRDefault="007E282E" w:rsidP="00A04708">
            <w:pPr>
              <w:pStyle w:val="TableText"/>
              <w:spacing w:before="0"/>
              <w:rPr>
                <w:szCs w:val="18"/>
              </w:rPr>
            </w:pPr>
            <w:r w:rsidRPr="003E1534">
              <w:rPr>
                <w:szCs w:val="18"/>
              </w:rPr>
              <w:t>Vulnerable (Vic)</w:t>
            </w:r>
          </w:p>
        </w:tc>
      </w:tr>
      <w:tr w:rsidR="007E282E" w:rsidRPr="003E1534" w14:paraId="7331D2F1" w14:textId="77777777" w:rsidTr="00A04708">
        <w:trPr>
          <w:trHeight w:val="300"/>
        </w:trPr>
        <w:tc>
          <w:tcPr>
            <w:tcW w:w="3318" w:type="dxa"/>
            <w:shd w:val="clear" w:color="auto" w:fill="auto"/>
            <w:noWrap/>
          </w:tcPr>
          <w:p w14:paraId="3A479DEC" w14:textId="77777777" w:rsidR="007E282E" w:rsidRPr="003E1534" w:rsidRDefault="007E282E" w:rsidP="00A04708">
            <w:pPr>
              <w:pStyle w:val="TableText"/>
              <w:spacing w:before="0"/>
              <w:rPr>
                <w:szCs w:val="18"/>
              </w:rPr>
            </w:pPr>
            <w:r w:rsidRPr="003E1534">
              <w:rPr>
                <w:szCs w:val="18"/>
              </w:rPr>
              <w:t>Murray hardyhead</w:t>
            </w:r>
          </w:p>
        </w:tc>
        <w:tc>
          <w:tcPr>
            <w:tcW w:w="2835" w:type="dxa"/>
          </w:tcPr>
          <w:p w14:paraId="68823B54" w14:textId="77777777" w:rsidR="007E282E" w:rsidRPr="003E1534" w:rsidRDefault="007E282E" w:rsidP="00A04708">
            <w:pPr>
              <w:pStyle w:val="TableText"/>
              <w:spacing w:before="0"/>
              <w:rPr>
                <w:i/>
                <w:iCs/>
                <w:szCs w:val="18"/>
              </w:rPr>
            </w:pPr>
            <w:r w:rsidRPr="003E1534">
              <w:rPr>
                <w:i/>
                <w:iCs/>
                <w:szCs w:val="18"/>
              </w:rPr>
              <w:t>Craterocephalus fluviatilis</w:t>
            </w:r>
          </w:p>
        </w:tc>
        <w:tc>
          <w:tcPr>
            <w:tcW w:w="2693" w:type="dxa"/>
          </w:tcPr>
          <w:p w14:paraId="672AE220" w14:textId="77777777" w:rsidR="007E282E" w:rsidRPr="003E1534" w:rsidRDefault="007E282E" w:rsidP="00A04708">
            <w:pPr>
              <w:pStyle w:val="TableText"/>
              <w:spacing w:before="0"/>
              <w:rPr>
                <w:szCs w:val="18"/>
              </w:rPr>
            </w:pPr>
            <w:r w:rsidRPr="003E1534">
              <w:rPr>
                <w:szCs w:val="18"/>
              </w:rPr>
              <w:t>Endangered (EPBC)</w:t>
            </w:r>
          </w:p>
        </w:tc>
      </w:tr>
      <w:tr w:rsidR="007E282E" w:rsidRPr="003E1534" w14:paraId="1A420F93" w14:textId="77777777" w:rsidTr="00A04708">
        <w:trPr>
          <w:trHeight w:val="300"/>
        </w:trPr>
        <w:tc>
          <w:tcPr>
            <w:tcW w:w="3318" w:type="dxa"/>
            <w:shd w:val="clear" w:color="auto" w:fill="auto"/>
            <w:noWrap/>
          </w:tcPr>
          <w:p w14:paraId="59766847" w14:textId="77777777" w:rsidR="007E282E" w:rsidRPr="003E1534" w:rsidRDefault="007E282E" w:rsidP="00A04708">
            <w:pPr>
              <w:pStyle w:val="TableText"/>
              <w:spacing w:before="0"/>
              <w:rPr>
                <w:szCs w:val="18"/>
              </w:rPr>
            </w:pPr>
            <w:r w:rsidRPr="003E1534">
              <w:rPr>
                <w:szCs w:val="18"/>
              </w:rPr>
              <w:t>Olive perchlet</w:t>
            </w:r>
          </w:p>
        </w:tc>
        <w:tc>
          <w:tcPr>
            <w:tcW w:w="2835" w:type="dxa"/>
          </w:tcPr>
          <w:p w14:paraId="2E8B4808" w14:textId="77777777" w:rsidR="007E282E" w:rsidRPr="003E1534" w:rsidRDefault="007E282E" w:rsidP="00A04708">
            <w:pPr>
              <w:pStyle w:val="TableText"/>
              <w:spacing w:before="0"/>
              <w:rPr>
                <w:i/>
                <w:iCs/>
                <w:szCs w:val="18"/>
              </w:rPr>
            </w:pPr>
            <w:r w:rsidRPr="003E1534">
              <w:rPr>
                <w:i/>
                <w:iCs/>
                <w:szCs w:val="18"/>
              </w:rPr>
              <w:t>Ambassis agassizii</w:t>
            </w:r>
          </w:p>
        </w:tc>
        <w:tc>
          <w:tcPr>
            <w:tcW w:w="2693" w:type="dxa"/>
          </w:tcPr>
          <w:p w14:paraId="30572563" w14:textId="77777777" w:rsidR="007E282E" w:rsidRPr="003E1534" w:rsidRDefault="007E282E" w:rsidP="00A04708">
            <w:pPr>
              <w:pStyle w:val="TableText"/>
              <w:spacing w:before="0"/>
              <w:rPr>
                <w:szCs w:val="18"/>
              </w:rPr>
            </w:pPr>
            <w:r w:rsidRPr="003E1534">
              <w:rPr>
                <w:szCs w:val="18"/>
              </w:rPr>
              <w:t>Endangered population (NSW)</w:t>
            </w:r>
          </w:p>
        </w:tc>
      </w:tr>
      <w:tr w:rsidR="007E282E" w:rsidRPr="003E1534" w14:paraId="07C559E2" w14:textId="77777777" w:rsidTr="00A04708">
        <w:trPr>
          <w:trHeight w:val="300"/>
        </w:trPr>
        <w:tc>
          <w:tcPr>
            <w:tcW w:w="3318" w:type="dxa"/>
            <w:shd w:val="clear" w:color="auto" w:fill="auto"/>
            <w:noWrap/>
          </w:tcPr>
          <w:p w14:paraId="735C2E40" w14:textId="77777777" w:rsidR="007E282E" w:rsidRPr="003E1534" w:rsidRDefault="007E282E" w:rsidP="00A04708">
            <w:pPr>
              <w:pStyle w:val="TableText"/>
              <w:spacing w:before="0"/>
              <w:rPr>
                <w:szCs w:val="18"/>
              </w:rPr>
            </w:pPr>
            <w:r w:rsidRPr="003E1534">
              <w:rPr>
                <w:szCs w:val="18"/>
              </w:rPr>
              <w:t>Purple-spotted gudgeon</w:t>
            </w:r>
          </w:p>
        </w:tc>
        <w:tc>
          <w:tcPr>
            <w:tcW w:w="2835" w:type="dxa"/>
          </w:tcPr>
          <w:p w14:paraId="326741C4" w14:textId="77777777" w:rsidR="007E282E" w:rsidRPr="003E1534" w:rsidRDefault="007E282E" w:rsidP="00A04708">
            <w:pPr>
              <w:pStyle w:val="TableText"/>
              <w:spacing w:before="0"/>
              <w:rPr>
                <w:i/>
                <w:iCs/>
                <w:szCs w:val="18"/>
              </w:rPr>
            </w:pPr>
            <w:r w:rsidRPr="003E1534">
              <w:rPr>
                <w:i/>
                <w:iCs/>
                <w:szCs w:val="18"/>
              </w:rPr>
              <w:t>Mogurnda adspersa</w:t>
            </w:r>
          </w:p>
        </w:tc>
        <w:tc>
          <w:tcPr>
            <w:tcW w:w="2693" w:type="dxa"/>
          </w:tcPr>
          <w:p w14:paraId="3E52C110" w14:textId="77777777" w:rsidR="007E282E" w:rsidRPr="003E1534" w:rsidRDefault="007E282E" w:rsidP="00A04708">
            <w:pPr>
              <w:pStyle w:val="TableText"/>
              <w:spacing w:before="0"/>
              <w:rPr>
                <w:szCs w:val="18"/>
              </w:rPr>
            </w:pPr>
            <w:r w:rsidRPr="003E1534">
              <w:rPr>
                <w:szCs w:val="18"/>
              </w:rPr>
              <w:t>Endangered (NSW)</w:t>
            </w:r>
          </w:p>
        </w:tc>
      </w:tr>
      <w:tr w:rsidR="007E282E" w:rsidRPr="003E1534" w14:paraId="7BDD0362" w14:textId="77777777" w:rsidTr="00A04708">
        <w:trPr>
          <w:trHeight w:val="300"/>
        </w:trPr>
        <w:tc>
          <w:tcPr>
            <w:tcW w:w="3318" w:type="dxa"/>
            <w:shd w:val="clear" w:color="auto" w:fill="auto"/>
            <w:noWrap/>
          </w:tcPr>
          <w:p w14:paraId="3915E920" w14:textId="77777777" w:rsidR="007E282E" w:rsidRPr="003E1534" w:rsidRDefault="007E282E" w:rsidP="00A04708">
            <w:pPr>
              <w:pStyle w:val="TableText"/>
              <w:spacing w:before="0"/>
              <w:rPr>
                <w:szCs w:val="18"/>
              </w:rPr>
            </w:pPr>
            <w:r w:rsidRPr="003E1534">
              <w:rPr>
                <w:szCs w:val="18"/>
              </w:rPr>
              <w:t>Silver perch</w:t>
            </w:r>
          </w:p>
        </w:tc>
        <w:tc>
          <w:tcPr>
            <w:tcW w:w="2835" w:type="dxa"/>
          </w:tcPr>
          <w:p w14:paraId="189D490B" w14:textId="77777777" w:rsidR="007E282E" w:rsidRPr="003E1534" w:rsidRDefault="007E282E" w:rsidP="00A04708">
            <w:pPr>
              <w:pStyle w:val="TableText"/>
              <w:spacing w:before="0"/>
              <w:rPr>
                <w:i/>
                <w:iCs/>
                <w:szCs w:val="18"/>
              </w:rPr>
            </w:pPr>
            <w:r w:rsidRPr="003E1534">
              <w:rPr>
                <w:i/>
                <w:iCs/>
                <w:szCs w:val="18"/>
              </w:rPr>
              <w:t>Bidyanus bidyanus</w:t>
            </w:r>
          </w:p>
        </w:tc>
        <w:tc>
          <w:tcPr>
            <w:tcW w:w="2693" w:type="dxa"/>
          </w:tcPr>
          <w:p w14:paraId="6507EB5C" w14:textId="77777777" w:rsidR="007E282E" w:rsidRPr="003E1534" w:rsidRDefault="007E282E" w:rsidP="00A04708">
            <w:pPr>
              <w:pStyle w:val="TableText"/>
              <w:spacing w:before="0"/>
              <w:rPr>
                <w:szCs w:val="18"/>
              </w:rPr>
            </w:pPr>
            <w:r w:rsidRPr="003E1534">
              <w:rPr>
                <w:szCs w:val="18"/>
              </w:rPr>
              <w:t>Endangered (EPBC)</w:t>
            </w:r>
          </w:p>
        </w:tc>
      </w:tr>
      <w:tr w:rsidR="007E282E" w:rsidRPr="003E1534" w14:paraId="2F3F24D3" w14:textId="77777777" w:rsidTr="00A04708">
        <w:trPr>
          <w:trHeight w:val="300"/>
        </w:trPr>
        <w:tc>
          <w:tcPr>
            <w:tcW w:w="3318" w:type="dxa"/>
            <w:shd w:val="clear" w:color="auto" w:fill="auto"/>
            <w:noWrap/>
          </w:tcPr>
          <w:p w14:paraId="68D7B412" w14:textId="77777777" w:rsidR="007E282E" w:rsidRPr="003E1534" w:rsidRDefault="007E282E" w:rsidP="00A04708">
            <w:pPr>
              <w:pStyle w:val="TableText"/>
              <w:spacing w:before="0"/>
              <w:rPr>
                <w:szCs w:val="18"/>
              </w:rPr>
            </w:pPr>
            <w:r w:rsidRPr="003E1534">
              <w:rPr>
                <w:szCs w:val="18"/>
              </w:rPr>
              <w:t>Spangled perch</w:t>
            </w:r>
          </w:p>
        </w:tc>
        <w:tc>
          <w:tcPr>
            <w:tcW w:w="2835" w:type="dxa"/>
          </w:tcPr>
          <w:p w14:paraId="3623FEEA" w14:textId="77777777" w:rsidR="007E282E" w:rsidRPr="003E1534" w:rsidRDefault="007E282E" w:rsidP="00A04708">
            <w:pPr>
              <w:pStyle w:val="TableText"/>
              <w:spacing w:before="0"/>
              <w:rPr>
                <w:i/>
                <w:iCs/>
                <w:szCs w:val="18"/>
              </w:rPr>
            </w:pPr>
            <w:r w:rsidRPr="003E1534">
              <w:rPr>
                <w:i/>
                <w:iCs/>
                <w:szCs w:val="18"/>
              </w:rPr>
              <w:t>Leiopotherapon unicolor</w:t>
            </w:r>
          </w:p>
        </w:tc>
        <w:tc>
          <w:tcPr>
            <w:tcW w:w="2693" w:type="dxa"/>
          </w:tcPr>
          <w:p w14:paraId="1DF731D3" w14:textId="77777777" w:rsidR="007E282E" w:rsidRPr="003E1534" w:rsidRDefault="007E282E" w:rsidP="00A04708">
            <w:pPr>
              <w:pStyle w:val="TableText"/>
              <w:spacing w:before="0"/>
              <w:rPr>
                <w:szCs w:val="18"/>
              </w:rPr>
            </w:pPr>
          </w:p>
        </w:tc>
      </w:tr>
      <w:tr w:rsidR="007E282E" w:rsidRPr="003E1534" w14:paraId="1CC2EFAF" w14:textId="77777777" w:rsidTr="00A04708">
        <w:trPr>
          <w:trHeight w:val="300"/>
        </w:trPr>
        <w:tc>
          <w:tcPr>
            <w:tcW w:w="3318" w:type="dxa"/>
            <w:shd w:val="clear" w:color="auto" w:fill="auto"/>
            <w:noWrap/>
          </w:tcPr>
          <w:p w14:paraId="24747CD5" w14:textId="77777777" w:rsidR="007E282E" w:rsidRPr="003E1534" w:rsidRDefault="007E282E" w:rsidP="00A04708">
            <w:pPr>
              <w:pStyle w:val="TableText"/>
              <w:spacing w:before="0"/>
              <w:rPr>
                <w:szCs w:val="18"/>
              </w:rPr>
            </w:pPr>
            <w:r w:rsidRPr="003E1534">
              <w:rPr>
                <w:szCs w:val="18"/>
              </w:rPr>
              <w:t>Trout cod</w:t>
            </w:r>
          </w:p>
        </w:tc>
        <w:tc>
          <w:tcPr>
            <w:tcW w:w="2835" w:type="dxa"/>
          </w:tcPr>
          <w:p w14:paraId="23E5CA7A" w14:textId="77777777" w:rsidR="007E282E" w:rsidRPr="003E1534" w:rsidRDefault="007E282E" w:rsidP="00A04708">
            <w:pPr>
              <w:pStyle w:val="TableText"/>
              <w:spacing w:before="0"/>
              <w:rPr>
                <w:i/>
                <w:iCs/>
                <w:szCs w:val="18"/>
              </w:rPr>
            </w:pPr>
            <w:r w:rsidRPr="003E1534">
              <w:rPr>
                <w:i/>
                <w:iCs/>
                <w:szCs w:val="18"/>
              </w:rPr>
              <w:t>Maccullochella macquariensis</w:t>
            </w:r>
          </w:p>
        </w:tc>
        <w:tc>
          <w:tcPr>
            <w:tcW w:w="2693" w:type="dxa"/>
          </w:tcPr>
          <w:p w14:paraId="41956EA8" w14:textId="77777777" w:rsidR="007E282E" w:rsidRPr="003E1534" w:rsidRDefault="007E282E" w:rsidP="00A04708">
            <w:pPr>
              <w:pStyle w:val="TableText"/>
              <w:spacing w:before="0"/>
              <w:rPr>
                <w:szCs w:val="18"/>
              </w:rPr>
            </w:pPr>
            <w:r w:rsidRPr="003E1534">
              <w:rPr>
                <w:szCs w:val="18"/>
              </w:rPr>
              <w:t>Endangered (EPBC)</w:t>
            </w:r>
          </w:p>
        </w:tc>
      </w:tr>
      <w:tr w:rsidR="007E282E" w:rsidRPr="003E1534" w14:paraId="741148AE" w14:textId="77777777" w:rsidTr="00A04708">
        <w:trPr>
          <w:trHeight w:val="300"/>
        </w:trPr>
        <w:tc>
          <w:tcPr>
            <w:tcW w:w="3318" w:type="dxa"/>
            <w:shd w:val="clear" w:color="auto" w:fill="auto"/>
            <w:noWrap/>
          </w:tcPr>
          <w:p w14:paraId="7D71DF71" w14:textId="77777777" w:rsidR="007E282E" w:rsidRPr="003E1534" w:rsidRDefault="007E282E" w:rsidP="00A04708">
            <w:pPr>
              <w:pStyle w:val="TableText"/>
              <w:spacing w:before="0"/>
              <w:rPr>
                <w:szCs w:val="18"/>
              </w:rPr>
            </w:pPr>
            <w:r w:rsidRPr="003E1534">
              <w:rPr>
                <w:szCs w:val="18"/>
              </w:rPr>
              <w:t>Unspecked hardyhead</w:t>
            </w:r>
          </w:p>
        </w:tc>
        <w:tc>
          <w:tcPr>
            <w:tcW w:w="2835" w:type="dxa"/>
          </w:tcPr>
          <w:p w14:paraId="1495EE36" w14:textId="77777777" w:rsidR="007E282E" w:rsidRPr="003E1534" w:rsidRDefault="007E282E" w:rsidP="00A04708">
            <w:pPr>
              <w:pStyle w:val="TableText"/>
              <w:spacing w:before="0"/>
              <w:rPr>
                <w:i/>
                <w:iCs/>
                <w:szCs w:val="18"/>
              </w:rPr>
            </w:pPr>
            <w:r w:rsidRPr="003E1534">
              <w:rPr>
                <w:i/>
                <w:iCs/>
                <w:szCs w:val="18"/>
              </w:rPr>
              <w:t>Craterocephalus stercusmuscarum</w:t>
            </w:r>
          </w:p>
        </w:tc>
        <w:tc>
          <w:tcPr>
            <w:tcW w:w="2693" w:type="dxa"/>
          </w:tcPr>
          <w:p w14:paraId="56E04058" w14:textId="77777777" w:rsidR="007E282E" w:rsidRPr="003E1534" w:rsidRDefault="007E282E" w:rsidP="00A04708">
            <w:pPr>
              <w:pStyle w:val="TableText"/>
              <w:spacing w:before="0"/>
              <w:rPr>
                <w:szCs w:val="18"/>
              </w:rPr>
            </w:pPr>
          </w:p>
        </w:tc>
      </w:tr>
    </w:tbl>
    <w:p w14:paraId="561E3DCF" w14:textId="77777777" w:rsidR="007E282E" w:rsidRPr="003E1534" w:rsidRDefault="007E282E" w:rsidP="007E282E">
      <w:pPr>
        <w:spacing w:before="60" w:after="200" w:line="276" w:lineRule="auto"/>
        <w:rPr>
          <w:rStyle w:val="SubtleEmphasis"/>
          <w:i w:val="0"/>
          <w:iCs w:val="0"/>
          <w:sz w:val="18"/>
          <w:szCs w:val="18"/>
        </w:rPr>
      </w:pPr>
      <w:r w:rsidRPr="003E1534">
        <w:rPr>
          <w:sz w:val="18"/>
          <w:szCs w:val="18"/>
        </w:rPr>
        <w:t xml:space="preserve">Note: EPBC = listed under the </w:t>
      </w:r>
      <w:r w:rsidRPr="003E1534">
        <w:rPr>
          <w:i/>
          <w:sz w:val="18"/>
          <w:szCs w:val="18"/>
        </w:rPr>
        <w:t>Environment Protection and Biodiversity Conservation Act 1999</w:t>
      </w:r>
      <w:r w:rsidRPr="003E1534">
        <w:rPr>
          <w:sz w:val="18"/>
          <w:szCs w:val="18"/>
        </w:rPr>
        <w:t>; NSW = New South Wales, Vic = Victoria.</w:t>
      </w:r>
    </w:p>
    <w:p w14:paraId="41033852" w14:textId="77777777" w:rsidR="007E282E" w:rsidRDefault="007E282E">
      <w:pPr>
        <w:spacing w:after="0"/>
        <w:rPr>
          <w:rFonts w:asciiTheme="minorHAnsi" w:eastAsia="Times New Roman" w:hAnsiTheme="minorHAnsi"/>
          <w:b/>
          <w:kern w:val="28"/>
          <w:sz w:val="20"/>
          <w:szCs w:val="20"/>
          <w:lang w:eastAsia="en-US"/>
        </w:rPr>
      </w:pPr>
      <w:r>
        <w:br w:type="page"/>
      </w:r>
    </w:p>
    <w:p w14:paraId="1CE7C81A" w14:textId="787FA523" w:rsidR="00CA2F3A" w:rsidRPr="003E1534" w:rsidRDefault="00CA2F3A" w:rsidP="00CA2F3A">
      <w:pPr>
        <w:pStyle w:val="TableCaption"/>
        <w:rPr>
          <w:rStyle w:val="SubtleEmphasis"/>
          <w:b w:val="0"/>
          <w:i w:val="0"/>
          <w:iCs w:val="0"/>
          <w:color w:val="auto"/>
        </w:rPr>
      </w:pPr>
      <w:r w:rsidRPr="003E1534">
        <w:lastRenderedPageBreak/>
        <w:t>Table B</w:t>
      </w:r>
      <w:r w:rsidR="007E282E">
        <w:t>3</w:t>
      </w:r>
      <w:r w:rsidRPr="003E1534">
        <w:t xml:space="preserve">. </w:t>
      </w:r>
      <w:r w:rsidRPr="003E1534">
        <w:rPr>
          <w:rStyle w:val="SubtleEmphasis"/>
          <w:b w:val="0"/>
          <w:color w:val="auto"/>
        </w:rPr>
        <w:t xml:space="preserve">Native plant species that potentially </w:t>
      </w:r>
      <w:r w:rsidR="003E1534">
        <w:rPr>
          <w:rStyle w:val="SubtleEmphasis"/>
          <w:b w:val="0"/>
          <w:color w:val="auto"/>
        </w:rPr>
        <w:t>benefitted</w:t>
      </w:r>
      <w:r w:rsidRPr="003E1534">
        <w:rPr>
          <w:rStyle w:val="SubtleEmphasis"/>
          <w:b w:val="0"/>
          <w:color w:val="auto"/>
        </w:rPr>
        <w:t xml:space="preserve"> from Commonwealth environmental water in 2014–1</w:t>
      </w:r>
      <w:r w:rsidR="004B436D">
        <w:rPr>
          <w:rStyle w:val="SubtleEmphasis"/>
          <w:b w:val="0"/>
          <w:color w:val="auto"/>
        </w:rPr>
        <w:t>9</w:t>
      </w:r>
      <w:r w:rsidRPr="003E1534">
        <w:rPr>
          <w:rStyle w:val="SubtleEmphasis"/>
          <w:b w:val="0"/>
          <w:color w:val="auto"/>
        </w:rPr>
        <w:t xml:space="preserve"> (Capon &amp; Campbell 2016; Capon &amp; Mynott 2018; Capon &amp; Campbell 2019).</w:t>
      </w:r>
    </w:p>
    <w:tbl>
      <w:tblPr>
        <w:tblStyle w:val="TableGrid"/>
        <w:tblW w:w="8500" w:type="dxa"/>
        <w:tblLayout w:type="fixed"/>
        <w:tblLook w:val="04A0" w:firstRow="1" w:lastRow="0" w:firstColumn="1" w:lastColumn="0" w:noHBand="0" w:noVBand="1"/>
      </w:tblPr>
      <w:tblGrid>
        <w:gridCol w:w="3369"/>
        <w:gridCol w:w="2580"/>
        <w:gridCol w:w="2551"/>
      </w:tblGrid>
      <w:tr w:rsidR="00CA2F3A" w:rsidRPr="003E1534" w14:paraId="73CE9A1B" w14:textId="77777777" w:rsidTr="00D63B3C">
        <w:trPr>
          <w:trHeight w:val="306"/>
        </w:trPr>
        <w:tc>
          <w:tcPr>
            <w:tcW w:w="3369" w:type="dxa"/>
            <w:shd w:val="clear" w:color="auto" w:fill="D9D9D9" w:themeFill="background1" w:themeFillShade="D9"/>
          </w:tcPr>
          <w:p w14:paraId="02F43C0E" w14:textId="77777777" w:rsidR="00CA2F3A" w:rsidRPr="003E1534" w:rsidRDefault="00CA2F3A" w:rsidP="00D63B3C">
            <w:pPr>
              <w:pStyle w:val="TableHeading"/>
              <w:spacing w:before="60" w:after="60"/>
              <w:jc w:val="left"/>
              <w:rPr>
                <w:sz w:val="18"/>
                <w:szCs w:val="18"/>
              </w:rPr>
            </w:pPr>
            <w:r w:rsidRPr="003E1534">
              <w:rPr>
                <w:sz w:val="18"/>
                <w:szCs w:val="18"/>
              </w:rPr>
              <w:t>Grasses</w:t>
            </w:r>
          </w:p>
        </w:tc>
        <w:tc>
          <w:tcPr>
            <w:tcW w:w="2580" w:type="dxa"/>
            <w:shd w:val="clear" w:color="auto" w:fill="D9D9D9" w:themeFill="background1" w:themeFillShade="D9"/>
          </w:tcPr>
          <w:p w14:paraId="6EB097CF" w14:textId="77777777" w:rsidR="00CA2F3A" w:rsidRPr="003E1534" w:rsidRDefault="00CA2F3A" w:rsidP="00D63B3C">
            <w:pPr>
              <w:pStyle w:val="TableHeading"/>
              <w:spacing w:before="60" w:after="60"/>
              <w:jc w:val="left"/>
              <w:rPr>
                <w:sz w:val="18"/>
                <w:szCs w:val="18"/>
              </w:rPr>
            </w:pPr>
            <w:r w:rsidRPr="003E1534">
              <w:rPr>
                <w:sz w:val="18"/>
                <w:szCs w:val="18"/>
              </w:rPr>
              <w:t>Subshrubs/shrubs</w:t>
            </w:r>
          </w:p>
        </w:tc>
        <w:tc>
          <w:tcPr>
            <w:tcW w:w="2551" w:type="dxa"/>
            <w:shd w:val="clear" w:color="auto" w:fill="D9D9D9" w:themeFill="background1" w:themeFillShade="D9"/>
          </w:tcPr>
          <w:p w14:paraId="07BCDF49" w14:textId="77777777" w:rsidR="00CA2F3A" w:rsidRPr="003E1534" w:rsidRDefault="00CA2F3A" w:rsidP="00D63B3C">
            <w:pPr>
              <w:pStyle w:val="TableHeading"/>
              <w:spacing w:before="60" w:after="60"/>
              <w:jc w:val="left"/>
              <w:rPr>
                <w:sz w:val="18"/>
                <w:szCs w:val="18"/>
              </w:rPr>
            </w:pPr>
            <w:r w:rsidRPr="003E1534">
              <w:rPr>
                <w:sz w:val="18"/>
                <w:szCs w:val="18"/>
              </w:rPr>
              <w:t>Sedges/rushes</w:t>
            </w:r>
          </w:p>
        </w:tc>
      </w:tr>
      <w:tr w:rsidR="00CA2F3A" w:rsidRPr="003E1534" w14:paraId="0163D246" w14:textId="77777777" w:rsidTr="00D63B3C">
        <w:trPr>
          <w:trHeight w:val="306"/>
        </w:trPr>
        <w:tc>
          <w:tcPr>
            <w:tcW w:w="3369" w:type="dxa"/>
            <w:shd w:val="clear" w:color="auto" w:fill="FFFFFF" w:themeFill="background1"/>
          </w:tcPr>
          <w:p w14:paraId="7940C8C2" w14:textId="77777777" w:rsidR="007E282E" w:rsidRDefault="007E282E" w:rsidP="00D63B3C">
            <w:pPr>
              <w:pStyle w:val="TableText"/>
              <w:spacing w:before="40" w:after="40"/>
              <w:rPr>
                <w:i/>
                <w:szCs w:val="18"/>
              </w:rPr>
            </w:pPr>
            <w:r w:rsidRPr="007E282E">
              <w:rPr>
                <w:i/>
                <w:szCs w:val="18"/>
              </w:rPr>
              <w:t>Anthosachne kingiana</w:t>
            </w:r>
          </w:p>
          <w:p w14:paraId="57FAEC8D" w14:textId="10752608" w:rsidR="00CA2F3A" w:rsidRPr="003E1534" w:rsidRDefault="00CA2F3A" w:rsidP="00D63B3C">
            <w:pPr>
              <w:pStyle w:val="TableText"/>
              <w:spacing w:before="40" w:after="40"/>
              <w:rPr>
                <w:i/>
                <w:szCs w:val="18"/>
              </w:rPr>
            </w:pPr>
            <w:r w:rsidRPr="003E1534">
              <w:rPr>
                <w:i/>
                <w:szCs w:val="18"/>
              </w:rPr>
              <w:t>Aristida leptopoda</w:t>
            </w:r>
          </w:p>
          <w:p w14:paraId="5051C90B" w14:textId="77777777" w:rsidR="00CA2F3A" w:rsidRPr="003E1534" w:rsidRDefault="00CA2F3A" w:rsidP="00D63B3C">
            <w:pPr>
              <w:pStyle w:val="TableText"/>
              <w:spacing w:before="40" w:after="40"/>
              <w:rPr>
                <w:i/>
                <w:szCs w:val="18"/>
              </w:rPr>
            </w:pPr>
            <w:r w:rsidRPr="003E1534">
              <w:rPr>
                <w:i/>
                <w:szCs w:val="18"/>
              </w:rPr>
              <w:t>Echinochloa inundata.</w:t>
            </w:r>
          </w:p>
          <w:p w14:paraId="6C9A9372" w14:textId="77777777" w:rsidR="00CA2F3A" w:rsidRPr="003E1534" w:rsidRDefault="00CA2F3A" w:rsidP="00D63B3C">
            <w:pPr>
              <w:pStyle w:val="TableText"/>
              <w:spacing w:before="40" w:after="40"/>
              <w:rPr>
                <w:i/>
                <w:szCs w:val="18"/>
              </w:rPr>
            </w:pPr>
            <w:r w:rsidRPr="003E1534">
              <w:rPr>
                <w:i/>
                <w:szCs w:val="18"/>
              </w:rPr>
              <w:t xml:space="preserve">Eragrostis australasica </w:t>
            </w:r>
          </w:p>
          <w:p w14:paraId="01175E33" w14:textId="7EFBD87C" w:rsidR="00CA2F3A" w:rsidRDefault="00CA2F3A" w:rsidP="00D63B3C">
            <w:pPr>
              <w:pStyle w:val="TableText"/>
              <w:spacing w:before="40" w:after="40"/>
              <w:rPr>
                <w:i/>
                <w:szCs w:val="18"/>
              </w:rPr>
            </w:pPr>
            <w:r w:rsidRPr="003E1534">
              <w:rPr>
                <w:i/>
                <w:szCs w:val="18"/>
              </w:rPr>
              <w:t xml:space="preserve">Eragrostis </w:t>
            </w:r>
            <w:r w:rsidR="007E282E">
              <w:rPr>
                <w:i/>
                <w:szCs w:val="18"/>
              </w:rPr>
              <w:t>elongate</w:t>
            </w:r>
          </w:p>
          <w:p w14:paraId="129C626F" w14:textId="757CD4F1" w:rsidR="007E282E" w:rsidRPr="003E1534" w:rsidRDefault="007E282E" w:rsidP="00D63B3C">
            <w:pPr>
              <w:pStyle w:val="TableText"/>
              <w:spacing w:before="40" w:after="40"/>
              <w:rPr>
                <w:i/>
                <w:szCs w:val="18"/>
              </w:rPr>
            </w:pPr>
            <w:r w:rsidRPr="007E282E">
              <w:rPr>
                <w:i/>
                <w:szCs w:val="18"/>
              </w:rPr>
              <w:t>Hemarthria uncinata</w:t>
            </w:r>
          </w:p>
          <w:p w14:paraId="78857FA6" w14:textId="77777777" w:rsidR="00CA2F3A" w:rsidRPr="003E1534" w:rsidRDefault="00CA2F3A" w:rsidP="00D63B3C">
            <w:pPr>
              <w:pStyle w:val="TableText"/>
              <w:spacing w:before="40" w:after="40"/>
              <w:rPr>
                <w:i/>
                <w:szCs w:val="18"/>
              </w:rPr>
            </w:pPr>
            <w:r w:rsidRPr="003E1534">
              <w:rPr>
                <w:i/>
                <w:szCs w:val="18"/>
              </w:rPr>
              <w:t>Leptochloa spp.</w:t>
            </w:r>
          </w:p>
          <w:p w14:paraId="347EFB31" w14:textId="77777777" w:rsidR="00CA2F3A" w:rsidRPr="003E1534" w:rsidRDefault="00CA2F3A" w:rsidP="00D63B3C">
            <w:pPr>
              <w:pStyle w:val="TableText"/>
              <w:spacing w:before="40" w:after="40"/>
              <w:rPr>
                <w:i/>
                <w:szCs w:val="18"/>
              </w:rPr>
            </w:pPr>
            <w:r w:rsidRPr="003E1534">
              <w:rPr>
                <w:i/>
                <w:szCs w:val="18"/>
              </w:rPr>
              <w:t>Paspalidium constrictum</w:t>
            </w:r>
          </w:p>
          <w:p w14:paraId="06775DCC" w14:textId="77777777" w:rsidR="00CA2F3A" w:rsidRPr="003E1534" w:rsidRDefault="00CA2F3A" w:rsidP="00D63B3C">
            <w:pPr>
              <w:pStyle w:val="TableText"/>
              <w:spacing w:before="40" w:after="40"/>
              <w:rPr>
                <w:i/>
                <w:szCs w:val="18"/>
              </w:rPr>
            </w:pPr>
            <w:r w:rsidRPr="003E1534">
              <w:rPr>
                <w:i/>
                <w:szCs w:val="18"/>
              </w:rPr>
              <w:t>Paspalum distichum</w:t>
            </w:r>
          </w:p>
          <w:p w14:paraId="2C560A2A" w14:textId="77777777" w:rsidR="00CA2F3A" w:rsidRPr="003E1534" w:rsidRDefault="00CA2F3A" w:rsidP="00D63B3C">
            <w:pPr>
              <w:pStyle w:val="TableText"/>
              <w:spacing w:before="40" w:after="40"/>
              <w:rPr>
                <w:i/>
                <w:szCs w:val="18"/>
              </w:rPr>
            </w:pPr>
            <w:r w:rsidRPr="003E1534">
              <w:rPr>
                <w:i/>
                <w:szCs w:val="18"/>
              </w:rPr>
              <w:t>Poa labillardierei</w:t>
            </w:r>
          </w:p>
          <w:p w14:paraId="7BD0C9CA" w14:textId="77777777" w:rsidR="00CA2F3A" w:rsidRPr="003E1534" w:rsidRDefault="00CA2F3A" w:rsidP="00D63B3C">
            <w:pPr>
              <w:pStyle w:val="TableText"/>
              <w:spacing w:before="40" w:after="40"/>
              <w:rPr>
                <w:i/>
                <w:szCs w:val="18"/>
              </w:rPr>
            </w:pPr>
            <w:r w:rsidRPr="003E1534">
              <w:rPr>
                <w:i/>
                <w:szCs w:val="18"/>
              </w:rPr>
              <w:t>Themeda triandra</w:t>
            </w:r>
          </w:p>
          <w:p w14:paraId="13DA571A" w14:textId="77777777" w:rsidR="00CA2F3A" w:rsidRPr="003E1534" w:rsidRDefault="00CA2F3A" w:rsidP="00D63B3C">
            <w:pPr>
              <w:pStyle w:val="TableText"/>
              <w:spacing w:before="40" w:after="40"/>
              <w:rPr>
                <w:i/>
                <w:szCs w:val="18"/>
              </w:rPr>
            </w:pPr>
            <w:r w:rsidRPr="003E1534">
              <w:rPr>
                <w:i/>
                <w:szCs w:val="18"/>
              </w:rPr>
              <w:t>Phragmites australis</w:t>
            </w:r>
          </w:p>
          <w:p w14:paraId="3A4C38B8" w14:textId="77777777" w:rsidR="00CA2F3A" w:rsidRPr="003E1534" w:rsidRDefault="00CA2F3A" w:rsidP="00D63B3C">
            <w:pPr>
              <w:pStyle w:val="TableText"/>
              <w:spacing w:before="40" w:after="40"/>
              <w:rPr>
                <w:szCs w:val="18"/>
              </w:rPr>
            </w:pPr>
            <w:r w:rsidRPr="003E1534">
              <w:rPr>
                <w:i/>
                <w:szCs w:val="18"/>
              </w:rPr>
              <w:t>Rytidosperma</w:t>
            </w:r>
          </w:p>
        </w:tc>
        <w:tc>
          <w:tcPr>
            <w:tcW w:w="2580" w:type="dxa"/>
            <w:shd w:val="clear" w:color="auto" w:fill="FFFFFF" w:themeFill="background1"/>
          </w:tcPr>
          <w:p w14:paraId="1928AE22" w14:textId="77777777" w:rsidR="00CA2F3A" w:rsidRPr="003E1534" w:rsidRDefault="00CA2F3A" w:rsidP="00D63B3C">
            <w:pPr>
              <w:pStyle w:val="TableText"/>
              <w:spacing w:before="40" w:after="40"/>
              <w:rPr>
                <w:i/>
                <w:szCs w:val="18"/>
              </w:rPr>
            </w:pPr>
            <w:r w:rsidRPr="003E1534">
              <w:rPr>
                <w:i/>
                <w:szCs w:val="18"/>
              </w:rPr>
              <w:t>Abutilon sp.</w:t>
            </w:r>
          </w:p>
          <w:p w14:paraId="48AD062C" w14:textId="77777777" w:rsidR="00CA2F3A" w:rsidRPr="003E1534" w:rsidRDefault="00CA2F3A" w:rsidP="00D63B3C">
            <w:pPr>
              <w:pStyle w:val="TableText"/>
              <w:spacing w:before="40" w:after="40"/>
              <w:rPr>
                <w:i/>
                <w:szCs w:val="18"/>
              </w:rPr>
            </w:pPr>
            <w:r w:rsidRPr="003E1534">
              <w:rPr>
                <w:i/>
                <w:szCs w:val="18"/>
              </w:rPr>
              <w:t>Einadia nutans</w:t>
            </w:r>
          </w:p>
          <w:p w14:paraId="30D2AC30" w14:textId="77777777" w:rsidR="00CA2F3A" w:rsidRPr="003E1534" w:rsidRDefault="00CA2F3A" w:rsidP="00D63B3C">
            <w:pPr>
              <w:pStyle w:val="TableText"/>
              <w:spacing w:before="40" w:after="40"/>
              <w:rPr>
                <w:i/>
                <w:szCs w:val="18"/>
              </w:rPr>
            </w:pPr>
            <w:r w:rsidRPr="003E1534">
              <w:rPr>
                <w:i/>
                <w:szCs w:val="18"/>
              </w:rPr>
              <w:t>Eremophila debilis</w:t>
            </w:r>
          </w:p>
          <w:p w14:paraId="1D247DFD" w14:textId="77777777" w:rsidR="00CA2F3A" w:rsidRPr="003E1534" w:rsidRDefault="00CA2F3A" w:rsidP="00D63B3C">
            <w:pPr>
              <w:pStyle w:val="TableText"/>
              <w:spacing w:before="40" w:after="40"/>
            </w:pPr>
            <w:r w:rsidRPr="003E1534">
              <w:rPr>
                <w:i/>
                <w:szCs w:val="18"/>
              </w:rPr>
              <w:t>Lycium australe</w:t>
            </w:r>
            <w:r w:rsidRPr="003E1534">
              <w:t xml:space="preserve"> </w:t>
            </w:r>
          </w:p>
          <w:p w14:paraId="1C021081" w14:textId="77777777" w:rsidR="00CA2F3A" w:rsidRPr="003E1534" w:rsidRDefault="00CA2F3A" w:rsidP="00D63B3C">
            <w:pPr>
              <w:pStyle w:val="TableText"/>
              <w:spacing w:before="40" w:after="40"/>
              <w:rPr>
                <w:i/>
                <w:szCs w:val="18"/>
              </w:rPr>
            </w:pPr>
            <w:r w:rsidRPr="003E1534">
              <w:rPr>
                <w:i/>
                <w:szCs w:val="18"/>
              </w:rPr>
              <w:t>Maireana aphylla</w:t>
            </w:r>
          </w:p>
          <w:p w14:paraId="163FE42E" w14:textId="77777777" w:rsidR="00CA2F3A" w:rsidRPr="003E1534" w:rsidRDefault="00CA2F3A" w:rsidP="00D63B3C">
            <w:pPr>
              <w:pStyle w:val="TableText"/>
              <w:spacing w:before="40" w:after="40"/>
              <w:rPr>
                <w:i/>
                <w:szCs w:val="18"/>
              </w:rPr>
            </w:pPr>
            <w:r w:rsidRPr="003E1534">
              <w:rPr>
                <w:i/>
                <w:szCs w:val="18"/>
              </w:rPr>
              <w:t>Sida corrugate</w:t>
            </w:r>
          </w:p>
        </w:tc>
        <w:tc>
          <w:tcPr>
            <w:tcW w:w="2551" w:type="dxa"/>
            <w:shd w:val="clear" w:color="auto" w:fill="FFFFFF" w:themeFill="background1"/>
          </w:tcPr>
          <w:p w14:paraId="2C217ED8" w14:textId="77777777" w:rsidR="00CA2F3A" w:rsidRPr="003E1534" w:rsidRDefault="00CA2F3A" w:rsidP="00D63B3C">
            <w:pPr>
              <w:pStyle w:val="TableText"/>
              <w:spacing w:before="40" w:after="40"/>
              <w:rPr>
                <w:i/>
                <w:szCs w:val="18"/>
              </w:rPr>
            </w:pPr>
            <w:r w:rsidRPr="003E1534">
              <w:rPr>
                <w:i/>
                <w:szCs w:val="18"/>
              </w:rPr>
              <w:t>Carex bichenoviana</w:t>
            </w:r>
          </w:p>
          <w:p w14:paraId="1C0BFEE9" w14:textId="77777777" w:rsidR="00CA2F3A" w:rsidRPr="003E1534" w:rsidRDefault="00CA2F3A" w:rsidP="00D63B3C">
            <w:pPr>
              <w:pStyle w:val="TableText"/>
              <w:spacing w:before="40" w:after="40"/>
              <w:rPr>
                <w:i/>
                <w:szCs w:val="18"/>
              </w:rPr>
            </w:pPr>
            <w:r w:rsidRPr="003E1534">
              <w:rPr>
                <w:i/>
                <w:szCs w:val="18"/>
              </w:rPr>
              <w:t>Carex tereticaulis</w:t>
            </w:r>
          </w:p>
          <w:p w14:paraId="133EED57" w14:textId="77777777" w:rsidR="00CA2F3A" w:rsidRPr="003E1534" w:rsidRDefault="00CA2F3A" w:rsidP="00D63B3C">
            <w:pPr>
              <w:pStyle w:val="TableText"/>
              <w:spacing w:before="40" w:after="40"/>
              <w:rPr>
                <w:i/>
                <w:szCs w:val="18"/>
              </w:rPr>
            </w:pPr>
            <w:r w:rsidRPr="003E1534">
              <w:rPr>
                <w:i/>
                <w:szCs w:val="18"/>
              </w:rPr>
              <w:t>Cyperus difformis</w:t>
            </w:r>
          </w:p>
          <w:p w14:paraId="7023DB06" w14:textId="77777777" w:rsidR="00CA2F3A" w:rsidRPr="003E1534" w:rsidRDefault="00CA2F3A" w:rsidP="00D63B3C">
            <w:pPr>
              <w:pStyle w:val="TableText"/>
              <w:spacing w:before="40" w:after="40"/>
              <w:rPr>
                <w:i/>
                <w:szCs w:val="18"/>
              </w:rPr>
            </w:pPr>
            <w:r w:rsidRPr="003E1534">
              <w:rPr>
                <w:i/>
                <w:szCs w:val="18"/>
              </w:rPr>
              <w:t>Cyperus exaltatus</w:t>
            </w:r>
          </w:p>
          <w:p w14:paraId="2A966CC4" w14:textId="00959153" w:rsidR="00CA2F3A" w:rsidRDefault="00CA2F3A" w:rsidP="00D63B3C">
            <w:pPr>
              <w:pStyle w:val="TableText"/>
              <w:spacing w:before="40" w:after="40"/>
              <w:rPr>
                <w:i/>
                <w:szCs w:val="18"/>
              </w:rPr>
            </w:pPr>
            <w:r w:rsidRPr="003E1534">
              <w:rPr>
                <w:i/>
                <w:szCs w:val="18"/>
              </w:rPr>
              <w:t>Eleocharis pallens</w:t>
            </w:r>
          </w:p>
          <w:p w14:paraId="04F4CB04" w14:textId="17B5C768" w:rsidR="007E282E" w:rsidRPr="003E1534" w:rsidRDefault="007E282E" w:rsidP="00D63B3C">
            <w:pPr>
              <w:pStyle w:val="TableText"/>
              <w:spacing w:before="40" w:after="40"/>
              <w:rPr>
                <w:i/>
                <w:szCs w:val="18"/>
              </w:rPr>
            </w:pPr>
            <w:r w:rsidRPr="007E282E">
              <w:rPr>
                <w:i/>
                <w:szCs w:val="18"/>
              </w:rPr>
              <w:t>Isolepis spp.</w:t>
            </w:r>
          </w:p>
          <w:p w14:paraId="67D77125" w14:textId="77777777" w:rsidR="00CA2F3A" w:rsidRPr="003E1534" w:rsidRDefault="00CA2F3A" w:rsidP="00D63B3C">
            <w:pPr>
              <w:pStyle w:val="TableText"/>
              <w:spacing w:before="40" w:after="40"/>
              <w:rPr>
                <w:i/>
                <w:szCs w:val="18"/>
              </w:rPr>
            </w:pPr>
            <w:r w:rsidRPr="003E1534">
              <w:rPr>
                <w:i/>
                <w:szCs w:val="18"/>
              </w:rPr>
              <w:t>Juncus amabilis</w:t>
            </w:r>
          </w:p>
          <w:p w14:paraId="4F1C7F64" w14:textId="77777777" w:rsidR="00CA2F3A" w:rsidRPr="003E1534" w:rsidRDefault="00CA2F3A" w:rsidP="00D63B3C">
            <w:pPr>
              <w:pStyle w:val="TableText"/>
              <w:spacing w:before="40" w:after="40"/>
              <w:rPr>
                <w:i/>
                <w:szCs w:val="18"/>
              </w:rPr>
            </w:pPr>
            <w:r w:rsidRPr="003E1534">
              <w:rPr>
                <w:i/>
                <w:szCs w:val="18"/>
              </w:rPr>
              <w:t>Juncus flavidus</w:t>
            </w:r>
          </w:p>
          <w:p w14:paraId="13500F33" w14:textId="77777777" w:rsidR="00CA2F3A" w:rsidRPr="003E1534" w:rsidRDefault="00CA2F3A" w:rsidP="00D63B3C">
            <w:pPr>
              <w:pStyle w:val="TableText"/>
              <w:spacing w:before="40" w:after="40"/>
            </w:pPr>
            <w:r w:rsidRPr="003E1534">
              <w:rPr>
                <w:i/>
                <w:szCs w:val="18"/>
              </w:rPr>
              <w:t>Juncus usitatus</w:t>
            </w:r>
          </w:p>
        </w:tc>
      </w:tr>
      <w:tr w:rsidR="00CA2F3A" w:rsidRPr="003E1534" w14:paraId="66C6B863" w14:textId="77777777" w:rsidTr="00D63B3C">
        <w:trPr>
          <w:trHeight w:val="306"/>
        </w:trPr>
        <w:tc>
          <w:tcPr>
            <w:tcW w:w="3369" w:type="dxa"/>
            <w:shd w:val="clear" w:color="auto" w:fill="D9D9D9" w:themeFill="background1" w:themeFillShade="D9"/>
          </w:tcPr>
          <w:p w14:paraId="6D868A7D" w14:textId="77777777" w:rsidR="00CA2F3A" w:rsidRPr="003E1534" w:rsidRDefault="00CA2F3A" w:rsidP="00D63B3C">
            <w:pPr>
              <w:pStyle w:val="TableHeading"/>
              <w:spacing w:before="60" w:after="60"/>
              <w:jc w:val="left"/>
              <w:rPr>
                <w:sz w:val="18"/>
                <w:szCs w:val="18"/>
              </w:rPr>
            </w:pPr>
            <w:r w:rsidRPr="003E1534">
              <w:rPr>
                <w:sz w:val="18"/>
                <w:szCs w:val="18"/>
              </w:rPr>
              <w:t>Forbs</w:t>
            </w:r>
          </w:p>
        </w:tc>
        <w:tc>
          <w:tcPr>
            <w:tcW w:w="2580" w:type="dxa"/>
            <w:shd w:val="clear" w:color="auto" w:fill="D9D9D9" w:themeFill="background1" w:themeFillShade="D9"/>
          </w:tcPr>
          <w:p w14:paraId="5D7BCD0E" w14:textId="77777777" w:rsidR="00CA2F3A" w:rsidRPr="003E1534" w:rsidRDefault="00CA2F3A" w:rsidP="00D63B3C">
            <w:pPr>
              <w:pStyle w:val="TableHeading"/>
              <w:spacing w:before="60" w:after="60"/>
              <w:jc w:val="left"/>
              <w:rPr>
                <w:sz w:val="18"/>
                <w:szCs w:val="18"/>
              </w:rPr>
            </w:pPr>
            <w:r w:rsidRPr="003E1534">
              <w:rPr>
                <w:sz w:val="18"/>
                <w:szCs w:val="18"/>
              </w:rPr>
              <w:t>Forbs</w:t>
            </w:r>
          </w:p>
        </w:tc>
        <w:tc>
          <w:tcPr>
            <w:tcW w:w="2551" w:type="dxa"/>
            <w:shd w:val="clear" w:color="auto" w:fill="D9D9D9" w:themeFill="background1" w:themeFillShade="D9"/>
          </w:tcPr>
          <w:p w14:paraId="717669D3" w14:textId="77777777" w:rsidR="00CA2F3A" w:rsidRPr="003E1534" w:rsidRDefault="00CA2F3A" w:rsidP="00D63B3C">
            <w:pPr>
              <w:pStyle w:val="TableHeading"/>
              <w:spacing w:before="60" w:after="60"/>
              <w:jc w:val="left"/>
              <w:rPr>
                <w:sz w:val="18"/>
                <w:szCs w:val="18"/>
              </w:rPr>
            </w:pPr>
            <w:r w:rsidRPr="003E1534">
              <w:rPr>
                <w:sz w:val="18"/>
                <w:szCs w:val="18"/>
              </w:rPr>
              <w:t>Mistletoes</w:t>
            </w:r>
          </w:p>
        </w:tc>
      </w:tr>
      <w:tr w:rsidR="00CA2F3A" w:rsidRPr="003E1534" w14:paraId="1F9726F8" w14:textId="77777777" w:rsidTr="00D63B3C">
        <w:trPr>
          <w:trHeight w:val="2549"/>
        </w:trPr>
        <w:tc>
          <w:tcPr>
            <w:tcW w:w="3369" w:type="dxa"/>
            <w:vMerge w:val="restart"/>
            <w:shd w:val="clear" w:color="auto" w:fill="FFFFFF" w:themeFill="background1"/>
          </w:tcPr>
          <w:p w14:paraId="709CAE2A" w14:textId="77777777" w:rsidR="00CA2F3A" w:rsidRPr="003E1534" w:rsidRDefault="00CA2F3A" w:rsidP="00D63B3C">
            <w:pPr>
              <w:pStyle w:val="TableText"/>
              <w:spacing w:before="40" w:after="40"/>
              <w:rPr>
                <w:i/>
                <w:szCs w:val="18"/>
              </w:rPr>
            </w:pPr>
            <w:r w:rsidRPr="003E1534">
              <w:rPr>
                <w:i/>
                <w:szCs w:val="18"/>
              </w:rPr>
              <w:t xml:space="preserve">Ammannia multiflora </w:t>
            </w:r>
          </w:p>
          <w:p w14:paraId="45D2794B" w14:textId="77777777" w:rsidR="00CA2F3A" w:rsidRPr="003E1534" w:rsidRDefault="00CA2F3A" w:rsidP="00D63B3C">
            <w:pPr>
              <w:pStyle w:val="TableText"/>
              <w:spacing w:before="40" w:after="40"/>
              <w:rPr>
                <w:i/>
                <w:szCs w:val="18"/>
              </w:rPr>
            </w:pPr>
            <w:r w:rsidRPr="003E1534">
              <w:rPr>
                <w:i/>
                <w:szCs w:val="18"/>
              </w:rPr>
              <w:t>Azolla filiculoides</w:t>
            </w:r>
          </w:p>
          <w:p w14:paraId="36840BC9" w14:textId="77777777" w:rsidR="00CA2F3A" w:rsidRPr="003E1534" w:rsidRDefault="00CA2F3A" w:rsidP="00D63B3C">
            <w:pPr>
              <w:pStyle w:val="TableText"/>
              <w:spacing w:before="40" w:after="40"/>
              <w:rPr>
                <w:i/>
                <w:szCs w:val="18"/>
              </w:rPr>
            </w:pPr>
            <w:r w:rsidRPr="003E1534">
              <w:rPr>
                <w:i/>
                <w:szCs w:val="18"/>
              </w:rPr>
              <w:t>Brachyscome basaltica</w:t>
            </w:r>
          </w:p>
          <w:p w14:paraId="02C4FA2F" w14:textId="77777777" w:rsidR="00CA2F3A" w:rsidRPr="003E1534" w:rsidRDefault="00CA2F3A" w:rsidP="00D63B3C">
            <w:pPr>
              <w:pStyle w:val="TableText"/>
              <w:spacing w:before="40" w:after="40"/>
              <w:rPr>
                <w:i/>
                <w:szCs w:val="18"/>
              </w:rPr>
            </w:pPr>
            <w:r w:rsidRPr="003E1534">
              <w:rPr>
                <w:i/>
                <w:szCs w:val="18"/>
              </w:rPr>
              <w:t>Brachyscome papillosa</w:t>
            </w:r>
          </w:p>
          <w:p w14:paraId="59BEA095" w14:textId="77777777" w:rsidR="00CA2F3A" w:rsidRPr="003E1534" w:rsidRDefault="00CA2F3A" w:rsidP="00D63B3C">
            <w:pPr>
              <w:pStyle w:val="TableText"/>
              <w:spacing w:before="40" w:after="40"/>
              <w:rPr>
                <w:i/>
                <w:szCs w:val="18"/>
              </w:rPr>
            </w:pPr>
            <w:r w:rsidRPr="003E1534">
              <w:rPr>
                <w:i/>
                <w:szCs w:val="18"/>
              </w:rPr>
              <w:t>Callitriche</w:t>
            </w:r>
          </w:p>
          <w:p w14:paraId="0123673A" w14:textId="77777777" w:rsidR="00CA2F3A" w:rsidRPr="003E1534" w:rsidRDefault="00CA2F3A" w:rsidP="00D63B3C">
            <w:pPr>
              <w:pStyle w:val="TableText"/>
              <w:spacing w:before="40" w:after="40"/>
              <w:rPr>
                <w:i/>
                <w:szCs w:val="18"/>
              </w:rPr>
            </w:pPr>
            <w:r w:rsidRPr="003E1534">
              <w:rPr>
                <w:i/>
                <w:szCs w:val="18"/>
              </w:rPr>
              <w:t>Calotis cuneate</w:t>
            </w:r>
          </w:p>
          <w:p w14:paraId="76D1F556" w14:textId="77777777" w:rsidR="007E282E" w:rsidRDefault="007E282E" w:rsidP="00D63B3C">
            <w:pPr>
              <w:pStyle w:val="TableText"/>
              <w:spacing w:before="40" w:after="40"/>
              <w:rPr>
                <w:i/>
                <w:szCs w:val="18"/>
              </w:rPr>
            </w:pPr>
            <w:r w:rsidRPr="00370493">
              <w:rPr>
                <w:rFonts w:cstheme="minorHAnsi"/>
                <w:i/>
                <w:sz w:val="20"/>
              </w:rPr>
              <w:t>Calotis cuneifolia</w:t>
            </w:r>
            <w:r w:rsidRPr="003E1534">
              <w:rPr>
                <w:i/>
                <w:szCs w:val="18"/>
              </w:rPr>
              <w:t xml:space="preserve"> </w:t>
            </w:r>
          </w:p>
          <w:p w14:paraId="463BC030" w14:textId="2AC586D2" w:rsidR="00CA2F3A" w:rsidRPr="003E1534" w:rsidRDefault="00CA2F3A" w:rsidP="00D63B3C">
            <w:pPr>
              <w:pStyle w:val="TableText"/>
              <w:spacing w:before="40" w:after="40"/>
              <w:rPr>
                <w:i/>
                <w:szCs w:val="18"/>
              </w:rPr>
            </w:pPr>
            <w:r w:rsidRPr="003E1534">
              <w:rPr>
                <w:i/>
                <w:szCs w:val="18"/>
              </w:rPr>
              <w:t>Calotis hispidula</w:t>
            </w:r>
          </w:p>
          <w:p w14:paraId="7D48BA0A" w14:textId="77777777" w:rsidR="00CA2F3A" w:rsidRPr="003E1534" w:rsidRDefault="00CA2F3A" w:rsidP="00D63B3C">
            <w:pPr>
              <w:pStyle w:val="TableText"/>
              <w:spacing w:before="40" w:after="40"/>
              <w:rPr>
                <w:i/>
                <w:szCs w:val="18"/>
              </w:rPr>
            </w:pPr>
            <w:r w:rsidRPr="003E1534">
              <w:rPr>
                <w:i/>
                <w:szCs w:val="18"/>
              </w:rPr>
              <w:t>Calotis scapigera</w:t>
            </w:r>
          </w:p>
          <w:p w14:paraId="6A161DAC" w14:textId="77777777" w:rsidR="00CA2F3A" w:rsidRPr="003E1534" w:rsidRDefault="00CA2F3A" w:rsidP="00D63B3C">
            <w:pPr>
              <w:pStyle w:val="TableText"/>
              <w:spacing w:before="40" w:after="40"/>
              <w:rPr>
                <w:i/>
                <w:szCs w:val="18"/>
              </w:rPr>
            </w:pPr>
            <w:r w:rsidRPr="003E1534">
              <w:rPr>
                <w:i/>
                <w:szCs w:val="18"/>
              </w:rPr>
              <w:t>Chrysocephalum apiculatum</w:t>
            </w:r>
          </w:p>
          <w:p w14:paraId="6D7D3C0E" w14:textId="77777777" w:rsidR="00CA2F3A" w:rsidRPr="003E1534" w:rsidRDefault="00CA2F3A" w:rsidP="00D63B3C">
            <w:pPr>
              <w:pStyle w:val="TableText"/>
              <w:spacing w:before="40" w:after="40"/>
              <w:rPr>
                <w:i/>
                <w:szCs w:val="18"/>
              </w:rPr>
            </w:pPr>
            <w:r w:rsidRPr="003E1534">
              <w:rPr>
                <w:i/>
                <w:szCs w:val="18"/>
              </w:rPr>
              <w:t>Commelina cyanea</w:t>
            </w:r>
          </w:p>
          <w:p w14:paraId="7875C67D" w14:textId="77777777" w:rsidR="00CA2F3A" w:rsidRPr="003E1534" w:rsidRDefault="00CA2F3A" w:rsidP="00D63B3C">
            <w:pPr>
              <w:pStyle w:val="TableText"/>
              <w:spacing w:before="40" w:after="40"/>
              <w:rPr>
                <w:i/>
                <w:szCs w:val="18"/>
              </w:rPr>
            </w:pPr>
            <w:r w:rsidRPr="003E1534">
              <w:rPr>
                <w:i/>
                <w:szCs w:val="18"/>
              </w:rPr>
              <w:t>Craspedia variabilis</w:t>
            </w:r>
          </w:p>
          <w:p w14:paraId="594CAEB5" w14:textId="77777777" w:rsidR="00CA2F3A" w:rsidRPr="003E1534" w:rsidRDefault="00CA2F3A" w:rsidP="00D63B3C">
            <w:pPr>
              <w:pStyle w:val="TableText"/>
              <w:spacing w:before="40" w:after="40"/>
              <w:rPr>
                <w:i/>
                <w:szCs w:val="18"/>
              </w:rPr>
            </w:pPr>
            <w:r w:rsidRPr="003E1534">
              <w:rPr>
                <w:i/>
                <w:szCs w:val="18"/>
              </w:rPr>
              <w:t>Crassula helmsii</w:t>
            </w:r>
          </w:p>
          <w:p w14:paraId="6DD734FC" w14:textId="77777777" w:rsidR="00CA2F3A" w:rsidRPr="003E1534" w:rsidRDefault="00CA2F3A" w:rsidP="00D63B3C">
            <w:pPr>
              <w:pStyle w:val="TableText"/>
              <w:spacing w:before="40" w:after="40"/>
              <w:rPr>
                <w:i/>
                <w:szCs w:val="18"/>
              </w:rPr>
            </w:pPr>
            <w:r w:rsidRPr="003E1534">
              <w:rPr>
                <w:i/>
                <w:szCs w:val="18"/>
              </w:rPr>
              <w:t>Damasonium minus</w:t>
            </w:r>
          </w:p>
          <w:p w14:paraId="7418A294" w14:textId="77777777" w:rsidR="00CA2F3A" w:rsidRPr="003E1534" w:rsidRDefault="00CA2F3A" w:rsidP="00D63B3C">
            <w:pPr>
              <w:pStyle w:val="TableText"/>
              <w:spacing w:before="40" w:after="40"/>
              <w:rPr>
                <w:i/>
                <w:szCs w:val="18"/>
              </w:rPr>
            </w:pPr>
            <w:r w:rsidRPr="003E1534">
              <w:rPr>
                <w:i/>
                <w:szCs w:val="18"/>
              </w:rPr>
              <w:t>Daucus glochidiatus</w:t>
            </w:r>
          </w:p>
          <w:p w14:paraId="7021EB7E" w14:textId="77777777" w:rsidR="00CA2F3A" w:rsidRPr="003E1534" w:rsidRDefault="00CA2F3A" w:rsidP="00D63B3C">
            <w:pPr>
              <w:pStyle w:val="TableText"/>
              <w:spacing w:before="40" w:after="40"/>
              <w:rPr>
                <w:i/>
                <w:szCs w:val="18"/>
              </w:rPr>
            </w:pPr>
            <w:r w:rsidRPr="003E1534">
              <w:rPr>
                <w:i/>
                <w:szCs w:val="18"/>
              </w:rPr>
              <w:t>Dichondra repens</w:t>
            </w:r>
          </w:p>
          <w:p w14:paraId="605437FC" w14:textId="77777777" w:rsidR="00CA2F3A" w:rsidRPr="003E1534" w:rsidRDefault="00CA2F3A" w:rsidP="00D63B3C">
            <w:pPr>
              <w:pStyle w:val="TableText"/>
              <w:spacing w:before="40" w:after="40"/>
              <w:rPr>
                <w:i/>
                <w:szCs w:val="18"/>
              </w:rPr>
            </w:pPr>
            <w:r w:rsidRPr="003E1534">
              <w:rPr>
                <w:i/>
                <w:szCs w:val="18"/>
              </w:rPr>
              <w:t>Euchiton involucratus</w:t>
            </w:r>
          </w:p>
          <w:p w14:paraId="19F49817" w14:textId="77777777" w:rsidR="00CA2F3A" w:rsidRPr="003E1534" w:rsidRDefault="00CA2F3A" w:rsidP="00D63B3C">
            <w:pPr>
              <w:pStyle w:val="TableText"/>
              <w:spacing w:before="40" w:after="40"/>
              <w:rPr>
                <w:i/>
                <w:szCs w:val="18"/>
              </w:rPr>
            </w:pPr>
            <w:r w:rsidRPr="003E1534">
              <w:rPr>
                <w:i/>
                <w:szCs w:val="18"/>
              </w:rPr>
              <w:t>Gnaphalium luteoalbum</w:t>
            </w:r>
          </w:p>
          <w:p w14:paraId="577B6027" w14:textId="77777777" w:rsidR="00CA2F3A" w:rsidRPr="003E1534" w:rsidRDefault="00CA2F3A" w:rsidP="00D63B3C">
            <w:pPr>
              <w:pStyle w:val="TableText"/>
              <w:spacing w:before="40" w:after="40"/>
              <w:rPr>
                <w:i/>
                <w:szCs w:val="18"/>
              </w:rPr>
            </w:pPr>
            <w:r w:rsidRPr="003E1534">
              <w:rPr>
                <w:i/>
                <w:szCs w:val="18"/>
              </w:rPr>
              <w:t>Gnaphalium sphaericum</w:t>
            </w:r>
          </w:p>
          <w:p w14:paraId="3324A20B" w14:textId="77777777" w:rsidR="00CA2F3A" w:rsidRPr="003E1534" w:rsidRDefault="00CA2F3A" w:rsidP="00D63B3C">
            <w:pPr>
              <w:pStyle w:val="TableText"/>
              <w:spacing w:before="40" w:after="40"/>
              <w:rPr>
                <w:i/>
                <w:szCs w:val="18"/>
              </w:rPr>
            </w:pPr>
            <w:r w:rsidRPr="003E1534">
              <w:rPr>
                <w:i/>
                <w:szCs w:val="18"/>
              </w:rPr>
              <w:t>Goodenia spp.</w:t>
            </w:r>
          </w:p>
          <w:p w14:paraId="1F694CBA" w14:textId="77777777" w:rsidR="00CA2F3A" w:rsidRPr="003E1534" w:rsidRDefault="00CA2F3A" w:rsidP="00D63B3C">
            <w:pPr>
              <w:pStyle w:val="TableText"/>
              <w:spacing w:before="40" w:after="40"/>
              <w:rPr>
                <w:i/>
                <w:szCs w:val="18"/>
              </w:rPr>
            </w:pPr>
            <w:r w:rsidRPr="003E1534">
              <w:rPr>
                <w:i/>
                <w:szCs w:val="18"/>
              </w:rPr>
              <w:t>Gratiola pedunculata</w:t>
            </w:r>
          </w:p>
          <w:p w14:paraId="25B12F0C" w14:textId="77777777" w:rsidR="00CA2F3A" w:rsidRPr="003E1534" w:rsidRDefault="00CA2F3A" w:rsidP="00D63B3C">
            <w:pPr>
              <w:pStyle w:val="TableText"/>
              <w:spacing w:before="40" w:after="40"/>
              <w:rPr>
                <w:i/>
                <w:szCs w:val="18"/>
              </w:rPr>
            </w:pPr>
            <w:r w:rsidRPr="003E1534">
              <w:rPr>
                <w:i/>
                <w:szCs w:val="18"/>
              </w:rPr>
              <w:t>Haloragis glauca</w:t>
            </w:r>
          </w:p>
          <w:p w14:paraId="1966B109" w14:textId="77777777" w:rsidR="00CA2F3A" w:rsidRPr="003E1534" w:rsidRDefault="00CA2F3A" w:rsidP="00D63B3C">
            <w:pPr>
              <w:pStyle w:val="TableText"/>
              <w:spacing w:before="40" w:after="40"/>
              <w:rPr>
                <w:szCs w:val="18"/>
              </w:rPr>
            </w:pPr>
          </w:p>
        </w:tc>
        <w:tc>
          <w:tcPr>
            <w:tcW w:w="2580" w:type="dxa"/>
            <w:vMerge w:val="restart"/>
            <w:shd w:val="clear" w:color="auto" w:fill="FFFFFF" w:themeFill="background1"/>
          </w:tcPr>
          <w:p w14:paraId="13A2594C" w14:textId="77777777" w:rsidR="00CA2F3A" w:rsidRPr="003E1534" w:rsidRDefault="00CA2F3A" w:rsidP="00D63B3C">
            <w:pPr>
              <w:pStyle w:val="TableText"/>
              <w:spacing w:before="40" w:after="40"/>
              <w:rPr>
                <w:i/>
                <w:szCs w:val="18"/>
              </w:rPr>
            </w:pPr>
            <w:r w:rsidRPr="003E1534">
              <w:rPr>
                <w:i/>
                <w:szCs w:val="18"/>
              </w:rPr>
              <w:t xml:space="preserve"> Hypercium gramineum</w:t>
            </w:r>
          </w:p>
          <w:p w14:paraId="564886D5" w14:textId="77777777" w:rsidR="00CA2F3A" w:rsidRPr="003E1534" w:rsidRDefault="00CA2F3A" w:rsidP="00D63B3C">
            <w:pPr>
              <w:pStyle w:val="TableText"/>
              <w:spacing w:before="40" w:after="40"/>
              <w:rPr>
                <w:i/>
                <w:szCs w:val="18"/>
              </w:rPr>
            </w:pPr>
            <w:r w:rsidRPr="003E1534">
              <w:rPr>
                <w:i/>
                <w:szCs w:val="18"/>
              </w:rPr>
              <w:t>Lemna</w:t>
            </w:r>
          </w:p>
          <w:p w14:paraId="37698B7F" w14:textId="77777777" w:rsidR="00CA2F3A" w:rsidRPr="003E1534" w:rsidRDefault="00CA2F3A" w:rsidP="00D63B3C">
            <w:pPr>
              <w:pStyle w:val="TableText"/>
              <w:spacing w:before="40" w:after="40"/>
              <w:rPr>
                <w:i/>
                <w:szCs w:val="18"/>
              </w:rPr>
            </w:pPr>
            <w:r w:rsidRPr="003E1534">
              <w:rPr>
                <w:i/>
                <w:szCs w:val="18"/>
              </w:rPr>
              <w:t>Lythrum</w:t>
            </w:r>
          </w:p>
          <w:p w14:paraId="6719531D" w14:textId="1876C43F" w:rsidR="00CA2F3A" w:rsidRDefault="00CA2F3A" w:rsidP="00D63B3C">
            <w:pPr>
              <w:pStyle w:val="TableText"/>
              <w:spacing w:before="40" w:after="40"/>
              <w:rPr>
                <w:i/>
                <w:szCs w:val="18"/>
              </w:rPr>
            </w:pPr>
            <w:r w:rsidRPr="003E1534">
              <w:rPr>
                <w:i/>
                <w:szCs w:val="18"/>
              </w:rPr>
              <w:t>Nymphoides crenata</w:t>
            </w:r>
          </w:p>
          <w:p w14:paraId="5B469B65" w14:textId="77777777" w:rsidR="007E282E" w:rsidRPr="007E282E" w:rsidRDefault="007E282E" w:rsidP="007E282E">
            <w:pPr>
              <w:pStyle w:val="TableText"/>
              <w:spacing w:before="40" w:after="40"/>
              <w:rPr>
                <w:i/>
                <w:szCs w:val="18"/>
              </w:rPr>
            </w:pPr>
            <w:r w:rsidRPr="007E282E">
              <w:rPr>
                <w:i/>
                <w:szCs w:val="18"/>
              </w:rPr>
              <w:t>Mimulus gracilis</w:t>
            </w:r>
          </w:p>
          <w:p w14:paraId="1F53573E" w14:textId="519FFE30" w:rsidR="007E282E" w:rsidRPr="003E1534" w:rsidRDefault="007E282E" w:rsidP="00D63B3C">
            <w:pPr>
              <w:pStyle w:val="TableText"/>
              <w:spacing w:before="40" w:after="40"/>
              <w:rPr>
                <w:i/>
                <w:szCs w:val="18"/>
              </w:rPr>
            </w:pPr>
            <w:r w:rsidRPr="007E282E">
              <w:rPr>
                <w:i/>
                <w:szCs w:val="18"/>
              </w:rPr>
              <w:t>Myriophyllum caput-medusae</w:t>
            </w:r>
          </w:p>
          <w:p w14:paraId="5196606B" w14:textId="77777777" w:rsidR="00CA2F3A" w:rsidRPr="003E1534" w:rsidRDefault="00CA2F3A" w:rsidP="00D63B3C">
            <w:pPr>
              <w:pStyle w:val="TableText"/>
              <w:spacing w:before="40" w:after="40"/>
              <w:rPr>
                <w:i/>
                <w:szCs w:val="18"/>
              </w:rPr>
            </w:pPr>
            <w:r w:rsidRPr="003E1534">
              <w:rPr>
                <w:i/>
                <w:szCs w:val="18"/>
              </w:rPr>
              <w:t>Oxalis exilis</w:t>
            </w:r>
          </w:p>
          <w:p w14:paraId="10FDBD65" w14:textId="77777777" w:rsidR="00CA2F3A" w:rsidRPr="003E1534" w:rsidRDefault="00CA2F3A" w:rsidP="00D63B3C">
            <w:pPr>
              <w:pStyle w:val="TableText"/>
              <w:spacing w:before="40" w:after="40"/>
              <w:rPr>
                <w:i/>
                <w:szCs w:val="18"/>
              </w:rPr>
            </w:pPr>
            <w:r w:rsidRPr="003E1534">
              <w:rPr>
                <w:i/>
                <w:szCs w:val="18"/>
              </w:rPr>
              <w:t>Oxalis perennans</w:t>
            </w:r>
          </w:p>
          <w:p w14:paraId="71577AF8" w14:textId="77777777" w:rsidR="00CA2F3A" w:rsidRPr="003E1534" w:rsidRDefault="00CA2F3A" w:rsidP="00D63B3C">
            <w:pPr>
              <w:pStyle w:val="TableText"/>
              <w:spacing w:before="40" w:after="40"/>
              <w:rPr>
                <w:i/>
                <w:szCs w:val="18"/>
              </w:rPr>
            </w:pPr>
            <w:r w:rsidRPr="003E1534">
              <w:rPr>
                <w:i/>
                <w:szCs w:val="18"/>
              </w:rPr>
              <w:t>Persicaria hydropiper</w:t>
            </w:r>
          </w:p>
          <w:p w14:paraId="44156D89" w14:textId="77777777" w:rsidR="00CA2F3A" w:rsidRPr="003E1534" w:rsidRDefault="00CA2F3A" w:rsidP="00D63B3C">
            <w:pPr>
              <w:pStyle w:val="TableText"/>
              <w:spacing w:before="40" w:after="40"/>
              <w:rPr>
                <w:i/>
                <w:szCs w:val="18"/>
              </w:rPr>
            </w:pPr>
            <w:r w:rsidRPr="003E1534">
              <w:rPr>
                <w:i/>
                <w:szCs w:val="18"/>
              </w:rPr>
              <w:t>Plantago cunninghamii</w:t>
            </w:r>
          </w:p>
          <w:p w14:paraId="0517FAEA" w14:textId="77777777" w:rsidR="00CA2F3A" w:rsidRPr="003E1534" w:rsidRDefault="00CA2F3A" w:rsidP="00D63B3C">
            <w:pPr>
              <w:pStyle w:val="TableText"/>
              <w:spacing w:before="40" w:after="40"/>
              <w:rPr>
                <w:i/>
                <w:szCs w:val="18"/>
              </w:rPr>
            </w:pPr>
            <w:r w:rsidRPr="003E1534">
              <w:rPr>
                <w:i/>
                <w:szCs w:val="18"/>
              </w:rPr>
              <w:t>Polygonum plebium</w:t>
            </w:r>
          </w:p>
          <w:p w14:paraId="040183D5" w14:textId="77777777" w:rsidR="00CA2F3A" w:rsidRPr="003E1534" w:rsidRDefault="00CA2F3A" w:rsidP="00D63B3C">
            <w:pPr>
              <w:pStyle w:val="TableText"/>
              <w:spacing w:before="40" w:after="40"/>
              <w:rPr>
                <w:i/>
                <w:szCs w:val="18"/>
              </w:rPr>
            </w:pPr>
            <w:r w:rsidRPr="003E1534">
              <w:rPr>
                <w:i/>
                <w:szCs w:val="18"/>
              </w:rPr>
              <w:t>Portulaca oleracea</w:t>
            </w:r>
          </w:p>
          <w:p w14:paraId="492B24EC" w14:textId="74909386" w:rsidR="00CA2F3A" w:rsidRDefault="00CA2F3A" w:rsidP="00D63B3C">
            <w:pPr>
              <w:pStyle w:val="TableText"/>
              <w:spacing w:before="40" w:after="40"/>
              <w:rPr>
                <w:i/>
                <w:szCs w:val="18"/>
              </w:rPr>
            </w:pPr>
            <w:r w:rsidRPr="003E1534">
              <w:rPr>
                <w:i/>
                <w:szCs w:val="18"/>
              </w:rPr>
              <w:t>Potamogeton crispus</w:t>
            </w:r>
          </w:p>
          <w:p w14:paraId="7BEC6B6E" w14:textId="77777777" w:rsidR="007E282E" w:rsidRPr="007E282E" w:rsidRDefault="007E282E" w:rsidP="007E282E">
            <w:pPr>
              <w:pStyle w:val="TableText"/>
              <w:spacing w:before="40" w:after="40"/>
              <w:rPr>
                <w:i/>
                <w:szCs w:val="18"/>
              </w:rPr>
            </w:pPr>
            <w:r w:rsidRPr="007E282E">
              <w:rPr>
                <w:i/>
                <w:szCs w:val="18"/>
              </w:rPr>
              <w:t>Potamogeton octandrus</w:t>
            </w:r>
          </w:p>
          <w:p w14:paraId="37E25B17" w14:textId="77777777" w:rsidR="007E282E" w:rsidRPr="007E282E" w:rsidRDefault="007E282E" w:rsidP="007E282E">
            <w:pPr>
              <w:pStyle w:val="TableText"/>
              <w:spacing w:before="40" w:after="40"/>
              <w:rPr>
                <w:i/>
                <w:szCs w:val="18"/>
              </w:rPr>
            </w:pPr>
            <w:r w:rsidRPr="007E282E">
              <w:rPr>
                <w:i/>
                <w:szCs w:val="18"/>
              </w:rPr>
              <w:t>Potamogeton tricarinatus</w:t>
            </w:r>
          </w:p>
          <w:p w14:paraId="69787BE1" w14:textId="01CD4C37" w:rsidR="007E282E" w:rsidRPr="003E1534" w:rsidRDefault="007E282E" w:rsidP="007E282E">
            <w:pPr>
              <w:pStyle w:val="TableText"/>
              <w:spacing w:before="40" w:after="40"/>
              <w:rPr>
                <w:i/>
                <w:szCs w:val="18"/>
              </w:rPr>
            </w:pPr>
            <w:r w:rsidRPr="007E282E">
              <w:rPr>
                <w:i/>
                <w:szCs w:val="18"/>
              </w:rPr>
              <w:t>Sagittaria montevidensis</w:t>
            </w:r>
          </w:p>
          <w:p w14:paraId="17344176" w14:textId="77777777" w:rsidR="00CA2F3A" w:rsidRPr="003E1534" w:rsidRDefault="00CA2F3A" w:rsidP="00D63B3C">
            <w:pPr>
              <w:pStyle w:val="TableText"/>
              <w:spacing w:before="40" w:after="40"/>
              <w:rPr>
                <w:i/>
                <w:szCs w:val="18"/>
              </w:rPr>
            </w:pPr>
            <w:r w:rsidRPr="003E1534">
              <w:rPr>
                <w:i/>
                <w:szCs w:val="18"/>
              </w:rPr>
              <w:t>Ranunculus undosus</w:t>
            </w:r>
          </w:p>
          <w:p w14:paraId="4AC00988" w14:textId="77777777" w:rsidR="00CA2F3A" w:rsidRPr="003E1534" w:rsidRDefault="00CA2F3A" w:rsidP="00D63B3C">
            <w:pPr>
              <w:pStyle w:val="TableText"/>
              <w:spacing w:before="40" w:after="40"/>
              <w:rPr>
                <w:i/>
                <w:szCs w:val="18"/>
              </w:rPr>
            </w:pPr>
            <w:r w:rsidRPr="003E1534">
              <w:rPr>
                <w:i/>
                <w:szCs w:val="18"/>
              </w:rPr>
              <w:t>Senecio quadridentatus</w:t>
            </w:r>
          </w:p>
          <w:p w14:paraId="443A930D" w14:textId="77777777" w:rsidR="00CA2F3A" w:rsidRPr="003E1534" w:rsidRDefault="00CA2F3A" w:rsidP="00D63B3C">
            <w:pPr>
              <w:pStyle w:val="TableText"/>
              <w:spacing w:before="40" w:after="40"/>
              <w:rPr>
                <w:i/>
                <w:szCs w:val="18"/>
              </w:rPr>
            </w:pPr>
            <w:r w:rsidRPr="003E1534">
              <w:rPr>
                <w:i/>
                <w:szCs w:val="18"/>
              </w:rPr>
              <w:t>Spirodela polyrhiza</w:t>
            </w:r>
          </w:p>
          <w:p w14:paraId="1628421A" w14:textId="77777777" w:rsidR="00CA2F3A" w:rsidRPr="003E1534" w:rsidRDefault="00CA2F3A" w:rsidP="00D63B3C">
            <w:pPr>
              <w:pStyle w:val="TableText"/>
              <w:spacing w:before="40" w:after="40"/>
              <w:rPr>
                <w:i/>
                <w:szCs w:val="18"/>
              </w:rPr>
            </w:pPr>
            <w:r w:rsidRPr="003E1534">
              <w:rPr>
                <w:i/>
                <w:szCs w:val="18"/>
              </w:rPr>
              <w:t>Tetragonia tetragonoides</w:t>
            </w:r>
          </w:p>
          <w:p w14:paraId="217C93E6" w14:textId="77777777" w:rsidR="00CA2F3A" w:rsidRPr="003E1534" w:rsidRDefault="00CA2F3A" w:rsidP="00D63B3C">
            <w:pPr>
              <w:pStyle w:val="TableText"/>
              <w:spacing w:before="40" w:after="40"/>
              <w:rPr>
                <w:i/>
                <w:szCs w:val="18"/>
              </w:rPr>
            </w:pPr>
            <w:r w:rsidRPr="003E1534">
              <w:rPr>
                <w:i/>
                <w:szCs w:val="18"/>
              </w:rPr>
              <w:t>Triglochin procera</w:t>
            </w:r>
          </w:p>
          <w:p w14:paraId="434297BA" w14:textId="77777777" w:rsidR="00CA2F3A" w:rsidRPr="003E1534" w:rsidRDefault="00CA2F3A" w:rsidP="00D63B3C">
            <w:pPr>
              <w:pStyle w:val="TableText"/>
              <w:spacing w:before="40" w:after="40"/>
              <w:rPr>
                <w:i/>
                <w:szCs w:val="18"/>
              </w:rPr>
            </w:pPr>
            <w:r w:rsidRPr="003E1534">
              <w:rPr>
                <w:i/>
                <w:szCs w:val="18"/>
              </w:rPr>
              <w:t>Utricularia gibba</w:t>
            </w:r>
          </w:p>
          <w:p w14:paraId="6CC384BF" w14:textId="77777777" w:rsidR="00CA2F3A" w:rsidRPr="003E1534" w:rsidRDefault="00CA2F3A" w:rsidP="00D63B3C">
            <w:pPr>
              <w:pStyle w:val="TableText"/>
              <w:spacing w:before="40" w:after="40"/>
              <w:rPr>
                <w:i/>
                <w:szCs w:val="18"/>
              </w:rPr>
            </w:pPr>
            <w:r w:rsidRPr="003E1534">
              <w:rPr>
                <w:i/>
                <w:szCs w:val="18"/>
              </w:rPr>
              <w:t>Vallisneria gigantea</w:t>
            </w:r>
          </w:p>
          <w:p w14:paraId="23C88CD9" w14:textId="77777777" w:rsidR="00CA2F3A" w:rsidRPr="003E1534" w:rsidRDefault="00CA2F3A" w:rsidP="00D63B3C">
            <w:pPr>
              <w:pStyle w:val="TableText"/>
              <w:spacing w:before="40" w:after="40"/>
              <w:rPr>
                <w:i/>
                <w:szCs w:val="18"/>
              </w:rPr>
            </w:pPr>
            <w:r w:rsidRPr="003E1534">
              <w:rPr>
                <w:i/>
                <w:szCs w:val="18"/>
              </w:rPr>
              <w:t>Verbena gaudichaudii</w:t>
            </w:r>
          </w:p>
          <w:p w14:paraId="5FD0253D" w14:textId="77777777" w:rsidR="00CA2F3A" w:rsidRPr="003E1534" w:rsidRDefault="00CA2F3A" w:rsidP="00D63B3C">
            <w:pPr>
              <w:pStyle w:val="TableText"/>
              <w:spacing w:before="40" w:after="40"/>
              <w:rPr>
                <w:i/>
                <w:szCs w:val="18"/>
              </w:rPr>
            </w:pPr>
            <w:r w:rsidRPr="003E1534">
              <w:rPr>
                <w:i/>
                <w:szCs w:val="18"/>
              </w:rPr>
              <w:t>Wahlenbergia gracilis</w:t>
            </w:r>
          </w:p>
          <w:p w14:paraId="4F318F25" w14:textId="77777777" w:rsidR="00CA2F3A" w:rsidRPr="003E1534" w:rsidRDefault="00CA2F3A" w:rsidP="00D63B3C">
            <w:pPr>
              <w:pStyle w:val="TableText"/>
              <w:spacing w:before="40" w:after="40"/>
              <w:rPr>
                <w:i/>
                <w:szCs w:val="18"/>
              </w:rPr>
            </w:pPr>
            <w:r w:rsidRPr="003E1534">
              <w:rPr>
                <w:i/>
                <w:szCs w:val="18"/>
              </w:rPr>
              <w:t>Xerochrysum</w:t>
            </w:r>
          </w:p>
        </w:tc>
        <w:tc>
          <w:tcPr>
            <w:tcW w:w="2551" w:type="dxa"/>
            <w:shd w:val="clear" w:color="auto" w:fill="FFFFFF" w:themeFill="background1"/>
          </w:tcPr>
          <w:p w14:paraId="3B4D4D31" w14:textId="77777777" w:rsidR="00CA2F3A" w:rsidRPr="003E1534" w:rsidRDefault="00CA2F3A" w:rsidP="00D63B3C">
            <w:pPr>
              <w:pStyle w:val="TableText"/>
              <w:spacing w:before="40" w:after="40"/>
              <w:rPr>
                <w:i/>
                <w:szCs w:val="18"/>
              </w:rPr>
            </w:pPr>
            <w:r w:rsidRPr="003E1534">
              <w:rPr>
                <w:i/>
                <w:szCs w:val="18"/>
              </w:rPr>
              <w:t xml:space="preserve">Dendrophthoe </w:t>
            </w:r>
            <w:r w:rsidRPr="003E1534">
              <w:rPr>
                <w:szCs w:val="18"/>
              </w:rPr>
              <w:t>spp.</w:t>
            </w:r>
          </w:p>
        </w:tc>
      </w:tr>
      <w:tr w:rsidR="00CA2F3A" w:rsidRPr="003E1534" w14:paraId="7E9CE181" w14:textId="77777777" w:rsidTr="00D63B3C">
        <w:trPr>
          <w:trHeight w:val="316"/>
        </w:trPr>
        <w:tc>
          <w:tcPr>
            <w:tcW w:w="3369" w:type="dxa"/>
            <w:vMerge/>
            <w:shd w:val="clear" w:color="auto" w:fill="FFFFFF" w:themeFill="background1"/>
          </w:tcPr>
          <w:p w14:paraId="04BECD97" w14:textId="77777777" w:rsidR="00CA2F3A" w:rsidRPr="003E1534" w:rsidRDefault="00CA2F3A" w:rsidP="00D63B3C">
            <w:pPr>
              <w:pStyle w:val="TableText"/>
              <w:spacing w:before="40" w:after="40"/>
              <w:rPr>
                <w:i/>
                <w:szCs w:val="18"/>
              </w:rPr>
            </w:pPr>
          </w:p>
        </w:tc>
        <w:tc>
          <w:tcPr>
            <w:tcW w:w="2580" w:type="dxa"/>
            <w:vMerge/>
            <w:shd w:val="clear" w:color="auto" w:fill="FFFFFF" w:themeFill="background1"/>
          </w:tcPr>
          <w:p w14:paraId="26E1D700" w14:textId="77777777" w:rsidR="00CA2F3A" w:rsidRPr="003E1534" w:rsidRDefault="00CA2F3A" w:rsidP="00D63B3C">
            <w:pPr>
              <w:pStyle w:val="TableText"/>
              <w:spacing w:before="40" w:after="40"/>
              <w:rPr>
                <w:i/>
                <w:szCs w:val="18"/>
              </w:rPr>
            </w:pPr>
          </w:p>
        </w:tc>
        <w:tc>
          <w:tcPr>
            <w:tcW w:w="2551" w:type="dxa"/>
            <w:shd w:val="clear" w:color="auto" w:fill="BFBFBF" w:themeFill="background1" w:themeFillShade="BF"/>
          </w:tcPr>
          <w:p w14:paraId="4101D6DE" w14:textId="77777777" w:rsidR="00CA2F3A" w:rsidRPr="003E1534" w:rsidRDefault="00CA2F3A" w:rsidP="00D63B3C">
            <w:pPr>
              <w:pStyle w:val="TableText"/>
              <w:spacing w:before="40" w:after="40"/>
              <w:rPr>
                <w:b/>
                <w:bCs/>
                <w:iCs/>
                <w:szCs w:val="18"/>
              </w:rPr>
            </w:pPr>
            <w:r w:rsidRPr="003E1534">
              <w:rPr>
                <w:b/>
                <w:bCs/>
                <w:iCs/>
                <w:szCs w:val="18"/>
              </w:rPr>
              <w:t>Trees</w:t>
            </w:r>
          </w:p>
        </w:tc>
      </w:tr>
      <w:tr w:rsidR="00CA2F3A" w:rsidRPr="003E1534" w14:paraId="624A422B" w14:textId="77777777" w:rsidTr="00D63B3C">
        <w:trPr>
          <w:trHeight w:val="2549"/>
        </w:trPr>
        <w:tc>
          <w:tcPr>
            <w:tcW w:w="3369" w:type="dxa"/>
            <w:vMerge/>
            <w:shd w:val="clear" w:color="auto" w:fill="FFFFFF" w:themeFill="background1"/>
          </w:tcPr>
          <w:p w14:paraId="6384106A" w14:textId="77777777" w:rsidR="00CA2F3A" w:rsidRPr="003E1534" w:rsidRDefault="00CA2F3A" w:rsidP="00D63B3C">
            <w:pPr>
              <w:pStyle w:val="TableText"/>
              <w:spacing w:before="40" w:after="40"/>
              <w:rPr>
                <w:i/>
                <w:szCs w:val="18"/>
              </w:rPr>
            </w:pPr>
          </w:p>
        </w:tc>
        <w:tc>
          <w:tcPr>
            <w:tcW w:w="2580" w:type="dxa"/>
            <w:vMerge/>
            <w:shd w:val="clear" w:color="auto" w:fill="FFFFFF" w:themeFill="background1"/>
          </w:tcPr>
          <w:p w14:paraId="5C76AAC4" w14:textId="77777777" w:rsidR="00CA2F3A" w:rsidRPr="003E1534" w:rsidRDefault="00CA2F3A" w:rsidP="00D63B3C">
            <w:pPr>
              <w:pStyle w:val="TableText"/>
              <w:spacing w:before="40" w:after="40"/>
              <w:rPr>
                <w:i/>
                <w:szCs w:val="18"/>
              </w:rPr>
            </w:pPr>
          </w:p>
        </w:tc>
        <w:tc>
          <w:tcPr>
            <w:tcW w:w="2551" w:type="dxa"/>
            <w:shd w:val="clear" w:color="auto" w:fill="FFFFFF" w:themeFill="background1"/>
          </w:tcPr>
          <w:p w14:paraId="4F820F7F" w14:textId="77777777" w:rsidR="00CA2F3A" w:rsidRPr="003E1534" w:rsidRDefault="00CA2F3A" w:rsidP="00D63B3C">
            <w:pPr>
              <w:pStyle w:val="TableText"/>
              <w:spacing w:before="40" w:after="40"/>
              <w:rPr>
                <w:i/>
                <w:szCs w:val="18"/>
              </w:rPr>
            </w:pPr>
            <w:r w:rsidRPr="003E1534">
              <w:rPr>
                <w:i/>
                <w:szCs w:val="18"/>
              </w:rPr>
              <w:t xml:space="preserve">Myoporum acuminatum </w:t>
            </w:r>
          </w:p>
          <w:p w14:paraId="4B99635D" w14:textId="77777777" w:rsidR="00CA2F3A" w:rsidRPr="003E1534" w:rsidRDefault="00CA2F3A" w:rsidP="00D63B3C">
            <w:pPr>
              <w:pStyle w:val="TableText"/>
              <w:spacing w:before="40" w:after="40"/>
              <w:rPr>
                <w:i/>
                <w:szCs w:val="18"/>
              </w:rPr>
            </w:pPr>
            <w:r w:rsidRPr="003E1534">
              <w:rPr>
                <w:i/>
                <w:szCs w:val="18"/>
              </w:rPr>
              <w:t xml:space="preserve">Acacia dealbata </w:t>
            </w:r>
          </w:p>
          <w:p w14:paraId="5685B3A9" w14:textId="77777777" w:rsidR="00CA2F3A" w:rsidRPr="003E1534" w:rsidRDefault="00CA2F3A" w:rsidP="00D63B3C">
            <w:pPr>
              <w:pStyle w:val="TableText"/>
              <w:spacing w:before="40" w:after="40"/>
              <w:rPr>
                <w:i/>
                <w:szCs w:val="18"/>
              </w:rPr>
            </w:pPr>
            <w:r w:rsidRPr="003E1534">
              <w:rPr>
                <w:i/>
                <w:szCs w:val="18"/>
              </w:rPr>
              <w:t>Acacia stenophylla</w:t>
            </w:r>
          </w:p>
        </w:tc>
      </w:tr>
    </w:tbl>
    <w:p w14:paraId="55D95B6A" w14:textId="77777777" w:rsidR="00CA2F3A" w:rsidRPr="003E1534" w:rsidRDefault="00CA2F3A" w:rsidP="00CA2F3A">
      <w:pPr>
        <w:spacing w:before="60"/>
        <w:rPr>
          <w:rStyle w:val="SubtleEmphasis"/>
          <w:b/>
          <w:bCs/>
          <w:i w:val="0"/>
          <w:iCs w:val="0"/>
          <w:color w:val="auto"/>
          <w:sz w:val="18"/>
          <w:szCs w:val="18"/>
        </w:rPr>
      </w:pPr>
    </w:p>
    <w:p w14:paraId="620724C8" w14:textId="77777777" w:rsidR="007E282E" w:rsidRDefault="007E282E">
      <w:pPr>
        <w:spacing w:after="0"/>
        <w:rPr>
          <w:rFonts w:asciiTheme="minorHAnsi" w:eastAsia="Times New Roman" w:hAnsiTheme="minorHAnsi"/>
          <w:b/>
          <w:kern w:val="28"/>
          <w:sz w:val="20"/>
          <w:szCs w:val="20"/>
          <w:lang w:eastAsia="en-US"/>
        </w:rPr>
      </w:pPr>
      <w:bookmarkStart w:id="193" w:name="_Toc451335206"/>
      <w:r>
        <w:br w:type="page"/>
      </w:r>
    </w:p>
    <w:p w14:paraId="67D713F6" w14:textId="20A7FFEE" w:rsidR="00CA2F3A" w:rsidRPr="003E1534" w:rsidRDefault="00CA2F3A" w:rsidP="00CA2F3A">
      <w:pPr>
        <w:pStyle w:val="TableCaption"/>
        <w:ind w:firstLine="90"/>
        <w:rPr>
          <w:rStyle w:val="SubtleEmphasis"/>
          <w:b w:val="0"/>
          <w:i w:val="0"/>
          <w:iCs w:val="0"/>
          <w:color w:val="auto"/>
        </w:rPr>
      </w:pPr>
      <w:r w:rsidRPr="003E1534">
        <w:lastRenderedPageBreak/>
        <w:t>Table B</w:t>
      </w:r>
      <w:r w:rsidR="007E282E">
        <w:t>4</w:t>
      </w:r>
      <w:r w:rsidRPr="003E1534">
        <w:t xml:space="preserve">. </w:t>
      </w:r>
      <w:r w:rsidRPr="003E1534">
        <w:rPr>
          <w:b w:val="0"/>
        </w:rPr>
        <w:t>Frog</w:t>
      </w:r>
      <w:r w:rsidRPr="003E1534">
        <w:rPr>
          <w:rStyle w:val="SubtleEmphasis"/>
          <w:b w:val="0"/>
          <w:color w:val="auto"/>
        </w:rPr>
        <w:t xml:space="preserve"> species that potentially </w:t>
      </w:r>
      <w:r w:rsidR="003E1534">
        <w:rPr>
          <w:rStyle w:val="SubtleEmphasis"/>
          <w:b w:val="0"/>
          <w:color w:val="auto"/>
        </w:rPr>
        <w:t>benefitted</w:t>
      </w:r>
      <w:r w:rsidRPr="003E1534">
        <w:rPr>
          <w:rStyle w:val="SubtleEmphasis"/>
          <w:b w:val="0"/>
          <w:color w:val="auto"/>
        </w:rPr>
        <w:t xml:space="preserve"> from Commonwealth environmental water in 2014–</w:t>
      </w:r>
      <w:bookmarkEnd w:id="193"/>
      <w:r w:rsidR="004B436D">
        <w:rPr>
          <w:rStyle w:val="SubtleEmphasis"/>
          <w:b w:val="0"/>
          <w:color w:val="auto"/>
        </w:rPr>
        <w:t>19.</w:t>
      </w:r>
    </w:p>
    <w:tbl>
      <w:tblPr>
        <w:tblW w:w="8946" w:type="dxa"/>
        <w:tblInd w:w="93" w:type="dxa"/>
        <w:tblLayout w:type="fixed"/>
        <w:tblLook w:val="04A0" w:firstRow="1" w:lastRow="0" w:firstColumn="1" w:lastColumn="0" w:noHBand="0" w:noVBand="1"/>
      </w:tblPr>
      <w:tblGrid>
        <w:gridCol w:w="3276"/>
        <w:gridCol w:w="2835"/>
        <w:gridCol w:w="2835"/>
      </w:tblGrid>
      <w:tr w:rsidR="00CA2F3A" w:rsidRPr="003E1534" w14:paraId="11DEFD1C" w14:textId="77777777" w:rsidTr="00D63B3C">
        <w:trPr>
          <w:trHeight w:val="300"/>
          <w:tblHeader/>
        </w:trPr>
        <w:tc>
          <w:tcPr>
            <w:tcW w:w="3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125AAF2" w14:textId="77777777" w:rsidR="00CA2F3A" w:rsidRPr="003E1534" w:rsidRDefault="00CA2F3A" w:rsidP="00D63B3C">
            <w:pPr>
              <w:pStyle w:val="TableHeading"/>
              <w:spacing w:after="60"/>
              <w:jc w:val="left"/>
              <w:rPr>
                <w:rFonts w:cstheme="minorHAnsi"/>
                <w:sz w:val="18"/>
                <w:szCs w:val="18"/>
                <w:lang w:eastAsia="en-AU"/>
              </w:rPr>
            </w:pPr>
            <w:r w:rsidRPr="003E1534">
              <w:rPr>
                <w:rFonts w:cstheme="minorHAnsi"/>
                <w:sz w:val="18"/>
                <w:szCs w:val="18"/>
                <w:lang w:eastAsia="en-AU"/>
              </w:rPr>
              <w:t>Common name</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D1BD2F0" w14:textId="77777777" w:rsidR="00CA2F3A" w:rsidRPr="003E1534" w:rsidRDefault="00CA2F3A" w:rsidP="00D63B3C">
            <w:pPr>
              <w:pStyle w:val="TableHeading"/>
              <w:spacing w:after="60"/>
              <w:jc w:val="left"/>
              <w:rPr>
                <w:rFonts w:cstheme="minorHAnsi"/>
                <w:sz w:val="18"/>
                <w:szCs w:val="18"/>
                <w:lang w:eastAsia="en-AU"/>
              </w:rPr>
            </w:pPr>
            <w:r w:rsidRPr="003E1534">
              <w:rPr>
                <w:rFonts w:cstheme="minorHAnsi"/>
                <w:sz w:val="18"/>
                <w:szCs w:val="18"/>
                <w:lang w:eastAsia="en-AU"/>
              </w:rPr>
              <w:t>Species name</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7836E7" w14:textId="77777777" w:rsidR="00CA2F3A" w:rsidRPr="003E1534" w:rsidRDefault="00CA2F3A" w:rsidP="00D63B3C">
            <w:pPr>
              <w:pStyle w:val="TableHeading"/>
              <w:spacing w:after="60"/>
              <w:jc w:val="left"/>
              <w:rPr>
                <w:rFonts w:cstheme="minorHAnsi"/>
                <w:sz w:val="18"/>
                <w:szCs w:val="18"/>
                <w:lang w:eastAsia="en-AU"/>
              </w:rPr>
            </w:pPr>
            <w:r w:rsidRPr="003E1534">
              <w:rPr>
                <w:rFonts w:cstheme="minorHAnsi"/>
                <w:sz w:val="18"/>
                <w:szCs w:val="18"/>
                <w:lang w:eastAsia="en-AU"/>
              </w:rPr>
              <w:t>Listing</w:t>
            </w:r>
          </w:p>
        </w:tc>
      </w:tr>
      <w:tr w:rsidR="00CA2F3A" w:rsidRPr="003E1534" w14:paraId="3DC157AE"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32A0CFB3" w14:textId="77777777" w:rsidR="00CA2F3A" w:rsidRPr="003E1534" w:rsidRDefault="00CA2F3A" w:rsidP="00D63B3C">
            <w:pPr>
              <w:pStyle w:val="TableText"/>
              <w:spacing w:before="0"/>
              <w:rPr>
                <w:szCs w:val="18"/>
              </w:rPr>
            </w:pPr>
            <w:r w:rsidRPr="003E1534">
              <w:rPr>
                <w:szCs w:val="18"/>
              </w:rPr>
              <w:t xml:space="preserve">Barking marsh frog </w:t>
            </w:r>
          </w:p>
        </w:tc>
        <w:tc>
          <w:tcPr>
            <w:tcW w:w="2835" w:type="dxa"/>
            <w:tcBorders>
              <w:top w:val="nil"/>
              <w:left w:val="single" w:sz="4" w:space="0" w:color="auto"/>
              <w:bottom w:val="single" w:sz="4" w:space="0" w:color="auto"/>
              <w:right w:val="single" w:sz="4" w:space="0" w:color="auto"/>
            </w:tcBorders>
            <w:vAlign w:val="center"/>
          </w:tcPr>
          <w:p w14:paraId="5E4CC62A" w14:textId="77777777" w:rsidR="00CA2F3A" w:rsidRPr="003E1534" w:rsidRDefault="00CA2F3A" w:rsidP="00D63B3C">
            <w:pPr>
              <w:pStyle w:val="TableText"/>
              <w:spacing w:before="0"/>
              <w:rPr>
                <w:i/>
                <w:iCs/>
                <w:szCs w:val="18"/>
              </w:rPr>
            </w:pPr>
            <w:r w:rsidRPr="003E1534">
              <w:rPr>
                <w:i/>
                <w:iCs/>
                <w:szCs w:val="18"/>
              </w:rPr>
              <w:t>Limnodynastes fletcheri</w:t>
            </w:r>
          </w:p>
        </w:tc>
        <w:tc>
          <w:tcPr>
            <w:tcW w:w="2835" w:type="dxa"/>
            <w:tcBorders>
              <w:top w:val="nil"/>
              <w:left w:val="single" w:sz="4" w:space="0" w:color="auto"/>
              <w:bottom w:val="single" w:sz="4" w:space="0" w:color="auto"/>
              <w:right w:val="single" w:sz="4" w:space="0" w:color="auto"/>
            </w:tcBorders>
            <w:vAlign w:val="center"/>
          </w:tcPr>
          <w:p w14:paraId="425B25AE" w14:textId="77777777" w:rsidR="00CA2F3A" w:rsidRPr="003E1534" w:rsidRDefault="00CA2F3A" w:rsidP="00D63B3C">
            <w:pPr>
              <w:pStyle w:val="TableText"/>
              <w:spacing w:before="0"/>
              <w:rPr>
                <w:szCs w:val="18"/>
              </w:rPr>
            </w:pPr>
          </w:p>
        </w:tc>
      </w:tr>
      <w:tr w:rsidR="00CA2F3A" w:rsidRPr="003E1534" w14:paraId="24C1CFF3"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tcPr>
          <w:p w14:paraId="3D4D9563" w14:textId="77777777" w:rsidR="00CA2F3A" w:rsidRPr="003E1534" w:rsidRDefault="00CA2F3A" w:rsidP="00D63B3C">
            <w:pPr>
              <w:pStyle w:val="TableText"/>
              <w:spacing w:before="0"/>
              <w:rPr>
                <w:szCs w:val="18"/>
              </w:rPr>
            </w:pPr>
            <w:r w:rsidRPr="003E1534">
              <w:rPr>
                <w:szCs w:val="18"/>
              </w:rPr>
              <w:t>Broad-palmed frog</w:t>
            </w:r>
          </w:p>
        </w:tc>
        <w:tc>
          <w:tcPr>
            <w:tcW w:w="2835" w:type="dxa"/>
            <w:tcBorders>
              <w:top w:val="nil"/>
              <w:left w:val="single" w:sz="4" w:space="0" w:color="auto"/>
              <w:bottom w:val="single" w:sz="4" w:space="0" w:color="auto"/>
              <w:right w:val="single" w:sz="4" w:space="0" w:color="auto"/>
            </w:tcBorders>
            <w:vAlign w:val="center"/>
          </w:tcPr>
          <w:p w14:paraId="6468D55F" w14:textId="77777777" w:rsidR="00CA2F3A" w:rsidRPr="003E1534" w:rsidRDefault="00CA2F3A" w:rsidP="00D63B3C">
            <w:pPr>
              <w:pStyle w:val="TableText"/>
              <w:spacing w:before="0"/>
              <w:rPr>
                <w:i/>
                <w:iCs/>
                <w:szCs w:val="18"/>
              </w:rPr>
            </w:pPr>
            <w:r w:rsidRPr="003E1534">
              <w:rPr>
                <w:i/>
                <w:iCs/>
                <w:szCs w:val="18"/>
              </w:rPr>
              <w:t>Litoria latopalmata</w:t>
            </w:r>
          </w:p>
        </w:tc>
        <w:tc>
          <w:tcPr>
            <w:tcW w:w="2835" w:type="dxa"/>
            <w:tcBorders>
              <w:top w:val="nil"/>
              <w:left w:val="single" w:sz="4" w:space="0" w:color="auto"/>
              <w:bottom w:val="single" w:sz="4" w:space="0" w:color="auto"/>
              <w:right w:val="single" w:sz="4" w:space="0" w:color="auto"/>
            </w:tcBorders>
            <w:vAlign w:val="center"/>
          </w:tcPr>
          <w:p w14:paraId="24CE989F" w14:textId="77777777" w:rsidR="00CA2F3A" w:rsidRPr="003E1534" w:rsidRDefault="00CA2F3A" w:rsidP="00D63B3C">
            <w:pPr>
              <w:pStyle w:val="TableText"/>
              <w:spacing w:before="0"/>
              <w:rPr>
                <w:szCs w:val="18"/>
              </w:rPr>
            </w:pPr>
          </w:p>
        </w:tc>
      </w:tr>
      <w:tr w:rsidR="00CA2F3A" w:rsidRPr="003E1534" w14:paraId="1AAE95CA" w14:textId="77777777" w:rsidTr="00D63B3C">
        <w:trPr>
          <w:trHeight w:val="300"/>
        </w:trPr>
        <w:tc>
          <w:tcPr>
            <w:tcW w:w="3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535BFE" w14:textId="77777777" w:rsidR="00CA2F3A" w:rsidRPr="003E1534" w:rsidRDefault="00CA2F3A" w:rsidP="00D63B3C">
            <w:pPr>
              <w:pStyle w:val="TableText"/>
              <w:spacing w:before="0"/>
              <w:rPr>
                <w:szCs w:val="18"/>
              </w:rPr>
            </w:pPr>
            <w:r w:rsidRPr="003E1534">
              <w:rPr>
                <w:szCs w:val="18"/>
              </w:rPr>
              <w:t>Crucifix frog</w:t>
            </w:r>
          </w:p>
        </w:tc>
        <w:tc>
          <w:tcPr>
            <w:tcW w:w="2835" w:type="dxa"/>
            <w:tcBorders>
              <w:top w:val="single" w:sz="4" w:space="0" w:color="auto"/>
              <w:left w:val="single" w:sz="4" w:space="0" w:color="auto"/>
              <w:bottom w:val="single" w:sz="4" w:space="0" w:color="auto"/>
              <w:right w:val="single" w:sz="4" w:space="0" w:color="auto"/>
            </w:tcBorders>
            <w:vAlign w:val="center"/>
          </w:tcPr>
          <w:p w14:paraId="2AFCFA63" w14:textId="77777777" w:rsidR="00CA2F3A" w:rsidRPr="003E1534" w:rsidRDefault="00CA2F3A" w:rsidP="00D63B3C">
            <w:pPr>
              <w:pStyle w:val="TableText"/>
              <w:spacing w:before="0"/>
              <w:rPr>
                <w:i/>
                <w:iCs/>
                <w:szCs w:val="18"/>
              </w:rPr>
            </w:pPr>
            <w:r w:rsidRPr="003E1534">
              <w:rPr>
                <w:i/>
                <w:iCs/>
                <w:szCs w:val="18"/>
              </w:rPr>
              <w:t>Notaden bennetti</w:t>
            </w:r>
          </w:p>
        </w:tc>
        <w:tc>
          <w:tcPr>
            <w:tcW w:w="2835" w:type="dxa"/>
            <w:tcBorders>
              <w:top w:val="single" w:sz="4" w:space="0" w:color="auto"/>
              <w:left w:val="single" w:sz="4" w:space="0" w:color="auto"/>
              <w:bottom w:val="single" w:sz="4" w:space="0" w:color="auto"/>
              <w:right w:val="single" w:sz="4" w:space="0" w:color="auto"/>
            </w:tcBorders>
            <w:vAlign w:val="center"/>
          </w:tcPr>
          <w:p w14:paraId="461E7D02" w14:textId="77777777" w:rsidR="00CA2F3A" w:rsidRPr="003E1534" w:rsidRDefault="00CA2F3A" w:rsidP="00D63B3C">
            <w:pPr>
              <w:pStyle w:val="TableText"/>
              <w:spacing w:before="0"/>
              <w:rPr>
                <w:szCs w:val="18"/>
              </w:rPr>
            </w:pPr>
          </w:p>
        </w:tc>
      </w:tr>
      <w:tr w:rsidR="00CA2F3A" w:rsidRPr="003E1534" w14:paraId="1D60AEB5"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36B5149D" w14:textId="77777777" w:rsidR="00CA2F3A" w:rsidRPr="003E1534" w:rsidRDefault="00CA2F3A" w:rsidP="00D63B3C">
            <w:pPr>
              <w:pStyle w:val="TableText"/>
              <w:spacing w:before="0"/>
              <w:rPr>
                <w:szCs w:val="18"/>
              </w:rPr>
            </w:pPr>
            <w:r w:rsidRPr="003E1534">
              <w:rPr>
                <w:szCs w:val="18"/>
              </w:rPr>
              <w:t xml:space="preserve">Desert froglet </w:t>
            </w:r>
          </w:p>
        </w:tc>
        <w:tc>
          <w:tcPr>
            <w:tcW w:w="2835" w:type="dxa"/>
            <w:tcBorders>
              <w:top w:val="nil"/>
              <w:left w:val="single" w:sz="4" w:space="0" w:color="auto"/>
              <w:bottom w:val="single" w:sz="4" w:space="0" w:color="auto"/>
              <w:right w:val="single" w:sz="4" w:space="0" w:color="auto"/>
            </w:tcBorders>
            <w:vAlign w:val="center"/>
          </w:tcPr>
          <w:p w14:paraId="5BE4A7A5" w14:textId="77777777" w:rsidR="00CA2F3A" w:rsidRPr="003E1534" w:rsidRDefault="00CA2F3A" w:rsidP="00D63B3C">
            <w:pPr>
              <w:pStyle w:val="TableText"/>
              <w:spacing w:before="0"/>
              <w:rPr>
                <w:i/>
                <w:iCs/>
                <w:szCs w:val="18"/>
              </w:rPr>
            </w:pPr>
            <w:r w:rsidRPr="003E1534">
              <w:rPr>
                <w:i/>
                <w:iCs/>
                <w:szCs w:val="18"/>
              </w:rPr>
              <w:t>Crinia deserticola</w:t>
            </w:r>
          </w:p>
        </w:tc>
        <w:tc>
          <w:tcPr>
            <w:tcW w:w="2835" w:type="dxa"/>
            <w:tcBorders>
              <w:top w:val="nil"/>
              <w:left w:val="single" w:sz="4" w:space="0" w:color="auto"/>
              <w:bottom w:val="single" w:sz="4" w:space="0" w:color="auto"/>
              <w:right w:val="single" w:sz="4" w:space="0" w:color="auto"/>
            </w:tcBorders>
            <w:vAlign w:val="center"/>
          </w:tcPr>
          <w:p w14:paraId="6E005242" w14:textId="77777777" w:rsidR="00CA2F3A" w:rsidRPr="003E1534" w:rsidRDefault="00CA2F3A" w:rsidP="00D63B3C">
            <w:pPr>
              <w:pStyle w:val="TableText"/>
              <w:spacing w:before="0"/>
              <w:rPr>
                <w:szCs w:val="18"/>
              </w:rPr>
            </w:pPr>
          </w:p>
        </w:tc>
      </w:tr>
      <w:tr w:rsidR="00CA2F3A" w:rsidRPr="003E1534" w14:paraId="6415883D"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211B0BA1" w14:textId="77777777" w:rsidR="00CA2F3A" w:rsidRPr="003E1534" w:rsidRDefault="00CA2F3A" w:rsidP="00D63B3C">
            <w:pPr>
              <w:pStyle w:val="TableText"/>
              <w:spacing w:before="0"/>
              <w:rPr>
                <w:szCs w:val="18"/>
              </w:rPr>
            </w:pPr>
            <w:r w:rsidRPr="003E1534">
              <w:rPr>
                <w:szCs w:val="18"/>
              </w:rPr>
              <w:t xml:space="preserve">Desert tree frog </w:t>
            </w:r>
          </w:p>
        </w:tc>
        <w:tc>
          <w:tcPr>
            <w:tcW w:w="2835" w:type="dxa"/>
            <w:tcBorders>
              <w:top w:val="nil"/>
              <w:left w:val="single" w:sz="4" w:space="0" w:color="auto"/>
              <w:bottom w:val="single" w:sz="4" w:space="0" w:color="auto"/>
              <w:right w:val="single" w:sz="4" w:space="0" w:color="auto"/>
            </w:tcBorders>
            <w:vAlign w:val="center"/>
          </w:tcPr>
          <w:p w14:paraId="2599E9F8" w14:textId="77777777" w:rsidR="00CA2F3A" w:rsidRPr="003E1534" w:rsidRDefault="00CA2F3A" w:rsidP="00D63B3C">
            <w:pPr>
              <w:pStyle w:val="TableText"/>
              <w:spacing w:before="0"/>
              <w:rPr>
                <w:i/>
                <w:iCs/>
                <w:szCs w:val="18"/>
              </w:rPr>
            </w:pPr>
            <w:r w:rsidRPr="003E1534">
              <w:rPr>
                <w:i/>
                <w:iCs/>
                <w:szCs w:val="18"/>
              </w:rPr>
              <w:t>Litoria rubella</w:t>
            </w:r>
          </w:p>
        </w:tc>
        <w:tc>
          <w:tcPr>
            <w:tcW w:w="2835" w:type="dxa"/>
            <w:tcBorders>
              <w:top w:val="nil"/>
              <w:left w:val="single" w:sz="4" w:space="0" w:color="auto"/>
              <w:bottom w:val="single" w:sz="4" w:space="0" w:color="auto"/>
              <w:right w:val="single" w:sz="4" w:space="0" w:color="auto"/>
            </w:tcBorders>
            <w:vAlign w:val="center"/>
          </w:tcPr>
          <w:p w14:paraId="1CB197B4" w14:textId="77777777" w:rsidR="00CA2F3A" w:rsidRPr="003E1534" w:rsidRDefault="00CA2F3A" w:rsidP="00D63B3C">
            <w:pPr>
              <w:pStyle w:val="TableText"/>
              <w:spacing w:before="0"/>
              <w:rPr>
                <w:szCs w:val="18"/>
              </w:rPr>
            </w:pPr>
          </w:p>
        </w:tc>
      </w:tr>
      <w:tr w:rsidR="00CA2F3A" w:rsidRPr="003E1534" w14:paraId="5B76C1C9"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291880AD" w14:textId="77777777" w:rsidR="00CA2F3A" w:rsidRPr="003E1534" w:rsidRDefault="00CA2F3A" w:rsidP="00D63B3C">
            <w:pPr>
              <w:pStyle w:val="TableText"/>
              <w:spacing w:before="0"/>
              <w:rPr>
                <w:szCs w:val="18"/>
              </w:rPr>
            </w:pPr>
            <w:r w:rsidRPr="003E1534">
              <w:rPr>
                <w:szCs w:val="18"/>
              </w:rPr>
              <w:t>Eastern banjo frog</w:t>
            </w:r>
          </w:p>
        </w:tc>
        <w:tc>
          <w:tcPr>
            <w:tcW w:w="2835" w:type="dxa"/>
            <w:tcBorders>
              <w:top w:val="nil"/>
              <w:left w:val="single" w:sz="4" w:space="0" w:color="auto"/>
              <w:bottom w:val="single" w:sz="4" w:space="0" w:color="auto"/>
              <w:right w:val="single" w:sz="4" w:space="0" w:color="auto"/>
            </w:tcBorders>
            <w:vAlign w:val="center"/>
          </w:tcPr>
          <w:p w14:paraId="2C0D31A2" w14:textId="77777777" w:rsidR="00CA2F3A" w:rsidRPr="003E1534" w:rsidRDefault="00CA2F3A" w:rsidP="00D63B3C">
            <w:pPr>
              <w:pStyle w:val="TableText"/>
              <w:spacing w:before="0"/>
              <w:rPr>
                <w:i/>
                <w:iCs/>
                <w:szCs w:val="18"/>
              </w:rPr>
            </w:pPr>
            <w:r w:rsidRPr="003E1534">
              <w:rPr>
                <w:i/>
                <w:iCs/>
                <w:szCs w:val="18"/>
              </w:rPr>
              <w:t>Limnodynastes dumerilii</w:t>
            </w:r>
          </w:p>
        </w:tc>
        <w:tc>
          <w:tcPr>
            <w:tcW w:w="2835" w:type="dxa"/>
            <w:tcBorders>
              <w:top w:val="nil"/>
              <w:left w:val="single" w:sz="4" w:space="0" w:color="auto"/>
              <w:bottom w:val="single" w:sz="4" w:space="0" w:color="auto"/>
              <w:right w:val="single" w:sz="4" w:space="0" w:color="auto"/>
            </w:tcBorders>
            <w:vAlign w:val="center"/>
          </w:tcPr>
          <w:p w14:paraId="1135E3F4" w14:textId="77777777" w:rsidR="00CA2F3A" w:rsidRPr="003E1534" w:rsidRDefault="00CA2F3A" w:rsidP="00D63B3C">
            <w:pPr>
              <w:pStyle w:val="TableText"/>
              <w:spacing w:before="0"/>
              <w:rPr>
                <w:szCs w:val="18"/>
              </w:rPr>
            </w:pPr>
          </w:p>
        </w:tc>
      </w:tr>
      <w:tr w:rsidR="00CA2F3A" w:rsidRPr="003E1534" w14:paraId="223CC3C6"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75F5140F" w14:textId="77777777" w:rsidR="00CA2F3A" w:rsidRPr="003E1534" w:rsidRDefault="00CA2F3A" w:rsidP="00D63B3C">
            <w:pPr>
              <w:pStyle w:val="TableText"/>
              <w:spacing w:before="0"/>
              <w:rPr>
                <w:szCs w:val="18"/>
              </w:rPr>
            </w:pPr>
            <w:r w:rsidRPr="003E1534">
              <w:rPr>
                <w:szCs w:val="18"/>
              </w:rPr>
              <w:t xml:space="preserve">Green tree frog </w:t>
            </w:r>
          </w:p>
        </w:tc>
        <w:tc>
          <w:tcPr>
            <w:tcW w:w="2835" w:type="dxa"/>
            <w:tcBorders>
              <w:top w:val="nil"/>
              <w:left w:val="single" w:sz="4" w:space="0" w:color="auto"/>
              <w:bottom w:val="single" w:sz="4" w:space="0" w:color="auto"/>
              <w:right w:val="single" w:sz="4" w:space="0" w:color="auto"/>
            </w:tcBorders>
            <w:vAlign w:val="center"/>
          </w:tcPr>
          <w:p w14:paraId="560F6DB2" w14:textId="77777777" w:rsidR="00CA2F3A" w:rsidRPr="003E1534" w:rsidRDefault="00CA2F3A" w:rsidP="00D63B3C">
            <w:pPr>
              <w:pStyle w:val="TableText"/>
              <w:spacing w:before="0"/>
              <w:rPr>
                <w:i/>
                <w:iCs/>
                <w:szCs w:val="18"/>
              </w:rPr>
            </w:pPr>
            <w:r w:rsidRPr="003E1534">
              <w:rPr>
                <w:i/>
                <w:iCs/>
                <w:szCs w:val="18"/>
              </w:rPr>
              <w:t>Litoria caerulea</w:t>
            </w:r>
          </w:p>
        </w:tc>
        <w:tc>
          <w:tcPr>
            <w:tcW w:w="2835" w:type="dxa"/>
            <w:tcBorders>
              <w:top w:val="nil"/>
              <w:left w:val="single" w:sz="4" w:space="0" w:color="auto"/>
              <w:bottom w:val="single" w:sz="4" w:space="0" w:color="auto"/>
              <w:right w:val="single" w:sz="4" w:space="0" w:color="auto"/>
            </w:tcBorders>
            <w:vAlign w:val="center"/>
          </w:tcPr>
          <w:p w14:paraId="28F03562" w14:textId="77777777" w:rsidR="00CA2F3A" w:rsidRPr="003E1534" w:rsidRDefault="00CA2F3A" w:rsidP="00D63B3C">
            <w:pPr>
              <w:pStyle w:val="TableText"/>
              <w:spacing w:before="0"/>
              <w:rPr>
                <w:szCs w:val="18"/>
              </w:rPr>
            </w:pPr>
          </w:p>
        </w:tc>
      </w:tr>
      <w:tr w:rsidR="00CA2F3A" w:rsidRPr="003E1534" w14:paraId="5A1E2C1D"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02F4E3C" w14:textId="77777777" w:rsidR="00CA2F3A" w:rsidRPr="003E1534" w:rsidRDefault="00CA2F3A" w:rsidP="00D63B3C">
            <w:pPr>
              <w:pStyle w:val="TableText"/>
              <w:spacing w:before="0"/>
              <w:rPr>
                <w:szCs w:val="18"/>
              </w:rPr>
            </w:pPr>
            <w:r w:rsidRPr="003E1534">
              <w:rPr>
                <w:szCs w:val="18"/>
              </w:rPr>
              <w:t xml:space="preserve">Inland banjo frog </w:t>
            </w:r>
          </w:p>
        </w:tc>
        <w:tc>
          <w:tcPr>
            <w:tcW w:w="2835" w:type="dxa"/>
            <w:tcBorders>
              <w:top w:val="nil"/>
              <w:left w:val="single" w:sz="4" w:space="0" w:color="auto"/>
              <w:bottom w:val="single" w:sz="4" w:space="0" w:color="auto"/>
              <w:right w:val="single" w:sz="4" w:space="0" w:color="auto"/>
            </w:tcBorders>
            <w:vAlign w:val="center"/>
          </w:tcPr>
          <w:p w14:paraId="01D91C55" w14:textId="77777777" w:rsidR="00CA2F3A" w:rsidRPr="003E1534" w:rsidRDefault="00CA2F3A" w:rsidP="00D63B3C">
            <w:pPr>
              <w:pStyle w:val="TableText"/>
              <w:spacing w:before="0"/>
              <w:rPr>
                <w:i/>
                <w:iCs/>
                <w:szCs w:val="18"/>
              </w:rPr>
            </w:pPr>
            <w:r w:rsidRPr="003E1534">
              <w:rPr>
                <w:i/>
                <w:iCs/>
                <w:szCs w:val="18"/>
              </w:rPr>
              <w:t>Limnodynastes interioris</w:t>
            </w:r>
          </w:p>
        </w:tc>
        <w:tc>
          <w:tcPr>
            <w:tcW w:w="2835" w:type="dxa"/>
            <w:tcBorders>
              <w:top w:val="nil"/>
              <w:left w:val="single" w:sz="4" w:space="0" w:color="auto"/>
              <w:bottom w:val="single" w:sz="4" w:space="0" w:color="auto"/>
              <w:right w:val="single" w:sz="4" w:space="0" w:color="auto"/>
            </w:tcBorders>
            <w:vAlign w:val="center"/>
          </w:tcPr>
          <w:p w14:paraId="012095C4" w14:textId="77777777" w:rsidR="00CA2F3A" w:rsidRPr="003E1534" w:rsidRDefault="00CA2F3A" w:rsidP="00D63B3C">
            <w:pPr>
              <w:pStyle w:val="TableText"/>
              <w:spacing w:before="0"/>
              <w:rPr>
                <w:szCs w:val="18"/>
              </w:rPr>
            </w:pPr>
          </w:p>
        </w:tc>
      </w:tr>
      <w:tr w:rsidR="00CA2F3A" w:rsidRPr="003E1534" w14:paraId="689F7598"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tcPr>
          <w:p w14:paraId="528F2FF1" w14:textId="77777777" w:rsidR="00CA2F3A" w:rsidRPr="003E1534" w:rsidRDefault="00CA2F3A" w:rsidP="00D63B3C">
            <w:pPr>
              <w:pStyle w:val="TableText"/>
              <w:spacing w:before="0"/>
              <w:rPr>
                <w:szCs w:val="18"/>
              </w:rPr>
            </w:pPr>
            <w:r w:rsidRPr="003E1534">
              <w:rPr>
                <w:szCs w:val="18"/>
              </w:rPr>
              <w:t>Ornate burrowing frog</w:t>
            </w:r>
          </w:p>
        </w:tc>
        <w:tc>
          <w:tcPr>
            <w:tcW w:w="2835" w:type="dxa"/>
            <w:tcBorders>
              <w:top w:val="nil"/>
              <w:left w:val="single" w:sz="4" w:space="0" w:color="auto"/>
              <w:bottom w:val="single" w:sz="4" w:space="0" w:color="auto"/>
              <w:right w:val="single" w:sz="4" w:space="0" w:color="auto"/>
            </w:tcBorders>
          </w:tcPr>
          <w:p w14:paraId="5A2F0E5C" w14:textId="77777777" w:rsidR="00CA2F3A" w:rsidRPr="003E1534" w:rsidRDefault="00CA2F3A" w:rsidP="00D63B3C">
            <w:pPr>
              <w:pStyle w:val="TableText"/>
              <w:spacing w:before="0"/>
              <w:rPr>
                <w:i/>
                <w:iCs/>
                <w:szCs w:val="18"/>
              </w:rPr>
            </w:pPr>
            <w:r w:rsidRPr="003E1534">
              <w:rPr>
                <w:i/>
                <w:iCs/>
                <w:szCs w:val="18"/>
              </w:rPr>
              <w:t>Platyplectrum ornatum</w:t>
            </w:r>
          </w:p>
        </w:tc>
        <w:tc>
          <w:tcPr>
            <w:tcW w:w="2835" w:type="dxa"/>
            <w:tcBorders>
              <w:top w:val="nil"/>
              <w:left w:val="single" w:sz="4" w:space="0" w:color="auto"/>
              <w:bottom w:val="single" w:sz="4" w:space="0" w:color="auto"/>
              <w:right w:val="single" w:sz="4" w:space="0" w:color="auto"/>
            </w:tcBorders>
            <w:vAlign w:val="center"/>
          </w:tcPr>
          <w:p w14:paraId="5A46C925" w14:textId="77777777" w:rsidR="00CA2F3A" w:rsidRPr="003E1534" w:rsidRDefault="00CA2F3A" w:rsidP="00D63B3C">
            <w:pPr>
              <w:pStyle w:val="TableText"/>
              <w:spacing w:before="0"/>
              <w:rPr>
                <w:szCs w:val="18"/>
              </w:rPr>
            </w:pPr>
          </w:p>
        </w:tc>
      </w:tr>
      <w:tr w:rsidR="00CA2F3A" w:rsidRPr="003E1534" w14:paraId="441C1446"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tcPr>
          <w:p w14:paraId="486F2A4D" w14:textId="77777777" w:rsidR="00CA2F3A" w:rsidRPr="003E1534" w:rsidRDefault="00CA2F3A" w:rsidP="00D63B3C">
            <w:pPr>
              <w:pStyle w:val="TableText"/>
              <w:spacing w:before="0"/>
              <w:rPr>
                <w:szCs w:val="18"/>
              </w:rPr>
            </w:pPr>
            <w:r w:rsidRPr="003E1534">
              <w:rPr>
                <w:szCs w:val="18"/>
              </w:rPr>
              <w:t>Painted burrowing frog</w:t>
            </w:r>
          </w:p>
        </w:tc>
        <w:tc>
          <w:tcPr>
            <w:tcW w:w="2835" w:type="dxa"/>
            <w:tcBorders>
              <w:top w:val="nil"/>
              <w:left w:val="single" w:sz="4" w:space="0" w:color="auto"/>
              <w:bottom w:val="single" w:sz="4" w:space="0" w:color="auto"/>
              <w:right w:val="single" w:sz="4" w:space="0" w:color="auto"/>
            </w:tcBorders>
            <w:vAlign w:val="center"/>
          </w:tcPr>
          <w:p w14:paraId="6BB69CE5" w14:textId="77777777" w:rsidR="00CA2F3A" w:rsidRPr="003E1534" w:rsidRDefault="00CA2F3A" w:rsidP="00D63B3C">
            <w:pPr>
              <w:pStyle w:val="TableText"/>
              <w:spacing w:before="0"/>
              <w:rPr>
                <w:i/>
                <w:iCs/>
                <w:szCs w:val="18"/>
              </w:rPr>
            </w:pPr>
            <w:r w:rsidRPr="003E1534">
              <w:rPr>
                <w:i/>
                <w:iCs/>
                <w:szCs w:val="18"/>
              </w:rPr>
              <w:t>Neobatrachus sudelli</w:t>
            </w:r>
          </w:p>
        </w:tc>
        <w:tc>
          <w:tcPr>
            <w:tcW w:w="2835" w:type="dxa"/>
            <w:tcBorders>
              <w:top w:val="nil"/>
              <w:left w:val="single" w:sz="4" w:space="0" w:color="auto"/>
              <w:bottom w:val="single" w:sz="4" w:space="0" w:color="auto"/>
              <w:right w:val="single" w:sz="4" w:space="0" w:color="auto"/>
            </w:tcBorders>
            <w:vAlign w:val="center"/>
          </w:tcPr>
          <w:p w14:paraId="57ADDD9F" w14:textId="77777777" w:rsidR="00CA2F3A" w:rsidRPr="003E1534" w:rsidRDefault="00CA2F3A" w:rsidP="00D63B3C">
            <w:pPr>
              <w:pStyle w:val="TableText"/>
              <w:spacing w:before="0"/>
              <w:rPr>
                <w:szCs w:val="18"/>
              </w:rPr>
            </w:pPr>
          </w:p>
        </w:tc>
      </w:tr>
      <w:tr w:rsidR="00CA2F3A" w:rsidRPr="003E1534" w14:paraId="4C6DBE8C"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04429068" w14:textId="77777777" w:rsidR="00CA2F3A" w:rsidRPr="003E1534" w:rsidRDefault="00CA2F3A" w:rsidP="00D63B3C">
            <w:pPr>
              <w:pStyle w:val="TableText"/>
              <w:spacing w:before="0"/>
              <w:rPr>
                <w:szCs w:val="18"/>
              </w:rPr>
            </w:pPr>
            <w:r w:rsidRPr="003E1534">
              <w:rPr>
                <w:szCs w:val="18"/>
              </w:rPr>
              <w:t xml:space="preserve">Peron’s tree frog </w:t>
            </w:r>
          </w:p>
        </w:tc>
        <w:tc>
          <w:tcPr>
            <w:tcW w:w="2835" w:type="dxa"/>
            <w:tcBorders>
              <w:top w:val="nil"/>
              <w:left w:val="single" w:sz="4" w:space="0" w:color="auto"/>
              <w:bottom w:val="single" w:sz="4" w:space="0" w:color="auto"/>
              <w:right w:val="single" w:sz="4" w:space="0" w:color="auto"/>
            </w:tcBorders>
            <w:vAlign w:val="center"/>
          </w:tcPr>
          <w:p w14:paraId="08AAAA7F" w14:textId="77777777" w:rsidR="00CA2F3A" w:rsidRPr="003E1534" w:rsidRDefault="00CA2F3A" w:rsidP="00D63B3C">
            <w:pPr>
              <w:pStyle w:val="TableText"/>
              <w:spacing w:before="0"/>
              <w:rPr>
                <w:i/>
                <w:iCs/>
                <w:szCs w:val="18"/>
              </w:rPr>
            </w:pPr>
            <w:r w:rsidRPr="003E1534">
              <w:rPr>
                <w:i/>
                <w:iCs/>
                <w:szCs w:val="18"/>
              </w:rPr>
              <w:t>Litoria peronii</w:t>
            </w:r>
          </w:p>
        </w:tc>
        <w:tc>
          <w:tcPr>
            <w:tcW w:w="2835" w:type="dxa"/>
            <w:tcBorders>
              <w:top w:val="nil"/>
              <w:left w:val="single" w:sz="4" w:space="0" w:color="auto"/>
              <w:bottom w:val="single" w:sz="4" w:space="0" w:color="auto"/>
              <w:right w:val="single" w:sz="4" w:space="0" w:color="auto"/>
            </w:tcBorders>
            <w:vAlign w:val="center"/>
          </w:tcPr>
          <w:p w14:paraId="165B6CE8" w14:textId="77777777" w:rsidR="00CA2F3A" w:rsidRPr="003E1534" w:rsidRDefault="00CA2F3A" w:rsidP="00D63B3C">
            <w:pPr>
              <w:pStyle w:val="TableText"/>
              <w:spacing w:before="0"/>
              <w:rPr>
                <w:szCs w:val="18"/>
              </w:rPr>
            </w:pPr>
          </w:p>
        </w:tc>
      </w:tr>
      <w:tr w:rsidR="00CA2F3A" w:rsidRPr="003E1534" w14:paraId="6CF04337"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2933D887" w14:textId="77777777" w:rsidR="00CA2F3A" w:rsidRPr="003E1534" w:rsidRDefault="00CA2F3A" w:rsidP="00D63B3C">
            <w:pPr>
              <w:pStyle w:val="TableText"/>
              <w:spacing w:before="0"/>
              <w:rPr>
                <w:szCs w:val="18"/>
              </w:rPr>
            </w:pPr>
            <w:r w:rsidRPr="003E1534">
              <w:rPr>
                <w:szCs w:val="18"/>
              </w:rPr>
              <w:t xml:space="preserve">Plains froglet </w:t>
            </w:r>
          </w:p>
        </w:tc>
        <w:tc>
          <w:tcPr>
            <w:tcW w:w="2835" w:type="dxa"/>
            <w:tcBorders>
              <w:top w:val="nil"/>
              <w:left w:val="single" w:sz="4" w:space="0" w:color="auto"/>
              <w:bottom w:val="single" w:sz="4" w:space="0" w:color="auto"/>
              <w:right w:val="single" w:sz="4" w:space="0" w:color="auto"/>
            </w:tcBorders>
            <w:vAlign w:val="center"/>
          </w:tcPr>
          <w:p w14:paraId="45067A73" w14:textId="77777777" w:rsidR="00CA2F3A" w:rsidRPr="003E1534" w:rsidRDefault="00CA2F3A" w:rsidP="00D63B3C">
            <w:pPr>
              <w:pStyle w:val="TableText"/>
              <w:spacing w:before="0"/>
              <w:rPr>
                <w:i/>
                <w:iCs/>
                <w:szCs w:val="18"/>
              </w:rPr>
            </w:pPr>
            <w:r w:rsidRPr="003E1534">
              <w:rPr>
                <w:i/>
                <w:iCs/>
                <w:szCs w:val="18"/>
              </w:rPr>
              <w:t>Crinia parinsignifera</w:t>
            </w:r>
          </w:p>
        </w:tc>
        <w:tc>
          <w:tcPr>
            <w:tcW w:w="2835" w:type="dxa"/>
            <w:tcBorders>
              <w:top w:val="nil"/>
              <w:left w:val="single" w:sz="4" w:space="0" w:color="auto"/>
              <w:bottom w:val="single" w:sz="4" w:space="0" w:color="auto"/>
              <w:right w:val="single" w:sz="4" w:space="0" w:color="auto"/>
            </w:tcBorders>
            <w:vAlign w:val="center"/>
          </w:tcPr>
          <w:p w14:paraId="24946B97" w14:textId="77777777" w:rsidR="00CA2F3A" w:rsidRPr="003E1534" w:rsidRDefault="00CA2F3A" w:rsidP="00D63B3C">
            <w:pPr>
              <w:pStyle w:val="TableText"/>
              <w:spacing w:before="0"/>
              <w:rPr>
                <w:szCs w:val="18"/>
              </w:rPr>
            </w:pPr>
          </w:p>
        </w:tc>
      </w:tr>
      <w:tr w:rsidR="00CA2F3A" w:rsidRPr="003E1534" w14:paraId="1BF49841"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tcPr>
          <w:p w14:paraId="584F7A22" w14:textId="77777777" w:rsidR="00CA2F3A" w:rsidRPr="003E1534" w:rsidRDefault="00CA2F3A" w:rsidP="00D63B3C">
            <w:pPr>
              <w:pStyle w:val="TableText"/>
              <w:spacing w:before="0"/>
              <w:rPr>
                <w:szCs w:val="18"/>
              </w:rPr>
            </w:pPr>
            <w:r w:rsidRPr="003E1534">
              <w:rPr>
                <w:szCs w:val="18"/>
              </w:rPr>
              <w:t>Salmon-striped frog</w:t>
            </w:r>
          </w:p>
        </w:tc>
        <w:tc>
          <w:tcPr>
            <w:tcW w:w="2835" w:type="dxa"/>
            <w:tcBorders>
              <w:top w:val="nil"/>
              <w:left w:val="single" w:sz="4" w:space="0" w:color="auto"/>
              <w:bottom w:val="single" w:sz="4" w:space="0" w:color="auto"/>
              <w:right w:val="single" w:sz="4" w:space="0" w:color="auto"/>
            </w:tcBorders>
            <w:vAlign w:val="center"/>
          </w:tcPr>
          <w:p w14:paraId="7C0D4C94" w14:textId="77777777" w:rsidR="00CA2F3A" w:rsidRPr="003E1534" w:rsidRDefault="00CA2F3A" w:rsidP="00D63B3C">
            <w:pPr>
              <w:pStyle w:val="TableText"/>
              <w:spacing w:before="0"/>
              <w:rPr>
                <w:i/>
                <w:iCs/>
                <w:szCs w:val="18"/>
              </w:rPr>
            </w:pPr>
            <w:r w:rsidRPr="003E1534">
              <w:rPr>
                <w:i/>
                <w:iCs/>
                <w:szCs w:val="18"/>
              </w:rPr>
              <w:t>Limnodynastes salmini </w:t>
            </w:r>
          </w:p>
        </w:tc>
        <w:tc>
          <w:tcPr>
            <w:tcW w:w="2835" w:type="dxa"/>
            <w:tcBorders>
              <w:top w:val="nil"/>
              <w:left w:val="single" w:sz="4" w:space="0" w:color="auto"/>
              <w:bottom w:val="single" w:sz="4" w:space="0" w:color="auto"/>
              <w:right w:val="single" w:sz="4" w:space="0" w:color="auto"/>
            </w:tcBorders>
            <w:vAlign w:val="center"/>
          </w:tcPr>
          <w:p w14:paraId="253FCEFD" w14:textId="77777777" w:rsidR="00CA2F3A" w:rsidRPr="003E1534" w:rsidRDefault="00CA2F3A" w:rsidP="00D63B3C">
            <w:pPr>
              <w:pStyle w:val="TableText"/>
              <w:spacing w:before="0"/>
              <w:rPr>
                <w:szCs w:val="18"/>
              </w:rPr>
            </w:pPr>
          </w:p>
        </w:tc>
      </w:tr>
      <w:tr w:rsidR="00CA2F3A" w:rsidRPr="003E1534" w14:paraId="70514111"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tcPr>
          <w:p w14:paraId="1181AF03" w14:textId="77777777" w:rsidR="00CA2F3A" w:rsidRPr="003E1534" w:rsidRDefault="00CA2F3A" w:rsidP="00D63B3C">
            <w:pPr>
              <w:pStyle w:val="TableText"/>
              <w:spacing w:before="0"/>
              <w:rPr>
                <w:szCs w:val="18"/>
              </w:rPr>
            </w:pPr>
            <w:r w:rsidRPr="003E1534">
              <w:rPr>
                <w:szCs w:val="18"/>
              </w:rPr>
              <w:t>Southern bell frog</w:t>
            </w:r>
          </w:p>
        </w:tc>
        <w:tc>
          <w:tcPr>
            <w:tcW w:w="2835" w:type="dxa"/>
            <w:tcBorders>
              <w:top w:val="nil"/>
              <w:left w:val="single" w:sz="4" w:space="0" w:color="auto"/>
              <w:bottom w:val="single" w:sz="4" w:space="0" w:color="auto"/>
              <w:right w:val="single" w:sz="4" w:space="0" w:color="auto"/>
            </w:tcBorders>
            <w:vAlign w:val="center"/>
          </w:tcPr>
          <w:p w14:paraId="3723BED0" w14:textId="77777777" w:rsidR="00CA2F3A" w:rsidRPr="003E1534" w:rsidRDefault="00CA2F3A" w:rsidP="00D63B3C">
            <w:pPr>
              <w:pStyle w:val="TableText"/>
              <w:spacing w:before="0"/>
              <w:rPr>
                <w:i/>
                <w:iCs/>
                <w:szCs w:val="18"/>
              </w:rPr>
            </w:pPr>
            <w:r w:rsidRPr="003E1534">
              <w:rPr>
                <w:i/>
                <w:iCs/>
                <w:szCs w:val="18"/>
              </w:rPr>
              <w:t>Litoria raniformis</w:t>
            </w:r>
          </w:p>
        </w:tc>
        <w:tc>
          <w:tcPr>
            <w:tcW w:w="2835" w:type="dxa"/>
            <w:tcBorders>
              <w:top w:val="nil"/>
              <w:left w:val="single" w:sz="4" w:space="0" w:color="auto"/>
              <w:bottom w:val="single" w:sz="4" w:space="0" w:color="auto"/>
              <w:right w:val="single" w:sz="4" w:space="0" w:color="auto"/>
            </w:tcBorders>
            <w:vAlign w:val="center"/>
          </w:tcPr>
          <w:p w14:paraId="715BF84B" w14:textId="77777777" w:rsidR="00CA2F3A" w:rsidRPr="003E1534" w:rsidRDefault="00CA2F3A" w:rsidP="00D63B3C">
            <w:pPr>
              <w:pStyle w:val="TableText"/>
              <w:spacing w:before="0"/>
              <w:rPr>
                <w:szCs w:val="18"/>
              </w:rPr>
            </w:pPr>
            <w:r w:rsidRPr="003E1534">
              <w:rPr>
                <w:szCs w:val="18"/>
              </w:rPr>
              <w:t>Vulnerable (EPBC)</w:t>
            </w:r>
          </w:p>
        </w:tc>
      </w:tr>
      <w:tr w:rsidR="00CA2F3A" w:rsidRPr="003E1534" w14:paraId="22AD1C2F"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783A11B3" w14:textId="77777777" w:rsidR="00CA2F3A" w:rsidRPr="003E1534" w:rsidRDefault="00CA2F3A" w:rsidP="00D63B3C">
            <w:pPr>
              <w:pStyle w:val="TableText"/>
              <w:spacing w:before="0"/>
              <w:rPr>
                <w:szCs w:val="18"/>
              </w:rPr>
            </w:pPr>
            <w:r w:rsidRPr="003E1534">
              <w:rPr>
                <w:szCs w:val="18"/>
              </w:rPr>
              <w:t xml:space="preserve">Spotted marsh frog </w:t>
            </w:r>
          </w:p>
        </w:tc>
        <w:tc>
          <w:tcPr>
            <w:tcW w:w="2835" w:type="dxa"/>
            <w:tcBorders>
              <w:top w:val="nil"/>
              <w:left w:val="single" w:sz="4" w:space="0" w:color="auto"/>
              <w:bottom w:val="single" w:sz="4" w:space="0" w:color="auto"/>
              <w:right w:val="single" w:sz="4" w:space="0" w:color="auto"/>
            </w:tcBorders>
            <w:vAlign w:val="center"/>
          </w:tcPr>
          <w:p w14:paraId="66C5E8DA" w14:textId="77777777" w:rsidR="00CA2F3A" w:rsidRPr="003E1534" w:rsidRDefault="00CA2F3A" w:rsidP="00D63B3C">
            <w:pPr>
              <w:pStyle w:val="TableText"/>
              <w:spacing w:before="0"/>
              <w:rPr>
                <w:i/>
                <w:iCs/>
                <w:szCs w:val="18"/>
              </w:rPr>
            </w:pPr>
            <w:r w:rsidRPr="003E1534">
              <w:rPr>
                <w:i/>
                <w:iCs/>
                <w:szCs w:val="18"/>
              </w:rPr>
              <w:t>Limnodynastes tasmaniensis</w:t>
            </w:r>
          </w:p>
        </w:tc>
        <w:tc>
          <w:tcPr>
            <w:tcW w:w="2835" w:type="dxa"/>
            <w:tcBorders>
              <w:top w:val="nil"/>
              <w:left w:val="single" w:sz="4" w:space="0" w:color="auto"/>
              <w:bottom w:val="single" w:sz="4" w:space="0" w:color="auto"/>
              <w:right w:val="single" w:sz="4" w:space="0" w:color="auto"/>
            </w:tcBorders>
            <w:vAlign w:val="center"/>
          </w:tcPr>
          <w:p w14:paraId="5182D187" w14:textId="77777777" w:rsidR="00CA2F3A" w:rsidRPr="003E1534" w:rsidRDefault="00CA2F3A" w:rsidP="00D63B3C">
            <w:pPr>
              <w:pStyle w:val="TableText"/>
              <w:spacing w:before="0"/>
              <w:rPr>
                <w:szCs w:val="18"/>
              </w:rPr>
            </w:pPr>
          </w:p>
        </w:tc>
      </w:tr>
      <w:tr w:rsidR="00CA2F3A" w:rsidRPr="003E1534" w14:paraId="7F1C10B8" w14:textId="77777777" w:rsidTr="00D63B3C">
        <w:trPr>
          <w:trHeight w:val="300"/>
        </w:trPr>
        <w:tc>
          <w:tcPr>
            <w:tcW w:w="3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1EFF61" w14:textId="77777777" w:rsidR="00CA2F3A" w:rsidRPr="003E1534" w:rsidRDefault="00CA2F3A" w:rsidP="00D63B3C">
            <w:pPr>
              <w:pStyle w:val="TableText"/>
              <w:spacing w:before="0"/>
              <w:rPr>
                <w:szCs w:val="18"/>
              </w:rPr>
            </w:pPr>
            <w:r w:rsidRPr="003E1534">
              <w:rPr>
                <w:szCs w:val="18"/>
              </w:rPr>
              <w:t>Striped burrowing frog</w:t>
            </w:r>
          </w:p>
        </w:tc>
        <w:tc>
          <w:tcPr>
            <w:tcW w:w="2835" w:type="dxa"/>
            <w:tcBorders>
              <w:top w:val="single" w:sz="4" w:space="0" w:color="auto"/>
              <w:left w:val="single" w:sz="4" w:space="0" w:color="auto"/>
              <w:bottom w:val="single" w:sz="4" w:space="0" w:color="auto"/>
              <w:right w:val="single" w:sz="4" w:space="0" w:color="auto"/>
            </w:tcBorders>
            <w:vAlign w:val="center"/>
          </w:tcPr>
          <w:p w14:paraId="4E3810F1" w14:textId="77777777" w:rsidR="00CA2F3A" w:rsidRPr="003E1534" w:rsidRDefault="00CA2F3A" w:rsidP="00D63B3C">
            <w:pPr>
              <w:pStyle w:val="TableText"/>
              <w:spacing w:before="0"/>
              <w:rPr>
                <w:i/>
                <w:iCs/>
                <w:szCs w:val="18"/>
              </w:rPr>
            </w:pPr>
            <w:r w:rsidRPr="003E1534">
              <w:rPr>
                <w:i/>
                <w:iCs/>
                <w:szCs w:val="18"/>
              </w:rPr>
              <w:t>Litoria alboguttata</w:t>
            </w:r>
          </w:p>
        </w:tc>
        <w:tc>
          <w:tcPr>
            <w:tcW w:w="2835" w:type="dxa"/>
            <w:tcBorders>
              <w:top w:val="single" w:sz="4" w:space="0" w:color="auto"/>
              <w:left w:val="single" w:sz="4" w:space="0" w:color="auto"/>
              <w:bottom w:val="single" w:sz="4" w:space="0" w:color="auto"/>
              <w:right w:val="single" w:sz="4" w:space="0" w:color="auto"/>
            </w:tcBorders>
            <w:vAlign w:val="center"/>
          </w:tcPr>
          <w:p w14:paraId="57EECC2F" w14:textId="77777777" w:rsidR="00CA2F3A" w:rsidRPr="003E1534" w:rsidRDefault="00CA2F3A" w:rsidP="00D63B3C">
            <w:pPr>
              <w:pStyle w:val="TableText"/>
              <w:spacing w:before="0"/>
              <w:rPr>
                <w:szCs w:val="18"/>
              </w:rPr>
            </w:pPr>
          </w:p>
        </w:tc>
      </w:tr>
      <w:tr w:rsidR="00CA2F3A" w:rsidRPr="003E1534" w14:paraId="322D3127" w14:textId="77777777" w:rsidTr="00D63B3C">
        <w:trPr>
          <w:trHeight w:val="300"/>
        </w:trPr>
        <w:tc>
          <w:tcPr>
            <w:tcW w:w="3276" w:type="dxa"/>
            <w:tcBorders>
              <w:top w:val="single" w:sz="4" w:space="0" w:color="auto"/>
              <w:left w:val="single" w:sz="4" w:space="0" w:color="auto"/>
              <w:bottom w:val="single" w:sz="4" w:space="0" w:color="auto"/>
              <w:right w:val="single" w:sz="4" w:space="0" w:color="auto"/>
            </w:tcBorders>
            <w:shd w:val="clear" w:color="auto" w:fill="auto"/>
            <w:noWrap/>
          </w:tcPr>
          <w:p w14:paraId="72BA6764" w14:textId="77777777" w:rsidR="00CA2F3A" w:rsidRPr="003E1534" w:rsidRDefault="00CA2F3A" w:rsidP="00D63B3C">
            <w:pPr>
              <w:pStyle w:val="TableText"/>
              <w:spacing w:before="0"/>
              <w:rPr>
                <w:szCs w:val="18"/>
              </w:rPr>
            </w:pPr>
            <w:r w:rsidRPr="003E1534">
              <w:rPr>
                <w:szCs w:val="18"/>
              </w:rPr>
              <w:t>Sudell’s frog</w:t>
            </w:r>
          </w:p>
        </w:tc>
        <w:tc>
          <w:tcPr>
            <w:tcW w:w="2835" w:type="dxa"/>
            <w:tcBorders>
              <w:top w:val="single" w:sz="4" w:space="0" w:color="auto"/>
              <w:left w:val="single" w:sz="4" w:space="0" w:color="auto"/>
              <w:bottom w:val="single" w:sz="4" w:space="0" w:color="auto"/>
              <w:right w:val="single" w:sz="4" w:space="0" w:color="auto"/>
            </w:tcBorders>
          </w:tcPr>
          <w:tbl>
            <w:tblPr>
              <w:tblW w:w="0" w:type="auto"/>
              <w:tblBorders>
                <w:top w:val="nil"/>
                <w:left w:val="nil"/>
                <w:bottom w:val="nil"/>
                <w:right w:val="nil"/>
              </w:tblBorders>
              <w:tblLayout w:type="fixed"/>
              <w:tblLook w:val="0000" w:firstRow="0" w:lastRow="0" w:firstColumn="0" w:lastColumn="0" w:noHBand="0" w:noVBand="0"/>
            </w:tblPr>
            <w:tblGrid>
              <w:gridCol w:w="1841"/>
            </w:tblGrid>
            <w:tr w:rsidR="00CA2F3A" w:rsidRPr="003E1534" w14:paraId="23370AE7" w14:textId="77777777" w:rsidTr="00D63B3C">
              <w:trPr>
                <w:trHeight w:val="84"/>
              </w:trPr>
              <w:tc>
                <w:tcPr>
                  <w:tcW w:w="1841" w:type="dxa"/>
                  <w:tcMar>
                    <w:left w:w="0" w:type="dxa"/>
                    <w:right w:w="0" w:type="dxa"/>
                  </w:tcMar>
                </w:tcPr>
                <w:p w14:paraId="741D4D9A" w14:textId="77777777" w:rsidR="00CA2F3A" w:rsidRPr="003E1534" w:rsidRDefault="00CA2F3A" w:rsidP="00D63B3C">
                  <w:pPr>
                    <w:pStyle w:val="TableText"/>
                    <w:spacing w:before="0"/>
                    <w:rPr>
                      <w:i/>
                      <w:iCs/>
                      <w:szCs w:val="18"/>
                    </w:rPr>
                  </w:pPr>
                  <w:r w:rsidRPr="003E1534">
                    <w:rPr>
                      <w:i/>
                      <w:iCs/>
                      <w:szCs w:val="18"/>
                    </w:rPr>
                    <w:t xml:space="preserve">Neobatrachus sudallae </w:t>
                  </w:r>
                </w:p>
              </w:tc>
            </w:tr>
          </w:tbl>
          <w:p w14:paraId="11AA006F" w14:textId="77777777" w:rsidR="00CA2F3A" w:rsidRPr="003E1534" w:rsidRDefault="00CA2F3A" w:rsidP="00D63B3C">
            <w:pPr>
              <w:pStyle w:val="TableText"/>
              <w:spacing w:before="0"/>
              <w:rPr>
                <w:i/>
                <w:iCs/>
                <w:szCs w:val="18"/>
              </w:rPr>
            </w:pPr>
          </w:p>
        </w:tc>
        <w:tc>
          <w:tcPr>
            <w:tcW w:w="2835" w:type="dxa"/>
            <w:tcBorders>
              <w:top w:val="single" w:sz="4" w:space="0" w:color="auto"/>
              <w:left w:val="single" w:sz="4" w:space="0" w:color="auto"/>
              <w:bottom w:val="single" w:sz="4" w:space="0" w:color="auto"/>
              <w:right w:val="single" w:sz="4" w:space="0" w:color="auto"/>
            </w:tcBorders>
            <w:vAlign w:val="center"/>
          </w:tcPr>
          <w:p w14:paraId="41DF64DC" w14:textId="77777777" w:rsidR="00CA2F3A" w:rsidRPr="003E1534" w:rsidRDefault="00CA2F3A" w:rsidP="00D63B3C">
            <w:pPr>
              <w:pStyle w:val="TableText"/>
              <w:spacing w:before="0"/>
              <w:rPr>
                <w:szCs w:val="18"/>
              </w:rPr>
            </w:pPr>
          </w:p>
        </w:tc>
      </w:tr>
      <w:tr w:rsidR="00CA2F3A" w:rsidRPr="003E1534" w14:paraId="12C177FD" w14:textId="77777777" w:rsidTr="00D63B3C">
        <w:trPr>
          <w:trHeight w:val="300"/>
        </w:trPr>
        <w:tc>
          <w:tcPr>
            <w:tcW w:w="3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C367DC" w14:textId="77777777" w:rsidR="00CA2F3A" w:rsidRPr="003E1534" w:rsidRDefault="00CA2F3A" w:rsidP="00D63B3C">
            <w:pPr>
              <w:pStyle w:val="TableText"/>
              <w:spacing w:before="0"/>
              <w:rPr>
                <w:szCs w:val="18"/>
              </w:rPr>
            </w:pPr>
            <w:r w:rsidRPr="003E1534">
              <w:rPr>
                <w:szCs w:val="18"/>
              </w:rPr>
              <w:t>Water-holding frog</w:t>
            </w:r>
          </w:p>
        </w:tc>
        <w:tc>
          <w:tcPr>
            <w:tcW w:w="2835" w:type="dxa"/>
            <w:tcBorders>
              <w:top w:val="single" w:sz="4" w:space="0" w:color="auto"/>
              <w:left w:val="single" w:sz="4" w:space="0" w:color="auto"/>
              <w:bottom w:val="single" w:sz="4" w:space="0" w:color="auto"/>
              <w:right w:val="single" w:sz="4" w:space="0" w:color="auto"/>
            </w:tcBorders>
            <w:vAlign w:val="center"/>
          </w:tcPr>
          <w:p w14:paraId="0574095D" w14:textId="77777777" w:rsidR="00CA2F3A" w:rsidRPr="003E1534" w:rsidRDefault="00CA2F3A" w:rsidP="00D63B3C">
            <w:pPr>
              <w:pStyle w:val="TableText"/>
              <w:spacing w:before="0"/>
              <w:rPr>
                <w:i/>
                <w:iCs/>
                <w:szCs w:val="18"/>
              </w:rPr>
            </w:pPr>
            <w:r w:rsidRPr="003E1534">
              <w:rPr>
                <w:i/>
                <w:iCs/>
                <w:szCs w:val="18"/>
              </w:rPr>
              <w:t>Litoria platycephala</w:t>
            </w:r>
          </w:p>
        </w:tc>
        <w:tc>
          <w:tcPr>
            <w:tcW w:w="2835" w:type="dxa"/>
            <w:tcBorders>
              <w:top w:val="single" w:sz="4" w:space="0" w:color="auto"/>
              <w:left w:val="single" w:sz="4" w:space="0" w:color="auto"/>
              <w:bottom w:val="single" w:sz="4" w:space="0" w:color="auto"/>
              <w:right w:val="single" w:sz="4" w:space="0" w:color="auto"/>
            </w:tcBorders>
            <w:vAlign w:val="center"/>
          </w:tcPr>
          <w:p w14:paraId="4F97EF3B" w14:textId="77777777" w:rsidR="00CA2F3A" w:rsidRPr="003E1534" w:rsidRDefault="00CA2F3A" w:rsidP="00D63B3C">
            <w:pPr>
              <w:pStyle w:val="TableText"/>
              <w:spacing w:before="0"/>
              <w:rPr>
                <w:szCs w:val="18"/>
              </w:rPr>
            </w:pPr>
          </w:p>
        </w:tc>
      </w:tr>
      <w:tr w:rsidR="00CA2F3A" w:rsidRPr="003E1534" w14:paraId="493F7D55" w14:textId="77777777" w:rsidTr="00D63B3C">
        <w:trPr>
          <w:trHeight w:val="300"/>
        </w:trPr>
        <w:tc>
          <w:tcPr>
            <w:tcW w:w="3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24D850" w14:textId="77777777" w:rsidR="00CA2F3A" w:rsidRPr="003E1534" w:rsidRDefault="00CA2F3A" w:rsidP="00D63B3C">
            <w:pPr>
              <w:pStyle w:val="TableText"/>
              <w:spacing w:before="0"/>
              <w:rPr>
                <w:szCs w:val="18"/>
              </w:rPr>
            </w:pPr>
            <w:r w:rsidRPr="003E1534">
              <w:rPr>
                <w:szCs w:val="18"/>
              </w:rPr>
              <w:t>Warty water-holding frog</w:t>
            </w:r>
          </w:p>
        </w:tc>
        <w:tc>
          <w:tcPr>
            <w:tcW w:w="2835" w:type="dxa"/>
            <w:tcBorders>
              <w:top w:val="single" w:sz="4" w:space="0" w:color="auto"/>
              <w:left w:val="single" w:sz="4" w:space="0" w:color="auto"/>
              <w:bottom w:val="single" w:sz="4" w:space="0" w:color="auto"/>
              <w:right w:val="single" w:sz="4" w:space="0" w:color="auto"/>
            </w:tcBorders>
            <w:vAlign w:val="center"/>
          </w:tcPr>
          <w:p w14:paraId="578B3FC4" w14:textId="77777777" w:rsidR="00CA2F3A" w:rsidRPr="003E1534" w:rsidRDefault="00CA2F3A" w:rsidP="00D63B3C">
            <w:pPr>
              <w:pStyle w:val="TableText"/>
              <w:spacing w:before="0"/>
              <w:rPr>
                <w:i/>
                <w:iCs/>
                <w:szCs w:val="18"/>
              </w:rPr>
            </w:pPr>
            <w:r w:rsidRPr="003E1534">
              <w:rPr>
                <w:i/>
                <w:iCs/>
                <w:szCs w:val="18"/>
              </w:rPr>
              <w:t>Litoria verrucosa</w:t>
            </w:r>
          </w:p>
        </w:tc>
        <w:tc>
          <w:tcPr>
            <w:tcW w:w="2835" w:type="dxa"/>
            <w:tcBorders>
              <w:top w:val="single" w:sz="4" w:space="0" w:color="auto"/>
              <w:left w:val="single" w:sz="4" w:space="0" w:color="auto"/>
              <w:bottom w:val="single" w:sz="4" w:space="0" w:color="auto"/>
              <w:right w:val="single" w:sz="4" w:space="0" w:color="auto"/>
            </w:tcBorders>
            <w:vAlign w:val="center"/>
          </w:tcPr>
          <w:p w14:paraId="141A1FB7" w14:textId="77777777" w:rsidR="00CA2F3A" w:rsidRPr="003E1534" w:rsidRDefault="00CA2F3A" w:rsidP="00D63B3C">
            <w:pPr>
              <w:pStyle w:val="TableText"/>
              <w:spacing w:before="0"/>
              <w:rPr>
                <w:szCs w:val="18"/>
              </w:rPr>
            </w:pPr>
          </w:p>
        </w:tc>
      </w:tr>
      <w:tr w:rsidR="00CA2F3A" w:rsidRPr="003E1534" w14:paraId="5C2CCD9A" w14:textId="77777777" w:rsidTr="00D63B3C">
        <w:trPr>
          <w:trHeight w:val="300"/>
        </w:trPr>
        <w:tc>
          <w:tcPr>
            <w:tcW w:w="3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B7F528" w14:textId="77777777" w:rsidR="00CA2F3A" w:rsidRPr="003E1534" w:rsidRDefault="00CA2F3A" w:rsidP="00D63B3C">
            <w:pPr>
              <w:pStyle w:val="TableText"/>
              <w:spacing w:before="0"/>
              <w:rPr>
                <w:szCs w:val="18"/>
              </w:rPr>
            </w:pPr>
            <w:r w:rsidRPr="003E1534">
              <w:rPr>
                <w:szCs w:val="18"/>
              </w:rPr>
              <w:t>Wrinkled toadlet</w:t>
            </w:r>
          </w:p>
        </w:tc>
        <w:tc>
          <w:tcPr>
            <w:tcW w:w="2835" w:type="dxa"/>
            <w:tcBorders>
              <w:top w:val="single" w:sz="4" w:space="0" w:color="auto"/>
              <w:left w:val="single" w:sz="4" w:space="0" w:color="auto"/>
              <w:bottom w:val="single" w:sz="4" w:space="0" w:color="auto"/>
              <w:right w:val="single" w:sz="4" w:space="0" w:color="auto"/>
            </w:tcBorders>
            <w:vAlign w:val="center"/>
          </w:tcPr>
          <w:p w14:paraId="6344B9C0" w14:textId="77777777" w:rsidR="00CA2F3A" w:rsidRPr="003E1534" w:rsidRDefault="00CA2F3A" w:rsidP="00D63B3C">
            <w:pPr>
              <w:pStyle w:val="TableText"/>
              <w:spacing w:before="0"/>
              <w:rPr>
                <w:i/>
                <w:iCs/>
                <w:szCs w:val="18"/>
              </w:rPr>
            </w:pPr>
            <w:r w:rsidRPr="003E1534">
              <w:rPr>
                <w:i/>
                <w:iCs/>
                <w:szCs w:val="18"/>
              </w:rPr>
              <w:t>Uperoleia rugosa</w:t>
            </w:r>
          </w:p>
        </w:tc>
        <w:tc>
          <w:tcPr>
            <w:tcW w:w="2835" w:type="dxa"/>
            <w:tcBorders>
              <w:top w:val="single" w:sz="4" w:space="0" w:color="auto"/>
              <w:left w:val="single" w:sz="4" w:space="0" w:color="auto"/>
              <w:bottom w:val="single" w:sz="4" w:space="0" w:color="auto"/>
              <w:right w:val="single" w:sz="4" w:space="0" w:color="auto"/>
            </w:tcBorders>
            <w:vAlign w:val="center"/>
          </w:tcPr>
          <w:p w14:paraId="5E96D9C2" w14:textId="77777777" w:rsidR="00CA2F3A" w:rsidRPr="003E1534" w:rsidRDefault="00CA2F3A" w:rsidP="00D63B3C">
            <w:pPr>
              <w:pStyle w:val="TableText"/>
              <w:spacing w:before="0"/>
              <w:rPr>
                <w:szCs w:val="18"/>
              </w:rPr>
            </w:pPr>
          </w:p>
        </w:tc>
      </w:tr>
    </w:tbl>
    <w:p w14:paraId="3DD87CE3" w14:textId="77777777" w:rsidR="00CA2F3A" w:rsidRPr="003E1534" w:rsidRDefault="00CA2F3A" w:rsidP="00CA2F3A">
      <w:pPr>
        <w:spacing w:before="60" w:after="200" w:line="276" w:lineRule="auto"/>
        <w:ind w:firstLine="90"/>
        <w:rPr>
          <w:rStyle w:val="SubtleEmphasis"/>
          <w:i w:val="0"/>
          <w:iCs w:val="0"/>
          <w:color w:val="auto"/>
        </w:rPr>
      </w:pPr>
      <w:r w:rsidRPr="003E1534">
        <w:rPr>
          <w:sz w:val="18"/>
          <w:szCs w:val="18"/>
        </w:rPr>
        <w:t xml:space="preserve">Note: EPBC = listed under the </w:t>
      </w:r>
      <w:r w:rsidRPr="003E1534">
        <w:rPr>
          <w:i/>
          <w:sz w:val="18"/>
          <w:szCs w:val="18"/>
        </w:rPr>
        <w:t>Environment Protection and Biodiversity Conservation Act 1999</w:t>
      </w:r>
      <w:r w:rsidRPr="003E1534">
        <w:rPr>
          <w:sz w:val="18"/>
          <w:szCs w:val="18"/>
        </w:rPr>
        <w:t>.</w:t>
      </w:r>
    </w:p>
    <w:p w14:paraId="353BF88B" w14:textId="69DA4E41" w:rsidR="00CA2F3A" w:rsidRPr="003E1534" w:rsidRDefault="00CA2F3A" w:rsidP="00CA2F3A">
      <w:pPr>
        <w:pStyle w:val="TableCaption"/>
        <w:ind w:firstLine="90"/>
        <w:rPr>
          <w:rStyle w:val="SubtleEmphasis"/>
          <w:i w:val="0"/>
          <w:iCs w:val="0"/>
          <w:color w:val="auto"/>
        </w:rPr>
      </w:pPr>
      <w:bookmarkStart w:id="194" w:name="_Toc451335207"/>
      <w:r w:rsidRPr="003E1534">
        <w:t>Table B</w:t>
      </w:r>
      <w:r w:rsidR="00452E88">
        <w:rPr>
          <w:noProof/>
        </w:rPr>
        <w:fldChar w:fldCharType="begin"/>
      </w:r>
      <w:r w:rsidR="00452E88">
        <w:rPr>
          <w:noProof/>
        </w:rPr>
        <w:instrText xml:space="preserve"> SEQ Table_B \* ARABIC </w:instrText>
      </w:r>
      <w:r w:rsidR="00452E88">
        <w:rPr>
          <w:noProof/>
        </w:rPr>
        <w:fldChar w:fldCharType="separate"/>
      </w:r>
      <w:r w:rsidR="008161DB">
        <w:rPr>
          <w:noProof/>
        </w:rPr>
        <w:t>2</w:t>
      </w:r>
      <w:r w:rsidR="00452E88">
        <w:rPr>
          <w:noProof/>
        </w:rPr>
        <w:fldChar w:fldCharType="end"/>
      </w:r>
      <w:r w:rsidRPr="003E1534">
        <w:t xml:space="preserve">. </w:t>
      </w:r>
      <w:r w:rsidRPr="003E1534">
        <w:rPr>
          <w:b w:val="0"/>
        </w:rPr>
        <w:t>Turtle</w:t>
      </w:r>
      <w:r w:rsidRPr="003E1534">
        <w:rPr>
          <w:rStyle w:val="SubtleEmphasis"/>
          <w:b w:val="0"/>
          <w:color w:val="auto"/>
        </w:rPr>
        <w:t xml:space="preserve"> species that potentially </w:t>
      </w:r>
      <w:r w:rsidR="003E1534">
        <w:rPr>
          <w:rStyle w:val="SubtleEmphasis"/>
          <w:b w:val="0"/>
          <w:color w:val="auto"/>
        </w:rPr>
        <w:t>benefitted</w:t>
      </w:r>
      <w:r w:rsidRPr="003E1534">
        <w:rPr>
          <w:rStyle w:val="SubtleEmphasis"/>
          <w:b w:val="0"/>
          <w:color w:val="auto"/>
        </w:rPr>
        <w:t xml:space="preserve"> from Commonwealth environmental water in 2014–1</w:t>
      </w:r>
      <w:r w:rsidR="004B436D">
        <w:rPr>
          <w:rStyle w:val="SubtleEmphasis"/>
          <w:b w:val="0"/>
          <w:color w:val="auto"/>
        </w:rPr>
        <w:t>9</w:t>
      </w:r>
      <w:r w:rsidRPr="003E1534">
        <w:rPr>
          <w:rStyle w:val="SubtleEmphasis"/>
          <w:b w:val="0"/>
          <w:color w:val="auto"/>
        </w:rPr>
        <w:t>.</w:t>
      </w:r>
      <w:bookmarkEnd w:id="194"/>
    </w:p>
    <w:tbl>
      <w:tblPr>
        <w:tblW w:w="8946" w:type="dxa"/>
        <w:tblInd w:w="93" w:type="dxa"/>
        <w:tblLayout w:type="fixed"/>
        <w:tblLook w:val="04A0" w:firstRow="1" w:lastRow="0" w:firstColumn="1" w:lastColumn="0" w:noHBand="0" w:noVBand="1"/>
      </w:tblPr>
      <w:tblGrid>
        <w:gridCol w:w="3276"/>
        <w:gridCol w:w="2835"/>
        <w:gridCol w:w="2835"/>
      </w:tblGrid>
      <w:tr w:rsidR="00CA2F3A" w:rsidRPr="003E1534" w14:paraId="5DA3D27C" w14:textId="77777777" w:rsidTr="00D63B3C">
        <w:trPr>
          <w:trHeight w:val="300"/>
          <w:tblHeader/>
        </w:trPr>
        <w:tc>
          <w:tcPr>
            <w:tcW w:w="3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8BAAB6F" w14:textId="77777777" w:rsidR="00CA2F3A" w:rsidRPr="003E1534" w:rsidRDefault="00CA2F3A" w:rsidP="00D63B3C">
            <w:pPr>
              <w:pStyle w:val="TableHeading"/>
              <w:spacing w:after="60"/>
              <w:jc w:val="left"/>
              <w:rPr>
                <w:sz w:val="18"/>
                <w:szCs w:val="18"/>
                <w:lang w:eastAsia="en-AU"/>
              </w:rPr>
            </w:pPr>
            <w:r w:rsidRPr="003E1534">
              <w:rPr>
                <w:sz w:val="18"/>
                <w:szCs w:val="18"/>
                <w:lang w:eastAsia="en-AU"/>
              </w:rPr>
              <w:t>Common name</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C4FB158" w14:textId="77777777" w:rsidR="00CA2F3A" w:rsidRPr="003E1534" w:rsidRDefault="00CA2F3A" w:rsidP="00D63B3C">
            <w:pPr>
              <w:pStyle w:val="TableHeading"/>
              <w:spacing w:after="60"/>
              <w:jc w:val="left"/>
              <w:rPr>
                <w:sz w:val="18"/>
                <w:szCs w:val="18"/>
                <w:lang w:eastAsia="en-AU"/>
              </w:rPr>
            </w:pPr>
            <w:r w:rsidRPr="003E1534">
              <w:rPr>
                <w:sz w:val="18"/>
                <w:szCs w:val="18"/>
                <w:lang w:eastAsia="en-AU"/>
              </w:rPr>
              <w:t>Species name</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85345A6" w14:textId="77777777" w:rsidR="00CA2F3A" w:rsidRPr="003E1534" w:rsidRDefault="00CA2F3A" w:rsidP="00D63B3C">
            <w:pPr>
              <w:pStyle w:val="TableHeading"/>
              <w:spacing w:after="60"/>
              <w:jc w:val="left"/>
              <w:rPr>
                <w:sz w:val="18"/>
                <w:szCs w:val="18"/>
                <w:lang w:eastAsia="en-AU"/>
              </w:rPr>
            </w:pPr>
            <w:r w:rsidRPr="003E1534">
              <w:rPr>
                <w:sz w:val="18"/>
                <w:szCs w:val="18"/>
                <w:lang w:eastAsia="en-AU"/>
              </w:rPr>
              <w:t>Listing</w:t>
            </w:r>
          </w:p>
        </w:tc>
      </w:tr>
      <w:tr w:rsidR="00CA2F3A" w:rsidRPr="003E1534" w14:paraId="727E5CEF"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70CECF70" w14:textId="77777777" w:rsidR="00CA2F3A" w:rsidRPr="003E1534" w:rsidRDefault="00CA2F3A" w:rsidP="00D63B3C">
            <w:pPr>
              <w:pStyle w:val="TableText"/>
              <w:spacing w:before="0"/>
              <w:rPr>
                <w:szCs w:val="18"/>
              </w:rPr>
            </w:pPr>
            <w:r w:rsidRPr="003E1534">
              <w:rPr>
                <w:szCs w:val="18"/>
              </w:rPr>
              <w:t>Eastern long-necked turtle</w:t>
            </w:r>
          </w:p>
        </w:tc>
        <w:tc>
          <w:tcPr>
            <w:tcW w:w="2835" w:type="dxa"/>
            <w:tcBorders>
              <w:top w:val="nil"/>
              <w:left w:val="single" w:sz="4" w:space="0" w:color="auto"/>
              <w:bottom w:val="single" w:sz="4" w:space="0" w:color="auto"/>
              <w:right w:val="single" w:sz="4" w:space="0" w:color="auto"/>
            </w:tcBorders>
            <w:vAlign w:val="center"/>
          </w:tcPr>
          <w:p w14:paraId="48F8E736" w14:textId="77777777" w:rsidR="00CA2F3A" w:rsidRPr="003E1534" w:rsidRDefault="00CA2F3A" w:rsidP="00D63B3C">
            <w:pPr>
              <w:pStyle w:val="TableText"/>
              <w:spacing w:before="0"/>
              <w:rPr>
                <w:i/>
                <w:szCs w:val="18"/>
              </w:rPr>
            </w:pPr>
            <w:r w:rsidRPr="003E1534">
              <w:rPr>
                <w:i/>
                <w:szCs w:val="18"/>
              </w:rPr>
              <w:t>Chelodina longicollis</w:t>
            </w:r>
          </w:p>
        </w:tc>
        <w:tc>
          <w:tcPr>
            <w:tcW w:w="2835" w:type="dxa"/>
            <w:tcBorders>
              <w:top w:val="nil"/>
              <w:left w:val="single" w:sz="4" w:space="0" w:color="auto"/>
              <w:bottom w:val="single" w:sz="4" w:space="0" w:color="auto"/>
              <w:right w:val="single" w:sz="4" w:space="0" w:color="auto"/>
            </w:tcBorders>
            <w:vAlign w:val="center"/>
          </w:tcPr>
          <w:p w14:paraId="0FCACF46" w14:textId="77777777" w:rsidR="00CA2F3A" w:rsidRPr="003E1534" w:rsidRDefault="00CA2F3A" w:rsidP="00D63B3C">
            <w:pPr>
              <w:pStyle w:val="TableText"/>
              <w:spacing w:before="0"/>
              <w:rPr>
                <w:i/>
                <w:szCs w:val="18"/>
              </w:rPr>
            </w:pPr>
          </w:p>
        </w:tc>
      </w:tr>
      <w:tr w:rsidR="00CA2F3A" w:rsidRPr="003E1534" w14:paraId="2A91438D"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74C038FA" w14:textId="77777777" w:rsidR="00CA2F3A" w:rsidRPr="003E1534" w:rsidRDefault="00CA2F3A" w:rsidP="00D63B3C">
            <w:pPr>
              <w:pStyle w:val="TableText"/>
              <w:spacing w:before="0"/>
              <w:rPr>
                <w:szCs w:val="18"/>
              </w:rPr>
            </w:pPr>
            <w:r w:rsidRPr="003E1534">
              <w:rPr>
                <w:szCs w:val="18"/>
              </w:rPr>
              <w:t>Broad shelled turtle</w:t>
            </w:r>
          </w:p>
        </w:tc>
        <w:tc>
          <w:tcPr>
            <w:tcW w:w="2835" w:type="dxa"/>
            <w:tcBorders>
              <w:top w:val="nil"/>
              <w:left w:val="single" w:sz="4" w:space="0" w:color="auto"/>
              <w:bottom w:val="single" w:sz="4" w:space="0" w:color="auto"/>
              <w:right w:val="single" w:sz="4" w:space="0" w:color="auto"/>
            </w:tcBorders>
            <w:vAlign w:val="center"/>
          </w:tcPr>
          <w:p w14:paraId="0D56CE47" w14:textId="77777777" w:rsidR="00CA2F3A" w:rsidRPr="003E1534" w:rsidRDefault="00CA2F3A" w:rsidP="00D63B3C">
            <w:pPr>
              <w:pStyle w:val="TableText"/>
              <w:spacing w:before="0"/>
              <w:rPr>
                <w:i/>
                <w:szCs w:val="18"/>
              </w:rPr>
            </w:pPr>
            <w:r w:rsidRPr="003E1534">
              <w:rPr>
                <w:i/>
                <w:szCs w:val="18"/>
              </w:rPr>
              <w:t>Chelodina expansa</w:t>
            </w:r>
          </w:p>
        </w:tc>
        <w:tc>
          <w:tcPr>
            <w:tcW w:w="2835" w:type="dxa"/>
            <w:tcBorders>
              <w:top w:val="nil"/>
              <w:left w:val="single" w:sz="4" w:space="0" w:color="auto"/>
              <w:bottom w:val="single" w:sz="4" w:space="0" w:color="auto"/>
              <w:right w:val="single" w:sz="4" w:space="0" w:color="auto"/>
            </w:tcBorders>
            <w:vAlign w:val="center"/>
          </w:tcPr>
          <w:p w14:paraId="56342C38" w14:textId="77777777" w:rsidR="00CA2F3A" w:rsidRPr="003E1534" w:rsidRDefault="00CA2F3A" w:rsidP="00D63B3C">
            <w:pPr>
              <w:pStyle w:val="TableText"/>
              <w:spacing w:before="0"/>
              <w:rPr>
                <w:i/>
                <w:szCs w:val="18"/>
              </w:rPr>
            </w:pPr>
          </w:p>
        </w:tc>
      </w:tr>
      <w:tr w:rsidR="00CA2F3A" w:rsidRPr="003E1534" w14:paraId="5136E131" w14:textId="77777777" w:rsidTr="00D63B3C">
        <w:trPr>
          <w:trHeight w:val="300"/>
        </w:trPr>
        <w:tc>
          <w:tcPr>
            <w:tcW w:w="3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D93E95" w14:textId="77777777" w:rsidR="00CA2F3A" w:rsidRPr="003E1534" w:rsidRDefault="00CA2F3A" w:rsidP="00D63B3C">
            <w:pPr>
              <w:pStyle w:val="TableText"/>
              <w:spacing w:before="0"/>
              <w:rPr>
                <w:szCs w:val="18"/>
              </w:rPr>
            </w:pPr>
            <w:r w:rsidRPr="003E1534">
              <w:rPr>
                <w:szCs w:val="18"/>
              </w:rPr>
              <w:t>Macquarie river turtle</w:t>
            </w:r>
          </w:p>
        </w:tc>
        <w:tc>
          <w:tcPr>
            <w:tcW w:w="2835" w:type="dxa"/>
            <w:tcBorders>
              <w:top w:val="single" w:sz="4" w:space="0" w:color="auto"/>
              <w:left w:val="single" w:sz="4" w:space="0" w:color="auto"/>
              <w:bottom w:val="single" w:sz="4" w:space="0" w:color="auto"/>
              <w:right w:val="single" w:sz="4" w:space="0" w:color="auto"/>
            </w:tcBorders>
            <w:vAlign w:val="center"/>
          </w:tcPr>
          <w:p w14:paraId="2642A31C" w14:textId="77777777" w:rsidR="00CA2F3A" w:rsidRPr="003E1534" w:rsidRDefault="00CA2F3A" w:rsidP="00D63B3C">
            <w:pPr>
              <w:pStyle w:val="TableText"/>
              <w:spacing w:before="0"/>
              <w:rPr>
                <w:i/>
                <w:szCs w:val="18"/>
              </w:rPr>
            </w:pPr>
            <w:r w:rsidRPr="003E1534">
              <w:rPr>
                <w:i/>
                <w:szCs w:val="18"/>
              </w:rPr>
              <w:t>Emydura macquarii</w:t>
            </w:r>
          </w:p>
        </w:tc>
        <w:tc>
          <w:tcPr>
            <w:tcW w:w="2835" w:type="dxa"/>
            <w:tcBorders>
              <w:top w:val="single" w:sz="4" w:space="0" w:color="auto"/>
              <w:left w:val="single" w:sz="4" w:space="0" w:color="auto"/>
              <w:bottom w:val="single" w:sz="4" w:space="0" w:color="auto"/>
              <w:right w:val="single" w:sz="4" w:space="0" w:color="auto"/>
            </w:tcBorders>
            <w:vAlign w:val="center"/>
          </w:tcPr>
          <w:p w14:paraId="65783FDD" w14:textId="77777777" w:rsidR="00CA2F3A" w:rsidRPr="003E1534" w:rsidRDefault="00CA2F3A" w:rsidP="00D63B3C">
            <w:pPr>
              <w:pStyle w:val="TableText"/>
              <w:spacing w:before="0"/>
              <w:rPr>
                <w:i/>
                <w:szCs w:val="18"/>
              </w:rPr>
            </w:pPr>
          </w:p>
        </w:tc>
      </w:tr>
    </w:tbl>
    <w:p w14:paraId="416A01D2" w14:textId="0609333E" w:rsidR="00CA2F3A" w:rsidRDefault="00CA2F3A" w:rsidP="00CA2F3A">
      <w:pPr>
        <w:pStyle w:val="TableCaption"/>
        <w:ind w:left="90"/>
      </w:pPr>
      <w:bookmarkStart w:id="195" w:name="_Toc451335208"/>
    </w:p>
    <w:p w14:paraId="29FF7FD5" w14:textId="77777777" w:rsidR="007E282E" w:rsidRPr="007E282E" w:rsidRDefault="007E282E" w:rsidP="007E282E">
      <w:pPr>
        <w:rPr>
          <w:lang w:eastAsia="en-US"/>
        </w:rPr>
      </w:pPr>
    </w:p>
    <w:p w14:paraId="1AD4BA25" w14:textId="120409C8" w:rsidR="00CA2F3A" w:rsidRPr="003E1534" w:rsidRDefault="00CA2F3A" w:rsidP="00CA2F3A">
      <w:pPr>
        <w:pStyle w:val="TableCaption"/>
        <w:ind w:left="90"/>
        <w:rPr>
          <w:rStyle w:val="SubtleEmphasis"/>
          <w:i w:val="0"/>
          <w:iCs w:val="0"/>
          <w:color w:val="auto"/>
        </w:rPr>
      </w:pPr>
      <w:r w:rsidRPr="003E1534">
        <w:t>Table B</w:t>
      </w:r>
      <w:r w:rsidR="00452E88">
        <w:rPr>
          <w:noProof/>
        </w:rPr>
        <w:fldChar w:fldCharType="begin"/>
      </w:r>
      <w:r w:rsidR="00452E88">
        <w:rPr>
          <w:noProof/>
        </w:rPr>
        <w:instrText xml:space="preserve"> SEQ Table_B \* ARABIC </w:instrText>
      </w:r>
      <w:r w:rsidR="00452E88">
        <w:rPr>
          <w:noProof/>
        </w:rPr>
        <w:fldChar w:fldCharType="separate"/>
      </w:r>
      <w:r w:rsidR="008161DB">
        <w:rPr>
          <w:noProof/>
        </w:rPr>
        <w:t>3</w:t>
      </w:r>
      <w:r w:rsidR="00452E88">
        <w:rPr>
          <w:noProof/>
        </w:rPr>
        <w:fldChar w:fldCharType="end"/>
      </w:r>
      <w:r w:rsidRPr="003E1534">
        <w:t xml:space="preserve">. </w:t>
      </w:r>
      <w:r w:rsidRPr="003E1534">
        <w:rPr>
          <w:rStyle w:val="SubtleEmphasis"/>
          <w:b w:val="0"/>
          <w:color w:val="auto"/>
        </w:rPr>
        <w:t xml:space="preserve">Bush bird species that potentially </w:t>
      </w:r>
      <w:r w:rsidR="003E1534">
        <w:rPr>
          <w:rStyle w:val="SubtleEmphasis"/>
          <w:b w:val="0"/>
          <w:color w:val="auto"/>
        </w:rPr>
        <w:t>benefitted</w:t>
      </w:r>
      <w:r w:rsidRPr="003E1534">
        <w:rPr>
          <w:rStyle w:val="SubtleEmphasis"/>
          <w:b w:val="0"/>
          <w:color w:val="auto"/>
        </w:rPr>
        <w:t xml:space="preserve"> from Commonwealth environmental water at Hattah Lakes (extracted from Loyn &amp; Dutson 2016, showing species whose abundance increased during or after environmental watering 2014–15 and those that continued to use the previously flooded site in 2015–16).</w:t>
      </w:r>
      <w:bookmarkEnd w:id="195"/>
    </w:p>
    <w:tbl>
      <w:tblPr>
        <w:tblW w:w="8946" w:type="dxa"/>
        <w:tblInd w:w="93" w:type="dxa"/>
        <w:tblLayout w:type="fixed"/>
        <w:tblLook w:val="04A0" w:firstRow="1" w:lastRow="0" w:firstColumn="1" w:lastColumn="0" w:noHBand="0" w:noVBand="1"/>
      </w:tblPr>
      <w:tblGrid>
        <w:gridCol w:w="3276"/>
        <w:gridCol w:w="2835"/>
        <w:gridCol w:w="1417"/>
        <w:gridCol w:w="1418"/>
      </w:tblGrid>
      <w:tr w:rsidR="00CA2F3A" w:rsidRPr="003E1534" w14:paraId="6104BDCD" w14:textId="77777777" w:rsidTr="00D63B3C">
        <w:trPr>
          <w:trHeight w:val="300"/>
          <w:tblHeader/>
        </w:trPr>
        <w:tc>
          <w:tcPr>
            <w:tcW w:w="3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DF5E3A6" w14:textId="77777777" w:rsidR="00CA2F3A" w:rsidRPr="003E1534" w:rsidRDefault="00CA2F3A" w:rsidP="00D63B3C">
            <w:pPr>
              <w:pStyle w:val="TableHeading"/>
              <w:spacing w:after="60"/>
              <w:rPr>
                <w:rFonts w:cstheme="minorHAnsi"/>
                <w:sz w:val="18"/>
                <w:szCs w:val="18"/>
                <w:lang w:eastAsia="en-AU"/>
              </w:rPr>
            </w:pPr>
            <w:r w:rsidRPr="003E1534">
              <w:rPr>
                <w:rFonts w:cstheme="minorHAnsi"/>
                <w:sz w:val="18"/>
                <w:szCs w:val="18"/>
                <w:lang w:eastAsia="en-AU"/>
              </w:rPr>
              <w:t>Common name</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D2B38B7" w14:textId="77777777" w:rsidR="00CA2F3A" w:rsidRPr="003E1534" w:rsidRDefault="00CA2F3A" w:rsidP="00D63B3C">
            <w:pPr>
              <w:pStyle w:val="TableHeading"/>
              <w:spacing w:after="60"/>
              <w:rPr>
                <w:rFonts w:cstheme="minorHAnsi"/>
                <w:sz w:val="18"/>
                <w:szCs w:val="18"/>
                <w:lang w:eastAsia="en-AU"/>
              </w:rPr>
            </w:pPr>
            <w:r w:rsidRPr="003E1534">
              <w:rPr>
                <w:rFonts w:cstheme="minorHAnsi"/>
                <w:sz w:val="18"/>
                <w:szCs w:val="18"/>
                <w:lang w:eastAsia="en-AU"/>
              </w:rPr>
              <w:t>Species name</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E2B7D0D" w14:textId="77777777" w:rsidR="00CA2F3A" w:rsidRPr="003E1534" w:rsidRDefault="00CA2F3A" w:rsidP="00D63B3C">
            <w:pPr>
              <w:pStyle w:val="TableHeading"/>
              <w:spacing w:after="60"/>
              <w:jc w:val="center"/>
              <w:rPr>
                <w:rFonts w:cstheme="minorHAnsi"/>
                <w:sz w:val="18"/>
                <w:szCs w:val="18"/>
                <w:lang w:eastAsia="en-AU"/>
              </w:rPr>
            </w:pPr>
            <w:r w:rsidRPr="003E1534">
              <w:rPr>
                <w:rFonts w:cstheme="minorHAnsi"/>
                <w:sz w:val="18"/>
                <w:szCs w:val="18"/>
                <w:lang w:eastAsia="en-AU"/>
              </w:rPr>
              <w:t>2014–15</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5693AE1" w14:textId="77777777" w:rsidR="00CA2F3A" w:rsidRPr="003E1534" w:rsidRDefault="00CA2F3A" w:rsidP="00D63B3C">
            <w:pPr>
              <w:pStyle w:val="TableHeading"/>
              <w:spacing w:after="60"/>
              <w:jc w:val="center"/>
              <w:rPr>
                <w:rFonts w:cstheme="minorHAnsi"/>
                <w:sz w:val="18"/>
                <w:szCs w:val="18"/>
                <w:lang w:eastAsia="en-AU"/>
              </w:rPr>
            </w:pPr>
            <w:r w:rsidRPr="003E1534">
              <w:rPr>
                <w:rFonts w:cstheme="minorHAnsi"/>
                <w:sz w:val="18"/>
                <w:szCs w:val="18"/>
                <w:lang w:eastAsia="en-AU"/>
              </w:rPr>
              <w:t>2015–16</w:t>
            </w:r>
          </w:p>
        </w:tc>
      </w:tr>
      <w:tr w:rsidR="00CA2F3A" w:rsidRPr="003E1534" w14:paraId="5BD065A4"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0DF24940" w14:textId="77777777" w:rsidR="00CA2F3A" w:rsidRPr="003E1534" w:rsidRDefault="00CA2F3A" w:rsidP="00D63B3C">
            <w:pPr>
              <w:pStyle w:val="TableText"/>
              <w:spacing w:before="0"/>
              <w:rPr>
                <w:rFonts w:cstheme="minorHAnsi"/>
                <w:szCs w:val="18"/>
              </w:rPr>
            </w:pPr>
            <w:r w:rsidRPr="003E1534">
              <w:rPr>
                <w:rFonts w:cstheme="minorHAnsi"/>
                <w:szCs w:val="18"/>
              </w:rPr>
              <w:t>Apostlebird</w:t>
            </w:r>
          </w:p>
        </w:tc>
        <w:tc>
          <w:tcPr>
            <w:tcW w:w="2835" w:type="dxa"/>
            <w:tcBorders>
              <w:top w:val="nil"/>
              <w:left w:val="single" w:sz="4" w:space="0" w:color="auto"/>
              <w:bottom w:val="single" w:sz="4" w:space="0" w:color="auto"/>
              <w:right w:val="single" w:sz="4" w:space="0" w:color="auto"/>
            </w:tcBorders>
            <w:vAlign w:val="center"/>
          </w:tcPr>
          <w:p w14:paraId="22F0E5AF" w14:textId="77777777" w:rsidR="00CA2F3A" w:rsidRPr="003E1534" w:rsidRDefault="00CA2F3A" w:rsidP="00D63B3C">
            <w:pPr>
              <w:pStyle w:val="TableText"/>
              <w:spacing w:before="0"/>
              <w:rPr>
                <w:rFonts w:cstheme="minorHAnsi"/>
                <w:i/>
                <w:szCs w:val="18"/>
              </w:rPr>
            </w:pPr>
            <w:r w:rsidRPr="003E1534">
              <w:rPr>
                <w:rFonts w:cstheme="minorHAnsi"/>
                <w:i/>
                <w:szCs w:val="18"/>
              </w:rPr>
              <w:t>Struthidea cinerea</w:t>
            </w:r>
          </w:p>
        </w:tc>
        <w:tc>
          <w:tcPr>
            <w:tcW w:w="1417" w:type="dxa"/>
            <w:tcBorders>
              <w:top w:val="nil"/>
              <w:left w:val="single" w:sz="4" w:space="0" w:color="auto"/>
              <w:bottom w:val="single" w:sz="4" w:space="0" w:color="auto"/>
              <w:right w:val="single" w:sz="4" w:space="0" w:color="auto"/>
            </w:tcBorders>
            <w:vAlign w:val="center"/>
          </w:tcPr>
          <w:p w14:paraId="0EA81E5A"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62A129E0"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36BF5B2A"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64D83AAA" w14:textId="77777777" w:rsidR="00CA2F3A" w:rsidRPr="003E1534" w:rsidRDefault="00CA2F3A" w:rsidP="00D63B3C">
            <w:pPr>
              <w:pStyle w:val="TableText"/>
              <w:spacing w:before="0"/>
              <w:rPr>
                <w:rFonts w:cstheme="minorHAnsi"/>
                <w:szCs w:val="18"/>
              </w:rPr>
            </w:pPr>
            <w:r w:rsidRPr="003E1534">
              <w:rPr>
                <w:rFonts w:cstheme="minorHAnsi"/>
                <w:szCs w:val="18"/>
              </w:rPr>
              <w:t>Australian raven</w:t>
            </w:r>
          </w:p>
        </w:tc>
        <w:tc>
          <w:tcPr>
            <w:tcW w:w="2835" w:type="dxa"/>
            <w:tcBorders>
              <w:top w:val="nil"/>
              <w:left w:val="single" w:sz="4" w:space="0" w:color="auto"/>
              <w:bottom w:val="single" w:sz="4" w:space="0" w:color="auto"/>
              <w:right w:val="single" w:sz="4" w:space="0" w:color="auto"/>
            </w:tcBorders>
            <w:vAlign w:val="center"/>
          </w:tcPr>
          <w:p w14:paraId="564F6FC9" w14:textId="77777777" w:rsidR="00CA2F3A" w:rsidRPr="003E1534" w:rsidRDefault="00CA2F3A" w:rsidP="00D63B3C">
            <w:pPr>
              <w:pStyle w:val="TableText"/>
              <w:spacing w:before="0"/>
              <w:rPr>
                <w:rFonts w:cstheme="minorHAnsi"/>
                <w:i/>
                <w:szCs w:val="18"/>
              </w:rPr>
            </w:pPr>
            <w:r w:rsidRPr="003E1534">
              <w:rPr>
                <w:rFonts w:cstheme="minorHAnsi"/>
                <w:i/>
                <w:szCs w:val="18"/>
              </w:rPr>
              <w:t>Corvus coronoides</w:t>
            </w:r>
          </w:p>
        </w:tc>
        <w:tc>
          <w:tcPr>
            <w:tcW w:w="1417" w:type="dxa"/>
            <w:tcBorders>
              <w:top w:val="nil"/>
              <w:left w:val="single" w:sz="4" w:space="0" w:color="auto"/>
              <w:bottom w:val="single" w:sz="4" w:space="0" w:color="auto"/>
              <w:right w:val="single" w:sz="4" w:space="0" w:color="auto"/>
            </w:tcBorders>
            <w:vAlign w:val="center"/>
          </w:tcPr>
          <w:p w14:paraId="40805EAA"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17BC8823"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7E40B605"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661939CA" w14:textId="77777777" w:rsidR="00CA2F3A" w:rsidRPr="003E1534" w:rsidRDefault="00CA2F3A" w:rsidP="00D63B3C">
            <w:pPr>
              <w:pStyle w:val="TableText"/>
              <w:spacing w:before="0"/>
              <w:rPr>
                <w:rFonts w:cstheme="minorHAnsi"/>
                <w:szCs w:val="18"/>
              </w:rPr>
            </w:pPr>
            <w:r w:rsidRPr="003E1534">
              <w:rPr>
                <w:rFonts w:cstheme="minorHAnsi"/>
                <w:szCs w:val="18"/>
              </w:rPr>
              <w:t>Australian ringneck</w:t>
            </w:r>
          </w:p>
        </w:tc>
        <w:tc>
          <w:tcPr>
            <w:tcW w:w="2835" w:type="dxa"/>
            <w:tcBorders>
              <w:top w:val="nil"/>
              <w:left w:val="single" w:sz="4" w:space="0" w:color="auto"/>
              <w:bottom w:val="single" w:sz="4" w:space="0" w:color="auto"/>
              <w:right w:val="single" w:sz="4" w:space="0" w:color="auto"/>
            </w:tcBorders>
            <w:vAlign w:val="center"/>
          </w:tcPr>
          <w:p w14:paraId="70CAEAEC" w14:textId="77777777" w:rsidR="00CA2F3A" w:rsidRPr="003E1534" w:rsidRDefault="00CA2F3A" w:rsidP="00D63B3C">
            <w:pPr>
              <w:pStyle w:val="TableText"/>
              <w:spacing w:before="0"/>
              <w:rPr>
                <w:rFonts w:cstheme="minorHAnsi"/>
                <w:i/>
                <w:szCs w:val="18"/>
              </w:rPr>
            </w:pPr>
            <w:r w:rsidRPr="003E1534">
              <w:rPr>
                <w:rFonts w:cstheme="minorHAnsi"/>
                <w:i/>
                <w:szCs w:val="18"/>
              </w:rPr>
              <w:t>Barnardius zonarius</w:t>
            </w:r>
          </w:p>
        </w:tc>
        <w:tc>
          <w:tcPr>
            <w:tcW w:w="1417" w:type="dxa"/>
            <w:tcBorders>
              <w:top w:val="nil"/>
              <w:left w:val="single" w:sz="4" w:space="0" w:color="auto"/>
              <w:bottom w:val="single" w:sz="4" w:space="0" w:color="auto"/>
              <w:right w:val="single" w:sz="4" w:space="0" w:color="auto"/>
            </w:tcBorders>
            <w:vAlign w:val="center"/>
          </w:tcPr>
          <w:p w14:paraId="33A35932"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1CA19793"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03D06160"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393D2EF" w14:textId="77777777" w:rsidR="00CA2F3A" w:rsidRPr="003E1534" w:rsidRDefault="00CA2F3A" w:rsidP="00D63B3C">
            <w:pPr>
              <w:pStyle w:val="TableText"/>
              <w:spacing w:before="0"/>
              <w:rPr>
                <w:rFonts w:cstheme="minorHAnsi"/>
                <w:szCs w:val="18"/>
              </w:rPr>
            </w:pPr>
            <w:r w:rsidRPr="003E1534">
              <w:rPr>
                <w:rFonts w:cstheme="minorHAnsi"/>
                <w:szCs w:val="18"/>
              </w:rPr>
              <w:t>Black-faced cuckoo-shrike</w:t>
            </w:r>
          </w:p>
        </w:tc>
        <w:tc>
          <w:tcPr>
            <w:tcW w:w="2835" w:type="dxa"/>
            <w:tcBorders>
              <w:top w:val="nil"/>
              <w:left w:val="single" w:sz="4" w:space="0" w:color="auto"/>
              <w:bottom w:val="single" w:sz="4" w:space="0" w:color="auto"/>
              <w:right w:val="single" w:sz="4" w:space="0" w:color="auto"/>
            </w:tcBorders>
            <w:vAlign w:val="center"/>
          </w:tcPr>
          <w:p w14:paraId="290FCAB5" w14:textId="77777777" w:rsidR="00CA2F3A" w:rsidRPr="003E1534" w:rsidRDefault="00CA2F3A" w:rsidP="00D63B3C">
            <w:pPr>
              <w:pStyle w:val="TableText"/>
              <w:spacing w:before="0"/>
              <w:rPr>
                <w:rFonts w:cstheme="minorHAnsi"/>
                <w:i/>
                <w:szCs w:val="18"/>
              </w:rPr>
            </w:pPr>
            <w:r w:rsidRPr="003E1534">
              <w:rPr>
                <w:rFonts w:cstheme="minorHAnsi"/>
                <w:i/>
                <w:szCs w:val="18"/>
              </w:rPr>
              <w:t>Coracina novaehollandiae</w:t>
            </w:r>
          </w:p>
        </w:tc>
        <w:tc>
          <w:tcPr>
            <w:tcW w:w="1417" w:type="dxa"/>
            <w:tcBorders>
              <w:top w:val="nil"/>
              <w:left w:val="single" w:sz="4" w:space="0" w:color="auto"/>
              <w:bottom w:val="single" w:sz="4" w:space="0" w:color="auto"/>
              <w:right w:val="single" w:sz="4" w:space="0" w:color="auto"/>
            </w:tcBorders>
            <w:vAlign w:val="center"/>
          </w:tcPr>
          <w:p w14:paraId="5DE037DA"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7DCB8593"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6DF3387C"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6C3454D9" w14:textId="77777777" w:rsidR="00CA2F3A" w:rsidRPr="003E1534" w:rsidRDefault="00CA2F3A" w:rsidP="00D63B3C">
            <w:pPr>
              <w:pStyle w:val="TableText"/>
              <w:spacing w:before="0"/>
              <w:rPr>
                <w:rFonts w:cstheme="minorHAnsi"/>
                <w:szCs w:val="18"/>
              </w:rPr>
            </w:pPr>
            <w:r w:rsidRPr="003E1534">
              <w:rPr>
                <w:rFonts w:cstheme="minorHAnsi"/>
                <w:szCs w:val="18"/>
              </w:rPr>
              <w:t>Blue bonnet</w:t>
            </w:r>
          </w:p>
        </w:tc>
        <w:tc>
          <w:tcPr>
            <w:tcW w:w="2835" w:type="dxa"/>
            <w:tcBorders>
              <w:top w:val="nil"/>
              <w:left w:val="single" w:sz="4" w:space="0" w:color="auto"/>
              <w:bottom w:val="single" w:sz="4" w:space="0" w:color="auto"/>
              <w:right w:val="single" w:sz="4" w:space="0" w:color="auto"/>
            </w:tcBorders>
            <w:vAlign w:val="center"/>
          </w:tcPr>
          <w:p w14:paraId="2EA7F2C8" w14:textId="77777777" w:rsidR="00CA2F3A" w:rsidRPr="003E1534" w:rsidRDefault="00CA2F3A" w:rsidP="00D63B3C">
            <w:pPr>
              <w:pStyle w:val="TableText"/>
              <w:spacing w:before="0"/>
              <w:rPr>
                <w:rFonts w:cstheme="minorHAnsi"/>
                <w:i/>
                <w:szCs w:val="18"/>
              </w:rPr>
            </w:pPr>
            <w:r w:rsidRPr="003E1534">
              <w:rPr>
                <w:rFonts w:cstheme="minorHAnsi"/>
                <w:i/>
                <w:szCs w:val="18"/>
              </w:rPr>
              <w:t>Northiella haematogaster</w:t>
            </w:r>
          </w:p>
        </w:tc>
        <w:tc>
          <w:tcPr>
            <w:tcW w:w="1417" w:type="dxa"/>
            <w:tcBorders>
              <w:top w:val="nil"/>
              <w:left w:val="single" w:sz="4" w:space="0" w:color="auto"/>
              <w:bottom w:val="single" w:sz="4" w:space="0" w:color="auto"/>
              <w:right w:val="single" w:sz="4" w:space="0" w:color="auto"/>
            </w:tcBorders>
            <w:vAlign w:val="center"/>
          </w:tcPr>
          <w:p w14:paraId="7C19B67F"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017B3029"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27869017"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26CAD19B" w14:textId="77777777" w:rsidR="00CA2F3A" w:rsidRPr="003E1534" w:rsidRDefault="00CA2F3A" w:rsidP="00D63B3C">
            <w:pPr>
              <w:pStyle w:val="TableText"/>
              <w:spacing w:before="0"/>
              <w:rPr>
                <w:rFonts w:cstheme="minorHAnsi"/>
                <w:szCs w:val="18"/>
              </w:rPr>
            </w:pPr>
            <w:r w:rsidRPr="003E1534">
              <w:rPr>
                <w:rFonts w:cstheme="minorHAnsi"/>
                <w:szCs w:val="18"/>
              </w:rPr>
              <w:t>Blue-faced honeyeater</w:t>
            </w:r>
          </w:p>
        </w:tc>
        <w:tc>
          <w:tcPr>
            <w:tcW w:w="2835" w:type="dxa"/>
            <w:tcBorders>
              <w:top w:val="nil"/>
              <w:left w:val="single" w:sz="4" w:space="0" w:color="auto"/>
              <w:bottom w:val="single" w:sz="4" w:space="0" w:color="auto"/>
              <w:right w:val="single" w:sz="4" w:space="0" w:color="auto"/>
            </w:tcBorders>
            <w:vAlign w:val="center"/>
          </w:tcPr>
          <w:p w14:paraId="4DD7DD2E" w14:textId="77777777" w:rsidR="00CA2F3A" w:rsidRPr="003E1534" w:rsidRDefault="00CA2F3A" w:rsidP="00D63B3C">
            <w:pPr>
              <w:pStyle w:val="TableText"/>
              <w:spacing w:before="0"/>
              <w:rPr>
                <w:rFonts w:cstheme="minorHAnsi"/>
                <w:i/>
                <w:szCs w:val="18"/>
              </w:rPr>
            </w:pPr>
            <w:r w:rsidRPr="003E1534">
              <w:rPr>
                <w:rFonts w:cstheme="minorHAnsi"/>
                <w:i/>
                <w:szCs w:val="18"/>
              </w:rPr>
              <w:t>Entomyzon cyanotis</w:t>
            </w:r>
          </w:p>
        </w:tc>
        <w:tc>
          <w:tcPr>
            <w:tcW w:w="1417" w:type="dxa"/>
            <w:tcBorders>
              <w:top w:val="nil"/>
              <w:left w:val="single" w:sz="4" w:space="0" w:color="auto"/>
              <w:bottom w:val="single" w:sz="4" w:space="0" w:color="auto"/>
              <w:right w:val="single" w:sz="4" w:space="0" w:color="auto"/>
            </w:tcBorders>
            <w:vAlign w:val="center"/>
          </w:tcPr>
          <w:p w14:paraId="6D4D1E8D"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4299F631" w14:textId="77777777" w:rsidR="00CA2F3A" w:rsidRPr="003E1534" w:rsidRDefault="00CA2F3A" w:rsidP="00D63B3C">
            <w:pPr>
              <w:pStyle w:val="TableText"/>
              <w:spacing w:before="0"/>
              <w:jc w:val="center"/>
              <w:rPr>
                <w:rFonts w:cstheme="minorHAnsi"/>
                <w:szCs w:val="18"/>
              </w:rPr>
            </w:pPr>
          </w:p>
        </w:tc>
      </w:tr>
      <w:tr w:rsidR="00CA2F3A" w:rsidRPr="003E1534" w14:paraId="2C8F5B2A"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70529779" w14:textId="77777777" w:rsidR="00CA2F3A" w:rsidRPr="003E1534" w:rsidRDefault="00CA2F3A" w:rsidP="00D63B3C">
            <w:pPr>
              <w:pStyle w:val="TableText"/>
              <w:spacing w:before="0"/>
              <w:rPr>
                <w:rFonts w:cstheme="minorHAnsi"/>
                <w:szCs w:val="18"/>
              </w:rPr>
            </w:pPr>
            <w:r w:rsidRPr="003E1534">
              <w:rPr>
                <w:rFonts w:cstheme="minorHAnsi"/>
                <w:szCs w:val="18"/>
              </w:rPr>
              <w:t>Brown falcon</w:t>
            </w:r>
          </w:p>
        </w:tc>
        <w:tc>
          <w:tcPr>
            <w:tcW w:w="2835" w:type="dxa"/>
            <w:tcBorders>
              <w:top w:val="nil"/>
              <w:left w:val="single" w:sz="4" w:space="0" w:color="auto"/>
              <w:bottom w:val="single" w:sz="4" w:space="0" w:color="auto"/>
              <w:right w:val="single" w:sz="4" w:space="0" w:color="auto"/>
            </w:tcBorders>
            <w:vAlign w:val="center"/>
          </w:tcPr>
          <w:p w14:paraId="2B89E3FC" w14:textId="77777777" w:rsidR="00CA2F3A" w:rsidRPr="003E1534" w:rsidRDefault="00CA2F3A" w:rsidP="00D63B3C">
            <w:pPr>
              <w:pStyle w:val="TableText"/>
              <w:spacing w:before="0"/>
              <w:rPr>
                <w:rFonts w:cstheme="minorHAnsi"/>
                <w:i/>
                <w:szCs w:val="18"/>
              </w:rPr>
            </w:pPr>
            <w:r w:rsidRPr="003E1534">
              <w:rPr>
                <w:rFonts w:cstheme="minorHAnsi"/>
                <w:i/>
                <w:szCs w:val="18"/>
              </w:rPr>
              <w:t>Falco berigora</w:t>
            </w:r>
          </w:p>
        </w:tc>
        <w:tc>
          <w:tcPr>
            <w:tcW w:w="1417" w:type="dxa"/>
            <w:tcBorders>
              <w:top w:val="nil"/>
              <w:left w:val="single" w:sz="4" w:space="0" w:color="auto"/>
              <w:bottom w:val="single" w:sz="4" w:space="0" w:color="auto"/>
              <w:right w:val="single" w:sz="4" w:space="0" w:color="auto"/>
            </w:tcBorders>
            <w:vAlign w:val="center"/>
          </w:tcPr>
          <w:p w14:paraId="63FC0B18"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57427BAC"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08D663E2"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2A92065" w14:textId="77777777" w:rsidR="00CA2F3A" w:rsidRPr="003E1534" w:rsidRDefault="00CA2F3A" w:rsidP="00D63B3C">
            <w:pPr>
              <w:pStyle w:val="TableText"/>
              <w:spacing w:before="0"/>
              <w:rPr>
                <w:rFonts w:cstheme="minorHAnsi"/>
                <w:szCs w:val="18"/>
              </w:rPr>
            </w:pPr>
            <w:r w:rsidRPr="003E1534">
              <w:rPr>
                <w:rFonts w:cstheme="minorHAnsi"/>
                <w:szCs w:val="18"/>
              </w:rPr>
              <w:t>Brown treecreeper</w:t>
            </w:r>
          </w:p>
        </w:tc>
        <w:tc>
          <w:tcPr>
            <w:tcW w:w="2835" w:type="dxa"/>
            <w:tcBorders>
              <w:top w:val="nil"/>
              <w:left w:val="single" w:sz="4" w:space="0" w:color="auto"/>
              <w:bottom w:val="single" w:sz="4" w:space="0" w:color="auto"/>
              <w:right w:val="single" w:sz="4" w:space="0" w:color="auto"/>
            </w:tcBorders>
            <w:vAlign w:val="center"/>
          </w:tcPr>
          <w:p w14:paraId="7D4C76C3" w14:textId="77777777" w:rsidR="00CA2F3A" w:rsidRPr="003E1534" w:rsidRDefault="00CA2F3A" w:rsidP="00D63B3C">
            <w:pPr>
              <w:pStyle w:val="TableText"/>
              <w:spacing w:before="0"/>
              <w:rPr>
                <w:rFonts w:cstheme="minorHAnsi"/>
                <w:i/>
                <w:szCs w:val="18"/>
              </w:rPr>
            </w:pPr>
            <w:r w:rsidRPr="003E1534">
              <w:rPr>
                <w:rFonts w:cstheme="minorHAnsi"/>
                <w:i/>
                <w:szCs w:val="18"/>
              </w:rPr>
              <w:t>Climacteris picumnus</w:t>
            </w:r>
          </w:p>
        </w:tc>
        <w:tc>
          <w:tcPr>
            <w:tcW w:w="1417" w:type="dxa"/>
            <w:tcBorders>
              <w:top w:val="nil"/>
              <w:left w:val="single" w:sz="4" w:space="0" w:color="auto"/>
              <w:bottom w:val="single" w:sz="4" w:space="0" w:color="auto"/>
              <w:right w:val="single" w:sz="4" w:space="0" w:color="auto"/>
            </w:tcBorders>
            <w:vAlign w:val="center"/>
          </w:tcPr>
          <w:p w14:paraId="79752041"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1D6362EA"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0A3F4F12"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23C28369" w14:textId="77777777" w:rsidR="00CA2F3A" w:rsidRPr="003E1534" w:rsidRDefault="00CA2F3A" w:rsidP="00D63B3C">
            <w:pPr>
              <w:pStyle w:val="TableText"/>
              <w:spacing w:before="0"/>
              <w:rPr>
                <w:rFonts w:cstheme="minorHAnsi"/>
                <w:szCs w:val="18"/>
              </w:rPr>
            </w:pPr>
            <w:r w:rsidRPr="003E1534">
              <w:rPr>
                <w:rFonts w:cstheme="minorHAnsi"/>
                <w:szCs w:val="18"/>
              </w:rPr>
              <w:t>Chestnut-rumped thornbill</w:t>
            </w:r>
          </w:p>
        </w:tc>
        <w:tc>
          <w:tcPr>
            <w:tcW w:w="2835" w:type="dxa"/>
            <w:tcBorders>
              <w:top w:val="nil"/>
              <w:left w:val="single" w:sz="4" w:space="0" w:color="auto"/>
              <w:bottom w:val="single" w:sz="4" w:space="0" w:color="auto"/>
              <w:right w:val="single" w:sz="4" w:space="0" w:color="auto"/>
            </w:tcBorders>
            <w:vAlign w:val="center"/>
          </w:tcPr>
          <w:p w14:paraId="7838105C" w14:textId="77777777" w:rsidR="00CA2F3A" w:rsidRPr="003E1534" w:rsidRDefault="00CA2F3A" w:rsidP="00D63B3C">
            <w:pPr>
              <w:pStyle w:val="TableText"/>
              <w:spacing w:before="0"/>
              <w:rPr>
                <w:rFonts w:cstheme="minorHAnsi"/>
                <w:i/>
                <w:szCs w:val="18"/>
              </w:rPr>
            </w:pPr>
            <w:r w:rsidRPr="003E1534">
              <w:rPr>
                <w:rFonts w:cstheme="minorHAnsi"/>
                <w:i/>
                <w:szCs w:val="18"/>
              </w:rPr>
              <w:t>Acanthiza uropygialis</w:t>
            </w:r>
          </w:p>
        </w:tc>
        <w:tc>
          <w:tcPr>
            <w:tcW w:w="1417" w:type="dxa"/>
            <w:tcBorders>
              <w:top w:val="nil"/>
              <w:left w:val="single" w:sz="4" w:space="0" w:color="auto"/>
              <w:bottom w:val="single" w:sz="4" w:space="0" w:color="auto"/>
              <w:right w:val="single" w:sz="4" w:space="0" w:color="auto"/>
            </w:tcBorders>
            <w:vAlign w:val="center"/>
          </w:tcPr>
          <w:p w14:paraId="19D882A0"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2217E881"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3C53A802"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39C90D7A" w14:textId="77777777" w:rsidR="00CA2F3A" w:rsidRPr="003E1534" w:rsidRDefault="00CA2F3A" w:rsidP="00D63B3C">
            <w:pPr>
              <w:pStyle w:val="TableText"/>
              <w:spacing w:before="0"/>
              <w:rPr>
                <w:rFonts w:cstheme="minorHAnsi"/>
                <w:szCs w:val="18"/>
              </w:rPr>
            </w:pPr>
            <w:r w:rsidRPr="003E1534">
              <w:rPr>
                <w:rFonts w:cstheme="minorHAnsi"/>
                <w:szCs w:val="18"/>
              </w:rPr>
              <w:t>Common bronzewing</w:t>
            </w:r>
          </w:p>
        </w:tc>
        <w:tc>
          <w:tcPr>
            <w:tcW w:w="2835" w:type="dxa"/>
            <w:tcBorders>
              <w:top w:val="nil"/>
              <w:left w:val="single" w:sz="4" w:space="0" w:color="auto"/>
              <w:bottom w:val="single" w:sz="4" w:space="0" w:color="auto"/>
              <w:right w:val="single" w:sz="4" w:space="0" w:color="auto"/>
            </w:tcBorders>
            <w:vAlign w:val="center"/>
          </w:tcPr>
          <w:p w14:paraId="7116D40A" w14:textId="77777777" w:rsidR="00CA2F3A" w:rsidRPr="003E1534" w:rsidRDefault="00CA2F3A" w:rsidP="00D63B3C">
            <w:pPr>
              <w:pStyle w:val="TableText"/>
              <w:spacing w:before="0"/>
              <w:rPr>
                <w:rFonts w:cstheme="minorHAnsi"/>
                <w:i/>
                <w:szCs w:val="18"/>
              </w:rPr>
            </w:pPr>
            <w:r w:rsidRPr="003E1534">
              <w:rPr>
                <w:rFonts w:cstheme="minorHAnsi"/>
                <w:i/>
                <w:szCs w:val="18"/>
              </w:rPr>
              <w:t>Phaps chalcoptera</w:t>
            </w:r>
          </w:p>
        </w:tc>
        <w:tc>
          <w:tcPr>
            <w:tcW w:w="1417" w:type="dxa"/>
            <w:tcBorders>
              <w:top w:val="nil"/>
              <w:left w:val="single" w:sz="4" w:space="0" w:color="auto"/>
              <w:bottom w:val="single" w:sz="4" w:space="0" w:color="auto"/>
              <w:right w:val="single" w:sz="4" w:space="0" w:color="auto"/>
            </w:tcBorders>
            <w:vAlign w:val="center"/>
          </w:tcPr>
          <w:p w14:paraId="13D171DB"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65099986"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6F31AA91"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70613801" w14:textId="77777777" w:rsidR="00CA2F3A" w:rsidRPr="003E1534" w:rsidRDefault="00CA2F3A" w:rsidP="00D63B3C">
            <w:pPr>
              <w:pStyle w:val="TableText"/>
              <w:spacing w:before="0"/>
              <w:rPr>
                <w:rFonts w:cstheme="minorHAnsi"/>
                <w:szCs w:val="18"/>
              </w:rPr>
            </w:pPr>
            <w:r w:rsidRPr="003E1534">
              <w:rPr>
                <w:rFonts w:cstheme="minorHAnsi"/>
                <w:szCs w:val="18"/>
              </w:rPr>
              <w:t>Eastern rosella</w:t>
            </w:r>
          </w:p>
        </w:tc>
        <w:tc>
          <w:tcPr>
            <w:tcW w:w="2835" w:type="dxa"/>
            <w:tcBorders>
              <w:top w:val="nil"/>
              <w:left w:val="single" w:sz="4" w:space="0" w:color="auto"/>
              <w:bottom w:val="single" w:sz="4" w:space="0" w:color="auto"/>
              <w:right w:val="single" w:sz="4" w:space="0" w:color="auto"/>
            </w:tcBorders>
            <w:vAlign w:val="center"/>
          </w:tcPr>
          <w:p w14:paraId="5CAE720D" w14:textId="77777777" w:rsidR="00CA2F3A" w:rsidRPr="003E1534" w:rsidRDefault="00CA2F3A" w:rsidP="00D63B3C">
            <w:pPr>
              <w:pStyle w:val="TableText"/>
              <w:spacing w:before="0"/>
              <w:rPr>
                <w:rFonts w:cstheme="minorHAnsi"/>
                <w:i/>
                <w:szCs w:val="18"/>
              </w:rPr>
            </w:pPr>
            <w:r w:rsidRPr="003E1534">
              <w:rPr>
                <w:rFonts w:cstheme="minorHAnsi"/>
                <w:i/>
                <w:szCs w:val="18"/>
              </w:rPr>
              <w:t>Platycercus eximius</w:t>
            </w:r>
          </w:p>
        </w:tc>
        <w:tc>
          <w:tcPr>
            <w:tcW w:w="1417" w:type="dxa"/>
            <w:tcBorders>
              <w:top w:val="nil"/>
              <w:left w:val="single" w:sz="4" w:space="0" w:color="auto"/>
              <w:bottom w:val="single" w:sz="4" w:space="0" w:color="auto"/>
              <w:right w:val="single" w:sz="4" w:space="0" w:color="auto"/>
            </w:tcBorders>
            <w:vAlign w:val="center"/>
          </w:tcPr>
          <w:p w14:paraId="2B5A47F2"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4186E5FB"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1D678D20"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5F697B74" w14:textId="77777777" w:rsidR="00CA2F3A" w:rsidRPr="003E1534" w:rsidRDefault="00CA2F3A" w:rsidP="00D63B3C">
            <w:pPr>
              <w:pStyle w:val="TableText"/>
              <w:spacing w:before="0"/>
              <w:rPr>
                <w:rFonts w:cstheme="minorHAnsi"/>
                <w:szCs w:val="18"/>
              </w:rPr>
            </w:pPr>
            <w:r w:rsidRPr="003E1534">
              <w:rPr>
                <w:rFonts w:cstheme="minorHAnsi"/>
                <w:szCs w:val="18"/>
              </w:rPr>
              <w:lastRenderedPageBreak/>
              <w:t>Galah</w:t>
            </w:r>
          </w:p>
        </w:tc>
        <w:tc>
          <w:tcPr>
            <w:tcW w:w="2835" w:type="dxa"/>
            <w:tcBorders>
              <w:top w:val="nil"/>
              <w:left w:val="single" w:sz="4" w:space="0" w:color="auto"/>
              <w:bottom w:val="single" w:sz="4" w:space="0" w:color="auto"/>
              <w:right w:val="single" w:sz="4" w:space="0" w:color="auto"/>
            </w:tcBorders>
            <w:vAlign w:val="center"/>
          </w:tcPr>
          <w:p w14:paraId="6CB1F7DD" w14:textId="77777777" w:rsidR="00CA2F3A" w:rsidRPr="003E1534" w:rsidRDefault="00CA2F3A" w:rsidP="00D63B3C">
            <w:pPr>
              <w:pStyle w:val="TableText"/>
              <w:spacing w:before="0"/>
              <w:rPr>
                <w:rFonts w:cstheme="minorHAnsi"/>
                <w:i/>
                <w:szCs w:val="18"/>
              </w:rPr>
            </w:pPr>
            <w:r w:rsidRPr="003E1534">
              <w:rPr>
                <w:rFonts w:cstheme="minorHAnsi"/>
                <w:i/>
                <w:szCs w:val="18"/>
              </w:rPr>
              <w:t>Eolophus roseicapilla</w:t>
            </w:r>
          </w:p>
        </w:tc>
        <w:tc>
          <w:tcPr>
            <w:tcW w:w="1417" w:type="dxa"/>
            <w:tcBorders>
              <w:top w:val="nil"/>
              <w:left w:val="single" w:sz="4" w:space="0" w:color="auto"/>
              <w:bottom w:val="single" w:sz="4" w:space="0" w:color="auto"/>
              <w:right w:val="single" w:sz="4" w:space="0" w:color="auto"/>
            </w:tcBorders>
            <w:vAlign w:val="center"/>
          </w:tcPr>
          <w:p w14:paraId="027EDA9E"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5795804A"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45EC802C"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289DC0DE" w14:textId="77777777" w:rsidR="00CA2F3A" w:rsidRPr="003E1534" w:rsidRDefault="00CA2F3A" w:rsidP="00D63B3C">
            <w:pPr>
              <w:pStyle w:val="TableText"/>
              <w:spacing w:before="0"/>
              <w:rPr>
                <w:rFonts w:cstheme="minorHAnsi"/>
                <w:szCs w:val="18"/>
              </w:rPr>
            </w:pPr>
            <w:r w:rsidRPr="003E1534">
              <w:rPr>
                <w:rFonts w:cstheme="minorHAnsi"/>
                <w:szCs w:val="18"/>
              </w:rPr>
              <w:t>Grey fantail</w:t>
            </w:r>
          </w:p>
        </w:tc>
        <w:tc>
          <w:tcPr>
            <w:tcW w:w="2835" w:type="dxa"/>
            <w:tcBorders>
              <w:top w:val="nil"/>
              <w:left w:val="single" w:sz="4" w:space="0" w:color="auto"/>
              <w:bottom w:val="single" w:sz="4" w:space="0" w:color="auto"/>
              <w:right w:val="single" w:sz="4" w:space="0" w:color="auto"/>
            </w:tcBorders>
            <w:vAlign w:val="center"/>
          </w:tcPr>
          <w:p w14:paraId="46FCDFFC" w14:textId="77777777" w:rsidR="00CA2F3A" w:rsidRPr="003E1534" w:rsidRDefault="00CA2F3A" w:rsidP="00D63B3C">
            <w:pPr>
              <w:pStyle w:val="TableText"/>
              <w:spacing w:before="0"/>
              <w:rPr>
                <w:rFonts w:cstheme="minorHAnsi"/>
                <w:i/>
                <w:szCs w:val="18"/>
              </w:rPr>
            </w:pPr>
            <w:r w:rsidRPr="003E1534">
              <w:rPr>
                <w:rFonts w:cstheme="minorHAnsi"/>
                <w:i/>
                <w:szCs w:val="18"/>
              </w:rPr>
              <w:t>Rhipidura albiscapa</w:t>
            </w:r>
          </w:p>
        </w:tc>
        <w:tc>
          <w:tcPr>
            <w:tcW w:w="1417" w:type="dxa"/>
            <w:tcBorders>
              <w:top w:val="nil"/>
              <w:left w:val="single" w:sz="4" w:space="0" w:color="auto"/>
              <w:bottom w:val="single" w:sz="4" w:space="0" w:color="auto"/>
              <w:right w:val="single" w:sz="4" w:space="0" w:color="auto"/>
            </w:tcBorders>
            <w:vAlign w:val="center"/>
          </w:tcPr>
          <w:p w14:paraId="6E29B07E"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5064CBD5"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1AE95FE7"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CFDF100" w14:textId="77777777" w:rsidR="00CA2F3A" w:rsidRPr="003E1534" w:rsidRDefault="00CA2F3A" w:rsidP="00D63B3C">
            <w:pPr>
              <w:pStyle w:val="TableText"/>
              <w:spacing w:before="0"/>
              <w:rPr>
                <w:rFonts w:cstheme="minorHAnsi"/>
                <w:szCs w:val="18"/>
              </w:rPr>
            </w:pPr>
            <w:r w:rsidRPr="003E1534">
              <w:rPr>
                <w:rFonts w:cstheme="minorHAnsi"/>
                <w:szCs w:val="18"/>
              </w:rPr>
              <w:t>Grey shrike-thrush</w:t>
            </w:r>
          </w:p>
        </w:tc>
        <w:tc>
          <w:tcPr>
            <w:tcW w:w="2835" w:type="dxa"/>
            <w:tcBorders>
              <w:top w:val="nil"/>
              <w:left w:val="single" w:sz="4" w:space="0" w:color="auto"/>
              <w:bottom w:val="single" w:sz="4" w:space="0" w:color="auto"/>
              <w:right w:val="single" w:sz="4" w:space="0" w:color="auto"/>
            </w:tcBorders>
            <w:vAlign w:val="center"/>
          </w:tcPr>
          <w:p w14:paraId="55135EBF" w14:textId="77777777" w:rsidR="00CA2F3A" w:rsidRPr="003E1534" w:rsidRDefault="00CA2F3A" w:rsidP="00D63B3C">
            <w:pPr>
              <w:pStyle w:val="TableText"/>
              <w:spacing w:before="0"/>
              <w:rPr>
                <w:rFonts w:cstheme="minorHAnsi"/>
                <w:i/>
                <w:szCs w:val="18"/>
              </w:rPr>
            </w:pPr>
            <w:r w:rsidRPr="003E1534">
              <w:rPr>
                <w:rFonts w:cstheme="minorHAnsi"/>
                <w:i/>
                <w:szCs w:val="18"/>
              </w:rPr>
              <w:t>Colluricincla harmonica</w:t>
            </w:r>
          </w:p>
        </w:tc>
        <w:tc>
          <w:tcPr>
            <w:tcW w:w="1417" w:type="dxa"/>
            <w:tcBorders>
              <w:top w:val="nil"/>
              <w:left w:val="single" w:sz="4" w:space="0" w:color="auto"/>
              <w:bottom w:val="single" w:sz="4" w:space="0" w:color="auto"/>
              <w:right w:val="single" w:sz="4" w:space="0" w:color="auto"/>
            </w:tcBorders>
            <w:vAlign w:val="center"/>
          </w:tcPr>
          <w:p w14:paraId="6326A5BE"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5CB15A7D"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5091E779"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0610E961" w14:textId="77777777" w:rsidR="00CA2F3A" w:rsidRPr="003E1534" w:rsidRDefault="00CA2F3A" w:rsidP="00D63B3C">
            <w:pPr>
              <w:pStyle w:val="TableText"/>
              <w:spacing w:before="0"/>
              <w:rPr>
                <w:rFonts w:cstheme="minorHAnsi"/>
                <w:szCs w:val="18"/>
              </w:rPr>
            </w:pPr>
            <w:r w:rsidRPr="003E1534">
              <w:rPr>
                <w:rFonts w:cstheme="minorHAnsi"/>
                <w:szCs w:val="18"/>
              </w:rPr>
              <w:t>Laughing kookaburra</w:t>
            </w:r>
          </w:p>
        </w:tc>
        <w:tc>
          <w:tcPr>
            <w:tcW w:w="2835" w:type="dxa"/>
            <w:tcBorders>
              <w:top w:val="nil"/>
              <w:left w:val="single" w:sz="4" w:space="0" w:color="auto"/>
              <w:bottom w:val="single" w:sz="4" w:space="0" w:color="auto"/>
              <w:right w:val="single" w:sz="4" w:space="0" w:color="auto"/>
            </w:tcBorders>
            <w:vAlign w:val="center"/>
          </w:tcPr>
          <w:p w14:paraId="51D5D427" w14:textId="77777777" w:rsidR="00CA2F3A" w:rsidRPr="003E1534" w:rsidRDefault="00CA2F3A" w:rsidP="00D63B3C">
            <w:pPr>
              <w:pStyle w:val="TableText"/>
              <w:spacing w:before="0"/>
              <w:rPr>
                <w:rFonts w:cstheme="minorHAnsi"/>
                <w:i/>
                <w:szCs w:val="18"/>
              </w:rPr>
            </w:pPr>
            <w:r w:rsidRPr="003E1534">
              <w:rPr>
                <w:rFonts w:cstheme="minorHAnsi"/>
                <w:i/>
                <w:szCs w:val="18"/>
              </w:rPr>
              <w:t>Dacelo novaeguineae</w:t>
            </w:r>
          </w:p>
        </w:tc>
        <w:tc>
          <w:tcPr>
            <w:tcW w:w="1417" w:type="dxa"/>
            <w:tcBorders>
              <w:top w:val="nil"/>
              <w:left w:val="single" w:sz="4" w:space="0" w:color="auto"/>
              <w:bottom w:val="single" w:sz="4" w:space="0" w:color="auto"/>
              <w:right w:val="single" w:sz="4" w:space="0" w:color="auto"/>
            </w:tcBorders>
            <w:vAlign w:val="center"/>
          </w:tcPr>
          <w:p w14:paraId="1338B290"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0127025A"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3C8C9622"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0869F051" w14:textId="77777777" w:rsidR="00CA2F3A" w:rsidRPr="003E1534" w:rsidRDefault="00CA2F3A" w:rsidP="00D63B3C">
            <w:pPr>
              <w:pStyle w:val="TableText"/>
              <w:spacing w:before="0"/>
              <w:rPr>
                <w:rFonts w:cstheme="minorHAnsi"/>
                <w:szCs w:val="18"/>
              </w:rPr>
            </w:pPr>
            <w:r w:rsidRPr="003E1534">
              <w:rPr>
                <w:rFonts w:cstheme="minorHAnsi"/>
                <w:szCs w:val="18"/>
              </w:rPr>
              <w:t>Little corella</w:t>
            </w:r>
          </w:p>
        </w:tc>
        <w:tc>
          <w:tcPr>
            <w:tcW w:w="2835" w:type="dxa"/>
            <w:tcBorders>
              <w:top w:val="nil"/>
              <w:left w:val="single" w:sz="4" w:space="0" w:color="auto"/>
              <w:bottom w:val="single" w:sz="4" w:space="0" w:color="auto"/>
              <w:right w:val="single" w:sz="4" w:space="0" w:color="auto"/>
            </w:tcBorders>
            <w:vAlign w:val="center"/>
          </w:tcPr>
          <w:p w14:paraId="63350CD2" w14:textId="77777777" w:rsidR="00CA2F3A" w:rsidRPr="003E1534" w:rsidRDefault="00CA2F3A" w:rsidP="00D63B3C">
            <w:pPr>
              <w:pStyle w:val="TableText"/>
              <w:spacing w:before="0"/>
              <w:rPr>
                <w:rFonts w:cstheme="minorHAnsi"/>
                <w:i/>
                <w:szCs w:val="18"/>
              </w:rPr>
            </w:pPr>
            <w:r w:rsidRPr="003E1534">
              <w:rPr>
                <w:rFonts w:cstheme="minorHAnsi"/>
                <w:i/>
                <w:szCs w:val="18"/>
              </w:rPr>
              <w:t>Cacatua sanguinea</w:t>
            </w:r>
          </w:p>
        </w:tc>
        <w:tc>
          <w:tcPr>
            <w:tcW w:w="1417" w:type="dxa"/>
            <w:tcBorders>
              <w:top w:val="nil"/>
              <w:left w:val="single" w:sz="4" w:space="0" w:color="auto"/>
              <w:bottom w:val="single" w:sz="4" w:space="0" w:color="auto"/>
              <w:right w:val="single" w:sz="4" w:space="0" w:color="auto"/>
            </w:tcBorders>
            <w:vAlign w:val="center"/>
          </w:tcPr>
          <w:p w14:paraId="0539B361"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11A3309C"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6277579E"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7868586F" w14:textId="77777777" w:rsidR="00CA2F3A" w:rsidRPr="003E1534" w:rsidRDefault="00CA2F3A" w:rsidP="00D63B3C">
            <w:pPr>
              <w:pStyle w:val="TableText"/>
              <w:spacing w:before="0"/>
              <w:rPr>
                <w:rFonts w:cstheme="minorHAnsi"/>
                <w:szCs w:val="18"/>
              </w:rPr>
            </w:pPr>
            <w:r w:rsidRPr="003E1534">
              <w:rPr>
                <w:rFonts w:cstheme="minorHAnsi"/>
                <w:szCs w:val="18"/>
              </w:rPr>
              <w:t>Little eagle</w:t>
            </w:r>
          </w:p>
        </w:tc>
        <w:tc>
          <w:tcPr>
            <w:tcW w:w="2835" w:type="dxa"/>
            <w:tcBorders>
              <w:top w:val="nil"/>
              <w:left w:val="single" w:sz="4" w:space="0" w:color="auto"/>
              <w:bottom w:val="single" w:sz="4" w:space="0" w:color="auto"/>
              <w:right w:val="single" w:sz="4" w:space="0" w:color="auto"/>
            </w:tcBorders>
            <w:vAlign w:val="center"/>
          </w:tcPr>
          <w:p w14:paraId="5615A278" w14:textId="77777777" w:rsidR="00CA2F3A" w:rsidRPr="003E1534" w:rsidRDefault="00CA2F3A" w:rsidP="00D63B3C">
            <w:pPr>
              <w:pStyle w:val="TableText"/>
              <w:spacing w:before="0"/>
              <w:rPr>
                <w:rFonts w:cstheme="minorHAnsi"/>
                <w:i/>
                <w:szCs w:val="18"/>
              </w:rPr>
            </w:pPr>
            <w:r w:rsidRPr="003E1534">
              <w:rPr>
                <w:rFonts w:cstheme="minorHAnsi"/>
                <w:i/>
                <w:szCs w:val="18"/>
              </w:rPr>
              <w:t>Hieraaetus morphnoides</w:t>
            </w:r>
          </w:p>
        </w:tc>
        <w:tc>
          <w:tcPr>
            <w:tcW w:w="1417" w:type="dxa"/>
            <w:tcBorders>
              <w:top w:val="nil"/>
              <w:left w:val="single" w:sz="4" w:space="0" w:color="auto"/>
              <w:bottom w:val="single" w:sz="4" w:space="0" w:color="auto"/>
              <w:right w:val="single" w:sz="4" w:space="0" w:color="auto"/>
            </w:tcBorders>
            <w:vAlign w:val="center"/>
          </w:tcPr>
          <w:p w14:paraId="1706B116"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76C44426"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46198630"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769454F" w14:textId="77777777" w:rsidR="00CA2F3A" w:rsidRPr="003E1534" w:rsidRDefault="00CA2F3A" w:rsidP="00D63B3C">
            <w:pPr>
              <w:pStyle w:val="TableText"/>
              <w:spacing w:before="0"/>
              <w:rPr>
                <w:rFonts w:cstheme="minorHAnsi"/>
                <w:szCs w:val="18"/>
              </w:rPr>
            </w:pPr>
            <w:r w:rsidRPr="003E1534">
              <w:rPr>
                <w:rFonts w:cstheme="minorHAnsi"/>
                <w:szCs w:val="18"/>
              </w:rPr>
              <w:t>Little friarbird</w:t>
            </w:r>
          </w:p>
        </w:tc>
        <w:tc>
          <w:tcPr>
            <w:tcW w:w="2835" w:type="dxa"/>
            <w:tcBorders>
              <w:top w:val="nil"/>
              <w:left w:val="single" w:sz="4" w:space="0" w:color="auto"/>
              <w:bottom w:val="single" w:sz="4" w:space="0" w:color="auto"/>
              <w:right w:val="single" w:sz="4" w:space="0" w:color="auto"/>
            </w:tcBorders>
            <w:vAlign w:val="center"/>
          </w:tcPr>
          <w:p w14:paraId="3C94934F" w14:textId="77777777" w:rsidR="00CA2F3A" w:rsidRPr="003E1534" w:rsidRDefault="00CA2F3A" w:rsidP="00D63B3C">
            <w:pPr>
              <w:pStyle w:val="TableText"/>
              <w:spacing w:before="0"/>
              <w:rPr>
                <w:rFonts w:cstheme="minorHAnsi"/>
                <w:i/>
                <w:szCs w:val="18"/>
              </w:rPr>
            </w:pPr>
            <w:r w:rsidRPr="003E1534">
              <w:rPr>
                <w:rFonts w:cstheme="minorHAnsi"/>
                <w:i/>
                <w:szCs w:val="18"/>
              </w:rPr>
              <w:t>Philemon citreogularis</w:t>
            </w:r>
          </w:p>
        </w:tc>
        <w:tc>
          <w:tcPr>
            <w:tcW w:w="1417" w:type="dxa"/>
            <w:tcBorders>
              <w:top w:val="nil"/>
              <w:left w:val="single" w:sz="4" w:space="0" w:color="auto"/>
              <w:bottom w:val="single" w:sz="4" w:space="0" w:color="auto"/>
              <w:right w:val="single" w:sz="4" w:space="0" w:color="auto"/>
            </w:tcBorders>
            <w:vAlign w:val="center"/>
          </w:tcPr>
          <w:p w14:paraId="2AE40C9A"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09C42DB1"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51F912F4"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5C3DC3B1" w14:textId="77777777" w:rsidR="00CA2F3A" w:rsidRPr="003E1534" w:rsidRDefault="00CA2F3A" w:rsidP="00D63B3C">
            <w:pPr>
              <w:pStyle w:val="TableText"/>
              <w:spacing w:before="0"/>
              <w:rPr>
                <w:rFonts w:cstheme="minorHAnsi"/>
                <w:szCs w:val="18"/>
              </w:rPr>
            </w:pPr>
            <w:r w:rsidRPr="003E1534">
              <w:rPr>
                <w:rFonts w:cstheme="minorHAnsi"/>
                <w:szCs w:val="18"/>
              </w:rPr>
              <w:t>Magpie-lark</w:t>
            </w:r>
          </w:p>
        </w:tc>
        <w:tc>
          <w:tcPr>
            <w:tcW w:w="2835" w:type="dxa"/>
            <w:tcBorders>
              <w:top w:val="nil"/>
              <w:left w:val="single" w:sz="4" w:space="0" w:color="auto"/>
              <w:bottom w:val="single" w:sz="4" w:space="0" w:color="auto"/>
              <w:right w:val="single" w:sz="4" w:space="0" w:color="auto"/>
            </w:tcBorders>
            <w:vAlign w:val="center"/>
          </w:tcPr>
          <w:p w14:paraId="4889387D" w14:textId="77777777" w:rsidR="00CA2F3A" w:rsidRPr="003E1534" w:rsidRDefault="00CA2F3A" w:rsidP="00D63B3C">
            <w:pPr>
              <w:pStyle w:val="TableText"/>
              <w:spacing w:before="0"/>
              <w:rPr>
                <w:rFonts w:cstheme="minorHAnsi"/>
                <w:i/>
                <w:szCs w:val="18"/>
              </w:rPr>
            </w:pPr>
            <w:r w:rsidRPr="003E1534">
              <w:rPr>
                <w:rFonts w:cstheme="minorHAnsi"/>
                <w:i/>
                <w:szCs w:val="18"/>
              </w:rPr>
              <w:t>Grallina cyanoleuca</w:t>
            </w:r>
          </w:p>
        </w:tc>
        <w:tc>
          <w:tcPr>
            <w:tcW w:w="1417" w:type="dxa"/>
            <w:tcBorders>
              <w:top w:val="nil"/>
              <w:left w:val="single" w:sz="4" w:space="0" w:color="auto"/>
              <w:bottom w:val="single" w:sz="4" w:space="0" w:color="auto"/>
              <w:right w:val="single" w:sz="4" w:space="0" w:color="auto"/>
            </w:tcBorders>
            <w:vAlign w:val="center"/>
          </w:tcPr>
          <w:p w14:paraId="5348EF6C"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3015DE2C"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10EBDA4D"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5B58F3BB" w14:textId="77777777" w:rsidR="00CA2F3A" w:rsidRPr="003E1534" w:rsidRDefault="00CA2F3A" w:rsidP="00D63B3C">
            <w:pPr>
              <w:pStyle w:val="TableText"/>
              <w:spacing w:before="0"/>
              <w:rPr>
                <w:rFonts w:cstheme="minorHAnsi"/>
                <w:szCs w:val="18"/>
              </w:rPr>
            </w:pPr>
            <w:r w:rsidRPr="003E1534">
              <w:rPr>
                <w:rFonts w:cstheme="minorHAnsi"/>
                <w:szCs w:val="18"/>
              </w:rPr>
              <w:t>Major Mitchell's cockatoo</w:t>
            </w:r>
          </w:p>
        </w:tc>
        <w:tc>
          <w:tcPr>
            <w:tcW w:w="2835" w:type="dxa"/>
            <w:tcBorders>
              <w:top w:val="nil"/>
              <w:left w:val="single" w:sz="4" w:space="0" w:color="auto"/>
              <w:bottom w:val="single" w:sz="4" w:space="0" w:color="auto"/>
              <w:right w:val="single" w:sz="4" w:space="0" w:color="auto"/>
            </w:tcBorders>
            <w:vAlign w:val="center"/>
          </w:tcPr>
          <w:p w14:paraId="7E8B25A5" w14:textId="77777777" w:rsidR="00CA2F3A" w:rsidRPr="003E1534" w:rsidRDefault="00CA2F3A" w:rsidP="00D63B3C">
            <w:pPr>
              <w:pStyle w:val="TableText"/>
              <w:spacing w:before="0"/>
              <w:rPr>
                <w:rFonts w:cstheme="minorHAnsi"/>
                <w:i/>
                <w:szCs w:val="18"/>
              </w:rPr>
            </w:pPr>
            <w:r w:rsidRPr="003E1534">
              <w:rPr>
                <w:rFonts w:cstheme="minorHAnsi"/>
                <w:i/>
                <w:szCs w:val="18"/>
              </w:rPr>
              <w:t>Lophochroa leadbeateri</w:t>
            </w:r>
          </w:p>
        </w:tc>
        <w:tc>
          <w:tcPr>
            <w:tcW w:w="1417" w:type="dxa"/>
            <w:tcBorders>
              <w:top w:val="nil"/>
              <w:left w:val="single" w:sz="4" w:space="0" w:color="auto"/>
              <w:bottom w:val="single" w:sz="4" w:space="0" w:color="auto"/>
              <w:right w:val="single" w:sz="4" w:space="0" w:color="auto"/>
            </w:tcBorders>
            <w:vAlign w:val="center"/>
          </w:tcPr>
          <w:p w14:paraId="3B302D8B"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424FF80D"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6EBE8022"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43226BB4" w14:textId="77777777" w:rsidR="00CA2F3A" w:rsidRPr="003E1534" w:rsidRDefault="00CA2F3A" w:rsidP="00D63B3C">
            <w:pPr>
              <w:pStyle w:val="TableText"/>
              <w:spacing w:before="0"/>
              <w:rPr>
                <w:rFonts w:cstheme="minorHAnsi"/>
                <w:szCs w:val="18"/>
              </w:rPr>
            </w:pPr>
            <w:r w:rsidRPr="003E1534">
              <w:rPr>
                <w:rFonts w:cstheme="minorHAnsi"/>
                <w:szCs w:val="18"/>
              </w:rPr>
              <w:t>Noisy miner</w:t>
            </w:r>
          </w:p>
        </w:tc>
        <w:tc>
          <w:tcPr>
            <w:tcW w:w="2835" w:type="dxa"/>
            <w:tcBorders>
              <w:top w:val="nil"/>
              <w:left w:val="single" w:sz="4" w:space="0" w:color="auto"/>
              <w:bottom w:val="single" w:sz="4" w:space="0" w:color="auto"/>
              <w:right w:val="single" w:sz="4" w:space="0" w:color="auto"/>
            </w:tcBorders>
            <w:vAlign w:val="center"/>
          </w:tcPr>
          <w:p w14:paraId="1A8AA6EB" w14:textId="77777777" w:rsidR="00CA2F3A" w:rsidRPr="003E1534" w:rsidRDefault="00CA2F3A" w:rsidP="00D63B3C">
            <w:pPr>
              <w:pStyle w:val="TableText"/>
              <w:spacing w:before="0"/>
              <w:rPr>
                <w:rFonts w:cstheme="minorHAnsi"/>
                <w:i/>
                <w:szCs w:val="18"/>
              </w:rPr>
            </w:pPr>
            <w:r w:rsidRPr="003E1534">
              <w:rPr>
                <w:rFonts w:cstheme="minorHAnsi"/>
                <w:i/>
                <w:szCs w:val="18"/>
              </w:rPr>
              <w:t>Manorina melanocephala</w:t>
            </w:r>
          </w:p>
        </w:tc>
        <w:tc>
          <w:tcPr>
            <w:tcW w:w="1417" w:type="dxa"/>
            <w:tcBorders>
              <w:top w:val="nil"/>
              <w:left w:val="single" w:sz="4" w:space="0" w:color="auto"/>
              <w:bottom w:val="single" w:sz="4" w:space="0" w:color="auto"/>
              <w:right w:val="single" w:sz="4" w:space="0" w:color="auto"/>
            </w:tcBorders>
            <w:vAlign w:val="center"/>
          </w:tcPr>
          <w:p w14:paraId="543246A2"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27CC96B6"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625E1821"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D468526" w14:textId="77777777" w:rsidR="00CA2F3A" w:rsidRPr="003E1534" w:rsidRDefault="00CA2F3A" w:rsidP="00D63B3C">
            <w:pPr>
              <w:pStyle w:val="TableText"/>
              <w:spacing w:before="0"/>
              <w:rPr>
                <w:rFonts w:cstheme="minorHAnsi"/>
                <w:szCs w:val="18"/>
              </w:rPr>
            </w:pPr>
            <w:r w:rsidRPr="003E1534">
              <w:rPr>
                <w:rFonts w:cstheme="minorHAnsi"/>
                <w:szCs w:val="18"/>
              </w:rPr>
              <w:t>Rainbow bee-eater</w:t>
            </w:r>
          </w:p>
        </w:tc>
        <w:tc>
          <w:tcPr>
            <w:tcW w:w="2835" w:type="dxa"/>
            <w:tcBorders>
              <w:top w:val="nil"/>
              <w:left w:val="single" w:sz="4" w:space="0" w:color="auto"/>
              <w:bottom w:val="single" w:sz="4" w:space="0" w:color="auto"/>
              <w:right w:val="single" w:sz="4" w:space="0" w:color="auto"/>
            </w:tcBorders>
            <w:vAlign w:val="center"/>
          </w:tcPr>
          <w:p w14:paraId="356ED2C1" w14:textId="77777777" w:rsidR="00CA2F3A" w:rsidRPr="003E1534" w:rsidRDefault="00CA2F3A" w:rsidP="00D63B3C">
            <w:pPr>
              <w:pStyle w:val="TableText"/>
              <w:spacing w:before="0"/>
              <w:rPr>
                <w:rFonts w:cstheme="minorHAnsi"/>
                <w:i/>
                <w:szCs w:val="18"/>
              </w:rPr>
            </w:pPr>
            <w:r w:rsidRPr="003E1534">
              <w:rPr>
                <w:rFonts w:cstheme="minorHAnsi"/>
                <w:i/>
                <w:szCs w:val="18"/>
              </w:rPr>
              <w:t>Merops ornatus</w:t>
            </w:r>
          </w:p>
        </w:tc>
        <w:tc>
          <w:tcPr>
            <w:tcW w:w="1417" w:type="dxa"/>
            <w:tcBorders>
              <w:top w:val="nil"/>
              <w:left w:val="single" w:sz="4" w:space="0" w:color="auto"/>
              <w:bottom w:val="single" w:sz="4" w:space="0" w:color="auto"/>
              <w:right w:val="single" w:sz="4" w:space="0" w:color="auto"/>
            </w:tcBorders>
            <w:vAlign w:val="center"/>
          </w:tcPr>
          <w:p w14:paraId="779808AE"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1E9201DC"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7BCB85C9"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4ED0A791" w14:textId="77777777" w:rsidR="00CA2F3A" w:rsidRPr="003E1534" w:rsidRDefault="00CA2F3A" w:rsidP="00D63B3C">
            <w:pPr>
              <w:pStyle w:val="TableText"/>
              <w:spacing w:before="0"/>
              <w:rPr>
                <w:rFonts w:cstheme="minorHAnsi"/>
                <w:szCs w:val="18"/>
              </w:rPr>
            </w:pPr>
            <w:r w:rsidRPr="003E1534">
              <w:rPr>
                <w:rFonts w:cstheme="minorHAnsi"/>
                <w:szCs w:val="18"/>
              </w:rPr>
              <w:t>Red-capped robin</w:t>
            </w:r>
          </w:p>
        </w:tc>
        <w:tc>
          <w:tcPr>
            <w:tcW w:w="2835" w:type="dxa"/>
            <w:tcBorders>
              <w:top w:val="nil"/>
              <w:left w:val="single" w:sz="4" w:space="0" w:color="auto"/>
              <w:bottom w:val="single" w:sz="4" w:space="0" w:color="auto"/>
              <w:right w:val="single" w:sz="4" w:space="0" w:color="auto"/>
            </w:tcBorders>
            <w:vAlign w:val="center"/>
          </w:tcPr>
          <w:p w14:paraId="35B95000" w14:textId="77777777" w:rsidR="00CA2F3A" w:rsidRPr="003E1534" w:rsidRDefault="00CA2F3A" w:rsidP="00D63B3C">
            <w:pPr>
              <w:pStyle w:val="TableText"/>
              <w:spacing w:before="0"/>
              <w:rPr>
                <w:rFonts w:cstheme="minorHAnsi"/>
                <w:i/>
                <w:szCs w:val="18"/>
              </w:rPr>
            </w:pPr>
            <w:r w:rsidRPr="003E1534">
              <w:rPr>
                <w:rFonts w:cstheme="minorHAnsi"/>
                <w:i/>
                <w:szCs w:val="18"/>
              </w:rPr>
              <w:t>Petroica goodenovii</w:t>
            </w:r>
          </w:p>
        </w:tc>
        <w:tc>
          <w:tcPr>
            <w:tcW w:w="1417" w:type="dxa"/>
            <w:tcBorders>
              <w:top w:val="nil"/>
              <w:left w:val="single" w:sz="4" w:space="0" w:color="auto"/>
              <w:bottom w:val="single" w:sz="4" w:space="0" w:color="auto"/>
              <w:right w:val="single" w:sz="4" w:space="0" w:color="auto"/>
            </w:tcBorders>
            <w:vAlign w:val="center"/>
          </w:tcPr>
          <w:p w14:paraId="213EE02D"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042ADF77"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0928E22B"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49D85AA4" w14:textId="77777777" w:rsidR="00CA2F3A" w:rsidRPr="003E1534" w:rsidRDefault="00CA2F3A" w:rsidP="00D63B3C">
            <w:pPr>
              <w:pStyle w:val="TableText"/>
              <w:spacing w:before="0"/>
              <w:rPr>
                <w:rFonts w:cstheme="minorHAnsi"/>
                <w:szCs w:val="18"/>
              </w:rPr>
            </w:pPr>
            <w:r w:rsidRPr="003E1534">
              <w:rPr>
                <w:rFonts w:cstheme="minorHAnsi"/>
                <w:szCs w:val="18"/>
              </w:rPr>
              <w:t>Regent parrot (vulnerable; EPBC)</w:t>
            </w:r>
          </w:p>
        </w:tc>
        <w:tc>
          <w:tcPr>
            <w:tcW w:w="2835" w:type="dxa"/>
            <w:tcBorders>
              <w:top w:val="nil"/>
              <w:left w:val="single" w:sz="4" w:space="0" w:color="auto"/>
              <w:bottom w:val="single" w:sz="4" w:space="0" w:color="auto"/>
              <w:right w:val="single" w:sz="4" w:space="0" w:color="auto"/>
            </w:tcBorders>
            <w:vAlign w:val="center"/>
          </w:tcPr>
          <w:p w14:paraId="0C1A31B4" w14:textId="77777777" w:rsidR="00CA2F3A" w:rsidRPr="003E1534" w:rsidRDefault="00CA2F3A" w:rsidP="00D63B3C">
            <w:pPr>
              <w:pStyle w:val="TableText"/>
              <w:spacing w:before="0"/>
              <w:rPr>
                <w:rFonts w:cstheme="minorHAnsi"/>
                <w:i/>
                <w:szCs w:val="18"/>
              </w:rPr>
            </w:pPr>
            <w:r w:rsidRPr="003E1534">
              <w:rPr>
                <w:rFonts w:cstheme="minorHAnsi"/>
                <w:i/>
                <w:szCs w:val="18"/>
              </w:rPr>
              <w:t>Polytelis anthopeplus</w:t>
            </w:r>
          </w:p>
        </w:tc>
        <w:tc>
          <w:tcPr>
            <w:tcW w:w="1417" w:type="dxa"/>
            <w:tcBorders>
              <w:top w:val="nil"/>
              <w:left w:val="single" w:sz="4" w:space="0" w:color="auto"/>
              <w:bottom w:val="single" w:sz="4" w:space="0" w:color="auto"/>
              <w:right w:val="single" w:sz="4" w:space="0" w:color="auto"/>
            </w:tcBorders>
            <w:vAlign w:val="center"/>
          </w:tcPr>
          <w:p w14:paraId="63F17DFC"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427B2435"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3070A1AD"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00794818" w14:textId="77777777" w:rsidR="00CA2F3A" w:rsidRPr="003E1534" w:rsidRDefault="00CA2F3A" w:rsidP="00D63B3C">
            <w:pPr>
              <w:pStyle w:val="TableText"/>
              <w:spacing w:before="0"/>
              <w:rPr>
                <w:rFonts w:cstheme="minorHAnsi"/>
                <w:szCs w:val="18"/>
              </w:rPr>
            </w:pPr>
            <w:r w:rsidRPr="003E1534">
              <w:rPr>
                <w:rFonts w:cstheme="minorHAnsi"/>
                <w:szCs w:val="18"/>
              </w:rPr>
              <w:t>Restless flycatcher</w:t>
            </w:r>
          </w:p>
        </w:tc>
        <w:tc>
          <w:tcPr>
            <w:tcW w:w="2835" w:type="dxa"/>
            <w:tcBorders>
              <w:top w:val="nil"/>
              <w:left w:val="single" w:sz="4" w:space="0" w:color="auto"/>
              <w:bottom w:val="single" w:sz="4" w:space="0" w:color="auto"/>
              <w:right w:val="single" w:sz="4" w:space="0" w:color="auto"/>
            </w:tcBorders>
            <w:vAlign w:val="center"/>
          </w:tcPr>
          <w:p w14:paraId="47CF643C" w14:textId="77777777" w:rsidR="00CA2F3A" w:rsidRPr="003E1534" w:rsidRDefault="00CA2F3A" w:rsidP="00D63B3C">
            <w:pPr>
              <w:pStyle w:val="TableText"/>
              <w:spacing w:before="0"/>
              <w:rPr>
                <w:rFonts w:cstheme="minorHAnsi"/>
                <w:i/>
                <w:szCs w:val="18"/>
              </w:rPr>
            </w:pPr>
            <w:r w:rsidRPr="003E1534">
              <w:rPr>
                <w:rFonts w:cstheme="minorHAnsi"/>
                <w:i/>
                <w:szCs w:val="18"/>
              </w:rPr>
              <w:t>Myiagra inquieta</w:t>
            </w:r>
          </w:p>
        </w:tc>
        <w:tc>
          <w:tcPr>
            <w:tcW w:w="1417" w:type="dxa"/>
            <w:tcBorders>
              <w:top w:val="nil"/>
              <w:left w:val="single" w:sz="4" w:space="0" w:color="auto"/>
              <w:bottom w:val="single" w:sz="4" w:space="0" w:color="auto"/>
              <w:right w:val="single" w:sz="4" w:space="0" w:color="auto"/>
            </w:tcBorders>
            <w:vAlign w:val="center"/>
          </w:tcPr>
          <w:p w14:paraId="7A452F61"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4B37A2E2"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15B7595D"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6BF74110" w14:textId="77777777" w:rsidR="00CA2F3A" w:rsidRPr="003E1534" w:rsidRDefault="00CA2F3A" w:rsidP="00D63B3C">
            <w:pPr>
              <w:pStyle w:val="TableText"/>
              <w:spacing w:before="0"/>
              <w:rPr>
                <w:rFonts w:cstheme="minorHAnsi"/>
                <w:szCs w:val="18"/>
              </w:rPr>
            </w:pPr>
            <w:r w:rsidRPr="003E1534">
              <w:rPr>
                <w:rFonts w:cstheme="minorHAnsi"/>
                <w:szCs w:val="18"/>
              </w:rPr>
              <w:t>Rufous whistler</w:t>
            </w:r>
          </w:p>
        </w:tc>
        <w:tc>
          <w:tcPr>
            <w:tcW w:w="2835" w:type="dxa"/>
            <w:tcBorders>
              <w:top w:val="nil"/>
              <w:left w:val="single" w:sz="4" w:space="0" w:color="auto"/>
              <w:bottom w:val="single" w:sz="4" w:space="0" w:color="auto"/>
              <w:right w:val="single" w:sz="4" w:space="0" w:color="auto"/>
            </w:tcBorders>
            <w:vAlign w:val="center"/>
          </w:tcPr>
          <w:p w14:paraId="0787ED24" w14:textId="77777777" w:rsidR="00CA2F3A" w:rsidRPr="003E1534" w:rsidRDefault="00CA2F3A" w:rsidP="00D63B3C">
            <w:pPr>
              <w:pStyle w:val="TableText"/>
              <w:spacing w:before="0"/>
              <w:rPr>
                <w:rFonts w:cstheme="minorHAnsi"/>
                <w:i/>
                <w:szCs w:val="18"/>
              </w:rPr>
            </w:pPr>
            <w:r w:rsidRPr="003E1534">
              <w:rPr>
                <w:rFonts w:cstheme="minorHAnsi"/>
                <w:i/>
                <w:szCs w:val="18"/>
              </w:rPr>
              <w:t>Pachycephala rufiventris</w:t>
            </w:r>
          </w:p>
        </w:tc>
        <w:tc>
          <w:tcPr>
            <w:tcW w:w="1417" w:type="dxa"/>
            <w:tcBorders>
              <w:top w:val="nil"/>
              <w:left w:val="single" w:sz="4" w:space="0" w:color="auto"/>
              <w:bottom w:val="single" w:sz="4" w:space="0" w:color="auto"/>
              <w:right w:val="single" w:sz="4" w:space="0" w:color="auto"/>
            </w:tcBorders>
            <w:vAlign w:val="center"/>
          </w:tcPr>
          <w:p w14:paraId="04A127F8"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3586F6D0"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769D99E5"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35EC096C" w14:textId="77777777" w:rsidR="00CA2F3A" w:rsidRPr="003E1534" w:rsidRDefault="00CA2F3A" w:rsidP="00D63B3C">
            <w:pPr>
              <w:pStyle w:val="TableText"/>
              <w:spacing w:before="0"/>
              <w:rPr>
                <w:rFonts w:cstheme="minorHAnsi"/>
                <w:szCs w:val="18"/>
              </w:rPr>
            </w:pPr>
            <w:r w:rsidRPr="003E1534">
              <w:rPr>
                <w:rFonts w:cstheme="minorHAnsi"/>
                <w:szCs w:val="18"/>
              </w:rPr>
              <w:t>Sacred kingfisher</w:t>
            </w:r>
          </w:p>
        </w:tc>
        <w:tc>
          <w:tcPr>
            <w:tcW w:w="2835" w:type="dxa"/>
            <w:tcBorders>
              <w:top w:val="nil"/>
              <w:left w:val="single" w:sz="4" w:space="0" w:color="auto"/>
              <w:bottom w:val="single" w:sz="4" w:space="0" w:color="auto"/>
              <w:right w:val="single" w:sz="4" w:space="0" w:color="auto"/>
            </w:tcBorders>
            <w:vAlign w:val="center"/>
          </w:tcPr>
          <w:p w14:paraId="3B323666" w14:textId="77777777" w:rsidR="00CA2F3A" w:rsidRPr="003E1534" w:rsidRDefault="00CA2F3A" w:rsidP="00D63B3C">
            <w:pPr>
              <w:pStyle w:val="TableText"/>
              <w:spacing w:before="0"/>
              <w:rPr>
                <w:rFonts w:cstheme="minorHAnsi"/>
                <w:i/>
                <w:szCs w:val="18"/>
              </w:rPr>
            </w:pPr>
            <w:r w:rsidRPr="003E1534">
              <w:rPr>
                <w:rFonts w:cstheme="minorHAnsi"/>
                <w:i/>
                <w:szCs w:val="18"/>
              </w:rPr>
              <w:t>Todiramphus sanctus</w:t>
            </w:r>
          </w:p>
        </w:tc>
        <w:tc>
          <w:tcPr>
            <w:tcW w:w="1417" w:type="dxa"/>
            <w:tcBorders>
              <w:top w:val="nil"/>
              <w:left w:val="single" w:sz="4" w:space="0" w:color="auto"/>
              <w:bottom w:val="single" w:sz="4" w:space="0" w:color="auto"/>
              <w:right w:val="single" w:sz="4" w:space="0" w:color="auto"/>
            </w:tcBorders>
            <w:vAlign w:val="center"/>
          </w:tcPr>
          <w:p w14:paraId="105DA972"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743A2B57"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7CC98E76"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725D89C" w14:textId="77777777" w:rsidR="00CA2F3A" w:rsidRPr="003E1534" w:rsidRDefault="00CA2F3A" w:rsidP="00D63B3C">
            <w:pPr>
              <w:pStyle w:val="TableText"/>
              <w:spacing w:before="0"/>
              <w:rPr>
                <w:rFonts w:cstheme="minorHAnsi"/>
                <w:szCs w:val="18"/>
              </w:rPr>
            </w:pPr>
            <w:r w:rsidRPr="003E1534">
              <w:rPr>
                <w:rFonts w:cstheme="minorHAnsi"/>
                <w:szCs w:val="18"/>
              </w:rPr>
              <w:t>Singing honeyeater</w:t>
            </w:r>
          </w:p>
        </w:tc>
        <w:tc>
          <w:tcPr>
            <w:tcW w:w="2835" w:type="dxa"/>
            <w:tcBorders>
              <w:top w:val="nil"/>
              <w:left w:val="single" w:sz="4" w:space="0" w:color="auto"/>
              <w:bottom w:val="single" w:sz="4" w:space="0" w:color="auto"/>
              <w:right w:val="single" w:sz="4" w:space="0" w:color="auto"/>
            </w:tcBorders>
            <w:vAlign w:val="center"/>
          </w:tcPr>
          <w:p w14:paraId="21F39A3C" w14:textId="77777777" w:rsidR="00CA2F3A" w:rsidRPr="003E1534" w:rsidRDefault="00CA2F3A" w:rsidP="00D63B3C">
            <w:pPr>
              <w:pStyle w:val="TableText"/>
              <w:spacing w:before="0"/>
              <w:rPr>
                <w:rFonts w:cstheme="minorHAnsi"/>
                <w:i/>
                <w:szCs w:val="18"/>
              </w:rPr>
            </w:pPr>
            <w:r w:rsidRPr="003E1534">
              <w:rPr>
                <w:rFonts w:cstheme="minorHAnsi"/>
                <w:i/>
                <w:szCs w:val="18"/>
              </w:rPr>
              <w:t>Lichenostomus virescens</w:t>
            </w:r>
          </w:p>
        </w:tc>
        <w:tc>
          <w:tcPr>
            <w:tcW w:w="1417" w:type="dxa"/>
            <w:tcBorders>
              <w:top w:val="nil"/>
              <w:left w:val="single" w:sz="4" w:space="0" w:color="auto"/>
              <w:bottom w:val="single" w:sz="4" w:space="0" w:color="auto"/>
              <w:right w:val="single" w:sz="4" w:space="0" w:color="auto"/>
            </w:tcBorders>
            <w:vAlign w:val="center"/>
          </w:tcPr>
          <w:p w14:paraId="1970C72A"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16956828"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01310A85"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5B6B2D17" w14:textId="77777777" w:rsidR="00CA2F3A" w:rsidRPr="003E1534" w:rsidRDefault="00CA2F3A" w:rsidP="00D63B3C">
            <w:pPr>
              <w:pStyle w:val="TableText"/>
              <w:spacing w:before="0"/>
              <w:rPr>
                <w:rFonts w:cstheme="minorHAnsi"/>
                <w:szCs w:val="18"/>
              </w:rPr>
            </w:pPr>
            <w:r w:rsidRPr="003E1534">
              <w:rPr>
                <w:rFonts w:cstheme="minorHAnsi"/>
                <w:szCs w:val="18"/>
              </w:rPr>
              <w:t>Spiny-cheeked honeyeater</w:t>
            </w:r>
          </w:p>
        </w:tc>
        <w:tc>
          <w:tcPr>
            <w:tcW w:w="2835" w:type="dxa"/>
            <w:tcBorders>
              <w:top w:val="nil"/>
              <w:left w:val="single" w:sz="4" w:space="0" w:color="auto"/>
              <w:bottom w:val="single" w:sz="4" w:space="0" w:color="auto"/>
              <w:right w:val="single" w:sz="4" w:space="0" w:color="auto"/>
            </w:tcBorders>
            <w:vAlign w:val="center"/>
          </w:tcPr>
          <w:p w14:paraId="39ADBEAC" w14:textId="77777777" w:rsidR="00CA2F3A" w:rsidRPr="003E1534" w:rsidRDefault="00CA2F3A" w:rsidP="00D63B3C">
            <w:pPr>
              <w:pStyle w:val="TableText"/>
              <w:spacing w:before="0"/>
              <w:rPr>
                <w:rFonts w:cstheme="minorHAnsi"/>
                <w:i/>
                <w:szCs w:val="18"/>
              </w:rPr>
            </w:pPr>
            <w:r w:rsidRPr="003E1534">
              <w:rPr>
                <w:rFonts w:cstheme="minorHAnsi"/>
                <w:i/>
                <w:szCs w:val="18"/>
              </w:rPr>
              <w:t>Acanthagenys rufogularis</w:t>
            </w:r>
          </w:p>
        </w:tc>
        <w:tc>
          <w:tcPr>
            <w:tcW w:w="1417" w:type="dxa"/>
            <w:tcBorders>
              <w:top w:val="nil"/>
              <w:left w:val="single" w:sz="4" w:space="0" w:color="auto"/>
              <w:bottom w:val="single" w:sz="4" w:space="0" w:color="auto"/>
              <w:right w:val="single" w:sz="4" w:space="0" w:color="auto"/>
            </w:tcBorders>
            <w:vAlign w:val="center"/>
          </w:tcPr>
          <w:p w14:paraId="597894DD"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01F3CDF6"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1EF1F83F"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516D53FA" w14:textId="77777777" w:rsidR="00CA2F3A" w:rsidRPr="003E1534" w:rsidRDefault="00CA2F3A" w:rsidP="00D63B3C">
            <w:pPr>
              <w:pStyle w:val="TableText"/>
              <w:spacing w:before="0"/>
              <w:rPr>
                <w:rFonts w:cstheme="minorHAnsi"/>
                <w:szCs w:val="18"/>
              </w:rPr>
            </w:pPr>
            <w:r w:rsidRPr="003E1534">
              <w:rPr>
                <w:rFonts w:cstheme="minorHAnsi"/>
                <w:szCs w:val="18"/>
              </w:rPr>
              <w:t>Spotted pardalote</w:t>
            </w:r>
          </w:p>
        </w:tc>
        <w:tc>
          <w:tcPr>
            <w:tcW w:w="2835" w:type="dxa"/>
            <w:tcBorders>
              <w:top w:val="nil"/>
              <w:left w:val="single" w:sz="4" w:space="0" w:color="auto"/>
              <w:bottom w:val="single" w:sz="4" w:space="0" w:color="auto"/>
              <w:right w:val="single" w:sz="4" w:space="0" w:color="auto"/>
            </w:tcBorders>
            <w:vAlign w:val="center"/>
          </w:tcPr>
          <w:p w14:paraId="6A3B8F7A" w14:textId="77777777" w:rsidR="00CA2F3A" w:rsidRPr="003E1534" w:rsidRDefault="00CA2F3A" w:rsidP="00D63B3C">
            <w:pPr>
              <w:pStyle w:val="TableText"/>
              <w:spacing w:before="0"/>
              <w:rPr>
                <w:rFonts w:cstheme="minorHAnsi"/>
                <w:i/>
                <w:szCs w:val="18"/>
              </w:rPr>
            </w:pPr>
            <w:r w:rsidRPr="003E1534">
              <w:rPr>
                <w:rFonts w:cstheme="minorHAnsi"/>
                <w:i/>
                <w:szCs w:val="18"/>
              </w:rPr>
              <w:t>Pardalotus punctatus</w:t>
            </w:r>
          </w:p>
        </w:tc>
        <w:tc>
          <w:tcPr>
            <w:tcW w:w="1417" w:type="dxa"/>
            <w:tcBorders>
              <w:top w:val="nil"/>
              <w:left w:val="single" w:sz="4" w:space="0" w:color="auto"/>
              <w:bottom w:val="single" w:sz="4" w:space="0" w:color="auto"/>
              <w:right w:val="single" w:sz="4" w:space="0" w:color="auto"/>
            </w:tcBorders>
            <w:vAlign w:val="center"/>
          </w:tcPr>
          <w:p w14:paraId="09FC3D79"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2CCF11FE"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5A96F966"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43CD3A7D" w14:textId="77777777" w:rsidR="00CA2F3A" w:rsidRPr="003E1534" w:rsidRDefault="00CA2F3A" w:rsidP="00D63B3C">
            <w:pPr>
              <w:pStyle w:val="TableText"/>
              <w:spacing w:before="0"/>
              <w:rPr>
                <w:rFonts w:cstheme="minorHAnsi"/>
                <w:szCs w:val="18"/>
              </w:rPr>
            </w:pPr>
            <w:r w:rsidRPr="003E1534">
              <w:rPr>
                <w:rFonts w:cstheme="minorHAnsi"/>
                <w:szCs w:val="18"/>
              </w:rPr>
              <w:t>Striated pardalote</w:t>
            </w:r>
          </w:p>
        </w:tc>
        <w:tc>
          <w:tcPr>
            <w:tcW w:w="2835" w:type="dxa"/>
            <w:tcBorders>
              <w:top w:val="nil"/>
              <w:left w:val="single" w:sz="4" w:space="0" w:color="auto"/>
              <w:bottom w:val="single" w:sz="4" w:space="0" w:color="auto"/>
              <w:right w:val="single" w:sz="4" w:space="0" w:color="auto"/>
            </w:tcBorders>
            <w:vAlign w:val="center"/>
          </w:tcPr>
          <w:p w14:paraId="3349B0B1" w14:textId="77777777" w:rsidR="00CA2F3A" w:rsidRPr="003E1534" w:rsidRDefault="00CA2F3A" w:rsidP="00D63B3C">
            <w:pPr>
              <w:pStyle w:val="TableText"/>
              <w:spacing w:before="0"/>
              <w:rPr>
                <w:rFonts w:cstheme="minorHAnsi"/>
                <w:i/>
                <w:szCs w:val="18"/>
              </w:rPr>
            </w:pPr>
            <w:r w:rsidRPr="003E1534">
              <w:rPr>
                <w:rFonts w:cstheme="minorHAnsi"/>
                <w:i/>
                <w:szCs w:val="18"/>
              </w:rPr>
              <w:t>Pardalotus striatus</w:t>
            </w:r>
          </w:p>
        </w:tc>
        <w:tc>
          <w:tcPr>
            <w:tcW w:w="1417" w:type="dxa"/>
            <w:tcBorders>
              <w:top w:val="nil"/>
              <w:left w:val="single" w:sz="4" w:space="0" w:color="auto"/>
              <w:bottom w:val="single" w:sz="4" w:space="0" w:color="auto"/>
              <w:right w:val="single" w:sz="4" w:space="0" w:color="auto"/>
            </w:tcBorders>
            <w:vAlign w:val="center"/>
          </w:tcPr>
          <w:p w14:paraId="2D0C43A1"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4A8B3C59"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3776EE26"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6CEA9A70" w14:textId="77777777" w:rsidR="00CA2F3A" w:rsidRPr="003E1534" w:rsidRDefault="00CA2F3A" w:rsidP="00D63B3C">
            <w:pPr>
              <w:pStyle w:val="TableText"/>
              <w:spacing w:before="0"/>
              <w:rPr>
                <w:rFonts w:cstheme="minorHAnsi"/>
                <w:szCs w:val="18"/>
              </w:rPr>
            </w:pPr>
            <w:r w:rsidRPr="003E1534">
              <w:rPr>
                <w:rFonts w:cstheme="minorHAnsi"/>
                <w:szCs w:val="18"/>
              </w:rPr>
              <w:t>Striped honeyeater</w:t>
            </w:r>
          </w:p>
        </w:tc>
        <w:tc>
          <w:tcPr>
            <w:tcW w:w="2835" w:type="dxa"/>
            <w:tcBorders>
              <w:top w:val="nil"/>
              <w:left w:val="single" w:sz="4" w:space="0" w:color="auto"/>
              <w:bottom w:val="single" w:sz="4" w:space="0" w:color="auto"/>
              <w:right w:val="single" w:sz="4" w:space="0" w:color="auto"/>
            </w:tcBorders>
            <w:vAlign w:val="center"/>
          </w:tcPr>
          <w:p w14:paraId="7F33B976" w14:textId="77777777" w:rsidR="00CA2F3A" w:rsidRPr="003E1534" w:rsidRDefault="00CA2F3A" w:rsidP="00D63B3C">
            <w:pPr>
              <w:pStyle w:val="TableText"/>
              <w:spacing w:before="0"/>
              <w:rPr>
                <w:rFonts w:cstheme="minorHAnsi"/>
                <w:i/>
                <w:szCs w:val="18"/>
              </w:rPr>
            </w:pPr>
            <w:r w:rsidRPr="003E1534">
              <w:rPr>
                <w:rFonts w:cstheme="minorHAnsi"/>
                <w:i/>
                <w:szCs w:val="18"/>
              </w:rPr>
              <w:t>Plectorhyncha lanceolata</w:t>
            </w:r>
          </w:p>
        </w:tc>
        <w:tc>
          <w:tcPr>
            <w:tcW w:w="1417" w:type="dxa"/>
            <w:tcBorders>
              <w:top w:val="nil"/>
              <w:left w:val="single" w:sz="4" w:space="0" w:color="auto"/>
              <w:bottom w:val="single" w:sz="4" w:space="0" w:color="auto"/>
              <w:right w:val="single" w:sz="4" w:space="0" w:color="auto"/>
            </w:tcBorders>
            <w:vAlign w:val="center"/>
          </w:tcPr>
          <w:p w14:paraId="7E5EF0F4"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1B4EC20B"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1D1DA2B8"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689AEC96" w14:textId="77777777" w:rsidR="00CA2F3A" w:rsidRPr="003E1534" w:rsidRDefault="00CA2F3A" w:rsidP="00D63B3C">
            <w:pPr>
              <w:pStyle w:val="TableText"/>
              <w:spacing w:before="0"/>
              <w:rPr>
                <w:rFonts w:cstheme="minorHAnsi"/>
                <w:szCs w:val="18"/>
              </w:rPr>
            </w:pPr>
            <w:r w:rsidRPr="003E1534">
              <w:rPr>
                <w:rFonts w:cstheme="minorHAnsi"/>
                <w:szCs w:val="18"/>
              </w:rPr>
              <w:t>Tree martin</w:t>
            </w:r>
          </w:p>
        </w:tc>
        <w:tc>
          <w:tcPr>
            <w:tcW w:w="2835" w:type="dxa"/>
            <w:tcBorders>
              <w:top w:val="nil"/>
              <w:left w:val="single" w:sz="4" w:space="0" w:color="auto"/>
              <w:bottom w:val="single" w:sz="4" w:space="0" w:color="auto"/>
              <w:right w:val="single" w:sz="4" w:space="0" w:color="auto"/>
            </w:tcBorders>
            <w:vAlign w:val="center"/>
          </w:tcPr>
          <w:p w14:paraId="1A732CF5" w14:textId="77777777" w:rsidR="00CA2F3A" w:rsidRPr="003E1534" w:rsidRDefault="00CA2F3A" w:rsidP="00D63B3C">
            <w:pPr>
              <w:pStyle w:val="TableText"/>
              <w:spacing w:before="0"/>
              <w:rPr>
                <w:rFonts w:cstheme="minorHAnsi"/>
                <w:i/>
                <w:szCs w:val="18"/>
              </w:rPr>
            </w:pPr>
            <w:r w:rsidRPr="003E1534">
              <w:rPr>
                <w:rFonts w:cstheme="minorHAnsi"/>
                <w:i/>
                <w:szCs w:val="18"/>
              </w:rPr>
              <w:t>Petrochelidon nigricans</w:t>
            </w:r>
          </w:p>
        </w:tc>
        <w:tc>
          <w:tcPr>
            <w:tcW w:w="1417" w:type="dxa"/>
            <w:tcBorders>
              <w:top w:val="nil"/>
              <w:left w:val="single" w:sz="4" w:space="0" w:color="auto"/>
              <w:bottom w:val="single" w:sz="4" w:space="0" w:color="auto"/>
              <w:right w:val="single" w:sz="4" w:space="0" w:color="auto"/>
            </w:tcBorders>
            <w:vAlign w:val="center"/>
          </w:tcPr>
          <w:p w14:paraId="4F906D26"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72B822D8"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069D5765"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4F83634" w14:textId="77777777" w:rsidR="00CA2F3A" w:rsidRPr="003E1534" w:rsidRDefault="00CA2F3A" w:rsidP="00D63B3C">
            <w:pPr>
              <w:pStyle w:val="TableText"/>
              <w:spacing w:before="0"/>
              <w:rPr>
                <w:rFonts w:cstheme="minorHAnsi"/>
                <w:szCs w:val="18"/>
              </w:rPr>
            </w:pPr>
            <w:r w:rsidRPr="003E1534">
              <w:rPr>
                <w:rFonts w:cstheme="minorHAnsi"/>
                <w:szCs w:val="18"/>
              </w:rPr>
              <w:t>Varied sittella</w:t>
            </w:r>
          </w:p>
        </w:tc>
        <w:tc>
          <w:tcPr>
            <w:tcW w:w="2835" w:type="dxa"/>
            <w:tcBorders>
              <w:top w:val="nil"/>
              <w:left w:val="single" w:sz="4" w:space="0" w:color="auto"/>
              <w:bottom w:val="single" w:sz="4" w:space="0" w:color="auto"/>
              <w:right w:val="single" w:sz="4" w:space="0" w:color="auto"/>
            </w:tcBorders>
            <w:vAlign w:val="center"/>
          </w:tcPr>
          <w:p w14:paraId="114415B3" w14:textId="77777777" w:rsidR="00CA2F3A" w:rsidRPr="003E1534" w:rsidRDefault="00CA2F3A" w:rsidP="00D63B3C">
            <w:pPr>
              <w:pStyle w:val="TableText"/>
              <w:spacing w:before="0"/>
              <w:rPr>
                <w:rFonts w:cstheme="minorHAnsi"/>
                <w:i/>
                <w:szCs w:val="18"/>
              </w:rPr>
            </w:pPr>
            <w:r w:rsidRPr="003E1534">
              <w:rPr>
                <w:rFonts w:cstheme="minorHAnsi"/>
                <w:i/>
                <w:szCs w:val="18"/>
              </w:rPr>
              <w:t>Daphoenositta chrysoptera</w:t>
            </w:r>
          </w:p>
        </w:tc>
        <w:tc>
          <w:tcPr>
            <w:tcW w:w="1417" w:type="dxa"/>
            <w:tcBorders>
              <w:top w:val="nil"/>
              <w:left w:val="single" w:sz="4" w:space="0" w:color="auto"/>
              <w:bottom w:val="single" w:sz="4" w:space="0" w:color="auto"/>
              <w:right w:val="single" w:sz="4" w:space="0" w:color="auto"/>
            </w:tcBorders>
            <w:vAlign w:val="center"/>
          </w:tcPr>
          <w:p w14:paraId="7C013F54"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56E76869"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0832078A"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5D2E6999" w14:textId="77777777" w:rsidR="00CA2F3A" w:rsidRPr="003E1534" w:rsidRDefault="00CA2F3A" w:rsidP="00D63B3C">
            <w:pPr>
              <w:pStyle w:val="TableText"/>
              <w:spacing w:before="0"/>
              <w:rPr>
                <w:rFonts w:cstheme="minorHAnsi"/>
                <w:szCs w:val="18"/>
              </w:rPr>
            </w:pPr>
            <w:r w:rsidRPr="003E1534">
              <w:rPr>
                <w:rFonts w:cstheme="minorHAnsi"/>
                <w:szCs w:val="18"/>
              </w:rPr>
              <w:t>Weebill</w:t>
            </w:r>
          </w:p>
        </w:tc>
        <w:tc>
          <w:tcPr>
            <w:tcW w:w="2835" w:type="dxa"/>
            <w:tcBorders>
              <w:top w:val="nil"/>
              <w:left w:val="single" w:sz="4" w:space="0" w:color="auto"/>
              <w:bottom w:val="single" w:sz="4" w:space="0" w:color="auto"/>
              <w:right w:val="single" w:sz="4" w:space="0" w:color="auto"/>
            </w:tcBorders>
            <w:vAlign w:val="center"/>
          </w:tcPr>
          <w:p w14:paraId="5895FD5B" w14:textId="77777777" w:rsidR="00CA2F3A" w:rsidRPr="003E1534" w:rsidRDefault="00CA2F3A" w:rsidP="00D63B3C">
            <w:pPr>
              <w:pStyle w:val="TableText"/>
              <w:spacing w:before="0"/>
              <w:rPr>
                <w:rFonts w:cstheme="minorHAnsi"/>
                <w:i/>
                <w:szCs w:val="18"/>
              </w:rPr>
            </w:pPr>
            <w:r w:rsidRPr="003E1534">
              <w:rPr>
                <w:rFonts w:cstheme="minorHAnsi"/>
                <w:i/>
                <w:szCs w:val="18"/>
              </w:rPr>
              <w:t>Smicrornis brevirostris</w:t>
            </w:r>
          </w:p>
        </w:tc>
        <w:tc>
          <w:tcPr>
            <w:tcW w:w="1417" w:type="dxa"/>
            <w:tcBorders>
              <w:top w:val="nil"/>
              <w:left w:val="single" w:sz="4" w:space="0" w:color="auto"/>
              <w:bottom w:val="single" w:sz="4" w:space="0" w:color="auto"/>
              <w:right w:val="single" w:sz="4" w:space="0" w:color="auto"/>
            </w:tcBorders>
            <w:vAlign w:val="center"/>
          </w:tcPr>
          <w:p w14:paraId="0D255FAF"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6DD464F5"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7C126033"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0257E86B" w14:textId="77777777" w:rsidR="00CA2F3A" w:rsidRPr="003E1534" w:rsidRDefault="00CA2F3A" w:rsidP="00D63B3C">
            <w:pPr>
              <w:pStyle w:val="TableText"/>
              <w:spacing w:before="0"/>
              <w:rPr>
                <w:rFonts w:cstheme="minorHAnsi"/>
                <w:szCs w:val="18"/>
              </w:rPr>
            </w:pPr>
            <w:r w:rsidRPr="003E1534">
              <w:rPr>
                <w:rFonts w:cstheme="minorHAnsi"/>
                <w:szCs w:val="18"/>
              </w:rPr>
              <w:t>Welcome swallow</w:t>
            </w:r>
          </w:p>
        </w:tc>
        <w:tc>
          <w:tcPr>
            <w:tcW w:w="2835" w:type="dxa"/>
            <w:tcBorders>
              <w:top w:val="nil"/>
              <w:left w:val="single" w:sz="4" w:space="0" w:color="auto"/>
              <w:bottom w:val="single" w:sz="4" w:space="0" w:color="auto"/>
              <w:right w:val="single" w:sz="4" w:space="0" w:color="auto"/>
            </w:tcBorders>
            <w:vAlign w:val="center"/>
          </w:tcPr>
          <w:p w14:paraId="017BF597" w14:textId="77777777" w:rsidR="00CA2F3A" w:rsidRPr="003E1534" w:rsidRDefault="00CA2F3A" w:rsidP="00D63B3C">
            <w:pPr>
              <w:pStyle w:val="TableText"/>
              <w:spacing w:before="0"/>
              <w:rPr>
                <w:rFonts w:cstheme="minorHAnsi"/>
                <w:i/>
                <w:szCs w:val="18"/>
              </w:rPr>
            </w:pPr>
            <w:r w:rsidRPr="003E1534">
              <w:rPr>
                <w:rFonts w:cstheme="minorHAnsi"/>
                <w:i/>
                <w:szCs w:val="18"/>
              </w:rPr>
              <w:t>Hirundo neoxena</w:t>
            </w:r>
          </w:p>
        </w:tc>
        <w:tc>
          <w:tcPr>
            <w:tcW w:w="1417" w:type="dxa"/>
            <w:tcBorders>
              <w:top w:val="nil"/>
              <w:left w:val="single" w:sz="4" w:space="0" w:color="auto"/>
              <w:bottom w:val="single" w:sz="4" w:space="0" w:color="auto"/>
              <w:right w:val="single" w:sz="4" w:space="0" w:color="auto"/>
            </w:tcBorders>
            <w:vAlign w:val="center"/>
          </w:tcPr>
          <w:p w14:paraId="0B89557D"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2EA1464A" w14:textId="77777777" w:rsidR="00CA2F3A" w:rsidRPr="003E1534" w:rsidRDefault="00CA2F3A" w:rsidP="00D63B3C">
            <w:pPr>
              <w:pStyle w:val="TableText"/>
              <w:spacing w:before="0"/>
              <w:jc w:val="center"/>
              <w:rPr>
                <w:rFonts w:cstheme="minorHAnsi"/>
                <w:szCs w:val="18"/>
              </w:rPr>
            </w:pPr>
          </w:p>
        </w:tc>
      </w:tr>
      <w:tr w:rsidR="00CA2F3A" w:rsidRPr="003E1534" w14:paraId="2D83B1B9"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68017657" w14:textId="77777777" w:rsidR="00CA2F3A" w:rsidRPr="003E1534" w:rsidRDefault="00CA2F3A" w:rsidP="00D63B3C">
            <w:pPr>
              <w:pStyle w:val="TableText"/>
              <w:spacing w:before="0"/>
              <w:rPr>
                <w:rFonts w:cstheme="minorHAnsi"/>
                <w:szCs w:val="18"/>
              </w:rPr>
            </w:pPr>
            <w:r w:rsidRPr="003E1534">
              <w:rPr>
                <w:rFonts w:cstheme="minorHAnsi"/>
                <w:szCs w:val="18"/>
              </w:rPr>
              <w:t>Whistling kite</w:t>
            </w:r>
          </w:p>
        </w:tc>
        <w:tc>
          <w:tcPr>
            <w:tcW w:w="2835" w:type="dxa"/>
            <w:tcBorders>
              <w:top w:val="nil"/>
              <w:left w:val="single" w:sz="4" w:space="0" w:color="auto"/>
              <w:bottom w:val="single" w:sz="4" w:space="0" w:color="auto"/>
              <w:right w:val="single" w:sz="4" w:space="0" w:color="auto"/>
            </w:tcBorders>
            <w:vAlign w:val="center"/>
          </w:tcPr>
          <w:p w14:paraId="1B25E483" w14:textId="77777777" w:rsidR="00CA2F3A" w:rsidRPr="003E1534" w:rsidRDefault="00CA2F3A" w:rsidP="00D63B3C">
            <w:pPr>
              <w:pStyle w:val="TableText"/>
              <w:spacing w:before="0"/>
              <w:rPr>
                <w:rFonts w:cstheme="minorHAnsi"/>
                <w:i/>
                <w:szCs w:val="18"/>
              </w:rPr>
            </w:pPr>
            <w:r w:rsidRPr="003E1534">
              <w:rPr>
                <w:rFonts w:cstheme="minorHAnsi"/>
                <w:i/>
                <w:szCs w:val="18"/>
              </w:rPr>
              <w:t>Haliastur sphenurus</w:t>
            </w:r>
          </w:p>
        </w:tc>
        <w:tc>
          <w:tcPr>
            <w:tcW w:w="1417" w:type="dxa"/>
            <w:tcBorders>
              <w:top w:val="nil"/>
              <w:left w:val="single" w:sz="4" w:space="0" w:color="auto"/>
              <w:bottom w:val="single" w:sz="4" w:space="0" w:color="auto"/>
              <w:right w:val="single" w:sz="4" w:space="0" w:color="auto"/>
            </w:tcBorders>
            <w:vAlign w:val="center"/>
          </w:tcPr>
          <w:p w14:paraId="17BC4790"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2D122E37"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7477CD81"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3045D376" w14:textId="77777777" w:rsidR="00CA2F3A" w:rsidRPr="003E1534" w:rsidRDefault="00CA2F3A" w:rsidP="00D63B3C">
            <w:pPr>
              <w:pStyle w:val="TableText"/>
              <w:spacing w:before="0"/>
              <w:rPr>
                <w:rFonts w:cstheme="minorHAnsi"/>
                <w:szCs w:val="18"/>
              </w:rPr>
            </w:pPr>
            <w:r w:rsidRPr="003E1534">
              <w:rPr>
                <w:rFonts w:cstheme="minorHAnsi"/>
                <w:szCs w:val="18"/>
              </w:rPr>
              <w:t>White-backed swallow</w:t>
            </w:r>
          </w:p>
        </w:tc>
        <w:tc>
          <w:tcPr>
            <w:tcW w:w="2835" w:type="dxa"/>
            <w:tcBorders>
              <w:top w:val="nil"/>
              <w:left w:val="single" w:sz="4" w:space="0" w:color="auto"/>
              <w:bottom w:val="single" w:sz="4" w:space="0" w:color="auto"/>
              <w:right w:val="single" w:sz="4" w:space="0" w:color="auto"/>
            </w:tcBorders>
            <w:vAlign w:val="center"/>
          </w:tcPr>
          <w:p w14:paraId="01CE13C3" w14:textId="77777777" w:rsidR="00CA2F3A" w:rsidRPr="003E1534" w:rsidRDefault="00CA2F3A" w:rsidP="00D63B3C">
            <w:pPr>
              <w:pStyle w:val="TableText"/>
              <w:spacing w:before="0"/>
              <w:rPr>
                <w:rFonts w:cstheme="minorHAnsi"/>
                <w:i/>
                <w:szCs w:val="18"/>
              </w:rPr>
            </w:pPr>
            <w:r w:rsidRPr="003E1534">
              <w:rPr>
                <w:rFonts w:cstheme="minorHAnsi"/>
                <w:i/>
                <w:szCs w:val="18"/>
              </w:rPr>
              <w:t>Cheramoeca leucosterna</w:t>
            </w:r>
          </w:p>
        </w:tc>
        <w:tc>
          <w:tcPr>
            <w:tcW w:w="1417" w:type="dxa"/>
            <w:tcBorders>
              <w:top w:val="nil"/>
              <w:left w:val="single" w:sz="4" w:space="0" w:color="auto"/>
              <w:bottom w:val="single" w:sz="4" w:space="0" w:color="auto"/>
              <w:right w:val="single" w:sz="4" w:space="0" w:color="auto"/>
            </w:tcBorders>
            <w:vAlign w:val="center"/>
          </w:tcPr>
          <w:p w14:paraId="59D8D4AA"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6E6359C5"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6DB9E5E2"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3313C048" w14:textId="77777777" w:rsidR="00CA2F3A" w:rsidRPr="003E1534" w:rsidRDefault="00CA2F3A" w:rsidP="00D63B3C">
            <w:pPr>
              <w:pStyle w:val="TableText"/>
              <w:spacing w:before="0"/>
              <w:rPr>
                <w:rFonts w:cstheme="minorHAnsi"/>
                <w:szCs w:val="18"/>
              </w:rPr>
            </w:pPr>
            <w:r w:rsidRPr="003E1534">
              <w:rPr>
                <w:rFonts w:cstheme="minorHAnsi"/>
                <w:szCs w:val="18"/>
              </w:rPr>
              <w:t>White-bellied sea-eagle (FFG listed)</w:t>
            </w:r>
          </w:p>
        </w:tc>
        <w:tc>
          <w:tcPr>
            <w:tcW w:w="2835" w:type="dxa"/>
            <w:tcBorders>
              <w:top w:val="nil"/>
              <w:left w:val="single" w:sz="4" w:space="0" w:color="auto"/>
              <w:bottom w:val="single" w:sz="4" w:space="0" w:color="auto"/>
              <w:right w:val="single" w:sz="4" w:space="0" w:color="auto"/>
            </w:tcBorders>
            <w:vAlign w:val="center"/>
          </w:tcPr>
          <w:p w14:paraId="17C44BB9" w14:textId="77777777" w:rsidR="00CA2F3A" w:rsidRPr="003E1534" w:rsidRDefault="00CA2F3A" w:rsidP="00D63B3C">
            <w:pPr>
              <w:pStyle w:val="TableText"/>
              <w:spacing w:before="0"/>
              <w:rPr>
                <w:rFonts w:cstheme="minorHAnsi"/>
                <w:i/>
                <w:szCs w:val="18"/>
              </w:rPr>
            </w:pPr>
            <w:r w:rsidRPr="003E1534">
              <w:rPr>
                <w:rFonts w:cstheme="minorHAnsi"/>
                <w:i/>
                <w:szCs w:val="18"/>
              </w:rPr>
              <w:t>Haliaeetus leucogaster</w:t>
            </w:r>
          </w:p>
        </w:tc>
        <w:tc>
          <w:tcPr>
            <w:tcW w:w="1417" w:type="dxa"/>
            <w:tcBorders>
              <w:top w:val="nil"/>
              <w:left w:val="single" w:sz="4" w:space="0" w:color="auto"/>
              <w:bottom w:val="single" w:sz="4" w:space="0" w:color="auto"/>
              <w:right w:val="single" w:sz="4" w:space="0" w:color="auto"/>
            </w:tcBorders>
            <w:vAlign w:val="center"/>
          </w:tcPr>
          <w:p w14:paraId="6099A935"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01FD4E85"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5885279F"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0FB4F755" w14:textId="77777777" w:rsidR="00CA2F3A" w:rsidRPr="003E1534" w:rsidRDefault="00CA2F3A" w:rsidP="00D63B3C">
            <w:pPr>
              <w:pStyle w:val="TableText"/>
              <w:spacing w:before="0"/>
              <w:rPr>
                <w:rFonts w:cstheme="minorHAnsi"/>
                <w:szCs w:val="18"/>
              </w:rPr>
            </w:pPr>
            <w:r w:rsidRPr="003E1534">
              <w:rPr>
                <w:rFonts w:cstheme="minorHAnsi"/>
                <w:szCs w:val="18"/>
              </w:rPr>
              <w:t xml:space="preserve">White-browed woodswallow </w:t>
            </w:r>
          </w:p>
        </w:tc>
        <w:tc>
          <w:tcPr>
            <w:tcW w:w="2835" w:type="dxa"/>
            <w:tcBorders>
              <w:top w:val="nil"/>
              <w:left w:val="single" w:sz="4" w:space="0" w:color="auto"/>
              <w:bottom w:val="single" w:sz="4" w:space="0" w:color="auto"/>
              <w:right w:val="single" w:sz="4" w:space="0" w:color="auto"/>
            </w:tcBorders>
            <w:vAlign w:val="center"/>
          </w:tcPr>
          <w:p w14:paraId="2C813566" w14:textId="77777777" w:rsidR="00CA2F3A" w:rsidRPr="003E1534" w:rsidRDefault="00CA2F3A" w:rsidP="00D63B3C">
            <w:pPr>
              <w:pStyle w:val="TableText"/>
              <w:spacing w:before="0"/>
              <w:rPr>
                <w:rFonts w:cstheme="minorHAnsi"/>
                <w:i/>
                <w:szCs w:val="18"/>
              </w:rPr>
            </w:pPr>
            <w:r w:rsidRPr="003E1534">
              <w:rPr>
                <w:rFonts w:cstheme="minorHAnsi"/>
                <w:i/>
                <w:szCs w:val="18"/>
              </w:rPr>
              <w:t>Artamus superciliosus</w:t>
            </w:r>
          </w:p>
        </w:tc>
        <w:tc>
          <w:tcPr>
            <w:tcW w:w="1417" w:type="dxa"/>
            <w:tcBorders>
              <w:top w:val="nil"/>
              <w:left w:val="single" w:sz="4" w:space="0" w:color="auto"/>
              <w:bottom w:val="single" w:sz="4" w:space="0" w:color="auto"/>
              <w:right w:val="single" w:sz="4" w:space="0" w:color="auto"/>
            </w:tcBorders>
            <w:vAlign w:val="center"/>
          </w:tcPr>
          <w:p w14:paraId="73EA4266"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7D0233AB"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0F2633D8"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074DEC63" w14:textId="77777777" w:rsidR="00CA2F3A" w:rsidRPr="003E1534" w:rsidRDefault="00CA2F3A" w:rsidP="00D63B3C">
            <w:pPr>
              <w:pStyle w:val="TableText"/>
              <w:spacing w:before="0"/>
              <w:rPr>
                <w:rFonts w:cstheme="minorHAnsi"/>
                <w:szCs w:val="18"/>
              </w:rPr>
            </w:pPr>
            <w:r w:rsidRPr="003E1534">
              <w:rPr>
                <w:rFonts w:cstheme="minorHAnsi"/>
                <w:szCs w:val="18"/>
              </w:rPr>
              <w:t>White-plumed honeyeater</w:t>
            </w:r>
          </w:p>
        </w:tc>
        <w:tc>
          <w:tcPr>
            <w:tcW w:w="2835" w:type="dxa"/>
            <w:tcBorders>
              <w:top w:val="nil"/>
              <w:left w:val="single" w:sz="4" w:space="0" w:color="auto"/>
              <w:bottom w:val="single" w:sz="4" w:space="0" w:color="auto"/>
              <w:right w:val="single" w:sz="4" w:space="0" w:color="auto"/>
            </w:tcBorders>
            <w:vAlign w:val="center"/>
          </w:tcPr>
          <w:p w14:paraId="53723B79" w14:textId="77777777" w:rsidR="00CA2F3A" w:rsidRPr="003E1534" w:rsidRDefault="00CA2F3A" w:rsidP="00D63B3C">
            <w:pPr>
              <w:pStyle w:val="TableText"/>
              <w:spacing w:before="0"/>
              <w:rPr>
                <w:rFonts w:cstheme="minorHAnsi"/>
                <w:i/>
                <w:szCs w:val="18"/>
              </w:rPr>
            </w:pPr>
            <w:r w:rsidRPr="003E1534">
              <w:rPr>
                <w:rFonts w:cstheme="minorHAnsi"/>
                <w:i/>
                <w:szCs w:val="18"/>
              </w:rPr>
              <w:t>Lichenostomus penicillatus</w:t>
            </w:r>
          </w:p>
        </w:tc>
        <w:tc>
          <w:tcPr>
            <w:tcW w:w="1417" w:type="dxa"/>
            <w:tcBorders>
              <w:top w:val="nil"/>
              <w:left w:val="single" w:sz="4" w:space="0" w:color="auto"/>
              <w:bottom w:val="single" w:sz="4" w:space="0" w:color="auto"/>
              <w:right w:val="single" w:sz="4" w:space="0" w:color="auto"/>
            </w:tcBorders>
            <w:vAlign w:val="center"/>
          </w:tcPr>
          <w:p w14:paraId="606082EC"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718B7C23"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05263CC1"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479F92F3" w14:textId="77777777" w:rsidR="00CA2F3A" w:rsidRPr="003E1534" w:rsidRDefault="00CA2F3A" w:rsidP="00D63B3C">
            <w:pPr>
              <w:pStyle w:val="TableText"/>
              <w:spacing w:before="0"/>
              <w:rPr>
                <w:rFonts w:cstheme="minorHAnsi"/>
                <w:szCs w:val="18"/>
              </w:rPr>
            </w:pPr>
            <w:r w:rsidRPr="003E1534">
              <w:rPr>
                <w:rFonts w:cstheme="minorHAnsi"/>
                <w:szCs w:val="18"/>
              </w:rPr>
              <w:t>White-winged chough</w:t>
            </w:r>
          </w:p>
        </w:tc>
        <w:tc>
          <w:tcPr>
            <w:tcW w:w="2835" w:type="dxa"/>
            <w:tcBorders>
              <w:top w:val="nil"/>
              <w:left w:val="single" w:sz="4" w:space="0" w:color="auto"/>
              <w:bottom w:val="single" w:sz="4" w:space="0" w:color="auto"/>
              <w:right w:val="single" w:sz="4" w:space="0" w:color="auto"/>
            </w:tcBorders>
            <w:vAlign w:val="center"/>
          </w:tcPr>
          <w:p w14:paraId="4FD557EE" w14:textId="77777777" w:rsidR="00CA2F3A" w:rsidRPr="003E1534" w:rsidRDefault="00CA2F3A" w:rsidP="00D63B3C">
            <w:pPr>
              <w:pStyle w:val="TableText"/>
              <w:spacing w:before="0"/>
              <w:rPr>
                <w:rFonts w:cstheme="minorHAnsi"/>
                <w:i/>
                <w:szCs w:val="18"/>
              </w:rPr>
            </w:pPr>
            <w:r w:rsidRPr="003E1534">
              <w:rPr>
                <w:rFonts w:cstheme="minorHAnsi"/>
                <w:i/>
                <w:szCs w:val="18"/>
              </w:rPr>
              <w:t>Corcorax melanorhamphos</w:t>
            </w:r>
          </w:p>
        </w:tc>
        <w:tc>
          <w:tcPr>
            <w:tcW w:w="1417" w:type="dxa"/>
            <w:tcBorders>
              <w:top w:val="nil"/>
              <w:left w:val="single" w:sz="4" w:space="0" w:color="auto"/>
              <w:bottom w:val="single" w:sz="4" w:space="0" w:color="auto"/>
              <w:right w:val="single" w:sz="4" w:space="0" w:color="auto"/>
            </w:tcBorders>
            <w:vAlign w:val="center"/>
          </w:tcPr>
          <w:p w14:paraId="469B35A1"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4B65381B"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5F11CCCE"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26F55C88" w14:textId="77777777" w:rsidR="00CA2F3A" w:rsidRPr="003E1534" w:rsidRDefault="00CA2F3A" w:rsidP="00D63B3C">
            <w:pPr>
              <w:pStyle w:val="TableText"/>
              <w:spacing w:before="0"/>
              <w:rPr>
                <w:rFonts w:cstheme="minorHAnsi"/>
                <w:szCs w:val="18"/>
              </w:rPr>
            </w:pPr>
            <w:r w:rsidRPr="003E1534">
              <w:rPr>
                <w:rFonts w:cstheme="minorHAnsi"/>
                <w:szCs w:val="18"/>
              </w:rPr>
              <w:t>White-winged triller</w:t>
            </w:r>
          </w:p>
        </w:tc>
        <w:tc>
          <w:tcPr>
            <w:tcW w:w="2835" w:type="dxa"/>
            <w:tcBorders>
              <w:top w:val="nil"/>
              <w:left w:val="single" w:sz="4" w:space="0" w:color="auto"/>
              <w:bottom w:val="single" w:sz="4" w:space="0" w:color="auto"/>
              <w:right w:val="single" w:sz="4" w:space="0" w:color="auto"/>
            </w:tcBorders>
            <w:vAlign w:val="center"/>
          </w:tcPr>
          <w:p w14:paraId="2DEB8B86" w14:textId="77777777" w:rsidR="00CA2F3A" w:rsidRPr="003E1534" w:rsidRDefault="00CA2F3A" w:rsidP="00D63B3C">
            <w:pPr>
              <w:pStyle w:val="TableText"/>
              <w:spacing w:before="0"/>
              <w:rPr>
                <w:rFonts w:cstheme="minorHAnsi"/>
                <w:i/>
                <w:szCs w:val="18"/>
              </w:rPr>
            </w:pPr>
            <w:r w:rsidRPr="003E1534">
              <w:rPr>
                <w:rFonts w:cstheme="minorHAnsi"/>
                <w:i/>
                <w:szCs w:val="18"/>
              </w:rPr>
              <w:t>Lalage tricolor</w:t>
            </w:r>
          </w:p>
        </w:tc>
        <w:tc>
          <w:tcPr>
            <w:tcW w:w="1417" w:type="dxa"/>
            <w:tcBorders>
              <w:top w:val="nil"/>
              <w:left w:val="single" w:sz="4" w:space="0" w:color="auto"/>
              <w:bottom w:val="single" w:sz="4" w:space="0" w:color="auto"/>
              <w:right w:val="single" w:sz="4" w:space="0" w:color="auto"/>
            </w:tcBorders>
            <w:vAlign w:val="center"/>
          </w:tcPr>
          <w:p w14:paraId="40545D69"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7F9054CA"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r>
      <w:tr w:rsidR="00CA2F3A" w:rsidRPr="003E1534" w14:paraId="41438875"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48EAEBC1" w14:textId="77777777" w:rsidR="00CA2F3A" w:rsidRPr="003E1534" w:rsidRDefault="00CA2F3A" w:rsidP="00D63B3C">
            <w:pPr>
              <w:pStyle w:val="TableText"/>
              <w:spacing w:before="0"/>
              <w:rPr>
                <w:rFonts w:cstheme="minorHAnsi"/>
                <w:szCs w:val="18"/>
              </w:rPr>
            </w:pPr>
            <w:r w:rsidRPr="003E1534">
              <w:rPr>
                <w:rFonts w:cstheme="minorHAnsi"/>
                <w:szCs w:val="18"/>
              </w:rPr>
              <w:t>Willie wagtail</w:t>
            </w:r>
          </w:p>
        </w:tc>
        <w:tc>
          <w:tcPr>
            <w:tcW w:w="2835" w:type="dxa"/>
            <w:tcBorders>
              <w:top w:val="nil"/>
              <w:left w:val="single" w:sz="4" w:space="0" w:color="auto"/>
              <w:bottom w:val="single" w:sz="4" w:space="0" w:color="auto"/>
              <w:right w:val="single" w:sz="4" w:space="0" w:color="auto"/>
            </w:tcBorders>
            <w:vAlign w:val="center"/>
          </w:tcPr>
          <w:p w14:paraId="77631AAF" w14:textId="77777777" w:rsidR="00CA2F3A" w:rsidRPr="003E1534" w:rsidRDefault="00CA2F3A" w:rsidP="00D63B3C">
            <w:pPr>
              <w:pStyle w:val="TableText"/>
              <w:spacing w:before="0"/>
              <w:rPr>
                <w:rFonts w:cstheme="minorHAnsi"/>
                <w:i/>
                <w:szCs w:val="18"/>
              </w:rPr>
            </w:pPr>
            <w:r w:rsidRPr="003E1534">
              <w:rPr>
                <w:rFonts w:cstheme="minorHAnsi"/>
                <w:i/>
                <w:szCs w:val="18"/>
              </w:rPr>
              <w:t>Rhipidura leucophrys</w:t>
            </w:r>
          </w:p>
        </w:tc>
        <w:tc>
          <w:tcPr>
            <w:tcW w:w="1417" w:type="dxa"/>
            <w:tcBorders>
              <w:top w:val="nil"/>
              <w:left w:val="single" w:sz="4" w:space="0" w:color="auto"/>
              <w:bottom w:val="single" w:sz="4" w:space="0" w:color="auto"/>
              <w:right w:val="single" w:sz="4" w:space="0" w:color="auto"/>
            </w:tcBorders>
            <w:vAlign w:val="center"/>
          </w:tcPr>
          <w:p w14:paraId="3003A808" w14:textId="77777777" w:rsidR="00CA2F3A" w:rsidRPr="003E1534" w:rsidRDefault="00CA2F3A" w:rsidP="00D63B3C">
            <w:pPr>
              <w:pStyle w:val="TableText"/>
              <w:spacing w:before="0"/>
              <w:jc w:val="center"/>
              <w:rPr>
                <w:rFonts w:cstheme="minorHAnsi"/>
                <w:szCs w:val="18"/>
              </w:rPr>
            </w:pPr>
            <w:r w:rsidRPr="003E1534">
              <w:rPr>
                <w:rFonts w:cstheme="minorHAnsi"/>
                <w:szCs w:val="18"/>
              </w:rPr>
              <w:t>X</w:t>
            </w:r>
          </w:p>
        </w:tc>
        <w:tc>
          <w:tcPr>
            <w:tcW w:w="1418" w:type="dxa"/>
            <w:tcBorders>
              <w:top w:val="nil"/>
              <w:left w:val="single" w:sz="4" w:space="0" w:color="auto"/>
              <w:bottom w:val="single" w:sz="4" w:space="0" w:color="auto"/>
              <w:right w:val="single" w:sz="4" w:space="0" w:color="auto"/>
            </w:tcBorders>
            <w:vAlign w:val="center"/>
          </w:tcPr>
          <w:p w14:paraId="17520982" w14:textId="77777777" w:rsidR="00CA2F3A" w:rsidRPr="003E1534" w:rsidRDefault="00CA2F3A" w:rsidP="00D63B3C">
            <w:pPr>
              <w:pStyle w:val="TableText"/>
              <w:spacing w:before="0"/>
              <w:jc w:val="center"/>
              <w:rPr>
                <w:rFonts w:cstheme="minorHAnsi"/>
                <w:szCs w:val="18"/>
              </w:rPr>
            </w:pPr>
          </w:p>
        </w:tc>
      </w:tr>
      <w:tr w:rsidR="00CA2F3A" w:rsidRPr="003E1534" w14:paraId="00C4A7BC"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56D6CE3D" w14:textId="77777777" w:rsidR="00CA2F3A" w:rsidRPr="003E1534" w:rsidRDefault="00CA2F3A" w:rsidP="00D63B3C">
            <w:pPr>
              <w:pStyle w:val="TableText"/>
              <w:spacing w:before="0"/>
              <w:rPr>
                <w:szCs w:val="18"/>
              </w:rPr>
            </w:pPr>
            <w:r w:rsidRPr="003E1534">
              <w:rPr>
                <w:szCs w:val="18"/>
              </w:rPr>
              <w:t>Yellow rosella</w:t>
            </w:r>
          </w:p>
        </w:tc>
        <w:tc>
          <w:tcPr>
            <w:tcW w:w="2835" w:type="dxa"/>
            <w:tcBorders>
              <w:top w:val="nil"/>
              <w:left w:val="single" w:sz="4" w:space="0" w:color="auto"/>
              <w:bottom w:val="single" w:sz="4" w:space="0" w:color="auto"/>
              <w:right w:val="single" w:sz="4" w:space="0" w:color="auto"/>
            </w:tcBorders>
            <w:vAlign w:val="center"/>
          </w:tcPr>
          <w:p w14:paraId="09B2DCEB" w14:textId="77777777" w:rsidR="00CA2F3A" w:rsidRPr="003E1534" w:rsidRDefault="00CA2F3A" w:rsidP="00D63B3C">
            <w:pPr>
              <w:pStyle w:val="TableText"/>
              <w:spacing w:before="0"/>
              <w:rPr>
                <w:i/>
                <w:szCs w:val="18"/>
              </w:rPr>
            </w:pPr>
            <w:r w:rsidRPr="003E1534">
              <w:rPr>
                <w:i/>
                <w:szCs w:val="18"/>
              </w:rPr>
              <w:t>Platycercus elegans flaveolus</w:t>
            </w:r>
          </w:p>
        </w:tc>
        <w:tc>
          <w:tcPr>
            <w:tcW w:w="1417" w:type="dxa"/>
            <w:tcBorders>
              <w:top w:val="nil"/>
              <w:left w:val="single" w:sz="4" w:space="0" w:color="auto"/>
              <w:bottom w:val="single" w:sz="4" w:space="0" w:color="auto"/>
              <w:right w:val="single" w:sz="4" w:space="0" w:color="auto"/>
            </w:tcBorders>
            <w:vAlign w:val="center"/>
          </w:tcPr>
          <w:p w14:paraId="2DD1E649" w14:textId="77777777" w:rsidR="00CA2F3A" w:rsidRPr="003E1534" w:rsidRDefault="00CA2F3A" w:rsidP="00D63B3C">
            <w:pPr>
              <w:pStyle w:val="TableText"/>
              <w:spacing w:before="0"/>
              <w:jc w:val="center"/>
              <w:rPr>
                <w:szCs w:val="18"/>
              </w:rPr>
            </w:pPr>
            <w:r w:rsidRPr="003E1534">
              <w:rPr>
                <w:szCs w:val="18"/>
              </w:rPr>
              <w:t>X</w:t>
            </w:r>
          </w:p>
        </w:tc>
        <w:tc>
          <w:tcPr>
            <w:tcW w:w="1418" w:type="dxa"/>
            <w:tcBorders>
              <w:top w:val="nil"/>
              <w:left w:val="single" w:sz="4" w:space="0" w:color="auto"/>
              <w:bottom w:val="single" w:sz="4" w:space="0" w:color="auto"/>
              <w:right w:val="single" w:sz="4" w:space="0" w:color="auto"/>
            </w:tcBorders>
            <w:vAlign w:val="center"/>
          </w:tcPr>
          <w:p w14:paraId="687C39DC" w14:textId="77777777" w:rsidR="00CA2F3A" w:rsidRPr="003E1534" w:rsidRDefault="00CA2F3A" w:rsidP="00D63B3C">
            <w:pPr>
              <w:pStyle w:val="TableText"/>
              <w:spacing w:before="0"/>
              <w:jc w:val="center"/>
              <w:rPr>
                <w:szCs w:val="18"/>
              </w:rPr>
            </w:pPr>
            <w:r w:rsidRPr="003E1534">
              <w:rPr>
                <w:szCs w:val="18"/>
              </w:rPr>
              <w:t>X</w:t>
            </w:r>
          </w:p>
        </w:tc>
      </w:tr>
      <w:tr w:rsidR="00CA2F3A" w:rsidRPr="003E1534" w14:paraId="10CAD885"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13637F9D" w14:textId="77777777" w:rsidR="00CA2F3A" w:rsidRPr="003E1534" w:rsidRDefault="00CA2F3A" w:rsidP="00D63B3C">
            <w:pPr>
              <w:pStyle w:val="TableText"/>
              <w:spacing w:before="0"/>
              <w:rPr>
                <w:szCs w:val="18"/>
              </w:rPr>
            </w:pPr>
            <w:r w:rsidRPr="003E1534">
              <w:rPr>
                <w:szCs w:val="18"/>
              </w:rPr>
              <w:t>Yellow thornbill</w:t>
            </w:r>
          </w:p>
        </w:tc>
        <w:tc>
          <w:tcPr>
            <w:tcW w:w="2835" w:type="dxa"/>
            <w:tcBorders>
              <w:top w:val="nil"/>
              <w:left w:val="single" w:sz="4" w:space="0" w:color="auto"/>
              <w:bottom w:val="single" w:sz="4" w:space="0" w:color="auto"/>
              <w:right w:val="single" w:sz="4" w:space="0" w:color="auto"/>
            </w:tcBorders>
            <w:vAlign w:val="center"/>
          </w:tcPr>
          <w:p w14:paraId="6B2352DF" w14:textId="77777777" w:rsidR="00CA2F3A" w:rsidRPr="003E1534" w:rsidRDefault="00CA2F3A" w:rsidP="00D63B3C">
            <w:pPr>
              <w:pStyle w:val="TableText"/>
              <w:spacing w:before="0"/>
              <w:rPr>
                <w:i/>
                <w:szCs w:val="18"/>
              </w:rPr>
            </w:pPr>
            <w:r w:rsidRPr="003E1534">
              <w:rPr>
                <w:i/>
                <w:szCs w:val="18"/>
              </w:rPr>
              <w:t>Acanthiza nana</w:t>
            </w:r>
          </w:p>
        </w:tc>
        <w:tc>
          <w:tcPr>
            <w:tcW w:w="1417" w:type="dxa"/>
            <w:tcBorders>
              <w:top w:val="nil"/>
              <w:left w:val="single" w:sz="4" w:space="0" w:color="auto"/>
              <w:bottom w:val="single" w:sz="4" w:space="0" w:color="auto"/>
              <w:right w:val="single" w:sz="4" w:space="0" w:color="auto"/>
            </w:tcBorders>
            <w:vAlign w:val="center"/>
          </w:tcPr>
          <w:p w14:paraId="452F1A21" w14:textId="77777777" w:rsidR="00CA2F3A" w:rsidRPr="003E1534" w:rsidRDefault="00CA2F3A" w:rsidP="00D63B3C">
            <w:pPr>
              <w:pStyle w:val="TableText"/>
              <w:spacing w:before="0"/>
              <w:jc w:val="center"/>
              <w:rPr>
                <w:szCs w:val="18"/>
              </w:rPr>
            </w:pPr>
            <w:r w:rsidRPr="003E1534">
              <w:rPr>
                <w:szCs w:val="18"/>
              </w:rPr>
              <w:t>X</w:t>
            </w:r>
          </w:p>
        </w:tc>
        <w:tc>
          <w:tcPr>
            <w:tcW w:w="1418" w:type="dxa"/>
            <w:tcBorders>
              <w:top w:val="nil"/>
              <w:left w:val="single" w:sz="4" w:space="0" w:color="auto"/>
              <w:bottom w:val="single" w:sz="4" w:space="0" w:color="auto"/>
              <w:right w:val="single" w:sz="4" w:space="0" w:color="auto"/>
            </w:tcBorders>
            <w:vAlign w:val="center"/>
          </w:tcPr>
          <w:p w14:paraId="3B0A2F71" w14:textId="77777777" w:rsidR="00CA2F3A" w:rsidRPr="003E1534" w:rsidRDefault="00CA2F3A" w:rsidP="00D63B3C">
            <w:pPr>
              <w:pStyle w:val="TableText"/>
              <w:spacing w:before="0"/>
              <w:jc w:val="center"/>
              <w:rPr>
                <w:szCs w:val="18"/>
              </w:rPr>
            </w:pPr>
            <w:r w:rsidRPr="003E1534">
              <w:rPr>
                <w:szCs w:val="18"/>
              </w:rPr>
              <w:t>X</w:t>
            </w:r>
          </w:p>
        </w:tc>
      </w:tr>
      <w:tr w:rsidR="00CA2F3A" w:rsidRPr="003E1534" w14:paraId="01A33472"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50E13152" w14:textId="77777777" w:rsidR="00CA2F3A" w:rsidRPr="003E1534" w:rsidRDefault="00CA2F3A" w:rsidP="00D63B3C">
            <w:pPr>
              <w:pStyle w:val="TableText"/>
              <w:spacing w:before="0"/>
              <w:rPr>
                <w:szCs w:val="18"/>
              </w:rPr>
            </w:pPr>
            <w:r w:rsidRPr="003E1534">
              <w:rPr>
                <w:szCs w:val="18"/>
              </w:rPr>
              <w:t>Yellow-rumped thornbill</w:t>
            </w:r>
          </w:p>
        </w:tc>
        <w:tc>
          <w:tcPr>
            <w:tcW w:w="2835" w:type="dxa"/>
            <w:tcBorders>
              <w:top w:val="nil"/>
              <w:left w:val="single" w:sz="4" w:space="0" w:color="auto"/>
              <w:bottom w:val="single" w:sz="4" w:space="0" w:color="auto"/>
              <w:right w:val="single" w:sz="4" w:space="0" w:color="auto"/>
            </w:tcBorders>
            <w:vAlign w:val="center"/>
          </w:tcPr>
          <w:p w14:paraId="6A2DE9CF" w14:textId="77777777" w:rsidR="00CA2F3A" w:rsidRPr="003E1534" w:rsidRDefault="00CA2F3A" w:rsidP="00D63B3C">
            <w:pPr>
              <w:pStyle w:val="TableText"/>
              <w:spacing w:before="0"/>
              <w:rPr>
                <w:i/>
                <w:szCs w:val="18"/>
              </w:rPr>
            </w:pPr>
            <w:r w:rsidRPr="003E1534">
              <w:rPr>
                <w:i/>
                <w:szCs w:val="18"/>
              </w:rPr>
              <w:t>Acanthiza chrysorrhoa</w:t>
            </w:r>
          </w:p>
        </w:tc>
        <w:tc>
          <w:tcPr>
            <w:tcW w:w="1417" w:type="dxa"/>
            <w:tcBorders>
              <w:top w:val="nil"/>
              <w:left w:val="single" w:sz="4" w:space="0" w:color="auto"/>
              <w:bottom w:val="single" w:sz="4" w:space="0" w:color="auto"/>
              <w:right w:val="single" w:sz="4" w:space="0" w:color="auto"/>
            </w:tcBorders>
            <w:vAlign w:val="center"/>
          </w:tcPr>
          <w:p w14:paraId="7E6F8DED" w14:textId="77777777" w:rsidR="00CA2F3A" w:rsidRPr="003E1534" w:rsidRDefault="00CA2F3A" w:rsidP="00D63B3C">
            <w:pPr>
              <w:pStyle w:val="TableText"/>
              <w:spacing w:before="0"/>
              <w:jc w:val="center"/>
              <w:rPr>
                <w:szCs w:val="18"/>
              </w:rPr>
            </w:pPr>
            <w:r w:rsidRPr="003E1534">
              <w:rPr>
                <w:szCs w:val="18"/>
              </w:rPr>
              <w:t>X</w:t>
            </w:r>
          </w:p>
        </w:tc>
        <w:tc>
          <w:tcPr>
            <w:tcW w:w="1418" w:type="dxa"/>
            <w:tcBorders>
              <w:top w:val="nil"/>
              <w:left w:val="single" w:sz="4" w:space="0" w:color="auto"/>
              <w:bottom w:val="single" w:sz="4" w:space="0" w:color="auto"/>
              <w:right w:val="single" w:sz="4" w:space="0" w:color="auto"/>
            </w:tcBorders>
            <w:vAlign w:val="center"/>
          </w:tcPr>
          <w:p w14:paraId="18A4B43D" w14:textId="77777777" w:rsidR="00CA2F3A" w:rsidRPr="003E1534" w:rsidRDefault="00CA2F3A" w:rsidP="00D63B3C">
            <w:pPr>
              <w:pStyle w:val="TableText"/>
              <w:spacing w:before="0"/>
              <w:jc w:val="center"/>
              <w:rPr>
                <w:szCs w:val="18"/>
              </w:rPr>
            </w:pPr>
            <w:r w:rsidRPr="003E1534">
              <w:rPr>
                <w:szCs w:val="18"/>
              </w:rPr>
              <w:t>X</w:t>
            </w:r>
          </w:p>
        </w:tc>
      </w:tr>
      <w:tr w:rsidR="00CA2F3A" w:rsidRPr="003E1534" w14:paraId="4B5BC4E3" w14:textId="77777777" w:rsidTr="00D63B3C">
        <w:trPr>
          <w:trHeight w:val="300"/>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6D1FBA4D" w14:textId="77777777" w:rsidR="00CA2F3A" w:rsidRPr="003E1534" w:rsidRDefault="00CA2F3A" w:rsidP="00D63B3C">
            <w:pPr>
              <w:pStyle w:val="TableText"/>
              <w:spacing w:before="0"/>
              <w:rPr>
                <w:szCs w:val="18"/>
              </w:rPr>
            </w:pPr>
            <w:r w:rsidRPr="003E1534">
              <w:rPr>
                <w:szCs w:val="18"/>
              </w:rPr>
              <w:t>Yellow-throated miner</w:t>
            </w:r>
          </w:p>
        </w:tc>
        <w:tc>
          <w:tcPr>
            <w:tcW w:w="2835" w:type="dxa"/>
            <w:tcBorders>
              <w:top w:val="nil"/>
              <w:left w:val="single" w:sz="4" w:space="0" w:color="auto"/>
              <w:bottom w:val="single" w:sz="4" w:space="0" w:color="auto"/>
              <w:right w:val="single" w:sz="4" w:space="0" w:color="auto"/>
            </w:tcBorders>
            <w:vAlign w:val="center"/>
          </w:tcPr>
          <w:p w14:paraId="753B0159" w14:textId="77777777" w:rsidR="00CA2F3A" w:rsidRPr="003E1534" w:rsidRDefault="00CA2F3A" w:rsidP="00D63B3C">
            <w:pPr>
              <w:pStyle w:val="TableText"/>
              <w:spacing w:before="0"/>
              <w:rPr>
                <w:i/>
                <w:szCs w:val="18"/>
              </w:rPr>
            </w:pPr>
            <w:r w:rsidRPr="003E1534">
              <w:rPr>
                <w:i/>
                <w:szCs w:val="18"/>
              </w:rPr>
              <w:t>Manorina flavigula</w:t>
            </w:r>
          </w:p>
        </w:tc>
        <w:tc>
          <w:tcPr>
            <w:tcW w:w="1417" w:type="dxa"/>
            <w:tcBorders>
              <w:top w:val="nil"/>
              <w:left w:val="single" w:sz="4" w:space="0" w:color="auto"/>
              <w:bottom w:val="single" w:sz="4" w:space="0" w:color="auto"/>
              <w:right w:val="single" w:sz="4" w:space="0" w:color="auto"/>
            </w:tcBorders>
            <w:vAlign w:val="center"/>
          </w:tcPr>
          <w:p w14:paraId="73AFB5EE" w14:textId="77777777" w:rsidR="00CA2F3A" w:rsidRPr="003E1534" w:rsidRDefault="00CA2F3A" w:rsidP="00D63B3C">
            <w:pPr>
              <w:pStyle w:val="TableText"/>
              <w:spacing w:before="0"/>
              <w:jc w:val="center"/>
              <w:rPr>
                <w:szCs w:val="18"/>
              </w:rPr>
            </w:pPr>
            <w:r w:rsidRPr="003E1534">
              <w:rPr>
                <w:szCs w:val="18"/>
              </w:rPr>
              <w:t>X</w:t>
            </w:r>
          </w:p>
        </w:tc>
        <w:tc>
          <w:tcPr>
            <w:tcW w:w="1418" w:type="dxa"/>
            <w:tcBorders>
              <w:top w:val="nil"/>
              <w:left w:val="single" w:sz="4" w:space="0" w:color="auto"/>
              <w:bottom w:val="single" w:sz="4" w:space="0" w:color="auto"/>
              <w:right w:val="single" w:sz="4" w:space="0" w:color="auto"/>
            </w:tcBorders>
            <w:vAlign w:val="center"/>
          </w:tcPr>
          <w:p w14:paraId="36E35C61" w14:textId="77777777" w:rsidR="00CA2F3A" w:rsidRPr="003E1534" w:rsidRDefault="00CA2F3A" w:rsidP="00D63B3C">
            <w:pPr>
              <w:pStyle w:val="TableText"/>
              <w:spacing w:before="0"/>
              <w:jc w:val="center"/>
              <w:rPr>
                <w:szCs w:val="18"/>
              </w:rPr>
            </w:pPr>
          </w:p>
        </w:tc>
      </w:tr>
    </w:tbl>
    <w:p w14:paraId="1A9D1587" w14:textId="77777777" w:rsidR="00CA2F3A" w:rsidRPr="003E1534" w:rsidRDefault="00CA2F3A" w:rsidP="00CA2F3A">
      <w:pPr>
        <w:spacing w:before="60" w:after="0" w:line="276" w:lineRule="auto"/>
        <w:ind w:left="90"/>
        <w:rPr>
          <w:rStyle w:val="SubtleEmphasis"/>
        </w:rPr>
      </w:pPr>
      <w:r w:rsidRPr="003E1534">
        <w:rPr>
          <w:sz w:val="18"/>
          <w:szCs w:val="18"/>
        </w:rPr>
        <w:t xml:space="preserve">Note: EPBC = listed under the </w:t>
      </w:r>
      <w:r w:rsidRPr="003E1534">
        <w:rPr>
          <w:i/>
          <w:sz w:val="18"/>
          <w:szCs w:val="18"/>
        </w:rPr>
        <w:t>Environment Protection and Biodiversity Conservation Act 1999</w:t>
      </w:r>
      <w:r w:rsidRPr="003E1534">
        <w:rPr>
          <w:sz w:val="18"/>
          <w:szCs w:val="18"/>
        </w:rPr>
        <w:t xml:space="preserve"> (Cwth); listed under the FFG = </w:t>
      </w:r>
      <w:r w:rsidRPr="003E1534">
        <w:rPr>
          <w:i/>
          <w:sz w:val="18"/>
          <w:szCs w:val="18"/>
        </w:rPr>
        <w:t>Flora and Fauna Guarantee Act 1988</w:t>
      </w:r>
      <w:r w:rsidRPr="003E1534">
        <w:rPr>
          <w:sz w:val="18"/>
          <w:szCs w:val="18"/>
        </w:rPr>
        <w:t xml:space="preserve"> (Vic).</w:t>
      </w:r>
    </w:p>
    <w:p w14:paraId="174FA673" w14:textId="77777777" w:rsidR="00CA2F3A" w:rsidRPr="003E1534" w:rsidRDefault="00CA2F3A" w:rsidP="00CA2F3A">
      <w:pPr>
        <w:spacing w:before="60" w:after="0" w:line="276" w:lineRule="auto"/>
        <w:ind w:left="90"/>
        <w:rPr>
          <w:rStyle w:val="SubtleEmphasis"/>
          <w:i w:val="0"/>
          <w:iCs w:val="0"/>
          <w:color w:val="auto"/>
        </w:rPr>
      </w:pPr>
    </w:p>
    <w:p w14:paraId="76AA6F6A" w14:textId="77777777" w:rsidR="007E282E" w:rsidRDefault="007E282E">
      <w:pPr>
        <w:spacing w:after="0"/>
        <w:rPr>
          <w:rFonts w:asciiTheme="minorHAnsi" w:eastAsia="Times New Roman" w:hAnsiTheme="minorHAnsi"/>
          <w:b/>
          <w:kern w:val="28"/>
          <w:sz w:val="20"/>
          <w:szCs w:val="20"/>
          <w:lang w:eastAsia="en-US"/>
        </w:rPr>
      </w:pPr>
      <w:bookmarkStart w:id="196" w:name="_Toc451335209"/>
      <w:r>
        <w:br w:type="page"/>
      </w:r>
    </w:p>
    <w:p w14:paraId="65B14B6A" w14:textId="2A87014E" w:rsidR="00CA2F3A" w:rsidRPr="003E1534" w:rsidRDefault="00CA2F3A" w:rsidP="00CA2F3A">
      <w:pPr>
        <w:pStyle w:val="TableCaption"/>
        <w:rPr>
          <w:rStyle w:val="SubtleEmphasis"/>
          <w:b w:val="0"/>
          <w:i w:val="0"/>
          <w:iCs w:val="0"/>
          <w:color w:val="auto"/>
        </w:rPr>
      </w:pPr>
      <w:r w:rsidRPr="003E1534">
        <w:lastRenderedPageBreak/>
        <w:t>Table B</w:t>
      </w:r>
      <w:r w:rsidR="00452E88">
        <w:rPr>
          <w:noProof/>
        </w:rPr>
        <w:fldChar w:fldCharType="begin"/>
      </w:r>
      <w:r w:rsidR="00452E88">
        <w:rPr>
          <w:noProof/>
        </w:rPr>
        <w:instrText xml:space="preserve"> SEQ Table_B \* ARABIC </w:instrText>
      </w:r>
      <w:r w:rsidR="00452E88">
        <w:rPr>
          <w:noProof/>
        </w:rPr>
        <w:fldChar w:fldCharType="separate"/>
      </w:r>
      <w:r w:rsidR="008161DB">
        <w:rPr>
          <w:noProof/>
        </w:rPr>
        <w:t>4</w:t>
      </w:r>
      <w:r w:rsidR="00452E88">
        <w:rPr>
          <w:noProof/>
        </w:rPr>
        <w:fldChar w:fldCharType="end"/>
      </w:r>
      <w:r w:rsidRPr="003E1534">
        <w:t xml:space="preserve">. </w:t>
      </w:r>
      <w:r w:rsidRPr="003E1534">
        <w:rPr>
          <w:rStyle w:val="SubtleEmphasis"/>
          <w:b w:val="0"/>
          <w:color w:val="auto"/>
        </w:rPr>
        <w:t xml:space="preserve">Wetland dependent bird species that potentially </w:t>
      </w:r>
      <w:r w:rsidR="003E1534">
        <w:rPr>
          <w:rStyle w:val="SubtleEmphasis"/>
          <w:b w:val="0"/>
          <w:color w:val="auto"/>
        </w:rPr>
        <w:t>benefitted</w:t>
      </w:r>
      <w:r w:rsidRPr="003E1534">
        <w:rPr>
          <w:rStyle w:val="SubtleEmphasis"/>
          <w:b w:val="0"/>
          <w:color w:val="auto"/>
        </w:rPr>
        <w:t xml:space="preserve"> from Commonwealth environmental water in 2014–1</w:t>
      </w:r>
      <w:r w:rsidR="004B436D">
        <w:rPr>
          <w:rStyle w:val="SubtleEmphasis"/>
          <w:b w:val="0"/>
          <w:color w:val="auto"/>
        </w:rPr>
        <w:t>9</w:t>
      </w:r>
      <w:r w:rsidRPr="003E1534">
        <w:rPr>
          <w:rStyle w:val="SubtleEmphasis"/>
          <w:b w:val="0"/>
          <w:color w:val="auto"/>
        </w:rPr>
        <w:t xml:space="preserve">. </w:t>
      </w:r>
      <w:bookmarkEnd w:id="196"/>
    </w:p>
    <w:tbl>
      <w:tblPr>
        <w:tblStyle w:val="TableGrid"/>
        <w:tblW w:w="9300" w:type="dxa"/>
        <w:tblInd w:w="51" w:type="dxa"/>
        <w:tblLayout w:type="fixed"/>
        <w:tblCellMar>
          <w:left w:w="57" w:type="dxa"/>
          <w:right w:w="57" w:type="dxa"/>
        </w:tblCellMar>
        <w:tblLook w:val="04A0" w:firstRow="1" w:lastRow="0" w:firstColumn="1" w:lastColumn="0" w:noHBand="0" w:noVBand="1"/>
      </w:tblPr>
      <w:tblGrid>
        <w:gridCol w:w="2354"/>
        <w:gridCol w:w="2410"/>
        <w:gridCol w:w="4536"/>
      </w:tblGrid>
      <w:tr w:rsidR="004B436D" w:rsidRPr="004B436D" w14:paraId="15FAD3A9" w14:textId="77777777" w:rsidTr="00216E8B">
        <w:trPr>
          <w:trHeight w:val="320"/>
          <w:tblHeader/>
        </w:trPr>
        <w:tc>
          <w:tcPr>
            <w:tcW w:w="2354" w:type="dxa"/>
            <w:shd w:val="clear" w:color="auto" w:fill="D9D9D9" w:themeFill="background1" w:themeFillShade="D9"/>
            <w:noWrap/>
            <w:vAlign w:val="center"/>
            <w:hideMark/>
          </w:tcPr>
          <w:p w14:paraId="5DA6FFD7" w14:textId="058BEFB5" w:rsidR="004B436D" w:rsidRPr="004B436D" w:rsidRDefault="004B436D" w:rsidP="004B436D">
            <w:pPr>
              <w:pStyle w:val="TableHeading"/>
              <w:spacing w:after="60"/>
              <w:rPr>
                <w:rFonts w:cstheme="minorHAnsi"/>
                <w:sz w:val="18"/>
                <w:szCs w:val="18"/>
                <w:lang w:eastAsia="en-AU"/>
              </w:rPr>
            </w:pPr>
            <w:r w:rsidRPr="004B436D">
              <w:rPr>
                <w:rFonts w:cstheme="minorHAnsi"/>
                <w:sz w:val="18"/>
                <w:szCs w:val="18"/>
                <w:lang w:eastAsia="en-AU"/>
              </w:rPr>
              <w:t>Common name</w:t>
            </w:r>
          </w:p>
        </w:tc>
        <w:tc>
          <w:tcPr>
            <w:tcW w:w="2410" w:type="dxa"/>
            <w:shd w:val="clear" w:color="auto" w:fill="D9D9D9" w:themeFill="background1" w:themeFillShade="D9"/>
            <w:vAlign w:val="center"/>
          </w:tcPr>
          <w:p w14:paraId="6AB1CF3E" w14:textId="6690DE1E" w:rsidR="004B436D" w:rsidRPr="004B436D" w:rsidRDefault="004B436D" w:rsidP="004B436D">
            <w:pPr>
              <w:pStyle w:val="TableHeading"/>
              <w:spacing w:after="60"/>
              <w:rPr>
                <w:rFonts w:cstheme="minorHAnsi"/>
                <w:sz w:val="18"/>
                <w:szCs w:val="18"/>
                <w:lang w:eastAsia="en-AU"/>
              </w:rPr>
            </w:pPr>
            <w:r w:rsidRPr="004B436D">
              <w:rPr>
                <w:rFonts w:cstheme="minorHAnsi"/>
                <w:sz w:val="18"/>
                <w:szCs w:val="18"/>
                <w:lang w:eastAsia="en-AU"/>
              </w:rPr>
              <w:t>Species name</w:t>
            </w:r>
          </w:p>
        </w:tc>
        <w:tc>
          <w:tcPr>
            <w:tcW w:w="4536" w:type="dxa"/>
            <w:shd w:val="clear" w:color="auto" w:fill="D9D9D9" w:themeFill="background1" w:themeFillShade="D9"/>
            <w:vAlign w:val="center"/>
          </w:tcPr>
          <w:p w14:paraId="42686C31" w14:textId="34FB83AB" w:rsidR="004B436D" w:rsidRPr="004B436D" w:rsidRDefault="004B436D" w:rsidP="00216E8B">
            <w:pPr>
              <w:pStyle w:val="TableHeading"/>
              <w:spacing w:after="60"/>
              <w:jc w:val="left"/>
              <w:rPr>
                <w:rFonts w:cstheme="minorHAnsi"/>
                <w:sz w:val="18"/>
                <w:szCs w:val="18"/>
                <w:lang w:eastAsia="en-AU"/>
              </w:rPr>
            </w:pPr>
            <w:r w:rsidRPr="004B436D">
              <w:rPr>
                <w:rFonts w:cstheme="minorHAnsi"/>
                <w:sz w:val="18"/>
                <w:szCs w:val="18"/>
                <w:lang w:eastAsia="en-AU"/>
              </w:rPr>
              <w:t>Listing</w:t>
            </w:r>
          </w:p>
        </w:tc>
      </w:tr>
      <w:tr w:rsidR="004B436D" w:rsidRPr="003E1534" w14:paraId="29C14492" w14:textId="77777777" w:rsidTr="00216E8B">
        <w:trPr>
          <w:trHeight w:val="288"/>
        </w:trPr>
        <w:tc>
          <w:tcPr>
            <w:tcW w:w="2354" w:type="dxa"/>
            <w:noWrap/>
            <w:hideMark/>
          </w:tcPr>
          <w:p w14:paraId="5296B9B5" w14:textId="7DC5B17A" w:rsidR="004B436D" w:rsidRPr="003E1534" w:rsidRDefault="004B436D" w:rsidP="004B436D">
            <w:pPr>
              <w:pStyle w:val="TableText"/>
              <w:spacing w:before="34" w:after="34"/>
              <w:rPr>
                <w:szCs w:val="18"/>
              </w:rPr>
            </w:pPr>
            <w:r w:rsidRPr="003E1534">
              <w:rPr>
                <w:szCs w:val="18"/>
              </w:rPr>
              <w:t>Australasian bittern</w:t>
            </w:r>
          </w:p>
        </w:tc>
        <w:tc>
          <w:tcPr>
            <w:tcW w:w="2410" w:type="dxa"/>
            <w:vAlign w:val="bottom"/>
          </w:tcPr>
          <w:p w14:paraId="7B5F413F" w14:textId="0137C587"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Botaurus poiciloptilus</w:t>
            </w:r>
          </w:p>
        </w:tc>
        <w:tc>
          <w:tcPr>
            <w:tcW w:w="4536" w:type="dxa"/>
            <w:vAlign w:val="bottom"/>
          </w:tcPr>
          <w:p w14:paraId="10570EB1" w14:textId="74944C3F" w:rsidR="004B436D" w:rsidRPr="003E1534" w:rsidRDefault="00216E8B" w:rsidP="00216E8B">
            <w:pPr>
              <w:pStyle w:val="TableText"/>
              <w:spacing w:before="34" w:after="34"/>
              <w:rPr>
                <w:rFonts w:cstheme="minorHAnsi"/>
                <w:szCs w:val="18"/>
              </w:rPr>
            </w:pPr>
            <w:r>
              <w:rPr>
                <w:rFonts w:cstheme="minorHAnsi"/>
                <w:szCs w:val="18"/>
              </w:rPr>
              <w:t>Endangered (EPBC)</w:t>
            </w:r>
          </w:p>
        </w:tc>
      </w:tr>
      <w:tr w:rsidR="004B436D" w:rsidRPr="003E1534" w14:paraId="7A85D2A2" w14:textId="77777777" w:rsidTr="00216E8B">
        <w:trPr>
          <w:trHeight w:val="288"/>
        </w:trPr>
        <w:tc>
          <w:tcPr>
            <w:tcW w:w="2354" w:type="dxa"/>
            <w:noWrap/>
            <w:hideMark/>
          </w:tcPr>
          <w:p w14:paraId="76706A01" w14:textId="77777777" w:rsidR="004B436D" w:rsidRPr="003E1534" w:rsidRDefault="004B436D" w:rsidP="004B436D">
            <w:pPr>
              <w:pStyle w:val="TableText"/>
              <w:spacing w:before="34" w:after="34"/>
              <w:rPr>
                <w:szCs w:val="18"/>
              </w:rPr>
            </w:pPr>
            <w:r w:rsidRPr="003E1534">
              <w:rPr>
                <w:szCs w:val="18"/>
              </w:rPr>
              <w:t>Australasian darter</w:t>
            </w:r>
          </w:p>
        </w:tc>
        <w:tc>
          <w:tcPr>
            <w:tcW w:w="2410" w:type="dxa"/>
            <w:vAlign w:val="bottom"/>
          </w:tcPr>
          <w:p w14:paraId="519FA7D1" w14:textId="268B4824"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Anhinga novaehollandiae</w:t>
            </w:r>
          </w:p>
        </w:tc>
        <w:tc>
          <w:tcPr>
            <w:tcW w:w="4536" w:type="dxa"/>
            <w:vAlign w:val="bottom"/>
          </w:tcPr>
          <w:p w14:paraId="74F5D5B7" w14:textId="1955AF5E" w:rsidR="004B436D" w:rsidRPr="003E1534" w:rsidRDefault="004B436D" w:rsidP="00216E8B">
            <w:pPr>
              <w:pStyle w:val="TableText"/>
              <w:spacing w:before="34" w:after="34"/>
              <w:rPr>
                <w:rFonts w:cstheme="minorHAnsi"/>
                <w:szCs w:val="18"/>
              </w:rPr>
            </w:pPr>
          </w:p>
        </w:tc>
      </w:tr>
      <w:tr w:rsidR="004B436D" w:rsidRPr="003E1534" w14:paraId="4E84F4B0" w14:textId="77777777" w:rsidTr="00216E8B">
        <w:trPr>
          <w:trHeight w:val="288"/>
        </w:trPr>
        <w:tc>
          <w:tcPr>
            <w:tcW w:w="2354" w:type="dxa"/>
            <w:noWrap/>
            <w:hideMark/>
          </w:tcPr>
          <w:p w14:paraId="7AEE8463" w14:textId="77777777" w:rsidR="004B436D" w:rsidRPr="003E1534" w:rsidRDefault="004B436D" w:rsidP="004B436D">
            <w:pPr>
              <w:pStyle w:val="TableText"/>
              <w:spacing w:before="34" w:after="34"/>
              <w:rPr>
                <w:szCs w:val="18"/>
              </w:rPr>
            </w:pPr>
            <w:r w:rsidRPr="003E1534">
              <w:rPr>
                <w:szCs w:val="18"/>
              </w:rPr>
              <w:t>Australasian grebe</w:t>
            </w:r>
          </w:p>
        </w:tc>
        <w:tc>
          <w:tcPr>
            <w:tcW w:w="2410" w:type="dxa"/>
            <w:vAlign w:val="bottom"/>
          </w:tcPr>
          <w:p w14:paraId="2B59CDC4" w14:textId="485B56F5"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Tachybaptus novaehollandiae</w:t>
            </w:r>
          </w:p>
        </w:tc>
        <w:tc>
          <w:tcPr>
            <w:tcW w:w="4536" w:type="dxa"/>
            <w:vAlign w:val="bottom"/>
          </w:tcPr>
          <w:p w14:paraId="2F379F29" w14:textId="2620ACEF" w:rsidR="004B436D" w:rsidRPr="003E1534" w:rsidRDefault="004B436D" w:rsidP="00216E8B">
            <w:pPr>
              <w:pStyle w:val="TableText"/>
              <w:spacing w:before="34" w:after="34"/>
              <w:rPr>
                <w:rFonts w:cstheme="minorHAnsi"/>
                <w:szCs w:val="18"/>
              </w:rPr>
            </w:pPr>
          </w:p>
        </w:tc>
      </w:tr>
      <w:tr w:rsidR="004B436D" w:rsidRPr="003E1534" w14:paraId="6BF90144" w14:textId="77777777" w:rsidTr="00216E8B">
        <w:trPr>
          <w:trHeight w:val="288"/>
        </w:trPr>
        <w:tc>
          <w:tcPr>
            <w:tcW w:w="2354" w:type="dxa"/>
            <w:noWrap/>
            <w:hideMark/>
          </w:tcPr>
          <w:p w14:paraId="5DABD04A" w14:textId="783E0152" w:rsidR="004B436D" w:rsidRPr="003E1534" w:rsidRDefault="004B436D" w:rsidP="004B436D">
            <w:pPr>
              <w:pStyle w:val="TableText"/>
              <w:spacing w:before="34" w:after="34"/>
              <w:rPr>
                <w:szCs w:val="18"/>
              </w:rPr>
            </w:pPr>
            <w:r w:rsidRPr="003E1534">
              <w:rPr>
                <w:szCs w:val="18"/>
              </w:rPr>
              <w:t>Australasian shoveler</w:t>
            </w:r>
          </w:p>
        </w:tc>
        <w:tc>
          <w:tcPr>
            <w:tcW w:w="2410" w:type="dxa"/>
            <w:vAlign w:val="bottom"/>
          </w:tcPr>
          <w:p w14:paraId="2362843F" w14:textId="7323D296"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Anas rhynchotis</w:t>
            </w:r>
          </w:p>
        </w:tc>
        <w:tc>
          <w:tcPr>
            <w:tcW w:w="4536" w:type="dxa"/>
            <w:vAlign w:val="bottom"/>
          </w:tcPr>
          <w:p w14:paraId="157824CE" w14:textId="21626EB1" w:rsidR="004B436D" w:rsidRPr="003E1534" w:rsidRDefault="00216E8B" w:rsidP="00216E8B">
            <w:pPr>
              <w:pStyle w:val="TableText"/>
              <w:spacing w:before="34" w:after="34"/>
              <w:rPr>
                <w:rFonts w:cstheme="minorHAnsi"/>
                <w:szCs w:val="18"/>
              </w:rPr>
            </w:pPr>
            <w:r>
              <w:rPr>
                <w:rFonts w:cstheme="minorHAnsi"/>
                <w:szCs w:val="18"/>
              </w:rPr>
              <w:t>Vulnerable (Vic)</w:t>
            </w:r>
          </w:p>
        </w:tc>
      </w:tr>
      <w:tr w:rsidR="004B436D" w:rsidRPr="003E1534" w14:paraId="2C1AA9F6" w14:textId="77777777" w:rsidTr="00216E8B">
        <w:trPr>
          <w:trHeight w:val="288"/>
        </w:trPr>
        <w:tc>
          <w:tcPr>
            <w:tcW w:w="2354" w:type="dxa"/>
            <w:noWrap/>
          </w:tcPr>
          <w:p w14:paraId="4AB29180" w14:textId="583D4F65" w:rsidR="004B436D" w:rsidRPr="003E1534" w:rsidRDefault="004B436D" w:rsidP="004B436D">
            <w:pPr>
              <w:pStyle w:val="TableText"/>
              <w:spacing w:before="34" w:after="34"/>
              <w:rPr>
                <w:szCs w:val="18"/>
              </w:rPr>
            </w:pPr>
            <w:r w:rsidRPr="003E1534">
              <w:rPr>
                <w:szCs w:val="18"/>
              </w:rPr>
              <w:t>Australian fairy tern</w:t>
            </w:r>
          </w:p>
        </w:tc>
        <w:tc>
          <w:tcPr>
            <w:tcW w:w="2410" w:type="dxa"/>
            <w:vAlign w:val="bottom"/>
          </w:tcPr>
          <w:p w14:paraId="3F84C8D2" w14:textId="4052BFAD"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Sternula nereis nereis</w:t>
            </w:r>
          </w:p>
        </w:tc>
        <w:tc>
          <w:tcPr>
            <w:tcW w:w="4536" w:type="dxa"/>
            <w:vAlign w:val="bottom"/>
          </w:tcPr>
          <w:p w14:paraId="6418FAA7" w14:textId="3A0466E1" w:rsidR="004B436D" w:rsidRPr="003E1534" w:rsidRDefault="00216E8B" w:rsidP="00216E8B">
            <w:pPr>
              <w:pStyle w:val="TableText"/>
              <w:spacing w:before="34" w:after="34"/>
              <w:rPr>
                <w:rFonts w:cstheme="minorHAnsi"/>
                <w:szCs w:val="18"/>
              </w:rPr>
            </w:pPr>
            <w:r>
              <w:rPr>
                <w:rFonts w:cstheme="minorHAnsi"/>
                <w:szCs w:val="18"/>
              </w:rPr>
              <w:t>Endangered (EPBC)</w:t>
            </w:r>
          </w:p>
        </w:tc>
      </w:tr>
      <w:tr w:rsidR="004B436D" w:rsidRPr="003E1534" w14:paraId="69F4FE78" w14:textId="77777777" w:rsidTr="00216E8B">
        <w:trPr>
          <w:trHeight w:val="288"/>
        </w:trPr>
        <w:tc>
          <w:tcPr>
            <w:tcW w:w="2354" w:type="dxa"/>
            <w:noWrap/>
            <w:hideMark/>
          </w:tcPr>
          <w:p w14:paraId="15F71AEF" w14:textId="77777777" w:rsidR="004B436D" w:rsidRPr="003E1534" w:rsidRDefault="004B436D" w:rsidP="004B436D">
            <w:pPr>
              <w:pStyle w:val="TableText"/>
              <w:spacing w:before="34" w:after="34"/>
              <w:rPr>
                <w:szCs w:val="18"/>
              </w:rPr>
            </w:pPr>
            <w:r w:rsidRPr="003E1534">
              <w:rPr>
                <w:szCs w:val="18"/>
              </w:rPr>
              <w:t>Australian gull-billed tern</w:t>
            </w:r>
          </w:p>
        </w:tc>
        <w:tc>
          <w:tcPr>
            <w:tcW w:w="2410" w:type="dxa"/>
            <w:vAlign w:val="bottom"/>
          </w:tcPr>
          <w:p w14:paraId="43D11120" w14:textId="41901B00"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Gelochelidon nilotica</w:t>
            </w:r>
          </w:p>
        </w:tc>
        <w:tc>
          <w:tcPr>
            <w:tcW w:w="4536" w:type="dxa"/>
            <w:vAlign w:val="bottom"/>
          </w:tcPr>
          <w:p w14:paraId="468ACB59" w14:textId="77777777" w:rsidR="004B436D" w:rsidRPr="003E1534" w:rsidRDefault="004B436D" w:rsidP="00216E8B">
            <w:pPr>
              <w:pStyle w:val="TableText"/>
              <w:spacing w:before="34" w:after="34"/>
              <w:rPr>
                <w:rFonts w:cstheme="minorHAnsi"/>
                <w:szCs w:val="18"/>
              </w:rPr>
            </w:pPr>
          </w:p>
        </w:tc>
      </w:tr>
      <w:tr w:rsidR="004B436D" w:rsidRPr="003E1534" w14:paraId="48E4727D" w14:textId="77777777" w:rsidTr="00216E8B">
        <w:trPr>
          <w:trHeight w:val="288"/>
        </w:trPr>
        <w:tc>
          <w:tcPr>
            <w:tcW w:w="2354" w:type="dxa"/>
            <w:noWrap/>
            <w:hideMark/>
          </w:tcPr>
          <w:p w14:paraId="76D34278" w14:textId="1D2733AC" w:rsidR="004B436D" w:rsidRPr="003E1534" w:rsidRDefault="004B436D" w:rsidP="004B436D">
            <w:pPr>
              <w:pStyle w:val="TableText"/>
              <w:spacing w:before="34" w:after="34"/>
              <w:rPr>
                <w:szCs w:val="18"/>
              </w:rPr>
            </w:pPr>
            <w:r w:rsidRPr="003E1534">
              <w:rPr>
                <w:szCs w:val="18"/>
              </w:rPr>
              <w:t>Australian little bittern</w:t>
            </w:r>
          </w:p>
        </w:tc>
        <w:tc>
          <w:tcPr>
            <w:tcW w:w="2410" w:type="dxa"/>
            <w:vAlign w:val="bottom"/>
          </w:tcPr>
          <w:p w14:paraId="21A9DF9F" w14:textId="5068AFF5"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Ixobrychus dubius</w:t>
            </w:r>
          </w:p>
        </w:tc>
        <w:tc>
          <w:tcPr>
            <w:tcW w:w="4536" w:type="dxa"/>
            <w:vAlign w:val="bottom"/>
          </w:tcPr>
          <w:p w14:paraId="0CF48B24" w14:textId="09F528B4" w:rsidR="004B436D" w:rsidRPr="003E1534" w:rsidRDefault="00216E8B" w:rsidP="00216E8B">
            <w:pPr>
              <w:pStyle w:val="TableText"/>
              <w:spacing w:before="34" w:after="34"/>
              <w:rPr>
                <w:rFonts w:cstheme="minorHAnsi"/>
                <w:szCs w:val="18"/>
              </w:rPr>
            </w:pPr>
            <w:r>
              <w:rPr>
                <w:rFonts w:cstheme="minorHAnsi"/>
                <w:szCs w:val="18"/>
              </w:rPr>
              <w:t>Endangered (Vic, SA)</w:t>
            </w:r>
          </w:p>
        </w:tc>
      </w:tr>
      <w:tr w:rsidR="004B436D" w:rsidRPr="003E1534" w14:paraId="27C71D41" w14:textId="77777777" w:rsidTr="00216E8B">
        <w:trPr>
          <w:trHeight w:val="288"/>
        </w:trPr>
        <w:tc>
          <w:tcPr>
            <w:tcW w:w="2354" w:type="dxa"/>
            <w:noWrap/>
            <w:hideMark/>
          </w:tcPr>
          <w:p w14:paraId="7F08F25C" w14:textId="03F5FC65" w:rsidR="004B436D" w:rsidRPr="003E1534" w:rsidRDefault="004B436D" w:rsidP="004B436D">
            <w:pPr>
              <w:pStyle w:val="TableText"/>
              <w:spacing w:before="34" w:after="34"/>
              <w:rPr>
                <w:szCs w:val="18"/>
              </w:rPr>
            </w:pPr>
            <w:r w:rsidRPr="003E1534">
              <w:rPr>
                <w:szCs w:val="18"/>
              </w:rPr>
              <w:t>Australian painted snipe</w:t>
            </w:r>
          </w:p>
        </w:tc>
        <w:tc>
          <w:tcPr>
            <w:tcW w:w="2410" w:type="dxa"/>
            <w:vAlign w:val="bottom"/>
          </w:tcPr>
          <w:p w14:paraId="1546A22B" w14:textId="5B33257D"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Rostratula australis</w:t>
            </w:r>
          </w:p>
        </w:tc>
        <w:tc>
          <w:tcPr>
            <w:tcW w:w="4536" w:type="dxa"/>
            <w:vAlign w:val="bottom"/>
          </w:tcPr>
          <w:p w14:paraId="51C81114" w14:textId="79692867" w:rsidR="004B436D" w:rsidRPr="003E1534" w:rsidRDefault="00216E8B" w:rsidP="00216E8B">
            <w:pPr>
              <w:pStyle w:val="TableText"/>
              <w:spacing w:before="34" w:after="34"/>
              <w:rPr>
                <w:rFonts w:cstheme="minorHAnsi"/>
                <w:szCs w:val="18"/>
              </w:rPr>
            </w:pPr>
            <w:r>
              <w:rPr>
                <w:rFonts w:cstheme="minorHAnsi"/>
                <w:szCs w:val="18"/>
              </w:rPr>
              <w:t>Critically endangered (EPBC)</w:t>
            </w:r>
          </w:p>
        </w:tc>
      </w:tr>
      <w:tr w:rsidR="004B436D" w:rsidRPr="003E1534" w14:paraId="18300C14" w14:textId="77777777" w:rsidTr="00216E8B">
        <w:trPr>
          <w:trHeight w:val="288"/>
        </w:trPr>
        <w:tc>
          <w:tcPr>
            <w:tcW w:w="2354" w:type="dxa"/>
            <w:noWrap/>
            <w:hideMark/>
          </w:tcPr>
          <w:p w14:paraId="1CBA00E9" w14:textId="77777777" w:rsidR="004B436D" w:rsidRPr="003E1534" w:rsidRDefault="004B436D" w:rsidP="004B436D">
            <w:pPr>
              <w:pStyle w:val="TableText"/>
              <w:spacing w:before="34" w:after="34"/>
              <w:rPr>
                <w:szCs w:val="18"/>
              </w:rPr>
            </w:pPr>
            <w:r w:rsidRPr="003E1534">
              <w:rPr>
                <w:szCs w:val="18"/>
              </w:rPr>
              <w:t>Australian pelican</w:t>
            </w:r>
          </w:p>
        </w:tc>
        <w:tc>
          <w:tcPr>
            <w:tcW w:w="2410" w:type="dxa"/>
            <w:vAlign w:val="bottom"/>
          </w:tcPr>
          <w:p w14:paraId="26C1AA43" w14:textId="5432244B"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Pelecanus conspicillatus</w:t>
            </w:r>
          </w:p>
        </w:tc>
        <w:tc>
          <w:tcPr>
            <w:tcW w:w="4536" w:type="dxa"/>
            <w:vAlign w:val="bottom"/>
          </w:tcPr>
          <w:p w14:paraId="6EAD87FB" w14:textId="10162946" w:rsidR="004B436D" w:rsidRPr="003E1534" w:rsidRDefault="004B436D" w:rsidP="00216E8B">
            <w:pPr>
              <w:pStyle w:val="TableText"/>
              <w:spacing w:before="34" w:after="34"/>
              <w:rPr>
                <w:rFonts w:cstheme="minorHAnsi"/>
                <w:szCs w:val="18"/>
              </w:rPr>
            </w:pPr>
          </w:p>
        </w:tc>
      </w:tr>
      <w:tr w:rsidR="004B436D" w:rsidRPr="003E1534" w14:paraId="3F649DA3" w14:textId="77777777" w:rsidTr="00216E8B">
        <w:trPr>
          <w:trHeight w:val="288"/>
        </w:trPr>
        <w:tc>
          <w:tcPr>
            <w:tcW w:w="2354" w:type="dxa"/>
            <w:noWrap/>
            <w:hideMark/>
          </w:tcPr>
          <w:p w14:paraId="064C16FD" w14:textId="77777777" w:rsidR="004B436D" w:rsidRPr="003E1534" w:rsidRDefault="004B436D" w:rsidP="004B436D">
            <w:pPr>
              <w:pStyle w:val="TableText"/>
              <w:spacing w:before="34" w:after="34"/>
              <w:rPr>
                <w:szCs w:val="18"/>
              </w:rPr>
            </w:pPr>
            <w:r w:rsidRPr="003E1534">
              <w:rPr>
                <w:szCs w:val="18"/>
              </w:rPr>
              <w:t>Australian pied oystercatcher</w:t>
            </w:r>
          </w:p>
        </w:tc>
        <w:tc>
          <w:tcPr>
            <w:tcW w:w="2410" w:type="dxa"/>
            <w:vAlign w:val="bottom"/>
          </w:tcPr>
          <w:p w14:paraId="301A9279" w14:textId="22A74310"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Haematopus longirostris</w:t>
            </w:r>
          </w:p>
        </w:tc>
        <w:tc>
          <w:tcPr>
            <w:tcW w:w="4536" w:type="dxa"/>
            <w:vAlign w:val="bottom"/>
          </w:tcPr>
          <w:p w14:paraId="0671E608" w14:textId="77777777" w:rsidR="004B436D" w:rsidRPr="003E1534" w:rsidRDefault="004B436D" w:rsidP="00216E8B">
            <w:pPr>
              <w:pStyle w:val="TableText"/>
              <w:spacing w:before="34" w:after="34"/>
              <w:rPr>
                <w:rFonts w:cstheme="minorHAnsi"/>
                <w:szCs w:val="18"/>
              </w:rPr>
            </w:pPr>
          </w:p>
        </w:tc>
      </w:tr>
      <w:tr w:rsidR="004B436D" w:rsidRPr="003E1534" w14:paraId="13DFCF66" w14:textId="77777777" w:rsidTr="00216E8B">
        <w:trPr>
          <w:trHeight w:val="288"/>
        </w:trPr>
        <w:tc>
          <w:tcPr>
            <w:tcW w:w="2354" w:type="dxa"/>
            <w:noWrap/>
            <w:hideMark/>
          </w:tcPr>
          <w:p w14:paraId="12003FA6" w14:textId="77777777" w:rsidR="004B436D" w:rsidRPr="003E1534" w:rsidRDefault="004B436D" w:rsidP="004B436D">
            <w:pPr>
              <w:pStyle w:val="TableText"/>
              <w:spacing w:before="34" w:after="34"/>
              <w:rPr>
                <w:szCs w:val="18"/>
              </w:rPr>
            </w:pPr>
            <w:r w:rsidRPr="003E1534">
              <w:rPr>
                <w:szCs w:val="18"/>
              </w:rPr>
              <w:t>Australian pratincole</w:t>
            </w:r>
          </w:p>
        </w:tc>
        <w:tc>
          <w:tcPr>
            <w:tcW w:w="2410" w:type="dxa"/>
            <w:vAlign w:val="bottom"/>
          </w:tcPr>
          <w:p w14:paraId="2E967715" w14:textId="05C49349"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Stiltia isabella</w:t>
            </w:r>
          </w:p>
        </w:tc>
        <w:tc>
          <w:tcPr>
            <w:tcW w:w="4536" w:type="dxa"/>
            <w:vAlign w:val="bottom"/>
          </w:tcPr>
          <w:p w14:paraId="5D6327CF" w14:textId="77777777" w:rsidR="004B436D" w:rsidRPr="003E1534" w:rsidRDefault="004B436D" w:rsidP="00216E8B">
            <w:pPr>
              <w:pStyle w:val="TableText"/>
              <w:spacing w:before="34" w:after="34"/>
              <w:rPr>
                <w:rFonts w:cstheme="minorHAnsi"/>
                <w:szCs w:val="18"/>
              </w:rPr>
            </w:pPr>
          </w:p>
        </w:tc>
      </w:tr>
      <w:tr w:rsidR="004B436D" w:rsidRPr="003E1534" w14:paraId="02015999" w14:textId="77777777" w:rsidTr="00216E8B">
        <w:trPr>
          <w:trHeight w:val="288"/>
        </w:trPr>
        <w:tc>
          <w:tcPr>
            <w:tcW w:w="2354" w:type="dxa"/>
            <w:noWrap/>
          </w:tcPr>
          <w:p w14:paraId="0C24463D" w14:textId="77777777" w:rsidR="004B436D" w:rsidRPr="003E1534" w:rsidRDefault="004B436D" w:rsidP="004B436D">
            <w:pPr>
              <w:pStyle w:val="TableText"/>
              <w:spacing w:before="34" w:after="34"/>
              <w:rPr>
                <w:szCs w:val="18"/>
              </w:rPr>
            </w:pPr>
            <w:r w:rsidRPr="003E1534">
              <w:rPr>
                <w:szCs w:val="18"/>
              </w:rPr>
              <w:t>Australian reed warbler</w:t>
            </w:r>
          </w:p>
        </w:tc>
        <w:tc>
          <w:tcPr>
            <w:tcW w:w="2410" w:type="dxa"/>
            <w:vAlign w:val="bottom"/>
          </w:tcPr>
          <w:p w14:paraId="66A73EE4" w14:textId="6152FC28"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Acrocephalus australis</w:t>
            </w:r>
          </w:p>
        </w:tc>
        <w:tc>
          <w:tcPr>
            <w:tcW w:w="4536" w:type="dxa"/>
            <w:vAlign w:val="bottom"/>
          </w:tcPr>
          <w:p w14:paraId="39249B87" w14:textId="7A0AE411" w:rsidR="004B436D" w:rsidRPr="003E1534" w:rsidRDefault="004B436D" w:rsidP="00216E8B">
            <w:pPr>
              <w:pStyle w:val="TableText"/>
              <w:spacing w:before="34" w:after="34"/>
              <w:rPr>
                <w:rFonts w:cstheme="minorHAnsi"/>
                <w:szCs w:val="18"/>
              </w:rPr>
            </w:pPr>
          </w:p>
        </w:tc>
      </w:tr>
      <w:tr w:rsidR="004B436D" w:rsidRPr="003E1534" w14:paraId="12A7EE37" w14:textId="77777777" w:rsidTr="00216E8B">
        <w:trPr>
          <w:trHeight w:val="288"/>
        </w:trPr>
        <w:tc>
          <w:tcPr>
            <w:tcW w:w="2354" w:type="dxa"/>
            <w:noWrap/>
            <w:hideMark/>
          </w:tcPr>
          <w:p w14:paraId="08D706D8" w14:textId="77777777" w:rsidR="004B436D" w:rsidRPr="003E1534" w:rsidRDefault="004B436D" w:rsidP="004B436D">
            <w:pPr>
              <w:pStyle w:val="TableText"/>
              <w:spacing w:before="34" w:after="34"/>
              <w:rPr>
                <w:szCs w:val="18"/>
              </w:rPr>
            </w:pPr>
            <w:r w:rsidRPr="003E1534">
              <w:rPr>
                <w:szCs w:val="18"/>
              </w:rPr>
              <w:t>Australian shelduck</w:t>
            </w:r>
          </w:p>
        </w:tc>
        <w:tc>
          <w:tcPr>
            <w:tcW w:w="2410" w:type="dxa"/>
            <w:vAlign w:val="bottom"/>
          </w:tcPr>
          <w:p w14:paraId="3C2E5228" w14:textId="47A083EA"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Tadorna tadornoides</w:t>
            </w:r>
          </w:p>
        </w:tc>
        <w:tc>
          <w:tcPr>
            <w:tcW w:w="4536" w:type="dxa"/>
            <w:vAlign w:val="bottom"/>
          </w:tcPr>
          <w:p w14:paraId="58129027" w14:textId="392AA6D0" w:rsidR="004B436D" w:rsidRPr="003E1534" w:rsidRDefault="004B436D" w:rsidP="00216E8B">
            <w:pPr>
              <w:pStyle w:val="TableText"/>
              <w:spacing w:before="34" w:after="34"/>
              <w:rPr>
                <w:rFonts w:cstheme="minorHAnsi"/>
                <w:szCs w:val="18"/>
              </w:rPr>
            </w:pPr>
          </w:p>
        </w:tc>
      </w:tr>
      <w:tr w:rsidR="004B436D" w:rsidRPr="003E1534" w14:paraId="2DD3C6EE" w14:textId="77777777" w:rsidTr="00216E8B">
        <w:trPr>
          <w:trHeight w:val="288"/>
        </w:trPr>
        <w:tc>
          <w:tcPr>
            <w:tcW w:w="2354" w:type="dxa"/>
            <w:noWrap/>
            <w:hideMark/>
          </w:tcPr>
          <w:p w14:paraId="4F6A6BBA" w14:textId="77777777" w:rsidR="004B436D" w:rsidRPr="003E1534" w:rsidRDefault="004B436D" w:rsidP="004B436D">
            <w:pPr>
              <w:pStyle w:val="TableText"/>
              <w:spacing w:before="34" w:after="34"/>
              <w:rPr>
                <w:szCs w:val="18"/>
              </w:rPr>
            </w:pPr>
            <w:r w:rsidRPr="003E1534">
              <w:rPr>
                <w:szCs w:val="18"/>
              </w:rPr>
              <w:t>Australian spotted crake</w:t>
            </w:r>
          </w:p>
        </w:tc>
        <w:tc>
          <w:tcPr>
            <w:tcW w:w="2410" w:type="dxa"/>
            <w:vAlign w:val="bottom"/>
          </w:tcPr>
          <w:p w14:paraId="40B39DCE" w14:textId="73F18BBC"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Porzana fluminea</w:t>
            </w:r>
          </w:p>
        </w:tc>
        <w:tc>
          <w:tcPr>
            <w:tcW w:w="4536" w:type="dxa"/>
            <w:vAlign w:val="bottom"/>
          </w:tcPr>
          <w:p w14:paraId="45B9BC81" w14:textId="77777777" w:rsidR="004B436D" w:rsidRPr="003E1534" w:rsidRDefault="004B436D" w:rsidP="00216E8B">
            <w:pPr>
              <w:pStyle w:val="TableText"/>
              <w:spacing w:before="34" w:after="34"/>
              <w:rPr>
                <w:rFonts w:cstheme="minorHAnsi"/>
                <w:szCs w:val="18"/>
              </w:rPr>
            </w:pPr>
          </w:p>
        </w:tc>
      </w:tr>
      <w:tr w:rsidR="004B436D" w:rsidRPr="003E1534" w14:paraId="267A3D67" w14:textId="77777777" w:rsidTr="00216E8B">
        <w:trPr>
          <w:trHeight w:val="288"/>
        </w:trPr>
        <w:tc>
          <w:tcPr>
            <w:tcW w:w="2354" w:type="dxa"/>
            <w:noWrap/>
          </w:tcPr>
          <w:p w14:paraId="308351A2" w14:textId="77777777" w:rsidR="004B436D" w:rsidRPr="003E1534" w:rsidRDefault="004B436D" w:rsidP="004B436D">
            <w:pPr>
              <w:pStyle w:val="TableText"/>
              <w:spacing w:before="34" w:after="34"/>
              <w:rPr>
                <w:szCs w:val="18"/>
              </w:rPr>
            </w:pPr>
            <w:r w:rsidRPr="003E1534">
              <w:rPr>
                <w:szCs w:val="18"/>
              </w:rPr>
              <w:t>Australian white ibis</w:t>
            </w:r>
          </w:p>
        </w:tc>
        <w:tc>
          <w:tcPr>
            <w:tcW w:w="2410" w:type="dxa"/>
            <w:vAlign w:val="bottom"/>
          </w:tcPr>
          <w:p w14:paraId="38DF7E08" w14:textId="148AA270"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Threskiornis molucca</w:t>
            </w:r>
          </w:p>
        </w:tc>
        <w:tc>
          <w:tcPr>
            <w:tcW w:w="4536" w:type="dxa"/>
            <w:vAlign w:val="bottom"/>
          </w:tcPr>
          <w:p w14:paraId="70F2CC00" w14:textId="344E3CD9" w:rsidR="004B436D" w:rsidRPr="003E1534" w:rsidRDefault="004B436D" w:rsidP="00216E8B">
            <w:pPr>
              <w:pStyle w:val="TableText"/>
              <w:spacing w:before="34" w:after="34"/>
              <w:rPr>
                <w:rFonts w:cstheme="minorHAnsi"/>
                <w:szCs w:val="18"/>
              </w:rPr>
            </w:pPr>
          </w:p>
        </w:tc>
      </w:tr>
      <w:tr w:rsidR="004B436D" w:rsidRPr="003E1534" w14:paraId="72CA7E60" w14:textId="77777777" w:rsidTr="00216E8B">
        <w:trPr>
          <w:trHeight w:val="288"/>
        </w:trPr>
        <w:tc>
          <w:tcPr>
            <w:tcW w:w="2354" w:type="dxa"/>
            <w:noWrap/>
            <w:hideMark/>
          </w:tcPr>
          <w:p w14:paraId="3A925B7B" w14:textId="77777777" w:rsidR="004B436D" w:rsidRPr="003E1534" w:rsidRDefault="004B436D" w:rsidP="004B436D">
            <w:pPr>
              <w:pStyle w:val="TableText"/>
              <w:spacing w:before="34" w:after="34"/>
              <w:rPr>
                <w:szCs w:val="18"/>
              </w:rPr>
            </w:pPr>
            <w:r w:rsidRPr="003E1534">
              <w:rPr>
                <w:szCs w:val="18"/>
              </w:rPr>
              <w:t>Australian wood duck</w:t>
            </w:r>
          </w:p>
        </w:tc>
        <w:tc>
          <w:tcPr>
            <w:tcW w:w="2410" w:type="dxa"/>
            <w:vAlign w:val="bottom"/>
          </w:tcPr>
          <w:p w14:paraId="1BCC46F7" w14:textId="25864EF9"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Chenonetta jubata</w:t>
            </w:r>
          </w:p>
        </w:tc>
        <w:tc>
          <w:tcPr>
            <w:tcW w:w="4536" w:type="dxa"/>
            <w:vAlign w:val="bottom"/>
          </w:tcPr>
          <w:p w14:paraId="06CB3DF0" w14:textId="4EF592A8" w:rsidR="004B436D" w:rsidRPr="003E1534" w:rsidRDefault="004B436D" w:rsidP="00216E8B">
            <w:pPr>
              <w:pStyle w:val="TableText"/>
              <w:spacing w:before="34" w:after="34"/>
              <w:rPr>
                <w:rFonts w:cstheme="minorHAnsi"/>
                <w:szCs w:val="18"/>
              </w:rPr>
            </w:pPr>
          </w:p>
        </w:tc>
      </w:tr>
      <w:tr w:rsidR="004B436D" w:rsidRPr="003E1534" w14:paraId="5691D4BF" w14:textId="77777777" w:rsidTr="00216E8B">
        <w:trPr>
          <w:trHeight w:val="288"/>
        </w:trPr>
        <w:tc>
          <w:tcPr>
            <w:tcW w:w="2354" w:type="dxa"/>
            <w:noWrap/>
            <w:hideMark/>
          </w:tcPr>
          <w:p w14:paraId="5D5F1C0A" w14:textId="523FEDF4" w:rsidR="004B436D" w:rsidRPr="003E1534" w:rsidRDefault="004B436D" w:rsidP="004B436D">
            <w:pPr>
              <w:pStyle w:val="TableText"/>
              <w:spacing w:before="34" w:after="34"/>
              <w:rPr>
                <w:szCs w:val="18"/>
              </w:rPr>
            </w:pPr>
            <w:r w:rsidRPr="003E1534">
              <w:rPr>
                <w:szCs w:val="18"/>
              </w:rPr>
              <w:t>Ballion's crake</w:t>
            </w:r>
          </w:p>
        </w:tc>
        <w:tc>
          <w:tcPr>
            <w:tcW w:w="2410" w:type="dxa"/>
            <w:vAlign w:val="bottom"/>
          </w:tcPr>
          <w:p w14:paraId="24C38C84" w14:textId="2C906759"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Porzana pusilla</w:t>
            </w:r>
          </w:p>
        </w:tc>
        <w:tc>
          <w:tcPr>
            <w:tcW w:w="4536" w:type="dxa"/>
            <w:vAlign w:val="bottom"/>
          </w:tcPr>
          <w:p w14:paraId="7CF27878" w14:textId="00D6458B" w:rsidR="004B436D" w:rsidRPr="003E1534" w:rsidRDefault="00216E8B" w:rsidP="00216E8B">
            <w:pPr>
              <w:pStyle w:val="TableText"/>
              <w:spacing w:before="34" w:after="34"/>
              <w:rPr>
                <w:rFonts w:cstheme="minorHAnsi"/>
                <w:szCs w:val="18"/>
              </w:rPr>
            </w:pPr>
            <w:r>
              <w:rPr>
                <w:rFonts w:cstheme="minorHAnsi"/>
                <w:szCs w:val="18"/>
              </w:rPr>
              <w:t>Vulnerable (Vic)</w:t>
            </w:r>
          </w:p>
        </w:tc>
      </w:tr>
      <w:tr w:rsidR="004B436D" w:rsidRPr="003E1534" w14:paraId="7EC1A5A5" w14:textId="77777777" w:rsidTr="00216E8B">
        <w:trPr>
          <w:trHeight w:val="288"/>
        </w:trPr>
        <w:tc>
          <w:tcPr>
            <w:tcW w:w="2354" w:type="dxa"/>
            <w:noWrap/>
            <w:hideMark/>
          </w:tcPr>
          <w:p w14:paraId="339B8DB6" w14:textId="77777777" w:rsidR="004B436D" w:rsidRPr="003E1534" w:rsidRDefault="004B436D" w:rsidP="004B436D">
            <w:pPr>
              <w:pStyle w:val="TableText"/>
              <w:spacing w:before="34" w:after="34"/>
              <w:rPr>
                <w:szCs w:val="18"/>
              </w:rPr>
            </w:pPr>
            <w:r w:rsidRPr="003E1534">
              <w:rPr>
                <w:szCs w:val="18"/>
              </w:rPr>
              <w:t>Banded lapwing</w:t>
            </w:r>
          </w:p>
        </w:tc>
        <w:tc>
          <w:tcPr>
            <w:tcW w:w="2410" w:type="dxa"/>
            <w:vAlign w:val="bottom"/>
          </w:tcPr>
          <w:p w14:paraId="71984F4A" w14:textId="3AD98059"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Vanellus tricolor</w:t>
            </w:r>
          </w:p>
        </w:tc>
        <w:tc>
          <w:tcPr>
            <w:tcW w:w="4536" w:type="dxa"/>
            <w:vAlign w:val="bottom"/>
          </w:tcPr>
          <w:p w14:paraId="7B26B15B" w14:textId="5C869894" w:rsidR="004B436D" w:rsidRPr="003E1534" w:rsidRDefault="00216E8B" w:rsidP="00216E8B">
            <w:pPr>
              <w:pStyle w:val="TableText"/>
              <w:spacing w:before="34" w:after="34"/>
              <w:rPr>
                <w:rFonts w:cstheme="minorHAnsi"/>
                <w:szCs w:val="18"/>
              </w:rPr>
            </w:pPr>
            <w:r>
              <w:rPr>
                <w:rFonts w:cstheme="minorHAnsi"/>
                <w:szCs w:val="18"/>
              </w:rPr>
              <w:t>Vulnerable (SA)</w:t>
            </w:r>
          </w:p>
        </w:tc>
      </w:tr>
      <w:tr w:rsidR="004B436D" w:rsidRPr="003E1534" w14:paraId="50C06D0D" w14:textId="77777777" w:rsidTr="00216E8B">
        <w:trPr>
          <w:trHeight w:val="288"/>
        </w:trPr>
        <w:tc>
          <w:tcPr>
            <w:tcW w:w="2354" w:type="dxa"/>
            <w:noWrap/>
            <w:hideMark/>
          </w:tcPr>
          <w:p w14:paraId="65FCA00D" w14:textId="3736A94F" w:rsidR="004B436D" w:rsidRPr="003E1534" w:rsidRDefault="004B436D" w:rsidP="004B436D">
            <w:pPr>
              <w:pStyle w:val="TableText"/>
              <w:spacing w:before="34" w:after="34"/>
              <w:rPr>
                <w:szCs w:val="18"/>
              </w:rPr>
            </w:pPr>
            <w:r w:rsidRPr="003E1534">
              <w:rPr>
                <w:szCs w:val="18"/>
              </w:rPr>
              <w:t>Banded stilt</w:t>
            </w:r>
          </w:p>
        </w:tc>
        <w:tc>
          <w:tcPr>
            <w:tcW w:w="2410" w:type="dxa"/>
            <w:vAlign w:val="bottom"/>
          </w:tcPr>
          <w:p w14:paraId="27950F55" w14:textId="451DA6F4"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Cladorhynchus leucocephalus</w:t>
            </w:r>
          </w:p>
        </w:tc>
        <w:tc>
          <w:tcPr>
            <w:tcW w:w="4536" w:type="dxa"/>
            <w:vAlign w:val="bottom"/>
          </w:tcPr>
          <w:p w14:paraId="1C79E5FB" w14:textId="77777777" w:rsidR="004B436D" w:rsidRPr="003E1534" w:rsidRDefault="004B436D" w:rsidP="00216E8B">
            <w:pPr>
              <w:pStyle w:val="TableText"/>
              <w:spacing w:before="34" w:after="34"/>
              <w:rPr>
                <w:rFonts w:cstheme="minorHAnsi"/>
                <w:szCs w:val="18"/>
              </w:rPr>
            </w:pPr>
          </w:p>
        </w:tc>
      </w:tr>
      <w:tr w:rsidR="004B436D" w:rsidRPr="003E1534" w14:paraId="573A6074" w14:textId="77777777" w:rsidTr="00216E8B">
        <w:trPr>
          <w:trHeight w:val="288"/>
        </w:trPr>
        <w:tc>
          <w:tcPr>
            <w:tcW w:w="2354" w:type="dxa"/>
            <w:noWrap/>
            <w:hideMark/>
          </w:tcPr>
          <w:p w14:paraId="01245D79" w14:textId="32985722" w:rsidR="004B436D" w:rsidRPr="003E1534" w:rsidRDefault="004B436D" w:rsidP="004B436D">
            <w:pPr>
              <w:pStyle w:val="TableText"/>
              <w:spacing w:before="34" w:after="34"/>
              <w:rPr>
                <w:szCs w:val="18"/>
              </w:rPr>
            </w:pPr>
            <w:r w:rsidRPr="003E1534">
              <w:rPr>
                <w:szCs w:val="18"/>
              </w:rPr>
              <w:t>Bar-tailed godwit</w:t>
            </w:r>
          </w:p>
        </w:tc>
        <w:tc>
          <w:tcPr>
            <w:tcW w:w="2410" w:type="dxa"/>
            <w:vAlign w:val="bottom"/>
          </w:tcPr>
          <w:p w14:paraId="6B22A4F3" w14:textId="1D9AC991"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Limosa lapponica</w:t>
            </w:r>
          </w:p>
        </w:tc>
        <w:tc>
          <w:tcPr>
            <w:tcW w:w="4536" w:type="dxa"/>
            <w:vAlign w:val="bottom"/>
          </w:tcPr>
          <w:p w14:paraId="2B1EEEBF" w14:textId="47CC06C9" w:rsidR="004B436D" w:rsidRPr="003E1534" w:rsidRDefault="00216E8B" w:rsidP="00216E8B">
            <w:pPr>
              <w:pStyle w:val="TableText"/>
              <w:spacing w:before="34" w:after="34"/>
              <w:rPr>
                <w:rFonts w:cstheme="minorHAnsi"/>
                <w:szCs w:val="18"/>
              </w:rPr>
            </w:pPr>
            <w:r>
              <w:rPr>
                <w:rFonts w:cstheme="minorHAnsi"/>
                <w:szCs w:val="18"/>
              </w:rPr>
              <w:t>Vulnerable (EPBC), JAMBA, CAMBA, ROKAMBA</w:t>
            </w:r>
          </w:p>
        </w:tc>
      </w:tr>
      <w:tr w:rsidR="004B436D" w:rsidRPr="003E1534" w14:paraId="6EC2A1AF" w14:textId="77777777" w:rsidTr="00216E8B">
        <w:trPr>
          <w:trHeight w:val="288"/>
        </w:trPr>
        <w:tc>
          <w:tcPr>
            <w:tcW w:w="2354" w:type="dxa"/>
            <w:noWrap/>
            <w:hideMark/>
          </w:tcPr>
          <w:p w14:paraId="75933334" w14:textId="77777777" w:rsidR="004B436D" w:rsidRPr="003E1534" w:rsidRDefault="004B436D" w:rsidP="004B436D">
            <w:pPr>
              <w:pStyle w:val="TableText"/>
              <w:spacing w:before="34" w:after="34"/>
              <w:rPr>
                <w:szCs w:val="18"/>
              </w:rPr>
            </w:pPr>
            <w:r w:rsidRPr="003E1534">
              <w:rPr>
                <w:szCs w:val="18"/>
              </w:rPr>
              <w:t>Black swan</w:t>
            </w:r>
          </w:p>
        </w:tc>
        <w:tc>
          <w:tcPr>
            <w:tcW w:w="2410" w:type="dxa"/>
            <w:vAlign w:val="bottom"/>
          </w:tcPr>
          <w:p w14:paraId="2B2055C4" w14:textId="56337ADE"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Cygnus atratus</w:t>
            </w:r>
          </w:p>
        </w:tc>
        <w:tc>
          <w:tcPr>
            <w:tcW w:w="4536" w:type="dxa"/>
            <w:vAlign w:val="bottom"/>
          </w:tcPr>
          <w:p w14:paraId="12870E0F" w14:textId="05E42486" w:rsidR="004B436D" w:rsidRPr="003E1534" w:rsidRDefault="004B436D" w:rsidP="00216E8B">
            <w:pPr>
              <w:pStyle w:val="TableText"/>
              <w:spacing w:before="34" w:after="34"/>
              <w:rPr>
                <w:rFonts w:cstheme="minorHAnsi"/>
                <w:szCs w:val="18"/>
              </w:rPr>
            </w:pPr>
          </w:p>
        </w:tc>
      </w:tr>
      <w:tr w:rsidR="004B436D" w:rsidRPr="003E1534" w14:paraId="40F95126" w14:textId="77777777" w:rsidTr="00216E8B">
        <w:trPr>
          <w:trHeight w:val="288"/>
        </w:trPr>
        <w:tc>
          <w:tcPr>
            <w:tcW w:w="2354" w:type="dxa"/>
            <w:noWrap/>
            <w:hideMark/>
          </w:tcPr>
          <w:p w14:paraId="3BC1AD90" w14:textId="77777777" w:rsidR="004B436D" w:rsidRPr="003E1534" w:rsidRDefault="004B436D" w:rsidP="004B436D">
            <w:pPr>
              <w:pStyle w:val="TableText"/>
              <w:spacing w:before="34" w:after="34"/>
              <w:rPr>
                <w:szCs w:val="18"/>
              </w:rPr>
            </w:pPr>
            <w:r w:rsidRPr="003E1534">
              <w:rPr>
                <w:szCs w:val="18"/>
              </w:rPr>
              <w:t>Black-faced cormorant</w:t>
            </w:r>
          </w:p>
        </w:tc>
        <w:tc>
          <w:tcPr>
            <w:tcW w:w="2410" w:type="dxa"/>
            <w:vAlign w:val="bottom"/>
          </w:tcPr>
          <w:p w14:paraId="102C31E0" w14:textId="0FFD8386"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Phalacrocorax fuscescens</w:t>
            </w:r>
          </w:p>
        </w:tc>
        <w:tc>
          <w:tcPr>
            <w:tcW w:w="4536" w:type="dxa"/>
            <w:vAlign w:val="bottom"/>
          </w:tcPr>
          <w:p w14:paraId="0A821992" w14:textId="77777777" w:rsidR="004B436D" w:rsidRPr="003E1534" w:rsidRDefault="004B436D" w:rsidP="00216E8B">
            <w:pPr>
              <w:pStyle w:val="TableText"/>
              <w:spacing w:before="34" w:after="34"/>
              <w:rPr>
                <w:rFonts w:cstheme="minorHAnsi"/>
                <w:szCs w:val="18"/>
              </w:rPr>
            </w:pPr>
          </w:p>
        </w:tc>
      </w:tr>
      <w:tr w:rsidR="004B436D" w:rsidRPr="003E1534" w14:paraId="366FE9FB" w14:textId="77777777" w:rsidTr="00216E8B">
        <w:trPr>
          <w:trHeight w:val="288"/>
        </w:trPr>
        <w:tc>
          <w:tcPr>
            <w:tcW w:w="2354" w:type="dxa"/>
            <w:noWrap/>
            <w:hideMark/>
          </w:tcPr>
          <w:p w14:paraId="37AB041C" w14:textId="77777777" w:rsidR="004B436D" w:rsidRPr="003E1534" w:rsidRDefault="004B436D" w:rsidP="004B436D">
            <w:pPr>
              <w:pStyle w:val="TableText"/>
              <w:spacing w:before="34" w:after="34"/>
              <w:rPr>
                <w:szCs w:val="18"/>
              </w:rPr>
            </w:pPr>
            <w:r w:rsidRPr="003E1534">
              <w:rPr>
                <w:szCs w:val="18"/>
              </w:rPr>
              <w:t>Black-fronted dotterel</w:t>
            </w:r>
          </w:p>
        </w:tc>
        <w:tc>
          <w:tcPr>
            <w:tcW w:w="2410" w:type="dxa"/>
            <w:vAlign w:val="bottom"/>
          </w:tcPr>
          <w:p w14:paraId="36C96FD4" w14:textId="0BAB5C3D"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Elseyornis melanops</w:t>
            </w:r>
          </w:p>
        </w:tc>
        <w:tc>
          <w:tcPr>
            <w:tcW w:w="4536" w:type="dxa"/>
            <w:vAlign w:val="bottom"/>
          </w:tcPr>
          <w:p w14:paraId="68D3E0B2" w14:textId="412B7C00" w:rsidR="004B436D" w:rsidRPr="003E1534" w:rsidRDefault="004B436D" w:rsidP="00216E8B">
            <w:pPr>
              <w:pStyle w:val="TableText"/>
              <w:spacing w:before="34" w:after="34"/>
              <w:rPr>
                <w:rFonts w:cstheme="minorHAnsi"/>
                <w:szCs w:val="18"/>
              </w:rPr>
            </w:pPr>
          </w:p>
        </w:tc>
      </w:tr>
      <w:tr w:rsidR="004B436D" w:rsidRPr="003E1534" w14:paraId="50925EE6" w14:textId="77777777" w:rsidTr="00216E8B">
        <w:trPr>
          <w:trHeight w:val="288"/>
        </w:trPr>
        <w:tc>
          <w:tcPr>
            <w:tcW w:w="2354" w:type="dxa"/>
            <w:noWrap/>
            <w:hideMark/>
          </w:tcPr>
          <w:p w14:paraId="7E701773" w14:textId="77B124CC" w:rsidR="004B436D" w:rsidRPr="003E1534" w:rsidRDefault="004B436D" w:rsidP="004B436D">
            <w:pPr>
              <w:pStyle w:val="TableText"/>
              <w:spacing w:before="34" w:after="34"/>
              <w:rPr>
                <w:szCs w:val="18"/>
              </w:rPr>
            </w:pPr>
            <w:r w:rsidRPr="003E1534">
              <w:rPr>
                <w:szCs w:val="18"/>
              </w:rPr>
              <w:t>Black-necked stork</w:t>
            </w:r>
          </w:p>
        </w:tc>
        <w:tc>
          <w:tcPr>
            <w:tcW w:w="2410" w:type="dxa"/>
            <w:vAlign w:val="bottom"/>
          </w:tcPr>
          <w:p w14:paraId="2D408BBE" w14:textId="47FE383F"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Ephippiorhynchus asiaticus</w:t>
            </w:r>
          </w:p>
        </w:tc>
        <w:tc>
          <w:tcPr>
            <w:tcW w:w="4536" w:type="dxa"/>
            <w:vAlign w:val="bottom"/>
          </w:tcPr>
          <w:p w14:paraId="203DC055" w14:textId="051C8D21" w:rsidR="004B436D" w:rsidRPr="003E1534" w:rsidRDefault="00216E8B" w:rsidP="00216E8B">
            <w:pPr>
              <w:pStyle w:val="TableText"/>
              <w:spacing w:before="34" w:after="34"/>
              <w:rPr>
                <w:rFonts w:cstheme="minorHAnsi"/>
                <w:szCs w:val="18"/>
              </w:rPr>
            </w:pPr>
            <w:r>
              <w:rPr>
                <w:rFonts w:cstheme="minorHAnsi"/>
                <w:szCs w:val="18"/>
              </w:rPr>
              <w:t>Endangered (NSW)</w:t>
            </w:r>
          </w:p>
        </w:tc>
      </w:tr>
      <w:tr w:rsidR="004B436D" w:rsidRPr="003E1534" w14:paraId="7C72255E" w14:textId="77777777" w:rsidTr="00216E8B">
        <w:trPr>
          <w:trHeight w:val="288"/>
        </w:trPr>
        <w:tc>
          <w:tcPr>
            <w:tcW w:w="2354" w:type="dxa"/>
            <w:noWrap/>
          </w:tcPr>
          <w:p w14:paraId="1A4F6EA1" w14:textId="3FE60DED" w:rsidR="004B436D" w:rsidRPr="003E1534" w:rsidRDefault="004B436D" w:rsidP="004B436D">
            <w:pPr>
              <w:pStyle w:val="TableText"/>
              <w:spacing w:before="34" w:after="34"/>
              <w:rPr>
                <w:szCs w:val="18"/>
              </w:rPr>
            </w:pPr>
            <w:r w:rsidRPr="003E1534">
              <w:rPr>
                <w:szCs w:val="18"/>
              </w:rPr>
              <w:t>Black-tailed godwit</w:t>
            </w:r>
          </w:p>
        </w:tc>
        <w:tc>
          <w:tcPr>
            <w:tcW w:w="2410" w:type="dxa"/>
            <w:vAlign w:val="bottom"/>
          </w:tcPr>
          <w:p w14:paraId="7453DE7E" w14:textId="7EC0A98A"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Limosa limosa</w:t>
            </w:r>
          </w:p>
        </w:tc>
        <w:tc>
          <w:tcPr>
            <w:tcW w:w="4536" w:type="dxa"/>
            <w:vAlign w:val="bottom"/>
          </w:tcPr>
          <w:p w14:paraId="508B76F7" w14:textId="11568982" w:rsidR="004B436D" w:rsidRPr="003E1534" w:rsidRDefault="00216E8B" w:rsidP="00216E8B">
            <w:pPr>
              <w:pStyle w:val="TableText"/>
              <w:spacing w:before="34" w:after="34"/>
              <w:rPr>
                <w:rFonts w:cstheme="minorHAnsi"/>
                <w:szCs w:val="18"/>
              </w:rPr>
            </w:pPr>
            <w:r>
              <w:rPr>
                <w:rFonts w:cstheme="minorHAnsi"/>
                <w:szCs w:val="18"/>
              </w:rPr>
              <w:t>JAMBA, CAMBA, ROKAMBA</w:t>
            </w:r>
          </w:p>
        </w:tc>
      </w:tr>
      <w:tr w:rsidR="004B436D" w:rsidRPr="003E1534" w14:paraId="766A604A" w14:textId="77777777" w:rsidTr="00216E8B">
        <w:trPr>
          <w:trHeight w:val="288"/>
        </w:trPr>
        <w:tc>
          <w:tcPr>
            <w:tcW w:w="2354" w:type="dxa"/>
            <w:noWrap/>
            <w:hideMark/>
          </w:tcPr>
          <w:p w14:paraId="4210748B" w14:textId="77777777" w:rsidR="004B436D" w:rsidRPr="003E1534" w:rsidRDefault="004B436D" w:rsidP="004B436D">
            <w:pPr>
              <w:pStyle w:val="TableText"/>
              <w:spacing w:before="34" w:after="34"/>
              <w:rPr>
                <w:szCs w:val="18"/>
              </w:rPr>
            </w:pPr>
            <w:r w:rsidRPr="003E1534">
              <w:rPr>
                <w:szCs w:val="18"/>
              </w:rPr>
              <w:t>Black-tailed native-hen</w:t>
            </w:r>
          </w:p>
        </w:tc>
        <w:tc>
          <w:tcPr>
            <w:tcW w:w="2410" w:type="dxa"/>
            <w:vAlign w:val="bottom"/>
          </w:tcPr>
          <w:p w14:paraId="0C53D9D5" w14:textId="40351F79"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Tribonyx ventralis</w:t>
            </w:r>
          </w:p>
        </w:tc>
        <w:tc>
          <w:tcPr>
            <w:tcW w:w="4536" w:type="dxa"/>
            <w:vAlign w:val="bottom"/>
          </w:tcPr>
          <w:p w14:paraId="07D871FC" w14:textId="3C40EF0E" w:rsidR="004B436D" w:rsidRPr="003E1534" w:rsidRDefault="004B436D" w:rsidP="00216E8B">
            <w:pPr>
              <w:pStyle w:val="TableText"/>
              <w:spacing w:before="34" w:after="34"/>
              <w:rPr>
                <w:rFonts w:cstheme="minorHAnsi"/>
                <w:szCs w:val="18"/>
              </w:rPr>
            </w:pPr>
          </w:p>
        </w:tc>
      </w:tr>
      <w:tr w:rsidR="004B436D" w:rsidRPr="003E1534" w14:paraId="1449FABB" w14:textId="77777777" w:rsidTr="00216E8B">
        <w:trPr>
          <w:trHeight w:val="288"/>
        </w:trPr>
        <w:tc>
          <w:tcPr>
            <w:tcW w:w="2354" w:type="dxa"/>
            <w:noWrap/>
            <w:hideMark/>
          </w:tcPr>
          <w:p w14:paraId="69FCF848" w14:textId="77777777" w:rsidR="004B436D" w:rsidRPr="003E1534" w:rsidRDefault="004B436D" w:rsidP="004B436D">
            <w:pPr>
              <w:pStyle w:val="TableText"/>
              <w:spacing w:before="34" w:after="34"/>
              <w:rPr>
                <w:szCs w:val="18"/>
              </w:rPr>
            </w:pPr>
            <w:r w:rsidRPr="003E1534">
              <w:rPr>
                <w:szCs w:val="18"/>
              </w:rPr>
              <w:t>Black-winged stilt</w:t>
            </w:r>
          </w:p>
        </w:tc>
        <w:tc>
          <w:tcPr>
            <w:tcW w:w="2410" w:type="dxa"/>
            <w:vAlign w:val="bottom"/>
          </w:tcPr>
          <w:p w14:paraId="28CDD6AC" w14:textId="5105470A"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Himantopus himantopus</w:t>
            </w:r>
          </w:p>
        </w:tc>
        <w:tc>
          <w:tcPr>
            <w:tcW w:w="4536" w:type="dxa"/>
            <w:vAlign w:val="bottom"/>
          </w:tcPr>
          <w:p w14:paraId="7BB14944" w14:textId="38B69E3C" w:rsidR="004B436D" w:rsidRPr="003E1534" w:rsidRDefault="004B436D" w:rsidP="00216E8B">
            <w:pPr>
              <w:pStyle w:val="TableText"/>
              <w:spacing w:before="34" w:after="34"/>
              <w:rPr>
                <w:rFonts w:cstheme="minorHAnsi"/>
                <w:szCs w:val="18"/>
              </w:rPr>
            </w:pPr>
          </w:p>
        </w:tc>
      </w:tr>
      <w:tr w:rsidR="004B436D" w:rsidRPr="003E1534" w14:paraId="0D438584" w14:textId="77777777" w:rsidTr="00216E8B">
        <w:trPr>
          <w:trHeight w:val="288"/>
        </w:trPr>
        <w:tc>
          <w:tcPr>
            <w:tcW w:w="2354" w:type="dxa"/>
            <w:noWrap/>
            <w:hideMark/>
          </w:tcPr>
          <w:p w14:paraId="7524A196" w14:textId="7754E507" w:rsidR="004B436D" w:rsidRPr="003E1534" w:rsidRDefault="004B436D" w:rsidP="004B436D">
            <w:pPr>
              <w:pStyle w:val="TableText"/>
              <w:spacing w:before="34" w:after="34"/>
              <w:rPr>
                <w:szCs w:val="18"/>
              </w:rPr>
            </w:pPr>
            <w:r w:rsidRPr="003E1534">
              <w:rPr>
                <w:szCs w:val="18"/>
              </w:rPr>
              <w:t>Blue-billed duck</w:t>
            </w:r>
          </w:p>
        </w:tc>
        <w:tc>
          <w:tcPr>
            <w:tcW w:w="2410" w:type="dxa"/>
            <w:vAlign w:val="bottom"/>
          </w:tcPr>
          <w:p w14:paraId="1957E68A" w14:textId="52831B8E"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Oxyura australis</w:t>
            </w:r>
          </w:p>
        </w:tc>
        <w:tc>
          <w:tcPr>
            <w:tcW w:w="4536" w:type="dxa"/>
            <w:vAlign w:val="bottom"/>
          </w:tcPr>
          <w:p w14:paraId="5C33F71A" w14:textId="5EEC8532" w:rsidR="004B436D" w:rsidRPr="003E1534" w:rsidRDefault="00216E8B" w:rsidP="00216E8B">
            <w:pPr>
              <w:pStyle w:val="TableText"/>
              <w:spacing w:before="34" w:after="34"/>
              <w:rPr>
                <w:rFonts w:cstheme="minorHAnsi"/>
                <w:szCs w:val="18"/>
              </w:rPr>
            </w:pPr>
            <w:r>
              <w:rPr>
                <w:rFonts w:cstheme="minorHAnsi"/>
                <w:szCs w:val="18"/>
              </w:rPr>
              <w:t>Endangered (Vic), Vulnerable (NSW)</w:t>
            </w:r>
          </w:p>
        </w:tc>
      </w:tr>
      <w:tr w:rsidR="004B436D" w:rsidRPr="003E1534" w14:paraId="48DC095F" w14:textId="77777777" w:rsidTr="00216E8B">
        <w:trPr>
          <w:trHeight w:val="288"/>
        </w:trPr>
        <w:tc>
          <w:tcPr>
            <w:tcW w:w="2354" w:type="dxa"/>
            <w:noWrap/>
          </w:tcPr>
          <w:p w14:paraId="7265D950" w14:textId="32BEBB23" w:rsidR="004B436D" w:rsidRPr="003E1534" w:rsidRDefault="004B436D" w:rsidP="004B436D">
            <w:pPr>
              <w:pStyle w:val="TableText"/>
              <w:spacing w:before="34" w:after="34"/>
              <w:rPr>
                <w:szCs w:val="18"/>
              </w:rPr>
            </w:pPr>
            <w:r w:rsidRPr="003E1534">
              <w:rPr>
                <w:szCs w:val="18"/>
              </w:rPr>
              <w:t>Brolga</w:t>
            </w:r>
          </w:p>
        </w:tc>
        <w:tc>
          <w:tcPr>
            <w:tcW w:w="2410" w:type="dxa"/>
            <w:vAlign w:val="bottom"/>
          </w:tcPr>
          <w:p w14:paraId="484ED363" w14:textId="0AC4F706"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Grus rubicunda</w:t>
            </w:r>
          </w:p>
        </w:tc>
        <w:tc>
          <w:tcPr>
            <w:tcW w:w="4536" w:type="dxa"/>
            <w:vAlign w:val="bottom"/>
          </w:tcPr>
          <w:p w14:paraId="13106A97" w14:textId="600D4AA5" w:rsidR="004B436D" w:rsidRPr="003E1534" w:rsidRDefault="00216E8B" w:rsidP="00216E8B">
            <w:pPr>
              <w:pStyle w:val="TableText"/>
              <w:spacing w:before="34" w:after="34"/>
              <w:rPr>
                <w:rFonts w:cstheme="minorHAnsi"/>
                <w:szCs w:val="18"/>
              </w:rPr>
            </w:pPr>
            <w:r w:rsidRPr="003E1534">
              <w:rPr>
                <w:szCs w:val="18"/>
              </w:rPr>
              <w:t xml:space="preserve">Vulnerable (NSW, </w:t>
            </w:r>
            <w:r>
              <w:rPr>
                <w:szCs w:val="18"/>
              </w:rPr>
              <w:t xml:space="preserve">SA, </w:t>
            </w:r>
            <w:r w:rsidRPr="003E1534">
              <w:rPr>
                <w:szCs w:val="18"/>
              </w:rPr>
              <w:t>VIC)</w:t>
            </w:r>
          </w:p>
        </w:tc>
      </w:tr>
      <w:tr w:rsidR="004B436D" w:rsidRPr="003E1534" w14:paraId="6291AC8A" w14:textId="77777777" w:rsidTr="00216E8B">
        <w:trPr>
          <w:trHeight w:val="288"/>
        </w:trPr>
        <w:tc>
          <w:tcPr>
            <w:tcW w:w="2354" w:type="dxa"/>
            <w:noWrap/>
            <w:hideMark/>
          </w:tcPr>
          <w:p w14:paraId="3C606984" w14:textId="77777777" w:rsidR="004B436D" w:rsidRPr="003E1534" w:rsidRDefault="004B436D" w:rsidP="004B436D">
            <w:pPr>
              <w:pStyle w:val="TableText"/>
              <w:spacing w:before="34" w:after="34"/>
              <w:rPr>
                <w:szCs w:val="18"/>
              </w:rPr>
            </w:pPr>
            <w:r w:rsidRPr="003E1534">
              <w:rPr>
                <w:szCs w:val="18"/>
              </w:rPr>
              <w:t>Buff-banded rail</w:t>
            </w:r>
          </w:p>
        </w:tc>
        <w:tc>
          <w:tcPr>
            <w:tcW w:w="2410" w:type="dxa"/>
            <w:vAlign w:val="bottom"/>
          </w:tcPr>
          <w:p w14:paraId="59BCB063" w14:textId="41454BE4"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Gallirallus philippensis</w:t>
            </w:r>
          </w:p>
        </w:tc>
        <w:tc>
          <w:tcPr>
            <w:tcW w:w="4536" w:type="dxa"/>
            <w:vAlign w:val="bottom"/>
          </w:tcPr>
          <w:p w14:paraId="36C7B216" w14:textId="77777777" w:rsidR="004B436D" w:rsidRPr="003E1534" w:rsidRDefault="004B436D" w:rsidP="00216E8B">
            <w:pPr>
              <w:pStyle w:val="TableText"/>
              <w:spacing w:before="34" w:after="34"/>
              <w:rPr>
                <w:rFonts w:cstheme="minorHAnsi"/>
                <w:szCs w:val="18"/>
              </w:rPr>
            </w:pPr>
          </w:p>
        </w:tc>
      </w:tr>
      <w:tr w:rsidR="004B436D" w:rsidRPr="003E1534" w14:paraId="142E2EA4" w14:textId="77777777" w:rsidTr="00216E8B">
        <w:trPr>
          <w:trHeight w:val="288"/>
        </w:trPr>
        <w:tc>
          <w:tcPr>
            <w:tcW w:w="2354" w:type="dxa"/>
            <w:noWrap/>
            <w:hideMark/>
          </w:tcPr>
          <w:p w14:paraId="09951BA7" w14:textId="77777777" w:rsidR="004B436D" w:rsidRPr="003E1534" w:rsidRDefault="004B436D" w:rsidP="004B436D">
            <w:pPr>
              <w:pStyle w:val="TableText"/>
              <w:spacing w:before="34" w:after="34"/>
              <w:rPr>
                <w:szCs w:val="18"/>
              </w:rPr>
            </w:pPr>
            <w:r w:rsidRPr="003E1534">
              <w:rPr>
                <w:szCs w:val="18"/>
              </w:rPr>
              <w:t>Cape barren goose</w:t>
            </w:r>
          </w:p>
        </w:tc>
        <w:tc>
          <w:tcPr>
            <w:tcW w:w="2410" w:type="dxa"/>
            <w:vAlign w:val="bottom"/>
          </w:tcPr>
          <w:p w14:paraId="38529043" w14:textId="1A7D31D6"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Cereopsis novaehollandiae</w:t>
            </w:r>
          </w:p>
        </w:tc>
        <w:tc>
          <w:tcPr>
            <w:tcW w:w="4536" w:type="dxa"/>
            <w:vAlign w:val="bottom"/>
          </w:tcPr>
          <w:p w14:paraId="527535D4" w14:textId="77777777" w:rsidR="004B436D" w:rsidRPr="003E1534" w:rsidRDefault="004B436D" w:rsidP="00216E8B">
            <w:pPr>
              <w:pStyle w:val="TableText"/>
              <w:spacing w:before="34" w:after="34"/>
              <w:rPr>
                <w:rFonts w:cstheme="minorHAnsi"/>
                <w:szCs w:val="18"/>
              </w:rPr>
            </w:pPr>
          </w:p>
        </w:tc>
      </w:tr>
      <w:tr w:rsidR="004B436D" w:rsidRPr="003E1534" w14:paraId="53253759" w14:textId="77777777" w:rsidTr="00216E8B">
        <w:trPr>
          <w:trHeight w:val="288"/>
        </w:trPr>
        <w:tc>
          <w:tcPr>
            <w:tcW w:w="2354" w:type="dxa"/>
            <w:noWrap/>
            <w:hideMark/>
          </w:tcPr>
          <w:p w14:paraId="4AC00838" w14:textId="77777777" w:rsidR="004B436D" w:rsidRPr="003E1534" w:rsidRDefault="004B436D" w:rsidP="004B436D">
            <w:pPr>
              <w:pStyle w:val="TableText"/>
              <w:spacing w:before="34" w:after="34"/>
              <w:rPr>
                <w:szCs w:val="18"/>
              </w:rPr>
            </w:pPr>
            <w:r w:rsidRPr="003E1534">
              <w:rPr>
                <w:szCs w:val="18"/>
              </w:rPr>
              <w:t>Caspian tern</w:t>
            </w:r>
          </w:p>
        </w:tc>
        <w:tc>
          <w:tcPr>
            <w:tcW w:w="2410" w:type="dxa"/>
            <w:vAlign w:val="bottom"/>
          </w:tcPr>
          <w:p w14:paraId="4408207D" w14:textId="4FEDA792"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Hydroprogne caspia</w:t>
            </w:r>
          </w:p>
        </w:tc>
        <w:tc>
          <w:tcPr>
            <w:tcW w:w="4536" w:type="dxa"/>
            <w:vAlign w:val="bottom"/>
          </w:tcPr>
          <w:p w14:paraId="06D33494" w14:textId="77777777" w:rsidR="004B436D" w:rsidRPr="003E1534" w:rsidRDefault="004B436D" w:rsidP="00216E8B">
            <w:pPr>
              <w:pStyle w:val="TableText"/>
              <w:spacing w:before="34" w:after="34"/>
              <w:rPr>
                <w:rFonts w:cstheme="minorHAnsi"/>
                <w:szCs w:val="18"/>
              </w:rPr>
            </w:pPr>
          </w:p>
        </w:tc>
      </w:tr>
      <w:tr w:rsidR="004B436D" w:rsidRPr="003E1534" w14:paraId="20ED4855" w14:textId="77777777" w:rsidTr="00216E8B">
        <w:trPr>
          <w:trHeight w:val="288"/>
        </w:trPr>
        <w:tc>
          <w:tcPr>
            <w:tcW w:w="2354" w:type="dxa"/>
            <w:noWrap/>
            <w:hideMark/>
          </w:tcPr>
          <w:p w14:paraId="55C92D7E" w14:textId="77777777" w:rsidR="004B436D" w:rsidRPr="003E1534" w:rsidRDefault="004B436D" w:rsidP="004B436D">
            <w:pPr>
              <w:pStyle w:val="TableText"/>
              <w:spacing w:before="34" w:after="34"/>
              <w:rPr>
                <w:szCs w:val="18"/>
              </w:rPr>
            </w:pPr>
            <w:r w:rsidRPr="003E1534">
              <w:rPr>
                <w:szCs w:val="18"/>
              </w:rPr>
              <w:t>Cattle egret</w:t>
            </w:r>
          </w:p>
        </w:tc>
        <w:tc>
          <w:tcPr>
            <w:tcW w:w="2410" w:type="dxa"/>
            <w:vAlign w:val="bottom"/>
          </w:tcPr>
          <w:p w14:paraId="21E324A6" w14:textId="6B427B28"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Ardea ibis</w:t>
            </w:r>
          </w:p>
        </w:tc>
        <w:tc>
          <w:tcPr>
            <w:tcW w:w="4536" w:type="dxa"/>
            <w:vAlign w:val="bottom"/>
          </w:tcPr>
          <w:p w14:paraId="2201C109" w14:textId="77777777" w:rsidR="004B436D" w:rsidRPr="003E1534" w:rsidRDefault="004B436D" w:rsidP="00216E8B">
            <w:pPr>
              <w:pStyle w:val="TableText"/>
              <w:spacing w:before="34" w:after="34"/>
              <w:rPr>
                <w:rFonts w:cstheme="minorHAnsi"/>
                <w:szCs w:val="18"/>
              </w:rPr>
            </w:pPr>
          </w:p>
        </w:tc>
      </w:tr>
      <w:tr w:rsidR="004B436D" w:rsidRPr="003E1534" w14:paraId="78EFF271" w14:textId="77777777" w:rsidTr="00216E8B">
        <w:trPr>
          <w:trHeight w:val="288"/>
        </w:trPr>
        <w:tc>
          <w:tcPr>
            <w:tcW w:w="2354" w:type="dxa"/>
            <w:noWrap/>
            <w:hideMark/>
          </w:tcPr>
          <w:p w14:paraId="49FCB953" w14:textId="77777777" w:rsidR="004B436D" w:rsidRPr="003E1534" w:rsidRDefault="004B436D" w:rsidP="004B436D">
            <w:pPr>
              <w:pStyle w:val="TableText"/>
              <w:spacing w:before="34" w:after="34"/>
              <w:rPr>
                <w:szCs w:val="18"/>
              </w:rPr>
            </w:pPr>
            <w:r w:rsidRPr="003E1534">
              <w:rPr>
                <w:szCs w:val="18"/>
              </w:rPr>
              <w:t>Chestnut teal</w:t>
            </w:r>
          </w:p>
        </w:tc>
        <w:tc>
          <w:tcPr>
            <w:tcW w:w="2410" w:type="dxa"/>
            <w:vAlign w:val="bottom"/>
          </w:tcPr>
          <w:p w14:paraId="7F5E73D3" w14:textId="707B95AE"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Anas castanea</w:t>
            </w:r>
          </w:p>
        </w:tc>
        <w:tc>
          <w:tcPr>
            <w:tcW w:w="4536" w:type="dxa"/>
            <w:vAlign w:val="bottom"/>
          </w:tcPr>
          <w:p w14:paraId="658E5B36" w14:textId="77777777" w:rsidR="004B436D" w:rsidRPr="003E1534" w:rsidRDefault="004B436D" w:rsidP="00216E8B">
            <w:pPr>
              <w:pStyle w:val="TableText"/>
              <w:spacing w:before="34" w:after="34"/>
              <w:rPr>
                <w:rFonts w:cstheme="minorHAnsi"/>
                <w:szCs w:val="18"/>
              </w:rPr>
            </w:pPr>
          </w:p>
        </w:tc>
      </w:tr>
      <w:tr w:rsidR="004B436D" w:rsidRPr="003E1534" w14:paraId="4D2D6B29" w14:textId="77777777" w:rsidTr="00216E8B">
        <w:trPr>
          <w:trHeight w:val="288"/>
        </w:trPr>
        <w:tc>
          <w:tcPr>
            <w:tcW w:w="2354" w:type="dxa"/>
            <w:noWrap/>
            <w:hideMark/>
          </w:tcPr>
          <w:p w14:paraId="2834D0CA" w14:textId="77777777" w:rsidR="004B436D" w:rsidRPr="003E1534" w:rsidRDefault="004B436D" w:rsidP="004B436D">
            <w:pPr>
              <w:pStyle w:val="TableText"/>
              <w:spacing w:before="34" w:after="34"/>
              <w:rPr>
                <w:szCs w:val="18"/>
              </w:rPr>
            </w:pPr>
            <w:r w:rsidRPr="003E1534">
              <w:rPr>
                <w:szCs w:val="18"/>
              </w:rPr>
              <w:t>Comb-crested Jacana</w:t>
            </w:r>
          </w:p>
        </w:tc>
        <w:tc>
          <w:tcPr>
            <w:tcW w:w="2410" w:type="dxa"/>
            <w:vAlign w:val="bottom"/>
          </w:tcPr>
          <w:p w14:paraId="0D3A930D" w14:textId="502A20A2"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Irediparra gallinacea</w:t>
            </w:r>
          </w:p>
        </w:tc>
        <w:tc>
          <w:tcPr>
            <w:tcW w:w="4536" w:type="dxa"/>
            <w:vAlign w:val="bottom"/>
          </w:tcPr>
          <w:p w14:paraId="1B282002" w14:textId="77777777" w:rsidR="004B436D" w:rsidRPr="003E1534" w:rsidRDefault="004B436D" w:rsidP="00216E8B">
            <w:pPr>
              <w:pStyle w:val="TableText"/>
              <w:spacing w:before="34" w:after="34"/>
              <w:rPr>
                <w:rFonts w:cstheme="minorHAnsi"/>
                <w:szCs w:val="18"/>
              </w:rPr>
            </w:pPr>
          </w:p>
        </w:tc>
      </w:tr>
      <w:tr w:rsidR="00216E8B" w:rsidRPr="003E1534" w14:paraId="081E6D02" w14:textId="77777777" w:rsidTr="00A04708">
        <w:trPr>
          <w:trHeight w:val="288"/>
        </w:trPr>
        <w:tc>
          <w:tcPr>
            <w:tcW w:w="2354" w:type="dxa"/>
            <w:noWrap/>
            <w:hideMark/>
          </w:tcPr>
          <w:p w14:paraId="6274D2A4" w14:textId="195547A2" w:rsidR="00216E8B" w:rsidRPr="003E1534" w:rsidRDefault="00216E8B" w:rsidP="00216E8B">
            <w:pPr>
              <w:pStyle w:val="TableText"/>
              <w:spacing w:before="34" w:after="34"/>
              <w:rPr>
                <w:szCs w:val="18"/>
              </w:rPr>
            </w:pPr>
            <w:r w:rsidRPr="003E1534">
              <w:rPr>
                <w:szCs w:val="18"/>
              </w:rPr>
              <w:t>Common greenshank</w:t>
            </w:r>
          </w:p>
        </w:tc>
        <w:tc>
          <w:tcPr>
            <w:tcW w:w="2410" w:type="dxa"/>
            <w:vAlign w:val="bottom"/>
          </w:tcPr>
          <w:p w14:paraId="36C1DA1C" w14:textId="7B32BA65" w:rsidR="00216E8B" w:rsidRPr="004B436D" w:rsidRDefault="00216E8B" w:rsidP="00216E8B">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Tringa nebularia</w:t>
            </w:r>
          </w:p>
        </w:tc>
        <w:tc>
          <w:tcPr>
            <w:tcW w:w="4536" w:type="dxa"/>
          </w:tcPr>
          <w:p w14:paraId="45D939AA" w14:textId="06FF0E81" w:rsidR="00216E8B" w:rsidRPr="003E1534" w:rsidRDefault="00216E8B" w:rsidP="00216E8B">
            <w:pPr>
              <w:pStyle w:val="TableText"/>
              <w:spacing w:before="34" w:after="34"/>
              <w:rPr>
                <w:rFonts w:cstheme="minorHAnsi"/>
                <w:szCs w:val="18"/>
              </w:rPr>
            </w:pPr>
            <w:r w:rsidRPr="00281227">
              <w:rPr>
                <w:rFonts w:cstheme="minorHAnsi"/>
                <w:szCs w:val="18"/>
              </w:rPr>
              <w:t>JAMBA, CAMBA, ROKAMBA</w:t>
            </w:r>
          </w:p>
        </w:tc>
      </w:tr>
      <w:tr w:rsidR="00216E8B" w:rsidRPr="003E1534" w14:paraId="0EAD4D32" w14:textId="77777777" w:rsidTr="00A04708">
        <w:trPr>
          <w:trHeight w:val="288"/>
        </w:trPr>
        <w:tc>
          <w:tcPr>
            <w:tcW w:w="2354" w:type="dxa"/>
            <w:noWrap/>
            <w:hideMark/>
          </w:tcPr>
          <w:p w14:paraId="12488C3E" w14:textId="77A9DB6E" w:rsidR="00216E8B" w:rsidRPr="003E1534" w:rsidRDefault="00216E8B" w:rsidP="00216E8B">
            <w:pPr>
              <w:pStyle w:val="TableText"/>
              <w:spacing w:before="34" w:after="34"/>
              <w:rPr>
                <w:szCs w:val="18"/>
              </w:rPr>
            </w:pPr>
            <w:r w:rsidRPr="003E1534">
              <w:rPr>
                <w:szCs w:val="18"/>
              </w:rPr>
              <w:t>Common sandpiper</w:t>
            </w:r>
          </w:p>
        </w:tc>
        <w:tc>
          <w:tcPr>
            <w:tcW w:w="2410" w:type="dxa"/>
            <w:vAlign w:val="bottom"/>
          </w:tcPr>
          <w:p w14:paraId="0438E7F1" w14:textId="6425A2D6" w:rsidR="00216E8B" w:rsidRPr="004B436D" w:rsidRDefault="00216E8B" w:rsidP="00216E8B">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Actitis hypoleucos</w:t>
            </w:r>
          </w:p>
        </w:tc>
        <w:tc>
          <w:tcPr>
            <w:tcW w:w="4536" w:type="dxa"/>
          </w:tcPr>
          <w:p w14:paraId="1626AB9F" w14:textId="719ADB0E" w:rsidR="00216E8B" w:rsidRPr="003E1534" w:rsidRDefault="00216E8B" w:rsidP="00216E8B">
            <w:pPr>
              <w:pStyle w:val="TableText"/>
              <w:spacing w:before="34" w:after="34"/>
              <w:rPr>
                <w:rFonts w:cstheme="minorHAnsi"/>
                <w:szCs w:val="18"/>
              </w:rPr>
            </w:pPr>
            <w:r w:rsidRPr="00281227">
              <w:rPr>
                <w:rFonts w:cstheme="minorHAnsi"/>
                <w:szCs w:val="18"/>
              </w:rPr>
              <w:t>JAMBA, CAMBA, ROKAMBA</w:t>
            </w:r>
          </w:p>
        </w:tc>
      </w:tr>
      <w:tr w:rsidR="004B436D" w:rsidRPr="003E1534" w14:paraId="57B2B49E" w14:textId="77777777" w:rsidTr="00216E8B">
        <w:trPr>
          <w:trHeight w:val="288"/>
        </w:trPr>
        <w:tc>
          <w:tcPr>
            <w:tcW w:w="2354" w:type="dxa"/>
            <w:noWrap/>
            <w:hideMark/>
          </w:tcPr>
          <w:p w14:paraId="29773368" w14:textId="77777777" w:rsidR="004B436D" w:rsidRPr="003E1534" w:rsidRDefault="004B436D" w:rsidP="004B436D">
            <w:pPr>
              <w:pStyle w:val="TableText"/>
              <w:spacing w:before="34" w:after="34"/>
              <w:rPr>
                <w:szCs w:val="18"/>
              </w:rPr>
            </w:pPr>
            <w:r w:rsidRPr="003E1534">
              <w:rPr>
                <w:szCs w:val="18"/>
              </w:rPr>
              <w:t>Common tern</w:t>
            </w:r>
          </w:p>
        </w:tc>
        <w:tc>
          <w:tcPr>
            <w:tcW w:w="2410" w:type="dxa"/>
            <w:vAlign w:val="bottom"/>
          </w:tcPr>
          <w:p w14:paraId="5CFBF81E" w14:textId="12E4C62F"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Sterna hirundo</w:t>
            </w:r>
          </w:p>
        </w:tc>
        <w:tc>
          <w:tcPr>
            <w:tcW w:w="4536" w:type="dxa"/>
            <w:vAlign w:val="bottom"/>
          </w:tcPr>
          <w:p w14:paraId="496A80D9" w14:textId="77777777" w:rsidR="004B436D" w:rsidRPr="003E1534" w:rsidRDefault="004B436D" w:rsidP="00216E8B">
            <w:pPr>
              <w:pStyle w:val="TableText"/>
              <w:spacing w:before="34" w:after="34"/>
              <w:rPr>
                <w:rFonts w:cstheme="minorHAnsi"/>
                <w:szCs w:val="18"/>
              </w:rPr>
            </w:pPr>
          </w:p>
        </w:tc>
      </w:tr>
      <w:tr w:rsidR="004B436D" w:rsidRPr="003E1534" w14:paraId="147F883B" w14:textId="77777777" w:rsidTr="00216E8B">
        <w:trPr>
          <w:trHeight w:val="288"/>
        </w:trPr>
        <w:tc>
          <w:tcPr>
            <w:tcW w:w="2354" w:type="dxa"/>
            <w:noWrap/>
            <w:hideMark/>
          </w:tcPr>
          <w:p w14:paraId="7DC80921" w14:textId="77777777" w:rsidR="004B436D" w:rsidRPr="003E1534" w:rsidRDefault="004B436D" w:rsidP="004B436D">
            <w:pPr>
              <w:pStyle w:val="TableText"/>
              <w:spacing w:before="34" w:after="34"/>
              <w:rPr>
                <w:szCs w:val="18"/>
              </w:rPr>
            </w:pPr>
            <w:r w:rsidRPr="003E1534">
              <w:rPr>
                <w:szCs w:val="18"/>
              </w:rPr>
              <w:t>Crested tern</w:t>
            </w:r>
          </w:p>
        </w:tc>
        <w:tc>
          <w:tcPr>
            <w:tcW w:w="2410" w:type="dxa"/>
            <w:vAlign w:val="bottom"/>
          </w:tcPr>
          <w:p w14:paraId="7E13413A" w14:textId="6D93B5C4"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Thalasseus bergii</w:t>
            </w:r>
          </w:p>
        </w:tc>
        <w:tc>
          <w:tcPr>
            <w:tcW w:w="4536" w:type="dxa"/>
            <w:vAlign w:val="bottom"/>
          </w:tcPr>
          <w:p w14:paraId="43BA5338" w14:textId="77777777" w:rsidR="004B436D" w:rsidRPr="003E1534" w:rsidRDefault="004B436D" w:rsidP="00216E8B">
            <w:pPr>
              <w:pStyle w:val="TableText"/>
              <w:spacing w:before="34" w:after="34"/>
              <w:rPr>
                <w:rFonts w:cstheme="minorHAnsi"/>
                <w:szCs w:val="18"/>
              </w:rPr>
            </w:pPr>
          </w:p>
        </w:tc>
      </w:tr>
      <w:tr w:rsidR="004B436D" w:rsidRPr="003E1534" w14:paraId="782E406C" w14:textId="77777777" w:rsidTr="00216E8B">
        <w:trPr>
          <w:trHeight w:val="288"/>
        </w:trPr>
        <w:tc>
          <w:tcPr>
            <w:tcW w:w="2354" w:type="dxa"/>
            <w:noWrap/>
            <w:hideMark/>
          </w:tcPr>
          <w:p w14:paraId="7B99FA06" w14:textId="7ED85EC8" w:rsidR="004B436D" w:rsidRPr="003E1534" w:rsidRDefault="004B436D" w:rsidP="004B436D">
            <w:pPr>
              <w:pStyle w:val="TableText"/>
              <w:spacing w:before="34" w:after="34"/>
              <w:rPr>
                <w:szCs w:val="18"/>
              </w:rPr>
            </w:pPr>
            <w:r w:rsidRPr="003E1534">
              <w:rPr>
                <w:szCs w:val="18"/>
              </w:rPr>
              <w:t>Curlew sandpiper</w:t>
            </w:r>
          </w:p>
        </w:tc>
        <w:tc>
          <w:tcPr>
            <w:tcW w:w="2410" w:type="dxa"/>
            <w:vAlign w:val="bottom"/>
          </w:tcPr>
          <w:p w14:paraId="5D19BA07" w14:textId="56B0FEFD"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Calidris ferruginea</w:t>
            </w:r>
          </w:p>
        </w:tc>
        <w:tc>
          <w:tcPr>
            <w:tcW w:w="4536" w:type="dxa"/>
            <w:vAlign w:val="bottom"/>
          </w:tcPr>
          <w:p w14:paraId="3F029681" w14:textId="6A489DBE" w:rsidR="004B436D" w:rsidRPr="003E1534" w:rsidRDefault="00216E8B" w:rsidP="00216E8B">
            <w:pPr>
              <w:pStyle w:val="TableText"/>
              <w:spacing w:before="34" w:after="34"/>
              <w:rPr>
                <w:rFonts w:cstheme="minorHAnsi"/>
                <w:szCs w:val="18"/>
              </w:rPr>
            </w:pPr>
            <w:r>
              <w:rPr>
                <w:rFonts w:cstheme="minorHAnsi"/>
                <w:szCs w:val="18"/>
              </w:rPr>
              <w:t>Critically endangered</w:t>
            </w:r>
            <w:r w:rsidRPr="003E1534">
              <w:rPr>
                <w:szCs w:val="18"/>
              </w:rPr>
              <w:t xml:space="preserve"> (EPBC), JAMBA, CAMBA, ROKAMBA</w:t>
            </w:r>
          </w:p>
        </w:tc>
      </w:tr>
      <w:tr w:rsidR="004B436D" w:rsidRPr="003E1534" w14:paraId="061C590D" w14:textId="77777777" w:rsidTr="00216E8B">
        <w:trPr>
          <w:trHeight w:val="288"/>
        </w:trPr>
        <w:tc>
          <w:tcPr>
            <w:tcW w:w="2354" w:type="dxa"/>
            <w:noWrap/>
            <w:hideMark/>
          </w:tcPr>
          <w:p w14:paraId="216A54FD" w14:textId="77777777" w:rsidR="004B436D" w:rsidRPr="003E1534" w:rsidRDefault="004B436D" w:rsidP="004B436D">
            <w:pPr>
              <w:pStyle w:val="TableText"/>
              <w:spacing w:before="34" w:after="34"/>
              <w:rPr>
                <w:szCs w:val="18"/>
              </w:rPr>
            </w:pPr>
            <w:r w:rsidRPr="003E1534">
              <w:rPr>
                <w:szCs w:val="18"/>
              </w:rPr>
              <w:t>Dusky moorhen</w:t>
            </w:r>
          </w:p>
        </w:tc>
        <w:tc>
          <w:tcPr>
            <w:tcW w:w="2410" w:type="dxa"/>
            <w:vAlign w:val="bottom"/>
          </w:tcPr>
          <w:p w14:paraId="074B3B2A" w14:textId="5F330135"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Gallinula tenebrosa</w:t>
            </w:r>
          </w:p>
        </w:tc>
        <w:tc>
          <w:tcPr>
            <w:tcW w:w="4536" w:type="dxa"/>
            <w:vAlign w:val="bottom"/>
          </w:tcPr>
          <w:p w14:paraId="6C297825" w14:textId="28708BAA" w:rsidR="004B436D" w:rsidRPr="003E1534" w:rsidRDefault="004B436D" w:rsidP="00216E8B">
            <w:pPr>
              <w:pStyle w:val="TableText"/>
              <w:spacing w:before="34" w:after="34"/>
              <w:rPr>
                <w:rFonts w:cstheme="minorHAnsi"/>
                <w:szCs w:val="18"/>
              </w:rPr>
            </w:pPr>
          </w:p>
        </w:tc>
      </w:tr>
      <w:tr w:rsidR="004B436D" w:rsidRPr="003E1534" w14:paraId="47F47F01" w14:textId="77777777" w:rsidTr="00216E8B">
        <w:trPr>
          <w:trHeight w:val="288"/>
        </w:trPr>
        <w:tc>
          <w:tcPr>
            <w:tcW w:w="2354" w:type="dxa"/>
            <w:noWrap/>
            <w:hideMark/>
          </w:tcPr>
          <w:p w14:paraId="0890EDB7" w14:textId="5DAEB11D" w:rsidR="004B436D" w:rsidRPr="003E1534" w:rsidRDefault="004B436D" w:rsidP="004B436D">
            <w:pPr>
              <w:pStyle w:val="TableText"/>
              <w:spacing w:before="34" w:after="34"/>
              <w:rPr>
                <w:szCs w:val="18"/>
              </w:rPr>
            </w:pPr>
            <w:r w:rsidRPr="003E1534">
              <w:rPr>
                <w:szCs w:val="18"/>
              </w:rPr>
              <w:t>Eastern curlew</w:t>
            </w:r>
          </w:p>
        </w:tc>
        <w:tc>
          <w:tcPr>
            <w:tcW w:w="2410" w:type="dxa"/>
            <w:vAlign w:val="bottom"/>
          </w:tcPr>
          <w:p w14:paraId="3AFC3C7A" w14:textId="42C22B2A"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Numenius madagascariensis</w:t>
            </w:r>
          </w:p>
        </w:tc>
        <w:tc>
          <w:tcPr>
            <w:tcW w:w="4536" w:type="dxa"/>
            <w:vAlign w:val="bottom"/>
          </w:tcPr>
          <w:p w14:paraId="79A8FA98" w14:textId="0EA193B6" w:rsidR="004B436D" w:rsidRPr="003E1534" w:rsidRDefault="00216E8B" w:rsidP="00216E8B">
            <w:pPr>
              <w:pStyle w:val="TableText"/>
              <w:spacing w:before="34" w:after="34"/>
              <w:rPr>
                <w:rFonts w:cstheme="minorHAnsi"/>
                <w:szCs w:val="18"/>
              </w:rPr>
            </w:pPr>
            <w:r>
              <w:rPr>
                <w:rFonts w:cstheme="minorHAnsi"/>
                <w:szCs w:val="18"/>
              </w:rPr>
              <w:t>Critically endangered</w:t>
            </w:r>
            <w:r w:rsidRPr="003E1534">
              <w:rPr>
                <w:szCs w:val="18"/>
              </w:rPr>
              <w:t xml:space="preserve"> (EPBC), JAMBA, CAMBA, ROKAMBA</w:t>
            </w:r>
          </w:p>
        </w:tc>
      </w:tr>
      <w:tr w:rsidR="004B436D" w:rsidRPr="003E1534" w14:paraId="386C8CD4" w14:textId="77777777" w:rsidTr="00216E8B">
        <w:trPr>
          <w:trHeight w:val="288"/>
        </w:trPr>
        <w:tc>
          <w:tcPr>
            <w:tcW w:w="2354" w:type="dxa"/>
            <w:noWrap/>
            <w:hideMark/>
          </w:tcPr>
          <w:p w14:paraId="09B926A7" w14:textId="67AC726D" w:rsidR="004B436D" w:rsidRPr="003E1534" w:rsidRDefault="004B436D" w:rsidP="004B436D">
            <w:pPr>
              <w:pStyle w:val="TableText"/>
              <w:spacing w:before="34" w:after="34"/>
              <w:rPr>
                <w:szCs w:val="18"/>
              </w:rPr>
            </w:pPr>
            <w:r w:rsidRPr="003E1534">
              <w:rPr>
                <w:szCs w:val="18"/>
              </w:rPr>
              <w:t>Eastern great egret</w:t>
            </w:r>
          </w:p>
        </w:tc>
        <w:tc>
          <w:tcPr>
            <w:tcW w:w="2410" w:type="dxa"/>
            <w:vAlign w:val="bottom"/>
          </w:tcPr>
          <w:p w14:paraId="1F0C8D9E" w14:textId="2DFECD17"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Ardea modesta</w:t>
            </w:r>
          </w:p>
        </w:tc>
        <w:tc>
          <w:tcPr>
            <w:tcW w:w="4536" w:type="dxa"/>
            <w:vAlign w:val="bottom"/>
          </w:tcPr>
          <w:p w14:paraId="3FA19BAC" w14:textId="0E958888" w:rsidR="004B436D" w:rsidRPr="003E1534" w:rsidRDefault="00216E8B" w:rsidP="00216E8B">
            <w:pPr>
              <w:pStyle w:val="TableText"/>
              <w:spacing w:before="34" w:after="34"/>
              <w:rPr>
                <w:rFonts w:cstheme="minorHAnsi"/>
                <w:szCs w:val="18"/>
              </w:rPr>
            </w:pPr>
            <w:r w:rsidRPr="003E1534">
              <w:rPr>
                <w:szCs w:val="18"/>
              </w:rPr>
              <w:t>Vulnerable (VIC)</w:t>
            </w:r>
          </w:p>
        </w:tc>
      </w:tr>
      <w:tr w:rsidR="004B436D" w:rsidRPr="003E1534" w14:paraId="4B7ACF60" w14:textId="77777777" w:rsidTr="00216E8B">
        <w:trPr>
          <w:trHeight w:val="288"/>
        </w:trPr>
        <w:tc>
          <w:tcPr>
            <w:tcW w:w="2354" w:type="dxa"/>
            <w:noWrap/>
            <w:hideMark/>
          </w:tcPr>
          <w:p w14:paraId="376365A7" w14:textId="77777777" w:rsidR="004B436D" w:rsidRPr="003E1534" w:rsidRDefault="004B436D" w:rsidP="004B436D">
            <w:pPr>
              <w:pStyle w:val="TableText"/>
              <w:spacing w:before="34" w:after="34"/>
              <w:rPr>
                <w:szCs w:val="18"/>
              </w:rPr>
            </w:pPr>
            <w:r w:rsidRPr="003E1534">
              <w:rPr>
                <w:szCs w:val="18"/>
              </w:rPr>
              <w:t>Eurasian coot</w:t>
            </w:r>
          </w:p>
        </w:tc>
        <w:tc>
          <w:tcPr>
            <w:tcW w:w="2410" w:type="dxa"/>
            <w:vAlign w:val="bottom"/>
          </w:tcPr>
          <w:p w14:paraId="7B3F79D4" w14:textId="230EB53D"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Fulica atra</w:t>
            </w:r>
          </w:p>
        </w:tc>
        <w:tc>
          <w:tcPr>
            <w:tcW w:w="4536" w:type="dxa"/>
            <w:vAlign w:val="bottom"/>
          </w:tcPr>
          <w:p w14:paraId="4D31A2C4" w14:textId="57E6A55B" w:rsidR="004B436D" w:rsidRPr="003E1534" w:rsidRDefault="004B436D" w:rsidP="00216E8B">
            <w:pPr>
              <w:pStyle w:val="TableText"/>
              <w:spacing w:before="34" w:after="34"/>
              <w:rPr>
                <w:rFonts w:cstheme="minorHAnsi"/>
                <w:szCs w:val="18"/>
              </w:rPr>
            </w:pPr>
          </w:p>
        </w:tc>
      </w:tr>
      <w:tr w:rsidR="004B436D" w:rsidRPr="003E1534" w14:paraId="46B411A0" w14:textId="77777777" w:rsidTr="00216E8B">
        <w:trPr>
          <w:trHeight w:val="288"/>
        </w:trPr>
        <w:tc>
          <w:tcPr>
            <w:tcW w:w="2354" w:type="dxa"/>
            <w:noWrap/>
            <w:hideMark/>
          </w:tcPr>
          <w:p w14:paraId="417284C5" w14:textId="503994D4" w:rsidR="004B436D" w:rsidRPr="003E1534" w:rsidRDefault="004B436D" w:rsidP="004B436D">
            <w:pPr>
              <w:pStyle w:val="TableText"/>
              <w:spacing w:before="34" w:after="34"/>
              <w:rPr>
                <w:szCs w:val="18"/>
              </w:rPr>
            </w:pPr>
            <w:r w:rsidRPr="003E1534">
              <w:rPr>
                <w:szCs w:val="18"/>
              </w:rPr>
              <w:t>Freckled duck</w:t>
            </w:r>
          </w:p>
        </w:tc>
        <w:tc>
          <w:tcPr>
            <w:tcW w:w="2410" w:type="dxa"/>
            <w:vAlign w:val="bottom"/>
          </w:tcPr>
          <w:p w14:paraId="615C4CCF" w14:textId="064B9C63"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Stictonetta naevosa</w:t>
            </w:r>
          </w:p>
        </w:tc>
        <w:tc>
          <w:tcPr>
            <w:tcW w:w="4536" w:type="dxa"/>
            <w:vAlign w:val="bottom"/>
          </w:tcPr>
          <w:p w14:paraId="2CFB99D6" w14:textId="7C85B3CC" w:rsidR="004B436D" w:rsidRPr="003E1534" w:rsidRDefault="00216E8B" w:rsidP="00216E8B">
            <w:pPr>
              <w:pStyle w:val="TableText"/>
              <w:spacing w:before="34" w:after="34"/>
              <w:rPr>
                <w:rFonts w:cstheme="minorHAnsi"/>
                <w:szCs w:val="18"/>
              </w:rPr>
            </w:pPr>
            <w:r w:rsidRPr="003E1534">
              <w:rPr>
                <w:szCs w:val="18"/>
              </w:rPr>
              <w:t>Vulnerable (SA</w:t>
            </w:r>
            <w:r>
              <w:rPr>
                <w:szCs w:val="18"/>
              </w:rPr>
              <w:t>, NSW</w:t>
            </w:r>
            <w:r w:rsidRPr="003E1534">
              <w:rPr>
                <w:szCs w:val="18"/>
              </w:rPr>
              <w:t>)</w:t>
            </w:r>
          </w:p>
        </w:tc>
      </w:tr>
      <w:tr w:rsidR="004B436D" w:rsidRPr="003E1534" w14:paraId="547253AF" w14:textId="77777777" w:rsidTr="00216E8B">
        <w:trPr>
          <w:trHeight w:val="288"/>
        </w:trPr>
        <w:tc>
          <w:tcPr>
            <w:tcW w:w="2354" w:type="dxa"/>
            <w:noWrap/>
            <w:hideMark/>
          </w:tcPr>
          <w:p w14:paraId="0514FCEC" w14:textId="77777777" w:rsidR="004B436D" w:rsidRPr="003E1534" w:rsidRDefault="004B436D" w:rsidP="004B436D">
            <w:pPr>
              <w:pStyle w:val="TableText"/>
              <w:spacing w:before="34" w:after="34"/>
              <w:rPr>
                <w:szCs w:val="18"/>
              </w:rPr>
            </w:pPr>
            <w:r w:rsidRPr="003E1534">
              <w:rPr>
                <w:szCs w:val="18"/>
              </w:rPr>
              <w:lastRenderedPageBreak/>
              <w:t>Glossy ibis</w:t>
            </w:r>
          </w:p>
        </w:tc>
        <w:tc>
          <w:tcPr>
            <w:tcW w:w="2410" w:type="dxa"/>
            <w:vAlign w:val="bottom"/>
          </w:tcPr>
          <w:p w14:paraId="11379C64" w14:textId="1DBB306C"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Plegadis falcinellus</w:t>
            </w:r>
          </w:p>
        </w:tc>
        <w:tc>
          <w:tcPr>
            <w:tcW w:w="4536" w:type="dxa"/>
            <w:vAlign w:val="bottom"/>
          </w:tcPr>
          <w:p w14:paraId="1D7753B7" w14:textId="352759EB" w:rsidR="004B436D" w:rsidRPr="003E1534" w:rsidRDefault="004B436D" w:rsidP="00216E8B">
            <w:pPr>
              <w:pStyle w:val="TableText"/>
              <w:spacing w:before="34" w:after="34"/>
              <w:rPr>
                <w:rFonts w:cstheme="minorHAnsi"/>
                <w:szCs w:val="18"/>
              </w:rPr>
            </w:pPr>
          </w:p>
        </w:tc>
      </w:tr>
      <w:tr w:rsidR="004B436D" w:rsidRPr="003E1534" w14:paraId="263B4EF9" w14:textId="77777777" w:rsidTr="00216E8B">
        <w:trPr>
          <w:trHeight w:val="288"/>
        </w:trPr>
        <w:tc>
          <w:tcPr>
            <w:tcW w:w="2354" w:type="dxa"/>
            <w:noWrap/>
            <w:hideMark/>
          </w:tcPr>
          <w:p w14:paraId="41013EC2" w14:textId="77777777" w:rsidR="004B436D" w:rsidRPr="003E1534" w:rsidRDefault="004B436D" w:rsidP="004B436D">
            <w:pPr>
              <w:pStyle w:val="TableText"/>
              <w:spacing w:before="34" w:after="34"/>
              <w:rPr>
                <w:szCs w:val="18"/>
              </w:rPr>
            </w:pPr>
            <w:r w:rsidRPr="003E1534">
              <w:rPr>
                <w:szCs w:val="18"/>
              </w:rPr>
              <w:t>Golden-headed cisticola</w:t>
            </w:r>
          </w:p>
        </w:tc>
        <w:tc>
          <w:tcPr>
            <w:tcW w:w="2410" w:type="dxa"/>
            <w:vAlign w:val="bottom"/>
          </w:tcPr>
          <w:p w14:paraId="67D17EAD" w14:textId="313D6A64"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Cisticola exilis</w:t>
            </w:r>
          </w:p>
        </w:tc>
        <w:tc>
          <w:tcPr>
            <w:tcW w:w="4536" w:type="dxa"/>
            <w:vAlign w:val="bottom"/>
          </w:tcPr>
          <w:p w14:paraId="6AF5A9C2" w14:textId="77777777" w:rsidR="004B436D" w:rsidRPr="003E1534" w:rsidRDefault="004B436D" w:rsidP="00216E8B">
            <w:pPr>
              <w:pStyle w:val="TableText"/>
              <w:spacing w:before="34" w:after="34"/>
              <w:rPr>
                <w:rFonts w:cstheme="minorHAnsi"/>
                <w:szCs w:val="18"/>
              </w:rPr>
            </w:pPr>
          </w:p>
        </w:tc>
      </w:tr>
      <w:tr w:rsidR="004B436D" w:rsidRPr="003E1534" w14:paraId="181CD6DA" w14:textId="77777777" w:rsidTr="00216E8B">
        <w:trPr>
          <w:trHeight w:val="288"/>
        </w:trPr>
        <w:tc>
          <w:tcPr>
            <w:tcW w:w="2354" w:type="dxa"/>
            <w:noWrap/>
            <w:hideMark/>
          </w:tcPr>
          <w:p w14:paraId="4C516C4A" w14:textId="77777777" w:rsidR="004B436D" w:rsidRPr="003E1534" w:rsidRDefault="004B436D" w:rsidP="004B436D">
            <w:pPr>
              <w:pStyle w:val="TableText"/>
              <w:spacing w:before="34" w:after="34"/>
              <w:rPr>
                <w:szCs w:val="18"/>
              </w:rPr>
            </w:pPr>
            <w:r w:rsidRPr="003E1534">
              <w:rPr>
                <w:szCs w:val="18"/>
              </w:rPr>
              <w:t>Great cormorant</w:t>
            </w:r>
          </w:p>
        </w:tc>
        <w:tc>
          <w:tcPr>
            <w:tcW w:w="2410" w:type="dxa"/>
            <w:vAlign w:val="bottom"/>
          </w:tcPr>
          <w:p w14:paraId="6AB437CF" w14:textId="1C2738ED"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Phalacrocorax carbo</w:t>
            </w:r>
          </w:p>
        </w:tc>
        <w:tc>
          <w:tcPr>
            <w:tcW w:w="4536" w:type="dxa"/>
            <w:vAlign w:val="bottom"/>
          </w:tcPr>
          <w:p w14:paraId="1ECDF3BE" w14:textId="4DC1F641" w:rsidR="004B436D" w:rsidRPr="003E1534" w:rsidRDefault="004B436D" w:rsidP="00216E8B">
            <w:pPr>
              <w:pStyle w:val="TableText"/>
              <w:spacing w:before="34" w:after="34"/>
              <w:rPr>
                <w:rFonts w:cstheme="minorHAnsi"/>
                <w:szCs w:val="18"/>
              </w:rPr>
            </w:pPr>
          </w:p>
        </w:tc>
      </w:tr>
      <w:tr w:rsidR="004B436D" w:rsidRPr="003E1534" w14:paraId="3AAF3E9D" w14:textId="77777777" w:rsidTr="00216E8B">
        <w:trPr>
          <w:trHeight w:val="288"/>
        </w:trPr>
        <w:tc>
          <w:tcPr>
            <w:tcW w:w="2354" w:type="dxa"/>
            <w:noWrap/>
            <w:hideMark/>
          </w:tcPr>
          <w:p w14:paraId="256B395F" w14:textId="77777777" w:rsidR="004B436D" w:rsidRPr="003E1534" w:rsidRDefault="004B436D" w:rsidP="004B436D">
            <w:pPr>
              <w:pStyle w:val="TableText"/>
              <w:spacing w:before="34" w:after="34"/>
              <w:rPr>
                <w:szCs w:val="18"/>
              </w:rPr>
            </w:pPr>
            <w:r w:rsidRPr="003E1534">
              <w:rPr>
                <w:szCs w:val="18"/>
              </w:rPr>
              <w:t>Great crested grebe</w:t>
            </w:r>
          </w:p>
        </w:tc>
        <w:tc>
          <w:tcPr>
            <w:tcW w:w="2410" w:type="dxa"/>
            <w:vAlign w:val="bottom"/>
          </w:tcPr>
          <w:p w14:paraId="1D84B2A0" w14:textId="27BF9139"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Podiceps cristatus</w:t>
            </w:r>
          </w:p>
        </w:tc>
        <w:tc>
          <w:tcPr>
            <w:tcW w:w="4536" w:type="dxa"/>
            <w:vAlign w:val="bottom"/>
          </w:tcPr>
          <w:p w14:paraId="06C5780C" w14:textId="1762EC48" w:rsidR="004B436D" w:rsidRPr="003E1534" w:rsidRDefault="004B436D" w:rsidP="00216E8B">
            <w:pPr>
              <w:pStyle w:val="TableText"/>
              <w:spacing w:before="34" w:after="34"/>
              <w:rPr>
                <w:rFonts w:cstheme="minorHAnsi"/>
                <w:szCs w:val="18"/>
              </w:rPr>
            </w:pPr>
          </w:p>
        </w:tc>
      </w:tr>
      <w:tr w:rsidR="004B436D" w:rsidRPr="003E1534" w14:paraId="3FFF19CA" w14:textId="77777777" w:rsidTr="00216E8B">
        <w:trPr>
          <w:trHeight w:val="288"/>
        </w:trPr>
        <w:tc>
          <w:tcPr>
            <w:tcW w:w="2354" w:type="dxa"/>
            <w:noWrap/>
            <w:hideMark/>
          </w:tcPr>
          <w:p w14:paraId="7001E4A0" w14:textId="5E330B2B" w:rsidR="004B436D" w:rsidRPr="003E1534" w:rsidRDefault="004B436D" w:rsidP="004B436D">
            <w:pPr>
              <w:pStyle w:val="TableText"/>
              <w:spacing w:before="34" w:after="34"/>
              <w:rPr>
                <w:szCs w:val="18"/>
              </w:rPr>
            </w:pPr>
            <w:r w:rsidRPr="003E1534">
              <w:rPr>
                <w:szCs w:val="18"/>
              </w:rPr>
              <w:t>Grey plover</w:t>
            </w:r>
          </w:p>
        </w:tc>
        <w:tc>
          <w:tcPr>
            <w:tcW w:w="2410" w:type="dxa"/>
            <w:vAlign w:val="bottom"/>
          </w:tcPr>
          <w:p w14:paraId="13ACB4EE" w14:textId="7B33093A"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Pluvialis squatarola</w:t>
            </w:r>
          </w:p>
        </w:tc>
        <w:tc>
          <w:tcPr>
            <w:tcW w:w="4536" w:type="dxa"/>
            <w:vAlign w:val="bottom"/>
          </w:tcPr>
          <w:p w14:paraId="63A5CA07" w14:textId="47F8BD64" w:rsidR="004B436D" w:rsidRPr="003E1534" w:rsidRDefault="00216E8B" w:rsidP="00216E8B">
            <w:pPr>
              <w:pStyle w:val="TableText"/>
              <w:spacing w:before="34" w:after="34"/>
              <w:rPr>
                <w:rFonts w:cstheme="minorHAnsi"/>
                <w:szCs w:val="18"/>
              </w:rPr>
            </w:pPr>
            <w:r w:rsidRPr="00281227">
              <w:rPr>
                <w:rFonts w:cstheme="minorHAnsi"/>
                <w:szCs w:val="18"/>
              </w:rPr>
              <w:t>JAMBA, CAMBA, ROKAMBA</w:t>
            </w:r>
          </w:p>
        </w:tc>
      </w:tr>
      <w:tr w:rsidR="004B436D" w:rsidRPr="003E1534" w14:paraId="4E6C8C4F" w14:textId="77777777" w:rsidTr="00216E8B">
        <w:trPr>
          <w:trHeight w:val="288"/>
        </w:trPr>
        <w:tc>
          <w:tcPr>
            <w:tcW w:w="2354" w:type="dxa"/>
            <w:noWrap/>
            <w:hideMark/>
          </w:tcPr>
          <w:p w14:paraId="388D2E88" w14:textId="77777777" w:rsidR="004B436D" w:rsidRPr="003E1534" w:rsidRDefault="004B436D" w:rsidP="004B436D">
            <w:pPr>
              <w:pStyle w:val="TableText"/>
              <w:spacing w:before="34" w:after="34"/>
              <w:rPr>
                <w:szCs w:val="18"/>
              </w:rPr>
            </w:pPr>
            <w:r w:rsidRPr="003E1534">
              <w:rPr>
                <w:szCs w:val="18"/>
              </w:rPr>
              <w:t>Grey teal</w:t>
            </w:r>
          </w:p>
        </w:tc>
        <w:tc>
          <w:tcPr>
            <w:tcW w:w="2410" w:type="dxa"/>
            <w:vAlign w:val="bottom"/>
          </w:tcPr>
          <w:p w14:paraId="1B3EE137" w14:textId="6FF5E7E2"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Anas gracilis</w:t>
            </w:r>
          </w:p>
        </w:tc>
        <w:tc>
          <w:tcPr>
            <w:tcW w:w="4536" w:type="dxa"/>
            <w:vAlign w:val="bottom"/>
          </w:tcPr>
          <w:p w14:paraId="5652AB3C" w14:textId="490F35BC" w:rsidR="004B436D" w:rsidRPr="003E1534" w:rsidRDefault="004B436D" w:rsidP="00216E8B">
            <w:pPr>
              <w:pStyle w:val="TableText"/>
              <w:spacing w:before="34" w:after="34"/>
              <w:rPr>
                <w:rFonts w:cstheme="minorHAnsi"/>
                <w:szCs w:val="18"/>
              </w:rPr>
            </w:pPr>
          </w:p>
        </w:tc>
      </w:tr>
      <w:tr w:rsidR="004B436D" w:rsidRPr="003E1534" w14:paraId="283E1047" w14:textId="77777777" w:rsidTr="00216E8B">
        <w:trPr>
          <w:trHeight w:val="288"/>
        </w:trPr>
        <w:tc>
          <w:tcPr>
            <w:tcW w:w="2354" w:type="dxa"/>
            <w:noWrap/>
            <w:hideMark/>
          </w:tcPr>
          <w:p w14:paraId="354F9AC7" w14:textId="77777777" w:rsidR="004B436D" w:rsidRPr="003E1534" w:rsidRDefault="004B436D" w:rsidP="004B436D">
            <w:pPr>
              <w:pStyle w:val="TableText"/>
              <w:spacing w:before="34" w:after="34"/>
              <w:rPr>
                <w:szCs w:val="18"/>
              </w:rPr>
            </w:pPr>
            <w:r w:rsidRPr="003E1534">
              <w:rPr>
                <w:szCs w:val="18"/>
              </w:rPr>
              <w:t>Gull-billed tern</w:t>
            </w:r>
          </w:p>
        </w:tc>
        <w:tc>
          <w:tcPr>
            <w:tcW w:w="2410" w:type="dxa"/>
            <w:vAlign w:val="bottom"/>
          </w:tcPr>
          <w:p w14:paraId="49F1833C" w14:textId="47CDC602"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Gelochelidon nilotica</w:t>
            </w:r>
          </w:p>
        </w:tc>
        <w:tc>
          <w:tcPr>
            <w:tcW w:w="4536" w:type="dxa"/>
            <w:vAlign w:val="bottom"/>
          </w:tcPr>
          <w:p w14:paraId="51445E73" w14:textId="77777777" w:rsidR="004B436D" w:rsidRPr="003E1534" w:rsidRDefault="004B436D" w:rsidP="00216E8B">
            <w:pPr>
              <w:pStyle w:val="TableText"/>
              <w:spacing w:before="34" w:after="34"/>
              <w:rPr>
                <w:rFonts w:cstheme="minorHAnsi"/>
                <w:szCs w:val="18"/>
              </w:rPr>
            </w:pPr>
          </w:p>
        </w:tc>
      </w:tr>
      <w:tr w:rsidR="004B436D" w:rsidRPr="003E1534" w14:paraId="37ED1037" w14:textId="77777777" w:rsidTr="00216E8B">
        <w:trPr>
          <w:trHeight w:val="288"/>
        </w:trPr>
        <w:tc>
          <w:tcPr>
            <w:tcW w:w="2354" w:type="dxa"/>
            <w:noWrap/>
            <w:hideMark/>
          </w:tcPr>
          <w:p w14:paraId="70034CCE" w14:textId="2C868B15" w:rsidR="004B436D" w:rsidRPr="003E1534" w:rsidRDefault="004B436D" w:rsidP="004B436D">
            <w:pPr>
              <w:pStyle w:val="TableText"/>
              <w:spacing w:before="34" w:after="34"/>
              <w:rPr>
                <w:szCs w:val="18"/>
              </w:rPr>
            </w:pPr>
            <w:r w:rsidRPr="003E1534">
              <w:rPr>
                <w:szCs w:val="18"/>
              </w:rPr>
              <w:t>Hardhead</w:t>
            </w:r>
          </w:p>
        </w:tc>
        <w:tc>
          <w:tcPr>
            <w:tcW w:w="2410" w:type="dxa"/>
            <w:vAlign w:val="bottom"/>
          </w:tcPr>
          <w:p w14:paraId="49A672F2" w14:textId="3C320CC6"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Aythya australis</w:t>
            </w:r>
          </w:p>
        </w:tc>
        <w:tc>
          <w:tcPr>
            <w:tcW w:w="4536" w:type="dxa"/>
            <w:vAlign w:val="bottom"/>
          </w:tcPr>
          <w:p w14:paraId="11948E5A" w14:textId="2D00D1F0" w:rsidR="004B436D" w:rsidRPr="003E1534" w:rsidRDefault="00216E8B" w:rsidP="00216E8B">
            <w:pPr>
              <w:pStyle w:val="TableText"/>
              <w:spacing w:before="34" w:after="34"/>
              <w:rPr>
                <w:rFonts w:cstheme="minorHAnsi"/>
                <w:szCs w:val="18"/>
              </w:rPr>
            </w:pPr>
            <w:r w:rsidRPr="003E1534">
              <w:rPr>
                <w:szCs w:val="18"/>
              </w:rPr>
              <w:t>Vulnerable (VIC)</w:t>
            </w:r>
          </w:p>
        </w:tc>
      </w:tr>
      <w:tr w:rsidR="004B436D" w:rsidRPr="003E1534" w14:paraId="3BD12FBC" w14:textId="77777777" w:rsidTr="00216E8B">
        <w:trPr>
          <w:trHeight w:val="288"/>
        </w:trPr>
        <w:tc>
          <w:tcPr>
            <w:tcW w:w="2354" w:type="dxa"/>
            <w:noWrap/>
            <w:hideMark/>
          </w:tcPr>
          <w:p w14:paraId="1C93CECC" w14:textId="77777777" w:rsidR="004B436D" w:rsidRPr="003E1534" w:rsidRDefault="004B436D" w:rsidP="004B436D">
            <w:pPr>
              <w:pStyle w:val="TableText"/>
              <w:spacing w:before="34" w:after="34"/>
              <w:rPr>
                <w:szCs w:val="18"/>
              </w:rPr>
            </w:pPr>
            <w:r w:rsidRPr="003E1534">
              <w:rPr>
                <w:szCs w:val="18"/>
              </w:rPr>
              <w:t>Hoary-headed Grebe</w:t>
            </w:r>
          </w:p>
        </w:tc>
        <w:tc>
          <w:tcPr>
            <w:tcW w:w="2410" w:type="dxa"/>
            <w:vAlign w:val="bottom"/>
          </w:tcPr>
          <w:p w14:paraId="6D712027" w14:textId="6720DDCC"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Poliocephalus poliocephalus</w:t>
            </w:r>
          </w:p>
        </w:tc>
        <w:tc>
          <w:tcPr>
            <w:tcW w:w="4536" w:type="dxa"/>
            <w:vAlign w:val="bottom"/>
          </w:tcPr>
          <w:p w14:paraId="27EB7347" w14:textId="4286CAC5" w:rsidR="004B436D" w:rsidRPr="003E1534" w:rsidRDefault="004B436D" w:rsidP="00216E8B">
            <w:pPr>
              <w:pStyle w:val="TableText"/>
              <w:spacing w:before="34" w:after="34"/>
              <w:rPr>
                <w:rFonts w:cstheme="minorHAnsi"/>
                <w:szCs w:val="18"/>
              </w:rPr>
            </w:pPr>
          </w:p>
        </w:tc>
      </w:tr>
      <w:tr w:rsidR="004B436D" w:rsidRPr="003E1534" w14:paraId="4C88D78A" w14:textId="77777777" w:rsidTr="00216E8B">
        <w:trPr>
          <w:trHeight w:val="288"/>
        </w:trPr>
        <w:tc>
          <w:tcPr>
            <w:tcW w:w="2354" w:type="dxa"/>
            <w:noWrap/>
            <w:hideMark/>
          </w:tcPr>
          <w:p w14:paraId="63210295" w14:textId="352CE4A6" w:rsidR="004B436D" w:rsidRPr="003E1534" w:rsidRDefault="004B436D" w:rsidP="004B436D">
            <w:pPr>
              <w:pStyle w:val="TableText"/>
              <w:spacing w:before="34" w:after="34"/>
              <w:rPr>
                <w:szCs w:val="18"/>
              </w:rPr>
            </w:pPr>
            <w:r w:rsidRPr="003E1534">
              <w:rPr>
                <w:szCs w:val="18"/>
              </w:rPr>
              <w:t>Hooded plover</w:t>
            </w:r>
          </w:p>
        </w:tc>
        <w:tc>
          <w:tcPr>
            <w:tcW w:w="2410" w:type="dxa"/>
            <w:vAlign w:val="bottom"/>
          </w:tcPr>
          <w:p w14:paraId="046CEC51" w14:textId="72E9BB17"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Thinornis rubricollis </w:t>
            </w:r>
          </w:p>
        </w:tc>
        <w:tc>
          <w:tcPr>
            <w:tcW w:w="4536" w:type="dxa"/>
            <w:vAlign w:val="bottom"/>
          </w:tcPr>
          <w:p w14:paraId="61B29F43" w14:textId="2EF9833F" w:rsidR="004B436D" w:rsidRPr="003E1534" w:rsidRDefault="00A04708" w:rsidP="00216E8B">
            <w:pPr>
              <w:pStyle w:val="TableText"/>
              <w:spacing w:before="34" w:after="34"/>
              <w:rPr>
                <w:rFonts w:cstheme="minorHAnsi"/>
                <w:szCs w:val="18"/>
              </w:rPr>
            </w:pPr>
            <w:r>
              <w:rPr>
                <w:rFonts w:cstheme="minorHAnsi"/>
                <w:szCs w:val="18"/>
              </w:rPr>
              <w:t>Vulnerable (EPBC)</w:t>
            </w:r>
          </w:p>
        </w:tc>
      </w:tr>
      <w:tr w:rsidR="004B436D" w:rsidRPr="003E1534" w14:paraId="3500B798" w14:textId="77777777" w:rsidTr="00216E8B">
        <w:trPr>
          <w:trHeight w:val="288"/>
        </w:trPr>
        <w:tc>
          <w:tcPr>
            <w:tcW w:w="2354" w:type="dxa"/>
            <w:noWrap/>
            <w:hideMark/>
          </w:tcPr>
          <w:p w14:paraId="38C1963C" w14:textId="5D75AEC9" w:rsidR="004B436D" w:rsidRPr="003E1534" w:rsidRDefault="004B436D" w:rsidP="004B436D">
            <w:pPr>
              <w:pStyle w:val="TableText"/>
              <w:spacing w:before="34" w:after="34"/>
              <w:rPr>
                <w:szCs w:val="18"/>
              </w:rPr>
            </w:pPr>
            <w:r w:rsidRPr="003E1534">
              <w:rPr>
                <w:szCs w:val="18"/>
              </w:rPr>
              <w:t>Intermediate egret</w:t>
            </w:r>
          </w:p>
        </w:tc>
        <w:tc>
          <w:tcPr>
            <w:tcW w:w="2410" w:type="dxa"/>
            <w:vAlign w:val="bottom"/>
          </w:tcPr>
          <w:p w14:paraId="75AD521C" w14:textId="0BBB5559"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Ardea intermedia</w:t>
            </w:r>
          </w:p>
        </w:tc>
        <w:tc>
          <w:tcPr>
            <w:tcW w:w="4536" w:type="dxa"/>
            <w:vAlign w:val="bottom"/>
          </w:tcPr>
          <w:p w14:paraId="153405F8" w14:textId="3BADB78D" w:rsidR="004B436D" w:rsidRPr="003E1534" w:rsidRDefault="00A04708" w:rsidP="00216E8B">
            <w:pPr>
              <w:pStyle w:val="TableText"/>
              <w:spacing w:before="34" w:after="34"/>
              <w:rPr>
                <w:rFonts w:cstheme="minorHAnsi"/>
                <w:szCs w:val="18"/>
              </w:rPr>
            </w:pPr>
            <w:r w:rsidRPr="003E1534">
              <w:rPr>
                <w:szCs w:val="18"/>
              </w:rPr>
              <w:t>Endangered (VIC)</w:t>
            </w:r>
          </w:p>
        </w:tc>
      </w:tr>
      <w:tr w:rsidR="004B436D" w:rsidRPr="003E1534" w14:paraId="11954A28" w14:textId="77777777" w:rsidTr="00216E8B">
        <w:trPr>
          <w:trHeight w:val="288"/>
        </w:trPr>
        <w:tc>
          <w:tcPr>
            <w:tcW w:w="2354" w:type="dxa"/>
            <w:noWrap/>
            <w:hideMark/>
          </w:tcPr>
          <w:p w14:paraId="77900FEB" w14:textId="06BF4CD5" w:rsidR="004B436D" w:rsidRPr="003E1534" w:rsidRDefault="004B436D" w:rsidP="004B436D">
            <w:pPr>
              <w:pStyle w:val="TableText"/>
              <w:spacing w:before="34" w:after="34"/>
              <w:rPr>
                <w:szCs w:val="18"/>
              </w:rPr>
            </w:pPr>
            <w:r w:rsidRPr="003E1534">
              <w:rPr>
                <w:szCs w:val="18"/>
              </w:rPr>
              <w:t>Latham's snipe</w:t>
            </w:r>
          </w:p>
        </w:tc>
        <w:tc>
          <w:tcPr>
            <w:tcW w:w="2410" w:type="dxa"/>
            <w:vAlign w:val="bottom"/>
          </w:tcPr>
          <w:p w14:paraId="6CBF9212" w14:textId="2CC5F1B4"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Gallinago hardwickii</w:t>
            </w:r>
          </w:p>
        </w:tc>
        <w:tc>
          <w:tcPr>
            <w:tcW w:w="4536" w:type="dxa"/>
            <w:vAlign w:val="bottom"/>
          </w:tcPr>
          <w:p w14:paraId="0C53A55E" w14:textId="2F16C0A7" w:rsidR="004B436D" w:rsidRPr="003E1534" w:rsidRDefault="00A04708" w:rsidP="00216E8B">
            <w:pPr>
              <w:pStyle w:val="TableText"/>
              <w:spacing w:before="34" w:after="34"/>
              <w:rPr>
                <w:rFonts w:cstheme="minorHAnsi"/>
                <w:szCs w:val="18"/>
              </w:rPr>
            </w:pPr>
            <w:r w:rsidRPr="003E1534">
              <w:rPr>
                <w:szCs w:val="18"/>
              </w:rPr>
              <w:t>CAMBA, ROKAMBA</w:t>
            </w:r>
          </w:p>
        </w:tc>
      </w:tr>
      <w:tr w:rsidR="004B436D" w:rsidRPr="003E1534" w14:paraId="26B27836" w14:textId="77777777" w:rsidTr="00216E8B">
        <w:trPr>
          <w:trHeight w:val="288"/>
        </w:trPr>
        <w:tc>
          <w:tcPr>
            <w:tcW w:w="2354" w:type="dxa"/>
            <w:noWrap/>
            <w:hideMark/>
          </w:tcPr>
          <w:p w14:paraId="274AA0F9" w14:textId="77777777" w:rsidR="004B436D" w:rsidRPr="003E1534" w:rsidRDefault="004B436D" w:rsidP="004B436D">
            <w:pPr>
              <w:pStyle w:val="TableText"/>
              <w:spacing w:before="34" w:after="34"/>
              <w:rPr>
                <w:szCs w:val="18"/>
              </w:rPr>
            </w:pPr>
            <w:r w:rsidRPr="003E1534">
              <w:rPr>
                <w:szCs w:val="18"/>
              </w:rPr>
              <w:t>Little black cormorant</w:t>
            </w:r>
          </w:p>
        </w:tc>
        <w:tc>
          <w:tcPr>
            <w:tcW w:w="2410" w:type="dxa"/>
            <w:vAlign w:val="bottom"/>
          </w:tcPr>
          <w:p w14:paraId="750E2C06" w14:textId="40D64CF9"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Phalacrocorax sulcirostris</w:t>
            </w:r>
          </w:p>
        </w:tc>
        <w:tc>
          <w:tcPr>
            <w:tcW w:w="4536" w:type="dxa"/>
            <w:vAlign w:val="bottom"/>
          </w:tcPr>
          <w:p w14:paraId="3BBBCB88" w14:textId="0EC9C5B2" w:rsidR="004B436D" w:rsidRPr="003E1534" w:rsidRDefault="004B436D" w:rsidP="00216E8B">
            <w:pPr>
              <w:pStyle w:val="TableText"/>
              <w:spacing w:before="34" w:after="34"/>
              <w:rPr>
                <w:rFonts w:cstheme="minorHAnsi"/>
                <w:szCs w:val="18"/>
              </w:rPr>
            </w:pPr>
          </w:p>
        </w:tc>
      </w:tr>
      <w:tr w:rsidR="004B436D" w:rsidRPr="003E1534" w14:paraId="4A5732F4" w14:textId="77777777" w:rsidTr="00216E8B">
        <w:trPr>
          <w:trHeight w:val="288"/>
        </w:trPr>
        <w:tc>
          <w:tcPr>
            <w:tcW w:w="2354" w:type="dxa"/>
            <w:noWrap/>
            <w:hideMark/>
          </w:tcPr>
          <w:p w14:paraId="27BA6591" w14:textId="73F34BDC" w:rsidR="004B436D" w:rsidRPr="003E1534" w:rsidRDefault="004B436D" w:rsidP="004B436D">
            <w:pPr>
              <w:pStyle w:val="TableText"/>
              <w:spacing w:before="34" w:after="34"/>
              <w:rPr>
                <w:szCs w:val="18"/>
              </w:rPr>
            </w:pPr>
            <w:r w:rsidRPr="003E1534">
              <w:rPr>
                <w:szCs w:val="18"/>
              </w:rPr>
              <w:t>Little egret</w:t>
            </w:r>
          </w:p>
        </w:tc>
        <w:tc>
          <w:tcPr>
            <w:tcW w:w="2410" w:type="dxa"/>
            <w:vAlign w:val="bottom"/>
          </w:tcPr>
          <w:p w14:paraId="34D73D20" w14:textId="7853CA57"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Egretta garzetta</w:t>
            </w:r>
          </w:p>
        </w:tc>
        <w:tc>
          <w:tcPr>
            <w:tcW w:w="4536" w:type="dxa"/>
            <w:vAlign w:val="bottom"/>
          </w:tcPr>
          <w:p w14:paraId="4050B91C" w14:textId="2695E9B8" w:rsidR="004B436D" w:rsidRPr="003E1534" w:rsidRDefault="00A04708" w:rsidP="00216E8B">
            <w:pPr>
              <w:pStyle w:val="TableText"/>
              <w:spacing w:before="34" w:after="34"/>
              <w:rPr>
                <w:rFonts w:cstheme="minorHAnsi"/>
                <w:szCs w:val="18"/>
              </w:rPr>
            </w:pPr>
            <w:r w:rsidRPr="003E1534">
              <w:rPr>
                <w:szCs w:val="18"/>
              </w:rPr>
              <w:t>Endangered (VIC)</w:t>
            </w:r>
          </w:p>
        </w:tc>
      </w:tr>
      <w:tr w:rsidR="004B436D" w:rsidRPr="003E1534" w14:paraId="5559F4AB" w14:textId="77777777" w:rsidTr="00216E8B">
        <w:trPr>
          <w:trHeight w:val="288"/>
        </w:trPr>
        <w:tc>
          <w:tcPr>
            <w:tcW w:w="2354" w:type="dxa"/>
            <w:noWrap/>
            <w:hideMark/>
          </w:tcPr>
          <w:p w14:paraId="0E4A9AC7" w14:textId="77777777" w:rsidR="004B436D" w:rsidRPr="003E1534" w:rsidRDefault="004B436D" w:rsidP="004B436D">
            <w:pPr>
              <w:pStyle w:val="TableText"/>
              <w:spacing w:before="34" w:after="34"/>
              <w:rPr>
                <w:szCs w:val="18"/>
              </w:rPr>
            </w:pPr>
            <w:r w:rsidRPr="003E1534">
              <w:rPr>
                <w:szCs w:val="18"/>
              </w:rPr>
              <w:t>Little grassbird</w:t>
            </w:r>
          </w:p>
        </w:tc>
        <w:tc>
          <w:tcPr>
            <w:tcW w:w="2410" w:type="dxa"/>
            <w:vAlign w:val="bottom"/>
          </w:tcPr>
          <w:p w14:paraId="5F20797E" w14:textId="41865C4C"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Megalurus gramineus</w:t>
            </w:r>
          </w:p>
        </w:tc>
        <w:tc>
          <w:tcPr>
            <w:tcW w:w="4536" w:type="dxa"/>
            <w:vAlign w:val="bottom"/>
          </w:tcPr>
          <w:p w14:paraId="7BE1AF43" w14:textId="5758A01C" w:rsidR="004B436D" w:rsidRPr="003E1534" w:rsidRDefault="004B436D" w:rsidP="00216E8B">
            <w:pPr>
              <w:pStyle w:val="TableText"/>
              <w:spacing w:before="34" w:after="34"/>
              <w:rPr>
                <w:rFonts w:cstheme="minorHAnsi"/>
                <w:szCs w:val="18"/>
              </w:rPr>
            </w:pPr>
          </w:p>
        </w:tc>
      </w:tr>
      <w:tr w:rsidR="004B436D" w:rsidRPr="003E1534" w14:paraId="103B05A3" w14:textId="77777777" w:rsidTr="00216E8B">
        <w:trPr>
          <w:trHeight w:val="288"/>
        </w:trPr>
        <w:tc>
          <w:tcPr>
            <w:tcW w:w="2354" w:type="dxa"/>
            <w:noWrap/>
            <w:hideMark/>
          </w:tcPr>
          <w:p w14:paraId="770C26CC" w14:textId="77777777" w:rsidR="004B436D" w:rsidRPr="003E1534" w:rsidRDefault="004B436D" w:rsidP="004B436D">
            <w:pPr>
              <w:pStyle w:val="TableText"/>
              <w:spacing w:before="34" w:after="34"/>
              <w:rPr>
                <w:szCs w:val="18"/>
              </w:rPr>
            </w:pPr>
            <w:r w:rsidRPr="003E1534">
              <w:rPr>
                <w:szCs w:val="18"/>
              </w:rPr>
              <w:t>Little pied cormorant</w:t>
            </w:r>
          </w:p>
        </w:tc>
        <w:tc>
          <w:tcPr>
            <w:tcW w:w="2410" w:type="dxa"/>
            <w:vAlign w:val="bottom"/>
          </w:tcPr>
          <w:p w14:paraId="283968C8" w14:textId="5A8FB0A4"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Microcarbo melanoleucos</w:t>
            </w:r>
          </w:p>
        </w:tc>
        <w:tc>
          <w:tcPr>
            <w:tcW w:w="4536" w:type="dxa"/>
            <w:vAlign w:val="bottom"/>
          </w:tcPr>
          <w:p w14:paraId="3D75801F" w14:textId="5F14AEB6" w:rsidR="004B436D" w:rsidRPr="003E1534" w:rsidRDefault="004B436D" w:rsidP="00216E8B">
            <w:pPr>
              <w:pStyle w:val="TableText"/>
              <w:spacing w:before="34" w:after="34"/>
              <w:rPr>
                <w:rFonts w:cstheme="minorHAnsi"/>
                <w:szCs w:val="18"/>
              </w:rPr>
            </w:pPr>
          </w:p>
        </w:tc>
      </w:tr>
      <w:tr w:rsidR="004B436D" w:rsidRPr="003E1534" w14:paraId="54CEA817" w14:textId="77777777" w:rsidTr="00216E8B">
        <w:trPr>
          <w:trHeight w:val="288"/>
        </w:trPr>
        <w:tc>
          <w:tcPr>
            <w:tcW w:w="2354" w:type="dxa"/>
            <w:noWrap/>
            <w:hideMark/>
          </w:tcPr>
          <w:p w14:paraId="4353F164" w14:textId="1EC70092" w:rsidR="004B436D" w:rsidRPr="003E1534" w:rsidRDefault="004B436D" w:rsidP="004B436D">
            <w:pPr>
              <w:pStyle w:val="TableText"/>
              <w:spacing w:before="34" w:after="34"/>
              <w:rPr>
                <w:szCs w:val="18"/>
              </w:rPr>
            </w:pPr>
            <w:r w:rsidRPr="003E1534">
              <w:rPr>
                <w:szCs w:val="18"/>
              </w:rPr>
              <w:t>Little tern</w:t>
            </w:r>
          </w:p>
        </w:tc>
        <w:tc>
          <w:tcPr>
            <w:tcW w:w="2410" w:type="dxa"/>
            <w:vAlign w:val="bottom"/>
          </w:tcPr>
          <w:p w14:paraId="0660657E" w14:textId="55786608"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Sternula albifrons sinensis</w:t>
            </w:r>
          </w:p>
        </w:tc>
        <w:tc>
          <w:tcPr>
            <w:tcW w:w="4536" w:type="dxa"/>
            <w:vAlign w:val="bottom"/>
          </w:tcPr>
          <w:p w14:paraId="3B225649" w14:textId="26E79EE2" w:rsidR="004B436D" w:rsidRPr="003E1534" w:rsidRDefault="00A04708" w:rsidP="00216E8B">
            <w:pPr>
              <w:pStyle w:val="TableText"/>
              <w:spacing w:before="34" w:after="34"/>
              <w:rPr>
                <w:rFonts w:cstheme="minorHAnsi"/>
                <w:szCs w:val="18"/>
              </w:rPr>
            </w:pPr>
            <w:r>
              <w:rPr>
                <w:rFonts w:cstheme="minorHAnsi"/>
                <w:szCs w:val="18"/>
              </w:rPr>
              <w:t>Endangered (SA), Vulnerable (NSW, Vic)</w:t>
            </w:r>
          </w:p>
        </w:tc>
      </w:tr>
      <w:tr w:rsidR="004B436D" w:rsidRPr="003E1534" w14:paraId="30323428" w14:textId="77777777" w:rsidTr="00216E8B">
        <w:trPr>
          <w:trHeight w:val="288"/>
        </w:trPr>
        <w:tc>
          <w:tcPr>
            <w:tcW w:w="2354" w:type="dxa"/>
            <w:noWrap/>
            <w:hideMark/>
          </w:tcPr>
          <w:p w14:paraId="17135B9D" w14:textId="175D6073" w:rsidR="004B436D" w:rsidRPr="003E1534" w:rsidRDefault="004B436D" w:rsidP="004B436D">
            <w:pPr>
              <w:pStyle w:val="TableText"/>
              <w:spacing w:before="34" w:after="34"/>
              <w:rPr>
                <w:szCs w:val="18"/>
              </w:rPr>
            </w:pPr>
            <w:r w:rsidRPr="003E1534">
              <w:rPr>
                <w:szCs w:val="18"/>
              </w:rPr>
              <w:t>Magpie goose</w:t>
            </w:r>
          </w:p>
        </w:tc>
        <w:tc>
          <w:tcPr>
            <w:tcW w:w="2410" w:type="dxa"/>
            <w:vAlign w:val="bottom"/>
          </w:tcPr>
          <w:p w14:paraId="5CAE6708" w14:textId="06EF34AD" w:rsidR="004B436D" w:rsidRPr="004B436D" w:rsidRDefault="004B436D" w:rsidP="004B436D">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Anseranas semipalmata</w:t>
            </w:r>
          </w:p>
        </w:tc>
        <w:tc>
          <w:tcPr>
            <w:tcW w:w="4536" w:type="dxa"/>
            <w:vAlign w:val="bottom"/>
          </w:tcPr>
          <w:p w14:paraId="29B3854F" w14:textId="43E735DE" w:rsidR="004B436D" w:rsidRPr="003E1534" w:rsidRDefault="00A04708" w:rsidP="00216E8B">
            <w:pPr>
              <w:pStyle w:val="TableText"/>
              <w:spacing w:before="34" w:after="34"/>
              <w:rPr>
                <w:rFonts w:cstheme="minorHAnsi"/>
                <w:szCs w:val="18"/>
              </w:rPr>
            </w:pPr>
            <w:r w:rsidRPr="003E1534">
              <w:rPr>
                <w:szCs w:val="18"/>
              </w:rPr>
              <w:t>Vulnerable (NSW)</w:t>
            </w:r>
          </w:p>
        </w:tc>
      </w:tr>
      <w:tr w:rsidR="00A04708" w:rsidRPr="003E1534" w14:paraId="5E0330A0" w14:textId="77777777" w:rsidTr="00216E8B">
        <w:trPr>
          <w:trHeight w:val="288"/>
        </w:trPr>
        <w:tc>
          <w:tcPr>
            <w:tcW w:w="2354" w:type="dxa"/>
            <w:noWrap/>
            <w:hideMark/>
          </w:tcPr>
          <w:p w14:paraId="1107B508" w14:textId="5FF1430A" w:rsidR="00A04708" w:rsidRPr="003E1534" w:rsidRDefault="00A04708" w:rsidP="00A04708">
            <w:pPr>
              <w:pStyle w:val="TableText"/>
              <w:spacing w:before="34" w:after="34"/>
              <w:rPr>
                <w:szCs w:val="18"/>
              </w:rPr>
            </w:pPr>
            <w:r w:rsidRPr="003E1534">
              <w:rPr>
                <w:szCs w:val="18"/>
              </w:rPr>
              <w:t>Marsh sandpiper</w:t>
            </w:r>
          </w:p>
        </w:tc>
        <w:tc>
          <w:tcPr>
            <w:tcW w:w="2410" w:type="dxa"/>
            <w:vAlign w:val="bottom"/>
          </w:tcPr>
          <w:p w14:paraId="6FB8A6DB" w14:textId="21C47650"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Tringa stagnatilis</w:t>
            </w:r>
          </w:p>
        </w:tc>
        <w:tc>
          <w:tcPr>
            <w:tcW w:w="4536" w:type="dxa"/>
            <w:vAlign w:val="bottom"/>
          </w:tcPr>
          <w:p w14:paraId="19E60D2E" w14:textId="3373693C" w:rsidR="00A04708" w:rsidRPr="003E1534" w:rsidRDefault="00A04708" w:rsidP="00A04708">
            <w:pPr>
              <w:pStyle w:val="TableText"/>
              <w:spacing w:before="34" w:after="34"/>
              <w:rPr>
                <w:rFonts w:cstheme="minorHAnsi"/>
                <w:szCs w:val="18"/>
              </w:rPr>
            </w:pPr>
            <w:r w:rsidRPr="00281227">
              <w:rPr>
                <w:rFonts w:cstheme="minorHAnsi"/>
                <w:szCs w:val="18"/>
              </w:rPr>
              <w:t>JAMBA, CAMBA, ROKAMBA</w:t>
            </w:r>
          </w:p>
        </w:tc>
      </w:tr>
      <w:tr w:rsidR="00A04708" w:rsidRPr="003E1534" w14:paraId="00779577" w14:textId="77777777" w:rsidTr="00216E8B">
        <w:trPr>
          <w:trHeight w:val="288"/>
        </w:trPr>
        <w:tc>
          <w:tcPr>
            <w:tcW w:w="2354" w:type="dxa"/>
            <w:noWrap/>
            <w:hideMark/>
          </w:tcPr>
          <w:p w14:paraId="3B6D5520" w14:textId="77777777" w:rsidR="00A04708" w:rsidRPr="003E1534" w:rsidRDefault="00A04708" w:rsidP="00A04708">
            <w:pPr>
              <w:pStyle w:val="TableText"/>
              <w:spacing w:before="34" w:after="34"/>
              <w:rPr>
                <w:szCs w:val="18"/>
              </w:rPr>
            </w:pPr>
            <w:r w:rsidRPr="003E1534">
              <w:rPr>
                <w:szCs w:val="18"/>
              </w:rPr>
              <w:t>Masked lapwing</w:t>
            </w:r>
          </w:p>
        </w:tc>
        <w:tc>
          <w:tcPr>
            <w:tcW w:w="2410" w:type="dxa"/>
            <w:vAlign w:val="bottom"/>
          </w:tcPr>
          <w:p w14:paraId="6C676EC9" w14:textId="08FBAE03"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Vanellus miles</w:t>
            </w:r>
          </w:p>
        </w:tc>
        <w:tc>
          <w:tcPr>
            <w:tcW w:w="4536" w:type="dxa"/>
            <w:vAlign w:val="bottom"/>
          </w:tcPr>
          <w:p w14:paraId="5711FDC5" w14:textId="2D788E00" w:rsidR="00A04708" w:rsidRPr="003E1534" w:rsidRDefault="00A04708" w:rsidP="00A04708">
            <w:pPr>
              <w:pStyle w:val="TableText"/>
              <w:spacing w:before="34" w:after="34"/>
              <w:rPr>
                <w:rFonts w:cstheme="minorHAnsi"/>
                <w:szCs w:val="18"/>
              </w:rPr>
            </w:pPr>
          </w:p>
        </w:tc>
      </w:tr>
      <w:tr w:rsidR="00A04708" w:rsidRPr="003E1534" w14:paraId="163AF7EF" w14:textId="77777777" w:rsidTr="00216E8B">
        <w:trPr>
          <w:trHeight w:val="288"/>
        </w:trPr>
        <w:tc>
          <w:tcPr>
            <w:tcW w:w="2354" w:type="dxa"/>
            <w:noWrap/>
            <w:hideMark/>
          </w:tcPr>
          <w:p w14:paraId="06AD9867" w14:textId="45A5C740" w:rsidR="00A04708" w:rsidRPr="003E1534" w:rsidRDefault="00A04708" w:rsidP="00A04708">
            <w:pPr>
              <w:pStyle w:val="TableText"/>
              <w:spacing w:before="34" w:after="34"/>
              <w:rPr>
                <w:szCs w:val="18"/>
              </w:rPr>
            </w:pPr>
            <w:r w:rsidRPr="003E1534">
              <w:rPr>
                <w:szCs w:val="18"/>
              </w:rPr>
              <w:t>Musk duck</w:t>
            </w:r>
          </w:p>
        </w:tc>
        <w:tc>
          <w:tcPr>
            <w:tcW w:w="2410" w:type="dxa"/>
            <w:vAlign w:val="bottom"/>
          </w:tcPr>
          <w:p w14:paraId="4CBC544D" w14:textId="3A4F5F7D"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Biziura lobata</w:t>
            </w:r>
          </w:p>
        </w:tc>
        <w:tc>
          <w:tcPr>
            <w:tcW w:w="4536" w:type="dxa"/>
            <w:vAlign w:val="bottom"/>
          </w:tcPr>
          <w:p w14:paraId="6FFAEBBE" w14:textId="2939D0A9" w:rsidR="00A04708" w:rsidRPr="003E1534" w:rsidRDefault="00A04708" w:rsidP="00A04708">
            <w:pPr>
              <w:pStyle w:val="TableText"/>
              <w:spacing w:before="34" w:after="34"/>
              <w:rPr>
                <w:rFonts w:cstheme="minorHAnsi"/>
                <w:szCs w:val="18"/>
              </w:rPr>
            </w:pPr>
            <w:r w:rsidRPr="003E1534">
              <w:rPr>
                <w:szCs w:val="18"/>
              </w:rPr>
              <w:t>Vulnerable (VIC)</w:t>
            </w:r>
          </w:p>
        </w:tc>
      </w:tr>
      <w:tr w:rsidR="00A04708" w:rsidRPr="003E1534" w14:paraId="43383871" w14:textId="77777777" w:rsidTr="00216E8B">
        <w:trPr>
          <w:trHeight w:val="288"/>
        </w:trPr>
        <w:tc>
          <w:tcPr>
            <w:tcW w:w="2354" w:type="dxa"/>
            <w:noWrap/>
            <w:hideMark/>
          </w:tcPr>
          <w:p w14:paraId="6F463808" w14:textId="77777777" w:rsidR="00A04708" w:rsidRPr="003E1534" w:rsidRDefault="00A04708" w:rsidP="00A04708">
            <w:pPr>
              <w:pStyle w:val="TableText"/>
              <w:spacing w:before="34" w:after="34"/>
              <w:rPr>
                <w:szCs w:val="18"/>
              </w:rPr>
            </w:pPr>
            <w:r w:rsidRPr="003E1534">
              <w:rPr>
                <w:szCs w:val="18"/>
              </w:rPr>
              <w:t>Nankeen night-heron</w:t>
            </w:r>
          </w:p>
        </w:tc>
        <w:tc>
          <w:tcPr>
            <w:tcW w:w="2410" w:type="dxa"/>
            <w:vAlign w:val="bottom"/>
          </w:tcPr>
          <w:p w14:paraId="73E06B30" w14:textId="120F134F"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Nycticorax caledonicus</w:t>
            </w:r>
          </w:p>
        </w:tc>
        <w:tc>
          <w:tcPr>
            <w:tcW w:w="4536" w:type="dxa"/>
            <w:vAlign w:val="bottom"/>
          </w:tcPr>
          <w:p w14:paraId="037CFA04" w14:textId="7D8B5CC6" w:rsidR="00A04708" w:rsidRPr="003E1534" w:rsidRDefault="00A04708" w:rsidP="00A04708">
            <w:pPr>
              <w:pStyle w:val="TableText"/>
              <w:spacing w:before="34" w:after="34"/>
              <w:rPr>
                <w:rFonts w:cstheme="minorHAnsi"/>
                <w:szCs w:val="18"/>
              </w:rPr>
            </w:pPr>
          </w:p>
        </w:tc>
      </w:tr>
      <w:tr w:rsidR="00A04708" w:rsidRPr="003E1534" w14:paraId="2B073EA8" w14:textId="77777777" w:rsidTr="00216E8B">
        <w:trPr>
          <w:trHeight w:val="288"/>
        </w:trPr>
        <w:tc>
          <w:tcPr>
            <w:tcW w:w="2354" w:type="dxa"/>
            <w:noWrap/>
            <w:hideMark/>
          </w:tcPr>
          <w:p w14:paraId="5EDA1FFD" w14:textId="721A56F4" w:rsidR="00A04708" w:rsidRPr="003E1534" w:rsidRDefault="00A04708" w:rsidP="00A04708">
            <w:pPr>
              <w:pStyle w:val="TableText"/>
              <w:spacing w:before="34" w:after="34"/>
              <w:rPr>
                <w:szCs w:val="18"/>
              </w:rPr>
            </w:pPr>
            <w:r w:rsidRPr="003E1534">
              <w:rPr>
                <w:szCs w:val="18"/>
              </w:rPr>
              <w:t>Oriental plover</w:t>
            </w:r>
          </w:p>
        </w:tc>
        <w:tc>
          <w:tcPr>
            <w:tcW w:w="2410" w:type="dxa"/>
            <w:vAlign w:val="bottom"/>
          </w:tcPr>
          <w:p w14:paraId="710A1E0D" w14:textId="67646975"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Charadrius veredus</w:t>
            </w:r>
          </w:p>
        </w:tc>
        <w:tc>
          <w:tcPr>
            <w:tcW w:w="4536" w:type="dxa"/>
            <w:vAlign w:val="bottom"/>
          </w:tcPr>
          <w:p w14:paraId="2C2FBD34" w14:textId="1550B5B9" w:rsidR="00A04708" w:rsidRPr="003E1534" w:rsidRDefault="00A04708" w:rsidP="00A04708">
            <w:pPr>
              <w:pStyle w:val="TableText"/>
              <w:spacing w:before="34" w:after="34"/>
              <w:rPr>
                <w:rFonts w:cstheme="minorHAnsi"/>
                <w:szCs w:val="18"/>
              </w:rPr>
            </w:pPr>
            <w:r w:rsidRPr="00281227">
              <w:rPr>
                <w:rFonts w:cstheme="minorHAnsi"/>
                <w:szCs w:val="18"/>
              </w:rPr>
              <w:t>JAMBA, CAMBA, ROKAMBA</w:t>
            </w:r>
          </w:p>
        </w:tc>
      </w:tr>
      <w:tr w:rsidR="00A04708" w:rsidRPr="003E1534" w14:paraId="238F36D6" w14:textId="77777777" w:rsidTr="00216E8B">
        <w:trPr>
          <w:trHeight w:val="288"/>
        </w:trPr>
        <w:tc>
          <w:tcPr>
            <w:tcW w:w="2354" w:type="dxa"/>
            <w:noWrap/>
            <w:hideMark/>
          </w:tcPr>
          <w:p w14:paraId="4FFB8C92" w14:textId="77777777" w:rsidR="00A04708" w:rsidRPr="003E1534" w:rsidRDefault="00A04708" w:rsidP="00A04708">
            <w:pPr>
              <w:pStyle w:val="TableText"/>
              <w:spacing w:before="34" w:after="34"/>
              <w:rPr>
                <w:szCs w:val="18"/>
              </w:rPr>
            </w:pPr>
            <w:r w:rsidRPr="003E1534">
              <w:rPr>
                <w:szCs w:val="18"/>
              </w:rPr>
              <w:t>Pacific black duck</w:t>
            </w:r>
          </w:p>
        </w:tc>
        <w:tc>
          <w:tcPr>
            <w:tcW w:w="2410" w:type="dxa"/>
            <w:vAlign w:val="bottom"/>
          </w:tcPr>
          <w:p w14:paraId="004C9934" w14:textId="122E8A58"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Anas superciliosa</w:t>
            </w:r>
          </w:p>
        </w:tc>
        <w:tc>
          <w:tcPr>
            <w:tcW w:w="4536" w:type="dxa"/>
            <w:vAlign w:val="bottom"/>
          </w:tcPr>
          <w:p w14:paraId="159E2367" w14:textId="667317AE" w:rsidR="00A04708" w:rsidRPr="003E1534" w:rsidRDefault="00A04708" w:rsidP="00A04708">
            <w:pPr>
              <w:pStyle w:val="TableText"/>
              <w:spacing w:before="34" w:after="34"/>
              <w:rPr>
                <w:rFonts w:cstheme="minorHAnsi"/>
                <w:szCs w:val="18"/>
              </w:rPr>
            </w:pPr>
          </w:p>
        </w:tc>
      </w:tr>
      <w:tr w:rsidR="00A04708" w:rsidRPr="003E1534" w14:paraId="22CB340E" w14:textId="77777777" w:rsidTr="00216E8B">
        <w:trPr>
          <w:trHeight w:val="288"/>
        </w:trPr>
        <w:tc>
          <w:tcPr>
            <w:tcW w:w="2354" w:type="dxa"/>
            <w:noWrap/>
            <w:hideMark/>
          </w:tcPr>
          <w:p w14:paraId="483764A4" w14:textId="6BDA30D7" w:rsidR="00A04708" w:rsidRPr="003E1534" w:rsidRDefault="00A04708" w:rsidP="00A04708">
            <w:pPr>
              <w:pStyle w:val="TableText"/>
              <w:spacing w:before="34" w:after="34"/>
              <w:rPr>
                <w:szCs w:val="18"/>
              </w:rPr>
            </w:pPr>
            <w:r w:rsidRPr="003E1534">
              <w:rPr>
                <w:szCs w:val="18"/>
              </w:rPr>
              <w:t>Pacific golden plover</w:t>
            </w:r>
          </w:p>
        </w:tc>
        <w:tc>
          <w:tcPr>
            <w:tcW w:w="2410" w:type="dxa"/>
            <w:vAlign w:val="bottom"/>
          </w:tcPr>
          <w:p w14:paraId="101CCA90" w14:textId="1E7E0778"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Pluvialis fulva</w:t>
            </w:r>
          </w:p>
        </w:tc>
        <w:tc>
          <w:tcPr>
            <w:tcW w:w="4536" w:type="dxa"/>
            <w:vAlign w:val="bottom"/>
          </w:tcPr>
          <w:p w14:paraId="3B93A7C4" w14:textId="54583B3E" w:rsidR="00A04708" w:rsidRPr="003E1534" w:rsidRDefault="00A04708" w:rsidP="00A04708">
            <w:pPr>
              <w:pStyle w:val="TableText"/>
              <w:spacing w:before="34" w:after="34"/>
              <w:rPr>
                <w:rFonts w:cstheme="minorHAnsi"/>
                <w:szCs w:val="18"/>
              </w:rPr>
            </w:pPr>
            <w:r w:rsidRPr="00281227">
              <w:rPr>
                <w:rFonts w:cstheme="minorHAnsi"/>
                <w:szCs w:val="18"/>
              </w:rPr>
              <w:t>JAMBA, CAMBA, ROKAMBA</w:t>
            </w:r>
          </w:p>
        </w:tc>
      </w:tr>
      <w:tr w:rsidR="00A04708" w:rsidRPr="003E1534" w14:paraId="32B7A852" w14:textId="77777777" w:rsidTr="00216E8B">
        <w:trPr>
          <w:trHeight w:val="288"/>
        </w:trPr>
        <w:tc>
          <w:tcPr>
            <w:tcW w:w="2354" w:type="dxa"/>
            <w:noWrap/>
            <w:hideMark/>
          </w:tcPr>
          <w:p w14:paraId="6898BFEB" w14:textId="2C90A0E4" w:rsidR="00A04708" w:rsidRPr="003E1534" w:rsidRDefault="00A04708" w:rsidP="00A04708">
            <w:pPr>
              <w:pStyle w:val="TableText"/>
              <w:spacing w:before="34" w:after="34"/>
              <w:rPr>
                <w:szCs w:val="18"/>
              </w:rPr>
            </w:pPr>
            <w:r w:rsidRPr="003E1534">
              <w:rPr>
                <w:szCs w:val="18"/>
              </w:rPr>
              <w:t>Pacific gull</w:t>
            </w:r>
          </w:p>
        </w:tc>
        <w:tc>
          <w:tcPr>
            <w:tcW w:w="2410" w:type="dxa"/>
            <w:vAlign w:val="bottom"/>
          </w:tcPr>
          <w:p w14:paraId="47079B79" w14:textId="63F15498"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Larus pacificus</w:t>
            </w:r>
          </w:p>
        </w:tc>
        <w:tc>
          <w:tcPr>
            <w:tcW w:w="4536" w:type="dxa"/>
            <w:vAlign w:val="bottom"/>
          </w:tcPr>
          <w:p w14:paraId="09E44987" w14:textId="47C10B02" w:rsidR="00A04708" w:rsidRPr="003E1534" w:rsidRDefault="00A04708" w:rsidP="00A04708">
            <w:pPr>
              <w:pStyle w:val="TableText"/>
              <w:spacing w:before="34" w:after="34"/>
              <w:rPr>
                <w:rFonts w:cstheme="minorHAnsi"/>
                <w:szCs w:val="18"/>
              </w:rPr>
            </w:pPr>
            <w:r>
              <w:rPr>
                <w:rFonts w:cstheme="minorHAnsi"/>
                <w:szCs w:val="18"/>
              </w:rPr>
              <w:t>Endangered (NSW)</w:t>
            </w:r>
          </w:p>
        </w:tc>
      </w:tr>
      <w:tr w:rsidR="00A04708" w:rsidRPr="003E1534" w14:paraId="6C85A0A6" w14:textId="77777777" w:rsidTr="00216E8B">
        <w:trPr>
          <w:trHeight w:val="288"/>
        </w:trPr>
        <w:tc>
          <w:tcPr>
            <w:tcW w:w="2354" w:type="dxa"/>
            <w:noWrap/>
            <w:hideMark/>
          </w:tcPr>
          <w:p w14:paraId="4AC12183" w14:textId="77777777" w:rsidR="00A04708" w:rsidRPr="003E1534" w:rsidRDefault="00A04708" w:rsidP="00A04708">
            <w:pPr>
              <w:pStyle w:val="TableText"/>
              <w:spacing w:before="34" w:after="34"/>
              <w:rPr>
                <w:szCs w:val="18"/>
              </w:rPr>
            </w:pPr>
            <w:r w:rsidRPr="003E1534">
              <w:rPr>
                <w:szCs w:val="18"/>
              </w:rPr>
              <w:t>Pied cormorant</w:t>
            </w:r>
          </w:p>
        </w:tc>
        <w:tc>
          <w:tcPr>
            <w:tcW w:w="2410" w:type="dxa"/>
            <w:vAlign w:val="bottom"/>
          </w:tcPr>
          <w:p w14:paraId="6E2F829E" w14:textId="3C47286E"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Phalacrocorax varius</w:t>
            </w:r>
          </w:p>
        </w:tc>
        <w:tc>
          <w:tcPr>
            <w:tcW w:w="4536" w:type="dxa"/>
            <w:vAlign w:val="bottom"/>
          </w:tcPr>
          <w:p w14:paraId="2FB2D40C" w14:textId="54BDFE18" w:rsidR="00A04708" w:rsidRPr="003E1534" w:rsidRDefault="00A04708" w:rsidP="00A04708">
            <w:pPr>
              <w:pStyle w:val="TableText"/>
              <w:spacing w:before="34" w:after="34"/>
              <w:rPr>
                <w:rFonts w:cstheme="minorHAnsi"/>
                <w:szCs w:val="18"/>
              </w:rPr>
            </w:pPr>
          </w:p>
        </w:tc>
      </w:tr>
      <w:tr w:rsidR="00A04708" w:rsidRPr="003E1534" w14:paraId="316ABF0A" w14:textId="77777777" w:rsidTr="00216E8B">
        <w:trPr>
          <w:trHeight w:val="288"/>
        </w:trPr>
        <w:tc>
          <w:tcPr>
            <w:tcW w:w="2354" w:type="dxa"/>
            <w:noWrap/>
            <w:hideMark/>
          </w:tcPr>
          <w:p w14:paraId="5D7100E1" w14:textId="77777777" w:rsidR="00A04708" w:rsidRPr="003E1534" w:rsidRDefault="00A04708" w:rsidP="00A04708">
            <w:pPr>
              <w:pStyle w:val="TableText"/>
              <w:spacing w:before="34" w:after="34"/>
              <w:rPr>
                <w:szCs w:val="18"/>
              </w:rPr>
            </w:pPr>
            <w:r w:rsidRPr="003E1534">
              <w:rPr>
                <w:szCs w:val="18"/>
              </w:rPr>
              <w:t>Pink-eared duck</w:t>
            </w:r>
          </w:p>
        </w:tc>
        <w:tc>
          <w:tcPr>
            <w:tcW w:w="2410" w:type="dxa"/>
            <w:vAlign w:val="bottom"/>
          </w:tcPr>
          <w:p w14:paraId="533BAC40" w14:textId="10E6DC4E"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Malacorhynchus membranaceus</w:t>
            </w:r>
          </w:p>
        </w:tc>
        <w:tc>
          <w:tcPr>
            <w:tcW w:w="4536" w:type="dxa"/>
            <w:vAlign w:val="bottom"/>
          </w:tcPr>
          <w:p w14:paraId="334BFE66" w14:textId="17C9CCF1" w:rsidR="00A04708" w:rsidRPr="003E1534" w:rsidRDefault="00A04708" w:rsidP="00A04708">
            <w:pPr>
              <w:pStyle w:val="TableText"/>
              <w:spacing w:before="34" w:after="34"/>
              <w:rPr>
                <w:rFonts w:cstheme="minorHAnsi"/>
                <w:szCs w:val="18"/>
              </w:rPr>
            </w:pPr>
          </w:p>
        </w:tc>
      </w:tr>
      <w:tr w:rsidR="00A04708" w:rsidRPr="003E1534" w14:paraId="007C674B" w14:textId="77777777" w:rsidTr="00216E8B">
        <w:trPr>
          <w:trHeight w:val="288"/>
        </w:trPr>
        <w:tc>
          <w:tcPr>
            <w:tcW w:w="2354" w:type="dxa"/>
            <w:noWrap/>
            <w:hideMark/>
          </w:tcPr>
          <w:p w14:paraId="672FB161" w14:textId="77777777" w:rsidR="00A04708" w:rsidRPr="003E1534" w:rsidRDefault="00A04708" w:rsidP="00A04708">
            <w:pPr>
              <w:pStyle w:val="TableText"/>
              <w:spacing w:before="34" w:after="34"/>
              <w:rPr>
                <w:szCs w:val="18"/>
              </w:rPr>
            </w:pPr>
            <w:r w:rsidRPr="003E1534">
              <w:rPr>
                <w:szCs w:val="18"/>
              </w:rPr>
              <w:t>Plumed whistling-duck</w:t>
            </w:r>
          </w:p>
        </w:tc>
        <w:tc>
          <w:tcPr>
            <w:tcW w:w="2410" w:type="dxa"/>
            <w:vAlign w:val="bottom"/>
          </w:tcPr>
          <w:p w14:paraId="2BB4D2C5" w14:textId="039E55BC"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Dendrocygna eytoni</w:t>
            </w:r>
          </w:p>
        </w:tc>
        <w:tc>
          <w:tcPr>
            <w:tcW w:w="4536" w:type="dxa"/>
            <w:vAlign w:val="bottom"/>
          </w:tcPr>
          <w:p w14:paraId="5306A50F" w14:textId="18F98A6A" w:rsidR="00A04708" w:rsidRPr="003E1534" w:rsidRDefault="00A04708" w:rsidP="00A04708">
            <w:pPr>
              <w:pStyle w:val="TableText"/>
              <w:spacing w:before="34" w:after="34"/>
              <w:rPr>
                <w:rFonts w:cstheme="minorHAnsi"/>
                <w:szCs w:val="18"/>
              </w:rPr>
            </w:pPr>
          </w:p>
        </w:tc>
      </w:tr>
      <w:tr w:rsidR="00A04708" w:rsidRPr="003E1534" w14:paraId="451020FF" w14:textId="77777777" w:rsidTr="00216E8B">
        <w:trPr>
          <w:trHeight w:val="288"/>
        </w:trPr>
        <w:tc>
          <w:tcPr>
            <w:tcW w:w="2354" w:type="dxa"/>
            <w:noWrap/>
            <w:hideMark/>
          </w:tcPr>
          <w:p w14:paraId="3F934EC2" w14:textId="77777777" w:rsidR="00A04708" w:rsidRPr="003E1534" w:rsidRDefault="00A04708" w:rsidP="00A04708">
            <w:pPr>
              <w:pStyle w:val="TableText"/>
              <w:spacing w:before="34" w:after="34"/>
              <w:rPr>
                <w:szCs w:val="18"/>
              </w:rPr>
            </w:pPr>
            <w:r w:rsidRPr="003E1534">
              <w:rPr>
                <w:szCs w:val="18"/>
              </w:rPr>
              <w:t>Purple swamphen</w:t>
            </w:r>
          </w:p>
        </w:tc>
        <w:tc>
          <w:tcPr>
            <w:tcW w:w="2410" w:type="dxa"/>
            <w:vAlign w:val="bottom"/>
          </w:tcPr>
          <w:p w14:paraId="11415042" w14:textId="6C4BC604"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Porphyrio porphyrio</w:t>
            </w:r>
          </w:p>
        </w:tc>
        <w:tc>
          <w:tcPr>
            <w:tcW w:w="4536" w:type="dxa"/>
            <w:vAlign w:val="bottom"/>
          </w:tcPr>
          <w:p w14:paraId="11B0A283" w14:textId="018A58D1" w:rsidR="00A04708" w:rsidRPr="003E1534" w:rsidRDefault="00A04708" w:rsidP="00A04708">
            <w:pPr>
              <w:pStyle w:val="TableText"/>
              <w:spacing w:before="34" w:after="34"/>
              <w:rPr>
                <w:rFonts w:cstheme="minorHAnsi"/>
                <w:szCs w:val="18"/>
              </w:rPr>
            </w:pPr>
          </w:p>
        </w:tc>
      </w:tr>
      <w:tr w:rsidR="00A04708" w:rsidRPr="003E1534" w14:paraId="60F1436A" w14:textId="77777777" w:rsidTr="00216E8B">
        <w:trPr>
          <w:trHeight w:val="288"/>
        </w:trPr>
        <w:tc>
          <w:tcPr>
            <w:tcW w:w="2354" w:type="dxa"/>
            <w:noWrap/>
            <w:hideMark/>
          </w:tcPr>
          <w:p w14:paraId="16CEB5B9" w14:textId="77777777" w:rsidR="00A04708" w:rsidRPr="003E1534" w:rsidRDefault="00A04708" w:rsidP="00A04708">
            <w:pPr>
              <w:pStyle w:val="TableText"/>
              <w:spacing w:before="34" w:after="34"/>
              <w:rPr>
                <w:szCs w:val="18"/>
              </w:rPr>
            </w:pPr>
            <w:r w:rsidRPr="003E1534">
              <w:rPr>
                <w:szCs w:val="18"/>
              </w:rPr>
              <w:t>Red knot</w:t>
            </w:r>
            <w:r w:rsidRPr="003E1534">
              <w:rPr>
                <w:szCs w:val="18"/>
                <w:vertAlign w:val="superscript"/>
              </w:rPr>
              <w:t>2</w:t>
            </w:r>
          </w:p>
        </w:tc>
        <w:tc>
          <w:tcPr>
            <w:tcW w:w="2410" w:type="dxa"/>
            <w:vAlign w:val="bottom"/>
          </w:tcPr>
          <w:p w14:paraId="131E40F1" w14:textId="31F8748D"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Calidris canutus</w:t>
            </w:r>
          </w:p>
        </w:tc>
        <w:tc>
          <w:tcPr>
            <w:tcW w:w="4536" w:type="dxa"/>
            <w:vAlign w:val="bottom"/>
          </w:tcPr>
          <w:p w14:paraId="0AAE2303" w14:textId="77777777" w:rsidR="00A04708" w:rsidRPr="003E1534" w:rsidRDefault="00A04708" w:rsidP="00A04708">
            <w:pPr>
              <w:pStyle w:val="TableText"/>
              <w:spacing w:before="34" w:after="34"/>
              <w:rPr>
                <w:rFonts w:cstheme="minorHAnsi"/>
                <w:szCs w:val="18"/>
              </w:rPr>
            </w:pPr>
          </w:p>
        </w:tc>
      </w:tr>
      <w:tr w:rsidR="00A04708" w:rsidRPr="003E1534" w14:paraId="4C5221C4" w14:textId="77777777" w:rsidTr="00216E8B">
        <w:trPr>
          <w:trHeight w:val="288"/>
        </w:trPr>
        <w:tc>
          <w:tcPr>
            <w:tcW w:w="2354" w:type="dxa"/>
            <w:noWrap/>
            <w:hideMark/>
          </w:tcPr>
          <w:p w14:paraId="22B42196" w14:textId="77777777" w:rsidR="00A04708" w:rsidRPr="003E1534" w:rsidRDefault="00A04708" w:rsidP="00A04708">
            <w:pPr>
              <w:pStyle w:val="TableText"/>
              <w:spacing w:before="34" w:after="34"/>
              <w:rPr>
                <w:szCs w:val="18"/>
              </w:rPr>
            </w:pPr>
            <w:r w:rsidRPr="003E1534">
              <w:rPr>
                <w:szCs w:val="18"/>
              </w:rPr>
              <w:t>Red-backed kingfisher</w:t>
            </w:r>
          </w:p>
        </w:tc>
        <w:tc>
          <w:tcPr>
            <w:tcW w:w="2410" w:type="dxa"/>
            <w:vAlign w:val="bottom"/>
          </w:tcPr>
          <w:p w14:paraId="7379366E" w14:textId="239C0AAF"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Todiramphus pyrrhopygius</w:t>
            </w:r>
          </w:p>
        </w:tc>
        <w:tc>
          <w:tcPr>
            <w:tcW w:w="4536" w:type="dxa"/>
            <w:vAlign w:val="bottom"/>
          </w:tcPr>
          <w:p w14:paraId="0C2A09FB" w14:textId="00D1683A" w:rsidR="00A04708" w:rsidRPr="003E1534" w:rsidRDefault="00A04708" w:rsidP="00A04708">
            <w:pPr>
              <w:pStyle w:val="TableText"/>
              <w:spacing w:before="34" w:after="34"/>
              <w:rPr>
                <w:rFonts w:cstheme="minorHAnsi"/>
                <w:szCs w:val="18"/>
              </w:rPr>
            </w:pPr>
          </w:p>
        </w:tc>
      </w:tr>
      <w:tr w:rsidR="00A04708" w:rsidRPr="003E1534" w14:paraId="3AED980D" w14:textId="77777777" w:rsidTr="00216E8B">
        <w:trPr>
          <w:trHeight w:val="288"/>
        </w:trPr>
        <w:tc>
          <w:tcPr>
            <w:tcW w:w="2354" w:type="dxa"/>
            <w:noWrap/>
          </w:tcPr>
          <w:p w14:paraId="05E6312D" w14:textId="77777777" w:rsidR="00A04708" w:rsidRPr="003E1534" w:rsidRDefault="00A04708" w:rsidP="00A04708">
            <w:pPr>
              <w:pStyle w:val="TableText"/>
              <w:spacing w:before="34" w:after="34"/>
              <w:rPr>
                <w:szCs w:val="18"/>
              </w:rPr>
            </w:pPr>
            <w:r w:rsidRPr="003E1534">
              <w:rPr>
                <w:szCs w:val="18"/>
              </w:rPr>
              <w:t>Red-capped plover</w:t>
            </w:r>
          </w:p>
        </w:tc>
        <w:tc>
          <w:tcPr>
            <w:tcW w:w="2410" w:type="dxa"/>
            <w:vAlign w:val="bottom"/>
          </w:tcPr>
          <w:p w14:paraId="6AF93E12" w14:textId="34529DA9"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Charadrius ruficapillus</w:t>
            </w:r>
          </w:p>
        </w:tc>
        <w:tc>
          <w:tcPr>
            <w:tcW w:w="4536" w:type="dxa"/>
            <w:vAlign w:val="bottom"/>
          </w:tcPr>
          <w:p w14:paraId="76CF379D" w14:textId="7C9838B8" w:rsidR="00A04708" w:rsidRPr="003E1534" w:rsidRDefault="00A04708" w:rsidP="00A04708">
            <w:pPr>
              <w:pStyle w:val="TableText"/>
              <w:spacing w:before="34" w:after="34"/>
              <w:rPr>
                <w:rFonts w:cstheme="minorHAnsi"/>
                <w:szCs w:val="18"/>
              </w:rPr>
            </w:pPr>
          </w:p>
        </w:tc>
      </w:tr>
      <w:tr w:rsidR="00A04708" w:rsidRPr="003E1534" w14:paraId="653AF48D" w14:textId="77777777" w:rsidTr="00216E8B">
        <w:trPr>
          <w:trHeight w:val="288"/>
        </w:trPr>
        <w:tc>
          <w:tcPr>
            <w:tcW w:w="2354" w:type="dxa"/>
            <w:noWrap/>
          </w:tcPr>
          <w:p w14:paraId="47EF0D1A" w14:textId="77777777" w:rsidR="00A04708" w:rsidRPr="003E1534" w:rsidRDefault="00A04708" w:rsidP="00A04708">
            <w:pPr>
              <w:pStyle w:val="TableText"/>
              <w:spacing w:before="34" w:after="34"/>
              <w:rPr>
                <w:szCs w:val="18"/>
              </w:rPr>
            </w:pPr>
            <w:r w:rsidRPr="003E1534">
              <w:rPr>
                <w:szCs w:val="18"/>
              </w:rPr>
              <w:t>Red-kneed dotterel</w:t>
            </w:r>
          </w:p>
        </w:tc>
        <w:tc>
          <w:tcPr>
            <w:tcW w:w="2410" w:type="dxa"/>
            <w:vAlign w:val="bottom"/>
          </w:tcPr>
          <w:p w14:paraId="38D68B3E" w14:textId="60773E2D"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Erythrogonys cinctus</w:t>
            </w:r>
          </w:p>
        </w:tc>
        <w:tc>
          <w:tcPr>
            <w:tcW w:w="4536" w:type="dxa"/>
            <w:vAlign w:val="bottom"/>
          </w:tcPr>
          <w:p w14:paraId="19A89979" w14:textId="76C4E384" w:rsidR="00A04708" w:rsidRPr="003E1534" w:rsidRDefault="00A04708" w:rsidP="00A04708">
            <w:pPr>
              <w:pStyle w:val="TableText"/>
              <w:spacing w:before="34" w:after="34"/>
              <w:rPr>
                <w:rFonts w:cstheme="minorHAnsi"/>
                <w:szCs w:val="18"/>
              </w:rPr>
            </w:pPr>
          </w:p>
        </w:tc>
      </w:tr>
      <w:tr w:rsidR="00A04708" w:rsidRPr="003E1534" w14:paraId="4552A98B" w14:textId="77777777" w:rsidTr="00216E8B">
        <w:trPr>
          <w:trHeight w:val="288"/>
        </w:trPr>
        <w:tc>
          <w:tcPr>
            <w:tcW w:w="2354" w:type="dxa"/>
            <w:noWrap/>
          </w:tcPr>
          <w:p w14:paraId="21C4BF82" w14:textId="77777777" w:rsidR="00A04708" w:rsidRPr="003E1534" w:rsidRDefault="00A04708" w:rsidP="00A04708">
            <w:pPr>
              <w:pStyle w:val="TableText"/>
              <w:spacing w:before="34" w:after="34"/>
              <w:rPr>
                <w:szCs w:val="18"/>
              </w:rPr>
            </w:pPr>
            <w:r w:rsidRPr="003E1534">
              <w:rPr>
                <w:szCs w:val="18"/>
              </w:rPr>
              <w:t>Red-necked avocet</w:t>
            </w:r>
          </w:p>
        </w:tc>
        <w:tc>
          <w:tcPr>
            <w:tcW w:w="2410" w:type="dxa"/>
            <w:vAlign w:val="bottom"/>
          </w:tcPr>
          <w:p w14:paraId="13F3A27D" w14:textId="59991FC2"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Recurvirostra novaehollandiae</w:t>
            </w:r>
          </w:p>
        </w:tc>
        <w:tc>
          <w:tcPr>
            <w:tcW w:w="4536" w:type="dxa"/>
            <w:vAlign w:val="bottom"/>
          </w:tcPr>
          <w:p w14:paraId="04AD5B19" w14:textId="7A592587" w:rsidR="00A04708" w:rsidRPr="003E1534" w:rsidRDefault="00A04708" w:rsidP="00A04708">
            <w:pPr>
              <w:pStyle w:val="TableText"/>
              <w:spacing w:before="34" w:after="34"/>
              <w:rPr>
                <w:rFonts w:cstheme="minorHAnsi"/>
                <w:szCs w:val="18"/>
              </w:rPr>
            </w:pPr>
          </w:p>
        </w:tc>
      </w:tr>
      <w:tr w:rsidR="00A04708" w:rsidRPr="003E1534" w14:paraId="260F1146" w14:textId="77777777" w:rsidTr="00216E8B">
        <w:trPr>
          <w:trHeight w:val="288"/>
        </w:trPr>
        <w:tc>
          <w:tcPr>
            <w:tcW w:w="2354" w:type="dxa"/>
            <w:noWrap/>
          </w:tcPr>
          <w:p w14:paraId="0F3F1B6E" w14:textId="77777777" w:rsidR="00A04708" w:rsidRPr="003E1534" w:rsidRDefault="00A04708" w:rsidP="00A04708">
            <w:pPr>
              <w:pStyle w:val="TableText"/>
              <w:spacing w:before="34" w:after="34"/>
              <w:rPr>
                <w:szCs w:val="18"/>
              </w:rPr>
            </w:pPr>
            <w:r w:rsidRPr="003E1534">
              <w:rPr>
                <w:szCs w:val="18"/>
              </w:rPr>
              <w:t>Red-necked stint</w:t>
            </w:r>
          </w:p>
        </w:tc>
        <w:tc>
          <w:tcPr>
            <w:tcW w:w="2410" w:type="dxa"/>
            <w:vAlign w:val="bottom"/>
          </w:tcPr>
          <w:p w14:paraId="030C0DF3" w14:textId="62644664"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Calidris ruficollis</w:t>
            </w:r>
          </w:p>
        </w:tc>
        <w:tc>
          <w:tcPr>
            <w:tcW w:w="4536" w:type="dxa"/>
            <w:vAlign w:val="bottom"/>
          </w:tcPr>
          <w:p w14:paraId="007FE598" w14:textId="7D85B261" w:rsidR="00A04708" w:rsidRPr="003E1534" w:rsidRDefault="00A04708" w:rsidP="00A04708">
            <w:pPr>
              <w:pStyle w:val="TableText"/>
              <w:spacing w:before="34" w:after="34"/>
              <w:rPr>
                <w:rFonts w:cstheme="minorHAnsi"/>
                <w:szCs w:val="18"/>
              </w:rPr>
            </w:pPr>
            <w:r w:rsidRPr="00281227">
              <w:rPr>
                <w:rFonts w:cstheme="minorHAnsi"/>
                <w:szCs w:val="18"/>
              </w:rPr>
              <w:t>JAMBA, CAMBA, ROKAMBA</w:t>
            </w:r>
          </w:p>
        </w:tc>
      </w:tr>
      <w:tr w:rsidR="00A04708" w:rsidRPr="003E1534" w14:paraId="2F2110A1" w14:textId="77777777" w:rsidTr="00216E8B">
        <w:trPr>
          <w:trHeight w:val="288"/>
        </w:trPr>
        <w:tc>
          <w:tcPr>
            <w:tcW w:w="2354" w:type="dxa"/>
            <w:noWrap/>
          </w:tcPr>
          <w:p w14:paraId="2B1661F4" w14:textId="77777777" w:rsidR="00A04708" w:rsidRPr="003E1534" w:rsidRDefault="00A04708" w:rsidP="00A04708">
            <w:pPr>
              <w:pStyle w:val="TableText"/>
              <w:spacing w:before="34" w:after="34"/>
              <w:rPr>
                <w:szCs w:val="18"/>
              </w:rPr>
            </w:pPr>
            <w:r w:rsidRPr="003E1534">
              <w:rPr>
                <w:szCs w:val="18"/>
              </w:rPr>
              <w:t>Royal spoonbill</w:t>
            </w:r>
          </w:p>
        </w:tc>
        <w:tc>
          <w:tcPr>
            <w:tcW w:w="2410" w:type="dxa"/>
            <w:vAlign w:val="bottom"/>
          </w:tcPr>
          <w:p w14:paraId="14B897F9" w14:textId="3BED6044"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Platalea regia</w:t>
            </w:r>
          </w:p>
        </w:tc>
        <w:tc>
          <w:tcPr>
            <w:tcW w:w="4536" w:type="dxa"/>
            <w:vAlign w:val="bottom"/>
          </w:tcPr>
          <w:p w14:paraId="08AAE621" w14:textId="5E51149E" w:rsidR="00A04708" w:rsidRPr="003E1534" w:rsidRDefault="00A04708" w:rsidP="00A04708">
            <w:pPr>
              <w:pStyle w:val="TableText"/>
              <w:spacing w:before="34" w:after="34"/>
              <w:rPr>
                <w:rFonts w:cstheme="minorHAnsi"/>
                <w:szCs w:val="18"/>
              </w:rPr>
            </w:pPr>
          </w:p>
        </w:tc>
      </w:tr>
      <w:tr w:rsidR="00A04708" w:rsidRPr="003E1534" w14:paraId="6981F2C8" w14:textId="77777777" w:rsidTr="00216E8B">
        <w:trPr>
          <w:trHeight w:val="288"/>
        </w:trPr>
        <w:tc>
          <w:tcPr>
            <w:tcW w:w="2354" w:type="dxa"/>
            <w:noWrap/>
          </w:tcPr>
          <w:p w14:paraId="2287CD54" w14:textId="53D015AE" w:rsidR="00A04708" w:rsidRPr="003E1534" w:rsidRDefault="00A04708" w:rsidP="00A04708">
            <w:pPr>
              <w:pStyle w:val="TableText"/>
              <w:spacing w:before="34" w:after="34"/>
              <w:rPr>
                <w:szCs w:val="18"/>
              </w:rPr>
            </w:pPr>
            <w:r w:rsidRPr="003E1534">
              <w:rPr>
                <w:szCs w:val="18"/>
              </w:rPr>
              <w:t>Ruddy turnstone</w:t>
            </w:r>
          </w:p>
        </w:tc>
        <w:tc>
          <w:tcPr>
            <w:tcW w:w="2410" w:type="dxa"/>
            <w:vAlign w:val="bottom"/>
          </w:tcPr>
          <w:p w14:paraId="4EDCC504" w14:textId="1C92E6CC"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Arenaria interpres</w:t>
            </w:r>
          </w:p>
        </w:tc>
        <w:tc>
          <w:tcPr>
            <w:tcW w:w="4536" w:type="dxa"/>
            <w:vAlign w:val="bottom"/>
          </w:tcPr>
          <w:p w14:paraId="067EF875" w14:textId="57E5ACD6" w:rsidR="00A04708" w:rsidRPr="003E1534" w:rsidRDefault="00A04708" w:rsidP="00A04708">
            <w:pPr>
              <w:pStyle w:val="TableText"/>
              <w:spacing w:before="34" w:after="34"/>
              <w:rPr>
                <w:rFonts w:cstheme="minorHAnsi"/>
                <w:szCs w:val="18"/>
              </w:rPr>
            </w:pPr>
            <w:r w:rsidRPr="00281227">
              <w:rPr>
                <w:rFonts w:cstheme="minorHAnsi"/>
                <w:szCs w:val="18"/>
              </w:rPr>
              <w:t>JAMBA, CAMBA, ROKAMBA</w:t>
            </w:r>
          </w:p>
        </w:tc>
      </w:tr>
      <w:tr w:rsidR="00A04708" w:rsidRPr="003E1534" w14:paraId="3831A851" w14:textId="77777777" w:rsidTr="00216E8B">
        <w:trPr>
          <w:trHeight w:val="288"/>
        </w:trPr>
        <w:tc>
          <w:tcPr>
            <w:tcW w:w="2354" w:type="dxa"/>
            <w:noWrap/>
          </w:tcPr>
          <w:p w14:paraId="394BCB68" w14:textId="70DC98C3" w:rsidR="00A04708" w:rsidRPr="003E1534" w:rsidRDefault="00A04708" w:rsidP="00A04708">
            <w:pPr>
              <w:pStyle w:val="TableText"/>
              <w:spacing w:before="34" w:after="34"/>
              <w:rPr>
                <w:szCs w:val="18"/>
              </w:rPr>
            </w:pPr>
            <w:r w:rsidRPr="003E1534">
              <w:rPr>
                <w:szCs w:val="18"/>
              </w:rPr>
              <w:t>Ruff</w:t>
            </w:r>
          </w:p>
        </w:tc>
        <w:tc>
          <w:tcPr>
            <w:tcW w:w="2410" w:type="dxa"/>
            <w:vAlign w:val="bottom"/>
          </w:tcPr>
          <w:p w14:paraId="2BC72C13" w14:textId="4AACEEA2"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Calidris pugnax</w:t>
            </w:r>
          </w:p>
        </w:tc>
        <w:tc>
          <w:tcPr>
            <w:tcW w:w="4536" w:type="dxa"/>
            <w:vAlign w:val="bottom"/>
          </w:tcPr>
          <w:p w14:paraId="12F29FD5" w14:textId="21247C7D" w:rsidR="00A04708" w:rsidRPr="003E1534" w:rsidRDefault="00A04708" w:rsidP="00A04708">
            <w:pPr>
              <w:pStyle w:val="TableText"/>
              <w:spacing w:before="34" w:after="34"/>
              <w:rPr>
                <w:rFonts w:cstheme="minorHAnsi"/>
                <w:szCs w:val="18"/>
              </w:rPr>
            </w:pPr>
            <w:r w:rsidRPr="00281227">
              <w:rPr>
                <w:rFonts w:cstheme="minorHAnsi"/>
                <w:szCs w:val="18"/>
              </w:rPr>
              <w:t>JAMBA, CAMBA, ROKAMBA</w:t>
            </w:r>
          </w:p>
        </w:tc>
      </w:tr>
      <w:tr w:rsidR="00A04708" w:rsidRPr="003E1534" w14:paraId="029157DC" w14:textId="77777777" w:rsidTr="00216E8B">
        <w:trPr>
          <w:trHeight w:val="288"/>
        </w:trPr>
        <w:tc>
          <w:tcPr>
            <w:tcW w:w="2354" w:type="dxa"/>
            <w:noWrap/>
          </w:tcPr>
          <w:p w14:paraId="64130F9A" w14:textId="77777777" w:rsidR="00A04708" w:rsidRPr="003E1534" w:rsidRDefault="00A04708" w:rsidP="00A04708">
            <w:pPr>
              <w:pStyle w:val="TableText"/>
              <w:spacing w:before="34" w:after="34"/>
              <w:rPr>
                <w:szCs w:val="18"/>
              </w:rPr>
            </w:pPr>
            <w:r w:rsidRPr="003E1534">
              <w:rPr>
                <w:szCs w:val="18"/>
              </w:rPr>
              <w:t>Sacred kingfisher</w:t>
            </w:r>
          </w:p>
        </w:tc>
        <w:tc>
          <w:tcPr>
            <w:tcW w:w="2410" w:type="dxa"/>
            <w:vAlign w:val="bottom"/>
          </w:tcPr>
          <w:p w14:paraId="4A4A8187" w14:textId="674BA47A"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Todiramphus sanctus</w:t>
            </w:r>
          </w:p>
        </w:tc>
        <w:tc>
          <w:tcPr>
            <w:tcW w:w="4536" w:type="dxa"/>
            <w:vAlign w:val="bottom"/>
          </w:tcPr>
          <w:p w14:paraId="2757F82E" w14:textId="3B4CF840" w:rsidR="00A04708" w:rsidRPr="003E1534" w:rsidRDefault="00A04708" w:rsidP="00A04708">
            <w:pPr>
              <w:pStyle w:val="TableText"/>
              <w:spacing w:before="34" w:after="34"/>
              <w:rPr>
                <w:rFonts w:cstheme="minorHAnsi"/>
                <w:szCs w:val="18"/>
              </w:rPr>
            </w:pPr>
          </w:p>
        </w:tc>
      </w:tr>
      <w:tr w:rsidR="00A04708" w:rsidRPr="003E1534" w14:paraId="2FF85775" w14:textId="77777777" w:rsidTr="00216E8B">
        <w:trPr>
          <w:trHeight w:val="288"/>
        </w:trPr>
        <w:tc>
          <w:tcPr>
            <w:tcW w:w="2354" w:type="dxa"/>
            <w:noWrap/>
          </w:tcPr>
          <w:p w14:paraId="1CE43D7C" w14:textId="59DD67E6" w:rsidR="00A04708" w:rsidRPr="003E1534" w:rsidRDefault="00A04708" w:rsidP="00A04708">
            <w:pPr>
              <w:pStyle w:val="TableText"/>
              <w:spacing w:before="34" w:after="34"/>
              <w:rPr>
                <w:szCs w:val="18"/>
              </w:rPr>
            </w:pPr>
            <w:r w:rsidRPr="003E1534">
              <w:rPr>
                <w:szCs w:val="18"/>
              </w:rPr>
              <w:t>Sanderling</w:t>
            </w:r>
          </w:p>
        </w:tc>
        <w:tc>
          <w:tcPr>
            <w:tcW w:w="2410" w:type="dxa"/>
            <w:vAlign w:val="bottom"/>
          </w:tcPr>
          <w:p w14:paraId="7B17781E" w14:textId="5BF1BE2D"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Calidris alba</w:t>
            </w:r>
          </w:p>
        </w:tc>
        <w:tc>
          <w:tcPr>
            <w:tcW w:w="4536" w:type="dxa"/>
            <w:vAlign w:val="bottom"/>
          </w:tcPr>
          <w:p w14:paraId="4E67FEF9" w14:textId="0FC88CB9" w:rsidR="00A04708" w:rsidRPr="003E1534" w:rsidRDefault="00A04708" w:rsidP="00A04708">
            <w:pPr>
              <w:pStyle w:val="TableText"/>
              <w:spacing w:before="34" w:after="34"/>
              <w:rPr>
                <w:rFonts w:cstheme="minorHAnsi"/>
                <w:szCs w:val="18"/>
              </w:rPr>
            </w:pPr>
            <w:r w:rsidRPr="00281227">
              <w:rPr>
                <w:rFonts w:cstheme="minorHAnsi"/>
                <w:szCs w:val="18"/>
              </w:rPr>
              <w:t>JAMBA, CAMBA, ROKAMBA</w:t>
            </w:r>
          </w:p>
        </w:tc>
      </w:tr>
      <w:tr w:rsidR="00A04708" w:rsidRPr="003E1534" w14:paraId="69804767" w14:textId="77777777" w:rsidTr="00216E8B">
        <w:trPr>
          <w:trHeight w:val="288"/>
        </w:trPr>
        <w:tc>
          <w:tcPr>
            <w:tcW w:w="2354" w:type="dxa"/>
            <w:noWrap/>
          </w:tcPr>
          <w:p w14:paraId="653FDDCC" w14:textId="1DE7D486" w:rsidR="00A04708" w:rsidRPr="003E1534" w:rsidRDefault="00A04708" w:rsidP="00A04708">
            <w:pPr>
              <w:pStyle w:val="TableText"/>
              <w:spacing w:before="34" w:after="34"/>
              <w:rPr>
                <w:szCs w:val="18"/>
              </w:rPr>
            </w:pPr>
            <w:r w:rsidRPr="003E1534">
              <w:rPr>
                <w:szCs w:val="18"/>
              </w:rPr>
              <w:t>Sharp-tailed sandpiper</w:t>
            </w:r>
          </w:p>
        </w:tc>
        <w:tc>
          <w:tcPr>
            <w:tcW w:w="2410" w:type="dxa"/>
            <w:vAlign w:val="bottom"/>
          </w:tcPr>
          <w:p w14:paraId="5E2CC116" w14:textId="6419A6BA"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Calidris acuminata</w:t>
            </w:r>
          </w:p>
        </w:tc>
        <w:tc>
          <w:tcPr>
            <w:tcW w:w="4536" w:type="dxa"/>
            <w:vAlign w:val="bottom"/>
          </w:tcPr>
          <w:p w14:paraId="75F84AFF" w14:textId="1BCB495C" w:rsidR="00A04708" w:rsidRPr="003E1534" w:rsidRDefault="00A04708" w:rsidP="00A04708">
            <w:pPr>
              <w:pStyle w:val="TableText"/>
              <w:spacing w:before="34" w:after="34"/>
              <w:rPr>
                <w:rFonts w:cstheme="minorHAnsi"/>
                <w:szCs w:val="18"/>
              </w:rPr>
            </w:pPr>
            <w:r w:rsidRPr="00281227">
              <w:rPr>
                <w:rFonts w:cstheme="minorHAnsi"/>
                <w:szCs w:val="18"/>
              </w:rPr>
              <w:t>JAMBA, CAMBA, ROKAMBA</w:t>
            </w:r>
          </w:p>
        </w:tc>
      </w:tr>
      <w:tr w:rsidR="00A04708" w:rsidRPr="003E1534" w14:paraId="1FD81CB8" w14:textId="77777777" w:rsidTr="00216E8B">
        <w:trPr>
          <w:trHeight w:val="288"/>
        </w:trPr>
        <w:tc>
          <w:tcPr>
            <w:tcW w:w="2354" w:type="dxa"/>
            <w:noWrap/>
          </w:tcPr>
          <w:p w14:paraId="79401C7F" w14:textId="77777777" w:rsidR="00A04708" w:rsidRPr="003E1534" w:rsidRDefault="00A04708" w:rsidP="00A04708">
            <w:pPr>
              <w:pStyle w:val="TableText"/>
              <w:spacing w:before="34" w:after="34"/>
              <w:rPr>
                <w:szCs w:val="18"/>
              </w:rPr>
            </w:pPr>
            <w:r w:rsidRPr="003E1534">
              <w:rPr>
                <w:szCs w:val="18"/>
              </w:rPr>
              <w:t>Silver gull</w:t>
            </w:r>
          </w:p>
        </w:tc>
        <w:tc>
          <w:tcPr>
            <w:tcW w:w="2410" w:type="dxa"/>
            <w:vAlign w:val="bottom"/>
          </w:tcPr>
          <w:p w14:paraId="2B922B6D" w14:textId="471E1A5E"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Chroicocephalus novaehollandiae</w:t>
            </w:r>
          </w:p>
        </w:tc>
        <w:tc>
          <w:tcPr>
            <w:tcW w:w="4536" w:type="dxa"/>
            <w:vAlign w:val="bottom"/>
          </w:tcPr>
          <w:p w14:paraId="2198AEAB" w14:textId="77777777" w:rsidR="00A04708" w:rsidRPr="003E1534" w:rsidRDefault="00A04708" w:rsidP="00A04708">
            <w:pPr>
              <w:pStyle w:val="TableText"/>
              <w:spacing w:before="34" w:after="34"/>
              <w:rPr>
                <w:rFonts w:cstheme="minorHAnsi"/>
                <w:szCs w:val="18"/>
              </w:rPr>
            </w:pPr>
          </w:p>
        </w:tc>
      </w:tr>
      <w:tr w:rsidR="00A04708" w:rsidRPr="003E1534" w14:paraId="5013C5C1" w14:textId="77777777" w:rsidTr="00216E8B">
        <w:trPr>
          <w:trHeight w:val="288"/>
        </w:trPr>
        <w:tc>
          <w:tcPr>
            <w:tcW w:w="2354" w:type="dxa"/>
            <w:noWrap/>
          </w:tcPr>
          <w:p w14:paraId="40D2813B" w14:textId="77777777" w:rsidR="00A04708" w:rsidRPr="003E1534" w:rsidRDefault="00A04708" w:rsidP="00A04708">
            <w:pPr>
              <w:pStyle w:val="TableText"/>
              <w:spacing w:before="34" w:after="34"/>
              <w:rPr>
                <w:szCs w:val="18"/>
              </w:rPr>
            </w:pPr>
            <w:r w:rsidRPr="003E1534">
              <w:rPr>
                <w:szCs w:val="18"/>
              </w:rPr>
              <w:t>Sooty oystercatcher</w:t>
            </w:r>
          </w:p>
        </w:tc>
        <w:tc>
          <w:tcPr>
            <w:tcW w:w="2410" w:type="dxa"/>
            <w:vAlign w:val="bottom"/>
          </w:tcPr>
          <w:p w14:paraId="66B48BB9" w14:textId="68E65818"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Haematopus fuliginosus</w:t>
            </w:r>
          </w:p>
        </w:tc>
        <w:tc>
          <w:tcPr>
            <w:tcW w:w="4536" w:type="dxa"/>
            <w:vAlign w:val="bottom"/>
          </w:tcPr>
          <w:p w14:paraId="37612980" w14:textId="77777777" w:rsidR="00A04708" w:rsidRPr="003E1534" w:rsidRDefault="00A04708" w:rsidP="00A04708">
            <w:pPr>
              <w:pStyle w:val="TableText"/>
              <w:spacing w:before="34" w:after="34"/>
              <w:rPr>
                <w:rFonts w:cstheme="minorHAnsi"/>
                <w:szCs w:val="18"/>
              </w:rPr>
            </w:pPr>
          </w:p>
        </w:tc>
      </w:tr>
      <w:tr w:rsidR="00A04708" w:rsidRPr="003E1534" w14:paraId="090375F6" w14:textId="77777777" w:rsidTr="00216E8B">
        <w:trPr>
          <w:trHeight w:val="288"/>
        </w:trPr>
        <w:tc>
          <w:tcPr>
            <w:tcW w:w="2354" w:type="dxa"/>
            <w:noWrap/>
          </w:tcPr>
          <w:p w14:paraId="219662F1" w14:textId="77777777" w:rsidR="00A04708" w:rsidRPr="003E1534" w:rsidRDefault="00A04708" w:rsidP="00A04708">
            <w:pPr>
              <w:pStyle w:val="TableText"/>
              <w:spacing w:before="34" w:after="34"/>
              <w:rPr>
                <w:szCs w:val="18"/>
              </w:rPr>
            </w:pPr>
            <w:r w:rsidRPr="003E1534">
              <w:rPr>
                <w:szCs w:val="18"/>
              </w:rPr>
              <w:t>Spotless crake</w:t>
            </w:r>
          </w:p>
        </w:tc>
        <w:tc>
          <w:tcPr>
            <w:tcW w:w="2410" w:type="dxa"/>
            <w:vAlign w:val="bottom"/>
          </w:tcPr>
          <w:p w14:paraId="215E8B9F" w14:textId="67CE89A7"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Porzana tabuensis</w:t>
            </w:r>
          </w:p>
        </w:tc>
        <w:tc>
          <w:tcPr>
            <w:tcW w:w="4536" w:type="dxa"/>
            <w:vAlign w:val="bottom"/>
          </w:tcPr>
          <w:p w14:paraId="431F24F5" w14:textId="77777777" w:rsidR="00A04708" w:rsidRPr="003E1534" w:rsidRDefault="00A04708" w:rsidP="00A04708">
            <w:pPr>
              <w:pStyle w:val="TableText"/>
              <w:spacing w:before="34" w:after="34"/>
              <w:rPr>
                <w:rFonts w:cstheme="minorHAnsi"/>
                <w:szCs w:val="18"/>
              </w:rPr>
            </w:pPr>
          </w:p>
        </w:tc>
      </w:tr>
      <w:tr w:rsidR="00A04708" w:rsidRPr="003E1534" w14:paraId="65D25309" w14:textId="77777777" w:rsidTr="00216E8B">
        <w:trPr>
          <w:trHeight w:val="288"/>
        </w:trPr>
        <w:tc>
          <w:tcPr>
            <w:tcW w:w="2354" w:type="dxa"/>
            <w:noWrap/>
          </w:tcPr>
          <w:p w14:paraId="64D111C4" w14:textId="77777777" w:rsidR="00A04708" w:rsidRPr="003E1534" w:rsidRDefault="00A04708" w:rsidP="00A04708">
            <w:pPr>
              <w:pStyle w:val="TableText"/>
              <w:spacing w:before="34" w:after="34"/>
              <w:rPr>
                <w:szCs w:val="18"/>
              </w:rPr>
            </w:pPr>
            <w:r w:rsidRPr="003E1534">
              <w:rPr>
                <w:szCs w:val="18"/>
              </w:rPr>
              <w:t>Straw-necked Ibis</w:t>
            </w:r>
          </w:p>
        </w:tc>
        <w:tc>
          <w:tcPr>
            <w:tcW w:w="2410" w:type="dxa"/>
            <w:vAlign w:val="bottom"/>
          </w:tcPr>
          <w:p w14:paraId="43A37D45" w14:textId="7983ABF3"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Threskiornis spinicollis</w:t>
            </w:r>
          </w:p>
        </w:tc>
        <w:tc>
          <w:tcPr>
            <w:tcW w:w="4536" w:type="dxa"/>
            <w:vAlign w:val="bottom"/>
          </w:tcPr>
          <w:p w14:paraId="72099D93" w14:textId="6649B30B" w:rsidR="00A04708" w:rsidRPr="003E1534" w:rsidRDefault="00A04708" w:rsidP="00A04708">
            <w:pPr>
              <w:pStyle w:val="TableText"/>
              <w:spacing w:before="34" w:after="34"/>
              <w:rPr>
                <w:rFonts w:cstheme="minorHAnsi"/>
                <w:szCs w:val="18"/>
              </w:rPr>
            </w:pPr>
          </w:p>
        </w:tc>
      </w:tr>
      <w:tr w:rsidR="00A04708" w:rsidRPr="003E1534" w14:paraId="28C3AE27" w14:textId="77777777" w:rsidTr="00216E8B">
        <w:trPr>
          <w:trHeight w:val="288"/>
        </w:trPr>
        <w:tc>
          <w:tcPr>
            <w:tcW w:w="2354" w:type="dxa"/>
            <w:noWrap/>
          </w:tcPr>
          <w:p w14:paraId="50C87622" w14:textId="77777777" w:rsidR="00A04708" w:rsidRPr="003E1534" w:rsidRDefault="00A04708" w:rsidP="00A04708">
            <w:pPr>
              <w:pStyle w:val="TableText"/>
              <w:spacing w:before="34" w:after="34"/>
              <w:rPr>
                <w:szCs w:val="18"/>
              </w:rPr>
            </w:pPr>
            <w:r w:rsidRPr="003E1534">
              <w:rPr>
                <w:szCs w:val="18"/>
              </w:rPr>
              <w:lastRenderedPageBreak/>
              <w:t>Swamp harrier</w:t>
            </w:r>
          </w:p>
        </w:tc>
        <w:tc>
          <w:tcPr>
            <w:tcW w:w="2410" w:type="dxa"/>
            <w:vAlign w:val="bottom"/>
          </w:tcPr>
          <w:p w14:paraId="3568C57A" w14:textId="4B6872C7"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Circus approximans</w:t>
            </w:r>
          </w:p>
        </w:tc>
        <w:tc>
          <w:tcPr>
            <w:tcW w:w="4536" w:type="dxa"/>
            <w:vAlign w:val="bottom"/>
          </w:tcPr>
          <w:p w14:paraId="0F6CABF8" w14:textId="77777777" w:rsidR="00A04708" w:rsidRPr="003E1534" w:rsidRDefault="00A04708" w:rsidP="00A04708">
            <w:pPr>
              <w:pStyle w:val="TableText"/>
              <w:spacing w:before="34" w:after="34"/>
              <w:rPr>
                <w:rFonts w:cstheme="minorHAnsi"/>
                <w:szCs w:val="18"/>
              </w:rPr>
            </w:pPr>
          </w:p>
        </w:tc>
      </w:tr>
      <w:tr w:rsidR="00A04708" w:rsidRPr="003E1534" w14:paraId="564CD602" w14:textId="77777777" w:rsidTr="00216E8B">
        <w:trPr>
          <w:trHeight w:val="288"/>
        </w:trPr>
        <w:tc>
          <w:tcPr>
            <w:tcW w:w="2354" w:type="dxa"/>
            <w:noWrap/>
          </w:tcPr>
          <w:p w14:paraId="75FCE81E" w14:textId="77777777" w:rsidR="00A04708" w:rsidRPr="003E1534" w:rsidRDefault="00A04708" w:rsidP="00A04708">
            <w:pPr>
              <w:pStyle w:val="TableText"/>
              <w:spacing w:before="34" w:after="34"/>
              <w:rPr>
                <w:szCs w:val="18"/>
              </w:rPr>
            </w:pPr>
            <w:r w:rsidRPr="003E1534">
              <w:rPr>
                <w:szCs w:val="18"/>
              </w:rPr>
              <w:t>Tawny grassbird</w:t>
            </w:r>
          </w:p>
        </w:tc>
        <w:tc>
          <w:tcPr>
            <w:tcW w:w="2410" w:type="dxa"/>
            <w:vAlign w:val="bottom"/>
          </w:tcPr>
          <w:p w14:paraId="0261B635" w14:textId="01080C8C"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Cincloramphus timoriensis</w:t>
            </w:r>
          </w:p>
        </w:tc>
        <w:tc>
          <w:tcPr>
            <w:tcW w:w="4536" w:type="dxa"/>
            <w:vAlign w:val="bottom"/>
          </w:tcPr>
          <w:p w14:paraId="7997CF50" w14:textId="77777777" w:rsidR="00A04708" w:rsidRPr="003E1534" w:rsidRDefault="00A04708" w:rsidP="00A04708">
            <w:pPr>
              <w:pStyle w:val="TableText"/>
              <w:spacing w:before="34" w:after="34"/>
              <w:rPr>
                <w:rFonts w:cstheme="minorHAnsi"/>
                <w:szCs w:val="18"/>
              </w:rPr>
            </w:pPr>
          </w:p>
        </w:tc>
      </w:tr>
      <w:tr w:rsidR="00A04708" w:rsidRPr="003E1534" w14:paraId="4E32EFEF" w14:textId="77777777" w:rsidTr="00216E8B">
        <w:trPr>
          <w:trHeight w:val="288"/>
        </w:trPr>
        <w:tc>
          <w:tcPr>
            <w:tcW w:w="2354" w:type="dxa"/>
            <w:noWrap/>
          </w:tcPr>
          <w:p w14:paraId="5CBB01A3" w14:textId="77777777" w:rsidR="00A04708" w:rsidRPr="003E1534" w:rsidRDefault="00A04708" w:rsidP="00A04708">
            <w:pPr>
              <w:pStyle w:val="TableText"/>
              <w:spacing w:before="34" w:after="34"/>
              <w:rPr>
                <w:szCs w:val="18"/>
              </w:rPr>
            </w:pPr>
            <w:r w:rsidRPr="003E1534">
              <w:rPr>
                <w:szCs w:val="18"/>
              </w:rPr>
              <w:t>Wandering whistling-duck</w:t>
            </w:r>
          </w:p>
        </w:tc>
        <w:tc>
          <w:tcPr>
            <w:tcW w:w="2410" w:type="dxa"/>
            <w:vAlign w:val="bottom"/>
          </w:tcPr>
          <w:p w14:paraId="0D3AAE2C" w14:textId="2CD5F894"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Dendrocygna arcuata</w:t>
            </w:r>
          </w:p>
        </w:tc>
        <w:tc>
          <w:tcPr>
            <w:tcW w:w="4536" w:type="dxa"/>
            <w:vAlign w:val="bottom"/>
          </w:tcPr>
          <w:p w14:paraId="1F388D4D" w14:textId="77777777" w:rsidR="00A04708" w:rsidRPr="003E1534" w:rsidRDefault="00A04708" w:rsidP="00A04708">
            <w:pPr>
              <w:pStyle w:val="TableText"/>
              <w:spacing w:before="34" w:after="34"/>
              <w:rPr>
                <w:rFonts w:cstheme="minorHAnsi"/>
                <w:szCs w:val="18"/>
              </w:rPr>
            </w:pPr>
          </w:p>
        </w:tc>
      </w:tr>
      <w:tr w:rsidR="00A04708" w:rsidRPr="003E1534" w14:paraId="0B383433" w14:textId="77777777" w:rsidTr="00216E8B">
        <w:trPr>
          <w:trHeight w:val="288"/>
        </w:trPr>
        <w:tc>
          <w:tcPr>
            <w:tcW w:w="2354" w:type="dxa"/>
            <w:noWrap/>
          </w:tcPr>
          <w:p w14:paraId="132B93B2" w14:textId="0D192FD9" w:rsidR="00A04708" w:rsidRPr="003E1534" w:rsidRDefault="00A04708" w:rsidP="00A04708">
            <w:pPr>
              <w:pStyle w:val="TableText"/>
              <w:spacing w:before="34" w:after="34"/>
              <w:rPr>
                <w:szCs w:val="18"/>
              </w:rPr>
            </w:pPr>
            <w:r w:rsidRPr="003E1534">
              <w:rPr>
                <w:szCs w:val="18"/>
              </w:rPr>
              <w:t>Whimbrel</w:t>
            </w:r>
          </w:p>
        </w:tc>
        <w:tc>
          <w:tcPr>
            <w:tcW w:w="2410" w:type="dxa"/>
            <w:vAlign w:val="bottom"/>
          </w:tcPr>
          <w:p w14:paraId="09CDCE69" w14:textId="27AE1591"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Numenius phaeopus</w:t>
            </w:r>
          </w:p>
        </w:tc>
        <w:tc>
          <w:tcPr>
            <w:tcW w:w="4536" w:type="dxa"/>
            <w:vAlign w:val="bottom"/>
          </w:tcPr>
          <w:p w14:paraId="37745535" w14:textId="60CA1215" w:rsidR="00A04708" w:rsidRPr="003E1534" w:rsidRDefault="00A04708" w:rsidP="00A04708">
            <w:pPr>
              <w:pStyle w:val="TableText"/>
              <w:spacing w:before="34" w:after="34"/>
              <w:rPr>
                <w:rFonts w:cstheme="minorHAnsi"/>
                <w:szCs w:val="18"/>
              </w:rPr>
            </w:pPr>
            <w:r w:rsidRPr="00281227">
              <w:rPr>
                <w:rFonts w:cstheme="minorHAnsi"/>
                <w:szCs w:val="18"/>
              </w:rPr>
              <w:t>JAMBA, CAMBA, ROKAMBA</w:t>
            </w:r>
          </w:p>
        </w:tc>
      </w:tr>
      <w:tr w:rsidR="00A04708" w:rsidRPr="003E1534" w14:paraId="7A495E27" w14:textId="77777777" w:rsidTr="00216E8B">
        <w:trPr>
          <w:trHeight w:val="288"/>
        </w:trPr>
        <w:tc>
          <w:tcPr>
            <w:tcW w:w="2354" w:type="dxa"/>
            <w:noWrap/>
          </w:tcPr>
          <w:p w14:paraId="06373F4E" w14:textId="77777777" w:rsidR="00A04708" w:rsidRPr="003E1534" w:rsidRDefault="00A04708" w:rsidP="00A04708">
            <w:pPr>
              <w:pStyle w:val="TableText"/>
              <w:spacing w:before="34" w:after="34"/>
              <w:rPr>
                <w:szCs w:val="18"/>
              </w:rPr>
            </w:pPr>
            <w:r w:rsidRPr="003E1534">
              <w:rPr>
                <w:szCs w:val="18"/>
              </w:rPr>
              <w:t>Whiskered tern</w:t>
            </w:r>
          </w:p>
        </w:tc>
        <w:tc>
          <w:tcPr>
            <w:tcW w:w="2410" w:type="dxa"/>
            <w:vAlign w:val="bottom"/>
          </w:tcPr>
          <w:p w14:paraId="10843E59" w14:textId="5C7E2BCF"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Chlidonias hybrida</w:t>
            </w:r>
          </w:p>
        </w:tc>
        <w:tc>
          <w:tcPr>
            <w:tcW w:w="4536" w:type="dxa"/>
            <w:vAlign w:val="bottom"/>
          </w:tcPr>
          <w:p w14:paraId="3C5899D9" w14:textId="61B35356" w:rsidR="00A04708" w:rsidRPr="003E1534" w:rsidRDefault="00A04708" w:rsidP="00A04708">
            <w:pPr>
              <w:pStyle w:val="TableText"/>
              <w:spacing w:before="34" w:after="34"/>
              <w:rPr>
                <w:rFonts w:cstheme="minorHAnsi"/>
                <w:szCs w:val="18"/>
              </w:rPr>
            </w:pPr>
          </w:p>
        </w:tc>
      </w:tr>
      <w:tr w:rsidR="00A04708" w:rsidRPr="003E1534" w14:paraId="661EA031" w14:textId="77777777" w:rsidTr="00216E8B">
        <w:trPr>
          <w:trHeight w:val="288"/>
        </w:trPr>
        <w:tc>
          <w:tcPr>
            <w:tcW w:w="2354" w:type="dxa"/>
            <w:noWrap/>
          </w:tcPr>
          <w:p w14:paraId="6BAE0663" w14:textId="1A4D4E02" w:rsidR="00A04708" w:rsidRPr="003E1534" w:rsidRDefault="00A04708" w:rsidP="00A04708">
            <w:pPr>
              <w:pStyle w:val="TableText"/>
              <w:spacing w:before="34" w:after="34"/>
              <w:rPr>
                <w:szCs w:val="18"/>
              </w:rPr>
            </w:pPr>
            <w:r w:rsidRPr="003E1534">
              <w:rPr>
                <w:szCs w:val="18"/>
              </w:rPr>
              <w:t>White-bellied sea eagle</w:t>
            </w:r>
          </w:p>
        </w:tc>
        <w:tc>
          <w:tcPr>
            <w:tcW w:w="2410" w:type="dxa"/>
            <w:vAlign w:val="bottom"/>
          </w:tcPr>
          <w:p w14:paraId="0E37E680" w14:textId="6F639B5F"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Haliaeetus leucogaster</w:t>
            </w:r>
          </w:p>
        </w:tc>
        <w:tc>
          <w:tcPr>
            <w:tcW w:w="4536" w:type="dxa"/>
            <w:vAlign w:val="bottom"/>
          </w:tcPr>
          <w:p w14:paraId="11926A96" w14:textId="25CD105B" w:rsidR="00A04708" w:rsidRPr="003E1534" w:rsidRDefault="00A04708" w:rsidP="00A04708">
            <w:pPr>
              <w:pStyle w:val="TableText"/>
              <w:spacing w:before="34" w:after="34"/>
              <w:rPr>
                <w:rFonts w:cstheme="minorHAnsi"/>
                <w:szCs w:val="18"/>
              </w:rPr>
            </w:pPr>
            <w:r>
              <w:rPr>
                <w:rFonts w:cstheme="minorHAnsi"/>
                <w:szCs w:val="18"/>
              </w:rPr>
              <w:t>Endangered (SA) Vulnerable (Vic)</w:t>
            </w:r>
          </w:p>
        </w:tc>
      </w:tr>
      <w:tr w:rsidR="00A04708" w:rsidRPr="003E1534" w14:paraId="27793B96" w14:textId="77777777" w:rsidTr="00216E8B">
        <w:trPr>
          <w:trHeight w:val="288"/>
        </w:trPr>
        <w:tc>
          <w:tcPr>
            <w:tcW w:w="2354" w:type="dxa"/>
            <w:noWrap/>
          </w:tcPr>
          <w:p w14:paraId="3FF452FD" w14:textId="77777777" w:rsidR="00A04708" w:rsidRPr="003E1534" w:rsidRDefault="00A04708" w:rsidP="00A04708">
            <w:pPr>
              <w:pStyle w:val="TableText"/>
              <w:spacing w:before="34" w:after="34"/>
              <w:rPr>
                <w:szCs w:val="18"/>
              </w:rPr>
            </w:pPr>
            <w:r w:rsidRPr="003E1534">
              <w:rPr>
                <w:szCs w:val="18"/>
              </w:rPr>
              <w:t>White-faced heron</w:t>
            </w:r>
          </w:p>
        </w:tc>
        <w:tc>
          <w:tcPr>
            <w:tcW w:w="2410" w:type="dxa"/>
            <w:vAlign w:val="bottom"/>
          </w:tcPr>
          <w:p w14:paraId="1B208FED" w14:textId="5B4C74B6"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Egretta novaehollandiae</w:t>
            </w:r>
          </w:p>
        </w:tc>
        <w:tc>
          <w:tcPr>
            <w:tcW w:w="4536" w:type="dxa"/>
            <w:vAlign w:val="bottom"/>
          </w:tcPr>
          <w:p w14:paraId="4B3E2CAC" w14:textId="667D6436" w:rsidR="00A04708" w:rsidRPr="003E1534" w:rsidRDefault="00A04708" w:rsidP="00A04708">
            <w:pPr>
              <w:pStyle w:val="TableText"/>
              <w:spacing w:before="34" w:after="34"/>
              <w:rPr>
                <w:rFonts w:cstheme="minorHAnsi"/>
                <w:szCs w:val="18"/>
              </w:rPr>
            </w:pPr>
          </w:p>
        </w:tc>
      </w:tr>
      <w:tr w:rsidR="00A04708" w:rsidRPr="003E1534" w14:paraId="30F2382D" w14:textId="77777777" w:rsidTr="00216E8B">
        <w:trPr>
          <w:trHeight w:val="288"/>
        </w:trPr>
        <w:tc>
          <w:tcPr>
            <w:tcW w:w="2354" w:type="dxa"/>
            <w:noWrap/>
          </w:tcPr>
          <w:p w14:paraId="70EFA43C" w14:textId="77777777" w:rsidR="00A04708" w:rsidRPr="003E1534" w:rsidRDefault="00A04708" w:rsidP="00A04708">
            <w:pPr>
              <w:pStyle w:val="TableText"/>
              <w:spacing w:before="34" w:after="34"/>
              <w:rPr>
                <w:szCs w:val="18"/>
              </w:rPr>
            </w:pPr>
            <w:r w:rsidRPr="003E1534">
              <w:rPr>
                <w:szCs w:val="18"/>
              </w:rPr>
              <w:t>White-necked heron</w:t>
            </w:r>
          </w:p>
        </w:tc>
        <w:tc>
          <w:tcPr>
            <w:tcW w:w="2410" w:type="dxa"/>
            <w:vAlign w:val="bottom"/>
          </w:tcPr>
          <w:p w14:paraId="347C7B39" w14:textId="1F2644DC"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Ardea pacifica</w:t>
            </w:r>
          </w:p>
        </w:tc>
        <w:tc>
          <w:tcPr>
            <w:tcW w:w="4536" w:type="dxa"/>
            <w:vAlign w:val="bottom"/>
          </w:tcPr>
          <w:p w14:paraId="26900310" w14:textId="385F41CB" w:rsidR="00A04708" w:rsidRPr="003E1534" w:rsidRDefault="00A04708" w:rsidP="00A04708">
            <w:pPr>
              <w:pStyle w:val="TableText"/>
              <w:spacing w:before="34" w:after="34"/>
              <w:rPr>
                <w:rFonts w:cstheme="minorHAnsi"/>
                <w:szCs w:val="18"/>
              </w:rPr>
            </w:pPr>
          </w:p>
        </w:tc>
      </w:tr>
      <w:tr w:rsidR="00A04708" w:rsidRPr="003E1534" w14:paraId="4783D645" w14:textId="77777777" w:rsidTr="00216E8B">
        <w:trPr>
          <w:trHeight w:val="288"/>
        </w:trPr>
        <w:tc>
          <w:tcPr>
            <w:tcW w:w="2354" w:type="dxa"/>
            <w:noWrap/>
          </w:tcPr>
          <w:p w14:paraId="5761F6EE" w14:textId="46F9342C" w:rsidR="00A04708" w:rsidRPr="003E1534" w:rsidRDefault="00A04708" w:rsidP="00A04708">
            <w:pPr>
              <w:pStyle w:val="TableText"/>
              <w:spacing w:before="34" w:after="34"/>
              <w:rPr>
                <w:szCs w:val="18"/>
              </w:rPr>
            </w:pPr>
            <w:r w:rsidRPr="003E1534">
              <w:rPr>
                <w:szCs w:val="18"/>
              </w:rPr>
              <w:t>Wood sandpiper</w:t>
            </w:r>
          </w:p>
        </w:tc>
        <w:tc>
          <w:tcPr>
            <w:tcW w:w="2410" w:type="dxa"/>
            <w:vAlign w:val="bottom"/>
          </w:tcPr>
          <w:p w14:paraId="644AE778" w14:textId="1A2C5E20"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Tringa glareola</w:t>
            </w:r>
          </w:p>
        </w:tc>
        <w:tc>
          <w:tcPr>
            <w:tcW w:w="4536" w:type="dxa"/>
            <w:vAlign w:val="bottom"/>
          </w:tcPr>
          <w:p w14:paraId="289ECCB9" w14:textId="43248A4B" w:rsidR="00A04708" w:rsidRPr="003E1534" w:rsidRDefault="00A04708" w:rsidP="00A04708">
            <w:pPr>
              <w:pStyle w:val="TableText"/>
              <w:spacing w:before="34" w:after="34"/>
              <w:rPr>
                <w:rFonts w:cstheme="minorHAnsi"/>
                <w:szCs w:val="18"/>
              </w:rPr>
            </w:pPr>
            <w:r w:rsidRPr="00281227">
              <w:rPr>
                <w:rFonts w:cstheme="minorHAnsi"/>
                <w:szCs w:val="18"/>
              </w:rPr>
              <w:t>JAMBA, CAMBA, ROKAMBA</w:t>
            </w:r>
          </w:p>
        </w:tc>
      </w:tr>
      <w:tr w:rsidR="00A04708" w:rsidRPr="003E1534" w14:paraId="302B956B" w14:textId="77777777" w:rsidTr="00216E8B">
        <w:trPr>
          <w:trHeight w:val="288"/>
        </w:trPr>
        <w:tc>
          <w:tcPr>
            <w:tcW w:w="2354" w:type="dxa"/>
            <w:noWrap/>
          </w:tcPr>
          <w:p w14:paraId="27BFEBFC" w14:textId="77777777" w:rsidR="00A04708" w:rsidRPr="003E1534" w:rsidRDefault="00A04708" w:rsidP="00A04708">
            <w:pPr>
              <w:pStyle w:val="TableText"/>
              <w:spacing w:before="34" w:after="34"/>
              <w:rPr>
                <w:szCs w:val="18"/>
              </w:rPr>
            </w:pPr>
            <w:r w:rsidRPr="003E1534">
              <w:rPr>
                <w:szCs w:val="18"/>
              </w:rPr>
              <w:t>Yellow-billed spoonbill</w:t>
            </w:r>
          </w:p>
        </w:tc>
        <w:tc>
          <w:tcPr>
            <w:tcW w:w="2410" w:type="dxa"/>
            <w:vAlign w:val="bottom"/>
          </w:tcPr>
          <w:p w14:paraId="08CCF100" w14:textId="3323BFED" w:rsidR="00A04708" w:rsidRPr="004B436D" w:rsidRDefault="00A04708" w:rsidP="00A04708">
            <w:pPr>
              <w:pStyle w:val="TableText"/>
              <w:spacing w:before="34" w:after="34"/>
              <w:rPr>
                <w:rFonts w:asciiTheme="minorHAnsi" w:hAnsiTheme="minorHAnsi" w:cstheme="minorHAnsi"/>
                <w:i/>
                <w:iCs/>
                <w:szCs w:val="18"/>
              </w:rPr>
            </w:pPr>
            <w:r w:rsidRPr="004B436D">
              <w:rPr>
                <w:rFonts w:asciiTheme="minorHAnsi" w:hAnsiTheme="minorHAnsi" w:cstheme="minorHAnsi"/>
                <w:i/>
                <w:iCs/>
                <w:szCs w:val="18"/>
              </w:rPr>
              <w:t>Platalea flavipes</w:t>
            </w:r>
          </w:p>
        </w:tc>
        <w:tc>
          <w:tcPr>
            <w:tcW w:w="4536" w:type="dxa"/>
            <w:vAlign w:val="bottom"/>
          </w:tcPr>
          <w:p w14:paraId="3946474C" w14:textId="1FD32014" w:rsidR="00A04708" w:rsidRPr="003E1534" w:rsidRDefault="00A04708" w:rsidP="00A04708">
            <w:pPr>
              <w:pStyle w:val="TableText"/>
              <w:spacing w:before="34" w:after="34"/>
              <w:rPr>
                <w:rFonts w:cstheme="minorHAnsi"/>
                <w:szCs w:val="18"/>
              </w:rPr>
            </w:pPr>
          </w:p>
        </w:tc>
      </w:tr>
    </w:tbl>
    <w:p w14:paraId="76B0B800" w14:textId="542D3B8A" w:rsidR="00CA2F3A" w:rsidRPr="003E1534" w:rsidRDefault="00CA2F3A" w:rsidP="00CA2F3A">
      <w:pPr>
        <w:spacing w:after="0" w:line="276" w:lineRule="auto"/>
        <w:rPr>
          <w:sz w:val="18"/>
          <w:szCs w:val="18"/>
        </w:rPr>
      </w:pPr>
      <w:r w:rsidRPr="003E1534">
        <w:rPr>
          <w:sz w:val="18"/>
          <w:szCs w:val="18"/>
        </w:rPr>
        <w:t>JAMBA (Japan–Australia Migratory Bird Agreement); CAMBA (China–Australia Migratory Bird Agreement); ROKAMBA (Republic of Korea– Australia Migratory Bird Agreement).</w:t>
      </w:r>
    </w:p>
    <w:p w14:paraId="0F18D751" w14:textId="77777777" w:rsidR="007E282E" w:rsidRDefault="007E282E" w:rsidP="00CA2F3A">
      <w:pPr>
        <w:pStyle w:val="TableCaption"/>
        <w:ind w:left="90"/>
      </w:pPr>
    </w:p>
    <w:p w14:paraId="4BB9C7FB" w14:textId="735D2D0B" w:rsidR="00CA2F3A" w:rsidRPr="003E1534" w:rsidRDefault="00CA2F3A" w:rsidP="00CA2F3A">
      <w:pPr>
        <w:pStyle w:val="TableCaption"/>
        <w:ind w:left="90"/>
        <w:rPr>
          <w:rStyle w:val="SubtleEmphasis"/>
          <w:b w:val="0"/>
          <w:i w:val="0"/>
          <w:iCs w:val="0"/>
          <w:color w:val="auto"/>
        </w:rPr>
      </w:pPr>
      <w:r w:rsidRPr="003E1534">
        <w:t>Table B</w:t>
      </w:r>
      <w:r w:rsidR="00452E88">
        <w:rPr>
          <w:noProof/>
        </w:rPr>
        <w:fldChar w:fldCharType="begin"/>
      </w:r>
      <w:r w:rsidR="00452E88">
        <w:rPr>
          <w:noProof/>
        </w:rPr>
        <w:instrText xml:space="preserve"> SEQ Table_B \* ARABIC </w:instrText>
      </w:r>
      <w:r w:rsidR="00452E88">
        <w:rPr>
          <w:noProof/>
        </w:rPr>
        <w:fldChar w:fldCharType="separate"/>
      </w:r>
      <w:r w:rsidR="008161DB">
        <w:rPr>
          <w:noProof/>
        </w:rPr>
        <w:t>5</w:t>
      </w:r>
      <w:r w:rsidR="00452E88">
        <w:rPr>
          <w:noProof/>
        </w:rPr>
        <w:fldChar w:fldCharType="end"/>
      </w:r>
      <w:r w:rsidRPr="003E1534">
        <w:t xml:space="preserve">. </w:t>
      </w:r>
      <w:r w:rsidRPr="003E1534">
        <w:rPr>
          <w:rStyle w:val="SubtleEmphasis"/>
          <w:b w:val="0"/>
          <w:color w:val="auto"/>
        </w:rPr>
        <w:t xml:space="preserve">Waterbird functional groups used in the LTIM project </w:t>
      </w:r>
      <w:r w:rsidRPr="003E1534">
        <w:rPr>
          <w:rStyle w:val="SubtleEmphasis"/>
          <w:b w:val="0"/>
          <w:i w:val="0"/>
          <w:iCs w:val="0"/>
          <w:color w:val="auto"/>
        </w:rPr>
        <w:fldChar w:fldCharType="begin"/>
      </w:r>
      <w:r w:rsidR="0067223A" w:rsidRPr="003E1534">
        <w:rPr>
          <w:rStyle w:val="SubtleEmphasis"/>
          <w:b w:val="0"/>
          <w:color w:val="auto"/>
        </w:rPr>
        <w:instrText xml:space="preserve"> ADDIN ZOTERO_ITEM CSL_CITATION {"citationID":"GQpoaMzy","properties":{"formattedCitation":"(Hale {\\i{}et al.} 2014)","plainCitation":"(Hale et al. 2014)","noteIndex":0},"citationItems":[{"id":5045,"uris":["http://zotero.org/users/2336876/items/LLJLNHWJ"],"uri":["http://zotero.org/users/2336876/items/LLJLNHWJ"],"itemData":{"id":5045,"type":"book","event-place":"Albury, NSW","publisher":"Murray-Darling Freshwater Research Centre","publisher-place":"Albury, NSW","title":"Commonwealth Environmental Water Office Long Term Intervention Monitoring: Standard Methods","author":[{"family":"Hale","given":"J."},{"family":"Stoffels","given":"R."},{"family":"Butcher","given":"R."},{"family":"Shackleton","given":"M."},{"family":"Brooks","given":"S."},{"family":"Gawne","given":"B."},{"family":"Stewardson","given":"M."}],"issued":{"date-parts":[["2014"]]}}}],"schema":"https://github.com/citation-style-language/schema/raw/master/csl-citation.json"} </w:instrText>
      </w:r>
      <w:r w:rsidRPr="003E1534">
        <w:rPr>
          <w:rStyle w:val="SubtleEmphasis"/>
          <w:b w:val="0"/>
          <w:i w:val="0"/>
          <w:iCs w:val="0"/>
          <w:color w:val="auto"/>
        </w:rPr>
        <w:fldChar w:fldCharType="separate"/>
      </w:r>
      <w:r w:rsidRPr="003E1534">
        <w:rPr>
          <w:rFonts w:ascii="Calibri" w:cs="Calibri"/>
          <w:b w:val="0"/>
        </w:rPr>
        <w:t xml:space="preserve">(Hale </w:t>
      </w:r>
      <w:r w:rsidRPr="003E1534">
        <w:rPr>
          <w:rFonts w:ascii="Calibri" w:cs="Calibri"/>
          <w:b w:val="0"/>
          <w:i/>
          <w:iCs/>
        </w:rPr>
        <w:t>et al.</w:t>
      </w:r>
      <w:r w:rsidRPr="003E1534">
        <w:rPr>
          <w:rFonts w:ascii="Calibri" w:cs="Calibri"/>
          <w:b w:val="0"/>
        </w:rPr>
        <w:t xml:space="preserve"> 2014)</w:t>
      </w:r>
      <w:r w:rsidRPr="003E1534">
        <w:rPr>
          <w:rStyle w:val="SubtleEmphasis"/>
          <w:b w:val="0"/>
          <w:i w:val="0"/>
          <w:iCs w:val="0"/>
          <w:color w:val="auto"/>
        </w:rPr>
        <w:fldChar w:fldCharType="end"/>
      </w:r>
      <w:r w:rsidRPr="003E1534">
        <w:rPr>
          <w:rStyle w:val="SubtleEmphasis"/>
          <w:b w:val="0"/>
          <w:color w:val="auto"/>
        </w:rPr>
        <w:t>.</w:t>
      </w:r>
    </w:p>
    <w:tbl>
      <w:tblPr>
        <w:tblW w:w="8833" w:type="dxa"/>
        <w:tblInd w:w="93" w:type="dxa"/>
        <w:tblLayout w:type="fixed"/>
        <w:tblLook w:val="04A0" w:firstRow="1" w:lastRow="0" w:firstColumn="1" w:lastColumn="0" w:noHBand="0" w:noVBand="1"/>
      </w:tblPr>
      <w:tblGrid>
        <w:gridCol w:w="2170"/>
        <w:gridCol w:w="6663"/>
      </w:tblGrid>
      <w:tr w:rsidR="00CA2F3A" w:rsidRPr="003E1534" w14:paraId="43826D78" w14:textId="77777777" w:rsidTr="00D63B3C">
        <w:trPr>
          <w:trHeight w:val="300"/>
          <w:tblHeader/>
        </w:trPr>
        <w:tc>
          <w:tcPr>
            <w:tcW w:w="2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139CFD0" w14:textId="77777777" w:rsidR="00CA2F3A" w:rsidRPr="003E1534" w:rsidRDefault="00CA2F3A" w:rsidP="00D63B3C">
            <w:pPr>
              <w:pStyle w:val="TableHeading"/>
              <w:spacing w:after="60"/>
              <w:rPr>
                <w:rFonts w:cstheme="minorHAnsi"/>
                <w:sz w:val="18"/>
                <w:szCs w:val="18"/>
                <w:lang w:eastAsia="en-AU"/>
              </w:rPr>
            </w:pPr>
            <w:r w:rsidRPr="003E1534">
              <w:rPr>
                <w:rFonts w:cstheme="minorHAnsi"/>
                <w:sz w:val="18"/>
                <w:szCs w:val="18"/>
                <w:lang w:eastAsia="en-AU"/>
              </w:rPr>
              <w:t>Common name</w:t>
            </w:r>
          </w:p>
        </w:tc>
        <w:tc>
          <w:tcPr>
            <w:tcW w:w="666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1E61A0F" w14:textId="77777777" w:rsidR="00CA2F3A" w:rsidRPr="003E1534" w:rsidRDefault="00CA2F3A" w:rsidP="00D63B3C">
            <w:pPr>
              <w:pStyle w:val="TableHeading"/>
              <w:spacing w:after="60"/>
              <w:rPr>
                <w:rFonts w:cstheme="minorHAnsi"/>
                <w:sz w:val="18"/>
                <w:szCs w:val="18"/>
                <w:lang w:eastAsia="en-AU"/>
              </w:rPr>
            </w:pPr>
            <w:r w:rsidRPr="003E1534">
              <w:rPr>
                <w:rFonts w:cstheme="minorHAnsi"/>
                <w:sz w:val="18"/>
                <w:szCs w:val="18"/>
                <w:lang w:eastAsia="en-AU"/>
              </w:rPr>
              <w:t>Description</w:t>
            </w:r>
          </w:p>
        </w:tc>
      </w:tr>
      <w:tr w:rsidR="00CA2F3A" w:rsidRPr="003E1534" w14:paraId="49E5136B" w14:textId="77777777" w:rsidTr="00D63B3C">
        <w:trPr>
          <w:trHeight w:val="300"/>
        </w:trPr>
        <w:tc>
          <w:tcPr>
            <w:tcW w:w="2170" w:type="dxa"/>
            <w:tcBorders>
              <w:top w:val="nil"/>
              <w:left w:val="single" w:sz="4" w:space="0" w:color="auto"/>
              <w:bottom w:val="single" w:sz="4" w:space="0" w:color="auto"/>
              <w:right w:val="single" w:sz="4" w:space="0" w:color="auto"/>
            </w:tcBorders>
            <w:shd w:val="clear" w:color="auto" w:fill="auto"/>
            <w:noWrap/>
            <w:vAlign w:val="center"/>
            <w:hideMark/>
          </w:tcPr>
          <w:p w14:paraId="7DAE5B06" w14:textId="77777777" w:rsidR="00CA2F3A" w:rsidRPr="003E1534" w:rsidRDefault="00CA2F3A" w:rsidP="00D63B3C">
            <w:pPr>
              <w:pStyle w:val="TableText"/>
              <w:spacing w:before="0"/>
              <w:rPr>
                <w:rFonts w:cstheme="minorHAnsi"/>
                <w:szCs w:val="18"/>
              </w:rPr>
            </w:pPr>
            <w:r w:rsidRPr="003E1534">
              <w:rPr>
                <w:rFonts w:cstheme="minorHAnsi"/>
                <w:szCs w:val="18"/>
              </w:rPr>
              <w:t>Piscivores</w:t>
            </w:r>
          </w:p>
        </w:tc>
        <w:tc>
          <w:tcPr>
            <w:tcW w:w="6663" w:type="dxa"/>
            <w:tcBorders>
              <w:top w:val="nil"/>
              <w:left w:val="single" w:sz="4" w:space="0" w:color="auto"/>
              <w:bottom w:val="single" w:sz="4" w:space="0" w:color="auto"/>
              <w:right w:val="single" w:sz="4" w:space="0" w:color="auto"/>
            </w:tcBorders>
            <w:vAlign w:val="center"/>
          </w:tcPr>
          <w:p w14:paraId="24E6EB7E" w14:textId="77777777" w:rsidR="00CA2F3A" w:rsidRPr="003E1534" w:rsidRDefault="00CA2F3A" w:rsidP="00D63B3C">
            <w:pPr>
              <w:pStyle w:val="TableText"/>
              <w:spacing w:before="0"/>
              <w:rPr>
                <w:rFonts w:cstheme="minorHAnsi"/>
                <w:iCs/>
                <w:szCs w:val="18"/>
              </w:rPr>
            </w:pPr>
            <w:r w:rsidRPr="003E1534">
              <w:rPr>
                <w:rFonts w:cstheme="minorHAnsi"/>
                <w:iCs/>
                <w:szCs w:val="18"/>
              </w:rPr>
              <w:t>Waterbirds with a diet mainly of fish includes grebes, cormorants and terns</w:t>
            </w:r>
          </w:p>
        </w:tc>
      </w:tr>
      <w:tr w:rsidR="00CA2F3A" w:rsidRPr="003E1534" w14:paraId="533A5546" w14:textId="77777777" w:rsidTr="00D63B3C">
        <w:trPr>
          <w:trHeight w:val="300"/>
        </w:trPr>
        <w:tc>
          <w:tcPr>
            <w:tcW w:w="2170" w:type="dxa"/>
            <w:tcBorders>
              <w:top w:val="nil"/>
              <w:left w:val="single" w:sz="4" w:space="0" w:color="auto"/>
              <w:bottom w:val="single" w:sz="4" w:space="0" w:color="auto"/>
              <w:right w:val="single" w:sz="4" w:space="0" w:color="auto"/>
            </w:tcBorders>
            <w:shd w:val="clear" w:color="auto" w:fill="auto"/>
            <w:noWrap/>
            <w:vAlign w:val="center"/>
            <w:hideMark/>
          </w:tcPr>
          <w:p w14:paraId="7426D71F" w14:textId="77777777" w:rsidR="00CA2F3A" w:rsidRPr="003E1534" w:rsidRDefault="00CA2F3A" w:rsidP="00D63B3C">
            <w:pPr>
              <w:pStyle w:val="TableText"/>
              <w:spacing w:before="0"/>
              <w:rPr>
                <w:rFonts w:cstheme="minorHAnsi"/>
                <w:szCs w:val="18"/>
              </w:rPr>
            </w:pPr>
            <w:r w:rsidRPr="003E1534">
              <w:rPr>
                <w:rFonts w:cstheme="minorHAnsi"/>
                <w:szCs w:val="18"/>
              </w:rPr>
              <w:t>Dabbling ducks</w:t>
            </w:r>
          </w:p>
        </w:tc>
        <w:tc>
          <w:tcPr>
            <w:tcW w:w="6663" w:type="dxa"/>
            <w:tcBorders>
              <w:top w:val="nil"/>
              <w:left w:val="single" w:sz="4" w:space="0" w:color="auto"/>
              <w:bottom w:val="single" w:sz="4" w:space="0" w:color="auto"/>
              <w:right w:val="single" w:sz="4" w:space="0" w:color="auto"/>
            </w:tcBorders>
            <w:vAlign w:val="center"/>
          </w:tcPr>
          <w:p w14:paraId="1117A5A5" w14:textId="77777777" w:rsidR="00CA2F3A" w:rsidRPr="003E1534" w:rsidRDefault="00CA2F3A" w:rsidP="00D63B3C">
            <w:pPr>
              <w:pStyle w:val="TableText"/>
              <w:spacing w:before="0"/>
              <w:rPr>
                <w:rFonts w:cstheme="minorHAnsi"/>
                <w:iCs/>
                <w:szCs w:val="18"/>
              </w:rPr>
            </w:pPr>
            <w:r w:rsidRPr="003E1534">
              <w:rPr>
                <w:rFonts w:cstheme="minorHAnsi"/>
                <w:iCs/>
                <w:szCs w:val="18"/>
              </w:rPr>
              <w:t>Dabbling and filter-feeding ducks, shallow water feeders</w:t>
            </w:r>
          </w:p>
        </w:tc>
      </w:tr>
      <w:tr w:rsidR="00CA2F3A" w:rsidRPr="003E1534" w14:paraId="53E77307" w14:textId="77777777" w:rsidTr="00D63B3C">
        <w:trPr>
          <w:trHeight w:val="300"/>
        </w:trPr>
        <w:tc>
          <w:tcPr>
            <w:tcW w:w="2170" w:type="dxa"/>
            <w:tcBorders>
              <w:top w:val="nil"/>
              <w:left w:val="single" w:sz="4" w:space="0" w:color="auto"/>
              <w:bottom w:val="single" w:sz="4" w:space="0" w:color="auto"/>
              <w:right w:val="single" w:sz="4" w:space="0" w:color="auto"/>
            </w:tcBorders>
            <w:shd w:val="clear" w:color="auto" w:fill="auto"/>
            <w:noWrap/>
            <w:vAlign w:val="center"/>
            <w:hideMark/>
          </w:tcPr>
          <w:p w14:paraId="7FE65051" w14:textId="77777777" w:rsidR="00CA2F3A" w:rsidRPr="003E1534" w:rsidRDefault="00CA2F3A" w:rsidP="00D63B3C">
            <w:pPr>
              <w:pStyle w:val="TableText"/>
              <w:spacing w:before="0"/>
              <w:rPr>
                <w:rFonts w:cstheme="minorHAnsi"/>
                <w:szCs w:val="18"/>
              </w:rPr>
            </w:pPr>
            <w:r w:rsidRPr="003E1534">
              <w:rPr>
                <w:rFonts w:cstheme="minorHAnsi"/>
                <w:szCs w:val="18"/>
              </w:rPr>
              <w:t>Grazing ducks</w:t>
            </w:r>
          </w:p>
        </w:tc>
        <w:tc>
          <w:tcPr>
            <w:tcW w:w="6663" w:type="dxa"/>
            <w:tcBorders>
              <w:top w:val="nil"/>
              <w:left w:val="single" w:sz="4" w:space="0" w:color="auto"/>
              <w:bottom w:val="single" w:sz="4" w:space="0" w:color="auto"/>
              <w:right w:val="single" w:sz="4" w:space="0" w:color="auto"/>
            </w:tcBorders>
            <w:vAlign w:val="center"/>
          </w:tcPr>
          <w:p w14:paraId="41A4373A" w14:textId="77777777" w:rsidR="00CA2F3A" w:rsidRPr="003E1534" w:rsidRDefault="00CA2F3A" w:rsidP="00D63B3C">
            <w:pPr>
              <w:pStyle w:val="TableText"/>
              <w:spacing w:before="0"/>
              <w:rPr>
                <w:rFonts w:cstheme="minorHAnsi"/>
                <w:iCs/>
                <w:szCs w:val="18"/>
              </w:rPr>
            </w:pPr>
            <w:r w:rsidRPr="003E1534">
              <w:rPr>
                <w:rFonts w:cstheme="minorHAnsi"/>
                <w:iCs/>
                <w:szCs w:val="18"/>
              </w:rPr>
              <w:t>Grazing ducks and geese</w:t>
            </w:r>
          </w:p>
        </w:tc>
      </w:tr>
      <w:tr w:rsidR="00CA2F3A" w:rsidRPr="003E1534" w14:paraId="663CEE20" w14:textId="77777777" w:rsidTr="00D63B3C">
        <w:trPr>
          <w:trHeight w:val="300"/>
        </w:trPr>
        <w:tc>
          <w:tcPr>
            <w:tcW w:w="2170" w:type="dxa"/>
            <w:tcBorders>
              <w:top w:val="nil"/>
              <w:left w:val="single" w:sz="4" w:space="0" w:color="auto"/>
              <w:bottom w:val="single" w:sz="4" w:space="0" w:color="auto"/>
              <w:right w:val="single" w:sz="4" w:space="0" w:color="auto"/>
            </w:tcBorders>
            <w:shd w:val="clear" w:color="auto" w:fill="auto"/>
            <w:noWrap/>
            <w:vAlign w:val="center"/>
            <w:hideMark/>
          </w:tcPr>
          <w:p w14:paraId="7134ADE7" w14:textId="77777777" w:rsidR="00CA2F3A" w:rsidRPr="003E1534" w:rsidRDefault="00CA2F3A" w:rsidP="00D63B3C">
            <w:pPr>
              <w:pStyle w:val="TableText"/>
              <w:spacing w:before="0"/>
              <w:rPr>
                <w:rFonts w:cstheme="minorHAnsi"/>
                <w:szCs w:val="18"/>
              </w:rPr>
            </w:pPr>
            <w:r w:rsidRPr="003E1534">
              <w:rPr>
                <w:rFonts w:cstheme="minorHAnsi"/>
                <w:szCs w:val="18"/>
              </w:rPr>
              <w:t>Diving ducks</w:t>
            </w:r>
          </w:p>
        </w:tc>
        <w:tc>
          <w:tcPr>
            <w:tcW w:w="6663" w:type="dxa"/>
            <w:tcBorders>
              <w:top w:val="nil"/>
              <w:left w:val="single" w:sz="4" w:space="0" w:color="auto"/>
              <w:bottom w:val="single" w:sz="4" w:space="0" w:color="auto"/>
              <w:right w:val="single" w:sz="4" w:space="0" w:color="auto"/>
            </w:tcBorders>
            <w:vAlign w:val="center"/>
          </w:tcPr>
          <w:p w14:paraId="0D00795F" w14:textId="77777777" w:rsidR="00CA2F3A" w:rsidRPr="003E1534" w:rsidRDefault="00CA2F3A" w:rsidP="00D63B3C">
            <w:pPr>
              <w:pStyle w:val="TableText"/>
              <w:spacing w:before="0"/>
              <w:rPr>
                <w:rFonts w:cstheme="minorHAnsi"/>
                <w:iCs/>
                <w:szCs w:val="18"/>
              </w:rPr>
            </w:pPr>
            <w:r w:rsidRPr="003E1534">
              <w:rPr>
                <w:rFonts w:cstheme="minorHAnsi"/>
                <w:iCs/>
                <w:szCs w:val="18"/>
              </w:rPr>
              <w:t>Waterfowl that feed by diving beneath the surface, includes black swans</w:t>
            </w:r>
          </w:p>
        </w:tc>
      </w:tr>
      <w:tr w:rsidR="00CA2F3A" w:rsidRPr="003E1534" w14:paraId="13289548" w14:textId="77777777" w:rsidTr="00D63B3C">
        <w:trPr>
          <w:trHeight w:val="300"/>
        </w:trPr>
        <w:tc>
          <w:tcPr>
            <w:tcW w:w="2170" w:type="dxa"/>
            <w:tcBorders>
              <w:top w:val="nil"/>
              <w:left w:val="single" w:sz="4" w:space="0" w:color="auto"/>
              <w:bottom w:val="single" w:sz="4" w:space="0" w:color="auto"/>
              <w:right w:val="single" w:sz="4" w:space="0" w:color="auto"/>
            </w:tcBorders>
            <w:shd w:val="clear" w:color="auto" w:fill="auto"/>
            <w:noWrap/>
            <w:vAlign w:val="center"/>
            <w:hideMark/>
          </w:tcPr>
          <w:p w14:paraId="4A883FCE" w14:textId="77777777" w:rsidR="00CA2F3A" w:rsidRPr="003E1534" w:rsidRDefault="00CA2F3A" w:rsidP="00D63B3C">
            <w:pPr>
              <w:pStyle w:val="TableText"/>
              <w:spacing w:before="0"/>
              <w:rPr>
                <w:rFonts w:cstheme="minorHAnsi"/>
                <w:szCs w:val="18"/>
              </w:rPr>
            </w:pPr>
            <w:r w:rsidRPr="003E1534">
              <w:rPr>
                <w:rFonts w:cstheme="minorHAnsi"/>
                <w:szCs w:val="18"/>
              </w:rPr>
              <w:t>Crakes and rails</w:t>
            </w:r>
          </w:p>
        </w:tc>
        <w:tc>
          <w:tcPr>
            <w:tcW w:w="6663" w:type="dxa"/>
            <w:tcBorders>
              <w:top w:val="nil"/>
              <w:left w:val="single" w:sz="4" w:space="0" w:color="auto"/>
              <w:bottom w:val="single" w:sz="4" w:space="0" w:color="auto"/>
              <w:right w:val="single" w:sz="4" w:space="0" w:color="auto"/>
            </w:tcBorders>
            <w:vAlign w:val="center"/>
          </w:tcPr>
          <w:p w14:paraId="6804972D" w14:textId="77777777" w:rsidR="00CA2F3A" w:rsidRPr="003E1534" w:rsidRDefault="00CA2F3A" w:rsidP="00D63B3C">
            <w:pPr>
              <w:pStyle w:val="TableText"/>
              <w:spacing w:before="0"/>
              <w:rPr>
                <w:rFonts w:cstheme="minorHAnsi"/>
                <w:iCs/>
                <w:szCs w:val="18"/>
              </w:rPr>
            </w:pPr>
            <w:r w:rsidRPr="003E1534">
              <w:rPr>
                <w:rFonts w:cstheme="minorHAnsi"/>
                <w:iCs/>
                <w:szCs w:val="18"/>
              </w:rPr>
              <w:t>Members of the family Rallidae, shoreline foragers</w:t>
            </w:r>
          </w:p>
        </w:tc>
      </w:tr>
      <w:tr w:rsidR="00CA2F3A" w:rsidRPr="003E1534" w14:paraId="5D2787CB" w14:textId="77777777" w:rsidTr="00D63B3C">
        <w:trPr>
          <w:trHeight w:val="300"/>
        </w:trPr>
        <w:tc>
          <w:tcPr>
            <w:tcW w:w="2170" w:type="dxa"/>
            <w:tcBorders>
              <w:top w:val="nil"/>
              <w:left w:val="single" w:sz="4" w:space="0" w:color="auto"/>
              <w:bottom w:val="single" w:sz="4" w:space="0" w:color="auto"/>
              <w:right w:val="single" w:sz="4" w:space="0" w:color="auto"/>
            </w:tcBorders>
            <w:shd w:val="clear" w:color="auto" w:fill="auto"/>
            <w:noWrap/>
            <w:vAlign w:val="center"/>
            <w:hideMark/>
          </w:tcPr>
          <w:p w14:paraId="16F3AF45" w14:textId="77777777" w:rsidR="00CA2F3A" w:rsidRPr="003E1534" w:rsidRDefault="00CA2F3A" w:rsidP="00D63B3C">
            <w:pPr>
              <w:pStyle w:val="TableText"/>
              <w:spacing w:before="0"/>
              <w:rPr>
                <w:rFonts w:cstheme="minorHAnsi"/>
                <w:szCs w:val="18"/>
              </w:rPr>
            </w:pPr>
            <w:r w:rsidRPr="003E1534">
              <w:rPr>
                <w:rFonts w:cstheme="minorHAnsi"/>
                <w:szCs w:val="18"/>
              </w:rPr>
              <w:t>Large wading birds</w:t>
            </w:r>
          </w:p>
        </w:tc>
        <w:tc>
          <w:tcPr>
            <w:tcW w:w="6663" w:type="dxa"/>
            <w:tcBorders>
              <w:top w:val="nil"/>
              <w:left w:val="single" w:sz="4" w:space="0" w:color="auto"/>
              <w:bottom w:val="single" w:sz="4" w:space="0" w:color="auto"/>
              <w:right w:val="single" w:sz="4" w:space="0" w:color="auto"/>
            </w:tcBorders>
            <w:vAlign w:val="center"/>
          </w:tcPr>
          <w:p w14:paraId="1D97A1D1" w14:textId="77777777" w:rsidR="00CA2F3A" w:rsidRPr="003E1534" w:rsidRDefault="00CA2F3A" w:rsidP="00D63B3C">
            <w:pPr>
              <w:pStyle w:val="TableText"/>
              <w:spacing w:before="0"/>
              <w:rPr>
                <w:rFonts w:cstheme="minorHAnsi"/>
                <w:iCs/>
                <w:szCs w:val="18"/>
              </w:rPr>
            </w:pPr>
            <w:r w:rsidRPr="003E1534">
              <w:rPr>
                <w:rFonts w:cstheme="minorHAnsi"/>
                <w:iCs/>
                <w:szCs w:val="18"/>
              </w:rPr>
              <w:t>Storks, ibis, spoonbills; shallow water foragers</w:t>
            </w:r>
          </w:p>
        </w:tc>
      </w:tr>
      <w:tr w:rsidR="00CA2F3A" w:rsidRPr="003E1534" w14:paraId="422ECE36" w14:textId="77777777" w:rsidTr="00D63B3C">
        <w:trPr>
          <w:trHeight w:val="300"/>
        </w:trPr>
        <w:tc>
          <w:tcPr>
            <w:tcW w:w="2170" w:type="dxa"/>
            <w:tcBorders>
              <w:top w:val="nil"/>
              <w:left w:val="single" w:sz="4" w:space="0" w:color="auto"/>
              <w:bottom w:val="single" w:sz="4" w:space="0" w:color="auto"/>
              <w:right w:val="single" w:sz="4" w:space="0" w:color="auto"/>
            </w:tcBorders>
            <w:shd w:val="clear" w:color="auto" w:fill="auto"/>
            <w:noWrap/>
            <w:vAlign w:val="center"/>
            <w:hideMark/>
          </w:tcPr>
          <w:p w14:paraId="509171C7" w14:textId="77777777" w:rsidR="00CA2F3A" w:rsidRPr="003E1534" w:rsidRDefault="00CA2F3A" w:rsidP="00D63B3C">
            <w:pPr>
              <w:pStyle w:val="TableText"/>
              <w:spacing w:before="0"/>
              <w:rPr>
                <w:rFonts w:cstheme="minorHAnsi"/>
                <w:szCs w:val="18"/>
              </w:rPr>
            </w:pPr>
            <w:r w:rsidRPr="003E1534">
              <w:rPr>
                <w:rFonts w:cstheme="minorHAnsi"/>
                <w:szCs w:val="18"/>
              </w:rPr>
              <w:t>Australian shorebirds</w:t>
            </w:r>
          </w:p>
        </w:tc>
        <w:tc>
          <w:tcPr>
            <w:tcW w:w="6663" w:type="dxa"/>
            <w:tcBorders>
              <w:top w:val="nil"/>
              <w:left w:val="single" w:sz="4" w:space="0" w:color="auto"/>
              <w:bottom w:val="single" w:sz="4" w:space="0" w:color="auto"/>
              <w:right w:val="single" w:sz="4" w:space="0" w:color="auto"/>
            </w:tcBorders>
            <w:vAlign w:val="center"/>
          </w:tcPr>
          <w:p w14:paraId="76C6C2DF" w14:textId="77777777" w:rsidR="00CA2F3A" w:rsidRPr="003E1534" w:rsidRDefault="00CA2F3A" w:rsidP="00D63B3C">
            <w:pPr>
              <w:pStyle w:val="TableText"/>
              <w:spacing w:before="0"/>
              <w:rPr>
                <w:rFonts w:cstheme="minorHAnsi"/>
                <w:iCs/>
                <w:szCs w:val="18"/>
              </w:rPr>
            </w:pPr>
            <w:r w:rsidRPr="003E1534">
              <w:rPr>
                <w:rFonts w:cstheme="minorHAnsi"/>
                <w:iCs/>
                <w:szCs w:val="18"/>
              </w:rPr>
              <w:t>Australian breeding Charadiiform shorebirds</w:t>
            </w:r>
          </w:p>
        </w:tc>
      </w:tr>
      <w:tr w:rsidR="00CA2F3A" w:rsidRPr="003E1534" w14:paraId="4FFB7F6D" w14:textId="77777777" w:rsidTr="00D63B3C">
        <w:trPr>
          <w:trHeight w:val="300"/>
        </w:trPr>
        <w:tc>
          <w:tcPr>
            <w:tcW w:w="2170" w:type="dxa"/>
            <w:tcBorders>
              <w:top w:val="nil"/>
              <w:left w:val="single" w:sz="4" w:space="0" w:color="auto"/>
              <w:bottom w:val="single" w:sz="4" w:space="0" w:color="auto"/>
              <w:right w:val="single" w:sz="4" w:space="0" w:color="auto"/>
            </w:tcBorders>
            <w:shd w:val="clear" w:color="auto" w:fill="auto"/>
            <w:noWrap/>
            <w:vAlign w:val="center"/>
            <w:hideMark/>
          </w:tcPr>
          <w:p w14:paraId="18A9C85C" w14:textId="77777777" w:rsidR="00CA2F3A" w:rsidRPr="003E1534" w:rsidRDefault="00CA2F3A" w:rsidP="00D63B3C">
            <w:pPr>
              <w:pStyle w:val="TableText"/>
              <w:spacing w:before="0"/>
              <w:rPr>
                <w:rFonts w:cstheme="minorHAnsi"/>
                <w:szCs w:val="18"/>
              </w:rPr>
            </w:pPr>
            <w:r w:rsidRPr="003E1534">
              <w:rPr>
                <w:rFonts w:cstheme="minorHAnsi"/>
                <w:szCs w:val="18"/>
              </w:rPr>
              <w:t>Migratory shorebirds</w:t>
            </w:r>
          </w:p>
        </w:tc>
        <w:tc>
          <w:tcPr>
            <w:tcW w:w="6663" w:type="dxa"/>
            <w:tcBorders>
              <w:top w:val="nil"/>
              <w:left w:val="single" w:sz="4" w:space="0" w:color="auto"/>
              <w:bottom w:val="single" w:sz="4" w:space="0" w:color="auto"/>
              <w:right w:val="single" w:sz="4" w:space="0" w:color="auto"/>
            </w:tcBorders>
            <w:vAlign w:val="center"/>
          </w:tcPr>
          <w:p w14:paraId="447823A0" w14:textId="77777777" w:rsidR="00CA2F3A" w:rsidRPr="003E1534" w:rsidRDefault="00CA2F3A" w:rsidP="00D63B3C">
            <w:pPr>
              <w:pStyle w:val="TableText"/>
              <w:spacing w:before="0"/>
              <w:rPr>
                <w:rFonts w:cstheme="minorHAnsi"/>
                <w:iCs/>
                <w:szCs w:val="18"/>
              </w:rPr>
            </w:pPr>
            <w:r w:rsidRPr="003E1534">
              <w:rPr>
                <w:rFonts w:cstheme="minorHAnsi"/>
                <w:iCs/>
                <w:szCs w:val="18"/>
              </w:rPr>
              <w:t>International migratory Charadiiform shorebirds that breed outside Australia</w:t>
            </w:r>
          </w:p>
        </w:tc>
      </w:tr>
      <w:tr w:rsidR="00CA2F3A" w:rsidRPr="003E1534" w14:paraId="0C54AB47" w14:textId="77777777" w:rsidTr="00D63B3C">
        <w:trPr>
          <w:trHeight w:val="300"/>
        </w:trPr>
        <w:tc>
          <w:tcPr>
            <w:tcW w:w="2170" w:type="dxa"/>
            <w:tcBorders>
              <w:top w:val="nil"/>
              <w:left w:val="single" w:sz="4" w:space="0" w:color="auto"/>
              <w:bottom w:val="single" w:sz="4" w:space="0" w:color="auto"/>
              <w:right w:val="single" w:sz="4" w:space="0" w:color="auto"/>
            </w:tcBorders>
            <w:shd w:val="clear" w:color="auto" w:fill="auto"/>
            <w:noWrap/>
            <w:vAlign w:val="center"/>
            <w:hideMark/>
          </w:tcPr>
          <w:p w14:paraId="7E544B51" w14:textId="77777777" w:rsidR="00CA2F3A" w:rsidRPr="003E1534" w:rsidRDefault="00CA2F3A" w:rsidP="00D63B3C">
            <w:pPr>
              <w:pStyle w:val="TableText"/>
              <w:spacing w:before="0"/>
              <w:rPr>
                <w:rFonts w:cstheme="minorHAnsi"/>
                <w:szCs w:val="18"/>
              </w:rPr>
            </w:pPr>
            <w:r w:rsidRPr="003E1534">
              <w:rPr>
                <w:rFonts w:cstheme="minorHAnsi"/>
                <w:szCs w:val="18"/>
              </w:rPr>
              <w:t>Raptors</w:t>
            </w:r>
          </w:p>
        </w:tc>
        <w:tc>
          <w:tcPr>
            <w:tcW w:w="6663" w:type="dxa"/>
            <w:tcBorders>
              <w:top w:val="nil"/>
              <w:left w:val="single" w:sz="4" w:space="0" w:color="auto"/>
              <w:bottom w:val="single" w:sz="4" w:space="0" w:color="auto"/>
              <w:right w:val="single" w:sz="4" w:space="0" w:color="auto"/>
            </w:tcBorders>
            <w:vAlign w:val="center"/>
          </w:tcPr>
          <w:p w14:paraId="02DA50A6" w14:textId="77777777" w:rsidR="00CA2F3A" w:rsidRPr="003E1534" w:rsidRDefault="00CA2F3A" w:rsidP="00D63B3C">
            <w:pPr>
              <w:pStyle w:val="TableText"/>
              <w:spacing w:before="0"/>
              <w:rPr>
                <w:rFonts w:cstheme="minorHAnsi"/>
                <w:iCs/>
                <w:szCs w:val="18"/>
              </w:rPr>
            </w:pPr>
            <w:r w:rsidRPr="003E1534">
              <w:rPr>
                <w:rFonts w:cstheme="minorHAnsi"/>
                <w:iCs/>
                <w:szCs w:val="18"/>
              </w:rPr>
              <w:t>Wetland dependent birds of prey (white-bellied sea eagle, osprey, swamp harrier)</w:t>
            </w:r>
          </w:p>
        </w:tc>
      </w:tr>
      <w:tr w:rsidR="00CA2F3A" w:rsidRPr="003E1534" w14:paraId="5EE21F1B" w14:textId="77777777" w:rsidTr="00D63B3C">
        <w:trPr>
          <w:trHeight w:val="300"/>
        </w:trPr>
        <w:tc>
          <w:tcPr>
            <w:tcW w:w="2170" w:type="dxa"/>
            <w:tcBorders>
              <w:top w:val="nil"/>
              <w:left w:val="single" w:sz="4" w:space="0" w:color="auto"/>
              <w:bottom w:val="single" w:sz="4" w:space="0" w:color="auto"/>
              <w:right w:val="single" w:sz="4" w:space="0" w:color="auto"/>
            </w:tcBorders>
            <w:shd w:val="clear" w:color="auto" w:fill="auto"/>
            <w:noWrap/>
            <w:vAlign w:val="center"/>
            <w:hideMark/>
          </w:tcPr>
          <w:p w14:paraId="273B7466" w14:textId="77777777" w:rsidR="00CA2F3A" w:rsidRPr="003E1534" w:rsidRDefault="00CA2F3A" w:rsidP="00D63B3C">
            <w:pPr>
              <w:pStyle w:val="TableText"/>
              <w:spacing w:before="0"/>
              <w:rPr>
                <w:rFonts w:cstheme="minorHAnsi"/>
                <w:szCs w:val="18"/>
              </w:rPr>
            </w:pPr>
            <w:r w:rsidRPr="003E1534">
              <w:rPr>
                <w:rFonts w:cstheme="minorHAnsi"/>
                <w:szCs w:val="18"/>
              </w:rPr>
              <w:t>Other</w:t>
            </w:r>
          </w:p>
        </w:tc>
        <w:tc>
          <w:tcPr>
            <w:tcW w:w="6663" w:type="dxa"/>
            <w:tcBorders>
              <w:top w:val="nil"/>
              <w:left w:val="single" w:sz="4" w:space="0" w:color="auto"/>
              <w:bottom w:val="single" w:sz="4" w:space="0" w:color="auto"/>
              <w:right w:val="single" w:sz="4" w:space="0" w:color="auto"/>
            </w:tcBorders>
            <w:vAlign w:val="center"/>
          </w:tcPr>
          <w:p w14:paraId="2EED40F7" w14:textId="77777777" w:rsidR="00CA2F3A" w:rsidRPr="003E1534" w:rsidRDefault="00CA2F3A" w:rsidP="00D63B3C">
            <w:pPr>
              <w:pStyle w:val="TableText"/>
              <w:spacing w:before="0"/>
              <w:rPr>
                <w:rFonts w:cstheme="minorHAnsi"/>
                <w:iCs/>
                <w:szCs w:val="18"/>
              </w:rPr>
            </w:pPr>
            <w:r w:rsidRPr="003E1534">
              <w:rPr>
                <w:rFonts w:cstheme="minorHAnsi"/>
                <w:iCs/>
                <w:szCs w:val="18"/>
              </w:rPr>
              <w:t>Other wetland dependent bird species such as reed inhabiting passerines</w:t>
            </w:r>
          </w:p>
        </w:tc>
      </w:tr>
    </w:tbl>
    <w:p w14:paraId="23D02910" w14:textId="77777777" w:rsidR="00CA2F3A" w:rsidRPr="003E1534" w:rsidRDefault="00CA2F3A" w:rsidP="00CA2F3A">
      <w:pPr>
        <w:spacing w:after="200" w:line="276" w:lineRule="auto"/>
        <w:rPr>
          <w:rStyle w:val="SubtleEmphasis"/>
          <w:i w:val="0"/>
          <w:iCs w:val="0"/>
          <w:color w:val="auto"/>
        </w:rPr>
      </w:pPr>
    </w:p>
    <w:p w14:paraId="23F71358" w14:textId="58E9487A" w:rsidR="005E4FFA" w:rsidRDefault="005E4FFA">
      <w:pPr>
        <w:spacing w:after="0"/>
        <w:rPr>
          <w:iCs/>
        </w:rPr>
      </w:pPr>
      <w:r>
        <w:br w:type="page"/>
      </w:r>
    </w:p>
    <w:p w14:paraId="501B8032" w14:textId="77777777" w:rsidR="005E4FFA" w:rsidRPr="00E87403" w:rsidRDefault="005E4FFA" w:rsidP="005E4FFA">
      <w:pPr>
        <w:keepNext/>
        <w:keepLines/>
        <w:pageBreakBefore/>
        <w:tabs>
          <w:tab w:val="left" w:pos="1134"/>
        </w:tabs>
        <w:spacing w:after="240" w:line="480" w:lineRule="exact"/>
        <w:outlineLvl w:val="0"/>
        <w:rPr>
          <w:rFonts w:eastAsia="MS Gothic"/>
          <w:b/>
          <w:bCs/>
          <w:color w:val="00313C"/>
          <w:sz w:val="40"/>
          <w:szCs w:val="28"/>
        </w:rPr>
      </w:pPr>
      <w:bookmarkStart w:id="197" w:name="_Toc41895902"/>
      <w:r w:rsidRPr="00E87403">
        <w:rPr>
          <w:rFonts w:eastAsia="MS Gothic"/>
          <w:b/>
          <w:bCs/>
          <w:color w:val="00313C"/>
          <w:sz w:val="40"/>
          <w:szCs w:val="28"/>
        </w:rPr>
        <w:lastRenderedPageBreak/>
        <w:t xml:space="preserve">Appendix </w:t>
      </w:r>
      <w:r>
        <w:rPr>
          <w:rFonts w:eastAsia="MS Gothic"/>
          <w:b/>
          <w:bCs/>
          <w:color w:val="00313C"/>
          <w:sz w:val="40"/>
          <w:szCs w:val="28"/>
        </w:rPr>
        <w:t>C</w:t>
      </w:r>
      <w:r w:rsidRPr="00E87403">
        <w:rPr>
          <w:rFonts w:eastAsia="MS Gothic"/>
          <w:b/>
          <w:bCs/>
          <w:color w:val="00313C"/>
          <w:sz w:val="40"/>
          <w:szCs w:val="28"/>
        </w:rPr>
        <w:t>: Water, wetland types and biodiversity</w:t>
      </w:r>
      <w:r>
        <w:rPr>
          <w:rFonts w:eastAsia="MS Gothic"/>
          <w:b/>
          <w:bCs/>
          <w:color w:val="00313C"/>
          <w:sz w:val="40"/>
          <w:szCs w:val="28"/>
        </w:rPr>
        <w:t xml:space="preserve"> - workflow</w:t>
      </w:r>
      <w:bookmarkEnd w:id="197"/>
    </w:p>
    <w:p w14:paraId="4A11D1C9" w14:textId="77777777" w:rsidR="005E4FFA" w:rsidRPr="00E87403" w:rsidRDefault="005E4FFA" w:rsidP="005E4FFA">
      <w:pPr>
        <w:rPr>
          <w:u w:val="single"/>
        </w:rPr>
      </w:pPr>
      <w:r w:rsidRPr="00E87403">
        <w:rPr>
          <w:u w:val="single"/>
        </w:rPr>
        <w:t>Waterbird survey data</w:t>
      </w:r>
    </w:p>
    <w:p w14:paraId="28A9DAC5" w14:textId="77777777" w:rsidR="005E4FFA" w:rsidRPr="00E87403" w:rsidRDefault="005E4FFA" w:rsidP="00DD702B">
      <w:pPr>
        <w:pStyle w:val="ListParagraph"/>
        <w:numPr>
          <w:ilvl w:val="0"/>
          <w:numId w:val="41"/>
        </w:numPr>
        <w:spacing w:before="0" w:after="0" w:line="240" w:lineRule="auto"/>
        <w:rPr>
          <w:sz w:val="22"/>
          <w:szCs w:val="22"/>
        </w:rPr>
      </w:pPr>
      <w:r w:rsidRPr="00E87403">
        <w:rPr>
          <w:sz w:val="22"/>
          <w:szCs w:val="22"/>
        </w:rPr>
        <w:t>Waterbird data (species, abundance, date of survey, location) were extracted for Ramsar sites in the Basin from the following sources:</w:t>
      </w:r>
    </w:p>
    <w:p w14:paraId="173A8DBD" w14:textId="4732E8B5" w:rsidR="005E4FFA" w:rsidRPr="00E87403" w:rsidRDefault="005E4FFA" w:rsidP="00DD702B">
      <w:pPr>
        <w:pStyle w:val="ListParagraph"/>
        <w:numPr>
          <w:ilvl w:val="1"/>
          <w:numId w:val="41"/>
        </w:numPr>
        <w:spacing w:before="0" w:after="0" w:line="240" w:lineRule="auto"/>
        <w:rPr>
          <w:sz w:val="22"/>
          <w:szCs w:val="22"/>
        </w:rPr>
      </w:pPr>
      <w:r w:rsidRPr="00E87403">
        <w:rPr>
          <w:sz w:val="22"/>
          <w:szCs w:val="22"/>
        </w:rPr>
        <w:t>MDBA Aerial waterbird counts (Access database</w:t>
      </w:r>
      <w:r>
        <w:rPr>
          <w:sz w:val="22"/>
          <w:szCs w:val="22"/>
        </w:rPr>
        <w:t xml:space="preserve"> </w:t>
      </w:r>
      <w:hyperlink r:id="rId65" w:history="1">
        <w:r w:rsidRPr="00FE6686">
          <w:rPr>
            <w:iCs/>
            <w:color w:val="0070C0"/>
            <w:sz w:val="22"/>
            <w:szCs w:val="22"/>
          </w:rPr>
          <w:t>https://data.gov.au/dataset/ds-dga-89e008fb-f11c-4acb-8bcb-a05cddcb52b8/details</w:t>
        </w:r>
      </w:hyperlink>
      <w:r w:rsidRPr="00FE6686">
        <w:rPr>
          <w:iCs/>
          <w:sz w:val="22"/>
          <w:szCs w:val="22"/>
        </w:rPr>
        <w:t>).</w:t>
      </w:r>
      <w:r w:rsidRPr="00E87403">
        <w:rPr>
          <w:sz w:val="22"/>
          <w:szCs w:val="22"/>
        </w:rPr>
        <w:t xml:space="preserve"> </w:t>
      </w:r>
    </w:p>
    <w:p w14:paraId="3C5C3ACA" w14:textId="07164412" w:rsidR="005E4FFA" w:rsidRPr="00E87403" w:rsidRDefault="005E4FFA" w:rsidP="00DD702B">
      <w:pPr>
        <w:pStyle w:val="ListParagraph"/>
        <w:numPr>
          <w:ilvl w:val="1"/>
          <w:numId w:val="41"/>
        </w:numPr>
        <w:spacing w:before="0" w:after="0" w:line="240" w:lineRule="auto"/>
        <w:rPr>
          <w:sz w:val="22"/>
          <w:szCs w:val="22"/>
        </w:rPr>
      </w:pPr>
      <w:r w:rsidRPr="00E87403">
        <w:rPr>
          <w:sz w:val="22"/>
          <w:szCs w:val="22"/>
        </w:rPr>
        <w:t>NSW ground counts from Bionet Atlas (</w:t>
      </w:r>
      <w:hyperlink r:id="rId66" w:history="1">
        <w:r w:rsidRPr="00E87403">
          <w:rPr>
            <w:rStyle w:val="Hyperlink"/>
            <w:sz w:val="22"/>
            <w:szCs w:val="22"/>
          </w:rPr>
          <w:t>http://www.bionet.nsw.gov.au/</w:t>
        </w:r>
      </w:hyperlink>
      <w:r w:rsidRPr="00E87403">
        <w:rPr>
          <w:sz w:val="22"/>
          <w:szCs w:val="22"/>
        </w:rPr>
        <w:t>)</w:t>
      </w:r>
    </w:p>
    <w:p w14:paraId="39483AE3" w14:textId="7C3E119F" w:rsidR="005E4FFA" w:rsidRPr="00E87403" w:rsidRDefault="005E4FFA" w:rsidP="00DD702B">
      <w:pPr>
        <w:pStyle w:val="ListParagraph"/>
        <w:numPr>
          <w:ilvl w:val="1"/>
          <w:numId w:val="41"/>
        </w:numPr>
        <w:spacing w:before="0" w:after="0" w:line="240" w:lineRule="auto"/>
        <w:rPr>
          <w:sz w:val="22"/>
          <w:szCs w:val="22"/>
        </w:rPr>
      </w:pPr>
      <w:r w:rsidRPr="00E87403">
        <w:rPr>
          <w:sz w:val="22"/>
          <w:szCs w:val="22"/>
        </w:rPr>
        <w:t>Victorian ground counts from the Victorian Biodiversity Atlas (</w:t>
      </w:r>
      <w:hyperlink r:id="rId67" w:history="1">
        <w:r w:rsidRPr="00E87403">
          <w:rPr>
            <w:rStyle w:val="Hyperlink"/>
            <w:sz w:val="22"/>
            <w:szCs w:val="22"/>
          </w:rPr>
          <w:t>https://vba.dse.vic.gov.au/vba/index.jsp</w:t>
        </w:r>
      </w:hyperlink>
      <w:r w:rsidRPr="00E87403">
        <w:rPr>
          <w:sz w:val="22"/>
          <w:szCs w:val="22"/>
        </w:rPr>
        <w:t>)</w:t>
      </w:r>
    </w:p>
    <w:p w14:paraId="2307F8B3" w14:textId="77777777" w:rsidR="005E4FFA" w:rsidRPr="00E87403" w:rsidRDefault="005E4FFA" w:rsidP="00DD702B">
      <w:pPr>
        <w:pStyle w:val="ListParagraph"/>
        <w:numPr>
          <w:ilvl w:val="1"/>
          <w:numId w:val="41"/>
        </w:numPr>
        <w:spacing w:before="0" w:after="0" w:line="240" w:lineRule="auto"/>
        <w:rPr>
          <w:sz w:val="22"/>
          <w:szCs w:val="22"/>
        </w:rPr>
      </w:pPr>
      <w:r w:rsidRPr="00E87403">
        <w:rPr>
          <w:sz w:val="22"/>
          <w:szCs w:val="22"/>
        </w:rPr>
        <w:t>Ground counts from LTIM MDMS.</w:t>
      </w:r>
    </w:p>
    <w:p w14:paraId="741B1AF8" w14:textId="77777777" w:rsidR="00C07362" w:rsidRPr="00C07362" w:rsidRDefault="00C07362" w:rsidP="00DD702B">
      <w:pPr>
        <w:pStyle w:val="ListParagraph"/>
        <w:numPr>
          <w:ilvl w:val="0"/>
          <w:numId w:val="41"/>
        </w:numPr>
        <w:spacing w:before="0" w:after="240" w:line="240" w:lineRule="auto"/>
        <w:rPr>
          <w:sz w:val="22"/>
          <w:szCs w:val="22"/>
        </w:rPr>
      </w:pPr>
      <w:r w:rsidRPr="00C07362">
        <w:rPr>
          <w:sz w:val="22"/>
          <w:szCs w:val="22"/>
        </w:rPr>
        <w:t>Data were consolidated into an excel spreadsheet and edited to ensure that common and species names were consistent across all records. Obvious errors in location data were corrected where possible (e.g. where latitude and longitude were inverted).</w:t>
      </w:r>
    </w:p>
    <w:p w14:paraId="4EE688D0" w14:textId="28B6D475" w:rsidR="00C07362" w:rsidRPr="00C07362" w:rsidRDefault="00C07362" w:rsidP="00DD702B">
      <w:pPr>
        <w:pStyle w:val="ListParagraph"/>
        <w:numPr>
          <w:ilvl w:val="0"/>
          <w:numId w:val="41"/>
        </w:numPr>
        <w:spacing w:before="0" w:after="240" w:line="240" w:lineRule="auto"/>
        <w:rPr>
          <w:sz w:val="22"/>
          <w:szCs w:val="22"/>
        </w:rPr>
      </w:pPr>
      <w:r w:rsidRPr="00C07362">
        <w:rPr>
          <w:sz w:val="22"/>
          <w:szCs w:val="22"/>
        </w:rPr>
        <w:t>After several trials of matching waterbird data to ANAE type and WIT outputs, issues with duplications in records and difficulties in matching the scale of waterbird surveys with the scale of WIT outputs, waterbird data was limited to MDBA Aerial surveys only.</w:t>
      </w:r>
    </w:p>
    <w:p w14:paraId="7D1B82FA" w14:textId="77777777" w:rsidR="00C07362" w:rsidRPr="00C07362" w:rsidRDefault="00C07362" w:rsidP="00DD702B">
      <w:pPr>
        <w:pStyle w:val="ListParagraph"/>
        <w:numPr>
          <w:ilvl w:val="0"/>
          <w:numId w:val="41"/>
        </w:numPr>
        <w:spacing w:before="0" w:after="240" w:line="240" w:lineRule="auto"/>
        <w:rPr>
          <w:sz w:val="22"/>
          <w:szCs w:val="22"/>
        </w:rPr>
      </w:pPr>
      <w:r w:rsidRPr="00C07362">
        <w:rPr>
          <w:sz w:val="22"/>
          <w:szCs w:val="22"/>
        </w:rPr>
        <w:t>Duplicate counts were filtered to extract the maximum count of reach species from each survey.</w:t>
      </w:r>
    </w:p>
    <w:p w14:paraId="237CB4D9" w14:textId="77777777" w:rsidR="00C07362" w:rsidRPr="00C07362" w:rsidRDefault="00C07362" w:rsidP="00DD702B">
      <w:pPr>
        <w:pStyle w:val="ListParagraph"/>
        <w:numPr>
          <w:ilvl w:val="0"/>
          <w:numId w:val="41"/>
        </w:numPr>
        <w:spacing w:before="0" w:after="240" w:line="240" w:lineRule="auto"/>
        <w:rPr>
          <w:sz w:val="22"/>
          <w:szCs w:val="22"/>
        </w:rPr>
      </w:pPr>
      <w:r w:rsidRPr="00C07362">
        <w:rPr>
          <w:sz w:val="22"/>
          <w:szCs w:val="22"/>
        </w:rPr>
        <w:t>Where waterbird survey data was collected at a finer scale that WIT outputs, data were summed to provide a total abundance per species for each survey in each WIT polygon location.</w:t>
      </w:r>
    </w:p>
    <w:p w14:paraId="02329E69" w14:textId="77777777" w:rsidR="00C07362" w:rsidRPr="00C07362" w:rsidRDefault="00C07362" w:rsidP="00DD702B">
      <w:pPr>
        <w:pStyle w:val="ListParagraph"/>
        <w:numPr>
          <w:ilvl w:val="0"/>
          <w:numId w:val="41"/>
        </w:numPr>
        <w:spacing w:before="0" w:after="240" w:line="240" w:lineRule="auto"/>
        <w:rPr>
          <w:sz w:val="22"/>
          <w:szCs w:val="22"/>
        </w:rPr>
      </w:pPr>
      <w:r w:rsidRPr="00C07362">
        <w:rPr>
          <w:sz w:val="22"/>
          <w:szCs w:val="22"/>
        </w:rPr>
        <w:t>For several Ramsar sites, the scale of attribution of waterbird data was ill suited to the analysis. For example, aerial waterbird counts at the Macquarie Marshes are geo-referenced to a single point in the centre of the system (outside an ANAE mapped wetland) and could not be attributed to the Ramsar site boundary polygons of the WIT. All records attributed to a location &gt; 6000 hectares were removed from the analysis.</w:t>
      </w:r>
    </w:p>
    <w:p w14:paraId="6AF3D0BF" w14:textId="77777777" w:rsidR="00C07362" w:rsidRPr="00C07362" w:rsidRDefault="00C07362" w:rsidP="00DD702B">
      <w:pPr>
        <w:pStyle w:val="ListParagraph"/>
        <w:numPr>
          <w:ilvl w:val="0"/>
          <w:numId w:val="41"/>
        </w:numPr>
        <w:spacing w:before="0" w:after="240" w:line="240" w:lineRule="auto"/>
        <w:rPr>
          <w:sz w:val="22"/>
          <w:szCs w:val="22"/>
        </w:rPr>
      </w:pPr>
      <w:r w:rsidRPr="00C07362">
        <w:rPr>
          <w:sz w:val="22"/>
          <w:szCs w:val="22"/>
        </w:rPr>
        <w:t>Remaining waterbird records were assigned to a waterbird foraging groups (McGuinness in prep) and ecohydrological group (University of NSW) using the VLOOKUP function of Excel.</w:t>
      </w:r>
    </w:p>
    <w:p w14:paraId="289A9D45" w14:textId="269C2ED8" w:rsidR="005E4FFA" w:rsidRPr="00C07362" w:rsidRDefault="00C07362" w:rsidP="00DD702B">
      <w:pPr>
        <w:pStyle w:val="ListParagraph"/>
        <w:numPr>
          <w:ilvl w:val="0"/>
          <w:numId w:val="41"/>
        </w:numPr>
        <w:spacing w:before="0" w:after="0" w:line="240" w:lineRule="auto"/>
        <w:rPr>
          <w:sz w:val="22"/>
          <w:szCs w:val="22"/>
        </w:rPr>
      </w:pPr>
      <w:r w:rsidRPr="00C07362">
        <w:rPr>
          <w:sz w:val="22"/>
          <w:szCs w:val="22"/>
        </w:rPr>
        <w:t>The output was an Excel spreadsheet that had fields for: species name, common name, survey date, maximum abundance, Ramsar site, location, latitude, longitude, waterbird functional groups.</w:t>
      </w:r>
    </w:p>
    <w:p w14:paraId="4E901EB5" w14:textId="77777777" w:rsidR="005E4FFA" w:rsidRDefault="005E4FFA" w:rsidP="005E4FFA"/>
    <w:p w14:paraId="60C8B319" w14:textId="77777777" w:rsidR="00C07362" w:rsidRDefault="00C07362" w:rsidP="00C07362">
      <w:pPr>
        <w:rPr>
          <w:u w:val="single"/>
        </w:rPr>
      </w:pPr>
      <w:r>
        <w:rPr>
          <w:u w:val="single"/>
        </w:rPr>
        <w:t>Wetland inundation data</w:t>
      </w:r>
    </w:p>
    <w:p w14:paraId="0E8BBA4D" w14:textId="6D0C9FC9" w:rsidR="00C07362" w:rsidRPr="00C07362" w:rsidRDefault="00C07362" w:rsidP="00DD702B">
      <w:pPr>
        <w:pStyle w:val="ListParagraph"/>
        <w:numPr>
          <w:ilvl w:val="0"/>
          <w:numId w:val="43"/>
        </w:numPr>
        <w:spacing w:before="0" w:after="240" w:line="240" w:lineRule="auto"/>
        <w:rPr>
          <w:sz w:val="22"/>
          <w:szCs w:val="22"/>
        </w:rPr>
      </w:pPr>
      <w:r w:rsidRPr="00C07362">
        <w:rPr>
          <w:sz w:val="22"/>
          <w:szCs w:val="22"/>
        </w:rPr>
        <w:t xml:space="preserve">Geosciences Australia provided WIT outputs for Ramsar polygon boundaries aligned to the national “Ramsar Wetlands of Australia” boundary mapping.  WIT outputs for additional boundary polygons were sourced for the Macquarie Marshes, Gwydir Wetlands and Barmah-Millewa Forests to improve alignment of the scale of WIT inundation mapping with the scale at which the aerial waterbird data is collected. For the Macquarie Marshes and Gwydir Wetlands the Ramsar boundary represents only a very small proportion (&lt;10%) of the wetland complex over which the aerial waterbird data was collected.  Each output is a hydrological sequence from 1987 to 2019 with fractional cover and water observations at intervals that vary depending on the frequency of cloud-free observations for the area of interest (typically </w:t>
      </w:r>
      <w:r w:rsidR="00F403C4" w:rsidRPr="00C07362">
        <w:rPr>
          <w:sz w:val="22"/>
          <w:szCs w:val="22"/>
        </w:rPr>
        <w:t>monthly but</w:t>
      </w:r>
      <w:r w:rsidRPr="00C07362">
        <w:rPr>
          <w:sz w:val="22"/>
          <w:szCs w:val="22"/>
        </w:rPr>
        <w:t xml:space="preserve"> varying from 1 to 40 observations per year).</w:t>
      </w:r>
    </w:p>
    <w:p w14:paraId="2176C4E3" w14:textId="77777777" w:rsidR="00C07362" w:rsidRPr="00C07362" w:rsidRDefault="00C07362" w:rsidP="00DD702B">
      <w:pPr>
        <w:pStyle w:val="ListParagraph"/>
        <w:numPr>
          <w:ilvl w:val="0"/>
          <w:numId w:val="43"/>
        </w:numPr>
        <w:spacing w:before="0" w:after="240" w:line="240" w:lineRule="auto"/>
        <w:rPr>
          <w:sz w:val="22"/>
          <w:szCs w:val="22"/>
        </w:rPr>
      </w:pPr>
      <w:r w:rsidRPr="00C07362">
        <w:rPr>
          <w:sz w:val="22"/>
          <w:szCs w:val="22"/>
        </w:rPr>
        <w:t>The WIT hydrographs for each Ramsar boundary were consolidated into a single data set and observations were assigned to annual quartile seasons (Q1: summer, Q2: autumn, Q3: winter, Q4: spring)</w:t>
      </w:r>
    </w:p>
    <w:p w14:paraId="646BF2AF" w14:textId="77777777" w:rsidR="00C07362" w:rsidRPr="00C07362" w:rsidRDefault="00C07362" w:rsidP="00DD702B">
      <w:pPr>
        <w:pStyle w:val="ListParagraph"/>
        <w:numPr>
          <w:ilvl w:val="0"/>
          <w:numId w:val="43"/>
        </w:numPr>
        <w:spacing w:before="0" w:after="240" w:line="240" w:lineRule="auto"/>
        <w:rPr>
          <w:sz w:val="22"/>
          <w:szCs w:val="22"/>
        </w:rPr>
      </w:pPr>
      <w:r w:rsidRPr="00C07362">
        <w:rPr>
          <w:sz w:val="22"/>
          <w:szCs w:val="22"/>
        </w:rPr>
        <w:t>Inundation at each sample date was measured by adding together the WIT values for percent cover of water and wet vegetation (water+wet).  This output is essentially applying a correction to inundation mapping by Water Observations from Space (WOFS) to add in the additional area of water underlying wetland vegetation that WOFS misses.</w:t>
      </w:r>
    </w:p>
    <w:p w14:paraId="5E51F441" w14:textId="29489691" w:rsidR="00C07362" w:rsidRPr="00F403C4" w:rsidRDefault="00C07362" w:rsidP="00DD702B">
      <w:pPr>
        <w:pStyle w:val="ListParagraph"/>
        <w:numPr>
          <w:ilvl w:val="0"/>
          <w:numId w:val="43"/>
        </w:numPr>
        <w:spacing w:before="0" w:after="240" w:line="240" w:lineRule="auto"/>
        <w:rPr>
          <w:sz w:val="22"/>
          <w:szCs w:val="22"/>
        </w:rPr>
      </w:pPr>
      <w:r w:rsidRPr="00C07362">
        <w:rPr>
          <w:sz w:val="22"/>
          <w:szCs w:val="22"/>
        </w:rPr>
        <w:t xml:space="preserve">Data were </w:t>
      </w:r>
      <w:r w:rsidR="00F403C4">
        <w:rPr>
          <w:sz w:val="22"/>
          <w:szCs w:val="22"/>
        </w:rPr>
        <w:t xml:space="preserve">initially </w:t>
      </w:r>
      <w:r w:rsidRPr="00C07362">
        <w:rPr>
          <w:sz w:val="22"/>
          <w:szCs w:val="22"/>
        </w:rPr>
        <w:t>summarised using the maximum inundation per season for each Ramsar polygon to allow comparison among sites where sample dates varied.</w:t>
      </w:r>
      <w:r w:rsidR="00F403C4">
        <w:rPr>
          <w:sz w:val="22"/>
          <w:szCs w:val="22"/>
        </w:rPr>
        <w:t xml:space="preserve"> This method, however, proved </w:t>
      </w:r>
      <w:r w:rsidR="00F403C4">
        <w:rPr>
          <w:sz w:val="22"/>
          <w:szCs w:val="22"/>
        </w:rPr>
        <w:lastRenderedPageBreak/>
        <w:t>problematic as there was often a large variation in inundation extent within a season. The final data alignment was to match the waterbird sampling survey date with the closest available WIT tile.</w:t>
      </w:r>
    </w:p>
    <w:p w14:paraId="0914518F" w14:textId="77777777" w:rsidR="00C07362" w:rsidRDefault="00C07362" w:rsidP="00C07362">
      <w:pPr>
        <w:rPr>
          <w:u w:val="single"/>
        </w:rPr>
      </w:pPr>
      <w:r>
        <w:rPr>
          <w:u w:val="single"/>
        </w:rPr>
        <w:t>Combining Data</w:t>
      </w:r>
    </w:p>
    <w:p w14:paraId="6B899CA9" w14:textId="77777777" w:rsidR="00C07362" w:rsidRPr="00C07362" w:rsidRDefault="00C07362" w:rsidP="00DD702B">
      <w:pPr>
        <w:pStyle w:val="ListParagraph"/>
        <w:numPr>
          <w:ilvl w:val="0"/>
          <w:numId w:val="44"/>
        </w:numPr>
        <w:spacing w:before="0" w:after="240" w:line="240" w:lineRule="auto"/>
        <w:rPr>
          <w:sz w:val="22"/>
          <w:szCs w:val="22"/>
        </w:rPr>
      </w:pPr>
      <w:r w:rsidRPr="00C07362">
        <w:rPr>
          <w:sz w:val="22"/>
          <w:szCs w:val="22"/>
        </w:rPr>
        <w:t>Bird observations were loaded into GIS and attributed with the wetland identifier and ANAE ecosystem type of the closest wetland within a limit of 1km.  This captures bird observations within wetlands and also allows for imprecise location data (e.g. where data points record the GPS location of the observer rather than the precise location of the birds in the wetland).</w:t>
      </w:r>
    </w:p>
    <w:p w14:paraId="194BE4B3" w14:textId="77777777" w:rsidR="00C07362" w:rsidRPr="00C07362" w:rsidRDefault="00C07362" w:rsidP="00DD702B">
      <w:pPr>
        <w:pStyle w:val="ListParagraph"/>
        <w:numPr>
          <w:ilvl w:val="0"/>
          <w:numId w:val="44"/>
        </w:numPr>
        <w:spacing w:before="0" w:after="240" w:line="240" w:lineRule="auto"/>
        <w:rPr>
          <w:sz w:val="22"/>
          <w:szCs w:val="22"/>
        </w:rPr>
      </w:pPr>
      <w:r w:rsidRPr="00C07362">
        <w:rPr>
          <w:sz w:val="22"/>
          <w:szCs w:val="22"/>
        </w:rPr>
        <w:t>ANAE wetland classes were consolidated into higher-order habitat classes to simplify alignment to the waterbird groupings.</w:t>
      </w:r>
    </w:p>
    <w:p w14:paraId="0F9170AF" w14:textId="77777777" w:rsidR="00C07362" w:rsidRPr="00C07362" w:rsidRDefault="00C07362" w:rsidP="00DD702B">
      <w:pPr>
        <w:pStyle w:val="ListParagraph"/>
        <w:numPr>
          <w:ilvl w:val="0"/>
          <w:numId w:val="45"/>
        </w:numPr>
        <w:spacing w:before="0" w:after="240" w:line="240" w:lineRule="auto"/>
        <w:rPr>
          <w:sz w:val="22"/>
          <w:szCs w:val="22"/>
        </w:rPr>
      </w:pPr>
      <w:r w:rsidRPr="00C07362">
        <w:rPr>
          <w:sz w:val="22"/>
          <w:szCs w:val="22"/>
        </w:rPr>
        <w:t>Treed Floodplains</w:t>
      </w:r>
    </w:p>
    <w:p w14:paraId="599CB241"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F1.10: Coolibah woodland and forest riparian zone or floodplain</w:t>
      </w:r>
    </w:p>
    <w:p w14:paraId="6B6F48CB"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F1.11: River cooba woodland riparian zone or floodplain</w:t>
      </w:r>
    </w:p>
    <w:p w14:paraId="27488424"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F1.12: Woodland riparian zone or floodplain</w:t>
      </w:r>
    </w:p>
    <w:p w14:paraId="24021E3D"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F1.2: River red gum forest riparian zone or floodplain</w:t>
      </w:r>
    </w:p>
    <w:p w14:paraId="004ED6BE"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F1.4: River red gum woodland riparian zone or floodplain</w:t>
      </w:r>
    </w:p>
    <w:p w14:paraId="6B90DC8F"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F1.6: Black box forest riparian zone or floodplain</w:t>
      </w:r>
    </w:p>
    <w:p w14:paraId="2F6A5A3B"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F1.8: Black box woodland riparian zone or floodplain</w:t>
      </w:r>
    </w:p>
    <w:p w14:paraId="1E144A19" w14:textId="77777777" w:rsidR="00C07362" w:rsidRPr="00C07362" w:rsidRDefault="00C07362" w:rsidP="00DD702B">
      <w:pPr>
        <w:pStyle w:val="ListParagraph"/>
        <w:numPr>
          <w:ilvl w:val="0"/>
          <w:numId w:val="45"/>
        </w:numPr>
        <w:spacing w:before="0" w:after="240" w:line="240" w:lineRule="auto"/>
        <w:rPr>
          <w:sz w:val="22"/>
          <w:szCs w:val="22"/>
        </w:rPr>
      </w:pPr>
      <w:r w:rsidRPr="00C07362">
        <w:rPr>
          <w:sz w:val="22"/>
          <w:szCs w:val="22"/>
        </w:rPr>
        <w:t>Shrub-lands</w:t>
      </w:r>
    </w:p>
    <w:p w14:paraId="0B6B718F"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F2.2: Lignum shrubland riparian zone or floodplain</w:t>
      </w:r>
    </w:p>
    <w:p w14:paraId="33F03193"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F2.4: Shrubland riparian zone or floodplain</w:t>
      </w:r>
    </w:p>
    <w:p w14:paraId="20AA97D7"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Pt1.7.2: Temporary lignum swamp</w:t>
      </w:r>
    </w:p>
    <w:p w14:paraId="4B8FD8DD"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Pt1.8.2: Temporary shrub swamp</w:t>
      </w:r>
    </w:p>
    <w:p w14:paraId="687F743E" w14:textId="77777777" w:rsidR="00C07362" w:rsidRPr="00C07362" w:rsidRDefault="00C07362" w:rsidP="00DD702B">
      <w:pPr>
        <w:pStyle w:val="ListParagraph"/>
        <w:numPr>
          <w:ilvl w:val="0"/>
          <w:numId w:val="45"/>
        </w:numPr>
        <w:spacing w:before="0" w:after="240" w:line="240" w:lineRule="auto"/>
        <w:rPr>
          <w:sz w:val="22"/>
          <w:szCs w:val="22"/>
        </w:rPr>
      </w:pPr>
      <w:r w:rsidRPr="00C07362">
        <w:rPr>
          <w:sz w:val="22"/>
          <w:szCs w:val="22"/>
        </w:rPr>
        <w:t>Lake</w:t>
      </w:r>
    </w:p>
    <w:p w14:paraId="7C9B662E"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Lp1.1: Permanent lake</w:t>
      </w:r>
    </w:p>
    <w:p w14:paraId="70ABF5FC"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Lt1.1: Temporary lake</w:t>
      </w:r>
    </w:p>
    <w:p w14:paraId="1008A761" w14:textId="77777777" w:rsidR="00C07362" w:rsidRPr="00C07362" w:rsidRDefault="00C07362" w:rsidP="00DD702B">
      <w:pPr>
        <w:pStyle w:val="ListParagraph"/>
        <w:numPr>
          <w:ilvl w:val="0"/>
          <w:numId w:val="45"/>
        </w:numPr>
        <w:spacing w:before="0" w:after="240" w:line="240" w:lineRule="auto"/>
        <w:rPr>
          <w:sz w:val="22"/>
          <w:szCs w:val="22"/>
        </w:rPr>
      </w:pPr>
      <w:r w:rsidRPr="00C07362">
        <w:rPr>
          <w:sz w:val="22"/>
          <w:szCs w:val="22"/>
        </w:rPr>
        <w:t>Marsh</w:t>
      </w:r>
    </w:p>
    <w:p w14:paraId="3709FE32"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Pp2.1.2: Permanent tall emergent marsh</w:t>
      </w:r>
    </w:p>
    <w:p w14:paraId="1569825C"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Pp4.2: Permanent wetland</w:t>
      </w:r>
    </w:p>
    <w:p w14:paraId="0BBAADC3"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Psp4: Permanent saline wetland</w:t>
      </w:r>
    </w:p>
    <w:p w14:paraId="13A8B702"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Pt2.1.2: Temporary tall emergent marsh</w:t>
      </w:r>
    </w:p>
    <w:p w14:paraId="4A817ECC"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Pt2.2.2: Temporary sedge/grass/forb marsh</w:t>
      </w:r>
    </w:p>
    <w:p w14:paraId="64EA455A"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Pt2.3.2: Freshwater meadow</w:t>
      </w:r>
    </w:p>
    <w:p w14:paraId="0A738775" w14:textId="77777777" w:rsidR="00C07362" w:rsidRPr="00C07362" w:rsidRDefault="00C07362" w:rsidP="00DD702B">
      <w:pPr>
        <w:pStyle w:val="ListParagraph"/>
        <w:numPr>
          <w:ilvl w:val="0"/>
          <w:numId w:val="45"/>
        </w:numPr>
        <w:spacing w:before="0" w:after="240" w:line="240" w:lineRule="auto"/>
        <w:rPr>
          <w:sz w:val="22"/>
          <w:szCs w:val="22"/>
        </w:rPr>
      </w:pPr>
      <w:r w:rsidRPr="00C07362">
        <w:rPr>
          <w:sz w:val="22"/>
          <w:szCs w:val="22"/>
        </w:rPr>
        <w:t>Swamp</w:t>
      </w:r>
    </w:p>
    <w:p w14:paraId="0D204D5A"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Pt1.1.2: Temporary river red gum swamp</w:t>
      </w:r>
    </w:p>
    <w:p w14:paraId="2B4431DD"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Pt1.2.2: Temporary black box swamp</w:t>
      </w:r>
    </w:p>
    <w:p w14:paraId="7239BFA7" w14:textId="77777777" w:rsidR="00C07362" w:rsidRPr="00C07362" w:rsidRDefault="00C07362" w:rsidP="00DD702B">
      <w:pPr>
        <w:pStyle w:val="ListParagraph"/>
        <w:numPr>
          <w:ilvl w:val="1"/>
          <w:numId w:val="45"/>
        </w:numPr>
        <w:spacing w:before="0" w:after="240" w:line="240" w:lineRule="auto"/>
        <w:rPr>
          <w:sz w:val="22"/>
          <w:szCs w:val="22"/>
        </w:rPr>
      </w:pPr>
      <w:r w:rsidRPr="00C07362">
        <w:rPr>
          <w:sz w:val="22"/>
          <w:szCs w:val="22"/>
        </w:rPr>
        <w:t>Pt1.6.2: Temporary woodland swamp</w:t>
      </w:r>
    </w:p>
    <w:p w14:paraId="2C7A57BD" w14:textId="77777777" w:rsidR="00C07362" w:rsidRPr="00C07362" w:rsidRDefault="00C07362" w:rsidP="00DD702B">
      <w:pPr>
        <w:pStyle w:val="ListParagraph"/>
        <w:numPr>
          <w:ilvl w:val="0"/>
          <w:numId w:val="44"/>
        </w:numPr>
        <w:spacing w:before="0" w:after="240" w:line="240" w:lineRule="auto"/>
        <w:rPr>
          <w:sz w:val="22"/>
          <w:szCs w:val="22"/>
        </w:rPr>
      </w:pPr>
      <w:r w:rsidRPr="00C07362">
        <w:rPr>
          <w:sz w:val="22"/>
          <w:szCs w:val="22"/>
        </w:rPr>
        <w:t>Waterbird counts were then joined to the WIT hydrology outputs using the wetland identifier and matching dates of bird observation to seasons in the hydrograph.</w:t>
      </w:r>
    </w:p>
    <w:p w14:paraId="3BEF164B" w14:textId="29AD76C5" w:rsidR="00C07362" w:rsidRPr="00C07362" w:rsidRDefault="00C07362" w:rsidP="00DD702B">
      <w:pPr>
        <w:pStyle w:val="ListParagraph"/>
        <w:numPr>
          <w:ilvl w:val="0"/>
          <w:numId w:val="44"/>
        </w:numPr>
        <w:spacing w:before="0" w:after="240" w:line="240" w:lineRule="auto"/>
        <w:rPr>
          <w:sz w:val="22"/>
          <w:szCs w:val="22"/>
        </w:rPr>
      </w:pPr>
      <w:r w:rsidRPr="00C07362">
        <w:rPr>
          <w:sz w:val="22"/>
          <w:szCs w:val="22"/>
        </w:rPr>
        <w:t>Species richness and total abundance for each waterbird species and functional group was calculated from the multiple observations recorded in each wetland, season and year.</w:t>
      </w:r>
    </w:p>
    <w:p w14:paraId="5E371DC6" w14:textId="77777777" w:rsidR="00C07362" w:rsidRPr="00E87403" w:rsidRDefault="00C07362" w:rsidP="00C07362">
      <w:pPr>
        <w:rPr>
          <w:u w:val="single"/>
        </w:rPr>
      </w:pPr>
      <w:r>
        <w:rPr>
          <w:u w:val="single"/>
        </w:rPr>
        <w:t>Limitations</w:t>
      </w:r>
    </w:p>
    <w:p w14:paraId="037E2FAB" w14:textId="77777777" w:rsidR="00C07362" w:rsidRDefault="00C07362" w:rsidP="00C07362">
      <w:r>
        <w:t>The analyses presented here represent a pilot study of using data from different sources to explore the relationships between inundation, environmental water and biodiversity. The results need to be considered in light of the limitations and considered preliminary only:</w:t>
      </w:r>
    </w:p>
    <w:p w14:paraId="1AF75477" w14:textId="77777777" w:rsidR="00C07362" w:rsidRPr="00C07362" w:rsidRDefault="00C07362" w:rsidP="00DD702B">
      <w:pPr>
        <w:pStyle w:val="ListParagraph"/>
        <w:numPr>
          <w:ilvl w:val="0"/>
          <w:numId w:val="42"/>
        </w:numPr>
        <w:spacing w:before="0" w:after="240" w:line="240" w:lineRule="auto"/>
        <w:rPr>
          <w:sz w:val="22"/>
          <w:szCs w:val="22"/>
        </w:rPr>
      </w:pPr>
      <w:r w:rsidRPr="00C07362">
        <w:rPr>
          <w:sz w:val="22"/>
          <w:szCs w:val="22"/>
        </w:rPr>
        <w:t>Aerial waterbird survey data does not represent all waterbird groups equally. In particular, small shorebirds (Australian resident and international migrants) and cryptic species such as crakes and rails are poorly represented.</w:t>
      </w:r>
    </w:p>
    <w:p w14:paraId="1D702C8E" w14:textId="77777777" w:rsidR="00C07362" w:rsidRPr="00C07362" w:rsidRDefault="00C07362" w:rsidP="00DD702B">
      <w:pPr>
        <w:pStyle w:val="ListParagraph"/>
        <w:numPr>
          <w:ilvl w:val="0"/>
          <w:numId w:val="42"/>
        </w:numPr>
        <w:spacing w:before="0" w:after="240" w:line="240" w:lineRule="auto"/>
        <w:rPr>
          <w:sz w:val="22"/>
          <w:szCs w:val="22"/>
        </w:rPr>
      </w:pPr>
      <w:r w:rsidRPr="00C07362">
        <w:rPr>
          <w:sz w:val="22"/>
          <w:szCs w:val="22"/>
        </w:rPr>
        <w:t>The scale at which waterbird surveys are conducted and attributed often did not match the scale at which WIT outputs were provided or ANAE types are mapped. Three broad scenarios were encountered:</w:t>
      </w:r>
    </w:p>
    <w:p w14:paraId="7369F676" w14:textId="5E9593C3" w:rsidR="00C07362" w:rsidRPr="00C07362" w:rsidRDefault="00C07362" w:rsidP="00DD702B">
      <w:pPr>
        <w:pStyle w:val="ListParagraph"/>
        <w:numPr>
          <w:ilvl w:val="1"/>
          <w:numId w:val="42"/>
        </w:numPr>
        <w:spacing w:before="0" w:after="240" w:line="240" w:lineRule="auto"/>
        <w:rPr>
          <w:sz w:val="22"/>
          <w:szCs w:val="22"/>
        </w:rPr>
      </w:pPr>
      <w:r w:rsidRPr="00C07362">
        <w:rPr>
          <w:sz w:val="22"/>
          <w:szCs w:val="22"/>
        </w:rPr>
        <w:lastRenderedPageBreak/>
        <w:t>Waterbird data at finer resolution than asset/hydrology mapping.  For example, in Barmah Forest aerial waterbird surveys are assigned at a local scale to smaller areas within the Ramsar site (e.g. Barmah Lake, Boals Deadwood). The WIT, however, is calculated over the entire 29</w:t>
      </w:r>
      <w:r>
        <w:rPr>
          <w:sz w:val="22"/>
          <w:szCs w:val="22"/>
        </w:rPr>
        <w:t> </w:t>
      </w:r>
      <w:r w:rsidRPr="00C07362">
        <w:rPr>
          <w:sz w:val="22"/>
          <w:szCs w:val="22"/>
        </w:rPr>
        <w:t>000 hectare Ramsar site.</w:t>
      </w:r>
    </w:p>
    <w:p w14:paraId="4320F385" w14:textId="3823AD12" w:rsidR="00C07362" w:rsidRPr="00C07362" w:rsidRDefault="00C07362" w:rsidP="00DD702B">
      <w:pPr>
        <w:pStyle w:val="ListParagraph"/>
        <w:numPr>
          <w:ilvl w:val="1"/>
          <w:numId w:val="42"/>
        </w:numPr>
        <w:spacing w:before="0" w:after="240" w:line="240" w:lineRule="auto"/>
        <w:rPr>
          <w:sz w:val="22"/>
          <w:szCs w:val="22"/>
        </w:rPr>
      </w:pPr>
      <w:r w:rsidRPr="00C07362">
        <w:rPr>
          <w:sz w:val="22"/>
          <w:szCs w:val="22"/>
        </w:rPr>
        <w:t>Waterbird data at coarser resolution than asset/hydrology mapping.  For example, in the Macquarie Marshes all aerial waterbird data are assigned to just three locations that represent coarse floodplain mapping with areas of 10</w:t>
      </w:r>
      <w:r w:rsidR="00F403C4">
        <w:rPr>
          <w:sz w:val="22"/>
          <w:szCs w:val="22"/>
        </w:rPr>
        <w:t> </w:t>
      </w:r>
      <w:r w:rsidRPr="00C07362">
        <w:rPr>
          <w:sz w:val="22"/>
          <w:szCs w:val="22"/>
        </w:rPr>
        <w:t>000 to 85</w:t>
      </w:r>
      <w:r w:rsidR="00F403C4">
        <w:rPr>
          <w:sz w:val="22"/>
          <w:szCs w:val="22"/>
        </w:rPr>
        <w:t> </w:t>
      </w:r>
      <w:r w:rsidRPr="00C07362">
        <w:rPr>
          <w:sz w:val="22"/>
          <w:szCs w:val="22"/>
        </w:rPr>
        <w:t xml:space="preserve">000 ha (most of the DIWA extent, refer </w:t>
      </w:r>
      <w:r w:rsidRPr="00C07362">
        <w:rPr>
          <w:sz w:val="22"/>
          <w:szCs w:val="22"/>
        </w:rPr>
        <w:fldChar w:fldCharType="begin"/>
      </w:r>
      <w:r w:rsidRPr="00C07362">
        <w:rPr>
          <w:sz w:val="22"/>
          <w:szCs w:val="22"/>
        </w:rPr>
        <w:instrText xml:space="preserve"> REF _Ref41830628 \h </w:instrText>
      </w:r>
      <w:r>
        <w:rPr>
          <w:sz w:val="22"/>
          <w:szCs w:val="22"/>
        </w:rPr>
        <w:instrText xml:space="preserve"> \* MERGEFORMAT </w:instrText>
      </w:r>
      <w:r w:rsidRPr="00C07362">
        <w:rPr>
          <w:sz w:val="22"/>
          <w:szCs w:val="22"/>
        </w:rPr>
      </w:r>
      <w:r w:rsidRPr="00C07362">
        <w:rPr>
          <w:sz w:val="22"/>
          <w:szCs w:val="22"/>
        </w:rPr>
        <w:fldChar w:fldCharType="separate"/>
      </w:r>
      <w:r w:rsidR="008161DB" w:rsidRPr="008161DB">
        <w:rPr>
          <w:sz w:val="22"/>
          <w:szCs w:val="22"/>
        </w:rPr>
        <w:t xml:space="preserve">Figure </w:t>
      </w:r>
      <w:r w:rsidR="008161DB" w:rsidRPr="008161DB">
        <w:rPr>
          <w:noProof/>
          <w:sz w:val="22"/>
          <w:szCs w:val="22"/>
        </w:rPr>
        <w:t>27</w:t>
      </w:r>
      <w:r w:rsidRPr="00C07362">
        <w:rPr>
          <w:sz w:val="22"/>
          <w:szCs w:val="22"/>
        </w:rPr>
        <w:fldChar w:fldCharType="end"/>
      </w:r>
      <w:r w:rsidRPr="00C07362">
        <w:rPr>
          <w:sz w:val="22"/>
          <w:szCs w:val="22"/>
        </w:rPr>
        <w:t>).  This scale represents more than 5000 ANAE wetlands with 20 distinct types. Macquarie Marshes was excluded from further analysis because it was not possible to relate the bird counts to WIT hydrology or ANAE ecosystem type.</w:t>
      </w:r>
    </w:p>
    <w:p w14:paraId="622B0976" w14:textId="60C5069A" w:rsidR="00C07362" w:rsidRPr="00C07362" w:rsidRDefault="00C07362" w:rsidP="00DD702B">
      <w:pPr>
        <w:pStyle w:val="ListParagraph"/>
        <w:numPr>
          <w:ilvl w:val="1"/>
          <w:numId w:val="42"/>
        </w:numPr>
        <w:spacing w:before="0" w:after="240" w:line="240" w:lineRule="auto"/>
        <w:rPr>
          <w:sz w:val="22"/>
          <w:szCs w:val="22"/>
        </w:rPr>
      </w:pPr>
      <w:r w:rsidRPr="00C07362">
        <w:rPr>
          <w:sz w:val="22"/>
          <w:szCs w:val="22"/>
        </w:rPr>
        <w:t>Good alignment of waterbird data and asset/hydrology mapping.</w:t>
      </w:r>
      <w:r>
        <w:rPr>
          <w:sz w:val="22"/>
          <w:szCs w:val="22"/>
        </w:rPr>
        <w:t xml:space="preserve"> </w:t>
      </w:r>
      <w:r w:rsidRPr="00C07362">
        <w:rPr>
          <w:sz w:val="22"/>
          <w:szCs w:val="22"/>
        </w:rPr>
        <w:t>At some locations (e.g. Hattah Lakes, Kerang Wetlands) the Ramsar wetlands, WIT outputs and waterbird data are all at recorded at the same wetland asset scale.</w:t>
      </w:r>
    </w:p>
    <w:p w14:paraId="2816CD09" w14:textId="77777777" w:rsidR="00C07362" w:rsidRPr="00C07362" w:rsidRDefault="00C07362" w:rsidP="00DD702B">
      <w:pPr>
        <w:pStyle w:val="ListParagraph"/>
        <w:numPr>
          <w:ilvl w:val="0"/>
          <w:numId w:val="42"/>
        </w:numPr>
        <w:spacing w:before="0" w:after="240" w:line="240" w:lineRule="auto"/>
        <w:rPr>
          <w:sz w:val="22"/>
          <w:szCs w:val="22"/>
        </w:rPr>
      </w:pPr>
      <w:r w:rsidRPr="00C07362">
        <w:rPr>
          <w:sz w:val="22"/>
          <w:szCs w:val="22"/>
        </w:rPr>
        <w:t>The WIT outputs are missing for a portion of the record (usually between 2011 to 2012) due to Landsat 7’s failed s</w:t>
      </w:r>
      <w:r w:rsidRPr="00C07362">
        <w:rPr>
          <w:rStyle w:val="st"/>
          <w:sz w:val="22"/>
          <w:szCs w:val="22"/>
        </w:rPr>
        <w:t xml:space="preserve">can line corrector </w:t>
      </w:r>
      <w:r w:rsidRPr="00C07362">
        <w:rPr>
          <w:iCs/>
          <w:sz w:val="22"/>
          <w:szCs w:val="22"/>
        </w:rPr>
        <w:fldChar w:fldCharType="begin"/>
      </w:r>
      <w:r w:rsidRPr="00C07362">
        <w:rPr>
          <w:iCs/>
          <w:sz w:val="22"/>
          <w:szCs w:val="22"/>
        </w:rPr>
        <w:instrText xml:space="preserve"> ADDIN ZOTERO_ITEM CSL_CITATION {"citationID":"sTkCJlLK","properties":{"formattedCitation":"(Dunn {\\i{}et al.} 2019)","plainCitation":"(Dunn et al. 2019)","noteIndex":0},"citationItems":[{"id":5340,"uris":["http://zotero.org/users/2336876/items/9MKVFNVA"],"uri":["http://zotero.org/users/2336876/items/9MKVFNVA"],"itemData":{"id":5340,"type":"paper-conference","container-title":"IGARSS 2019-2019 IEEE International Geoscience and Remote Sensing Symposium","page":"6095–6097","publisher":"IEEE","source":"Google Scholar","title":"Developing a Tool for Wetland Characterization Using Fractional Cover, Tasseled Cap Wetness And Water Observations From Space","author":[{"family":"Dunn","given":"Bex"},{"family":"Lymburner","given":"Leo"},{"family":"Newey","given":"Vanessa"},{"family":"Hicks","given":"Andrew"},{"family":"Carey","given":"Hashim"}],"issued":{"date-parts":[["2019"]]}}}],"schema":"https://github.com/citation-style-language/schema/raw/master/csl-citation.json"} </w:instrText>
      </w:r>
      <w:r w:rsidRPr="00C07362">
        <w:rPr>
          <w:iCs/>
          <w:sz w:val="22"/>
          <w:szCs w:val="22"/>
        </w:rPr>
        <w:fldChar w:fldCharType="separate"/>
      </w:r>
      <w:r w:rsidRPr="00C07362">
        <w:rPr>
          <w:iCs/>
          <w:sz w:val="22"/>
          <w:szCs w:val="22"/>
        </w:rPr>
        <w:t xml:space="preserve">(Dunn </w:t>
      </w:r>
      <w:r w:rsidRPr="00C07362">
        <w:rPr>
          <w:i/>
          <w:iCs/>
          <w:sz w:val="22"/>
          <w:szCs w:val="22"/>
        </w:rPr>
        <w:t>et al.</w:t>
      </w:r>
      <w:r w:rsidRPr="00C07362">
        <w:rPr>
          <w:iCs/>
          <w:sz w:val="22"/>
          <w:szCs w:val="22"/>
        </w:rPr>
        <w:t xml:space="preserve"> 2019)</w:t>
      </w:r>
      <w:r w:rsidRPr="00C07362">
        <w:rPr>
          <w:iCs/>
          <w:sz w:val="22"/>
          <w:szCs w:val="22"/>
        </w:rPr>
        <w:fldChar w:fldCharType="end"/>
      </w:r>
      <w:r w:rsidRPr="00C07362">
        <w:rPr>
          <w:sz w:val="22"/>
          <w:szCs w:val="22"/>
        </w:rPr>
        <w:t>.</w:t>
      </w:r>
    </w:p>
    <w:p w14:paraId="59D4D64F" w14:textId="6B38B03C" w:rsidR="00C07362" w:rsidRPr="00C07362" w:rsidRDefault="00C07362" w:rsidP="00DD702B">
      <w:pPr>
        <w:pStyle w:val="ListParagraph"/>
        <w:numPr>
          <w:ilvl w:val="0"/>
          <w:numId w:val="42"/>
        </w:numPr>
        <w:spacing w:before="0" w:after="240" w:line="240" w:lineRule="auto"/>
        <w:rPr>
          <w:sz w:val="22"/>
          <w:szCs w:val="22"/>
        </w:rPr>
      </w:pPr>
      <w:r w:rsidRPr="00C07362">
        <w:rPr>
          <w:sz w:val="22"/>
          <w:szCs w:val="22"/>
        </w:rPr>
        <w:t>Waterbird data have been assigned to foraging groups for analysis. It is unlikely, however, that all waterbirds were foraging at the time that surveys were collected. Birds may have been roosting, loafing, moving between habitats or nesting, all of which represent different habitat requirements with respect to inundation, and wetland type.</w:t>
      </w:r>
    </w:p>
    <w:p w14:paraId="552E8025" w14:textId="77777777" w:rsidR="00C07362" w:rsidRDefault="00C07362" w:rsidP="00C07362">
      <w:r>
        <w:rPr>
          <w:noProof/>
        </w:rPr>
        <w:drawing>
          <wp:inline distT="0" distB="0" distL="0" distR="0" wp14:anchorId="501D4E75" wp14:editId="0F57ABD5">
            <wp:extent cx="2520000" cy="2103012"/>
            <wp:effectExtent l="0" t="0" r="0" b="0"/>
            <wp:docPr id="203" name="Picture 20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dData_MacMarsh.gif"/>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23625" cy="2106037"/>
                    </a:xfrm>
                    <a:prstGeom prst="rect">
                      <a:avLst/>
                    </a:prstGeom>
                  </pic:spPr>
                </pic:pic>
              </a:graphicData>
            </a:graphic>
          </wp:inline>
        </w:drawing>
      </w:r>
      <w:r>
        <w:rPr>
          <w:noProof/>
        </w:rPr>
        <w:drawing>
          <wp:inline distT="0" distB="0" distL="0" distR="0" wp14:anchorId="3167CF3D" wp14:editId="76862E39">
            <wp:extent cx="2506969" cy="2092012"/>
            <wp:effectExtent l="0" t="0" r="8255" b="3810"/>
            <wp:docPr id="5" name="Picture 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dDataHAttah.gif"/>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08589" cy="2093364"/>
                    </a:xfrm>
                    <a:prstGeom prst="rect">
                      <a:avLst/>
                    </a:prstGeom>
                  </pic:spPr>
                </pic:pic>
              </a:graphicData>
            </a:graphic>
          </wp:inline>
        </w:drawing>
      </w:r>
    </w:p>
    <w:p w14:paraId="73F6F769" w14:textId="7D3A6252" w:rsidR="00C07362" w:rsidRDefault="00C07362" w:rsidP="00C07362">
      <w:pPr>
        <w:pStyle w:val="FigureCaption0"/>
      </w:pPr>
      <w:bookmarkStart w:id="198" w:name="_Ref41830628"/>
      <w:r>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27</w:t>
      </w:r>
      <w:r w:rsidR="00452E88">
        <w:rPr>
          <w:noProof/>
        </w:rPr>
        <w:fldChar w:fldCharType="end"/>
      </w:r>
      <w:bookmarkEnd w:id="198"/>
      <w:r>
        <w:t xml:space="preserve">. Differing alignment of MDBA aerial waterbird survey points to Ramsar wetlands. In the Macquarie Marshes (left), survey locations are not within the Ramsar boundary and each survey point is attributed to areas between 10000 and 85000 ha representing most of the DIWA area (128,000 ha).  At Hattah Lakes (right) bird data were associated with individual lakes for which WIT hydrology data was available. </w:t>
      </w:r>
    </w:p>
    <w:p w14:paraId="613CD3F2" w14:textId="77777777" w:rsidR="00C07362" w:rsidRDefault="00C07362" w:rsidP="00C07362">
      <w:pPr>
        <w:pStyle w:val="Heading3"/>
        <w:numPr>
          <w:ilvl w:val="0"/>
          <w:numId w:val="0"/>
        </w:numPr>
      </w:pPr>
      <w:r>
        <w:t>Lessons learned from using Geosciences Australia WIT data.</w:t>
      </w:r>
    </w:p>
    <w:p w14:paraId="759BC713" w14:textId="77777777" w:rsidR="00C07362" w:rsidRPr="00CB26C2" w:rsidRDefault="00C07362" w:rsidP="00C07362">
      <w:pPr>
        <w:pStyle w:val="AppendixHeading4"/>
      </w:pPr>
      <w:r>
        <w:t>Selecting the appropriate scale</w:t>
      </w:r>
    </w:p>
    <w:p w14:paraId="74310DC6" w14:textId="77777777" w:rsidR="00C07362" w:rsidRPr="008616F2" w:rsidRDefault="00C07362" w:rsidP="00C07362">
      <w:r w:rsidRPr="008616F2">
        <w:t>Currently the WIT hydrological sequence is produced by Geosciences Australia for specified polygon areas (e.g. wetland or asset boundaries</w:t>
      </w:r>
      <w:r w:rsidRPr="00331869">
        <w:t xml:space="preserve">).  We found the choice for </w:t>
      </w:r>
      <w:r w:rsidRPr="00286EF4">
        <w:t xml:space="preserve">the </w:t>
      </w:r>
      <w:r w:rsidRPr="00E84630">
        <w:t xml:space="preserve">scale of WIT mapping needs to align with the questions being asked </w:t>
      </w:r>
      <w:r w:rsidRPr="008616F2">
        <w:rPr>
          <w:i/>
        </w:rPr>
        <w:t>and</w:t>
      </w:r>
      <w:r w:rsidRPr="008616F2">
        <w:t xml:space="preserve"> the scales other complementary data represents.</w:t>
      </w:r>
    </w:p>
    <w:p w14:paraId="18EA5819" w14:textId="4F9535E3" w:rsidR="00C07362" w:rsidRPr="008616F2" w:rsidRDefault="00C07362" w:rsidP="00C07362">
      <w:r w:rsidRPr="008616F2">
        <w:t xml:space="preserve">After finding the mismatch between the scale of the MDBA aerial waterbird data and Ramsar mapping at the </w:t>
      </w:r>
      <w:r w:rsidRPr="00331869">
        <w:t>Macquarie marshes</w:t>
      </w:r>
      <w:r w:rsidRPr="00286EF4">
        <w:t xml:space="preserve"> we requested WIT o</w:t>
      </w:r>
      <w:r w:rsidRPr="00E84630">
        <w:t xml:space="preserve">utput for the entire Macquarie Marshes DIWA polygon. This larger landscape scale aligned </w:t>
      </w:r>
      <w:r w:rsidRPr="006F1A3D">
        <w:t>with the resolution of the</w:t>
      </w:r>
      <w:r w:rsidRPr="00357F89">
        <w:t xml:space="preserve"> waterbird </w:t>
      </w:r>
      <w:r w:rsidRPr="00A16F4E">
        <w:t xml:space="preserve">data; however, the WIT output includes the </w:t>
      </w:r>
      <w:r w:rsidRPr="00631975">
        <w:t xml:space="preserve">cover of the large expanses of </w:t>
      </w:r>
      <w:r w:rsidRPr="00BB34E6">
        <w:t>agricul</w:t>
      </w:r>
      <w:r w:rsidRPr="008C1EBF">
        <w:t xml:space="preserve">ture land around </w:t>
      </w:r>
      <w:r w:rsidRPr="001208F1">
        <w:t xml:space="preserve">the watercourses and wetlands. </w:t>
      </w:r>
      <w:r w:rsidRPr="00A76B00">
        <w:rPr>
          <w:color w:val="auto"/>
        </w:rPr>
        <w:t xml:space="preserve"> The mapped ANAE wetlands (lacustrine+palustrine) represent just 18</w:t>
      </w:r>
      <w:r w:rsidR="00F403C4">
        <w:rPr>
          <w:color w:val="auto"/>
        </w:rPr>
        <w:t xml:space="preserve"> </w:t>
      </w:r>
      <w:r w:rsidRPr="00A76B00">
        <w:rPr>
          <w:color w:val="auto"/>
        </w:rPr>
        <w:t>% of the DIWA polygon area.  This dramatically reduced the sensitivity of detecting change.  For example, 100</w:t>
      </w:r>
      <w:r w:rsidR="00F403C4">
        <w:rPr>
          <w:color w:val="auto"/>
        </w:rPr>
        <w:t xml:space="preserve"> </w:t>
      </w:r>
      <w:r w:rsidRPr="00A76B00">
        <w:rPr>
          <w:color w:val="auto"/>
        </w:rPr>
        <w:t>% inundation of ANAE wetland polygons would represent 18% cover as recorded by the WIT.  In practice, during the period of LTIM the WIT showed the maximum inundation in the DIWA polygon to be 50</w:t>
      </w:r>
      <w:r w:rsidR="00F403C4">
        <w:rPr>
          <w:color w:val="auto"/>
        </w:rPr>
        <w:t xml:space="preserve"> </w:t>
      </w:r>
      <w:r w:rsidRPr="00A76B00">
        <w:rPr>
          <w:color w:val="auto"/>
        </w:rPr>
        <w:t>% during 3 days of extensive natural flooding in October 2016 but outside of that event the maximum inundation was just 4</w:t>
      </w:r>
      <w:r w:rsidR="00F403C4">
        <w:rPr>
          <w:color w:val="auto"/>
        </w:rPr>
        <w:t xml:space="preserve"> </w:t>
      </w:r>
      <w:r w:rsidRPr="00A76B00">
        <w:rPr>
          <w:color w:val="auto"/>
        </w:rPr>
        <w:t xml:space="preserve">%.  For our question to relate </w:t>
      </w:r>
      <w:r w:rsidRPr="00A76B00">
        <w:rPr>
          <w:color w:val="auto"/>
        </w:rPr>
        <w:lastRenderedPageBreak/>
        <w:t>waterbird density to wetland inundation by Commonwealth environmental water the DIWA polygon is too large.</w:t>
      </w:r>
    </w:p>
    <w:p w14:paraId="71427199" w14:textId="1DAE7848" w:rsidR="00C07362" w:rsidRPr="008616F2" w:rsidRDefault="00C07362" w:rsidP="00C07362">
      <w:r w:rsidRPr="008616F2">
        <w:t>We also found the inverse problem of having WIT mapping at spatial scales too small for the question of interest was an issue.  We started our investigation with the intention of using the WIT at the scale of the ANAE wetland polygons.  Geosciences Australia have processed all 421</w:t>
      </w:r>
      <w:r w:rsidR="00F403C4">
        <w:t> </w:t>
      </w:r>
      <w:r w:rsidRPr="008616F2">
        <w:t>000 ANAE wetland polygons through the WIT.  The output is a separate hydrological sequence for each ANAE wetland with differing dates for observations of water and vegetation cover depending on satellite positioning and cloud cover.  This presents the challenge of how best to integrate WIT data for larger spatial units that may be comprise of many ANAE ecosystem polygons.  For example, the Macquarie Marshes DIWA site is mapped by 5374 ANAE features, the Barmah Ramsar site is mapped by 400 ANAE polygons.  We present three possible approaches</w:t>
      </w:r>
      <w:r w:rsidRPr="00331869">
        <w:t xml:space="preserve"> </w:t>
      </w:r>
      <w:r w:rsidRPr="008616F2">
        <w:t>to help inform future efforts:</w:t>
      </w:r>
    </w:p>
    <w:p w14:paraId="1D0CF578" w14:textId="5839E565" w:rsidR="00C07362" w:rsidRPr="00C07362" w:rsidRDefault="00C07362" w:rsidP="00DD702B">
      <w:pPr>
        <w:pStyle w:val="ListParagraph"/>
        <w:numPr>
          <w:ilvl w:val="0"/>
          <w:numId w:val="46"/>
        </w:numPr>
        <w:spacing w:before="0" w:after="240" w:line="240" w:lineRule="auto"/>
        <w:rPr>
          <w:sz w:val="22"/>
          <w:szCs w:val="22"/>
        </w:rPr>
      </w:pPr>
      <w:r w:rsidRPr="00C07362">
        <w:rPr>
          <w:sz w:val="22"/>
          <w:szCs w:val="22"/>
        </w:rPr>
        <w:t>Use the WIT output to interpolate daily cover values for WIT parameter for each ANAE polygon (</w:t>
      </w:r>
      <w:r w:rsidR="00F403C4" w:rsidRPr="00C07362">
        <w:rPr>
          <w:sz w:val="22"/>
          <w:szCs w:val="22"/>
        </w:rPr>
        <w:t>i.e.</w:t>
      </w:r>
      <w:r w:rsidRPr="00C07362">
        <w:rPr>
          <w:sz w:val="22"/>
          <w:szCs w:val="22"/>
        </w:rPr>
        <w:t xml:space="preserve"> fill in the gaps between observations).  The cover data could then be aggregated to represent a larger area of interest on any date.  An advantage of this approach is that it can be achieved using the pre-processed WIT ANAE data without needing to reprocess the satellite imagery.</w:t>
      </w:r>
    </w:p>
    <w:p w14:paraId="1531ABE0" w14:textId="77777777" w:rsidR="00C07362" w:rsidRPr="00C07362" w:rsidRDefault="00C07362" w:rsidP="00DD702B">
      <w:pPr>
        <w:pStyle w:val="ListParagraph"/>
        <w:numPr>
          <w:ilvl w:val="0"/>
          <w:numId w:val="46"/>
        </w:numPr>
        <w:spacing w:before="0" w:after="240" w:line="240" w:lineRule="auto"/>
        <w:rPr>
          <w:sz w:val="22"/>
          <w:szCs w:val="22"/>
        </w:rPr>
      </w:pPr>
      <w:r w:rsidRPr="00C07362">
        <w:rPr>
          <w:sz w:val="22"/>
          <w:szCs w:val="22"/>
        </w:rPr>
        <w:t>Represent the assets by larger polygons to begin with (our attempted solution).  The choice of boundary is critical.  Our choice of the DIWA polygon to represent the Macquarie Marshes was not successful for reasons stated above.  It is likely that we could have achieved a better result by aggregating (dissolving) the ANAE polygons into larger subunits to provide a boundary map for the larger scale asset without including the surrounding terrestrial landscape.  We chose not to pursue this further given limitations of the waterbird data at this site.</w:t>
      </w:r>
    </w:p>
    <w:p w14:paraId="2D9B7B74" w14:textId="77777777" w:rsidR="00C07362" w:rsidRPr="00C07362" w:rsidRDefault="00C07362" w:rsidP="00DD702B">
      <w:pPr>
        <w:pStyle w:val="ListParagraph"/>
        <w:numPr>
          <w:ilvl w:val="0"/>
          <w:numId w:val="46"/>
        </w:numPr>
        <w:spacing w:before="0" w:after="240" w:line="240" w:lineRule="auto"/>
        <w:rPr>
          <w:sz w:val="22"/>
          <w:szCs w:val="22"/>
        </w:rPr>
      </w:pPr>
      <w:r w:rsidRPr="00C07362">
        <w:rPr>
          <w:sz w:val="22"/>
          <w:szCs w:val="22"/>
        </w:rPr>
        <w:t>Develop Basin (or National) raster products that represent the WIT wet-vegetation cover parameter on a per-pixel basis in a similar manner to how WOFS is currently managed.  Essentially the outcomes would complement or add to WOFS to include the water underlying vegetation.  The advantage of this data model is that it allows the user to choose the relevant temporal resolution (seasonal, annual or summary data for the period of record) and clip the data to any boundary of interest.</w:t>
      </w:r>
    </w:p>
    <w:p w14:paraId="40DBEB21" w14:textId="77777777" w:rsidR="00C07362" w:rsidRPr="00CB26C2" w:rsidRDefault="00C07362" w:rsidP="00C07362">
      <w:pPr>
        <w:pStyle w:val="Heading3"/>
      </w:pPr>
      <w:r>
        <w:t>Missing the peak</w:t>
      </w:r>
    </w:p>
    <w:p w14:paraId="4FD83099" w14:textId="3A657275" w:rsidR="00C07362" w:rsidRDefault="00C07362" w:rsidP="00C07362">
      <w:r>
        <w:t>The WIT provides a powerful tool for capturing the long term variation in water cover but the outputs need to used cautiously when interpreting specific events. The WIT is limited to clear observations of the earth surface and therefore does not map peak inundation that occurs on cloudy days (</w:t>
      </w:r>
      <w:r>
        <w:fldChar w:fldCharType="begin"/>
      </w:r>
      <w:r>
        <w:instrText xml:space="preserve"> REF _Ref41854293 \h </w:instrText>
      </w:r>
      <w:r>
        <w:fldChar w:fldCharType="separate"/>
      </w:r>
      <w:r w:rsidR="008161DB">
        <w:t xml:space="preserve">Figure </w:t>
      </w:r>
      <w:r w:rsidR="008161DB">
        <w:rPr>
          <w:noProof/>
        </w:rPr>
        <w:t>28</w:t>
      </w:r>
      <w:r>
        <w:fldChar w:fldCharType="end"/>
      </w:r>
      <w:r>
        <w:t xml:space="preserve">, </w:t>
      </w:r>
      <w:r>
        <w:fldChar w:fldCharType="begin"/>
      </w:r>
      <w:r>
        <w:instrText xml:space="preserve"> REF _Ref41855733 \h </w:instrText>
      </w:r>
      <w:r>
        <w:fldChar w:fldCharType="separate"/>
      </w:r>
      <w:r w:rsidR="008161DB">
        <w:t xml:space="preserve">Figure </w:t>
      </w:r>
      <w:r w:rsidR="008161DB">
        <w:rPr>
          <w:noProof/>
        </w:rPr>
        <w:t>29</w:t>
      </w:r>
      <w:r>
        <w:fldChar w:fldCharType="end"/>
      </w:r>
      <w:r>
        <w:t>).  The underestimation of peak inundation will be greatest at “flashy” sites were inundation recedes rapidly (before the next clear satellite view).   Delivery of Commonwealth environmental water from storages may be less impacted than natural flood events with associated rain clouds.</w:t>
      </w:r>
    </w:p>
    <w:p w14:paraId="33CD2EBB" w14:textId="77777777" w:rsidR="00C07362" w:rsidRPr="008616F2" w:rsidRDefault="00C07362" w:rsidP="00C07362">
      <w:r>
        <w:rPr>
          <w:noProof/>
        </w:rPr>
        <w:lastRenderedPageBreak/>
        <w:drawing>
          <wp:inline distT="0" distB="0" distL="0" distR="0" wp14:anchorId="14A84376" wp14:editId="1630B7FF">
            <wp:extent cx="4572000" cy="3959308"/>
            <wp:effectExtent l="0" t="0" r="0" b="0"/>
            <wp:docPr id="204" name="Picture 20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72866" cy="3960058"/>
                    </a:xfrm>
                    <a:prstGeom prst="rect">
                      <a:avLst/>
                    </a:prstGeom>
                    <a:noFill/>
                  </pic:spPr>
                </pic:pic>
              </a:graphicData>
            </a:graphic>
          </wp:inline>
        </w:drawing>
      </w:r>
    </w:p>
    <w:p w14:paraId="61868AE8" w14:textId="251E8B34" w:rsidR="00C07362" w:rsidRDefault="00C07362" w:rsidP="00C07362">
      <w:pPr>
        <w:pStyle w:val="FigureCaption0"/>
      </w:pPr>
      <w:bookmarkStart w:id="199" w:name="_Ref41854293"/>
      <w:r>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28</w:t>
      </w:r>
      <w:r w:rsidR="00452E88">
        <w:rPr>
          <w:noProof/>
        </w:rPr>
        <w:fldChar w:fldCharType="end"/>
      </w:r>
      <w:bookmarkEnd w:id="199"/>
      <w:r>
        <w:t xml:space="preserve">. </w:t>
      </w:r>
      <w:r w:rsidRPr="00631975">
        <w:t xml:space="preserve">WIT surface cover output for the Barmah Forest for the 16/17.  This year includes a natural flood that peaked in October 2016 </w:t>
      </w:r>
      <w:r>
        <w:t xml:space="preserve">at 67% cover of the site </w:t>
      </w:r>
      <w:r w:rsidRPr="00631975">
        <w:t>as mapped by the line hydrograph from Snag Creek</w:t>
      </w:r>
      <w:r>
        <w:t xml:space="preserve"> and surface mapping by the VEWH.</w:t>
      </w:r>
      <w:r w:rsidRPr="00631975">
        <w:t xml:space="preserve">  The WIT </w:t>
      </w:r>
      <w:r>
        <w:t>(open water+</w:t>
      </w:r>
      <w:r w:rsidRPr="00631975">
        <w:t>wet</w:t>
      </w:r>
      <w:r>
        <w:t>) inundation measure misses the flood peak due to excessive cloud cover and picks up the next measurement in November on the receding limb 25% lower than the peak.</w:t>
      </w:r>
    </w:p>
    <w:p w14:paraId="018BD15C" w14:textId="77777777" w:rsidR="00C07362" w:rsidRDefault="00C07362" w:rsidP="00C07362"/>
    <w:p w14:paraId="6BEB5930" w14:textId="77777777" w:rsidR="00C07362" w:rsidRPr="005D5B10" w:rsidRDefault="00C07362" w:rsidP="00C07362">
      <w:r>
        <w:rPr>
          <w:noProof/>
        </w:rPr>
        <w:drawing>
          <wp:inline distT="0" distB="0" distL="0" distR="0" wp14:anchorId="660F78F7" wp14:editId="7AA098EF">
            <wp:extent cx="5603137" cy="1518307"/>
            <wp:effectExtent l="0" t="0" r="0" b="5715"/>
            <wp:docPr id="205" name="Picture 205"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599106" cy="1517215"/>
                    </a:xfrm>
                    <a:prstGeom prst="rect">
                      <a:avLst/>
                    </a:prstGeom>
                    <a:noFill/>
                  </pic:spPr>
                </pic:pic>
              </a:graphicData>
            </a:graphic>
          </wp:inline>
        </w:drawing>
      </w:r>
    </w:p>
    <w:p w14:paraId="3EC96B11" w14:textId="2C633D76" w:rsidR="00C07362" w:rsidRDefault="00C07362" w:rsidP="00C07362">
      <w:pPr>
        <w:pStyle w:val="FigureCaption0"/>
      </w:pPr>
      <w:bookmarkStart w:id="200" w:name="_Ref41855733"/>
      <w:r>
        <w:t xml:space="preserve">Figure </w:t>
      </w:r>
      <w:r w:rsidR="00452E88">
        <w:rPr>
          <w:noProof/>
        </w:rPr>
        <w:fldChar w:fldCharType="begin"/>
      </w:r>
      <w:r w:rsidR="00452E88">
        <w:rPr>
          <w:noProof/>
        </w:rPr>
        <w:instrText xml:space="preserve"> SEQ Figure \* ARABIC </w:instrText>
      </w:r>
      <w:r w:rsidR="00452E88">
        <w:rPr>
          <w:noProof/>
        </w:rPr>
        <w:fldChar w:fldCharType="separate"/>
      </w:r>
      <w:r w:rsidR="008161DB">
        <w:rPr>
          <w:noProof/>
        </w:rPr>
        <w:t>29</w:t>
      </w:r>
      <w:r w:rsidR="00452E88">
        <w:rPr>
          <w:noProof/>
        </w:rPr>
        <w:fldChar w:fldCharType="end"/>
      </w:r>
      <w:bookmarkEnd w:id="200"/>
      <w:r>
        <w:t>. Complete WIT hydrograph for Barmah Forest.  Truncated peaks (circled) potentially indicate missing peak inundation on cloudy days.  This “plateau” pattern was not observed in 2016 because the entire rising limb during the 4 months prior to the peak is not mapped.</w:t>
      </w:r>
    </w:p>
    <w:p w14:paraId="088E540E" w14:textId="7D84E6F6" w:rsidR="00CA2F3A" w:rsidRPr="003E1534" w:rsidRDefault="00CA2F3A" w:rsidP="00D364AA">
      <w:pPr>
        <w:pStyle w:val="BodyText"/>
      </w:pPr>
    </w:p>
    <w:sectPr w:rsidR="00CA2F3A" w:rsidRPr="003E1534" w:rsidSect="00CA2F3A">
      <w:pgSz w:w="11906" w:h="16838" w:code="9"/>
      <w:pgMar w:top="1134" w:right="1134" w:bottom="1134" w:left="1134" w:header="510" w:footer="624" w:gutter="0"/>
      <w:cols w:space="85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E01E2D" w14:textId="77777777" w:rsidR="006B031E" w:rsidRDefault="006B031E" w:rsidP="009964E7">
      <w:r>
        <w:separator/>
      </w:r>
    </w:p>
    <w:p w14:paraId="64F283E1" w14:textId="77777777" w:rsidR="006B031E" w:rsidRDefault="006B031E"/>
  </w:endnote>
  <w:endnote w:type="continuationSeparator" w:id="0">
    <w:p w14:paraId="721A8040" w14:textId="77777777" w:rsidR="006B031E" w:rsidRDefault="006B031E" w:rsidP="009964E7">
      <w:r>
        <w:continuationSeparator/>
      </w:r>
    </w:p>
    <w:p w14:paraId="7DB701F2" w14:textId="77777777" w:rsidR="006B031E" w:rsidRDefault="006B031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altName w:val="Arial"/>
    <w:panose1 w:val="020B0704020202020204"/>
    <w:charset w:val="00"/>
    <w:family w:val="auto"/>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5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6F6CE4" w14:textId="77777777" w:rsidR="00452E88" w:rsidRDefault="00452E8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89245343"/>
      <w:docPartObj>
        <w:docPartGallery w:val="Page Numbers (Bottom of Page)"/>
        <w:docPartUnique/>
      </w:docPartObj>
    </w:sdtPr>
    <w:sdtEndPr>
      <w:rPr>
        <w:noProof/>
      </w:rPr>
    </w:sdtEndPr>
    <w:sdtContent>
      <w:p w14:paraId="54B9B8FB" w14:textId="23564C69" w:rsidR="00575FD6" w:rsidRPr="00F6112A" w:rsidRDefault="00575FD6" w:rsidP="00D364AA">
        <w:pPr>
          <w:pStyle w:val="Footer"/>
          <w:rPr>
            <w:noProof/>
          </w:rPr>
        </w:pPr>
        <w:r w:rsidRPr="007F618C">
          <w:rPr>
            <w:szCs w:val="16"/>
          </w:rPr>
          <w:t xml:space="preserve">MDB EWKR </w:t>
        </w:r>
        <w:r>
          <w:rPr>
            <w:szCs w:val="16"/>
          </w:rPr>
          <w:t>Waterbird Theme Research Report</w:t>
        </w:r>
        <w:r>
          <w:tab/>
        </w:r>
        <w:r>
          <w:fldChar w:fldCharType="begin"/>
        </w:r>
        <w:r>
          <w:instrText xml:space="preserve"> PAGE  \* roman  \* MERGEFORMAT </w:instrText>
        </w:r>
        <w:r>
          <w:fldChar w:fldCharType="separate"/>
        </w:r>
        <w:r>
          <w:rPr>
            <w:noProof/>
          </w:rPr>
          <w:t>ii</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408166" w14:textId="77777777" w:rsidR="00452E88" w:rsidRDefault="00452E8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818198" w14:textId="20A40F75" w:rsidR="00575FD6" w:rsidRDefault="00575FD6" w:rsidP="00D364AA">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iv</w:t>
    </w:r>
    <w:r>
      <w:rPr>
        <w:rStyle w:val="PageNumber"/>
      </w:rPr>
      <w:fldChar w:fldCharType="end"/>
    </w:r>
    <w:r>
      <w:rPr>
        <w:rStyle w:val="PageNumber"/>
      </w:rPr>
      <w:t xml:space="preserve">   |  </w:t>
    </w:r>
    <w:r>
      <w:rPr>
        <w:noProof/>
      </w:rPr>
      <w:fldChar w:fldCharType="begin"/>
    </w:r>
    <w:r>
      <w:rPr>
        <w:noProof/>
      </w:rPr>
      <w:instrText xml:space="preserve"> STYLEREF  CoverTitle </w:instrText>
    </w:r>
    <w:r>
      <w:rPr>
        <w:noProof/>
      </w:rPr>
      <w:fldChar w:fldCharType="separate"/>
    </w:r>
    <w:r>
      <w:rPr>
        <w:noProof/>
      </w:rPr>
      <w:t>Murray-Darling Basin Environmental Water Knowledge and Research Project</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7288005"/>
      <w:docPartObj>
        <w:docPartGallery w:val="Page Numbers (Bottom of Page)"/>
        <w:docPartUnique/>
      </w:docPartObj>
    </w:sdtPr>
    <w:sdtEndPr>
      <w:rPr>
        <w:noProof/>
      </w:rPr>
    </w:sdtEndPr>
    <w:sdtContent>
      <w:p w14:paraId="3E1E6424" w14:textId="4FDE2145" w:rsidR="00575FD6" w:rsidRPr="0045643E" w:rsidRDefault="00575FD6" w:rsidP="00D364AA">
        <w:pPr>
          <w:pStyle w:val="Footer"/>
        </w:pPr>
        <w:r w:rsidRPr="0045643E">
          <w:t>M</w:t>
        </w:r>
        <w:r>
          <w:t>urray-</w:t>
        </w:r>
        <w:r w:rsidRPr="0045643E">
          <w:t>D</w:t>
        </w:r>
        <w:r>
          <w:t xml:space="preserve">arling </w:t>
        </w:r>
        <w:r w:rsidRPr="0045643E">
          <w:t>B</w:t>
        </w:r>
        <w:r>
          <w:t>asin,</w:t>
        </w:r>
        <w:r w:rsidRPr="0045643E">
          <w:t xml:space="preserve"> </w:t>
        </w:r>
        <w:r>
          <w:t xml:space="preserve">Long Term Intervention </w:t>
        </w:r>
        <w:r w:rsidRPr="00642446">
          <w:t>Monitoring Biodiversity Report</w:t>
        </w:r>
        <w:r>
          <w:t xml:space="preserve"> 2018–19</w:t>
        </w:r>
        <w:r w:rsidRPr="0045643E">
          <w:tab/>
        </w:r>
        <w:r>
          <w:fldChar w:fldCharType="begin"/>
        </w:r>
        <w:r>
          <w:instrText xml:space="preserve"> PAGE  \* roman  \* MERGEFORMAT </w:instrText>
        </w:r>
        <w:r>
          <w:fldChar w:fldCharType="separate"/>
        </w:r>
        <w:r w:rsidR="00452E88">
          <w:rPr>
            <w:noProof/>
          </w:rPr>
          <w:t>iii</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4C7052" w14:textId="77777777" w:rsidR="00575FD6" w:rsidRPr="002E41CB" w:rsidRDefault="00575FD6" w:rsidP="00D364AA">
    <w:pPr>
      <w:pStyle w:val="LTU-Disclaimer-SubheadLine"/>
    </w:pPr>
    <w:r w:rsidRPr="002E41CB">
      <w:t>Disclaimer</w:t>
    </w:r>
  </w:p>
  <w:p w14:paraId="7B3B0D53" w14:textId="77777777" w:rsidR="00575FD6" w:rsidRPr="00324CAF" w:rsidRDefault="00575FD6" w:rsidP="00D364AA">
    <w:pPr>
      <w:pStyle w:val="LTU-Disclaimer-Body"/>
    </w:pPr>
    <w:r w:rsidRPr="00324CAF">
      <w:t>The information contained in this publication is indicative only. While every effort is made to provide full and accurate information at the time of publication, the University does not give any warranties in relation to the accuracy and completeness of the contents. The University reserves the right to make changes without notice at any time in its absolute discretion, including but not limited to varying admission and assessment requirements, and discontinuing or varying courses. To the extent permitted by law, the University does not accept responsibility of liability for any injury, loss, claim or damage arising out of or in any way connected with the use of the information contained in this publication or any error, omission or defect in the information contained in this publication.</w:t>
    </w:r>
  </w:p>
  <w:p w14:paraId="237B21DD" w14:textId="77777777" w:rsidR="00575FD6" w:rsidRPr="00B169FB" w:rsidRDefault="00575FD6" w:rsidP="00D364AA">
    <w:pPr>
      <w:pStyle w:val="LTU-Disclaimer-Body"/>
      <w:rPr>
        <w:color w:val="auto"/>
      </w:rPr>
    </w:pPr>
    <w:r w:rsidRPr="00324CAF">
      <w:t xml:space="preserve">La Trobe University is a registered provider under the Commonwealth Register of Institutions and Courses for Overseas Students (CRICOS). </w:t>
    </w:r>
    <w:r w:rsidRPr="004C76F3">
      <w:t>La Trobe University CRICOS Provider Code Number 00115M</w:t>
    </w:r>
  </w:p>
  <w:sdt>
    <w:sdtPr>
      <w:id w:val="-633322501"/>
      <w:docPartObj>
        <w:docPartGallery w:val="Page Numbers (Bottom of Page)"/>
        <w:docPartUnique/>
      </w:docPartObj>
    </w:sdtPr>
    <w:sdtEndPr>
      <w:rPr>
        <w:noProof/>
      </w:rPr>
    </w:sdtEndPr>
    <w:sdtContent>
      <w:p w14:paraId="196F7128" w14:textId="683A6C5F" w:rsidR="00575FD6" w:rsidRPr="002F2617" w:rsidRDefault="00575FD6" w:rsidP="00D364AA">
        <w:pPr>
          <w:pStyle w:val="Footer"/>
        </w:pPr>
        <w:r w:rsidRPr="0045643E">
          <w:t>M</w:t>
        </w:r>
        <w:r>
          <w:t>urray-</w:t>
        </w:r>
        <w:r w:rsidRPr="0045643E">
          <w:t>D</w:t>
        </w:r>
        <w:r>
          <w:t xml:space="preserve">arling </w:t>
        </w:r>
        <w:r w:rsidRPr="0045643E">
          <w:t>B</w:t>
        </w:r>
        <w:r>
          <w:t>asin,</w:t>
        </w:r>
        <w:r w:rsidRPr="0045643E">
          <w:t xml:space="preserve"> </w:t>
        </w:r>
        <w:r>
          <w:t>Long Term Intervention Monitoring</w:t>
        </w:r>
        <w:r w:rsidRPr="0045643E">
          <w:t xml:space="preserve"> </w:t>
        </w:r>
        <w:r w:rsidRPr="00642446">
          <w:t>Biodiversity Report</w:t>
        </w:r>
        <w:r w:rsidRPr="0045643E">
          <w:tab/>
        </w:r>
        <w:r w:rsidRPr="0045643E">
          <w:fldChar w:fldCharType="begin"/>
        </w:r>
        <w:r w:rsidRPr="0045643E">
          <w:instrText xml:space="preserve"> PAGE  \* roman  \* MERGEFORMAT </w:instrText>
        </w:r>
        <w:r w:rsidRPr="0045643E">
          <w:fldChar w:fldCharType="separate"/>
        </w:r>
        <w:r w:rsidR="00452E88">
          <w:rPr>
            <w:noProof/>
          </w:rPr>
          <w:t>i</w:t>
        </w:r>
        <w:r w:rsidRPr="0045643E">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EB2319" w14:textId="77777777" w:rsidR="00575FD6" w:rsidRDefault="00575FD6" w:rsidP="00D364AA">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FD1E0E" w14:textId="57504AF9" w:rsidR="00575FD6" w:rsidRPr="0097662E" w:rsidRDefault="00575FD6" w:rsidP="00D364AA">
    <w:pPr>
      <w:pStyle w:val="Footer"/>
    </w:pPr>
    <w:r w:rsidRPr="0045643E">
      <w:t>M</w:t>
    </w:r>
    <w:r>
      <w:t>urray-</w:t>
    </w:r>
    <w:r w:rsidRPr="0045643E">
      <w:t>D</w:t>
    </w:r>
    <w:r>
      <w:t xml:space="preserve">arling </w:t>
    </w:r>
    <w:r w:rsidRPr="0045643E">
      <w:t>B</w:t>
    </w:r>
    <w:r>
      <w:t>asin,</w:t>
    </w:r>
    <w:r w:rsidRPr="0045643E">
      <w:t xml:space="preserve"> </w:t>
    </w:r>
    <w:r>
      <w:t xml:space="preserve">Long Term Intervention </w:t>
    </w:r>
    <w:r w:rsidRPr="00642446">
      <w:t>Monitoring Biodiversity Report</w:t>
    </w:r>
    <w:r>
      <w:t xml:space="preserve"> 2018–19</w:t>
    </w:r>
    <w:r w:rsidRPr="00D46C61">
      <w:tab/>
    </w:r>
    <w:sdt>
      <w:sdtPr>
        <w:id w:val="-1368515020"/>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452E88">
          <w:rPr>
            <w:noProof/>
          </w:rPr>
          <w:t>21</w:t>
        </w:r>
        <w: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EFB908" w14:textId="77777777" w:rsidR="00575FD6" w:rsidRDefault="00575FD6" w:rsidP="00D364A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452A57" w14:textId="77777777" w:rsidR="006B031E" w:rsidRDefault="006B031E" w:rsidP="009964E7">
      <w:r>
        <w:separator/>
      </w:r>
    </w:p>
    <w:p w14:paraId="1F761B8F" w14:textId="77777777" w:rsidR="006B031E" w:rsidRDefault="006B031E"/>
  </w:footnote>
  <w:footnote w:type="continuationSeparator" w:id="0">
    <w:p w14:paraId="146EFC1D" w14:textId="77777777" w:rsidR="006B031E" w:rsidRDefault="006B031E" w:rsidP="009964E7">
      <w:r>
        <w:continuationSeparator/>
      </w:r>
    </w:p>
    <w:p w14:paraId="00CAA880" w14:textId="77777777" w:rsidR="006B031E" w:rsidRDefault="006B031E"/>
  </w:footnote>
  <w:footnote w:id="1">
    <w:p w14:paraId="678C38E6" w14:textId="77777777" w:rsidR="00575FD6" w:rsidRPr="00FB0048" w:rsidRDefault="00575FD6" w:rsidP="00D364AA">
      <w:pPr>
        <w:pStyle w:val="FootnoteText"/>
      </w:pPr>
      <w:r w:rsidRPr="009208C9">
        <w:rPr>
          <w:rStyle w:val="FootnoteReference"/>
        </w:rPr>
        <w:footnoteRef/>
      </w:r>
      <w:r>
        <w:t xml:space="preserve"> </w:t>
      </w:r>
      <w:r w:rsidRPr="009D3999">
        <w:t>JAMBA (Japan–Australia Migratory Bird Agreement); CAMBA (China–Australia Migratory Bird Agreement); ROKAMBA (Republic of Korea– Australia Migratory Bird Agreement)</w:t>
      </w:r>
      <w:r>
        <w:t xml:space="preserve">. </w:t>
      </w:r>
    </w:p>
  </w:footnote>
  <w:footnote w:id="2">
    <w:p w14:paraId="6CD476AD" w14:textId="258873BA" w:rsidR="00575FD6" w:rsidRDefault="00575FD6">
      <w:pPr>
        <w:pStyle w:val="FootnoteText"/>
      </w:pPr>
      <w:r>
        <w:rPr>
          <w:rStyle w:val="FootnoteReference"/>
        </w:rPr>
        <w:footnoteRef/>
      </w:r>
      <w:r>
        <w:t xml:space="preserve"> Note that for several analyses permanent and temporary lakes were combined to create a single “Lake” category.</w:t>
      </w:r>
    </w:p>
  </w:footnote>
  <w:footnote w:id="3">
    <w:p w14:paraId="475A585A" w14:textId="77777777" w:rsidR="00575FD6" w:rsidRDefault="00575FD6" w:rsidP="00D364AA">
      <w:pPr>
        <w:pStyle w:val="FootnoteText"/>
      </w:pPr>
      <w:r w:rsidRPr="009208C9">
        <w:rPr>
          <w:rStyle w:val="FootnoteReference"/>
        </w:rPr>
        <w:footnoteRef/>
      </w:r>
      <w:r>
        <w:t xml:space="preserve"> </w:t>
      </w:r>
      <w:r w:rsidRPr="00E67D61">
        <w:t>Wetlands International 5</w:t>
      </w:r>
      <w:r w:rsidRPr="00E67D61">
        <w:rPr>
          <w:vertAlign w:val="superscript"/>
        </w:rPr>
        <w:t>th</w:t>
      </w:r>
      <w:r w:rsidRPr="00E67D61">
        <w:t xml:space="preserve"> Waterbird Population Estimates (2012).</w:t>
      </w:r>
    </w:p>
  </w:footnote>
  <w:footnote w:id="4">
    <w:p w14:paraId="6FFC4C0F" w14:textId="77777777" w:rsidR="00575FD6" w:rsidRPr="008B6C0A" w:rsidRDefault="00575FD6" w:rsidP="00D364AA">
      <w:pPr>
        <w:pStyle w:val="FootnoteText"/>
      </w:pPr>
      <w:r w:rsidRPr="009208C9">
        <w:rPr>
          <w:rStyle w:val="FootnoteReference"/>
        </w:rPr>
        <w:footnoteRef/>
      </w:r>
      <w:r>
        <w:t xml:space="preserve"> Note that Commonwealth environmental water was delivered to Gunbower Creek, a portion of which lies within the Gunbower Forest Ramsar Site.</w:t>
      </w:r>
    </w:p>
  </w:footnote>
  <w:footnote w:id="5">
    <w:p w14:paraId="7A31487B" w14:textId="343F444F" w:rsidR="00575FD6" w:rsidRDefault="00575FD6" w:rsidP="00D364AA">
      <w:pPr>
        <w:pStyle w:val="FootnoteText"/>
      </w:pPr>
      <w:r w:rsidRPr="009208C9">
        <w:rPr>
          <w:rStyle w:val="FootnoteReference"/>
        </w:rPr>
        <w:footnoteRef/>
      </w:r>
      <w:r>
        <w:t xml:space="preserve"> Noting that waterbirds were not monitored in the final year of LTIM (2018–19) in the Warrego-Darling Selected Area.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19FCCC" w14:textId="77777777" w:rsidR="00452E88" w:rsidRDefault="00452E8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D69EC8" w14:textId="77777777" w:rsidR="00452E88" w:rsidRDefault="00452E8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BE2628" w14:textId="0F42E0F8" w:rsidR="00575FD6" w:rsidRDefault="00575FD6">
    <w:pPr>
      <w:pStyle w:val="Header"/>
    </w:pPr>
    <w:r>
      <w:rPr>
        <w:rFonts w:cstheme="minorHAnsi"/>
        <w:noProof/>
      </w:rPr>
      <w:drawing>
        <wp:anchor distT="0" distB="0" distL="114300" distR="114300" simplePos="0" relativeHeight="251658240" behindDoc="0" locked="0" layoutInCell="1" allowOverlap="1" wp14:anchorId="7556E2C2" wp14:editId="6993AA96">
          <wp:simplePos x="0" y="0"/>
          <wp:positionH relativeFrom="column">
            <wp:posOffset>3938270</wp:posOffset>
          </wp:positionH>
          <wp:positionV relativeFrom="paragraph">
            <wp:posOffset>156845</wp:posOffset>
          </wp:positionV>
          <wp:extent cx="1943100" cy="560705"/>
          <wp:effectExtent l="0" t="0" r="0" b="0"/>
          <wp:wrapTopAndBottom/>
          <wp:docPr id="44" name="Picture 44" descr="W:\knowledge-exchange\LOGOS\La Trobe University\2013\LTU_BRAND_H_RGB h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W:\knowledge-exchange\LOGOS\La Trobe University\2013\LTU_BRAND_H_RGB hir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43100" cy="560705"/>
                  </a:xfrm>
                  <a:prstGeom prst="rect">
                    <a:avLst/>
                  </a:prstGeom>
                  <a:solidFill>
                    <a:schemeClr val="accent5">
                      <a:lumMod val="20000"/>
                      <a:lumOff val="80000"/>
                    </a:schemeClr>
                  </a:solidFill>
                </pic:spPr>
              </pic:pic>
            </a:graphicData>
          </a:graphic>
          <wp14:sizeRelH relativeFrom="margin">
            <wp14:pctWidth>0</wp14:pctWidth>
          </wp14:sizeRelH>
          <wp14:sizeRelV relativeFrom="margin">
            <wp14:pctHeight>0</wp14:pctHeight>
          </wp14:sizeRelV>
        </wp:anchor>
      </w:drawing>
    </w:r>
    <w:r w:rsidRPr="007F42E0">
      <w:rPr>
        <w:rFonts w:asciiTheme="minorHAnsi" w:hAnsiTheme="minorHAnsi" w:cstheme="minorHAnsi"/>
        <w:noProof/>
      </w:rPr>
      <w:drawing>
        <wp:anchor distT="0" distB="0" distL="114300" distR="114300" simplePos="0" relativeHeight="251660288" behindDoc="1" locked="0" layoutInCell="1" allowOverlap="1" wp14:anchorId="4C56534B" wp14:editId="26F833F7">
          <wp:simplePos x="0" y="0"/>
          <wp:positionH relativeFrom="margin">
            <wp:posOffset>-180975</wp:posOffset>
          </wp:positionH>
          <wp:positionV relativeFrom="paragraph">
            <wp:posOffset>57150</wp:posOffset>
          </wp:positionV>
          <wp:extent cx="3531235" cy="748665"/>
          <wp:effectExtent l="0" t="0" r="0" b="0"/>
          <wp:wrapNone/>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3531235" cy="748665"/>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B06852" w14:textId="3EB5BD6E" w:rsidR="00575FD6" w:rsidRDefault="00575FD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FAE537" w14:textId="5D310757" w:rsidR="00575FD6" w:rsidRDefault="00575FD6" w:rsidP="002A47D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1BC0FA" w14:textId="0B5B0AB0" w:rsidR="00575FD6" w:rsidRDefault="00575FD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A03BAF" w14:textId="3DC0C439" w:rsidR="00575FD6" w:rsidRDefault="00575FD6">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AB3E12" w14:textId="27349CF8" w:rsidR="00575FD6" w:rsidRDefault="00575FD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1C3CE3" w14:textId="612E069E" w:rsidR="00575FD6" w:rsidRDefault="00575FD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CC3EF2D2"/>
    <w:lvl w:ilvl="0">
      <w:start w:val="1"/>
      <w:numFmt w:val="lowerLetter"/>
      <w:pStyle w:val="ListNumber2"/>
      <w:lvlText w:val="%1."/>
      <w:lvlJc w:val="left"/>
      <w:pPr>
        <w:ind w:left="643" w:hanging="360"/>
      </w:pPr>
    </w:lvl>
  </w:abstractNum>
  <w:abstractNum w:abstractNumId="1"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87D43BCA"/>
    <w:lvl w:ilvl="0">
      <w:start w:val="1"/>
      <w:numFmt w:val="decimal"/>
      <w:pStyle w:val="ListBullet4"/>
      <w:lvlText w:val="%1."/>
      <w:lvlJc w:val="left"/>
      <w:pPr>
        <w:ind w:left="360" w:hanging="360"/>
      </w:pPr>
      <w:rPr>
        <w:rFonts w:cs="Times New Roman"/>
      </w:rPr>
    </w:lvl>
  </w:abstractNum>
  <w:abstractNum w:abstractNumId="5"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6" w15:restartNumberingAfterBreak="0">
    <w:nsid w:val="00543D46"/>
    <w:multiLevelType w:val="hybridMultilevel"/>
    <w:tmpl w:val="ED0C7EAE"/>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04253319"/>
    <w:multiLevelType w:val="hybridMultilevel"/>
    <w:tmpl w:val="E2C66C30"/>
    <w:lvl w:ilvl="0" w:tplc="08090001">
      <w:start w:val="1"/>
      <w:numFmt w:val="bullet"/>
      <w:lvlText w:val=""/>
      <w:lvlJc w:val="left"/>
      <w:pPr>
        <w:ind w:left="766" w:hanging="360"/>
      </w:pPr>
      <w:rPr>
        <w:rFonts w:ascii="Symbol" w:hAnsi="Symbol" w:hint="default"/>
      </w:rPr>
    </w:lvl>
    <w:lvl w:ilvl="1" w:tplc="08090003">
      <w:start w:val="1"/>
      <w:numFmt w:val="bullet"/>
      <w:lvlText w:val="o"/>
      <w:lvlJc w:val="left"/>
      <w:pPr>
        <w:ind w:left="1486" w:hanging="360"/>
      </w:pPr>
      <w:rPr>
        <w:rFonts w:ascii="Courier New" w:hAnsi="Courier New" w:hint="default"/>
      </w:rPr>
    </w:lvl>
    <w:lvl w:ilvl="2" w:tplc="08090005" w:tentative="1">
      <w:start w:val="1"/>
      <w:numFmt w:val="bullet"/>
      <w:lvlText w:val=""/>
      <w:lvlJc w:val="left"/>
      <w:pPr>
        <w:ind w:left="2206" w:hanging="360"/>
      </w:pPr>
      <w:rPr>
        <w:rFonts w:ascii="Wingdings" w:hAnsi="Wingdings" w:hint="default"/>
      </w:rPr>
    </w:lvl>
    <w:lvl w:ilvl="3" w:tplc="08090001" w:tentative="1">
      <w:start w:val="1"/>
      <w:numFmt w:val="bullet"/>
      <w:lvlText w:val=""/>
      <w:lvlJc w:val="left"/>
      <w:pPr>
        <w:ind w:left="2926" w:hanging="360"/>
      </w:pPr>
      <w:rPr>
        <w:rFonts w:ascii="Symbol" w:hAnsi="Symbol" w:hint="default"/>
      </w:rPr>
    </w:lvl>
    <w:lvl w:ilvl="4" w:tplc="08090003" w:tentative="1">
      <w:start w:val="1"/>
      <w:numFmt w:val="bullet"/>
      <w:lvlText w:val="o"/>
      <w:lvlJc w:val="left"/>
      <w:pPr>
        <w:ind w:left="3646" w:hanging="360"/>
      </w:pPr>
      <w:rPr>
        <w:rFonts w:ascii="Courier New" w:hAnsi="Courier New" w:hint="default"/>
      </w:rPr>
    </w:lvl>
    <w:lvl w:ilvl="5" w:tplc="08090005" w:tentative="1">
      <w:start w:val="1"/>
      <w:numFmt w:val="bullet"/>
      <w:lvlText w:val=""/>
      <w:lvlJc w:val="left"/>
      <w:pPr>
        <w:ind w:left="4366" w:hanging="360"/>
      </w:pPr>
      <w:rPr>
        <w:rFonts w:ascii="Wingdings" w:hAnsi="Wingdings" w:hint="default"/>
      </w:rPr>
    </w:lvl>
    <w:lvl w:ilvl="6" w:tplc="08090001" w:tentative="1">
      <w:start w:val="1"/>
      <w:numFmt w:val="bullet"/>
      <w:lvlText w:val=""/>
      <w:lvlJc w:val="left"/>
      <w:pPr>
        <w:ind w:left="5086" w:hanging="360"/>
      </w:pPr>
      <w:rPr>
        <w:rFonts w:ascii="Symbol" w:hAnsi="Symbol" w:hint="default"/>
      </w:rPr>
    </w:lvl>
    <w:lvl w:ilvl="7" w:tplc="08090003" w:tentative="1">
      <w:start w:val="1"/>
      <w:numFmt w:val="bullet"/>
      <w:lvlText w:val="o"/>
      <w:lvlJc w:val="left"/>
      <w:pPr>
        <w:ind w:left="5806" w:hanging="360"/>
      </w:pPr>
      <w:rPr>
        <w:rFonts w:ascii="Courier New" w:hAnsi="Courier New" w:hint="default"/>
      </w:rPr>
    </w:lvl>
    <w:lvl w:ilvl="8" w:tplc="08090005" w:tentative="1">
      <w:start w:val="1"/>
      <w:numFmt w:val="bullet"/>
      <w:lvlText w:val=""/>
      <w:lvlJc w:val="left"/>
      <w:pPr>
        <w:ind w:left="6526" w:hanging="360"/>
      </w:pPr>
      <w:rPr>
        <w:rFonts w:ascii="Wingdings" w:hAnsi="Wingdings" w:hint="default"/>
      </w:rPr>
    </w:lvl>
  </w:abstractNum>
  <w:abstractNum w:abstractNumId="8" w15:restartNumberingAfterBreak="0">
    <w:nsid w:val="09AC2AF6"/>
    <w:multiLevelType w:val="hybridMultilevel"/>
    <w:tmpl w:val="CD2453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05254C4"/>
    <w:multiLevelType w:val="hybridMultilevel"/>
    <w:tmpl w:val="70223D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85074A7"/>
    <w:multiLevelType w:val="hybridMultilevel"/>
    <w:tmpl w:val="846A5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13" w15:restartNumberingAfterBreak="0">
    <w:nsid w:val="23D6052A"/>
    <w:multiLevelType w:val="hybridMultilevel"/>
    <w:tmpl w:val="A2CCEFC4"/>
    <w:lvl w:ilvl="0" w:tplc="0809000F">
      <w:start w:val="1"/>
      <w:numFmt w:val="decimal"/>
      <w:lvlText w:val="%1."/>
      <w:lvlJc w:val="left"/>
      <w:pPr>
        <w:ind w:left="766" w:hanging="360"/>
      </w:pPr>
      <w:rPr>
        <w:rFonts w:hint="default"/>
      </w:rPr>
    </w:lvl>
    <w:lvl w:ilvl="1" w:tplc="08090003" w:tentative="1">
      <w:start w:val="1"/>
      <w:numFmt w:val="bullet"/>
      <w:lvlText w:val="o"/>
      <w:lvlJc w:val="left"/>
      <w:pPr>
        <w:ind w:left="1486" w:hanging="360"/>
      </w:pPr>
      <w:rPr>
        <w:rFonts w:ascii="Courier New" w:hAnsi="Courier New" w:hint="default"/>
      </w:rPr>
    </w:lvl>
    <w:lvl w:ilvl="2" w:tplc="08090005" w:tentative="1">
      <w:start w:val="1"/>
      <w:numFmt w:val="bullet"/>
      <w:lvlText w:val=""/>
      <w:lvlJc w:val="left"/>
      <w:pPr>
        <w:ind w:left="2206" w:hanging="360"/>
      </w:pPr>
      <w:rPr>
        <w:rFonts w:ascii="Wingdings" w:hAnsi="Wingdings" w:hint="default"/>
      </w:rPr>
    </w:lvl>
    <w:lvl w:ilvl="3" w:tplc="08090001" w:tentative="1">
      <w:start w:val="1"/>
      <w:numFmt w:val="bullet"/>
      <w:lvlText w:val=""/>
      <w:lvlJc w:val="left"/>
      <w:pPr>
        <w:ind w:left="2926" w:hanging="360"/>
      </w:pPr>
      <w:rPr>
        <w:rFonts w:ascii="Symbol" w:hAnsi="Symbol" w:hint="default"/>
      </w:rPr>
    </w:lvl>
    <w:lvl w:ilvl="4" w:tplc="08090003" w:tentative="1">
      <w:start w:val="1"/>
      <w:numFmt w:val="bullet"/>
      <w:lvlText w:val="o"/>
      <w:lvlJc w:val="left"/>
      <w:pPr>
        <w:ind w:left="3646" w:hanging="360"/>
      </w:pPr>
      <w:rPr>
        <w:rFonts w:ascii="Courier New" w:hAnsi="Courier New" w:hint="default"/>
      </w:rPr>
    </w:lvl>
    <w:lvl w:ilvl="5" w:tplc="08090005" w:tentative="1">
      <w:start w:val="1"/>
      <w:numFmt w:val="bullet"/>
      <w:lvlText w:val=""/>
      <w:lvlJc w:val="left"/>
      <w:pPr>
        <w:ind w:left="4366" w:hanging="360"/>
      </w:pPr>
      <w:rPr>
        <w:rFonts w:ascii="Wingdings" w:hAnsi="Wingdings" w:hint="default"/>
      </w:rPr>
    </w:lvl>
    <w:lvl w:ilvl="6" w:tplc="08090001" w:tentative="1">
      <w:start w:val="1"/>
      <w:numFmt w:val="bullet"/>
      <w:lvlText w:val=""/>
      <w:lvlJc w:val="left"/>
      <w:pPr>
        <w:ind w:left="5086" w:hanging="360"/>
      </w:pPr>
      <w:rPr>
        <w:rFonts w:ascii="Symbol" w:hAnsi="Symbol" w:hint="default"/>
      </w:rPr>
    </w:lvl>
    <w:lvl w:ilvl="7" w:tplc="08090003" w:tentative="1">
      <w:start w:val="1"/>
      <w:numFmt w:val="bullet"/>
      <w:lvlText w:val="o"/>
      <w:lvlJc w:val="left"/>
      <w:pPr>
        <w:ind w:left="5806" w:hanging="360"/>
      </w:pPr>
      <w:rPr>
        <w:rFonts w:ascii="Courier New" w:hAnsi="Courier New" w:hint="default"/>
      </w:rPr>
    </w:lvl>
    <w:lvl w:ilvl="8" w:tplc="08090005" w:tentative="1">
      <w:start w:val="1"/>
      <w:numFmt w:val="bullet"/>
      <w:lvlText w:val=""/>
      <w:lvlJc w:val="left"/>
      <w:pPr>
        <w:ind w:left="6526" w:hanging="360"/>
      </w:pPr>
      <w:rPr>
        <w:rFonts w:ascii="Wingdings" w:hAnsi="Wingdings" w:hint="default"/>
      </w:rPr>
    </w:lvl>
  </w:abstractNum>
  <w:abstractNum w:abstractNumId="14" w15:restartNumberingAfterBreak="0">
    <w:nsid w:val="260676E0"/>
    <w:multiLevelType w:val="hybridMultilevel"/>
    <w:tmpl w:val="75E66C46"/>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5"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6" w15:restartNumberingAfterBreak="0">
    <w:nsid w:val="299563F5"/>
    <w:multiLevelType w:val="hybridMultilevel"/>
    <w:tmpl w:val="152E081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2A024013"/>
    <w:multiLevelType w:val="hybridMultilevel"/>
    <w:tmpl w:val="C6C05C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C810EE2"/>
    <w:multiLevelType w:val="hybridMultilevel"/>
    <w:tmpl w:val="CB9CA832"/>
    <w:lvl w:ilvl="0" w:tplc="2A7A0DC0">
      <w:start w:val="1"/>
      <w:numFmt w:val="decimal"/>
      <w:pStyle w:val="Numberedlist"/>
      <w:lvlText w:val="%1."/>
      <w:lvlJc w:val="left"/>
      <w:pPr>
        <w:ind w:left="720" w:hanging="360"/>
      </w:pPr>
      <w:rPr>
        <w:rFonts w:hint="default"/>
      </w:rPr>
    </w:lvl>
    <w:lvl w:ilvl="1" w:tplc="FE3AC208">
      <w:start w:val="1"/>
      <w:numFmt w:val="lowerLetter"/>
      <w:lvlText w:val="(%2)"/>
      <w:lvlJc w:val="left"/>
      <w:pPr>
        <w:ind w:left="1233" w:hanging="360"/>
      </w:pPr>
      <w:rPr>
        <w:rFonts w:hint="default"/>
      </w:rPr>
    </w:lvl>
    <w:lvl w:ilvl="2" w:tplc="77E4D7DE">
      <w:start w:val="1"/>
      <w:numFmt w:val="lowerRoman"/>
      <w:lvlText w:val="(%3)"/>
      <w:lvlJc w:val="right"/>
      <w:pPr>
        <w:ind w:left="1953" w:hanging="180"/>
      </w:pPr>
      <w:rPr>
        <w:rFonts w:hint="default"/>
      </w:rPr>
    </w:lvl>
    <w:lvl w:ilvl="3" w:tplc="0809000F" w:tentative="1">
      <w:start w:val="1"/>
      <w:numFmt w:val="decimal"/>
      <w:lvlText w:val="%4."/>
      <w:lvlJc w:val="left"/>
      <w:pPr>
        <w:ind w:left="2673" w:hanging="360"/>
      </w:pPr>
    </w:lvl>
    <w:lvl w:ilvl="4" w:tplc="08090019" w:tentative="1">
      <w:start w:val="1"/>
      <w:numFmt w:val="lowerLetter"/>
      <w:lvlText w:val="%5."/>
      <w:lvlJc w:val="left"/>
      <w:pPr>
        <w:ind w:left="3393" w:hanging="360"/>
      </w:pPr>
    </w:lvl>
    <w:lvl w:ilvl="5" w:tplc="0809001B" w:tentative="1">
      <w:start w:val="1"/>
      <w:numFmt w:val="lowerRoman"/>
      <w:lvlText w:val="%6."/>
      <w:lvlJc w:val="right"/>
      <w:pPr>
        <w:ind w:left="4113" w:hanging="180"/>
      </w:pPr>
    </w:lvl>
    <w:lvl w:ilvl="6" w:tplc="0809000F" w:tentative="1">
      <w:start w:val="1"/>
      <w:numFmt w:val="decimal"/>
      <w:lvlText w:val="%7."/>
      <w:lvlJc w:val="left"/>
      <w:pPr>
        <w:ind w:left="4833" w:hanging="360"/>
      </w:pPr>
    </w:lvl>
    <w:lvl w:ilvl="7" w:tplc="08090019" w:tentative="1">
      <w:start w:val="1"/>
      <w:numFmt w:val="lowerLetter"/>
      <w:lvlText w:val="%8."/>
      <w:lvlJc w:val="left"/>
      <w:pPr>
        <w:ind w:left="5553" w:hanging="360"/>
      </w:pPr>
    </w:lvl>
    <w:lvl w:ilvl="8" w:tplc="0809001B" w:tentative="1">
      <w:start w:val="1"/>
      <w:numFmt w:val="lowerRoman"/>
      <w:lvlText w:val="%9."/>
      <w:lvlJc w:val="right"/>
      <w:pPr>
        <w:ind w:left="6273" w:hanging="180"/>
      </w:pPr>
    </w:lvl>
  </w:abstractNum>
  <w:abstractNum w:abstractNumId="19" w15:restartNumberingAfterBreak="0">
    <w:nsid w:val="335C0419"/>
    <w:multiLevelType w:val="hybridMultilevel"/>
    <w:tmpl w:val="C82E45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1" w15:restartNumberingAfterBreak="0">
    <w:nsid w:val="37B554CE"/>
    <w:multiLevelType w:val="hybridMultilevel"/>
    <w:tmpl w:val="3CBEB6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EA7459B"/>
    <w:multiLevelType w:val="hybridMultilevel"/>
    <w:tmpl w:val="090C4A92"/>
    <w:lvl w:ilvl="0" w:tplc="B29A3278">
      <w:start w:val="1"/>
      <w:numFmt w:val="bullet"/>
      <w:pStyle w:val="Boxedlist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23" w15:restartNumberingAfterBreak="0">
    <w:nsid w:val="4265682E"/>
    <w:multiLevelType w:val="multilevel"/>
    <w:tmpl w:val="6E74B694"/>
    <w:styleLink w:val="Bullets"/>
    <w:lvl w:ilvl="0">
      <w:start w:val="1"/>
      <w:numFmt w:val="bullet"/>
      <w:pStyle w:val="ListBullet"/>
      <w:lvlText w:val=""/>
      <w:lvlJc w:val="left"/>
      <w:pPr>
        <w:tabs>
          <w:tab w:val="num" w:pos="199"/>
        </w:tabs>
        <w:ind w:left="199" w:hanging="199"/>
      </w:pPr>
      <w:rPr>
        <w:rFonts w:ascii="Symbol" w:hAnsi="Symbol" w:hint="default"/>
      </w:rPr>
    </w:lvl>
    <w:lvl w:ilvl="1">
      <w:start w:val="1"/>
      <w:numFmt w:val="bullet"/>
      <w:pStyle w:val="ListBullet2"/>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24" w15:restartNumberingAfterBreak="0">
    <w:nsid w:val="42881C48"/>
    <w:multiLevelType w:val="hybridMultilevel"/>
    <w:tmpl w:val="480410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6AE3BF1"/>
    <w:multiLevelType w:val="hybridMultilevel"/>
    <w:tmpl w:val="88BE632C"/>
    <w:lvl w:ilvl="0" w:tplc="0C09000F">
      <w:start w:val="1"/>
      <w:numFmt w:val="decimal"/>
      <w:lvlText w:val="%1."/>
      <w:lvlJc w:val="left"/>
      <w:pPr>
        <w:ind w:left="720" w:hanging="360"/>
      </w:pPr>
    </w:lvl>
    <w:lvl w:ilvl="1" w:tplc="0C090001">
      <w:start w:val="1"/>
      <w:numFmt w:val="bullet"/>
      <w:lvlText w:val=""/>
      <w:lvlJc w:val="left"/>
      <w:pPr>
        <w:ind w:left="1440" w:hanging="360"/>
      </w:pPr>
      <w:rPr>
        <w:rFonts w:ascii="Symbol" w:hAnsi="Symbol"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47CE7E57"/>
    <w:multiLevelType w:val="hybridMultilevel"/>
    <w:tmpl w:val="66BEE132"/>
    <w:lvl w:ilvl="0" w:tplc="5CCECA5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FB80A74"/>
    <w:multiLevelType w:val="hybridMultilevel"/>
    <w:tmpl w:val="6EFC3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6719BF"/>
    <w:multiLevelType w:val="hybridMultilevel"/>
    <w:tmpl w:val="D088884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53B03FA4"/>
    <w:multiLevelType w:val="hybridMultilevel"/>
    <w:tmpl w:val="64BE6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5154E91"/>
    <w:multiLevelType w:val="multilevel"/>
    <w:tmpl w:val="D922AE2A"/>
    <w:lvl w:ilvl="0">
      <w:start w:val="1"/>
      <w:numFmt w:val="decimal"/>
      <w:lvlText w:val="%1"/>
      <w:lvlJc w:val="left"/>
      <w:pPr>
        <w:ind w:left="851" w:hanging="851"/>
      </w:pPr>
      <w:rPr>
        <w:rFonts w:hint="default"/>
      </w:rPr>
    </w:lvl>
    <w:lvl w:ilvl="1">
      <w:start w:val="1"/>
      <w:numFmt w:val="decimal"/>
      <w:lvlText w:val="%1.%2"/>
      <w:lvlJc w:val="left"/>
      <w:pPr>
        <w:ind w:left="1702" w:hanging="851"/>
      </w:pPr>
      <w:rPr>
        <w:rFonts w:hint="default"/>
      </w:rPr>
    </w:lvl>
    <w:lvl w:ilvl="2">
      <w:start w:val="1"/>
      <w:numFmt w:val="decimal"/>
      <w:lvlText w:val="%1.%2.%3"/>
      <w:lvlJc w:val="left"/>
      <w:pPr>
        <w:ind w:left="2552" w:hanging="850"/>
      </w:pPr>
      <w:rPr>
        <w:rFonts w:hint="default"/>
      </w:rPr>
    </w:lvl>
    <w:lvl w:ilvl="3">
      <w:start w:val="1"/>
      <w:numFmt w:val="none"/>
      <w:lvlText w:val=""/>
      <w:lvlJc w:val="left"/>
      <w:pPr>
        <w:ind w:left="1701" w:firstLine="0"/>
      </w:pPr>
      <w:rPr>
        <w:rFonts w:hint="default"/>
      </w:rPr>
    </w:lvl>
    <w:lvl w:ilvl="4">
      <w:start w:val="1"/>
      <w:numFmt w:val="none"/>
      <w:lvlText w:val=""/>
      <w:lvlJc w:val="left"/>
      <w:pPr>
        <w:ind w:left="1701" w:firstLine="0"/>
      </w:pPr>
      <w:rPr>
        <w:rFonts w:hint="default"/>
      </w:rPr>
    </w:lvl>
    <w:lvl w:ilvl="5">
      <w:start w:val="1"/>
      <w:numFmt w:val="none"/>
      <w:lvlText w:val=""/>
      <w:lvlJc w:val="left"/>
      <w:pPr>
        <w:ind w:left="1701" w:firstLine="0"/>
      </w:pPr>
      <w:rPr>
        <w:rFonts w:hint="default"/>
      </w:rPr>
    </w:lvl>
    <w:lvl w:ilvl="6">
      <w:start w:val="1"/>
      <w:numFmt w:val="none"/>
      <w:lvlText w:val=""/>
      <w:lvlJc w:val="left"/>
      <w:pPr>
        <w:ind w:left="1701" w:firstLine="0"/>
      </w:pPr>
      <w:rPr>
        <w:rFonts w:hint="default"/>
      </w:rPr>
    </w:lvl>
    <w:lvl w:ilvl="7">
      <w:start w:val="1"/>
      <w:numFmt w:val="none"/>
      <w:lvlText w:val=""/>
      <w:lvlJc w:val="left"/>
      <w:pPr>
        <w:ind w:left="1701" w:firstLine="0"/>
      </w:pPr>
      <w:rPr>
        <w:rFonts w:hint="default"/>
      </w:rPr>
    </w:lvl>
    <w:lvl w:ilvl="8">
      <w:start w:val="1"/>
      <w:numFmt w:val="lowerRoman"/>
      <w:lvlText w:val="%9."/>
      <w:lvlJc w:val="left"/>
      <w:pPr>
        <w:ind w:left="1701" w:firstLine="0"/>
      </w:pPr>
      <w:rPr>
        <w:rFonts w:hint="default"/>
      </w:rPr>
    </w:lvl>
  </w:abstractNum>
  <w:abstractNum w:abstractNumId="31" w15:restartNumberingAfterBreak="0">
    <w:nsid w:val="59444BE6"/>
    <w:multiLevelType w:val="multilevel"/>
    <w:tmpl w:val="9BB4C1C4"/>
    <w:lvl w:ilvl="0">
      <w:start w:val="1"/>
      <w:numFmt w:val="decimal"/>
      <w:pStyle w:val="Heading1"/>
      <w:lvlText w:val="%1"/>
      <w:lvlJc w:val="left"/>
      <w:pPr>
        <w:ind w:left="624" w:hanging="624"/>
      </w:pPr>
      <w:rPr>
        <w:rFonts w:cs="Times New Roman" w:hint="default"/>
      </w:rPr>
    </w:lvl>
    <w:lvl w:ilvl="1">
      <w:start w:val="1"/>
      <w:numFmt w:val="decimal"/>
      <w:pStyle w:val="Heading2"/>
      <w:lvlText w:val="%1.%2"/>
      <w:lvlJc w:val="left"/>
      <w:pPr>
        <w:ind w:left="737" w:hanging="737"/>
      </w:pPr>
      <w:rPr>
        <w:rFonts w:cs="Times New Roman" w:hint="default"/>
      </w:rPr>
    </w:lvl>
    <w:lvl w:ilvl="2">
      <w:start w:val="1"/>
      <w:numFmt w:val="decimal"/>
      <w:pStyle w:val="Heading3"/>
      <w:lvlText w:val="%1.%2.%3"/>
      <w:lvlJc w:val="left"/>
      <w:pPr>
        <w:ind w:left="1146"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32" w15:restartNumberingAfterBreak="0">
    <w:nsid w:val="59F83F9B"/>
    <w:multiLevelType w:val="hybridMultilevel"/>
    <w:tmpl w:val="D81C35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A1767B6"/>
    <w:multiLevelType w:val="multilevel"/>
    <w:tmpl w:val="14C8A526"/>
    <w:styleLink w:val="Numbers"/>
    <w:lvl w:ilvl="0">
      <w:start w:val="1"/>
      <w:numFmt w:val="decimal"/>
      <w:pStyle w:val="ListNumber"/>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34" w15:restartNumberingAfterBreak="0">
    <w:nsid w:val="5BD96BF8"/>
    <w:multiLevelType w:val="hybridMultilevel"/>
    <w:tmpl w:val="3D0A099E"/>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D8743A4"/>
    <w:multiLevelType w:val="hybridMultilevel"/>
    <w:tmpl w:val="771E21DE"/>
    <w:lvl w:ilvl="0" w:tplc="05920732">
      <w:start w:val="1"/>
      <w:numFmt w:val="bullet"/>
      <w:pStyle w:val="ListNumber3"/>
      <w:lvlText w:val=""/>
      <w:lvlJc w:val="left"/>
      <w:pPr>
        <w:ind w:left="1267"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DC10953"/>
    <w:multiLevelType w:val="hybridMultilevel"/>
    <w:tmpl w:val="B3FAFB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8" w15:restartNumberingAfterBreak="0">
    <w:nsid w:val="66063429"/>
    <w:multiLevelType w:val="multilevel"/>
    <w:tmpl w:val="7A2A3AF6"/>
    <w:lvl w:ilvl="0">
      <w:start w:val="1"/>
      <w:numFmt w:val="upperLetter"/>
      <w:pStyle w:val="AppendixHeading1base"/>
      <w:lvlText w:val="Appendix %1 "/>
      <w:lvlJc w:val="left"/>
      <w:pPr>
        <w:ind w:left="0" w:firstLine="0"/>
      </w:pPr>
      <w:rPr>
        <w:b/>
        <w:bCs w:val="0"/>
        <w:i w:val="0"/>
        <w:iCs w:val="0"/>
        <w:caps w:val="0"/>
        <w:smallCaps w:val="0"/>
        <w:strike w:val="0"/>
        <w:dstrike w:val="0"/>
        <w:noProof w:val="0"/>
        <w:vanish w:val="0"/>
        <w:spacing w:val="0"/>
        <w:kern w:val="0"/>
        <w:position w:val="0"/>
        <w:u w:val="none"/>
        <w:effect w:val="none"/>
        <w:vertAlign w:val="baseline"/>
        <w:em w:val="none"/>
        <w:specVanish w: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39" w15:restartNumberingAfterBreak="0">
    <w:nsid w:val="681C3F59"/>
    <w:multiLevelType w:val="multilevel"/>
    <w:tmpl w:val="F320A074"/>
    <w:lvl w:ilvl="0">
      <w:start w:val="1"/>
      <w:numFmt w:val="decimal"/>
      <w:pStyle w:val="LegalClauseLevel1"/>
      <w:lvlText w:val="%1."/>
      <w:lvlJc w:val="left"/>
      <w:pPr>
        <w:tabs>
          <w:tab w:val="num" w:pos="851"/>
        </w:tabs>
        <w:ind w:left="851" w:hanging="851"/>
      </w:pPr>
      <w:rPr>
        <w:rFonts w:ascii="Arial" w:hAnsi="Arial" w:hint="default"/>
        <w:b/>
        <w:sz w:val="28"/>
      </w:rPr>
    </w:lvl>
    <w:lvl w:ilvl="1">
      <w:start w:val="1"/>
      <w:numFmt w:val="decimal"/>
      <w:pStyle w:val="LegalClauseLevel2"/>
      <w:lvlText w:val="%1.%2"/>
      <w:lvlJc w:val="left"/>
      <w:pPr>
        <w:tabs>
          <w:tab w:val="num" w:pos="851"/>
        </w:tabs>
        <w:ind w:left="851" w:hanging="851"/>
      </w:pPr>
      <w:rPr>
        <w:rFonts w:ascii="Arial" w:hAnsi="Arial" w:hint="default"/>
        <w:b/>
        <w:i w:val="0"/>
        <w:sz w:val="24"/>
      </w:rPr>
    </w:lvl>
    <w:lvl w:ilvl="2">
      <w:start w:val="1"/>
      <w:numFmt w:val="lowerLetter"/>
      <w:pStyle w:val="LegalClauseLevel3"/>
      <w:lvlText w:val="(%3)"/>
      <w:lvlJc w:val="left"/>
      <w:pPr>
        <w:tabs>
          <w:tab w:val="num" w:pos="1418"/>
        </w:tabs>
        <w:ind w:left="1418" w:hanging="567"/>
      </w:pPr>
      <w:rPr>
        <w:rFonts w:ascii="Arial" w:hAnsi="Arial" w:hint="default"/>
        <w:b w:val="0"/>
        <w:i w:val="0"/>
        <w:sz w:val="22"/>
      </w:rPr>
    </w:lvl>
    <w:lvl w:ilvl="3">
      <w:start w:val="1"/>
      <w:numFmt w:val="lowerRoman"/>
      <w:pStyle w:val="LegalClauseLevel4"/>
      <w:lvlText w:val="(%4)"/>
      <w:lvlJc w:val="left"/>
      <w:pPr>
        <w:tabs>
          <w:tab w:val="num" w:pos="1985"/>
        </w:tabs>
        <w:ind w:left="1985" w:hanging="567"/>
      </w:pPr>
      <w:rPr>
        <w:rFonts w:ascii="Arial" w:hAnsi="Arial" w:hint="default"/>
        <w:b w:val="0"/>
        <w:i w:val="0"/>
        <w:sz w:val="22"/>
      </w:rPr>
    </w:lvl>
    <w:lvl w:ilvl="4">
      <w:start w:val="1"/>
      <w:numFmt w:val="upperLetter"/>
      <w:pStyle w:val="LegalClauseLevel5"/>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6A396103"/>
    <w:multiLevelType w:val="hybridMultilevel"/>
    <w:tmpl w:val="D48ED2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E3F2F95"/>
    <w:multiLevelType w:val="hybridMultilevel"/>
    <w:tmpl w:val="2D6CD606"/>
    <w:lvl w:ilvl="0" w:tplc="08090001">
      <w:start w:val="1"/>
      <w:numFmt w:val="bullet"/>
      <w:lvlText w:val=""/>
      <w:lvlJc w:val="left"/>
      <w:pPr>
        <w:ind w:left="766" w:hanging="360"/>
      </w:pPr>
      <w:rPr>
        <w:rFonts w:ascii="Symbol" w:hAnsi="Symbol" w:hint="default"/>
      </w:rPr>
    </w:lvl>
    <w:lvl w:ilvl="1" w:tplc="08090003" w:tentative="1">
      <w:start w:val="1"/>
      <w:numFmt w:val="bullet"/>
      <w:lvlText w:val="o"/>
      <w:lvlJc w:val="left"/>
      <w:pPr>
        <w:ind w:left="1486" w:hanging="360"/>
      </w:pPr>
      <w:rPr>
        <w:rFonts w:ascii="Courier New" w:hAnsi="Courier New" w:hint="default"/>
      </w:rPr>
    </w:lvl>
    <w:lvl w:ilvl="2" w:tplc="08090005" w:tentative="1">
      <w:start w:val="1"/>
      <w:numFmt w:val="bullet"/>
      <w:lvlText w:val=""/>
      <w:lvlJc w:val="left"/>
      <w:pPr>
        <w:ind w:left="2206" w:hanging="360"/>
      </w:pPr>
      <w:rPr>
        <w:rFonts w:ascii="Wingdings" w:hAnsi="Wingdings" w:hint="default"/>
      </w:rPr>
    </w:lvl>
    <w:lvl w:ilvl="3" w:tplc="08090001" w:tentative="1">
      <w:start w:val="1"/>
      <w:numFmt w:val="bullet"/>
      <w:lvlText w:val=""/>
      <w:lvlJc w:val="left"/>
      <w:pPr>
        <w:ind w:left="2926" w:hanging="360"/>
      </w:pPr>
      <w:rPr>
        <w:rFonts w:ascii="Symbol" w:hAnsi="Symbol" w:hint="default"/>
      </w:rPr>
    </w:lvl>
    <w:lvl w:ilvl="4" w:tplc="08090003" w:tentative="1">
      <w:start w:val="1"/>
      <w:numFmt w:val="bullet"/>
      <w:lvlText w:val="o"/>
      <w:lvlJc w:val="left"/>
      <w:pPr>
        <w:ind w:left="3646" w:hanging="360"/>
      </w:pPr>
      <w:rPr>
        <w:rFonts w:ascii="Courier New" w:hAnsi="Courier New" w:hint="default"/>
      </w:rPr>
    </w:lvl>
    <w:lvl w:ilvl="5" w:tplc="08090005" w:tentative="1">
      <w:start w:val="1"/>
      <w:numFmt w:val="bullet"/>
      <w:lvlText w:val=""/>
      <w:lvlJc w:val="left"/>
      <w:pPr>
        <w:ind w:left="4366" w:hanging="360"/>
      </w:pPr>
      <w:rPr>
        <w:rFonts w:ascii="Wingdings" w:hAnsi="Wingdings" w:hint="default"/>
      </w:rPr>
    </w:lvl>
    <w:lvl w:ilvl="6" w:tplc="08090001" w:tentative="1">
      <w:start w:val="1"/>
      <w:numFmt w:val="bullet"/>
      <w:lvlText w:val=""/>
      <w:lvlJc w:val="left"/>
      <w:pPr>
        <w:ind w:left="5086" w:hanging="360"/>
      </w:pPr>
      <w:rPr>
        <w:rFonts w:ascii="Symbol" w:hAnsi="Symbol" w:hint="default"/>
      </w:rPr>
    </w:lvl>
    <w:lvl w:ilvl="7" w:tplc="08090003" w:tentative="1">
      <w:start w:val="1"/>
      <w:numFmt w:val="bullet"/>
      <w:lvlText w:val="o"/>
      <w:lvlJc w:val="left"/>
      <w:pPr>
        <w:ind w:left="5806" w:hanging="360"/>
      </w:pPr>
      <w:rPr>
        <w:rFonts w:ascii="Courier New" w:hAnsi="Courier New" w:hint="default"/>
      </w:rPr>
    </w:lvl>
    <w:lvl w:ilvl="8" w:tplc="08090005" w:tentative="1">
      <w:start w:val="1"/>
      <w:numFmt w:val="bullet"/>
      <w:lvlText w:val=""/>
      <w:lvlJc w:val="left"/>
      <w:pPr>
        <w:ind w:left="6526" w:hanging="360"/>
      </w:pPr>
      <w:rPr>
        <w:rFonts w:ascii="Wingdings" w:hAnsi="Wingdings" w:hint="default"/>
      </w:rPr>
    </w:lvl>
  </w:abstractNum>
  <w:abstractNum w:abstractNumId="42" w15:restartNumberingAfterBreak="0">
    <w:nsid w:val="74C31E74"/>
    <w:multiLevelType w:val="hybridMultilevel"/>
    <w:tmpl w:val="09521290"/>
    <w:lvl w:ilvl="0" w:tplc="B8E4A89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63B0CF5"/>
    <w:multiLevelType w:val="hybridMultilevel"/>
    <w:tmpl w:val="799E1F1C"/>
    <w:lvl w:ilvl="0" w:tplc="0748901E">
      <w:start w:val="1"/>
      <w:numFmt w:val="bullet"/>
      <w:pStyle w:val="ListBullet3"/>
      <w:lvlText w:val=""/>
      <w:lvlJc w:val="left"/>
      <w:pPr>
        <w:ind w:left="1514" w:hanging="360"/>
      </w:pPr>
      <w:rPr>
        <w:rFonts w:ascii="Wingdings" w:hAnsi="Wingdings"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44" w15:restartNumberingAfterBreak="0">
    <w:nsid w:val="79A73E48"/>
    <w:multiLevelType w:val="hybridMultilevel"/>
    <w:tmpl w:val="30FCA8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DAB5297"/>
    <w:multiLevelType w:val="hybridMultilevel"/>
    <w:tmpl w:val="431C14F4"/>
    <w:lvl w:ilvl="0" w:tplc="0C090001">
      <w:start w:val="1"/>
      <w:numFmt w:val="bullet"/>
      <w:lvlText w:val=""/>
      <w:lvlJc w:val="left"/>
      <w:pPr>
        <w:ind w:left="1800" w:hanging="360"/>
      </w:pPr>
      <w:rPr>
        <w:rFonts w:ascii="Symbol" w:hAnsi="Symbol" w:hint="default"/>
      </w:rPr>
    </w:lvl>
    <w:lvl w:ilvl="1" w:tplc="0C090003">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23"/>
  </w:num>
  <w:num w:numId="6">
    <w:abstractNumId w:val="12"/>
  </w:num>
  <w:num w:numId="7">
    <w:abstractNumId w:val="11"/>
  </w:num>
  <w:num w:numId="8">
    <w:abstractNumId w:val="33"/>
  </w:num>
  <w:num w:numId="9">
    <w:abstractNumId w:val="20"/>
  </w:num>
  <w:num w:numId="10">
    <w:abstractNumId w:val="15"/>
  </w:num>
  <w:num w:numId="11">
    <w:abstractNumId w:val="37"/>
  </w:num>
  <w:num w:numId="12">
    <w:abstractNumId w:val="0"/>
  </w:num>
  <w:num w:numId="13">
    <w:abstractNumId w:val="31"/>
  </w:num>
  <w:num w:numId="14">
    <w:abstractNumId w:val="38"/>
  </w:num>
  <w:num w:numId="15">
    <w:abstractNumId w:val="43"/>
  </w:num>
  <w:num w:numId="16">
    <w:abstractNumId w:val="35"/>
  </w:num>
  <w:num w:numId="17">
    <w:abstractNumId w:val="22"/>
  </w:num>
  <w:num w:numId="18">
    <w:abstractNumId w:val="5"/>
  </w:num>
  <w:num w:numId="19">
    <w:abstractNumId w:val="34"/>
  </w:num>
  <w:num w:numId="20">
    <w:abstractNumId w:val="39"/>
  </w:num>
  <w:num w:numId="21">
    <w:abstractNumId w:val="18"/>
  </w:num>
  <w:num w:numId="22">
    <w:abstractNumId w:val="26"/>
  </w:num>
  <w:num w:numId="23">
    <w:abstractNumId w:val="42"/>
  </w:num>
  <w:num w:numId="24">
    <w:abstractNumId w:val="29"/>
  </w:num>
  <w:num w:numId="25">
    <w:abstractNumId w:val="17"/>
  </w:num>
  <w:num w:numId="26">
    <w:abstractNumId w:val="9"/>
  </w:num>
  <w:num w:numId="27">
    <w:abstractNumId w:val="40"/>
  </w:num>
  <w:num w:numId="28">
    <w:abstractNumId w:val="16"/>
  </w:num>
  <w:num w:numId="29">
    <w:abstractNumId w:val="30"/>
  </w:num>
  <w:num w:numId="30">
    <w:abstractNumId w:val="10"/>
  </w:num>
  <w:num w:numId="31">
    <w:abstractNumId w:val="27"/>
  </w:num>
  <w:num w:numId="32">
    <w:abstractNumId w:val="19"/>
  </w:num>
  <w:num w:numId="33">
    <w:abstractNumId w:val="14"/>
  </w:num>
  <w:num w:numId="34">
    <w:abstractNumId w:val="6"/>
  </w:num>
  <w:num w:numId="35">
    <w:abstractNumId w:val="44"/>
  </w:num>
  <w:num w:numId="36">
    <w:abstractNumId w:val="13"/>
  </w:num>
  <w:num w:numId="37">
    <w:abstractNumId w:val="24"/>
  </w:num>
  <w:num w:numId="38">
    <w:abstractNumId w:val="32"/>
  </w:num>
  <w:num w:numId="39">
    <w:abstractNumId w:val="41"/>
  </w:num>
  <w:num w:numId="40">
    <w:abstractNumId w:val="21"/>
  </w:num>
  <w:num w:numId="41">
    <w:abstractNumId w:val="36"/>
  </w:num>
  <w:num w:numId="42">
    <w:abstractNumId w:val="7"/>
  </w:num>
  <w:num w:numId="43">
    <w:abstractNumId w:val="8"/>
  </w:num>
  <w:num w:numId="44">
    <w:abstractNumId w:val="25"/>
  </w:num>
  <w:num w:numId="45">
    <w:abstractNumId w:val="45"/>
  </w:num>
  <w:num w:numId="46">
    <w:abstractNumId w:val="28"/>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drawingGridHorizontalSpacing w:val="110"/>
  <w:displayHorizontalDrawingGridEvery w:val="2"/>
  <w:characterSpacingControl w:val="doNotCompress"/>
  <w:hdrShapeDefaults>
    <o:shapedefaults v:ext="edit" spidmax="12289" style="mso-position-vertical-relative:page;v-text-anchor:bottom" fill="f" fillcolor="white" stroke="f">
      <v:fill color="white" on="f"/>
      <v:stroke on="f"/>
      <v:textbox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lourChosen" w:val="Core"/>
    <w:docVar w:name="CoverChosen" w:val="Standard"/>
  </w:docVars>
  <w:rsids>
    <w:rsidRoot w:val="00900DE3"/>
    <w:rsid w:val="000002AE"/>
    <w:rsid w:val="00000EEA"/>
    <w:rsid w:val="0000108B"/>
    <w:rsid w:val="00001864"/>
    <w:rsid w:val="000026FB"/>
    <w:rsid w:val="00002AA7"/>
    <w:rsid w:val="000031E1"/>
    <w:rsid w:val="00003970"/>
    <w:rsid w:val="0000551D"/>
    <w:rsid w:val="00007008"/>
    <w:rsid w:val="000073C5"/>
    <w:rsid w:val="00007DE4"/>
    <w:rsid w:val="00010544"/>
    <w:rsid w:val="0001150A"/>
    <w:rsid w:val="00011D8D"/>
    <w:rsid w:val="00011E3B"/>
    <w:rsid w:val="00011FC6"/>
    <w:rsid w:val="0001252E"/>
    <w:rsid w:val="000126EB"/>
    <w:rsid w:val="0001563E"/>
    <w:rsid w:val="00015953"/>
    <w:rsid w:val="00015D7E"/>
    <w:rsid w:val="00015E82"/>
    <w:rsid w:val="000169BF"/>
    <w:rsid w:val="000172C4"/>
    <w:rsid w:val="0001775B"/>
    <w:rsid w:val="0001785C"/>
    <w:rsid w:val="00021069"/>
    <w:rsid w:val="00022CFC"/>
    <w:rsid w:val="0002370F"/>
    <w:rsid w:val="00024F6E"/>
    <w:rsid w:val="00025FD5"/>
    <w:rsid w:val="0002686D"/>
    <w:rsid w:val="00026F57"/>
    <w:rsid w:val="000312EA"/>
    <w:rsid w:val="000316D4"/>
    <w:rsid w:val="0003217B"/>
    <w:rsid w:val="00032253"/>
    <w:rsid w:val="00032859"/>
    <w:rsid w:val="00032C10"/>
    <w:rsid w:val="000331D4"/>
    <w:rsid w:val="00033F73"/>
    <w:rsid w:val="000342B7"/>
    <w:rsid w:val="000345AA"/>
    <w:rsid w:val="000346A1"/>
    <w:rsid w:val="000353F1"/>
    <w:rsid w:val="00041891"/>
    <w:rsid w:val="00042A1A"/>
    <w:rsid w:val="00042C12"/>
    <w:rsid w:val="00043876"/>
    <w:rsid w:val="000443E1"/>
    <w:rsid w:val="00044AB6"/>
    <w:rsid w:val="00046533"/>
    <w:rsid w:val="0005048B"/>
    <w:rsid w:val="00051219"/>
    <w:rsid w:val="00051456"/>
    <w:rsid w:val="00051F31"/>
    <w:rsid w:val="0005226F"/>
    <w:rsid w:val="000522CF"/>
    <w:rsid w:val="000532CC"/>
    <w:rsid w:val="0005371F"/>
    <w:rsid w:val="000539DB"/>
    <w:rsid w:val="00053E7F"/>
    <w:rsid w:val="00053E83"/>
    <w:rsid w:val="000546FD"/>
    <w:rsid w:val="0005490B"/>
    <w:rsid w:val="00054E89"/>
    <w:rsid w:val="00055877"/>
    <w:rsid w:val="00056FD0"/>
    <w:rsid w:val="00060EDE"/>
    <w:rsid w:val="00063E34"/>
    <w:rsid w:val="00064612"/>
    <w:rsid w:val="000667A4"/>
    <w:rsid w:val="00067B0B"/>
    <w:rsid w:val="00072331"/>
    <w:rsid w:val="00074DFE"/>
    <w:rsid w:val="0007532B"/>
    <w:rsid w:val="00075774"/>
    <w:rsid w:val="00075B0B"/>
    <w:rsid w:val="00077956"/>
    <w:rsid w:val="000815C2"/>
    <w:rsid w:val="00083CBE"/>
    <w:rsid w:val="00083FBD"/>
    <w:rsid w:val="00085DC0"/>
    <w:rsid w:val="00086178"/>
    <w:rsid w:val="00087ADA"/>
    <w:rsid w:val="00087EAF"/>
    <w:rsid w:val="00090264"/>
    <w:rsid w:val="000910F1"/>
    <w:rsid w:val="00091EF9"/>
    <w:rsid w:val="0009394C"/>
    <w:rsid w:val="000979AD"/>
    <w:rsid w:val="000A12B2"/>
    <w:rsid w:val="000A2B3E"/>
    <w:rsid w:val="000A2DF4"/>
    <w:rsid w:val="000A6F40"/>
    <w:rsid w:val="000A7DDA"/>
    <w:rsid w:val="000B0A3D"/>
    <w:rsid w:val="000B1470"/>
    <w:rsid w:val="000B2608"/>
    <w:rsid w:val="000B3486"/>
    <w:rsid w:val="000B7CDB"/>
    <w:rsid w:val="000C02C0"/>
    <w:rsid w:val="000C05F1"/>
    <w:rsid w:val="000C0940"/>
    <w:rsid w:val="000C0E41"/>
    <w:rsid w:val="000C166A"/>
    <w:rsid w:val="000C2B90"/>
    <w:rsid w:val="000C3D01"/>
    <w:rsid w:val="000C4051"/>
    <w:rsid w:val="000C4FAB"/>
    <w:rsid w:val="000C527C"/>
    <w:rsid w:val="000C5523"/>
    <w:rsid w:val="000C5F97"/>
    <w:rsid w:val="000C61C0"/>
    <w:rsid w:val="000C7D15"/>
    <w:rsid w:val="000C7F5C"/>
    <w:rsid w:val="000D0298"/>
    <w:rsid w:val="000D19DE"/>
    <w:rsid w:val="000D436B"/>
    <w:rsid w:val="000D5B28"/>
    <w:rsid w:val="000D5F1F"/>
    <w:rsid w:val="000D6210"/>
    <w:rsid w:val="000D6B9E"/>
    <w:rsid w:val="000D6D2F"/>
    <w:rsid w:val="000E07AD"/>
    <w:rsid w:val="000E0E38"/>
    <w:rsid w:val="000E1CF3"/>
    <w:rsid w:val="000E2422"/>
    <w:rsid w:val="000E3A4A"/>
    <w:rsid w:val="000E4F72"/>
    <w:rsid w:val="000E5075"/>
    <w:rsid w:val="000E52A5"/>
    <w:rsid w:val="000E599F"/>
    <w:rsid w:val="000E77D5"/>
    <w:rsid w:val="000E7EBB"/>
    <w:rsid w:val="000F1EC3"/>
    <w:rsid w:val="000F1FE4"/>
    <w:rsid w:val="000F3167"/>
    <w:rsid w:val="000F4DF0"/>
    <w:rsid w:val="00101A2A"/>
    <w:rsid w:val="00101C66"/>
    <w:rsid w:val="00103865"/>
    <w:rsid w:val="00104FBD"/>
    <w:rsid w:val="001067F0"/>
    <w:rsid w:val="001068F9"/>
    <w:rsid w:val="001071AC"/>
    <w:rsid w:val="001100D4"/>
    <w:rsid w:val="001112DA"/>
    <w:rsid w:val="0011176D"/>
    <w:rsid w:val="00112A3E"/>
    <w:rsid w:val="001131B7"/>
    <w:rsid w:val="0011346D"/>
    <w:rsid w:val="0011470B"/>
    <w:rsid w:val="00114B30"/>
    <w:rsid w:val="00116C3E"/>
    <w:rsid w:val="00117E59"/>
    <w:rsid w:val="0012201E"/>
    <w:rsid w:val="00123BCC"/>
    <w:rsid w:val="00123FD7"/>
    <w:rsid w:val="001248E5"/>
    <w:rsid w:val="001249CC"/>
    <w:rsid w:val="00126204"/>
    <w:rsid w:val="0013089B"/>
    <w:rsid w:val="001314A0"/>
    <w:rsid w:val="00132F76"/>
    <w:rsid w:val="0013384F"/>
    <w:rsid w:val="00134FC3"/>
    <w:rsid w:val="00134FF9"/>
    <w:rsid w:val="001362D8"/>
    <w:rsid w:val="00136B7F"/>
    <w:rsid w:val="00141D5A"/>
    <w:rsid w:val="001426CE"/>
    <w:rsid w:val="00142C2C"/>
    <w:rsid w:val="00143CA3"/>
    <w:rsid w:val="001448C9"/>
    <w:rsid w:val="00144B37"/>
    <w:rsid w:val="00145535"/>
    <w:rsid w:val="00147152"/>
    <w:rsid w:val="0015334A"/>
    <w:rsid w:val="00153F62"/>
    <w:rsid w:val="00154168"/>
    <w:rsid w:val="0015605C"/>
    <w:rsid w:val="00156DB5"/>
    <w:rsid w:val="00157AAE"/>
    <w:rsid w:val="00160B14"/>
    <w:rsid w:val="00161BB6"/>
    <w:rsid w:val="001633C3"/>
    <w:rsid w:val="001634C1"/>
    <w:rsid w:val="00164669"/>
    <w:rsid w:val="001708B3"/>
    <w:rsid w:val="001710B3"/>
    <w:rsid w:val="00171DF9"/>
    <w:rsid w:val="00172D5D"/>
    <w:rsid w:val="00173C4D"/>
    <w:rsid w:val="00174A49"/>
    <w:rsid w:val="00175388"/>
    <w:rsid w:val="00175DE1"/>
    <w:rsid w:val="00177270"/>
    <w:rsid w:val="001772D6"/>
    <w:rsid w:val="0017758B"/>
    <w:rsid w:val="0018199F"/>
    <w:rsid w:val="00190CE8"/>
    <w:rsid w:val="00190E0B"/>
    <w:rsid w:val="00191211"/>
    <w:rsid w:val="0019283B"/>
    <w:rsid w:val="00192E59"/>
    <w:rsid w:val="00193162"/>
    <w:rsid w:val="00194542"/>
    <w:rsid w:val="00195301"/>
    <w:rsid w:val="00196146"/>
    <w:rsid w:val="001A0AE1"/>
    <w:rsid w:val="001A1020"/>
    <w:rsid w:val="001A1186"/>
    <w:rsid w:val="001A26B3"/>
    <w:rsid w:val="001A3065"/>
    <w:rsid w:val="001A434E"/>
    <w:rsid w:val="001A4CCD"/>
    <w:rsid w:val="001A58EC"/>
    <w:rsid w:val="001B00A0"/>
    <w:rsid w:val="001B0B42"/>
    <w:rsid w:val="001B156B"/>
    <w:rsid w:val="001B23ED"/>
    <w:rsid w:val="001B2D5D"/>
    <w:rsid w:val="001B34DE"/>
    <w:rsid w:val="001B6CB5"/>
    <w:rsid w:val="001B79DA"/>
    <w:rsid w:val="001B7BF3"/>
    <w:rsid w:val="001C07F5"/>
    <w:rsid w:val="001C2165"/>
    <w:rsid w:val="001C2408"/>
    <w:rsid w:val="001C2574"/>
    <w:rsid w:val="001C25D9"/>
    <w:rsid w:val="001C3137"/>
    <w:rsid w:val="001C540A"/>
    <w:rsid w:val="001C543C"/>
    <w:rsid w:val="001C5C87"/>
    <w:rsid w:val="001C5CA5"/>
    <w:rsid w:val="001C5DBE"/>
    <w:rsid w:val="001C6336"/>
    <w:rsid w:val="001C663B"/>
    <w:rsid w:val="001C7414"/>
    <w:rsid w:val="001D1412"/>
    <w:rsid w:val="001D36DC"/>
    <w:rsid w:val="001D4561"/>
    <w:rsid w:val="001D4D59"/>
    <w:rsid w:val="001D66BA"/>
    <w:rsid w:val="001D713C"/>
    <w:rsid w:val="001E0602"/>
    <w:rsid w:val="001E0B3A"/>
    <w:rsid w:val="001E26F9"/>
    <w:rsid w:val="001E2B8F"/>
    <w:rsid w:val="001E2D97"/>
    <w:rsid w:val="001E30E8"/>
    <w:rsid w:val="001E4C59"/>
    <w:rsid w:val="001E531C"/>
    <w:rsid w:val="001E5577"/>
    <w:rsid w:val="001E6BB4"/>
    <w:rsid w:val="001F22BC"/>
    <w:rsid w:val="001F2BB2"/>
    <w:rsid w:val="001F599E"/>
    <w:rsid w:val="001F7410"/>
    <w:rsid w:val="0020034E"/>
    <w:rsid w:val="00201C06"/>
    <w:rsid w:val="00202D54"/>
    <w:rsid w:val="002040A8"/>
    <w:rsid w:val="00205560"/>
    <w:rsid w:val="00207117"/>
    <w:rsid w:val="002101A4"/>
    <w:rsid w:val="002109F9"/>
    <w:rsid w:val="002124B9"/>
    <w:rsid w:val="0021341E"/>
    <w:rsid w:val="002137D2"/>
    <w:rsid w:val="00214440"/>
    <w:rsid w:val="00215132"/>
    <w:rsid w:val="002154A2"/>
    <w:rsid w:val="002156C8"/>
    <w:rsid w:val="002163D8"/>
    <w:rsid w:val="00216DE0"/>
    <w:rsid w:val="00216E8B"/>
    <w:rsid w:val="00220858"/>
    <w:rsid w:val="00220A8F"/>
    <w:rsid w:val="00220CF6"/>
    <w:rsid w:val="00221A8F"/>
    <w:rsid w:val="00221D5A"/>
    <w:rsid w:val="002222BA"/>
    <w:rsid w:val="0022431B"/>
    <w:rsid w:val="002254A0"/>
    <w:rsid w:val="002256CA"/>
    <w:rsid w:val="002267D5"/>
    <w:rsid w:val="002274F9"/>
    <w:rsid w:val="002307D2"/>
    <w:rsid w:val="00231E18"/>
    <w:rsid w:val="00232458"/>
    <w:rsid w:val="002326A3"/>
    <w:rsid w:val="00232B56"/>
    <w:rsid w:val="00237425"/>
    <w:rsid w:val="00237AE2"/>
    <w:rsid w:val="00237EA9"/>
    <w:rsid w:val="002418DA"/>
    <w:rsid w:val="00241BAC"/>
    <w:rsid w:val="002421F2"/>
    <w:rsid w:val="002422E7"/>
    <w:rsid w:val="0024232A"/>
    <w:rsid w:val="0024666C"/>
    <w:rsid w:val="002504EC"/>
    <w:rsid w:val="00251361"/>
    <w:rsid w:val="0025177C"/>
    <w:rsid w:val="00251DDE"/>
    <w:rsid w:val="00252CBB"/>
    <w:rsid w:val="00253A0A"/>
    <w:rsid w:val="002579B2"/>
    <w:rsid w:val="00260CC9"/>
    <w:rsid w:val="00263744"/>
    <w:rsid w:val="00263A58"/>
    <w:rsid w:val="00266222"/>
    <w:rsid w:val="00266655"/>
    <w:rsid w:val="00267364"/>
    <w:rsid w:val="0026739B"/>
    <w:rsid w:val="0027039C"/>
    <w:rsid w:val="002736FC"/>
    <w:rsid w:val="00273A31"/>
    <w:rsid w:val="00274483"/>
    <w:rsid w:val="00274558"/>
    <w:rsid w:val="00274DF1"/>
    <w:rsid w:val="00274FEA"/>
    <w:rsid w:val="00275C87"/>
    <w:rsid w:val="00276E3E"/>
    <w:rsid w:val="00276F95"/>
    <w:rsid w:val="002770FF"/>
    <w:rsid w:val="00277240"/>
    <w:rsid w:val="00277610"/>
    <w:rsid w:val="00277A23"/>
    <w:rsid w:val="00280E2B"/>
    <w:rsid w:val="00280E4B"/>
    <w:rsid w:val="00282290"/>
    <w:rsid w:val="002824C0"/>
    <w:rsid w:val="00282718"/>
    <w:rsid w:val="0028423F"/>
    <w:rsid w:val="002852DB"/>
    <w:rsid w:val="00285E25"/>
    <w:rsid w:val="00285F27"/>
    <w:rsid w:val="00287529"/>
    <w:rsid w:val="00287FBB"/>
    <w:rsid w:val="0029026E"/>
    <w:rsid w:val="00290FD8"/>
    <w:rsid w:val="0029371B"/>
    <w:rsid w:val="00293926"/>
    <w:rsid w:val="00293EB0"/>
    <w:rsid w:val="00295718"/>
    <w:rsid w:val="00295D01"/>
    <w:rsid w:val="0029696E"/>
    <w:rsid w:val="002978F6"/>
    <w:rsid w:val="002A0A24"/>
    <w:rsid w:val="002A150B"/>
    <w:rsid w:val="002A1A46"/>
    <w:rsid w:val="002A1DCC"/>
    <w:rsid w:val="002A250F"/>
    <w:rsid w:val="002A47DB"/>
    <w:rsid w:val="002A4CD5"/>
    <w:rsid w:val="002A52A4"/>
    <w:rsid w:val="002A5A18"/>
    <w:rsid w:val="002A5D8F"/>
    <w:rsid w:val="002A658F"/>
    <w:rsid w:val="002A6A2E"/>
    <w:rsid w:val="002A7BB2"/>
    <w:rsid w:val="002B0837"/>
    <w:rsid w:val="002B11C0"/>
    <w:rsid w:val="002B344C"/>
    <w:rsid w:val="002B3E6E"/>
    <w:rsid w:val="002B4524"/>
    <w:rsid w:val="002B5E03"/>
    <w:rsid w:val="002B6481"/>
    <w:rsid w:val="002C39E9"/>
    <w:rsid w:val="002C3D8F"/>
    <w:rsid w:val="002C54A6"/>
    <w:rsid w:val="002C60CB"/>
    <w:rsid w:val="002C78F8"/>
    <w:rsid w:val="002C7F8A"/>
    <w:rsid w:val="002D19CD"/>
    <w:rsid w:val="002D62DA"/>
    <w:rsid w:val="002D688F"/>
    <w:rsid w:val="002D7F8C"/>
    <w:rsid w:val="002E00BA"/>
    <w:rsid w:val="002E0823"/>
    <w:rsid w:val="002E0C1E"/>
    <w:rsid w:val="002E11E5"/>
    <w:rsid w:val="002E29F9"/>
    <w:rsid w:val="002E3B33"/>
    <w:rsid w:val="002E3BB0"/>
    <w:rsid w:val="002E41CB"/>
    <w:rsid w:val="002E6619"/>
    <w:rsid w:val="002E7AB1"/>
    <w:rsid w:val="002E7DC9"/>
    <w:rsid w:val="002F0071"/>
    <w:rsid w:val="002F06CC"/>
    <w:rsid w:val="002F0E60"/>
    <w:rsid w:val="002F22E0"/>
    <w:rsid w:val="002F2617"/>
    <w:rsid w:val="002F5550"/>
    <w:rsid w:val="002F5E1C"/>
    <w:rsid w:val="002F638F"/>
    <w:rsid w:val="002F6563"/>
    <w:rsid w:val="002F6753"/>
    <w:rsid w:val="002F7A19"/>
    <w:rsid w:val="002F7E8B"/>
    <w:rsid w:val="0030072C"/>
    <w:rsid w:val="00301C5C"/>
    <w:rsid w:val="003036A2"/>
    <w:rsid w:val="0030490F"/>
    <w:rsid w:val="003053C7"/>
    <w:rsid w:val="003059EB"/>
    <w:rsid w:val="00306A4B"/>
    <w:rsid w:val="00306F3E"/>
    <w:rsid w:val="00307B3C"/>
    <w:rsid w:val="00310421"/>
    <w:rsid w:val="00310763"/>
    <w:rsid w:val="003108D5"/>
    <w:rsid w:val="003139EB"/>
    <w:rsid w:val="00313CAE"/>
    <w:rsid w:val="0031605A"/>
    <w:rsid w:val="00317424"/>
    <w:rsid w:val="00320351"/>
    <w:rsid w:val="00320E23"/>
    <w:rsid w:val="00322BA1"/>
    <w:rsid w:val="00324931"/>
    <w:rsid w:val="00325732"/>
    <w:rsid w:val="0032796C"/>
    <w:rsid w:val="0033133E"/>
    <w:rsid w:val="00331731"/>
    <w:rsid w:val="00331F56"/>
    <w:rsid w:val="003327AE"/>
    <w:rsid w:val="003336EA"/>
    <w:rsid w:val="00333EED"/>
    <w:rsid w:val="0033551F"/>
    <w:rsid w:val="00336FA5"/>
    <w:rsid w:val="00340806"/>
    <w:rsid w:val="00340B25"/>
    <w:rsid w:val="003415A3"/>
    <w:rsid w:val="00341FFE"/>
    <w:rsid w:val="003425BE"/>
    <w:rsid w:val="003450A8"/>
    <w:rsid w:val="003455D2"/>
    <w:rsid w:val="003461B2"/>
    <w:rsid w:val="00346265"/>
    <w:rsid w:val="003516DF"/>
    <w:rsid w:val="00355487"/>
    <w:rsid w:val="003557E5"/>
    <w:rsid w:val="00355B43"/>
    <w:rsid w:val="00355CED"/>
    <w:rsid w:val="00357251"/>
    <w:rsid w:val="003579A8"/>
    <w:rsid w:val="00357F24"/>
    <w:rsid w:val="00361EE2"/>
    <w:rsid w:val="0036319D"/>
    <w:rsid w:val="00363498"/>
    <w:rsid w:val="00364F92"/>
    <w:rsid w:val="0036715D"/>
    <w:rsid w:val="00367D24"/>
    <w:rsid w:val="0037018D"/>
    <w:rsid w:val="00373E17"/>
    <w:rsid w:val="00380563"/>
    <w:rsid w:val="0038077F"/>
    <w:rsid w:val="0038093D"/>
    <w:rsid w:val="003827A1"/>
    <w:rsid w:val="00382853"/>
    <w:rsid w:val="003831C9"/>
    <w:rsid w:val="00383ADF"/>
    <w:rsid w:val="0038407D"/>
    <w:rsid w:val="0038465C"/>
    <w:rsid w:val="00384B01"/>
    <w:rsid w:val="003857B2"/>
    <w:rsid w:val="00385D68"/>
    <w:rsid w:val="003862E9"/>
    <w:rsid w:val="00387974"/>
    <w:rsid w:val="00387EFC"/>
    <w:rsid w:val="00390015"/>
    <w:rsid w:val="0039270B"/>
    <w:rsid w:val="00392E2C"/>
    <w:rsid w:val="0039379B"/>
    <w:rsid w:val="00395EF5"/>
    <w:rsid w:val="0039729E"/>
    <w:rsid w:val="00397370"/>
    <w:rsid w:val="003975A1"/>
    <w:rsid w:val="003A00C3"/>
    <w:rsid w:val="003A1060"/>
    <w:rsid w:val="003A2944"/>
    <w:rsid w:val="003A2FF2"/>
    <w:rsid w:val="003A3052"/>
    <w:rsid w:val="003A3173"/>
    <w:rsid w:val="003A3919"/>
    <w:rsid w:val="003A476E"/>
    <w:rsid w:val="003A490C"/>
    <w:rsid w:val="003A4AF4"/>
    <w:rsid w:val="003A5B8C"/>
    <w:rsid w:val="003A647C"/>
    <w:rsid w:val="003A710E"/>
    <w:rsid w:val="003B1238"/>
    <w:rsid w:val="003B1DFD"/>
    <w:rsid w:val="003B4380"/>
    <w:rsid w:val="003B5708"/>
    <w:rsid w:val="003B58A6"/>
    <w:rsid w:val="003C0386"/>
    <w:rsid w:val="003C0BA1"/>
    <w:rsid w:val="003C1D95"/>
    <w:rsid w:val="003C40B6"/>
    <w:rsid w:val="003C4968"/>
    <w:rsid w:val="003C7AF3"/>
    <w:rsid w:val="003D17C6"/>
    <w:rsid w:val="003D26A3"/>
    <w:rsid w:val="003D277F"/>
    <w:rsid w:val="003D410F"/>
    <w:rsid w:val="003D62C9"/>
    <w:rsid w:val="003D641F"/>
    <w:rsid w:val="003D6565"/>
    <w:rsid w:val="003D778D"/>
    <w:rsid w:val="003E1534"/>
    <w:rsid w:val="003E177A"/>
    <w:rsid w:val="003E27E2"/>
    <w:rsid w:val="003E2A79"/>
    <w:rsid w:val="003E3972"/>
    <w:rsid w:val="003E4196"/>
    <w:rsid w:val="003E7DC1"/>
    <w:rsid w:val="003F061A"/>
    <w:rsid w:val="003F13C8"/>
    <w:rsid w:val="003F1719"/>
    <w:rsid w:val="003F1806"/>
    <w:rsid w:val="003F1967"/>
    <w:rsid w:val="003F1FBD"/>
    <w:rsid w:val="003F25BD"/>
    <w:rsid w:val="003F2ADD"/>
    <w:rsid w:val="003F4C94"/>
    <w:rsid w:val="003F4CD6"/>
    <w:rsid w:val="003F5D80"/>
    <w:rsid w:val="003F6357"/>
    <w:rsid w:val="003F6EAD"/>
    <w:rsid w:val="004006B3"/>
    <w:rsid w:val="0040108B"/>
    <w:rsid w:val="00401C9F"/>
    <w:rsid w:val="00402E8F"/>
    <w:rsid w:val="00402F11"/>
    <w:rsid w:val="004043F4"/>
    <w:rsid w:val="0040640B"/>
    <w:rsid w:val="00407036"/>
    <w:rsid w:val="004070AA"/>
    <w:rsid w:val="00410CB7"/>
    <w:rsid w:val="004110F1"/>
    <w:rsid w:val="00411649"/>
    <w:rsid w:val="00411FA7"/>
    <w:rsid w:val="00412553"/>
    <w:rsid w:val="004134DD"/>
    <w:rsid w:val="0041517D"/>
    <w:rsid w:val="00416DF7"/>
    <w:rsid w:val="00416FAA"/>
    <w:rsid w:val="004200A5"/>
    <w:rsid w:val="00420CC0"/>
    <w:rsid w:val="00424719"/>
    <w:rsid w:val="00424B08"/>
    <w:rsid w:val="00425B20"/>
    <w:rsid w:val="00426E03"/>
    <w:rsid w:val="00426E97"/>
    <w:rsid w:val="004317BC"/>
    <w:rsid w:val="004323AB"/>
    <w:rsid w:val="00432D7D"/>
    <w:rsid w:val="004362E3"/>
    <w:rsid w:val="00436927"/>
    <w:rsid w:val="00437023"/>
    <w:rsid w:val="00440CFE"/>
    <w:rsid w:val="00441D99"/>
    <w:rsid w:val="00443CE8"/>
    <w:rsid w:val="00444967"/>
    <w:rsid w:val="00444D4A"/>
    <w:rsid w:val="004459B1"/>
    <w:rsid w:val="00445CC5"/>
    <w:rsid w:val="00447D3E"/>
    <w:rsid w:val="00450B7D"/>
    <w:rsid w:val="00450C41"/>
    <w:rsid w:val="00450E5E"/>
    <w:rsid w:val="00450FD3"/>
    <w:rsid w:val="00452E88"/>
    <w:rsid w:val="0045317F"/>
    <w:rsid w:val="00453944"/>
    <w:rsid w:val="00453A9C"/>
    <w:rsid w:val="00453AFB"/>
    <w:rsid w:val="004543D7"/>
    <w:rsid w:val="00454CD1"/>
    <w:rsid w:val="00455292"/>
    <w:rsid w:val="00455807"/>
    <w:rsid w:val="004558C2"/>
    <w:rsid w:val="00457141"/>
    <w:rsid w:val="00457440"/>
    <w:rsid w:val="00461793"/>
    <w:rsid w:val="0046209B"/>
    <w:rsid w:val="00462182"/>
    <w:rsid w:val="00462195"/>
    <w:rsid w:val="00463ED6"/>
    <w:rsid w:val="0046565E"/>
    <w:rsid w:val="00466264"/>
    <w:rsid w:val="00466556"/>
    <w:rsid w:val="004666B7"/>
    <w:rsid w:val="00467438"/>
    <w:rsid w:val="0047112F"/>
    <w:rsid w:val="004712A8"/>
    <w:rsid w:val="004714C6"/>
    <w:rsid w:val="00471DED"/>
    <w:rsid w:val="004728E3"/>
    <w:rsid w:val="004746FC"/>
    <w:rsid w:val="004748CA"/>
    <w:rsid w:val="00475BB5"/>
    <w:rsid w:val="00475EB7"/>
    <w:rsid w:val="004766E5"/>
    <w:rsid w:val="00481C50"/>
    <w:rsid w:val="00482674"/>
    <w:rsid w:val="004826CF"/>
    <w:rsid w:val="00483F64"/>
    <w:rsid w:val="004849F7"/>
    <w:rsid w:val="0048768F"/>
    <w:rsid w:val="00487D3D"/>
    <w:rsid w:val="00491B05"/>
    <w:rsid w:val="00492547"/>
    <w:rsid w:val="00493953"/>
    <w:rsid w:val="00494587"/>
    <w:rsid w:val="00494743"/>
    <w:rsid w:val="004A067D"/>
    <w:rsid w:val="004A27E2"/>
    <w:rsid w:val="004A3608"/>
    <w:rsid w:val="004A4028"/>
    <w:rsid w:val="004A575F"/>
    <w:rsid w:val="004A5B33"/>
    <w:rsid w:val="004A79C4"/>
    <w:rsid w:val="004A7FA7"/>
    <w:rsid w:val="004B1330"/>
    <w:rsid w:val="004B192E"/>
    <w:rsid w:val="004B1C58"/>
    <w:rsid w:val="004B2DAA"/>
    <w:rsid w:val="004B2E7D"/>
    <w:rsid w:val="004B3967"/>
    <w:rsid w:val="004B436D"/>
    <w:rsid w:val="004B589C"/>
    <w:rsid w:val="004B5AC9"/>
    <w:rsid w:val="004B637C"/>
    <w:rsid w:val="004B7AE8"/>
    <w:rsid w:val="004C0712"/>
    <w:rsid w:val="004C08B6"/>
    <w:rsid w:val="004C0B85"/>
    <w:rsid w:val="004C0D00"/>
    <w:rsid w:val="004C11CE"/>
    <w:rsid w:val="004C14AB"/>
    <w:rsid w:val="004C2FDD"/>
    <w:rsid w:val="004C3462"/>
    <w:rsid w:val="004C5530"/>
    <w:rsid w:val="004C5772"/>
    <w:rsid w:val="004D0A90"/>
    <w:rsid w:val="004D0BB9"/>
    <w:rsid w:val="004D139E"/>
    <w:rsid w:val="004D1CE2"/>
    <w:rsid w:val="004D3DB4"/>
    <w:rsid w:val="004D44AC"/>
    <w:rsid w:val="004D5ED7"/>
    <w:rsid w:val="004D6FA1"/>
    <w:rsid w:val="004D7860"/>
    <w:rsid w:val="004E06B9"/>
    <w:rsid w:val="004E1262"/>
    <w:rsid w:val="004E3049"/>
    <w:rsid w:val="004E3B61"/>
    <w:rsid w:val="004E411B"/>
    <w:rsid w:val="004E4B2E"/>
    <w:rsid w:val="004E4FDE"/>
    <w:rsid w:val="004E5109"/>
    <w:rsid w:val="004E5C69"/>
    <w:rsid w:val="004E60D0"/>
    <w:rsid w:val="004E6233"/>
    <w:rsid w:val="004E7837"/>
    <w:rsid w:val="004F12A6"/>
    <w:rsid w:val="004F14D8"/>
    <w:rsid w:val="004F1565"/>
    <w:rsid w:val="004F1878"/>
    <w:rsid w:val="004F2304"/>
    <w:rsid w:val="004F26F8"/>
    <w:rsid w:val="004F2770"/>
    <w:rsid w:val="004F287F"/>
    <w:rsid w:val="004F42B9"/>
    <w:rsid w:val="004F4CC9"/>
    <w:rsid w:val="004F4EAD"/>
    <w:rsid w:val="004F5328"/>
    <w:rsid w:val="004F6D23"/>
    <w:rsid w:val="004F6EDB"/>
    <w:rsid w:val="004F74D2"/>
    <w:rsid w:val="004F75D8"/>
    <w:rsid w:val="005006A0"/>
    <w:rsid w:val="00500925"/>
    <w:rsid w:val="00500EBE"/>
    <w:rsid w:val="0050163D"/>
    <w:rsid w:val="00501D69"/>
    <w:rsid w:val="005025FE"/>
    <w:rsid w:val="00504585"/>
    <w:rsid w:val="005050DE"/>
    <w:rsid w:val="00506DDE"/>
    <w:rsid w:val="00511095"/>
    <w:rsid w:val="00511CAF"/>
    <w:rsid w:val="00511F1D"/>
    <w:rsid w:val="00512C97"/>
    <w:rsid w:val="005136AD"/>
    <w:rsid w:val="005138BA"/>
    <w:rsid w:val="00513923"/>
    <w:rsid w:val="005154BA"/>
    <w:rsid w:val="005156AA"/>
    <w:rsid w:val="005162B7"/>
    <w:rsid w:val="00516657"/>
    <w:rsid w:val="00516904"/>
    <w:rsid w:val="00520CB5"/>
    <w:rsid w:val="005210CC"/>
    <w:rsid w:val="005211AF"/>
    <w:rsid w:val="005213E2"/>
    <w:rsid w:val="005276C2"/>
    <w:rsid w:val="00530BA6"/>
    <w:rsid w:val="00530C28"/>
    <w:rsid w:val="00530DC1"/>
    <w:rsid w:val="0053686D"/>
    <w:rsid w:val="00536BF0"/>
    <w:rsid w:val="00537AF7"/>
    <w:rsid w:val="005406F8"/>
    <w:rsid w:val="0054169B"/>
    <w:rsid w:val="00541722"/>
    <w:rsid w:val="005417D2"/>
    <w:rsid w:val="005422E4"/>
    <w:rsid w:val="00542621"/>
    <w:rsid w:val="00543721"/>
    <w:rsid w:val="00544161"/>
    <w:rsid w:val="0054436C"/>
    <w:rsid w:val="005459F6"/>
    <w:rsid w:val="00545CF8"/>
    <w:rsid w:val="005469AA"/>
    <w:rsid w:val="00550E4D"/>
    <w:rsid w:val="00550EFA"/>
    <w:rsid w:val="00550F69"/>
    <w:rsid w:val="005523C6"/>
    <w:rsid w:val="00552AD2"/>
    <w:rsid w:val="005535C1"/>
    <w:rsid w:val="00554573"/>
    <w:rsid w:val="0055737B"/>
    <w:rsid w:val="00557825"/>
    <w:rsid w:val="005616AE"/>
    <w:rsid w:val="0056231D"/>
    <w:rsid w:val="005629C1"/>
    <w:rsid w:val="0056423E"/>
    <w:rsid w:val="005647F3"/>
    <w:rsid w:val="00565DF3"/>
    <w:rsid w:val="00566653"/>
    <w:rsid w:val="005669DE"/>
    <w:rsid w:val="00566B5A"/>
    <w:rsid w:val="00566C56"/>
    <w:rsid w:val="005679D7"/>
    <w:rsid w:val="00571AAC"/>
    <w:rsid w:val="00571ADF"/>
    <w:rsid w:val="00571CEA"/>
    <w:rsid w:val="00571F91"/>
    <w:rsid w:val="0057388C"/>
    <w:rsid w:val="00573AE8"/>
    <w:rsid w:val="0057516A"/>
    <w:rsid w:val="00575E75"/>
    <w:rsid w:val="00575FD6"/>
    <w:rsid w:val="00581C8A"/>
    <w:rsid w:val="00581DAC"/>
    <w:rsid w:val="005827DE"/>
    <w:rsid w:val="00583C63"/>
    <w:rsid w:val="00584D88"/>
    <w:rsid w:val="00584EDC"/>
    <w:rsid w:val="00585197"/>
    <w:rsid w:val="005853A6"/>
    <w:rsid w:val="00585C0D"/>
    <w:rsid w:val="00586C57"/>
    <w:rsid w:val="005871BD"/>
    <w:rsid w:val="00587B12"/>
    <w:rsid w:val="005900A1"/>
    <w:rsid w:val="00590B01"/>
    <w:rsid w:val="00592026"/>
    <w:rsid w:val="005927BE"/>
    <w:rsid w:val="005927ED"/>
    <w:rsid w:val="00594B45"/>
    <w:rsid w:val="0059558B"/>
    <w:rsid w:val="00595936"/>
    <w:rsid w:val="00595E34"/>
    <w:rsid w:val="005971C9"/>
    <w:rsid w:val="005A0224"/>
    <w:rsid w:val="005A0446"/>
    <w:rsid w:val="005A0811"/>
    <w:rsid w:val="005A0BA6"/>
    <w:rsid w:val="005A1201"/>
    <w:rsid w:val="005A15E8"/>
    <w:rsid w:val="005A1B16"/>
    <w:rsid w:val="005A35B2"/>
    <w:rsid w:val="005A35D5"/>
    <w:rsid w:val="005A366C"/>
    <w:rsid w:val="005A3671"/>
    <w:rsid w:val="005A38F7"/>
    <w:rsid w:val="005A3F38"/>
    <w:rsid w:val="005A68C6"/>
    <w:rsid w:val="005A6C20"/>
    <w:rsid w:val="005A6F02"/>
    <w:rsid w:val="005A78CA"/>
    <w:rsid w:val="005B0BCB"/>
    <w:rsid w:val="005B1665"/>
    <w:rsid w:val="005B170A"/>
    <w:rsid w:val="005B2B2E"/>
    <w:rsid w:val="005B4187"/>
    <w:rsid w:val="005B5412"/>
    <w:rsid w:val="005B6773"/>
    <w:rsid w:val="005B753C"/>
    <w:rsid w:val="005B77B6"/>
    <w:rsid w:val="005C1879"/>
    <w:rsid w:val="005C1B4B"/>
    <w:rsid w:val="005C2541"/>
    <w:rsid w:val="005C3202"/>
    <w:rsid w:val="005C4DC8"/>
    <w:rsid w:val="005C6EF8"/>
    <w:rsid w:val="005C71E9"/>
    <w:rsid w:val="005C74E0"/>
    <w:rsid w:val="005C76D3"/>
    <w:rsid w:val="005D0553"/>
    <w:rsid w:val="005D2EFA"/>
    <w:rsid w:val="005D5ACA"/>
    <w:rsid w:val="005D5D01"/>
    <w:rsid w:val="005D7700"/>
    <w:rsid w:val="005D7EBF"/>
    <w:rsid w:val="005E250C"/>
    <w:rsid w:val="005E34D4"/>
    <w:rsid w:val="005E3758"/>
    <w:rsid w:val="005E3E90"/>
    <w:rsid w:val="005E4FFA"/>
    <w:rsid w:val="005E57BD"/>
    <w:rsid w:val="005E57C1"/>
    <w:rsid w:val="005E5EEE"/>
    <w:rsid w:val="005E7012"/>
    <w:rsid w:val="005F0DA6"/>
    <w:rsid w:val="005F32AD"/>
    <w:rsid w:val="005F395C"/>
    <w:rsid w:val="005F41CD"/>
    <w:rsid w:val="005F48E8"/>
    <w:rsid w:val="005F573F"/>
    <w:rsid w:val="005F5B7A"/>
    <w:rsid w:val="005F5DA6"/>
    <w:rsid w:val="005F7C32"/>
    <w:rsid w:val="005F7E05"/>
    <w:rsid w:val="005F7ED5"/>
    <w:rsid w:val="006018A5"/>
    <w:rsid w:val="00601BED"/>
    <w:rsid w:val="00602CC0"/>
    <w:rsid w:val="0060311C"/>
    <w:rsid w:val="006055E1"/>
    <w:rsid w:val="00606338"/>
    <w:rsid w:val="006065A9"/>
    <w:rsid w:val="006075B1"/>
    <w:rsid w:val="00607651"/>
    <w:rsid w:val="006078C8"/>
    <w:rsid w:val="006101EB"/>
    <w:rsid w:val="006103AF"/>
    <w:rsid w:val="00610833"/>
    <w:rsid w:val="00610C1D"/>
    <w:rsid w:val="006131D3"/>
    <w:rsid w:val="006137A9"/>
    <w:rsid w:val="00613805"/>
    <w:rsid w:val="00620AB1"/>
    <w:rsid w:val="00620C5C"/>
    <w:rsid w:val="00622516"/>
    <w:rsid w:val="00622B2C"/>
    <w:rsid w:val="006230E4"/>
    <w:rsid w:val="00625BAE"/>
    <w:rsid w:val="00626042"/>
    <w:rsid w:val="0062711F"/>
    <w:rsid w:val="00627122"/>
    <w:rsid w:val="00627195"/>
    <w:rsid w:val="0062778E"/>
    <w:rsid w:val="00630E7C"/>
    <w:rsid w:val="0063346A"/>
    <w:rsid w:val="00633782"/>
    <w:rsid w:val="0063561B"/>
    <w:rsid w:val="006401FC"/>
    <w:rsid w:val="0064042D"/>
    <w:rsid w:val="00640A93"/>
    <w:rsid w:val="00641AEC"/>
    <w:rsid w:val="00642446"/>
    <w:rsid w:val="006429FE"/>
    <w:rsid w:val="00643348"/>
    <w:rsid w:val="0064524B"/>
    <w:rsid w:val="0064616D"/>
    <w:rsid w:val="00646654"/>
    <w:rsid w:val="006469A4"/>
    <w:rsid w:val="0064737D"/>
    <w:rsid w:val="00650A8F"/>
    <w:rsid w:val="00651877"/>
    <w:rsid w:val="00655388"/>
    <w:rsid w:val="00655C98"/>
    <w:rsid w:val="00655D06"/>
    <w:rsid w:val="00655D28"/>
    <w:rsid w:val="00655D42"/>
    <w:rsid w:val="00655ED9"/>
    <w:rsid w:val="00656199"/>
    <w:rsid w:val="00656441"/>
    <w:rsid w:val="006630F1"/>
    <w:rsid w:val="0066415D"/>
    <w:rsid w:val="0066421B"/>
    <w:rsid w:val="00664D3A"/>
    <w:rsid w:val="00666B96"/>
    <w:rsid w:val="00671F37"/>
    <w:rsid w:val="0067223A"/>
    <w:rsid w:val="00675060"/>
    <w:rsid w:val="00675635"/>
    <w:rsid w:val="006759C2"/>
    <w:rsid w:val="00675CD9"/>
    <w:rsid w:val="006760D9"/>
    <w:rsid w:val="0067631B"/>
    <w:rsid w:val="006765C2"/>
    <w:rsid w:val="00676831"/>
    <w:rsid w:val="00677A9F"/>
    <w:rsid w:val="00677CE3"/>
    <w:rsid w:val="0068092B"/>
    <w:rsid w:val="00681CA4"/>
    <w:rsid w:val="00682027"/>
    <w:rsid w:val="00682C28"/>
    <w:rsid w:val="006839AA"/>
    <w:rsid w:val="00683A29"/>
    <w:rsid w:val="00685B63"/>
    <w:rsid w:val="0068750A"/>
    <w:rsid w:val="00690252"/>
    <w:rsid w:val="006904FF"/>
    <w:rsid w:val="00691F4D"/>
    <w:rsid w:val="006923C0"/>
    <w:rsid w:val="006937BC"/>
    <w:rsid w:val="00694CA7"/>
    <w:rsid w:val="00694E1A"/>
    <w:rsid w:val="00695290"/>
    <w:rsid w:val="00695A1E"/>
    <w:rsid w:val="006979FA"/>
    <w:rsid w:val="006A149A"/>
    <w:rsid w:val="006A1A38"/>
    <w:rsid w:val="006A25BB"/>
    <w:rsid w:val="006A3B74"/>
    <w:rsid w:val="006A3EC5"/>
    <w:rsid w:val="006A4E81"/>
    <w:rsid w:val="006A585F"/>
    <w:rsid w:val="006A5D0B"/>
    <w:rsid w:val="006B031E"/>
    <w:rsid w:val="006B08B9"/>
    <w:rsid w:val="006B10B6"/>
    <w:rsid w:val="006B1377"/>
    <w:rsid w:val="006B24B2"/>
    <w:rsid w:val="006B2726"/>
    <w:rsid w:val="006B57B2"/>
    <w:rsid w:val="006B5B18"/>
    <w:rsid w:val="006C0EDC"/>
    <w:rsid w:val="006C109B"/>
    <w:rsid w:val="006C180F"/>
    <w:rsid w:val="006C19F9"/>
    <w:rsid w:val="006C2F7A"/>
    <w:rsid w:val="006C3DCD"/>
    <w:rsid w:val="006C4214"/>
    <w:rsid w:val="006C5714"/>
    <w:rsid w:val="006C63D3"/>
    <w:rsid w:val="006C73B9"/>
    <w:rsid w:val="006D01CF"/>
    <w:rsid w:val="006D1B2D"/>
    <w:rsid w:val="006D1E80"/>
    <w:rsid w:val="006D48B9"/>
    <w:rsid w:val="006D555F"/>
    <w:rsid w:val="006D5AE5"/>
    <w:rsid w:val="006D6BC3"/>
    <w:rsid w:val="006D7D06"/>
    <w:rsid w:val="006D7E28"/>
    <w:rsid w:val="006E04C2"/>
    <w:rsid w:val="006E17CD"/>
    <w:rsid w:val="006E23B6"/>
    <w:rsid w:val="006E25AB"/>
    <w:rsid w:val="006E31A0"/>
    <w:rsid w:val="006E31B3"/>
    <w:rsid w:val="006E3262"/>
    <w:rsid w:val="006E3A6D"/>
    <w:rsid w:val="006E43D8"/>
    <w:rsid w:val="006E4748"/>
    <w:rsid w:val="006E49E1"/>
    <w:rsid w:val="006E51E6"/>
    <w:rsid w:val="006E7746"/>
    <w:rsid w:val="006E7F70"/>
    <w:rsid w:val="006F25B7"/>
    <w:rsid w:val="006F4826"/>
    <w:rsid w:val="006F4D0E"/>
    <w:rsid w:val="006F560A"/>
    <w:rsid w:val="006F56CE"/>
    <w:rsid w:val="006F697D"/>
    <w:rsid w:val="006F738D"/>
    <w:rsid w:val="00700738"/>
    <w:rsid w:val="00702CC3"/>
    <w:rsid w:val="007037DB"/>
    <w:rsid w:val="00704508"/>
    <w:rsid w:val="00707997"/>
    <w:rsid w:val="0071029B"/>
    <w:rsid w:val="0071052E"/>
    <w:rsid w:val="00711762"/>
    <w:rsid w:val="007156C4"/>
    <w:rsid w:val="00716588"/>
    <w:rsid w:val="00721552"/>
    <w:rsid w:val="0072237B"/>
    <w:rsid w:val="007229C5"/>
    <w:rsid w:val="00722E24"/>
    <w:rsid w:val="00723F00"/>
    <w:rsid w:val="00726E5E"/>
    <w:rsid w:val="00731ED4"/>
    <w:rsid w:val="007324D2"/>
    <w:rsid w:val="007327F4"/>
    <w:rsid w:val="00732C5D"/>
    <w:rsid w:val="007367A7"/>
    <w:rsid w:val="00736C13"/>
    <w:rsid w:val="00736E1E"/>
    <w:rsid w:val="00736F0E"/>
    <w:rsid w:val="00737F92"/>
    <w:rsid w:val="00740A30"/>
    <w:rsid w:val="00741157"/>
    <w:rsid w:val="007445DB"/>
    <w:rsid w:val="0074569B"/>
    <w:rsid w:val="00746FE8"/>
    <w:rsid w:val="00747BCB"/>
    <w:rsid w:val="007510E2"/>
    <w:rsid w:val="007512E1"/>
    <w:rsid w:val="007513AA"/>
    <w:rsid w:val="007515E5"/>
    <w:rsid w:val="00752314"/>
    <w:rsid w:val="00752473"/>
    <w:rsid w:val="00752903"/>
    <w:rsid w:val="0075384B"/>
    <w:rsid w:val="007542F1"/>
    <w:rsid w:val="00754F71"/>
    <w:rsid w:val="00755E71"/>
    <w:rsid w:val="0075716D"/>
    <w:rsid w:val="00757D44"/>
    <w:rsid w:val="007609D0"/>
    <w:rsid w:val="0076350C"/>
    <w:rsid w:val="007636F2"/>
    <w:rsid w:val="0076521C"/>
    <w:rsid w:val="00765333"/>
    <w:rsid w:val="00765955"/>
    <w:rsid w:val="00766B9C"/>
    <w:rsid w:val="00766BBE"/>
    <w:rsid w:val="00767521"/>
    <w:rsid w:val="007732C9"/>
    <w:rsid w:val="007738F3"/>
    <w:rsid w:val="00774793"/>
    <w:rsid w:val="00774CB6"/>
    <w:rsid w:val="00775CB3"/>
    <w:rsid w:val="00776075"/>
    <w:rsid w:val="00776A3D"/>
    <w:rsid w:val="0077730D"/>
    <w:rsid w:val="00780C02"/>
    <w:rsid w:val="00782488"/>
    <w:rsid w:val="00783258"/>
    <w:rsid w:val="00783611"/>
    <w:rsid w:val="0078396C"/>
    <w:rsid w:val="00785E49"/>
    <w:rsid w:val="007868C5"/>
    <w:rsid w:val="00786A8D"/>
    <w:rsid w:val="00786B17"/>
    <w:rsid w:val="00787338"/>
    <w:rsid w:val="00787C90"/>
    <w:rsid w:val="00790A1F"/>
    <w:rsid w:val="0079210B"/>
    <w:rsid w:val="0079214F"/>
    <w:rsid w:val="00792614"/>
    <w:rsid w:val="00792A89"/>
    <w:rsid w:val="00793B7A"/>
    <w:rsid w:val="00793C15"/>
    <w:rsid w:val="00793DA2"/>
    <w:rsid w:val="00794297"/>
    <w:rsid w:val="00796A60"/>
    <w:rsid w:val="007A01EB"/>
    <w:rsid w:val="007A14B5"/>
    <w:rsid w:val="007A18AB"/>
    <w:rsid w:val="007A2552"/>
    <w:rsid w:val="007A5DA0"/>
    <w:rsid w:val="007A7212"/>
    <w:rsid w:val="007A73F7"/>
    <w:rsid w:val="007B05A2"/>
    <w:rsid w:val="007B13AE"/>
    <w:rsid w:val="007B2475"/>
    <w:rsid w:val="007B249F"/>
    <w:rsid w:val="007B2ECC"/>
    <w:rsid w:val="007B442D"/>
    <w:rsid w:val="007B7A97"/>
    <w:rsid w:val="007C1DF4"/>
    <w:rsid w:val="007C3486"/>
    <w:rsid w:val="007C3487"/>
    <w:rsid w:val="007C5394"/>
    <w:rsid w:val="007C56C5"/>
    <w:rsid w:val="007C58A4"/>
    <w:rsid w:val="007C6BB4"/>
    <w:rsid w:val="007C6BB9"/>
    <w:rsid w:val="007C7B86"/>
    <w:rsid w:val="007D02AA"/>
    <w:rsid w:val="007D1633"/>
    <w:rsid w:val="007D1B60"/>
    <w:rsid w:val="007D2C29"/>
    <w:rsid w:val="007D2E6D"/>
    <w:rsid w:val="007D5501"/>
    <w:rsid w:val="007D7F23"/>
    <w:rsid w:val="007E073D"/>
    <w:rsid w:val="007E1C94"/>
    <w:rsid w:val="007E260F"/>
    <w:rsid w:val="007E282E"/>
    <w:rsid w:val="007E337A"/>
    <w:rsid w:val="007E35CB"/>
    <w:rsid w:val="007E436E"/>
    <w:rsid w:val="007E4B05"/>
    <w:rsid w:val="007E5EEA"/>
    <w:rsid w:val="007E6582"/>
    <w:rsid w:val="007F16A8"/>
    <w:rsid w:val="007F5D6C"/>
    <w:rsid w:val="007F6149"/>
    <w:rsid w:val="007F618C"/>
    <w:rsid w:val="007F6582"/>
    <w:rsid w:val="007F688D"/>
    <w:rsid w:val="00800DB1"/>
    <w:rsid w:val="008010D7"/>
    <w:rsid w:val="0080189C"/>
    <w:rsid w:val="00802325"/>
    <w:rsid w:val="00803A25"/>
    <w:rsid w:val="008047AF"/>
    <w:rsid w:val="00804FD6"/>
    <w:rsid w:val="00806F44"/>
    <w:rsid w:val="00807954"/>
    <w:rsid w:val="00812E7D"/>
    <w:rsid w:val="00815DBC"/>
    <w:rsid w:val="00816062"/>
    <w:rsid w:val="008161DB"/>
    <w:rsid w:val="00816F1C"/>
    <w:rsid w:val="008175AA"/>
    <w:rsid w:val="00822356"/>
    <w:rsid w:val="008223E7"/>
    <w:rsid w:val="00823AE8"/>
    <w:rsid w:val="00823C95"/>
    <w:rsid w:val="00825667"/>
    <w:rsid w:val="00826D20"/>
    <w:rsid w:val="0083049A"/>
    <w:rsid w:val="00833678"/>
    <w:rsid w:val="00835FCF"/>
    <w:rsid w:val="00836F3A"/>
    <w:rsid w:val="00840259"/>
    <w:rsid w:val="00840460"/>
    <w:rsid w:val="008408C1"/>
    <w:rsid w:val="00840B15"/>
    <w:rsid w:val="008413D6"/>
    <w:rsid w:val="00843A62"/>
    <w:rsid w:val="00843D7B"/>
    <w:rsid w:val="00843DD0"/>
    <w:rsid w:val="00844B0F"/>
    <w:rsid w:val="00846190"/>
    <w:rsid w:val="0084763A"/>
    <w:rsid w:val="008503AA"/>
    <w:rsid w:val="0085230F"/>
    <w:rsid w:val="0085234E"/>
    <w:rsid w:val="00854294"/>
    <w:rsid w:val="00854E3D"/>
    <w:rsid w:val="00856B4A"/>
    <w:rsid w:val="00856E94"/>
    <w:rsid w:val="00857E65"/>
    <w:rsid w:val="00857F18"/>
    <w:rsid w:val="008601C5"/>
    <w:rsid w:val="008631BE"/>
    <w:rsid w:val="00863F9A"/>
    <w:rsid w:val="00864126"/>
    <w:rsid w:val="00865F66"/>
    <w:rsid w:val="00867518"/>
    <w:rsid w:val="008704E4"/>
    <w:rsid w:val="0087373D"/>
    <w:rsid w:val="00873907"/>
    <w:rsid w:val="00876062"/>
    <w:rsid w:val="008765E9"/>
    <w:rsid w:val="00880650"/>
    <w:rsid w:val="00880DE8"/>
    <w:rsid w:val="00881984"/>
    <w:rsid w:val="00881FA5"/>
    <w:rsid w:val="0088272F"/>
    <w:rsid w:val="00884773"/>
    <w:rsid w:val="00886170"/>
    <w:rsid w:val="00887370"/>
    <w:rsid w:val="00887AC1"/>
    <w:rsid w:val="00887AD9"/>
    <w:rsid w:val="00890BD7"/>
    <w:rsid w:val="00891A6E"/>
    <w:rsid w:val="008922C6"/>
    <w:rsid w:val="00893146"/>
    <w:rsid w:val="008937AA"/>
    <w:rsid w:val="008941B7"/>
    <w:rsid w:val="00894230"/>
    <w:rsid w:val="008951FB"/>
    <w:rsid w:val="008968EB"/>
    <w:rsid w:val="00897689"/>
    <w:rsid w:val="00897FEE"/>
    <w:rsid w:val="008A0D51"/>
    <w:rsid w:val="008A11B6"/>
    <w:rsid w:val="008A1720"/>
    <w:rsid w:val="008A3A56"/>
    <w:rsid w:val="008A405E"/>
    <w:rsid w:val="008A4DD1"/>
    <w:rsid w:val="008A51A2"/>
    <w:rsid w:val="008A51C6"/>
    <w:rsid w:val="008A51D2"/>
    <w:rsid w:val="008B0666"/>
    <w:rsid w:val="008B16E5"/>
    <w:rsid w:val="008B2EB2"/>
    <w:rsid w:val="008B5009"/>
    <w:rsid w:val="008B6514"/>
    <w:rsid w:val="008B7AF1"/>
    <w:rsid w:val="008C1F02"/>
    <w:rsid w:val="008C2323"/>
    <w:rsid w:val="008C29DD"/>
    <w:rsid w:val="008C3EB9"/>
    <w:rsid w:val="008C603F"/>
    <w:rsid w:val="008C6B12"/>
    <w:rsid w:val="008D07FA"/>
    <w:rsid w:val="008D0832"/>
    <w:rsid w:val="008D1474"/>
    <w:rsid w:val="008D2799"/>
    <w:rsid w:val="008D3E64"/>
    <w:rsid w:val="008D5E56"/>
    <w:rsid w:val="008D7264"/>
    <w:rsid w:val="008E0CC1"/>
    <w:rsid w:val="008E36EC"/>
    <w:rsid w:val="008E3A6A"/>
    <w:rsid w:val="008E4017"/>
    <w:rsid w:val="008E4F33"/>
    <w:rsid w:val="008E5CE3"/>
    <w:rsid w:val="008E68F6"/>
    <w:rsid w:val="008F10C0"/>
    <w:rsid w:val="008F1194"/>
    <w:rsid w:val="008F273A"/>
    <w:rsid w:val="008F5FA6"/>
    <w:rsid w:val="008F64BD"/>
    <w:rsid w:val="008F660B"/>
    <w:rsid w:val="008F7A9C"/>
    <w:rsid w:val="00900503"/>
    <w:rsid w:val="00900D4B"/>
    <w:rsid w:val="00900DE3"/>
    <w:rsid w:val="00903530"/>
    <w:rsid w:val="00904865"/>
    <w:rsid w:val="0090536A"/>
    <w:rsid w:val="009105BE"/>
    <w:rsid w:val="00910C0E"/>
    <w:rsid w:val="00911231"/>
    <w:rsid w:val="0091299A"/>
    <w:rsid w:val="00913495"/>
    <w:rsid w:val="00913BD8"/>
    <w:rsid w:val="00914764"/>
    <w:rsid w:val="0091539C"/>
    <w:rsid w:val="00917822"/>
    <w:rsid w:val="00917E6C"/>
    <w:rsid w:val="009208C9"/>
    <w:rsid w:val="00921389"/>
    <w:rsid w:val="009238C0"/>
    <w:rsid w:val="0092434A"/>
    <w:rsid w:val="00924487"/>
    <w:rsid w:val="00924D99"/>
    <w:rsid w:val="00925BAA"/>
    <w:rsid w:val="00925EE3"/>
    <w:rsid w:val="009262D8"/>
    <w:rsid w:val="00926722"/>
    <w:rsid w:val="00926D8B"/>
    <w:rsid w:val="0092796F"/>
    <w:rsid w:val="009317F7"/>
    <w:rsid w:val="009324C1"/>
    <w:rsid w:val="009328FC"/>
    <w:rsid w:val="00933D7D"/>
    <w:rsid w:val="00934812"/>
    <w:rsid w:val="009360C5"/>
    <w:rsid w:val="00937A57"/>
    <w:rsid w:val="009400E5"/>
    <w:rsid w:val="009403AA"/>
    <w:rsid w:val="009416E0"/>
    <w:rsid w:val="009443AA"/>
    <w:rsid w:val="00944443"/>
    <w:rsid w:val="00945C1E"/>
    <w:rsid w:val="00945F45"/>
    <w:rsid w:val="0094665F"/>
    <w:rsid w:val="0094678A"/>
    <w:rsid w:val="00947F74"/>
    <w:rsid w:val="009502AB"/>
    <w:rsid w:val="00950842"/>
    <w:rsid w:val="00951C7E"/>
    <w:rsid w:val="009526D5"/>
    <w:rsid w:val="0095328A"/>
    <w:rsid w:val="00953E06"/>
    <w:rsid w:val="009570C8"/>
    <w:rsid w:val="00957152"/>
    <w:rsid w:val="00957EF8"/>
    <w:rsid w:val="0096064B"/>
    <w:rsid w:val="00962C63"/>
    <w:rsid w:val="00963045"/>
    <w:rsid w:val="00963568"/>
    <w:rsid w:val="00963574"/>
    <w:rsid w:val="009644C5"/>
    <w:rsid w:val="0096599C"/>
    <w:rsid w:val="009704B0"/>
    <w:rsid w:val="00972036"/>
    <w:rsid w:val="00972B9D"/>
    <w:rsid w:val="009730A5"/>
    <w:rsid w:val="0097383D"/>
    <w:rsid w:val="00973CBB"/>
    <w:rsid w:val="00974731"/>
    <w:rsid w:val="0097662E"/>
    <w:rsid w:val="00976BC2"/>
    <w:rsid w:val="009775D3"/>
    <w:rsid w:val="00982989"/>
    <w:rsid w:val="00983F19"/>
    <w:rsid w:val="009842A0"/>
    <w:rsid w:val="00986283"/>
    <w:rsid w:val="00987853"/>
    <w:rsid w:val="00991313"/>
    <w:rsid w:val="0099190F"/>
    <w:rsid w:val="00991AEC"/>
    <w:rsid w:val="00991D7E"/>
    <w:rsid w:val="009920D4"/>
    <w:rsid w:val="00993617"/>
    <w:rsid w:val="0099432F"/>
    <w:rsid w:val="009952EB"/>
    <w:rsid w:val="00995D43"/>
    <w:rsid w:val="009964E7"/>
    <w:rsid w:val="009965BF"/>
    <w:rsid w:val="009971B0"/>
    <w:rsid w:val="00997B07"/>
    <w:rsid w:val="009A148A"/>
    <w:rsid w:val="009A180F"/>
    <w:rsid w:val="009A20E5"/>
    <w:rsid w:val="009A2A7C"/>
    <w:rsid w:val="009A2ED3"/>
    <w:rsid w:val="009A354C"/>
    <w:rsid w:val="009A516B"/>
    <w:rsid w:val="009A5E75"/>
    <w:rsid w:val="009A623A"/>
    <w:rsid w:val="009A68A0"/>
    <w:rsid w:val="009B0746"/>
    <w:rsid w:val="009B2FD6"/>
    <w:rsid w:val="009B3319"/>
    <w:rsid w:val="009B4B17"/>
    <w:rsid w:val="009B532B"/>
    <w:rsid w:val="009B55E8"/>
    <w:rsid w:val="009B5F0E"/>
    <w:rsid w:val="009B6B20"/>
    <w:rsid w:val="009B7055"/>
    <w:rsid w:val="009B755B"/>
    <w:rsid w:val="009B7560"/>
    <w:rsid w:val="009B77E9"/>
    <w:rsid w:val="009C00FB"/>
    <w:rsid w:val="009C1138"/>
    <w:rsid w:val="009C216A"/>
    <w:rsid w:val="009C3571"/>
    <w:rsid w:val="009C39A6"/>
    <w:rsid w:val="009C3E19"/>
    <w:rsid w:val="009C4035"/>
    <w:rsid w:val="009C4684"/>
    <w:rsid w:val="009C532F"/>
    <w:rsid w:val="009C5CA3"/>
    <w:rsid w:val="009C5DC9"/>
    <w:rsid w:val="009C780E"/>
    <w:rsid w:val="009D179B"/>
    <w:rsid w:val="009D2397"/>
    <w:rsid w:val="009D3EE1"/>
    <w:rsid w:val="009D561B"/>
    <w:rsid w:val="009D6E52"/>
    <w:rsid w:val="009D73F1"/>
    <w:rsid w:val="009D7DCB"/>
    <w:rsid w:val="009D7E49"/>
    <w:rsid w:val="009E1195"/>
    <w:rsid w:val="009E1611"/>
    <w:rsid w:val="009E24FB"/>
    <w:rsid w:val="009E31CF"/>
    <w:rsid w:val="009E354F"/>
    <w:rsid w:val="009E3E67"/>
    <w:rsid w:val="009E51CE"/>
    <w:rsid w:val="009E5D82"/>
    <w:rsid w:val="009E5ECF"/>
    <w:rsid w:val="009E6072"/>
    <w:rsid w:val="009E62F8"/>
    <w:rsid w:val="009E7276"/>
    <w:rsid w:val="009E734D"/>
    <w:rsid w:val="009F0667"/>
    <w:rsid w:val="009F0E6B"/>
    <w:rsid w:val="009F0EAA"/>
    <w:rsid w:val="009F38A2"/>
    <w:rsid w:val="009F42AB"/>
    <w:rsid w:val="009F5A9B"/>
    <w:rsid w:val="009F6396"/>
    <w:rsid w:val="009F6F66"/>
    <w:rsid w:val="009F78CB"/>
    <w:rsid w:val="009F79DC"/>
    <w:rsid w:val="00A00A06"/>
    <w:rsid w:val="00A00D9B"/>
    <w:rsid w:val="00A024E1"/>
    <w:rsid w:val="00A02776"/>
    <w:rsid w:val="00A02ACE"/>
    <w:rsid w:val="00A0309C"/>
    <w:rsid w:val="00A03EE2"/>
    <w:rsid w:val="00A04708"/>
    <w:rsid w:val="00A0599B"/>
    <w:rsid w:val="00A06CC3"/>
    <w:rsid w:val="00A108E1"/>
    <w:rsid w:val="00A114AB"/>
    <w:rsid w:val="00A11883"/>
    <w:rsid w:val="00A14107"/>
    <w:rsid w:val="00A2077A"/>
    <w:rsid w:val="00A20871"/>
    <w:rsid w:val="00A20DBC"/>
    <w:rsid w:val="00A224DB"/>
    <w:rsid w:val="00A231EE"/>
    <w:rsid w:val="00A23D9B"/>
    <w:rsid w:val="00A23FE4"/>
    <w:rsid w:val="00A25D4C"/>
    <w:rsid w:val="00A25F26"/>
    <w:rsid w:val="00A273AB"/>
    <w:rsid w:val="00A27780"/>
    <w:rsid w:val="00A30675"/>
    <w:rsid w:val="00A31C35"/>
    <w:rsid w:val="00A32EDC"/>
    <w:rsid w:val="00A33251"/>
    <w:rsid w:val="00A34B4F"/>
    <w:rsid w:val="00A35817"/>
    <w:rsid w:val="00A35896"/>
    <w:rsid w:val="00A35A1C"/>
    <w:rsid w:val="00A35ADD"/>
    <w:rsid w:val="00A36110"/>
    <w:rsid w:val="00A36C54"/>
    <w:rsid w:val="00A37466"/>
    <w:rsid w:val="00A37D8C"/>
    <w:rsid w:val="00A40CC4"/>
    <w:rsid w:val="00A410CD"/>
    <w:rsid w:val="00A41431"/>
    <w:rsid w:val="00A41883"/>
    <w:rsid w:val="00A4301D"/>
    <w:rsid w:val="00A43854"/>
    <w:rsid w:val="00A47E7C"/>
    <w:rsid w:val="00A502B4"/>
    <w:rsid w:val="00A50B88"/>
    <w:rsid w:val="00A51997"/>
    <w:rsid w:val="00A51E1B"/>
    <w:rsid w:val="00A52C01"/>
    <w:rsid w:val="00A533C5"/>
    <w:rsid w:val="00A55391"/>
    <w:rsid w:val="00A579C3"/>
    <w:rsid w:val="00A60275"/>
    <w:rsid w:val="00A63318"/>
    <w:rsid w:val="00A6408B"/>
    <w:rsid w:val="00A6408E"/>
    <w:rsid w:val="00A65678"/>
    <w:rsid w:val="00A66691"/>
    <w:rsid w:val="00A6756F"/>
    <w:rsid w:val="00A707D0"/>
    <w:rsid w:val="00A70DD1"/>
    <w:rsid w:val="00A716CA"/>
    <w:rsid w:val="00A71704"/>
    <w:rsid w:val="00A72F0E"/>
    <w:rsid w:val="00A736E8"/>
    <w:rsid w:val="00A738A5"/>
    <w:rsid w:val="00A7397B"/>
    <w:rsid w:val="00A803B7"/>
    <w:rsid w:val="00A81299"/>
    <w:rsid w:val="00A82227"/>
    <w:rsid w:val="00A82BD4"/>
    <w:rsid w:val="00A8360B"/>
    <w:rsid w:val="00A84719"/>
    <w:rsid w:val="00A847E1"/>
    <w:rsid w:val="00A853C8"/>
    <w:rsid w:val="00A8562F"/>
    <w:rsid w:val="00A85C20"/>
    <w:rsid w:val="00A85D8C"/>
    <w:rsid w:val="00A86058"/>
    <w:rsid w:val="00A86985"/>
    <w:rsid w:val="00A86C2D"/>
    <w:rsid w:val="00A900BB"/>
    <w:rsid w:val="00A90A12"/>
    <w:rsid w:val="00A90BD5"/>
    <w:rsid w:val="00A90F41"/>
    <w:rsid w:val="00A91DF4"/>
    <w:rsid w:val="00A93C78"/>
    <w:rsid w:val="00A941D7"/>
    <w:rsid w:val="00A943B2"/>
    <w:rsid w:val="00A95C97"/>
    <w:rsid w:val="00A95ECC"/>
    <w:rsid w:val="00A9602E"/>
    <w:rsid w:val="00A965CC"/>
    <w:rsid w:val="00A9734F"/>
    <w:rsid w:val="00AA00C1"/>
    <w:rsid w:val="00AA0222"/>
    <w:rsid w:val="00AA0DA9"/>
    <w:rsid w:val="00AA2476"/>
    <w:rsid w:val="00AA4BB9"/>
    <w:rsid w:val="00AB07A4"/>
    <w:rsid w:val="00AB116F"/>
    <w:rsid w:val="00AB181B"/>
    <w:rsid w:val="00AB2E64"/>
    <w:rsid w:val="00AB4D25"/>
    <w:rsid w:val="00AB4D75"/>
    <w:rsid w:val="00AB55B1"/>
    <w:rsid w:val="00AB7521"/>
    <w:rsid w:val="00AC3B69"/>
    <w:rsid w:val="00AC3E58"/>
    <w:rsid w:val="00AC6720"/>
    <w:rsid w:val="00AC786B"/>
    <w:rsid w:val="00AC7ECD"/>
    <w:rsid w:val="00AD04B1"/>
    <w:rsid w:val="00AD0766"/>
    <w:rsid w:val="00AD083F"/>
    <w:rsid w:val="00AD1B5A"/>
    <w:rsid w:val="00AD2170"/>
    <w:rsid w:val="00AD275A"/>
    <w:rsid w:val="00AD3D6D"/>
    <w:rsid w:val="00AD3EC4"/>
    <w:rsid w:val="00AD5D04"/>
    <w:rsid w:val="00AD7DA1"/>
    <w:rsid w:val="00AD7F00"/>
    <w:rsid w:val="00AD7F52"/>
    <w:rsid w:val="00AE0559"/>
    <w:rsid w:val="00AE0D97"/>
    <w:rsid w:val="00AE203A"/>
    <w:rsid w:val="00AE22BA"/>
    <w:rsid w:val="00AE3113"/>
    <w:rsid w:val="00AE3B5F"/>
    <w:rsid w:val="00AE3CFD"/>
    <w:rsid w:val="00AE55D2"/>
    <w:rsid w:val="00AE7054"/>
    <w:rsid w:val="00AE7106"/>
    <w:rsid w:val="00AF06CB"/>
    <w:rsid w:val="00AF09B0"/>
    <w:rsid w:val="00AF1B84"/>
    <w:rsid w:val="00AF245D"/>
    <w:rsid w:val="00AF37BE"/>
    <w:rsid w:val="00AF4D16"/>
    <w:rsid w:val="00AF53F2"/>
    <w:rsid w:val="00AF5B4A"/>
    <w:rsid w:val="00AF5C17"/>
    <w:rsid w:val="00AF6215"/>
    <w:rsid w:val="00B01342"/>
    <w:rsid w:val="00B03428"/>
    <w:rsid w:val="00B035CC"/>
    <w:rsid w:val="00B045A6"/>
    <w:rsid w:val="00B05F9D"/>
    <w:rsid w:val="00B06606"/>
    <w:rsid w:val="00B0680D"/>
    <w:rsid w:val="00B068D9"/>
    <w:rsid w:val="00B06E83"/>
    <w:rsid w:val="00B06FC6"/>
    <w:rsid w:val="00B103CA"/>
    <w:rsid w:val="00B1080B"/>
    <w:rsid w:val="00B10943"/>
    <w:rsid w:val="00B11673"/>
    <w:rsid w:val="00B11DA4"/>
    <w:rsid w:val="00B12C4D"/>
    <w:rsid w:val="00B13482"/>
    <w:rsid w:val="00B14087"/>
    <w:rsid w:val="00B178FF"/>
    <w:rsid w:val="00B17BDF"/>
    <w:rsid w:val="00B20A85"/>
    <w:rsid w:val="00B222AD"/>
    <w:rsid w:val="00B23CE0"/>
    <w:rsid w:val="00B2498C"/>
    <w:rsid w:val="00B26878"/>
    <w:rsid w:val="00B268F6"/>
    <w:rsid w:val="00B30970"/>
    <w:rsid w:val="00B312F9"/>
    <w:rsid w:val="00B32719"/>
    <w:rsid w:val="00B33C67"/>
    <w:rsid w:val="00B34418"/>
    <w:rsid w:val="00B3452A"/>
    <w:rsid w:val="00B34B89"/>
    <w:rsid w:val="00B34F64"/>
    <w:rsid w:val="00B406C3"/>
    <w:rsid w:val="00B45E08"/>
    <w:rsid w:val="00B46B69"/>
    <w:rsid w:val="00B5005E"/>
    <w:rsid w:val="00B51E8B"/>
    <w:rsid w:val="00B522B8"/>
    <w:rsid w:val="00B53061"/>
    <w:rsid w:val="00B532C1"/>
    <w:rsid w:val="00B5338E"/>
    <w:rsid w:val="00B54F28"/>
    <w:rsid w:val="00B5561F"/>
    <w:rsid w:val="00B55F0E"/>
    <w:rsid w:val="00B56412"/>
    <w:rsid w:val="00B57D56"/>
    <w:rsid w:val="00B611AA"/>
    <w:rsid w:val="00B6527B"/>
    <w:rsid w:val="00B6596E"/>
    <w:rsid w:val="00B6606B"/>
    <w:rsid w:val="00B6723D"/>
    <w:rsid w:val="00B674C4"/>
    <w:rsid w:val="00B71059"/>
    <w:rsid w:val="00B71C4A"/>
    <w:rsid w:val="00B73734"/>
    <w:rsid w:val="00B73F19"/>
    <w:rsid w:val="00B74638"/>
    <w:rsid w:val="00B74A92"/>
    <w:rsid w:val="00B752C5"/>
    <w:rsid w:val="00B80087"/>
    <w:rsid w:val="00B805EE"/>
    <w:rsid w:val="00B80723"/>
    <w:rsid w:val="00B816CE"/>
    <w:rsid w:val="00B827FF"/>
    <w:rsid w:val="00B82D74"/>
    <w:rsid w:val="00B8445D"/>
    <w:rsid w:val="00B846E1"/>
    <w:rsid w:val="00B9000E"/>
    <w:rsid w:val="00B9010E"/>
    <w:rsid w:val="00B9061C"/>
    <w:rsid w:val="00B90A67"/>
    <w:rsid w:val="00B924B0"/>
    <w:rsid w:val="00B92C60"/>
    <w:rsid w:val="00B93351"/>
    <w:rsid w:val="00B93FAF"/>
    <w:rsid w:val="00B94054"/>
    <w:rsid w:val="00B948DF"/>
    <w:rsid w:val="00B96AC7"/>
    <w:rsid w:val="00B96DBD"/>
    <w:rsid w:val="00B9744A"/>
    <w:rsid w:val="00BA0D89"/>
    <w:rsid w:val="00BA15AB"/>
    <w:rsid w:val="00BA22F0"/>
    <w:rsid w:val="00BA45FA"/>
    <w:rsid w:val="00BA6833"/>
    <w:rsid w:val="00BA6C89"/>
    <w:rsid w:val="00BA7B16"/>
    <w:rsid w:val="00BB08FF"/>
    <w:rsid w:val="00BB4277"/>
    <w:rsid w:val="00BB7ED2"/>
    <w:rsid w:val="00BC00D5"/>
    <w:rsid w:val="00BC0CB7"/>
    <w:rsid w:val="00BC1CF6"/>
    <w:rsid w:val="00BC2074"/>
    <w:rsid w:val="00BC3249"/>
    <w:rsid w:val="00BC46FA"/>
    <w:rsid w:val="00BC513F"/>
    <w:rsid w:val="00BC622C"/>
    <w:rsid w:val="00BC7B99"/>
    <w:rsid w:val="00BC7F45"/>
    <w:rsid w:val="00BD02DE"/>
    <w:rsid w:val="00BD0813"/>
    <w:rsid w:val="00BD1DCB"/>
    <w:rsid w:val="00BD241F"/>
    <w:rsid w:val="00BD403D"/>
    <w:rsid w:val="00BD4685"/>
    <w:rsid w:val="00BD5C05"/>
    <w:rsid w:val="00BD5CBF"/>
    <w:rsid w:val="00BD7002"/>
    <w:rsid w:val="00BD7B43"/>
    <w:rsid w:val="00BE01D9"/>
    <w:rsid w:val="00BE1D01"/>
    <w:rsid w:val="00BE2019"/>
    <w:rsid w:val="00BE239F"/>
    <w:rsid w:val="00BE2D0B"/>
    <w:rsid w:val="00BE2FAA"/>
    <w:rsid w:val="00BE327E"/>
    <w:rsid w:val="00BE3C7B"/>
    <w:rsid w:val="00BE4296"/>
    <w:rsid w:val="00BE7F02"/>
    <w:rsid w:val="00BF041A"/>
    <w:rsid w:val="00BF184A"/>
    <w:rsid w:val="00BF2E42"/>
    <w:rsid w:val="00BF5BE5"/>
    <w:rsid w:val="00BF5E44"/>
    <w:rsid w:val="00BF5EB6"/>
    <w:rsid w:val="00BF6512"/>
    <w:rsid w:val="00BF6C6A"/>
    <w:rsid w:val="00C00AB9"/>
    <w:rsid w:val="00C00B91"/>
    <w:rsid w:val="00C0309C"/>
    <w:rsid w:val="00C03CD3"/>
    <w:rsid w:val="00C0427F"/>
    <w:rsid w:val="00C0641F"/>
    <w:rsid w:val="00C06C64"/>
    <w:rsid w:val="00C07362"/>
    <w:rsid w:val="00C102B5"/>
    <w:rsid w:val="00C102D8"/>
    <w:rsid w:val="00C12AB0"/>
    <w:rsid w:val="00C14160"/>
    <w:rsid w:val="00C14296"/>
    <w:rsid w:val="00C148C1"/>
    <w:rsid w:val="00C16DF1"/>
    <w:rsid w:val="00C21D5F"/>
    <w:rsid w:val="00C2298C"/>
    <w:rsid w:val="00C23138"/>
    <w:rsid w:val="00C235CA"/>
    <w:rsid w:val="00C25CB9"/>
    <w:rsid w:val="00C263CA"/>
    <w:rsid w:val="00C27641"/>
    <w:rsid w:val="00C32517"/>
    <w:rsid w:val="00C32855"/>
    <w:rsid w:val="00C32E7A"/>
    <w:rsid w:val="00C345BF"/>
    <w:rsid w:val="00C35A51"/>
    <w:rsid w:val="00C366DE"/>
    <w:rsid w:val="00C36E4B"/>
    <w:rsid w:val="00C37A01"/>
    <w:rsid w:val="00C4177F"/>
    <w:rsid w:val="00C41BCA"/>
    <w:rsid w:val="00C422BC"/>
    <w:rsid w:val="00C42B47"/>
    <w:rsid w:val="00C43EC5"/>
    <w:rsid w:val="00C448E8"/>
    <w:rsid w:val="00C44BBE"/>
    <w:rsid w:val="00C45244"/>
    <w:rsid w:val="00C45F9B"/>
    <w:rsid w:val="00C4650F"/>
    <w:rsid w:val="00C469A4"/>
    <w:rsid w:val="00C507C3"/>
    <w:rsid w:val="00C508AD"/>
    <w:rsid w:val="00C52188"/>
    <w:rsid w:val="00C5358D"/>
    <w:rsid w:val="00C5364A"/>
    <w:rsid w:val="00C54580"/>
    <w:rsid w:val="00C56AB8"/>
    <w:rsid w:val="00C56C88"/>
    <w:rsid w:val="00C56D03"/>
    <w:rsid w:val="00C607F8"/>
    <w:rsid w:val="00C611F6"/>
    <w:rsid w:val="00C61603"/>
    <w:rsid w:val="00C61828"/>
    <w:rsid w:val="00C62BBB"/>
    <w:rsid w:val="00C6302E"/>
    <w:rsid w:val="00C633E7"/>
    <w:rsid w:val="00C63430"/>
    <w:rsid w:val="00C63B3B"/>
    <w:rsid w:val="00C646E4"/>
    <w:rsid w:val="00C64AD3"/>
    <w:rsid w:val="00C66A8B"/>
    <w:rsid w:val="00C677AD"/>
    <w:rsid w:val="00C7086F"/>
    <w:rsid w:val="00C731E8"/>
    <w:rsid w:val="00C73A32"/>
    <w:rsid w:val="00C74FA2"/>
    <w:rsid w:val="00C770B0"/>
    <w:rsid w:val="00C77B1D"/>
    <w:rsid w:val="00C80108"/>
    <w:rsid w:val="00C81CE4"/>
    <w:rsid w:val="00C82375"/>
    <w:rsid w:val="00C832E2"/>
    <w:rsid w:val="00C83B2F"/>
    <w:rsid w:val="00C83DF8"/>
    <w:rsid w:val="00C858FA"/>
    <w:rsid w:val="00C8699C"/>
    <w:rsid w:val="00C86A37"/>
    <w:rsid w:val="00C90EDC"/>
    <w:rsid w:val="00C945DD"/>
    <w:rsid w:val="00C95FFD"/>
    <w:rsid w:val="00C963DC"/>
    <w:rsid w:val="00C97298"/>
    <w:rsid w:val="00CA0DC9"/>
    <w:rsid w:val="00CA1075"/>
    <w:rsid w:val="00CA1B31"/>
    <w:rsid w:val="00CA2883"/>
    <w:rsid w:val="00CA2F3A"/>
    <w:rsid w:val="00CA391F"/>
    <w:rsid w:val="00CA3CF5"/>
    <w:rsid w:val="00CA43A1"/>
    <w:rsid w:val="00CA4E97"/>
    <w:rsid w:val="00CA5249"/>
    <w:rsid w:val="00CA702C"/>
    <w:rsid w:val="00CB0E75"/>
    <w:rsid w:val="00CB0EF9"/>
    <w:rsid w:val="00CB23A9"/>
    <w:rsid w:val="00CB2C1A"/>
    <w:rsid w:val="00CB2DEC"/>
    <w:rsid w:val="00CB41C7"/>
    <w:rsid w:val="00CB59D1"/>
    <w:rsid w:val="00CC0F54"/>
    <w:rsid w:val="00CC1C28"/>
    <w:rsid w:val="00CC3A77"/>
    <w:rsid w:val="00CC3D0D"/>
    <w:rsid w:val="00CC6C15"/>
    <w:rsid w:val="00CC6FA2"/>
    <w:rsid w:val="00CC7184"/>
    <w:rsid w:val="00CC7D57"/>
    <w:rsid w:val="00CD01A9"/>
    <w:rsid w:val="00CD23DC"/>
    <w:rsid w:val="00CD2514"/>
    <w:rsid w:val="00CD26FE"/>
    <w:rsid w:val="00CD27C9"/>
    <w:rsid w:val="00CD33C4"/>
    <w:rsid w:val="00CD410C"/>
    <w:rsid w:val="00CD4424"/>
    <w:rsid w:val="00CD4F07"/>
    <w:rsid w:val="00CD518B"/>
    <w:rsid w:val="00CD5730"/>
    <w:rsid w:val="00CD5B9E"/>
    <w:rsid w:val="00CD64DB"/>
    <w:rsid w:val="00CE17A5"/>
    <w:rsid w:val="00CE44C5"/>
    <w:rsid w:val="00CE6D6D"/>
    <w:rsid w:val="00CF1106"/>
    <w:rsid w:val="00CF1C3C"/>
    <w:rsid w:val="00CF1F0A"/>
    <w:rsid w:val="00CF3ECF"/>
    <w:rsid w:val="00CF4AA1"/>
    <w:rsid w:val="00CF561E"/>
    <w:rsid w:val="00CF5F93"/>
    <w:rsid w:val="00CF6520"/>
    <w:rsid w:val="00CF65CD"/>
    <w:rsid w:val="00CF7499"/>
    <w:rsid w:val="00CF7B71"/>
    <w:rsid w:val="00D0366F"/>
    <w:rsid w:val="00D03CF9"/>
    <w:rsid w:val="00D044DD"/>
    <w:rsid w:val="00D051DE"/>
    <w:rsid w:val="00D0571E"/>
    <w:rsid w:val="00D05E16"/>
    <w:rsid w:val="00D064C6"/>
    <w:rsid w:val="00D0744F"/>
    <w:rsid w:val="00D1044D"/>
    <w:rsid w:val="00D105D7"/>
    <w:rsid w:val="00D11502"/>
    <w:rsid w:val="00D11503"/>
    <w:rsid w:val="00D115BD"/>
    <w:rsid w:val="00D13E40"/>
    <w:rsid w:val="00D14796"/>
    <w:rsid w:val="00D15825"/>
    <w:rsid w:val="00D1613E"/>
    <w:rsid w:val="00D16D7D"/>
    <w:rsid w:val="00D17ACB"/>
    <w:rsid w:val="00D20077"/>
    <w:rsid w:val="00D23445"/>
    <w:rsid w:val="00D23531"/>
    <w:rsid w:val="00D23BCB"/>
    <w:rsid w:val="00D26A36"/>
    <w:rsid w:val="00D26EB7"/>
    <w:rsid w:val="00D27C90"/>
    <w:rsid w:val="00D308D9"/>
    <w:rsid w:val="00D30CCA"/>
    <w:rsid w:val="00D30DD9"/>
    <w:rsid w:val="00D31665"/>
    <w:rsid w:val="00D33546"/>
    <w:rsid w:val="00D342F5"/>
    <w:rsid w:val="00D349D1"/>
    <w:rsid w:val="00D364AA"/>
    <w:rsid w:val="00D36B37"/>
    <w:rsid w:val="00D4056B"/>
    <w:rsid w:val="00D4229E"/>
    <w:rsid w:val="00D45037"/>
    <w:rsid w:val="00D452B0"/>
    <w:rsid w:val="00D4597D"/>
    <w:rsid w:val="00D46438"/>
    <w:rsid w:val="00D47F07"/>
    <w:rsid w:val="00D523B5"/>
    <w:rsid w:val="00D54319"/>
    <w:rsid w:val="00D550CF"/>
    <w:rsid w:val="00D5513A"/>
    <w:rsid w:val="00D558A6"/>
    <w:rsid w:val="00D563D4"/>
    <w:rsid w:val="00D572EB"/>
    <w:rsid w:val="00D61701"/>
    <w:rsid w:val="00D61F41"/>
    <w:rsid w:val="00D62C77"/>
    <w:rsid w:val="00D62DA7"/>
    <w:rsid w:val="00D6323F"/>
    <w:rsid w:val="00D63B3C"/>
    <w:rsid w:val="00D65504"/>
    <w:rsid w:val="00D66A0D"/>
    <w:rsid w:val="00D679DE"/>
    <w:rsid w:val="00D7081E"/>
    <w:rsid w:val="00D709A2"/>
    <w:rsid w:val="00D70FA8"/>
    <w:rsid w:val="00D726E8"/>
    <w:rsid w:val="00D736A1"/>
    <w:rsid w:val="00D7436F"/>
    <w:rsid w:val="00D743B6"/>
    <w:rsid w:val="00D74957"/>
    <w:rsid w:val="00D76F05"/>
    <w:rsid w:val="00D77179"/>
    <w:rsid w:val="00D77474"/>
    <w:rsid w:val="00D77D41"/>
    <w:rsid w:val="00D77DD7"/>
    <w:rsid w:val="00D77F94"/>
    <w:rsid w:val="00D80059"/>
    <w:rsid w:val="00D800D4"/>
    <w:rsid w:val="00D801D4"/>
    <w:rsid w:val="00D81447"/>
    <w:rsid w:val="00D81B3B"/>
    <w:rsid w:val="00D83B15"/>
    <w:rsid w:val="00D84113"/>
    <w:rsid w:val="00D844DE"/>
    <w:rsid w:val="00D86132"/>
    <w:rsid w:val="00D869E9"/>
    <w:rsid w:val="00D902D6"/>
    <w:rsid w:val="00D9174A"/>
    <w:rsid w:val="00D92802"/>
    <w:rsid w:val="00D92D7D"/>
    <w:rsid w:val="00D92DC5"/>
    <w:rsid w:val="00D92E2E"/>
    <w:rsid w:val="00D93834"/>
    <w:rsid w:val="00D93F3A"/>
    <w:rsid w:val="00D94F12"/>
    <w:rsid w:val="00D95CA1"/>
    <w:rsid w:val="00D96A4F"/>
    <w:rsid w:val="00D97206"/>
    <w:rsid w:val="00DA1601"/>
    <w:rsid w:val="00DA1A87"/>
    <w:rsid w:val="00DA392C"/>
    <w:rsid w:val="00DA5CE7"/>
    <w:rsid w:val="00DA715F"/>
    <w:rsid w:val="00DA72D4"/>
    <w:rsid w:val="00DB1EBC"/>
    <w:rsid w:val="00DB2075"/>
    <w:rsid w:val="00DB4CF2"/>
    <w:rsid w:val="00DB515C"/>
    <w:rsid w:val="00DB525D"/>
    <w:rsid w:val="00DB55B9"/>
    <w:rsid w:val="00DB6EE5"/>
    <w:rsid w:val="00DB71F9"/>
    <w:rsid w:val="00DB7293"/>
    <w:rsid w:val="00DC1119"/>
    <w:rsid w:val="00DC2413"/>
    <w:rsid w:val="00DC3CE7"/>
    <w:rsid w:val="00DC5857"/>
    <w:rsid w:val="00DC739A"/>
    <w:rsid w:val="00DD01B2"/>
    <w:rsid w:val="00DD29DC"/>
    <w:rsid w:val="00DD4E93"/>
    <w:rsid w:val="00DD4F5E"/>
    <w:rsid w:val="00DD5BBB"/>
    <w:rsid w:val="00DD5D97"/>
    <w:rsid w:val="00DD702B"/>
    <w:rsid w:val="00DD778B"/>
    <w:rsid w:val="00DE09D9"/>
    <w:rsid w:val="00DE0E3A"/>
    <w:rsid w:val="00DE1C54"/>
    <w:rsid w:val="00DE1FE6"/>
    <w:rsid w:val="00DE2E4D"/>
    <w:rsid w:val="00DE30A8"/>
    <w:rsid w:val="00DE35F8"/>
    <w:rsid w:val="00DE4E47"/>
    <w:rsid w:val="00DE4F44"/>
    <w:rsid w:val="00DE63F9"/>
    <w:rsid w:val="00DE72AE"/>
    <w:rsid w:val="00DE7B38"/>
    <w:rsid w:val="00DF0D55"/>
    <w:rsid w:val="00DF1A83"/>
    <w:rsid w:val="00DF238C"/>
    <w:rsid w:val="00DF4393"/>
    <w:rsid w:val="00DF5531"/>
    <w:rsid w:val="00DF590C"/>
    <w:rsid w:val="00DF5AEE"/>
    <w:rsid w:val="00E002AF"/>
    <w:rsid w:val="00E01D92"/>
    <w:rsid w:val="00E021E3"/>
    <w:rsid w:val="00E032D3"/>
    <w:rsid w:val="00E03976"/>
    <w:rsid w:val="00E04447"/>
    <w:rsid w:val="00E0678A"/>
    <w:rsid w:val="00E06941"/>
    <w:rsid w:val="00E06970"/>
    <w:rsid w:val="00E079CA"/>
    <w:rsid w:val="00E07DEF"/>
    <w:rsid w:val="00E11490"/>
    <w:rsid w:val="00E115A3"/>
    <w:rsid w:val="00E1167F"/>
    <w:rsid w:val="00E126EB"/>
    <w:rsid w:val="00E1500D"/>
    <w:rsid w:val="00E15CA5"/>
    <w:rsid w:val="00E1720E"/>
    <w:rsid w:val="00E20A2C"/>
    <w:rsid w:val="00E22258"/>
    <w:rsid w:val="00E23F0F"/>
    <w:rsid w:val="00E244E0"/>
    <w:rsid w:val="00E251B6"/>
    <w:rsid w:val="00E26026"/>
    <w:rsid w:val="00E27D98"/>
    <w:rsid w:val="00E313DA"/>
    <w:rsid w:val="00E32A95"/>
    <w:rsid w:val="00E33BE9"/>
    <w:rsid w:val="00E34923"/>
    <w:rsid w:val="00E34CA5"/>
    <w:rsid w:val="00E3510D"/>
    <w:rsid w:val="00E35E63"/>
    <w:rsid w:val="00E35E89"/>
    <w:rsid w:val="00E36862"/>
    <w:rsid w:val="00E37202"/>
    <w:rsid w:val="00E404F9"/>
    <w:rsid w:val="00E414CC"/>
    <w:rsid w:val="00E42988"/>
    <w:rsid w:val="00E4491D"/>
    <w:rsid w:val="00E467E7"/>
    <w:rsid w:val="00E471AF"/>
    <w:rsid w:val="00E477CC"/>
    <w:rsid w:val="00E47B7C"/>
    <w:rsid w:val="00E47EFC"/>
    <w:rsid w:val="00E50F60"/>
    <w:rsid w:val="00E52AED"/>
    <w:rsid w:val="00E539E7"/>
    <w:rsid w:val="00E60214"/>
    <w:rsid w:val="00E64E4E"/>
    <w:rsid w:val="00E65A13"/>
    <w:rsid w:val="00E66BA4"/>
    <w:rsid w:val="00E66F0F"/>
    <w:rsid w:val="00E706DE"/>
    <w:rsid w:val="00E7095D"/>
    <w:rsid w:val="00E70BB6"/>
    <w:rsid w:val="00E7164D"/>
    <w:rsid w:val="00E71F2C"/>
    <w:rsid w:val="00E72DB6"/>
    <w:rsid w:val="00E72FEF"/>
    <w:rsid w:val="00E72FFF"/>
    <w:rsid w:val="00E73A0C"/>
    <w:rsid w:val="00E742DD"/>
    <w:rsid w:val="00E74CF6"/>
    <w:rsid w:val="00E7566A"/>
    <w:rsid w:val="00E75EAB"/>
    <w:rsid w:val="00E769DF"/>
    <w:rsid w:val="00E80CC5"/>
    <w:rsid w:val="00E811F0"/>
    <w:rsid w:val="00E81CC9"/>
    <w:rsid w:val="00E825CA"/>
    <w:rsid w:val="00E834FD"/>
    <w:rsid w:val="00E83F15"/>
    <w:rsid w:val="00E84118"/>
    <w:rsid w:val="00E84B8C"/>
    <w:rsid w:val="00E857E0"/>
    <w:rsid w:val="00E86979"/>
    <w:rsid w:val="00E909DE"/>
    <w:rsid w:val="00E91FA2"/>
    <w:rsid w:val="00E92EF9"/>
    <w:rsid w:val="00E93AB8"/>
    <w:rsid w:val="00E95956"/>
    <w:rsid w:val="00E97D76"/>
    <w:rsid w:val="00EA111D"/>
    <w:rsid w:val="00EA1519"/>
    <w:rsid w:val="00EA1D11"/>
    <w:rsid w:val="00EA3214"/>
    <w:rsid w:val="00EB0407"/>
    <w:rsid w:val="00EB0536"/>
    <w:rsid w:val="00EB2587"/>
    <w:rsid w:val="00EB2AF6"/>
    <w:rsid w:val="00EB42A8"/>
    <w:rsid w:val="00EB5186"/>
    <w:rsid w:val="00EB5601"/>
    <w:rsid w:val="00EC0C00"/>
    <w:rsid w:val="00EC0DD2"/>
    <w:rsid w:val="00EC15F2"/>
    <w:rsid w:val="00EC1F77"/>
    <w:rsid w:val="00EC2565"/>
    <w:rsid w:val="00EC501A"/>
    <w:rsid w:val="00EC526F"/>
    <w:rsid w:val="00EC5C01"/>
    <w:rsid w:val="00ED0A75"/>
    <w:rsid w:val="00ED15CD"/>
    <w:rsid w:val="00ED2AB9"/>
    <w:rsid w:val="00ED5D3B"/>
    <w:rsid w:val="00ED74C3"/>
    <w:rsid w:val="00ED7F2F"/>
    <w:rsid w:val="00EE12AB"/>
    <w:rsid w:val="00EE268C"/>
    <w:rsid w:val="00EE360D"/>
    <w:rsid w:val="00EE4967"/>
    <w:rsid w:val="00EE5956"/>
    <w:rsid w:val="00EF0317"/>
    <w:rsid w:val="00EF08E3"/>
    <w:rsid w:val="00EF2E4D"/>
    <w:rsid w:val="00EF3427"/>
    <w:rsid w:val="00EF5074"/>
    <w:rsid w:val="00EF6ABA"/>
    <w:rsid w:val="00F0119D"/>
    <w:rsid w:val="00F016E9"/>
    <w:rsid w:val="00F0179A"/>
    <w:rsid w:val="00F01F0C"/>
    <w:rsid w:val="00F020F8"/>
    <w:rsid w:val="00F026A1"/>
    <w:rsid w:val="00F0278D"/>
    <w:rsid w:val="00F034CC"/>
    <w:rsid w:val="00F04F5D"/>
    <w:rsid w:val="00F0607A"/>
    <w:rsid w:val="00F0680C"/>
    <w:rsid w:val="00F06C39"/>
    <w:rsid w:val="00F070AB"/>
    <w:rsid w:val="00F10027"/>
    <w:rsid w:val="00F10410"/>
    <w:rsid w:val="00F10924"/>
    <w:rsid w:val="00F136EE"/>
    <w:rsid w:val="00F14CEC"/>
    <w:rsid w:val="00F1548E"/>
    <w:rsid w:val="00F159DC"/>
    <w:rsid w:val="00F15CEC"/>
    <w:rsid w:val="00F16569"/>
    <w:rsid w:val="00F16ECE"/>
    <w:rsid w:val="00F178DE"/>
    <w:rsid w:val="00F17EF3"/>
    <w:rsid w:val="00F2262A"/>
    <w:rsid w:val="00F22C5F"/>
    <w:rsid w:val="00F25ABB"/>
    <w:rsid w:val="00F279DF"/>
    <w:rsid w:val="00F3096D"/>
    <w:rsid w:val="00F31ECF"/>
    <w:rsid w:val="00F32B48"/>
    <w:rsid w:val="00F34445"/>
    <w:rsid w:val="00F34BA8"/>
    <w:rsid w:val="00F35C6E"/>
    <w:rsid w:val="00F366BC"/>
    <w:rsid w:val="00F403C4"/>
    <w:rsid w:val="00F40B38"/>
    <w:rsid w:val="00F428AA"/>
    <w:rsid w:val="00F43209"/>
    <w:rsid w:val="00F444B7"/>
    <w:rsid w:val="00F45304"/>
    <w:rsid w:val="00F45FBA"/>
    <w:rsid w:val="00F46A55"/>
    <w:rsid w:val="00F46AB9"/>
    <w:rsid w:val="00F46B5A"/>
    <w:rsid w:val="00F46CC7"/>
    <w:rsid w:val="00F5057A"/>
    <w:rsid w:val="00F509EF"/>
    <w:rsid w:val="00F50E71"/>
    <w:rsid w:val="00F519E6"/>
    <w:rsid w:val="00F52633"/>
    <w:rsid w:val="00F526DD"/>
    <w:rsid w:val="00F52DC9"/>
    <w:rsid w:val="00F537E6"/>
    <w:rsid w:val="00F53DC4"/>
    <w:rsid w:val="00F53E99"/>
    <w:rsid w:val="00F55E4B"/>
    <w:rsid w:val="00F56476"/>
    <w:rsid w:val="00F57032"/>
    <w:rsid w:val="00F571D0"/>
    <w:rsid w:val="00F6074E"/>
    <w:rsid w:val="00F6104A"/>
    <w:rsid w:val="00F6112A"/>
    <w:rsid w:val="00F64021"/>
    <w:rsid w:val="00F640E5"/>
    <w:rsid w:val="00F65292"/>
    <w:rsid w:val="00F66234"/>
    <w:rsid w:val="00F67EB3"/>
    <w:rsid w:val="00F7229F"/>
    <w:rsid w:val="00F73397"/>
    <w:rsid w:val="00F7361B"/>
    <w:rsid w:val="00F759F0"/>
    <w:rsid w:val="00F75CA3"/>
    <w:rsid w:val="00F76488"/>
    <w:rsid w:val="00F76587"/>
    <w:rsid w:val="00F76B77"/>
    <w:rsid w:val="00F80238"/>
    <w:rsid w:val="00F810EC"/>
    <w:rsid w:val="00F83363"/>
    <w:rsid w:val="00F83572"/>
    <w:rsid w:val="00F8357C"/>
    <w:rsid w:val="00F8494F"/>
    <w:rsid w:val="00F84B52"/>
    <w:rsid w:val="00F8588A"/>
    <w:rsid w:val="00F85E4C"/>
    <w:rsid w:val="00F86215"/>
    <w:rsid w:val="00F86688"/>
    <w:rsid w:val="00F86881"/>
    <w:rsid w:val="00F8713D"/>
    <w:rsid w:val="00F87ECD"/>
    <w:rsid w:val="00F90B68"/>
    <w:rsid w:val="00F91888"/>
    <w:rsid w:val="00F91BA1"/>
    <w:rsid w:val="00F92D06"/>
    <w:rsid w:val="00F947AE"/>
    <w:rsid w:val="00F94EF4"/>
    <w:rsid w:val="00F96D01"/>
    <w:rsid w:val="00F9745C"/>
    <w:rsid w:val="00FA0A5E"/>
    <w:rsid w:val="00FA1C4A"/>
    <w:rsid w:val="00FA3625"/>
    <w:rsid w:val="00FA385B"/>
    <w:rsid w:val="00FA4CF8"/>
    <w:rsid w:val="00FA4DB3"/>
    <w:rsid w:val="00FA5234"/>
    <w:rsid w:val="00FA5C75"/>
    <w:rsid w:val="00FA61F0"/>
    <w:rsid w:val="00FA64DA"/>
    <w:rsid w:val="00FA652A"/>
    <w:rsid w:val="00FA6D1D"/>
    <w:rsid w:val="00FA7D7E"/>
    <w:rsid w:val="00FB4B84"/>
    <w:rsid w:val="00FB4C0B"/>
    <w:rsid w:val="00FB4CDD"/>
    <w:rsid w:val="00FB55E3"/>
    <w:rsid w:val="00FB5BF5"/>
    <w:rsid w:val="00FB5EDF"/>
    <w:rsid w:val="00FB6C47"/>
    <w:rsid w:val="00FB6FD0"/>
    <w:rsid w:val="00FB702E"/>
    <w:rsid w:val="00FB7458"/>
    <w:rsid w:val="00FB7E2B"/>
    <w:rsid w:val="00FC0A83"/>
    <w:rsid w:val="00FC1729"/>
    <w:rsid w:val="00FC21E2"/>
    <w:rsid w:val="00FC2995"/>
    <w:rsid w:val="00FC345F"/>
    <w:rsid w:val="00FC4B72"/>
    <w:rsid w:val="00FC4D89"/>
    <w:rsid w:val="00FC5206"/>
    <w:rsid w:val="00FC61A2"/>
    <w:rsid w:val="00FC6EC6"/>
    <w:rsid w:val="00FC7127"/>
    <w:rsid w:val="00FC74C0"/>
    <w:rsid w:val="00FD028C"/>
    <w:rsid w:val="00FD0BE3"/>
    <w:rsid w:val="00FD1E9A"/>
    <w:rsid w:val="00FD1F1D"/>
    <w:rsid w:val="00FD2217"/>
    <w:rsid w:val="00FD2CF8"/>
    <w:rsid w:val="00FD4477"/>
    <w:rsid w:val="00FD5AA1"/>
    <w:rsid w:val="00FD76CC"/>
    <w:rsid w:val="00FD7796"/>
    <w:rsid w:val="00FE0621"/>
    <w:rsid w:val="00FE097C"/>
    <w:rsid w:val="00FE0CF9"/>
    <w:rsid w:val="00FE3F4D"/>
    <w:rsid w:val="00FE45A9"/>
    <w:rsid w:val="00FE5074"/>
    <w:rsid w:val="00FE5649"/>
    <w:rsid w:val="00FE5CD6"/>
    <w:rsid w:val="00FE5DBC"/>
    <w:rsid w:val="00FE6FDC"/>
    <w:rsid w:val="00FE71D7"/>
    <w:rsid w:val="00FE75B0"/>
    <w:rsid w:val="00FE7842"/>
    <w:rsid w:val="00FE78AD"/>
    <w:rsid w:val="00FF014F"/>
    <w:rsid w:val="00FF03D7"/>
    <w:rsid w:val="00FF12F4"/>
    <w:rsid w:val="00FF35BB"/>
    <w:rsid w:val="00FF4141"/>
    <w:rsid w:val="00FF5108"/>
    <w:rsid w:val="00FF5EE6"/>
    <w:rsid w:val="00FF6451"/>
    <w:rsid w:val="00FF793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style="mso-position-vertical-relative:page;v-text-anchor:bottom" fill="f" fillcolor="white" stroke="f">
      <v:fill color="white" on="f"/>
      <v:stroke on="f"/>
      <v:textbox inset="0,0,0,0"/>
    </o:shapedefaults>
    <o:shapelayout v:ext="edit">
      <o:idmap v:ext="edit" data="1"/>
    </o:shapelayout>
  </w:shapeDefaults>
  <w:decimalSymbol w:val="."/>
  <w:listSeparator w:val=","/>
  <w14:docId w14:val="0C1B9ADA"/>
  <w15:docId w15:val="{6955EE93-B59F-4DBF-9FBA-ECEC9BA797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uiPriority="1" w:qFormat="1"/>
    <w:lsdException w:name="heading 6" w:uiPriority="11" w:qFormat="1"/>
    <w:lsdException w:name="heading 7" w:semiHidden="1" w:uiPriority="9" w:unhideWhenUsed="1" w:qFormat="1"/>
    <w:lsdException w:name="heading 8" w:semiHidden="1" w:unhideWhenUsed="1" w:qFormat="1"/>
    <w:lsdException w:name="heading 9" w:semiHidden="1"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iPriority="0" w:unhideWhenUsed="1"/>
    <w:lsdException w:name="footnote text" w:locked="1" w:semiHidden="1" w:unhideWhenUsed="1" w:qFormat="1"/>
    <w:lsdException w:name="annotation text" w:locked="1" w:semiHidden="1" w:unhideWhenUsed="1"/>
    <w:lsdException w:name="header" w:locked="1" w:semiHidden="1" w:uiPriority="21" w:unhideWhenUsed="1"/>
    <w:lsdException w:name="footer" w:locked="1" w:semiHidden="1" w:unhideWhenUsed="1" w:qFormat="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iPriority="0"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22" w:unhideWhenUsed="1" w:qFormat="1"/>
    <w:lsdException w:name="List Number" w:locked="1" w:semiHidden="1" w:uiPriority="2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qFormat="1"/>
    <w:lsdException w:name="List Bullet 3" w:locked="1" w:semiHidden="1" w:unhideWhenUsed="1"/>
    <w:lsdException w:name="List Bullet 4" w:locked="1" w:semiHidden="1" w:unhideWhenUsed="1"/>
    <w:lsdException w:name="List Bullet 5" w:locked="1" w:semiHidden="1" w:unhideWhenUsed="1"/>
    <w:lsdException w:name="List Number 2" w:locked="1" w:semiHidden="1" w:uiPriority="4" w:unhideWhenUsed="1" w:qFormat="1"/>
    <w:lsdException w:name="List Number 3" w:locked="1" w:semiHidden="1" w:unhideWhenUsed="1"/>
    <w:lsdException w:name="List Number 4" w:locked="1" w:semiHidden="1" w:unhideWhenUsed="1"/>
    <w:lsdException w:name="List Number 5" w:locked="1" w:semiHidden="1" w:unhideWhenUsed="1"/>
    <w:lsdException w:name="Title" w:uiPriority="17" w:qFormat="1"/>
    <w:lsdException w:name="Closing" w:locked="1" w:semiHidden="1" w:unhideWhenUsed="1"/>
    <w:lsdException w:name="Signature" w:locked="1" w:semiHidden="1" w:unhideWhenUsed="1"/>
    <w:lsdException w:name="Default Paragraph Font" w:semiHidden="1" w:uiPriority="0" w:unhideWhenUsed="1"/>
    <w:lsdException w:name="Body Text" w:locked="1" w:semiHidden="1"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Strong" w:uiPriority="1"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lsdException w:name="Table Subtle 1" w:locked="1" w:semiHidden="1" w:unhideWhenUsed="1"/>
    <w:lsdException w:name="Table Subtle 2" w:locked="1" w:semiHidden="1" w:unhideWhenUsed="1"/>
    <w:lsdException w:name="Table Web 1" w:locked="1"/>
    <w:lsdException w:name="Table Web 2" w:lock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93953"/>
    <w:pPr>
      <w:spacing w:after="120"/>
    </w:pPr>
    <w:rPr>
      <w:rFonts w:eastAsia="Calibri"/>
      <w:color w:val="000000"/>
    </w:rPr>
  </w:style>
  <w:style w:type="paragraph" w:styleId="Heading1">
    <w:name w:val="heading 1"/>
    <w:aliases w:val="H1"/>
    <w:next w:val="BodyText"/>
    <w:link w:val="Heading1Char"/>
    <w:qFormat/>
    <w:rsid w:val="00493953"/>
    <w:pPr>
      <w:keepNext/>
      <w:keepLines/>
      <w:pageBreakBefore/>
      <w:numPr>
        <w:numId w:val="13"/>
      </w:numPr>
      <w:tabs>
        <w:tab w:val="left" w:pos="1134"/>
      </w:tabs>
      <w:spacing w:after="240" w:line="480" w:lineRule="exact"/>
      <w:outlineLvl w:val="0"/>
    </w:pPr>
    <w:rPr>
      <w:rFonts w:eastAsiaTheme="majorEastAsia" w:cstheme="majorBidi"/>
      <w:b/>
      <w:bCs/>
      <w:color w:val="00313C" w:themeColor="accent2"/>
      <w:sz w:val="40"/>
      <w:szCs w:val="28"/>
    </w:rPr>
  </w:style>
  <w:style w:type="paragraph" w:styleId="Heading2">
    <w:name w:val="heading 2"/>
    <w:aliases w:val="H2"/>
    <w:basedOn w:val="Heading1"/>
    <w:next w:val="BodyText"/>
    <w:link w:val="Heading2Char"/>
    <w:autoRedefine/>
    <w:qFormat/>
    <w:rsid w:val="009E1611"/>
    <w:pPr>
      <w:pageBreakBefore w:val="0"/>
      <w:numPr>
        <w:ilvl w:val="1"/>
      </w:numPr>
      <w:spacing w:before="240" w:line="240" w:lineRule="auto"/>
      <w:outlineLvl w:val="1"/>
    </w:pPr>
    <w:rPr>
      <w:b w:val="0"/>
      <w:sz w:val="30"/>
      <w:szCs w:val="26"/>
    </w:rPr>
  </w:style>
  <w:style w:type="paragraph" w:styleId="Heading3">
    <w:name w:val="heading 3"/>
    <w:aliases w:val="H3"/>
    <w:basedOn w:val="Heading2"/>
    <w:next w:val="BodyText"/>
    <w:link w:val="Heading3Char"/>
    <w:autoRedefine/>
    <w:qFormat/>
    <w:rsid w:val="00884773"/>
    <w:pPr>
      <w:numPr>
        <w:ilvl w:val="2"/>
      </w:numPr>
      <w:outlineLvl w:val="2"/>
    </w:pPr>
    <w:rPr>
      <w:b/>
      <w:color w:val="auto"/>
      <w:sz w:val="26"/>
    </w:rPr>
  </w:style>
  <w:style w:type="paragraph" w:styleId="Heading4">
    <w:name w:val="heading 4"/>
    <w:aliases w:val="H4"/>
    <w:basedOn w:val="Heading3"/>
    <w:next w:val="BodyText"/>
    <w:link w:val="Heading4Char"/>
    <w:uiPriority w:val="9"/>
    <w:qFormat/>
    <w:rsid w:val="005F395C"/>
    <w:pPr>
      <w:numPr>
        <w:ilvl w:val="0"/>
        <w:numId w:val="0"/>
      </w:numPr>
      <w:spacing w:after="120"/>
      <w:outlineLvl w:val="3"/>
    </w:pPr>
    <w:rPr>
      <w:iCs/>
      <w:color w:val="00313C" w:themeColor="accent2"/>
      <w:spacing w:val="1"/>
      <w:sz w:val="24"/>
    </w:rPr>
  </w:style>
  <w:style w:type="paragraph" w:styleId="Heading5">
    <w:name w:val="heading 5"/>
    <w:aliases w:val="H5"/>
    <w:basedOn w:val="Heading4"/>
    <w:next w:val="BodyText"/>
    <w:link w:val="Heading5Char"/>
    <w:uiPriority w:val="1"/>
    <w:qFormat/>
    <w:rsid w:val="00C80108"/>
    <w:pPr>
      <w:outlineLvl w:val="4"/>
    </w:pPr>
    <w:rPr>
      <w:color w:val="auto"/>
      <w:sz w:val="22"/>
    </w:rPr>
  </w:style>
  <w:style w:type="paragraph" w:styleId="Heading6">
    <w:name w:val="heading 6"/>
    <w:aliases w:val="H6"/>
    <w:basedOn w:val="Normal"/>
    <w:next w:val="Normal"/>
    <w:link w:val="Heading6Char"/>
    <w:uiPriority w:val="11"/>
    <w:qFormat/>
    <w:rsid w:val="001249CC"/>
    <w:pPr>
      <w:keepNext/>
      <w:keepLines/>
      <w:spacing w:before="200"/>
      <w:outlineLvl w:val="5"/>
    </w:pPr>
    <w:rPr>
      <w:rFonts w:eastAsiaTheme="majorEastAsia" w:cstheme="majorBidi"/>
      <w:i/>
      <w:iCs/>
    </w:rPr>
  </w:style>
  <w:style w:type="paragraph" w:styleId="Heading7">
    <w:name w:val="heading 7"/>
    <w:aliases w:val="H7"/>
    <w:basedOn w:val="Normal"/>
    <w:next w:val="Normal"/>
    <w:link w:val="Heading7Char"/>
    <w:uiPriority w:val="9"/>
    <w:qFormat/>
    <w:locked/>
    <w:rsid w:val="00DB55B9"/>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qFormat/>
    <w:locked/>
    <w:rsid w:val="00DB55B9"/>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Heading1notnumbered"/>
    <w:next w:val="BodyText"/>
    <w:link w:val="Heading9Char"/>
    <w:uiPriority w:val="10"/>
    <w:locked/>
    <w:rsid w:val="00D1044D"/>
    <w:pPr>
      <w:spacing w:after="108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
    <w:basedOn w:val="DefaultParagraphFont"/>
    <w:link w:val="Heading1"/>
    <w:locked/>
    <w:rsid w:val="00493953"/>
    <w:rPr>
      <w:rFonts w:eastAsiaTheme="majorEastAsia" w:cstheme="majorBidi"/>
      <w:b/>
      <w:bCs/>
      <w:color w:val="00313C" w:themeColor="accent2"/>
      <w:sz w:val="40"/>
      <w:szCs w:val="28"/>
    </w:rPr>
  </w:style>
  <w:style w:type="character" w:customStyle="1" w:styleId="Heading2Char">
    <w:name w:val="Heading 2 Char"/>
    <w:aliases w:val="H2 Char"/>
    <w:basedOn w:val="DefaultParagraphFont"/>
    <w:link w:val="Heading2"/>
    <w:locked/>
    <w:rsid w:val="009E1611"/>
    <w:rPr>
      <w:rFonts w:eastAsiaTheme="majorEastAsia" w:cstheme="majorBidi"/>
      <w:bCs/>
      <w:color w:val="00313C" w:themeColor="accent2"/>
      <w:sz w:val="30"/>
      <w:szCs w:val="26"/>
    </w:rPr>
  </w:style>
  <w:style w:type="character" w:customStyle="1" w:styleId="Heading3Char">
    <w:name w:val="Heading 3 Char"/>
    <w:aliases w:val="H3 Char"/>
    <w:basedOn w:val="DefaultParagraphFont"/>
    <w:link w:val="Heading3"/>
    <w:locked/>
    <w:rsid w:val="00884773"/>
    <w:rPr>
      <w:rFonts w:eastAsiaTheme="majorEastAsia" w:cstheme="majorBidi"/>
      <w:b/>
      <w:bCs/>
      <w:sz w:val="26"/>
      <w:szCs w:val="26"/>
    </w:rPr>
  </w:style>
  <w:style w:type="character" w:customStyle="1" w:styleId="Heading4Char">
    <w:name w:val="Heading 4 Char"/>
    <w:aliases w:val="H4 Char"/>
    <w:basedOn w:val="DefaultParagraphFont"/>
    <w:link w:val="Heading4"/>
    <w:uiPriority w:val="9"/>
    <w:locked/>
    <w:rsid w:val="005F395C"/>
    <w:rPr>
      <w:rFonts w:eastAsiaTheme="majorEastAsia" w:cstheme="majorBidi"/>
      <w:b/>
      <w:bCs/>
      <w:iCs/>
      <w:color w:val="00313C" w:themeColor="accent2"/>
      <w:spacing w:val="1"/>
      <w:sz w:val="24"/>
      <w:szCs w:val="26"/>
    </w:rPr>
  </w:style>
  <w:style w:type="character" w:customStyle="1" w:styleId="Heading5Char">
    <w:name w:val="Heading 5 Char"/>
    <w:aliases w:val="H5 Char"/>
    <w:basedOn w:val="DefaultParagraphFont"/>
    <w:link w:val="Heading5"/>
    <w:uiPriority w:val="1"/>
    <w:locked/>
    <w:rsid w:val="00C80108"/>
    <w:rPr>
      <w:rFonts w:eastAsiaTheme="majorEastAsia" w:cstheme="majorBidi"/>
      <w:b/>
      <w:bCs/>
      <w:iCs/>
      <w:spacing w:val="1"/>
      <w:szCs w:val="26"/>
    </w:rPr>
  </w:style>
  <w:style w:type="character" w:customStyle="1" w:styleId="Heading6Char">
    <w:name w:val="Heading 6 Char"/>
    <w:aliases w:val="H6 Char"/>
    <w:basedOn w:val="DefaultParagraphFont"/>
    <w:link w:val="Heading6"/>
    <w:uiPriority w:val="11"/>
    <w:locked/>
    <w:rsid w:val="00DB55B9"/>
    <w:rPr>
      <w:rFonts w:eastAsiaTheme="majorEastAsia" w:cstheme="majorBidi"/>
      <w:i/>
      <w:iCs/>
      <w:color w:val="000000"/>
    </w:rPr>
  </w:style>
  <w:style w:type="character" w:customStyle="1" w:styleId="Heading7Char">
    <w:name w:val="Heading 7 Char"/>
    <w:aliases w:val="H7 Char"/>
    <w:basedOn w:val="DefaultParagraphFont"/>
    <w:link w:val="Heading7"/>
    <w:uiPriority w:val="9"/>
    <w:locked/>
    <w:rsid w:val="00DB55B9"/>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locked/>
    <w:rsid w:val="00DB55B9"/>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0"/>
    <w:locked/>
    <w:rsid w:val="007229C5"/>
    <w:rPr>
      <w:rFonts w:eastAsiaTheme="majorEastAsia" w:cstheme="majorBidi"/>
      <w:b/>
      <w:bCs/>
      <w:color w:val="00313C" w:themeColor="accent2"/>
      <w:sz w:val="44"/>
      <w:szCs w:val="28"/>
    </w:rPr>
  </w:style>
  <w:style w:type="paragraph" w:styleId="Header">
    <w:name w:val="header"/>
    <w:basedOn w:val="Normal"/>
    <w:link w:val="HeaderChar"/>
    <w:uiPriority w:val="21"/>
    <w:rsid w:val="00944443"/>
    <w:rPr>
      <w:caps/>
      <w:color w:val="FFFFFF"/>
      <w:spacing w:val="16"/>
    </w:rPr>
  </w:style>
  <w:style w:type="character" w:customStyle="1" w:styleId="HeaderChar">
    <w:name w:val="Header Char"/>
    <w:basedOn w:val="DefaultParagraphFont"/>
    <w:link w:val="Header"/>
    <w:uiPriority w:val="21"/>
    <w:locked/>
    <w:rsid w:val="00DB55B9"/>
    <w:rPr>
      <w:rFonts w:eastAsia="Calibri"/>
      <w:caps/>
      <w:color w:val="FFFFFF"/>
      <w:spacing w:val="16"/>
    </w:rPr>
  </w:style>
  <w:style w:type="paragraph" w:styleId="Footer">
    <w:name w:val="footer"/>
    <w:basedOn w:val="BodyText"/>
    <w:link w:val="FooterChar"/>
    <w:uiPriority w:val="99"/>
    <w:qFormat/>
    <w:rsid w:val="00DC2413"/>
    <w:pPr>
      <w:tabs>
        <w:tab w:val="center" w:pos="4513"/>
        <w:tab w:val="right" w:pos="9026"/>
      </w:tabs>
      <w:spacing w:before="0" w:line="220" w:lineRule="atLeast"/>
    </w:pPr>
    <w:rPr>
      <w:color w:val="auto"/>
      <w:sz w:val="16"/>
    </w:rPr>
  </w:style>
  <w:style w:type="character" w:customStyle="1" w:styleId="FooterChar">
    <w:name w:val="Footer Char"/>
    <w:basedOn w:val="DefaultParagraphFont"/>
    <w:link w:val="Footer"/>
    <w:uiPriority w:val="99"/>
    <w:locked/>
    <w:rsid w:val="00DC2413"/>
    <w:rPr>
      <w:rFonts w:eastAsia="Calibri"/>
      <w:sz w:val="16"/>
    </w:rPr>
  </w:style>
  <w:style w:type="paragraph" w:styleId="BalloonText">
    <w:name w:val="Balloon Text"/>
    <w:basedOn w:val="Normal"/>
    <w:link w:val="BalloonTextChar"/>
    <w:uiPriority w:val="99"/>
    <w:semiHidden/>
    <w:locked/>
    <w:rsid w:val="00064612"/>
    <w:pPr>
      <w:spacing w:after="0"/>
    </w:pPr>
    <w:rPr>
      <w:rFonts w:ascii="Tahoma" w:hAnsi="Tahoma" w:cs="Tahoma"/>
      <w:sz w:val="16"/>
      <w:szCs w:val="16"/>
    </w:rPr>
  </w:style>
  <w:style w:type="paragraph" w:styleId="ListBullet">
    <w:name w:val="List Bullet"/>
    <w:basedOn w:val="BodyText"/>
    <w:next w:val="BodyText"/>
    <w:uiPriority w:val="22"/>
    <w:qFormat/>
    <w:rsid w:val="00D349D1"/>
    <w:pPr>
      <w:numPr>
        <w:numId w:val="5"/>
      </w:numPr>
      <w:tabs>
        <w:tab w:val="left" w:pos="397"/>
      </w:tabs>
      <w:spacing w:before="60" w:after="60"/>
      <w:ind w:left="198" w:hanging="198"/>
    </w:pPr>
  </w:style>
  <w:style w:type="paragraph" w:styleId="ListNumber">
    <w:name w:val="List Number"/>
    <w:basedOn w:val="BodyText"/>
    <w:next w:val="BodyText"/>
    <w:autoRedefine/>
    <w:uiPriority w:val="22"/>
    <w:qFormat/>
    <w:rsid w:val="00B54F28"/>
    <w:pPr>
      <w:numPr>
        <w:numId w:val="8"/>
      </w:numPr>
      <w:tabs>
        <w:tab w:val="left" w:pos="397"/>
      </w:tabs>
    </w:pPr>
  </w:style>
  <w:style w:type="paragraph" w:styleId="ListBullet2">
    <w:name w:val="List Bullet 2"/>
    <w:basedOn w:val="ListBullet"/>
    <w:next w:val="BodyText"/>
    <w:uiPriority w:val="99"/>
    <w:qFormat/>
    <w:rsid w:val="00D349D1"/>
    <w:pPr>
      <w:numPr>
        <w:ilvl w:val="1"/>
      </w:numPr>
      <w:tabs>
        <w:tab w:val="clear" w:pos="397"/>
        <w:tab w:val="left" w:pos="794"/>
      </w:tabs>
      <w:ind w:left="794" w:hanging="357"/>
    </w:pPr>
  </w:style>
  <w:style w:type="paragraph" w:styleId="TOC1">
    <w:name w:val="toc 1"/>
    <w:basedOn w:val="BodyText"/>
    <w:next w:val="TOC2"/>
    <w:uiPriority w:val="39"/>
    <w:unhideWhenUsed/>
    <w:qFormat/>
    <w:rsid w:val="0094665F"/>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FFFFF" w:themeFill="background1"/>
      <w:tabs>
        <w:tab w:val="left" w:pos="737"/>
        <w:tab w:val="right" w:pos="9639"/>
      </w:tabs>
    </w:pPr>
    <w:rPr>
      <w:b/>
      <w:noProof/>
      <w:color w:val="auto"/>
    </w:rPr>
  </w:style>
  <w:style w:type="paragraph" w:styleId="TOC2">
    <w:name w:val="toc 2"/>
    <w:basedOn w:val="BodyText"/>
    <w:uiPriority w:val="39"/>
    <w:unhideWhenUsed/>
    <w:qFormat/>
    <w:rsid w:val="0094665F"/>
    <w:pPr>
      <w:tabs>
        <w:tab w:val="left" w:pos="737"/>
        <w:tab w:val="left" w:pos="1531"/>
        <w:tab w:val="right" w:leader="dot" w:pos="9639"/>
      </w:tabs>
      <w:ind w:left="227"/>
    </w:pPr>
    <w:rPr>
      <w:noProof/>
      <w:color w:val="00313C" w:themeColor="accent2"/>
      <w:sz w:val="20"/>
    </w:rPr>
  </w:style>
  <w:style w:type="table" w:styleId="TableGrid">
    <w:name w:val="Table Grid"/>
    <w:basedOn w:val="TableNormal"/>
    <w:uiPriority w:val="59"/>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uiPriority w:val="99"/>
    <w:semiHidden/>
    <w:rsid w:val="00752473"/>
    <w:rPr>
      <w:rFonts w:ascii="Calibri" w:hAnsi="Calibri" w:cs="Times New Roman"/>
      <w:sz w:val="16"/>
    </w:rPr>
  </w:style>
  <w:style w:type="paragraph" w:styleId="TOC3">
    <w:name w:val="toc 3"/>
    <w:basedOn w:val="BodyText"/>
    <w:uiPriority w:val="39"/>
    <w:unhideWhenUsed/>
    <w:qFormat/>
    <w:rsid w:val="00A23FE4"/>
    <w:pPr>
      <w:tabs>
        <w:tab w:val="left" w:pos="1531"/>
        <w:tab w:val="right" w:leader="dot" w:pos="9639"/>
      </w:tabs>
      <w:spacing w:before="60"/>
      <w:ind w:left="737" w:right="284"/>
    </w:pPr>
    <w:rPr>
      <w:color w:val="00313C" w:themeColor="accent2"/>
    </w:rPr>
  </w:style>
  <w:style w:type="paragraph" w:customStyle="1" w:styleId="CoverTitle">
    <w:name w:val="CoverTitle"/>
    <w:next w:val="CoverSubtitle"/>
    <w:uiPriority w:val="12"/>
    <w:qFormat/>
    <w:rsid w:val="00F76488"/>
    <w:pPr>
      <w:spacing w:after="170" w:line="216" w:lineRule="auto"/>
    </w:pPr>
    <w:rPr>
      <w:rFonts w:eastAsiaTheme="majorEastAsia" w:cstheme="majorBidi"/>
      <w:b/>
      <w:color w:val="00313C" w:themeColor="accent2"/>
      <w:spacing w:val="5"/>
      <w:kern w:val="28"/>
      <w:sz w:val="80"/>
      <w:szCs w:val="52"/>
    </w:rPr>
  </w:style>
  <w:style w:type="paragraph" w:customStyle="1" w:styleId="PartTitle">
    <w:name w:val="PartTitle"/>
    <w:next w:val="PartSubtitle"/>
    <w:uiPriority w:val="15"/>
    <w:qFormat/>
    <w:rsid w:val="004E5109"/>
    <w:pPr>
      <w:keepNext/>
      <w:tabs>
        <w:tab w:val="left" w:pos="2552"/>
      </w:tabs>
      <w:ind w:left="2552" w:hanging="2552"/>
      <w:outlineLvl w:val="0"/>
    </w:pPr>
    <w:rPr>
      <w:rFonts w:eastAsia="Calibri"/>
      <w:b/>
      <w:color w:val="007E9A" w:themeColor="accent1" w:themeShade="BF"/>
      <w:sz w:val="80"/>
    </w:rPr>
  </w:style>
  <w:style w:type="paragraph" w:customStyle="1" w:styleId="PartSubtitle">
    <w:name w:val="PartSubtitle"/>
    <w:basedOn w:val="PartTitle"/>
    <w:next w:val="BodyText"/>
    <w:uiPriority w:val="15"/>
    <w:qFormat/>
    <w:rsid w:val="00D1044D"/>
    <w:pPr>
      <w:spacing w:before="360" w:after="240" w:line="340" w:lineRule="atLeast"/>
      <w:outlineLvl w:val="9"/>
    </w:pPr>
    <w:rPr>
      <w:b w:val="0"/>
      <w:color w:val="00313C" w:themeColor="accent2"/>
      <w:sz w:val="34"/>
    </w:rPr>
  </w:style>
  <w:style w:type="paragraph" w:customStyle="1" w:styleId="ListofFiguresandTablesTOCHeading">
    <w:name w:val="List of Figures and Tables TOC Heading"/>
    <w:basedOn w:val="TOCHeading"/>
    <w:next w:val="TableofFigures"/>
    <w:uiPriority w:val="14"/>
    <w:qFormat/>
    <w:rsid w:val="00D1044D"/>
    <w:pPr>
      <w:keepNext/>
      <w:keepLines/>
      <w:tabs>
        <w:tab w:val="left" w:pos="1134"/>
      </w:tabs>
      <w:spacing w:after="240" w:line="480" w:lineRule="exact"/>
    </w:pPr>
  </w:style>
  <w:style w:type="paragraph" w:styleId="ListBullet3">
    <w:name w:val="List Bullet 3"/>
    <w:basedOn w:val="ListBullet2"/>
    <w:uiPriority w:val="99"/>
    <w:rsid w:val="00D349D1"/>
    <w:pPr>
      <w:numPr>
        <w:ilvl w:val="0"/>
        <w:numId w:val="15"/>
      </w:numPr>
      <w:tabs>
        <w:tab w:val="clear" w:pos="794"/>
        <w:tab w:val="left" w:pos="851"/>
      </w:tabs>
      <w:ind w:left="1497" w:hanging="340"/>
    </w:pPr>
  </w:style>
  <w:style w:type="paragraph" w:styleId="FootnoteText">
    <w:name w:val="footnote text"/>
    <w:basedOn w:val="BodyText"/>
    <w:link w:val="FootnoteTextChar"/>
    <w:uiPriority w:val="99"/>
    <w:qFormat/>
    <w:rsid w:val="00DC2413"/>
    <w:pPr>
      <w:spacing w:before="60" w:line="180" w:lineRule="atLeast"/>
    </w:pPr>
    <w:rPr>
      <w:sz w:val="16"/>
      <w:szCs w:val="20"/>
    </w:rPr>
  </w:style>
  <w:style w:type="character" w:customStyle="1" w:styleId="FootnoteTextChar">
    <w:name w:val="Footnote Text Char"/>
    <w:basedOn w:val="DefaultParagraphFont"/>
    <w:link w:val="FootnoteText"/>
    <w:uiPriority w:val="99"/>
    <w:locked/>
    <w:rsid w:val="00DC2413"/>
    <w:rPr>
      <w:rFonts w:eastAsia="Calibri"/>
      <w:color w:val="000000"/>
      <w:sz w:val="16"/>
      <w:szCs w:val="20"/>
    </w:rPr>
  </w:style>
  <w:style w:type="paragraph" w:customStyle="1" w:styleId="FootnoteHeading">
    <w:name w:val="Footnote Heading"/>
    <w:basedOn w:val="FootnoteText"/>
    <w:uiPriority w:val="9"/>
    <w:qFormat/>
    <w:rsid w:val="007A01EB"/>
    <w:rPr>
      <w:b/>
    </w:rPr>
  </w:style>
  <w:style w:type="paragraph" w:customStyle="1" w:styleId="FigureTableSource">
    <w:name w:val="Figure/Table Source"/>
    <w:basedOn w:val="BodyText"/>
    <w:next w:val="BodyText"/>
    <w:uiPriority w:val="4"/>
    <w:qFormat/>
    <w:rsid w:val="00DC2413"/>
    <w:pPr>
      <w:tabs>
        <w:tab w:val="left" w:pos="539"/>
      </w:tabs>
      <w:spacing w:after="240" w:line="180" w:lineRule="atLeast"/>
    </w:pPr>
    <w:rPr>
      <w:sz w:val="16"/>
      <w:szCs w:val="20"/>
    </w:rPr>
  </w:style>
  <w:style w:type="paragraph" w:customStyle="1" w:styleId="TableText">
    <w:name w:val="TableText"/>
    <w:basedOn w:val="Normal"/>
    <w:uiPriority w:val="14"/>
    <w:qFormat/>
    <w:rsid w:val="00DC2413"/>
    <w:pPr>
      <w:spacing w:before="60" w:after="60"/>
    </w:pPr>
    <w:rPr>
      <w:sz w:val="18"/>
    </w:rPr>
  </w:style>
  <w:style w:type="paragraph" w:customStyle="1" w:styleId="TableBullet">
    <w:name w:val="TableBullet"/>
    <w:basedOn w:val="TableText"/>
    <w:next w:val="TableText"/>
    <w:uiPriority w:val="5"/>
    <w:qFormat/>
    <w:rsid w:val="006131D3"/>
    <w:pPr>
      <w:numPr>
        <w:numId w:val="7"/>
      </w:numPr>
    </w:pPr>
  </w:style>
  <w:style w:type="paragraph" w:customStyle="1" w:styleId="RowHeading">
    <w:name w:val="RowHeading"/>
    <w:basedOn w:val="TableText"/>
    <w:next w:val="TableText"/>
    <w:uiPriority w:val="5"/>
    <w:qFormat/>
    <w:rsid w:val="00FB6C47"/>
    <w:rPr>
      <w:b/>
      <w:color w:val="auto"/>
    </w:rPr>
  </w:style>
  <w:style w:type="paragraph" w:customStyle="1" w:styleId="ColumnHeading">
    <w:name w:val="ColumnHeading"/>
    <w:basedOn w:val="TableText"/>
    <w:uiPriority w:val="5"/>
    <w:qFormat/>
    <w:rsid w:val="00786A8D"/>
    <w:pPr>
      <w:spacing w:after="0" w:line="180" w:lineRule="atLeast"/>
    </w:pPr>
    <w:rPr>
      <w:b/>
      <w:caps/>
      <w:color w:val="FFFFFF"/>
      <w:sz w:val="16"/>
    </w:rPr>
  </w:style>
  <w:style w:type="paragraph" w:customStyle="1" w:styleId="CoverSubtitle">
    <w:name w:val="CoverSubtitle"/>
    <w:next w:val="BodyText"/>
    <w:uiPriority w:val="12"/>
    <w:qFormat/>
    <w:rsid w:val="0024666C"/>
    <w:pPr>
      <w:numPr>
        <w:ilvl w:val="1"/>
      </w:numPr>
      <w:spacing w:after="170"/>
    </w:pPr>
    <w:rPr>
      <w:rFonts w:eastAsiaTheme="majorEastAsia" w:cstheme="majorBidi"/>
      <w:iCs/>
      <w:color w:val="000000" w:themeColor="text2"/>
      <w:spacing w:val="15"/>
      <w:sz w:val="34"/>
      <w:szCs w:val="24"/>
    </w:rPr>
  </w:style>
  <w:style w:type="paragraph" w:customStyle="1" w:styleId="BackCoverContactHeading">
    <w:name w:val="BackCover ContactHeading"/>
    <w:next w:val="BackCoverContactDetails"/>
    <w:uiPriority w:val="18"/>
    <w:qFormat/>
    <w:rsid w:val="00DC2413"/>
    <w:pPr>
      <w:spacing w:before="360" w:after="60"/>
    </w:pPr>
    <w:rPr>
      <w:rFonts w:eastAsia="Calibri"/>
      <w:caps/>
      <w:sz w:val="18"/>
      <w:szCs w:val="20"/>
    </w:rPr>
  </w:style>
  <w:style w:type="paragraph" w:customStyle="1" w:styleId="BackCoverContactDetails">
    <w:name w:val="BackCover ContactDetails"/>
    <w:uiPriority w:val="18"/>
    <w:qFormat/>
    <w:rsid w:val="00DC2413"/>
    <w:pPr>
      <w:tabs>
        <w:tab w:val="left" w:pos="199"/>
      </w:tabs>
    </w:pPr>
    <w:rPr>
      <w:rFonts w:eastAsia="Calibri"/>
      <w:sz w:val="18"/>
    </w:rPr>
  </w:style>
  <w:style w:type="character" w:customStyle="1" w:styleId="BackCoverContactBold">
    <w:name w:val="BackCover ContactBold"/>
    <w:basedOn w:val="DefaultParagraphFont"/>
    <w:uiPriority w:val="18"/>
    <w:qFormat/>
    <w:rsid w:val="00D1044D"/>
    <w:rPr>
      <w:b/>
    </w:rPr>
  </w:style>
  <w:style w:type="paragraph" w:styleId="TOCHeading">
    <w:name w:val="TOC Heading"/>
    <w:next w:val="Normal"/>
    <w:link w:val="TOCHeadingChar"/>
    <w:uiPriority w:val="39"/>
    <w:qFormat/>
    <w:rsid w:val="00AD04B1"/>
    <w:pPr>
      <w:spacing w:before="480"/>
      <w:outlineLvl w:val="1"/>
    </w:pPr>
    <w:rPr>
      <w:rFonts w:eastAsiaTheme="majorEastAsia" w:cstheme="majorBidi"/>
      <w:b/>
      <w:color w:val="00313C" w:themeColor="accent2"/>
      <w:sz w:val="40"/>
      <w:szCs w:val="28"/>
    </w:rPr>
  </w:style>
  <w:style w:type="character" w:styleId="Hyperlink">
    <w:name w:val="Hyperlink"/>
    <w:basedOn w:val="DefaultParagraphFont"/>
    <w:uiPriority w:val="99"/>
    <w:qFormat/>
    <w:rsid w:val="00951C7E"/>
    <w:rPr>
      <w:rFonts w:cs="Times New Roman"/>
      <w:color w:val="0070C0"/>
      <w:u w:val="none"/>
    </w:rPr>
  </w:style>
  <w:style w:type="paragraph" w:styleId="TOC4">
    <w:name w:val="toc 4"/>
    <w:basedOn w:val="Normal"/>
    <w:next w:val="Normal"/>
    <w:autoRedefine/>
    <w:uiPriority w:val="39"/>
    <w:rsid w:val="00FE3F4D"/>
    <w:pPr>
      <w:spacing w:after="100"/>
      <w:ind w:left="660"/>
    </w:pPr>
  </w:style>
  <w:style w:type="paragraph" w:styleId="TOC9">
    <w:name w:val="toc 9"/>
    <w:basedOn w:val="Normal"/>
    <w:next w:val="Normal"/>
    <w:autoRedefine/>
    <w:uiPriority w:val="39"/>
    <w:rsid w:val="00FE3F4D"/>
    <w:pPr>
      <w:spacing w:after="100"/>
      <w:ind w:left="1760"/>
    </w:pPr>
  </w:style>
  <w:style w:type="character" w:customStyle="1" w:styleId="BalloonTextChar">
    <w:name w:val="Balloon Text Char"/>
    <w:basedOn w:val="DefaultParagraphFont"/>
    <w:link w:val="BalloonText"/>
    <w:uiPriority w:val="99"/>
    <w:semiHidden/>
    <w:rsid w:val="00DB55B9"/>
    <w:rPr>
      <w:rFonts w:ascii="Tahoma" w:eastAsia="Calibri" w:hAnsi="Tahoma" w:cs="Tahoma"/>
      <w:color w:val="000000"/>
      <w:sz w:val="16"/>
      <w:szCs w:val="16"/>
    </w:rPr>
  </w:style>
  <w:style w:type="paragraph" w:styleId="Caption">
    <w:name w:val="caption"/>
    <w:basedOn w:val="BodyText"/>
    <w:next w:val="BodyText"/>
    <w:uiPriority w:val="35"/>
    <w:qFormat/>
    <w:rsid w:val="00BE2FAA"/>
    <w:pPr>
      <w:keepNext/>
      <w:spacing w:before="180" w:after="180"/>
      <w:contextualSpacing/>
    </w:pPr>
    <w:rPr>
      <w:b/>
      <w:bCs/>
      <w:color w:val="000000" w:themeColor="text1"/>
      <w:szCs w:val="18"/>
    </w:rPr>
  </w:style>
  <w:style w:type="paragraph" w:customStyle="1" w:styleId="Headerurl">
    <w:name w:val="Header url"/>
    <w:basedOn w:val="Header"/>
    <w:uiPriority w:val="99"/>
    <w:semiHidden/>
    <w:rsid w:val="00944443"/>
    <w:pPr>
      <w:tabs>
        <w:tab w:val="center" w:pos="4153"/>
        <w:tab w:val="right" w:pos="8306"/>
      </w:tabs>
      <w:spacing w:after="0"/>
    </w:pPr>
    <w:rPr>
      <w:b/>
      <w:color w:val="00313C"/>
      <w:szCs w:val="24"/>
    </w:rPr>
  </w:style>
  <w:style w:type="character" w:customStyle="1" w:styleId="PartNumber">
    <w:name w:val="PartNumber"/>
    <w:basedOn w:val="DefaultParagraphFont"/>
    <w:uiPriority w:val="15"/>
    <w:qFormat/>
    <w:rsid w:val="00D1044D"/>
    <w:rPr>
      <w:color w:val="00313C" w:themeColor="accent2"/>
    </w:rPr>
  </w:style>
  <w:style w:type="paragraph" w:customStyle="1" w:styleId="Heading1notnumbered">
    <w:name w:val="Heading 1 not numbered"/>
    <w:basedOn w:val="Heading1"/>
    <w:next w:val="BodyText"/>
    <w:autoRedefine/>
    <w:uiPriority w:val="1"/>
    <w:qFormat/>
    <w:rsid w:val="00493953"/>
    <w:pPr>
      <w:numPr>
        <w:numId w:val="0"/>
      </w:numPr>
    </w:pPr>
  </w:style>
  <w:style w:type="paragraph" w:customStyle="1" w:styleId="Heading3notnumbered">
    <w:name w:val="Heading 3 not numbered"/>
    <w:basedOn w:val="Heading3"/>
    <w:next w:val="BodyText"/>
    <w:autoRedefine/>
    <w:uiPriority w:val="1"/>
    <w:qFormat/>
    <w:rsid w:val="00AD7DA1"/>
    <w:pPr>
      <w:numPr>
        <w:ilvl w:val="0"/>
        <w:numId w:val="0"/>
      </w:numPr>
    </w:pPr>
  </w:style>
  <w:style w:type="paragraph" w:customStyle="1" w:styleId="Heading2notnumbered">
    <w:name w:val="Heading 2 not numbered"/>
    <w:basedOn w:val="Heading2"/>
    <w:next w:val="BodyText"/>
    <w:uiPriority w:val="1"/>
    <w:qFormat/>
    <w:rsid w:val="00752314"/>
    <w:pPr>
      <w:numPr>
        <w:ilvl w:val="0"/>
        <w:numId w:val="0"/>
      </w:numPr>
    </w:pPr>
  </w:style>
  <w:style w:type="paragraph" w:customStyle="1" w:styleId="Heading1noTOC">
    <w:name w:val="Heading 1 no TOC"/>
    <w:basedOn w:val="Heading1notnumbered"/>
    <w:next w:val="BodyText"/>
    <w:uiPriority w:val="1"/>
    <w:qFormat/>
    <w:rsid w:val="00C80108"/>
  </w:style>
  <w:style w:type="character" w:customStyle="1" w:styleId="TOCHeadingChar">
    <w:name w:val="TOC Heading Char"/>
    <w:basedOn w:val="DefaultParagraphFont"/>
    <w:link w:val="TOCHeading"/>
    <w:uiPriority w:val="39"/>
    <w:locked/>
    <w:rsid w:val="00AD04B1"/>
    <w:rPr>
      <w:rFonts w:eastAsiaTheme="majorEastAsia" w:cstheme="majorBidi"/>
      <w:b/>
      <w:color w:val="00313C" w:themeColor="accent2"/>
      <w:sz w:val="40"/>
      <w:szCs w:val="28"/>
    </w:rPr>
  </w:style>
  <w:style w:type="paragraph" w:styleId="BlockText">
    <w:name w:val="Block Text"/>
    <w:basedOn w:val="Normal"/>
    <w:uiPriority w:val="99"/>
    <w:semiHidden/>
    <w:locked/>
    <w:rsid w:val="00E251B6"/>
    <w:pPr>
      <w:ind w:left="1440" w:right="1440"/>
    </w:pPr>
  </w:style>
  <w:style w:type="paragraph" w:styleId="BodyText">
    <w:name w:val="Body Text"/>
    <w:link w:val="BodyTextChar"/>
    <w:autoRedefine/>
    <w:uiPriority w:val="99"/>
    <w:qFormat/>
    <w:locked/>
    <w:rsid w:val="00D364AA"/>
    <w:pPr>
      <w:spacing w:before="120" w:after="120"/>
    </w:pPr>
    <w:rPr>
      <w:rFonts w:eastAsia="Calibri"/>
      <w:iCs/>
      <w:color w:val="000000"/>
    </w:rPr>
  </w:style>
  <w:style w:type="character" w:customStyle="1" w:styleId="BodyTextChar">
    <w:name w:val="Body Text Char"/>
    <w:basedOn w:val="DefaultParagraphFont"/>
    <w:link w:val="BodyText"/>
    <w:uiPriority w:val="99"/>
    <w:locked/>
    <w:rsid w:val="00D364AA"/>
    <w:rPr>
      <w:rFonts w:eastAsia="Calibri"/>
      <w:iCs/>
      <w:color w:val="000000"/>
    </w:rPr>
  </w:style>
  <w:style w:type="paragraph" w:styleId="BodyText2">
    <w:name w:val="Body Text 2"/>
    <w:basedOn w:val="Normal"/>
    <w:link w:val="BodyText2Char"/>
    <w:uiPriority w:val="99"/>
    <w:semiHidden/>
    <w:locked/>
    <w:rsid w:val="00E251B6"/>
    <w:pPr>
      <w:spacing w:line="480" w:lineRule="auto"/>
    </w:pPr>
  </w:style>
  <w:style w:type="character" w:customStyle="1" w:styleId="BodyText2Char">
    <w:name w:val="Body Text 2 Char"/>
    <w:basedOn w:val="DefaultParagraphFont"/>
    <w:link w:val="BodyText2"/>
    <w:uiPriority w:val="99"/>
    <w:semiHidden/>
    <w:locked/>
    <w:rsid w:val="00DB55B9"/>
    <w:rPr>
      <w:rFonts w:eastAsia="Calibri"/>
      <w:color w:val="000000"/>
    </w:rPr>
  </w:style>
  <w:style w:type="paragraph" w:styleId="BodyText3">
    <w:name w:val="Body Text 3"/>
    <w:basedOn w:val="Normal"/>
    <w:link w:val="BodyText3Char"/>
    <w:uiPriority w:val="99"/>
    <w:semiHidden/>
    <w:locked/>
    <w:rsid w:val="00E251B6"/>
    <w:rPr>
      <w:sz w:val="16"/>
      <w:szCs w:val="16"/>
    </w:rPr>
  </w:style>
  <w:style w:type="character" w:customStyle="1" w:styleId="BodyText3Char">
    <w:name w:val="Body Text 3 Char"/>
    <w:basedOn w:val="DefaultParagraphFont"/>
    <w:link w:val="BodyText3"/>
    <w:uiPriority w:val="99"/>
    <w:semiHidden/>
    <w:locked/>
    <w:rsid w:val="00DB55B9"/>
    <w:rPr>
      <w:rFonts w:eastAsia="Calibri"/>
      <w:color w:val="000000"/>
      <w:sz w:val="16"/>
      <w:szCs w:val="16"/>
    </w:rPr>
  </w:style>
  <w:style w:type="paragraph" w:styleId="BodyTextFirstIndent">
    <w:name w:val="Body Text First Indent"/>
    <w:basedOn w:val="BodyText"/>
    <w:link w:val="BodyTextFirstIndentChar"/>
    <w:uiPriority w:val="99"/>
    <w:semiHidden/>
    <w:locked/>
    <w:rsid w:val="00E251B6"/>
    <w:pPr>
      <w:ind w:firstLine="210"/>
    </w:pPr>
  </w:style>
  <w:style w:type="character" w:customStyle="1" w:styleId="BodyTextFirstIndentChar">
    <w:name w:val="Body Text First Indent Char"/>
    <w:basedOn w:val="BodyTextChar"/>
    <w:link w:val="BodyTextFirstIndent"/>
    <w:uiPriority w:val="99"/>
    <w:semiHidden/>
    <w:locked/>
    <w:rsid w:val="00DB55B9"/>
    <w:rPr>
      <w:rFonts w:eastAsia="Calibri"/>
      <w:i w:val="0"/>
      <w:iCs/>
      <w:color w:val="000000"/>
      <w:sz w:val="24"/>
    </w:rPr>
  </w:style>
  <w:style w:type="paragraph" w:styleId="BodyTextIndent">
    <w:name w:val="Body Text Indent"/>
    <w:basedOn w:val="Normal"/>
    <w:link w:val="BodyTextIndentChar"/>
    <w:uiPriority w:val="99"/>
    <w:semiHidden/>
    <w:locked/>
    <w:rsid w:val="00E251B6"/>
    <w:pPr>
      <w:ind w:left="283"/>
    </w:pPr>
  </w:style>
  <w:style w:type="character" w:customStyle="1" w:styleId="BodyTextIndentChar">
    <w:name w:val="Body Text Indent Char"/>
    <w:basedOn w:val="DefaultParagraphFont"/>
    <w:link w:val="BodyTextIndent"/>
    <w:uiPriority w:val="99"/>
    <w:semiHidden/>
    <w:locked/>
    <w:rsid w:val="00DB55B9"/>
    <w:rPr>
      <w:rFonts w:eastAsia="Calibri"/>
      <w:color w:val="000000"/>
    </w:rPr>
  </w:style>
  <w:style w:type="paragraph" w:styleId="BodyTextFirstIndent2">
    <w:name w:val="Body Text First Indent 2"/>
    <w:basedOn w:val="BodyTextIndent"/>
    <w:link w:val="BodyTextFirstIndent2Char"/>
    <w:uiPriority w:val="99"/>
    <w:semiHidden/>
    <w:locked/>
    <w:rsid w:val="00E251B6"/>
    <w:pPr>
      <w:ind w:firstLine="210"/>
    </w:pPr>
  </w:style>
  <w:style w:type="character" w:customStyle="1" w:styleId="BodyTextFirstIndent2Char">
    <w:name w:val="Body Text First Indent 2 Char"/>
    <w:basedOn w:val="BodyTextIndentChar"/>
    <w:link w:val="BodyTextFirstIndent2"/>
    <w:uiPriority w:val="99"/>
    <w:semiHidden/>
    <w:locked/>
    <w:rsid w:val="00DB55B9"/>
    <w:rPr>
      <w:rFonts w:eastAsia="Calibri"/>
      <w:color w:val="000000"/>
    </w:rPr>
  </w:style>
  <w:style w:type="paragraph" w:styleId="BodyTextIndent2">
    <w:name w:val="Body Text Indent 2"/>
    <w:basedOn w:val="Normal"/>
    <w:link w:val="BodyTextIndent2Char"/>
    <w:uiPriority w:val="99"/>
    <w:semiHidden/>
    <w:locked/>
    <w:rsid w:val="00E251B6"/>
    <w:pPr>
      <w:spacing w:line="480" w:lineRule="auto"/>
      <w:ind w:left="283"/>
    </w:pPr>
  </w:style>
  <w:style w:type="character" w:customStyle="1" w:styleId="BodyTextIndent2Char">
    <w:name w:val="Body Text Indent 2 Char"/>
    <w:basedOn w:val="DefaultParagraphFont"/>
    <w:link w:val="BodyTextIndent2"/>
    <w:uiPriority w:val="99"/>
    <w:semiHidden/>
    <w:locked/>
    <w:rsid w:val="00DB55B9"/>
    <w:rPr>
      <w:rFonts w:eastAsia="Calibri"/>
      <w:color w:val="000000"/>
    </w:rPr>
  </w:style>
  <w:style w:type="paragraph" w:styleId="BodyTextIndent3">
    <w:name w:val="Body Text Indent 3"/>
    <w:basedOn w:val="Normal"/>
    <w:link w:val="BodyTextIndent3Char"/>
    <w:uiPriority w:val="99"/>
    <w:semiHidden/>
    <w:locked/>
    <w:rsid w:val="00E251B6"/>
    <w:pPr>
      <w:ind w:left="283"/>
    </w:pPr>
    <w:rPr>
      <w:sz w:val="16"/>
      <w:szCs w:val="16"/>
    </w:rPr>
  </w:style>
  <w:style w:type="character" w:customStyle="1" w:styleId="BodyTextIndent3Char">
    <w:name w:val="Body Text Indent 3 Char"/>
    <w:basedOn w:val="DefaultParagraphFont"/>
    <w:link w:val="BodyTextIndent3"/>
    <w:uiPriority w:val="99"/>
    <w:semiHidden/>
    <w:locked/>
    <w:rsid w:val="00DB55B9"/>
    <w:rPr>
      <w:rFonts w:eastAsia="Calibri"/>
      <w:color w:val="000000"/>
      <w:sz w:val="16"/>
      <w:szCs w:val="16"/>
    </w:rPr>
  </w:style>
  <w:style w:type="paragraph" w:styleId="Closing">
    <w:name w:val="Closing"/>
    <w:basedOn w:val="Normal"/>
    <w:link w:val="ClosingChar"/>
    <w:uiPriority w:val="99"/>
    <w:semiHidden/>
    <w:locked/>
    <w:rsid w:val="00E251B6"/>
    <w:pPr>
      <w:ind w:left="4252"/>
    </w:pPr>
  </w:style>
  <w:style w:type="character" w:customStyle="1" w:styleId="ClosingChar">
    <w:name w:val="Closing Char"/>
    <w:basedOn w:val="DefaultParagraphFont"/>
    <w:link w:val="Closing"/>
    <w:uiPriority w:val="99"/>
    <w:semiHidden/>
    <w:locked/>
    <w:rsid w:val="00DB55B9"/>
    <w:rPr>
      <w:rFonts w:eastAsia="Calibri"/>
      <w:color w:val="000000"/>
    </w:rPr>
  </w:style>
  <w:style w:type="paragraph" w:styleId="Date">
    <w:name w:val="Date"/>
    <w:basedOn w:val="Normal"/>
    <w:next w:val="Normal"/>
    <w:link w:val="DateChar"/>
    <w:uiPriority w:val="99"/>
    <w:semiHidden/>
    <w:locked/>
    <w:rsid w:val="00E251B6"/>
  </w:style>
  <w:style w:type="character" w:customStyle="1" w:styleId="DateChar">
    <w:name w:val="Date Char"/>
    <w:basedOn w:val="DefaultParagraphFont"/>
    <w:link w:val="Date"/>
    <w:uiPriority w:val="99"/>
    <w:semiHidden/>
    <w:locked/>
    <w:rsid w:val="00DB55B9"/>
    <w:rPr>
      <w:rFonts w:eastAsia="Calibri"/>
      <w:color w:val="000000"/>
    </w:rPr>
  </w:style>
  <w:style w:type="paragraph" w:styleId="E-mailSignature">
    <w:name w:val="E-mail Signature"/>
    <w:basedOn w:val="Normal"/>
    <w:link w:val="E-mailSignatureChar"/>
    <w:uiPriority w:val="99"/>
    <w:semiHidden/>
    <w:locked/>
    <w:rsid w:val="00E251B6"/>
  </w:style>
  <w:style w:type="character" w:customStyle="1" w:styleId="E-mailSignatureChar">
    <w:name w:val="E-mail Signature Char"/>
    <w:basedOn w:val="DefaultParagraphFont"/>
    <w:link w:val="E-mailSignature"/>
    <w:uiPriority w:val="99"/>
    <w:semiHidden/>
    <w:locked/>
    <w:rsid w:val="00DB55B9"/>
    <w:rPr>
      <w:rFonts w:eastAsia="Calibri"/>
      <w:color w:val="000000"/>
    </w:rPr>
  </w:style>
  <w:style w:type="character" w:styleId="Emphasis">
    <w:name w:val="Emphasis"/>
    <w:basedOn w:val="DefaultParagraphFont"/>
    <w:uiPriority w:val="20"/>
    <w:qFormat/>
    <w:locked/>
    <w:rsid w:val="001249CC"/>
    <w:rPr>
      <w:rFonts w:cs="Times New Roman"/>
      <w:i/>
      <w:iCs/>
    </w:rPr>
  </w:style>
  <w:style w:type="paragraph" w:styleId="EnvelopeAddress">
    <w:name w:val="envelope address"/>
    <w:basedOn w:val="Normal"/>
    <w:uiPriority w:val="99"/>
    <w:semiHidden/>
    <w:locked/>
    <w:rsid w:val="00E251B6"/>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E251B6"/>
    <w:rPr>
      <w:rFonts w:ascii="Arial" w:hAnsi="Arial" w:cs="Arial"/>
      <w:sz w:val="20"/>
      <w:szCs w:val="20"/>
    </w:r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99"/>
    <w:locked/>
    <w:rsid w:val="00E251B6"/>
    <w:rPr>
      <w:rFonts w:cs="Times New Roman"/>
      <w:vertAlign w:val="superscript"/>
    </w:rPr>
  </w:style>
  <w:style w:type="character" w:styleId="HTMLAcronym">
    <w:name w:val="HTML Acronym"/>
    <w:basedOn w:val="DefaultParagraphFont"/>
    <w:uiPriority w:val="99"/>
    <w:semiHidden/>
    <w:locked/>
    <w:rsid w:val="00E251B6"/>
    <w:rPr>
      <w:rFonts w:cs="Times New Roman"/>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character" w:styleId="HTMLCite">
    <w:name w:val="HTML Cite"/>
    <w:basedOn w:val="DefaultParagraphFont"/>
    <w:uiPriority w:val="99"/>
    <w:semiHidden/>
    <w:locked/>
    <w:rsid w:val="00E251B6"/>
    <w:rPr>
      <w:rFonts w:cs="Times New Roman"/>
      <w:i/>
      <w:iCs/>
    </w:rPr>
  </w:style>
  <w:style w:type="character" w:styleId="HTMLCode">
    <w:name w:val="HTML Code"/>
    <w:basedOn w:val="DefaultParagraphFont"/>
    <w:uiPriority w:val="99"/>
    <w:semiHidden/>
    <w:locked/>
    <w:rsid w:val="00E251B6"/>
    <w:rPr>
      <w:rFonts w:ascii="Courier New" w:hAnsi="Courier New" w:cs="Courier New"/>
      <w:sz w:val="20"/>
      <w:szCs w:val="20"/>
    </w:rPr>
  </w:style>
  <w:style w:type="character" w:styleId="HTMLDefinition">
    <w:name w:val="HTML Definition"/>
    <w:basedOn w:val="DefaultParagraphFont"/>
    <w:uiPriority w:val="99"/>
    <w:semiHidden/>
    <w:locked/>
    <w:rsid w:val="00E251B6"/>
    <w:rPr>
      <w:rFonts w:cs="Times New Roman"/>
      <w:i/>
      <w:iCs/>
    </w:rPr>
  </w:style>
  <w:style w:type="character" w:styleId="HTMLKeyboard">
    <w:name w:val="HTML Keyboard"/>
    <w:basedOn w:val="DefaultParagraphFont"/>
    <w:uiPriority w:val="99"/>
    <w:semiHidden/>
    <w:locked/>
    <w:rsid w:val="00E251B6"/>
    <w:rPr>
      <w:rFonts w:ascii="Courier New" w:hAnsi="Courier New" w:cs="Courier New"/>
      <w:sz w:val="20"/>
      <w:szCs w:val="2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E251B6"/>
    <w:rPr>
      <w:rFonts w:ascii="Courier New" w:hAnsi="Courier New" w:cs="Courier New"/>
    </w:rPr>
  </w:style>
  <w:style w:type="character" w:styleId="HTMLTypewriter">
    <w:name w:val="HTML Typewriter"/>
    <w:basedOn w:val="DefaultParagraphFont"/>
    <w:uiPriority w:val="99"/>
    <w:semiHidden/>
    <w:locked/>
    <w:rsid w:val="00E251B6"/>
    <w:rPr>
      <w:rFonts w:ascii="Courier New" w:hAnsi="Courier New" w:cs="Courier New"/>
      <w:sz w:val="20"/>
      <w:szCs w:val="20"/>
    </w:rPr>
  </w:style>
  <w:style w:type="character" w:styleId="HTMLVariable">
    <w:name w:val="HTML Variable"/>
    <w:basedOn w:val="DefaultParagraphFont"/>
    <w:uiPriority w:val="99"/>
    <w:semiHidden/>
    <w:locked/>
    <w:rsid w:val="00E251B6"/>
    <w:rPr>
      <w:rFonts w:cs="Times New Roman"/>
      <w:i/>
      <w:iCs/>
    </w:rPr>
  </w:style>
  <w:style w:type="character" w:styleId="LineNumber">
    <w:name w:val="line number"/>
    <w:basedOn w:val="DefaultParagraphFont"/>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locked/>
    <w:rsid w:val="00E251B6"/>
    <w:pPr>
      <w:numPr>
        <w:numId w:val="1"/>
      </w:numPr>
      <w:tabs>
        <w:tab w:val="num" w:pos="1209"/>
      </w:tabs>
      <w:ind w:left="1209"/>
    </w:pPr>
  </w:style>
  <w:style w:type="paragraph" w:styleId="ListBullet5">
    <w:name w:val="List Bullet 5"/>
    <w:basedOn w:val="Normal"/>
    <w:uiPriority w:val="99"/>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ListNumber2"/>
    <w:uiPriority w:val="2"/>
    <w:locked/>
    <w:rsid w:val="00D349D1"/>
    <w:pPr>
      <w:numPr>
        <w:numId w:val="16"/>
      </w:numPr>
      <w:tabs>
        <w:tab w:val="clear" w:pos="397"/>
      </w:tabs>
      <w:ind w:left="1078" w:hanging="284"/>
    </w:pPr>
  </w:style>
  <w:style w:type="paragraph" w:styleId="ListNumber4">
    <w:name w:val="List Number 4"/>
    <w:basedOn w:val="Normal"/>
    <w:uiPriority w:val="99"/>
    <w:semiHidden/>
    <w:locked/>
    <w:rsid w:val="00E251B6"/>
    <w:pPr>
      <w:numPr>
        <w:numId w:val="3"/>
      </w:numPr>
    </w:pPr>
  </w:style>
  <w:style w:type="paragraph" w:styleId="ListNumber5">
    <w:name w:val="List Number 5"/>
    <w:basedOn w:val="Normal"/>
    <w:uiPriority w:val="99"/>
    <w:semiHidden/>
    <w:locked/>
    <w:rsid w:val="00E251B6"/>
    <w:pPr>
      <w:numPr>
        <w:numId w:val="4"/>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locked/>
    <w:rsid w:val="00E251B6"/>
    <w:rPr>
      <w:rFonts w:ascii="Times New Roman" w:hAnsi="Times New Roman"/>
      <w:sz w:val="24"/>
      <w:szCs w:val="24"/>
    </w:rPr>
  </w:style>
  <w:style w:type="paragraph" w:styleId="NormalIndent">
    <w:name w:val="Normal Indent"/>
    <w:basedOn w:val="Normal"/>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1"/>
    <w:qFormat/>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2"/>
    <w:qFormat/>
    <w:rsid w:val="00D1044D"/>
    <w:pPr>
      <w:spacing w:before="180" w:after="60"/>
    </w:pPr>
    <w:rPr>
      <w:rFonts w:eastAsia="Times New Roman"/>
      <w:bCs/>
      <w:color w:val="00313C" w:themeColor="accent2"/>
      <w:sz w:val="24"/>
      <w:szCs w:val="26"/>
      <w:lang w:eastAsia="en-US"/>
    </w:rPr>
  </w:style>
  <w:style w:type="paragraph" w:customStyle="1" w:styleId="BusinessUnitName">
    <w:name w:val="Business Unit Name"/>
    <w:uiPriority w:val="12"/>
    <w:rsid w:val="00897FEE"/>
    <w:rPr>
      <w:b/>
      <w:caps/>
      <w:noProof/>
      <w:color w:val="FFFFFF"/>
      <w:spacing w:val="16"/>
      <w:szCs w:val="24"/>
      <w:lang w:eastAsia="en-US"/>
    </w:rPr>
  </w:style>
  <w:style w:type="character" w:styleId="CommentReference">
    <w:name w:val="annotation reference"/>
    <w:basedOn w:val="DefaultParagraphFont"/>
    <w:uiPriority w:val="99"/>
    <w:locked/>
    <w:rsid w:val="00AD275A"/>
    <w:rPr>
      <w:rFonts w:cs="Times New Roman"/>
      <w:sz w:val="16"/>
      <w:szCs w:val="16"/>
    </w:rPr>
  </w:style>
  <w:style w:type="paragraph" w:styleId="CommentText">
    <w:name w:val="annotation text"/>
    <w:basedOn w:val="Normal"/>
    <w:link w:val="CommentTextChar"/>
    <w:uiPriority w:val="99"/>
    <w:locked/>
    <w:rsid w:val="00AD275A"/>
    <w:rPr>
      <w:sz w:val="20"/>
      <w:szCs w:val="20"/>
    </w:rPr>
  </w:style>
  <w:style w:type="character" w:customStyle="1" w:styleId="CommentTextChar">
    <w:name w:val="Comment Text Char"/>
    <w:basedOn w:val="DefaultParagraphFont"/>
    <w:link w:val="CommentText"/>
    <w:uiPriority w:val="99"/>
    <w:rsid w:val="00DB55B9"/>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AD275A"/>
    <w:rPr>
      <w:b/>
      <w:bCs/>
    </w:rPr>
  </w:style>
  <w:style w:type="character" w:customStyle="1" w:styleId="CommentSubjectChar">
    <w:name w:val="Comment Subject Char"/>
    <w:basedOn w:val="CommentTextChar"/>
    <w:link w:val="CommentSubject"/>
    <w:uiPriority w:val="99"/>
    <w:semiHidden/>
    <w:rsid w:val="00DB55B9"/>
    <w:rPr>
      <w:rFonts w:eastAsia="Calibri"/>
      <w:b/>
      <w:bCs/>
      <w:color w:val="000000"/>
      <w:sz w:val="20"/>
      <w:szCs w:val="20"/>
    </w:rPr>
  </w:style>
  <w:style w:type="paragraph" w:styleId="DocumentMap">
    <w:name w:val="Document Map"/>
    <w:basedOn w:val="Normal"/>
    <w:link w:val="DocumentMapChar"/>
    <w:uiPriority w:val="99"/>
    <w:semiHidden/>
    <w:locked/>
    <w:rsid w:val="00AD275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DB55B9"/>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locked/>
    <w:rsid w:val="00AD275A"/>
    <w:rPr>
      <w:rFonts w:cs="Times New Roman"/>
      <w:vertAlign w:val="superscript"/>
    </w:rPr>
  </w:style>
  <w:style w:type="paragraph" w:styleId="EndnoteText">
    <w:name w:val="endnote text"/>
    <w:basedOn w:val="Normal"/>
    <w:link w:val="EndnoteTextChar"/>
    <w:uiPriority w:val="99"/>
    <w:locked/>
    <w:rsid w:val="00AD275A"/>
    <w:rPr>
      <w:sz w:val="20"/>
      <w:szCs w:val="20"/>
    </w:rPr>
  </w:style>
  <w:style w:type="character" w:customStyle="1" w:styleId="EndnoteTextChar">
    <w:name w:val="Endnote Text Char"/>
    <w:basedOn w:val="DefaultParagraphFont"/>
    <w:link w:val="EndnoteText"/>
    <w:uiPriority w:val="99"/>
    <w:rsid w:val="00DB55B9"/>
    <w:rPr>
      <w:rFonts w:eastAsia="Calibri"/>
      <w:color w:val="000000"/>
      <w:sz w:val="20"/>
      <w:szCs w:val="20"/>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sz w:val="24"/>
      <w:szCs w:val="24"/>
    </w:rPr>
  </w:style>
  <w:style w:type="paragraph" w:styleId="TOC5">
    <w:name w:val="toc 5"/>
    <w:basedOn w:val="Normal"/>
    <w:next w:val="Normal"/>
    <w:autoRedefine/>
    <w:uiPriority w:val="39"/>
    <w:rsid w:val="00AD275A"/>
    <w:pPr>
      <w:ind w:left="880"/>
    </w:pPr>
  </w:style>
  <w:style w:type="paragraph" w:styleId="TOC6">
    <w:name w:val="toc 6"/>
    <w:basedOn w:val="Normal"/>
    <w:next w:val="Normal"/>
    <w:autoRedefine/>
    <w:uiPriority w:val="39"/>
    <w:rsid w:val="00AD275A"/>
    <w:pPr>
      <w:ind w:left="1100"/>
    </w:pPr>
  </w:style>
  <w:style w:type="paragraph" w:styleId="TOC7">
    <w:name w:val="toc 7"/>
    <w:basedOn w:val="Normal"/>
    <w:next w:val="Normal"/>
    <w:autoRedefine/>
    <w:uiPriority w:val="39"/>
    <w:rsid w:val="00AD275A"/>
    <w:pPr>
      <w:ind w:left="1320"/>
    </w:pPr>
  </w:style>
  <w:style w:type="paragraph" w:styleId="TOC8">
    <w:name w:val="toc 8"/>
    <w:basedOn w:val="Normal"/>
    <w:next w:val="Normal"/>
    <w:autoRedefine/>
    <w:uiPriority w:val="39"/>
    <w:rsid w:val="00AD275A"/>
    <w:pPr>
      <w:ind w:left="1540"/>
    </w:pPr>
  </w:style>
  <w:style w:type="numbering" w:customStyle="1" w:styleId="TableBullets">
    <w:name w:val="TableBullets"/>
    <w:uiPriority w:val="99"/>
    <w:rsid w:val="008861FC"/>
    <w:pPr>
      <w:numPr>
        <w:numId w:val="7"/>
      </w:numPr>
    </w:pPr>
  </w:style>
  <w:style w:type="numbering" w:customStyle="1" w:styleId="Sources">
    <w:name w:val="Sources"/>
    <w:rsid w:val="008861FC"/>
    <w:pPr>
      <w:numPr>
        <w:numId w:val="6"/>
      </w:numPr>
    </w:pPr>
  </w:style>
  <w:style w:type="numbering" w:styleId="1ai">
    <w:name w:val="Outline List 1"/>
    <w:basedOn w:val="NoList"/>
    <w:uiPriority w:val="99"/>
    <w:semiHidden/>
    <w:unhideWhenUsed/>
    <w:locked/>
    <w:rsid w:val="008861FC"/>
    <w:pPr>
      <w:numPr>
        <w:numId w:val="10"/>
      </w:numPr>
    </w:pPr>
  </w:style>
  <w:style w:type="numbering" w:styleId="111111">
    <w:name w:val="Outline List 2"/>
    <w:basedOn w:val="NoList"/>
    <w:uiPriority w:val="99"/>
    <w:semiHidden/>
    <w:unhideWhenUsed/>
    <w:locked/>
    <w:rsid w:val="008861FC"/>
    <w:pPr>
      <w:numPr>
        <w:numId w:val="9"/>
      </w:numPr>
    </w:pPr>
  </w:style>
  <w:style w:type="numbering" w:customStyle="1" w:styleId="Bullets">
    <w:name w:val="Bullets"/>
    <w:rsid w:val="008861FC"/>
    <w:pPr>
      <w:numPr>
        <w:numId w:val="5"/>
      </w:numPr>
    </w:pPr>
  </w:style>
  <w:style w:type="numbering" w:customStyle="1" w:styleId="Numbers">
    <w:name w:val="Numbers"/>
    <w:rsid w:val="008861FC"/>
    <w:pPr>
      <w:numPr>
        <w:numId w:val="8"/>
      </w:numPr>
    </w:pPr>
  </w:style>
  <w:style w:type="numbering" w:styleId="ArticleSection">
    <w:name w:val="Outline List 3"/>
    <w:basedOn w:val="NoList"/>
    <w:uiPriority w:val="99"/>
    <w:semiHidden/>
    <w:unhideWhenUsed/>
    <w:locked/>
    <w:rsid w:val="008861FC"/>
    <w:pPr>
      <w:numPr>
        <w:numId w:val="11"/>
      </w:numPr>
    </w:pPr>
  </w:style>
  <w:style w:type="paragraph" w:customStyle="1" w:styleId="AppendixHeading1base">
    <w:name w:val="Appendix Heading 1 base"/>
    <w:uiPriority w:val="20"/>
    <w:semiHidden/>
    <w:qFormat/>
    <w:rsid w:val="005C1B4B"/>
    <w:pPr>
      <w:keepNext/>
      <w:pageBreakBefore/>
      <w:numPr>
        <w:numId w:val="14"/>
      </w:numPr>
      <w:tabs>
        <w:tab w:val="left" w:pos="2268"/>
      </w:tabs>
    </w:pPr>
    <w:rPr>
      <w:rFonts w:eastAsiaTheme="majorEastAsia" w:cstheme="majorBidi"/>
      <w:b/>
      <w:bCs/>
      <w:color w:val="00A9CE" w:themeColor="accent1"/>
      <w:sz w:val="44"/>
      <w:szCs w:val="28"/>
    </w:rPr>
  </w:style>
  <w:style w:type="paragraph" w:customStyle="1" w:styleId="AppendixHeading2">
    <w:name w:val="Appendix Heading 2"/>
    <w:basedOn w:val="Heading2"/>
    <w:next w:val="BodyText"/>
    <w:uiPriority w:val="11"/>
    <w:qFormat/>
    <w:rsid w:val="00C80108"/>
    <w:pPr>
      <w:numPr>
        <w:numId w:val="14"/>
      </w:numPr>
      <w:ind w:left="1134" w:hanging="1134"/>
    </w:pPr>
  </w:style>
  <w:style w:type="paragraph" w:customStyle="1" w:styleId="AppendixHeading3">
    <w:name w:val="Appendix Heading 3"/>
    <w:basedOn w:val="Heading3"/>
    <w:next w:val="BodyText"/>
    <w:uiPriority w:val="11"/>
    <w:qFormat/>
    <w:rsid w:val="00C80108"/>
    <w:pPr>
      <w:numPr>
        <w:numId w:val="14"/>
      </w:numPr>
      <w:ind w:left="1134" w:hanging="1134"/>
    </w:pPr>
  </w:style>
  <w:style w:type="paragraph" w:customStyle="1" w:styleId="AppendixHeading4">
    <w:name w:val="Appendix Heading 4"/>
    <w:basedOn w:val="Heading4"/>
    <w:next w:val="BodyText"/>
    <w:uiPriority w:val="11"/>
    <w:qFormat/>
    <w:rsid w:val="00880650"/>
  </w:style>
  <w:style w:type="paragraph" w:customStyle="1" w:styleId="Equation">
    <w:name w:val="Equation"/>
    <w:basedOn w:val="BodyText"/>
    <w:next w:val="BodyText"/>
    <w:uiPriority w:val="7"/>
    <w:qFormat/>
    <w:rsid w:val="009E354F"/>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4"/>
    <w:qFormat/>
    <w:rsid w:val="00DC2413"/>
    <w:pPr>
      <w:ind w:left="567" w:hanging="567"/>
    </w:pPr>
  </w:style>
  <w:style w:type="paragraph" w:styleId="ListNumber2">
    <w:name w:val="List Number 2"/>
    <w:basedOn w:val="ListNumber"/>
    <w:next w:val="BodyText"/>
    <w:uiPriority w:val="2"/>
    <w:qFormat/>
    <w:locked/>
    <w:rsid w:val="00D349D1"/>
    <w:pPr>
      <w:numPr>
        <w:numId w:val="12"/>
      </w:numPr>
      <w:tabs>
        <w:tab w:val="left" w:pos="794"/>
      </w:tabs>
      <w:spacing w:before="60" w:after="60"/>
      <w:ind w:left="794" w:hanging="397"/>
    </w:pPr>
  </w:style>
  <w:style w:type="character" w:customStyle="1" w:styleId="Italics">
    <w:name w:val="Italics"/>
    <w:basedOn w:val="DefaultParagraphFont"/>
    <w:uiPriority w:val="3"/>
    <w:qFormat/>
    <w:rsid w:val="0005371F"/>
    <w:rPr>
      <w:i/>
    </w:rPr>
  </w:style>
  <w:style w:type="table" w:customStyle="1" w:styleId="LightShading1">
    <w:name w:val="Light Shading1"/>
    <w:basedOn w:val="TableNormal"/>
    <w:uiPriority w:val="60"/>
    <w:rsid w:val="009B5F0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CSIRO">
    <w:name w:val="Table_CSIRO"/>
    <w:basedOn w:val="TableNormal"/>
    <w:uiPriority w:val="99"/>
    <w:qFormat/>
    <w:rsid w:val="004D3DB4"/>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themeColor="background1"/>
      </w:rPr>
      <w:tblPr/>
      <w:tcPr>
        <w:tcBorders>
          <w:top w:val="nil"/>
          <w:left w:val="nil"/>
          <w:bottom w:val="nil"/>
          <w:right w:val="nil"/>
          <w:insideH w:val="nil"/>
          <w:insideV w:val="nil"/>
          <w:tl2br w:val="nil"/>
          <w:tr2bl w:val="nil"/>
        </w:tcBorders>
        <w:shd w:val="clear" w:color="auto" w:fill="000000" w:themeFill="tex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CaptionNote">
    <w:name w:val="Caption Note"/>
    <w:basedOn w:val="Caption"/>
    <w:next w:val="BodyText"/>
    <w:uiPriority w:val="4"/>
    <w:qFormat/>
    <w:rsid w:val="00B26878"/>
    <w:pPr>
      <w:spacing w:before="0"/>
    </w:pPr>
  </w:style>
  <w:style w:type="character" w:customStyle="1" w:styleId="Bold">
    <w:name w:val="Bold"/>
    <w:basedOn w:val="DefaultParagraphFont"/>
    <w:uiPriority w:val="3"/>
    <w:qFormat/>
    <w:rsid w:val="00856E94"/>
    <w:rPr>
      <w:b/>
    </w:rPr>
  </w:style>
  <w:style w:type="paragraph" w:styleId="ListParagraph">
    <w:name w:val="List Paragraph"/>
    <w:aliases w:val="Recommendation,List Paragraph1,table text,bullets,Bullet 1,Bullet list,1 heading,DDM Gen Text,List Paragraph11"/>
    <w:basedOn w:val="Normal"/>
    <w:link w:val="ListParagraphChar"/>
    <w:autoRedefine/>
    <w:uiPriority w:val="34"/>
    <w:qFormat/>
    <w:rsid w:val="009C5CA3"/>
    <w:pPr>
      <w:spacing w:before="180" w:line="264" w:lineRule="auto"/>
      <w:ind w:left="720"/>
      <w:contextualSpacing/>
    </w:pPr>
    <w:rPr>
      <w:sz w:val="24"/>
      <w:szCs w:val="24"/>
    </w:rPr>
  </w:style>
  <w:style w:type="character" w:styleId="IntenseEmphasis">
    <w:name w:val="Intense Emphasis"/>
    <w:basedOn w:val="DefaultParagraphFont"/>
    <w:uiPriority w:val="21"/>
    <w:semiHidden/>
    <w:qFormat/>
    <w:rsid w:val="00A65678"/>
    <w:rPr>
      <w:b/>
      <w:bCs/>
      <w:i/>
      <w:iCs/>
      <w:color w:val="00313C" w:themeColor="accent2"/>
    </w:rPr>
  </w:style>
  <w:style w:type="character" w:styleId="SubtleEmphasis">
    <w:name w:val="Subtle Emphasis"/>
    <w:basedOn w:val="DefaultParagraphFont"/>
    <w:uiPriority w:val="19"/>
    <w:qFormat/>
    <w:rsid w:val="00A65678"/>
    <w:rPr>
      <w:i/>
      <w:iCs/>
      <w:color w:val="595959" w:themeColor="text1" w:themeTint="A6"/>
    </w:rPr>
  </w:style>
  <w:style w:type="paragraph" w:styleId="IntenseQuote">
    <w:name w:val="Intense Quote"/>
    <w:basedOn w:val="Normal"/>
    <w:next w:val="Normal"/>
    <w:link w:val="IntenseQuoteChar"/>
    <w:uiPriority w:val="30"/>
    <w:semiHidden/>
    <w:qFormat/>
    <w:rsid w:val="00A65678"/>
    <w:pPr>
      <w:pBdr>
        <w:bottom w:val="single" w:sz="4" w:space="4" w:color="00313C" w:themeColor="accent2"/>
      </w:pBdr>
      <w:spacing w:before="200" w:after="280"/>
      <w:ind w:left="936" w:right="936"/>
    </w:pPr>
    <w:rPr>
      <w:b/>
      <w:bCs/>
      <w:i/>
      <w:iCs/>
      <w:color w:val="00313C" w:themeColor="accent2"/>
    </w:rPr>
  </w:style>
  <w:style w:type="character" w:customStyle="1" w:styleId="IntenseQuoteChar">
    <w:name w:val="Intense Quote Char"/>
    <w:basedOn w:val="DefaultParagraphFont"/>
    <w:link w:val="IntenseQuote"/>
    <w:uiPriority w:val="30"/>
    <w:semiHidden/>
    <w:rsid w:val="00A65678"/>
    <w:rPr>
      <w:rFonts w:eastAsia="Calibri"/>
      <w:b/>
      <w:bCs/>
      <w:i/>
      <w:iCs/>
      <w:color w:val="00313C" w:themeColor="accent2"/>
    </w:rPr>
  </w:style>
  <w:style w:type="paragraph" w:customStyle="1" w:styleId="CoverTitleWhite">
    <w:name w:val="CoverTitle White"/>
    <w:basedOn w:val="CoverTitle"/>
    <w:next w:val="BodyText"/>
    <w:uiPriority w:val="12"/>
    <w:qFormat/>
    <w:rsid w:val="00731ED4"/>
    <w:rPr>
      <w:color w:val="FFFFFF" w:themeColor="background2"/>
    </w:rPr>
  </w:style>
  <w:style w:type="paragraph" w:customStyle="1" w:styleId="CoverSubtitleWhite">
    <w:name w:val="CoverSubtitle White"/>
    <w:basedOn w:val="CoverSubtitle"/>
    <w:next w:val="BodyText"/>
    <w:uiPriority w:val="12"/>
    <w:qFormat/>
    <w:rsid w:val="00731ED4"/>
    <w:rPr>
      <w:color w:val="FFFFFF" w:themeColor="background2"/>
    </w:rPr>
  </w:style>
  <w:style w:type="paragraph" w:customStyle="1" w:styleId="BodyTextWhite">
    <w:name w:val="Body Text White"/>
    <w:basedOn w:val="BodyText"/>
    <w:next w:val="BodyText"/>
    <w:uiPriority w:val="12"/>
    <w:qFormat/>
    <w:rsid w:val="00731ED4"/>
    <w:rPr>
      <w:color w:val="FFFFFF" w:themeColor="background2"/>
    </w:rPr>
  </w:style>
  <w:style w:type="paragraph" w:customStyle="1" w:styleId="BackCoverContactHeadingWhite">
    <w:name w:val="BackCover ContactHeading White"/>
    <w:basedOn w:val="BackCoverContactHeading"/>
    <w:next w:val="BackCoverContactDetailsWhite"/>
    <w:uiPriority w:val="16"/>
    <w:qFormat/>
    <w:rsid w:val="00731ED4"/>
    <w:rPr>
      <w:color w:val="FFFFFF" w:themeColor="background2"/>
    </w:rPr>
  </w:style>
  <w:style w:type="paragraph" w:customStyle="1" w:styleId="BackCoverContactDetailsWhite">
    <w:name w:val="BackCover ContactDetails White"/>
    <w:basedOn w:val="BackCoverContactDetails"/>
    <w:uiPriority w:val="16"/>
    <w:qFormat/>
    <w:rsid w:val="00731ED4"/>
    <w:rPr>
      <w:color w:val="FFFFFF" w:themeColor="background2"/>
      <w:szCs w:val="20"/>
    </w:rPr>
  </w:style>
  <w:style w:type="paragraph" w:customStyle="1" w:styleId="BackCoverContactBoldWhite">
    <w:name w:val="BackCover ContactBold White"/>
    <w:basedOn w:val="BackCoverContactDetails"/>
    <w:next w:val="BackCoverContactDetailsWhite"/>
    <w:uiPriority w:val="16"/>
    <w:qFormat/>
    <w:rsid w:val="00731ED4"/>
    <w:rPr>
      <w:color w:val="FFFFFF" w:themeColor="background2"/>
    </w:rPr>
  </w:style>
  <w:style w:type="paragraph" w:customStyle="1" w:styleId="Boxedheading">
    <w:name w:val="Boxed heading"/>
    <w:uiPriority w:val="19"/>
    <w:qFormat/>
    <w:rsid w:val="008A11B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1F6FF" w:themeFill="accent2" w:themeFillTint="1A"/>
      <w:spacing w:before="360" w:after="240"/>
      <w:ind w:left="227" w:right="227"/>
    </w:pPr>
    <w:rPr>
      <w:rFonts w:eastAsia="Calibri"/>
      <w:b/>
      <w:color w:val="000000"/>
      <w:sz w:val="28"/>
      <w:szCs w:val="28"/>
    </w:rPr>
  </w:style>
  <w:style w:type="paragraph" w:customStyle="1" w:styleId="Boxedtext">
    <w:name w:val="Boxed text"/>
    <w:uiPriority w:val="19"/>
    <w:qFormat/>
    <w:rsid w:val="008A11B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1F6FF" w:themeFill="accent2" w:themeFillTint="1A"/>
      <w:spacing w:before="180" w:after="180"/>
      <w:ind w:left="227" w:right="227"/>
    </w:pPr>
    <w:rPr>
      <w:rFonts w:eastAsia="Calibri"/>
      <w:color w:val="000000"/>
      <w:sz w:val="24"/>
      <w:szCs w:val="24"/>
    </w:rPr>
  </w:style>
  <w:style w:type="paragraph" w:customStyle="1" w:styleId="Boxedlistbullet">
    <w:name w:val="Boxed list bullet"/>
    <w:basedOn w:val="Boxedtext"/>
    <w:uiPriority w:val="19"/>
    <w:qFormat/>
    <w:rsid w:val="00595E34"/>
    <w:pPr>
      <w:numPr>
        <w:numId w:val="17"/>
      </w:numPr>
      <w:spacing w:before="0" w:after="0"/>
      <w:ind w:left="454" w:hanging="227"/>
      <w:contextualSpacing/>
    </w:pPr>
  </w:style>
  <w:style w:type="character" w:customStyle="1" w:styleId="ListParagraphChar">
    <w:name w:val="List Paragraph Char"/>
    <w:aliases w:val="Recommendation Char,List Paragraph1 Char,table text Char,bullets Char,Bullet 1 Char,Bullet list Char,1 heading Char,DDM Gen Text Char,List Paragraph11 Char"/>
    <w:basedOn w:val="DefaultParagraphFont"/>
    <w:link w:val="ListParagraph"/>
    <w:uiPriority w:val="34"/>
    <w:rsid w:val="005006A0"/>
    <w:rPr>
      <w:rFonts w:eastAsia="Calibri"/>
      <w:color w:val="000000"/>
      <w:sz w:val="24"/>
      <w:szCs w:val="24"/>
    </w:rPr>
  </w:style>
  <w:style w:type="table" w:styleId="LightShading-Accent1">
    <w:name w:val="Light Shading Accent 1"/>
    <w:basedOn w:val="TableNormal"/>
    <w:uiPriority w:val="60"/>
    <w:rsid w:val="005006A0"/>
    <w:rPr>
      <w:rFonts w:asciiTheme="minorHAnsi" w:hAnsiTheme="minorHAnsi" w:cstheme="minorBidi"/>
      <w:color w:val="007E9A" w:themeColor="accent1" w:themeShade="BF"/>
      <w:lang w:eastAsia="en-US"/>
    </w:rPr>
    <w:tblPr>
      <w:tblStyleRowBandSize w:val="1"/>
      <w:tblStyleColBandSize w:val="1"/>
      <w:tblBorders>
        <w:top w:val="single" w:sz="8" w:space="0" w:color="00A9CE" w:themeColor="accent1"/>
        <w:bottom w:val="single" w:sz="8" w:space="0" w:color="00A9CE" w:themeColor="accent1"/>
      </w:tblBorders>
    </w:tblPr>
    <w:tblStylePr w:type="firstRow">
      <w:pPr>
        <w:spacing w:before="0" w:after="0" w:line="240" w:lineRule="auto"/>
      </w:pPr>
      <w:rPr>
        <w:b/>
        <w:bCs/>
      </w:rPr>
      <w:tblPr/>
      <w:tcPr>
        <w:tcBorders>
          <w:top w:val="single" w:sz="8" w:space="0" w:color="00A9CE" w:themeColor="accent1"/>
          <w:left w:val="nil"/>
          <w:bottom w:val="single" w:sz="8" w:space="0" w:color="00A9CE" w:themeColor="accent1"/>
          <w:right w:val="nil"/>
          <w:insideH w:val="nil"/>
          <w:insideV w:val="nil"/>
        </w:tcBorders>
      </w:tcPr>
    </w:tblStylePr>
    <w:tblStylePr w:type="lastRow">
      <w:pPr>
        <w:spacing w:before="0" w:after="0" w:line="240" w:lineRule="auto"/>
      </w:pPr>
      <w:rPr>
        <w:b/>
        <w:bCs/>
      </w:rPr>
      <w:tblPr/>
      <w:tcPr>
        <w:tcBorders>
          <w:top w:val="single" w:sz="8" w:space="0" w:color="00A9CE" w:themeColor="accent1"/>
          <w:left w:val="nil"/>
          <w:bottom w:val="single" w:sz="8" w:space="0" w:color="00A9C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F1FF" w:themeFill="accent1" w:themeFillTint="3F"/>
      </w:tcPr>
    </w:tblStylePr>
    <w:tblStylePr w:type="band1Horz">
      <w:tblPr/>
      <w:tcPr>
        <w:tcBorders>
          <w:left w:val="nil"/>
          <w:right w:val="nil"/>
          <w:insideH w:val="nil"/>
          <w:insideV w:val="nil"/>
        </w:tcBorders>
        <w:shd w:val="clear" w:color="auto" w:fill="B3F1FF" w:themeFill="accent1" w:themeFillTint="3F"/>
      </w:tcPr>
    </w:tblStylePr>
  </w:style>
  <w:style w:type="table" w:customStyle="1" w:styleId="GridTable5Dark-Accent51">
    <w:name w:val="Grid Table 5 Dark - Accent 51"/>
    <w:basedOn w:val="TableNormal"/>
    <w:uiPriority w:val="50"/>
    <w:rsid w:val="00BE7F02"/>
    <w:rPr>
      <w:rFonts w:asciiTheme="minorHAnsi"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BEEF9"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FAEE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FAEE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FAEE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FAEE5" w:themeFill="accent5"/>
      </w:tcPr>
    </w:tblStylePr>
    <w:tblStylePr w:type="band1Vert">
      <w:tblPr/>
      <w:tcPr>
        <w:shd w:val="clear" w:color="auto" w:fill="D8DEF4" w:themeFill="accent5" w:themeFillTint="66"/>
      </w:tcPr>
    </w:tblStylePr>
    <w:tblStylePr w:type="band1Horz">
      <w:tblPr/>
      <w:tcPr>
        <w:shd w:val="clear" w:color="auto" w:fill="D8DEF4" w:themeFill="accent5" w:themeFillTint="66"/>
      </w:tcPr>
    </w:tblStylePr>
  </w:style>
  <w:style w:type="table" w:customStyle="1" w:styleId="ListTable4-Accent51">
    <w:name w:val="List Table 4 - Accent 51"/>
    <w:basedOn w:val="TableNormal"/>
    <w:uiPriority w:val="49"/>
    <w:rsid w:val="00BE7F02"/>
    <w:rPr>
      <w:rFonts w:asciiTheme="minorHAnsi" w:hAnsiTheme="minorHAnsi" w:cstheme="minorBidi"/>
      <w:lang w:eastAsia="en-US"/>
    </w:rPr>
    <w:tblPr>
      <w:tblStyleRowBandSize w:val="1"/>
      <w:tblStyleColBandSize w:val="1"/>
      <w:tblBorders>
        <w:top w:val="single" w:sz="4" w:space="0" w:color="C5CEEF" w:themeColor="accent5" w:themeTint="99"/>
        <w:left w:val="single" w:sz="4" w:space="0" w:color="C5CEEF" w:themeColor="accent5" w:themeTint="99"/>
        <w:bottom w:val="single" w:sz="4" w:space="0" w:color="C5CEEF" w:themeColor="accent5" w:themeTint="99"/>
        <w:right w:val="single" w:sz="4" w:space="0" w:color="C5CEEF" w:themeColor="accent5" w:themeTint="99"/>
        <w:insideH w:val="single" w:sz="4" w:space="0" w:color="C5CEEF" w:themeColor="accent5" w:themeTint="99"/>
      </w:tblBorders>
    </w:tblPr>
    <w:tblStylePr w:type="firstRow">
      <w:rPr>
        <w:b/>
        <w:bCs/>
        <w:color w:val="FFFFFF" w:themeColor="background1"/>
      </w:rPr>
      <w:tblPr/>
      <w:tcPr>
        <w:tcBorders>
          <w:top w:val="single" w:sz="4" w:space="0" w:color="9FAEE5" w:themeColor="accent5"/>
          <w:left w:val="single" w:sz="4" w:space="0" w:color="9FAEE5" w:themeColor="accent5"/>
          <w:bottom w:val="single" w:sz="4" w:space="0" w:color="9FAEE5" w:themeColor="accent5"/>
          <w:right w:val="single" w:sz="4" w:space="0" w:color="9FAEE5" w:themeColor="accent5"/>
          <w:insideH w:val="nil"/>
        </w:tcBorders>
        <w:shd w:val="clear" w:color="auto" w:fill="9FAEE5" w:themeFill="accent5"/>
      </w:tcPr>
    </w:tblStylePr>
    <w:tblStylePr w:type="lastRow">
      <w:rPr>
        <w:b/>
        <w:bCs/>
      </w:rPr>
      <w:tblPr/>
      <w:tcPr>
        <w:tcBorders>
          <w:top w:val="double" w:sz="4" w:space="0" w:color="C5CEEF" w:themeColor="accent5" w:themeTint="99"/>
        </w:tcBorders>
      </w:tcPr>
    </w:tblStylePr>
    <w:tblStylePr w:type="firstCol">
      <w:rPr>
        <w:b/>
        <w:bCs/>
      </w:rPr>
    </w:tblStylePr>
    <w:tblStylePr w:type="lastCol">
      <w:rPr>
        <w:b/>
        <w:bCs/>
      </w:rPr>
    </w:tblStylePr>
    <w:tblStylePr w:type="band1Vert">
      <w:tblPr/>
      <w:tcPr>
        <w:shd w:val="clear" w:color="auto" w:fill="EBEEF9" w:themeFill="accent5" w:themeFillTint="33"/>
      </w:tcPr>
    </w:tblStylePr>
    <w:tblStylePr w:type="band1Horz">
      <w:tblPr/>
      <w:tcPr>
        <w:shd w:val="clear" w:color="auto" w:fill="EBEEF9" w:themeFill="accent5" w:themeFillTint="33"/>
      </w:tcPr>
    </w:tblStylePr>
  </w:style>
  <w:style w:type="table" w:customStyle="1" w:styleId="GridTable4-Accent51">
    <w:name w:val="Grid Table 4 - Accent 51"/>
    <w:basedOn w:val="TableNormal"/>
    <w:uiPriority w:val="49"/>
    <w:rsid w:val="00BE7F02"/>
    <w:rPr>
      <w:rFonts w:asciiTheme="minorHAnsi" w:hAnsiTheme="minorHAnsi" w:cstheme="minorBidi"/>
      <w:lang w:eastAsia="en-US"/>
    </w:rPr>
    <w:tblPr>
      <w:tblStyleRowBandSize w:val="1"/>
      <w:tblStyleColBandSize w:val="1"/>
      <w:tblBorders>
        <w:top w:val="single" w:sz="4" w:space="0" w:color="C5CEEF" w:themeColor="accent5" w:themeTint="99"/>
        <w:left w:val="single" w:sz="4" w:space="0" w:color="C5CEEF" w:themeColor="accent5" w:themeTint="99"/>
        <w:bottom w:val="single" w:sz="4" w:space="0" w:color="C5CEEF" w:themeColor="accent5" w:themeTint="99"/>
        <w:right w:val="single" w:sz="4" w:space="0" w:color="C5CEEF" w:themeColor="accent5" w:themeTint="99"/>
        <w:insideH w:val="single" w:sz="4" w:space="0" w:color="C5CEEF" w:themeColor="accent5" w:themeTint="99"/>
        <w:insideV w:val="single" w:sz="4" w:space="0" w:color="C5CEEF" w:themeColor="accent5" w:themeTint="99"/>
      </w:tblBorders>
    </w:tblPr>
    <w:tblStylePr w:type="firstRow">
      <w:rPr>
        <w:b/>
        <w:bCs/>
        <w:color w:val="FFFFFF" w:themeColor="background1"/>
      </w:rPr>
      <w:tblPr/>
      <w:tcPr>
        <w:tcBorders>
          <w:top w:val="single" w:sz="4" w:space="0" w:color="9FAEE5" w:themeColor="accent5"/>
          <w:left w:val="single" w:sz="4" w:space="0" w:color="9FAEE5" w:themeColor="accent5"/>
          <w:bottom w:val="single" w:sz="4" w:space="0" w:color="9FAEE5" w:themeColor="accent5"/>
          <w:right w:val="single" w:sz="4" w:space="0" w:color="9FAEE5" w:themeColor="accent5"/>
          <w:insideH w:val="nil"/>
          <w:insideV w:val="nil"/>
        </w:tcBorders>
        <w:shd w:val="clear" w:color="auto" w:fill="9FAEE5" w:themeFill="accent5"/>
      </w:tcPr>
    </w:tblStylePr>
    <w:tblStylePr w:type="lastRow">
      <w:rPr>
        <w:b/>
        <w:bCs/>
      </w:rPr>
      <w:tblPr/>
      <w:tcPr>
        <w:tcBorders>
          <w:top w:val="double" w:sz="4" w:space="0" w:color="9FAEE5" w:themeColor="accent5"/>
        </w:tcBorders>
      </w:tcPr>
    </w:tblStylePr>
    <w:tblStylePr w:type="firstCol">
      <w:rPr>
        <w:b/>
        <w:bCs/>
      </w:rPr>
    </w:tblStylePr>
    <w:tblStylePr w:type="lastCol">
      <w:rPr>
        <w:b/>
        <w:bCs/>
      </w:rPr>
    </w:tblStylePr>
    <w:tblStylePr w:type="band1Vert">
      <w:tblPr/>
      <w:tcPr>
        <w:shd w:val="clear" w:color="auto" w:fill="EBEEF9" w:themeFill="accent5" w:themeFillTint="33"/>
      </w:tcPr>
    </w:tblStylePr>
    <w:tblStylePr w:type="band1Horz">
      <w:tblPr/>
      <w:tcPr>
        <w:shd w:val="clear" w:color="auto" w:fill="EBEEF9" w:themeFill="accent5" w:themeFillTint="33"/>
      </w:tcPr>
    </w:tblStylePr>
  </w:style>
  <w:style w:type="table" w:customStyle="1" w:styleId="ListTable3-Accent11">
    <w:name w:val="List Table 3 - Accent 11"/>
    <w:basedOn w:val="TableNormal"/>
    <w:uiPriority w:val="48"/>
    <w:rsid w:val="005B5412"/>
    <w:tblPr>
      <w:tblStyleRowBandSize w:val="1"/>
      <w:tblStyleColBandSize w:val="1"/>
      <w:tblBorders>
        <w:top w:val="single" w:sz="4" w:space="0" w:color="00A9CE" w:themeColor="accent1"/>
        <w:left w:val="single" w:sz="4" w:space="0" w:color="00A9CE" w:themeColor="accent1"/>
        <w:bottom w:val="single" w:sz="4" w:space="0" w:color="00A9CE" w:themeColor="accent1"/>
        <w:right w:val="single" w:sz="4" w:space="0" w:color="00A9CE" w:themeColor="accent1"/>
      </w:tblBorders>
    </w:tblPr>
    <w:tblStylePr w:type="firstRow">
      <w:rPr>
        <w:b/>
        <w:bCs/>
        <w:color w:val="FFFFFF" w:themeColor="background1"/>
      </w:rPr>
      <w:tblPr/>
      <w:tcPr>
        <w:shd w:val="clear" w:color="auto" w:fill="00A9CE" w:themeFill="accent1"/>
      </w:tcPr>
    </w:tblStylePr>
    <w:tblStylePr w:type="lastRow">
      <w:rPr>
        <w:b/>
        <w:bCs/>
      </w:rPr>
      <w:tblPr/>
      <w:tcPr>
        <w:tcBorders>
          <w:top w:val="double" w:sz="4" w:space="0" w:color="00A9C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9CE" w:themeColor="accent1"/>
          <w:right w:val="single" w:sz="4" w:space="0" w:color="00A9CE" w:themeColor="accent1"/>
        </w:tcBorders>
      </w:tcPr>
    </w:tblStylePr>
    <w:tblStylePr w:type="band1Horz">
      <w:tblPr/>
      <w:tcPr>
        <w:tcBorders>
          <w:top w:val="single" w:sz="4" w:space="0" w:color="00A9CE" w:themeColor="accent1"/>
          <w:bottom w:val="single" w:sz="4" w:space="0" w:color="00A9C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9CE" w:themeColor="accent1"/>
          <w:left w:val="nil"/>
        </w:tcBorders>
      </w:tcPr>
    </w:tblStylePr>
    <w:tblStylePr w:type="swCell">
      <w:tblPr/>
      <w:tcPr>
        <w:tcBorders>
          <w:top w:val="double" w:sz="4" w:space="0" w:color="00A9CE" w:themeColor="accent1"/>
          <w:right w:val="nil"/>
        </w:tcBorders>
      </w:tcPr>
    </w:tblStylePr>
  </w:style>
  <w:style w:type="table" w:customStyle="1" w:styleId="GridTable5Dark-Accent11">
    <w:name w:val="Grid Table 5 Dark - Accent 11"/>
    <w:basedOn w:val="TableNormal"/>
    <w:uiPriority w:val="50"/>
    <w:rsid w:val="005B541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2F3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9C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9C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9C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9CE" w:themeFill="accent1"/>
      </w:tcPr>
    </w:tblStylePr>
    <w:tblStylePr w:type="band1Vert">
      <w:tblPr/>
      <w:tcPr>
        <w:shd w:val="clear" w:color="auto" w:fill="85E9FF" w:themeFill="accent1" w:themeFillTint="66"/>
      </w:tcPr>
    </w:tblStylePr>
    <w:tblStylePr w:type="band1Horz">
      <w:tblPr/>
      <w:tcPr>
        <w:shd w:val="clear" w:color="auto" w:fill="85E9FF" w:themeFill="accent1" w:themeFillTint="66"/>
      </w:tcPr>
    </w:tblStylePr>
  </w:style>
  <w:style w:type="table" w:customStyle="1" w:styleId="GridTable5Dark1">
    <w:name w:val="Grid Table 5 Dark1"/>
    <w:basedOn w:val="TableNormal"/>
    <w:uiPriority w:val="50"/>
    <w:rsid w:val="005B541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31">
    <w:name w:val="Grid Table 5 Dark - Accent 31"/>
    <w:basedOn w:val="TableNormal"/>
    <w:uiPriority w:val="50"/>
    <w:rsid w:val="005B541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F6C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8BE2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8BE2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8BE2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8BE20" w:themeFill="accent3"/>
      </w:tcPr>
    </w:tblStylePr>
    <w:tblStylePr w:type="band1Vert">
      <w:tblPr/>
      <w:tcPr>
        <w:shd w:val="clear" w:color="auto" w:fill="CAEE9C" w:themeFill="accent3" w:themeFillTint="66"/>
      </w:tcPr>
    </w:tblStylePr>
    <w:tblStylePr w:type="band1Horz">
      <w:tblPr/>
      <w:tcPr>
        <w:shd w:val="clear" w:color="auto" w:fill="CAEE9C" w:themeFill="accent3" w:themeFillTint="66"/>
      </w:tcPr>
    </w:tblStylePr>
  </w:style>
  <w:style w:type="table" w:customStyle="1" w:styleId="PlainTable41">
    <w:name w:val="Plain Table 41"/>
    <w:basedOn w:val="TableNormal"/>
    <w:uiPriority w:val="99"/>
    <w:rsid w:val="00A738A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ppendixheading1">
    <w:name w:val="Appendix heading 1"/>
    <w:basedOn w:val="Heading1"/>
    <w:next w:val="BodyText"/>
    <w:link w:val="Appendixheading1Char"/>
    <w:qFormat/>
    <w:rsid w:val="007229C5"/>
    <w:pPr>
      <w:numPr>
        <w:numId w:val="0"/>
      </w:numPr>
    </w:pPr>
  </w:style>
  <w:style w:type="character" w:customStyle="1" w:styleId="Appendixheading1Char">
    <w:name w:val="Appendix heading 1 Char"/>
    <w:basedOn w:val="Heading1Char"/>
    <w:link w:val="Appendixheading1"/>
    <w:rsid w:val="007229C5"/>
    <w:rPr>
      <w:rFonts w:eastAsiaTheme="majorEastAsia" w:cstheme="majorBidi"/>
      <w:b/>
      <w:bCs/>
      <w:color w:val="00313C" w:themeColor="accent2"/>
      <w:sz w:val="44"/>
      <w:szCs w:val="28"/>
    </w:rPr>
  </w:style>
  <w:style w:type="numbering" w:customStyle="1" w:styleId="BulletList">
    <w:name w:val="Bullet List"/>
    <w:uiPriority w:val="99"/>
    <w:rsid w:val="00776075"/>
    <w:pPr>
      <w:numPr>
        <w:numId w:val="18"/>
      </w:numPr>
    </w:pPr>
  </w:style>
  <w:style w:type="paragraph" w:customStyle="1" w:styleId="xl65">
    <w:name w:val="xl65"/>
    <w:basedOn w:val="Normal"/>
    <w:rsid w:val="002B0837"/>
    <w:pPr>
      <w:spacing w:before="100" w:beforeAutospacing="1" w:after="100" w:afterAutospacing="1"/>
      <w:textAlignment w:val="center"/>
    </w:pPr>
    <w:rPr>
      <w:rFonts w:ascii="Times New Roman" w:eastAsia="Times New Roman" w:hAnsi="Times New Roman"/>
      <w:color w:val="auto"/>
      <w:sz w:val="24"/>
      <w:szCs w:val="24"/>
    </w:rPr>
  </w:style>
  <w:style w:type="paragraph" w:customStyle="1" w:styleId="xl66">
    <w:name w:val="xl66"/>
    <w:basedOn w:val="Normal"/>
    <w:rsid w:val="002B0837"/>
    <w:pPr>
      <w:spacing w:before="100" w:beforeAutospacing="1" w:after="100" w:afterAutospacing="1"/>
    </w:pPr>
    <w:rPr>
      <w:rFonts w:ascii="Times New Roman" w:eastAsia="Times New Roman" w:hAnsi="Times New Roman"/>
      <w:color w:val="auto"/>
      <w:sz w:val="24"/>
      <w:szCs w:val="24"/>
    </w:rPr>
  </w:style>
  <w:style w:type="paragraph" w:customStyle="1" w:styleId="xl67">
    <w:name w:val="xl67"/>
    <w:basedOn w:val="Normal"/>
    <w:rsid w:val="002B0837"/>
    <w:pPr>
      <w:spacing w:before="100" w:beforeAutospacing="1" w:after="100" w:afterAutospacing="1"/>
      <w:jc w:val="center"/>
      <w:textAlignment w:val="center"/>
    </w:pPr>
    <w:rPr>
      <w:rFonts w:ascii="Times New Roman" w:eastAsia="Times New Roman" w:hAnsi="Times New Roman"/>
      <w:color w:val="auto"/>
      <w:sz w:val="24"/>
      <w:szCs w:val="24"/>
    </w:rPr>
  </w:style>
  <w:style w:type="paragraph" w:customStyle="1" w:styleId="xl68">
    <w:name w:val="xl68"/>
    <w:basedOn w:val="Normal"/>
    <w:rsid w:val="002B0837"/>
    <w:pPr>
      <w:shd w:val="clear" w:color="000000" w:fill="F2F2F2"/>
      <w:spacing w:before="100" w:beforeAutospacing="1" w:after="100" w:afterAutospacing="1"/>
      <w:jc w:val="center"/>
      <w:textAlignment w:val="center"/>
    </w:pPr>
    <w:rPr>
      <w:rFonts w:ascii="Times New Roman" w:eastAsia="Times New Roman" w:hAnsi="Times New Roman"/>
      <w:color w:val="auto"/>
      <w:sz w:val="24"/>
      <w:szCs w:val="24"/>
    </w:rPr>
  </w:style>
  <w:style w:type="paragraph" w:customStyle="1" w:styleId="xl69">
    <w:name w:val="xl69"/>
    <w:basedOn w:val="Normal"/>
    <w:rsid w:val="002B0837"/>
    <w:pPr>
      <w:shd w:val="clear" w:color="000000" w:fill="DAEEF3"/>
      <w:spacing w:before="100" w:beforeAutospacing="1" w:after="100" w:afterAutospacing="1"/>
      <w:jc w:val="center"/>
      <w:textAlignment w:val="center"/>
    </w:pPr>
    <w:rPr>
      <w:rFonts w:ascii="Times New Roman" w:eastAsia="Times New Roman" w:hAnsi="Times New Roman"/>
      <w:color w:val="auto"/>
      <w:sz w:val="24"/>
      <w:szCs w:val="24"/>
    </w:rPr>
  </w:style>
  <w:style w:type="paragraph" w:customStyle="1" w:styleId="xl70">
    <w:name w:val="xl70"/>
    <w:basedOn w:val="Normal"/>
    <w:rsid w:val="002B0837"/>
    <w:pPr>
      <w:spacing w:before="100" w:beforeAutospacing="1" w:after="100" w:afterAutospacing="1"/>
      <w:jc w:val="center"/>
    </w:pPr>
    <w:rPr>
      <w:rFonts w:ascii="Times New Roman" w:eastAsia="Times New Roman" w:hAnsi="Times New Roman"/>
      <w:color w:val="auto"/>
      <w:sz w:val="24"/>
      <w:szCs w:val="24"/>
    </w:rPr>
  </w:style>
  <w:style w:type="paragraph" w:customStyle="1" w:styleId="xl71">
    <w:name w:val="xl71"/>
    <w:basedOn w:val="Normal"/>
    <w:rsid w:val="002B0837"/>
    <w:pPr>
      <w:spacing w:before="100" w:beforeAutospacing="1" w:after="100" w:afterAutospacing="1"/>
      <w:jc w:val="center"/>
    </w:pPr>
    <w:rPr>
      <w:rFonts w:ascii="Times New Roman" w:eastAsia="Times New Roman" w:hAnsi="Times New Roman"/>
      <w:color w:val="auto"/>
      <w:sz w:val="24"/>
      <w:szCs w:val="24"/>
    </w:rPr>
  </w:style>
  <w:style w:type="paragraph" w:customStyle="1" w:styleId="xl72">
    <w:name w:val="xl72"/>
    <w:basedOn w:val="Normal"/>
    <w:rsid w:val="002B0837"/>
    <w:pPr>
      <w:spacing w:before="100" w:beforeAutospacing="1" w:after="100" w:afterAutospacing="1"/>
      <w:jc w:val="center"/>
    </w:pPr>
    <w:rPr>
      <w:rFonts w:ascii="Times New Roman" w:eastAsia="Times New Roman" w:hAnsi="Times New Roman"/>
      <w:color w:val="auto"/>
      <w:sz w:val="24"/>
      <w:szCs w:val="24"/>
    </w:rPr>
  </w:style>
  <w:style w:type="paragraph" w:customStyle="1" w:styleId="xl73">
    <w:name w:val="xl73"/>
    <w:basedOn w:val="Normal"/>
    <w:rsid w:val="002B0837"/>
    <w:pPr>
      <w:spacing w:before="100" w:beforeAutospacing="1" w:after="100" w:afterAutospacing="1"/>
      <w:textAlignment w:val="center"/>
    </w:pPr>
    <w:rPr>
      <w:rFonts w:ascii="Times New Roman" w:eastAsia="Times New Roman" w:hAnsi="Times New Roman"/>
      <w:color w:val="auto"/>
      <w:sz w:val="24"/>
      <w:szCs w:val="24"/>
    </w:rPr>
  </w:style>
  <w:style w:type="paragraph" w:customStyle="1" w:styleId="xl74">
    <w:name w:val="xl74"/>
    <w:basedOn w:val="Normal"/>
    <w:rsid w:val="002B0837"/>
    <w:pPr>
      <w:shd w:val="clear" w:color="000000" w:fill="D9D9D9"/>
      <w:spacing w:before="100" w:beforeAutospacing="1" w:after="100" w:afterAutospacing="1"/>
    </w:pPr>
    <w:rPr>
      <w:rFonts w:ascii="Times New Roman" w:eastAsia="Times New Roman" w:hAnsi="Times New Roman"/>
      <w:color w:val="auto"/>
      <w:sz w:val="24"/>
      <w:szCs w:val="24"/>
    </w:rPr>
  </w:style>
  <w:style w:type="paragraph" w:customStyle="1" w:styleId="xl75">
    <w:name w:val="xl75"/>
    <w:basedOn w:val="Normal"/>
    <w:rsid w:val="002B0837"/>
    <w:pPr>
      <w:shd w:val="clear" w:color="000000" w:fill="D9D9D9"/>
      <w:spacing w:before="100" w:beforeAutospacing="1" w:after="100" w:afterAutospacing="1"/>
      <w:jc w:val="center"/>
    </w:pPr>
    <w:rPr>
      <w:rFonts w:ascii="Times New Roman" w:eastAsia="Times New Roman" w:hAnsi="Times New Roman"/>
      <w:color w:val="auto"/>
      <w:sz w:val="24"/>
      <w:szCs w:val="24"/>
    </w:rPr>
  </w:style>
  <w:style w:type="paragraph" w:customStyle="1" w:styleId="xl76">
    <w:name w:val="xl76"/>
    <w:basedOn w:val="Normal"/>
    <w:rsid w:val="002B0837"/>
    <w:pPr>
      <w:shd w:val="clear" w:color="000000" w:fill="D9D9D9"/>
      <w:spacing w:before="100" w:beforeAutospacing="1" w:after="100" w:afterAutospacing="1"/>
      <w:jc w:val="center"/>
    </w:pPr>
    <w:rPr>
      <w:rFonts w:ascii="Times New Roman" w:eastAsia="Times New Roman" w:hAnsi="Times New Roman"/>
      <w:color w:val="auto"/>
      <w:sz w:val="24"/>
      <w:szCs w:val="24"/>
    </w:rPr>
  </w:style>
  <w:style w:type="paragraph" w:customStyle="1" w:styleId="xl77">
    <w:name w:val="xl77"/>
    <w:basedOn w:val="Normal"/>
    <w:rsid w:val="002B0837"/>
    <w:pPr>
      <w:shd w:val="clear" w:color="000000" w:fill="D9D9D9"/>
      <w:spacing w:before="100" w:beforeAutospacing="1" w:after="100" w:afterAutospacing="1"/>
      <w:jc w:val="center"/>
    </w:pPr>
    <w:rPr>
      <w:rFonts w:ascii="Times New Roman" w:eastAsia="Times New Roman" w:hAnsi="Times New Roman"/>
      <w:color w:val="auto"/>
      <w:sz w:val="24"/>
      <w:szCs w:val="24"/>
    </w:rPr>
  </w:style>
  <w:style w:type="paragraph" w:customStyle="1" w:styleId="xl78">
    <w:name w:val="xl78"/>
    <w:basedOn w:val="Normal"/>
    <w:rsid w:val="002B0837"/>
    <w:pPr>
      <w:shd w:val="clear" w:color="000000" w:fill="D9D9D9"/>
      <w:spacing w:before="100" w:beforeAutospacing="1" w:after="100" w:afterAutospacing="1"/>
      <w:jc w:val="center"/>
    </w:pPr>
    <w:rPr>
      <w:rFonts w:ascii="Times New Roman" w:eastAsia="Times New Roman" w:hAnsi="Times New Roman"/>
      <w:color w:val="auto"/>
      <w:sz w:val="24"/>
      <w:szCs w:val="24"/>
    </w:rPr>
  </w:style>
  <w:style w:type="paragraph" w:customStyle="1" w:styleId="xl79">
    <w:name w:val="xl79"/>
    <w:basedOn w:val="Normal"/>
    <w:rsid w:val="002B0837"/>
    <w:pPr>
      <w:shd w:val="clear" w:color="000000" w:fill="D9D9D9"/>
      <w:spacing w:before="100" w:beforeAutospacing="1" w:after="100" w:afterAutospacing="1"/>
    </w:pPr>
    <w:rPr>
      <w:rFonts w:ascii="Times New Roman" w:eastAsia="Times New Roman" w:hAnsi="Times New Roman"/>
      <w:color w:val="auto"/>
      <w:sz w:val="24"/>
      <w:szCs w:val="24"/>
    </w:rPr>
  </w:style>
  <w:style w:type="paragraph" w:customStyle="1" w:styleId="xl80">
    <w:name w:val="xl80"/>
    <w:basedOn w:val="Normal"/>
    <w:rsid w:val="002B0837"/>
    <w:pPr>
      <w:spacing w:before="100" w:beforeAutospacing="1" w:after="100" w:afterAutospacing="1"/>
      <w:jc w:val="center"/>
    </w:pPr>
    <w:rPr>
      <w:rFonts w:ascii="Times New Roman" w:eastAsia="Times New Roman" w:hAnsi="Times New Roman"/>
      <w:color w:val="auto"/>
      <w:sz w:val="24"/>
      <w:szCs w:val="24"/>
    </w:rPr>
  </w:style>
  <w:style w:type="paragraph" w:customStyle="1" w:styleId="subheading">
    <w:name w:val="subheading"/>
    <w:basedOn w:val="Normal"/>
    <w:link w:val="subheadingChar"/>
    <w:qFormat/>
    <w:rsid w:val="002F7E8B"/>
    <w:pPr>
      <w:spacing w:before="120"/>
    </w:pPr>
    <w:rPr>
      <w:rFonts w:eastAsiaTheme="minorHAnsi"/>
      <w:color w:val="auto"/>
      <w:sz w:val="24"/>
      <w:szCs w:val="24"/>
      <w:lang w:eastAsia="en-US"/>
    </w:rPr>
  </w:style>
  <w:style w:type="character" w:customStyle="1" w:styleId="subheadingChar">
    <w:name w:val="subheading Char"/>
    <w:basedOn w:val="DefaultParagraphFont"/>
    <w:link w:val="subheading"/>
    <w:rsid w:val="002F7E8B"/>
    <w:rPr>
      <w:sz w:val="24"/>
      <w:szCs w:val="24"/>
      <w:lang w:eastAsia="en-US"/>
    </w:rPr>
  </w:style>
  <w:style w:type="paragraph" w:customStyle="1" w:styleId="xl81">
    <w:name w:val="xl81"/>
    <w:basedOn w:val="Normal"/>
    <w:rsid w:val="00F0607A"/>
    <w:pPr>
      <w:spacing w:before="100" w:beforeAutospacing="1" w:after="100" w:afterAutospacing="1"/>
      <w:jc w:val="center"/>
      <w:textAlignment w:val="center"/>
    </w:pPr>
    <w:rPr>
      <w:rFonts w:ascii="Times New Roman" w:eastAsia="Times New Roman" w:hAnsi="Times New Roman"/>
      <w:color w:val="auto"/>
      <w:sz w:val="18"/>
      <w:szCs w:val="18"/>
    </w:rPr>
  </w:style>
  <w:style w:type="paragraph" w:customStyle="1" w:styleId="Articletitle">
    <w:name w:val="Article title"/>
    <w:basedOn w:val="Normal"/>
    <w:next w:val="Normal"/>
    <w:qFormat/>
    <w:rsid w:val="008047AF"/>
    <w:pPr>
      <w:spacing w:before="120" w:line="360" w:lineRule="auto"/>
    </w:pPr>
    <w:rPr>
      <w:rFonts w:ascii="Times New Roman" w:eastAsia="Times New Roman" w:hAnsi="Times New Roman"/>
      <w:b/>
      <w:color w:val="auto"/>
      <w:sz w:val="28"/>
      <w:szCs w:val="24"/>
      <w:lang w:val="en-GB" w:eastAsia="en-GB"/>
    </w:rPr>
  </w:style>
  <w:style w:type="paragraph" w:customStyle="1" w:styleId="Authornames">
    <w:name w:val="Author names"/>
    <w:basedOn w:val="Normal"/>
    <w:next w:val="Normal"/>
    <w:qFormat/>
    <w:rsid w:val="008047AF"/>
    <w:pPr>
      <w:spacing w:before="240" w:line="360" w:lineRule="auto"/>
    </w:pPr>
    <w:rPr>
      <w:rFonts w:ascii="Times New Roman" w:eastAsia="Times New Roman" w:hAnsi="Times New Roman"/>
      <w:color w:val="auto"/>
      <w:sz w:val="28"/>
      <w:szCs w:val="24"/>
      <w:lang w:val="en-GB" w:eastAsia="en-GB"/>
    </w:rPr>
  </w:style>
  <w:style w:type="paragraph" w:customStyle="1" w:styleId="Affiliation">
    <w:name w:val="Affiliation"/>
    <w:basedOn w:val="Normal"/>
    <w:qFormat/>
    <w:rsid w:val="008047AF"/>
    <w:pPr>
      <w:spacing w:before="240" w:line="360" w:lineRule="auto"/>
    </w:pPr>
    <w:rPr>
      <w:rFonts w:ascii="Times New Roman" w:eastAsia="Times New Roman" w:hAnsi="Times New Roman"/>
      <w:i/>
      <w:color w:val="auto"/>
      <w:sz w:val="24"/>
      <w:szCs w:val="24"/>
      <w:lang w:val="en-GB" w:eastAsia="en-GB"/>
    </w:rPr>
  </w:style>
  <w:style w:type="paragraph" w:customStyle="1" w:styleId="Receiveddates">
    <w:name w:val="Received dates"/>
    <w:basedOn w:val="Affiliation"/>
    <w:next w:val="Normal"/>
    <w:qFormat/>
    <w:rsid w:val="008047AF"/>
  </w:style>
  <w:style w:type="paragraph" w:customStyle="1" w:styleId="Abstract">
    <w:name w:val="Abstract"/>
    <w:basedOn w:val="Normal"/>
    <w:next w:val="Keywords"/>
    <w:qFormat/>
    <w:rsid w:val="008047AF"/>
    <w:pPr>
      <w:spacing w:before="360" w:after="300" w:line="360" w:lineRule="auto"/>
      <w:ind w:left="720" w:right="567"/>
    </w:pPr>
    <w:rPr>
      <w:rFonts w:ascii="Times New Roman" w:eastAsia="Times New Roman" w:hAnsi="Times New Roman"/>
      <w:color w:val="auto"/>
      <w:szCs w:val="24"/>
      <w:lang w:val="en-GB" w:eastAsia="en-GB"/>
    </w:rPr>
  </w:style>
  <w:style w:type="paragraph" w:customStyle="1" w:styleId="Keywords">
    <w:name w:val="Keywords"/>
    <w:basedOn w:val="Normal"/>
    <w:next w:val="Paragraph"/>
    <w:qFormat/>
    <w:rsid w:val="008047AF"/>
    <w:pPr>
      <w:spacing w:before="240" w:after="240" w:line="360" w:lineRule="auto"/>
      <w:ind w:left="720" w:right="567"/>
    </w:pPr>
    <w:rPr>
      <w:rFonts w:ascii="Times New Roman" w:eastAsia="Times New Roman" w:hAnsi="Times New Roman"/>
      <w:color w:val="auto"/>
      <w:szCs w:val="24"/>
      <w:lang w:val="en-GB" w:eastAsia="en-GB"/>
    </w:rPr>
  </w:style>
  <w:style w:type="paragraph" w:customStyle="1" w:styleId="Correspondencedetails">
    <w:name w:val="Correspondence details"/>
    <w:basedOn w:val="Normal"/>
    <w:qFormat/>
    <w:rsid w:val="008047AF"/>
    <w:pPr>
      <w:spacing w:before="240" w:line="360" w:lineRule="auto"/>
    </w:pPr>
    <w:rPr>
      <w:rFonts w:ascii="Times New Roman" w:eastAsia="Times New Roman" w:hAnsi="Times New Roman"/>
      <w:color w:val="auto"/>
      <w:sz w:val="24"/>
      <w:szCs w:val="24"/>
      <w:lang w:val="en-GB" w:eastAsia="en-GB"/>
    </w:rPr>
  </w:style>
  <w:style w:type="paragraph" w:customStyle="1" w:styleId="Displayedquotation">
    <w:name w:val="Displayed quotation"/>
    <w:basedOn w:val="Normal"/>
    <w:qFormat/>
    <w:rsid w:val="008047AF"/>
    <w:pPr>
      <w:tabs>
        <w:tab w:val="left" w:pos="1077"/>
        <w:tab w:val="left" w:pos="1440"/>
        <w:tab w:val="left" w:pos="1797"/>
        <w:tab w:val="left" w:pos="2155"/>
        <w:tab w:val="left" w:pos="2512"/>
      </w:tabs>
      <w:spacing w:before="240" w:after="360" w:line="360" w:lineRule="auto"/>
      <w:ind w:left="709" w:right="425"/>
      <w:contextualSpacing/>
    </w:pPr>
    <w:rPr>
      <w:rFonts w:ascii="Times New Roman" w:eastAsia="Times New Roman" w:hAnsi="Times New Roman"/>
      <w:color w:val="auto"/>
      <w:szCs w:val="24"/>
      <w:lang w:val="en-GB" w:eastAsia="en-GB"/>
    </w:rPr>
  </w:style>
  <w:style w:type="paragraph" w:customStyle="1" w:styleId="Numberedlist">
    <w:name w:val="Numbered list"/>
    <w:basedOn w:val="Paragraph"/>
    <w:next w:val="Paragraph"/>
    <w:autoRedefine/>
    <w:qFormat/>
    <w:rsid w:val="00E65A13"/>
    <w:pPr>
      <w:widowControl/>
      <w:numPr>
        <w:numId w:val="21"/>
      </w:numPr>
      <w:spacing w:before="0" w:line="240" w:lineRule="auto"/>
    </w:pPr>
    <w:rPr>
      <w:rFonts w:ascii="Calibri" w:hAnsi="Calibri"/>
      <w:sz w:val="22"/>
    </w:rPr>
  </w:style>
  <w:style w:type="paragraph" w:customStyle="1" w:styleId="Displayedequation">
    <w:name w:val="Displayed equation"/>
    <w:basedOn w:val="Normal"/>
    <w:next w:val="Paragraph"/>
    <w:qFormat/>
    <w:rsid w:val="008047AF"/>
    <w:pPr>
      <w:tabs>
        <w:tab w:val="center" w:pos="4253"/>
        <w:tab w:val="right" w:pos="8222"/>
      </w:tabs>
      <w:spacing w:before="240" w:after="240" w:line="360" w:lineRule="auto"/>
      <w:jc w:val="center"/>
    </w:pPr>
    <w:rPr>
      <w:rFonts w:ascii="Times New Roman" w:eastAsia="Times New Roman" w:hAnsi="Times New Roman"/>
      <w:color w:val="auto"/>
      <w:sz w:val="24"/>
      <w:szCs w:val="24"/>
      <w:lang w:val="en-GB" w:eastAsia="en-GB"/>
    </w:rPr>
  </w:style>
  <w:style w:type="paragraph" w:customStyle="1" w:styleId="Acknowledgements">
    <w:name w:val="Acknowledgements"/>
    <w:basedOn w:val="Normal"/>
    <w:next w:val="Normal"/>
    <w:qFormat/>
    <w:rsid w:val="008047AF"/>
    <w:pPr>
      <w:spacing w:before="120" w:line="360" w:lineRule="auto"/>
    </w:pPr>
    <w:rPr>
      <w:rFonts w:ascii="Times New Roman" w:eastAsia="Times New Roman" w:hAnsi="Times New Roman"/>
      <w:color w:val="auto"/>
      <w:szCs w:val="24"/>
      <w:lang w:val="en-GB" w:eastAsia="en-GB"/>
    </w:rPr>
  </w:style>
  <w:style w:type="paragraph" w:customStyle="1" w:styleId="Tabletitle">
    <w:name w:val="Table title"/>
    <w:basedOn w:val="Normal"/>
    <w:next w:val="Normal"/>
    <w:qFormat/>
    <w:rsid w:val="008047AF"/>
    <w:pPr>
      <w:spacing w:before="240" w:line="360" w:lineRule="auto"/>
    </w:pPr>
    <w:rPr>
      <w:rFonts w:ascii="Times New Roman" w:eastAsia="Times New Roman" w:hAnsi="Times New Roman"/>
      <w:color w:val="auto"/>
      <w:sz w:val="24"/>
      <w:szCs w:val="24"/>
      <w:lang w:val="en-GB" w:eastAsia="en-GB"/>
    </w:rPr>
  </w:style>
  <w:style w:type="paragraph" w:customStyle="1" w:styleId="Figurecaption">
    <w:name w:val="Figure caption"/>
    <w:basedOn w:val="Normal"/>
    <w:next w:val="Normal"/>
    <w:qFormat/>
    <w:rsid w:val="008047AF"/>
    <w:pPr>
      <w:spacing w:before="240" w:line="360" w:lineRule="auto"/>
    </w:pPr>
    <w:rPr>
      <w:rFonts w:ascii="Times New Roman" w:eastAsia="Times New Roman" w:hAnsi="Times New Roman"/>
      <w:color w:val="auto"/>
      <w:sz w:val="24"/>
      <w:szCs w:val="24"/>
      <w:lang w:val="en-GB" w:eastAsia="en-GB"/>
    </w:rPr>
  </w:style>
  <w:style w:type="paragraph" w:customStyle="1" w:styleId="Footnotes">
    <w:name w:val="Footnotes"/>
    <w:basedOn w:val="Normal"/>
    <w:qFormat/>
    <w:rsid w:val="008047AF"/>
    <w:pPr>
      <w:spacing w:before="120" w:line="360" w:lineRule="auto"/>
      <w:ind w:left="482" w:hanging="482"/>
      <w:contextualSpacing/>
    </w:pPr>
    <w:rPr>
      <w:rFonts w:ascii="Times New Roman" w:eastAsia="Times New Roman" w:hAnsi="Times New Roman"/>
      <w:color w:val="auto"/>
      <w:szCs w:val="24"/>
      <w:lang w:val="en-GB" w:eastAsia="en-GB"/>
    </w:rPr>
  </w:style>
  <w:style w:type="paragraph" w:customStyle="1" w:styleId="Notesoncontributors">
    <w:name w:val="Notes on contributors"/>
    <w:basedOn w:val="Normal"/>
    <w:qFormat/>
    <w:rsid w:val="008047AF"/>
    <w:pPr>
      <w:spacing w:before="240" w:line="360" w:lineRule="auto"/>
    </w:pPr>
    <w:rPr>
      <w:rFonts w:ascii="Times New Roman" w:eastAsia="Times New Roman" w:hAnsi="Times New Roman"/>
      <w:color w:val="auto"/>
      <w:szCs w:val="24"/>
      <w:lang w:val="en-GB" w:eastAsia="en-GB"/>
    </w:rPr>
  </w:style>
  <w:style w:type="paragraph" w:customStyle="1" w:styleId="Normalparagraphstyle">
    <w:name w:val="Normal paragraph style"/>
    <w:basedOn w:val="Normal"/>
    <w:next w:val="Normal"/>
    <w:rsid w:val="008047AF"/>
    <w:pPr>
      <w:spacing w:before="120" w:line="360" w:lineRule="auto"/>
    </w:pPr>
    <w:rPr>
      <w:rFonts w:ascii="Times New Roman" w:eastAsia="Times New Roman" w:hAnsi="Times New Roman"/>
      <w:color w:val="auto"/>
      <w:sz w:val="24"/>
      <w:szCs w:val="24"/>
      <w:lang w:val="en-GB" w:eastAsia="en-GB"/>
    </w:rPr>
  </w:style>
  <w:style w:type="paragraph" w:customStyle="1" w:styleId="Paragraph">
    <w:name w:val="Paragraph"/>
    <w:basedOn w:val="Normal"/>
    <w:next w:val="Newparagraph"/>
    <w:qFormat/>
    <w:rsid w:val="008047AF"/>
    <w:pPr>
      <w:widowControl w:val="0"/>
      <w:spacing w:before="240" w:line="360" w:lineRule="auto"/>
    </w:pPr>
    <w:rPr>
      <w:rFonts w:ascii="Times New Roman" w:eastAsia="Times New Roman" w:hAnsi="Times New Roman"/>
      <w:color w:val="auto"/>
      <w:sz w:val="24"/>
      <w:szCs w:val="24"/>
      <w:lang w:val="en-GB" w:eastAsia="en-GB"/>
    </w:rPr>
  </w:style>
  <w:style w:type="paragraph" w:customStyle="1" w:styleId="Newparagraph">
    <w:name w:val="New paragraph"/>
    <w:basedOn w:val="Normal"/>
    <w:qFormat/>
    <w:rsid w:val="008047AF"/>
    <w:pPr>
      <w:spacing w:before="120" w:line="360" w:lineRule="auto"/>
      <w:ind w:firstLine="720"/>
    </w:pPr>
    <w:rPr>
      <w:rFonts w:ascii="Times New Roman" w:eastAsia="Times New Roman" w:hAnsi="Times New Roman"/>
      <w:color w:val="auto"/>
      <w:sz w:val="24"/>
      <w:szCs w:val="24"/>
      <w:lang w:val="en-GB" w:eastAsia="en-GB"/>
    </w:rPr>
  </w:style>
  <w:style w:type="paragraph" w:customStyle="1" w:styleId="References">
    <w:name w:val="References"/>
    <w:basedOn w:val="Normal"/>
    <w:uiPriority w:val="22"/>
    <w:qFormat/>
    <w:rsid w:val="008047AF"/>
    <w:pPr>
      <w:spacing w:before="120" w:line="360" w:lineRule="auto"/>
      <w:ind w:left="720" w:hanging="720"/>
      <w:contextualSpacing/>
    </w:pPr>
    <w:rPr>
      <w:rFonts w:ascii="Times New Roman" w:eastAsia="Times New Roman" w:hAnsi="Times New Roman"/>
      <w:color w:val="auto"/>
      <w:sz w:val="24"/>
      <w:szCs w:val="24"/>
      <w:lang w:val="en-GB" w:eastAsia="en-GB"/>
    </w:rPr>
  </w:style>
  <w:style w:type="paragraph" w:customStyle="1" w:styleId="Subjectcodes">
    <w:name w:val="Subject codes"/>
    <w:basedOn w:val="Keywords"/>
    <w:next w:val="Paragraph"/>
    <w:qFormat/>
    <w:rsid w:val="008047AF"/>
  </w:style>
  <w:style w:type="paragraph" w:customStyle="1" w:styleId="Bulletedlist">
    <w:name w:val="Bulleted list"/>
    <w:basedOn w:val="Paragraph"/>
    <w:next w:val="Paragraph"/>
    <w:autoRedefine/>
    <w:qFormat/>
    <w:rsid w:val="00835FCF"/>
    <w:pPr>
      <w:widowControl/>
      <w:numPr>
        <w:numId w:val="19"/>
      </w:numPr>
      <w:spacing w:before="120" w:line="240" w:lineRule="auto"/>
    </w:pPr>
    <w:rPr>
      <w:rFonts w:ascii="Calibri" w:hAnsi="Calibri"/>
      <w:sz w:val="22"/>
    </w:rPr>
  </w:style>
  <w:style w:type="paragraph" w:customStyle="1" w:styleId="Heading4Paragraph">
    <w:name w:val="Heading 4 + Paragraph"/>
    <w:basedOn w:val="Paragraph"/>
    <w:next w:val="Newparagraph"/>
    <w:qFormat/>
    <w:rsid w:val="008047AF"/>
    <w:pPr>
      <w:widowControl/>
      <w:spacing w:before="360"/>
    </w:pPr>
  </w:style>
  <w:style w:type="paragraph" w:styleId="Revision">
    <w:name w:val="Revision"/>
    <w:hidden/>
    <w:uiPriority w:val="99"/>
    <w:semiHidden/>
    <w:rsid w:val="008047AF"/>
    <w:rPr>
      <w:rFonts w:ascii="Times New Roman" w:eastAsia="Times New Roman" w:hAnsi="Times New Roman"/>
      <w:sz w:val="24"/>
      <w:szCs w:val="24"/>
      <w:lang w:val="en-GB" w:eastAsia="en-GB"/>
    </w:rPr>
  </w:style>
  <w:style w:type="table" w:customStyle="1" w:styleId="GridTable1Light1">
    <w:name w:val="Grid Table 1 Light1"/>
    <w:basedOn w:val="TableNormal"/>
    <w:uiPriority w:val="46"/>
    <w:rsid w:val="008047AF"/>
    <w:rPr>
      <w:rFonts w:asciiTheme="minorHAnsi" w:hAnsiTheme="minorHAnsi" w:cstheme="minorBid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
    <w:name w:val="Table Grid Light1"/>
    <w:basedOn w:val="TableNormal"/>
    <w:uiPriority w:val="40"/>
    <w:rsid w:val="008047AF"/>
    <w:rPr>
      <w:rFonts w:asciiTheme="minorHAnsi" w:hAnsiTheme="minorHAnsi" w:cstheme="minorBidi"/>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orcid-id-https2">
    <w:name w:val="orcid-id-https2"/>
    <w:basedOn w:val="DefaultParagraphFont"/>
    <w:rsid w:val="00310763"/>
    <w:rPr>
      <w:sz w:val="18"/>
      <w:szCs w:val="18"/>
    </w:rPr>
  </w:style>
  <w:style w:type="paragraph" w:styleId="Title">
    <w:name w:val="Title"/>
    <w:basedOn w:val="Normal"/>
    <w:next w:val="Normal"/>
    <w:link w:val="TitleChar"/>
    <w:autoRedefine/>
    <w:uiPriority w:val="17"/>
    <w:qFormat/>
    <w:rsid w:val="00C06C64"/>
    <w:pPr>
      <w:spacing w:after="960"/>
    </w:pPr>
    <w:rPr>
      <w:rFonts w:asciiTheme="minorHAnsi" w:eastAsia="Times New Roman" w:hAnsiTheme="minorHAnsi" w:cs="Arial"/>
      <w:b/>
      <w:color w:val="0070C0"/>
      <w:kern w:val="28"/>
      <w:sz w:val="40"/>
      <w:szCs w:val="43"/>
      <w:lang w:eastAsia="en-US"/>
    </w:rPr>
  </w:style>
  <w:style w:type="character" w:customStyle="1" w:styleId="TitleChar">
    <w:name w:val="Title Char"/>
    <w:basedOn w:val="DefaultParagraphFont"/>
    <w:link w:val="Title"/>
    <w:uiPriority w:val="17"/>
    <w:rsid w:val="00C06C64"/>
    <w:rPr>
      <w:rFonts w:asciiTheme="minorHAnsi" w:eastAsia="Times New Roman" w:hAnsiTheme="minorHAnsi" w:cs="Arial"/>
      <w:b/>
      <w:color w:val="0070C0"/>
      <w:kern w:val="28"/>
      <w:sz w:val="40"/>
      <w:szCs w:val="43"/>
      <w:lang w:eastAsia="en-US"/>
    </w:rPr>
  </w:style>
  <w:style w:type="paragraph" w:customStyle="1" w:styleId="TitlePageVerticalPeriod">
    <w:name w:val="TitlePageVerticalPeriod"/>
    <w:basedOn w:val="Normal"/>
    <w:uiPriority w:val="99"/>
    <w:qFormat/>
    <w:rsid w:val="00C06C64"/>
    <w:pPr>
      <w:spacing w:after="160"/>
    </w:pPr>
    <w:rPr>
      <w:rFonts w:ascii="Arial Bold" w:eastAsia="Times New Roman" w:hAnsi="Arial Bold"/>
      <w:color w:val="0070C0"/>
      <w:kern w:val="28"/>
      <w:sz w:val="36"/>
      <w:szCs w:val="20"/>
      <w:lang w:eastAsia="en-US"/>
    </w:rPr>
  </w:style>
  <w:style w:type="paragraph" w:customStyle="1" w:styleId="PrelimText">
    <w:name w:val="PrelimText"/>
    <w:basedOn w:val="Normal"/>
    <w:uiPriority w:val="99"/>
    <w:rsid w:val="00077956"/>
    <w:pPr>
      <w:spacing w:after="160"/>
      <w:jc w:val="both"/>
    </w:pPr>
    <w:rPr>
      <w:rFonts w:asciiTheme="minorHAnsi" w:eastAsia="Times New Roman" w:hAnsiTheme="minorHAnsi" w:cs="Arial"/>
      <w:kern w:val="28"/>
      <w:lang w:eastAsia="en-US"/>
    </w:rPr>
  </w:style>
  <w:style w:type="paragraph" w:customStyle="1" w:styleId="PrelimTextLeftAlign">
    <w:name w:val="PrelimText+LeftAlign"/>
    <w:basedOn w:val="Normal"/>
    <w:uiPriority w:val="99"/>
    <w:rsid w:val="00077956"/>
    <w:pPr>
      <w:spacing w:after="160"/>
    </w:pPr>
    <w:rPr>
      <w:rFonts w:asciiTheme="minorHAnsi" w:eastAsia="Times New Roman" w:hAnsiTheme="minorHAnsi" w:cs="Arial"/>
      <w:kern w:val="28"/>
      <w:lang w:eastAsia="en-US"/>
    </w:rPr>
  </w:style>
  <w:style w:type="paragraph" w:customStyle="1" w:styleId="ReportSubtitle">
    <w:name w:val="ReportSubtitle"/>
    <w:basedOn w:val="Normal"/>
    <w:uiPriority w:val="18"/>
    <w:qFormat/>
    <w:rsid w:val="00077956"/>
    <w:pPr>
      <w:spacing w:after="160"/>
    </w:pPr>
    <w:rPr>
      <w:rFonts w:asciiTheme="minorHAnsi" w:eastAsia="Times New Roman" w:hAnsiTheme="minorHAnsi"/>
      <w:b/>
      <w:color w:val="0070C0"/>
      <w:kern w:val="28"/>
      <w:sz w:val="28"/>
      <w:szCs w:val="28"/>
      <w:lang w:eastAsia="en-US"/>
    </w:rPr>
  </w:style>
  <w:style w:type="paragraph" w:customStyle="1" w:styleId="LTU-Disclaimer-Body">
    <w:name w:val="LTU - Disclaimer - Body"/>
    <w:basedOn w:val="Footer"/>
    <w:qFormat/>
    <w:rsid w:val="00015D7E"/>
    <w:pPr>
      <w:spacing w:after="100" w:line="240" w:lineRule="auto"/>
      <w:jc w:val="both"/>
    </w:pPr>
    <w:rPr>
      <w:rFonts w:asciiTheme="minorHAnsi" w:hAnsiTheme="minorHAnsi"/>
      <w:color w:val="565652"/>
      <w:sz w:val="15"/>
      <w:szCs w:val="18"/>
      <w:lang w:eastAsia="en-US"/>
    </w:rPr>
  </w:style>
  <w:style w:type="paragraph" w:customStyle="1" w:styleId="LTU-Disclaimer-SubheadLine">
    <w:name w:val="LTU - Disclaimer - Subhead + Line"/>
    <w:basedOn w:val="Footer"/>
    <w:next w:val="LTU-Disclaimer-Body"/>
    <w:qFormat/>
    <w:rsid w:val="00015D7E"/>
    <w:pPr>
      <w:pBdr>
        <w:top w:val="single" w:sz="4" w:space="5" w:color="565652"/>
      </w:pBdr>
      <w:spacing w:after="100" w:line="240" w:lineRule="auto"/>
    </w:pPr>
    <w:rPr>
      <w:rFonts w:asciiTheme="minorHAnsi" w:hAnsiTheme="minorHAnsi"/>
      <w:b/>
      <w:color w:val="565652"/>
      <w:sz w:val="15"/>
      <w:szCs w:val="18"/>
      <w:lang w:eastAsia="en-US"/>
    </w:rPr>
  </w:style>
  <w:style w:type="paragraph" w:customStyle="1" w:styleId="LTU-Body10pt">
    <w:name w:val="LTU - Body 10pt"/>
    <w:basedOn w:val="Normal"/>
    <w:qFormat/>
    <w:rsid w:val="00B71C4A"/>
    <w:pPr>
      <w:spacing w:after="200" w:line="276" w:lineRule="auto"/>
    </w:pPr>
    <w:rPr>
      <w:rFonts w:asciiTheme="minorHAnsi" w:hAnsiTheme="minorHAnsi" w:cs="Arial"/>
      <w:color w:val="auto"/>
      <w:sz w:val="18"/>
      <w:szCs w:val="18"/>
      <w:lang w:eastAsia="en-US"/>
    </w:rPr>
  </w:style>
  <w:style w:type="paragraph" w:customStyle="1" w:styleId="TableHeading">
    <w:name w:val="TableHeading"/>
    <w:basedOn w:val="Normal"/>
    <w:uiPriority w:val="13"/>
    <w:qFormat/>
    <w:rsid w:val="002F2617"/>
    <w:pPr>
      <w:spacing w:after="160"/>
      <w:jc w:val="both"/>
    </w:pPr>
    <w:rPr>
      <w:rFonts w:asciiTheme="minorHAnsi" w:eastAsia="Times New Roman" w:hAnsiTheme="minorHAnsi" w:cs="Arial"/>
      <w:b/>
      <w:kern w:val="28"/>
      <w:sz w:val="20"/>
      <w:lang w:eastAsia="en-US"/>
    </w:rPr>
  </w:style>
  <w:style w:type="paragraph" w:customStyle="1" w:styleId="PrelimHeadings">
    <w:name w:val="PrelimHeadings"/>
    <w:basedOn w:val="Normal"/>
    <w:next w:val="Normal"/>
    <w:uiPriority w:val="99"/>
    <w:rsid w:val="002F2617"/>
    <w:pPr>
      <w:jc w:val="both"/>
    </w:pPr>
    <w:rPr>
      <w:rFonts w:asciiTheme="minorHAnsi" w:eastAsia="Times New Roman" w:hAnsiTheme="minorHAnsi" w:cs="Arial"/>
      <w:b/>
      <w:kern w:val="28"/>
      <w:lang w:eastAsia="en-US"/>
    </w:rPr>
  </w:style>
  <w:style w:type="paragraph" w:customStyle="1" w:styleId="LegalClauseLevel1">
    <w:name w:val="Legal Clause Level 1"/>
    <w:basedOn w:val="ListParagraph"/>
    <w:qFormat/>
    <w:rsid w:val="002F2617"/>
    <w:pPr>
      <w:numPr>
        <w:numId w:val="20"/>
      </w:numPr>
      <w:spacing w:before="240" w:line="240" w:lineRule="auto"/>
      <w:contextualSpacing w:val="0"/>
    </w:pPr>
    <w:rPr>
      <w:rFonts w:ascii="Arial" w:eastAsia="Times New Roman" w:hAnsi="Arial" w:cs="Arial"/>
      <w:b/>
      <w:color w:val="auto"/>
      <w:sz w:val="32"/>
      <w:szCs w:val="32"/>
      <w:lang w:eastAsia="zh-CN" w:bidi="th-TH"/>
    </w:rPr>
  </w:style>
  <w:style w:type="paragraph" w:customStyle="1" w:styleId="LegalClauseLevel2">
    <w:name w:val="Legal Clause Level 2"/>
    <w:basedOn w:val="ListParagraph"/>
    <w:qFormat/>
    <w:rsid w:val="002F2617"/>
    <w:pPr>
      <w:numPr>
        <w:ilvl w:val="1"/>
        <w:numId w:val="20"/>
      </w:numPr>
      <w:spacing w:before="120" w:line="240" w:lineRule="auto"/>
      <w:contextualSpacing w:val="0"/>
    </w:pPr>
    <w:rPr>
      <w:rFonts w:ascii="Arial" w:eastAsia="Times New Roman" w:hAnsi="Arial" w:cs="Arial"/>
      <w:b/>
      <w:color w:val="auto"/>
      <w:lang w:eastAsia="zh-CN" w:bidi="th-TH"/>
    </w:rPr>
  </w:style>
  <w:style w:type="paragraph" w:customStyle="1" w:styleId="LegalClauseLevel3">
    <w:name w:val="Legal Clause Level 3"/>
    <w:basedOn w:val="ListParagraph"/>
    <w:qFormat/>
    <w:rsid w:val="002F2617"/>
    <w:pPr>
      <w:numPr>
        <w:ilvl w:val="2"/>
        <w:numId w:val="20"/>
      </w:numPr>
      <w:spacing w:before="120" w:line="240" w:lineRule="auto"/>
      <w:contextualSpacing w:val="0"/>
    </w:pPr>
    <w:rPr>
      <w:rFonts w:ascii="Arial" w:eastAsia="Times New Roman" w:hAnsi="Arial" w:cs="Arial"/>
      <w:color w:val="auto"/>
      <w:sz w:val="22"/>
      <w:szCs w:val="22"/>
      <w:lang w:eastAsia="zh-CN" w:bidi="th-TH"/>
    </w:rPr>
  </w:style>
  <w:style w:type="paragraph" w:customStyle="1" w:styleId="LegalClauseLevel4">
    <w:name w:val="Legal Clause Level 4"/>
    <w:basedOn w:val="ListParagraph"/>
    <w:qFormat/>
    <w:rsid w:val="002F2617"/>
    <w:pPr>
      <w:numPr>
        <w:ilvl w:val="3"/>
        <w:numId w:val="20"/>
      </w:numPr>
      <w:spacing w:before="120" w:line="240" w:lineRule="auto"/>
      <w:contextualSpacing w:val="0"/>
    </w:pPr>
    <w:rPr>
      <w:rFonts w:ascii="Arial" w:eastAsia="Times New Roman" w:hAnsi="Arial" w:cs="Arial"/>
      <w:color w:val="auto"/>
      <w:sz w:val="22"/>
      <w:szCs w:val="22"/>
      <w:lang w:eastAsia="zh-CN" w:bidi="th-TH"/>
    </w:rPr>
  </w:style>
  <w:style w:type="paragraph" w:customStyle="1" w:styleId="LegalClauseLevel5">
    <w:name w:val="Legal Clause Level 5"/>
    <w:basedOn w:val="ListParagraph"/>
    <w:qFormat/>
    <w:rsid w:val="002F2617"/>
    <w:pPr>
      <w:numPr>
        <w:ilvl w:val="4"/>
        <w:numId w:val="20"/>
      </w:numPr>
      <w:spacing w:before="120" w:line="240" w:lineRule="auto"/>
      <w:contextualSpacing w:val="0"/>
    </w:pPr>
    <w:rPr>
      <w:rFonts w:ascii="Arial" w:eastAsia="Times New Roman" w:hAnsi="Arial" w:cs="Arial"/>
      <w:color w:val="auto"/>
      <w:sz w:val="22"/>
      <w:szCs w:val="22"/>
      <w:lang w:eastAsia="zh-CN" w:bidi="th-TH"/>
    </w:rPr>
  </w:style>
  <w:style w:type="paragraph" w:customStyle="1" w:styleId="DocumentDetails">
    <w:name w:val="DocumentDetails"/>
    <w:basedOn w:val="Normal"/>
    <w:uiPriority w:val="99"/>
    <w:rsid w:val="002E41CB"/>
    <w:pPr>
      <w:tabs>
        <w:tab w:val="left" w:pos="2552"/>
      </w:tabs>
      <w:spacing w:after="160"/>
      <w:ind w:left="2552" w:hanging="2552"/>
    </w:pPr>
    <w:rPr>
      <w:rFonts w:asciiTheme="minorHAnsi" w:eastAsia="Times New Roman" w:hAnsiTheme="minorHAnsi" w:cs="Arial"/>
      <w:kern w:val="28"/>
      <w:lang w:eastAsia="en-US"/>
    </w:rPr>
  </w:style>
  <w:style w:type="paragraph" w:customStyle="1" w:styleId="LTU-Sectionheading">
    <w:name w:val="LTU - Section heading"/>
    <w:basedOn w:val="LTU-Body10pt"/>
    <w:next w:val="LTU-Body10pt"/>
    <w:qFormat/>
    <w:rsid w:val="00F6112A"/>
    <w:pPr>
      <w:spacing w:after="600" w:line="560" w:lineRule="exact"/>
    </w:pPr>
    <w:rPr>
      <w:rFonts w:eastAsia="MS Mincho"/>
      <w:b/>
      <w:color w:val="565652"/>
      <w:spacing w:val="5"/>
      <w:sz w:val="48"/>
      <w:szCs w:val="56"/>
      <w:lang w:bidi="en-US"/>
    </w:rPr>
  </w:style>
  <w:style w:type="paragraph" w:customStyle="1" w:styleId="TableCaption">
    <w:name w:val="TableCaption"/>
    <w:basedOn w:val="Normal"/>
    <w:next w:val="Normal"/>
    <w:uiPriority w:val="12"/>
    <w:qFormat/>
    <w:rsid w:val="00A25F26"/>
    <w:pPr>
      <w:spacing w:after="160"/>
    </w:pPr>
    <w:rPr>
      <w:rFonts w:asciiTheme="minorHAnsi" w:eastAsia="Times New Roman" w:hAnsiTheme="minorHAnsi"/>
      <w:b/>
      <w:kern w:val="28"/>
      <w:sz w:val="20"/>
      <w:szCs w:val="20"/>
      <w:lang w:eastAsia="en-US"/>
    </w:rPr>
  </w:style>
  <w:style w:type="paragraph" w:styleId="Bibliography">
    <w:name w:val="Bibliography"/>
    <w:basedOn w:val="Normal"/>
    <w:next w:val="Normal"/>
    <w:uiPriority w:val="37"/>
    <w:unhideWhenUsed/>
    <w:rsid w:val="00EC0DD2"/>
    <w:pPr>
      <w:spacing w:after="240"/>
      <w:ind w:left="720" w:hanging="720"/>
    </w:pPr>
  </w:style>
  <w:style w:type="character" w:customStyle="1" w:styleId="UnresolvedMention1">
    <w:name w:val="Unresolved Mention1"/>
    <w:basedOn w:val="DefaultParagraphFont"/>
    <w:uiPriority w:val="99"/>
    <w:unhideWhenUsed/>
    <w:rsid w:val="0088272F"/>
    <w:rPr>
      <w:color w:val="605E5C"/>
      <w:shd w:val="clear" w:color="auto" w:fill="E1DFDD"/>
    </w:rPr>
  </w:style>
  <w:style w:type="paragraph" w:customStyle="1" w:styleId="UserNote">
    <w:name w:val="UserNote"/>
    <w:basedOn w:val="PrelimHeadings"/>
    <w:uiPriority w:val="99"/>
    <w:qFormat/>
    <w:rsid w:val="00402F11"/>
    <w:pPr>
      <w:jc w:val="left"/>
    </w:pPr>
    <w:rPr>
      <w:color w:val="FF0000"/>
      <w:kern w:val="0"/>
      <w:sz w:val="28"/>
    </w:rPr>
  </w:style>
  <w:style w:type="character" w:styleId="PlaceholderText">
    <w:name w:val="Placeholder Text"/>
    <w:basedOn w:val="DefaultParagraphFont"/>
    <w:uiPriority w:val="99"/>
    <w:semiHidden/>
    <w:rsid w:val="00402F11"/>
    <w:rPr>
      <w:color w:val="808080"/>
    </w:rPr>
  </w:style>
  <w:style w:type="paragraph" w:customStyle="1" w:styleId="Authors">
    <w:name w:val="Authors"/>
    <w:basedOn w:val="Normal"/>
    <w:uiPriority w:val="19"/>
    <w:qFormat/>
    <w:rsid w:val="00402F11"/>
    <w:pPr>
      <w:pBdr>
        <w:top w:val="single" w:sz="18" w:space="15" w:color="00A9CE" w:themeColor="accent1"/>
        <w:bottom w:val="single" w:sz="18" w:space="30" w:color="00A9CE" w:themeColor="accent1"/>
      </w:pBdr>
      <w:tabs>
        <w:tab w:val="left" w:pos="7740"/>
      </w:tabs>
      <w:spacing w:before="320" w:after="320"/>
    </w:pPr>
    <w:rPr>
      <w:rFonts w:asciiTheme="minorHAnsi" w:eastAsia="Times New Roman" w:hAnsiTheme="minorHAnsi" w:cs="Arial"/>
      <w:color w:val="auto"/>
      <w:sz w:val="28"/>
      <w:szCs w:val="28"/>
      <w:lang w:eastAsia="en-US"/>
    </w:rPr>
  </w:style>
  <w:style w:type="paragraph" w:customStyle="1" w:styleId="DraftReport">
    <w:name w:val="DraftReport"/>
    <w:basedOn w:val="Normal"/>
    <w:next w:val="Normal"/>
    <w:uiPriority w:val="99"/>
    <w:rsid w:val="00402F11"/>
    <w:pPr>
      <w:spacing w:after="360"/>
      <w:jc w:val="center"/>
    </w:pPr>
    <w:rPr>
      <w:rFonts w:ascii="Arial Bold" w:eastAsia="Times New Roman" w:hAnsi="Arial Bold"/>
      <w:color w:val="999999"/>
      <w:sz w:val="72"/>
      <w:szCs w:val="24"/>
      <w:lang w:eastAsia="en-US"/>
    </w:rPr>
  </w:style>
  <w:style w:type="paragraph" w:customStyle="1" w:styleId="H1anotincinTOC">
    <w:name w:val="H1a not inc. in TOC"/>
    <w:basedOn w:val="Heading1"/>
    <w:next w:val="Normal"/>
    <w:uiPriority w:val="5"/>
    <w:qFormat/>
    <w:rsid w:val="00402F11"/>
    <w:pPr>
      <w:keepLines w:val="0"/>
      <w:pageBreakBefore w:val="0"/>
      <w:numPr>
        <w:numId w:val="0"/>
      </w:numPr>
      <w:tabs>
        <w:tab w:val="clear" w:pos="1134"/>
      </w:tabs>
      <w:spacing w:after="120" w:line="240" w:lineRule="auto"/>
      <w:outlineLvl w:val="9"/>
    </w:pPr>
    <w:rPr>
      <w:rFonts w:asciiTheme="minorHAnsi" w:eastAsia="Times New Roman" w:hAnsiTheme="minorHAnsi" w:cs="Arial"/>
      <w:color w:val="000000"/>
      <w:sz w:val="32"/>
      <w:szCs w:val="32"/>
    </w:rPr>
  </w:style>
  <w:style w:type="paragraph" w:customStyle="1" w:styleId="Heading3a">
    <w:name w:val="Heading 3a"/>
    <w:basedOn w:val="Heading3"/>
    <w:next w:val="Normal"/>
    <w:uiPriority w:val="8"/>
    <w:rsid w:val="00402F11"/>
    <w:pPr>
      <w:keepLines w:val="0"/>
      <w:tabs>
        <w:tab w:val="clear" w:pos="1134"/>
      </w:tabs>
      <w:ind w:left="1440"/>
      <w:outlineLvl w:val="9"/>
    </w:pPr>
    <w:rPr>
      <w:rFonts w:asciiTheme="minorHAnsi" w:eastAsia="Times New Roman" w:hAnsiTheme="minorHAnsi" w:cs="Arial"/>
      <w:i/>
      <w:color w:val="000000"/>
      <w:sz w:val="22"/>
    </w:rPr>
  </w:style>
  <w:style w:type="paragraph" w:customStyle="1" w:styleId="FigureCaption0">
    <w:name w:val="FigureCaption"/>
    <w:basedOn w:val="Normal"/>
    <w:uiPriority w:val="15"/>
    <w:qFormat/>
    <w:rsid w:val="00402F11"/>
    <w:rPr>
      <w:rFonts w:asciiTheme="minorHAnsi" w:eastAsia="Times New Roman" w:hAnsiTheme="minorHAnsi"/>
      <w:b/>
      <w:color w:val="auto"/>
      <w:sz w:val="20"/>
      <w:szCs w:val="24"/>
      <w:lang w:eastAsia="en-US"/>
    </w:rPr>
  </w:style>
  <w:style w:type="paragraph" w:customStyle="1" w:styleId="PhotoCaption">
    <w:name w:val="PhotoCaption"/>
    <w:basedOn w:val="Normal"/>
    <w:next w:val="Normal"/>
    <w:uiPriority w:val="16"/>
    <w:qFormat/>
    <w:rsid w:val="00402F11"/>
    <w:rPr>
      <w:rFonts w:asciiTheme="minorHAnsi" w:eastAsia="Times New Roman" w:hAnsiTheme="minorHAnsi"/>
      <w:b/>
      <w:color w:val="auto"/>
      <w:sz w:val="20"/>
      <w:szCs w:val="24"/>
      <w:lang w:eastAsia="en-US"/>
    </w:rPr>
  </w:style>
  <w:style w:type="character" w:customStyle="1" w:styleId="Red">
    <w:name w:val="Red"/>
    <w:basedOn w:val="DefaultParagraphFont"/>
    <w:uiPriority w:val="22"/>
    <w:qFormat/>
    <w:rsid w:val="00402F11"/>
    <w:rPr>
      <w:color w:val="FF0000"/>
    </w:rPr>
  </w:style>
  <w:style w:type="paragraph" w:customStyle="1" w:styleId="Default">
    <w:name w:val="Default"/>
    <w:uiPriority w:val="99"/>
    <w:unhideWhenUsed/>
    <w:rsid w:val="00402F11"/>
    <w:pPr>
      <w:autoSpaceDE w:val="0"/>
      <w:autoSpaceDN w:val="0"/>
      <w:adjustRightInd w:val="0"/>
    </w:pPr>
    <w:rPr>
      <w:rFonts w:ascii="Arial" w:hAnsi="Arial" w:cs="Arial"/>
      <w:color w:val="000000"/>
      <w:sz w:val="24"/>
      <w:szCs w:val="24"/>
      <w:lang w:eastAsia="en-US"/>
    </w:rPr>
  </w:style>
  <w:style w:type="paragraph" w:customStyle="1" w:styleId="H2anotincinTOC">
    <w:name w:val="H2a not inc. in TOC"/>
    <w:basedOn w:val="Heading2"/>
    <w:uiPriority w:val="7"/>
    <w:rsid w:val="00402F11"/>
    <w:pPr>
      <w:numPr>
        <w:ilvl w:val="0"/>
        <w:numId w:val="0"/>
      </w:numPr>
      <w:tabs>
        <w:tab w:val="clear" w:pos="1134"/>
      </w:tabs>
      <w:spacing w:after="120"/>
    </w:pPr>
    <w:rPr>
      <w:rFonts w:asciiTheme="minorHAnsi" w:hAnsiTheme="minorHAnsi"/>
      <w:b/>
      <w:color w:val="auto"/>
      <w:sz w:val="26"/>
      <w:lang w:eastAsia="en-US"/>
    </w:rPr>
  </w:style>
  <w:style w:type="paragraph" w:customStyle="1" w:styleId="H1notnumberedinTOC">
    <w:name w:val="H1 not numbered in TOC"/>
    <w:basedOn w:val="Heading1"/>
    <w:uiPriority w:val="4"/>
    <w:qFormat/>
    <w:rsid w:val="00402F11"/>
    <w:pPr>
      <w:pageBreakBefore w:val="0"/>
      <w:numPr>
        <w:numId w:val="0"/>
      </w:numPr>
      <w:tabs>
        <w:tab w:val="clear" w:pos="1134"/>
      </w:tabs>
      <w:spacing w:before="240" w:after="120" w:line="240" w:lineRule="auto"/>
    </w:pPr>
    <w:rPr>
      <w:rFonts w:asciiTheme="minorHAnsi" w:hAnsiTheme="minorHAnsi"/>
      <w:color w:val="auto"/>
      <w:sz w:val="32"/>
      <w:lang w:eastAsia="en-US"/>
    </w:rPr>
  </w:style>
  <w:style w:type="paragraph" w:customStyle="1" w:styleId="H2notnumberedinTOC">
    <w:name w:val="H2 not numbered in TOC"/>
    <w:basedOn w:val="Heading2"/>
    <w:next w:val="Normal"/>
    <w:uiPriority w:val="6"/>
    <w:qFormat/>
    <w:rsid w:val="00402F11"/>
    <w:pPr>
      <w:numPr>
        <w:ilvl w:val="0"/>
        <w:numId w:val="0"/>
      </w:numPr>
      <w:tabs>
        <w:tab w:val="clear" w:pos="1134"/>
      </w:tabs>
      <w:spacing w:after="120"/>
      <w:ind w:left="720" w:hanging="720"/>
    </w:pPr>
    <w:rPr>
      <w:rFonts w:asciiTheme="minorHAnsi" w:hAnsiTheme="minorHAnsi"/>
      <w:b/>
      <w:color w:val="auto"/>
      <w:sz w:val="26"/>
      <w:lang w:eastAsia="en-US"/>
    </w:rPr>
  </w:style>
  <w:style w:type="table" w:customStyle="1" w:styleId="TableGrid10">
    <w:name w:val="Table Grid1"/>
    <w:basedOn w:val="TableNormal"/>
    <w:next w:val="TableGrid"/>
    <w:uiPriority w:val="59"/>
    <w:rsid w:val="00402F11"/>
    <w:rPr>
      <w:rFonts w:ascii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
    <w:name w:val="Table"/>
    <w:basedOn w:val="TableWeb2"/>
    <w:rsid w:val="00402F11"/>
    <w:pPr>
      <w:spacing w:after="200"/>
    </w:pPr>
    <w:rPr>
      <w:rFonts w:ascii="Arial" w:eastAsiaTheme="minorEastAsia" w:hAnsi="Arial" w:cstheme="minorBidi"/>
      <w:sz w:val="18"/>
      <w:lang w:val="en-US"/>
    </w:rPr>
    <w:tblPr/>
    <w:tcPr>
      <w:shd w:val="clear" w:color="auto" w:fill="auto"/>
    </w:tcPr>
    <w:tblStylePr w:type="firstRow">
      <w:rPr>
        <w:rFonts w:ascii="Arial" w:hAnsi="Arial" w:cs="Times New Roman"/>
        <w:b/>
        <w:color w:val="auto"/>
        <w:sz w:val="18"/>
      </w:rPr>
      <w:tblPr/>
      <w:tcPr>
        <w:tcBorders>
          <w:tl2br w:val="none" w:sz="0" w:space="0" w:color="auto"/>
          <w:tr2bl w:val="none" w:sz="0" w:space="0" w:color="auto"/>
        </w:tcBorders>
      </w:tcPr>
    </w:tblStylePr>
  </w:style>
  <w:style w:type="paragraph" w:customStyle="1" w:styleId="Heading1-nonumbers">
    <w:name w:val="Heading 1 - no numbers"/>
    <w:basedOn w:val="Heading1"/>
    <w:qFormat/>
    <w:rsid w:val="00402F11"/>
    <w:pPr>
      <w:keepLines w:val="0"/>
      <w:pageBreakBefore w:val="0"/>
      <w:numPr>
        <w:numId w:val="0"/>
      </w:numPr>
      <w:tabs>
        <w:tab w:val="clear" w:pos="1134"/>
      </w:tabs>
      <w:spacing w:after="0" w:line="240" w:lineRule="auto"/>
      <w:jc w:val="both"/>
    </w:pPr>
    <w:rPr>
      <w:rFonts w:ascii="Arial" w:eastAsia="Times New Roman" w:hAnsi="Arial" w:cs="Times New Roman"/>
      <w:bCs w:val="0"/>
      <w:color w:val="auto"/>
      <w:sz w:val="30"/>
      <w:szCs w:val="20"/>
      <w:lang w:eastAsia="en-US"/>
    </w:rPr>
  </w:style>
  <w:style w:type="paragraph" w:customStyle="1" w:styleId="p1">
    <w:name w:val="p1"/>
    <w:basedOn w:val="Normal"/>
    <w:rsid w:val="00402F11"/>
    <w:pPr>
      <w:spacing w:after="0"/>
    </w:pPr>
    <w:rPr>
      <w:rFonts w:ascii="Helvetica" w:eastAsiaTheme="minorHAnsi" w:hAnsi="Helvetica"/>
      <w:color w:val="auto"/>
      <w:sz w:val="17"/>
      <w:szCs w:val="17"/>
      <w:lang w:val="en-GB" w:eastAsia="en-GB"/>
    </w:rPr>
  </w:style>
  <w:style w:type="character" w:customStyle="1" w:styleId="UnresolvedMention10">
    <w:name w:val="Unresolved Mention1"/>
    <w:basedOn w:val="DefaultParagraphFont"/>
    <w:uiPriority w:val="99"/>
    <w:semiHidden/>
    <w:unhideWhenUsed/>
    <w:rsid w:val="00402F11"/>
    <w:rPr>
      <w:color w:val="808080"/>
      <w:shd w:val="clear" w:color="auto" w:fill="E6E6E6"/>
    </w:rPr>
  </w:style>
  <w:style w:type="paragraph" w:customStyle="1" w:styleId="Heading1nonumber">
    <w:name w:val="Heading 1 no number"/>
    <w:basedOn w:val="Heading1"/>
    <w:next w:val="Normal"/>
    <w:link w:val="Heading1nonumberChar"/>
    <w:qFormat/>
    <w:rsid w:val="00402F11"/>
    <w:pPr>
      <w:keepLines w:val="0"/>
      <w:pageBreakBefore w:val="0"/>
      <w:numPr>
        <w:numId w:val="0"/>
      </w:numPr>
      <w:tabs>
        <w:tab w:val="clear" w:pos="1134"/>
      </w:tabs>
      <w:spacing w:after="160" w:line="240" w:lineRule="auto"/>
      <w:jc w:val="both"/>
    </w:pPr>
    <w:rPr>
      <w:rFonts w:ascii="Georgia" w:eastAsia="Times New Roman" w:hAnsi="Georgia"/>
      <w:bCs w:val="0"/>
      <w:color w:val="16197F" w:themeColor="accent6" w:themeShade="BF"/>
      <w:sz w:val="30"/>
      <w:szCs w:val="20"/>
      <w:lang w:eastAsia="en-US"/>
    </w:rPr>
  </w:style>
  <w:style w:type="character" w:customStyle="1" w:styleId="Heading1nonumberChar">
    <w:name w:val="Heading 1 no number Char"/>
    <w:basedOn w:val="Heading1Char"/>
    <w:link w:val="Heading1nonumber"/>
    <w:rsid w:val="00402F11"/>
    <w:rPr>
      <w:rFonts w:ascii="Georgia" w:eastAsia="Times New Roman" w:hAnsi="Georgia" w:cstheme="majorBidi"/>
      <w:b/>
      <w:bCs w:val="0"/>
      <w:color w:val="16197F" w:themeColor="accent6" w:themeShade="BF"/>
      <w:sz w:val="30"/>
      <w:szCs w:val="20"/>
      <w:lang w:eastAsia="en-US"/>
    </w:rPr>
  </w:style>
  <w:style w:type="paragraph" w:customStyle="1" w:styleId="Heading2nonumbers">
    <w:name w:val="Heading 2 no numbers"/>
    <w:basedOn w:val="Heading2"/>
    <w:qFormat/>
    <w:rsid w:val="00402F11"/>
    <w:pPr>
      <w:numPr>
        <w:ilvl w:val="0"/>
        <w:numId w:val="0"/>
      </w:numPr>
      <w:tabs>
        <w:tab w:val="clear" w:pos="1134"/>
      </w:tabs>
      <w:spacing w:before="40" w:after="120"/>
    </w:pPr>
    <w:rPr>
      <w:rFonts w:ascii="Georgia" w:hAnsi="Georgia"/>
      <w:bCs w:val="0"/>
      <w:color w:val="16197F" w:themeColor="accent6" w:themeShade="BF"/>
      <w:sz w:val="26"/>
      <w:lang w:val="en-GB" w:eastAsia="en-US"/>
    </w:rPr>
  </w:style>
  <w:style w:type="paragraph" w:styleId="NoSpacing">
    <w:name w:val="No Spacing"/>
    <w:uiPriority w:val="1"/>
    <w:qFormat/>
    <w:rsid w:val="00402F11"/>
    <w:rPr>
      <w:rFonts w:asciiTheme="minorHAnsi" w:eastAsia="Times New Roman" w:hAnsiTheme="minorHAnsi"/>
      <w:szCs w:val="24"/>
      <w:lang w:eastAsia="en-US"/>
    </w:rPr>
  </w:style>
  <w:style w:type="table" w:customStyle="1" w:styleId="TableGrid20">
    <w:name w:val="Table Grid2"/>
    <w:basedOn w:val="TableNormal"/>
    <w:next w:val="TableGrid"/>
    <w:uiPriority w:val="59"/>
    <w:rsid w:val="00A02776"/>
    <w:rPr>
      <w:sz w:val="18"/>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tblStylePr w:type="firstRow">
      <w:rPr>
        <w:b/>
      </w:rPr>
      <w:tblPr/>
      <w:tcPr>
        <w:shd w:val="clear" w:color="auto" w:fill="D9D9D9" w:themeFill="background1" w:themeFillShade="D9"/>
      </w:tcPr>
    </w:tblStylePr>
  </w:style>
  <w:style w:type="table" w:customStyle="1" w:styleId="TableGrid30">
    <w:name w:val="Table Grid3"/>
    <w:basedOn w:val="TableNormal"/>
    <w:next w:val="TableGrid"/>
    <w:uiPriority w:val="59"/>
    <w:rsid w:val="00A02776"/>
    <w:rPr>
      <w:sz w:val="18"/>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tblStylePr w:type="firstRow">
      <w:rPr>
        <w:b/>
      </w:rPr>
      <w:tblPr/>
      <w:tcPr>
        <w:shd w:val="clear" w:color="auto" w:fill="D9D9D9" w:themeFill="background1" w:themeFillShade="D9"/>
      </w:tcPr>
    </w:tblStylePr>
  </w:style>
  <w:style w:type="character" w:customStyle="1" w:styleId="st">
    <w:name w:val="st"/>
    <w:basedOn w:val="DefaultParagraphFont"/>
    <w:rsid w:val="00C073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703796">
      <w:bodyDiv w:val="1"/>
      <w:marLeft w:val="0"/>
      <w:marRight w:val="0"/>
      <w:marTop w:val="0"/>
      <w:marBottom w:val="0"/>
      <w:divBdr>
        <w:top w:val="none" w:sz="0" w:space="0" w:color="auto"/>
        <w:left w:val="none" w:sz="0" w:space="0" w:color="auto"/>
        <w:bottom w:val="none" w:sz="0" w:space="0" w:color="auto"/>
        <w:right w:val="none" w:sz="0" w:space="0" w:color="auto"/>
      </w:divBdr>
    </w:div>
    <w:div w:id="109739900">
      <w:bodyDiv w:val="1"/>
      <w:marLeft w:val="0"/>
      <w:marRight w:val="0"/>
      <w:marTop w:val="0"/>
      <w:marBottom w:val="0"/>
      <w:divBdr>
        <w:top w:val="none" w:sz="0" w:space="0" w:color="auto"/>
        <w:left w:val="none" w:sz="0" w:space="0" w:color="auto"/>
        <w:bottom w:val="none" w:sz="0" w:space="0" w:color="auto"/>
        <w:right w:val="none" w:sz="0" w:space="0" w:color="auto"/>
      </w:divBdr>
    </w:div>
    <w:div w:id="136382624">
      <w:bodyDiv w:val="1"/>
      <w:marLeft w:val="0"/>
      <w:marRight w:val="0"/>
      <w:marTop w:val="0"/>
      <w:marBottom w:val="0"/>
      <w:divBdr>
        <w:top w:val="none" w:sz="0" w:space="0" w:color="auto"/>
        <w:left w:val="none" w:sz="0" w:space="0" w:color="auto"/>
        <w:bottom w:val="none" w:sz="0" w:space="0" w:color="auto"/>
        <w:right w:val="none" w:sz="0" w:space="0" w:color="auto"/>
      </w:divBdr>
    </w:div>
    <w:div w:id="181475606">
      <w:bodyDiv w:val="1"/>
      <w:marLeft w:val="0"/>
      <w:marRight w:val="0"/>
      <w:marTop w:val="0"/>
      <w:marBottom w:val="0"/>
      <w:divBdr>
        <w:top w:val="none" w:sz="0" w:space="0" w:color="auto"/>
        <w:left w:val="none" w:sz="0" w:space="0" w:color="auto"/>
        <w:bottom w:val="none" w:sz="0" w:space="0" w:color="auto"/>
        <w:right w:val="none" w:sz="0" w:space="0" w:color="auto"/>
      </w:divBdr>
    </w:div>
    <w:div w:id="222253574">
      <w:bodyDiv w:val="1"/>
      <w:marLeft w:val="0"/>
      <w:marRight w:val="0"/>
      <w:marTop w:val="0"/>
      <w:marBottom w:val="0"/>
      <w:divBdr>
        <w:top w:val="none" w:sz="0" w:space="0" w:color="auto"/>
        <w:left w:val="none" w:sz="0" w:space="0" w:color="auto"/>
        <w:bottom w:val="none" w:sz="0" w:space="0" w:color="auto"/>
        <w:right w:val="none" w:sz="0" w:space="0" w:color="auto"/>
      </w:divBdr>
    </w:div>
    <w:div w:id="326902172">
      <w:bodyDiv w:val="1"/>
      <w:marLeft w:val="0"/>
      <w:marRight w:val="0"/>
      <w:marTop w:val="0"/>
      <w:marBottom w:val="0"/>
      <w:divBdr>
        <w:top w:val="none" w:sz="0" w:space="0" w:color="auto"/>
        <w:left w:val="none" w:sz="0" w:space="0" w:color="auto"/>
        <w:bottom w:val="none" w:sz="0" w:space="0" w:color="auto"/>
        <w:right w:val="none" w:sz="0" w:space="0" w:color="auto"/>
      </w:divBdr>
    </w:div>
    <w:div w:id="339355297">
      <w:bodyDiv w:val="1"/>
      <w:marLeft w:val="0"/>
      <w:marRight w:val="0"/>
      <w:marTop w:val="0"/>
      <w:marBottom w:val="0"/>
      <w:divBdr>
        <w:top w:val="none" w:sz="0" w:space="0" w:color="auto"/>
        <w:left w:val="none" w:sz="0" w:space="0" w:color="auto"/>
        <w:bottom w:val="none" w:sz="0" w:space="0" w:color="auto"/>
        <w:right w:val="none" w:sz="0" w:space="0" w:color="auto"/>
      </w:divBdr>
    </w:div>
    <w:div w:id="359673982">
      <w:bodyDiv w:val="1"/>
      <w:marLeft w:val="0"/>
      <w:marRight w:val="0"/>
      <w:marTop w:val="0"/>
      <w:marBottom w:val="0"/>
      <w:divBdr>
        <w:top w:val="none" w:sz="0" w:space="0" w:color="auto"/>
        <w:left w:val="none" w:sz="0" w:space="0" w:color="auto"/>
        <w:bottom w:val="none" w:sz="0" w:space="0" w:color="auto"/>
        <w:right w:val="none" w:sz="0" w:space="0" w:color="auto"/>
      </w:divBdr>
    </w:div>
    <w:div w:id="410082354">
      <w:bodyDiv w:val="1"/>
      <w:marLeft w:val="0"/>
      <w:marRight w:val="0"/>
      <w:marTop w:val="0"/>
      <w:marBottom w:val="0"/>
      <w:divBdr>
        <w:top w:val="none" w:sz="0" w:space="0" w:color="auto"/>
        <w:left w:val="none" w:sz="0" w:space="0" w:color="auto"/>
        <w:bottom w:val="none" w:sz="0" w:space="0" w:color="auto"/>
        <w:right w:val="none" w:sz="0" w:space="0" w:color="auto"/>
      </w:divBdr>
    </w:div>
    <w:div w:id="478809508">
      <w:bodyDiv w:val="1"/>
      <w:marLeft w:val="0"/>
      <w:marRight w:val="0"/>
      <w:marTop w:val="0"/>
      <w:marBottom w:val="0"/>
      <w:divBdr>
        <w:top w:val="none" w:sz="0" w:space="0" w:color="auto"/>
        <w:left w:val="none" w:sz="0" w:space="0" w:color="auto"/>
        <w:bottom w:val="none" w:sz="0" w:space="0" w:color="auto"/>
        <w:right w:val="none" w:sz="0" w:space="0" w:color="auto"/>
      </w:divBdr>
    </w:div>
    <w:div w:id="518468289">
      <w:bodyDiv w:val="1"/>
      <w:marLeft w:val="0"/>
      <w:marRight w:val="0"/>
      <w:marTop w:val="0"/>
      <w:marBottom w:val="0"/>
      <w:divBdr>
        <w:top w:val="none" w:sz="0" w:space="0" w:color="auto"/>
        <w:left w:val="none" w:sz="0" w:space="0" w:color="auto"/>
        <w:bottom w:val="none" w:sz="0" w:space="0" w:color="auto"/>
        <w:right w:val="none" w:sz="0" w:space="0" w:color="auto"/>
      </w:divBdr>
    </w:div>
    <w:div w:id="522745069">
      <w:bodyDiv w:val="1"/>
      <w:marLeft w:val="0"/>
      <w:marRight w:val="0"/>
      <w:marTop w:val="0"/>
      <w:marBottom w:val="0"/>
      <w:divBdr>
        <w:top w:val="none" w:sz="0" w:space="0" w:color="auto"/>
        <w:left w:val="none" w:sz="0" w:space="0" w:color="auto"/>
        <w:bottom w:val="none" w:sz="0" w:space="0" w:color="auto"/>
        <w:right w:val="none" w:sz="0" w:space="0" w:color="auto"/>
      </w:divBdr>
    </w:div>
    <w:div w:id="542594317">
      <w:bodyDiv w:val="1"/>
      <w:marLeft w:val="0"/>
      <w:marRight w:val="0"/>
      <w:marTop w:val="0"/>
      <w:marBottom w:val="0"/>
      <w:divBdr>
        <w:top w:val="none" w:sz="0" w:space="0" w:color="auto"/>
        <w:left w:val="none" w:sz="0" w:space="0" w:color="auto"/>
        <w:bottom w:val="none" w:sz="0" w:space="0" w:color="auto"/>
        <w:right w:val="none" w:sz="0" w:space="0" w:color="auto"/>
      </w:divBdr>
    </w:div>
    <w:div w:id="616647307">
      <w:bodyDiv w:val="1"/>
      <w:marLeft w:val="0"/>
      <w:marRight w:val="0"/>
      <w:marTop w:val="0"/>
      <w:marBottom w:val="0"/>
      <w:divBdr>
        <w:top w:val="none" w:sz="0" w:space="0" w:color="auto"/>
        <w:left w:val="none" w:sz="0" w:space="0" w:color="auto"/>
        <w:bottom w:val="none" w:sz="0" w:space="0" w:color="auto"/>
        <w:right w:val="none" w:sz="0" w:space="0" w:color="auto"/>
      </w:divBdr>
    </w:div>
    <w:div w:id="641009168">
      <w:bodyDiv w:val="1"/>
      <w:marLeft w:val="0"/>
      <w:marRight w:val="0"/>
      <w:marTop w:val="0"/>
      <w:marBottom w:val="0"/>
      <w:divBdr>
        <w:top w:val="none" w:sz="0" w:space="0" w:color="auto"/>
        <w:left w:val="none" w:sz="0" w:space="0" w:color="auto"/>
        <w:bottom w:val="none" w:sz="0" w:space="0" w:color="auto"/>
        <w:right w:val="none" w:sz="0" w:space="0" w:color="auto"/>
      </w:divBdr>
    </w:div>
    <w:div w:id="697198990">
      <w:bodyDiv w:val="1"/>
      <w:marLeft w:val="0"/>
      <w:marRight w:val="0"/>
      <w:marTop w:val="0"/>
      <w:marBottom w:val="0"/>
      <w:divBdr>
        <w:top w:val="none" w:sz="0" w:space="0" w:color="auto"/>
        <w:left w:val="none" w:sz="0" w:space="0" w:color="auto"/>
        <w:bottom w:val="none" w:sz="0" w:space="0" w:color="auto"/>
        <w:right w:val="none" w:sz="0" w:space="0" w:color="auto"/>
      </w:divBdr>
    </w:div>
    <w:div w:id="759182373">
      <w:bodyDiv w:val="1"/>
      <w:marLeft w:val="0"/>
      <w:marRight w:val="0"/>
      <w:marTop w:val="0"/>
      <w:marBottom w:val="0"/>
      <w:divBdr>
        <w:top w:val="none" w:sz="0" w:space="0" w:color="auto"/>
        <w:left w:val="none" w:sz="0" w:space="0" w:color="auto"/>
        <w:bottom w:val="none" w:sz="0" w:space="0" w:color="auto"/>
        <w:right w:val="none" w:sz="0" w:space="0" w:color="auto"/>
      </w:divBdr>
    </w:div>
    <w:div w:id="765924339">
      <w:bodyDiv w:val="1"/>
      <w:marLeft w:val="0"/>
      <w:marRight w:val="0"/>
      <w:marTop w:val="0"/>
      <w:marBottom w:val="0"/>
      <w:divBdr>
        <w:top w:val="none" w:sz="0" w:space="0" w:color="auto"/>
        <w:left w:val="none" w:sz="0" w:space="0" w:color="auto"/>
        <w:bottom w:val="none" w:sz="0" w:space="0" w:color="auto"/>
        <w:right w:val="none" w:sz="0" w:space="0" w:color="auto"/>
      </w:divBdr>
    </w:div>
    <w:div w:id="772241525">
      <w:bodyDiv w:val="1"/>
      <w:marLeft w:val="0"/>
      <w:marRight w:val="0"/>
      <w:marTop w:val="0"/>
      <w:marBottom w:val="0"/>
      <w:divBdr>
        <w:top w:val="none" w:sz="0" w:space="0" w:color="auto"/>
        <w:left w:val="none" w:sz="0" w:space="0" w:color="auto"/>
        <w:bottom w:val="none" w:sz="0" w:space="0" w:color="auto"/>
        <w:right w:val="none" w:sz="0" w:space="0" w:color="auto"/>
      </w:divBdr>
    </w:div>
    <w:div w:id="773479028">
      <w:bodyDiv w:val="1"/>
      <w:marLeft w:val="0"/>
      <w:marRight w:val="0"/>
      <w:marTop w:val="0"/>
      <w:marBottom w:val="0"/>
      <w:divBdr>
        <w:top w:val="none" w:sz="0" w:space="0" w:color="auto"/>
        <w:left w:val="none" w:sz="0" w:space="0" w:color="auto"/>
        <w:bottom w:val="none" w:sz="0" w:space="0" w:color="auto"/>
        <w:right w:val="none" w:sz="0" w:space="0" w:color="auto"/>
      </w:divBdr>
    </w:div>
    <w:div w:id="827861496">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58392210">
      <w:bodyDiv w:val="1"/>
      <w:marLeft w:val="0"/>
      <w:marRight w:val="0"/>
      <w:marTop w:val="0"/>
      <w:marBottom w:val="0"/>
      <w:divBdr>
        <w:top w:val="none" w:sz="0" w:space="0" w:color="auto"/>
        <w:left w:val="none" w:sz="0" w:space="0" w:color="auto"/>
        <w:bottom w:val="none" w:sz="0" w:space="0" w:color="auto"/>
        <w:right w:val="none" w:sz="0" w:space="0" w:color="auto"/>
      </w:divBdr>
    </w:div>
    <w:div w:id="869681636">
      <w:bodyDiv w:val="1"/>
      <w:marLeft w:val="0"/>
      <w:marRight w:val="0"/>
      <w:marTop w:val="0"/>
      <w:marBottom w:val="0"/>
      <w:divBdr>
        <w:top w:val="none" w:sz="0" w:space="0" w:color="auto"/>
        <w:left w:val="none" w:sz="0" w:space="0" w:color="auto"/>
        <w:bottom w:val="none" w:sz="0" w:space="0" w:color="auto"/>
        <w:right w:val="none" w:sz="0" w:space="0" w:color="auto"/>
      </w:divBdr>
    </w:div>
    <w:div w:id="904534547">
      <w:bodyDiv w:val="1"/>
      <w:marLeft w:val="0"/>
      <w:marRight w:val="0"/>
      <w:marTop w:val="0"/>
      <w:marBottom w:val="0"/>
      <w:divBdr>
        <w:top w:val="none" w:sz="0" w:space="0" w:color="auto"/>
        <w:left w:val="none" w:sz="0" w:space="0" w:color="auto"/>
        <w:bottom w:val="none" w:sz="0" w:space="0" w:color="auto"/>
        <w:right w:val="none" w:sz="0" w:space="0" w:color="auto"/>
      </w:divBdr>
    </w:div>
    <w:div w:id="919173976">
      <w:bodyDiv w:val="1"/>
      <w:marLeft w:val="0"/>
      <w:marRight w:val="0"/>
      <w:marTop w:val="0"/>
      <w:marBottom w:val="0"/>
      <w:divBdr>
        <w:top w:val="none" w:sz="0" w:space="0" w:color="auto"/>
        <w:left w:val="none" w:sz="0" w:space="0" w:color="auto"/>
        <w:bottom w:val="none" w:sz="0" w:space="0" w:color="auto"/>
        <w:right w:val="none" w:sz="0" w:space="0" w:color="auto"/>
      </w:divBdr>
    </w:div>
    <w:div w:id="919213281">
      <w:bodyDiv w:val="1"/>
      <w:marLeft w:val="0"/>
      <w:marRight w:val="0"/>
      <w:marTop w:val="0"/>
      <w:marBottom w:val="0"/>
      <w:divBdr>
        <w:top w:val="none" w:sz="0" w:space="0" w:color="auto"/>
        <w:left w:val="none" w:sz="0" w:space="0" w:color="auto"/>
        <w:bottom w:val="none" w:sz="0" w:space="0" w:color="auto"/>
        <w:right w:val="none" w:sz="0" w:space="0" w:color="auto"/>
      </w:divBdr>
      <w:divsChild>
        <w:div w:id="1609579769">
          <w:marLeft w:val="446"/>
          <w:marRight w:val="0"/>
          <w:marTop w:val="60"/>
          <w:marBottom w:val="0"/>
          <w:divBdr>
            <w:top w:val="none" w:sz="0" w:space="0" w:color="auto"/>
            <w:left w:val="none" w:sz="0" w:space="0" w:color="auto"/>
            <w:bottom w:val="none" w:sz="0" w:space="0" w:color="auto"/>
            <w:right w:val="none" w:sz="0" w:space="0" w:color="auto"/>
          </w:divBdr>
        </w:div>
        <w:div w:id="896237324">
          <w:marLeft w:val="446"/>
          <w:marRight w:val="0"/>
          <w:marTop w:val="60"/>
          <w:marBottom w:val="0"/>
          <w:divBdr>
            <w:top w:val="none" w:sz="0" w:space="0" w:color="auto"/>
            <w:left w:val="none" w:sz="0" w:space="0" w:color="auto"/>
            <w:bottom w:val="none" w:sz="0" w:space="0" w:color="auto"/>
            <w:right w:val="none" w:sz="0" w:space="0" w:color="auto"/>
          </w:divBdr>
        </w:div>
        <w:div w:id="310254957">
          <w:marLeft w:val="446"/>
          <w:marRight w:val="0"/>
          <w:marTop w:val="60"/>
          <w:marBottom w:val="0"/>
          <w:divBdr>
            <w:top w:val="none" w:sz="0" w:space="0" w:color="auto"/>
            <w:left w:val="none" w:sz="0" w:space="0" w:color="auto"/>
            <w:bottom w:val="none" w:sz="0" w:space="0" w:color="auto"/>
            <w:right w:val="none" w:sz="0" w:space="0" w:color="auto"/>
          </w:divBdr>
        </w:div>
        <w:div w:id="204873933">
          <w:marLeft w:val="446"/>
          <w:marRight w:val="0"/>
          <w:marTop w:val="60"/>
          <w:marBottom w:val="0"/>
          <w:divBdr>
            <w:top w:val="none" w:sz="0" w:space="0" w:color="auto"/>
            <w:left w:val="none" w:sz="0" w:space="0" w:color="auto"/>
            <w:bottom w:val="none" w:sz="0" w:space="0" w:color="auto"/>
            <w:right w:val="none" w:sz="0" w:space="0" w:color="auto"/>
          </w:divBdr>
        </w:div>
        <w:div w:id="59376766">
          <w:marLeft w:val="446"/>
          <w:marRight w:val="0"/>
          <w:marTop w:val="60"/>
          <w:marBottom w:val="0"/>
          <w:divBdr>
            <w:top w:val="none" w:sz="0" w:space="0" w:color="auto"/>
            <w:left w:val="none" w:sz="0" w:space="0" w:color="auto"/>
            <w:bottom w:val="none" w:sz="0" w:space="0" w:color="auto"/>
            <w:right w:val="none" w:sz="0" w:space="0" w:color="auto"/>
          </w:divBdr>
        </w:div>
        <w:div w:id="1940522424">
          <w:marLeft w:val="446"/>
          <w:marRight w:val="0"/>
          <w:marTop w:val="60"/>
          <w:marBottom w:val="0"/>
          <w:divBdr>
            <w:top w:val="none" w:sz="0" w:space="0" w:color="auto"/>
            <w:left w:val="none" w:sz="0" w:space="0" w:color="auto"/>
            <w:bottom w:val="none" w:sz="0" w:space="0" w:color="auto"/>
            <w:right w:val="none" w:sz="0" w:space="0" w:color="auto"/>
          </w:divBdr>
        </w:div>
        <w:div w:id="2109809874">
          <w:marLeft w:val="446"/>
          <w:marRight w:val="0"/>
          <w:marTop w:val="60"/>
          <w:marBottom w:val="0"/>
          <w:divBdr>
            <w:top w:val="none" w:sz="0" w:space="0" w:color="auto"/>
            <w:left w:val="none" w:sz="0" w:space="0" w:color="auto"/>
            <w:bottom w:val="none" w:sz="0" w:space="0" w:color="auto"/>
            <w:right w:val="none" w:sz="0" w:space="0" w:color="auto"/>
          </w:divBdr>
        </w:div>
        <w:div w:id="573705276">
          <w:marLeft w:val="446"/>
          <w:marRight w:val="0"/>
          <w:marTop w:val="60"/>
          <w:marBottom w:val="0"/>
          <w:divBdr>
            <w:top w:val="none" w:sz="0" w:space="0" w:color="auto"/>
            <w:left w:val="none" w:sz="0" w:space="0" w:color="auto"/>
            <w:bottom w:val="none" w:sz="0" w:space="0" w:color="auto"/>
            <w:right w:val="none" w:sz="0" w:space="0" w:color="auto"/>
          </w:divBdr>
        </w:div>
        <w:div w:id="1672876552">
          <w:marLeft w:val="446"/>
          <w:marRight w:val="0"/>
          <w:marTop w:val="60"/>
          <w:marBottom w:val="0"/>
          <w:divBdr>
            <w:top w:val="none" w:sz="0" w:space="0" w:color="auto"/>
            <w:left w:val="none" w:sz="0" w:space="0" w:color="auto"/>
            <w:bottom w:val="none" w:sz="0" w:space="0" w:color="auto"/>
            <w:right w:val="none" w:sz="0" w:space="0" w:color="auto"/>
          </w:divBdr>
        </w:div>
        <w:div w:id="883374468">
          <w:marLeft w:val="446"/>
          <w:marRight w:val="0"/>
          <w:marTop w:val="60"/>
          <w:marBottom w:val="0"/>
          <w:divBdr>
            <w:top w:val="none" w:sz="0" w:space="0" w:color="auto"/>
            <w:left w:val="none" w:sz="0" w:space="0" w:color="auto"/>
            <w:bottom w:val="none" w:sz="0" w:space="0" w:color="auto"/>
            <w:right w:val="none" w:sz="0" w:space="0" w:color="auto"/>
          </w:divBdr>
        </w:div>
        <w:div w:id="618754580">
          <w:marLeft w:val="446"/>
          <w:marRight w:val="0"/>
          <w:marTop w:val="60"/>
          <w:marBottom w:val="0"/>
          <w:divBdr>
            <w:top w:val="none" w:sz="0" w:space="0" w:color="auto"/>
            <w:left w:val="none" w:sz="0" w:space="0" w:color="auto"/>
            <w:bottom w:val="none" w:sz="0" w:space="0" w:color="auto"/>
            <w:right w:val="none" w:sz="0" w:space="0" w:color="auto"/>
          </w:divBdr>
        </w:div>
        <w:div w:id="1805540836">
          <w:marLeft w:val="446"/>
          <w:marRight w:val="0"/>
          <w:marTop w:val="60"/>
          <w:marBottom w:val="0"/>
          <w:divBdr>
            <w:top w:val="none" w:sz="0" w:space="0" w:color="auto"/>
            <w:left w:val="none" w:sz="0" w:space="0" w:color="auto"/>
            <w:bottom w:val="none" w:sz="0" w:space="0" w:color="auto"/>
            <w:right w:val="none" w:sz="0" w:space="0" w:color="auto"/>
          </w:divBdr>
        </w:div>
        <w:div w:id="840662506">
          <w:marLeft w:val="446"/>
          <w:marRight w:val="0"/>
          <w:marTop w:val="60"/>
          <w:marBottom w:val="0"/>
          <w:divBdr>
            <w:top w:val="none" w:sz="0" w:space="0" w:color="auto"/>
            <w:left w:val="none" w:sz="0" w:space="0" w:color="auto"/>
            <w:bottom w:val="none" w:sz="0" w:space="0" w:color="auto"/>
            <w:right w:val="none" w:sz="0" w:space="0" w:color="auto"/>
          </w:divBdr>
        </w:div>
        <w:div w:id="121926322">
          <w:marLeft w:val="446"/>
          <w:marRight w:val="0"/>
          <w:marTop w:val="60"/>
          <w:marBottom w:val="0"/>
          <w:divBdr>
            <w:top w:val="none" w:sz="0" w:space="0" w:color="auto"/>
            <w:left w:val="none" w:sz="0" w:space="0" w:color="auto"/>
            <w:bottom w:val="none" w:sz="0" w:space="0" w:color="auto"/>
            <w:right w:val="none" w:sz="0" w:space="0" w:color="auto"/>
          </w:divBdr>
        </w:div>
        <w:div w:id="1331954904">
          <w:marLeft w:val="446"/>
          <w:marRight w:val="0"/>
          <w:marTop w:val="60"/>
          <w:marBottom w:val="0"/>
          <w:divBdr>
            <w:top w:val="none" w:sz="0" w:space="0" w:color="auto"/>
            <w:left w:val="none" w:sz="0" w:space="0" w:color="auto"/>
            <w:bottom w:val="none" w:sz="0" w:space="0" w:color="auto"/>
            <w:right w:val="none" w:sz="0" w:space="0" w:color="auto"/>
          </w:divBdr>
        </w:div>
        <w:div w:id="1879197192">
          <w:marLeft w:val="446"/>
          <w:marRight w:val="0"/>
          <w:marTop w:val="60"/>
          <w:marBottom w:val="0"/>
          <w:divBdr>
            <w:top w:val="none" w:sz="0" w:space="0" w:color="auto"/>
            <w:left w:val="none" w:sz="0" w:space="0" w:color="auto"/>
            <w:bottom w:val="none" w:sz="0" w:space="0" w:color="auto"/>
            <w:right w:val="none" w:sz="0" w:space="0" w:color="auto"/>
          </w:divBdr>
        </w:div>
      </w:divsChild>
    </w:div>
    <w:div w:id="922032832">
      <w:bodyDiv w:val="1"/>
      <w:marLeft w:val="0"/>
      <w:marRight w:val="0"/>
      <w:marTop w:val="0"/>
      <w:marBottom w:val="0"/>
      <w:divBdr>
        <w:top w:val="none" w:sz="0" w:space="0" w:color="auto"/>
        <w:left w:val="none" w:sz="0" w:space="0" w:color="auto"/>
        <w:bottom w:val="none" w:sz="0" w:space="0" w:color="auto"/>
        <w:right w:val="none" w:sz="0" w:space="0" w:color="auto"/>
      </w:divBdr>
    </w:div>
    <w:div w:id="969943496">
      <w:bodyDiv w:val="1"/>
      <w:marLeft w:val="0"/>
      <w:marRight w:val="0"/>
      <w:marTop w:val="0"/>
      <w:marBottom w:val="0"/>
      <w:divBdr>
        <w:top w:val="none" w:sz="0" w:space="0" w:color="auto"/>
        <w:left w:val="none" w:sz="0" w:space="0" w:color="auto"/>
        <w:bottom w:val="none" w:sz="0" w:space="0" w:color="auto"/>
        <w:right w:val="none" w:sz="0" w:space="0" w:color="auto"/>
      </w:divBdr>
    </w:div>
    <w:div w:id="977413615">
      <w:bodyDiv w:val="1"/>
      <w:marLeft w:val="0"/>
      <w:marRight w:val="0"/>
      <w:marTop w:val="0"/>
      <w:marBottom w:val="0"/>
      <w:divBdr>
        <w:top w:val="none" w:sz="0" w:space="0" w:color="auto"/>
        <w:left w:val="none" w:sz="0" w:space="0" w:color="auto"/>
        <w:bottom w:val="none" w:sz="0" w:space="0" w:color="auto"/>
        <w:right w:val="none" w:sz="0" w:space="0" w:color="auto"/>
      </w:divBdr>
      <w:divsChild>
        <w:div w:id="32928434">
          <w:marLeft w:val="446"/>
          <w:marRight w:val="0"/>
          <w:marTop w:val="0"/>
          <w:marBottom w:val="0"/>
          <w:divBdr>
            <w:top w:val="none" w:sz="0" w:space="0" w:color="auto"/>
            <w:left w:val="none" w:sz="0" w:space="0" w:color="auto"/>
            <w:bottom w:val="none" w:sz="0" w:space="0" w:color="auto"/>
            <w:right w:val="none" w:sz="0" w:space="0" w:color="auto"/>
          </w:divBdr>
        </w:div>
        <w:div w:id="98722454">
          <w:marLeft w:val="446"/>
          <w:marRight w:val="0"/>
          <w:marTop w:val="0"/>
          <w:marBottom w:val="0"/>
          <w:divBdr>
            <w:top w:val="none" w:sz="0" w:space="0" w:color="auto"/>
            <w:left w:val="none" w:sz="0" w:space="0" w:color="auto"/>
            <w:bottom w:val="none" w:sz="0" w:space="0" w:color="auto"/>
            <w:right w:val="none" w:sz="0" w:space="0" w:color="auto"/>
          </w:divBdr>
        </w:div>
        <w:div w:id="1771075957">
          <w:marLeft w:val="446"/>
          <w:marRight w:val="0"/>
          <w:marTop w:val="0"/>
          <w:marBottom w:val="0"/>
          <w:divBdr>
            <w:top w:val="none" w:sz="0" w:space="0" w:color="auto"/>
            <w:left w:val="none" w:sz="0" w:space="0" w:color="auto"/>
            <w:bottom w:val="none" w:sz="0" w:space="0" w:color="auto"/>
            <w:right w:val="none" w:sz="0" w:space="0" w:color="auto"/>
          </w:divBdr>
        </w:div>
      </w:divsChild>
    </w:div>
    <w:div w:id="1051540440">
      <w:bodyDiv w:val="1"/>
      <w:marLeft w:val="0"/>
      <w:marRight w:val="0"/>
      <w:marTop w:val="0"/>
      <w:marBottom w:val="0"/>
      <w:divBdr>
        <w:top w:val="none" w:sz="0" w:space="0" w:color="auto"/>
        <w:left w:val="none" w:sz="0" w:space="0" w:color="auto"/>
        <w:bottom w:val="none" w:sz="0" w:space="0" w:color="auto"/>
        <w:right w:val="none" w:sz="0" w:space="0" w:color="auto"/>
      </w:divBdr>
    </w:div>
    <w:div w:id="1129276292">
      <w:bodyDiv w:val="1"/>
      <w:marLeft w:val="0"/>
      <w:marRight w:val="0"/>
      <w:marTop w:val="0"/>
      <w:marBottom w:val="0"/>
      <w:divBdr>
        <w:top w:val="none" w:sz="0" w:space="0" w:color="auto"/>
        <w:left w:val="none" w:sz="0" w:space="0" w:color="auto"/>
        <w:bottom w:val="none" w:sz="0" w:space="0" w:color="auto"/>
        <w:right w:val="none" w:sz="0" w:space="0" w:color="auto"/>
      </w:divBdr>
    </w:div>
    <w:div w:id="1148938409">
      <w:bodyDiv w:val="1"/>
      <w:marLeft w:val="0"/>
      <w:marRight w:val="0"/>
      <w:marTop w:val="0"/>
      <w:marBottom w:val="0"/>
      <w:divBdr>
        <w:top w:val="none" w:sz="0" w:space="0" w:color="auto"/>
        <w:left w:val="none" w:sz="0" w:space="0" w:color="auto"/>
        <w:bottom w:val="none" w:sz="0" w:space="0" w:color="auto"/>
        <w:right w:val="none" w:sz="0" w:space="0" w:color="auto"/>
      </w:divBdr>
    </w:div>
    <w:div w:id="1160314961">
      <w:bodyDiv w:val="1"/>
      <w:marLeft w:val="0"/>
      <w:marRight w:val="0"/>
      <w:marTop w:val="0"/>
      <w:marBottom w:val="0"/>
      <w:divBdr>
        <w:top w:val="none" w:sz="0" w:space="0" w:color="auto"/>
        <w:left w:val="none" w:sz="0" w:space="0" w:color="auto"/>
        <w:bottom w:val="none" w:sz="0" w:space="0" w:color="auto"/>
        <w:right w:val="none" w:sz="0" w:space="0" w:color="auto"/>
      </w:divBdr>
    </w:div>
    <w:div w:id="1275671147">
      <w:bodyDiv w:val="1"/>
      <w:marLeft w:val="0"/>
      <w:marRight w:val="0"/>
      <w:marTop w:val="0"/>
      <w:marBottom w:val="0"/>
      <w:divBdr>
        <w:top w:val="none" w:sz="0" w:space="0" w:color="auto"/>
        <w:left w:val="none" w:sz="0" w:space="0" w:color="auto"/>
        <w:bottom w:val="none" w:sz="0" w:space="0" w:color="auto"/>
        <w:right w:val="none" w:sz="0" w:space="0" w:color="auto"/>
      </w:divBdr>
    </w:div>
    <w:div w:id="1283539073">
      <w:bodyDiv w:val="1"/>
      <w:marLeft w:val="0"/>
      <w:marRight w:val="0"/>
      <w:marTop w:val="0"/>
      <w:marBottom w:val="0"/>
      <w:divBdr>
        <w:top w:val="none" w:sz="0" w:space="0" w:color="auto"/>
        <w:left w:val="none" w:sz="0" w:space="0" w:color="auto"/>
        <w:bottom w:val="none" w:sz="0" w:space="0" w:color="auto"/>
        <w:right w:val="none" w:sz="0" w:space="0" w:color="auto"/>
      </w:divBdr>
    </w:div>
    <w:div w:id="1332414025">
      <w:bodyDiv w:val="1"/>
      <w:marLeft w:val="0"/>
      <w:marRight w:val="0"/>
      <w:marTop w:val="0"/>
      <w:marBottom w:val="0"/>
      <w:divBdr>
        <w:top w:val="none" w:sz="0" w:space="0" w:color="auto"/>
        <w:left w:val="none" w:sz="0" w:space="0" w:color="auto"/>
        <w:bottom w:val="none" w:sz="0" w:space="0" w:color="auto"/>
        <w:right w:val="none" w:sz="0" w:space="0" w:color="auto"/>
      </w:divBdr>
    </w:div>
    <w:div w:id="1376395761">
      <w:bodyDiv w:val="1"/>
      <w:marLeft w:val="0"/>
      <w:marRight w:val="0"/>
      <w:marTop w:val="0"/>
      <w:marBottom w:val="0"/>
      <w:divBdr>
        <w:top w:val="none" w:sz="0" w:space="0" w:color="auto"/>
        <w:left w:val="none" w:sz="0" w:space="0" w:color="auto"/>
        <w:bottom w:val="none" w:sz="0" w:space="0" w:color="auto"/>
        <w:right w:val="none" w:sz="0" w:space="0" w:color="auto"/>
      </w:divBdr>
    </w:div>
    <w:div w:id="1454396627">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526090874">
      <w:bodyDiv w:val="1"/>
      <w:marLeft w:val="0"/>
      <w:marRight w:val="0"/>
      <w:marTop w:val="0"/>
      <w:marBottom w:val="0"/>
      <w:divBdr>
        <w:top w:val="none" w:sz="0" w:space="0" w:color="auto"/>
        <w:left w:val="none" w:sz="0" w:space="0" w:color="auto"/>
        <w:bottom w:val="none" w:sz="0" w:space="0" w:color="auto"/>
        <w:right w:val="none" w:sz="0" w:space="0" w:color="auto"/>
      </w:divBdr>
    </w:div>
    <w:div w:id="1572034854">
      <w:bodyDiv w:val="1"/>
      <w:marLeft w:val="0"/>
      <w:marRight w:val="0"/>
      <w:marTop w:val="0"/>
      <w:marBottom w:val="0"/>
      <w:divBdr>
        <w:top w:val="none" w:sz="0" w:space="0" w:color="auto"/>
        <w:left w:val="none" w:sz="0" w:space="0" w:color="auto"/>
        <w:bottom w:val="none" w:sz="0" w:space="0" w:color="auto"/>
        <w:right w:val="none" w:sz="0" w:space="0" w:color="auto"/>
      </w:divBdr>
    </w:div>
    <w:div w:id="1643075966">
      <w:bodyDiv w:val="1"/>
      <w:marLeft w:val="0"/>
      <w:marRight w:val="0"/>
      <w:marTop w:val="0"/>
      <w:marBottom w:val="0"/>
      <w:divBdr>
        <w:top w:val="none" w:sz="0" w:space="0" w:color="auto"/>
        <w:left w:val="none" w:sz="0" w:space="0" w:color="auto"/>
        <w:bottom w:val="none" w:sz="0" w:space="0" w:color="auto"/>
        <w:right w:val="none" w:sz="0" w:space="0" w:color="auto"/>
      </w:divBdr>
    </w:div>
    <w:div w:id="1691031510">
      <w:bodyDiv w:val="1"/>
      <w:marLeft w:val="0"/>
      <w:marRight w:val="0"/>
      <w:marTop w:val="0"/>
      <w:marBottom w:val="0"/>
      <w:divBdr>
        <w:top w:val="none" w:sz="0" w:space="0" w:color="auto"/>
        <w:left w:val="none" w:sz="0" w:space="0" w:color="auto"/>
        <w:bottom w:val="none" w:sz="0" w:space="0" w:color="auto"/>
        <w:right w:val="none" w:sz="0" w:space="0" w:color="auto"/>
      </w:divBdr>
    </w:div>
    <w:div w:id="1691564459">
      <w:bodyDiv w:val="1"/>
      <w:marLeft w:val="0"/>
      <w:marRight w:val="0"/>
      <w:marTop w:val="0"/>
      <w:marBottom w:val="0"/>
      <w:divBdr>
        <w:top w:val="none" w:sz="0" w:space="0" w:color="auto"/>
        <w:left w:val="none" w:sz="0" w:space="0" w:color="auto"/>
        <w:bottom w:val="none" w:sz="0" w:space="0" w:color="auto"/>
        <w:right w:val="none" w:sz="0" w:space="0" w:color="auto"/>
      </w:divBdr>
    </w:div>
    <w:div w:id="1720859404">
      <w:bodyDiv w:val="1"/>
      <w:marLeft w:val="0"/>
      <w:marRight w:val="0"/>
      <w:marTop w:val="0"/>
      <w:marBottom w:val="0"/>
      <w:divBdr>
        <w:top w:val="none" w:sz="0" w:space="0" w:color="auto"/>
        <w:left w:val="none" w:sz="0" w:space="0" w:color="auto"/>
        <w:bottom w:val="none" w:sz="0" w:space="0" w:color="auto"/>
        <w:right w:val="none" w:sz="0" w:space="0" w:color="auto"/>
      </w:divBdr>
    </w:div>
    <w:div w:id="1762678097">
      <w:bodyDiv w:val="1"/>
      <w:marLeft w:val="0"/>
      <w:marRight w:val="0"/>
      <w:marTop w:val="0"/>
      <w:marBottom w:val="0"/>
      <w:divBdr>
        <w:top w:val="none" w:sz="0" w:space="0" w:color="auto"/>
        <w:left w:val="none" w:sz="0" w:space="0" w:color="auto"/>
        <w:bottom w:val="none" w:sz="0" w:space="0" w:color="auto"/>
        <w:right w:val="none" w:sz="0" w:space="0" w:color="auto"/>
      </w:divBdr>
    </w:div>
    <w:div w:id="1788425504">
      <w:bodyDiv w:val="1"/>
      <w:marLeft w:val="0"/>
      <w:marRight w:val="0"/>
      <w:marTop w:val="0"/>
      <w:marBottom w:val="0"/>
      <w:divBdr>
        <w:top w:val="none" w:sz="0" w:space="0" w:color="auto"/>
        <w:left w:val="none" w:sz="0" w:space="0" w:color="auto"/>
        <w:bottom w:val="none" w:sz="0" w:space="0" w:color="auto"/>
        <w:right w:val="none" w:sz="0" w:space="0" w:color="auto"/>
      </w:divBdr>
    </w:div>
    <w:div w:id="1790314023">
      <w:bodyDiv w:val="1"/>
      <w:marLeft w:val="0"/>
      <w:marRight w:val="0"/>
      <w:marTop w:val="0"/>
      <w:marBottom w:val="0"/>
      <w:divBdr>
        <w:top w:val="none" w:sz="0" w:space="0" w:color="auto"/>
        <w:left w:val="none" w:sz="0" w:space="0" w:color="auto"/>
        <w:bottom w:val="none" w:sz="0" w:space="0" w:color="auto"/>
        <w:right w:val="none" w:sz="0" w:space="0" w:color="auto"/>
      </w:divBdr>
    </w:div>
    <w:div w:id="1817995017">
      <w:bodyDiv w:val="1"/>
      <w:marLeft w:val="0"/>
      <w:marRight w:val="0"/>
      <w:marTop w:val="0"/>
      <w:marBottom w:val="0"/>
      <w:divBdr>
        <w:top w:val="none" w:sz="0" w:space="0" w:color="auto"/>
        <w:left w:val="none" w:sz="0" w:space="0" w:color="auto"/>
        <w:bottom w:val="none" w:sz="0" w:space="0" w:color="auto"/>
        <w:right w:val="none" w:sz="0" w:space="0" w:color="auto"/>
      </w:divBdr>
      <w:divsChild>
        <w:div w:id="1262492691">
          <w:marLeft w:val="346"/>
          <w:marRight w:val="0"/>
          <w:marTop w:val="60"/>
          <w:marBottom w:val="60"/>
          <w:divBdr>
            <w:top w:val="none" w:sz="0" w:space="0" w:color="auto"/>
            <w:left w:val="none" w:sz="0" w:space="0" w:color="auto"/>
            <w:bottom w:val="none" w:sz="0" w:space="0" w:color="auto"/>
            <w:right w:val="none" w:sz="0" w:space="0" w:color="auto"/>
          </w:divBdr>
        </w:div>
        <w:div w:id="1269696289">
          <w:marLeft w:val="346"/>
          <w:marRight w:val="0"/>
          <w:marTop w:val="60"/>
          <w:marBottom w:val="60"/>
          <w:divBdr>
            <w:top w:val="none" w:sz="0" w:space="0" w:color="auto"/>
            <w:left w:val="none" w:sz="0" w:space="0" w:color="auto"/>
            <w:bottom w:val="none" w:sz="0" w:space="0" w:color="auto"/>
            <w:right w:val="none" w:sz="0" w:space="0" w:color="auto"/>
          </w:divBdr>
        </w:div>
        <w:div w:id="709493448">
          <w:marLeft w:val="677"/>
          <w:marRight w:val="0"/>
          <w:marTop w:val="60"/>
          <w:marBottom w:val="60"/>
          <w:divBdr>
            <w:top w:val="none" w:sz="0" w:space="0" w:color="auto"/>
            <w:left w:val="none" w:sz="0" w:space="0" w:color="auto"/>
            <w:bottom w:val="none" w:sz="0" w:space="0" w:color="auto"/>
            <w:right w:val="none" w:sz="0" w:space="0" w:color="auto"/>
          </w:divBdr>
        </w:div>
        <w:div w:id="548302533">
          <w:marLeft w:val="346"/>
          <w:marRight w:val="0"/>
          <w:marTop w:val="60"/>
          <w:marBottom w:val="60"/>
          <w:divBdr>
            <w:top w:val="none" w:sz="0" w:space="0" w:color="auto"/>
            <w:left w:val="none" w:sz="0" w:space="0" w:color="auto"/>
            <w:bottom w:val="none" w:sz="0" w:space="0" w:color="auto"/>
            <w:right w:val="none" w:sz="0" w:space="0" w:color="auto"/>
          </w:divBdr>
        </w:div>
        <w:div w:id="583074214">
          <w:marLeft w:val="346"/>
          <w:marRight w:val="0"/>
          <w:marTop w:val="60"/>
          <w:marBottom w:val="60"/>
          <w:divBdr>
            <w:top w:val="none" w:sz="0" w:space="0" w:color="auto"/>
            <w:left w:val="none" w:sz="0" w:space="0" w:color="auto"/>
            <w:bottom w:val="none" w:sz="0" w:space="0" w:color="auto"/>
            <w:right w:val="none" w:sz="0" w:space="0" w:color="auto"/>
          </w:divBdr>
        </w:div>
        <w:div w:id="964576085">
          <w:marLeft w:val="346"/>
          <w:marRight w:val="0"/>
          <w:marTop w:val="60"/>
          <w:marBottom w:val="60"/>
          <w:divBdr>
            <w:top w:val="none" w:sz="0" w:space="0" w:color="auto"/>
            <w:left w:val="none" w:sz="0" w:space="0" w:color="auto"/>
            <w:bottom w:val="none" w:sz="0" w:space="0" w:color="auto"/>
            <w:right w:val="none" w:sz="0" w:space="0" w:color="auto"/>
          </w:divBdr>
        </w:div>
        <w:div w:id="818615902">
          <w:marLeft w:val="346"/>
          <w:marRight w:val="0"/>
          <w:marTop w:val="60"/>
          <w:marBottom w:val="60"/>
          <w:divBdr>
            <w:top w:val="none" w:sz="0" w:space="0" w:color="auto"/>
            <w:left w:val="none" w:sz="0" w:space="0" w:color="auto"/>
            <w:bottom w:val="none" w:sz="0" w:space="0" w:color="auto"/>
            <w:right w:val="none" w:sz="0" w:space="0" w:color="auto"/>
          </w:divBdr>
        </w:div>
        <w:div w:id="124667246">
          <w:marLeft w:val="346"/>
          <w:marRight w:val="0"/>
          <w:marTop w:val="60"/>
          <w:marBottom w:val="60"/>
          <w:divBdr>
            <w:top w:val="none" w:sz="0" w:space="0" w:color="auto"/>
            <w:left w:val="none" w:sz="0" w:space="0" w:color="auto"/>
            <w:bottom w:val="none" w:sz="0" w:space="0" w:color="auto"/>
            <w:right w:val="none" w:sz="0" w:space="0" w:color="auto"/>
          </w:divBdr>
        </w:div>
        <w:div w:id="561868480">
          <w:marLeft w:val="346"/>
          <w:marRight w:val="0"/>
          <w:marTop w:val="60"/>
          <w:marBottom w:val="60"/>
          <w:divBdr>
            <w:top w:val="none" w:sz="0" w:space="0" w:color="auto"/>
            <w:left w:val="none" w:sz="0" w:space="0" w:color="auto"/>
            <w:bottom w:val="none" w:sz="0" w:space="0" w:color="auto"/>
            <w:right w:val="none" w:sz="0" w:space="0" w:color="auto"/>
          </w:divBdr>
        </w:div>
      </w:divsChild>
    </w:div>
    <w:div w:id="1841696058">
      <w:bodyDiv w:val="1"/>
      <w:marLeft w:val="0"/>
      <w:marRight w:val="0"/>
      <w:marTop w:val="0"/>
      <w:marBottom w:val="0"/>
      <w:divBdr>
        <w:top w:val="none" w:sz="0" w:space="0" w:color="auto"/>
        <w:left w:val="none" w:sz="0" w:space="0" w:color="auto"/>
        <w:bottom w:val="none" w:sz="0" w:space="0" w:color="auto"/>
        <w:right w:val="none" w:sz="0" w:space="0" w:color="auto"/>
      </w:divBdr>
    </w:div>
    <w:div w:id="1869483387">
      <w:bodyDiv w:val="1"/>
      <w:marLeft w:val="0"/>
      <w:marRight w:val="0"/>
      <w:marTop w:val="0"/>
      <w:marBottom w:val="0"/>
      <w:divBdr>
        <w:top w:val="none" w:sz="0" w:space="0" w:color="auto"/>
        <w:left w:val="none" w:sz="0" w:space="0" w:color="auto"/>
        <w:bottom w:val="none" w:sz="0" w:space="0" w:color="auto"/>
        <w:right w:val="none" w:sz="0" w:space="0" w:color="auto"/>
      </w:divBdr>
    </w:div>
    <w:div w:id="1898665512">
      <w:bodyDiv w:val="1"/>
      <w:marLeft w:val="0"/>
      <w:marRight w:val="0"/>
      <w:marTop w:val="0"/>
      <w:marBottom w:val="0"/>
      <w:divBdr>
        <w:top w:val="none" w:sz="0" w:space="0" w:color="auto"/>
        <w:left w:val="none" w:sz="0" w:space="0" w:color="auto"/>
        <w:bottom w:val="none" w:sz="0" w:space="0" w:color="auto"/>
        <w:right w:val="none" w:sz="0" w:space="0" w:color="auto"/>
      </w:divBdr>
    </w:div>
    <w:div w:id="1938446090">
      <w:bodyDiv w:val="1"/>
      <w:marLeft w:val="0"/>
      <w:marRight w:val="0"/>
      <w:marTop w:val="0"/>
      <w:marBottom w:val="0"/>
      <w:divBdr>
        <w:top w:val="none" w:sz="0" w:space="0" w:color="auto"/>
        <w:left w:val="none" w:sz="0" w:space="0" w:color="auto"/>
        <w:bottom w:val="none" w:sz="0" w:space="0" w:color="auto"/>
        <w:right w:val="none" w:sz="0" w:space="0" w:color="auto"/>
      </w:divBdr>
    </w:div>
    <w:div w:id="2018186914">
      <w:bodyDiv w:val="1"/>
      <w:marLeft w:val="0"/>
      <w:marRight w:val="0"/>
      <w:marTop w:val="0"/>
      <w:marBottom w:val="0"/>
      <w:divBdr>
        <w:top w:val="none" w:sz="0" w:space="0" w:color="auto"/>
        <w:left w:val="none" w:sz="0" w:space="0" w:color="auto"/>
        <w:bottom w:val="none" w:sz="0" w:space="0" w:color="auto"/>
        <w:right w:val="none" w:sz="0" w:space="0" w:color="auto"/>
      </w:divBdr>
      <w:divsChild>
        <w:div w:id="1960333425">
          <w:marLeft w:val="547"/>
          <w:marRight w:val="0"/>
          <w:marTop w:val="120"/>
          <w:marBottom w:val="0"/>
          <w:divBdr>
            <w:top w:val="none" w:sz="0" w:space="0" w:color="auto"/>
            <w:left w:val="none" w:sz="0" w:space="0" w:color="auto"/>
            <w:bottom w:val="none" w:sz="0" w:space="0" w:color="auto"/>
            <w:right w:val="none" w:sz="0" w:space="0" w:color="auto"/>
          </w:divBdr>
        </w:div>
        <w:div w:id="1978366827">
          <w:marLeft w:val="547"/>
          <w:marRight w:val="0"/>
          <w:marTop w:val="120"/>
          <w:marBottom w:val="0"/>
          <w:divBdr>
            <w:top w:val="none" w:sz="0" w:space="0" w:color="auto"/>
            <w:left w:val="none" w:sz="0" w:space="0" w:color="auto"/>
            <w:bottom w:val="none" w:sz="0" w:space="0" w:color="auto"/>
            <w:right w:val="none" w:sz="0" w:space="0" w:color="auto"/>
          </w:divBdr>
        </w:div>
        <w:div w:id="1189442448">
          <w:marLeft w:val="547"/>
          <w:marRight w:val="0"/>
          <w:marTop w:val="120"/>
          <w:marBottom w:val="0"/>
          <w:divBdr>
            <w:top w:val="none" w:sz="0" w:space="0" w:color="auto"/>
            <w:left w:val="none" w:sz="0" w:space="0" w:color="auto"/>
            <w:bottom w:val="none" w:sz="0" w:space="0" w:color="auto"/>
            <w:right w:val="none" w:sz="0" w:space="0" w:color="auto"/>
          </w:divBdr>
        </w:div>
      </w:divsChild>
    </w:div>
    <w:div w:id="2045671985">
      <w:bodyDiv w:val="1"/>
      <w:marLeft w:val="0"/>
      <w:marRight w:val="0"/>
      <w:marTop w:val="0"/>
      <w:marBottom w:val="0"/>
      <w:divBdr>
        <w:top w:val="none" w:sz="0" w:space="0" w:color="auto"/>
        <w:left w:val="none" w:sz="0" w:space="0" w:color="auto"/>
        <w:bottom w:val="none" w:sz="0" w:space="0" w:color="auto"/>
        <w:right w:val="none" w:sz="0" w:space="0" w:color="auto"/>
      </w:divBdr>
      <w:divsChild>
        <w:div w:id="1921400845">
          <w:marLeft w:val="274"/>
          <w:marRight w:val="0"/>
          <w:marTop w:val="120"/>
          <w:marBottom w:val="120"/>
          <w:divBdr>
            <w:top w:val="none" w:sz="0" w:space="0" w:color="auto"/>
            <w:left w:val="none" w:sz="0" w:space="0" w:color="auto"/>
            <w:bottom w:val="none" w:sz="0" w:space="0" w:color="auto"/>
            <w:right w:val="none" w:sz="0" w:space="0" w:color="auto"/>
          </w:divBdr>
        </w:div>
        <w:div w:id="341587158">
          <w:marLeft w:val="274"/>
          <w:marRight w:val="0"/>
          <w:marTop w:val="120"/>
          <w:marBottom w:val="120"/>
          <w:divBdr>
            <w:top w:val="none" w:sz="0" w:space="0" w:color="auto"/>
            <w:left w:val="none" w:sz="0" w:space="0" w:color="auto"/>
            <w:bottom w:val="none" w:sz="0" w:space="0" w:color="auto"/>
            <w:right w:val="none" w:sz="0" w:space="0" w:color="auto"/>
          </w:divBdr>
        </w:div>
        <w:div w:id="1411997574">
          <w:marLeft w:val="274"/>
          <w:marRight w:val="0"/>
          <w:marTop w:val="120"/>
          <w:marBottom w:val="120"/>
          <w:divBdr>
            <w:top w:val="none" w:sz="0" w:space="0" w:color="auto"/>
            <w:left w:val="none" w:sz="0" w:space="0" w:color="auto"/>
            <w:bottom w:val="none" w:sz="0" w:space="0" w:color="auto"/>
            <w:right w:val="none" w:sz="0" w:space="0" w:color="auto"/>
          </w:divBdr>
        </w:div>
        <w:div w:id="808522892">
          <w:marLeft w:val="274"/>
          <w:marRight w:val="0"/>
          <w:marTop w:val="120"/>
          <w:marBottom w:val="120"/>
          <w:divBdr>
            <w:top w:val="none" w:sz="0" w:space="0" w:color="auto"/>
            <w:left w:val="none" w:sz="0" w:space="0" w:color="auto"/>
            <w:bottom w:val="none" w:sz="0" w:space="0" w:color="auto"/>
            <w:right w:val="none" w:sz="0" w:space="0" w:color="auto"/>
          </w:divBdr>
        </w:div>
        <w:div w:id="229191387">
          <w:marLeft w:val="1166"/>
          <w:marRight w:val="0"/>
          <w:marTop w:val="120"/>
          <w:marBottom w:val="120"/>
          <w:divBdr>
            <w:top w:val="none" w:sz="0" w:space="0" w:color="auto"/>
            <w:left w:val="none" w:sz="0" w:space="0" w:color="auto"/>
            <w:bottom w:val="none" w:sz="0" w:space="0" w:color="auto"/>
            <w:right w:val="none" w:sz="0" w:space="0" w:color="auto"/>
          </w:divBdr>
        </w:div>
        <w:div w:id="1348294515">
          <w:marLeft w:val="274"/>
          <w:marRight w:val="0"/>
          <w:marTop w:val="120"/>
          <w:marBottom w:val="120"/>
          <w:divBdr>
            <w:top w:val="none" w:sz="0" w:space="0" w:color="auto"/>
            <w:left w:val="none" w:sz="0" w:space="0" w:color="auto"/>
            <w:bottom w:val="none" w:sz="0" w:space="0" w:color="auto"/>
            <w:right w:val="none" w:sz="0" w:space="0" w:color="auto"/>
          </w:divBdr>
        </w:div>
      </w:divsChild>
    </w:div>
    <w:div w:id="2067684816">
      <w:bodyDiv w:val="1"/>
      <w:marLeft w:val="0"/>
      <w:marRight w:val="0"/>
      <w:marTop w:val="0"/>
      <w:marBottom w:val="0"/>
      <w:divBdr>
        <w:top w:val="none" w:sz="0" w:space="0" w:color="auto"/>
        <w:left w:val="none" w:sz="0" w:space="0" w:color="auto"/>
        <w:bottom w:val="none" w:sz="0" w:space="0" w:color="auto"/>
        <w:right w:val="none" w:sz="0" w:space="0" w:color="auto"/>
      </w:divBdr>
    </w:div>
    <w:div w:id="2092001006">
      <w:bodyDiv w:val="1"/>
      <w:marLeft w:val="0"/>
      <w:marRight w:val="0"/>
      <w:marTop w:val="0"/>
      <w:marBottom w:val="0"/>
      <w:divBdr>
        <w:top w:val="none" w:sz="0" w:space="0" w:color="auto"/>
        <w:left w:val="none" w:sz="0" w:space="0" w:color="auto"/>
        <w:bottom w:val="none" w:sz="0" w:space="0" w:color="auto"/>
        <w:right w:val="none" w:sz="0" w:space="0" w:color="auto"/>
      </w:divBdr>
    </w:div>
    <w:div w:id="2095347674">
      <w:bodyDiv w:val="1"/>
      <w:marLeft w:val="0"/>
      <w:marRight w:val="0"/>
      <w:marTop w:val="0"/>
      <w:marBottom w:val="0"/>
      <w:divBdr>
        <w:top w:val="none" w:sz="0" w:space="0" w:color="auto"/>
        <w:left w:val="none" w:sz="0" w:space="0" w:color="auto"/>
        <w:bottom w:val="none" w:sz="0" w:space="0" w:color="auto"/>
        <w:right w:val="none" w:sz="0" w:space="0" w:color="auto"/>
      </w:divBdr>
      <w:divsChild>
        <w:div w:id="79722352">
          <w:marLeft w:val="446"/>
          <w:marRight w:val="0"/>
          <w:marTop w:val="60"/>
          <w:marBottom w:val="0"/>
          <w:divBdr>
            <w:top w:val="none" w:sz="0" w:space="0" w:color="auto"/>
            <w:left w:val="none" w:sz="0" w:space="0" w:color="auto"/>
            <w:bottom w:val="none" w:sz="0" w:space="0" w:color="auto"/>
            <w:right w:val="none" w:sz="0" w:space="0" w:color="auto"/>
          </w:divBdr>
        </w:div>
        <w:div w:id="31615543">
          <w:marLeft w:val="446"/>
          <w:marRight w:val="0"/>
          <w:marTop w:val="60"/>
          <w:marBottom w:val="0"/>
          <w:divBdr>
            <w:top w:val="none" w:sz="0" w:space="0" w:color="auto"/>
            <w:left w:val="none" w:sz="0" w:space="0" w:color="auto"/>
            <w:bottom w:val="none" w:sz="0" w:space="0" w:color="auto"/>
            <w:right w:val="none" w:sz="0" w:space="0" w:color="auto"/>
          </w:divBdr>
        </w:div>
        <w:div w:id="1713571777">
          <w:marLeft w:val="446"/>
          <w:marRight w:val="0"/>
          <w:marTop w:val="60"/>
          <w:marBottom w:val="0"/>
          <w:divBdr>
            <w:top w:val="none" w:sz="0" w:space="0" w:color="auto"/>
            <w:left w:val="none" w:sz="0" w:space="0" w:color="auto"/>
            <w:bottom w:val="none" w:sz="0" w:space="0" w:color="auto"/>
            <w:right w:val="none" w:sz="0" w:space="0" w:color="auto"/>
          </w:divBdr>
        </w:div>
        <w:div w:id="1964727659">
          <w:marLeft w:val="446"/>
          <w:marRight w:val="0"/>
          <w:marTop w:val="60"/>
          <w:marBottom w:val="0"/>
          <w:divBdr>
            <w:top w:val="none" w:sz="0" w:space="0" w:color="auto"/>
            <w:left w:val="none" w:sz="0" w:space="0" w:color="auto"/>
            <w:bottom w:val="none" w:sz="0" w:space="0" w:color="auto"/>
            <w:right w:val="none" w:sz="0" w:space="0" w:color="auto"/>
          </w:divBdr>
        </w:div>
        <w:div w:id="1413160054">
          <w:marLeft w:val="446"/>
          <w:marRight w:val="0"/>
          <w:marTop w:val="60"/>
          <w:marBottom w:val="0"/>
          <w:divBdr>
            <w:top w:val="none" w:sz="0" w:space="0" w:color="auto"/>
            <w:left w:val="none" w:sz="0" w:space="0" w:color="auto"/>
            <w:bottom w:val="none" w:sz="0" w:space="0" w:color="auto"/>
            <w:right w:val="none" w:sz="0" w:space="0" w:color="auto"/>
          </w:divBdr>
        </w:div>
        <w:div w:id="788401403">
          <w:marLeft w:val="446"/>
          <w:marRight w:val="0"/>
          <w:marTop w:val="60"/>
          <w:marBottom w:val="0"/>
          <w:divBdr>
            <w:top w:val="none" w:sz="0" w:space="0" w:color="auto"/>
            <w:left w:val="none" w:sz="0" w:space="0" w:color="auto"/>
            <w:bottom w:val="none" w:sz="0" w:space="0" w:color="auto"/>
            <w:right w:val="none" w:sz="0" w:space="0" w:color="auto"/>
          </w:divBdr>
        </w:div>
        <w:div w:id="1746803780">
          <w:marLeft w:val="446"/>
          <w:marRight w:val="0"/>
          <w:marTop w:val="60"/>
          <w:marBottom w:val="0"/>
          <w:divBdr>
            <w:top w:val="none" w:sz="0" w:space="0" w:color="auto"/>
            <w:left w:val="none" w:sz="0" w:space="0" w:color="auto"/>
            <w:bottom w:val="none" w:sz="0" w:space="0" w:color="auto"/>
            <w:right w:val="none" w:sz="0" w:space="0" w:color="auto"/>
          </w:divBdr>
        </w:div>
        <w:div w:id="1796211711">
          <w:marLeft w:val="446"/>
          <w:marRight w:val="0"/>
          <w:marTop w:val="60"/>
          <w:marBottom w:val="0"/>
          <w:divBdr>
            <w:top w:val="none" w:sz="0" w:space="0" w:color="auto"/>
            <w:left w:val="none" w:sz="0" w:space="0" w:color="auto"/>
            <w:bottom w:val="none" w:sz="0" w:space="0" w:color="auto"/>
            <w:right w:val="none" w:sz="0" w:space="0" w:color="auto"/>
          </w:divBdr>
        </w:div>
        <w:div w:id="2135323702">
          <w:marLeft w:val="446"/>
          <w:marRight w:val="0"/>
          <w:marTop w:val="60"/>
          <w:marBottom w:val="0"/>
          <w:divBdr>
            <w:top w:val="none" w:sz="0" w:space="0" w:color="auto"/>
            <w:left w:val="none" w:sz="0" w:space="0" w:color="auto"/>
            <w:bottom w:val="none" w:sz="0" w:space="0" w:color="auto"/>
            <w:right w:val="none" w:sz="0" w:space="0" w:color="auto"/>
          </w:divBdr>
        </w:div>
        <w:div w:id="1842045541">
          <w:marLeft w:val="446"/>
          <w:marRight w:val="0"/>
          <w:marTop w:val="60"/>
          <w:marBottom w:val="0"/>
          <w:divBdr>
            <w:top w:val="none" w:sz="0" w:space="0" w:color="auto"/>
            <w:left w:val="none" w:sz="0" w:space="0" w:color="auto"/>
            <w:bottom w:val="none" w:sz="0" w:space="0" w:color="auto"/>
            <w:right w:val="none" w:sz="0" w:space="0" w:color="auto"/>
          </w:divBdr>
        </w:div>
        <w:div w:id="2041198447">
          <w:marLeft w:val="446"/>
          <w:marRight w:val="0"/>
          <w:marTop w:val="60"/>
          <w:marBottom w:val="0"/>
          <w:divBdr>
            <w:top w:val="none" w:sz="0" w:space="0" w:color="auto"/>
            <w:left w:val="none" w:sz="0" w:space="0" w:color="auto"/>
            <w:bottom w:val="none" w:sz="0" w:space="0" w:color="auto"/>
            <w:right w:val="none" w:sz="0" w:space="0" w:color="auto"/>
          </w:divBdr>
        </w:div>
        <w:div w:id="494225090">
          <w:marLeft w:val="446"/>
          <w:marRight w:val="0"/>
          <w:marTop w:val="60"/>
          <w:marBottom w:val="0"/>
          <w:divBdr>
            <w:top w:val="none" w:sz="0" w:space="0" w:color="auto"/>
            <w:left w:val="none" w:sz="0" w:space="0" w:color="auto"/>
            <w:bottom w:val="none" w:sz="0" w:space="0" w:color="auto"/>
            <w:right w:val="none" w:sz="0" w:space="0" w:color="auto"/>
          </w:divBdr>
        </w:div>
        <w:div w:id="786199016">
          <w:marLeft w:val="446"/>
          <w:marRight w:val="0"/>
          <w:marTop w:val="60"/>
          <w:marBottom w:val="0"/>
          <w:divBdr>
            <w:top w:val="none" w:sz="0" w:space="0" w:color="auto"/>
            <w:left w:val="none" w:sz="0" w:space="0" w:color="auto"/>
            <w:bottom w:val="none" w:sz="0" w:space="0" w:color="auto"/>
            <w:right w:val="none" w:sz="0" w:space="0" w:color="auto"/>
          </w:divBdr>
        </w:div>
        <w:div w:id="939489197">
          <w:marLeft w:val="446"/>
          <w:marRight w:val="0"/>
          <w:marTop w:val="60"/>
          <w:marBottom w:val="0"/>
          <w:divBdr>
            <w:top w:val="none" w:sz="0" w:space="0" w:color="auto"/>
            <w:left w:val="none" w:sz="0" w:space="0" w:color="auto"/>
            <w:bottom w:val="none" w:sz="0" w:space="0" w:color="auto"/>
            <w:right w:val="none" w:sz="0" w:space="0" w:color="auto"/>
          </w:divBdr>
        </w:div>
        <w:div w:id="1301500167">
          <w:marLeft w:val="446"/>
          <w:marRight w:val="0"/>
          <w:marTop w:val="60"/>
          <w:marBottom w:val="0"/>
          <w:divBdr>
            <w:top w:val="none" w:sz="0" w:space="0" w:color="auto"/>
            <w:left w:val="none" w:sz="0" w:space="0" w:color="auto"/>
            <w:bottom w:val="none" w:sz="0" w:space="0" w:color="auto"/>
            <w:right w:val="none" w:sz="0" w:space="0" w:color="auto"/>
          </w:divBdr>
        </w:div>
        <w:div w:id="1479103178">
          <w:marLeft w:val="446"/>
          <w:marRight w:val="0"/>
          <w:marTop w:val="60"/>
          <w:marBottom w:val="0"/>
          <w:divBdr>
            <w:top w:val="none" w:sz="0" w:space="0" w:color="auto"/>
            <w:left w:val="none" w:sz="0" w:space="0" w:color="auto"/>
            <w:bottom w:val="none" w:sz="0" w:space="0" w:color="auto"/>
            <w:right w:val="none" w:sz="0" w:space="0" w:color="auto"/>
          </w:divBdr>
        </w:div>
        <w:div w:id="2037654181">
          <w:marLeft w:val="446"/>
          <w:marRight w:val="0"/>
          <w:marTop w:val="60"/>
          <w:marBottom w:val="0"/>
          <w:divBdr>
            <w:top w:val="none" w:sz="0" w:space="0" w:color="auto"/>
            <w:left w:val="none" w:sz="0" w:space="0" w:color="auto"/>
            <w:bottom w:val="none" w:sz="0" w:space="0" w:color="auto"/>
            <w:right w:val="none" w:sz="0" w:space="0" w:color="auto"/>
          </w:divBdr>
        </w:div>
        <w:div w:id="1055811594">
          <w:marLeft w:val="446"/>
          <w:marRight w:val="0"/>
          <w:marTop w:val="60"/>
          <w:marBottom w:val="0"/>
          <w:divBdr>
            <w:top w:val="none" w:sz="0" w:space="0" w:color="auto"/>
            <w:left w:val="none" w:sz="0" w:space="0" w:color="auto"/>
            <w:bottom w:val="none" w:sz="0" w:space="0" w:color="auto"/>
            <w:right w:val="none" w:sz="0" w:space="0" w:color="auto"/>
          </w:divBdr>
        </w:div>
      </w:divsChild>
    </w:div>
    <w:div w:id="2101438705">
      <w:bodyDiv w:val="1"/>
      <w:marLeft w:val="0"/>
      <w:marRight w:val="0"/>
      <w:marTop w:val="0"/>
      <w:marBottom w:val="0"/>
      <w:divBdr>
        <w:top w:val="none" w:sz="0" w:space="0" w:color="auto"/>
        <w:left w:val="none" w:sz="0" w:space="0" w:color="auto"/>
        <w:bottom w:val="none" w:sz="0" w:space="0" w:color="auto"/>
        <w:right w:val="none" w:sz="0" w:space="0" w:color="auto"/>
      </w:divBdr>
    </w:div>
    <w:div w:id="2116972119">
      <w:bodyDiv w:val="1"/>
      <w:marLeft w:val="0"/>
      <w:marRight w:val="0"/>
      <w:marTop w:val="0"/>
      <w:marBottom w:val="0"/>
      <w:divBdr>
        <w:top w:val="none" w:sz="0" w:space="0" w:color="auto"/>
        <w:left w:val="none" w:sz="0" w:space="0" w:color="auto"/>
        <w:bottom w:val="none" w:sz="0" w:space="0" w:color="auto"/>
        <w:right w:val="none" w:sz="0" w:space="0" w:color="auto"/>
      </w:divBdr>
      <w:divsChild>
        <w:div w:id="901208547">
          <w:marLeft w:val="274"/>
          <w:marRight w:val="0"/>
          <w:marTop w:val="120"/>
          <w:marBottom w:val="120"/>
          <w:divBdr>
            <w:top w:val="none" w:sz="0" w:space="0" w:color="auto"/>
            <w:left w:val="none" w:sz="0" w:space="0" w:color="auto"/>
            <w:bottom w:val="none" w:sz="0" w:space="0" w:color="auto"/>
            <w:right w:val="none" w:sz="0" w:space="0" w:color="auto"/>
          </w:divBdr>
        </w:div>
        <w:div w:id="834220351">
          <w:marLeft w:val="274"/>
          <w:marRight w:val="0"/>
          <w:marTop w:val="120"/>
          <w:marBottom w:val="120"/>
          <w:divBdr>
            <w:top w:val="none" w:sz="0" w:space="0" w:color="auto"/>
            <w:left w:val="none" w:sz="0" w:space="0" w:color="auto"/>
            <w:bottom w:val="none" w:sz="0" w:space="0" w:color="auto"/>
            <w:right w:val="none" w:sz="0" w:space="0" w:color="auto"/>
          </w:divBdr>
        </w:div>
        <w:div w:id="401802344">
          <w:marLeft w:val="274"/>
          <w:marRight w:val="0"/>
          <w:marTop w:val="120"/>
          <w:marBottom w:val="120"/>
          <w:divBdr>
            <w:top w:val="none" w:sz="0" w:space="0" w:color="auto"/>
            <w:left w:val="none" w:sz="0" w:space="0" w:color="auto"/>
            <w:bottom w:val="none" w:sz="0" w:space="0" w:color="auto"/>
            <w:right w:val="none" w:sz="0" w:space="0" w:color="auto"/>
          </w:divBdr>
        </w:div>
        <w:div w:id="608242038">
          <w:marLeft w:val="274"/>
          <w:marRight w:val="0"/>
          <w:marTop w:val="120"/>
          <w:marBottom w:val="120"/>
          <w:divBdr>
            <w:top w:val="none" w:sz="0" w:space="0" w:color="auto"/>
            <w:left w:val="none" w:sz="0" w:space="0" w:color="auto"/>
            <w:bottom w:val="none" w:sz="0" w:space="0" w:color="auto"/>
            <w:right w:val="none" w:sz="0" w:space="0" w:color="auto"/>
          </w:divBdr>
        </w:div>
        <w:div w:id="1790657801">
          <w:marLeft w:val="274"/>
          <w:marRight w:val="0"/>
          <w:marTop w:val="120"/>
          <w:marBottom w:val="120"/>
          <w:divBdr>
            <w:top w:val="none" w:sz="0" w:space="0" w:color="auto"/>
            <w:left w:val="none" w:sz="0" w:space="0" w:color="auto"/>
            <w:bottom w:val="none" w:sz="0" w:space="0" w:color="auto"/>
            <w:right w:val="none" w:sz="0" w:space="0" w:color="auto"/>
          </w:divBdr>
        </w:div>
      </w:divsChild>
    </w:div>
    <w:div w:id="2122720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mailto:n.bond@latrobe.edu.au" TargetMode="External"/><Relationship Id="rId26" Type="http://schemas.openxmlformats.org/officeDocument/2006/relationships/header" Target="header6.xml"/><Relationship Id="rId39" Type="http://schemas.openxmlformats.org/officeDocument/2006/relationships/image" Target="media/image7.tiff"/><Relationship Id="rId21" Type="http://schemas.openxmlformats.org/officeDocument/2006/relationships/hyperlink" Target="mailto:cfe@latrobe.edu.au" TargetMode="External"/><Relationship Id="rId34" Type="http://schemas.openxmlformats.org/officeDocument/2006/relationships/header" Target="header8.xml"/><Relationship Id="rId42" Type="http://schemas.openxmlformats.org/officeDocument/2006/relationships/hyperlink" Target="http://www.bionet.nsw.gov.au/" TargetMode="External"/><Relationship Id="rId47" Type="http://schemas.openxmlformats.org/officeDocument/2006/relationships/image" Target="media/image14.emf"/><Relationship Id="rId50" Type="http://schemas.openxmlformats.org/officeDocument/2006/relationships/image" Target="media/image17.emf"/><Relationship Id="rId55" Type="http://schemas.openxmlformats.org/officeDocument/2006/relationships/image" Target="media/image22.emf"/><Relationship Id="rId63" Type="http://schemas.openxmlformats.org/officeDocument/2006/relationships/image" Target="media/image30.emf"/><Relationship Id="rId68" Type="http://schemas.openxmlformats.org/officeDocument/2006/relationships/image" Target="media/image32.gif"/><Relationship Id="rId7" Type="http://schemas.openxmlformats.org/officeDocument/2006/relationships/settings" Target="settings.xml"/><Relationship Id="rId71"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5.emf"/><Relationship Id="rId11" Type="http://schemas.openxmlformats.org/officeDocument/2006/relationships/image" Target="media/image1.jpg"/><Relationship Id="rId24" Type="http://schemas.openxmlformats.org/officeDocument/2006/relationships/footer" Target="footer4.xml"/><Relationship Id="rId32" Type="http://schemas.openxmlformats.org/officeDocument/2006/relationships/hyperlink" Target="https://www.ala.org.au/" TargetMode="External"/><Relationship Id="rId37" Type="http://schemas.openxmlformats.org/officeDocument/2006/relationships/header" Target="header9.xml"/><Relationship Id="rId40" Type="http://schemas.openxmlformats.org/officeDocument/2006/relationships/image" Target="media/image8.tiff"/><Relationship Id="rId45" Type="http://schemas.openxmlformats.org/officeDocument/2006/relationships/image" Target="media/image12.emf"/><Relationship Id="rId53" Type="http://schemas.openxmlformats.org/officeDocument/2006/relationships/image" Target="media/image20.emf"/><Relationship Id="rId58" Type="http://schemas.openxmlformats.org/officeDocument/2006/relationships/image" Target="media/image25.emf"/><Relationship Id="rId66" Type="http://schemas.openxmlformats.org/officeDocument/2006/relationships/hyperlink" Target="http://www.bionet.nsw.gov.au/" TargetMode="Externa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eader" Target="header5.xml"/><Relationship Id="rId28" Type="http://schemas.openxmlformats.org/officeDocument/2006/relationships/image" Target="media/image4.emf"/><Relationship Id="rId36" Type="http://schemas.openxmlformats.org/officeDocument/2006/relationships/footer" Target="footer8.xml"/><Relationship Id="rId49" Type="http://schemas.openxmlformats.org/officeDocument/2006/relationships/image" Target="media/image16.emf"/><Relationship Id="rId57" Type="http://schemas.openxmlformats.org/officeDocument/2006/relationships/image" Target="media/image24.emf"/><Relationship Id="rId61" Type="http://schemas.openxmlformats.org/officeDocument/2006/relationships/image" Target="media/image28.emf"/><Relationship Id="rId10" Type="http://schemas.openxmlformats.org/officeDocument/2006/relationships/endnotes" Target="endnotes.xml"/><Relationship Id="rId19" Type="http://schemas.openxmlformats.org/officeDocument/2006/relationships/hyperlink" Target="mailto:n.thurgate@latrobe.edu.au" TargetMode="External"/><Relationship Id="rId31" Type="http://schemas.openxmlformats.org/officeDocument/2006/relationships/hyperlink" Target="https://data.gov.au/dataset/ds-dga-89e008fb-f11c-4acb-8bcb-a05cddcb52b8/details" TargetMode="External"/><Relationship Id="rId44" Type="http://schemas.openxmlformats.org/officeDocument/2006/relationships/image" Target="media/image11.emf"/><Relationship Id="rId52" Type="http://schemas.openxmlformats.org/officeDocument/2006/relationships/image" Target="media/image19.emf"/><Relationship Id="rId60" Type="http://schemas.openxmlformats.org/officeDocument/2006/relationships/image" Target="media/image27.emf"/><Relationship Id="rId65" Type="http://schemas.openxmlformats.org/officeDocument/2006/relationships/hyperlink" Target="https://data.gov.au/dataset/ds-dga-89e008fb-f11c-4acb-8bcb-a05cddcb52b8/details" TargetMode="External"/><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eader" Target="header4.xml"/><Relationship Id="rId27" Type="http://schemas.openxmlformats.org/officeDocument/2006/relationships/footer" Target="footer6.xml"/><Relationship Id="rId30" Type="http://schemas.openxmlformats.org/officeDocument/2006/relationships/image" Target="media/image6.png"/><Relationship Id="rId35" Type="http://schemas.openxmlformats.org/officeDocument/2006/relationships/footer" Target="footer7.xml"/><Relationship Id="rId43" Type="http://schemas.openxmlformats.org/officeDocument/2006/relationships/image" Target="media/image10.emf"/><Relationship Id="rId48" Type="http://schemas.openxmlformats.org/officeDocument/2006/relationships/image" Target="media/image15.emf"/><Relationship Id="rId56" Type="http://schemas.openxmlformats.org/officeDocument/2006/relationships/image" Target="media/image23.emf"/><Relationship Id="rId64" Type="http://schemas.openxmlformats.org/officeDocument/2006/relationships/image" Target="media/image31.emf"/><Relationship Id="rId69" Type="http://schemas.openxmlformats.org/officeDocument/2006/relationships/image" Target="media/image33.gif"/><Relationship Id="rId8" Type="http://schemas.openxmlformats.org/officeDocument/2006/relationships/webSettings" Target="webSettings.xml"/><Relationship Id="rId51" Type="http://schemas.openxmlformats.org/officeDocument/2006/relationships/image" Target="media/image18.emf"/><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5.xml"/><Relationship Id="rId33" Type="http://schemas.openxmlformats.org/officeDocument/2006/relationships/header" Target="header7.xml"/><Relationship Id="rId38" Type="http://schemas.openxmlformats.org/officeDocument/2006/relationships/footer" Target="footer9.xml"/><Relationship Id="rId46" Type="http://schemas.openxmlformats.org/officeDocument/2006/relationships/image" Target="media/image13.emf"/><Relationship Id="rId59" Type="http://schemas.openxmlformats.org/officeDocument/2006/relationships/image" Target="media/image26.emf"/><Relationship Id="rId67" Type="http://schemas.openxmlformats.org/officeDocument/2006/relationships/hyperlink" Target="https://vba.dse.vic.gov.au/vba/index.jsp" TargetMode="External"/><Relationship Id="rId20" Type="http://schemas.openxmlformats.org/officeDocument/2006/relationships/hyperlink" Target="https://www.latrobe.edu.au/freshwater-ecosystems/research/projects/ewkr" TargetMode="External"/><Relationship Id="rId41" Type="http://schemas.openxmlformats.org/officeDocument/2006/relationships/image" Target="media/image9.tiff"/><Relationship Id="rId54" Type="http://schemas.openxmlformats.org/officeDocument/2006/relationships/image" Target="media/image21.emf"/><Relationship Id="rId62" Type="http://schemas.openxmlformats.org/officeDocument/2006/relationships/image" Target="media/image29.emf"/><Relationship Id="rId70"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styles" Target="styles.xml"/></Relationships>
</file>

<file path=word/_rels/header3.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CSIRO Midday">
      <a:dk1>
        <a:sysClr val="windowText" lastClr="000000"/>
      </a:dk1>
      <a:lt1>
        <a:srgbClr val="FFFFFF"/>
      </a:lt1>
      <a:dk2>
        <a:srgbClr val="000000"/>
      </a:dk2>
      <a:lt2>
        <a:srgbClr val="FFFFFF"/>
      </a:lt2>
      <a:accent1>
        <a:srgbClr val="00A9CE"/>
      </a:accent1>
      <a:accent2>
        <a:srgbClr val="00313C"/>
      </a:accent2>
      <a:accent3>
        <a:srgbClr val="78BE20"/>
      </a:accent3>
      <a:accent4>
        <a:srgbClr val="4A7729"/>
      </a:accent4>
      <a:accent5>
        <a:srgbClr val="9FAEE5"/>
      </a:accent5>
      <a:accent6>
        <a:srgbClr val="1E22AA"/>
      </a:accent6>
      <a:hlink>
        <a:srgbClr val="41B6E6"/>
      </a:hlink>
      <a:folHlink>
        <a:srgbClr val="004B8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0" ma:contentTypeDescription="Create a new document." ma:contentTypeScope="" ma:versionID="1687c2928aadab8b34b3ef00a2881e5b">
  <xsd:schema xmlns:xsd="http://www.w3.org/2001/XMLSchema" xmlns:xs="http://www.w3.org/2001/XMLSchema" xmlns:p="http://schemas.microsoft.com/office/2006/metadata/properties" xmlns:ns2="ac7ce04e-ea5d-4d46-bab0-39b1fa6a6f36" targetNamespace="http://schemas.microsoft.com/office/2006/metadata/properties" ma:root="true" ma:fieldsID="75e032eac2f78033ddf2cbf11c0bd23d" ns2:_="">
    <xsd:import namespace="ac7ce04e-ea5d-4d46-bab0-39b1fa6a6f36"/>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0236F8-25DC-4F77-A252-518ACEE760E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7ce04e-ea5d-4d46-bab0-39b1fa6a6f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18DDC45-FF2F-4766-8383-5228C017B6E0}">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ac7ce04e-ea5d-4d46-bab0-39b1fa6a6f36"/>
    <ds:schemaRef ds:uri="http://www.w3.org/XML/1998/namespace"/>
  </ds:schemaRefs>
</ds:datastoreItem>
</file>

<file path=customXml/itemProps3.xml><?xml version="1.0" encoding="utf-8"?>
<ds:datastoreItem xmlns:ds="http://schemas.openxmlformats.org/officeDocument/2006/customXml" ds:itemID="{A6D68294-A85E-4065-9BBF-FFDC4CDB58FC}">
  <ds:schemaRefs>
    <ds:schemaRef ds:uri="http://schemas.microsoft.com/sharepoint/v3/contenttype/forms"/>
  </ds:schemaRefs>
</ds:datastoreItem>
</file>

<file path=customXml/itemProps4.xml><?xml version="1.0" encoding="utf-8"?>
<ds:datastoreItem xmlns:ds="http://schemas.openxmlformats.org/officeDocument/2006/customXml" ds:itemID="{84B6BF53-F8C3-4F25-BF78-BC479ACCBE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96BED6E2.dotm</Template>
  <TotalTime>0</TotalTime>
  <Pages>77</Pages>
  <Words>37937</Words>
  <Characters>216246</Characters>
  <Application>Microsoft Office Word</Application>
  <DocSecurity>0</DocSecurity>
  <Lines>1802</Lines>
  <Paragraphs>507</Paragraphs>
  <ScaleCrop>false</ScaleCrop>
  <HeadingPairs>
    <vt:vector size="2" baseType="variant">
      <vt:variant>
        <vt:lpstr>Title</vt:lpstr>
      </vt:variant>
      <vt:variant>
        <vt:i4>1</vt:i4>
      </vt:variant>
    </vt:vector>
  </HeadingPairs>
  <TitlesOfParts>
    <vt:vector size="1" baseType="lpstr">
      <vt:lpstr>2018–19 Basin-scale evaluation of Commonwealth environmental water – Biodiversity</vt:lpstr>
    </vt:vector>
  </TitlesOfParts>
  <Company/>
  <LinksUpToDate>false</LinksUpToDate>
  <CharactersWithSpaces>253676</CharactersWithSpaces>
  <SharedDoc>false</SharedDoc>
  <HLinks>
    <vt:vector size="84" baseType="variant">
      <vt:variant>
        <vt:i4>1835069</vt:i4>
      </vt:variant>
      <vt:variant>
        <vt:i4>86</vt:i4>
      </vt:variant>
      <vt:variant>
        <vt:i4>0</vt:i4>
      </vt:variant>
      <vt:variant>
        <vt:i4>5</vt:i4>
      </vt:variant>
      <vt:variant>
        <vt:lpwstr/>
      </vt:variant>
      <vt:variant>
        <vt:lpwstr>_Toc316486081</vt:lpwstr>
      </vt:variant>
      <vt:variant>
        <vt:i4>1179709</vt:i4>
      </vt:variant>
      <vt:variant>
        <vt:i4>77</vt:i4>
      </vt:variant>
      <vt:variant>
        <vt:i4>0</vt:i4>
      </vt:variant>
      <vt:variant>
        <vt:i4>5</vt:i4>
      </vt:variant>
      <vt:variant>
        <vt:lpwstr/>
      </vt:variant>
      <vt:variant>
        <vt:lpwstr>_Toc316486069</vt:lpwstr>
      </vt:variant>
      <vt:variant>
        <vt:i4>1507380</vt:i4>
      </vt:variant>
      <vt:variant>
        <vt:i4>68</vt:i4>
      </vt:variant>
      <vt:variant>
        <vt:i4>0</vt:i4>
      </vt:variant>
      <vt:variant>
        <vt:i4>5</vt:i4>
      </vt:variant>
      <vt:variant>
        <vt:lpwstr/>
      </vt:variant>
      <vt:variant>
        <vt:lpwstr>_Toc316485903</vt:lpwstr>
      </vt:variant>
      <vt:variant>
        <vt:i4>1507380</vt:i4>
      </vt:variant>
      <vt:variant>
        <vt:i4>62</vt:i4>
      </vt:variant>
      <vt:variant>
        <vt:i4>0</vt:i4>
      </vt:variant>
      <vt:variant>
        <vt:i4>5</vt:i4>
      </vt:variant>
      <vt:variant>
        <vt:lpwstr/>
      </vt:variant>
      <vt:variant>
        <vt:lpwstr>_Toc316485902</vt:lpwstr>
      </vt:variant>
      <vt:variant>
        <vt:i4>1507380</vt:i4>
      </vt:variant>
      <vt:variant>
        <vt:i4>56</vt:i4>
      </vt:variant>
      <vt:variant>
        <vt:i4>0</vt:i4>
      </vt:variant>
      <vt:variant>
        <vt:i4>5</vt:i4>
      </vt:variant>
      <vt:variant>
        <vt:lpwstr/>
      </vt:variant>
      <vt:variant>
        <vt:lpwstr>_Toc316485901</vt:lpwstr>
      </vt:variant>
      <vt:variant>
        <vt:i4>1507380</vt:i4>
      </vt:variant>
      <vt:variant>
        <vt:i4>50</vt:i4>
      </vt:variant>
      <vt:variant>
        <vt:i4>0</vt:i4>
      </vt:variant>
      <vt:variant>
        <vt:i4>5</vt:i4>
      </vt:variant>
      <vt:variant>
        <vt:lpwstr/>
      </vt:variant>
      <vt:variant>
        <vt:lpwstr>_Toc316485900</vt:lpwstr>
      </vt:variant>
      <vt:variant>
        <vt:i4>1966133</vt:i4>
      </vt:variant>
      <vt:variant>
        <vt:i4>44</vt:i4>
      </vt:variant>
      <vt:variant>
        <vt:i4>0</vt:i4>
      </vt:variant>
      <vt:variant>
        <vt:i4>5</vt:i4>
      </vt:variant>
      <vt:variant>
        <vt:lpwstr/>
      </vt:variant>
      <vt:variant>
        <vt:lpwstr>_Toc316485899</vt:lpwstr>
      </vt:variant>
      <vt:variant>
        <vt:i4>1966133</vt:i4>
      </vt:variant>
      <vt:variant>
        <vt:i4>38</vt:i4>
      </vt:variant>
      <vt:variant>
        <vt:i4>0</vt:i4>
      </vt:variant>
      <vt:variant>
        <vt:i4>5</vt:i4>
      </vt:variant>
      <vt:variant>
        <vt:lpwstr/>
      </vt:variant>
      <vt:variant>
        <vt:lpwstr>_Toc316485898</vt:lpwstr>
      </vt:variant>
      <vt:variant>
        <vt:i4>1966133</vt:i4>
      </vt:variant>
      <vt:variant>
        <vt:i4>32</vt:i4>
      </vt:variant>
      <vt:variant>
        <vt:i4>0</vt:i4>
      </vt:variant>
      <vt:variant>
        <vt:i4>5</vt:i4>
      </vt:variant>
      <vt:variant>
        <vt:lpwstr/>
      </vt:variant>
      <vt:variant>
        <vt:lpwstr>_Toc316485897</vt:lpwstr>
      </vt:variant>
      <vt:variant>
        <vt:i4>1966133</vt:i4>
      </vt:variant>
      <vt:variant>
        <vt:i4>26</vt:i4>
      </vt:variant>
      <vt:variant>
        <vt:i4>0</vt:i4>
      </vt:variant>
      <vt:variant>
        <vt:i4>5</vt:i4>
      </vt:variant>
      <vt:variant>
        <vt:lpwstr/>
      </vt:variant>
      <vt:variant>
        <vt:lpwstr>_Toc316485896</vt:lpwstr>
      </vt:variant>
      <vt:variant>
        <vt:i4>1966133</vt:i4>
      </vt:variant>
      <vt:variant>
        <vt:i4>20</vt:i4>
      </vt:variant>
      <vt:variant>
        <vt:i4>0</vt:i4>
      </vt:variant>
      <vt:variant>
        <vt:i4>5</vt:i4>
      </vt:variant>
      <vt:variant>
        <vt:lpwstr/>
      </vt:variant>
      <vt:variant>
        <vt:lpwstr>_Toc316485895</vt:lpwstr>
      </vt:variant>
      <vt:variant>
        <vt:i4>1966133</vt:i4>
      </vt:variant>
      <vt:variant>
        <vt:i4>14</vt:i4>
      </vt:variant>
      <vt:variant>
        <vt:i4>0</vt:i4>
      </vt:variant>
      <vt:variant>
        <vt:i4>5</vt:i4>
      </vt:variant>
      <vt:variant>
        <vt:lpwstr/>
      </vt:variant>
      <vt:variant>
        <vt:lpwstr>_Toc316485894</vt:lpwstr>
      </vt:variant>
      <vt:variant>
        <vt:i4>1966133</vt:i4>
      </vt:variant>
      <vt:variant>
        <vt:i4>8</vt:i4>
      </vt:variant>
      <vt:variant>
        <vt:i4>0</vt:i4>
      </vt:variant>
      <vt:variant>
        <vt:i4>5</vt:i4>
      </vt:variant>
      <vt:variant>
        <vt:lpwstr/>
      </vt:variant>
      <vt:variant>
        <vt:lpwstr>_Toc316485893</vt:lpwstr>
      </vt:variant>
      <vt:variant>
        <vt:i4>1966133</vt:i4>
      </vt:variant>
      <vt:variant>
        <vt:i4>2</vt:i4>
      </vt:variant>
      <vt:variant>
        <vt:i4>0</vt:i4>
      </vt:variant>
      <vt:variant>
        <vt:i4>5</vt:i4>
      </vt:variant>
      <vt:variant>
        <vt:lpwstr/>
      </vt:variant>
      <vt:variant>
        <vt:lpwstr>_Toc316485892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2018–19 Basin-scale evaluation of Commonwealth environmental water – Biodiversity</dc:title>
  <dc:subject/>
  <dc:creator>La Trobe University</dc:creator>
  <cp:keywords/>
  <cp:lastModifiedBy>Lien Nguyen</cp:lastModifiedBy>
  <cp:revision>2</cp:revision>
  <dcterms:created xsi:type="dcterms:W3CDTF">2020-08-06T02:38:00Z</dcterms:created>
  <dcterms:modified xsi:type="dcterms:W3CDTF">2020-08-06T02:38:00Z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cordPoint_SubmissionDate">
    <vt:lpwstr/>
  </property>
  <property fmtid="{D5CDD505-2E9C-101B-9397-08002B2CF9AE}" pid="3" name="RecordPoint_RecordNumberSubmitted">
    <vt:lpwstr/>
  </property>
  <property fmtid="{D5CDD505-2E9C-101B-9397-08002B2CF9AE}" pid="4" name="ContentTypeId">
    <vt:lpwstr>0x0101004B6FD6131ACCD942B99EE496FC609FF4</vt:lpwstr>
  </property>
  <property fmtid="{D5CDD505-2E9C-101B-9397-08002B2CF9AE}" pid="5" name="ZOTERO_PREF_1">
    <vt:lpwstr>&lt;data data-version="3" zotero-version="5.0.87"&gt;&lt;session id="h1aqaQVw"/&gt;&lt;style id="LaTrobe CFES" hasBibliography="1" bibliographyStyleHasBeenSet="1"/&gt;&lt;prefs&gt;&lt;pref name="fieldType" value="Field"/&gt;&lt;/prefs&gt;&lt;/data&gt;</vt:lpwstr>
  </property>
  <property fmtid="{D5CDD505-2E9C-101B-9397-08002B2CF9AE}" pid="6" name="RecordPoint_ActiveItemWebId">
    <vt:lpwstr>{3234329a-c2b3-4a00-a284-7f3d975eb87b}</vt:lpwstr>
  </property>
  <property fmtid="{D5CDD505-2E9C-101B-9397-08002B2CF9AE}" pid="7" name="CoverTitle">
    <vt:lpwstr>Report Title</vt:lpwstr>
  </property>
  <property fmtid="{D5CDD505-2E9C-101B-9397-08002B2CF9AE}" pid="8" name="CoverSubtitle">
    <vt:lpwstr>Cover Subtitle</vt:lpwstr>
  </property>
  <property fmtid="{D5CDD505-2E9C-101B-9397-08002B2CF9AE}" pid="9" name="RecordPoint_WorkflowType">
    <vt:lpwstr>ActiveSubmitStub</vt:lpwstr>
  </property>
  <property fmtid="{D5CDD505-2E9C-101B-9397-08002B2CF9AE}" pid="10" name="RecordPoint_ActiveItemSiteId">
    <vt:lpwstr>{a8f0bc9d-7c61-4d87-8154-4194e40ae5d3}</vt:lpwstr>
  </property>
  <property fmtid="{D5CDD505-2E9C-101B-9397-08002B2CF9AE}" pid="11" name="RecordPoint_ActiveItemListId">
    <vt:lpwstr>{287f1305-53d1-4223-9161-f497f5c4f1f1}</vt:lpwstr>
  </property>
  <property fmtid="{D5CDD505-2E9C-101B-9397-08002B2CF9AE}" pid="12" name="RecordPoint_RecordFormat">
    <vt:lpwstr/>
  </property>
  <property fmtid="{D5CDD505-2E9C-101B-9397-08002B2CF9AE}" pid="13" name="RecordPoint_SubmissionCompleted">
    <vt:lpwstr/>
  </property>
  <property fmtid="{D5CDD505-2E9C-101B-9397-08002B2CF9AE}" pid="14" name="RecordPoint_ActiveItemUniqueId">
    <vt:lpwstr>{e40b2167-32c7-4185-ba88-2df1bcc8afbd}</vt:lpwstr>
  </property>
  <property fmtid="{D5CDD505-2E9C-101B-9397-08002B2CF9AE}" pid="15" name="RecordPoint_ActiveItemMoved">
    <vt:lpwstr/>
  </property>
</Properties>
</file>