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66379" w14:textId="0633CE94" w:rsidR="00CD1B35" w:rsidRDefault="00CD1B35" w:rsidP="00B67F20"/>
    <w:p w14:paraId="63BEB445" w14:textId="743B8E27" w:rsidR="00DF179A" w:rsidRDefault="00DF179A" w:rsidP="00B67F20">
      <w:bookmarkStart w:id="0" w:name="_Ref94639288"/>
      <w:bookmarkEnd w:id="0"/>
    </w:p>
    <w:p w14:paraId="6E3A0C4C" w14:textId="304FE225" w:rsidR="00CD1B35" w:rsidRDefault="00CD1B35" w:rsidP="00B67F20"/>
    <w:p w14:paraId="697364F3" w14:textId="1865EB4E" w:rsidR="00F27C5E" w:rsidRDefault="00F27C5E" w:rsidP="00B67F20"/>
    <w:p w14:paraId="6A3C465A" w14:textId="1900CC41" w:rsidR="00F27C5E" w:rsidRDefault="00E6654F" w:rsidP="00B67F20">
      <w:r>
        <w:rPr>
          <w:noProof/>
        </w:rPr>
        <w:drawing>
          <wp:anchor distT="0" distB="0" distL="114300" distR="114300" simplePos="0" relativeHeight="251658244" behindDoc="0" locked="0" layoutInCell="1" allowOverlap="1" wp14:anchorId="18B91776" wp14:editId="37193069">
            <wp:simplePos x="0" y="0"/>
            <wp:positionH relativeFrom="margin">
              <wp:posOffset>1247775</wp:posOffset>
            </wp:positionH>
            <wp:positionV relativeFrom="paragraph">
              <wp:posOffset>124460</wp:posOffset>
            </wp:positionV>
            <wp:extent cx="3095625" cy="387985"/>
            <wp:effectExtent l="0" t="0" r="9525" b="0"/>
            <wp:wrapSquare wrapText="bothSides"/>
            <wp:docPr id="244220099" name="Picture 24422009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625" cy="387985"/>
                    </a:xfrm>
                    <a:prstGeom prst="rect">
                      <a:avLst/>
                    </a:prstGeom>
                  </pic:spPr>
                </pic:pic>
              </a:graphicData>
            </a:graphic>
            <wp14:sizeRelH relativeFrom="page">
              <wp14:pctWidth>0</wp14:pctWidth>
            </wp14:sizeRelH>
            <wp14:sizeRelV relativeFrom="page">
              <wp14:pctHeight>0</wp14:pctHeight>
            </wp14:sizeRelV>
          </wp:anchor>
        </w:drawing>
      </w:r>
    </w:p>
    <w:p w14:paraId="05260C02" w14:textId="5C630336" w:rsidR="00F27C5E" w:rsidRDefault="00F27C5E" w:rsidP="00B67F20"/>
    <w:p w14:paraId="5D7F0B01" w14:textId="77777777" w:rsidR="00E6654F" w:rsidRDefault="00E6654F" w:rsidP="00B67F20"/>
    <w:p w14:paraId="49003A0A" w14:textId="1C4CBEC3" w:rsidR="00C54198" w:rsidRPr="009106CF" w:rsidRDefault="00C54198" w:rsidP="00B67F20">
      <w:pPr>
        <w:rPr>
          <w:b/>
          <w:bCs/>
          <w:noProof/>
          <w:color w:val="365F91" w:themeColor="accent1" w:themeShade="BF"/>
          <w:sz w:val="40"/>
          <w:szCs w:val="40"/>
        </w:rPr>
      </w:pPr>
      <w:r w:rsidRPr="009106CF">
        <w:rPr>
          <w:b/>
          <w:bCs/>
          <w:noProof/>
          <w:color w:val="365F91" w:themeColor="accent1" w:themeShade="BF"/>
          <w:sz w:val="40"/>
          <w:szCs w:val="40"/>
        </w:rPr>
        <w:t>COMMONWEALTH ENVIRONMENTAL WATER OFFICE</w:t>
      </w:r>
    </w:p>
    <w:p w14:paraId="0A902E0C" w14:textId="026BB375" w:rsidR="00E45AA2" w:rsidRPr="009106CF" w:rsidRDefault="00883C9F" w:rsidP="00B67F20">
      <w:pPr>
        <w:rPr>
          <w:b/>
          <w:bCs/>
          <w:noProof/>
          <w:color w:val="365F91" w:themeColor="accent1" w:themeShade="BF"/>
          <w:sz w:val="40"/>
          <w:szCs w:val="40"/>
        </w:rPr>
      </w:pPr>
      <w:r w:rsidRPr="009106CF">
        <w:rPr>
          <w:b/>
          <w:bCs/>
          <w:noProof/>
          <w:color w:val="365F91" w:themeColor="accent1" w:themeShade="BF"/>
          <w:sz w:val="40"/>
          <w:szCs w:val="40"/>
        </w:rPr>
        <w:t>MONITORING, EVALUATION AND RESEARCH PROGRAM</w:t>
      </w:r>
      <w:r w:rsidR="00C54198" w:rsidRPr="009106CF">
        <w:rPr>
          <w:b/>
          <w:bCs/>
          <w:noProof/>
          <w:color w:val="365F91" w:themeColor="accent1" w:themeShade="BF"/>
          <w:sz w:val="40"/>
          <w:szCs w:val="40"/>
        </w:rPr>
        <w:t>:</w:t>
      </w:r>
      <w:r w:rsidRPr="009106CF">
        <w:rPr>
          <w:b/>
          <w:bCs/>
          <w:noProof/>
          <w:color w:val="365F91" w:themeColor="accent1" w:themeShade="BF"/>
          <w:sz w:val="40"/>
          <w:szCs w:val="40"/>
        </w:rPr>
        <w:t xml:space="preserve"> </w:t>
      </w:r>
      <w:r w:rsidR="00C54198" w:rsidRPr="009106CF">
        <w:rPr>
          <w:b/>
          <w:bCs/>
          <w:noProof/>
          <w:color w:val="365F91" w:themeColor="accent1" w:themeShade="BF"/>
          <w:sz w:val="40"/>
          <w:szCs w:val="40"/>
        </w:rPr>
        <w:t>LACHLAN RIVER SYSTEM</w:t>
      </w:r>
    </w:p>
    <w:p w14:paraId="53A12B26" w14:textId="4CA3368F" w:rsidR="00FD294C" w:rsidRPr="00C154E6" w:rsidRDefault="00F36014" w:rsidP="00B67F20">
      <w:pPr>
        <w:rPr>
          <w:rFonts w:eastAsiaTheme="majorEastAsia" w:cstheme="minorHAnsi"/>
          <w:b/>
          <w:bCs/>
          <w:smallCaps/>
          <w:noProof/>
          <w:color w:val="365F91" w:themeColor="accent1" w:themeShade="BF"/>
          <w:sz w:val="36"/>
          <w:szCs w:val="72"/>
        </w:rPr>
      </w:pPr>
      <w:r w:rsidRPr="00C154E6">
        <w:rPr>
          <w:rFonts w:eastAsiaTheme="majorEastAsia" w:cstheme="minorHAnsi"/>
          <w:b/>
          <w:bCs/>
          <w:smallCaps/>
          <w:noProof/>
          <w:color w:val="365F91" w:themeColor="accent1" w:themeShade="BF"/>
          <w:sz w:val="36"/>
          <w:szCs w:val="72"/>
        </w:rPr>
        <w:t>20</w:t>
      </w:r>
      <w:r w:rsidR="009A35ED">
        <w:rPr>
          <w:rFonts w:eastAsiaTheme="majorEastAsia" w:cstheme="minorHAnsi"/>
          <w:b/>
          <w:bCs/>
          <w:smallCaps/>
          <w:noProof/>
          <w:color w:val="365F91" w:themeColor="accent1" w:themeShade="BF"/>
          <w:sz w:val="36"/>
          <w:szCs w:val="72"/>
        </w:rPr>
        <w:t>20</w:t>
      </w:r>
      <w:r w:rsidRPr="00C154E6">
        <w:rPr>
          <w:rFonts w:eastAsiaTheme="majorEastAsia" w:cstheme="minorHAnsi"/>
          <w:b/>
          <w:bCs/>
          <w:smallCaps/>
          <w:noProof/>
          <w:color w:val="365F91" w:themeColor="accent1" w:themeShade="BF"/>
          <w:sz w:val="36"/>
          <w:szCs w:val="72"/>
        </w:rPr>
        <w:t>-2</w:t>
      </w:r>
      <w:r w:rsidR="009A35ED">
        <w:rPr>
          <w:rFonts w:eastAsiaTheme="majorEastAsia" w:cstheme="minorHAnsi"/>
          <w:b/>
          <w:bCs/>
          <w:smallCaps/>
          <w:noProof/>
          <w:color w:val="365F91" w:themeColor="accent1" w:themeShade="BF"/>
          <w:sz w:val="36"/>
          <w:szCs w:val="72"/>
        </w:rPr>
        <w:t>1</w:t>
      </w:r>
      <w:r w:rsidRPr="00C154E6">
        <w:rPr>
          <w:rFonts w:eastAsiaTheme="majorEastAsia" w:cstheme="minorHAnsi"/>
          <w:b/>
          <w:bCs/>
          <w:smallCaps/>
          <w:noProof/>
          <w:color w:val="365F91" w:themeColor="accent1" w:themeShade="BF"/>
          <w:sz w:val="36"/>
          <w:szCs w:val="72"/>
        </w:rPr>
        <w:t xml:space="preserve"> </w:t>
      </w:r>
      <w:r w:rsidR="00A37833">
        <w:rPr>
          <w:rFonts w:eastAsiaTheme="majorEastAsia" w:cstheme="minorHAnsi"/>
          <w:b/>
          <w:bCs/>
          <w:smallCaps/>
          <w:noProof/>
          <w:color w:val="365F91" w:themeColor="accent1" w:themeShade="BF"/>
          <w:sz w:val="36"/>
          <w:szCs w:val="72"/>
        </w:rPr>
        <w:t>SUMMARY</w:t>
      </w:r>
      <w:r w:rsidRPr="00C154E6">
        <w:rPr>
          <w:rFonts w:eastAsiaTheme="majorEastAsia" w:cstheme="minorHAnsi"/>
          <w:b/>
          <w:bCs/>
          <w:smallCaps/>
          <w:noProof/>
          <w:color w:val="365F91" w:themeColor="accent1" w:themeShade="BF"/>
          <w:sz w:val="36"/>
          <w:szCs w:val="72"/>
        </w:rPr>
        <w:t xml:space="preserve"> REPORT:  </w:t>
      </w:r>
      <w:r w:rsidR="009D0AEC">
        <w:rPr>
          <w:rFonts w:eastAsiaTheme="majorEastAsia" w:cstheme="minorHAnsi"/>
          <w:b/>
          <w:bCs/>
          <w:smallCaps/>
          <w:noProof/>
          <w:color w:val="365F91" w:themeColor="accent1" w:themeShade="BF"/>
          <w:sz w:val="36"/>
          <w:szCs w:val="72"/>
        </w:rPr>
        <w:t>FINAL</w:t>
      </w:r>
    </w:p>
    <w:p w14:paraId="75A7F8AB" w14:textId="0304CD81" w:rsidR="00CD1B35" w:rsidRDefault="00391B74" w:rsidP="00B67F20">
      <w:pPr>
        <w:rPr>
          <w:noProof/>
        </w:rPr>
      </w:pPr>
      <w:r>
        <w:rPr>
          <w:noProof/>
        </w:rPr>
        <w:drawing>
          <wp:inline distT="0" distB="0" distL="0" distR="0" wp14:anchorId="5DADE955" wp14:editId="4E1CB0FE">
            <wp:extent cx="5524092" cy="4143375"/>
            <wp:effectExtent l="0" t="0" r="635" b="0"/>
            <wp:docPr id="8" name="Picture 8" descr="A picture containing grass, outdoor, fiel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8866" cy="4146956"/>
                    </a:xfrm>
                    <a:prstGeom prst="rect">
                      <a:avLst/>
                    </a:prstGeom>
                    <a:noFill/>
                    <a:ln>
                      <a:noFill/>
                    </a:ln>
                  </pic:spPr>
                </pic:pic>
              </a:graphicData>
            </a:graphic>
          </wp:inline>
        </w:drawing>
      </w:r>
    </w:p>
    <w:p w14:paraId="13E6F38D" w14:textId="4294EB53" w:rsidR="007C0265" w:rsidRPr="002A694F" w:rsidRDefault="00B957BC" w:rsidP="00B67F20">
      <w:pPr>
        <w:rPr>
          <w:rFonts w:eastAsiaTheme="majorEastAsia" w:cstheme="minorHAnsi"/>
          <w:b/>
          <w:bCs/>
          <w:noProof/>
          <w:sz w:val="28"/>
          <w:szCs w:val="56"/>
        </w:rPr>
      </w:pPr>
      <w:r>
        <w:rPr>
          <w:noProof/>
        </w:rPr>
        <w:drawing>
          <wp:anchor distT="0" distB="0" distL="114300" distR="114300" simplePos="0" relativeHeight="251658242" behindDoc="0" locked="0" layoutInCell="1" allowOverlap="1" wp14:anchorId="0A79EAA3" wp14:editId="70B00072">
            <wp:simplePos x="0" y="0"/>
            <wp:positionH relativeFrom="column">
              <wp:posOffset>3803650</wp:posOffset>
            </wp:positionH>
            <wp:positionV relativeFrom="paragraph">
              <wp:posOffset>815975</wp:posOffset>
            </wp:positionV>
            <wp:extent cx="2372360" cy="795020"/>
            <wp:effectExtent l="0" t="0" r="0" b="5080"/>
            <wp:wrapNone/>
            <wp:docPr id="340621934" name="Picture 34062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36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09DE7F82" wp14:editId="711FEC0F">
            <wp:simplePos x="0" y="0"/>
            <wp:positionH relativeFrom="margin">
              <wp:posOffset>-646010</wp:posOffset>
            </wp:positionH>
            <wp:positionV relativeFrom="paragraph">
              <wp:posOffset>686435</wp:posOffset>
            </wp:positionV>
            <wp:extent cx="4064000" cy="1002717"/>
            <wp:effectExtent l="0" t="0" r="0" b="0"/>
            <wp:wrapNone/>
            <wp:docPr id="340621936" name="Picture 34062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0" cy="1002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654">
        <w:rPr>
          <w:rFonts w:eastAsiaTheme="majorEastAsia"/>
          <w:b/>
          <w:bCs/>
          <w:noProof/>
          <w:sz w:val="28"/>
          <w:szCs w:val="28"/>
        </w:rPr>
        <w:t>March</w:t>
      </w:r>
      <w:r w:rsidR="00915DBE">
        <w:rPr>
          <w:rFonts w:eastAsiaTheme="majorEastAsia"/>
          <w:b/>
          <w:bCs/>
          <w:noProof/>
          <w:sz w:val="28"/>
          <w:szCs w:val="28"/>
        </w:rPr>
        <w:t xml:space="preserve"> </w:t>
      </w:r>
      <w:r w:rsidR="37E7AA34" w:rsidRPr="5C13E3EB">
        <w:rPr>
          <w:rFonts w:eastAsiaTheme="majorEastAsia"/>
          <w:b/>
          <w:bCs/>
          <w:noProof/>
          <w:sz w:val="28"/>
          <w:szCs w:val="28"/>
        </w:rPr>
        <w:t>202</w:t>
      </w:r>
      <w:r w:rsidR="0093411B">
        <w:rPr>
          <w:rFonts w:eastAsiaTheme="majorEastAsia"/>
          <w:b/>
          <w:bCs/>
          <w:noProof/>
          <w:sz w:val="28"/>
          <w:szCs w:val="28"/>
        </w:rPr>
        <w:t>2</w:t>
      </w:r>
    </w:p>
    <w:p w14:paraId="4EDF59B9" w14:textId="77777777" w:rsidR="00CD1B35" w:rsidRPr="008824A7" w:rsidRDefault="00CD1B35" w:rsidP="00B67F20">
      <w:pPr>
        <w:rPr>
          <w:noProof/>
        </w:rPr>
        <w:sectPr w:rsidR="00CD1B35" w:rsidRPr="008824A7" w:rsidSect="00A26B8B">
          <w:headerReference w:type="default" r:id="rId17"/>
          <w:footerReference w:type="default" r:id="rId18"/>
          <w:headerReference w:type="first" r:id="rId19"/>
          <w:pgSz w:w="11906" w:h="16838"/>
          <w:pgMar w:top="851" w:right="1440" w:bottom="2127" w:left="1440" w:header="708" w:footer="708" w:gutter="0"/>
          <w:cols w:space="708"/>
          <w:titlePg/>
          <w:docGrid w:linePitch="360"/>
        </w:sectPr>
      </w:pPr>
    </w:p>
    <w:p w14:paraId="0E9D0A68" w14:textId="77777777" w:rsidR="00883C9F" w:rsidRPr="00863522" w:rsidRDefault="00883C9F" w:rsidP="00863522">
      <w:pPr>
        <w:jc w:val="center"/>
        <w:rPr>
          <w:b/>
          <w:sz w:val="32"/>
          <w:szCs w:val="32"/>
        </w:rPr>
      </w:pPr>
      <w:r w:rsidRPr="00863522">
        <w:rPr>
          <w:b/>
          <w:sz w:val="32"/>
          <w:szCs w:val="32"/>
        </w:rPr>
        <w:lastRenderedPageBreak/>
        <w:t>Commonwealth Environmental Water Office</w:t>
      </w:r>
    </w:p>
    <w:p w14:paraId="39A4E3FD" w14:textId="5F1D7755" w:rsidR="00883C9F" w:rsidRPr="00863522" w:rsidRDefault="008F1E6C" w:rsidP="00863522">
      <w:pPr>
        <w:jc w:val="center"/>
        <w:rPr>
          <w:b/>
          <w:sz w:val="32"/>
          <w:szCs w:val="32"/>
        </w:rPr>
      </w:pPr>
      <w:r>
        <w:rPr>
          <w:b/>
          <w:sz w:val="32"/>
          <w:szCs w:val="32"/>
        </w:rPr>
        <w:t>Monitoring Evaluation and Research</w:t>
      </w:r>
      <w:r w:rsidR="00883C9F" w:rsidRPr="00863522">
        <w:rPr>
          <w:b/>
          <w:sz w:val="32"/>
          <w:szCs w:val="32"/>
        </w:rPr>
        <w:t xml:space="preserve"> Project</w:t>
      </w:r>
    </w:p>
    <w:p w14:paraId="05CB4132" w14:textId="19ED96C2" w:rsidR="00883C9F" w:rsidRPr="00863522" w:rsidRDefault="00883C9F" w:rsidP="00863522">
      <w:pPr>
        <w:jc w:val="center"/>
        <w:rPr>
          <w:b/>
          <w:sz w:val="32"/>
          <w:szCs w:val="32"/>
        </w:rPr>
      </w:pPr>
      <w:r w:rsidRPr="00863522">
        <w:rPr>
          <w:b/>
          <w:sz w:val="32"/>
          <w:szCs w:val="32"/>
        </w:rPr>
        <w:t>Lachlan river system 20</w:t>
      </w:r>
      <w:r w:rsidR="00B033F1">
        <w:rPr>
          <w:b/>
          <w:sz w:val="32"/>
          <w:szCs w:val="32"/>
        </w:rPr>
        <w:t>20</w:t>
      </w:r>
      <w:r w:rsidRPr="00863522">
        <w:rPr>
          <w:b/>
          <w:sz w:val="32"/>
          <w:szCs w:val="32"/>
        </w:rPr>
        <w:t>-2</w:t>
      </w:r>
      <w:r w:rsidR="00B033F1">
        <w:rPr>
          <w:b/>
          <w:sz w:val="32"/>
          <w:szCs w:val="32"/>
        </w:rPr>
        <w:t>1</w:t>
      </w:r>
      <w:r w:rsidRPr="00863522">
        <w:rPr>
          <w:b/>
          <w:sz w:val="32"/>
          <w:szCs w:val="32"/>
        </w:rPr>
        <w:t xml:space="preserve"> </w:t>
      </w:r>
      <w:r w:rsidR="00A37833">
        <w:rPr>
          <w:b/>
          <w:sz w:val="32"/>
          <w:szCs w:val="32"/>
        </w:rPr>
        <w:t>Summary</w:t>
      </w:r>
      <w:r w:rsidRPr="00863522">
        <w:rPr>
          <w:b/>
          <w:sz w:val="32"/>
          <w:szCs w:val="32"/>
        </w:rPr>
        <w:t xml:space="preserve"> Report</w:t>
      </w:r>
    </w:p>
    <w:p w14:paraId="6190DE4C" w14:textId="77777777" w:rsidR="00883C9F" w:rsidRDefault="00883C9F" w:rsidP="00B67F20"/>
    <w:p w14:paraId="0DAD0039" w14:textId="71275276" w:rsidR="00883C9F" w:rsidRPr="00863522" w:rsidRDefault="007E1CBE" w:rsidP="00B67F20">
      <w:pPr>
        <w:rPr>
          <w:rFonts w:eastAsiaTheme="majorEastAsia" w:cstheme="minorHAnsi"/>
          <w:b/>
          <w:bCs/>
          <w:noProof/>
          <w:sz w:val="28"/>
          <w:szCs w:val="56"/>
        </w:rPr>
      </w:pPr>
      <w:r>
        <w:rPr>
          <w:rFonts w:eastAsiaTheme="majorEastAsia" w:cstheme="minorHAnsi"/>
          <w:b/>
          <w:bCs/>
          <w:noProof/>
          <w:sz w:val="28"/>
          <w:szCs w:val="56"/>
        </w:rPr>
        <w:t xml:space="preserve">Final </w:t>
      </w:r>
      <w:r w:rsidR="007F5654">
        <w:rPr>
          <w:rFonts w:eastAsiaTheme="majorEastAsia" w:cstheme="minorHAnsi"/>
          <w:b/>
          <w:bCs/>
          <w:noProof/>
          <w:sz w:val="28"/>
          <w:szCs w:val="56"/>
        </w:rPr>
        <w:t xml:space="preserve">March </w:t>
      </w:r>
      <w:r w:rsidR="006D4BE7">
        <w:rPr>
          <w:rFonts w:eastAsiaTheme="majorEastAsia" w:cstheme="minorHAnsi"/>
          <w:b/>
          <w:bCs/>
          <w:noProof/>
          <w:sz w:val="28"/>
          <w:szCs w:val="56"/>
        </w:rPr>
        <w:t>202</w:t>
      </w:r>
      <w:r w:rsidR="009E6B6A">
        <w:rPr>
          <w:rFonts w:eastAsiaTheme="majorEastAsia" w:cstheme="minorHAnsi"/>
          <w:b/>
          <w:bCs/>
          <w:noProof/>
          <w:sz w:val="28"/>
          <w:szCs w:val="56"/>
        </w:rPr>
        <w:t>2</w:t>
      </w:r>
    </w:p>
    <w:p w14:paraId="40EE52CA" w14:textId="3D153907" w:rsidR="00883C9F" w:rsidRPr="00B009E5" w:rsidRDefault="00883C9F" w:rsidP="00B67F20">
      <w:bookmarkStart w:id="1" w:name="_Hlk18419902"/>
      <w:r w:rsidRPr="00B009E5">
        <w:t xml:space="preserve">This document has been </w:t>
      </w:r>
      <w:proofErr w:type="spellStart"/>
      <w:r w:rsidRPr="00B009E5">
        <w:t>co-ordinated</w:t>
      </w:r>
      <w:proofErr w:type="spellEnd"/>
      <w:r w:rsidRPr="00B009E5">
        <w:t xml:space="preserve"> by Dr Fiona Dyer and includes contributions from Mr Ben Broadhurst, Ms Alica Tschierschke, Dr Will Higgisson and Professor Ross Thompson (University of Canberra);</w:t>
      </w:r>
      <w:r w:rsidR="003631AA" w:rsidRPr="00B009E5">
        <w:t xml:space="preserve"> Dr Adam Kerez</w:t>
      </w:r>
      <w:r w:rsidR="00F0673B">
        <w:t>s</w:t>
      </w:r>
      <w:r w:rsidR="003631AA" w:rsidRPr="00B009E5">
        <w:t>y</w:t>
      </w:r>
      <w:r w:rsidR="00A50D0C" w:rsidRPr="00B009E5">
        <w:t xml:space="preserve"> (Dr Fish Consulting), </w:t>
      </w:r>
      <w:r w:rsidRPr="00B009E5">
        <w:t>Dr Joanne Lenehan (NSW Department of Planning, Industry and Environment); and Dr Jason Thiem and Dr Daniel Wright (NSW Department of Primary Industries, Fisheries).</w:t>
      </w:r>
    </w:p>
    <w:bookmarkEnd w:id="1"/>
    <w:p w14:paraId="71105F9A" w14:textId="6856DADE" w:rsidR="00883C9F" w:rsidRDefault="00995AED" w:rsidP="00B67F20">
      <w:pPr>
        <w:rPr>
          <w:noProof/>
          <w:lang w:eastAsia="en-AU"/>
        </w:rPr>
      </w:pPr>
      <w:r>
        <w:rPr>
          <w:rFonts w:ascii="Times New Roman" w:hAnsi="Times New Roman" w:cs="Times New Roman"/>
          <w:noProof/>
          <w:sz w:val="24"/>
          <w:szCs w:val="24"/>
        </w:rPr>
        <w:drawing>
          <wp:anchor distT="0" distB="0" distL="114300" distR="114300" simplePos="0" relativeHeight="251658240" behindDoc="0" locked="0" layoutInCell="1" allowOverlap="1" wp14:anchorId="3570AF05" wp14:editId="6481F312">
            <wp:simplePos x="0" y="0"/>
            <wp:positionH relativeFrom="column">
              <wp:posOffset>0</wp:posOffset>
            </wp:positionH>
            <wp:positionV relativeFrom="paragraph">
              <wp:posOffset>-635</wp:posOffset>
            </wp:positionV>
            <wp:extent cx="6210300" cy="856615"/>
            <wp:effectExtent l="0" t="0" r="0" b="635"/>
            <wp:wrapNone/>
            <wp:docPr id="340621932" name="Picture 34062193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856615"/>
                    </a:xfrm>
                    <a:prstGeom prst="rect">
                      <a:avLst/>
                    </a:prstGeom>
                    <a:noFill/>
                  </pic:spPr>
                </pic:pic>
              </a:graphicData>
            </a:graphic>
            <wp14:sizeRelH relativeFrom="page">
              <wp14:pctWidth>0</wp14:pctWidth>
            </wp14:sizeRelH>
            <wp14:sizeRelV relativeFrom="page">
              <wp14:pctHeight>0</wp14:pctHeight>
            </wp14:sizeRelV>
          </wp:anchor>
        </w:drawing>
      </w:r>
    </w:p>
    <w:p w14:paraId="76AA864E" w14:textId="77777777" w:rsidR="00883C9F" w:rsidRDefault="00883C9F" w:rsidP="00B67F20">
      <w:bookmarkStart w:id="2" w:name="_____replySeparator"/>
      <w:bookmarkEnd w:id="2"/>
    </w:p>
    <w:p w14:paraId="0A46F817" w14:textId="3D2DE53E" w:rsidR="006040D7" w:rsidRDefault="00883C9F" w:rsidP="00B67F20">
      <w:r>
        <w:t xml:space="preserve">This monitoring project was commissioned and funded by Commonwealth Environmental Water Office with </w:t>
      </w:r>
    </w:p>
    <w:p w14:paraId="12A7B1B1" w14:textId="7BEC94BA" w:rsidR="00B009E5" w:rsidRDefault="00B009E5" w:rsidP="00B67F20">
      <w:r>
        <w:rPr>
          <w:rFonts w:ascii="Times New Roman" w:hAnsi="Times New Roman" w:cs="Times New Roman"/>
          <w:noProof/>
          <w:sz w:val="24"/>
          <w:szCs w:val="24"/>
        </w:rPr>
        <w:drawing>
          <wp:anchor distT="36576" distB="36576" distL="36576" distR="36576" simplePos="0" relativeHeight="251658241" behindDoc="0" locked="0" layoutInCell="1" allowOverlap="1" wp14:anchorId="484B6F80" wp14:editId="3E12A19A">
            <wp:simplePos x="0" y="0"/>
            <wp:positionH relativeFrom="page">
              <wp:align>center</wp:align>
            </wp:positionH>
            <wp:positionV relativeFrom="paragraph">
              <wp:posOffset>236220</wp:posOffset>
            </wp:positionV>
            <wp:extent cx="2687320" cy="760095"/>
            <wp:effectExtent l="0" t="0" r="0" b="1905"/>
            <wp:wrapNone/>
            <wp:docPr id="340621933" name="Picture 34062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7320" cy="760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07A9C4" w14:textId="0163E04A" w:rsidR="00B009E5" w:rsidRDefault="00B009E5" w:rsidP="00B67F20"/>
    <w:p w14:paraId="6A7F01E0" w14:textId="4357D8F4" w:rsidR="00B009E5" w:rsidRDefault="00B009E5" w:rsidP="00B67F20"/>
    <w:p w14:paraId="056A310B" w14:textId="1583B8FB" w:rsidR="00B009E5" w:rsidRDefault="00B009E5" w:rsidP="00B67F20"/>
    <w:p w14:paraId="020719F4" w14:textId="3B105EBC" w:rsidR="00B009E5" w:rsidRDefault="4A0396AE" w:rsidP="00B009E5">
      <w:pPr>
        <w:jc w:val="center"/>
        <w:rPr>
          <w:noProof/>
          <w:lang w:eastAsia="en-AU"/>
        </w:rPr>
      </w:pPr>
      <w:r>
        <w:rPr>
          <w:noProof/>
        </w:rPr>
        <w:drawing>
          <wp:inline distT="0" distB="0" distL="0" distR="0" wp14:anchorId="657B6301" wp14:editId="5844FA8F">
            <wp:extent cx="1513205" cy="370205"/>
            <wp:effectExtent l="0" t="0" r="0" b="0"/>
            <wp:docPr id="340621937" name="Picture 1" descr="G:\Fishnet\Research Projects\Logos\DPI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1513205" cy="370205"/>
                    </a:xfrm>
                    <a:prstGeom prst="rect">
                      <a:avLst/>
                    </a:prstGeom>
                  </pic:spPr>
                </pic:pic>
              </a:graphicData>
            </a:graphic>
          </wp:inline>
        </w:drawing>
      </w:r>
      <w:r w:rsidRPr="5C13E3EB">
        <w:rPr>
          <w:noProof/>
        </w:rPr>
        <w:t xml:space="preserve">          </w:t>
      </w:r>
      <w:r w:rsidRPr="5C13E3EB">
        <w:rPr>
          <w:noProof/>
          <w:lang w:eastAsia="en-AU"/>
        </w:rPr>
        <w:t xml:space="preserve">   </w:t>
      </w:r>
      <w:r>
        <w:rPr>
          <w:noProof/>
        </w:rPr>
        <w:drawing>
          <wp:inline distT="0" distB="0" distL="0" distR="0" wp14:anchorId="04295C01" wp14:editId="39886C20">
            <wp:extent cx="1632585" cy="391795"/>
            <wp:effectExtent l="0" t="0" r="5715" b="8255"/>
            <wp:docPr id="3406219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1632585" cy="391795"/>
                    </a:xfrm>
                    <a:prstGeom prst="rect">
                      <a:avLst/>
                    </a:prstGeom>
                  </pic:spPr>
                </pic:pic>
              </a:graphicData>
            </a:graphic>
          </wp:inline>
        </w:drawing>
      </w:r>
      <w:r w:rsidRPr="5C13E3EB">
        <w:rPr>
          <w:noProof/>
        </w:rPr>
        <w:t xml:space="preserve">           </w:t>
      </w:r>
      <w:r w:rsidR="55154273">
        <w:rPr>
          <w:noProof/>
        </w:rPr>
        <w:drawing>
          <wp:inline distT="0" distB="0" distL="0" distR="0" wp14:anchorId="7E0F12BB" wp14:editId="50B613B3">
            <wp:extent cx="1357200" cy="518400"/>
            <wp:effectExtent l="0" t="0" r="0" b="0"/>
            <wp:docPr id="340621940" name="Picture 34062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21940"/>
                    <pic:cNvPicPr/>
                  </pic:nvPicPr>
                  <pic:blipFill>
                    <a:blip r:embed="rId24">
                      <a:extLst>
                        <a:ext uri="{28A0092B-C50C-407E-A947-70E740481C1C}">
                          <a14:useLocalDpi xmlns:a14="http://schemas.microsoft.com/office/drawing/2010/main" val="0"/>
                        </a:ext>
                      </a:extLst>
                    </a:blip>
                    <a:stretch>
                      <a:fillRect/>
                    </a:stretch>
                  </pic:blipFill>
                  <pic:spPr>
                    <a:xfrm>
                      <a:off x="0" y="0"/>
                      <a:ext cx="1357200" cy="518400"/>
                    </a:xfrm>
                    <a:prstGeom prst="rect">
                      <a:avLst/>
                    </a:prstGeom>
                  </pic:spPr>
                </pic:pic>
              </a:graphicData>
            </a:graphic>
          </wp:inline>
        </w:drawing>
      </w:r>
    </w:p>
    <w:p w14:paraId="48072B62" w14:textId="3D15DF21" w:rsidR="00B009E5" w:rsidRDefault="00B009E5" w:rsidP="00B67F20"/>
    <w:p w14:paraId="7AC566D6" w14:textId="23931BB3" w:rsidR="00B009E5" w:rsidRDefault="00B009E5" w:rsidP="00B67F20"/>
    <w:p w14:paraId="26447A51" w14:textId="710981F4" w:rsidR="00883C9F" w:rsidRDefault="00883C9F" w:rsidP="00CA2AA8">
      <w:pPr>
        <w:jc w:val="center"/>
      </w:pPr>
      <w:r>
        <w:rPr>
          <w:b/>
          <w:bCs/>
        </w:rPr>
        <w:t>Copyright</w:t>
      </w:r>
      <w:r>
        <w:rPr>
          <w:b/>
          <w:bCs/>
        </w:rPr>
        <w:br/>
      </w:r>
      <w:r>
        <w:t>© Copyright Commonwealth of Australia, 20</w:t>
      </w:r>
      <w:r w:rsidR="008F1E6C">
        <w:t>2</w:t>
      </w:r>
      <w:r w:rsidR="002F1091">
        <w:t>2</w:t>
      </w:r>
    </w:p>
    <w:p w14:paraId="2C152E5F" w14:textId="2FAD9BED" w:rsidR="00883C9F" w:rsidRDefault="37E7AA34" w:rsidP="00CA2AA8">
      <w:pPr>
        <w:jc w:val="center"/>
      </w:pPr>
      <w:r>
        <w:rPr>
          <w:noProof/>
        </w:rPr>
        <w:drawing>
          <wp:inline distT="0" distB="0" distL="0" distR="0" wp14:anchorId="594420BE" wp14:editId="3B066D1E">
            <wp:extent cx="1807210" cy="631190"/>
            <wp:effectExtent l="0" t="0" r="2540" b="0"/>
            <wp:docPr id="8871259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a:ext>
                      </a:extLst>
                    </a:blip>
                    <a:stretch>
                      <a:fillRect/>
                    </a:stretch>
                  </pic:blipFill>
                  <pic:spPr>
                    <a:xfrm>
                      <a:off x="0" y="0"/>
                      <a:ext cx="1807210" cy="631190"/>
                    </a:xfrm>
                    <a:prstGeom prst="rect">
                      <a:avLst/>
                    </a:prstGeom>
                  </pic:spPr>
                </pic:pic>
              </a:graphicData>
            </a:graphic>
          </wp:inline>
        </w:drawing>
      </w:r>
    </w:p>
    <w:p w14:paraId="464C8500" w14:textId="77777777" w:rsidR="00883C9F" w:rsidRDefault="00883C9F" w:rsidP="00B67F20">
      <w:pPr>
        <w:rPr>
          <w:lang w:val="en-AU"/>
        </w:rPr>
      </w:pPr>
    </w:p>
    <w:p w14:paraId="7192A86C" w14:textId="22543AA9" w:rsidR="00883C9F" w:rsidRDefault="00883C9F" w:rsidP="00B67F20">
      <w:pPr>
        <w:rPr>
          <w:lang w:val="en-AU"/>
        </w:rPr>
      </w:pPr>
      <w:r>
        <w:rPr>
          <w:lang w:val="en-AU"/>
        </w:rPr>
        <w:br w:type="page"/>
      </w:r>
    </w:p>
    <w:p w14:paraId="1B3DE8E7" w14:textId="21F6D2D8" w:rsidR="00883C9F" w:rsidRPr="00E11442" w:rsidRDefault="00883C9F" w:rsidP="00B67F20">
      <w:pPr>
        <w:rPr>
          <w:sz w:val="32"/>
        </w:rPr>
      </w:pPr>
      <w:r w:rsidRPr="0063183D">
        <w:rPr>
          <w:b/>
        </w:rPr>
        <w:lastRenderedPageBreak/>
        <w:t xml:space="preserve">Commonwealth Environmental Water Office </w:t>
      </w:r>
      <w:r w:rsidR="008F1E6C">
        <w:rPr>
          <w:b/>
        </w:rPr>
        <w:t xml:space="preserve">Monitoring, Evaluation and Research </w:t>
      </w:r>
      <w:r w:rsidRPr="0063183D">
        <w:rPr>
          <w:b/>
        </w:rPr>
        <w:t>Project: Lachlan river system Selected Area</w:t>
      </w:r>
      <w:r w:rsidRPr="00D12D97">
        <w:t xml:space="preserve"> is</w:t>
      </w:r>
      <w:r>
        <w:t xml:space="preserve"> licensed by the Commonwealth of Australia for use under a Creative Commons By Attribution 3.0 Australia </w:t>
      </w:r>
      <w:r w:rsidR="009555EE">
        <w:t>license</w:t>
      </w:r>
      <w:r>
        <w:t xml:space="preserve"> with the exception of the Coat of Arms of the Commonwealth of Australia, the logo of the agency responsible for publishing the report, content supplied by third parties, and any images depicting people. For </w:t>
      </w:r>
      <w:r w:rsidR="009555EE">
        <w:t>license</w:t>
      </w:r>
      <w:r>
        <w:t xml:space="preserve"> conditions see: </w:t>
      </w:r>
      <w:hyperlink r:id="rId26" w:history="1">
        <w:r w:rsidRPr="00E11442">
          <w:rPr>
            <w:rStyle w:val="Hyperlink"/>
            <w:rFonts w:eastAsia="Times New Roman"/>
            <w:szCs w:val="18"/>
          </w:rPr>
          <w:t>http://creativecommons.org/licenses/by/3.0/au/</w:t>
        </w:r>
      </w:hyperlink>
      <w:r w:rsidRPr="00E11442">
        <w:rPr>
          <w:sz w:val="32"/>
        </w:rPr>
        <w:t xml:space="preserve"> </w:t>
      </w:r>
    </w:p>
    <w:p w14:paraId="311CA0E3" w14:textId="5F011879" w:rsidR="00883C9F" w:rsidRPr="0063183D" w:rsidRDefault="00883C9F" w:rsidP="00B67F20">
      <w:r w:rsidRPr="004B77A1">
        <w:t xml:space="preserve">This report should be attributed as: Dyer, F., Broadhurst, B., Tschierschke, A., Higgisson, W., Thiem, J., Wright, D., </w:t>
      </w:r>
      <w:r w:rsidR="00545D3F" w:rsidRPr="004B77A1">
        <w:t>Kere</w:t>
      </w:r>
      <w:r w:rsidR="009555EE" w:rsidRPr="004B77A1">
        <w:t>z</w:t>
      </w:r>
      <w:r w:rsidR="00F0673B">
        <w:t>s</w:t>
      </w:r>
      <w:r w:rsidR="009555EE" w:rsidRPr="004B77A1">
        <w:t>y, A.</w:t>
      </w:r>
      <w:r w:rsidR="00033497">
        <w:t>, Giling, D.,</w:t>
      </w:r>
      <w:r w:rsidR="009555EE" w:rsidRPr="004B77A1">
        <w:t xml:space="preserve"> </w:t>
      </w:r>
      <w:r w:rsidRPr="004B77A1">
        <w:t>Thompson, R. (20</w:t>
      </w:r>
      <w:r w:rsidR="00545D3F" w:rsidRPr="004B77A1">
        <w:t>2</w:t>
      </w:r>
      <w:r w:rsidR="002F1091">
        <w:t>2</w:t>
      </w:r>
      <w:r w:rsidRPr="004B77A1">
        <w:t xml:space="preserve">). Commonwealth Environmental Water Office </w:t>
      </w:r>
      <w:r w:rsidR="008F1E6C">
        <w:t xml:space="preserve">Monitoring, Evaluation and Research </w:t>
      </w:r>
      <w:r w:rsidRPr="004B77A1">
        <w:t>Project: Lachlan river system Selected Area 20</w:t>
      </w:r>
      <w:r w:rsidR="00B033F1">
        <w:t>20</w:t>
      </w:r>
      <w:r w:rsidRPr="004B77A1">
        <w:t>-</w:t>
      </w:r>
      <w:r w:rsidR="009555EE" w:rsidRPr="004B77A1">
        <w:t>2</w:t>
      </w:r>
      <w:r w:rsidR="00B033F1">
        <w:t>1</w:t>
      </w:r>
      <w:r w:rsidRPr="004B77A1">
        <w:t xml:space="preserve"> Monitoring and Evaluation </w:t>
      </w:r>
      <w:r w:rsidR="008F1E6C">
        <w:t>Summary</w:t>
      </w:r>
      <w:r w:rsidRPr="004B77A1">
        <w:t xml:space="preserve"> Report. Commonwealth of Australia, 20</w:t>
      </w:r>
      <w:r w:rsidR="009555EE" w:rsidRPr="004B77A1">
        <w:t>2</w:t>
      </w:r>
      <w:r w:rsidR="00B033F1">
        <w:t>2</w:t>
      </w:r>
      <w:r w:rsidRPr="004B77A1">
        <w:t>.</w:t>
      </w:r>
    </w:p>
    <w:p w14:paraId="3254FC6F" w14:textId="77777777" w:rsidR="00883C9F" w:rsidRDefault="00883C9F" w:rsidP="00B67F20"/>
    <w:p w14:paraId="0164EB3F" w14:textId="77777777" w:rsidR="00883C9F" w:rsidRDefault="00883C9F" w:rsidP="00B67F20">
      <w:r>
        <w:t>The Commonwealth of Australia has made all reasonable efforts to identify content supplied by third parties using the following format ‘© Copyright, [name of third party] ’.</w:t>
      </w:r>
    </w:p>
    <w:p w14:paraId="17A176DA" w14:textId="77777777" w:rsidR="00883C9F" w:rsidRDefault="00883C9F" w:rsidP="00B67F20"/>
    <w:p w14:paraId="28594E0F" w14:textId="77777777" w:rsidR="00883C9F" w:rsidRPr="005F22B8" w:rsidRDefault="00883C9F" w:rsidP="00B67F20">
      <w:pPr>
        <w:rPr>
          <w:b/>
          <w:bCs/>
        </w:rPr>
      </w:pPr>
      <w:r w:rsidRPr="005F22B8">
        <w:rPr>
          <w:b/>
          <w:bCs/>
        </w:rPr>
        <w:t>Disclaimer</w:t>
      </w:r>
    </w:p>
    <w:p w14:paraId="051451A8" w14:textId="1F687805" w:rsidR="00883C9F" w:rsidRDefault="00883C9F" w:rsidP="00B67F20">
      <w:r>
        <w:t>The views and opinions expressed in this publication are those of the authors and do not necessarily reflect those of the Australian Government or the Minister</w:t>
      </w:r>
      <w:r w:rsidR="004E1B59">
        <w:t>s</w:t>
      </w:r>
      <w:r>
        <w:t xml:space="preserve"> for the </w:t>
      </w:r>
      <w:r w:rsidR="004E1B59">
        <w:t>Department of Agriculture, Water and the Environment</w:t>
      </w:r>
      <w:r>
        <w:t xml:space="preserve">. </w:t>
      </w:r>
    </w:p>
    <w:p w14:paraId="778D5EB3" w14:textId="77777777" w:rsidR="00883C9F" w:rsidRDefault="00883C9F" w:rsidP="00B67F20">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1F0EE30" w14:textId="77777777" w:rsidR="005020E1" w:rsidRPr="006E719F" w:rsidRDefault="005020E1" w:rsidP="00B67F20"/>
    <w:p w14:paraId="31DF9E1B" w14:textId="14EF6399" w:rsidR="005020E1" w:rsidRPr="005F22B8" w:rsidRDefault="005020E1" w:rsidP="00B67F20">
      <w:pPr>
        <w:rPr>
          <w:b/>
          <w:bCs/>
          <w:lang w:val="en-AU"/>
        </w:rPr>
      </w:pPr>
      <w:r w:rsidRPr="005F22B8">
        <w:rPr>
          <w:b/>
          <w:bCs/>
          <w:lang w:val="en-AU"/>
        </w:rPr>
        <w:t>Inquiries regarding this document should be addressed to:</w:t>
      </w:r>
    </w:p>
    <w:p w14:paraId="04BBB390" w14:textId="7D2FFA5A" w:rsidR="00C70862" w:rsidRPr="005A6BE7" w:rsidRDefault="00C70862" w:rsidP="00B67F20">
      <w:r>
        <w:t>Professor</w:t>
      </w:r>
      <w:r w:rsidRPr="005A6BE7">
        <w:t xml:space="preserve"> Fiona Dyer</w:t>
      </w:r>
      <w:r>
        <w:br/>
      </w:r>
      <w:r w:rsidRPr="005A6BE7">
        <w:t>Phone:</w:t>
      </w:r>
      <w:r>
        <w:t xml:space="preserve"> </w:t>
      </w:r>
      <w:r w:rsidRPr="005A6BE7">
        <w:t>02 6201 2452</w:t>
      </w:r>
      <w:r>
        <w:br/>
      </w:r>
      <w:r w:rsidRPr="005A6BE7">
        <w:t>e-mail:</w:t>
      </w:r>
      <w:r>
        <w:t xml:space="preserve"> </w:t>
      </w:r>
      <w:r w:rsidRPr="005A6BE7">
        <w:t>Fiona.Dyer@canberra.edu.au</w:t>
      </w:r>
    </w:p>
    <w:p w14:paraId="21EC0BB6" w14:textId="77777777" w:rsidR="00CE23B1" w:rsidRPr="00CE23B1" w:rsidRDefault="00CE23B1" w:rsidP="00B67F20"/>
    <w:p w14:paraId="451D7BD7" w14:textId="02FDA955" w:rsidR="00CE23B1" w:rsidRPr="008B0F97" w:rsidRDefault="00C002D8" w:rsidP="00B67F20">
      <w:r w:rsidRPr="004B77A1">
        <w:rPr>
          <w:rFonts w:cs="Arial"/>
          <w:b/>
          <w:lang w:val="en-AU"/>
        </w:rPr>
        <w:t>Front cover photo:</w:t>
      </w:r>
      <w:r w:rsidRPr="004B77A1">
        <w:t xml:space="preserve">  </w:t>
      </w:r>
      <w:r w:rsidR="00391B74">
        <w:t>The richness and cover of aquatic and amphibious plant species at Lake Noonamah</w:t>
      </w:r>
      <w:r w:rsidR="00571128" w:rsidRPr="004640AB">
        <w:t>, November 2020. Photo: Alica Tschierschke</w:t>
      </w:r>
    </w:p>
    <w:p w14:paraId="1947F194" w14:textId="6A86815B" w:rsidR="00CE23B1" w:rsidRPr="00CE23B1" w:rsidRDefault="00CE23B1" w:rsidP="00B67F20">
      <w:pPr>
        <w:sectPr w:rsidR="00CE23B1" w:rsidRPr="00CE23B1" w:rsidSect="00A26B8B">
          <w:headerReference w:type="first" r:id="rId27"/>
          <w:footerReference w:type="first" r:id="rId28"/>
          <w:pgSz w:w="11906" w:h="16838"/>
          <w:pgMar w:top="1673" w:right="992" w:bottom="1418" w:left="1134" w:header="709" w:footer="709" w:gutter="0"/>
          <w:cols w:space="708"/>
          <w:titlePg/>
          <w:docGrid w:linePitch="360"/>
        </w:sectPr>
      </w:pPr>
    </w:p>
    <w:p w14:paraId="5D7050E5" w14:textId="77777777" w:rsidR="002018C5" w:rsidRPr="002018C5" w:rsidRDefault="002018C5" w:rsidP="002018C5"/>
    <w:p w14:paraId="2B800042" w14:textId="3639691E" w:rsidR="00DD06DD" w:rsidRPr="00AF3557" w:rsidRDefault="000F6BC3" w:rsidP="00B67F20">
      <w:pPr>
        <w:rPr>
          <w:b/>
          <w:bCs/>
          <w:smallCaps/>
          <w:color w:val="365F91" w:themeColor="accent1" w:themeShade="BF"/>
          <w:sz w:val="28"/>
          <w:szCs w:val="28"/>
        </w:rPr>
      </w:pPr>
      <w:r w:rsidRPr="00AF3557">
        <w:rPr>
          <w:b/>
          <w:bCs/>
          <w:smallCaps/>
          <w:color w:val="365F91" w:themeColor="accent1" w:themeShade="BF"/>
          <w:sz w:val="28"/>
          <w:szCs w:val="28"/>
        </w:rPr>
        <w:t>Table Of Contents</w:t>
      </w:r>
    </w:p>
    <w:sdt>
      <w:sdtPr>
        <w:rPr>
          <w:b/>
          <w:smallCaps/>
        </w:rPr>
        <w:id w:val="426617260"/>
        <w:docPartObj>
          <w:docPartGallery w:val="Table of Contents"/>
          <w:docPartUnique/>
        </w:docPartObj>
      </w:sdtPr>
      <w:sdtEndPr>
        <w:rPr>
          <w:b w:val="0"/>
          <w:smallCaps w:val="0"/>
        </w:rPr>
      </w:sdtEndPr>
      <w:sdtContent>
        <w:p w14:paraId="7D8DC5AC" w14:textId="465D84A6" w:rsidR="001F2990" w:rsidRDefault="001F2990" w:rsidP="00B67F20">
          <w:r>
            <w:t>Contents</w:t>
          </w:r>
        </w:p>
        <w:p w14:paraId="6904B80E" w14:textId="2CCC4A85" w:rsidR="004F37D6" w:rsidRDefault="001F2990">
          <w:pPr>
            <w:pStyle w:val="TOC1"/>
            <w:tabs>
              <w:tab w:val="right" w:leader="dot" w:pos="9016"/>
            </w:tabs>
            <w:rPr>
              <w:rFonts w:eastAsiaTheme="minorEastAsia"/>
              <w:noProof/>
              <w:lang w:val="en-AU" w:eastAsia="en-AU"/>
            </w:rPr>
          </w:pPr>
          <w:r>
            <w:fldChar w:fldCharType="begin"/>
          </w:r>
          <w:r>
            <w:instrText xml:space="preserve"> TOC \o "1-3" \h \z \u </w:instrText>
          </w:r>
          <w:r>
            <w:fldChar w:fldCharType="separate"/>
          </w:r>
          <w:hyperlink w:anchor="_Toc97203496" w:history="1">
            <w:r w:rsidR="004F37D6" w:rsidRPr="006E182D">
              <w:rPr>
                <w:rStyle w:val="Hyperlink"/>
                <w:noProof/>
              </w:rPr>
              <w:t>List of Figures</w:t>
            </w:r>
            <w:r w:rsidR="004F37D6">
              <w:rPr>
                <w:noProof/>
                <w:webHidden/>
              </w:rPr>
              <w:tab/>
            </w:r>
            <w:r w:rsidR="004F37D6">
              <w:rPr>
                <w:noProof/>
                <w:webHidden/>
              </w:rPr>
              <w:fldChar w:fldCharType="begin"/>
            </w:r>
            <w:r w:rsidR="004F37D6">
              <w:rPr>
                <w:noProof/>
                <w:webHidden/>
              </w:rPr>
              <w:instrText xml:space="preserve"> PAGEREF _Toc97203496 \h </w:instrText>
            </w:r>
            <w:r w:rsidR="004F37D6">
              <w:rPr>
                <w:noProof/>
                <w:webHidden/>
              </w:rPr>
            </w:r>
            <w:r w:rsidR="004F37D6">
              <w:rPr>
                <w:noProof/>
                <w:webHidden/>
              </w:rPr>
              <w:fldChar w:fldCharType="separate"/>
            </w:r>
            <w:r w:rsidR="00E018F2">
              <w:rPr>
                <w:noProof/>
                <w:webHidden/>
              </w:rPr>
              <w:t>ii</w:t>
            </w:r>
            <w:r w:rsidR="004F37D6">
              <w:rPr>
                <w:noProof/>
                <w:webHidden/>
              </w:rPr>
              <w:fldChar w:fldCharType="end"/>
            </w:r>
          </w:hyperlink>
        </w:p>
        <w:p w14:paraId="7515D0D7" w14:textId="093AAC21" w:rsidR="004F37D6" w:rsidRDefault="0038053D">
          <w:pPr>
            <w:pStyle w:val="TOC1"/>
            <w:tabs>
              <w:tab w:val="right" w:leader="dot" w:pos="9016"/>
            </w:tabs>
            <w:rPr>
              <w:rFonts w:eastAsiaTheme="minorEastAsia"/>
              <w:noProof/>
              <w:lang w:val="en-AU" w:eastAsia="en-AU"/>
            </w:rPr>
          </w:pPr>
          <w:hyperlink w:anchor="_Toc97203497" w:history="1">
            <w:r w:rsidR="004F37D6" w:rsidRPr="006E182D">
              <w:rPr>
                <w:rStyle w:val="Hyperlink"/>
                <w:noProof/>
              </w:rPr>
              <w:t>List of Tables</w:t>
            </w:r>
            <w:r w:rsidR="004F37D6">
              <w:rPr>
                <w:noProof/>
                <w:webHidden/>
              </w:rPr>
              <w:tab/>
            </w:r>
            <w:r w:rsidR="004F37D6">
              <w:rPr>
                <w:noProof/>
                <w:webHidden/>
              </w:rPr>
              <w:fldChar w:fldCharType="begin"/>
            </w:r>
            <w:r w:rsidR="004F37D6">
              <w:rPr>
                <w:noProof/>
                <w:webHidden/>
              </w:rPr>
              <w:instrText xml:space="preserve"> PAGEREF _Toc97203497 \h </w:instrText>
            </w:r>
            <w:r w:rsidR="004F37D6">
              <w:rPr>
                <w:noProof/>
                <w:webHidden/>
              </w:rPr>
            </w:r>
            <w:r w:rsidR="004F37D6">
              <w:rPr>
                <w:noProof/>
                <w:webHidden/>
              </w:rPr>
              <w:fldChar w:fldCharType="separate"/>
            </w:r>
            <w:r w:rsidR="00E018F2">
              <w:rPr>
                <w:noProof/>
                <w:webHidden/>
              </w:rPr>
              <w:t>ii</w:t>
            </w:r>
            <w:r w:rsidR="004F37D6">
              <w:rPr>
                <w:noProof/>
                <w:webHidden/>
              </w:rPr>
              <w:fldChar w:fldCharType="end"/>
            </w:r>
          </w:hyperlink>
        </w:p>
        <w:p w14:paraId="60F9CD8D" w14:textId="72B987E9" w:rsidR="004F37D6" w:rsidRDefault="0038053D">
          <w:pPr>
            <w:pStyle w:val="TOC1"/>
            <w:tabs>
              <w:tab w:val="right" w:leader="dot" w:pos="9016"/>
            </w:tabs>
            <w:rPr>
              <w:rFonts w:eastAsiaTheme="minorEastAsia"/>
              <w:noProof/>
              <w:lang w:val="en-AU" w:eastAsia="en-AU"/>
            </w:rPr>
          </w:pPr>
          <w:hyperlink w:anchor="_Toc97203498" w:history="1">
            <w:r w:rsidR="004F37D6" w:rsidRPr="006E182D">
              <w:rPr>
                <w:rStyle w:val="Hyperlink"/>
                <w:noProof/>
              </w:rPr>
              <w:t>Acronyms and abbreviations</w:t>
            </w:r>
            <w:r w:rsidR="004F37D6">
              <w:rPr>
                <w:noProof/>
                <w:webHidden/>
              </w:rPr>
              <w:tab/>
            </w:r>
            <w:r w:rsidR="004F37D6">
              <w:rPr>
                <w:noProof/>
                <w:webHidden/>
              </w:rPr>
              <w:fldChar w:fldCharType="begin"/>
            </w:r>
            <w:r w:rsidR="004F37D6">
              <w:rPr>
                <w:noProof/>
                <w:webHidden/>
              </w:rPr>
              <w:instrText xml:space="preserve"> PAGEREF _Toc97203498 \h </w:instrText>
            </w:r>
            <w:r w:rsidR="004F37D6">
              <w:rPr>
                <w:noProof/>
                <w:webHidden/>
              </w:rPr>
            </w:r>
            <w:r w:rsidR="004F37D6">
              <w:rPr>
                <w:noProof/>
                <w:webHidden/>
              </w:rPr>
              <w:fldChar w:fldCharType="separate"/>
            </w:r>
            <w:r w:rsidR="00E018F2">
              <w:rPr>
                <w:noProof/>
                <w:webHidden/>
              </w:rPr>
              <w:t>iii</w:t>
            </w:r>
            <w:r w:rsidR="004F37D6">
              <w:rPr>
                <w:noProof/>
                <w:webHidden/>
              </w:rPr>
              <w:fldChar w:fldCharType="end"/>
            </w:r>
          </w:hyperlink>
        </w:p>
        <w:p w14:paraId="6A4F8764" w14:textId="59BC24CA" w:rsidR="004F37D6" w:rsidRDefault="0038053D">
          <w:pPr>
            <w:pStyle w:val="TOC1"/>
            <w:tabs>
              <w:tab w:val="right" w:leader="dot" w:pos="9016"/>
            </w:tabs>
            <w:rPr>
              <w:rFonts w:eastAsiaTheme="minorEastAsia"/>
              <w:noProof/>
              <w:lang w:val="en-AU" w:eastAsia="en-AU"/>
            </w:rPr>
          </w:pPr>
          <w:hyperlink w:anchor="_Toc97203499" w:history="1">
            <w:r w:rsidR="004F37D6" w:rsidRPr="006E182D">
              <w:rPr>
                <w:rStyle w:val="Hyperlink"/>
                <w:noProof/>
              </w:rPr>
              <w:t>Acknowledgments</w:t>
            </w:r>
            <w:r w:rsidR="004F37D6">
              <w:rPr>
                <w:noProof/>
                <w:webHidden/>
              </w:rPr>
              <w:tab/>
            </w:r>
            <w:r w:rsidR="004F37D6">
              <w:rPr>
                <w:noProof/>
                <w:webHidden/>
              </w:rPr>
              <w:fldChar w:fldCharType="begin"/>
            </w:r>
            <w:r w:rsidR="004F37D6">
              <w:rPr>
                <w:noProof/>
                <w:webHidden/>
              </w:rPr>
              <w:instrText xml:space="preserve"> PAGEREF _Toc97203499 \h </w:instrText>
            </w:r>
            <w:r w:rsidR="004F37D6">
              <w:rPr>
                <w:noProof/>
                <w:webHidden/>
              </w:rPr>
            </w:r>
            <w:r w:rsidR="004F37D6">
              <w:rPr>
                <w:noProof/>
                <w:webHidden/>
              </w:rPr>
              <w:fldChar w:fldCharType="separate"/>
            </w:r>
            <w:r w:rsidR="00E018F2">
              <w:rPr>
                <w:noProof/>
                <w:webHidden/>
              </w:rPr>
              <w:t>iv</w:t>
            </w:r>
            <w:r w:rsidR="004F37D6">
              <w:rPr>
                <w:noProof/>
                <w:webHidden/>
              </w:rPr>
              <w:fldChar w:fldCharType="end"/>
            </w:r>
          </w:hyperlink>
        </w:p>
        <w:p w14:paraId="0809FA1F" w14:textId="16BD0DDB" w:rsidR="004F37D6" w:rsidRDefault="0038053D">
          <w:pPr>
            <w:pStyle w:val="TOC1"/>
            <w:tabs>
              <w:tab w:val="left" w:pos="440"/>
              <w:tab w:val="right" w:leader="dot" w:pos="9016"/>
            </w:tabs>
            <w:rPr>
              <w:rFonts w:eastAsiaTheme="minorEastAsia"/>
              <w:noProof/>
              <w:lang w:val="en-AU" w:eastAsia="en-AU"/>
            </w:rPr>
          </w:pPr>
          <w:hyperlink w:anchor="_Toc97203500" w:history="1">
            <w:r w:rsidR="004F37D6" w:rsidRPr="006E182D">
              <w:rPr>
                <w:rStyle w:val="Hyperlink"/>
                <w:noProof/>
              </w:rPr>
              <w:t>1</w:t>
            </w:r>
            <w:r w:rsidR="004F37D6">
              <w:rPr>
                <w:rFonts w:eastAsiaTheme="minorEastAsia"/>
                <w:noProof/>
                <w:lang w:val="en-AU" w:eastAsia="en-AU"/>
              </w:rPr>
              <w:tab/>
            </w:r>
            <w:r w:rsidR="004F37D6" w:rsidRPr="006E182D">
              <w:rPr>
                <w:rStyle w:val="Hyperlink"/>
                <w:noProof/>
              </w:rPr>
              <w:t>Monitoring and evaluation of environmental water in the Lachlan river system</w:t>
            </w:r>
            <w:r w:rsidR="004F37D6">
              <w:rPr>
                <w:noProof/>
                <w:webHidden/>
              </w:rPr>
              <w:tab/>
            </w:r>
            <w:r w:rsidR="004F37D6">
              <w:rPr>
                <w:noProof/>
                <w:webHidden/>
              </w:rPr>
              <w:fldChar w:fldCharType="begin"/>
            </w:r>
            <w:r w:rsidR="004F37D6">
              <w:rPr>
                <w:noProof/>
                <w:webHidden/>
              </w:rPr>
              <w:instrText xml:space="preserve"> PAGEREF _Toc97203500 \h </w:instrText>
            </w:r>
            <w:r w:rsidR="004F37D6">
              <w:rPr>
                <w:noProof/>
                <w:webHidden/>
              </w:rPr>
            </w:r>
            <w:r w:rsidR="004F37D6">
              <w:rPr>
                <w:noProof/>
                <w:webHidden/>
              </w:rPr>
              <w:fldChar w:fldCharType="separate"/>
            </w:r>
            <w:r w:rsidR="00E018F2">
              <w:rPr>
                <w:noProof/>
                <w:webHidden/>
              </w:rPr>
              <w:t>1</w:t>
            </w:r>
            <w:r w:rsidR="004F37D6">
              <w:rPr>
                <w:noProof/>
                <w:webHidden/>
              </w:rPr>
              <w:fldChar w:fldCharType="end"/>
            </w:r>
          </w:hyperlink>
        </w:p>
        <w:p w14:paraId="01CD353B" w14:textId="6054634A" w:rsidR="004F37D6" w:rsidRDefault="0038053D">
          <w:pPr>
            <w:pStyle w:val="TOC1"/>
            <w:tabs>
              <w:tab w:val="left" w:pos="440"/>
              <w:tab w:val="right" w:leader="dot" w:pos="9016"/>
            </w:tabs>
            <w:rPr>
              <w:rFonts w:eastAsiaTheme="minorEastAsia"/>
              <w:noProof/>
              <w:lang w:val="en-AU" w:eastAsia="en-AU"/>
            </w:rPr>
          </w:pPr>
          <w:hyperlink w:anchor="_Toc97203501" w:history="1">
            <w:r w:rsidR="004F37D6" w:rsidRPr="006E182D">
              <w:rPr>
                <w:rStyle w:val="Hyperlink"/>
                <w:noProof/>
              </w:rPr>
              <w:t>2</w:t>
            </w:r>
            <w:r w:rsidR="004F37D6">
              <w:rPr>
                <w:rFonts w:eastAsiaTheme="minorEastAsia"/>
                <w:noProof/>
                <w:lang w:val="en-AU" w:eastAsia="en-AU"/>
              </w:rPr>
              <w:tab/>
            </w:r>
            <w:r w:rsidR="004F37D6" w:rsidRPr="006E182D">
              <w:rPr>
                <w:rStyle w:val="Hyperlink"/>
                <w:noProof/>
              </w:rPr>
              <w:t>Environmental watering in the Lachlan river system in 2020-21</w:t>
            </w:r>
            <w:r w:rsidR="004F37D6">
              <w:rPr>
                <w:noProof/>
                <w:webHidden/>
              </w:rPr>
              <w:tab/>
            </w:r>
            <w:r w:rsidR="004F37D6">
              <w:rPr>
                <w:noProof/>
                <w:webHidden/>
              </w:rPr>
              <w:fldChar w:fldCharType="begin"/>
            </w:r>
            <w:r w:rsidR="004F37D6">
              <w:rPr>
                <w:noProof/>
                <w:webHidden/>
              </w:rPr>
              <w:instrText xml:space="preserve"> PAGEREF _Toc97203501 \h </w:instrText>
            </w:r>
            <w:r w:rsidR="004F37D6">
              <w:rPr>
                <w:noProof/>
                <w:webHidden/>
              </w:rPr>
            </w:r>
            <w:r w:rsidR="004F37D6">
              <w:rPr>
                <w:noProof/>
                <w:webHidden/>
              </w:rPr>
              <w:fldChar w:fldCharType="separate"/>
            </w:r>
            <w:r w:rsidR="00E018F2">
              <w:rPr>
                <w:noProof/>
                <w:webHidden/>
              </w:rPr>
              <w:t>3</w:t>
            </w:r>
            <w:r w:rsidR="004F37D6">
              <w:rPr>
                <w:noProof/>
                <w:webHidden/>
              </w:rPr>
              <w:fldChar w:fldCharType="end"/>
            </w:r>
          </w:hyperlink>
        </w:p>
        <w:p w14:paraId="387FD43A" w14:textId="4D3AF139" w:rsidR="004F37D6" w:rsidRDefault="0038053D">
          <w:pPr>
            <w:pStyle w:val="TOC1"/>
            <w:tabs>
              <w:tab w:val="left" w:pos="440"/>
              <w:tab w:val="right" w:leader="dot" w:pos="9016"/>
            </w:tabs>
            <w:rPr>
              <w:rFonts w:eastAsiaTheme="minorEastAsia"/>
              <w:noProof/>
              <w:lang w:val="en-AU" w:eastAsia="en-AU"/>
            </w:rPr>
          </w:pPr>
          <w:hyperlink w:anchor="_Toc97203502" w:history="1">
            <w:r w:rsidR="004F37D6" w:rsidRPr="006E182D">
              <w:rPr>
                <w:rStyle w:val="Hyperlink"/>
                <w:noProof/>
              </w:rPr>
              <w:t>3</w:t>
            </w:r>
            <w:r w:rsidR="004F37D6">
              <w:rPr>
                <w:rFonts w:eastAsiaTheme="minorEastAsia"/>
                <w:noProof/>
                <w:lang w:val="en-AU" w:eastAsia="en-AU"/>
              </w:rPr>
              <w:tab/>
            </w:r>
            <w:r w:rsidR="004F37D6" w:rsidRPr="006E182D">
              <w:rPr>
                <w:rStyle w:val="Hyperlink"/>
                <w:noProof/>
              </w:rPr>
              <w:t>Key outcomes from environmental water use</w:t>
            </w:r>
            <w:r w:rsidR="004F37D6">
              <w:rPr>
                <w:noProof/>
                <w:webHidden/>
              </w:rPr>
              <w:tab/>
            </w:r>
            <w:r w:rsidR="004F37D6">
              <w:rPr>
                <w:noProof/>
                <w:webHidden/>
              </w:rPr>
              <w:fldChar w:fldCharType="begin"/>
            </w:r>
            <w:r w:rsidR="004F37D6">
              <w:rPr>
                <w:noProof/>
                <w:webHidden/>
              </w:rPr>
              <w:instrText xml:space="preserve"> PAGEREF _Toc97203502 \h </w:instrText>
            </w:r>
            <w:r w:rsidR="004F37D6">
              <w:rPr>
                <w:noProof/>
                <w:webHidden/>
              </w:rPr>
            </w:r>
            <w:r w:rsidR="004F37D6">
              <w:rPr>
                <w:noProof/>
                <w:webHidden/>
              </w:rPr>
              <w:fldChar w:fldCharType="separate"/>
            </w:r>
            <w:r w:rsidR="00E018F2">
              <w:rPr>
                <w:noProof/>
                <w:webHidden/>
              </w:rPr>
              <w:t>7</w:t>
            </w:r>
            <w:r w:rsidR="004F37D6">
              <w:rPr>
                <w:noProof/>
                <w:webHidden/>
              </w:rPr>
              <w:fldChar w:fldCharType="end"/>
            </w:r>
          </w:hyperlink>
        </w:p>
        <w:p w14:paraId="1AFD8CF7" w14:textId="15A59184" w:rsidR="004F37D6" w:rsidRDefault="0038053D">
          <w:pPr>
            <w:pStyle w:val="TOC2"/>
            <w:tabs>
              <w:tab w:val="left" w:pos="720"/>
              <w:tab w:val="right" w:leader="dot" w:pos="9016"/>
            </w:tabs>
            <w:rPr>
              <w:rFonts w:eastAsiaTheme="minorEastAsia"/>
              <w:noProof/>
              <w:lang w:val="en-AU" w:eastAsia="en-AU"/>
            </w:rPr>
          </w:pPr>
          <w:hyperlink w:anchor="_Toc97203503" w:history="1">
            <w:r w:rsidR="004F37D6" w:rsidRPr="006E182D">
              <w:rPr>
                <w:rStyle w:val="Hyperlink"/>
                <w:noProof/>
              </w:rPr>
              <w:t>3.1</w:t>
            </w:r>
            <w:r w:rsidR="004F37D6">
              <w:rPr>
                <w:rFonts w:eastAsiaTheme="minorEastAsia"/>
                <w:noProof/>
                <w:lang w:val="en-AU" w:eastAsia="en-AU"/>
              </w:rPr>
              <w:tab/>
            </w:r>
            <w:r w:rsidR="004F37D6" w:rsidRPr="006E182D">
              <w:rPr>
                <w:rStyle w:val="Hyperlink"/>
                <w:noProof/>
              </w:rPr>
              <w:t>Monitoring</w:t>
            </w:r>
            <w:r w:rsidR="004F37D6">
              <w:rPr>
                <w:noProof/>
                <w:webHidden/>
              </w:rPr>
              <w:tab/>
            </w:r>
            <w:r w:rsidR="004F37D6">
              <w:rPr>
                <w:noProof/>
                <w:webHidden/>
              </w:rPr>
              <w:fldChar w:fldCharType="begin"/>
            </w:r>
            <w:r w:rsidR="004F37D6">
              <w:rPr>
                <w:noProof/>
                <w:webHidden/>
              </w:rPr>
              <w:instrText xml:space="preserve"> PAGEREF _Toc97203503 \h </w:instrText>
            </w:r>
            <w:r w:rsidR="004F37D6">
              <w:rPr>
                <w:noProof/>
                <w:webHidden/>
              </w:rPr>
            </w:r>
            <w:r w:rsidR="004F37D6">
              <w:rPr>
                <w:noProof/>
                <w:webHidden/>
              </w:rPr>
              <w:fldChar w:fldCharType="separate"/>
            </w:r>
            <w:r w:rsidR="00E018F2">
              <w:rPr>
                <w:noProof/>
                <w:webHidden/>
              </w:rPr>
              <w:t>7</w:t>
            </w:r>
            <w:r w:rsidR="004F37D6">
              <w:rPr>
                <w:noProof/>
                <w:webHidden/>
              </w:rPr>
              <w:fldChar w:fldCharType="end"/>
            </w:r>
          </w:hyperlink>
        </w:p>
        <w:p w14:paraId="0C15ACAF" w14:textId="341ABFE8" w:rsidR="004F37D6" w:rsidRDefault="0038053D">
          <w:pPr>
            <w:pStyle w:val="TOC3"/>
            <w:rPr>
              <w:rFonts w:eastAsiaTheme="minorEastAsia"/>
              <w:noProof/>
              <w:lang w:val="en-AU" w:eastAsia="en-AU"/>
            </w:rPr>
          </w:pPr>
          <w:hyperlink w:anchor="_Toc97203504" w:history="1">
            <w:r w:rsidR="004F37D6" w:rsidRPr="006E182D">
              <w:rPr>
                <w:rStyle w:val="Hyperlink"/>
                <w:noProof/>
              </w:rPr>
              <w:t>3.1.1</w:t>
            </w:r>
            <w:r w:rsidR="004F37D6">
              <w:rPr>
                <w:rFonts w:eastAsiaTheme="minorEastAsia"/>
                <w:noProof/>
                <w:lang w:val="en-AU" w:eastAsia="en-AU"/>
              </w:rPr>
              <w:tab/>
            </w:r>
            <w:r w:rsidR="004F37D6" w:rsidRPr="006E182D">
              <w:rPr>
                <w:rStyle w:val="Hyperlink"/>
                <w:noProof/>
              </w:rPr>
              <w:t>Provide lateral and longitudinal connectivity to benefit vegetation and provide habitat</w:t>
            </w:r>
            <w:r w:rsidR="004F37D6">
              <w:rPr>
                <w:noProof/>
                <w:webHidden/>
              </w:rPr>
              <w:tab/>
            </w:r>
            <w:r w:rsidR="004F37D6">
              <w:rPr>
                <w:noProof/>
                <w:webHidden/>
              </w:rPr>
              <w:tab/>
            </w:r>
            <w:r w:rsidR="004F37D6">
              <w:rPr>
                <w:noProof/>
                <w:webHidden/>
              </w:rPr>
              <w:tab/>
            </w:r>
            <w:r w:rsidR="004F37D6">
              <w:rPr>
                <w:noProof/>
                <w:webHidden/>
              </w:rPr>
              <w:fldChar w:fldCharType="begin"/>
            </w:r>
            <w:r w:rsidR="004F37D6">
              <w:rPr>
                <w:noProof/>
                <w:webHidden/>
              </w:rPr>
              <w:instrText xml:space="preserve"> PAGEREF _Toc97203504 \h </w:instrText>
            </w:r>
            <w:r w:rsidR="004F37D6">
              <w:rPr>
                <w:noProof/>
                <w:webHidden/>
              </w:rPr>
            </w:r>
            <w:r w:rsidR="004F37D6">
              <w:rPr>
                <w:noProof/>
                <w:webHidden/>
              </w:rPr>
              <w:fldChar w:fldCharType="separate"/>
            </w:r>
            <w:r w:rsidR="00E018F2">
              <w:rPr>
                <w:noProof/>
                <w:webHidden/>
              </w:rPr>
              <w:t>7</w:t>
            </w:r>
            <w:r w:rsidR="004F37D6">
              <w:rPr>
                <w:noProof/>
                <w:webHidden/>
              </w:rPr>
              <w:fldChar w:fldCharType="end"/>
            </w:r>
          </w:hyperlink>
        </w:p>
        <w:p w14:paraId="368E7DF5" w14:textId="357E97D0" w:rsidR="004F37D6" w:rsidRDefault="0038053D">
          <w:pPr>
            <w:pStyle w:val="TOC3"/>
            <w:rPr>
              <w:rFonts w:eastAsiaTheme="minorEastAsia"/>
              <w:noProof/>
              <w:lang w:val="en-AU" w:eastAsia="en-AU"/>
            </w:rPr>
          </w:pPr>
          <w:hyperlink w:anchor="_Toc97203505" w:history="1">
            <w:r w:rsidR="004F37D6" w:rsidRPr="006E182D">
              <w:rPr>
                <w:rStyle w:val="Hyperlink"/>
                <w:noProof/>
              </w:rPr>
              <w:t>3.1.2</w:t>
            </w:r>
            <w:r w:rsidR="004F37D6">
              <w:rPr>
                <w:rFonts w:eastAsiaTheme="minorEastAsia"/>
                <w:noProof/>
                <w:lang w:val="en-AU" w:eastAsia="en-AU"/>
              </w:rPr>
              <w:tab/>
            </w:r>
            <w:r w:rsidR="004F37D6" w:rsidRPr="006E182D">
              <w:rPr>
                <w:rStyle w:val="Hyperlink"/>
                <w:noProof/>
              </w:rPr>
              <w:t>Supporting native fish condition and stimulating productivity</w:t>
            </w:r>
            <w:r w:rsidR="004F37D6">
              <w:rPr>
                <w:noProof/>
                <w:webHidden/>
              </w:rPr>
              <w:tab/>
            </w:r>
            <w:r w:rsidR="004F37D6">
              <w:rPr>
                <w:noProof/>
                <w:webHidden/>
              </w:rPr>
              <w:fldChar w:fldCharType="begin"/>
            </w:r>
            <w:r w:rsidR="004F37D6">
              <w:rPr>
                <w:noProof/>
                <w:webHidden/>
              </w:rPr>
              <w:instrText xml:space="preserve"> PAGEREF _Toc97203505 \h </w:instrText>
            </w:r>
            <w:r w:rsidR="004F37D6">
              <w:rPr>
                <w:noProof/>
                <w:webHidden/>
              </w:rPr>
            </w:r>
            <w:r w:rsidR="004F37D6">
              <w:rPr>
                <w:noProof/>
                <w:webHidden/>
              </w:rPr>
              <w:fldChar w:fldCharType="separate"/>
            </w:r>
            <w:r w:rsidR="00E018F2">
              <w:rPr>
                <w:noProof/>
                <w:webHidden/>
              </w:rPr>
              <w:t>11</w:t>
            </w:r>
            <w:r w:rsidR="004F37D6">
              <w:rPr>
                <w:noProof/>
                <w:webHidden/>
              </w:rPr>
              <w:fldChar w:fldCharType="end"/>
            </w:r>
          </w:hyperlink>
        </w:p>
        <w:p w14:paraId="1382E551" w14:textId="22EE1E97" w:rsidR="004F37D6" w:rsidRDefault="0038053D">
          <w:pPr>
            <w:pStyle w:val="TOC3"/>
            <w:rPr>
              <w:rFonts w:eastAsiaTheme="minorEastAsia"/>
              <w:noProof/>
              <w:lang w:val="en-AU" w:eastAsia="en-AU"/>
            </w:rPr>
          </w:pPr>
          <w:hyperlink w:anchor="_Toc97203506" w:history="1">
            <w:r w:rsidR="004F37D6" w:rsidRPr="006E182D">
              <w:rPr>
                <w:rStyle w:val="Hyperlink"/>
                <w:noProof/>
              </w:rPr>
              <w:t>3.1.3</w:t>
            </w:r>
            <w:r w:rsidR="004F37D6">
              <w:rPr>
                <w:rFonts w:eastAsiaTheme="minorEastAsia"/>
                <w:noProof/>
                <w:lang w:val="en-AU" w:eastAsia="en-AU"/>
              </w:rPr>
              <w:tab/>
            </w:r>
            <w:r w:rsidR="004F37D6" w:rsidRPr="006E182D">
              <w:rPr>
                <w:rStyle w:val="Hyperlink"/>
                <w:noProof/>
              </w:rPr>
              <w:t>Evaluation questions</w:t>
            </w:r>
            <w:r w:rsidR="004F37D6">
              <w:rPr>
                <w:noProof/>
                <w:webHidden/>
              </w:rPr>
              <w:tab/>
            </w:r>
            <w:r w:rsidR="004F37D6">
              <w:rPr>
                <w:noProof/>
                <w:webHidden/>
              </w:rPr>
              <w:fldChar w:fldCharType="begin"/>
            </w:r>
            <w:r w:rsidR="004F37D6">
              <w:rPr>
                <w:noProof/>
                <w:webHidden/>
              </w:rPr>
              <w:instrText xml:space="preserve"> PAGEREF _Toc97203506 \h </w:instrText>
            </w:r>
            <w:r w:rsidR="004F37D6">
              <w:rPr>
                <w:noProof/>
                <w:webHidden/>
              </w:rPr>
            </w:r>
            <w:r w:rsidR="004F37D6">
              <w:rPr>
                <w:noProof/>
                <w:webHidden/>
              </w:rPr>
              <w:fldChar w:fldCharType="separate"/>
            </w:r>
            <w:r w:rsidR="00E018F2">
              <w:rPr>
                <w:noProof/>
                <w:webHidden/>
              </w:rPr>
              <w:t>11</w:t>
            </w:r>
            <w:r w:rsidR="004F37D6">
              <w:rPr>
                <w:noProof/>
                <w:webHidden/>
              </w:rPr>
              <w:fldChar w:fldCharType="end"/>
            </w:r>
          </w:hyperlink>
        </w:p>
        <w:p w14:paraId="1FA40894" w14:textId="518834C8" w:rsidR="004F37D6" w:rsidRDefault="0038053D">
          <w:pPr>
            <w:pStyle w:val="TOC2"/>
            <w:tabs>
              <w:tab w:val="left" w:pos="720"/>
              <w:tab w:val="right" w:leader="dot" w:pos="9016"/>
            </w:tabs>
            <w:rPr>
              <w:rFonts w:eastAsiaTheme="minorEastAsia"/>
              <w:noProof/>
              <w:lang w:val="en-AU" w:eastAsia="en-AU"/>
            </w:rPr>
          </w:pPr>
          <w:hyperlink w:anchor="_Toc97203507" w:history="1">
            <w:r w:rsidR="004F37D6" w:rsidRPr="006E182D">
              <w:rPr>
                <w:rStyle w:val="Hyperlink"/>
                <w:noProof/>
              </w:rPr>
              <w:t>3.2</w:t>
            </w:r>
            <w:r w:rsidR="004F37D6">
              <w:rPr>
                <w:rFonts w:eastAsiaTheme="minorEastAsia"/>
                <w:noProof/>
                <w:lang w:val="en-AU" w:eastAsia="en-AU"/>
              </w:rPr>
              <w:tab/>
            </w:r>
            <w:r w:rsidR="004F37D6" w:rsidRPr="006E182D">
              <w:rPr>
                <w:rStyle w:val="Hyperlink"/>
                <w:noProof/>
              </w:rPr>
              <w:t>Research</w:t>
            </w:r>
            <w:r w:rsidR="004F37D6">
              <w:rPr>
                <w:noProof/>
                <w:webHidden/>
              </w:rPr>
              <w:tab/>
            </w:r>
            <w:r w:rsidR="004F37D6">
              <w:rPr>
                <w:noProof/>
                <w:webHidden/>
              </w:rPr>
              <w:fldChar w:fldCharType="begin"/>
            </w:r>
            <w:r w:rsidR="004F37D6">
              <w:rPr>
                <w:noProof/>
                <w:webHidden/>
              </w:rPr>
              <w:instrText xml:space="preserve"> PAGEREF _Toc97203507 \h </w:instrText>
            </w:r>
            <w:r w:rsidR="004F37D6">
              <w:rPr>
                <w:noProof/>
                <w:webHidden/>
              </w:rPr>
            </w:r>
            <w:r w:rsidR="004F37D6">
              <w:rPr>
                <w:noProof/>
                <w:webHidden/>
              </w:rPr>
              <w:fldChar w:fldCharType="separate"/>
            </w:r>
            <w:r w:rsidR="00E018F2">
              <w:rPr>
                <w:noProof/>
                <w:webHidden/>
              </w:rPr>
              <w:t>15</w:t>
            </w:r>
            <w:r w:rsidR="004F37D6">
              <w:rPr>
                <w:noProof/>
                <w:webHidden/>
              </w:rPr>
              <w:fldChar w:fldCharType="end"/>
            </w:r>
          </w:hyperlink>
        </w:p>
        <w:p w14:paraId="72E9D96C" w14:textId="346849B7" w:rsidR="004F37D6" w:rsidRDefault="0038053D">
          <w:pPr>
            <w:pStyle w:val="TOC2"/>
            <w:tabs>
              <w:tab w:val="left" w:pos="720"/>
              <w:tab w:val="right" w:leader="dot" w:pos="9016"/>
            </w:tabs>
            <w:rPr>
              <w:rFonts w:eastAsiaTheme="minorEastAsia"/>
              <w:noProof/>
              <w:lang w:val="en-AU" w:eastAsia="en-AU"/>
            </w:rPr>
          </w:pPr>
          <w:hyperlink w:anchor="_Toc97203508" w:history="1">
            <w:r w:rsidR="004F37D6" w:rsidRPr="006E182D">
              <w:rPr>
                <w:rStyle w:val="Hyperlink"/>
                <w:noProof/>
              </w:rPr>
              <w:t>3.3</w:t>
            </w:r>
            <w:r w:rsidR="004F37D6">
              <w:rPr>
                <w:rFonts w:eastAsiaTheme="minorEastAsia"/>
                <w:noProof/>
                <w:lang w:val="en-AU" w:eastAsia="en-AU"/>
              </w:rPr>
              <w:tab/>
            </w:r>
            <w:r w:rsidR="004F37D6" w:rsidRPr="006E182D">
              <w:rPr>
                <w:rStyle w:val="Hyperlink"/>
                <w:noProof/>
              </w:rPr>
              <w:t>Communications and Engagement</w:t>
            </w:r>
            <w:r w:rsidR="004F37D6">
              <w:rPr>
                <w:noProof/>
                <w:webHidden/>
              </w:rPr>
              <w:tab/>
            </w:r>
            <w:r w:rsidR="004F37D6">
              <w:rPr>
                <w:noProof/>
                <w:webHidden/>
              </w:rPr>
              <w:fldChar w:fldCharType="begin"/>
            </w:r>
            <w:r w:rsidR="004F37D6">
              <w:rPr>
                <w:noProof/>
                <w:webHidden/>
              </w:rPr>
              <w:instrText xml:space="preserve"> PAGEREF _Toc97203508 \h </w:instrText>
            </w:r>
            <w:r w:rsidR="004F37D6">
              <w:rPr>
                <w:noProof/>
                <w:webHidden/>
              </w:rPr>
            </w:r>
            <w:r w:rsidR="004F37D6">
              <w:rPr>
                <w:noProof/>
                <w:webHidden/>
              </w:rPr>
              <w:fldChar w:fldCharType="separate"/>
            </w:r>
            <w:r w:rsidR="00E018F2">
              <w:rPr>
                <w:noProof/>
                <w:webHidden/>
              </w:rPr>
              <w:t>16</w:t>
            </w:r>
            <w:r w:rsidR="004F37D6">
              <w:rPr>
                <w:noProof/>
                <w:webHidden/>
              </w:rPr>
              <w:fldChar w:fldCharType="end"/>
            </w:r>
          </w:hyperlink>
        </w:p>
        <w:p w14:paraId="10470544" w14:textId="09C30A0E" w:rsidR="004F37D6" w:rsidRDefault="0038053D">
          <w:pPr>
            <w:pStyle w:val="TOC1"/>
            <w:tabs>
              <w:tab w:val="left" w:pos="440"/>
              <w:tab w:val="right" w:leader="dot" w:pos="9016"/>
            </w:tabs>
            <w:rPr>
              <w:rFonts w:eastAsiaTheme="minorEastAsia"/>
              <w:noProof/>
              <w:lang w:val="en-AU" w:eastAsia="en-AU"/>
            </w:rPr>
          </w:pPr>
          <w:hyperlink w:anchor="_Toc97203509" w:history="1">
            <w:r w:rsidR="004F37D6" w:rsidRPr="006E182D">
              <w:rPr>
                <w:rStyle w:val="Hyperlink"/>
                <w:noProof/>
              </w:rPr>
              <w:t>4</w:t>
            </w:r>
            <w:r w:rsidR="004F37D6">
              <w:rPr>
                <w:rFonts w:eastAsiaTheme="minorEastAsia"/>
                <w:noProof/>
                <w:lang w:val="en-AU" w:eastAsia="en-AU"/>
              </w:rPr>
              <w:tab/>
            </w:r>
            <w:r w:rsidR="004F37D6" w:rsidRPr="006E182D">
              <w:rPr>
                <w:rStyle w:val="Hyperlink"/>
                <w:noProof/>
              </w:rPr>
              <w:t>Implications for future management of environmental water</w:t>
            </w:r>
            <w:r w:rsidR="004F37D6">
              <w:rPr>
                <w:noProof/>
                <w:webHidden/>
              </w:rPr>
              <w:tab/>
            </w:r>
            <w:r w:rsidR="004F37D6">
              <w:rPr>
                <w:noProof/>
                <w:webHidden/>
              </w:rPr>
              <w:fldChar w:fldCharType="begin"/>
            </w:r>
            <w:r w:rsidR="004F37D6">
              <w:rPr>
                <w:noProof/>
                <w:webHidden/>
              </w:rPr>
              <w:instrText xml:space="preserve"> PAGEREF _Toc97203509 \h </w:instrText>
            </w:r>
            <w:r w:rsidR="004F37D6">
              <w:rPr>
                <w:noProof/>
                <w:webHidden/>
              </w:rPr>
            </w:r>
            <w:r w:rsidR="004F37D6">
              <w:rPr>
                <w:noProof/>
                <w:webHidden/>
              </w:rPr>
              <w:fldChar w:fldCharType="separate"/>
            </w:r>
            <w:r w:rsidR="00E018F2">
              <w:rPr>
                <w:noProof/>
                <w:webHidden/>
              </w:rPr>
              <w:t>18</w:t>
            </w:r>
            <w:r w:rsidR="004F37D6">
              <w:rPr>
                <w:noProof/>
                <w:webHidden/>
              </w:rPr>
              <w:fldChar w:fldCharType="end"/>
            </w:r>
          </w:hyperlink>
        </w:p>
        <w:p w14:paraId="0FA1AD17" w14:textId="434BF995" w:rsidR="004F37D6" w:rsidRDefault="0038053D">
          <w:pPr>
            <w:pStyle w:val="TOC2"/>
            <w:tabs>
              <w:tab w:val="left" w:pos="720"/>
              <w:tab w:val="right" w:leader="dot" w:pos="9016"/>
            </w:tabs>
            <w:rPr>
              <w:rFonts w:eastAsiaTheme="minorEastAsia"/>
              <w:noProof/>
              <w:lang w:val="en-AU" w:eastAsia="en-AU"/>
            </w:rPr>
          </w:pPr>
          <w:hyperlink w:anchor="_Toc97203510" w:history="1">
            <w:r w:rsidR="004F37D6" w:rsidRPr="006E182D">
              <w:rPr>
                <w:rStyle w:val="Hyperlink"/>
                <w:noProof/>
              </w:rPr>
              <w:t>4.1</w:t>
            </w:r>
            <w:r w:rsidR="004F37D6">
              <w:rPr>
                <w:rFonts w:eastAsiaTheme="minorEastAsia"/>
                <w:noProof/>
                <w:lang w:val="en-AU" w:eastAsia="en-AU"/>
              </w:rPr>
              <w:tab/>
            </w:r>
            <w:r w:rsidR="004F37D6" w:rsidRPr="006E182D">
              <w:rPr>
                <w:rStyle w:val="Hyperlink"/>
                <w:noProof/>
              </w:rPr>
              <w:t>Delivering environmental water when it is wet: maximising possible outcomes</w:t>
            </w:r>
            <w:r w:rsidR="004F37D6">
              <w:rPr>
                <w:noProof/>
                <w:webHidden/>
              </w:rPr>
              <w:tab/>
            </w:r>
            <w:r w:rsidR="004F37D6">
              <w:rPr>
                <w:noProof/>
                <w:webHidden/>
              </w:rPr>
              <w:fldChar w:fldCharType="begin"/>
            </w:r>
            <w:r w:rsidR="004F37D6">
              <w:rPr>
                <w:noProof/>
                <w:webHidden/>
              </w:rPr>
              <w:instrText xml:space="preserve"> PAGEREF _Toc97203510 \h </w:instrText>
            </w:r>
            <w:r w:rsidR="004F37D6">
              <w:rPr>
                <w:noProof/>
                <w:webHidden/>
              </w:rPr>
            </w:r>
            <w:r w:rsidR="004F37D6">
              <w:rPr>
                <w:noProof/>
                <w:webHidden/>
              </w:rPr>
              <w:fldChar w:fldCharType="separate"/>
            </w:r>
            <w:r w:rsidR="00E018F2">
              <w:rPr>
                <w:noProof/>
                <w:webHidden/>
              </w:rPr>
              <w:t>18</w:t>
            </w:r>
            <w:r w:rsidR="004F37D6">
              <w:rPr>
                <w:noProof/>
                <w:webHidden/>
              </w:rPr>
              <w:fldChar w:fldCharType="end"/>
            </w:r>
          </w:hyperlink>
        </w:p>
        <w:p w14:paraId="487A055A" w14:textId="66843A59" w:rsidR="004F37D6" w:rsidRDefault="0038053D">
          <w:pPr>
            <w:pStyle w:val="TOC2"/>
            <w:tabs>
              <w:tab w:val="left" w:pos="720"/>
              <w:tab w:val="right" w:leader="dot" w:pos="9016"/>
            </w:tabs>
            <w:rPr>
              <w:rFonts w:eastAsiaTheme="minorEastAsia"/>
              <w:noProof/>
              <w:lang w:val="en-AU" w:eastAsia="en-AU"/>
            </w:rPr>
          </w:pPr>
          <w:hyperlink w:anchor="_Toc97203511" w:history="1">
            <w:r w:rsidR="004F37D6" w:rsidRPr="006E182D">
              <w:rPr>
                <w:rStyle w:val="Hyperlink"/>
                <w:noProof/>
              </w:rPr>
              <w:t>4.2</w:t>
            </w:r>
            <w:r w:rsidR="004F37D6">
              <w:rPr>
                <w:rFonts w:eastAsiaTheme="minorEastAsia"/>
                <w:noProof/>
                <w:lang w:val="en-AU" w:eastAsia="en-AU"/>
              </w:rPr>
              <w:tab/>
            </w:r>
            <w:r w:rsidR="004F37D6" w:rsidRPr="006E182D">
              <w:rPr>
                <w:rStyle w:val="Hyperlink"/>
                <w:noProof/>
              </w:rPr>
              <w:t>The ‘ups and downs’ of fish responses</w:t>
            </w:r>
            <w:r w:rsidR="004F37D6">
              <w:rPr>
                <w:noProof/>
                <w:webHidden/>
              </w:rPr>
              <w:tab/>
            </w:r>
            <w:r w:rsidR="004F37D6">
              <w:rPr>
                <w:noProof/>
                <w:webHidden/>
              </w:rPr>
              <w:fldChar w:fldCharType="begin"/>
            </w:r>
            <w:r w:rsidR="004F37D6">
              <w:rPr>
                <w:noProof/>
                <w:webHidden/>
              </w:rPr>
              <w:instrText xml:space="preserve"> PAGEREF _Toc97203511 \h </w:instrText>
            </w:r>
            <w:r w:rsidR="004F37D6">
              <w:rPr>
                <w:noProof/>
                <w:webHidden/>
              </w:rPr>
            </w:r>
            <w:r w:rsidR="004F37D6">
              <w:rPr>
                <w:noProof/>
                <w:webHidden/>
              </w:rPr>
              <w:fldChar w:fldCharType="separate"/>
            </w:r>
            <w:r w:rsidR="00E018F2">
              <w:rPr>
                <w:noProof/>
                <w:webHidden/>
              </w:rPr>
              <w:t>19</w:t>
            </w:r>
            <w:r w:rsidR="004F37D6">
              <w:rPr>
                <w:noProof/>
                <w:webHidden/>
              </w:rPr>
              <w:fldChar w:fldCharType="end"/>
            </w:r>
          </w:hyperlink>
        </w:p>
        <w:p w14:paraId="0C2C17CE" w14:textId="3A96956E" w:rsidR="004F37D6" w:rsidRDefault="0038053D">
          <w:pPr>
            <w:pStyle w:val="TOC2"/>
            <w:tabs>
              <w:tab w:val="left" w:pos="720"/>
              <w:tab w:val="right" w:leader="dot" w:pos="9016"/>
            </w:tabs>
            <w:rPr>
              <w:rFonts w:eastAsiaTheme="minorEastAsia"/>
              <w:noProof/>
              <w:lang w:val="en-AU" w:eastAsia="en-AU"/>
            </w:rPr>
          </w:pPr>
          <w:hyperlink w:anchor="_Toc97203512" w:history="1">
            <w:r w:rsidR="004F37D6" w:rsidRPr="006E182D">
              <w:rPr>
                <w:rStyle w:val="Hyperlink"/>
                <w:noProof/>
              </w:rPr>
              <w:t>4.3</w:t>
            </w:r>
            <w:r w:rsidR="004F37D6">
              <w:rPr>
                <w:rFonts w:eastAsiaTheme="minorEastAsia"/>
                <w:noProof/>
                <w:lang w:val="en-AU" w:eastAsia="en-AU"/>
              </w:rPr>
              <w:tab/>
            </w:r>
            <w:r w:rsidR="004F37D6" w:rsidRPr="006E182D">
              <w:rPr>
                <w:rStyle w:val="Hyperlink"/>
                <w:noProof/>
              </w:rPr>
              <w:t>Harnessing the power of local people: community-based monitoring</w:t>
            </w:r>
            <w:r w:rsidR="004F37D6">
              <w:rPr>
                <w:noProof/>
                <w:webHidden/>
              </w:rPr>
              <w:tab/>
            </w:r>
            <w:r w:rsidR="004F37D6">
              <w:rPr>
                <w:noProof/>
                <w:webHidden/>
              </w:rPr>
              <w:fldChar w:fldCharType="begin"/>
            </w:r>
            <w:r w:rsidR="004F37D6">
              <w:rPr>
                <w:noProof/>
                <w:webHidden/>
              </w:rPr>
              <w:instrText xml:space="preserve"> PAGEREF _Toc97203512 \h </w:instrText>
            </w:r>
            <w:r w:rsidR="004F37D6">
              <w:rPr>
                <w:noProof/>
                <w:webHidden/>
              </w:rPr>
            </w:r>
            <w:r w:rsidR="004F37D6">
              <w:rPr>
                <w:noProof/>
                <w:webHidden/>
              </w:rPr>
              <w:fldChar w:fldCharType="separate"/>
            </w:r>
            <w:r w:rsidR="00E018F2">
              <w:rPr>
                <w:noProof/>
                <w:webHidden/>
              </w:rPr>
              <w:t>20</w:t>
            </w:r>
            <w:r w:rsidR="004F37D6">
              <w:rPr>
                <w:noProof/>
                <w:webHidden/>
              </w:rPr>
              <w:fldChar w:fldCharType="end"/>
            </w:r>
          </w:hyperlink>
        </w:p>
        <w:p w14:paraId="1299DF9A" w14:textId="27AA5CC4" w:rsidR="004F37D6" w:rsidRDefault="0038053D">
          <w:pPr>
            <w:pStyle w:val="TOC1"/>
            <w:tabs>
              <w:tab w:val="left" w:pos="440"/>
              <w:tab w:val="right" w:leader="dot" w:pos="9016"/>
            </w:tabs>
            <w:rPr>
              <w:rFonts w:eastAsiaTheme="minorEastAsia"/>
              <w:noProof/>
              <w:lang w:val="en-AU" w:eastAsia="en-AU"/>
            </w:rPr>
          </w:pPr>
          <w:hyperlink w:anchor="_Toc97203513" w:history="1">
            <w:r w:rsidR="004F37D6" w:rsidRPr="006E182D">
              <w:rPr>
                <w:rStyle w:val="Hyperlink"/>
                <w:noProof/>
              </w:rPr>
              <w:t>5</w:t>
            </w:r>
            <w:r w:rsidR="004F37D6">
              <w:rPr>
                <w:rFonts w:eastAsiaTheme="minorEastAsia"/>
                <w:noProof/>
                <w:lang w:val="en-AU" w:eastAsia="en-AU"/>
              </w:rPr>
              <w:tab/>
            </w:r>
            <w:r w:rsidR="004F37D6" w:rsidRPr="006E182D">
              <w:rPr>
                <w:rStyle w:val="Hyperlink"/>
                <w:noProof/>
              </w:rPr>
              <w:t>References</w:t>
            </w:r>
            <w:r w:rsidR="004F37D6">
              <w:rPr>
                <w:noProof/>
                <w:webHidden/>
              </w:rPr>
              <w:tab/>
            </w:r>
            <w:r w:rsidR="004F37D6">
              <w:rPr>
                <w:noProof/>
                <w:webHidden/>
              </w:rPr>
              <w:fldChar w:fldCharType="begin"/>
            </w:r>
            <w:r w:rsidR="004F37D6">
              <w:rPr>
                <w:noProof/>
                <w:webHidden/>
              </w:rPr>
              <w:instrText xml:space="preserve"> PAGEREF _Toc97203513 \h </w:instrText>
            </w:r>
            <w:r w:rsidR="004F37D6">
              <w:rPr>
                <w:noProof/>
                <w:webHidden/>
              </w:rPr>
            </w:r>
            <w:r w:rsidR="004F37D6">
              <w:rPr>
                <w:noProof/>
                <w:webHidden/>
              </w:rPr>
              <w:fldChar w:fldCharType="separate"/>
            </w:r>
            <w:r w:rsidR="00E018F2">
              <w:rPr>
                <w:noProof/>
                <w:webHidden/>
              </w:rPr>
              <w:t>22</w:t>
            </w:r>
            <w:r w:rsidR="004F37D6">
              <w:rPr>
                <w:noProof/>
                <w:webHidden/>
              </w:rPr>
              <w:fldChar w:fldCharType="end"/>
            </w:r>
          </w:hyperlink>
        </w:p>
        <w:p w14:paraId="42E55570" w14:textId="3423DF67" w:rsidR="001F2990" w:rsidRDefault="001F2990" w:rsidP="00B67F20">
          <w:r>
            <w:rPr>
              <w:b/>
              <w:bCs/>
              <w:noProof/>
            </w:rPr>
            <w:fldChar w:fldCharType="end"/>
          </w:r>
        </w:p>
      </w:sdtContent>
    </w:sdt>
    <w:p w14:paraId="10C335A1" w14:textId="77777777" w:rsidR="00B001EB" w:rsidRDefault="00B001EB" w:rsidP="00B67F20">
      <w:r>
        <w:br w:type="page"/>
      </w:r>
    </w:p>
    <w:p w14:paraId="26B50404" w14:textId="77777777" w:rsidR="002018C5" w:rsidRPr="002018C5" w:rsidRDefault="002018C5" w:rsidP="002018C5"/>
    <w:p w14:paraId="17D59616" w14:textId="691EAA46" w:rsidR="006B6BD3" w:rsidRPr="00122B72" w:rsidRDefault="004D3C4A" w:rsidP="003600D9">
      <w:pPr>
        <w:pStyle w:val="Heading1"/>
        <w:numPr>
          <w:ilvl w:val="0"/>
          <w:numId w:val="0"/>
        </w:numPr>
        <w:rPr>
          <w:b w:val="0"/>
          <w:bCs/>
          <w:smallCaps w:val="0"/>
          <w:szCs w:val="28"/>
        </w:rPr>
      </w:pPr>
      <w:bookmarkStart w:id="3" w:name="_Toc97203496"/>
      <w:r w:rsidRPr="00440A80">
        <w:t>List</w:t>
      </w:r>
      <w:r w:rsidR="006B6BD3" w:rsidRPr="00440A80">
        <w:t xml:space="preserve"> of Figures</w:t>
      </w:r>
      <w:bookmarkEnd w:id="3"/>
    </w:p>
    <w:p w14:paraId="016400B1" w14:textId="7711567A" w:rsidR="00905640" w:rsidRDefault="0014719B">
      <w:pPr>
        <w:pStyle w:val="TableofFigures"/>
        <w:tabs>
          <w:tab w:val="right" w:leader="dot" w:pos="9016"/>
        </w:tabs>
        <w:rPr>
          <w:rFonts w:eastAsiaTheme="minorEastAsia"/>
          <w:noProof/>
          <w:lang w:val="en-AU" w:eastAsia="en-AU"/>
        </w:rPr>
      </w:pPr>
      <w:r>
        <w:fldChar w:fldCharType="begin"/>
      </w:r>
      <w:r>
        <w:instrText xml:space="preserve"> TOC \h \z \c "Figure" </w:instrText>
      </w:r>
      <w:r>
        <w:fldChar w:fldCharType="separate"/>
      </w:r>
      <w:hyperlink w:anchor="_Toc97206429" w:history="1">
        <w:r w:rsidR="00905640" w:rsidRPr="00F12724">
          <w:rPr>
            <w:rStyle w:val="Hyperlink"/>
            <w:noProof/>
          </w:rPr>
          <w:t>Figure 1</w:t>
        </w:r>
        <w:r w:rsidR="00905640" w:rsidRPr="00F12724">
          <w:rPr>
            <w:rStyle w:val="Hyperlink"/>
            <w:noProof/>
          </w:rPr>
          <w:noBreakHyphen/>
          <w:t>1. The lower Lachlan river system showing the region for the LTIM Project and MER Program.</w:t>
        </w:r>
        <w:r w:rsidR="00905640">
          <w:rPr>
            <w:noProof/>
            <w:webHidden/>
          </w:rPr>
          <w:tab/>
        </w:r>
        <w:r w:rsidR="00905640">
          <w:rPr>
            <w:noProof/>
            <w:webHidden/>
          </w:rPr>
          <w:fldChar w:fldCharType="begin"/>
        </w:r>
        <w:r w:rsidR="00905640">
          <w:rPr>
            <w:noProof/>
            <w:webHidden/>
          </w:rPr>
          <w:instrText xml:space="preserve"> PAGEREF _Toc97206429 \h </w:instrText>
        </w:r>
        <w:r w:rsidR="00905640">
          <w:rPr>
            <w:noProof/>
            <w:webHidden/>
          </w:rPr>
        </w:r>
        <w:r w:rsidR="00905640">
          <w:rPr>
            <w:noProof/>
            <w:webHidden/>
          </w:rPr>
          <w:fldChar w:fldCharType="separate"/>
        </w:r>
        <w:r w:rsidR="00905640">
          <w:rPr>
            <w:noProof/>
            <w:webHidden/>
          </w:rPr>
          <w:t>2</w:t>
        </w:r>
        <w:r w:rsidR="00905640">
          <w:rPr>
            <w:noProof/>
            <w:webHidden/>
          </w:rPr>
          <w:fldChar w:fldCharType="end"/>
        </w:r>
      </w:hyperlink>
    </w:p>
    <w:p w14:paraId="747B4430" w14:textId="6C09ED96" w:rsidR="00905640" w:rsidRDefault="0038053D">
      <w:pPr>
        <w:pStyle w:val="TableofFigures"/>
        <w:tabs>
          <w:tab w:val="right" w:leader="dot" w:pos="9016"/>
        </w:tabs>
        <w:rPr>
          <w:rFonts w:eastAsiaTheme="minorEastAsia"/>
          <w:noProof/>
          <w:lang w:val="en-AU" w:eastAsia="en-AU"/>
        </w:rPr>
      </w:pPr>
      <w:hyperlink w:anchor="_Toc97206430" w:history="1">
        <w:r w:rsidR="00905640" w:rsidRPr="00F12724">
          <w:rPr>
            <w:rStyle w:val="Hyperlink"/>
            <w:noProof/>
          </w:rPr>
          <w:t>Figure 3</w:t>
        </w:r>
        <w:r w:rsidR="00905640" w:rsidRPr="00F12724">
          <w:rPr>
            <w:rStyle w:val="Hyperlink"/>
            <w:noProof/>
          </w:rPr>
          <w:noBreakHyphen/>
          <w:t>1. Flows at Willandra Weir for the period 1</w:t>
        </w:r>
        <w:r w:rsidR="00905640" w:rsidRPr="00F12724">
          <w:rPr>
            <w:rStyle w:val="Hyperlink"/>
            <w:noProof/>
            <w:vertAlign w:val="superscript"/>
          </w:rPr>
          <w:t>st</w:t>
        </w:r>
        <w:r w:rsidR="00905640" w:rsidRPr="00F12724">
          <w:rPr>
            <w:rStyle w:val="Hyperlink"/>
            <w:noProof/>
          </w:rPr>
          <w:t xml:space="preserve"> of July 2020 to 30</w:t>
        </w:r>
        <w:r w:rsidR="00905640" w:rsidRPr="00F12724">
          <w:rPr>
            <w:rStyle w:val="Hyperlink"/>
            <w:noProof/>
            <w:vertAlign w:val="superscript"/>
          </w:rPr>
          <w:t>th</w:t>
        </w:r>
        <w:r w:rsidR="00905640" w:rsidRPr="00F12724">
          <w:rPr>
            <w:rStyle w:val="Hyperlink"/>
            <w:noProof/>
          </w:rPr>
          <w:t xml:space="preserve"> of June 2021 showing Watering Action 2 and an estimate of Watering Action 4.</w:t>
        </w:r>
        <w:r w:rsidR="00905640">
          <w:rPr>
            <w:noProof/>
            <w:webHidden/>
          </w:rPr>
          <w:tab/>
        </w:r>
        <w:r w:rsidR="00905640">
          <w:rPr>
            <w:noProof/>
            <w:webHidden/>
          </w:rPr>
          <w:fldChar w:fldCharType="begin"/>
        </w:r>
        <w:r w:rsidR="00905640">
          <w:rPr>
            <w:noProof/>
            <w:webHidden/>
          </w:rPr>
          <w:instrText xml:space="preserve"> PAGEREF _Toc97206430 \h </w:instrText>
        </w:r>
        <w:r w:rsidR="00905640">
          <w:rPr>
            <w:noProof/>
            <w:webHidden/>
          </w:rPr>
        </w:r>
        <w:r w:rsidR="00905640">
          <w:rPr>
            <w:noProof/>
            <w:webHidden/>
          </w:rPr>
          <w:fldChar w:fldCharType="separate"/>
        </w:r>
        <w:r w:rsidR="00905640">
          <w:rPr>
            <w:noProof/>
            <w:webHidden/>
          </w:rPr>
          <w:t>8</w:t>
        </w:r>
        <w:r w:rsidR="00905640">
          <w:rPr>
            <w:noProof/>
            <w:webHidden/>
          </w:rPr>
          <w:fldChar w:fldCharType="end"/>
        </w:r>
      </w:hyperlink>
    </w:p>
    <w:p w14:paraId="37F3E6FE" w14:textId="5290C0AC" w:rsidR="00905640" w:rsidRDefault="0038053D">
      <w:pPr>
        <w:pStyle w:val="TableofFigures"/>
        <w:tabs>
          <w:tab w:val="right" w:leader="dot" w:pos="9016"/>
        </w:tabs>
        <w:rPr>
          <w:rFonts w:eastAsiaTheme="minorEastAsia"/>
          <w:noProof/>
          <w:lang w:val="en-AU" w:eastAsia="en-AU"/>
        </w:rPr>
      </w:pPr>
      <w:hyperlink w:anchor="_Toc97206431" w:history="1">
        <w:r w:rsidR="00905640" w:rsidRPr="00F12724">
          <w:rPr>
            <w:rStyle w:val="Hyperlink"/>
            <w:noProof/>
          </w:rPr>
          <w:t>Figure 3</w:t>
        </w:r>
        <w:r w:rsidR="00905640" w:rsidRPr="00F12724">
          <w:rPr>
            <w:rStyle w:val="Hyperlink"/>
            <w:noProof/>
          </w:rPr>
          <w:noBreakHyphen/>
          <w:t>2. Flows at Booligal for the period 1</w:t>
        </w:r>
        <w:r w:rsidR="00905640" w:rsidRPr="00F12724">
          <w:rPr>
            <w:rStyle w:val="Hyperlink"/>
            <w:noProof/>
            <w:vertAlign w:val="superscript"/>
          </w:rPr>
          <w:t>st</w:t>
        </w:r>
        <w:r w:rsidR="00905640" w:rsidRPr="00F12724">
          <w:rPr>
            <w:rStyle w:val="Hyperlink"/>
            <w:noProof/>
          </w:rPr>
          <w:t xml:space="preserve"> of July 2020 to 30</w:t>
        </w:r>
        <w:r w:rsidR="00905640" w:rsidRPr="00F12724">
          <w:rPr>
            <w:rStyle w:val="Hyperlink"/>
            <w:noProof/>
            <w:vertAlign w:val="superscript"/>
          </w:rPr>
          <w:t>th</w:t>
        </w:r>
        <w:r w:rsidR="00905640" w:rsidRPr="00F12724">
          <w:rPr>
            <w:rStyle w:val="Hyperlink"/>
            <w:noProof/>
          </w:rPr>
          <w:t xml:space="preserve"> of June 2021 showing estimates of Watering Actions 2, 4, 6 and 7.</w:t>
        </w:r>
        <w:r w:rsidR="00905640">
          <w:rPr>
            <w:noProof/>
            <w:webHidden/>
          </w:rPr>
          <w:tab/>
        </w:r>
        <w:r w:rsidR="00905640">
          <w:rPr>
            <w:noProof/>
            <w:webHidden/>
          </w:rPr>
          <w:fldChar w:fldCharType="begin"/>
        </w:r>
        <w:r w:rsidR="00905640">
          <w:rPr>
            <w:noProof/>
            <w:webHidden/>
          </w:rPr>
          <w:instrText xml:space="preserve"> PAGEREF _Toc97206431 \h </w:instrText>
        </w:r>
        <w:r w:rsidR="00905640">
          <w:rPr>
            <w:noProof/>
            <w:webHidden/>
          </w:rPr>
        </w:r>
        <w:r w:rsidR="00905640">
          <w:rPr>
            <w:noProof/>
            <w:webHidden/>
          </w:rPr>
          <w:fldChar w:fldCharType="separate"/>
        </w:r>
        <w:r w:rsidR="00905640">
          <w:rPr>
            <w:noProof/>
            <w:webHidden/>
          </w:rPr>
          <w:t>9</w:t>
        </w:r>
        <w:r w:rsidR="00905640">
          <w:rPr>
            <w:noProof/>
            <w:webHidden/>
          </w:rPr>
          <w:fldChar w:fldCharType="end"/>
        </w:r>
      </w:hyperlink>
    </w:p>
    <w:p w14:paraId="22F15F8A" w14:textId="40C64306" w:rsidR="00905640" w:rsidRDefault="0038053D">
      <w:pPr>
        <w:pStyle w:val="TableofFigures"/>
        <w:tabs>
          <w:tab w:val="right" w:leader="dot" w:pos="9016"/>
        </w:tabs>
        <w:rPr>
          <w:rFonts w:eastAsiaTheme="minorEastAsia"/>
          <w:noProof/>
          <w:lang w:val="en-AU" w:eastAsia="en-AU"/>
        </w:rPr>
      </w:pPr>
      <w:hyperlink w:anchor="_Toc97206432" w:history="1">
        <w:r w:rsidR="00905640" w:rsidRPr="00F12724">
          <w:rPr>
            <w:rStyle w:val="Hyperlink"/>
            <w:noProof/>
          </w:rPr>
          <w:t>Figure 3</w:t>
        </w:r>
        <w:r w:rsidR="00905640" w:rsidRPr="00F12724">
          <w:rPr>
            <w:rStyle w:val="Hyperlink"/>
            <w:noProof/>
          </w:rPr>
          <w:noBreakHyphen/>
          <w:t>2. A carpet of Nardoo at Lake Noonamah, November 2020. Photo: Will Higgisson</w:t>
        </w:r>
        <w:r w:rsidR="00905640">
          <w:rPr>
            <w:noProof/>
            <w:webHidden/>
          </w:rPr>
          <w:tab/>
        </w:r>
        <w:r w:rsidR="00905640">
          <w:rPr>
            <w:noProof/>
            <w:webHidden/>
          </w:rPr>
          <w:fldChar w:fldCharType="begin"/>
        </w:r>
        <w:r w:rsidR="00905640">
          <w:rPr>
            <w:noProof/>
            <w:webHidden/>
          </w:rPr>
          <w:instrText xml:space="preserve"> PAGEREF _Toc97206432 \h </w:instrText>
        </w:r>
        <w:r w:rsidR="00905640">
          <w:rPr>
            <w:noProof/>
            <w:webHidden/>
          </w:rPr>
        </w:r>
        <w:r w:rsidR="00905640">
          <w:rPr>
            <w:noProof/>
            <w:webHidden/>
          </w:rPr>
          <w:fldChar w:fldCharType="separate"/>
        </w:r>
        <w:r w:rsidR="00905640">
          <w:rPr>
            <w:noProof/>
            <w:webHidden/>
          </w:rPr>
          <w:t>10</w:t>
        </w:r>
        <w:r w:rsidR="00905640">
          <w:rPr>
            <w:noProof/>
            <w:webHidden/>
          </w:rPr>
          <w:fldChar w:fldCharType="end"/>
        </w:r>
      </w:hyperlink>
    </w:p>
    <w:p w14:paraId="20EAECA1" w14:textId="5E1E99EC" w:rsidR="00905640" w:rsidRDefault="0038053D">
      <w:pPr>
        <w:pStyle w:val="TableofFigures"/>
        <w:tabs>
          <w:tab w:val="right" w:leader="dot" w:pos="9016"/>
        </w:tabs>
        <w:rPr>
          <w:rFonts w:eastAsiaTheme="minorEastAsia"/>
          <w:noProof/>
          <w:lang w:val="en-AU" w:eastAsia="en-AU"/>
        </w:rPr>
      </w:pPr>
      <w:hyperlink w:anchor="_Toc97206433" w:history="1">
        <w:r w:rsidR="00905640" w:rsidRPr="00F12724">
          <w:rPr>
            <w:rStyle w:val="Hyperlink"/>
            <w:noProof/>
          </w:rPr>
          <w:t>Figure 3</w:t>
        </w:r>
        <w:r w:rsidR="00905640" w:rsidRPr="00F12724">
          <w:rPr>
            <w:rStyle w:val="Hyperlink"/>
            <w:noProof/>
          </w:rPr>
          <w:noBreakHyphen/>
          <w:t>3. Gross primary production (GPP), from site Lane’s Bridge in the lower Lachlan River in 2020-21. Blue shaded vertical bars indicate watering actions.</w:t>
        </w:r>
        <w:r w:rsidR="00905640">
          <w:rPr>
            <w:noProof/>
            <w:webHidden/>
          </w:rPr>
          <w:tab/>
        </w:r>
        <w:r w:rsidR="00905640">
          <w:rPr>
            <w:noProof/>
            <w:webHidden/>
          </w:rPr>
          <w:fldChar w:fldCharType="begin"/>
        </w:r>
        <w:r w:rsidR="00905640">
          <w:rPr>
            <w:noProof/>
            <w:webHidden/>
          </w:rPr>
          <w:instrText xml:space="preserve"> PAGEREF _Toc97206433 \h </w:instrText>
        </w:r>
        <w:r w:rsidR="00905640">
          <w:rPr>
            <w:noProof/>
            <w:webHidden/>
          </w:rPr>
        </w:r>
        <w:r w:rsidR="00905640">
          <w:rPr>
            <w:noProof/>
            <w:webHidden/>
          </w:rPr>
          <w:fldChar w:fldCharType="separate"/>
        </w:r>
        <w:r w:rsidR="00905640">
          <w:rPr>
            <w:noProof/>
            <w:webHidden/>
          </w:rPr>
          <w:t>11</w:t>
        </w:r>
        <w:r w:rsidR="00905640">
          <w:rPr>
            <w:noProof/>
            <w:webHidden/>
          </w:rPr>
          <w:fldChar w:fldCharType="end"/>
        </w:r>
      </w:hyperlink>
    </w:p>
    <w:p w14:paraId="6F849881" w14:textId="6B9001CE" w:rsidR="00905640" w:rsidRDefault="0038053D">
      <w:pPr>
        <w:pStyle w:val="TableofFigures"/>
        <w:tabs>
          <w:tab w:val="right" w:leader="dot" w:pos="9016"/>
        </w:tabs>
        <w:rPr>
          <w:rFonts w:eastAsiaTheme="minorEastAsia"/>
          <w:noProof/>
          <w:lang w:val="en-AU" w:eastAsia="en-AU"/>
        </w:rPr>
      </w:pPr>
      <w:hyperlink w:anchor="_Toc97206434" w:history="1">
        <w:r w:rsidR="00905640" w:rsidRPr="00F12724">
          <w:rPr>
            <w:rStyle w:val="Hyperlink"/>
            <w:noProof/>
          </w:rPr>
          <w:t>Figure 3</w:t>
        </w:r>
        <w:r w:rsidR="00905640" w:rsidRPr="00F12724">
          <w:rPr>
            <w:rStyle w:val="Hyperlink"/>
            <w:noProof/>
          </w:rPr>
          <w:noBreakHyphen/>
          <w:t>4. Cover images of Lachlan River MER Quarterly Outcomes newsletters 2020-21.</w:t>
        </w:r>
        <w:r w:rsidR="00905640">
          <w:rPr>
            <w:noProof/>
            <w:webHidden/>
          </w:rPr>
          <w:tab/>
        </w:r>
        <w:r w:rsidR="00905640">
          <w:rPr>
            <w:noProof/>
            <w:webHidden/>
          </w:rPr>
          <w:fldChar w:fldCharType="begin"/>
        </w:r>
        <w:r w:rsidR="00905640">
          <w:rPr>
            <w:noProof/>
            <w:webHidden/>
          </w:rPr>
          <w:instrText xml:space="preserve"> PAGEREF _Toc97206434 \h </w:instrText>
        </w:r>
        <w:r w:rsidR="00905640">
          <w:rPr>
            <w:noProof/>
            <w:webHidden/>
          </w:rPr>
        </w:r>
        <w:r w:rsidR="00905640">
          <w:rPr>
            <w:noProof/>
            <w:webHidden/>
          </w:rPr>
          <w:fldChar w:fldCharType="separate"/>
        </w:r>
        <w:r w:rsidR="00905640">
          <w:rPr>
            <w:noProof/>
            <w:webHidden/>
          </w:rPr>
          <w:t>16</w:t>
        </w:r>
        <w:r w:rsidR="00905640">
          <w:rPr>
            <w:noProof/>
            <w:webHidden/>
          </w:rPr>
          <w:fldChar w:fldCharType="end"/>
        </w:r>
      </w:hyperlink>
    </w:p>
    <w:p w14:paraId="4CDB79A9" w14:textId="28E318FF" w:rsidR="00905640" w:rsidRDefault="0038053D">
      <w:pPr>
        <w:pStyle w:val="TableofFigures"/>
        <w:tabs>
          <w:tab w:val="right" w:leader="dot" w:pos="9016"/>
        </w:tabs>
        <w:rPr>
          <w:rFonts w:eastAsiaTheme="minorEastAsia"/>
          <w:noProof/>
          <w:lang w:val="en-AU" w:eastAsia="en-AU"/>
        </w:rPr>
      </w:pPr>
      <w:hyperlink w:anchor="_Toc97206435" w:history="1">
        <w:r w:rsidR="00905640" w:rsidRPr="00F12724">
          <w:rPr>
            <w:rStyle w:val="Hyperlink"/>
            <w:noProof/>
          </w:rPr>
          <w:t>Figure 4</w:t>
        </w:r>
        <w:r w:rsidR="00905640" w:rsidRPr="00F12724">
          <w:rPr>
            <w:rStyle w:val="Hyperlink"/>
            <w:noProof/>
          </w:rPr>
          <w:noBreakHyphen/>
          <w:t xml:space="preserve">1. </w:t>
        </w:r>
        <w:r w:rsidR="00905640" w:rsidRPr="00F12724">
          <w:rPr>
            <w:rStyle w:val="Hyperlink"/>
            <w:noProof/>
            <w:lang w:val="en-AU"/>
          </w:rPr>
          <w:t>Open section of Lake Tarwong in May and November 2021. Photo: Alica Tschierschke</w:t>
        </w:r>
        <w:r w:rsidR="00905640">
          <w:rPr>
            <w:noProof/>
            <w:webHidden/>
          </w:rPr>
          <w:tab/>
        </w:r>
        <w:r w:rsidR="00905640">
          <w:rPr>
            <w:noProof/>
            <w:webHidden/>
          </w:rPr>
          <w:fldChar w:fldCharType="begin"/>
        </w:r>
        <w:r w:rsidR="00905640">
          <w:rPr>
            <w:noProof/>
            <w:webHidden/>
          </w:rPr>
          <w:instrText xml:space="preserve"> PAGEREF _Toc97206435 \h </w:instrText>
        </w:r>
        <w:r w:rsidR="00905640">
          <w:rPr>
            <w:noProof/>
            <w:webHidden/>
          </w:rPr>
        </w:r>
        <w:r w:rsidR="00905640">
          <w:rPr>
            <w:noProof/>
            <w:webHidden/>
          </w:rPr>
          <w:fldChar w:fldCharType="separate"/>
        </w:r>
        <w:r w:rsidR="00905640">
          <w:rPr>
            <w:noProof/>
            <w:webHidden/>
          </w:rPr>
          <w:t>19</w:t>
        </w:r>
        <w:r w:rsidR="00905640">
          <w:rPr>
            <w:noProof/>
            <w:webHidden/>
          </w:rPr>
          <w:fldChar w:fldCharType="end"/>
        </w:r>
      </w:hyperlink>
    </w:p>
    <w:p w14:paraId="1AD71858" w14:textId="175FFAA1" w:rsidR="00905640" w:rsidRDefault="0038053D">
      <w:pPr>
        <w:pStyle w:val="TableofFigures"/>
        <w:tabs>
          <w:tab w:val="right" w:leader="dot" w:pos="9016"/>
        </w:tabs>
        <w:rPr>
          <w:rFonts w:eastAsiaTheme="minorEastAsia"/>
          <w:noProof/>
          <w:lang w:val="en-AU" w:eastAsia="en-AU"/>
        </w:rPr>
      </w:pPr>
      <w:hyperlink w:anchor="_Toc97206436" w:history="1">
        <w:r w:rsidR="00905640" w:rsidRPr="00F12724">
          <w:rPr>
            <w:rStyle w:val="Hyperlink"/>
            <w:noProof/>
          </w:rPr>
          <w:t>Figure 4</w:t>
        </w:r>
        <w:r w:rsidR="00905640" w:rsidRPr="00F12724">
          <w:rPr>
            <w:rStyle w:val="Hyperlink"/>
            <w:noProof/>
          </w:rPr>
          <w:noBreakHyphen/>
          <w:t>2. Estimated golden perch spawning in the Lachlan River system in 2020-21. November spawning dates were estimated from larval fish captures, December spawning dates were estimated from juvenile fish captures.</w:t>
        </w:r>
        <w:r w:rsidR="00905640">
          <w:rPr>
            <w:noProof/>
            <w:webHidden/>
          </w:rPr>
          <w:tab/>
        </w:r>
        <w:r w:rsidR="00905640">
          <w:rPr>
            <w:noProof/>
            <w:webHidden/>
          </w:rPr>
          <w:fldChar w:fldCharType="begin"/>
        </w:r>
        <w:r w:rsidR="00905640">
          <w:rPr>
            <w:noProof/>
            <w:webHidden/>
          </w:rPr>
          <w:instrText xml:space="preserve"> PAGEREF _Toc97206436 \h </w:instrText>
        </w:r>
        <w:r w:rsidR="00905640">
          <w:rPr>
            <w:noProof/>
            <w:webHidden/>
          </w:rPr>
        </w:r>
        <w:r w:rsidR="00905640">
          <w:rPr>
            <w:noProof/>
            <w:webHidden/>
          </w:rPr>
          <w:fldChar w:fldCharType="separate"/>
        </w:r>
        <w:r w:rsidR="00905640">
          <w:rPr>
            <w:noProof/>
            <w:webHidden/>
          </w:rPr>
          <w:t>20</w:t>
        </w:r>
        <w:r w:rsidR="00905640">
          <w:rPr>
            <w:noProof/>
            <w:webHidden/>
          </w:rPr>
          <w:fldChar w:fldCharType="end"/>
        </w:r>
      </w:hyperlink>
    </w:p>
    <w:p w14:paraId="48CDBA8A" w14:textId="206E4BC2" w:rsidR="00905640" w:rsidRDefault="0038053D">
      <w:pPr>
        <w:pStyle w:val="TableofFigures"/>
        <w:tabs>
          <w:tab w:val="right" w:leader="dot" w:pos="9016"/>
        </w:tabs>
        <w:rPr>
          <w:rFonts w:eastAsiaTheme="minorEastAsia"/>
          <w:noProof/>
          <w:lang w:val="en-AU" w:eastAsia="en-AU"/>
        </w:rPr>
      </w:pPr>
      <w:hyperlink w:anchor="_Toc97206437" w:history="1">
        <w:r w:rsidR="00905640" w:rsidRPr="00F12724">
          <w:rPr>
            <w:rStyle w:val="Hyperlink"/>
            <w:noProof/>
          </w:rPr>
          <w:t>Figure 4</w:t>
        </w:r>
        <w:r w:rsidR="00905640" w:rsidRPr="00F12724">
          <w:rPr>
            <w:rStyle w:val="Hyperlink"/>
            <w:noProof/>
          </w:rPr>
          <w:noBreakHyphen/>
          <w:t>3. Imagery provided by Waterwatch Team in relation to Blue Green Algal (BGA) alert.</w:t>
        </w:r>
        <w:r w:rsidR="00905640">
          <w:rPr>
            <w:noProof/>
            <w:webHidden/>
          </w:rPr>
          <w:tab/>
        </w:r>
        <w:r w:rsidR="00905640">
          <w:rPr>
            <w:noProof/>
            <w:webHidden/>
          </w:rPr>
          <w:fldChar w:fldCharType="begin"/>
        </w:r>
        <w:r w:rsidR="00905640">
          <w:rPr>
            <w:noProof/>
            <w:webHidden/>
          </w:rPr>
          <w:instrText xml:space="preserve"> PAGEREF _Toc97206437 \h </w:instrText>
        </w:r>
        <w:r w:rsidR="00905640">
          <w:rPr>
            <w:noProof/>
            <w:webHidden/>
          </w:rPr>
        </w:r>
        <w:r w:rsidR="00905640">
          <w:rPr>
            <w:noProof/>
            <w:webHidden/>
          </w:rPr>
          <w:fldChar w:fldCharType="separate"/>
        </w:r>
        <w:r w:rsidR="00905640">
          <w:rPr>
            <w:noProof/>
            <w:webHidden/>
          </w:rPr>
          <w:t>21</w:t>
        </w:r>
        <w:r w:rsidR="00905640">
          <w:rPr>
            <w:noProof/>
            <w:webHidden/>
          </w:rPr>
          <w:fldChar w:fldCharType="end"/>
        </w:r>
      </w:hyperlink>
    </w:p>
    <w:p w14:paraId="333EA137" w14:textId="177A206B" w:rsidR="009F55C6" w:rsidRDefault="0014719B" w:rsidP="009F2F6B">
      <w:pPr>
        <w:spacing w:before="120" w:after="120"/>
        <w:ind w:left="993" w:hanging="993"/>
      </w:pPr>
      <w:r>
        <w:fldChar w:fldCharType="end"/>
      </w:r>
    </w:p>
    <w:p w14:paraId="2A8E365E" w14:textId="47AC3266" w:rsidR="00397064" w:rsidRPr="007436D1" w:rsidRDefault="004D3C4A" w:rsidP="003600D9">
      <w:pPr>
        <w:pStyle w:val="Heading1"/>
        <w:numPr>
          <w:ilvl w:val="0"/>
          <w:numId w:val="0"/>
        </w:numPr>
        <w:rPr>
          <w:b w:val="0"/>
          <w:bCs/>
          <w:smallCaps w:val="0"/>
          <w:szCs w:val="28"/>
        </w:rPr>
      </w:pPr>
      <w:bookmarkStart w:id="4" w:name="_Toc97203497"/>
      <w:r w:rsidRPr="00440A80">
        <w:t>List</w:t>
      </w:r>
      <w:r w:rsidR="00D3166F" w:rsidRPr="00440A80">
        <w:t xml:space="preserve"> of Tables</w:t>
      </w:r>
      <w:bookmarkEnd w:id="4"/>
    </w:p>
    <w:p w14:paraId="04F1394F" w14:textId="1932D22E" w:rsidR="00905640" w:rsidRDefault="00333399">
      <w:pPr>
        <w:pStyle w:val="TableofFigures"/>
        <w:tabs>
          <w:tab w:val="right" w:leader="dot" w:pos="9016"/>
        </w:tabs>
        <w:rPr>
          <w:rFonts w:eastAsiaTheme="minorEastAsia"/>
          <w:noProof/>
          <w:lang w:val="en-AU" w:eastAsia="en-AU"/>
        </w:rPr>
      </w:pPr>
      <w:r>
        <w:fldChar w:fldCharType="begin"/>
      </w:r>
      <w:r>
        <w:instrText xml:space="preserve"> TOC \h \z \c "Table" </w:instrText>
      </w:r>
      <w:r>
        <w:fldChar w:fldCharType="separate"/>
      </w:r>
      <w:hyperlink w:anchor="_Toc97206438" w:history="1">
        <w:r w:rsidR="00905640" w:rsidRPr="002A2220">
          <w:rPr>
            <w:rStyle w:val="Hyperlink"/>
            <w:noProof/>
          </w:rPr>
          <w:t>Table 2</w:t>
        </w:r>
        <w:r w:rsidR="00905640" w:rsidRPr="002A2220">
          <w:rPr>
            <w:rStyle w:val="Hyperlink"/>
            <w:noProof/>
          </w:rPr>
          <w:noBreakHyphen/>
          <w:t>1. The 2020-21 joint Commonwealth and NSW environmental watering action – part 1.</w:t>
        </w:r>
        <w:r w:rsidR="00905640">
          <w:rPr>
            <w:noProof/>
            <w:webHidden/>
          </w:rPr>
          <w:tab/>
        </w:r>
        <w:r w:rsidR="00905640">
          <w:rPr>
            <w:noProof/>
            <w:webHidden/>
          </w:rPr>
          <w:fldChar w:fldCharType="begin"/>
        </w:r>
        <w:r w:rsidR="00905640">
          <w:rPr>
            <w:noProof/>
            <w:webHidden/>
          </w:rPr>
          <w:instrText xml:space="preserve"> PAGEREF _Toc97206438 \h </w:instrText>
        </w:r>
        <w:r w:rsidR="00905640">
          <w:rPr>
            <w:noProof/>
            <w:webHidden/>
          </w:rPr>
        </w:r>
        <w:r w:rsidR="00905640">
          <w:rPr>
            <w:noProof/>
            <w:webHidden/>
          </w:rPr>
          <w:fldChar w:fldCharType="separate"/>
        </w:r>
        <w:r w:rsidR="00905640">
          <w:rPr>
            <w:noProof/>
            <w:webHidden/>
          </w:rPr>
          <w:t>4</w:t>
        </w:r>
        <w:r w:rsidR="00905640">
          <w:rPr>
            <w:noProof/>
            <w:webHidden/>
          </w:rPr>
          <w:fldChar w:fldCharType="end"/>
        </w:r>
      </w:hyperlink>
    </w:p>
    <w:p w14:paraId="353046E5" w14:textId="51AB95BA" w:rsidR="00905640" w:rsidRDefault="0038053D">
      <w:pPr>
        <w:pStyle w:val="TableofFigures"/>
        <w:tabs>
          <w:tab w:val="right" w:leader="dot" w:pos="9016"/>
        </w:tabs>
        <w:rPr>
          <w:rFonts w:eastAsiaTheme="minorEastAsia"/>
          <w:noProof/>
          <w:lang w:val="en-AU" w:eastAsia="en-AU"/>
        </w:rPr>
      </w:pPr>
      <w:hyperlink w:anchor="_Toc97206439" w:history="1">
        <w:r w:rsidR="00905640" w:rsidRPr="002A2220">
          <w:rPr>
            <w:rStyle w:val="Hyperlink"/>
            <w:noProof/>
          </w:rPr>
          <w:t>Table 2</w:t>
        </w:r>
        <w:r w:rsidR="00905640" w:rsidRPr="002A2220">
          <w:rPr>
            <w:rStyle w:val="Hyperlink"/>
            <w:noProof/>
          </w:rPr>
          <w:noBreakHyphen/>
          <w:t>2. The 2020-21 joint Commonwealth and NSW environmental watering action – part 2.</w:t>
        </w:r>
        <w:r w:rsidR="00905640">
          <w:rPr>
            <w:noProof/>
            <w:webHidden/>
          </w:rPr>
          <w:tab/>
        </w:r>
        <w:r w:rsidR="00905640">
          <w:rPr>
            <w:noProof/>
            <w:webHidden/>
          </w:rPr>
          <w:fldChar w:fldCharType="begin"/>
        </w:r>
        <w:r w:rsidR="00905640">
          <w:rPr>
            <w:noProof/>
            <w:webHidden/>
          </w:rPr>
          <w:instrText xml:space="preserve"> PAGEREF _Toc97206439 \h </w:instrText>
        </w:r>
        <w:r w:rsidR="00905640">
          <w:rPr>
            <w:noProof/>
            <w:webHidden/>
          </w:rPr>
        </w:r>
        <w:r w:rsidR="00905640">
          <w:rPr>
            <w:noProof/>
            <w:webHidden/>
          </w:rPr>
          <w:fldChar w:fldCharType="separate"/>
        </w:r>
        <w:r w:rsidR="00905640">
          <w:rPr>
            <w:noProof/>
            <w:webHidden/>
          </w:rPr>
          <w:t>5</w:t>
        </w:r>
        <w:r w:rsidR="00905640">
          <w:rPr>
            <w:noProof/>
            <w:webHidden/>
          </w:rPr>
          <w:fldChar w:fldCharType="end"/>
        </w:r>
      </w:hyperlink>
    </w:p>
    <w:p w14:paraId="181C85B4" w14:textId="011B7840" w:rsidR="00905640" w:rsidRDefault="0038053D">
      <w:pPr>
        <w:pStyle w:val="TableofFigures"/>
        <w:tabs>
          <w:tab w:val="right" w:leader="dot" w:pos="9016"/>
        </w:tabs>
        <w:rPr>
          <w:rFonts w:eastAsiaTheme="minorEastAsia"/>
          <w:noProof/>
          <w:lang w:val="en-AU" w:eastAsia="en-AU"/>
        </w:rPr>
      </w:pPr>
      <w:hyperlink w:anchor="_Toc97206440" w:history="1">
        <w:r w:rsidR="00905640" w:rsidRPr="002A2220">
          <w:rPr>
            <w:rStyle w:val="Hyperlink"/>
            <w:noProof/>
          </w:rPr>
          <w:t>Table 3</w:t>
        </w:r>
        <w:r w:rsidR="00905640" w:rsidRPr="002A2220">
          <w:rPr>
            <w:rStyle w:val="Hyperlink"/>
            <w:noProof/>
          </w:rPr>
          <w:noBreakHyphen/>
          <w:t>1. E</w:t>
        </w:r>
        <w:r w:rsidR="00905640" w:rsidRPr="002A2220">
          <w:rPr>
            <w:rStyle w:val="Hyperlink"/>
            <w:noProof/>
            <w:lang w:val="en-GB"/>
          </w:rPr>
          <w:t>valuation questions and responses for the lower Lachlan river system Selected Area.</w:t>
        </w:r>
        <w:r w:rsidR="00905640">
          <w:rPr>
            <w:noProof/>
            <w:webHidden/>
          </w:rPr>
          <w:tab/>
        </w:r>
        <w:r w:rsidR="00905640">
          <w:rPr>
            <w:noProof/>
            <w:webHidden/>
          </w:rPr>
          <w:fldChar w:fldCharType="begin"/>
        </w:r>
        <w:r w:rsidR="00905640">
          <w:rPr>
            <w:noProof/>
            <w:webHidden/>
          </w:rPr>
          <w:instrText xml:space="preserve"> PAGEREF _Toc97206440 \h </w:instrText>
        </w:r>
        <w:r w:rsidR="00905640">
          <w:rPr>
            <w:noProof/>
            <w:webHidden/>
          </w:rPr>
        </w:r>
        <w:r w:rsidR="00905640">
          <w:rPr>
            <w:noProof/>
            <w:webHidden/>
          </w:rPr>
          <w:fldChar w:fldCharType="separate"/>
        </w:r>
        <w:r w:rsidR="00905640">
          <w:rPr>
            <w:noProof/>
            <w:webHidden/>
          </w:rPr>
          <w:t>12</w:t>
        </w:r>
        <w:r w:rsidR="00905640">
          <w:rPr>
            <w:noProof/>
            <w:webHidden/>
          </w:rPr>
          <w:fldChar w:fldCharType="end"/>
        </w:r>
      </w:hyperlink>
    </w:p>
    <w:p w14:paraId="5B7172F5" w14:textId="1941FAF2" w:rsidR="00EF313F" w:rsidRDefault="00333399" w:rsidP="003F43E5">
      <w:pPr>
        <w:ind w:left="851" w:hanging="709"/>
      </w:pPr>
      <w:r>
        <w:fldChar w:fldCharType="end"/>
      </w:r>
      <w:bookmarkStart w:id="5" w:name="_Toc440827248"/>
    </w:p>
    <w:p w14:paraId="49381696" w14:textId="77777777" w:rsidR="00EF313F" w:rsidRDefault="00EF313F">
      <w:r>
        <w:br w:type="page"/>
      </w:r>
    </w:p>
    <w:p w14:paraId="64F5FF28" w14:textId="77777777" w:rsidR="00F47E64" w:rsidRDefault="00F47E64" w:rsidP="00F47E64"/>
    <w:p w14:paraId="18CE42EA" w14:textId="53234AAB" w:rsidR="004A366F" w:rsidRPr="00CA415B" w:rsidRDefault="004A366F" w:rsidP="002018C5">
      <w:pPr>
        <w:pStyle w:val="Heading1"/>
        <w:numPr>
          <w:ilvl w:val="0"/>
          <w:numId w:val="0"/>
        </w:numPr>
        <w:rPr>
          <w:b w:val="0"/>
          <w:bCs/>
          <w:smallCaps w:val="0"/>
          <w:szCs w:val="28"/>
        </w:rPr>
      </w:pPr>
      <w:bookmarkStart w:id="6" w:name="_Toc97203498"/>
      <w:r w:rsidRPr="00CA415B">
        <w:t>Acronyms and abbreviations</w:t>
      </w:r>
      <w:bookmarkEnd w:id="5"/>
      <w:bookmarkEnd w:id="6"/>
    </w:p>
    <w:p w14:paraId="3BE9DAE2" w14:textId="77777777" w:rsidR="004A366F" w:rsidRDefault="004A366F" w:rsidP="004A366F"/>
    <w:tbl>
      <w:tblPr>
        <w:tblW w:w="8637"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00" w:firstRow="0" w:lastRow="0" w:firstColumn="0" w:lastColumn="0" w:noHBand="0" w:noVBand="0"/>
      </w:tblPr>
      <w:tblGrid>
        <w:gridCol w:w="2376"/>
        <w:gridCol w:w="6261"/>
      </w:tblGrid>
      <w:tr w:rsidR="00D91A0F" w:rsidRPr="00D91A0F" w14:paraId="6FD4EDCF" w14:textId="77777777" w:rsidTr="00D91A0F">
        <w:trPr>
          <w:trHeight w:val="255"/>
          <w:jc w:val="center"/>
        </w:trPr>
        <w:tc>
          <w:tcPr>
            <w:tcW w:w="2376" w:type="dxa"/>
          </w:tcPr>
          <w:p w14:paraId="43EAA3F2" w14:textId="53FA0EB1" w:rsidR="00D91A0F" w:rsidRPr="00D91A0F" w:rsidRDefault="00D91A0F" w:rsidP="00D91A0F">
            <w:pPr>
              <w:spacing w:before="40" w:after="40"/>
              <w:rPr>
                <w:b/>
                <w:bCs/>
              </w:rPr>
            </w:pPr>
            <w:r w:rsidRPr="00D91A0F">
              <w:rPr>
                <w:b/>
                <w:bCs/>
              </w:rPr>
              <w:t>Accepted Acronym</w:t>
            </w:r>
          </w:p>
        </w:tc>
        <w:tc>
          <w:tcPr>
            <w:tcW w:w="6261" w:type="dxa"/>
          </w:tcPr>
          <w:p w14:paraId="1BA04DCA" w14:textId="3BA55DC4" w:rsidR="00D91A0F" w:rsidRPr="00D91A0F" w:rsidRDefault="00D91A0F" w:rsidP="00D91A0F">
            <w:pPr>
              <w:spacing w:before="40" w:after="40"/>
              <w:rPr>
                <w:b/>
                <w:bCs/>
              </w:rPr>
            </w:pPr>
            <w:r w:rsidRPr="00D91A0F">
              <w:rPr>
                <w:b/>
                <w:bCs/>
              </w:rPr>
              <w:t>Standard Term (</w:t>
            </w:r>
            <w:proofErr w:type="spellStart"/>
            <w:r w:rsidRPr="00D91A0F">
              <w:rPr>
                <w:b/>
                <w:bCs/>
              </w:rPr>
              <w:t>capitalisation</w:t>
            </w:r>
            <w:proofErr w:type="spellEnd"/>
            <w:r w:rsidRPr="00D91A0F">
              <w:rPr>
                <w:b/>
                <w:bCs/>
              </w:rPr>
              <w:t xml:space="preserve"> as specified)</w:t>
            </w:r>
          </w:p>
        </w:tc>
      </w:tr>
      <w:tr w:rsidR="00D91A0F" w:rsidRPr="00E6118D" w14:paraId="3DBC5910" w14:textId="77777777" w:rsidTr="00D91A0F">
        <w:trPr>
          <w:trHeight w:val="255"/>
          <w:jc w:val="center"/>
        </w:trPr>
        <w:tc>
          <w:tcPr>
            <w:tcW w:w="2376" w:type="dxa"/>
          </w:tcPr>
          <w:p w14:paraId="671D11A9" w14:textId="77777777" w:rsidR="00D91A0F" w:rsidRPr="00E6118D" w:rsidRDefault="00D91A0F" w:rsidP="00D674BB">
            <w:pPr>
              <w:spacing w:after="40"/>
            </w:pPr>
            <w:r w:rsidRPr="3734553D">
              <w:t>ANAE</w:t>
            </w:r>
          </w:p>
        </w:tc>
        <w:tc>
          <w:tcPr>
            <w:tcW w:w="6261" w:type="dxa"/>
          </w:tcPr>
          <w:p w14:paraId="613B5F1A" w14:textId="77777777" w:rsidR="00D91A0F" w:rsidRPr="00E6118D" w:rsidRDefault="00D91A0F" w:rsidP="00D674BB">
            <w:pPr>
              <w:spacing w:after="40"/>
            </w:pPr>
            <w:r w:rsidRPr="3734553D">
              <w:t>Australian National Aquatic Ecosystem</w:t>
            </w:r>
          </w:p>
        </w:tc>
      </w:tr>
      <w:tr w:rsidR="00D91A0F" w:rsidRPr="00E6118D" w14:paraId="70EE5088" w14:textId="77777777" w:rsidTr="00D91A0F">
        <w:trPr>
          <w:trHeight w:val="163"/>
          <w:jc w:val="center"/>
        </w:trPr>
        <w:tc>
          <w:tcPr>
            <w:tcW w:w="2376" w:type="dxa"/>
          </w:tcPr>
          <w:p w14:paraId="6A546B57" w14:textId="77777777" w:rsidR="00D91A0F" w:rsidRPr="00E6118D" w:rsidRDefault="00D91A0F" w:rsidP="00D674BB">
            <w:pPr>
              <w:spacing w:after="40"/>
            </w:pPr>
            <w:r w:rsidRPr="3734553D">
              <w:t>CEWH</w:t>
            </w:r>
          </w:p>
        </w:tc>
        <w:tc>
          <w:tcPr>
            <w:tcW w:w="6261" w:type="dxa"/>
          </w:tcPr>
          <w:p w14:paraId="43A6CC09" w14:textId="77777777" w:rsidR="00D91A0F" w:rsidRPr="00E6118D" w:rsidRDefault="00D91A0F" w:rsidP="00D674BB">
            <w:pPr>
              <w:spacing w:after="40"/>
            </w:pPr>
            <w:r w:rsidRPr="3734553D">
              <w:t>Commonwealth Environmental Water Holder</w:t>
            </w:r>
          </w:p>
        </w:tc>
      </w:tr>
      <w:tr w:rsidR="00D91A0F" w:rsidRPr="00E6118D" w14:paraId="7B637ADE" w14:textId="77777777" w:rsidTr="00D91A0F">
        <w:trPr>
          <w:trHeight w:val="163"/>
          <w:jc w:val="center"/>
        </w:trPr>
        <w:tc>
          <w:tcPr>
            <w:tcW w:w="2376" w:type="dxa"/>
          </w:tcPr>
          <w:p w14:paraId="01945464" w14:textId="77777777" w:rsidR="00D91A0F" w:rsidRPr="00E6118D" w:rsidRDefault="00D91A0F" w:rsidP="00D674BB">
            <w:pPr>
              <w:spacing w:after="40"/>
            </w:pPr>
            <w:r w:rsidRPr="3734553D">
              <w:t>CEWO</w:t>
            </w:r>
          </w:p>
        </w:tc>
        <w:tc>
          <w:tcPr>
            <w:tcW w:w="6261" w:type="dxa"/>
          </w:tcPr>
          <w:p w14:paraId="327631DB" w14:textId="77777777" w:rsidR="00D91A0F" w:rsidRPr="00E6118D" w:rsidRDefault="00D91A0F" w:rsidP="00D674BB">
            <w:pPr>
              <w:spacing w:after="40"/>
            </w:pPr>
            <w:r w:rsidRPr="3734553D">
              <w:t>Commonwealth Environmental Water Office</w:t>
            </w:r>
          </w:p>
        </w:tc>
      </w:tr>
      <w:tr w:rsidR="00D91A0F" w:rsidRPr="00E6118D" w14:paraId="05F5C16A" w14:textId="77777777" w:rsidTr="00D91A0F">
        <w:trPr>
          <w:trHeight w:val="163"/>
          <w:jc w:val="center"/>
        </w:trPr>
        <w:tc>
          <w:tcPr>
            <w:tcW w:w="2376" w:type="dxa"/>
          </w:tcPr>
          <w:p w14:paraId="1AD06E62" w14:textId="77777777" w:rsidR="00D91A0F" w:rsidRPr="3734553D" w:rsidRDefault="00D91A0F" w:rsidP="00D674BB">
            <w:pPr>
              <w:spacing w:after="40"/>
            </w:pPr>
            <w:r>
              <w:t>DPI</w:t>
            </w:r>
          </w:p>
        </w:tc>
        <w:tc>
          <w:tcPr>
            <w:tcW w:w="6261" w:type="dxa"/>
          </w:tcPr>
          <w:p w14:paraId="49275BB3" w14:textId="77777777" w:rsidR="00D91A0F" w:rsidRPr="3734553D" w:rsidRDefault="00D91A0F" w:rsidP="00D674BB">
            <w:pPr>
              <w:spacing w:after="40"/>
            </w:pPr>
            <w:r>
              <w:t>Department of Primary Industries</w:t>
            </w:r>
          </w:p>
        </w:tc>
      </w:tr>
      <w:tr w:rsidR="00D91A0F" w:rsidRPr="00E6118D" w14:paraId="22C885F1" w14:textId="77777777" w:rsidTr="00D91A0F">
        <w:trPr>
          <w:trHeight w:val="163"/>
          <w:jc w:val="center"/>
        </w:trPr>
        <w:tc>
          <w:tcPr>
            <w:tcW w:w="2376" w:type="dxa"/>
          </w:tcPr>
          <w:p w14:paraId="4009BBC0" w14:textId="77777777" w:rsidR="00D91A0F" w:rsidRDefault="00D91A0F" w:rsidP="00D674BB">
            <w:pPr>
              <w:spacing w:after="40"/>
            </w:pPr>
            <w:r>
              <w:t>DPIE</w:t>
            </w:r>
          </w:p>
        </w:tc>
        <w:tc>
          <w:tcPr>
            <w:tcW w:w="6261" w:type="dxa"/>
          </w:tcPr>
          <w:p w14:paraId="50749016" w14:textId="77777777" w:rsidR="00D91A0F" w:rsidRDefault="00D91A0F" w:rsidP="00D674BB">
            <w:pPr>
              <w:spacing w:after="40"/>
            </w:pPr>
            <w:r>
              <w:t>Department of Planning, Industry and Environment</w:t>
            </w:r>
          </w:p>
        </w:tc>
      </w:tr>
      <w:tr w:rsidR="00D91A0F" w:rsidRPr="00E6118D" w14:paraId="01ADD790" w14:textId="77777777" w:rsidTr="00D91A0F">
        <w:trPr>
          <w:trHeight w:val="163"/>
          <w:jc w:val="center"/>
        </w:trPr>
        <w:tc>
          <w:tcPr>
            <w:tcW w:w="2376" w:type="dxa"/>
          </w:tcPr>
          <w:p w14:paraId="5B9A2BEE" w14:textId="77777777" w:rsidR="00D91A0F" w:rsidRPr="00E6118D" w:rsidRDefault="00D91A0F" w:rsidP="00D674BB">
            <w:pPr>
              <w:spacing w:after="40"/>
            </w:pPr>
            <w:r w:rsidRPr="3734553D">
              <w:t>ER</w:t>
            </w:r>
          </w:p>
        </w:tc>
        <w:tc>
          <w:tcPr>
            <w:tcW w:w="6261" w:type="dxa"/>
          </w:tcPr>
          <w:p w14:paraId="44942074" w14:textId="77777777" w:rsidR="00D91A0F" w:rsidRPr="00E6118D" w:rsidRDefault="00D91A0F" w:rsidP="00D674BB">
            <w:pPr>
              <w:spacing w:after="40"/>
            </w:pPr>
            <w:r w:rsidRPr="3734553D">
              <w:t>Ecosystem Respiration</w:t>
            </w:r>
          </w:p>
        </w:tc>
      </w:tr>
      <w:tr w:rsidR="00D91A0F" w:rsidRPr="00E6118D" w14:paraId="03B93A89" w14:textId="77777777" w:rsidTr="00D91A0F">
        <w:trPr>
          <w:trHeight w:val="163"/>
          <w:jc w:val="center"/>
        </w:trPr>
        <w:tc>
          <w:tcPr>
            <w:tcW w:w="2376" w:type="dxa"/>
          </w:tcPr>
          <w:p w14:paraId="0533657D" w14:textId="77777777" w:rsidR="00D91A0F" w:rsidRPr="00E6118D" w:rsidRDefault="00D91A0F" w:rsidP="00D674BB">
            <w:pPr>
              <w:spacing w:after="40"/>
            </w:pPr>
            <w:r w:rsidRPr="3734553D">
              <w:t>GPP</w:t>
            </w:r>
          </w:p>
        </w:tc>
        <w:tc>
          <w:tcPr>
            <w:tcW w:w="6261" w:type="dxa"/>
          </w:tcPr>
          <w:p w14:paraId="1FC92C67" w14:textId="77777777" w:rsidR="00D91A0F" w:rsidRPr="00E6118D" w:rsidRDefault="00D91A0F" w:rsidP="00D674BB">
            <w:pPr>
              <w:spacing w:after="40"/>
            </w:pPr>
            <w:r w:rsidRPr="3734553D">
              <w:t>Gross Primary Production</w:t>
            </w:r>
          </w:p>
        </w:tc>
      </w:tr>
      <w:tr w:rsidR="00D91A0F" w:rsidRPr="00E6118D" w14:paraId="027FBE41" w14:textId="77777777" w:rsidTr="00D91A0F">
        <w:trPr>
          <w:trHeight w:val="163"/>
          <w:jc w:val="center"/>
        </w:trPr>
        <w:tc>
          <w:tcPr>
            <w:tcW w:w="2376" w:type="dxa"/>
          </w:tcPr>
          <w:p w14:paraId="6A74D8B9" w14:textId="77777777" w:rsidR="00D91A0F" w:rsidRPr="00E6118D" w:rsidRDefault="00D91A0F" w:rsidP="00D674BB">
            <w:pPr>
              <w:spacing w:after="40"/>
            </w:pPr>
            <w:r w:rsidRPr="3734553D">
              <w:t xml:space="preserve">LTIM </w:t>
            </w:r>
          </w:p>
        </w:tc>
        <w:tc>
          <w:tcPr>
            <w:tcW w:w="6261" w:type="dxa"/>
          </w:tcPr>
          <w:p w14:paraId="1FAB1CE2" w14:textId="77777777" w:rsidR="00D91A0F" w:rsidRPr="00E6118D" w:rsidRDefault="00D91A0F" w:rsidP="00D674BB">
            <w:pPr>
              <w:spacing w:after="40"/>
            </w:pPr>
            <w:r w:rsidRPr="3734553D">
              <w:t xml:space="preserve">Long Term Intervention Monitoring </w:t>
            </w:r>
          </w:p>
        </w:tc>
      </w:tr>
      <w:tr w:rsidR="00D91A0F" w:rsidRPr="00E6118D" w14:paraId="7D727864" w14:textId="77777777" w:rsidTr="00D91A0F">
        <w:trPr>
          <w:trHeight w:val="255"/>
          <w:jc w:val="center"/>
        </w:trPr>
        <w:tc>
          <w:tcPr>
            <w:tcW w:w="2376" w:type="dxa"/>
          </w:tcPr>
          <w:p w14:paraId="79B28745" w14:textId="77777777" w:rsidR="00D91A0F" w:rsidRPr="3734553D" w:rsidRDefault="00D91A0F" w:rsidP="00D674BB">
            <w:pPr>
              <w:spacing w:after="40"/>
            </w:pPr>
            <w:r>
              <w:t>MER</w:t>
            </w:r>
          </w:p>
        </w:tc>
        <w:tc>
          <w:tcPr>
            <w:tcW w:w="6261" w:type="dxa"/>
          </w:tcPr>
          <w:p w14:paraId="50FC6318" w14:textId="77777777" w:rsidR="00D91A0F" w:rsidRPr="3734553D" w:rsidRDefault="00D91A0F" w:rsidP="00D674BB">
            <w:pPr>
              <w:spacing w:after="40"/>
            </w:pPr>
            <w:r>
              <w:t>Monitoring, Evaluation and Research</w:t>
            </w:r>
          </w:p>
        </w:tc>
      </w:tr>
      <w:tr w:rsidR="00D91A0F" w:rsidRPr="00E6118D" w14:paraId="6DC40B8A" w14:textId="77777777" w:rsidTr="00D91A0F">
        <w:trPr>
          <w:trHeight w:val="255"/>
          <w:jc w:val="center"/>
        </w:trPr>
        <w:tc>
          <w:tcPr>
            <w:tcW w:w="2376" w:type="dxa"/>
          </w:tcPr>
          <w:p w14:paraId="2B818B04" w14:textId="77777777" w:rsidR="00D91A0F" w:rsidRPr="00E6118D" w:rsidRDefault="00D91A0F" w:rsidP="00D674BB">
            <w:pPr>
              <w:spacing w:after="40"/>
              <w:rPr>
                <w:rFonts w:eastAsia="Calibri" w:cs="Calibri"/>
                <w:color w:val="000000" w:themeColor="text1"/>
              </w:rPr>
            </w:pPr>
            <w:r w:rsidRPr="3734553D">
              <w:t>MDBA</w:t>
            </w:r>
          </w:p>
        </w:tc>
        <w:tc>
          <w:tcPr>
            <w:tcW w:w="6261" w:type="dxa"/>
          </w:tcPr>
          <w:p w14:paraId="23BEE781" w14:textId="77777777" w:rsidR="00D91A0F" w:rsidRPr="00E6118D" w:rsidRDefault="00D91A0F" w:rsidP="00D674BB">
            <w:pPr>
              <w:spacing w:after="40"/>
              <w:rPr>
                <w:rFonts w:eastAsia="Calibri" w:cs="Calibri"/>
                <w:color w:val="000000" w:themeColor="text1"/>
              </w:rPr>
            </w:pPr>
            <w:r w:rsidRPr="3734553D">
              <w:t>Murray-Darling Basin Authority</w:t>
            </w:r>
          </w:p>
        </w:tc>
      </w:tr>
      <w:tr w:rsidR="00D91A0F" w:rsidRPr="00E6118D" w14:paraId="7DA778B5" w14:textId="77777777" w:rsidTr="00D91A0F">
        <w:trPr>
          <w:trHeight w:val="163"/>
          <w:jc w:val="center"/>
        </w:trPr>
        <w:tc>
          <w:tcPr>
            <w:tcW w:w="2376" w:type="dxa"/>
          </w:tcPr>
          <w:p w14:paraId="6AC86D9C" w14:textId="77777777" w:rsidR="00D91A0F" w:rsidRPr="3734553D" w:rsidRDefault="00D91A0F" w:rsidP="00D674BB">
            <w:pPr>
              <w:spacing w:after="40"/>
            </w:pPr>
            <w:r>
              <w:t>SRA</w:t>
            </w:r>
          </w:p>
        </w:tc>
        <w:tc>
          <w:tcPr>
            <w:tcW w:w="6261" w:type="dxa"/>
          </w:tcPr>
          <w:p w14:paraId="2621E6FF" w14:textId="77777777" w:rsidR="00D91A0F" w:rsidRPr="3734553D" w:rsidRDefault="00D91A0F" w:rsidP="00D674BB">
            <w:pPr>
              <w:spacing w:after="40"/>
            </w:pPr>
            <w:r w:rsidRPr="00E46F91">
              <w:t>Sustainable Rivers Audit</w:t>
            </w:r>
          </w:p>
        </w:tc>
      </w:tr>
    </w:tbl>
    <w:p w14:paraId="2C50DC2F" w14:textId="77777777" w:rsidR="004A366F" w:rsidRDefault="004A366F" w:rsidP="004A366F"/>
    <w:p w14:paraId="351BCC92" w14:textId="77777777" w:rsidR="004A366F" w:rsidRDefault="004A366F" w:rsidP="004A366F">
      <w:r>
        <w:br w:type="page"/>
      </w:r>
    </w:p>
    <w:p w14:paraId="0A715C23" w14:textId="77777777" w:rsidR="002018C5" w:rsidRPr="002018C5" w:rsidRDefault="002018C5" w:rsidP="002018C5"/>
    <w:p w14:paraId="0683BA2F" w14:textId="77777777" w:rsidR="004A366F" w:rsidRPr="00440A80" w:rsidRDefault="004A366F" w:rsidP="002018C5">
      <w:pPr>
        <w:pStyle w:val="Heading1"/>
        <w:numPr>
          <w:ilvl w:val="0"/>
          <w:numId w:val="0"/>
        </w:numPr>
        <w:ind w:left="432" w:hanging="432"/>
      </w:pPr>
      <w:bookmarkStart w:id="7" w:name="_Toc97203499"/>
      <w:r w:rsidRPr="00440A80">
        <w:t>Acknowledgments</w:t>
      </w:r>
      <w:bookmarkEnd w:id="7"/>
    </w:p>
    <w:p w14:paraId="068A58F2" w14:textId="41731999" w:rsidR="004A366F" w:rsidRPr="003D6ABA" w:rsidRDefault="004A366F" w:rsidP="004A366F">
      <w:r w:rsidRPr="003D6ABA">
        <w:rPr>
          <w:color w:val="000000"/>
        </w:rPr>
        <w:t>The project team</w:t>
      </w:r>
      <w:r w:rsidRPr="003D6ABA">
        <w:t xml:space="preserve"> as well as the Commonwealth Environmental Water Office (CEWO) respectfully acknowledge the traditional owners of the land on which this work is conducted, their Elders past and present, their Nations of the Murray-Darling Basin, and their cultural, social, environmental, spiritual and economic</w:t>
      </w:r>
      <w:r w:rsidRPr="003D6ABA">
        <w:rPr>
          <w:color w:val="000000"/>
        </w:rPr>
        <w:t xml:space="preserve"> connection to their lands and </w:t>
      </w:r>
      <w:r w:rsidRPr="003D6ABA">
        <w:t>waters</w:t>
      </w:r>
      <w:r w:rsidR="003D6ABA" w:rsidRPr="003D6ABA">
        <w:t xml:space="preserve">. The Lachlan River flows through the lands of the Nari </w:t>
      </w:r>
      <w:proofErr w:type="spellStart"/>
      <w:r w:rsidR="003D6ABA" w:rsidRPr="003D6ABA">
        <w:t>Nari</w:t>
      </w:r>
      <w:proofErr w:type="spellEnd"/>
      <w:r w:rsidR="003D6ABA" w:rsidRPr="003D6ABA">
        <w:t xml:space="preserve">, </w:t>
      </w:r>
      <w:proofErr w:type="spellStart"/>
      <w:r w:rsidR="003D6ABA" w:rsidRPr="003D6ABA">
        <w:t>Ngiyampaa</w:t>
      </w:r>
      <w:proofErr w:type="spellEnd"/>
      <w:r w:rsidR="003D6ABA" w:rsidRPr="003D6ABA">
        <w:t>, W</w:t>
      </w:r>
      <w:r w:rsidR="00F70D66">
        <w:t>i</w:t>
      </w:r>
      <w:r w:rsidR="003D6ABA" w:rsidRPr="003D6ABA">
        <w:t xml:space="preserve">radjuri and </w:t>
      </w:r>
      <w:proofErr w:type="spellStart"/>
      <w:r w:rsidR="003D6ABA" w:rsidRPr="003D6ABA">
        <w:t>Yita</w:t>
      </w:r>
      <w:proofErr w:type="spellEnd"/>
      <w:r w:rsidR="003D6ABA" w:rsidRPr="003D6ABA">
        <w:t xml:space="preserve"> </w:t>
      </w:r>
      <w:proofErr w:type="spellStart"/>
      <w:r w:rsidR="003D6ABA" w:rsidRPr="003D6ABA">
        <w:t>Yita</w:t>
      </w:r>
      <w:proofErr w:type="spellEnd"/>
      <w:r w:rsidR="003D6ABA" w:rsidRPr="003D6ABA">
        <w:t xml:space="preserve"> Nations, and we acknowledge these people as the traditional owners of the land on which this publication is focused.</w:t>
      </w:r>
    </w:p>
    <w:p w14:paraId="70833F42" w14:textId="34E2A17E" w:rsidR="00016105" w:rsidRPr="00352BEA" w:rsidRDefault="00016105" w:rsidP="00016105">
      <w:r w:rsidRPr="00352BEA">
        <w:t xml:space="preserve">The project team also thank the team of people who contributed to project delivery: Rhian Clear, Damian McRae, Michelle Groat, Joanne </w:t>
      </w:r>
      <w:proofErr w:type="spellStart"/>
      <w:r w:rsidRPr="00352BEA">
        <w:t>Lenehan</w:t>
      </w:r>
      <w:proofErr w:type="spellEnd"/>
      <w:r w:rsidRPr="00352BEA">
        <w:t xml:space="preserve">, </w:t>
      </w:r>
      <w:proofErr w:type="spellStart"/>
      <w:r w:rsidRPr="00352BEA">
        <w:t>Ugyen</w:t>
      </w:r>
      <w:proofErr w:type="spellEnd"/>
      <w:r w:rsidRPr="00352BEA">
        <w:t xml:space="preserve"> </w:t>
      </w:r>
      <w:proofErr w:type="spellStart"/>
      <w:r w:rsidRPr="00352BEA">
        <w:t>Lhendup</w:t>
      </w:r>
      <w:proofErr w:type="spellEnd"/>
      <w:r w:rsidRPr="00352BEA">
        <w:t>, Yasmin Cross, and Daniel Scherrer.</w:t>
      </w:r>
    </w:p>
    <w:p w14:paraId="50DDD5A1" w14:textId="77777777" w:rsidR="00DF039A" w:rsidRDefault="00DF039A" w:rsidP="00DF039A">
      <w:r w:rsidRPr="00F25D2B">
        <w:rPr>
          <w:rFonts w:ascii="Calibri" w:eastAsia="Calibri" w:hAnsi="Calibri" w:cs="Calibri"/>
          <w:color w:val="000000" w:themeColor="text1"/>
        </w:rPr>
        <w:t>The following volunteers are thanked for their assistance with larval fish sampling, Liam Allan, Kieran Allan, Pat Ross-Magee, Max Clear, Hugh Allan, Ewen Lawler.</w:t>
      </w:r>
    </w:p>
    <w:p w14:paraId="134AFE3A" w14:textId="77777777" w:rsidR="00016105" w:rsidRPr="00F37695" w:rsidRDefault="00016105" w:rsidP="00016105">
      <w:pPr>
        <w:rPr>
          <w:rFonts w:ascii="Calibri" w:eastAsia="Calibri" w:hAnsi="Calibri" w:cs="Calibri"/>
        </w:rPr>
      </w:pPr>
      <w:r w:rsidRPr="00F37695">
        <w:rPr>
          <w:rFonts w:ascii="Calibri" w:eastAsia="Calibri" w:hAnsi="Calibri" w:cs="Calibri"/>
          <w:color w:val="000000" w:themeColor="text1"/>
        </w:rPr>
        <w:t>The following DPI Fisheries staff assisted with adult fish field data collection and laboratory processing:</w:t>
      </w:r>
      <w:r>
        <w:rPr>
          <w:rFonts w:ascii="Calibri" w:eastAsia="Calibri" w:hAnsi="Calibri" w:cs="Calibri"/>
          <w:color w:val="000000" w:themeColor="text1"/>
        </w:rPr>
        <w:t xml:space="preserve"> </w:t>
      </w:r>
      <w:r w:rsidRPr="00F37695">
        <w:rPr>
          <w:rFonts w:ascii="Calibri" w:eastAsia="Calibri" w:hAnsi="Calibri" w:cs="Calibri"/>
          <w:color w:val="000000" w:themeColor="text1"/>
        </w:rPr>
        <w:t>Rohan Rehwinkel, Jackson Wilkes-</w:t>
      </w:r>
      <w:proofErr w:type="spellStart"/>
      <w:r w:rsidRPr="00F37695">
        <w:rPr>
          <w:rFonts w:ascii="Calibri" w:eastAsia="Calibri" w:hAnsi="Calibri" w:cs="Calibri"/>
          <w:color w:val="000000" w:themeColor="text1"/>
        </w:rPr>
        <w:t>Walburn</w:t>
      </w:r>
      <w:proofErr w:type="spellEnd"/>
      <w:r w:rsidRPr="00F37695">
        <w:rPr>
          <w:rFonts w:ascii="Calibri" w:eastAsia="Calibri" w:hAnsi="Calibri" w:cs="Calibri"/>
          <w:color w:val="000000" w:themeColor="text1"/>
        </w:rPr>
        <w:t>, Jarryd McGowan, Tim McGarry, Bridget Smith, Bryce Butler and Nick O'brien.</w:t>
      </w:r>
    </w:p>
    <w:p w14:paraId="3F07A873" w14:textId="77777777" w:rsidR="00016105" w:rsidRPr="00F37695" w:rsidRDefault="00016105" w:rsidP="00016105">
      <w:pPr>
        <w:rPr>
          <w:color w:val="000000"/>
        </w:rPr>
      </w:pPr>
      <w:r w:rsidRPr="00F37695">
        <w:rPr>
          <w:color w:val="000000"/>
        </w:rPr>
        <w:t xml:space="preserve">The following staff and volunteers are thanked for their contribution to vegetation monitoring and research activities: </w:t>
      </w:r>
      <w:r>
        <w:rPr>
          <w:color w:val="000000"/>
        </w:rPr>
        <w:t>Ang</w:t>
      </w:r>
      <w:r w:rsidRPr="00F37695">
        <w:rPr>
          <w:color w:val="000000"/>
        </w:rPr>
        <w:t xml:space="preserve">us Macdonald, Matt </w:t>
      </w:r>
      <w:proofErr w:type="spellStart"/>
      <w:r w:rsidRPr="00F37695">
        <w:rPr>
          <w:color w:val="000000"/>
        </w:rPr>
        <w:t>Jeromson</w:t>
      </w:r>
      <w:proofErr w:type="spellEnd"/>
      <w:r w:rsidRPr="00F37695">
        <w:rPr>
          <w:color w:val="000000"/>
        </w:rPr>
        <w:t xml:space="preserve">, Matthew Young, Rhys Morcom, Blaine Serafin, Jasmin Wells, Tasha James, Jill Bartlett, the following students from UNSW: Dana Lanceman, Courtney Adams, Julia </w:t>
      </w:r>
      <w:proofErr w:type="spellStart"/>
      <w:r w:rsidRPr="00F37695">
        <w:rPr>
          <w:color w:val="000000"/>
        </w:rPr>
        <w:t>Zubonja</w:t>
      </w:r>
      <w:proofErr w:type="spellEnd"/>
      <w:r w:rsidRPr="00F37695">
        <w:rPr>
          <w:color w:val="000000"/>
        </w:rPr>
        <w:t xml:space="preserve"> and Keira Chrystal.</w:t>
      </w:r>
    </w:p>
    <w:p w14:paraId="23D61228" w14:textId="77777777" w:rsidR="00016105" w:rsidRPr="00F37695" w:rsidRDefault="00016105" w:rsidP="00016105">
      <w:r w:rsidRPr="00F37695">
        <w:rPr>
          <w:color w:val="000000"/>
        </w:rPr>
        <w:t>Mal Carnegie (Lake Cowal Foundation) is thanked for his photographic contributions to our communication and engagement activities and local expertise.</w:t>
      </w:r>
    </w:p>
    <w:p w14:paraId="66833BDB" w14:textId="77777777" w:rsidR="00016105" w:rsidRPr="00F25D2B" w:rsidRDefault="00016105" w:rsidP="00016105">
      <w:r w:rsidRPr="00F37695">
        <w:t xml:space="preserve">The landholders who granted us access to sites are thanked for their interest, cooperation and </w:t>
      </w:r>
      <w:r w:rsidRPr="00F25D2B">
        <w:t>support.</w:t>
      </w:r>
    </w:p>
    <w:p w14:paraId="7D4DE21B" w14:textId="539C2AA8" w:rsidR="00BB4F62" w:rsidRDefault="00016105" w:rsidP="00016105">
      <w:pPr>
        <w:spacing w:before="120" w:after="120"/>
      </w:pPr>
      <w:r w:rsidRPr="00F2195A">
        <w:t>Vegetation sampling was conducted under NSW Scientific License SL 102011. Fish sampling was conducted under Fisheries NSW Animal Care and Ethics permit 14/10 and scientific collection permit P01/0059(A)-4.0. Larval fish sampling was conducted under NSW DPI permit No: P14/0022-2.0 and under approval from the University of Canberra Animal Ethics Committee (AEC 17-23).</w:t>
      </w:r>
    </w:p>
    <w:p w14:paraId="7CB8480D" w14:textId="77777777" w:rsidR="00737FDE" w:rsidRDefault="00737FDE" w:rsidP="00E35E37">
      <w:pPr>
        <w:spacing w:before="120" w:after="120"/>
      </w:pPr>
    </w:p>
    <w:p w14:paraId="29A68559" w14:textId="77777777" w:rsidR="00195CA5" w:rsidRDefault="00195CA5" w:rsidP="00B67F20">
      <w:pPr>
        <w:sectPr w:rsidR="00195CA5" w:rsidSect="00A26B8B">
          <w:footerReference w:type="default" r:id="rId29"/>
          <w:footerReference w:type="first" r:id="rId30"/>
          <w:pgSz w:w="11906" w:h="16838"/>
          <w:pgMar w:top="851" w:right="1440" w:bottom="2127" w:left="1440" w:header="708" w:footer="708" w:gutter="0"/>
          <w:pgNumType w:fmt="lowerRoman" w:start="1"/>
          <w:cols w:space="708"/>
          <w:docGrid w:linePitch="360"/>
        </w:sectPr>
      </w:pPr>
    </w:p>
    <w:p w14:paraId="5F9A781D" w14:textId="23342244" w:rsidR="00FE5889" w:rsidRDefault="00484AB2" w:rsidP="003600D9">
      <w:pPr>
        <w:pStyle w:val="Heading1"/>
      </w:pPr>
      <w:bookmarkStart w:id="8" w:name="_Toc97203500"/>
      <w:r>
        <w:lastRenderedPageBreak/>
        <w:t>Monitoring and eval</w:t>
      </w:r>
      <w:r w:rsidR="008F1E6C">
        <w:t>ua</w:t>
      </w:r>
      <w:r>
        <w:t xml:space="preserve">tion of environmental water in </w:t>
      </w:r>
      <w:r w:rsidR="001218A8">
        <w:t>the Lachlan river system</w:t>
      </w:r>
      <w:bookmarkEnd w:id="8"/>
    </w:p>
    <w:p w14:paraId="0A91F284" w14:textId="6682A68D" w:rsidR="001218A8" w:rsidRDefault="001218A8" w:rsidP="001218A8">
      <w:r>
        <w:t xml:space="preserve">The Lachlan River is the fourth longest river in Australia, starting in small headwater streams on the Breadalbane Plain in New South Wales (NSW) between Yass and Goulburn and flowing approximately 1,400 km west to the Great Cumbung Swamp. The focus for the </w:t>
      </w:r>
      <w:proofErr w:type="gramStart"/>
      <w:r>
        <w:t>L</w:t>
      </w:r>
      <w:r w:rsidR="008912D6">
        <w:t xml:space="preserve">ong </w:t>
      </w:r>
      <w:r>
        <w:t>T</w:t>
      </w:r>
      <w:r w:rsidR="008912D6">
        <w:t>erm</w:t>
      </w:r>
      <w:proofErr w:type="gramEnd"/>
      <w:r w:rsidR="008912D6">
        <w:t xml:space="preserve"> </w:t>
      </w:r>
      <w:r>
        <w:t>I</w:t>
      </w:r>
      <w:r w:rsidR="008912D6">
        <w:t xml:space="preserve">ntervention </w:t>
      </w:r>
      <w:r>
        <w:t>M</w:t>
      </w:r>
      <w:r w:rsidR="008912D6">
        <w:t>onitoring (LTIM)</w:t>
      </w:r>
      <w:r>
        <w:t xml:space="preserve"> </w:t>
      </w:r>
      <w:r w:rsidR="00861CB1">
        <w:t>P</w:t>
      </w:r>
      <w:r w:rsidR="000B6E2C">
        <w:t xml:space="preserve">roject </w:t>
      </w:r>
      <w:r>
        <w:t xml:space="preserve">and </w:t>
      </w:r>
      <w:r w:rsidR="0027460A">
        <w:t>Flow-</w:t>
      </w:r>
      <w:r>
        <w:t>M</w:t>
      </w:r>
      <w:r w:rsidR="0027460A">
        <w:t xml:space="preserve">onitoring </w:t>
      </w:r>
      <w:r>
        <w:t>E</w:t>
      </w:r>
      <w:r w:rsidR="0027460A">
        <w:t xml:space="preserve">valuation and </w:t>
      </w:r>
      <w:r>
        <w:t>R</w:t>
      </w:r>
      <w:r w:rsidR="0027460A">
        <w:t>esearch (MER)</w:t>
      </w:r>
      <w:r>
        <w:t xml:space="preserve"> </w:t>
      </w:r>
      <w:r w:rsidR="00861CB1">
        <w:t>P</w:t>
      </w:r>
      <w:r w:rsidR="000B6E2C">
        <w:t xml:space="preserve">rogram </w:t>
      </w:r>
      <w:r>
        <w:t>is the western end of the Lachlan River</w:t>
      </w:r>
      <w:r w:rsidR="00716573">
        <w:t>,</w:t>
      </w:r>
      <w:r>
        <w:t xml:space="preserve"> which extends from the outlet of Lake Brewster to the Great </w:t>
      </w:r>
      <w:proofErr w:type="spellStart"/>
      <w:r>
        <w:t>Cumbung</w:t>
      </w:r>
      <w:proofErr w:type="spellEnd"/>
      <w:r>
        <w:t xml:space="preserve"> Swamp (</w:t>
      </w:r>
      <w:r w:rsidR="00315A19">
        <w:fldChar w:fldCharType="begin"/>
      </w:r>
      <w:r w:rsidR="00315A19">
        <w:instrText xml:space="preserve"> REF _Ref94687344 \h </w:instrText>
      </w:r>
      <w:r w:rsidR="00315A19">
        <w:fldChar w:fldCharType="separate"/>
      </w:r>
      <w:r w:rsidR="00F70A17">
        <w:t xml:space="preserve">Figure </w:t>
      </w:r>
      <w:r w:rsidR="00F70A17">
        <w:rPr>
          <w:noProof/>
        </w:rPr>
        <w:t>1</w:t>
      </w:r>
      <w:r w:rsidR="00F70A17">
        <w:noBreakHyphen/>
      </w:r>
      <w:r w:rsidR="00F70A17">
        <w:rPr>
          <w:noProof/>
        </w:rPr>
        <w:t>1</w:t>
      </w:r>
      <w:r w:rsidR="00315A19">
        <w:fldChar w:fldCharType="end"/>
      </w:r>
      <w:r w:rsidR="00315A19">
        <w:t>).</w:t>
      </w:r>
      <w:r>
        <w:t xml:space="preserve"> It encompasses anabranches, </w:t>
      </w:r>
      <w:r w:rsidR="0027460A">
        <w:t>floodplain distributaries</w:t>
      </w:r>
      <w:r w:rsidR="00DB4CCA" w:rsidRPr="00DB4CCA">
        <w:t xml:space="preserve"> </w:t>
      </w:r>
      <w:r w:rsidR="00DB4CCA">
        <w:t xml:space="preserve">such as </w:t>
      </w:r>
      <w:proofErr w:type="spellStart"/>
      <w:r w:rsidR="00DB4CCA">
        <w:t>Merrowie</w:t>
      </w:r>
      <w:proofErr w:type="spellEnd"/>
      <w:r w:rsidR="00DB4CCA">
        <w:t xml:space="preserve"> Creek;</w:t>
      </w:r>
      <w:r w:rsidR="0027460A">
        <w:t xml:space="preserve"> </w:t>
      </w:r>
      <w:r>
        <w:t xml:space="preserve">flood runners, billabongs </w:t>
      </w:r>
      <w:r w:rsidR="00945ECA">
        <w:t xml:space="preserve">and </w:t>
      </w:r>
      <w:r>
        <w:t>wetlands</w:t>
      </w:r>
      <w:r w:rsidR="00945ECA">
        <w:t xml:space="preserve"> such as </w:t>
      </w:r>
      <w:r>
        <w:t>Booligal Wetlands and Lachlan Swamp</w:t>
      </w:r>
      <w:r w:rsidR="00945ECA">
        <w:t xml:space="preserve"> as well as </w:t>
      </w:r>
      <w:r w:rsidR="00C23B3F">
        <w:t>the Great Cumbung Swamp</w:t>
      </w:r>
      <w:r>
        <w:t>. The river system is complex, with a diversity of in-channel and floodplain features that provide a variety of habitats for the species in the region. Flows and water levels are naturally variable and unpredictable providing temporally complex habitats.</w:t>
      </w:r>
    </w:p>
    <w:p w14:paraId="1C11770A" w14:textId="33CCFB26" w:rsidR="001218A8" w:rsidRDefault="001218A8" w:rsidP="001218A8">
      <w:r>
        <w:t xml:space="preserve">The Lachlan </w:t>
      </w:r>
      <w:r w:rsidR="000D4F4C">
        <w:t>r</w:t>
      </w:r>
      <w:r>
        <w:t xml:space="preserve">iver catchment supports many flora and fauna listed as vulnerable or endangered under federal or NSW state legislation and the focus area contains almost half a million hectares of </w:t>
      </w:r>
      <w:r w:rsidR="00AD7F87">
        <w:t xml:space="preserve">important </w:t>
      </w:r>
      <w:r>
        <w:t xml:space="preserve">wetlands, </w:t>
      </w:r>
      <w:r w:rsidR="00AD7F87">
        <w:t xml:space="preserve">nine </w:t>
      </w:r>
      <w:r>
        <w:t xml:space="preserve">of which are </w:t>
      </w:r>
      <w:r w:rsidR="00AD7F87">
        <w:t xml:space="preserve">nationally </w:t>
      </w:r>
      <w:r>
        <w:t>listed</w:t>
      </w:r>
      <w:r w:rsidR="00AD7F87">
        <w:t xml:space="preserve">. </w:t>
      </w:r>
      <w:r>
        <w:t>The Great Cumbung Swamp has historically been one of the most important waterbird breeding areas in eastern Australia and supports one of the largest remaining stands of river red gums in NSW</w:t>
      </w:r>
      <w:r w:rsidR="00AD7F87">
        <w:t>. In addition, in 2016, the Booligal wetlands supported the largest and most successful breeding colony of straw-necked ibis in the Murray</w:t>
      </w:r>
      <w:r w:rsidR="00C34BD8">
        <w:t>-</w:t>
      </w:r>
      <w:r w:rsidR="00AD7F87">
        <w:t>Darling Basin since 1984.</w:t>
      </w:r>
    </w:p>
    <w:p w14:paraId="5DFA05EE" w14:textId="694E1038" w:rsidR="00AD7F87" w:rsidRDefault="686D7924" w:rsidP="00AD7F87">
      <w:r>
        <w:t>Like many rivers of the Murray</w:t>
      </w:r>
      <w:r w:rsidR="00214FED">
        <w:t>-</w:t>
      </w:r>
      <w:r>
        <w:t xml:space="preserve">Darling </w:t>
      </w:r>
      <w:r w:rsidR="13677979">
        <w:t>B</w:t>
      </w:r>
      <w:r>
        <w:t xml:space="preserve">asin, flow regulation in the Lachlan river catchment has had a significant effect on the average annual flow as well as inter-annual and seasonal variability </w:t>
      </w:r>
      <w:r w:rsidR="00AD7F87">
        <w:fldChar w:fldCharType="begin"/>
      </w:r>
      <w:r w:rsidR="00905640">
        <w:instrText xml:space="preserve"> ADDIN EN.CITE &lt;EndNote&gt;&lt;Cite&gt;&lt;Author&gt;Driver&lt;/Author&gt;&lt;Year&gt;2004&lt;/Year&gt;&lt;RecNum&gt;79&lt;/RecNum&gt;&lt;DisplayText&gt;(Driver et al. 2004, Higgisson et al. 2019)&lt;/DisplayText&gt;&lt;record&gt;&lt;rec-number&gt;79&lt;/rec-number&gt;&lt;foreign-keys&gt;&lt;key app="EN" db-id="0a0zttz0gewd9befav559p5osxw5sftwfpdv" timestamp="1469665495" guid="4b3299dc-e992-4d80-a8fe-2672cf3d7895"&gt;79&lt;/key&gt;&lt;/foreign-keys&gt;&lt;ref-type name="Report"&gt;27&lt;/ref-type&gt;&lt;contributors&gt;&lt;authors&gt;&lt;author&gt;Driver, P.D.&lt;/author&gt;&lt;author&gt;Chowdhury, S.&lt;/author&gt;&lt;author&gt;Hameed, T.&lt;/author&gt;&lt;author&gt;Lloyd-Jones, P.&lt;/author&gt;&lt;author&gt;Raisin, G.&lt;/author&gt;&lt;author&gt;Ribbons, C.&lt;/author&gt;&lt;author&gt;Singh, G.&lt;/author&gt;&lt;author&gt;Wettin, P.&lt;/author&gt;&lt;/authors&gt;&lt;tertiary-authors&gt;&lt;author&gt;NSW Department of Infrastructure, Planning and Natural Resources&lt;/author&gt;&lt;/tertiary-authors&gt;&lt;/contributors&gt;&lt;titles&gt;&lt;title&gt;Natural and modified flows of the Lachlan Valley wetlands&lt;/title&gt;&lt;/titles&gt;&lt;dates&gt;&lt;year&gt;2004&lt;/year&gt;&lt;/dates&gt;&lt;pub-location&gt;Forbes&lt;/pub-location&gt;&lt;publisher&gt;Resource Analysis Unit, Central West Region, NSW Department of Infrastructure, Planning and Natural Resources&lt;/publisher&gt;&lt;urls&gt;&lt;/urls&gt;&lt;/record&gt;&lt;/Cite&gt;&lt;Cite&gt;&lt;Author&gt;Higgisson&lt;/Author&gt;&lt;Year&gt;2019&lt;/Year&gt;&lt;RecNum&gt;260&lt;/RecNum&gt;&lt;record&gt;&lt;rec-number&gt;260&lt;/rec-number&gt;&lt;foreign-keys&gt;&lt;key app="EN" db-id="0a0zttz0gewd9befav559p5osxw5sftwfpdv" timestamp="1558581916" guid="19d42eed-dc58-4f10-b901-cec2e647f112"&gt;260&lt;/key&gt;&lt;/foreign-keys&gt;&lt;ref-type name="Journal Article"&gt;17&lt;/ref-type&gt;&lt;contributors&gt;&lt;authors&gt;&lt;author&gt;Higgisson, W.&lt;/author&gt;&lt;author&gt;Higgisson, B.&lt;/author&gt;&lt;author&gt;Powell, M.&lt;/author&gt;&lt;author&gt;Driver, P.&lt;/author&gt;&lt;author&gt;Dyer, F.&lt;/author&gt;&lt;/authors&gt;&lt;/contributors&gt;&lt;titles&gt;&lt;title&gt;Impacts of water resource development on hydrological connectivity of different floodplain habitats in a highly variable system&lt;/title&gt;&lt;secondary-title&gt;River Research and Applications&lt;/secondary-title&gt;&lt;/titles&gt;&lt;periodical&gt;&lt;full-title&gt;River Research and Applications&lt;/full-title&gt;&lt;/periodical&gt;&lt;dates&gt;&lt;year&gt;2019&lt;/year&gt;&lt;/dates&gt;&lt;urls&gt;&lt;/urls&gt;&lt;/record&gt;&lt;/Cite&gt;&lt;/EndNote&gt;</w:instrText>
      </w:r>
      <w:r w:rsidR="00AD7F87">
        <w:fldChar w:fldCharType="separate"/>
      </w:r>
      <w:r w:rsidR="00905640">
        <w:rPr>
          <w:noProof/>
        </w:rPr>
        <w:t>(Driver et al. 2004, Higgisson et al. 2019)</w:t>
      </w:r>
      <w:r w:rsidR="00AD7F87">
        <w:fldChar w:fldCharType="end"/>
      </w:r>
      <w:r>
        <w:t xml:space="preserve">. </w:t>
      </w:r>
      <w:r w:rsidR="003A5890">
        <w:t xml:space="preserve">The interaction of a number of factors such as these are considered </w:t>
      </w:r>
      <w:r>
        <w:t>key driver</w:t>
      </w:r>
      <w:r w:rsidR="003A5890">
        <w:t>s</w:t>
      </w:r>
      <w:r>
        <w:t xml:space="preserve"> in </w:t>
      </w:r>
      <w:r w:rsidR="003A5890">
        <w:t xml:space="preserve">the </w:t>
      </w:r>
      <w:r>
        <w:t xml:space="preserve">deterioration of the freshwater ecosystems within the catchment. The </w:t>
      </w:r>
      <w:r w:rsidR="00AD0BB3">
        <w:t>l</w:t>
      </w:r>
      <w:r>
        <w:t xml:space="preserve">ower Lachlan river system has previously been assessed as being in poor ecosystem health as part of the Murray-Darling Basin Authority’s Sustainable Rivers Audit (SRA) because of an extremely poor native fish community, highly modified flow regime (hydrology), and a physical form and vegetation community that is in poor to moderate condition </w:t>
      </w:r>
      <w:r w:rsidR="00AD7F87">
        <w:fldChar w:fldCharType="begin"/>
      </w:r>
      <w:r w:rsidR="00905640">
        <w:instrText xml:space="preserve"> ADDIN EN.CITE &lt;EndNote&gt;&lt;Cite&gt;&lt;Author&gt;MDBA&lt;/Author&gt;&lt;Year&gt;2012&lt;/Year&gt;&lt;RecNum&gt;147&lt;/RecNum&gt;&lt;DisplayText&gt;(Davies et al. 2008, MDBA 2012)&lt;/DisplayText&gt;&lt;record&gt;&lt;rec-number&gt;147&lt;/rec-number&gt;&lt;foreign-keys&gt;&lt;key app="EN" db-id="0a0zttz0gewd9befav559p5osxw5sftwfpdv" timestamp="1476066112" guid="93139b8c-4d90-42ad-978c-3afbfdb0c537"&gt;147&lt;/key&gt;&lt;/foreign-keys&gt;&lt;ref-type name="Report"&gt;27&lt;/ref-type&gt;&lt;contributors&gt;&lt;authors&gt;&lt;author&gt;MDBA&lt;/author&gt;&lt;/authors&gt;&lt;/contributors&gt;&lt;titles&gt;&lt;title&gt;Sustainable Rivers Audit 2: The ecological health of rivers in the Murray–Darling Basin at the end of the Millennium Drought (2008–2010). Summary&lt;/title&gt;&lt;/titles&gt;&lt;dates&gt;&lt;year&gt;2012&lt;/year&gt;&lt;/dates&gt;&lt;pub-location&gt;Canberra, Australia&lt;/pub-location&gt;&lt;publisher&gt;Murray-Darling Basin Authority&lt;/publisher&gt;&lt;urls&gt;&lt;/urls&gt;&lt;/record&gt;&lt;/Cite&gt;&lt;Cite&gt;&lt;Author&gt;Davies&lt;/Author&gt;&lt;Year&gt;2008&lt;/Year&gt;&lt;RecNum&gt;144&lt;/RecNum&gt;&lt;record&gt;&lt;rec-number&gt;144&lt;/rec-number&gt;&lt;foreign-keys&gt;&lt;key app="EN" db-id="0a0zttz0gewd9befav559p5osxw5sftwfpdv" timestamp="1476065291" guid="85fe4ffc-9dd2-4007-a68d-c0d2f2438d10"&gt;144&lt;/key&gt;&lt;/foreign-keys&gt;&lt;ref-type name="Book"&gt;6&lt;/ref-type&gt;&lt;contributors&gt;&lt;authors&gt;&lt;author&gt;Davies, P.E.&lt;/author&gt;&lt;author&gt;Harris, J.H.&lt;/author&gt;&lt;author&gt;Hillman, T.J.&lt;/author&gt;&lt;author&gt;Walker, K.F. &lt;/author&gt;&lt;/authors&gt;&lt;/contributors&gt;&lt;titles&gt;&lt;title&gt;Sustainable Rivers Audit 1: A report on the ecological health of Rivers in the Murray-Darling Basin, 2004-2007. Prepared by the Independent Sustainable Rivers Audit Group for the Murray–Darling Basin Ministerial Council.&lt;/title&gt;&lt;/titles&gt;&lt;dates&gt;&lt;year&gt;2008&lt;/year&gt;&lt;/dates&gt;&lt;pub-location&gt;Canberra&lt;/pub-location&gt;&lt;publisher&gt;Murray Darling Basin Commission&lt;/publisher&gt;&lt;urls&gt;&lt;/urls&gt;&lt;/record&gt;&lt;/Cite&gt;&lt;/EndNote&gt;</w:instrText>
      </w:r>
      <w:r w:rsidR="00AD7F87">
        <w:fldChar w:fldCharType="separate"/>
      </w:r>
      <w:r w:rsidR="00D82D84">
        <w:rPr>
          <w:noProof/>
        </w:rPr>
        <w:t>(Davies et al. 2008, MDBA 2012)</w:t>
      </w:r>
      <w:r w:rsidR="00AD7F87">
        <w:fldChar w:fldCharType="end"/>
      </w:r>
      <w:r w:rsidR="004039C0">
        <w:t xml:space="preserve">. </w:t>
      </w:r>
      <w:r>
        <w:t xml:space="preserve">The millennium drought (2001-09) resulted in large areas of river red gums becoming stressed and a decline in the condition of wetland vegetation </w:t>
      </w:r>
      <w:r w:rsidR="00AD7F87">
        <w:fldChar w:fldCharType="begin"/>
      </w:r>
      <w:r w:rsidR="00905640">
        <w:instrText xml:space="preserve"> ADDIN EN.CITE &lt;EndNote&gt;&lt;Cite&gt;&lt;Author&gt;Thurtell&lt;/Author&gt;&lt;Year&gt;2011&lt;/Year&gt;&lt;RecNum&gt;100&lt;/RecNum&gt;&lt;DisplayText&gt;(Thurtell et al. 2011)&lt;/DisplayText&gt;&lt;record&gt;&lt;rec-number&gt;100&lt;/rec-number&gt;&lt;foreign-keys&gt;&lt;key app="EN" db-id="0a0zttz0gewd9befav559p5osxw5sftwfpdv" timestamp="1472530517" guid="12f101d8-d988-4956-a917-2f11c499f172"&gt;100&lt;/key&gt;&lt;/foreign-keys&gt;&lt;ref-type name="Report"&gt;27&lt;/ref-type&gt;&lt;contributors&gt;&lt;authors&gt;&lt;author&gt;Thurtell, L.&lt;/author&gt;&lt;author&gt;Wettin, P.&lt;/author&gt;&lt;author&gt;Barma Water Resources,&lt;/author&gt;&lt;author&gt;Commonwealth Environmental Water (Australia),&lt;/author&gt;&lt;/authors&gt;&lt;secondary-authors&gt;&lt;author&gt;Commonwealth Environmental Water, Department of Sustainability, Environment, Water, Population and Communities&lt;/author&gt;&lt;/secondary-authors&gt;&lt;/contributors&gt;&lt;titles&gt;&lt;title&gt;Environmental Water Delivery: Lachlan River&lt;/title&gt;&lt;/titles&gt;&lt;pages&gt;123&lt;/pages&gt;&lt;dates&gt;&lt;year&gt;2011&lt;/year&gt;&lt;/dates&gt;&lt;pub-location&gt;Canberra&lt;/pub-location&gt;&lt;urls&gt;&lt;/urls&gt;&lt;/record&gt;&lt;/Cite&gt;&lt;/EndNote&gt;</w:instrText>
      </w:r>
      <w:r w:rsidR="00AD7F87">
        <w:fldChar w:fldCharType="separate"/>
      </w:r>
      <w:r w:rsidRPr="5C13E3EB">
        <w:rPr>
          <w:noProof/>
        </w:rPr>
        <w:t>(Thurtell et al. 2011)</w:t>
      </w:r>
      <w:r w:rsidR="00AD7F87">
        <w:fldChar w:fldCharType="end"/>
      </w:r>
      <w:r>
        <w:t xml:space="preserve">. Some recovery of the wetlands and rivers has been observed since 2010, attributed to </w:t>
      </w:r>
      <w:r w:rsidR="008B2684">
        <w:t xml:space="preserve">a series of </w:t>
      </w:r>
      <w:r>
        <w:t xml:space="preserve">natural flow events </w:t>
      </w:r>
      <w:r w:rsidR="008B2684">
        <w:t>(2012 and 2016)</w:t>
      </w:r>
      <w:r w:rsidR="00600110">
        <w:t xml:space="preserve">, translucent flow events </w:t>
      </w:r>
      <w:r>
        <w:t xml:space="preserve">and </w:t>
      </w:r>
      <w:r w:rsidR="00600110">
        <w:t xml:space="preserve">targeted </w:t>
      </w:r>
      <w:r>
        <w:t>environmental watering actions</w:t>
      </w:r>
      <w:r w:rsidR="00E175E0">
        <w:t xml:space="preserve"> (</w:t>
      </w:r>
      <w:r w:rsidR="00D62C4F">
        <w:t>documented in previous CEWO monitoring reports)</w:t>
      </w:r>
      <w:r>
        <w:t xml:space="preserve">. </w:t>
      </w:r>
    </w:p>
    <w:p w14:paraId="2BECF1B4" w14:textId="3EE393C1" w:rsidR="00694A17" w:rsidRDefault="00600110" w:rsidP="00694A17">
      <w:pPr>
        <w:rPr>
          <w:lang w:eastAsia="x-none"/>
        </w:rPr>
      </w:pPr>
      <w:r>
        <w:t xml:space="preserve">More than </w:t>
      </w:r>
      <w:r w:rsidR="004050B8">
        <w:t>2</w:t>
      </w:r>
      <w:r w:rsidR="00893DE0">
        <w:t>4</w:t>
      </w:r>
      <w:r w:rsidR="004050B8">
        <w:t>0</w:t>
      </w:r>
      <w:r>
        <w:t xml:space="preserve"> gigalitres (GL) of </w:t>
      </w:r>
      <w:r w:rsidR="00AD7F87" w:rsidRPr="00FC1144">
        <w:t xml:space="preserve">Commonwealth environmental water </w:t>
      </w:r>
      <w:r>
        <w:t xml:space="preserve">(CEW) </w:t>
      </w:r>
      <w:r w:rsidR="00AD7F87" w:rsidRPr="00FC1144">
        <w:t>has been delivered in the Lachlan catchment since 2010</w:t>
      </w:r>
      <w:r w:rsidR="00AD7F87">
        <w:t xml:space="preserve"> to achieve wide </w:t>
      </w:r>
      <w:r w:rsidR="00B0681F">
        <w:t xml:space="preserve">ranging </w:t>
      </w:r>
      <w:r w:rsidR="00AD7F87">
        <w:t xml:space="preserve">outcomes. </w:t>
      </w:r>
      <w:r w:rsidR="00694A17">
        <w:t xml:space="preserve">Within the main channel, environmental flows have sought outcomes in hydrological connectivity and variability, improvements in dissolved oxygen concentrations, providing cues for native fish spawning and providing refuge habitat. Connection with the riparian zone and ephemeral floodplain wetlands and channel system, such as Booligal Swamp, Lake Tarwong and the Great Cumbung Swamp have maintained floodplain vegetation, productivity and foraging grounds. These wetland flows in line with appropriate landscape cues, have at times sought to facilitate waterbird breeding success, improve vegetation condition, provide opportunities for native fish to move (disperse), as well as critical refugia in </w:t>
      </w:r>
      <w:r w:rsidR="00AB2E02">
        <w:t xml:space="preserve">an </w:t>
      </w:r>
      <w:r w:rsidR="00694A17">
        <w:t xml:space="preserve">otherwise dry landscape. </w:t>
      </w:r>
    </w:p>
    <w:p w14:paraId="5A9F4D0F" w14:textId="6B4FF575" w:rsidR="00035A8B" w:rsidRDefault="0029782E" w:rsidP="00035A8B">
      <w:r>
        <w:lastRenderedPageBreak/>
        <w:t>The MER Pro</w:t>
      </w:r>
      <w:r w:rsidR="006D6615">
        <w:t>gram</w:t>
      </w:r>
      <w:r>
        <w:t xml:space="preserve"> is the primary means by which the Commonwealth Environmental Water Office (CEWO) undertakes monitoring and evaluation of the ecological outcomes of Commonwealth environmental watering. It follows the previous LTIM Project which evaluated the ecological outcomes of Commonwealth </w:t>
      </w:r>
      <w:r w:rsidRPr="00134F37">
        <w:t>environmental watering activities between 2014 and 2019</w:t>
      </w:r>
      <w:r w:rsidR="00BD1089">
        <w:t xml:space="preserve"> </w:t>
      </w:r>
      <w:r w:rsidR="00D11D36">
        <w:fldChar w:fldCharType="begin"/>
      </w:r>
      <w:r w:rsidR="00905640">
        <w:instrText xml:space="preserve"> ADDIN EN.CITE &lt;EndNote&gt;&lt;Cite&gt;&lt;Author&gt;Dyer&lt;/Author&gt;&lt;Year&gt;2019&lt;/Year&gt;&lt;RecNum&gt;397&lt;/RecNum&gt;&lt;DisplayText&gt;(Dyer et al. 2019)&lt;/DisplayText&gt;&lt;record&gt;&lt;rec-number&gt;397&lt;/rec-number&gt;&lt;foreign-keys&gt;&lt;key app="EN" db-id="0a0zttz0gewd9befav559p5osxw5sftwfpdv" timestamp="1576013979" guid="a20420df-f513-4c18-af0c-2aab05379624"&gt;397&lt;/key&gt;&lt;/foreign-keys&gt;&lt;ref-type name="Government Document"&gt;46&lt;/ref-type&gt;&lt;contributors&gt;&lt;authors&gt;&lt;author&gt;Dyer, F., &lt;/author&gt;&lt;author&gt;Broadhurst, B., &lt;/author&gt;&lt;author&gt;Tschierschke, A., &lt;/author&gt;&lt;author&gt;Thompson, R., &lt;/author&gt;&lt;author&gt;Clear, R., &lt;/author&gt;&lt;author&gt;Driver, P.,&lt;/author&gt;&lt;author&gt;Bowen, S.,&lt;/author&gt;&lt;author&gt;Lenehan, J., &lt;/author&gt;&lt;author&gt;Thomas, R.,&lt;/author&gt;&lt;author&gt;Thurtell, L.,&lt;/author&gt;&lt;author&gt;Packard, P.,&lt;/author&gt;&lt;author&gt;Wright, D.,&lt;/author&gt;&lt;author&gt;Thiem, J.,&lt;/author&gt;&lt;author&gt;Brandis, K.,&lt;/author&gt;&lt;/authors&gt;&lt;/contributors&gt;&lt;titles&gt;&lt;title&gt;Commonwealth Environmental Water Office Lachlan Selected Area Monitoring, Evaluation and Research Plan (2019-2022)&lt;/title&gt;&lt;/titles&gt;&lt;dates&gt;&lt;year&gt;2019&lt;/year&gt;&lt;/dates&gt;&lt;pub-location&gt;Canberra&lt;/pub-location&gt;&lt;publisher&gt;University of Canberra&lt;/publisher&gt;&lt;urls&gt;&lt;/urls&gt;&lt;/record&gt;&lt;/Cite&gt;&lt;/EndNote&gt;</w:instrText>
      </w:r>
      <w:r w:rsidR="00D11D36">
        <w:fldChar w:fldCharType="separate"/>
      </w:r>
      <w:r w:rsidR="002A0C81">
        <w:rPr>
          <w:noProof/>
        </w:rPr>
        <w:t>(Dyer et al. 2019)</w:t>
      </w:r>
      <w:r w:rsidR="00D11D36">
        <w:fldChar w:fldCharType="end"/>
      </w:r>
      <w:r w:rsidR="00036E21">
        <w:t xml:space="preserve">. </w:t>
      </w:r>
      <w:r w:rsidR="00445A49">
        <w:t>M</w:t>
      </w:r>
      <w:r w:rsidRPr="00134F37">
        <w:t>onitoring activities implemented within the MER Pro</w:t>
      </w:r>
      <w:r w:rsidR="00CD0152">
        <w:t>gram</w:t>
      </w:r>
      <w:r w:rsidRPr="00134F37">
        <w:t xml:space="preserve"> to evaluate the outcomes of Commonwealth environmental watering actions in the </w:t>
      </w:r>
      <w:r w:rsidR="00AD0BB3">
        <w:t>l</w:t>
      </w:r>
      <w:r w:rsidRPr="00134F37">
        <w:t xml:space="preserve">ower Lachlan river system in </w:t>
      </w:r>
      <w:r>
        <w:t>20</w:t>
      </w:r>
      <w:r w:rsidR="006E0C17">
        <w:t>20</w:t>
      </w:r>
      <w:r w:rsidR="00692EE2">
        <w:t>-</w:t>
      </w:r>
      <w:r>
        <w:t>2</w:t>
      </w:r>
      <w:r w:rsidR="006E0C17">
        <w:t>1</w:t>
      </w:r>
      <w:r w:rsidRPr="00134F37">
        <w:t xml:space="preserve"> included the monitoring of stream flows (hydrology), stream metabolism and water quality (dissolved oxygen, temperature, pH, electrical conductivity, turbidity and nutrients), fish (including larval fish) and the condition and diversity of vegetation</w:t>
      </w:r>
      <w:r w:rsidR="00035A8B">
        <w:t xml:space="preserve"> </w:t>
      </w:r>
      <w:r w:rsidR="002A0C81">
        <w:fldChar w:fldCharType="begin"/>
      </w:r>
      <w:r w:rsidR="00905640">
        <w:instrText xml:space="preserve"> ADDIN EN.CITE &lt;EndNote&gt;&lt;Cite&gt;&lt;Author&gt;Dyer&lt;/Author&gt;&lt;Year&gt;2019&lt;/Year&gt;&lt;RecNum&gt;397&lt;/RecNum&gt;&lt;DisplayText&gt;(Dyer et al. 2019)&lt;/DisplayText&gt;&lt;record&gt;&lt;rec-number&gt;397&lt;/rec-number&gt;&lt;foreign-keys&gt;&lt;key app="EN" db-id="0a0zttz0gewd9befav559p5osxw5sftwfpdv" timestamp="1576013979" guid="a20420df-f513-4c18-af0c-2aab05379624"&gt;397&lt;/key&gt;&lt;/foreign-keys&gt;&lt;ref-type name="Government Document"&gt;46&lt;/ref-type&gt;&lt;contributors&gt;&lt;authors&gt;&lt;author&gt;Dyer, F., &lt;/author&gt;&lt;author&gt;Broadhurst, B., &lt;/author&gt;&lt;author&gt;Tschierschke, A., &lt;/author&gt;&lt;author&gt;Thompson, R., &lt;/author&gt;&lt;author&gt;Clear, R., &lt;/author&gt;&lt;author&gt;Driver, P.,&lt;/author&gt;&lt;author&gt;Bowen, S.,&lt;/author&gt;&lt;author&gt;Lenehan, J., &lt;/author&gt;&lt;author&gt;Thomas, R.,&lt;/author&gt;&lt;author&gt;Thurtell, L.,&lt;/author&gt;&lt;author&gt;Packard, P.,&lt;/author&gt;&lt;author&gt;Wright, D.,&lt;/author&gt;&lt;author&gt;Thiem, J.,&lt;/author&gt;&lt;author&gt;Brandis, K.,&lt;/author&gt;&lt;/authors&gt;&lt;/contributors&gt;&lt;titles&gt;&lt;title&gt;Commonwealth Environmental Water Office Lachlan Selected Area Monitoring, Evaluation and Research Plan (2019-2022)&lt;/title&gt;&lt;/titles&gt;&lt;dates&gt;&lt;year&gt;2019&lt;/year&gt;&lt;/dates&gt;&lt;pub-location&gt;Canberra&lt;/pub-location&gt;&lt;publisher&gt;University of Canberra&lt;/publisher&gt;&lt;urls&gt;&lt;/urls&gt;&lt;/record&gt;&lt;/Cite&gt;&lt;/EndNote&gt;</w:instrText>
      </w:r>
      <w:r w:rsidR="002A0C81">
        <w:fldChar w:fldCharType="separate"/>
      </w:r>
      <w:r w:rsidR="002A0C81">
        <w:rPr>
          <w:noProof/>
        </w:rPr>
        <w:t>(Dyer et al. 2019)</w:t>
      </w:r>
      <w:r w:rsidR="002A0C81">
        <w:fldChar w:fldCharType="end"/>
      </w:r>
      <w:r w:rsidR="002A0C81">
        <w:t>.</w:t>
      </w:r>
    </w:p>
    <w:p w14:paraId="5BC253CD" w14:textId="59576342" w:rsidR="00AD7F87" w:rsidRDefault="00D538AD" w:rsidP="002547E1">
      <w:r>
        <w:t xml:space="preserve">This report </w:t>
      </w:r>
      <w:r w:rsidR="00D66DC3">
        <w:t>summarizes</w:t>
      </w:r>
      <w:r>
        <w:t xml:space="preserve"> the outcomes from the 20</w:t>
      </w:r>
      <w:r w:rsidR="004050B8">
        <w:t>20</w:t>
      </w:r>
      <w:r>
        <w:t>-2</w:t>
      </w:r>
      <w:r w:rsidR="004050B8">
        <w:t>1</w:t>
      </w:r>
      <w:r>
        <w:t xml:space="preserve"> monitoring</w:t>
      </w:r>
      <w:r w:rsidR="005A33D1">
        <w:t>,</w:t>
      </w:r>
      <w:r>
        <w:t xml:space="preserve"> evaluation </w:t>
      </w:r>
      <w:r w:rsidR="005A33D1">
        <w:t xml:space="preserve">and research program in the </w:t>
      </w:r>
      <w:r w:rsidR="00AD0BB3">
        <w:t>l</w:t>
      </w:r>
      <w:r w:rsidR="005A33D1">
        <w:t xml:space="preserve">ower Lachlan river system. In this document the outcomes from the use of Commonwealth environmental water </w:t>
      </w:r>
      <w:r w:rsidR="00D66DC3">
        <w:t>in 20</w:t>
      </w:r>
      <w:r w:rsidR="004050B8">
        <w:t>20</w:t>
      </w:r>
      <w:r w:rsidR="00D66DC3">
        <w:t>-2</w:t>
      </w:r>
      <w:r w:rsidR="004050B8">
        <w:t>1</w:t>
      </w:r>
      <w:r w:rsidR="00D66DC3">
        <w:t xml:space="preserve"> </w:t>
      </w:r>
      <w:r w:rsidR="005A33D1">
        <w:t xml:space="preserve">are summarized and </w:t>
      </w:r>
      <w:r w:rsidR="00D66DC3">
        <w:t>combined with the learning from the previous five</w:t>
      </w:r>
      <w:r w:rsidR="005A33D1">
        <w:t xml:space="preserve"> years of evaluating environmental water use</w:t>
      </w:r>
      <w:r w:rsidR="00D66DC3">
        <w:t xml:space="preserve"> to highlight </w:t>
      </w:r>
      <w:r>
        <w:t xml:space="preserve">the learning </w:t>
      </w:r>
      <w:r w:rsidR="005A33D1">
        <w:t xml:space="preserve">from the LTIM </w:t>
      </w:r>
      <w:r w:rsidR="00333CDC">
        <w:t xml:space="preserve">Project </w:t>
      </w:r>
      <w:r w:rsidR="005A33D1">
        <w:t xml:space="preserve">and MER </w:t>
      </w:r>
      <w:r w:rsidR="002929F2">
        <w:t>P</w:t>
      </w:r>
      <w:r w:rsidR="005A33D1">
        <w:t xml:space="preserve">rogram </w:t>
      </w:r>
      <w:r>
        <w:t>that informs the future management of environmental water. It is accompanied by a technical report</w:t>
      </w:r>
      <w:r w:rsidR="00A96E31">
        <w:t xml:space="preserve"> </w:t>
      </w:r>
      <w:r w:rsidR="00A96E31">
        <w:fldChar w:fldCharType="begin"/>
      </w:r>
      <w:r w:rsidR="00905640">
        <w:instrText xml:space="preserve"> ADDIN EN.CITE &lt;EndNote&gt;&lt;Cite&gt;&lt;Author&gt;Dyer&lt;/Author&gt;&lt;Year&gt;2022&lt;/Year&gt;&lt;RecNum&gt;0&lt;/RecNum&gt;&lt;IDText&gt;Commonwealth Environmental Water Office Monitoring, Evaluation and Research Project: Lachlan river system Selected Area 2020-21 Monitoring and Evaluation Technical Report&lt;/IDText&gt;&lt;DisplayText&gt;(Dyer et al. 2022)&lt;/DisplayText&gt;&lt;record&gt;&lt;titles&gt;&lt;title&gt;Commonwealth Environmental Water Office Monitoring, Evaluation and Research Project: Lachlan river system Selected Area 2020-21 Monitoring and Evaluation Technical Report&lt;/title&gt;&lt;/titles&gt;&lt;contributors&gt;&lt;authors&gt;&lt;author&gt;Dyer, F.&lt;/author&gt;&lt;author&gt;Broadhurst, B.&lt;/author&gt;&lt;author&gt;Tschierschke, A.&lt;/author&gt;&lt;author&gt;Higgisson, W.&lt;/author&gt;&lt;author&gt;Thiem, J.&lt;/author&gt;&lt;author&gt;Wright, D.&lt;/author&gt;&lt;author&gt;Kerezsy, A.&lt;/author&gt;&lt;author&gt;Lenehan, J.&lt;/author&gt;&lt;author&gt;Thompson, R.&lt;/author&gt;&lt;/authors&gt;&lt;/contributors&gt;&lt;added-date format="utc"&gt;1643265562&lt;/added-date&gt;&lt;ref-type name="Report"&gt;27&lt;/ref-type&gt;&lt;dates&gt;&lt;year&gt;2022&lt;/year&gt;&lt;/dates&gt;&lt;rec-number&gt;789&lt;/rec-number&gt;&lt;last-updated-date format="utc"&gt;1643266610&lt;/last-updated-date&gt;&lt;contributors&gt;&lt;secondary-authors&gt;&lt;author&gt;Commonwealth of Australia&lt;/author&gt;&lt;/secondary-authors&gt;&lt;/contributors&gt;&lt;/record&gt;&lt;/Cite&gt;&lt;/EndNote&gt;</w:instrText>
      </w:r>
      <w:r w:rsidR="00A96E31">
        <w:fldChar w:fldCharType="separate"/>
      </w:r>
      <w:r w:rsidR="00A96E31">
        <w:rPr>
          <w:noProof/>
        </w:rPr>
        <w:t>(Dyer et al. 2022)</w:t>
      </w:r>
      <w:r w:rsidR="00A96E31">
        <w:fldChar w:fldCharType="end"/>
      </w:r>
      <w:r w:rsidR="007B017E">
        <w:t>,</w:t>
      </w:r>
      <w:r w:rsidR="002547E1">
        <w:t xml:space="preserve"> </w:t>
      </w:r>
      <w:r>
        <w:t>which provides more details of the watering actions, the monitoring</w:t>
      </w:r>
      <w:r w:rsidR="005A33D1">
        <w:t xml:space="preserve"> and research</w:t>
      </w:r>
      <w:r>
        <w:t xml:space="preserve"> activities and the evaluation of the outcomes.</w:t>
      </w:r>
    </w:p>
    <w:p w14:paraId="290A9278" w14:textId="4000E66A" w:rsidR="00ED733A" w:rsidRDefault="00D8395B" w:rsidP="00ED733A">
      <w:pPr>
        <w:keepNext/>
      </w:pPr>
      <w:r>
        <w:rPr>
          <w:noProof/>
        </w:rPr>
        <w:drawing>
          <wp:inline distT="0" distB="0" distL="0" distR="0" wp14:anchorId="4D6A7099" wp14:editId="68C7191E">
            <wp:extent cx="5724525" cy="403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006508D3" w14:textId="3748E67E" w:rsidR="00ED0374" w:rsidRPr="00F04BC3" w:rsidRDefault="00ED733A" w:rsidP="006B1026">
      <w:pPr>
        <w:pStyle w:val="Caption"/>
      </w:pPr>
      <w:bookmarkStart w:id="9" w:name="_Ref94687344"/>
      <w:bookmarkStart w:id="10" w:name="_Toc97206429"/>
      <w:r>
        <w:t xml:space="preserve">Figure </w:t>
      </w:r>
      <w:r w:rsidR="00315A19">
        <w:fldChar w:fldCharType="begin"/>
      </w:r>
      <w:r w:rsidR="00315A19">
        <w:instrText xml:space="preserve"> STYLEREF 1 \s </w:instrText>
      </w:r>
      <w:r w:rsidR="00315A19">
        <w:fldChar w:fldCharType="separate"/>
      </w:r>
      <w:r w:rsidR="00315A19">
        <w:rPr>
          <w:noProof/>
        </w:rPr>
        <w:t>1</w:t>
      </w:r>
      <w:r w:rsidR="00315A19">
        <w:fldChar w:fldCharType="end"/>
      </w:r>
      <w:r w:rsidR="00315A19">
        <w:noBreakHyphen/>
      </w:r>
      <w:r w:rsidR="00315A19">
        <w:fldChar w:fldCharType="begin"/>
      </w:r>
      <w:r w:rsidR="00315A19">
        <w:instrText xml:space="preserve"> SEQ Figure \* ARABIC \s 1 </w:instrText>
      </w:r>
      <w:r w:rsidR="00315A19">
        <w:fldChar w:fldCharType="separate"/>
      </w:r>
      <w:r w:rsidR="00315A19">
        <w:rPr>
          <w:noProof/>
        </w:rPr>
        <w:t>1</w:t>
      </w:r>
      <w:r w:rsidR="00315A19">
        <w:fldChar w:fldCharType="end"/>
      </w:r>
      <w:bookmarkEnd w:id="9"/>
      <w:r w:rsidR="00315A19">
        <w:rPr>
          <w:noProof/>
        </w:rPr>
        <w:t>.</w:t>
      </w:r>
      <w:r>
        <w:t xml:space="preserve"> </w:t>
      </w:r>
      <w:bookmarkStart w:id="11" w:name="_Ref530384643"/>
      <w:bookmarkStart w:id="12" w:name="_Toc31800746"/>
      <w:r w:rsidR="00ED0374" w:rsidRPr="001A48D7">
        <w:t xml:space="preserve">The </w:t>
      </w:r>
      <w:r w:rsidR="00AD0BB3">
        <w:t>l</w:t>
      </w:r>
      <w:r w:rsidR="00ED0374" w:rsidRPr="001A48D7">
        <w:t>ower Lachlan river system showing the region for the LTIM</w:t>
      </w:r>
      <w:r w:rsidR="00984EE0">
        <w:t xml:space="preserve"> Project</w:t>
      </w:r>
      <w:r w:rsidR="00ED73DF">
        <w:t xml:space="preserve"> and MER</w:t>
      </w:r>
      <w:r w:rsidR="00ED0374" w:rsidRPr="001A48D7">
        <w:t xml:space="preserve"> </w:t>
      </w:r>
      <w:bookmarkEnd w:id="11"/>
      <w:bookmarkEnd w:id="12"/>
      <w:r w:rsidR="00984EE0">
        <w:t>Program.</w:t>
      </w:r>
      <w:bookmarkEnd w:id="10"/>
    </w:p>
    <w:p w14:paraId="42982ECF" w14:textId="77777777" w:rsidR="00D8395B" w:rsidRDefault="00D8395B">
      <w:pPr>
        <w:rPr>
          <w:i/>
          <w:iCs/>
          <w:color w:val="1F497D" w:themeColor="text2"/>
          <w:sz w:val="20"/>
          <w:szCs w:val="18"/>
        </w:rPr>
      </w:pPr>
      <w:r>
        <w:br w:type="page"/>
      </w:r>
    </w:p>
    <w:p w14:paraId="21CC049A" w14:textId="3CEF4CBF" w:rsidR="00D66DC3" w:rsidRDefault="00D66DC3" w:rsidP="00D66DC3">
      <w:pPr>
        <w:pStyle w:val="Heading1"/>
      </w:pPr>
      <w:bookmarkStart w:id="13" w:name="_Toc97203501"/>
      <w:r>
        <w:lastRenderedPageBreak/>
        <w:t>Environmental watering in the Lachlan river system in 20</w:t>
      </w:r>
      <w:r w:rsidR="00893DE0">
        <w:t>20</w:t>
      </w:r>
      <w:r>
        <w:t>-2</w:t>
      </w:r>
      <w:r w:rsidR="00893DE0">
        <w:t>1</w:t>
      </w:r>
      <w:bookmarkEnd w:id="13"/>
    </w:p>
    <w:p w14:paraId="172E8973" w14:textId="35EE3147" w:rsidR="00AC24A9" w:rsidRDefault="00AC24A9" w:rsidP="00AC24A9">
      <w:r w:rsidRPr="00FE3A34">
        <w:t>The 2020-21 watering year</w:t>
      </w:r>
      <w:r>
        <w:t xml:space="preserve"> was characterised by higher-than-average rainfall in the Lachlan river catchment which was in stark contrast to the </w:t>
      </w:r>
      <w:r w:rsidR="00927D3A">
        <w:t>extremely</w:t>
      </w:r>
      <w:r>
        <w:t xml:space="preserve"> dry conditions faced in the two years prior. These wet conditions provided high soil moisture conditions and resulted in substantial inflow</w:t>
      </w:r>
      <w:r w:rsidR="0066337A">
        <w:t>s</w:t>
      </w:r>
      <w:r>
        <w:t xml:space="preserve"> to the Lachlan River above and below the major storages such as Wyangala Dam. </w:t>
      </w:r>
      <w:r w:rsidR="00657315">
        <w:rPr>
          <w:lang w:val="en-AU"/>
        </w:rPr>
        <w:t xml:space="preserve">Inflows to Wyangala were sufficient to trigger the </w:t>
      </w:r>
      <w:r w:rsidR="00657315">
        <w:rPr>
          <w:rFonts w:cs="Calibri"/>
        </w:rPr>
        <w:t>translucent flow rules which were administered as required under the Lachlan Regulated River Water Sharing Plan (</w:t>
      </w:r>
      <w:hyperlink r:id="rId32" w:history="1">
        <w:r w:rsidR="00657315" w:rsidRPr="008343A7">
          <w:rPr>
            <w:rStyle w:val="Hyperlink"/>
            <w:rFonts w:cs="Calibri"/>
          </w:rPr>
          <w:t>https://www.industry.nsw.gov.au/__data/assets/pdf_file/0010/204868/draft-appendix-a-amended-wsp-lachlan-regulated-river-water-source-2016.pdf</w:t>
        </w:r>
      </w:hyperlink>
      <w:r w:rsidR="00657315">
        <w:rPr>
          <w:rFonts w:cs="Calibri"/>
        </w:rPr>
        <w:t xml:space="preserve">). </w:t>
      </w:r>
      <w:r>
        <w:t>Environmental watering actions under these conditions focused on making the most of the opportunities afforded by higher flows in the river.</w:t>
      </w:r>
    </w:p>
    <w:p w14:paraId="56620DB7" w14:textId="70D04352" w:rsidR="00B3708E" w:rsidRDefault="00016209" w:rsidP="00B3708E">
      <w:pPr>
        <w:rPr>
          <w:lang w:val="en-AU"/>
        </w:rPr>
      </w:pPr>
      <w:r>
        <w:t xml:space="preserve">Seven </w:t>
      </w:r>
      <w:r w:rsidR="00D66DC3">
        <w:t xml:space="preserve">watering actions using Commonwealth environmental water were delivered to the </w:t>
      </w:r>
      <w:proofErr w:type="gramStart"/>
      <w:r w:rsidR="00D66DC3">
        <w:t>Lachlan river</w:t>
      </w:r>
      <w:proofErr w:type="gramEnd"/>
      <w:r w:rsidR="00D66DC3">
        <w:t xml:space="preserve"> system in </w:t>
      </w:r>
      <w:r w:rsidR="00B3708E">
        <w:rPr>
          <w:lang w:val="en-AU"/>
        </w:rPr>
        <w:t xml:space="preserve">2020-21, six of which were delivered in combination with NSW environmental water </w:t>
      </w:r>
      <w:r w:rsidR="00B3708E">
        <w:rPr>
          <w:lang w:val="en-AU"/>
        </w:rPr>
        <w:fldChar w:fldCharType="begin"/>
      </w:r>
      <w:r w:rsidR="00B3708E">
        <w:rPr>
          <w:lang w:val="en-AU"/>
        </w:rPr>
        <w:instrText xml:space="preserve"> REF _Ref48568970 \h </w:instrText>
      </w:r>
      <w:r w:rsidR="00B3708E">
        <w:rPr>
          <w:lang w:val="en-AU"/>
        </w:rPr>
      </w:r>
      <w:r w:rsidR="00B3708E">
        <w:rPr>
          <w:lang w:val="en-AU"/>
        </w:rPr>
        <w:fldChar w:fldCharType="separate"/>
      </w:r>
      <w:r w:rsidR="00F70A17">
        <w:t xml:space="preserve">Table </w:t>
      </w:r>
      <w:r w:rsidR="00F70A17">
        <w:rPr>
          <w:noProof/>
        </w:rPr>
        <w:t>2</w:t>
      </w:r>
      <w:r w:rsidR="00F70A17">
        <w:noBreakHyphen/>
      </w:r>
      <w:r w:rsidR="00F70A17">
        <w:rPr>
          <w:noProof/>
        </w:rPr>
        <w:t>1</w:t>
      </w:r>
      <w:r w:rsidR="00B3708E">
        <w:rPr>
          <w:lang w:val="en-AU"/>
        </w:rPr>
        <w:fldChar w:fldCharType="end"/>
      </w:r>
      <w:r w:rsidR="0053359A">
        <w:rPr>
          <w:lang w:val="en-AU"/>
        </w:rPr>
        <w:t xml:space="preserve"> and </w:t>
      </w:r>
      <w:r w:rsidR="0053359A">
        <w:rPr>
          <w:lang w:val="en-AU"/>
        </w:rPr>
        <w:fldChar w:fldCharType="begin"/>
      </w:r>
      <w:r w:rsidR="0053359A">
        <w:rPr>
          <w:lang w:val="en-AU"/>
        </w:rPr>
        <w:instrText xml:space="preserve"> REF _Ref81326872 \h </w:instrText>
      </w:r>
      <w:r w:rsidR="0053359A">
        <w:rPr>
          <w:lang w:val="en-AU"/>
        </w:rPr>
      </w:r>
      <w:r w:rsidR="0053359A">
        <w:rPr>
          <w:lang w:val="en-AU"/>
        </w:rPr>
        <w:fldChar w:fldCharType="separate"/>
      </w:r>
      <w:r w:rsidR="00F70A17">
        <w:t xml:space="preserve">Table </w:t>
      </w:r>
      <w:r w:rsidR="00F70A17">
        <w:rPr>
          <w:noProof/>
        </w:rPr>
        <w:t>2</w:t>
      </w:r>
      <w:r w:rsidR="00F70A17">
        <w:noBreakHyphen/>
      </w:r>
      <w:r w:rsidR="00F70A17">
        <w:rPr>
          <w:noProof/>
        </w:rPr>
        <w:t>2</w:t>
      </w:r>
      <w:r w:rsidR="0053359A">
        <w:rPr>
          <w:lang w:val="en-AU"/>
        </w:rPr>
        <w:fldChar w:fldCharType="end"/>
      </w:r>
      <w:r w:rsidR="00B3708E">
        <w:rPr>
          <w:lang w:val="en-AU"/>
        </w:rPr>
        <w:t xml:space="preserve">). These watering actions used a total of 77,418 ML (42,162 ML </w:t>
      </w:r>
      <w:r w:rsidR="00AB4AFE">
        <w:rPr>
          <w:lang w:val="en-AU"/>
        </w:rPr>
        <w:t xml:space="preserve">of </w:t>
      </w:r>
      <w:r w:rsidR="00B3708E">
        <w:rPr>
          <w:lang w:val="en-AU"/>
        </w:rPr>
        <w:t xml:space="preserve">Commonwealth environmental water and 35,256 ML </w:t>
      </w:r>
      <w:r w:rsidR="00AB4AFE">
        <w:rPr>
          <w:lang w:val="en-AU"/>
        </w:rPr>
        <w:t xml:space="preserve">of </w:t>
      </w:r>
      <w:r w:rsidR="00B3708E">
        <w:rPr>
          <w:lang w:val="en-AU"/>
        </w:rPr>
        <w:t>NSW environmental water), with a further 173,000 ML of translucent flows delivered to the system. The first watering action was designed to deliver a spring fresh to Booberoi Creek following desilting works, targeting connectivity and habitat recovery. The remaining six watering actions were designed to inundate floodplain wetlands, providing and enhancing lateral connectivity, supporting vegetation and providing habitat for fish, frogs and birds. Two of these floodplain wetland inundation actions were delivered in association with translucent flow events, enabling environmental water to be used to target wetland</w:t>
      </w:r>
      <w:r w:rsidR="005F0308">
        <w:rPr>
          <w:lang w:val="en-AU"/>
        </w:rPr>
        <w:t>s</w:t>
      </w:r>
      <w:r w:rsidR="00B3708E">
        <w:rPr>
          <w:lang w:val="en-AU"/>
        </w:rPr>
        <w:t xml:space="preserve"> which are </w:t>
      </w:r>
      <w:r w:rsidR="00A51EAB">
        <w:rPr>
          <w:lang w:val="en-AU"/>
        </w:rPr>
        <w:t>distal</w:t>
      </w:r>
      <w:r w:rsidR="00B3708E">
        <w:rPr>
          <w:lang w:val="en-AU"/>
        </w:rPr>
        <w:t xml:space="preserve"> from the main river channel. </w:t>
      </w:r>
    </w:p>
    <w:p w14:paraId="4CD71F32" w14:textId="77777777" w:rsidR="00D51D15" w:rsidRDefault="00D51D15" w:rsidP="006937DB"/>
    <w:p w14:paraId="6FFB1799" w14:textId="77777777" w:rsidR="00F51069" w:rsidRDefault="00F51069" w:rsidP="006937DB">
      <w:pPr>
        <w:sectPr w:rsidR="00F51069" w:rsidSect="00A26B8B">
          <w:pgSz w:w="11907" w:h="16839"/>
          <w:pgMar w:top="1440" w:right="1440" w:bottom="1440" w:left="1440" w:header="709" w:footer="709" w:gutter="0"/>
          <w:pgNumType w:start="1"/>
          <w:cols w:space="720"/>
        </w:sectPr>
      </w:pPr>
    </w:p>
    <w:p w14:paraId="00F2A46F" w14:textId="373EEE42" w:rsidR="0041130E" w:rsidRDefault="0041130E" w:rsidP="0041130E">
      <w:pPr>
        <w:pStyle w:val="Caption"/>
        <w:keepNext/>
        <w:spacing w:after="160"/>
      </w:pPr>
      <w:bookmarkStart w:id="14" w:name="_Ref48568970"/>
      <w:bookmarkStart w:id="15" w:name="_Ref54791916"/>
      <w:bookmarkStart w:id="16" w:name="_Toc93926775"/>
      <w:bookmarkStart w:id="17" w:name="_Toc97206438"/>
      <w:r>
        <w:lastRenderedPageBreak/>
        <w:t xml:space="preserve">Table </w:t>
      </w:r>
      <w:r>
        <w:fldChar w:fldCharType="begin"/>
      </w:r>
      <w:r>
        <w:instrText xml:space="preserve"> STYLEREF 1 \s </w:instrText>
      </w:r>
      <w:r>
        <w:fldChar w:fldCharType="separate"/>
      </w:r>
      <w:r w:rsidR="0036351C">
        <w:rPr>
          <w:noProof/>
        </w:rPr>
        <w:t>2</w:t>
      </w:r>
      <w:r>
        <w:fldChar w:fldCharType="end"/>
      </w:r>
      <w:r>
        <w:noBreakHyphen/>
      </w:r>
      <w:r>
        <w:fldChar w:fldCharType="begin"/>
      </w:r>
      <w:r>
        <w:instrText xml:space="preserve"> SEQ Table \* ARABIC \s 1 </w:instrText>
      </w:r>
      <w:r>
        <w:fldChar w:fldCharType="separate"/>
      </w:r>
      <w:r w:rsidR="0036351C">
        <w:rPr>
          <w:noProof/>
        </w:rPr>
        <w:t>1</w:t>
      </w:r>
      <w:r>
        <w:fldChar w:fldCharType="end"/>
      </w:r>
      <w:bookmarkEnd w:id="14"/>
      <w:r>
        <w:t>. The 2020-21 joint Commonwealth and NSW environmental watering action – part 1.</w:t>
      </w:r>
      <w:bookmarkEnd w:id="15"/>
      <w:bookmarkEnd w:id="16"/>
      <w:bookmarkEnd w:id="17"/>
    </w:p>
    <w:tbl>
      <w:tblPr>
        <w:tblStyle w:val="GridTable5Dark-Accent1"/>
        <w:tblW w:w="14454" w:type="dxa"/>
        <w:tblLook w:val="06A0" w:firstRow="1" w:lastRow="0" w:firstColumn="1" w:lastColumn="0" w:noHBand="1" w:noVBand="1"/>
      </w:tblPr>
      <w:tblGrid>
        <w:gridCol w:w="1413"/>
        <w:gridCol w:w="3260"/>
        <w:gridCol w:w="3260"/>
        <w:gridCol w:w="3260"/>
        <w:gridCol w:w="3261"/>
      </w:tblGrid>
      <w:tr w:rsidR="007A46B3" w:rsidRPr="00027517" w14:paraId="41AF0A50" w14:textId="77777777" w:rsidTr="007A7B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FFFFFF" w:themeColor="background1"/>
            </w:tcBorders>
          </w:tcPr>
          <w:p w14:paraId="2C6547C1" w14:textId="77777777" w:rsidR="007A46B3" w:rsidRPr="00027517" w:rsidRDefault="007A46B3" w:rsidP="007A7B31">
            <w:pPr>
              <w:spacing w:before="20" w:after="20"/>
              <w:rPr>
                <w:sz w:val="18"/>
                <w:szCs w:val="18"/>
              </w:rPr>
            </w:pPr>
            <w:r w:rsidRPr="00027517">
              <w:rPr>
                <w:sz w:val="18"/>
                <w:szCs w:val="18"/>
              </w:rPr>
              <w:t>DESCRIPTION</w:t>
            </w:r>
          </w:p>
        </w:tc>
        <w:tc>
          <w:tcPr>
            <w:tcW w:w="13041" w:type="dxa"/>
            <w:gridSpan w:val="4"/>
            <w:tcBorders>
              <w:bottom w:val="single" w:sz="4" w:space="0" w:color="FFFFFF" w:themeColor="background1"/>
            </w:tcBorders>
          </w:tcPr>
          <w:p w14:paraId="447E7082" w14:textId="77777777" w:rsidR="007A46B3" w:rsidRPr="00027517" w:rsidRDefault="007A46B3" w:rsidP="007A7B31">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027517">
              <w:rPr>
                <w:sz w:val="18"/>
                <w:szCs w:val="18"/>
              </w:rPr>
              <w:t>D</w:t>
            </w:r>
            <w:r>
              <w:rPr>
                <w:sz w:val="18"/>
                <w:szCs w:val="18"/>
              </w:rPr>
              <w:t>ETAILS</w:t>
            </w:r>
          </w:p>
        </w:tc>
      </w:tr>
      <w:tr w:rsidR="007A46B3" w:rsidRPr="007A46B3" w14:paraId="22D631EC" w14:textId="77777777" w:rsidTr="007A7B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FFFFF" w:themeColor="background1"/>
              <w:right w:val="single" w:sz="4" w:space="0" w:color="FFFFFF" w:themeColor="background1"/>
            </w:tcBorders>
          </w:tcPr>
          <w:p w14:paraId="732B65CB" w14:textId="77777777" w:rsidR="007A46B3" w:rsidRPr="007A46B3" w:rsidRDefault="007A46B3" w:rsidP="007A7B31">
            <w:pPr>
              <w:spacing w:before="20" w:after="20"/>
              <w:rPr>
                <w:sz w:val="18"/>
                <w:szCs w:val="18"/>
              </w:rPr>
            </w:pPr>
            <w:r w:rsidRPr="007A46B3">
              <w:rPr>
                <w:sz w:val="18"/>
                <w:szCs w:val="18"/>
              </w:rPr>
              <w:t>Action</w:t>
            </w:r>
          </w:p>
        </w:tc>
        <w:tc>
          <w:tcPr>
            <w:tcW w:w="3260" w:type="dxa"/>
            <w:tcBorders>
              <w:top w:val="single" w:sz="4" w:space="0" w:color="FFFFFF" w:themeColor="background1"/>
              <w:left w:val="single" w:sz="4" w:space="0" w:color="FFFFFF" w:themeColor="background1"/>
            </w:tcBorders>
          </w:tcPr>
          <w:p w14:paraId="62ED0891" w14:textId="77777777" w:rsidR="007A46B3" w:rsidRPr="007A46B3" w:rsidRDefault="007A46B3" w:rsidP="007A7B31">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7A46B3">
              <w:rPr>
                <w:sz w:val="18"/>
                <w:szCs w:val="18"/>
              </w:rPr>
              <w:t>1</w:t>
            </w:r>
          </w:p>
        </w:tc>
        <w:tc>
          <w:tcPr>
            <w:tcW w:w="3260" w:type="dxa"/>
            <w:tcBorders>
              <w:top w:val="single" w:sz="4" w:space="0" w:color="FFFFFF" w:themeColor="background1"/>
            </w:tcBorders>
          </w:tcPr>
          <w:p w14:paraId="3A6E8B34" w14:textId="77777777" w:rsidR="007A46B3" w:rsidRPr="007A46B3" w:rsidRDefault="007A46B3" w:rsidP="007A7B31">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7A46B3">
              <w:rPr>
                <w:sz w:val="18"/>
                <w:szCs w:val="18"/>
              </w:rPr>
              <w:t>2</w:t>
            </w:r>
          </w:p>
        </w:tc>
        <w:tc>
          <w:tcPr>
            <w:tcW w:w="3260" w:type="dxa"/>
            <w:tcBorders>
              <w:top w:val="single" w:sz="4" w:space="0" w:color="FFFFFF" w:themeColor="background1"/>
            </w:tcBorders>
          </w:tcPr>
          <w:p w14:paraId="3DDF0C47" w14:textId="77777777" w:rsidR="007A46B3" w:rsidRPr="007A46B3" w:rsidRDefault="007A46B3" w:rsidP="007A7B31">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7A46B3">
              <w:rPr>
                <w:sz w:val="18"/>
                <w:szCs w:val="18"/>
              </w:rPr>
              <w:t>3</w:t>
            </w:r>
          </w:p>
        </w:tc>
        <w:tc>
          <w:tcPr>
            <w:tcW w:w="3261" w:type="dxa"/>
            <w:tcBorders>
              <w:top w:val="single" w:sz="4" w:space="0" w:color="FFFFFF" w:themeColor="background1"/>
            </w:tcBorders>
          </w:tcPr>
          <w:p w14:paraId="30E6D716" w14:textId="77777777" w:rsidR="007A46B3" w:rsidRPr="007A46B3" w:rsidRDefault="007A46B3" w:rsidP="007A7B31">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7A46B3">
              <w:rPr>
                <w:sz w:val="18"/>
                <w:szCs w:val="18"/>
              </w:rPr>
              <w:t>4</w:t>
            </w:r>
          </w:p>
        </w:tc>
      </w:tr>
      <w:tr w:rsidR="007A46B3" w:rsidRPr="00027517" w14:paraId="0253A09E" w14:textId="77777777" w:rsidTr="007A7B31">
        <w:tc>
          <w:tcPr>
            <w:cnfStyle w:val="001000000000" w:firstRow="0" w:lastRow="0" w:firstColumn="1" w:lastColumn="0" w:oddVBand="0" w:evenVBand="0" w:oddHBand="0" w:evenHBand="0" w:firstRowFirstColumn="0" w:firstRowLastColumn="0" w:lastRowFirstColumn="0" w:lastRowLastColumn="0"/>
            <w:tcW w:w="1413" w:type="dxa"/>
          </w:tcPr>
          <w:p w14:paraId="0E45F6CA" w14:textId="77777777" w:rsidR="007A46B3" w:rsidRPr="00027517" w:rsidRDefault="007A46B3" w:rsidP="007A7B31">
            <w:pPr>
              <w:spacing w:before="20" w:after="20"/>
              <w:rPr>
                <w:sz w:val="18"/>
                <w:szCs w:val="18"/>
              </w:rPr>
            </w:pPr>
            <w:r w:rsidRPr="00027517">
              <w:rPr>
                <w:sz w:val="18"/>
                <w:szCs w:val="18"/>
              </w:rPr>
              <w:t>Target Asset</w:t>
            </w:r>
          </w:p>
        </w:tc>
        <w:tc>
          <w:tcPr>
            <w:tcW w:w="3260" w:type="dxa"/>
          </w:tcPr>
          <w:p w14:paraId="2D1964DF"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 xml:space="preserve">Booberoi Creek </w:t>
            </w:r>
          </w:p>
        </w:tc>
        <w:tc>
          <w:tcPr>
            <w:tcW w:w="3260" w:type="dxa"/>
          </w:tcPr>
          <w:p w14:paraId="423F8F69"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Lachlan River channel;</w:t>
            </w:r>
          </w:p>
          <w:p w14:paraId="1B6D852A"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Lower Lachlan River, main channel below Lake Brewster, terminating in the Great Cumbung Swamp</w:t>
            </w:r>
          </w:p>
        </w:tc>
        <w:tc>
          <w:tcPr>
            <w:tcW w:w="3260" w:type="dxa"/>
          </w:tcPr>
          <w:p w14:paraId="539A63D0"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Fletcher’s Lake</w:t>
            </w:r>
          </w:p>
        </w:tc>
        <w:tc>
          <w:tcPr>
            <w:tcW w:w="3261" w:type="dxa"/>
          </w:tcPr>
          <w:p w14:paraId="64F40E4F"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Lachlan River channel;</w:t>
            </w:r>
          </w:p>
          <w:p w14:paraId="01D5CE2F"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Lower Lachlan River, main channel below Lake Brewster, terminating in the Great Cumbung Swamp</w:t>
            </w:r>
          </w:p>
        </w:tc>
      </w:tr>
      <w:tr w:rsidR="007A46B3" w:rsidRPr="00027517" w14:paraId="5085054A" w14:textId="77777777" w:rsidTr="007A7B31">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FFFFFF" w:themeColor="background1"/>
            </w:tcBorders>
          </w:tcPr>
          <w:p w14:paraId="5D458213" w14:textId="77777777" w:rsidR="007A46B3" w:rsidRPr="00027517" w:rsidRDefault="007A46B3" w:rsidP="007A7B31">
            <w:pPr>
              <w:spacing w:before="20" w:after="20"/>
              <w:rPr>
                <w:sz w:val="18"/>
                <w:szCs w:val="18"/>
              </w:rPr>
            </w:pPr>
            <w:r w:rsidRPr="00027517">
              <w:rPr>
                <w:sz w:val="18"/>
                <w:szCs w:val="18"/>
              </w:rPr>
              <w:t>Reference</w:t>
            </w:r>
          </w:p>
        </w:tc>
        <w:tc>
          <w:tcPr>
            <w:tcW w:w="13041" w:type="dxa"/>
            <w:gridSpan w:val="4"/>
          </w:tcPr>
          <w:p w14:paraId="4E9BF7FA"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Water Use Minute 10081 (2019-20)</w:t>
            </w:r>
          </w:p>
        </w:tc>
      </w:tr>
      <w:tr w:rsidR="007A46B3" w:rsidRPr="00027517" w14:paraId="7F33AE9E" w14:textId="77777777" w:rsidTr="007A7B31">
        <w:tc>
          <w:tcPr>
            <w:cnfStyle w:val="001000000000" w:firstRow="0" w:lastRow="0" w:firstColumn="1" w:lastColumn="0" w:oddVBand="0" w:evenVBand="0" w:oddHBand="0" w:evenHBand="0" w:firstRowFirstColumn="0" w:firstRowLastColumn="0" w:lastRowFirstColumn="0" w:lastRowLastColumn="0"/>
            <w:tcW w:w="1413" w:type="dxa"/>
          </w:tcPr>
          <w:p w14:paraId="1A28CF10" w14:textId="77777777" w:rsidR="007A46B3" w:rsidRPr="00027517" w:rsidRDefault="007A46B3" w:rsidP="007A7B31">
            <w:pPr>
              <w:spacing w:before="20" w:after="20"/>
              <w:rPr>
                <w:sz w:val="18"/>
                <w:szCs w:val="18"/>
              </w:rPr>
            </w:pPr>
            <w:r w:rsidRPr="00027517">
              <w:rPr>
                <w:sz w:val="18"/>
                <w:szCs w:val="18"/>
              </w:rPr>
              <w:t>Accounting Location</w:t>
            </w:r>
          </w:p>
        </w:tc>
        <w:tc>
          <w:tcPr>
            <w:tcW w:w="3260" w:type="dxa"/>
          </w:tcPr>
          <w:p w14:paraId="2A9C50DC"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Booberoi Creek</w:t>
            </w:r>
          </w:p>
        </w:tc>
        <w:tc>
          <w:tcPr>
            <w:tcW w:w="3260" w:type="dxa"/>
          </w:tcPr>
          <w:p w14:paraId="49D6DCAA"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612C18">
              <w:rPr>
                <w:sz w:val="18"/>
                <w:szCs w:val="18"/>
              </w:rPr>
              <w:t>Willandra</w:t>
            </w:r>
            <w:proofErr w:type="spellEnd"/>
            <w:r w:rsidRPr="00612C18">
              <w:rPr>
                <w:sz w:val="18"/>
                <w:szCs w:val="18"/>
              </w:rPr>
              <w:t xml:space="preserve"> Weir/Booligal</w:t>
            </w:r>
          </w:p>
        </w:tc>
        <w:tc>
          <w:tcPr>
            <w:tcW w:w="3260" w:type="dxa"/>
          </w:tcPr>
          <w:p w14:paraId="52DC504E"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Fletcher’s Lake</w:t>
            </w:r>
          </w:p>
        </w:tc>
        <w:tc>
          <w:tcPr>
            <w:tcW w:w="3261" w:type="dxa"/>
          </w:tcPr>
          <w:p w14:paraId="6901A569"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Booligal</w:t>
            </w:r>
          </w:p>
        </w:tc>
      </w:tr>
      <w:tr w:rsidR="007A46B3" w:rsidRPr="00027517" w14:paraId="7AFDC76C" w14:textId="77777777" w:rsidTr="007A7B31">
        <w:tc>
          <w:tcPr>
            <w:cnfStyle w:val="001000000000" w:firstRow="0" w:lastRow="0" w:firstColumn="1" w:lastColumn="0" w:oddVBand="0" w:evenVBand="0" w:oddHBand="0" w:evenHBand="0" w:firstRowFirstColumn="0" w:firstRowLastColumn="0" w:lastRowFirstColumn="0" w:lastRowLastColumn="0"/>
            <w:tcW w:w="1413" w:type="dxa"/>
          </w:tcPr>
          <w:p w14:paraId="7CBEDECD" w14:textId="77777777" w:rsidR="007A46B3" w:rsidRPr="00027517" w:rsidRDefault="007A46B3" w:rsidP="007A7B31">
            <w:pPr>
              <w:spacing w:before="20" w:after="20"/>
              <w:rPr>
                <w:sz w:val="18"/>
                <w:szCs w:val="18"/>
              </w:rPr>
            </w:pPr>
            <w:r w:rsidRPr="00027517">
              <w:rPr>
                <w:sz w:val="18"/>
                <w:szCs w:val="18"/>
              </w:rPr>
              <w:t>Flow component</w:t>
            </w:r>
          </w:p>
        </w:tc>
        <w:tc>
          <w:tcPr>
            <w:tcW w:w="3260" w:type="dxa"/>
          </w:tcPr>
          <w:p w14:paraId="417664F8"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Fresh flow (large fresh)</w:t>
            </w:r>
          </w:p>
        </w:tc>
        <w:tc>
          <w:tcPr>
            <w:tcW w:w="3260" w:type="dxa"/>
          </w:tcPr>
          <w:p w14:paraId="760C59BA"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Wetland watering</w:t>
            </w:r>
          </w:p>
          <w:p w14:paraId="52DB3A64"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Fresh flow</w:t>
            </w:r>
          </w:p>
        </w:tc>
        <w:tc>
          <w:tcPr>
            <w:tcW w:w="3260" w:type="dxa"/>
          </w:tcPr>
          <w:p w14:paraId="3F5BF80D"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Wetland watering</w:t>
            </w:r>
          </w:p>
        </w:tc>
        <w:tc>
          <w:tcPr>
            <w:tcW w:w="3261" w:type="dxa"/>
          </w:tcPr>
          <w:p w14:paraId="4647EFE0"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Wetland watering</w:t>
            </w:r>
          </w:p>
          <w:p w14:paraId="50CA4675"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Fresh flow</w:t>
            </w:r>
          </w:p>
        </w:tc>
      </w:tr>
      <w:tr w:rsidR="007A46B3" w:rsidRPr="00027517" w14:paraId="18E3B61C" w14:textId="77777777" w:rsidTr="007A7B31">
        <w:tc>
          <w:tcPr>
            <w:cnfStyle w:val="001000000000" w:firstRow="0" w:lastRow="0" w:firstColumn="1" w:lastColumn="0" w:oddVBand="0" w:evenVBand="0" w:oddHBand="0" w:evenHBand="0" w:firstRowFirstColumn="0" w:firstRowLastColumn="0" w:lastRowFirstColumn="0" w:lastRowLastColumn="0"/>
            <w:tcW w:w="1413" w:type="dxa"/>
          </w:tcPr>
          <w:p w14:paraId="74D88107" w14:textId="77777777" w:rsidR="007A46B3" w:rsidRPr="00027517" w:rsidRDefault="007A46B3" w:rsidP="007A7B31">
            <w:pPr>
              <w:spacing w:before="20" w:after="20"/>
              <w:rPr>
                <w:sz w:val="18"/>
                <w:szCs w:val="18"/>
              </w:rPr>
            </w:pPr>
            <w:r w:rsidRPr="00027517">
              <w:rPr>
                <w:sz w:val="18"/>
                <w:szCs w:val="18"/>
              </w:rPr>
              <w:t>Volume (CEW)</w:t>
            </w:r>
          </w:p>
        </w:tc>
        <w:tc>
          <w:tcPr>
            <w:tcW w:w="3260" w:type="dxa"/>
          </w:tcPr>
          <w:p w14:paraId="30DAE10E"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977.5 ML</w:t>
            </w:r>
          </w:p>
        </w:tc>
        <w:tc>
          <w:tcPr>
            <w:tcW w:w="3260" w:type="dxa"/>
          </w:tcPr>
          <w:p w14:paraId="57F8A522"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23,261 ML</w:t>
            </w:r>
          </w:p>
        </w:tc>
        <w:tc>
          <w:tcPr>
            <w:tcW w:w="3260" w:type="dxa"/>
          </w:tcPr>
          <w:p w14:paraId="78E3FB64"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300 ML</w:t>
            </w:r>
          </w:p>
        </w:tc>
        <w:tc>
          <w:tcPr>
            <w:tcW w:w="3261" w:type="dxa"/>
          </w:tcPr>
          <w:p w14:paraId="5D3016B3"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13,860 ML</w:t>
            </w:r>
          </w:p>
        </w:tc>
      </w:tr>
      <w:tr w:rsidR="007A46B3" w:rsidRPr="00027517" w14:paraId="63ADFF4B" w14:textId="77777777" w:rsidTr="007A7B31">
        <w:tc>
          <w:tcPr>
            <w:cnfStyle w:val="001000000000" w:firstRow="0" w:lastRow="0" w:firstColumn="1" w:lastColumn="0" w:oddVBand="0" w:evenVBand="0" w:oddHBand="0" w:evenHBand="0" w:firstRowFirstColumn="0" w:firstRowLastColumn="0" w:lastRowFirstColumn="0" w:lastRowLastColumn="0"/>
            <w:tcW w:w="1413" w:type="dxa"/>
          </w:tcPr>
          <w:p w14:paraId="72CE04EB" w14:textId="77777777" w:rsidR="007A46B3" w:rsidRPr="00027517" w:rsidRDefault="007A46B3" w:rsidP="007A7B31">
            <w:pPr>
              <w:spacing w:before="20" w:after="20"/>
              <w:rPr>
                <w:sz w:val="18"/>
                <w:szCs w:val="18"/>
              </w:rPr>
            </w:pPr>
            <w:r w:rsidRPr="00027517">
              <w:rPr>
                <w:sz w:val="18"/>
                <w:szCs w:val="18"/>
              </w:rPr>
              <w:t>Volume (NSW)</w:t>
            </w:r>
          </w:p>
        </w:tc>
        <w:tc>
          <w:tcPr>
            <w:tcW w:w="3260" w:type="dxa"/>
          </w:tcPr>
          <w:p w14:paraId="649FA6C7"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977.5 ML</w:t>
            </w:r>
          </w:p>
        </w:tc>
        <w:tc>
          <w:tcPr>
            <w:tcW w:w="3260" w:type="dxa"/>
          </w:tcPr>
          <w:p w14:paraId="5BCE006D"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19,061 ML</w:t>
            </w:r>
          </w:p>
        </w:tc>
        <w:tc>
          <w:tcPr>
            <w:tcW w:w="3260" w:type="dxa"/>
          </w:tcPr>
          <w:p w14:paraId="08F3312A"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300 ML</w:t>
            </w:r>
          </w:p>
        </w:tc>
        <w:tc>
          <w:tcPr>
            <w:tcW w:w="3261" w:type="dxa"/>
          </w:tcPr>
          <w:p w14:paraId="74B1CA62"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5,351.9 ML</w:t>
            </w:r>
          </w:p>
        </w:tc>
      </w:tr>
      <w:tr w:rsidR="007A46B3" w:rsidRPr="00027517" w14:paraId="7D4ABF35" w14:textId="77777777" w:rsidTr="007A7B31">
        <w:tc>
          <w:tcPr>
            <w:cnfStyle w:val="001000000000" w:firstRow="0" w:lastRow="0" w:firstColumn="1" w:lastColumn="0" w:oddVBand="0" w:evenVBand="0" w:oddHBand="0" w:evenHBand="0" w:firstRowFirstColumn="0" w:firstRowLastColumn="0" w:lastRowFirstColumn="0" w:lastRowLastColumn="0"/>
            <w:tcW w:w="1413" w:type="dxa"/>
          </w:tcPr>
          <w:p w14:paraId="2527DD74" w14:textId="77777777" w:rsidR="007A46B3" w:rsidRPr="00027517" w:rsidRDefault="007A46B3" w:rsidP="007A7B31">
            <w:pPr>
              <w:spacing w:before="20" w:after="20"/>
              <w:rPr>
                <w:sz w:val="18"/>
                <w:szCs w:val="18"/>
              </w:rPr>
            </w:pPr>
            <w:r w:rsidRPr="00027517">
              <w:rPr>
                <w:sz w:val="18"/>
                <w:szCs w:val="18"/>
              </w:rPr>
              <w:t>Total Volume</w:t>
            </w:r>
          </w:p>
        </w:tc>
        <w:tc>
          <w:tcPr>
            <w:tcW w:w="3260" w:type="dxa"/>
          </w:tcPr>
          <w:p w14:paraId="056772A0"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b/>
                <w:sz w:val="18"/>
                <w:szCs w:val="18"/>
              </w:rPr>
            </w:pPr>
            <w:r w:rsidRPr="00612C18">
              <w:rPr>
                <w:b/>
                <w:sz w:val="18"/>
                <w:szCs w:val="18"/>
              </w:rPr>
              <w:t>1,955 ML</w:t>
            </w:r>
          </w:p>
        </w:tc>
        <w:tc>
          <w:tcPr>
            <w:tcW w:w="3260" w:type="dxa"/>
          </w:tcPr>
          <w:p w14:paraId="6CA5228A"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b/>
                <w:sz w:val="18"/>
                <w:szCs w:val="18"/>
              </w:rPr>
            </w:pPr>
            <w:r w:rsidRPr="00612C18">
              <w:rPr>
                <w:b/>
                <w:sz w:val="18"/>
                <w:szCs w:val="18"/>
              </w:rPr>
              <w:t>42,322 ML</w:t>
            </w:r>
          </w:p>
        </w:tc>
        <w:tc>
          <w:tcPr>
            <w:tcW w:w="3260" w:type="dxa"/>
          </w:tcPr>
          <w:p w14:paraId="162AEDBD"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b/>
                <w:sz w:val="18"/>
                <w:szCs w:val="18"/>
              </w:rPr>
            </w:pPr>
            <w:r w:rsidRPr="00612C18">
              <w:rPr>
                <w:b/>
                <w:sz w:val="18"/>
                <w:szCs w:val="18"/>
              </w:rPr>
              <w:t>600 ML</w:t>
            </w:r>
          </w:p>
        </w:tc>
        <w:tc>
          <w:tcPr>
            <w:tcW w:w="3261" w:type="dxa"/>
          </w:tcPr>
          <w:p w14:paraId="07EF2AD4" w14:textId="77777777" w:rsidR="007A46B3" w:rsidRPr="00612C18" w:rsidRDefault="007A46B3" w:rsidP="007A7B31">
            <w:pPr>
              <w:spacing w:before="20" w:after="20"/>
              <w:jc w:val="center"/>
              <w:cnfStyle w:val="000000000000" w:firstRow="0" w:lastRow="0" w:firstColumn="0" w:lastColumn="0" w:oddVBand="0" w:evenVBand="0" w:oddHBand="0" w:evenHBand="0" w:firstRowFirstColumn="0" w:firstRowLastColumn="0" w:lastRowFirstColumn="0" w:lastRowLastColumn="0"/>
              <w:rPr>
                <w:b/>
                <w:sz w:val="18"/>
                <w:szCs w:val="18"/>
              </w:rPr>
            </w:pPr>
            <w:r w:rsidRPr="00612C18">
              <w:rPr>
                <w:b/>
                <w:sz w:val="18"/>
                <w:szCs w:val="18"/>
              </w:rPr>
              <w:t>19,211 ML</w:t>
            </w:r>
          </w:p>
        </w:tc>
      </w:tr>
      <w:tr w:rsidR="007A46B3" w:rsidRPr="00027517" w14:paraId="15DE896F" w14:textId="77777777" w:rsidTr="007A7B31">
        <w:tc>
          <w:tcPr>
            <w:cnfStyle w:val="001000000000" w:firstRow="0" w:lastRow="0" w:firstColumn="1" w:lastColumn="0" w:oddVBand="0" w:evenVBand="0" w:oddHBand="0" w:evenHBand="0" w:firstRowFirstColumn="0" w:firstRowLastColumn="0" w:lastRowFirstColumn="0" w:lastRowLastColumn="0"/>
            <w:tcW w:w="1413" w:type="dxa"/>
          </w:tcPr>
          <w:p w14:paraId="37965D4C" w14:textId="77777777" w:rsidR="007A46B3" w:rsidRPr="00027517" w:rsidRDefault="007A46B3" w:rsidP="007A7B31">
            <w:pPr>
              <w:spacing w:before="20" w:after="20"/>
              <w:rPr>
                <w:sz w:val="18"/>
                <w:szCs w:val="18"/>
              </w:rPr>
            </w:pPr>
            <w:r w:rsidRPr="00027517">
              <w:rPr>
                <w:sz w:val="18"/>
                <w:szCs w:val="18"/>
              </w:rPr>
              <w:t>Objectives</w:t>
            </w:r>
          </w:p>
        </w:tc>
        <w:tc>
          <w:tcPr>
            <w:tcW w:w="3260" w:type="dxa"/>
          </w:tcPr>
          <w:p w14:paraId="1E860EFE"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Primary:</w:t>
            </w:r>
          </w:p>
          <w:p w14:paraId="17F9ECB5"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assist with habitat recovery after desilting works were completed;</w:t>
            </w:r>
          </w:p>
          <w:p w14:paraId="69FAABB3"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cultural values of the site;</w:t>
            </w:r>
          </w:p>
          <w:p w14:paraId="5099EAF6"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riparian and aquatic vegetation condition;</w:t>
            </w:r>
          </w:p>
          <w:p w14:paraId="3BD7BFA7"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connectivity with the Lachlan River;</w:t>
            </w:r>
          </w:p>
          <w:p w14:paraId="5EE02CCD"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habitat for native fish; and</w:t>
            </w:r>
          </w:p>
          <w:p w14:paraId="5923AB15"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cultural values and practices.</w:t>
            </w:r>
          </w:p>
          <w:p w14:paraId="48673313"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Secondary:</w:t>
            </w:r>
          </w:p>
          <w:p w14:paraId="3A1F2FB4"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habitat for native birds and</w:t>
            </w:r>
          </w:p>
          <w:p w14:paraId="5975D106"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water quality.</w:t>
            </w:r>
          </w:p>
        </w:tc>
        <w:tc>
          <w:tcPr>
            <w:tcW w:w="3260" w:type="dxa"/>
          </w:tcPr>
          <w:p w14:paraId="17E0BBB5"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Primary:</w:t>
            </w:r>
          </w:p>
          <w:p w14:paraId="238DD124"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consolidate outcomes and ecological objectives achieved by translucent flow event and 2019-20 flows (CEW Spring Pulse);</w:t>
            </w:r>
          </w:p>
          <w:p w14:paraId="129D295F"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 xml:space="preserve">maintain floodplain vegetation, particularly the core reed beds of the Great Cumbung Swamp and black box community near back </w:t>
            </w:r>
            <w:proofErr w:type="spellStart"/>
            <w:r w:rsidRPr="00612C18">
              <w:rPr>
                <w:sz w:val="18"/>
                <w:szCs w:val="18"/>
              </w:rPr>
              <w:t>Bunumburt</w:t>
            </w:r>
            <w:proofErr w:type="spellEnd"/>
            <w:r w:rsidRPr="00612C18">
              <w:rPr>
                <w:sz w:val="18"/>
                <w:szCs w:val="18"/>
              </w:rPr>
              <w:t xml:space="preserve"> Lakes area; as well as numerous swamps and wetlands in the Lachlan Swamps extensive floodplain region that haven’t had water since 2016; and</w:t>
            </w:r>
          </w:p>
          <w:p w14:paraId="3248EC71" w14:textId="77777777" w:rsidR="007A46B3" w:rsidRPr="00612C18" w:rsidRDefault="007A46B3" w:rsidP="007A46B3">
            <w:pPr>
              <w:numPr>
                <w:ilvl w:val="0"/>
                <w:numId w:val="4"/>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connectivity with the floodplain.</w:t>
            </w:r>
          </w:p>
          <w:p w14:paraId="32A3771B"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Secondary:</w:t>
            </w:r>
          </w:p>
          <w:p w14:paraId="441D084C" w14:textId="77777777" w:rsidR="007A46B3" w:rsidRPr="00612C18" w:rsidRDefault="007A46B3" w:rsidP="007A46B3">
            <w:pPr>
              <w:pStyle w:val="ListParagraph"/>
              <w:numPr>
                <w:ilvl w:val="0"/>
                <w:numId w:val="4"/>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floodplain connectivity support native fish populations, and</w:t>
            </w:r>
          </w:p>
          <w:p w14:paraId="28D41C02" w14:textId="77777777" w:rsidR="007A46B3" w:rsidRPr="00612C18" w:rsidRDefault="007A46B3" w:rsidP="007A46B3">
            <w:pPr>
              <w:pStyle w:val="ListParagraph"/>
              <w:numPr>
                <w:ilvl w:val="0"/>
                <w:numId w:val="4"/>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habitat for native birds and frogs.</w:t>
            </w:r>
          </w:p>
        </w:tc>
        <w:tc>
          <w:tcPr>
            <w:tcW w:w="3260" w:type="dxa"/>
          </w:tcPr>
          <w:p w14:paraId="6C434EBE"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Primary:</w:t>
            </w:r>
          </w:p>
          <w:p w14:paraId="6D30BCF1"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vegetation condition;</w:t>
            </w:r>
          </w:p>
          <w:p w14:paraId="01CD5560"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refuge habitat for native birds and frogs; and</w:t>
            </w:r>
          </w:p>
          <w:p w14:paraId="3D51060A" w14:textId="77777777" w:rsidR="007A46B3" w:rsidRPr="00612C18" w:rsidRDefault="007A46B3" w:rsidP="007A46B3">
            <w:pPr>
              <w:numPr>
                <w:ilvl w:val="0"/>
                <w:numId w:val="4"/>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provide foraging habitat for waterbirds.</w:t>
            </w:r>
          </w:p>
          <w:p w14:paraId="68617005"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Secondary:</w:t>
            </w:r>
          </w:p>
          <w:p w14:paraId="7D135E1C" w14:textId="77777777" w:rsidR="007A46B3" w:rsidRPr="00612C18" w:rsidRDefault="007A46B3" w:rsidP="007A46B3">
            <w:pPr>
              <w:pStyle w:val="ListParagraph"/>
              <w:numPr>
                <w:ilvl w:val="0"/>
                <w:numId w:val="5"/>
              </w:numPr>
              <w:spacing w:before="20" w:after="20"/>
              <w:ind w:left="321" w:hanging="321"/>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floodplain connectivity.</w:t>
            </w:r>
          </w:p>
        </w:tc>
        <w:tc>
          <w:tcPr>
            <w:tcW w:w="3261" w:type="dxa"/>
          </w:tcPr>
          <w:p w14:paraId="6B0E4065"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Primary:</w:t>
            </w:r>
          </w:p>
          <w:p w14:paraId="1CC95602"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consolidate the outcomes achieved from the August-September translucent flows event (see above);</w:t>
            </w:r>
          </w:p>
          <w:p w14:paraId="72F5532E"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enable higher flows to maintain connectivity with the floodplain for a long as possible; and</w:t>
            </w:r>
          </w:p>
          <w:p w14:paraId="4884FE5A" w14:textId="77777777" w:rsidR="007A46B3" w:rsidRPr="00612C18" w:rsidRDefault="007A46B3" w:rsidP="007A46B3">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floodplain vegetation, particularly the core reed beds of the Great Cumbung Swamp.</w:t>
            </w:r>
          </w:p>
          <w:p w14:paraId="311E993D" w14:textId="77777777" w:rsidR="007A46B3" w:rsidRPr="00612C18" w:rsidRDefault="007A46B3"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Secondary:</w:t>
            </w:r>
          </w:p>
          <w:p w14:paraId="7DE98B21" w14:textId="77777777" w:rsidR="007A46B3" w:rsidRPr="00612C18" w:rsidRDefault="007A46B3" w:rsidP="007A46B3">
            <w:pPr>
              <w:pStyle w:val="ListParagraph"/>
              <w:numPr>
                <w:ilvl w:val="0"/>
                <w:numId w:val="6"/>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native fish populations; and</w:t>
            </w:r>
          </w:p>
          <w:p w14:paraId="038B6641" w14:textId="77777777" w:rsidR="007A46B3" w:rsidRPr="00612C18" w:rsidRDefault="007A46B3" w:rsidP="007A46B3">
            <w:pPr>
              <w:pStyle w:val="ListParagraph"/>
              <w:numPr>
                <w:ilvl w:val="0"/>
                <w:numId w:val="6"/>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habitat for native birds and frogs.</w:t>
            </w:r>
          </w:p>
        </w:tc>
      </w:tr>
      <w:tr w:rsidR="007A46B3" w:rsidRPr="00027517" w14:paraId="622E6683" w14:textId="77777777" w:rsidTr="007A7B31">
        <w:tc>
          <w:tcPr>
            <w:cnfStyle w:val="001000000000" w:firstRow="0" w:lastRow="0" w:firstColumn="1" w:lastColumn="0" w:oddVBand="0" w:evenVBand="0" w:oddHBand="0" w:evenHBand="0" w:firstRowFirstColumn="0" w:firstRowLastColumn="0" w:lastRowFirstColumn="0" w:lastRowLastColumn="0"/>
            <w:tcW w:w="1413" w:type="dxa"/>
          </w:tcPr>
          <w:p w14:paraId="154B152F" w14:textId="77777777" w:rsidR="007A46B3" w:rsidRPr="00027517" w:rsidRDefault="007A46B3" w:rsidP="007A7B31">
            <w:pPr>
              <w:spacing w:before="20" w:after="20"/>
              <w:rPr>
                <w:sz w:val="18"/>
                <w:szCs w:val="18"/>
              </w:rPr>
            </w:pPr>
            <w:r w:rsidRPr="00027517">
              <w:rPr>
                <w:sz w:val="18"/>
                <w:szCs w:val="18"/>
              </w:rPr>
              <w:lastRenderedPageBreak/>
              <w:t>Basin Watering Priorities</w:t>
            </w:r>
          </w:p>
        </w:tc>
        <w:tc>
          <w:tcPr>
            <w:tcW w:w="3260" w:type="dxa"/>
          </w:tcPr>
          <w:p w14:paraId="7C7865D7"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lateral and longitudinal connectivity along the river system.</w:t>
            </w:r>
          </w:p>
          <w:p w14:paraId="31E7EB08"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29306A8C"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Basin-scale population recovery of native fish by reinstating flows that promote key ecological processes across local, regional and system scales in the southern connected Basin.</w:t>
            </w:r>
          </w:p>
          <w:p w14:paraId="41745221"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267F8A97"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 xml:space="preserve">Support viable populations of threatened native fish, </w:t>
            </w:r>
            <w:proofErr w:type="spellStart"/>
            <w:r w:rsidRPr="00612C18">
              <w:rPr>
                <w:sz w:val="18"/>
                <w:szCs w:val="18"/>
              </w:rPr>
              <w:t>maximise</w:t>
            </w:r>
            <w:proofErr w:type="spellEnd"/>
            <w:r w:rsidRPr="00612C18">
              <w:rPr>
                <w:sz w:val="18"/>
                <w:szCs w:val="18"/>
              </w:rPr>
              <w:t xml:space="preserve"> opportunities for range expansion and establish new populations.</w:t>
            </w:r>
          </w:p>
          <w:p w14:paraId="05F48B17"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1188A8BB"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Avoid critical loss and (where possible) improve vegetation condition in areas where drought conditions persist.</w:t>
            </w:r>
          </w:p>
        </w:tc>
        <w:tc>
          <w:tcPr>
            <w:tcW w:w="3260" w:type="dxa"/>
          </w:tcPr>
          <w:p w14:paraId="42BDCA53"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lateral and longitudinal connectivity along the river system.</w:t>
            </w:r>
          </w:p>
          <w:p w14:paraId="0607BB6E"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71AE264D"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Maintain core wetland vegetation and refuges.</w:t>
            </w:r>
          </w:p>
          <w:p w14:paraId="410052C8"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44749168"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Avoid critical loss and (where possible) improve vegetation condition in areas where drought conditions persist.</w:t>
            </w:r>
          </w:p>
          <w:p w14:paraId="46FB18F3"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29F8F7C6"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Basin-scale population recovery of native fish by reinstating flows that promote key ecological processes across local, regional and system scales in the southern connected Basin.</w:t>
            </w:r>
          </w:p>
        </w:tc>
        <w:tc>
          <w:tcPr>
            <w:tcW w:w="3260" w:type="dxa"/>
          </w:tcPr>
          <w:p w14:paraId="4F462412"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lateral and longitudinal connectivity along the river system.</w:t>
            </w:r>
          </w:p>
          <w:p w14:paraId="50E2A8C5"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22716C6E"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Protect drought refuges.</w:t>
            </w:r>
          </w:p>
          <w:p w14:paraId="745969C9"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12DE7E38" w14:textId="5AB955E1" w:rsidR="007A46B3" w:rsidRPr="00612C18" w:rsidRDefault="007A46B3" w:rsidP="007E3CDD">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Avoid critical loss and (where possible) improve vegetation condition in areas where drought conditions persist.</w:t>
            </w:r>
          </w:p>
        </w:tc>
        <w:tc>
          <w:tcPr>
            <w:tcW w:w="3261" w:type="dxa"/>
          </w:tcPr>
          <w:p w14:paraId="7C9CF053"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Avoid critical loss and (where possible) improve vegetation condition in areas where drought conditions persist.</w:t>
            </w:r>
          </w:p>
          <w:p w14:paraId="2BBC9305"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7C60EBD2"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lateral and longitudinal connectivity along the river systems.</w:t>
            </w:r>
          </w:p>
          <w:p w14:paraId="2D43E2A8"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p>
          <w:p w14:paraId="205B1B2E" w14:textId="77777777" w:rsidR="007A46B3" w:rsidRPr="00612C18" w:rsidRDefault="007A46B3" w:rsidP="007A7B31">
            <w:pPr>
              <w:spacing w:before="20" w:after="20"/>
              <w:ind w:left="84"/>
              <w:cnfStyle w:val="000000000000" w:firstRow="0" w:lastRow="0" w:firstColumn="0" w:lastColumn="0" w:oddVBand="0" w:evenVBand="0" w:oddHBand="0" w:evenHBand="0" w:firstRowFirstColumn="0" w:firstRowLastColumn="0" w:lastRowFirstColumn="0" w:lastRowLastColumn="0"/>
              <w:rPr>
                <w:sz w:val="18"/>
                <w:szCs w:val="18"/>
              </w:rPr>
            </w:pPr>
            <w:r w:rsidRPr="00612C18">
              <w:rPr>
                <w:sz w:val="18"/>
                <w:szCs w:val="18"/>
              </w:rPr>
              <w:t>Support Basin-scale population recovery of native fish by reinstating flows that promote key ecological processes across local, regional and system scales in the southern connected Basin.</w:t>
            </w:r>
          </w:p>
        </w:tc>
      </w:tr>
    </w:tbl>
    <w:p w14:paraId="04473DDC" w14:textId="3A60B3B2" w:rsidR="00213764" w:rsidRPr="00097DBC" w:rsidRDefault="00213764" w:rsidP="00213764">
      <w:pPr>
        <w:rPr>
          <w:sz w:val="14"/>
          <w:szCs w:val="14"/>
        </w:rPr>
      </w:pPr>
    </w:p>
    <w:p w14:paraId="2ADA8556" w14:textId="77777777" w:rsidR="00097DBC" w:rsidRPr="00097DBC" w:rsidRDefault="00097DBC" w:rsidP="00213764">
      <w:pPr>
        <w:rPr>
          <w:sz w:val="14"/>
          <w:szCs w:val="14"/>
        </w:rPr>
      </w:pPr>
    </w:p>
    <w:p w14:paraId="4ACAE304" w14:textId="77777777" w:rsidR="00097DBC" w:rsidRDefault="00097DBC" w:rsidP="00097DBC">
      <w:pPr>
        <w:pStyle w:val="Caption"/>
        <w:keepNext/>
        <w:spacing w:after="160"/>
      </w:pPr>
      <w:bookmarkStart w:id="18" w:name="_Ref81326872"/>
      <w:bookmarkStart w:id="19" w:name="_Ref83980206"/>
      <w:bookmarkStart w:id="20" w:name="_Toc93926776"/>
      <w:bookmarkStart w:id="21" w:name="_Toc97206439"/>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w:t>
      </w:r>
      <w:r>
        <w:fldChar w:fldCharType="end"/>
      </w:r>
      <w:bookmarkEnd w:id="18"/>
      <w:r>
        <w:t>. The 2020-21 joint Commonwealth and NSW environmental watering action – part 2.</w:t>
      </w:r>
      <w:bookmarkEnd w:id="19"/>
      <w:bookmarkEnd w:id="20"/>
      <w:bookmarkEnd w:id="21"/>
      <w:r>
        <w:t xml:space="preserve"> </w:t>
      </w:r>
    </w:p>
    <w:tbl>
      <w:tblPr>
        <w:tblStyle w:val="GridTable5Dark-Accent1"/>
        <w:tblW w:w="14454" w:type="dxa"/>
        <w:tblLook w:val="06A0" w:firstRow="1" w:lastRow="0" w:firstColumn="1" w:lastColumn="0" w:noHBand="1" w:noVBand="1"/>
      </w:tblPr>
      <w:tblGrid>
        <w:gridCol w:w="1379"/>
        <w:gridCol w:w="4358"/>
        <w:gridCol w:w="4358"/>
        <w:gridCol w:w="4359"/>
      </w:tblGrid>
      <w:tr w:rsidR="00097DBC" w:rsidRPr="00027517" w14:paraId="048318F9" w14:textId="77777777" w:rsidTr="007A7B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9" w:type="dxa"/>
            <w:tcBorders>
              <w:bottom w:val="single" w:sz="4" w:space="0" w:color="FFFFFF" w:themeColor="background1"/>
            </w:tcBorders>
          </w:tcPr>
          <w:p w14:paraId="3FBB2805" w14:textId="77777777" w:rsidR="00097DBC" w:rsidRPr="00027517" w:rsidRDefault="00097DBC" w:rsidP="007A7B31">
            <w:pPr>
              <w:spacing w:before="20" w:after="20"/>
              <w:rPr>
                <w:sz w:val="18"/>
                <w:szCs w:val="18"/>
              </w:rPr>
            </w:pPr>
            <w:r w:rsidRPr="00027517">
              <w:rPr>
                <w:sz w:val="18"/>
                <w:szCs w:val="18"/>
              </w:rPr>
              <w:t>DESCRIPTION</w:t>
            </w:r>
          </w:p>
        </w:tc>
        <w:tc>
          <w:tcPr>
            <w:tcW w:w="13075" w:type="dxa"/>
            <w:gridSpan w:val="3"/>
            <w:tcBorders>
              <w:bottom w:val="single" w:sz="4" w:space="0" w:color="FFFFFF" w:themeColor="background1"/>
            </w:tcBorders>
          </w:tcPr>
          <w:p w14:paraId="09FB3092" w14:textId="77777777" w:rsidR="00097DBC" w:rsidRPr="00027517" w:rsidRDefault="00097DBC" w:rsidP="007A7B31">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27517">
              <w:rPr>
                <w:sz w:val="18"/>
                <w:szCs w:val="18"/>
              </w:rPr>
              <w:t>D</w:t>
            </w:r>
            <w:r>
              <w:rPr>
                <w:sz w:val="18"/>
                <w:szCs w:val="18"/>
              </w:rPr>
              <w:t>ETAILS</w:t>
            </w:r>
          </w:p>
        </w:tc>
      </w:tr>
      <w:tr w:rsidR="00097DBC" w:rsidRPr="006D46A7" w14:paraId="0CBD6CAB" w14:textId="77777777" w:rsidTr="007A7B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9" w:type="dxa"/>
            <w:tcBorders>
              <w:top w:val="single" w:sz="4" w:space="0" w:color="FFFFFF" w:themeColor="background1"/>
              <w:right w:val="single" w:sz="4" w:space="0" w:color="FFFFFF" w:themeColor="background1"/>
            </w:tcBorders>
          </w:tcPr>
          <w:p w14:paraId="3461CA52" w14:textId="77777777" w:rsidR="00097DBC" w:rsidRPr="006D46A7" w:rsidRDefault="00097DBC" w:rsidP="007A7B31">
            <w:pPr>
              <w:spacing w:before="20" w:after="20"/>
              <w:rPr>
                <w:sz w:val="18"/>
                <w:szCs w:val="18"/>
              </w:rPr>
            </w:pPr>
            <w:r w:rsidRPr="006D46A7">
              <w:rPr>
                <w:sz w:val="18"/>
                <w:szCs w:val="18"/>
              </w:rPr>
              <w:t>Action</w:t>
            </w:r>
          </w:p>
        </w:tc>
        <w:tc>
          <w:tcPr>
            <w:tcW w:w="4358" w:type="dxa"/>
            <w:tcBorders>
              <w:top w:val="single" w:sz="4" w:space="0" w:color="FFFFFF" w:themeColor="background1"/>
              <w:left w:val="single" w:sz="4" w:space="0" w:color="FFFFFF" w:themeColor="background1"/>
            </w:tcBorders>
          </w:tcPr>
          <w:p w14:paraId="269B78AB" w14:textId="77777777" w:rsidR="00097DBC" w:rsidRPr="006D46A7" w:rsidRDefault="00097DBC" w:rsidP="007A7B31">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D46A7">
              <w:rPr>
                <w:sz w:val="18"/>
                <w:szCs w:val="18"/>
              </w:rPr>
              <w:t>5</w:t>
            </w:r>
          </w:p>
        </w:tc>
        <w:tc>
          <w:tcPr>
            <w:tcW w:w="4358" w:type="dxa"/>
            <w:tcBorders>
              <w:top w:val="single" w:sz="4" w:space="0" w:color="FFFFFF" w:themeColor="background1"/>
            </w:tcBorders>
          </w:tcPr>
          <w:p w14:paraId="3570F989" w14:textId="77777777" w:rsidR="00097DBC" w:rsidRPr="006D46A7" w:rsidRDefault="00097DBC" w:rsidP="007A7B31">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D46A7">
              <w:rPr>
                <w:sz w:val="18"/>
                <w:szCs w:val="18"/>
              </w:rPr>
              <w:t>6</w:t>
            </w:r>
          </w:p>
        </w:tc>
        <w:tc>
          <w:tcPr>
            <w:tcW w:w="4359" w:type="dxa"/>
            <w:tcBorders>
              <w:top w:val="single" w:sz="4" w:space="0" w:color="FFFFFF" w:themeColor="background1"/>
            </w:tcBorders>
          </w:tcPr>
          <w:p w14:paraId="4A21C633" w14:textId="77777777" w:rsidR="00097DBC" w:rsidRPr="006D46A7" w:rsidRDefault="00097DBC" w:rsidP="007A7B31">
            <w:pPr>
              <w:spacing w:before="20" w:after="20"/>
              <w:jc w:val="center"/>
              <w:cnfStyle w:val="100000000000" w:firstRow="1" w:lastRow="0" w:firstColumn="0" w:lastColumn="0" w:oddVBand="0" w:evenVBand="0" w:oddHBand="0" w:evenHBand="0" w:firstRowFirstColumn="0" w:firstRowLastColumn="0" w:lastRowFirstColumn="0" w:lastRowLastColumn="0"/>
              <w:rPr>
                <w:sz w:val="18"/>
                <w:szCs w:val="18"/>
              </w:rPr>
            </w:pPr>
            <w:r w:rsidRPr="006D46A7">
              <w:rPr>
                <w:sz w:val="18"/>
                <w:szCs w:val="18"/>
              </w:rPr>
              <w:t>7</w:t>
            </w:r>
          </w:p>
        </w:tc>
      </w:tr>
      <w:tr w:rsidR="00097DBC" w:rsidRPr="00027517" w14:paraId="7387FE0A" w14:textId="77777777" w:rsidTr="007A7B31">
        <w:tc>
          <w:tcPr>
            <w:cnfStyle w:val="001000000000" w:firstRow="0" w:lastRow="0" w:firstColumn="1" w:lastColumn="0" w:oddVBand="0" w:evenVBand="0" w:oddHBand="0" w:evenHBand="0" w:firstRowFirstColumn="0" w:firstRowLastColumn="0" w:lastRowFirstColumn="0" w:lastRowLastColumn="0"/>
            <w:tcW w:w="1379" w:type="dxa"/>
          </w:tcPr>
          <w:p w14:paraId="59FEA34D" w14:textId="77777777" w:rsidR="00097DBC" w:rsidRPr="00027517" w:rsidRDefault="00097DBC" w:rsidP="007A7B31">
            <w:pPr>
              <w:spacing w:before="20" w:after="20"/>
              <w:rPr>
                <w:sz w:val="18"/>
                <w:szCs w:val="18"/>
              </w:rPr>
            </w:pPr>
            <w:r w:rsidRPr="00027517">
              <w:rPr>
                <w:sz w:val="18"/>
                <w:szCs w:val="18"/>
              </w:rPr>
              <w:t>Target Asset</w:t>
            </w:r>
          </w:p>
        </w:tc>
        <w:tc>
          <w:tcPr>
            <w:tcW w:w="4358" w:type="dxa"/>
          </w:tcPr>
          <w:p w14:paraId="18CBB03E"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 xml:space="preserve">Lake Brewster </w:t>
            </w:r>
          </w:p>
        </w:tc>
        <w:tc>
          <w:tcPr>
            <w:tcW w:w="4358" w:type="dxa"/>
          </w:tcPr>
          <w:p w14:paraId="59350A3F"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7722C">
              <w:rPr>
                <w:sz w:val="18"/>
                <w:szCs w:val="18"/>
              </w:rPr>
              <w:t>Noonamah</w:t>
            </w:r>
            <w:proofErr w:type="spellEnd"/>
            <w:r w:rsidRPr="0047722C">
              <w:rPr>
                <w:sz w:val="18"/>
                <w:szCs w:val="18"/>
              </w:rPr>
              <w:t xml:space="preserve"> black box woodlands</w:t>
            </w:r>
          </w:p>
        </w:tc>
        <w:tc>
          <w:tcPr>
            <w:tcW w:w="4359" w:type="dxa"/>
          </w:tcPr>
          <w:p w14:paraId="62D6F6EA"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Lachlan River channel;</w:t>
            </w:r>
          </w:p>
          <w:p w14:paraId="6BCB5BA7"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Lower Lachlan River, main channel below Lake Brewster, terminating in the Great Cumbung Swamp</w:t>
            </w:r>
          </w:p>
        </w:tc>
      </w:tr>
      <w:tr w:rsidR="00097DBC" w:rsidRPr="00027517" w14:paraId="39368A3D" w14:textId="77777777" w:rsidTr="007A7B31">
        <w:tc>
          <w:tcPr>
            <w:cnfStyle w:val="001000000000" w:firstRow="0" w:lastRow="0" w:firstColumn="1" w:lastColumn="0" w:oddVBand="0" w:evenVBand="0" w:oddHBand="0" w:evenHBand="0" w:firstRowFirstColumn="0" w:firstRowLastColumn="0" w:lastRowFirstColumn="0" w:lastRowLastColumn="0"/>
            <w:tcW w:w="1379" w:type="dxa"/>
            <w:tcBorders>
              <w:bottom w:val="single" w:sz="4" w:space="0" w:color="FFFFFF" w:themeColor="background1"/>
            </w:tcBorders>
          </w:tcPr>
          <w:p w14:paraId="4329C6E2" w14:textId="77777777" w:rsidR="00097DBC" w:rsidRPr="00027517" w:rsidRDefault="00097DBC" w:rsidP="007A7B31">
            <w:pPr>
              <w:spacing w:before="20" w:after="20"/>
              <w:rPr>
                <w:sz w:val="18"/>
                <w:szCs w:val="18"/>
              </w:rPr>
            </w:pPr>
            <w:r w:rsidRPr="00027517">
              <w:rPr>
                <w:sz w:val="18"/>
                <w:szCs w:val="18"/>
              </w:rPr>
              <w:t>Reference</w:t>
            </w:r>
          </w:p>
        </w:tc>
        <w:tc>
          <w:tcPr>
            <w:tcW w:w="13075" w:type="dxa"/>
            <w:gridSpan w:val="3"/>
          </w:tcPr>
          <w:p w14:paraId="34BFB2AE"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Water Use Minute 10081 (2019-20)</w:t>
            </w:r>
          </w:p>
        </w:tc>
      </w:tr>
      <w:tr w:rsidR="00097DBC" w:rsidRPr="00027517" w14:paraId="63E77AD2" w14:textId="77777777" w:rsidTr="007A7B31">
        <w:tc>
          <w:tcPr>
            <w:cnfStyle w:val="001000000000" w:firstRow="0" w:lastRow="0" w:firstColumn="1" w:lastColumn="0" w:oddVBand="0" w:evenVBand="0" w:oddHBand="0" w:evenHBand="0" w:firstRowFirstColumn="0" w:firstRowLastColumn="0" w:lastRowFirstColumn="0" w:lastRowLastColumn="0"/>
            <w:tcW w:w="1379" w:type="dxa"/>
          </w:tcPr>
          <w:p w14:paraId="7C621581" w14:textId="77777777" w:rsidR="00097DBC" w:rsidRPr="00027517" w:rsidRDefault="00097DBC" w:rsidP="007A7B31">
            <w:pPr>
              <w:spacing w:before="20" w:after="20"/>
              <w:rPr>
                <w:sz w:val="18"/>
                <w:szCs w:val="18"/>
              </w:rPr>
            </w:pPr>
            <w:r w:rsidRPr="00027517">
              <w:rPr>
                <w:sz w:val="18"/>
                <w:szCs w:val="18"/>
              </w:rPr>
              <w:t>Accounting Location</w:t>
            </w:r>
          </w:p>
        </w:tc>
        <w:tc>
          <w:tcPr>
            <w:tcW w:w="4358" w:type="dxa"/>
          </w:tcPr>
          <w:p w14:paraId="59E003C7"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Lake Brewster</w:t>
            </w:r>
          </w:p>
        </w:tc>
        <w:tc>
          <w:tcPr>
            <w:tcW w:w="4358" w:type="dxa"/>
          </w:tcPr>
          <w:p w14:paraId="01FDC456"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7722C">
              <w:rPr>
                <w:sz w:val="18"/>
                <w:szCs w:val="18"/>
              </w:rPr>
              <w:t>Noonamah</w:t>
            </w:r>
            <w:proofErr w:type="spellEnd"/>
          </w:p>
        </w:tc>
        <w:tc>
          <w:tcPr>
            <w:tcW w:w="4359" w:type="dxa"/>
          </w:tcPr>
          <w:p w14:paraId="7F61BEF3"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Booligal</w:t>
            </w:r>
          </w:p>
        </w:tc>
      </w:tr>
      <w:tr w:rsidR="00097DBC" w:rsidRPr="00027517" w14:paraId="06D02FBF" w14:textId="77777777" w:rsidTr="007A7B31">
        <w:tc>
          <w:tcPr>
            <w:cnfStyle w:val="001000000000" w:firstRow="0" w:lastRow="0" w:firstColumn="1" w:lastColumn="0" w:oddVBand="0" w:evenVBand="0" w:oddHBand="0" w:evenHBand="0" w:firstRowFirstColumn="0" w:firstRowLastColumn="0" w:lastRowFirstColumn="0" w:lastRowLastColumn="0"/>
            <w:tcW w:w="1379" w:type="dxa"/>
          </w:tcPr>
          <w:p w14:paraId="425FB583" w14:textId="77777777" w:rsidR="00097DBC" w:rsidRPr="00027517" w:rsidRDefault="00097DBC" w:rsidP="007A7B31">
            <w:pPr>
              <w:spacing w:before="20" w:after="20"/>
              <w:rPr>
                <w:sz w:val="18"/>
                <w:szCs w:val="18"/>
              </w:rPr>
            </w:pPr>
            <w:r w:rsidRPr="00027517">
              <w:rPr>
                <w:sz w:val="18"/>
                <w:szCs w:val="18"/>
              </w:rPr>
              <w:t>Flow component</w:t>
            </w:r>
          </w:p>
        </w:tc>
        <w:tc>
          <w:tcPr>
            <w:tcW w:w="4358" w:type="dxa"/>
          </w:tcPr>
          <w:p w14:paraId="6CC339A7"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Wetland/floodplain inundation</w:t>
            </w:r>
          </w:p>
        </w:tc>
        <w:tc>
          <w:tcPr>
            <w:tcW w:w="4358" w:type="dxa"/>
          </w:tcPr>
          <w:p w14:paraId="1887BE6C"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Wetland watering</w:t>
            </w:r>
          </w:p>
          <w:p w14:paraId="2AA0E75D"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Fresh flow</w:t>
            </w:r>
          </w:p>
        </w:tc>
        <w:tc>
          <w:tcPr>
            <w:tcW w:w="4359" w:type="dxa"/>
          </w:tcPr>
          <w:p w14:paraId="79D8A21D"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Wetland watering</w:t>
            </w:r>
          </w:p>
        </w:tc>
      </w:tr>
      <w:tr w:rsidR="00097DBC" w:rsidRPr="00027517" w14:paraId="1E06F0DF" w14:textId="77777777" w:rsidTr="007A7B31">
        <w:tc>
          <w:tcPr>
            <w:cnfStyle w:val="001000000000" w:firstRow="0" w:lastRow="0" w:firstColumn="1" w:lastColumn="0" w:oddVBand="0" w:evenVBand="0" w:oddHBand="0" w:evenHBand="0" w:firstRowFirstColumn="0" w:firstRowLastColumn="0" w:lastRowFirstColumn="0" w:lastRowLastColumn="0"/>
            <w:tcW w:w="1379" w:type="dxa"/>
          </w:tcPr>
          <w:p w14:paraId="7BC45394" w14:textId="77777777" w:rsidR="00097DBC" w:rsidRPr="00027517" w:rsidRDefault="00097DBC" w:rsidP="007A7B31">
            <w:pPr>
              <w:spacing w:before="20" w:after="20"/>
              <w:rPr>
                <w:sz w:val="18"/>
                <w:szCs w:val="18"/>
              </w:rPr>
            </w:pPr>
            <w:r w:rsidRPr="00027517">
              <w:rPr>
                <w:sz w:val="18"/>
                <w:szCs w:val="18"/>
              </w:rPr>
              <w:t>Volume (CEW)</w:t>
            </w:r>
          </w:p>
        </w:tc>
        <w:tc>
          <w:tcPr>
            <w:tcW w:w="4358" w:type="dxa"/>
          </w:tcPr>
          <w:p w14:paraId="35C74083"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993.5 ML</w:t>
            </w:r>
          </w:p>
        </w:tc>
        <w:tc>
          <w:tcPr>
            <w:tcW w:w="4358" w:type="dxa"/>
          </w:tcPr>
          <w:p w14:paraId="3802C339"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164 ML</w:t>
            </w:r>
          </w:p>
        </w:tc>
        <w:tc>
          <w:tcPr>
            <w:tcW w:w="4359" w:type="dxa"/>
          </w:tcPr>
          <w:p w14:paraId="5D082F2E"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2,606 ML</w:t>
            </w:r>
          </w:p>
        </w:tc>
      </w:tr>
      <w:tr w:rsidR="00097DBC" w:rsidRPr="00027517" w14:paraId="1D5EBF82" w14:textId="77777777" w:rsidTr="007A7B31">
        <w:tc>
          <w:tcPr>
            <w:cnfStyle w:val="001000000000" w:firstRow="0" w:lastRow="0" w:firstColumn="1" w:lastColumn="0" w:oddVBand="0" w:evenVBand="0" w:oddHBand="0" w:evenHBand="0" w:firstRowFirstColumn="0" w:firstRowLastColumn="0" w:lastRowFirstColumn="0" w:lastRowLastColumn="0"/>
            <w:tcW w:w="1379" w:type="dxa"/>
          </w:tcPr>
          <w:p w14:paraId="0B5369D7" w14:textId="77777777" w:rsidR="00097DBC" w:rsidRPr="00027517" w:rsidRDefault="00097DBC" w:rsidP="007A7B31">
            <w:pPr>
              <w:spacing w:before="20" w:after="20"/>
              <w:rPr>
                <w:sz w:val="18"/>
                <w:szCs w:val="18"/>
              </w:rPr>
            </w:pPr>
            <w:r w:rsidRPr="00027517">
              <w:rPr>
                <w:sz w:val="18"/>
                <w:szCs w:val="18"/>
              </w:rPr>
              <w:t>Volume (NSW)</w:t>
            </w:r>
          </w:p>
        </w:tc>
        <w:tc>
          <w:tcPr>
            <w:tcW w:w="4358" w:type="dxa"/>
          </w:tcPr>
          <w:p w14:paraId="1A1013E1"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993.5 ML</w:t>
            </w:r>
          </w:p>
        </w:tc>
        <w:tc>
          <w:tcPr>
            <w:tcW w:w="4358" w:type="dxa"/>
          </w:tcPr>
          <w:p w14:paraId="75D7701C"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0</w:t>
            </w:r>
          </w:p>
        </w:tc>
        <w:tc>
          <w:tcPr>
            <w:tcW w:w="4359" w:type="dxa"/>
          </w:tcPr>
          <w:p w14:paraId="64F4C60D"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7,800 ML</w:t>
            </w:r>
          </w:p>
        </w:tc>
      </w:tr>
      <w:tr w:rsidR="00097DBC" w:rsidRPr="00027517" w14:paraId="274DAC25" w14:textId="77777777" w:rsidTr="007A7B31">
        <w:tc>
          <w:tcPr>
            <w:cnfStyle w:val="001000000000" w:firstRow="0" w:lastRow="0" w:firstColumn="1" w:lastColumn="0" w:oddVBand="0" w:evenVBand="0" w:oddHBand="0" w:evenHBand="0" w:firstRowFirstColumn="0" w:firstRowLastColumn="0" w:lastRowFirstColumn="0" w:lastRowLastColumn="0"/>
            <w:tcW w:w="1379" w:type="dxa"/>
          </w:tcPr>
          <w:p w14:paraId="56E5AF73" w14:textId="77777777" w:rsidR="00097DBC" w:rsidRPr="00027517" w:rsidRDefault="00097DBC" w:rsidP="007A7B31">
            <w:pPr>
              <w:spacing w:before="20" w:after="20"/>
              <w:rPr>
                <w:sz w:val="18"/>
                <w:szCs w:val="18"/>
              </w:rPr>
            </w:pPr>
            <w:r w:rsidRPr="00027517">
              <w:rPr>
                <w:sz w:val="18"/>
                <w:szCs w:val="18"/>
              </w:rPr>
              <w:t>Total Volume</w:t>
            </w:r>
          </w:p>
        </w:tc>
        <w:tc>
          <w:tcPr>
            <w:tcW w:w="4358" w:type="dxa"/>
          </w:tcPr>
          <w:p w14:paraId="4488A4B8"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1,987 ML</w:t>
            </w:r>
          </w:p>
        </w:tc>
        <w:tc>
          <w:tcPr>
            <w:tcW w:w="4358" w:type="dxa"/>
          </w:tcPr>
          <w:p w14:paraId="49240DCC"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164 ML</w:t>
            </w:r>
          </w:p>
        </w:tc>
        <w:tc>
          <w:tcPr>
            <w:tcW w:w="4359" w:type="dxa"/>
          </w:tcPr>
          <w:p w14:paraId="0732149E" w14:textId="77777777" w:rsidR="00097DBC" w:rsidRPr="0047722C" w:rsidRDefault="00097DBC" w:rsidP="007A7B31">
            <w:pPr>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10,406 ML</w:t>
            </w:r>
          </w:p>
        </w:tc>
      </w:tr>
      <w:tr w:rsidR="00097DBC" w:rsidRPr="00027517" w14:paraId="09EA76E2" w14:textId="77777777" w:rsidTr="007A7B31">
        <w:tc>
          <w:tcPr>
            <w:cnfStyle w:val="001000000000" w:firstRow="0" w:lastRow="0" w:firstColumn="1" w:lastColumn="0" w:oddVBand="0" w:evenVBand="0" w:oddHBand="0" w:evenHBand="0" w:firstRowFirstColumn="0" w:firstRowLastColumn="0" w:lastRowFirstColumn="0" w:lastRowLastColumn="0"/>
            <w:tcW w:w="1379" w:type="dxa"/>
          </w:tcPr>
          <w:p w14:paraId="69D1CA80" w14:textId="77777777" w:rsidR="00097DBC" w:rsidRPr="009B088D" w:rsidRDefault="00097DBC" w:rsidP="007A7B31">
            <w:pPr>
              <w:spacing w:before="20" w:after="20"/>
              <w:rPr>
                <w:sz w:val="17"/>
                <w:szCs w:val="17"/>
              </w:rPr>
            </w:pPr>
            <w:r w:rsidRPr="009B088D">
              <w:rPr>
                <w:sz w:val="17"/>
                <w:szCs w:val="17"/>
              </w:rPr>
              <w:lastRenderedPageBreak/>
              <w:t>Objectives</w:t>
            </w:r>
          </w:p>
        </w:tc>
        <w:tc>
          <w:tcPr>
            <w:tcW w:w="4358" w:type="dxa"/>
          </w:tcPr>
          <w:p w14:paraId="30528025"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Primary:</w:t>
            </w:r>
          </w:p>
          <w:p w14:paraId="680AD7A4" w14:textId="77777777" w:rsidR="00097DBC" w:rsidRPr="0047722C" w:rsidRDefault="00097DBC" w:rsidP="00097DBC">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consolidate/ ensure outcomes sought from early season use are achieved;</w:t>
            </w:r>
          </w:p>
          <w:p w14:paraId="02FFA45F" w14:textId="77777777" w:rsidR="00097DBC" w:rsidRPr="0047722C" w:rsidRDefault="00097DBC" w:rsidP="00097DBC">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seeks to support a small Australian Pelican breeding colony to completion; and</w:t>
            </w:r>
          </w:p>
          <w:p w14:paraId="2451724E" w14:textId="77777777" w:rsidR="00097DBC" w:rsidRPr="0047722C" w:rsidRDefault="00097DBC" w:rsidP="00097DBC">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enable aquatic plants to complete their full life cycle to provide future seed reserves.</w:t>
            </w:r>
          </w:p>
          <w:p w14:paraId="639AF11A"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Secondary:</w:t>
            </w:r>
          </w:p>
          <w:p w14:paraId="4A207053" w14:textId="77777777" w:rsidR="00097DBC" w:rsidRPr="0047722C" w:rsidRDefault="00097DBC" w:rsidP="00097DBC">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provide foraging habitat for large number and diverse range of waders, including migratory species, sharp-tailed sandpiper and threatened species such as blue-billed duck.</w:t>
            </w:r>
          </w:p>
        </w:tc>
        <w:tc>
          <w:tcPr>
            <w:tcW w:w="4358" w:type="dxa"/>
          </w:tcPr>
          <w:p w14:paraId="5981FFFC"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Primary:</w:t>
            </w:r>
          </w:p>
          <w:p w14:paraId="6B464C99" w14:textId="77777777" w:rsidR="00097DBC" w:rsidRPr="0047722C" w:rsidRDefault="00097DBC" w:rsidP="00097DBC">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maintain vegetation condition;</w:t>
            </w:r>
          </w:p>
          <w:p w14:paraId="02F57290" w14:textId="77777777" w:rsidR="00097DBC" w:rsidRPr="0047722C" w:rsidRDefault="00097DBC" w:rsidP="00097DBC">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maintain refuge habitat for native birds and frogs; and</w:t>
            </w:r>
          </w:p>
          <w:p w14:paraId="1D389DDC" w14:textId="77777777" w:rsidR="00097DBC" w:rsidRPr="0047722C" w:rsidRDefault="00097DBC" w:rsidP="00097DBC">
            <w:pPr>
              <w:numPr>
                <w:ilvl w:val="0"/>
                <w:numId w:val="4"/>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provide foraging habitat for waterbirds.</w:t>
            </w:r>
          </w:p>
          <w:p w14:paraId="200CC676"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Secondary:</w:t>
            </w:r>
          </w:p>
          <w:p w14:paraId="25265690" w14:textId="77777777" w:rsidR="00097DBC" w:rsidRPr="0047722C" w:rsidRDefault="00097DBC" w:rsidP="00097DBC">
            <w:pPr>
              <w:pStyle w:val="ListParagraph"/>
              <w:numPr>
                <w:ilvl w:val="0"/>
                <w:numId w:val="4"/>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maintain floodplain connectivity.</w:t>
            </w:r>
          </w:p>
        </w:tc>
        <w:tc>
          <w:tcPr>
            <w:tcW w:w="4359" w:type="dxa"/>
          </w:tcPr>
          <w:p w14:paraId="4AD3A6E8"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Primary:</w:t>
            </w:r>
          </w:p>
          <w:p w14:paraId="34B6EEE5" w14:textId="77777777" w:rsidR="00097DBC" w:rsidRPr="0047722C" w:rsidRDefault="00097DBC" w:rsidP="00097DBC">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consolidate outcomes and ecological objectives achieved by earlier translucent flow events;</w:t>
            </w:r>
          </w:p>
          <w:p w14:paraId="68F78E25" w14:textId="77777777" w:rsidR="00097DBC" w:rsidRPr="0047722C" w:rsidRDefault="00097DBC" w:rsidP="00097DBC">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enhance flow variability and to repeat components of the 2019-20 autumn pulse but at a high flow rate to determine if a higher pulse improves the productivity in the river. This in turn would potentially support juvenile native fish, including golden perch detected in the river for the first time in the history of LTIM/MER in spring 2020-21; and</w:t>
            </w:r>
          </w:p>
          <w:p w14:paraId="7C15222A" w14:textId="77777777" w:rsidR="00097DBC" w:rsidRPr="0047722C" w:rsidRDefault="00097DBC" w:rsidP="00097DBC">
            <w:pPr>
              <w:numPr>
                <w:ilvl w:val="0"/>
                <w:numId w:val="4"/>
              </w:numPr>
              <w:snapToGrid w:val="0"/>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consolidate the outcomes achieved from the two earlier translucent flows event (see above).</w:t>
            </w:r>
          </w:p>
          <w:p w14:paraId="51CCA7B5" w14:textId="77777777" w:rsidR="00097DBC" w:rsidRPr="0047722C" w:rsidRDefault="00097DBC" w:rsidP="007A7B31">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Secondary:</w:t>
            </w:r>
          </w:p>
          <w:p w14:paraId="334AADBC" w14:textId="77777777" w:rsidR="00097DBC" w:rsidRPr="0047722C" w:rsidRDefault="00097DBC" w:rsidP="00097DBC">
            <w:pPr>
              <w:pStyle w:val="ListParagraph"/>
              <w:numPr>
                <w:ilvl w:val="0"/>
                <w:numId w:val="5"/>
              </w:numPr>
              <w:spacing w:before="20" w:after="20"/>
              <w:ind w:left="324" w:hanging="324"/>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 xml:space="preserve">maintain floodplain vegetation, particularly the core reed beds of the Great Cumbung Swamp; and </w:t>
            </w:r>
          </w:p>
          <w:p w14:paraId="52F7DD1D" w14:textId="77777777" w:rsidR="00097DBC" w:rsidRPr="0047722C" w:rsidRDefault="00097DBC" w:rsidP="00097DBC">
            <w:pPr>
              <w:pStyle w:val="ListParagraph"/>
              <w:numPr>
                <w:ilvl w:val="0"/>
                <w:numId w:val="5"/>
              </w:numPr>
              <w:spacing w:before="20" w:after="20"/>
              <w:ind w:left="324" w:hanging="324"/>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maintain habitat for native birds and frogs.</w:t>
            </w:r>
          </w:p>
        </w:tc>
      </w:tr>
      <w:tr w:rsidR="00097DBC" w:rsidRPr="00027517" w14:paraId="6C4DECEB" w14:textId="77777777" w:rsidTr="007A7B31">
        <w:trPr>
          <w:trHeight w:val="721"/>
        </w:trPr>
        <w:tc>
          <w:tcPr>
            <w:cnfStyle w:val="001000000000" w:firstRow="0" w:lastRow="0" w:firstColumn="1" w:lastColumn="0" w:oddVBand="0" w:evenVBand="0" w:oddHBand="0" w:evenHBand="0" w:firstRowFirstColumn="0" w:firstRowLastColumn="0" w:lastRowFirstColumn="0" w:lastRowLastColumn="0"/>
            <w:tcW w:w="1379" w:type="dxa"/>
          </w:tcPr>
          <w:p w14:paraId="02DF6B4F" w14:textId="77777777" w:rsidR="00097DBC" w:rsidRPr="009B088D" w:rsidRDefault="00097DBC" w:rsidP="007A7B31">
            <w:pPr>
              <w:spacing w:before="20" w:after="20"/>
              <w:rPr>
                <w:sz w:val="17"/>
                <w:szCs w:val="17"/>
              </w:rPr>
            </w:pPr>
            <w:r w:rsidRPr="009B088D">
              <w:rPr>
                <w:sz w:val="17"/>
                <w:szCs w:val="17"/>
              </w:rPr>
              <w:t>Basin Watering Priorities</w:t>
            </w:r>
          </w:p>
        </w:tc>
        <w:tc>
          <w:tcPr>
            <w:tcW w:w="4358" w:type="dxa"/>
          </w:tcPr>
          <w:p w14:paraId="502479CF"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Improve the abundance and maintain the diversity of the Basin’s waterbird populations.</w:t>
            </w:r>
          </w:p>
          <w:p w14:paraId="2261D850"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1EB444F0"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Avoid critical loss and (where possible) improve vegetation condition in areas where drought conditions persist.</w:t>
            </w:r>
          </w:p>
        </w:tc>
        <w:tc>
          <w:tcPr>
            <w:tcW w:w="4358" w:type="dxa"/>
          </w:tcPr>
          <w:p w14:paraId="04C576CB"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Support lateral and longitudinal connectivity along the river system.</w:t>
            </w:r>
          </w:p>
          <w:p w14:paraId="266B07CA"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73169324"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Protect drought refuges.</w:t>
            </w:r>
          </w:p>
          <w:p w14:paraId="4417C636"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5F1BE274"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Avoid critical loss and (where possible) improve vegetation condition in areas where drought conditions persist.</w:t>
            </w:r>
          </w:p>
          <w:p w14:paraId="4BCB5801"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52FBEC5D"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Improve the abundance and maintain the diversity of the Basin’s waterbird populations.</w:t>
            </w:r>
          </w:p>
        </w:tc>
        <w:tc>
          <w:tcPr>
            <w:tcW w:w="4359" w:type="dxa"/>
          </w:tcPr>
          <w:p w14:paraId="25A788FF"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Support lateral and longitudinal connectivity along the river system.</w:t>
            </w:r>
          </w:p>
          <w:p w14:paraId="273F76FB"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48C43494"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Support Basin-scale population recovery of native fish by reinstating flows that promote key ecological processes across local, regional and system scales in the southern connected Basin.</w:t>
            </w:r>
          </w:p>
          <w:p w14:paraId="2A21F0DA"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p>
          <w:p w14:paraId="7321A1ED" w14:textId="77777777" w:rsidR="00097DBC" w:rsidRPr="0047722C" w:rsidRDefault="00097DBC" w:rsidP="007A7B31">
            <w:pPr>
              <w:spacing w:before="20" w:after="20"/>
              <w:ind w:left="85"/>
              <w:cnfStyle w:val="000000000000" w:firstRow="0" w:lastRow="0" w:firstColumn="0" w:lastColumn="0" w:oddVBand="0" w:evenVBand="0" w:oddHBand="0" w:evenHBand="0" w:firstRowFirstColumn="0" w:firstRowLastColumn="0" w:lastRowFirstColumn="0" w:lastRowLastColumn="0"/>
              <w:rPr>
                <w:sz w:val="18"/>
                <w:szCs w:val="18"/>
              </w:rPr>
            </w:pPr>
            <w:r w:rsidRPr="0047722C">
              <w:rPr>
                <w:sz w:val="18"/>
                <w:szCs w:val="18"/>
              </w:rPr>
              <w:t>Avoid critical loss and (where possible) improve vegetation condition in areas where drought conditions persist.</w:t>
            </w:r>
          </w:p>
        </w:tc>
      </w:tr>
    </w:tbl>
    <w:p w14:paraId="1ACFF3C2" w14:textId="77777777" w:rsidR="00BF45D6" w:rsidRDefault="00BF45D6" w:rsidP="006937DB"/>
    <w:p w14:paraId="3FF68AAB" w14:textId="4C5CAFC5" w:rsidR="00BF45D6" w:rsidRDefault="00BF45D6" w:rsidP="006937DB">
      <w:pPr>
        <w:sectPr w:rsidR="00BF45D6" w:rsidSect="00A26B8B">
          <w:pgSz w:w="16839" w:h="11907" w:orient="landscape"/>
          <w:pgMar w:top="1440" w:right="1440" w:bottom="1440" w:left="1440" w:header="709" w:footer="709" w:gutter="0"/>
          <w:cols w:space="720"/>
          <w:docGrid w:linePitch="299"/>
        </w:sectPr>
      </w:pPr>
    </w:p>
    <w:p w14:paraId="51374BA0" w14:textId="3DEA700F" w:rsidR="0001296D" w:rsidRDefault="0001296D" w:rsidP="00E8463D">
      <w:pPr>
        <w:pStyle w:val="Heading1"/>
      </w:pPr>
      <w:bookmarkStart w:id="22" w:name="_Toc97203502"/>
      <w:bookmarkStart w:id="23" w:name="_Toc31807877"/>
      <w:r>
        <w:lastRenderedPageBreak/>
        <w:t>Key outcomes from environmental water use</w:t>
      </w:r>
      <w:bookmarkEnd w:id="22"/>
      <w:r>
        <w:t xml:space="preserve"> </w:t>
      </w:r>
    </w:p>
    <w:p w14:paraId="51CE1FF1" w14:textId="6799B7FA" w:rsidR="0089290A" w:rsidRPr="0089290A" w:rsidRDefault="0089290A" w:rsidP="0089290A">
      <w:pPr>
        <w:pStyle w:val="Heading2"/>
      </w:pPr>
      <w:bookmarkStart w:id="24" w:name="_Toc97203503"/>
      <w:r>
        <w:t>Monitoring</w:t>
      </w:r>
      <w:bookmarkEnd w:id="24"/>
    </w:p>
    <w:p w14:paraId="56C40DA7" w14:textId="06B21449" w:rsidR="000631E9" w:rsidRDefault="001B3EEB" w:rsidP="001B3EEB">
      <w:r>
        <w:t xml:space="preserve">The </w:t>
      </w:r>
      <w:r w:rsidR="00880BD8">
        <w:t>seven</w:t>
      </w:r>
      <w:r>
        <w:t xml:space="preserve"> environmental watering actions delivered in 20</w:t>
      </w:r>
      <w:r w:rsidR="005857F1">
        <w:t>20</w:t>
      </w:r>
      <w:r>
        <w:t>-2</w:t>
      </w:r>
      <w:r w:rsidR="005857F1">
        <w:t>1</w:t>
      </w:r>
      <w:r>
        <w:t xml:space="preserve"> were designed to provide water that would </w:t>
      </w:r>
      <w:r w:rsidR="00F35B22">
        <w:t xml:space="preserve">maximize the outcomes that could be achieved from the translucent </w:t>
      </w:r>
      <w:r w:rsidR="003026FB">
        <w:t>flow events</w:t>
      </w:r>
      <w:r w:rsidR="007A7796">
        <w:t xml:space="preserve">. </w:t>
      </w:r>
      <w:r>
        <w:t>In combination, the</w:t>
      </w:r>
      <w:r w:rsidR="007A7796">
        <w:t>se</w:t>
      </w:r>
      <w:r>
        <w:t xml:space="preserve"> watering actions </w:t>
      </w:r>
      <w:r w:rsidR="007A7796">
        <w:t xml:space="preserve">used </w:t>
      </w:r>
      <w:r w:rsidR="007B50C7">
        <w:t>42,162</w:t>
      </w:r>
      <w:r w:rsidR="007A7796">
        <w:t xml:space="preserve"> </w:t>
      </w:r>
      <w:r w:rsidR="00B5220C">
        <w:t xml:space="preserve">ML </w:t>
      </w:r>
      <w:r w:rsidR="007A7796">
        <w:t xml:space="preserve">of Commonwealth environmental water. </w:t>
      </w:r>
      <w:r w:rsidR="000631E9">
        <w:t>The watering actions were specifically designed to:</w:t>
      </w:r>
    </w:p>
    <w:p w14:paraId="6F1D7A53" w14:textId="01231C54" w:rsidR="00377628" w:rsidRDefault="00617941" w:rsidP="00871424">
      <w:pPr>
        <w:pStyle w:val="ListNumber"/>
        <w:numPr>
          <w:ilvl w:val="0"/>
          <w:numId w:val="28"/>
        </w:numPr>
        <w:rPr>
          <w:rFonts w:asciiTheme="minorHAnsi" w:hAnsiTheme="minorHAnsi" w:cstheme="minorBidi"/>
        </w:rPr>
      </w:pPr>
      <w:r>
        <w:rPr>
          <w:rFonts w:asciiTheme="minorHAnsi" w:hAnsiTheme="minorHAnsi" w:cstheme="minorBidi"/>
        </w:rPr>
        <w:t>Provide lateral and longitudinal connectivity</w:t>
      </w:r>
      <w:r w:rsidR="00573A31">
        <w:rPr>
          <w:rFonts w:asciiTheme="minorHAnsi" w:hAnsiTheme="minorHAnsi" w:cstheme="minorBidi"/>
        </w:rPr>
        <w:t xml:space="preserve"> to benefit native vegetation and provide habitat for water dependent </w:t>
      </w:r>
      <w:r w:rsidR="00B24009">
        <w:rPr>
          <w:rFonts w:asciiTheme="minorHAnsi" w:hAnsiTheme="minorHAnsi" w:cstheme="minorBidi"/>
        </w:rPr>
        <w:t>species</w:t>
      </w:r>
      <w:r w:rsidR="00A91329">
        <w:rPr>
          <w:rFonts w:asciiTheme="minorHAnsi" w:hAnsiTheme="minorHAnsi" w:cstheme="minorBidi"/>
        </w:rPr>
        <w:t xml:space="preserve"> (</w:t>
      </w:r>
      <w:r w:rsidR="00306118">
        <w:rPr>
          <w:rFonts w:asciiTheme="minorHAnsi" w:hAnsiTheme="minorHAnsi" w:cstheme="minorBidi"/>
        </w:rPr>
        <w:t>a</w:t>
      </w:r>
      <w:r w:rsidR="00B24009">
        <w:rPr>
          <w:rFonts w:asciiTheme="minorHAnsi" w:hAnsiTheme="minorHAnsi" w:cstheme="minorBidi"/>
        </w:rPr>
        <w:t>ll watering actions</w:t>
      </w:r>
      <w:r w:rsidR="00945359">
        <w:rPr>
          <w:rFonts w:asciiTheme="minorHAnsi" w:hAnsiTheme="minorHAnsi" w:cstheme="minorBidi"/>
        </w:rPr>
        <w:t xml:space="preserve"> except watering action 5</w:t>
      </w:r>
      <w:r w:rsidR="00A91329">
        <w:rPr>
          <w:rFonts w:asciiTheme="minorHAnsi" w:hAnsiTheme="minorHAnsi" w:cstheme="minorBidi"/>
        </w:rPr>
        <w:t>)</w:t>
      </w:r>
    </w:p>
    <w:p w14:paraId="5BA38922" w14:textId="6D0485D6" w:rsidR="00C26D60" w:rsidRPr="00B133FA" w:rsidRDefault="0079441A" w:rsidP="00E9200C">
      <w:pPr>
        <w:pStyle w:val="ListNumber"/>
        <w:numPr>
          <w:ilvl w:val="0"/>
          <w:numId w:val="28"/>
        </w:numPr>
        <w:rPr>
          <w:rFonts w:asciiTheme="minorHAnsi" w:hAnsiTheme="minorHAnsi" w:cstheme="minorBidi"/>
        </w:rPr>
      </w:pPr>
      <w:r>
        <w:rPr>
          <w:rFonts w:asciiTheme="minorHAnsi" w:hAnsiTheme="minorHAnsi" w:cstheme="minorBidi"/>
        </w:rPr>
        <w:t>B</w:t>
      </w:r>
      <w:r w:rsidR="00C26D60" w:rsidRPr="00C26D60">
        <w:rPr>
          <w:rFonts w:asciiTheme="minorHAnsi" w:hAnsiTheme="minorHAnsi" w:cstheme="minorBidi"/>
        </w:rPr>
        <w:t>enefit native fish condition and stimulate stream productivity by modifying the flow regime to create specific in-channel hydrological conditions</w:t>
      </w:r>
      <w:r w:rsidR="00CB1F65">
        <w:rPr>
          <w:rFonts w:asciiTheme="minorHAnsi" w:hAnsiTheme="minorHAnsi" w:cstheme="minorBidi"/>
        </w:rPr>
        <w:t xml:space="preserve"> (Action 7)</w:t>
      </w:r>
    </w:p>
    <w:p w14:paraId="78C0F388" w14:textId="77777777" w:rsidR="007C7A85" w:rsidRDefault="007C7A85" w:rsidP="001B3EEB">
      <w:pPr>
        <w:rPr>
          <w:lang w:val="en-AU"/>
        </w:rPr>
      </w:pPr>
    </w:p>
    <w:p w14:paraId="57CAC6EA" w14:textId="2ED9C124" w:rsidR="00163E86" w:rsidRDefault="00163E86" w:rsidP="00163E86">
      <w:r>
        <w:rPr>
          <w:lang w:val="en-AU"/>
        </w:rPr>
        <w:t>By supporting lateral and longitudinal connectivity, maintaining the extent and condition of native vegetation, providing habitat for native waterbirds and supporting populations of native fish</w:t>
      </w:r>
      <w:r w:rsidR="009004D1" w:rsidRPr="009004D1">
        <w:t xml:space="preserve"> </w:t>
      </w:r>
      <w:r w:rsidR="009004D1">
        <w:t xml:space="preserve">these watering actions contributed to the watering priorities for the Murray-Darling Basin Authority </w:t>
      </w:r>
      <w:r w:rsidR="009004D1">
        <w:fldChar w:fldCharType="begin"/>
      </w:r>
      <w:r w:rsidR="00905640">
        <w:instrText xml:space="preserve"> ADDIN EN.CITE &lt;EndNote&gt;&lt;Cite&gt;&lt;Author&gt;MDBA&lt;/Author&gt;&lt;Year&gt;2019&lt;/Year&gt;&lt;RecNum&gt;762&lt;/RecNum&gt;&lt;DisplayText&gt;(MDBA 2019)&lt;/DisplayText&gt;&lt;record&gt;&lt;rec-number&gt;762&lt;/rec-number&gt;&lt;foreign-keys&gt;&lt;key app="EN" db-id="0a0zttz0gewd9befav559p5osxw5sftwfpdv" timestamp="1627438073" guid="0108a3f5-9b7f-44ae-a35d-1b085bff4bc1"&gt;762&lt;/key&gt;&lt;/foreign-keys&gt;&lt;ref-type name="Report"&gt;27&lt;/ref-type&gt;&lt;contributors&gt;&lt;authors&gt;&lt;author&gt;MDBA&lt;/author&gt;&lt;/authors&gt;&lt;tertiary-authors&gt;&lt;author&gt;Murray-Darling Basin Authority&lt;/author&gt;&lt;/tertiary-authors&gt;&lt;/contributors&gt;&lt;titles&gt;&lt;title&gt;Basin environmental watering priorities 2019-20&lt;/title&gt;&lt;/titles&gt;&lt;dates&gt;&lt;year&gt;2019&lt;/year&gt;&lt;/dates&gt;&lt;pub-location&gt;Canberra&lt;/pub-location&gt;&lt;publisher&gt;Murray-Darling Basin Authority&lt;/publisher&gt;&lt;urls&gt;&lt;/urls&gt;&lt;/record&gt;&lt;/Cite&gt;&lt;/EndNote&gt;</w:instrText>
      </w:r>
      <w:r w:rsidR="009004D1">
        <w:fldChar w:fldCharType="separate"/>
      </w:r>
      <w:r w:rsidR="009004D1">
        <w:rPr>
          <w:noProof/>
        </w:rPr>
        <w:t>(MDBA 2019)</w:t>
      </w:r>
      <w:r w:rsidR="009004D1">
        <w:fldChar w:fldCharType="end"/>
      </w:r>
      <w:r w:rsidR="009004D1">
        <w:rPr>
          <w:lang w:val="en-AU"/>
        </w:rPr>
        <w:t>.</w:t>
      </w:r>
    </w:p>
    <w:p w14:paraId="61A73428" w14:textId="68D455BA" w:rsidR="000631E9" w:rsidRDefault="00306118" w:rsidP="0089290A">
      <w:pPr>
        <w:pStyle w:val="Heading3"/>
      </w:pPr>
      <w:bookmarkStart w:id="25" w:name="_Toc97203504"/>
      <w:r>
        <w:t>Provide lateral and longitudinal connectivity</w:t>
      </w:r>
      <w:r w:rsidR="00637770">
        <w:t xml:space="preserve"> to </w:t>
      </w:r>
      <w:r w:rsidR="00B24009">
        <w:t xml:space="preserve">benefit vegetation and </w:t>
      </w:r>
      <w:r w:rsidR="00637770">
        <w:t>provide habitat</w:t>
      </w:r>
      <w:bookmarkEnd w:id="25"/>
    </w:p>
    <w:p w14:paraId="4935EA3E" w14:textId="3CAB6C75" w:rsidR="00B24009" w:rsidRDefault="00254192" w:rsidP="00B24009">
      <w:r>
        <w:t>Three</w:t>
      </w:r>
      <w:r w:rsidR="00B24009">
        <w:t xml:space="preserve"> approaches to providing </w:t>
      </w:r>
      <w:r w:rsidR="0019368F">
        <w:t xml:space="preserve">hydrological connectivity were implemented in 2020-21. These were </w:t>
      </w:r>
      <w:r w:rsidR="007B6663">
        <w:t xml:space="preserve">1) </w:t>
      </w:r>
      <w:r w:rsidR="0019368F">
        <w:t>extend the duration of the translucent flows</w:t>
      </w:r>
      <w:r w:rsidR="007B6663">
        <w:t xml:space="preserve"> to increase the extent and duration of floodplain-wetland inundation</w:t>
      </w:r>
      <w:r w:rsidR="00DE0F86">
        <w:t>;</w:t>
      </w:r>
      <w:r w:rsidR="0019368F">
        <w:t xml:space="preserve"> </w:t>
      </w:r>
      <w:r w:rsidR="00DE0F86">
        <w:t xml:space="preserve">2) </w:t>
      </w:r>
      <w:r w:rsidR="004E0E1B">
        <w:t xml:space="preserve">provide </w:t>
      </w:r>
      <w:proofErr w:type="spellStart"/>
      <w:r w:rsidR="004E0E1B">
        <w:t>freshes</w:t>
      </w:r>
      <w:proofErr w:type="spellEnd"/>
      <w:r w:rsidR="004E0E1B">
        <w:t xml:space="preserve"> </w:t>
      </w:r>
      <w:r w:rsidR="00306118">
        <w:t xml:space="preserve">for </w:t>
      </w:r>
      <w:r w:rsidR="004216A8">
        <w:t xml:space="preserve">targeted parts of the </w:t>
      </w:r>
      <w:r w:rsidR="004E0E1B">
        <w:t>river system; and 3)</w:t>
      </w:r>
      <w:r w:rsidR="004216A8">
        <w:t xml:space="preserve"> use </w:t>
      </w:r>
      <w:r w:rsidR="00874A63">
        <w:t>landholder infrastructure to pump water to key wetland assets</w:t>
      </w:r>
      <w:r w:rsidR="00945359">
        <w:t>.</w:t>
      </w:r>
    </w:p>
    <w:p w14:paraId="176C9F78" w14:textId="79E065A9" w:rsidR="00306118" w:rsidRPr="00B24009" w:rsidRDefault="00024670" w:rsidP="00024670">
      <w:pPr>
        <w:pStyle w:val="Heading4"/>
      </w:pPr>
      <w:r>
        <w:t>Extend the duration of translucent flows</w:t>
      </w:r>
    </w:p>
    <w:p w14:paraId="7CA5713B" w14:textId="7B841720" w:rsidR="007128D0" w:rsidRDefault="007128D0" w:rsidP="005767C9">
      <w:pPr>
        <w:rPr>
          <w:lang w:val="en-AU"/>
        </w:rPr>
      </w:pPr>
      <w:r>
        <w:rPr>
          <w:lang w:val="en-AU"/>
        </w:rPr>
        <w:t>Watering actions two and four</w:t>
      </w:r>
      <w:r w:rsidR="00A14513">
        <w:t xml:space="preserve"> </w:t>
      </w:r>
      <w:r w:rsidR="00626162">
        <w:rPr>
          <w:lang w:val="en-AU"/>
        </w:rPr>
        <w:t xml:space="preserve">extended the duration of </w:t>
      </w:r>
      <w:r>
        <w:rPr>
          <w:lang w:val="en-AU"/>
        </w:rPr>
        <w:t>the translucent flows in August and November</w:t>
      </w:r>
      <w:r w:rsidR="00A14513">
        <w:rPr>
          <w:lang w:val="en-AU"/>
        </w:rPr>
        <w:t xml:space="preserve"> </w:t>
      </w:r>
      <w:r w:rsidR="00A14513">
        <w:t>(</w:t>
      </w:r>
      <w:r w:rsidR="00A14513">
        <w:fldChar w:fldCharType="begin"/>
      </w:r>
      <w:r w:rsidR="00A14513">
        <w:instrText xml:space="preserve"> REF _Ref48568970 \h </w:instrText>
      </w:r>
      <w:r w:rsidR="00A14513">
        <w:fldChar w:fldCharType="separate"/>
      </w:r>
      <w:r w:rsidR="00BE6065">
        <w:t xml:space="preserve">Table </w:t>
      </w:r>
      <w:r w:rsidR="00BE6065">
        <w:rPr>
          <w:noProof/>
        </w:rPr>
        <w:t>2</w:t>
      </w:r>
      <w:r w:rsidR="00BE6065">
        <w:noBreakHyphen/>
      </w:r>
      <w:r w:rsidR="00BE6065">
        <w:rPr>
          <w:noProof/>
        </w:rPr>
        <w:t>1</w:t>
      </w:r>
      <w:r w:rsidR="00A14513">
        <w:fldChar w:fldCharType="end"/>
      </w:r>
      <w:r w:rsidR="00A14513">
        <w:t>)</w:t>
      </w:r>
      <w:r>
        <w:rPr>
          <w:lang w:val="en-AU"/>
        </w:rPr>
        <w:t xml:space="preserve"> </w:t>
      </w:r>
      <w:r w:rsidR="00626162">
        <w:rPr>
          <w:lang w:val="en-AU"/>
        </w:rPr>
        <w:t xml:space="preserve">thus </w:t>
      </w:r>
      <w:r>
        <w:rPr>
          <w:lang w:val="en-AU"/>
        </w:rPr>
        <w:t>increasing the extent and duration of floodplain</w:t>
      </w:r>
      <w:r w:rsidR="00626162">
        <w:rPr>
          <w:lang w:val="en-AU"/>
        </w:rPr>
        <w:t>-wetland inundation</w:t>
      </w:r>
      <w:r w:rsidR="005E0130">
        <w:rPr>
          <w:lang w:val="en-AU"/>
        </w:rPr>
        <w:t xml:space="preserve">. </w:t>
      </w:r>
      <w:r w:rsidR="004E395D">
        <w:rPr>
          <w:lang w:val="en-AU"/>
        </w:rPr>
        <w:t>In doing so, these actions</w:t>
      </w:r>
      <w:r w:rsidR="005E0130">
        <w:rPr>
          <w:lang w:val="en-AU"/>
        </w:rPr>
        <w:t xml:space="preserve"> </w:t>
      </w:r>
      <w:r w:rsidR="005E0130">
        <w:t>maintained the connection between the river channel and the floodplain</w:t>
      </w:r>
      <w:r w:rsidR="005E0130">
        <w:rPr>
          <w:lang w:val="en-AU"/>
        </w:rPr>
        <w:t xml:space="preserve">, providing water to locally important wetlands </w:t>
      </w:r>
      <w:r w:rsidR="00AE6956">
        <w:rPr>
          <w:lang w:val="en-AU"/>
        </w:rPr>
        <w:t>and</w:t>
      </w:r>
      <w:r w:rsidR="005E0130">
        <w:rPr>
          <w:lang w:val="en-AU"/>
        </w:rPr>
        <w:t xml:space="preserve"> contributing to the provision of habitat for water dependent species.</w:t>
      </w:r>
    </w:p>
    <w:p w14:paraId="7A914239" w14:textId="13685191" w:rsidR="005D5088" w:rsidRDefault="001A7F3A" w:rsidP="005D5088">
      <w:pPr>
        <w:rPr>
          <w:lang w:val="en-GB"/>
        </w:rPr>
      </w:pPr>
      <w:r>
        <w:rPr>
          <w:lang w:val="en-AU"/>
        </w:rPr>
        <w:t xml:space="preserve">Watering Action 2 </w:t>
      </w:r>
      <w:r w:rsidR="00521D65">
        <w:rPr>
          <w:lang w:val="en-AU"/>
        </w:rPr>
        <w:t xml:space="preserve">extended the duration of the translucent flow </w:t>
      </w:r>
      <w:r w:rsidR="00610B44">
        <w:rPr>
          <w:lang w:val="en-AU"/>
        </w:rPr>
        <w:t>at Willandra Weir by approximately 26</w:t>
      </w:r>
      <w:r w:rsidR="00910A12">
        <w:rPr>
          <w:lang w:val="en-AU"/>
        </w:rPr>
        <w:t> </w:t>
      </w:r>
      <w:r w:rsidR="00610B44">
        <w:rPr>
          <w:lang w:val="en-AU"/>
        </w:rPr>
        <w:t>days</w:t>
      </w:r>
      <w:r w:rsidR="0066097B">
        <w:rPr>
          <w:lang w:val="en-AU"/>
        </w:rPr>
        <w:t xml:space="preserve"> (</w:t>
      </w:r>
      <w:r w:rsidR="0066097B">
        <w:rPr>
          <w:lang w:val="en-AU"/>
        </w:rPr>
        <w:fldChar w:fldCharType="begin"/>
      </w:r>
      <w:r w:rsidR="0066097B">
        <w:rPr>
          <w:lang w:val="en-AU"/>
        </w:rPr>
        <w:instrText xml:space="preserve"> REF _Ref83384362 \h </w:instrText>
      </w:r>
      <w:r w:rsidR="0066097B">
        <w:rPr>
          <w:lang w:val="en-AU"/>
        </w:rPr>
      </w:r>
      <w:r w:rsidR="0066097B">
        <w:rPr>
          <w:lang w:val="en-AU"/>
        </w:rPr>
        <w:fldChar w:fldCharType="separate"/>
      </w:r>
      <w:r w:rsidR="00BE6065">
        <w:t xml:space="preserve">Figure </w:t>
      </w:r>
      <w:r w:rsidR="00BE6065">
        <w:rPr>
          <w:noProof/>
        </w:rPr>
        <w:t>3</w:t>
      </w:r>
      <w:r w:rsidR="00BE6065">
        <w:noBreakHyphen/>
      </w:r>
      <w:r w:rsidR="00BE6065">
        <w:rPr>
          <w:noProof/>
        </w:rPr>
        <w:t>1</w:t>
      </w:r>
      <w:r w:rsidR="0066097B">
        <w:rPr>
          <w:lang w:val="en-AU"/>
        </w:rPr>
        <w:fldChar w:fldCharType="end"/>
      </w:r>
      <w:r w:rsidR="0066097B">
        <w:rPr>
          <w:lang w:val="en-AU"/>
        </w:rPr>
        <w:t>)</w:t>
      </w:r>
      <w:r w:rsidR="00610B44">
        <w:rPr>
          <w:lang w:val="en-AU"/>
        </w:rPr>
        <w:t xml:space="preserve">. </w:t>
      </w:r>
      <w:r w:rsidR="00322139">
        <w:rPr>
          <w:lang w:val="en-AU"/>
        </w:rPr>
        <w:t>This included 6 days above 3</w:t>
      </w:r>
      <w:r w:rsidR="00910A12">
        <w:rPr>
          <w:lang w:val="en-AU"/>
        </w:rPr>
        <w:t>,</w:t>
      </w:r>
      <w:r w:rsidR="00322139">
        <w:rPr>
          <w:lang w:val="en-AU"/>
        </w:rPr>
        <w:t>000 ML/day</w:t>
      </w:r>
      <w:r w:rsidR="004B4A15">
        <w:rPr>
          <w:lang w:val="en-AU"/>
        </w:rPr>
        <w:t xml:space="preserve"> which </w:t>
      </w:r>
      <w:r w:rsidR="004E395D">
        <w:rPr>
          <w:lang w:val="en-AU"/>
        </w:rPr>
        <w:t>pushed</w:t>
      </w:r>
      <w:r w:rsidR="0075649D">
        <w:rPr>
          <w:lang w:val="en-AU"/>
        </w:rPr>
        <w:t xml:space="preserve"> water t</w:t>
      </w:r>
      <w:r w:rsidR="005C4BD7">
        <w:rPr>
          <w:lang w:val="en-AU"/>
        </w:rPr>
        <w:t>hrough</w:t>
      </w:r>
      <w:r w:rsidR="00A63B6E" w:rsidRPr="00D23520">
        <w:rPr>
          <w:lang w:val="en-AU"/>
        </w:rPr>
        <w:t xml:space="preserve"> </w:t>
      </w:r>
      <w:proofErr w:type="spellStart"/>
      <w:r w:rsidR="00A63B6E" w:rsidRPr="00D23520">
        <w:rPr>
          <w:lang w:val="en-AU"/>
        </w:rPr>
        <w:t>Whealbah</w:t>
      </w:r>
      <w:proofErr w:type="spellEnd"/>
      <w:r w:rsidR="00A63B6E" w:rsidRPr="00D23520">
        <w:rPr>
          <w:lang w:val="en-AU"/>
        </w:rPr>
        <w:t xml:space="preserve"> Lagoon, Moon </w:t>
      </w:r>
      <w:proofErr w:type="spellStart"/>
      <w:r w:rsidR="00A63B6E" w:rsidRPr="00D23520">
        <w:rPr>
          <w:lang w:val="en-AU"/>
        </w:rPr>
        <w:t>Moon</w:t>
      </w:r>
      <w:proofErr w:type="spellEnd"/>
      <w:r w:rsidR="00A63B6E" w:rsidRPr="00D23520">
        <w:rPr>
          <w:lang w:val="en-AU"/>
        </w:rPr>
        <w:t xml:space="preserve"> Swamp and associated overflow swamps such as Gum Lake, the larger Torriganny system wetlands (Main Swamp), Lachlan River wetlands between Whealbah and Booligal (Lilydale wetlands) and Willandra and Middle creek systems above Hillston.</w:t>
      </w:r>
      <w:r w:rsidR="00926CDB">
        <w:rPr>
          <w:lang w:val="en-AU"/>
        </w:rPr>
        <w:t xml:space="preserve"> </w:t>
      </w:r>
      <w:r w:rsidR="005D5088">
        <w:rPr>
          <w:lang w:val="en-GB"/>
        </w:rPr>
        <w:t xml:space="preserve">These wetlands </w:t>
      </w:r>
      <w:r w:rsidR="00040F3D">
        <w:rPr>
          <w:lang w:val="en-GB"/>
        </w:rPr>
        <w:t xml:space="preserve">provide important habitat for water dependent species </w:t>
      </w:r>
      <w:r w:rsidR="00B24663">
        <w:rPr>
          <w:lang w:val="en-GB"/>
        </w:rPr>
        <w:t>and includes locations that</w:t>
      </w:r>
      <w:r w:rsidR="00040F3D">
        <w:rPr>
          <w:lang w:val="en-GB"/>
        </w:rPr>
        <w:t xml:space="preserve"> </w:t>
      </w:r>
      <w:r w:rsidR="005D5088">
        <w:rPr>
          <w:lang w:val="en-GB"/>
        </w:rPr>
        <w:t xml:space="preserve">have </w:t>
      </w:r>
      <w:r w:rsidR="005D5088" w:rsidRPr="00003A67">
        <w:rPr>
          <w:lang w:val="en-GB"/>
        </w:rPr>
        <w:t>supported colonial bird breeding during previous floods</w:t>
      </w:r>
      <w:r w:rsidR="005D5088">
        <w:rPr>
          <w:lang w:val="en-GB"/>
        </w:rPr>
        <w:t>.</w:t>
      </w:r>
    </w:p>
    <w:p w14:paraId="0E4C082A" w14:textId="2A5B7A72" w:rsidR="00222E34" w:rsidRDefault="00D1179E" w:rsidP="00926CDB">
      <w:pPr>
        <w:rPr>
          <w:lang w:val="en-AU"/>
        </w:rPr>
      </w:pPr>
      <w:r>
        <w:rPr>
          <w:lang w:val="en-AU"/>
        </w:rPr>
        <w:lastRenderedPageBreak/>
        <w:t xml:space="preserve">By extending the duration of the translucent flow at Willandra Weir, </w:t>
      </w:r>
      <w:r w:rsidR="00B24663">
        <w:rPr>
          <w:lang w:val="en-AU"/>
        </w:rPr>
        <w:t>this watering action also</w:t>
      </w:r>
      <w:r w:rsidR="00926CDB">
        <w:rPr>
          <w:lang w:val="en-AU"/>
        </w:rPr>
        <w:t xml:space="preserve"> met the environmental water requirement for Middle Creek to flow (&gt;2,600 ML for around 35 days)</w:t>
      </w:r>
      <w:r w:rsidR="00926CDB">
        <w:rPr>
          <w:rStyle w:val="FootnoteReference"/>
          <w:lang w:val="en-AU"/>
        </w:rPr>
        <w:footnoteReference w:id="2"/>
      </w:r>
      <w:r w:rsidR="00926CDB">
        <w:rPr>
          <w:lang w:val="en-AU"/>
        </w:rPr>
        <w:t xml:space="preserve">. </w:t>
      </w:r>
      <w:r w:rsidR="002F5723">
        <w:rPr>
          <w:lang w:val="en-AU"/>
        </w:rPr>
        <w:t xml:space="preserve">Without the use of environmental water, </w:t>
      </w:r>
      <w:r w:rsidR="007F1748">
        <w:rPr>
          <w:lang w:val="en-AU"/>
        </w:rPr>
        <w:t>such flows would not have been possible.</w:t>
      </w:r>
    </w:p>
    <w:p w14:paraId="1D938288" w14:textId="456DB324" w:rsidR="003A070C" w:rsidRDefault="00866E99" w:rsidP="00926CDB">
      <w:pPr>
        <w:rPr>
          <w:lang w:val="en-AU"/>
        </w:rPr>
      </w:pPr>
      <w:r>
        <w:rPr>
          <w:lang w:val="en-AU"/>
        </w:rPr>
        <w:t xml:space="preserve">Watering Action 4 </w:t>
      </w:r>
      <w:r w:rsidR="003A070C">
        <w:rPr>
          <w:lang w:val="en-AU"/>
        </w:rPr>
        <w:t>double</w:t>
      </w:r>
      <w:r w:rsidR="00D97B48">
        <w:rPr>
          <w:lang w:val="en-AU"/>
        </w:rPr>
        <w:t>d</w:t>
      </w:r>
      <w:r w:rsidR="003A070C">
        <w:rPr>
          <w:lang w:val="en-AU"/>
        </w:rPr>
        <w:t xml:space="preserve"> the duration of a shorter translucent event </w:t>
      </w:r>
      <w:r w:rsidR="00D97B48">
        <w:rPr>
          <w:lang w:val="en-AU"/>
        </w:rPr>
        <w:t>(</w:t>
      </w:r>
      <w:r w:rsidR="00D97B48">
        <w:rPr>
          <w:lang w:val="en-AU"/>
        </w:rPr>
        <w:fldChar w:fldCharType="begin"/>
      </w:r>
      <w:r w:rsidR="00D97B48">
        <w:rPr>
          <w:lang w:val="en-AU"/>
        </w:rPr>
        <w:instrText xml:space="preserve"> REF _Ref83384362 \h </w:instrText>
      </w:r>
      <w:r w:rsidR="00D97B48">
        <w:rPr>
          <w:lang w:val="en-AU"/>
        </w:rPr>
      </w:r>
      <w:r w:rsidR="00D97B48">
        <w:rPr>
          <w:lang w:val="en-AU"/>
        </w:rPr>
        <w:fldChar w:fldCharType="separate"/>
      </w:r>
      <w:r w:rsidR="00BE6065">
        <w:t xml:space="preserve">Figure </w:t>
      </w:r>
      <w:r w:rsidR="00BE6065">
        <w:rPr>
          <w:noProof/>
        </w:rPr>
        <w:t>3</w:t>
      </w:r>
      <w:r w:rsidR="00BE6065">
        <w:noBreakHyphen/>
      </w:r>
      <w:r w:rsidR="00BE6065">
        <w:rPr>
          <w:noProof/>
        </w:rPr>
        <w:t>1</w:t>
      </w:r>
      <w:r w:rsidR="00D97B48">
        <w:rPr>
          <w:lang w:val="en-AU"/>
        </w:rPr>
        <w:fldChar w:fldCharType="end"/>
      </w:r>
      <w:r w:rsidR="00D97B48">
        <w:rPr>
          <w:lang w:val="en-AU"/>
        </w:rPr>
        <w:t>) and in doing so</w:t>
      </w:r>
      <w:r w:rsidR="003A070C">
        <w:rPr>
          <w:lang w:val="en-AU"/>
        </w:rPr>
        <w:t xml:space="preserve"> </w:t>
      </w:r>
      <w:r w:rsidR="00A45DC1">
        <w:rPr>
          <w:lang w:val="en-AU"/>
        </w:rPr>
        <w:t xml:space="preserve">it </w:t>
      </w:r>
      <w:r w:rsidR="003A070C">
        <w:rPr>
          <w:lang w:val="en-AU"/>
        </w:rPr>
        <w:t>refresh</w:t>
      </w:r>
      <w:r w:rsidR="00A45DC1">
        <w:rPr>
          <w:lang w:val="en-AU"/>
        </w:rPr>
        <w:t>ed</w:t>
      </w:r>
      <w:r w:rsidR="003A070C">
        <w:rPr>
          <w:lang w:val="en-AU"/>
        </w:rPr>
        <w:t xml:space="preserve"> habitats inundated by the </w:t>
      </w:r>
      <w:r w:rsidR="00A45DC1">
        <w:rPr>
          <w:lang w:val="en-AU"/>
        </w:rPr>
        <w:t xml:space="preserve">earlier </w:t>
      </w:r>
      <w:r w:rsidR="003A070C">
        <w:rPr>
          <w:lang w:val="en-AU"/>
        </w:rPr>
        <w:t>combined use of translucent flows and NSW and Commonwealth environmental water</w:t>
      </w:r>
      <w:r w:rsidR="00A45DC1">
        <w:rPr>
          <w:lang w:val="en-AU"/>
        </w:rPr>
        <w:t xml:space="preserve">. The second pulse of water to floodplain wetland habitats </w:t>
      </w:r>
      <w:r w:rsidR="00755270">
        <w:rPr>
          <w:lang w:val="en-AU"/>
        </w:rPr>
        <w:t xml:space="preserve">provided the additional water that would </w:t>
      </w:r>
      <w:r w:rsidR="003A070C">
        <w:rPr>
          <w:lang w:val="en-AU"/>
        </w:rPr>
        <w:t>enable species using those habitats to either complete life cycle requirements (e.g. extend hydro-period for frogs) or access resources to improve condition.</w:t>
      </w:r>
    </w:p>
    <w:p w14:paraId="0C8A16A5" w14:textId="77777777" w:rsidR="00C43845" w:rsidRDefault="00C43845" w:rsidP="00C43845">
      <w:pPr>
        <w:keepNext/>
        <w:spacing w:after="120"/>
      </w:pPr>
      <w:r>
        <w:rPr>
          <w:noProof/>
        </w:rPr>
        <w:drawing>
          <wp:inline distT="0" distB="0" distL="0" distR="0" wp14:anchorId="2E10678B" wp14:editId="46610B79">
            <wp:extent cx="4993860" cy="3627120"/>
            <wp:effectExtent l="0" t="0" r="0" b="0"/>
            <wp:docPr id="1916457035" name="Picture 191645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8704" cy="3645165"/>
                    </a:xfrm>
                    <a:prstGeom prst="rect">
                      <a:avLst/>
                    </a:prstGeom>
                    <a:noFill/>
                  </pic:spPr>
                </pic:pic>
              </a:graphicData>
            </a:graphic>
          </wp:inline>
        </w:drawing>
      </w:r>
    </w:p>
    <w:p w14:paraId="28936AF8" w14:textId="391170EE" w:rsidR="00C43845" w:rsidRDefault="00C43845" w:rsidP="00C43845">
      <w:pPr>
        <w:pStyle w:val="Caption"/>
        <w:spacing w:after="40"/>
      </w:pPr>
      <w:bookmarkStart w:id="26" w:name="_Ref83384362"/>
      <w:bookmarkStart w:id="27" w:name="_Toc94533907"/>
      <w:bookmarkStart w:id="28" w:name="_Toc97206430"/>
      <w:r>
        <w:t xml:space="preserve">Figure </w:t>
      </w:r>
      <w:r>
        <w:fldChar w:fldCharType="begin"/>
      </w:r>
      <w:r>
        <w:instrText xml:space="preserve"> STYLEREF 1 \s </w:instrText>
      </w:r>
      <w:r>
        <w:fldChar w:fldCharType="separate"/>
      </w:r>
      <w:r w:rsidR="0036351C">
        <w:rPr>
          <w:noProof/>
        </w:rPr>
        <w:t>3</w:t>
      </w:r>
      <w:r>
        <w:fldChar w:fldCharType="end"/>
      </w:r>
      <w:r>
        <w:noBreakHyphen/>
      </w:r>
      <w:r>
        <w:fldChar w:fldCharType="begin"/>
      </w:r>
      <w:r>
        <w:instrText xml:space="preserve"> SEQ Figure \* ARABIC \s 1 </w:instrText>
      </w:r>
      <w:r>
        <w:fldChar w:fldCharType="separate"/>
      </w:r>
      <w:r w:rsidR="0036351C">
        <w:rPr>
          <w:noProof/>
        </w:rPr>
        <w:t>1</w:t>
      </w:r>
      <w:r>
        <w:fldChar w:fldCharType="end"/>
      </w:r>
      <w:bookmarkEnd w:id="26"/>
      <w:r>
        <w:rPr>
          <w:noProof/>
        </w:rPr>
        <w:t>.</w:t>
      </w:r>
      <w:r>
        <w:t xml:space="preserve"> Flows at </w:t>
      </w:r>
      <w:proofErr w:type="spellStart"/>
      <w:r>
        <w:t>Willandra</w:t>
      </w:r>
      <w:proofErr w:type="spellEnd"/>
      <w:r>
        <w:t xml:space="preserve"> Weir for the period 1</w:t>
      </w:r>
      <w:r w:rsidRPr="00A71AF6">
        <w:rPr>
          <w:vertAlign w:val="superscript"/>
        </w:rPr>
        <w:t>st</w:t>
      </w:r>
      <w:r>
        <w:t xml:space="preserve"> of July 2020 to 30</w:t>
      </w:r>
      <w:r w:rsidRPr="00A71AF6">
        <w:rPr>
          <w:vertAlign w:val="superscript"/>
        </w:rPr>
        <w:t>th</w:t>
      </w:r>
      <w:r>
        <w:t xml:space="preserve"> of June 2021 showing Watering Action 2 and an estimate of Watering Action 4.</w:t>
      </w:r>
      <w:bookmarkEnd w:id="27"/>
      <w:bookmarkEnd w:id="28"/>
    </w:p>
    <w:p w14:paraId="3A7B7A52" w14:textId="77777777" w:rsidR="00C43845" w:rsidRDefault="00C43845" w:rsidP="00C43845">
      <w:pPr>
        <w:pStyle w:val="Caption"/>
      </w:pPr>
      <w:r>
        <w:t>Commonwealth (green) and NSW (blue) environmental water is shown along with estimates of river flow (flow including the licensed delivery of water but not including environmental water) in grey.</w:t>
      </w:r>
    </w:p>
    <w:p w14:paraId="2050713A" w14:textId="4E438343" w:rsidR="00755270" w:rsidRDefault="00755270" w:rsidP="00755270">
      <w:pPr>
        <w:rPr>
          <w:lang w:val="en-AU"/>
        </w:rPr>
      </w:pPr>
      <w:r>
        <w:rPr>
          <w:lang w:val="en-AU"/>
        </w:rPr>
        <w:t xml:space="preserve">The additional duration of </w:t>
      </w:r>
      <w:r w:rsidR="00E3317C">
        <w:rPr>
          <w:lang w:val="en-AU"/>
        </w:rPr>
        <w:t xml:space="preserve">both longitudinal and lateral hydrological </w:t>
      </w:r>
      <w:r>
        <w:rPr>
          <w:lang w:val="en-AU"/>
        </w:rPr>
        <w:t>connection</w:t>
      </w:r>
      <w:r w:rsidR="00627E67">
        <w:rPr>
          <w:lang w:val="en-AU"/>
        </w:rPr>
        <w:t xml:space="preserve"> generated by Watering Actions 2 and 4</w:t>
      </w:r>
      <w:r>
        <w:rPr>
          <w:lang w:val="en-AU"/>
        </w:rPr>
        <w:t xml:space="preserve"> was particularly evident in the lower part of the system</w:t>
      </w:r>
      <w:r w:rsidR="00E54C6D">
        <w:rPr>
          <w:lang w:val="en-AU"/>
        </w:rPr>
        <w:t xml:space="preserve"> from Booligal </w:t>
      </w:r>
      <w:r w:rsidR="00500E84">
        <w:rPr>
          <w:lang w:val="en-AU"/>
        </w:rPr>
        <w:t>(</w:t>
      </w:r>
      <w:r w:rsidR="00500E84">
        <w:rPr>
          <w:lang w:val="en-AU"/>
        </w:rPr>
        <w:fldChar w:fldCharType="begin"/>
      </w:r>
      <w:r w:rsidR="00500E84">
        <w:rPr>
          <w:lang w:val="en-AU"/>
        </w:rPr>
        <w:instrText xml:space="preserve"> REF _Ref83384497 \h </w:instrText>
      </w:r>
      <w:r w:rsidR="00500E84">
        <w:rPr>
          <w:lang w:val="en-AU"/>
        </w:rPr>
      </w:r>
      <w:r w:rsidR="00500E84">
        <w:rPr>
          <w:lang w:val="en-AU"/>
        </w:rPr>
        <w:fldChar w:fldCharType="separate"/>
      </w:r>
      <w:r w:rsidR="00BE6065">
        <w:t xml:space="preserve">Figure </w:t>
      </w:r>
      <w:r w:rsidR="00BE6065">
        <w:rPr>
          <w:noProof/>
        </w:rPr>
        <w:t>3</w:t>
      </w:r>
      <w:r w:rsidR="00BE6065">
        <w:noBreakHyphen/>
      </w:r>
      <w:r w:rsidR="00BE6065">
        <w:rPr>
          <w:noProof/>
        </w:rPr>
        <w:t>2</w:t>
      </w:r>
      <w:r w:rsidR="00500E84">
        <w:rPr>
          <w:lang w:val="en-AU"/>
        </w:rPr>
        <w:fldChar w:fldCharType="end"/>
      </w:r>
      <w:r w:rsidR="00500E84">
        <w:rPr>
          <w:lang w:val="en-AU"/>
        </w:rPr>
        <w:t xml:space="preserve">) </w:t>
      </w:r>
      <w:r w:rsidR="00E54C6D">
        <w:rPr>
          <w:lang w:val="en-AU"/>
        </w:rPr>
        <w:t xml:space="preserve">through to the </w:t>
      </w:r>
      <w:r>
        <w:rPr>
          <w:lang w:val="en-AU"/>
        </w:rPr>
        <w:t xml:space="preserve">Great Cumbung Swamp, where environmental water </w:t>
      </w:r>
      <w:r w:rsidR="00C10B54">
        <w:rPr>
          <w:lang w:val="en-AU"/>
        </w:rPr>
        <w:t xml:space="preserve">contributed to the inundation of </w:t>
      </w:r>
      <w:r>
        <w:rPr>
          <w:lang w:val="en-AU"/>
        </w:rPr>
        <w:t xml:space="preserve">a range of floodplain habitats, including tall emergent marsh, river red gum and black box woodlands, lignum shrublands and open temporary lakes, which are frequented by a diverse assemblage of native birds and other animals. </w:t>
      </w:r>
      <w:r w:rsidR="00C10B54">
        <w:rPr>
          <w:lang w:val="en-AU"/>
        </w:rPr>
        <w:t>It is notable that f</w:t>
      </w:r>
      <w:r>
        <w:rPr>
          <w:lang w:val="en-AU"/>
        </w:rPr>
        <w:t>loodwater</w:t>
      </w:r>
      <w:r w:rsidR="00C10B54">
        <w:rPr>
          <w:lang w:val="en-AU"/>
        </w:rPr>
        <w:t>s</w:t>
      </w:r>
      <w:r>
        <w:rPr>
          <w:lang w:val="en-AU"/>
        </w:rPr>
        <w:t xml:space="preserve"> inundated an extensive area of the reedbed of the Great </w:t>
      </w:r>
      <w:r>
        <w:rPr>
          <w:lang w:val="en-AU"/>
        </w:rPr>
        <w:lastRenderedPageBreak/>
        <w:t>Cumbung Swamp including reeds which had not been flooded for at least four years. In doing so, it contributed</w:t>
      </w:r>
      <w:r w:rsidRPr="00956E03">
        <w:rPr>
          <w:lang w:val="en-AU"/>
        </w:rPr>
        <w:t xml:space="preserve"> to the provision of aquatic habitat for water dependent species.</w:t>
      </w:r>
    </w:p>
    <w:p w14:paraId="50ED1EA0" w14:textId="77777777" w:rsidR="00E54C6D" w:rsidRDefault="00E54C6D" w:rsidP="00E54C6D">
      <w:pPr>
        <w:keepNext/>
      </w:pPr>
      <w:r>
        <w:rPr>
          <w:noProof/>
        </w:rPr>
        <w:drawing>
          <wp:inline distT="0" distB="0" distL="0" distR="0" wp14:anchorId="3923BE97" wp14:editId="2B5375D5">
            <wp:extent cx="4884203" cy="3550920"/>
            <wp:effectExtent l="0" t="0" r="0" b="0"/>
            <wp:docPr id="1916457036" name="Picture 19164570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9764" cy="3562233"/>
                    </a:xfrm>
                    <a:prstGeom prst="rect">
                      <a:avLst/>
                    </a:prstGeom>
                    <a:noFill/>
                  </pic:spPr>
                </pic:pic>
              </a:graphicData>
            </a:graphic>
          </wp:inline>
        </w:drawing>
      </w:r>
    </w:p>
    <w:p w14:paraId="33BCBA1D" w14:textId="77777777" w:rsidR="00E54C6D" w:rsidRDefault="00E54C6D" w:rsidP="00E54C6D">
      <w:pPr>
        <w:pStyle w:val="Caption"/>
        <w:spacing w:after="40"/>
      </w:pPr>
      <w:bookmarkStart w:id="29" w:name="_Ref83384497"/>
      <w:bookmarkStart w:id="30" w:name="_Toc97052866"/>
      <w:bookmarkStart w:id="31" w:name="_Toc97206431"/>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2</w:t>
      </w:r>
      <w:r>
        <w:fldChar w:fldCharType="end"/>
      </w:r>
      <w:bookmarkEnd w:id="29"/>
      <w:r>
        <w:rPr>
          <w:noProof/>
        </w:rPr>
        <w:t xml:space="preserve">. </w:t>
      </w:r>
      <w:r>
        <w:t>Flows at Booligal for the period 1</w:t>
      </w:r>
      <w:r w:rsidRPr="00682059">
        <w:rPr>
          <w:vertAlign w:val="superscript"/>
        </w:rPr>
        <w:t>st</w:t>
      </w:r>
      <w:r>
        <w:t xml:space="preserve"> of July 2020 to 30</w:t>
      </w:r>
      <w:r w:rsidRPr="00915337">
        <w:rPr>
          <w:vertAlign w:val="superscript"/>
        </w:rPr>
        <w:t>th</w:t>
      </w:r>
      <w:r>
        <w:t xml:space="preserve"> of June 2021 showing estimates of Watering Actions 2, 4, 6 and 7.</w:t>
      </w:r>
      <w:bookmarkEnd w:id="30"/>
      <w:bookmarkEnd w:id="31"/>
    </w:p>
    <w:p w14:paraId="6A3CCA24" w14:textId="77777777" w:rsidR="00E54C6D" w:rsidRDefault="00E54C6D" w:rsidP="00E54C6D">
      <w:pPr>
        <w:pStyle w:val="Caption"/>
      </w:pPr>
      <w:r>
        <w:t>Commonwealth (green) and NSW (blue) environmental water is shown along with estimates of river flow (flow including the licensed delivery of water but not including environmental water) in grey.</w:t>
      </w:r>
    </w:p>
    <w:p w14:paraId="1BA1A34E" w14:textId="572D89BC" w:rsidR="007A7C62" w:rsidRPr="00956E03" w:rsidRDefault="007A7C62" w:rsidP="007A7C62">
      <w:pPr>
        <w:rPr>
          <w:lang w:val="en-AU"/>
        </w:rPr>
      </w:pPr>
      <w:r w:rsidRPr="00EC1C3B">
        <w:rPr>
          <w:lang w:val="en-AU"/>
        </w:rPr>
        <w:t>The use of Commonwealth environmental water, in combination with NSW environmental water to augment translucent flows, extend</w:t>
      </w:r>
      <w:r w:rsidR="007F7B0D">
        <w:rPr>
          <w:lang w:val="en-AU"/>
        </w:rPr>
        <w:t xml:space="preserve">ed </w:t>
      </w:r>
      <w:r w:rsidRPr="00EC1C3B">
        <w:rPr>
          <w:lang w:val="en-AU"/>
        </w:rPr>
        <w:t xml:space="preserve">the duration of flooding </w:t>
      </w:r>
      <w:r w:rsidR="007F7B0D">
        <w:rPr>
          <w:lang w:val="en-AU"/>
        </w:rPr>
        <w:t>and</w:t>
      </w:r>
      <w:r w:rsidRPr="00EC1C3B">
        <w:rPr>
          <w:lang w:val="en-AU"/>
        </w:rPr>
        <w:t xml:space="preserve"> meant that wetlands that are not usually able to receive environmental water, were watered.</w:t>
      </w:r>
      <w:r w:rsidR="007F7B0D">
        <w:rPr>
          <w:lang w:val="en-AU"/>
        </w:rPr>
        <w:t xml:space="preserve"> Lake </w:t>
      </w:r>
      <w:proofErr w:type="spellStart"/>
      <w:r w:rsidR="007F7B0D">
        <w:rPr>
          <w:lang w:val="en-AU"/>
        </w:rPr>
        <w:t>Bullogal</w:t>
      </w:r>
      <w:proofErr w:type="spellEnd"/>
      <w:r w:rsidR="007F7B0D">
        <w:rPr>
          <w:lang w:val="en-AU"/>
        </w:rPr>
        <w:t xml:space="preserve"> and Lake </w:t>
      </w:r>
      <w:proofErr w:type="spellStart"/>
      <w:r w:rsidR="007F7B0D">
        <w:rPr>
          <w:lang w:val="en-AU"/>
        </w:rPr>
        <w:t>Tarwong</w:t>
      </w:r>
      <w:proofErr w:type="spellEnd"/>
      <w:r w:rsidR="007F7B0D">
        <w:rPr>
          <w:lang w:val="en-AU"/>
        </w:rPr>
        <w:t xml:space="preserve"> </w:t>
      </w:r>
      <w:r w:rsidR="00FE7013">
        <w:rPr>
          <w:lang w:val="en-AU"/>
        </w:rPr>
        <w:t xml:space="preserve">are important off-channel terminal wetlands that support a range of aquatic and amphibious plant species </w:t>
      </w:r>
      <w:r w:rsidR="001848EC">
        <w:rPr>
          <w:lang w:val="en-AU"/>
        </w:rPr>
        <w:t xml:space="preserve">as well as providing habitat for waterbird species in an otherwise dry landscape. These sites are difficult to </w:t>
      </w:r>
      <w:r w:rsidR="00B174BE">
        <w:rPr>
          <w:lang w:val="en-AU"/>
        </w:rPr>
        <w:t>water deliberately, requiring</w:t>
      </w:r>
      <w:r w:rsidR="00E04D71">
        <w:rPr>
          <w:lang w:val="en-AU"/>
        </w:rPr>
        <w:t xml:space="preserve"> a long duration above flow thresholds.</w:t>
      </w:r>
      <w:r w:rsidR="00750630">
        <w:rPr>
          <w:lang w:val="en-AU"/>
        </w:rPr>
        <w:t xml:space="preserve"> The strategic use of environmental water in 2020-21, enabled these sites to receive water which </w:t>
      </w:r>
      <w:r w:rsidRPr="00EC1C3B">
        <w:rPr>
          <w:lang w:val="en-AU"/>
        </w:rPr>
        <w:t xml:space="preserve">resulted in a substantial response in vegetation, providing opportunities for species to germinate, grow and reproduce. This represents an excellent way to achieve vegetation outcomes in the landscape that cannot otherwise be achieved </w:t>
      </w:r>
      <w:proofErr w:type="spellStart"/>
      <w:r w:rsidRPr="00EC1C3B">
        <w:rPr>
          <w:lang w:val="en-AU"/>
        </w:rPr>
        <w:t>with held</w:t>
      </w:r>
      <w:proofErr w:type="spellEnd"/>
      <w:r w:rsidRPr="00EC1C3B">
        <w:rPr>
          <w:lang w:val="en-AU"/>
        </w:rPr>
        <w:t xml:space="preserve"> environmental water alone.</w:t>
      </w:r>
    </w:p>
    <w:p w14:paraId="38FA21EE" w14:textId="57AAE9F1" w:rsidR="00975730" w:rsidRDefault="00024670" w:rsidP="00024670">
      <w:pPr>
        <w:pStyle w:val="Heading4"/>
        <w:rPr>
          <w:lang w:val="en-AU"/>
        </w:rPr>
      </w:pPr>
      <w:r>
        <w:rPr>
          <w:lang w:val="en-AU"/>
        </w:rPr>
        <w:t>Provide freshes</w:t>
      </w:r>
    </w:p>
    <w:p w14:paraId="52DD9A24" w14:textId="4FE78A76" w:rsidR="00024670" w:rsidRDefault="00642D4C" w:rsidP="005767C9">
      <w:pPr>
        <w:rPr>
          <w:lang w:val="en-AU"/>
        </w:rPr>
      </w:pPr>
      <w:r>
        <w:rPr>
          <w:lang w:val="en-AU"/>
        </w:rPr>
        <w:t xml:space="preserve">The first watering action provided a large </w:t>
      </w:r>
      <w:r w:rsidR="003E2DCD">
        <w:rPr>
          <w:lang w:val="en-AU"/>
        </w:rPr>
        <w:t xml:space="preserve">spring </w:t>
      </w:r>
      <w:r>
        <w:rPr>
          <w:lang w:val="en-AU"/>
        </w:rPr>
        <w:t xml:space="preserve">fresh to Booberoi Creek </w:t>
      </w:r>
      <w:r w:rsidR="00460A77">
        <w:rPr>
          <w:lang w:val="en-AU"/>
        </w:rPr>
        <w:t xml:space="preserve">in October 2020 to provide habitat for native fish and water plants. </w:t>
      </w:r>
      <w:r w:rsidR="00D3195D">
        <w:rPr>
          <w:lang w:val="en-AU"/>
        </w:rPr>
        <w:t xml:space="preserve">This watering action was designed to </w:t>
      </w:r>
      <w:r w:rsidR="0022316F">
        <w:rPr>
          <w:lang w:val="en-AU"/>
        </w:rPr>
        <w:t xml:space="preserve">restart flow in the river and </w:t>
      </w:r>
      <w:r w:rsidR="00D3195D">
        <w:rPr>
          <w:lang w:val="en-AU"/>
        </w:rPr>
        <w:t xml:space="preserve">recover habitat </w:t>
      </w:r>
      <w:r w:rsidR="0022316F">
        <w:rPr>
          <w:lang w:val="en-AU"/>
        </w:rPr>
        <w:t xml:space="preserve">that had been dried during de-silting works. This </w:t>
      </w:r>
      <w:r w:rsidR="000E1869">
        <w:rPr>
          <w:lang w:val="en-AU"/>
        </w:rPr>
        <w:t xml:space="preserve">large fresh increased water levels </w:t>
      </w:r>
      <w:r w:rsidR="00465F12">
        <w:rPr>
          <w:lang w:val="en-AU"/>
        </w:rPr>
        <w:t xml:space="preserve">by approximately 0.6 m, wetting up in-channel habitat and </w:t>
      </w:r>
      <w:r w:rsidR="004611E6">
        <w:rPr>
          <w:lang w:val="en-AU"/>
        </w:rPr>
        <w:t>re-starting flow in the river, re-connecting it to the main channel.</w:t>
      </w:r>
    </w:p>
    <w:p w14:paraId="05DF4E55" w14:textId="0997A633" w:rsidR="004611E6" w:rsidRDefault="00B90533" w:rsidP="005767C9">
      <w:pPr>
        <w:rPr>
          <w:lang w:val="en-AU"/>
        </w:rPr>
      </w:pPr>
      <w:r>
        <w:rPr>
          <w:lang w:val="en-AU"/>
        </w:rPr>
        <w:lastRenderedPageBreak/>
        <w:t xml:space="preserve">The seventh watering action </w:t>
      </w:r>
      <w:r w:rsidR="008C3D59">
        <w:rPr>
          <w:lang w:val="en-AU"/>
        </w:rPr>
        <w:t>built on the use of the NSW Environmental Water Allowance and provided flow variability in the Lachlan River channel</w:t>
      </w:r>
      <w:r w:rsidR="00C179D5">
        <w:rPr>
          <w:lang w:val="en-AU"/>
        </w:rPr>
        <w:t xml:space="preserve"> between Lake Brewster and the Great Cumbung Swamp</w:t>
      </w:r>
      <w:r w:rsidR="008C3D59">
        <w:rPr>
          <w:lang w:val="en-AU"/>
        </w:rPr>
        <w:t xml:space="preserve">. </w:t>
      </w:r>
      <w:r w:rsidR="006D644F">
        <w:rPr>
          <w:lang w:val="en-AU"/>
        </w:rPr>
        <w:t xml:space="preserve">While this fresh didn’t quite meet the targeted 650 ML/day at Booligal, it </w:t>
      </w:r>
      <w:r w:rsidR="0064580D">
        <w:rPr>
          <w:lang w:val="en-AU"/>
        </w:rPr>
        <w:t xml:space="preserve">increased </w:t>
      </w:r>
      <w:r w:rsidR="000A4E53">
        <w:rPr>
          <w:lang w:val="en-AU"/>
        </w:rPr>
        <w:t>the water level in the channel at Booligal by around 0.15 m</w:t>
      </w:r>
      <w:r w:rsidR="006D644F">
        <w:rPr>
          <w:lang w:val="en-AU"/>
        </w:rPr>
        <w:t xml:space="preserve">, </w:t>
      </w:r>
      <w:r w:rsidR="00C179D5">
        <w:rPr>
          <w:lang w:val="en-AU"/>
        </w:rPr>
        <w:t xml:space="preserve">likely inundating </w:t>
      </w:r>
      <w:r w:rsidR="008C3D59">
        <w:rPr>
          <w:lang w:val="en-AU"/>
        </w:rPr>
        <w:t>in-channel habitats</w:t>
      </w:r>
      <w:r w:rsidR="0013336E">
        <w:rPr>
          <w:lang w:val="en-AU"/>
        </w:rPr>
        <w:t xml:space="preserve"> and providing a small pulse of water </w:t>
      </w:r>
      <w:r w:rsidR="00C179D5">
        <w:rPr>
          <w:lang w:val="en-AU"/>
        </w:rPr>
        <w:t>to</w:t>
      </w:r>
      <w:r w:rsidR="0013336E">
        <w:rPr>
          <w:lang w:val="en-AU"/>
        </w:rPr>
        <w:t xml:space="preserve"> the </w:t>
      </w:r>
      <w:r w:rsidR="00144977">
        <w:rPr>
          <w:lang w:val="en-AU"/>
        </w:rPr>
        <w:t>G</w:t>
      </w:r>
      <w:r w:rsidR="0013336E">
        <w:rPr>
          <w:lang w:val="en-AU"/>
        </w:rPr>
        <w:t xml:space="preserve">reat Cumbung </w:t>
      </w:r>
      <w:r w:rsidR="00144977">
        <w:rPr>
          <w:lang w:val="en-AU"/>
        </w:rPr>
        <w:t>Swamp.</w:t>
      </w:r>
    </w:p>
    <w:p w14:paraId="7F4D7F8F" w14:textId="4D7EBDC0" w:rsidR="00E66027" w:rsidRDefault="00024670" w:rsidP="00024670">
      <w:pPr>
        <w:pStyle w:val="Heading4"/>
      </w:pPr>
      <w:r>
        <w:t>Pump water to key wetland assets</w:t>
      </w:r>
    </w:p>
    <w:p w14:paraId="30BB6B5F" w14:textId="2C622915" w:rsidR="00055843" w:rsidRDefault="00144977" w:rsidP="00E66027">
      <w:r>
        <w:t>Watering Actions</w:t>
      </w:r>
      <w:r w:rsidR="008B1596">
        <w:t xml:space="preserve"> three and six used private infrastructure to pump water to Fletcher’s Lake and </w:t>
      </w:r>
      <w:r w:rsidR="003155CB">
        <w:t xml:space="preserve">Lake Noonamah and the surrounding black box wetlands. These watering actions </w:t>
      </w:r>
      <w:r w:rsidR="00810252">
        <w:t xml:space="preserve">were </w:t>
      </w:r>
      <w:r w:rsidR="006E1804">
        <w:t xml:space="preserve">designed to support vegetation in and around the wetlands and provide </w:t>
      </w:r>
      <w:r w:rsidR="009A6020">
        <w:t xml:space="preserve">habitat for waterbirds and frogs. Fletcher’s </w:t>
      </w:r>
      <w:r w:rsidR="00E61F81">
        <w:t>L</w:t>
      </w:r>
      <w:r w:rsidR="009A6020">
        <w:t xml:space="preserve">ake is not monitored as part of the Flow MER program, but </w:t>
      </w:r>
      <w:r w:rsidR="00C46F9F">
        <w:t>incidental waterbird observations confirmed the use of the created aquatic habitat by</w:t>
      </w:r>
      <w:r w:rsidR="00055843">
        <w:t xml:space="preserve"> </w:t>
      </w:r>
      <w:r w:rsidR="00C46F9F">
        <w:t xml:space="preserve">red-necked avocets and red-capped </w:t>
      </w:r>
      <w:r w:rsidR="00055843">
        <w:t xml:space="preserve">plovers. </w:t>
      </w:r>
    </w:p>
    <w:p w14:paraId="12425A46" w14:textId="061F2201" w:rsidR="00024670" w:rsidRDefault="009A6020" w:rsidP="00E66027">
      <w:r>
        <w:t xml:space="preserve">Lake Noonamah </w:t>
      </w:r>
      <w:r w:rsidR="00D672D7">
        <w:t xml:space="preserve">continues to support an outstandingly </w:t>
      </w:r>
      <w:r w:rsidR="003C5B02">
        <w:t xml:space="preserve">rich </w:t>
      </w:r>
      <w:r w:rsidR="00D672D7">
        <w:t>and productive vegetation community</w:t>
      </w:r>
      <w:r w:rsidR="005C021B">
        <w:t xml:space="preserve"> (</w:t>
      </w:r>
      <w:r w:rsidR="00020723">
        <w:fldChar w:fldCharType="begin"/>
      </w:r>
      <w:r w:rsidR="00020723">
        <w:instrText xml:space="preserve"> REF _Ref94689540 \h </w:instrText>
      </w:r>
      <w:r w:rsidR="00020723">
        <w:fldChar w:fldCharType="separate"/>
      </w:r>
      <w:r w:rsidR="008103F8">
        <w:t xml:space="preserve">Figure </w:t>
      </w:r>
      <w:r w:rsidR="008103F8">
        <w:rPr>
          <w:noProof/>
        </w:rPr>
        <w:t>3</w:t>
      </w:r>
      <w:r w:rsidR="008103F8">
        <w:noBreakHyphen/>
      </w:r>
      <w:r w:rsidR="008103F8">
        <w:rPr>
          <w:noProof/>
        </w:rPr>
        <w:t>2</w:t>
      </w:r>
      <w:r w:rsidR="00020723">
        <w:fldChar w:fldCharType="end"/>
      </w:r>
      <w:r w:rsidR="00020723">
        <w:t>)</w:t>
      </w:r>
      <w:r w:rsidR="004F5B24">
        <w:t xml:space="preserve"> and has received small volumes of pumped environmental water over the past </w:t>
      </w:r>
      <w:r w:rsidR="00EA076A">
        <w:t>3 years. T</w:t>
      </w:r>
      <w:r w:rsidR="00D672D7">
        <w:t xml:space="preserve">he provision of </w:t>
      </w:r>
      <w:r w:rsidR="00F624E3">
        <w:t xml:space="preserve">environmental </w:t>
      </w:r>
      <w:r w:rsidR="00D672D7">
        <w:t xml:space="preserve">water to this </w:t>
      </w:r>
      <w:r w:rsidR="00EA076A">
        <w:t>l</w:t>
      </w:r>
      <w:r w:rsidR="00D672D7">
        <w:t xml:space="preserve">ake </w:t>
      </w:r>
      <w:r w:rsidR="007269CB">
        <w:t>toward the end of the 2021 watering season,</w:t>
      </w:r>
      <w:r w:rsidR="008A22A6">
        <w:t xml:space="preserve"> </w:t>
      </w:r>
      <w:r w:rsidR="005C021B">
        <w:t xml:space="preserve">will enable </w:t>
      </w:r>
      <w:r w:rsidR="00F14B32">
        <w:t>the aquatic and amphibious species recorded at this site to flourish</w:t>
      </w:r>
      <w:r w:rsidR="00F624E3">
        <w:t>.</w:t>
      </w:r>
    </w:p>
    <w:p w14:paraId="4C2F7BE5" w14:textId="68DE6BAC" w:rsidR="00DA575A" w:rsidRDefault="008F3FE1" w:rsidP="00DA575A">
      <w:pPr>
        <w:keepNext/>
      </w:pPr>
      <w:r>
        <w:rPr>
          <w:noProof/>
        </w:rPr>
        <w:drawing>
          <wp:inline distT="0" distB="0" distL="0" distR="0" wp14:anchorId="5B2DAC30" wp14:editId="1E71DED8">
            <wp:extent cx="5460622" cy="40957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2688" cy="4097300"/>
                    </a:xfrm>
                    <a:prstGeom prst="rect">
                      <a:avLst/>
                    </a:prstGeom>
                    <a:noFill/>
                    <a:ln>
                      <a:noFill/>
                    </a:ln>
                  </pic:spPr>
                </pic:pic>
              </a:graphicData>
            </a:graphic>
          </wp:inline>
        </w:drawing>
      </w:r>
    </w:p>
    <w:p w14:paraId="20B4928C" w14:textId="024CC069" w:rsidR="00F624E3" w:rsidRPr="00E66027" w:rsidRDefault="00DA575A" w:rsidP="00DA575A">
      <w:pPr>
        <w:pStyle w:val="Caption"/>
      </w:pPr>
      <w:bookmarkStart w:id="32" w:name="_Ref94689540"/>
      <w:bookmarkStart w:id="33" w:name="_Ref94624463"/>
      <w:bookmarkStart w:id="34" w:name="_Toc97206432"/>
      <w:r>
        <w:t xml:space="preserve">Figure </w:t>
      </w:r>
      <w:r w:rsidR="00C54128">
        <w:fldChar w:fldCharType="begin"/>
      </w:r>
      <w:r w:rsidR="00C54128">
        <w:instrText xml:space="preserve"> STYLEREF 1 \s </w:instrText>
      </w:r>
      <w:r w:rsidR="00C54128">
        <w:fldChar w:fldCharType="separate"/>
      </w:r>
      <w:r w:rsidR="00C54128">
        <w:rPr>
          <w:noProof/>
        </w:rPr>
        <w:t>3</w:t>
      </w:r>
      <w:r w:rsidR="00C54128">
        <w:fldChar w:fldCharType="end"/>
      </w:r>
      <w:r w:rsidR="00C54128">
        <w:noBreakHyphen/>
      </w:r>
      <w:r w:rsidR="00C54128">
        <w:fldChar w:fldCharType="begin"/>
      </w:r>
      <w:r w:rsidR="00C54128">
        <w:instrText xml:space="preserve"> SEQ Figure \* ARABIC \s 1 </w:instrText>
      </w:r>
      <w:r w:rsidR="00C54128">
        <w:fldChar w:fldCharType="separate"/>
      </w:r>
      <w:r w:rsidR="00C54128">
        <w:rPr>
          <w:noProof/>
        </w:rPr>
        <w:t>2</w:t>
      </w:r>
      <w:r w:rsidR="00C54128">
        <w:fldChar w:fldCharType="end"/>
      </w:r>
      <w:bookmarkEnd w:id="32"/>
      <w:r w:rsidR="00C54128">
        <w:rPr>
          <w:noProof/>
        </w:rPr>
        <w:t>.</w:t>
      </w:r>
      <w:bookmarkEnd w:id="33"/>
      <w:r>
        <w:t xml:space="preserve"> </w:t>
      </w:r>
      <w:r w:rsidR="005D46B4">
        <w:t xml:space="preserve">A </w:t>
      </w:r>
      <w:r w:rsidR="008F3FE1">
        <w:t>carpet of Nardoo</w:t>
      </w:r>
      <w:r w:rsidR="005D46B4">
        <w:t xml:space="preserve"> at Lake </w:t>
      </w:r>
      <w:proofErr w:type="spellStart"/>
      <w:r w:rsidR="005D46B4">
        <w:t>Noonamah</w:t>
      </w:r>
      <w:proofErr w:type="spellEnd"/>
      <w:r w:rsidR="005D46B4">
        <w:t>, November 2020</w:t>
      </w:r>
      <w:r w:rsidR="007269CB">
        <w:t>.</w:t>
      </w:r>
      <w:r w:rsidR="00A812B0">
        <w:t xml:space="preserve"> Photo</w:t>
      </w:r>
      <w:r w:rsidR="00EF3D2E">
        <w:t>:</w:t>
      </w:r>
      <w:r w:rsidR="00A812B0">
        <w:t xml:space="preserve"> Will Higgisson</w:t>
      </w:r>
      <w:bookmarkEnd w:id="34"/>
    </w:p>
    <w:p w14:paraId="34BD0A32" w14:textId="0BA93A27" w:rsidR="00F04487" w:rsidRDefault="00F04487">
      <w:r>
        <w:br w:type="page"/>
      </w:r>
    </w:p>
    <w:p w14:paraId="2CFBB685" w14:textId="52780817" w:rsidR="005767C9" w:rsidRDefault="005767C9" w:rsidP="0089290A">
      <w:pPr>
        <w:pStyle w:val="Heading3"/>
      </w:pPr>
      <w:bookmarkStart w:id="35" w:name="_Toc97203505"/>
      <w:r>
        <w:lastRenderedPageBreak/>
        <w:t>Supporting native fish condition and stimulating productivity</w:t>
      </w:r>
      <w:bookmarkEnd w:id="35"/>
    </w:p>
    <w:p w14:paraId="1ED9A719" w14:textId="5463A049" w:rsidR="00017935" w:rsidRDefault="00603152" w:rsidP="006D10A1">
      <w:pPr>
        <w:rPr>
          <w:lang w:val="en-AU"/>
        </w:rPr>
      </w:pPr>
      <w:bookmarkStart w:id="36" w:name="_Hlk53753367"/>
      <w:r>
        <w:rPr>
          <w:lang w:val="en-AU"/>
        </w:rPr>
        <w:t xml:space="preserve">The seventh watering action for 2020-21 was designed to </w:t>
      </w:r>
      <w:r w:rsidR="00546A40">
        <w:rPr>
          <w:lang w:val="en-AU"/>
        </w:rPr>
        <w:t xml:space="preserve">improve variability in </w:t>
      </w:r>
      <w:r w:rsidR="009A0D0A">
        <w:rPr>
          <w:lang w:val="en-AU"/>
        </w:rPr>
        <w:t xml:space="preserve">flows, </w:t>
      </w:r>
      <w:r>
        <w:rPr>
          <w:lang w:val="en-AU"/>
        </w:rPr>
        <w:t xml:space="preserve">benefit native fish condition and stimulate stream productivity by providing a fresh into the lower Lachlan River </w:t>
      </w:r>
      <w:r w:rsidR="00FA6D1F">
        <w:rPr>
          <w:lang w:val="en-AU"/>
        </w:rPr>
        <w:t xml:space="preserve">channel. This watering action </w:t>
      </w:r>
      <w:r w:rsidR="00293CDF">
        <w:rPr>
          <w:lang w:val="en-AU"/>
        </w:rPr>
        <w:t xml:space="preserve">built on the use of NSW Environmental Water Allowance to provide </w:t>
      </w:r>
      <w:r w:rsidR="000E2BF1">
        <w:rPr>
          <w:lang w:val="en-AU"/>
        </w:rPr>
        <w:t>a 20</w:t>
      </w:r>
      <w:r w:rsidR="00EA26FF">
        <w:rPr>
          <w:lang w:val="en-AU"/>
        </w:rPr>
        <w:t>-</w:t>
      </w:r>
      <w:r w:rsidR="000E2BF1">
        <w:rPr>
          <w:lang w:val="en-AU"/>
        </w:rPr>
        <w:t xml:space="preserve">day Autumn pulse from the start of May at Booligal with a peak discharge just short of the large fresh requirements for the river at </w:t>
      </w:r>
      <w:r w:rsidR="00293CDF">
        <w:rPr>
          <w:lang w:val="en-AU"/>
        </w:rPr>
        <w:t>Booligal</w:t>
      </w:r>
      <w:r w:rsidR="000E2BF1">
        <w:rPr>
          <w:lang w:val="en-AU"/>
        </w:rPr>
        <w:t>.</w:t>
      </w:r>
      <w:r w:rsidR="00293CDF">
        <w:rPr>
          <w:lang w:val="en-AU"/>
        </w:rPr>
        <w:t xml:space="preserve"> </w:t>
      </w:r>
      <w:r w:rsidR="000A32F5">
        <w:rPr>
          <w:lang w:val="en-AU"/>
        </w:rPr>
        <w:t xml:space="preserve">The timing of this action was </w:t>
      </w:r>
      <w:r w:rsidR="00DC60B8">
        <w:rPr>
          <w:lang w:val="en-AU"/>
        </w:rPr>
        <w:t>late in the season to provide a productivity pulse to support juvenile native fish, including juvenile golden perch which had been detected in the river for the first time in seven years of monitoring.</w:t>
      </w:r>
      <w:r w:rsidR="009A1D5E">
        <w:rPr>
          <w:lang w:val="en-AU"/>
        </w:rPr>
        <w:t xml:space="preserve"> </w:t>
      </w:r>
    </w:p>
    <w:p w14:paraId="24566874" w14:textId="6BE65BF1" w:rsidR="00E5120F" w:rsidRDefault="009A1D5E" w:rsidP="00440656">
      <w:pPr>
        <w:rPr>
          <w:lang w:val="en-AU"/>
        </w:rPr>
      </w:pPr>
      <w:r>
        <w:rPr>
          <w:lang w:val="en-AU"/>
        </w:rPr>
        <w:t>The fresh was delivered to the lower river system as water tempe</w:t>
      </w:r>
      <w:r w:rsidR="003122E6">
        <w:rPr>
          <w:lang w:val="en-AU"/>
        </w:rPr>
        <w:t>r</w:t>
      </w:r>
      <w:r>
        <w:rPr>
          <w:lang w:val="en-AU"/>
        </w:rPr>
        <w:t xml:space="preserve">atures were </w:t>
      </w:r>
      <w:r w:rsidR="003122E6">
        <w:rPr>
          <w:lang w:val="en-AU"/>
        </w:rPr>
        <w:t xml:space="preserve">around 15 degrees and declining. It resulted in a change in river levels of between </w:t>
      </w:r>
      <w:r w:rsidR="00D660E7">
        <w:rPr>
          <w:lang w:val="en-AU"/>
        </w:rPr>
        <w:t xml:space="preserve">0.15 m and </w:t>
      </w:r>
      <w:r w:rsidR="00300FB0">
        <w:rPr>
          <w:lang w:val="en-AU"/>
        </w:rPr>
        <w:t xml:space="preserve">0.3 m between Brewster Weir and Booligal inundating small </w:t>
      </w:r>
      <w:r w:rsidR="00E66866">
        <w:rPr>
          <w:lang w:val="en-AU"/>
        </w:rPr>
        <w:t>amounts of in-channel habitat</w:t>
      </w:r>
      <w:r w:rsidR="00F20559">
        <w:rPr>
          <w:lang w:val="en-AU"/>
        </w:rPr>
        <w:t>. Unfortunately monitoring data are unavailable for this period</w:t>
      </w:r>
      <w:r w:rsidR="00194BF7">
        <w:rPr>
          <w:lang w:val="en-AU"/>
        </w:rPr>
        <w:t xml:space="preserve"> because of </w:t>
      </w:r>
      <w:r w:rsidR="00C51DA0">
        <w:rPr>
          <w:lang w:val="en-AU"/>
        </w:rPr>
        <w:t>COVID</w:t>
      </w:r>
      <w:r w:rsidR="00172834">
        <w:rPr>
          <w:lang w:val="en-AU"/>
        </w:rPr>
        <w:t xml:space="preserve"> restrictions on </w:t>
      </w:r>
      <w:r w:rsidR="0011633A">
        <w:rPr>
          <w:lang w:val="en-AU"/>
        </w:rPr>
        <w:t>field work</w:t>
      </w:r>
      <w:r w:rsidR="00F20559">
        <w:rPr>
          <w:lang w:val="en-AU"/>
        </w:rPr>
        <w:t xml:space="preserve">, but </w:t>
      </w:r>
      <w:r w:rsidR="00194BF7">
        <w:rPr>
          <w:lang w:val="en-AU"/>
        </w:rPr>
        <w:t xml:space="preserve">similar </w:t>
      </w:r>
      <w:r w:rsidR="00F20559">
        <w:rPr>
          <w:lang w:val="en-AU"/>
        </w:rPr>
        <w:t xml:space="preserve">previous </w:t>
      </w:r>
      <w:r w:rsidR="00194BF7">
        <w:rPr>
          <w:lang w:val="en-AU"/>
        </w:rPr>
        <w:t xml:space="preserve">events have generated </w:t>
      </w:r>
      <w:r w:rsidR="00F20559">
        <w:rPr>
          <w:lang w:val="en-AU"/>
        </w:rPr>
        <w:t xml:space="preserve">a small increase in </w:t>
      </w:r>
      <w:r w:rsidR="00FC72D8">
        <w:rPr>
          <w:lang w:val="en-AU"/>
        </w:rPr>
        <w:t>productivity,</w:t>
      </w:r>
      <w:r w:rsidR="00194BF7">
        <w:rPr>
          <w:lang w:val="en-AU"/>
        </w:rPr>
        <w:t xml:space="preserve"> </w:t>
      </w:r>
      <w:r w:rsidR="0011633A">
        <w:rPr>
          <w:lang w:val="en-AU"/>
        </w:rPr>
        <w:t>and it is likely that this event will have produced a similar response.</w:t>
      </w:r>
      <w:r w:rsidR="00986DA6">
        <w:rPr>
          <w:lang w:val="en-AU"/>
        </w:rPr>
        <w:t xml:space="preserve"> The late autumn fresh built on the significant productivity pulses </w:t>
      </w:r>
      <w:r w:rsidR="00A447B5">
        <w:rPr>
          <w:lang w:val="en-AU"/>
        </w:rPr>
        <w:t>that occurred</w:t>
      </w:r>
      <w:r w:rsidR="00FC72D8">
        <w:rPr>
          <w:lang w:val="en-AU"/>
        </w:rPr>
        <w:t xml:space="preserve"> in the river system</w:t>
      </w:r>
      <w:r w:rsidR="00A447B5">
        <w:rPr>
          <w:lang w:val="en-AU"/>
        </w:rPr>
        <w:t xml:space="preserve"> </w:t>
      </w:r>
      <w:r w:rsidR="00FC72D8">
        <w:rPr>
          <w:lang w:val="en-AU"/>
        </w:rPr>
        <w:t>following the translucent events</w:t>
      </w:r>
      <w:r w:rsidR="009422A0">
        <w:rPr>
          <w:lang w:val="en-AU"/>
        </w:rPr>
        <w:t xml:space="preserve"> </w:t>
      </w:r>
      <w:r w:rsidR="00F70A17">
        <w:rPr>
          <w:lang w:val="en-AU"/>
        </w:rPr>
        <w:t>(</w:t>
      </w:r>
      <w:r w:rsidR="00F70A17">
        <w:rPr>
          <w:lang w:val="en-AU"/>
        </w:rPr>
        <w:fldChar w:fldCharType="begin"/>
      </w:r>
      <w:r w:rsidR="00F70A17">
        <w:rPr>
          <w:lang w:val="en-AU"/>
        </w:rPr>
        <w:instrText xml:space="preserve"> REF _Ref97204650 \h </w:instrText>
      </w:r>
      <w:r w:rsidR="00F70A17">
        <w:rPr>
          <w:lang w:val="en-AU"/>
        </w:rPr>
      </w:r>
      <w:r w:rsidR="00F70A17">
        <w:rPr>
          <w:lang w:val="en-AU"/>
        </w:rPr>
        <w:fldChar w:fldCharType="separate"/>
      </w:r>
      <w:r w:rsidR="00F70A17">
        <w:t xml:space="preserve">Figure </w:t>
      </w:r>
      <w:r w:rsidR="00F70A17">
        <w:rPr>
          <w:noProof/>
        </w:rPr>
        <w:t>3</w:t>
      </w:r>
      <w:r w:rsidR="00F70A17">
        <w:noBreakHyphen/>
      </w:r>
      <w:r w:rsidR="00F70A17">
        <w:rPr>
          <w:noProof/>
        </w:rPr>
        <w:t>3</w:t>
      </w:r>
      <w:r w:rsidR="00F70A17">
        <w:rPr>
          <w:lang w:val="en-AU"/>
        </w:rPr>
        <w:fldChar w:fldCharType="end"/>
      </w:r>
      <w:r w:rsidR="00F70A17">
        <w:rPr>
          <w:lang w:val="en-AU"/>
        </w:rPr>
        <w:t>).</w:t>
      </w:r>
    </w:p>
    <w:p w14:paraId="67B19D28" w14:textId="594F06F6" w:rsidR="002A043B" w:rsidRPr="00440656" w:rsidRDefault="002A043B" w:rsidP="00440656">
      <w:pPr>
        <w:rPr>
          <w:lang w:val="en-AU"/>
        </w:rPr>
      </w:pPr>
    </w:p>
    <w:bookmarkStart w:id="37" w:name="_Ref94687255"/>
    <w:p w14:paraId="2528D714" w14:textId="362427DA" w:rsidR="00CE7D90" w:rsidRPr="00CE7D90" w:rsidRDefault="00440656" w:rsidP="00F70A17">
      <w:r>
        <w:rPr>
          <w:noProof/>
          <w:lang w:val="en-GB"/>
        </w:rPr>
        <mc:AlternateContent>
          <mc:Choice Requires="wpg">
            <w:drawing>
              <wp:anchor distT="0" distB="0" distL="114300" distR="114300" simplePos="0" relativeHeight="251658245" behindDoc="0" locked="0" layoutInCell="1" allowOverlap="1" wp14:anchorId="2419A03A" wp14:editId="1F9BE784">
                <wp:simplePos x="0" y="0"/>
                <wp:positionH relativeFrom="column">
                  <wp:posOffset>1650035</wp:posOffset>
                </wp:positionH>
                <wp:positionV relativeFrom="paragraph">
                  <wp:posOffset>20117</wp:posOffset>
                </wp:positionV>
                <wp:extent cx="3752850" cy="1666875"/>
                <wp:effectExtent l="0" t="0" r="0" b="9525"/>
                <wp:wrapNone/>
                <wp:docPr id="242" name="Group 242"/>
                <wp:cNvGraphicFramePr/>
                <a:graphic xmlns:a="http://schemas.openxmlformats.org/drawingml/2006/main">
                  <a:graphicData uri="http://schemas.microsoft.com/office/word/2010/wordprocessingGroup">
                    <wpg:wgp>
                      <wpg:cNvGrpSpPr/>
                      <wpg:grpSpPr>
                        <a:xfrm>
                          <a:off x="0" y="0"/>
                          <a:ext cx="3752850" cy="1666875"/>
                          <a:chOff x="0" y="0"/>
                          <a:chExt cx="2847975" cy="7364093"/>
                        </a:xfrm>
                      </wpg:grpSpPr>
                      <wps:wsp>
                        <wps:cNvPr id="239" name="Rectangle 80"/>
                        <wps:cNvSpPr/>
                        <wps:spPr>
                          <a:xfrm flipH="1">
                            <a:off x="2543175" y="0"/>
                            <a:ext cx="304800" cy="7362190"/>
                          </a:xfrm>
                          <a:prstGeom prst="rect">
                            <a:avLst/>
                          </a:prstGeom>
                          <a:solidFill>
                            <a:srgbClr val="8FAADC">
                              <a:alpha val="32157"/>
                            </a:srgbClr>
                          </a:solidFill>
                          <a:ln w="25400" cap="flat" cmpd="sng" algn="ctr">
                            <a:noFill/>
                            <a:prstDash val="solid"/>
                          </a:ln>
                          <a:effectLst/>
                        </wps:spPr>
                        <wps:txbx>
                          <w:txbxContent>
                            <w:p w14:paraId="14CF349E" w14:textId="77777777" w:rsidR="00AF70D9" w:rsidRDefault="00AF70D9" w:rsidP="00AF70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82"/>
                        <wps:cNvSpPr/>
                        <wps:spPr>
                          <a:xfrm flipH="1">
                            <a:off x="668460" y="28573"/>
                            <a:ext cx="151668" cy="7335520"/>
                          </a:xfrm>
                          <a:prstGeom prst="rect">
                            <a:avLst/>
                          </a:prstGeom>
                          <a:solidFill>
                            <a:srgbClr val="8FAADC">
                              <a:alpha val="32157"/>
                            </a:srgbClr>
                          </a:solidFill>
                          <a:ln w="25400" cap="flat" cmpd="sng" algn="ctr">
                            <a:noFill/>
                            <a:prstDash val="solid"/>
                          </a:ln>
                          <a:effectLst/>
                        </wps:spPr>
                        <wps:txbx>
                          <w:txbxContent>
                            <w:p w14:paraId="7ABBCB67" w14:textId="77777777" w:rsidR="00AF70D9" w:rsidRDefault="00AF70D9" w:rsidP="00AF70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80"/>
                        <wps:cNvSpPr/>
                        <wps:spPr>
                          <a:xfrm>
                            <a:off x="0" y="9525"/>
                            <a:ext cx="255363" cy="7351334"/>
                          </a:xfrm>
                          <a:prstGeom prst="rect">
                            <a:avLst/>
                          </a:prstGeom>
                          <a:solidFill>
                            <a:srgbClr val="8FAADC">
                              <a:alpha val="32157"/>
                            </a:srgbClr>
                          </a:solidFill>
                          <a:ln w="25400" cap="flat" cmpd="sng" algn="ctr">
                            <a:noFill/>
                            <a:prstDash val="solid"/>
                          </a:ln>
                          <a:effectLst/>
                        </wps:spPr>
                        <wps:txbx>
                          <w:txbxContent>
                            <w:p w14:paraId="261BC64D" w14:textId="77777777" w:rsidR="00AF70D9" w:rsidRDefault="00AF70D9" w:rsidP="00AF70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19A03A" id="Group 242" o:spid="_x0000_s1026" style="position:absolute;margin-left:129.9pt;margin-top:1.6pt;width:295.5pt;height:131.25pt;z-index:251658245;mso-width-relative:margin;mso-height-relative:margin" coordsize="28479,7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">
                <v:rect id="Rectangle 80" o:spid="_x0000_s1027" style="position:absolute;left:25431;width:3048;height:736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" fillcolor="#8faadc" stroked="f" strokeweight="2pt">
                  <v:fill opacity="21074f"/>
                  <v:textbox>
                    <w:txbxContent>
                      <w:p w14:paraId="14CF349E" w14:textId="77777777" w:rsidR="00AF70D9" w:rsidRDefault="00AF70D9" w:rsidP="00AF70D9"/>
                    </w:txbxContent>
                  </v:textbox>
                </v:rect>
                <v:rect id="Rectangle 82" o:spid="_x0000_s1028" style="position:absolute;left:6684;top:285;width:1517;height:73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" fillcolor="#8faadc" stroked="f" strokeweight="2pt">
                  <v:fill opacity="21074f"/>
                  <v:textbox>
                    <w:txbxContent>
                      <w:p w14:paraId="7ABBCB67" w14:textId="77777777" w:rsidR="00AF70D9" w:rsidRDefault="00AF70D9" w:rsidP="00AF70D9"/>
                    </w:txbxContent>
                  </v:textbox>
                </v:rect>
                <v:rect id="Rectangle 80" o:spid="_x0000_s1029" style="position:absolute;top:95;width:2553;height:7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" fillcolor="#8faadc" stroked="f" strokeweight="2pt">
                  <v:fill opacity="21074f"/>
                  <v:textbox>
                    <w:txbxContent>
                      <w:p w14:paraId="261BC64D" w14:textId="77777777" w:rsidR="00AF70D9" w:rsidRDefault="00AF70D9" w:rsidP="00AF70D9"/>
                    </w:txbxContent>
                  </v:textbox>
                </v:rect>
              </v:group>
            </w:pict>
          </mc:Fallback>
        </mc:AlternateContent>
      </w:r>
      <w:r w:rsidR="00CE7D90" w:rsidRPr="00F70A17">
        <w:rPr>
          <w:noProof/>
        </w:rPr>
        <w:drawing>
          <wp:inline distT="0" distB="0" distL="0" distR="0" wp14:anchorId="4F2EE1A5" wp14:editId="5B53B546">
            <wp:extent cx="6120130"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569"/>
                    <a:stretch/>
                  </pic:blipFill>
                  <pic:spPr bwMode="auto">
                    <a:xfrm>
                      <a:off x="0" y="0"/>
                      <a:ext cx="6120130" cy="1847850"/>
                    </a:xfrm>
                    <a:prstGeom prst="rect">
                      <a:avLst/>
                    </a:prstGeom>
                    <a:ln>
                      <a:noFill/>
                    </a:ln>
                    <a:extLst>
                      <a:ext uri="{53640926-AAD7-44D8-BBD7-CCE9431645EC}">
                        <a14:shadowObscured xmlns:a14="http://schemas.microsoft.com/office/drawing/2010/main"/>
                      </a:ext>
                    </a:extLst>
                  </pic:spPr>
                </pic:pic>
              </a:graphicData>
            </a:graphic>
          </wp:inline>
        </w:drawing>
      </w:r>
    </w:p>
    <w:p w14:paraId="33DCE05D" w14:textId="5C792F8F" w:rsidR="00D53AD0" w:rsidRDefault="00D53AD0" w:rsidP="00F70A17">
      <w:r w:rsidRPr="00F70A17">
        <w:rPr>
          <w:noProof/>
        </w:rPr>
        <w:drawing>
          <wp:inline distT="0" distB="0" distL="0" distR="0" wp14:anchorId="48BAE5E4" wp14:editId="2DEEC39A">
            <wp:extent cx="4345147" cy="3422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37">
                      <a:extLst>
                        <a:ext uri="{28A0092B-C50C-407E-A947-70E740481C1C}">
                          <a14:useLocalDpi xmlns:a14="http://schemas.microsoft.com/office/drawing/2010/main" val="0"/>
                        </a:ext>
                      </a:extLst>
                    </a:blip>
                    <a:srcRect l="1999" t="19797" r="22032" b="68092"/>
                    <a:stretch/>
                  </pic:blipFill>
                  <pic:spPr bwMode="auto">
                    <a:xfrm>
                      <a:off x="0" y="0"/>
                      <a:ext cx="4352726" cy="342862"/>
                    </a:xfrm>
                    <a:prstGeom prst="rect">
                      <a:avLst/>
                    </a:prstGeom>
                    <a:ln>
                      <a:noFill/>
                    </a:ln>
                    <a:extLst>
                      <a:ext uri="{53640926-AAD7-44D8-BBD7-CCE9431645EC}">
                        <a14:shadowObscured xmlns:a14="http://schemas.microsoft.com/office/drawing/2010/main"/>
                      </a:ext>
                    </a:extLst>
                  </pic:spPr>
                </pic:pic>
              </a:graphicData>
            </a:graphic>
          </wp:inline>
        </w:drawing>
      </w:r>
    </w:p>
    <w:p w14:paraId="21F1EEDA" w14:textId="77A3A944" w:rsidR="00E5120F" w:rsidRDefault="00E5120F" w:rsidP="0018737C">
      <w:pPr>
        <w:pStyle w:val="Caption"/>
        <w:spacing w:after="40"/>
      </w:pPr>
      <w:bookmarkStart w:id="38" w:name="_Ref97204650"/>
      <w:bookmarkStart w:id="39" w:name="_Toc97206433"/>
      <w:r>
        <w:t xml:space="preserve">Figure </w:t>
      </w:r>
      <w:r w:rsidR="00C54128">
        <w:fldChar w:fldCharType="begin"/>
      </w:r>
      <w:r w:rsidR="00C54128">
        <w:instrText xml:space="preserve"> STYLEREF 1 \s </w:instrText>
      </w:r>
      <w:r w:rsidR="00C54128">
        <w:fldChar w:fldCharType="separate"/>
      </w:r>
      <w:r w:rsidR="00C54128">
        <w:rPr>
          <w:noProof/>
        </w:rPr>
        <w:t>3</w:t>
      </w:r>
      <w:r w:rsidR="00C54128">
        <w:fldChar w:fldCharType="end"/>
      </w:r>
      <w:r w:rsidR="00C54128">
        <w:noBreakHyphen/>
      </w:r>
      <w:r w:rsidR="00C54128">
        <w:fldChar w:fldCharType="begin"/>
      </w:r>
      <w:r w:rsidR="00C54128">
        <w:instrText xml:space="preserve"> SEQ Figure \* ARABIC \s 1 </w:instrText>
      </w:r>
      <w:r w:rsidR="00C54128">
        <w:fldChar w:fldCharType="separate"/>
      </w:r>
      <w:r w:rsidR="00C54128">
        <w:rPr>
          <w:noProof/>
        </w:rPr>
        <w:t>3</w:t>
      </w:r>
      <w:r w:rsidR="00C54128">
        <w:fldChar w:fldCharType="end"/>
      </w:r>
      <w:bookmarkEnd w:id="37"/>
      <w:bookmarkEnd w:id="38"/>
      <w:r w:rsidR="00C54128">
        <w:rPr>
          <w:noProof/>
        </w:rPr>
        <w:t>.</w:t>
      </w:r>
      <w:r>
        <w:t xml:space="preserve"> </w:t>
      </w:r>
      <w:r w:rsidR="0018737C" w:rsidRPr="002A3E3D">
        <w:rPr>
          <w:rStyle w:val="CaptionChar"/>
          <w:i/>
        </w:rPr>
        <w:t xml:space="preserve">Gross primary production (GPP), </w:t>
      </w:r>
      <w:r w:rsidR="0018737C" w:rsidRPr="002A3E3D">
        <w:t xml:space="preserve">from </w:t>
      </w:r>
      <w:r w:rsidR="00BC64BC">
        <w:t xml:space="preserve">site </w:t>
      </w:r>
      <w:r w:rsidR="0018737C" w:rsidRPr="002A3E3D">
        <w:t>Lane’s Bridge in the lower Lachlan River</w:t>
      </w:r>
      <w:r w:rsidR="00440656">
        <w:t xml:space="preserve"> in</w:t>
      </w:r>
      <w:r w:rsidR="0018737C" w:rsidRPr="002A3E3D">
        <w:t xml:space="preserve"> 2020</w:t>
      </w:r>
      <w:r w:rsidR="00341547">
        <w:t>-</w:t>
      </w:r>
      <w:r w:rsidR="0018737C" w:rsidRPr="002A3E3D">
        <w:t>21.</w:t>
      </w:r>
      <w:r w:rsidR="0018737C">
        <w:t xml:space="preserve"> Blue shaded vertical bars indicate watering actions.</w:t>
      </w:r>
      <w:bookmarkEnd w:id="39"/>
    </w:p>
    <w:p w14:paraId="394AA47A" w14:textId="5F2833C1" w:rsidR="001E4F85" w:rsidRDefault="001E4F85" w:rsidP="006D10A1">
      <w:pPr>
        <w:rPr>
          <w:lang w:val="en-AU"/>
        </w:rPr>
      </w:pPr>
    </w:p>
    <w:p w14:paraId="5E2D0F26" w14:textId="6F19C69E" w:rsidR="00990C93" w:rsidRDefault="00990C93" w:rsidP="0089290A">
      <w:pPr>
        <w:pStyle w:val="Heading3"/>
      </w:pPr>
      <w:bookmarkStart w:id="40" w:name="_Toc97203506"/>
      <w:bookmarkEnd w:id="36"/>
      <w:r>
        <w:t>Evaluation questions</w:t>
      </w:r>
      <w:bookmarkEnd w:id="23"/>
      <w:bookmarkEnd w:id="40"/>
    </w:p>
    <w:p w14:paraId="3C0F02EC" w14:textId="799991DE" w:rsidR="00A43660" w:rsidRDefault="00990C93" w:rsidP="00990C93">
      <w:pPr>
        <w:rPr>
          <w:lang w:eastAsia="x-none"/>
        </w:rPr>
        <w:sectPr w:rsidR="00A43660" w:rsidSect="00990C93">
          <w:footerReference w:type="first" r:id="rId38"/>
          <w:pgSz w:w="11906" w:h="16838"/>
          <w:pgMar w:top="1673" w:right="1134" w:bottom="1871" w:left="1134" w:header="709" w:footer="709" w:gutter="0"/>
          <w:cols w:space="708"/>
          <w:docGrid w:linePitch="360"/>
        </w:sectPr>
      </w:pPr>
      <w:r>
        <w:rPr>
          <w:lang w:eastAsia="x-none"/>
        </w:rPr>
        <w:t xml:space="preserve">This was the </w:t>
      </w:r>
      <w:r w:rsidR="00164597">
        <w:rPr>
          <w:lang w:eastAsia="x-none"/>
        </w:rPr>
        <w:t>s</w:t>
      </w:r>
      <w:r w:rsidR="00B45EDE">
        <w:rPr>
          <w:lang w:eastAsia="x-none"/>
        </w:rPr>
        <w:t>eventh</w:t>
      </w:r>
      <w:r>
        <w:rPr>
          <w:lang w:eastAsia="x-none"/>
        </w:rPr>
        <w:t xml:space="preserve"> year </w:t>
      </w:r>
      <w:r w:rsidR="00F1379A">
        <w:rPr>
          <w:lang w:eastAsia="x-none"/>
        </w:rPr>
        <w:t xml:space="preserve">of a </w:t>
      </w:r>
      <w:r>
        <w:rPr>
          <w:lang w:eastAsia="x-none"/>
        </w:rPr>
        <w:t xml:space="preserve">program established to answer specific questions about ecological responses to environmental watering in the </w:t>
      </w:r>
      <w:r w:rsidR="007F6307">
        <w:rPr>
          <w:lang w:eastAsia="x-none"/>
        </w:rPr>
        <w:t>l</w:t>
      </w:r>
      <w:r>
        <w:rPr>
          <w:lang w:eastAsia="x-none"/>
        </w:rPr>
        <w:t xml:space="preserve">ower Lachlan river system. Stream flow (hydrology), stream metabolism and water quality (temperature, pH, dissolved oxygen, turbidity, conductivity, concentrations of nitrogen and phosphorus), fish (including larval fish) and the condition and diversity of vegetation were monitored to evaluate the outcomes of Commonwealth watering actions. The evaluation questions and responses for the monitored indicators are </w:t>
      </w:r>
      <w:proofErr w:type="spellStart"/>
      <w:r w:rsidR="0081188D">
        <w:rPr>
          <w:lang w:eastAsia="x-none"/>
        </w:rPr>
        <w:t>summari</w:t>
      </w:r>
      <w:r w:rsidR="00E84A30">
        <w:rPr>
          <w:lang w:eastAsia="x-none"/>
        </w:rPr>
        <w:t>s</w:t>
      </w:r>
      <w:r w:rsidR="0081188D">
        <w:rPr>
          <w:lang w:eastAsia="x-none"/>
        </w:rPr>
        <w:t>ed</w:t>
      </w:r>
      <w:proofErr w:type="spellEnd"/>
      <w:r>
        <w:rPr>
          <w:lang w:eastAsia="x-none"/>
        </w:rPr>
        <w:t xml:space="preserve"> in</w:t>
      </w:r>
      <w:r w:rsidR="00C1410D">
        <w:rPr>
          <w:lang w:eastAsia="x-none"/>
        </w:rPr>
        <w:t xml:space="preserve"> </w:t>
      </w:r>
      <w:r w:rsidR="00C1410D">
        <w:rPr>
          <w:lang w:eastAsia="x-none"/>
        </w:rPr>
        <w:fldChar w:fldCharType="begin"/>
      </w:r>
      <w:r w:rsidR="00C1410D">
        <w:rPr>
          <w:lang w:eastAsia="x-none"/>
        </w:rPr>
        <w:instrText xml:space="preserve"> REF _Ref54262098 \h </w:instrText>
      </w:r>
      <w:r w:rsidR="00C1410D">
        <w:rPr>
          <w:lang w:eastAsia="x-none"/>
        </w:rPr>
      </w:r>
      <w:r w:rsidR="00C1410D">
        <w:rPr>
          <w:lang w:eastAsia="x-none"/>
        </w:rPr>
        <w:fldChar w:fldCharType="separate"/>
      </w:r>
      <w:r w:rsidR="0036351C">
        <w:t xml:space="preserve">Table </w:t>
      </w:r>
      <w:r w:rsidR="0036351C">
        <w:rPr>
          <w:noProof/>
        </w:rPr>
        <w:t>3</w:t>
      </w:r>
      <w:r w:rsidR="0036351C">
        <w:noBreakHyphen/>
      </w:r>
      <w:r w:rsidR="0036351C">
        <w:rPr>
          <w:noProof/>
        </w:rPr>
        <w:t>1</w:t>
      </w:r>
      <w:r w:rsidR="00C1410D">
        <w:rPr>
          <w:lang w:eastAsia="x-none"/>
        </w:rPr>
        <w:fldChar w:fldCharType="end"/>
      </w:r>
      <w:r>
        <w:rPr>
          <w:lang w:eastAsia="x-none"/>
        </w:rPr>
        <w:t xml:space="preserve"> </w:t>
      </w:r>
      <w:r w:rsidR="00C1410D">
        <w:rPr>
          <w:lang w:eastAsia="x-none"/>
        </w:rPr>
        <w:t>.</w:t>
      </w:r>
    </w:p>
    <w:p w14:paraId="7EC42119" w14:textId="1DACAC6B" w:rsidR="00990C93" w:rsidRDefault="007E51E8" w:rsidP="00415B8B">
      <w:pPr>
        <w:pStyle w:val="Caption"/>
        <w:spacing w:after="40"/>
        <w:rPr>
          <w:lang w:val="en-GB"/>
        </w:rPr>
      </w:pPr>
      <w:bookmarkStart w:id="41" w:name="_Ref54262098"/>
      <w:bookmarkStart w:id="42" w:name="_Toc31807867"/>
      <w:bookmarkStart w:id="43" w:name="_Toc97206440"/>
      <w:r>
        <w:lastRenderedPageBreak/>
        <w:t xml:space="preserve">Table </w:t>
      </w:r>
      <w:r>
        <w:fldChar w:fldCharType="begin"/>
      </w:r>
      <w:r>
        <w:instrText xml:space="preserve"> STYLEREF 1 \s </w:instrText>
      </w:r>
      <w:r>
        <w:fldChar w:fldCharType="separate"/>
      </w:r>
      <w:r w:rsidR="0036351C">
        <w:rPr>
          <w:noProof/>
        </w:rPr>
        <w:t>3</w:t>
      </w:r>
      <w:r>
        <w:fldChar w:fldCharType="end"/>
      </w:r>
      <w:r>
        <w:noBreakHyphen/>
      </w:r>
      <w:r>
        <w:fldChar w:fldCharType="begin"/>
      </w:r>
      <w:r>
        <w:instrText xml:space="preserve"> SEQ Table \* ARABIC \s 1 </w:instrText>
      </w:r>
      <w:r>
        <w:fldChar w:fldCharType="separate"/>
      </w:r>
      <w:r w:rsidR="0036351C">
        <w:rPr>
          <w:noProof/>
        </w:rPr>
        <w:t>1</w:t>
      </w:r>
      <w:r>
        <w:fldChar w:fldCharType="end"/>
      </w:r>
      <w:bookmarkEnd w:id="41"/>
      <w:r w:rsidR="00C1410D">
        <w:t xml:space="preserve">. </w:t>
      </w:r>
      <w:r w:rsidR="00990C93">
        <w:t>E</w:t>
      </w:r>
      <w:r w:rsidR="00990C93">
        <w:rPr>
          <w:lang w:val="en-GB"/>
        </w:rPr>
        <w:t xml:space="preserve">valuation questions and responses for the </w:t>
      </w:r>
      <w:r w:rsidR="007F6307">
        <w:rPr>
          <w:lang w:val="en-GB"/>
        </w:rPr>
        <w:t>l</w:t>
      </w:r>
      <w:r w:rsidR="00990C93">
        <w:rPr>
          <w:lang w:val="en-GB"/>
        </w:rPr>
        <w:t>ower Lachlan river system Selected Area.</w:t>
      </w:r>
      <w:bookmarkEnd w:id="42"/>
      <w:bookmarkEnd w:id="43"/>
    </w:p>
    <w:tbl>
      <w:tblPr>
        <w:tblStyle w:val="GridTable5Dark-Accent1"/>
        <w:tblW w:w="14601" w:type="dxa"/>
        <w:tblLook w:val="06A0" w:firstRow="1" w:lastRow="0" w:firstColumn="1" w:lastColumn="0" w:noHBand="1" w:noVBand="1"/>
      </w:tblPr>
      <w:tblGrid>
        <w:gridCol w:w="1418"/>
        <w:gridCol w:w="2972"/>
        <w:gridCol w:w="10211"/>
      </w:tblGrid>
      <w:tr w:rsidR="00404FBE" w:rsidRPr="00F9189D" w14:paraId="104B2271" w14:textId="77777777" w:rsidTr="00D52244">
        <w:trPr>
          <w:cnfStyle w:val="100000000000" w:firstRow="1" w:lastRow="0" w:firstColumn="0" w:lastColumn="0" w:oddVBand="0" w:evenVBand="0" w:oddHBand="0" w:evenHBand="0" w:firstRowFirstColumn="0" w:firstRowLastColumn="0" w:lastRowFirstColumn="0" w:lastRowLastColumn="0"/>
          <w:trHeight w:val="406"/>
          <w:tblHeader/>
        </w:trPr>
        <w:tc>
          <w:tcPr>
            <w:cnfStyle w:val="001000000000" w:firstRow="0" w:lastRow="0" w:firstColumn="1" w:lastColumn="0" w:oddVBand="0" w:evenVBand="0" w:oddHBand="0" w:evenHBand="0" w:firstRowFirstColumn="0" w:firstRowLastColumn="0" w:lastRowFirstColumn="0" w:lastRowLastColumn="0"/>
            <w:tcW w:w="1418" w:type="dxa"/>
          </w:tcPr>
          <w:p w14:paraId="4536AD73" w14:textId="77777777" w:rsidR="00990C93" w:rsidRPr="00F9189D" w:rsidRDefault="00990C93" w:rsidP="008F1E6C">
            <w:pPr>
              <w:spacing w:before="20" w:after="40"/>
              <w:rPr>
                <w:color w:val="FFFFFF"/>
                <w:sz w:val="18"/>
                <w:szCs w:val="18"/>
              </w:rPr>
            </w:pPr>
            <w:r w:rsidRPr="00F9189D">
              <w:rPr>
                <w:color w:val="FFFFFF"/>
                <w:sz w:val="18"/>
                <w:szCs w:val="18"/>
              </w:rPr>
              <w:t>INDICATOR</w:t>
            </w:r>
          </w:p>
        </w:tc>
        <w:tc>
          <w:tcPr>
            <w:tcW w:w="2972" w:type="dxa"/>
          </w:tcPr>
          <w:p w14:paraId="5DA8E7DF" w14:textId="77777777" w:rsidR="00990C93" w:rsidRPr="00F9189D" w:rsidRDefault="00990C93" w:rsidP="008F1E6C">
            <w:pPr>
              <w:spacing w:before="20" w:after="40"/>
              <w:cnfStyle w:val="100000000000" w:firstRow="1" w:lastRow="0" w:firstColumn="0" w:lastColumn="0" w:oddVBand="0" w:evenVBand="0" w:oddHBand="0" w:evenHBand="0" w:firstRowFirstColumn="0" w:firstRowLastColumn="0" w:lastRowFirstColumn="0" w:lastRowLastColumn="0"/>
              <w:rPr>
                <w:color w:val="FFFFFF"/>
                <w:sz w:val="18"/>
                <w:szCs w:val="18"/>
              </w:rPr>
            </w:pPr>
            <w:r w:rsidRPr="00F9189D">
              <w:rPr>
                <w:color w:val="FFFFFF"/>
                <w:sz w:val="18"/>
                <w:szCs w:val="18"/>
              </w:rPr>
              <w:t>EVALUATION QUESTION</w:t>
            </w:r>
          </w:p>
          <w:p w14:paraId="33D440B6" w14:textId="3D184130" w:rsidR="00990C93" w:rsidRPr="00F9189D" w:rsidRDefault="00990C93" w:rsidP="008F1E6C">
            <w:pPr>
              <w:spacing w:before="20" w:after="40"/>
              <w:cnfStyle w:val="100000000000" w:firstRow="1" w:lastRow="0" w:firstColumn="0" w:lastColumn="0" w:oddVBand="0" w:evenVBand="0" w:oddHBand="0" w:evenHBand="0" w:firstRowFirstColumn="0" w:firstRowLastColumn="0" w:lastRowFirstColumn="0" w:lastRowLastColumn="0"/>
              <w:rPr>
                <w:color w:val="FFFFFF"/>
                <w:sz w:val="18"/>
                <w:szCs w:val="18"/>
              </w:rPr>
            </w:pPr>
            <w:r w:rsidRPr="00F9189D">
              <w:rPr>
                <w:color w:val="FFFFFF"/>
                <w:sz w:val="18"/>
                <w:szCs w:val="18"/>
              </w:rPr>
              <w:t>What did Commonwealth environmental water contribute</w:t>
            </w:r>
            <w:proofErr w:type="gramStart"/>
            <w:r w:rsidR="00325CBD">
              <w:rPr>
                <w:color w:val="FFFFFF"/>
                <w:sz w:val="18"/>
                <w:szCs w:val="18"/>
              </w:rPr>
              <w:t xml:space="preserve"> ..</w:t>
            </w:r>
            <w:proofErr w:type="gramEnd"/>
          </w:p>
        </w:tc>
        <w:tc>
          <w:tcPr>
            <w:tcW w:w="10211" w:type="dxa"/>
          </w:tcPr>
          <w:p w14:paraId="70C352C4" w14:textId="77777777" w:rsidR="00990C93" w:rsidRPr="00F9189D" w:rsidRDefault="00990C93" w:rsidP="008F1E6C">
            <w:pPr>
              <w:spacing w:before="20" w:after="40"/>
              <w:cnfStyle w:val="100000000000" w:firstRow="1" w:lastRow="0" w:firstColumn="0" w:lastColumn="0" w:oddVBand="0" w:evenVBand="0" w:oddHBand="0" w:evenHBand="0" w:firstRowFirstColumn="0" w:firstRowLastColumn="0" w:lastRowFirstColumn="0" w:lastRowLastColumn="0"/>
              <w:rPr>
                <w:color w:val="FFFFFF"/>
                <w:sz w:val="18"/>
                <w:szCs w:val="18"/>
              </w:rPr>
            </w:pPr>
            <w:r w:rsidRPr="00F9189D">
              <w:rPr>
                <w:color w:val="FFFFFF"/>
                <w:sz w:val="18"/>
                <w:szCs w:val="18"/>
              </w:rPr>
              <w:t>RESPONSE</w:t>
            </w:r>
          </w:p>
        </w:tc>
      </w:tr>
      <w:tr w:rsidR="00DE7E2B" w:rsidRPr="000425A0" w14:paraId="7227EA98" w14:textId="77777777" w:rsidTr="0065422C">
        <w:trPr>
          <w:cantSplit/>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2D74F8A2" w14:textId="77777777" w:rsidR="00DE7E2B" w:rsidRPr="00CD7C35" w:rsidRDefault="00DE7E2B" w:rsidP="00B56C2D">
            <w:pPr>
              <w:spacing w:before="20" w:after="40"/>
              <w:rPr>
                <w:color w:val="FFFFFF"/>
                <w:sz w:val="18"/>
                <w:szCs w:val="18"/>
              </w:rPr>
            </w:pPr>
            <w:r w:rsidRPr="00B56C2D">
              <w:rPr>
                <w:color w:val="FFFFFF"/>
                <w:sz w:val="18"/>
                <w:szCs w:val="18"/>
              </w:rPr>
              <w:t>Hydrology</w:t>
            </w:r>
          </w:p>
        </w:tc>
        <w:tc>
          <w:tcPr>
            <w:tcW w:w="2972" w:type="dxa"/>
          </w:tcPr>
          <w:p w14:paraId="7B731F70" w14:textId="4D0911C6" w:rsidR="00DE7E2B" w:rsidRPr="009157CA" w:rsidRDefault="00325CBD"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DE7E2B">
              <w:rPr>
                <w:sz w:val="18"/>
                <w:szCs w:val="18"/>
              </w:rPr>
              <w:t>to habitat for a range of water dependent species</w:t>
            </w:r>
            <w:r w:rsidR="00DE7E2B" w:rsidRPr="009157CA">
              <w:rPr>
                <w:sz w:val="18"/>
                <w:szCs w:val="18"/>
              </w:rPr>
              <w:t>?</w:t>
            </w:r>
          </w:p>
        </w:tc>
        <w:tc>
          <w:tcPr>
            <w:tcW w:w="10211" w:type="dxa"/>
          </w:tcPr>
          <w:p w14:paraId="40A7FA31" w14:textId="5ABDED5B" w:rsidR="00DE7E2B" w:rsidRDefault="00DE7E2B"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seven watering actions contributed to habitat either within channel or on the floodplain:</w:t>
            </w:r>
          </w:p>
          <w:p w14:paraId="1EA9DF6E" w14:textId="7DF8400A" w:rsidR="00DE7E2B" w:rsidRDefault="00DE7E2B"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Watering </w:t>
            </w:r>
            <w:r w:rsidR="00325CBD">
              <w:rPr>
                <w:sz w:val="18"/>
                <w:szCs w:val="18"/>
              </w:rPr>
              <w:t>a</w:t>
            </w:r>
            <w:r>
              <w:rPr>
                <w:sz w:val="18"/>
                <w:szCs w:val="18"/>
              </w:rPr>
              <w:t>ction 1 provided a spring fresh to Booberoi Creek that provided flows above 150 ML/day for 14 days.</w:t>
            </w:r>
          </w:p>
          <w:p w14:paraId="69EC2CDA" w14:textId="768281A7" w:rsidR="00DE7E2B" w:rsidRDefault="00DE7E2B"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Watering actions 2 and 4 built on the translucent flows to increase the extent and duration of inundation on the floodplain, including locally important floodplain wetlands and areas of the Cumbung Swamp that had not been flooded for at least four years</w:t>
            </w:r>
            <w:r w:rsidR="00520B8E">
              <w:rPr>
                <w:sz w:val="18"/>
                <w:szCs w:val="18"/>
              </w:rPr>
              <w:t xml:space="preserve"> as well as enabling Middle Creek to flow</w:t>
            </w:r>
          </w:p>
          <w:p w14:paraId="579DAB09" w14:textId="13485D31" w:rsidR="00DE7E2B" w:rsidRDefault="00DE7E2B"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Watering action 3 provided water to Fletchers Lake</w:t>
            </w:r>
          </w:p>
          <w:p w14:paraId="5A2BDB52" w14:textId="03953C04" w:rsidR="00DE7E2B" w:rsidRDefault="00DE7E2B"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Watering </w:t>
            </w:r>
            <w:r w:rsidR="00325CBD">
              <w:rPr>
                <w:sz w:val="18"/>
                <w:szCs w:val="18"/>
              </w:rPr>
              <w:t>a</w:t>
            </w:r>
            <w:r>
              <w:rPr>
                <w:sz w:val="18"/>
                <w:szCs w:val="18"/>
              </w:rPr>
              <w:t xml:space="preserve">ction 5 provided habitat for native waterbirds and aquatic vegetation at Lake Brewster </w:t>
            </w:r>
          </w:p>
          <w:p w14:paraId="11AF2AEA" w14:textId="295AD8EB" w:rsidR="00DE7E2B" w:rsidRDefault="00DE7E2B"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Watering </w:t>
            </w:r>
            <w:r w:rsidR="00325CBD">
              <w:rPr>
                <w:sz w:val="18"/>
                <w:szCs w:val="18"/>
              </w:rPr>
              <w:t>a</w:t>
            </w:r>
            <w:r>
              <w:rPr>
                <w:sz w:val="18"/>
                <w:szCs w:val="18"/>
              </w:rPr>
              <w:t>ction 6 provided water to Noonamah wetland.</w:t>
            </w:r>
          </w:p>
          <w:p w14:paraId="6A8457C4" w14:textId="4FA610BF" w:rsidR="00DE7E2B" w:rsidRPr="00582577" w:rsidRDefault="00DE7E2B"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Watering </w:t>
            </w:r>
            <w:r w:rsidR="00325CBD">
              <w:rPr>
                <w:sz w:val="18"/>
                <w:szCs w:val="18"/>
              </w:rPr>
              <w:t>a</w:t>
            </w:r>
            <w:r>
              <w:rPr>
                <w:sz w:val="18"/>
                <w:szCs w:val="18"/>
              </w:rPr>
              <w:t>ction 7 increased baseflows at Booligal providing greater access to refuge habitat for native fish and southern bell frog.</w:t>
            </w:r>
          </w:p>
        </w:tc>
      </w:tr>
      <w:tr w:rsidR="00DE7E2B" w:rsidRPr="000425A0" w14:paraId="6A61AC1A" w14:textId="77777777" w:rsidTr="00D52244">
        <w:tc>
          <w:tcPr>
            <w:cnfStyle w:val="001000000000" w:firstRow="0" w:lastRow="0" w:firstColumn="1" w:lastColumn="0" w:oddVBand="0" w:evenVBand="0" w:oddHBand="0" w:evenHBand="0" w:firstRowFirstColumn="0" w:firstRowLastColumn="0" w:lastRowFirstColumn="0" w:lastRowLastColumn="0"/>
            <w:tcW w:w="1418" w:type="dxa"/>
            <w:vMerge/>
          </w:tcPr>
          <w:p w14:paraId="0E8CDE31" w14:textId="77777777" w:rsidR="00DE7E2B" w:rsidRPr="00E55081" w:rsidRDefault="00DE7E2B">
            <w:pPr>
              <w:spacing w:before="20" w:after="40"/>
              <w:rPr>
                <w:b w:val="0"/>
                <w:bCs w:val="0"/>
                <w:color w:val="FFFFFF"/>
                <w:sz w:val="18"/>
                <w:szCs w:val="18"/>
              </w:rPr>
            </w:pPr>
          </w:p>
        </w:tc>
        <w:tc>
          <w:tcPr>
            <w:tcW w:w="2972" w:type="dxa"/>
          </w:tcPr>
          <w:p w14:paraId="4D34B300" w14:textId="59694372" w:rsidR="00DE7E2B" w:rsidRPr="009157CA" w:rsidRDefault="00325CBD"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DE7E2B">
              <w:rPr>
                <w:sz w:val="18"/>
                <w:szCs w:val="18"/>
              </w:rPr>
              <w:t xml:space="preserve">to </w:t>
            </w:r>
            <w:r w:rsidR="00DE7E2B" w:rsidRPr="009157CA">
              <w:rPr>
                <w:sz w:val="18"/>
                <w:szCs w:val="18"/>
              </w:rPr>
              <w:t>hydrological connectivity?</w:t>
            </w:r>
          </w:p>
        </w:tc>
        <w:tc>
          <w:tcPr>
            <w:tcW w:w="10211" w:type="dxa"/>
          </w:tcPr>
          <w:p w14:paraId="647625A0" w14:textId="0E94BDE0" w:rsidR="006676B1" w:rsidRDefault="0064401E"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4401E">
              <w:rPr>
                <w:sz w:val="18"/>
                <w:szCs w:val="18"/>
              </w:rPr>
              <w:t>The watering actions delivered in 2020-21 connected in-channel habitats, provided extensive lateral connectivity between the channel and the floodplain and provided flow to the end of the river system.</w:t>
            </w:r>
            <w:r>
              <w:rPr>
                <w:sz w:val="18"/>
                <w:szCs w:val="18"/>
              </w:rPr>
              <w:t xml:space="preserve"> In particular:</w:t>
            </w:r>
          </w:p>
          <w:p w14:paraId="277E324A" w14:textId="778CFAC2" w:rsidR="0064401E" w:rsidRDefault="00B61C53" w:rsidP="00041100">
            <w:pPr>
              <w:pStyle w:val="ListParagraph"/>
              <w:numPr>
                <w:ilvl w:val="0"/>
                <w:numId w:val="30"/>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Watering action</w:t>
            </w:r>
            <w:r w:rsidR="00C85494">
              <w:rPr>
                <w:sz w:val="18"/>
                <w:szCs w:val="18"/>
              </w:rPr>
              <w:t xml:space="preserve"> 2 extended the duration of the translucent flow at </w:t>
            </w:r>
            <w:proofErr w:type="spellStart"/>
            <w:r w:rsidR="00C85494">
              <w:rPr>
                <w:sz w:val="18"/>
                <w:szCs w:val="18"/>
              </w:rPr>
              <w:t>Willandra</w:t>
            </w:r>
            <w:proofErr w:type="spellEnd"/>
            <w:r w:rsidR="00C85494">
              <w:rPr>
                <w:sz w:val="18"/>
                <w:szCs w:val="18"/>
              </w:rPr>
              <w:t xml:space="preserve"> Weir </w:t>
            </w:r>
            <w:r w:rsidR="00520B8E">
              <w:rPr>
                <w:sz w:val="18"/>
                <w:szCs w:val="18"/>
              </w:rPr>
              <w:t>enabling Middle Creek to flow</w:t>
            </w:r>
          </w:p>
          <w:p w14:paraId="2A773ED2" w14:textId="7AEC06E1" w:rsidR="00DE7E2B" w:rsidRPr="0064401E" w:rsidRDefault="00DE7E2B" w:rsidP="00041100">
            <w:pPr>
              <w:pStyle w:val="ListParagraph"/>
              <w:numPr>
                <w:ilvl w:val="0"/>
                <w:numId w:val="30"/>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4401E">
              <w:rPr>
                <w:sz w:val="18"/>
                <w:szCs w:val="18"/>
              </w:rPr>
              <w:t xml:space="preserve">Watering </w:t>
            </w:r>
            <w:r w:rsidR="001841C8">
              <w:rPr>
                <w:sz w:val="18"/>
                <w:szCs w:val="18"/>
              </w:rPr>
              <w:t>a</w:t>
            </w:r>
            <w:r w:rsidRPr="0064401E">
              <w:rPr>
                <w:sz w:val="18"/>
                <w:szCs w:val="18"/>
              </w:rPr>
              <w:t>ctions 2 and 4 extended the duration of floodplain connection for locally important wetlands including:</w:t>
            </w:r>
          </w:p>
          <w:p w14:paraId="3BB1B536" w14:textId="77777777" w:rsidR="00DE7E2B" w:rsidRPr="0020048D" w:rsidRDefault="00DE7E2B" w:rsidP="00041100">
            <w:pPr>
              <w:pStyle w:val="ListParagraph"/>
              <w:numPr>
                <w:ilvl w:val="1"/>
                <w:numId w:val="22"/>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20048D">
              <w:rPr>
                <w:sz w:val="18"/>
                <w:szCs w:val="18"/>
              </w:rPr>
              <w:t>Whealbah Billabong: extending connection for 5 days</w:t>
            </w:r>
          </w:p>
          <w:p w14:paraId="2B81B7ED" w14:textId="77777777" w:rsidR="00DE7E2B" w:rsidRPr="0020048D" w:rsidRDefault="00DE7E2B" w:rsidP="00041100">
            <w:pPr>
              <w:pStyle w:val="ListParagraph"/>
              <w:numPr>
                <w:ilvl w:val="1"/>
                <w:numId w:val="22"/>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20048D">
              <w:rPr>
                <w:sz w:val="18"/>
                <w:szCs w:val="18"/>
              </w:rPr>
              <w:t xml:space="preserve">Moon </w:t>
            </w:r>
            <w:proofErr w:type="spellStart"/>
            <w:r w:rsidRPr="0020048D">
              <w:rPr>
                <w:sz w:val="18"/>
                <w:szCs w:val="18"/>
              </w:rPr>
              <w:t>Moon</w:t>
            </w:r>
            <w:proofErr w:type="spellEnd"/>
            <w:r w:rsidRPr="0020048D">
              <w:rPr>
                <w:sz w:val="18"/>
                <w:szCs w:val="18"/>
              </w:rPr>
              <w:t xml:space="preserve"> Swamp: extending connection for 8 days</w:t>
            </w:r>
          </w:p>
          <w:p w14:paraId="2A79DABD" w14:textId="77777777" w:rsidR="00DE7E2B" w:rsidRPr="0020048D" w:rsidRDefault="00DE7E2B" w:rsidP="00041100">
            <w:pPr>
              <w:pStyle w:val="ListParagraph"/>
              <w:numPr>
                <w:ilvl w:val="1"/>
                <w:numId w:val="22"/>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20048D">
              <w:rPr>
                <w:sz w:val="18"/>
                <w:szCs w:val="18"/>
              </w:rPr>
              <w:t>Gum Swamp, Eagles Nest and Main swamp on the Torriganny system:  extending connection for 25 days</w:t>
            </w:r>
          </w:p>
          <w:p w14:paraId="1FC93DC2" w14:textId="35CB6387" w:rsidR="00DE7E2B" w:rsidRDefault="00DE7E2B" w:rsidP="00041100">
            <w:pPr>
              <w:pStyle w:val="ListParagraph"/>
              <w:numPr>
                <w:ilvl w:val="1"/>
                <w:numId w:val="22"/>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20048D">
              <w:rPr>
                <w:sz w:val="18"/>
                <w:szCs w:val="18"/>
              </w:rPr>
              <w:t>Open water wetlands at Booligal:  extending connection for 10 days</w:t>
            </w:r>
          </w:p>
          <w:p w14:paraId="0652FEB1" w14:textId="77777777" w:rsidR="00DE7E2B" w:rsidRDefault="00DE7E2B" w:rsidP="00041100">
            <w:pPr>
              <w:pStyle w:val="ListParagraph"/>
              <w:numPr>
                <w:ilvl w:val="1"/>
                <w:numId w:val="22"/>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Great Cumbung Swamp: extending connection for at least 30 days</w:t>
            </w:r>
          </w:p>
          <w:p w14:paraId="79C3DF7D" w14:textId="74C032AF" w:rsidR="00DE7E2B" w:rsidRPr="0095307B" w:rsidRDefault="00713A02" w:rsidP="00041100">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95307B">
              <w:rPr>
                <w:sz w:val="18"/>
                <w:szCs w:val="18"/>
              </w:rPr>
              <w:t xml:space="preserve">Watering Actions 3 and </w:t>
            </w:r>
            <w:r w:rsidR="0095307B" w:rsidRPr="0095307B">
              <w:rPr>
                <w:sz w:val="18"/>
                <w:szCs w:val="18"/>
              </w:rPr>
              <w:t>6 connected off channel habitats by providing water to Fletcher’s Lake and Noonamah wetland</w:t>
            </w:r>
          </w:p>
        </w:tc>
      </w:tr>
      <w:tr w:rsidR="00463E78" w:rsidRPr="000425A0" w14:paraId="32E02A76" w14:textId="77777777" w:rsidTr="00D52244">
        <w:trPr>
          <w:trHeight w:val="573"/>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40145EA7" w14:textId="77777777" w:rsidR="00FC6C5B" w:rsidRPr="00E55081" w:rsidRDefault="00FC6C5B" w:rsidP="00B56C2D">
            <w:pPr>
              <w:spacing w:before="20" w:after="40"/>
              <w:rPr>
                <w:color w:val="FFFFFF"/>
                <w:sz w:val="18"/>
                <w:szCs w:val="18"/>
              </w:rPr>
            </w:pPr>
            <w:r w:rsidRPr="00E55081">
              <w:rPr>
                <w:color w:val="FFFFFF"/>
                <w:sz w:val="18"/>
                <w:szCs w:val="18"/>
              </w:rPr>
              <w:t>Water Quality and Stream Metabolism</w:t>
            </w:r>
          </w:p>
        </w:tc>
        <w:tc>
          <w:tcPr>
            <w:tcW w:w="2972" w:type="dxa"/>
          </w:tcPr>
          <w:p w14:paraId="687FF426" w14:textId="4E32D946" w:rsidR="002C79B1" w:rsidRPr="00E55081" w:rsidRDefault="00325CBD"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FC6C5B">
              <w:rPr>
                <w:sz w:val="18"/>
                <w:szCs w:val="18"/>
              </w:rPr>
              <w:t>to primary production in the lower Lachlan River?</w:t>
            </w:r>
          </w:p>
        </w:tc>
        <w:tc>
          <w:tcPr>
            <w:tcW w:w="10211" w:type="dxa"/>
          </w:tcPr>
          <w:p w14:paraId="42C24BBB" w14:textId="313E8E0C" w:rsidR="00FC6C5B" w:rsidRPr="00E12B9F" w:rsidRDefault="00103A42"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Primary productivity responses </w:t>
            </w:r>
            <w:r w:rsidR="00350570">
              <w:rPr>
                <w:sz w:val="18"/>
                <w:szCs w:val="18"/>
              </w:rPr>
              <w:t xml:space="preserve">were </w:t>
            </w:r>
            <w:r>
              <w:rPr>
                <w:sz w:val="18"/>
                <w:szCs w:val="18"/>
              </w:rPr>
              <w:t>dominated by the two translucent flows that generated the highest primary productivity recorded for the Lachlan in the seven years of monitoring.</w:t>
            </w:r>
          </w:p>
        </w:tc>
      </w:tr>
      <w:tr w:rsidR="00463E78" w:rsidRPr="000425A0" w14:paraId="2B7255E9" w14:textId="77777777" w:rsidTr="00D52244">
        <w:trPr>
          <w:trHeight w:val="554"/>
        </w:trPr>
        <w:tc>
          <w:tcPr>
            <w:cnfStyle w:val="001000000000" w:firstRow="0" w:lastRow="0" w:firstColumn="1" w:lastColumn="0" w:oddVBand="0" w:evenVBand="0" w:oddHBand="0" w:evenHBand="0" w:firstRowFirstColumn="0" w:firstRowLastColumn="0" w:lastRowFirstColumn="0" w:lastRowLastColumn="0"/>
            <w:tcW w:w="1418" w:type="dxa"/>
            <w:vMerge/>
          </w:tcPr>
          <w:p w14:paraId="5CC9CF6D" w14:textId="77777777" w:rsidR="00FC6C5B" w:rsidRPr="00E55081" w:rsidRDefault="00FC6C5B">
            <w:pPr>
              <w:spacing w:before="20" w:after="40"/>
              <w:rPr>
                <w:color w:val="FFFFFF"/>
                <w:sz w:val="18"/>
                <w:szCs w:val="18"/>
              </w:rPr>
            </w:pPr>
          </w:p>
        </w:tc>
        <w:tc>
          <w:tcPr>
            <w:tcW w:w="2972" w:type="dxa"/>
          </w:tcPr>
          <w:p w14:paraId="45276B47" w14:textId="14CB1ACE" w:rsidR="00FC6C5B" w:rsidRDefault="00325CBD"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FC6C5B">
              <w:rPr>
                <w:sz w:val="18"/>
                <w:szCs w:val="18"/>
              </w:rPr>
              <w:t>to water quality outcomes?</w:t>
            </w:r>
          </w:p>
        </w:tc>
        <w:tc>
          <w:tcPr>
            <w:tcW w:w="10211" w:type="dxa"/>
          </w:tcPr>
          <w:p w14:paraId="63EC8449" w14:textId="77777777" w:rsidR="00E00C30" w:rsidRPr="00AD5047" w:rsidRDefault="0072246A"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AD5047">
              <w:rPr>
                <w:sz w:val="18"/>
                <w:szCs w:val="18"/>
              </w:rPr>
              <w:t xml:space="preserve">There was no evidence that </w:t>
            </w:r>
            <w:r w:rsidR="00CA1859" w:rsidRPr="00AD5047">
              <w:rPr>
                <w:sz w:val="18"/>
                <w:szCs w:val="18"/>
              </w:rPr>
              <w:t>environmental watering events had large effects on water quality</w:t>
            </w:r>
            <w:r w:rsidR="00E00C30" w:rsidRPr="00AD5047">
              <w:rPr>
                <w:sz w:val="18"/>
                <w:szCs w:val="18"/>
              </w:rPr>
              <w:t>, but the data were limited because of access restrictions caused by Covid-19. Smaller responses included:</w:t>
            </w:r>
          </w:p>
          <w:p w14:paraId="5CD31CB6" w14:textId="77777777" w:rsidR="00FC6C5B" w:rsidRPr="00AD5047" w:rsidRDefault="005C6058"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sidRPr="00AD5047">
              <w:rPr>
                <w:sz w:val="18"/>
                <w:szCs w:val="18"/>
              </w:rPr>
              <w:t>Lower turbidity following Watering Action 4 consistent with di</w:t>
            </w:r>
            <w:r w:rsidR="000B7B10" w:rsidRPr="00AD5047">
              <w:rPr>
                <w:sz w:val="18"/>
                <w:szCs w:val="18"/>
              </w:rPr>
              <w:t>lution of fine sediment</w:t>
            </w:r>
            <w:r w:rsidR="00FC6C5B" w:rsidRPr="00AD5047">
              <w:rPr>
                <w:sz w:val="18"/>
                <w:szCs w:val="18"/>
              </w:rPr>
              <w:t>.</w:t>
            </w:r>
          </w:p>
          <w:p w14:paraId="144B651A" w14:textId="1735E803" w:rsidR="000B7B10" w:rsidRPr="00AD5047" w:rsidRDefault="007B1A5C"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sidRPr="00AD5047">
              <w:rPr>
                <w:sz w:val="18"/>
                <w:szCs w:val="18"/>
              </w:rPr>
              <w:t>Some evidence for the mobilization of organic matter and associated nutrients</w:t>
            </w:r>
            <w:r w:rsidR="001F5647" w:rsidRPr="00AD5047">
              <w:rPr>
                <w:sz w:val="18"/>
                <w:szCs w:val="18"/>
              </w:rPr>
              <w:t xml:space="preserve"> across the translucent events</w:t>
            </w:r>
          </w:p>
        </w:tc>
      </w:tr>
      <w:tr w:rsidR="00404FBE" w:rsidRPr="000425A0" w14:paraId="0C67376A" w14:textId="77777777" w:rsidTr="00D77840">
        <w:trPr>
          <w:trHeight w:val="729"/>
        </w:trPr>
        <w:tc>
          <w:tcPr>
            <w:cnfStyle w:val="001000000000" w:firstRow="0" w:lastRow="0" w:firstColumn="1" w:lastColumn="0" w:oddVBand="0" w:evenVBand="0" w:oddHBand="0" w:evenHBand="0" w:firstRowFirstColumn="0" w:firstRowLastColumn="0" w:lastRowFirstColumn="0" w:lastRowLastColumn="0"/>
            <w:tcW w:w="1418" w:type="dxa"/>
            <w:vMerge/>
          </w:tcPr>
          <w:p w14:paraId="5C569FB6" w14:textId="77777777" w:rsidR="00FC6C5B" w:rsidRPr="00E55081" w:rsidRDefault="00FC6C5B">
            <w:pPr>
              <w:spacing w:before="20" w:after="40"/>
              <w:rPr>
                <w:color w:val="FFFFFF"/>
                <w:sz w:val="18"/>
                <w:szCs w:val="18"/>
              </w:rPr>
            </w:pPr>
          </w:p>
        </w:tc>
        <w:tc>
          <w:tcPr>
            <w:tcW w:w="2972" w:type="dxa"/>
            <w:tcBorders>
              <w:bottom w:val="single" w:sz="4" w:space="0" w:color="FFFFFF" w:themeColor="background1"/>
            </w:tcBorders>
          </w:tcPr>
          <w:p w14:paraId="023A01AE" w14:textId="2C17B4F4" w:rsidR="00FC6C5B" w:rsidRPr="00E55081" w:rsidRDefault="00AA1B65"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FC6C5B" w:rsidRPr="00E55081">
              <w:rPr>
                <w:sz w:val="18"/>
                <w:szCs w:val="18"/>
              </w:rPr>
              <w:t xml:space="preserve">to patterns and rates of </w:t>
            </w:r>
            <w:r w:rsidR="00FC6C5B">
              <w:rPr>
                <w:sz w:val="18"/>
                <w:szCs w:val="18"/>
              </w:rPr>
              <w:t>ecosystem respiration (decomposition - ER) and primary productivity (GPP)</w:t>
            </w:r>
            <w:r w:rsidR="00FC6C5B" w:rsidRPr="00E55081">
              <w:rPr>
                <w:sz w:val="18"/>
                <w:szCs w:val="18"/>
              </w:rPr>
              <w:t>?</w:t>
            </w:r>
          </w:p>
        </w:tc>
        <w:tc>
          <w:tcPr>
            <w:tcW w:w="10211" w:type="dxa"/>
            <w:tcBorders>
              <w:bottom w:val="single" w:sz="4" w:space="0" w:color="FFFFFF" w:themeColor="background1"/>
            </w:tcBorders>
          </w:tcPr>
          <w:p w14:paraId="065F2DA8" w14:textId="5A27DA06" w:rsidR="00FC6C5B" w:rsidRPr="00E12B9F" w:rsidRDefault="00875AE5"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patterns were dominate by the large translucent events in spring and summer that generated </w:t>
            </w:r>
            <w:r w:rsidR="00AD4C7A">
              <w:rPr>
                <w:sz w:val="18"/>
                <w:szCs w:val="18"/>
              </w:rPr>
              <w:t xml:space="preserve">a </w:t>
            </w:r>
            <w:r>
              <w:rPr>
                <w:sz w:val="18"/>
                <w:szCs w:val="18"/>
              </w:rPr>
              <w:t xml:space="preserve">large </w:t>
            </w:r>
            <w:r w:rsidR="00AD4C7A">
              <w:rPr>
                <w:sz w:val="18"/>
                <w:szCs w:val="18"/>
              </w:rPr>
              <w:t xml:space="preserve">GPP </w:t>
            </w:r>
            <w:r>
              <w:rPr>
                <w:sz w:val="18"/>
                <w:szCs w:val="18"/>
              </w:rPr>
              <w:t>response and a sma</w:t>
            </w:r>
            <w:r w:rsidR="00AD4C7A">
              <w:rPr>
                <w:sz w:val="18"/>
                <w:szCs w:val="18"/>
              </w:rPr>
              <w:t xml:space="preserve">ll increase in ER. </w:t>
            </w:r>
          </w:p>
        </w:tc>
      </w:tr>
      <w:tr w:rsidR="008C663E" w:rsidRPr="000425A0" w14:paraId="6161F1E3"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val="restart"/>
          </w:tcPr>
          <w:p w14:paraId="6271BB76" w14:textId="77777777" w:rsidR="008C663E" w:rsidRPr="00E55081" w:rsidRDefault="008C663E" w:rsidP="00B56C2D">
            <w:pPr>
              <w:spacing w:before="20" w:after="40"/>
              <w:rPr>
                <w:color w:val="FFFFFF"/>
                <w:sz w:val="18"/>
                <w:szCs w:val="18"/>
              </w:rPr>
            </w:pPr>
            <w:r w:rsidRPr="00E55081">
              <w:rPr>
                <w:color w:val="FFFFFF"/>
                <w:sz w:val="18"/>
                <w:szCs w:val="18"/>
              </w:rPr>
              <w:t>Fish - community</w:t>
            </w:r>
          </w:p>
        </w:tc>
        <w:tc>
          <w:tcPr>
            <w:tcW w:w="13183" w:type="dxa"/>
            <w:gridSpan w:val="2"/>
            <w:shd w:val="clear" w:color="auto" w:fill="B8CCE4" w:themeFill="accent1" w:themeFillTint="66"/>
          </w:tcPr>
          <w:p w14:paraId="4864E2E9" w14:textId="0488B98F" w:rsidR="008C663E" w:rsidRPr="00E55081" w:rsidRDefault="008C663E"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Short-term (one </w:t>
            </w:r>
            <w:proofErr w:type="spellStart"/>
            <w:r w:rsidRPr="00E55081">
              <w:rPr>
                <w:i/>
                <w:sz w:val="18"/>
                <w:szCs w:val="18"/>
              </w:rPr>
              <w:t>yr</w:t>
            </w:r>
            <w:proofErr w:type="spellEnd"/>
            <w:r w:rsidRPr="00E55081">
              <w:rPr>
                <w:i/>
                <w:sz w:val="18"/>
                <w:szCs w:val="18"/>
              </w:rPr>
              <w:t>)</w:t>
            </w:r>
          </w:p>
        </w:tc>
      </w:tr>
      <w:tr w:rsidR="008C663E" w:rsidRPr="000425A0" w14:paraId="63F8BA80"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tcPr>
          <w:p w14:paraId="05898B3A" w14:textId="77777777" w:rsidR="008C663E" w:rsidRPr="00E55081" w:rsidRDefault="008C663E">
            <w:pPr>
              <w:spacing w:before="20" w:after="40"/>
              <w:rPr>
                <w:color w:val="FFFFFF"/>
                <w:sz w:val="18"/>
                <w:szCs w:val="18"/>
              </w:rPr>
            </w:pPr>
          </w:p>
        </w:tc>
        <w:tc>
          <w:tcPr>
            <w:tcW w:w="2972" w:type="dxa"/>
            <w:tcBorders>
              <w:bottom w:val="single" w:sz="4" w:space="0" w:color="FFFFFF" w:themeColor="background1"/>
            </w:tcBorders>
          </w:tcPr>
          <w:p w14:paraId="08AEE9EB" w14:textId="4D60D550" w:rsidR="008C663E" w:rsidRPr="00E55081" w:rsidRDefault="00AA1B65"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8C663E" w:rsidRPr="00E55081">
              <w:rPr>
                <w:sz w:val="18"/>
                <w:szCs w:val="18"/>
              </w:rPr>
              <w:t>to native fish community resilience</w:t>
            </w:r>
            <w:r w:rsidR="008C663E">
              <w:rPr>
                <w:sz w:val="18"/>
                <w:szCs w:val="18"/>
              </w:rPr>
              <w:t xml:space="preserve"> and survival</w:t>
            </w:r>
            <w:r w:rsidR="008C663E" w:rsidRPr="00E55081">
              <w:rPr>
                <w:sz w:val="18"/>
                <w:szCs w:val="18"/>
              </w:rPr>
              <w:t>?</w:t>
            </w:r>
          </w:p>
        </w:tc>
        <w:tc>
          <w:tcPr>
            <w:tcW w:w="10211" w:type="dxa"/>
            <w:tcBorders>
              <w:bottom w:val="single" w:sz="4" w:space="0" w:color="FFFFFF" w:themeColor="background1"/>
            </w:tcBorders>
          </w:tcPr>
          <w:p w14:paraId="0628280D" w14:textId="77777777" w:rsidR="008C663E" w:rsidRDefault="008C663E"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424637">
              <w:rPr>
                <w:sz w:val="18"/>
                <w:szCs w:val="18"/>
              </w:rPr>
              <w:t xml:space="preserve">In 2021, resilience and survival of the lower Lachlan River native fish community was maintained or improved compared to previous years as a result of hydrological conditions, including Commonwealth environmental water. </w:t>
            </w:r>
            <w:r w:rsidRPr="00E55081">
              <w:rPr>
                <w:sz w:val="18"/>
                <w:szCs w:val="18"/>
              </w:rPr>
              <w:t>Recent recruits of both native and exotic species were captured</w:t>
            </w:r>
            <w:r>
              <w:rPr>
                <w:sz w:val="18"/>
                <w:szCs w:val="18"/>
              </w:rPr>
              <w:t xml:space="preserve"> with t</w:t>
            </w:r>
            <w:r w:rsidRPr="00424637">
              <w:rPr>
                <w:sz w:val="18"/>
                <w:szCs w:val="18"/>
              </w:rPr>
              <w:t xml:space="preserve">he </w:t>
            </w:r>
            <w:r>
              <w:rPr>
                <w:sz w:val="18"/>
                <w:szCs w:val="18"/>
              </w:rPr>
              <w:t xml:space="preserve">management of water appearing </w:t>
            </w:r>
            <w:r w:rsidRPr="00424637">
              <w:rPr>
                <w:sz w:val="18"/>
                <w:szCs w:val="18"/>
              </w:rPr>
              <w:t>to benefit native fish spawning and recruitment in 2021, including Murray cod and golden perch. SRA recruitment metrics were at their highest level or within normal ranges in 2021.</w:t>
            </w:r>
          </w:p>
          <w:p w14:paraId="6FAFA579" w14:textId="77777777" w:rsidR="00D52244" w:rsidRDefault="00D52244"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p>
          <w:p w14:paraId="3950988A" w14:textId="4D953218" w:rsidR="00D52244" w:rsidRPr="00E55081" w:rsidRDefault="00D52244"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p>
        </w:tc>
      </w:tr>
      <w:tr w:rsidR="008C663E" w:rsidRPr="000425A0" w14:paraId="218910C8"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tcPr>
          <w:p w14:paraId="26B5765B" w14:textId="77777777" w:rsidR="008C663E" w:rsidRPr="00E55081" w:rsidRDefault="008C663E">
            <w:pPr>
              <w:spacing w:before="20" w:after="40"/>
              <w:rPr>
                <w:color w:val="FFFFFF"/>
                <w:sz w:val="18"/>
                <w:szCs w:val="18"/>
              </w:rPr>
            </w:pPr>
          </w:p>
        </w:tc>
        <w:tc>
          <w:tcPr>
            <w:tcW w:w="13183" w:type="dxa"/>
            <w:gridSpan w:val="2"/>
            <w:shd w:val="clear" w:color="auto" w:fill="B8CCE4" w:themeFill="accent1" w:themeFillTint="66"/>
          </w:tcPr>
          <w:p w14:paraId="469D7472" w14:textId="5C9A3583" w:rsidR="008C663E" w:rsidRPr="00E55081" w:rsidRDefault="008C663E"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Long-term (five </w:t>
            </w:r>
            <w:proofErr w:type="spellStart"/>
            <w:r w:rsidRPr="00E55081">
              <w:rPr>
                <w:i/>
                <w:sz w:val="18"/>
                <w:szCs w:val="18"/>
              </w:rPr>
              <w:t>yrs</w:t>
            </w:r>
            <w:proofErr w:type="spellEnd"/>
            <w:r w:rsidRPr="00E55081">
              <w:rPr>
                <w:i/>
                <w:sz w:val="18"/>
                <w:szCs w:val="18"/>
              </w:rPr>
              <w:t>)</w:t>
            </w:r>
          </w:p>
        </w:tc>
      </w:tr>
      <w:tr w:rsidR="008C663E" w:rsidRPr="000425A0" w14:paraId="6DE06A96" w14:textId="77777777" w:rsidTr="00D52244">
        <w:trPr>
          <w:trHeight w:val="579"/>
        </w:trPr>
        <w:tc>
          <w:tcPr>
            <w:cnfStyle w:val="001000000000" w:firstRow="0" w:lastRow="0" w:firstColumn="1" w:lastColumn="0" w:oddVBand="0" w:evenVBand="0" w:oddHBand="0" w:evenHBand="0" w:firstRowFirstColumn="0" w:firstRowLastColumn="0" w:lastRowFirstColumn="0" w:lastRowLastColumn="0"/>
            <w:tcW w:w="1418" w:type="dxa"/>
            <w:vMerge/>
          </w:tcPr>
          <w:p w14:paraId="22559A8E" w14:textId="77777777" w:rsidR="008C663E" w:rsidRPr="00E55081" w:rsidRDefault="008C663E">
            <w:pPr>
              <w:spacing w:before="20" w:after="40"/>
              <w:rPr>
                <w:color w:val="FFFFFF"/>
                <w:sz w:val="18"/>
                <w:szCs w:val="18"/>
              </w:rPr>
            </w:pPr>
          </w:p>
        </w:tc>
        <w:tc>
          <w:tcPr>
            <w:tcW w:w="2972" w:type="dxa"/>
          </w:tcPr>
          <w:p w14:paraId="49170184" w14:textId="46ED43BF" w:rsidR="008C663E" w:rsidRPr="00E55081" w:rsidRDefault="00AA1B65"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8C663E" w:rsidRPr="00E55081">
              <w:rPr>
                <w:sz w:val="18"/>
                <w:szCs w:val="18"/>
              </w:rPr>
              <w:t>to native fish populations</w:t>
            </w:r>
            <w:r w:rsidR="008C663E">
              <w:rPr>
                <w:sz w:val="18"/>
                <w:szCs w:val="18"/>
              </w:rPr>
              <w:t xml:space="preserve"> and diversity</w:t>
            </w:r>
            <w:r w:rsidR="008C663E" w:rsidRPr="00E55081">
              <w:rPr>
                <w:sz w:val="18"/>
                <w:szCs w:val="18"/>
              </w:rPr>
              <w:t>?</w:t>
            </w:r>
          </w:p>
        </w:tc>
        <w:tc>
          <w:tcPr>
            <w:tcW w:w="10211" w:type="dxa"/>
          </w:tcPr>
          <w:p w14:paraId="12A20D2E" w14:textId="7CF880DF" w:rsidR="008C663E" w:rsidRPr="00925839" w:rsidRDefault="008C663E"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925839">
              <w:rPr>
                <w:sz w:val="18"/>
                <w:szCs w:val="18"/>
              </w:rPr>
              <w:t xml:space="preserve">The </w:t>
            </w:r>
            <w:r>
              <w:rPr>
                <w:sz w:val="18"/>
                <w:szCs w:val="18"/>
              </w:rPr>
              <w:t>l</w:t>
            </w:r>
            <w:r w:rsidRPr="00925839">
              <w:rPr>
                <w:sz w:val="18"/>
                <w:szCs w:val="18"/>
              </w:rPr>
              <w:t xml:space="preserve">ower Lachlan native fish population was most affected by fish kills in 2016–2017 during LTIM years, which reduced the biomass of large-bodied Murray cod in 2017 and promoted the spawning and subsequent recruitment of common carp. This significant event likely </w:t>
            </w:r>
            <w:r>
              <w:rPr>
                <w:sz w:val="18"/>
                <w:szCs w:val="18"/>
              </w:rPr>
              <w:t>masked</w:t>
            </w:r>
            <w:r w:rsidRPr="00925839">
              <w:rPr>
                <w:sz w:val="18"/>
                <w:szCs w:val="18"/>
              </w:rPr>
              <w:t xml:space="preserve"> other effects on the fish community over the study period. Commonwealth environmental watering actions may have contributed to the post-kill recovery of native fish populations </w:t>
            </w:r>
            <w:r>
              <w:rPr>
                <w:sz w:val="18"/>
                <w:szCs w:val="18"/>
              </w:rPr>
              <w:t>in recent years</w:t>
            </w:r>
            <w:r w:rsidRPr="00925839">
              <w:rPr>
                <w:sz w:val="18"/>
                <w:szCs w:val="18"/>
              </w:rPr>
              <w:t>, however it is unknown if this recovery would have differed without it.</w:t>
            </w:r>
          </w:p>
        </w:tc>
      </w:tr>
      <w:tr w:rsidR="008C663E" w:rsidRPr="000425A0" w14:paraId="12FD47EE"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tcPr>
          <w:p w14:paraId="5565E444" w14:textId="77777777" w:rsidR="008C663E" w:rsidRPr="00E55081" w:rsidRDefault="008C663E">
            <w:pPr>
              <w:spacing w:before="20" w:after="40"/>
              <w:rPr>
                <w:b w:val="0"/>
                <w:bCs w:val="0"/>
                <w:color w:val="FFFFFF"/>
                <w:sz w:val="18"/>
                <w:szCs w:val="18"/>
              </w:rPr>
            </w:pPr>
          </w:p>
        </w:tc>
        <w:tc>
          <w:tcPr>
            <w:tcW w:w="2972" w:type="dxa"/>
            <w:tcBorders>
              <w:bottom w:val="single" w:sz="4" w:space="0" w:color="FFFFFF" w:themeColor="background1"/>
            </w:tcBorders>
          </w:tcPr>
          <w:p w14:paraId="40F2F492" w14:textId="2CA5ADDB" w:rsidR="008C663E" w:rsidRPr="00E55081" w:rsidRDefault="00AA1B65"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8C663E" w:rsidRPr="00E55081">
              <w:rPr>
                <w:sz w:val="18"/>
                <w:szCs w:val="18"/>
              </w:rPr>
              <w:t>to native fish diversity?</w:t>
            </w:r>
          </w:p>
        </w:tc>
        <w:tc>
          <w:tcPr>
            <w:tcW w:w="10211" w:type="dxa"/>
            <w:tcBorders>
              <w:bottom w:val="single" w:sz="4" w:space="0" w:color="FFFFFF" w:themeColor="background1"/>
            </w:tcBorders>
          </w:tcPr>
          <w:p w14:paraId="086482DF" w14:textId="0DBA1943" w:rsidR="008C663E" w:rsidRPr="00925839" w:rsidRDefault="008C663E"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8C663E">
              <w:rPr>
                <w:sz w:val="18"/>
                <w:szCs w:val="18"/>
              </w:rPr>
              <w:t>The lower Lachlan River native fish diversity has increased to 8 native species in 2021, with the additional detection of silver perch, which was an increase from 7 in 2015 to 2017 and in 2020. SRA expectedness metrics were at equal highest levels in 2021 compared to previous years. The temporary decline in native fish abundance over the sampling period may relate to an increase in alien common carp recruitment associated with flow pulses in late 2020. The role of Commonwealth environmental water in the restoration of native fish diversity in the lower Lachlan River is again difficult to ascertain.</w:t>
            </w:r>
          </w:p>
        </w:tc>
      </w:tr>
      <w:tr w:rsidR="00463E78" w:rsidRPr="000425A0" w14:paraId="5D09EB33"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val="restart"/>
          </w:tcPr>
          <w:p w14:paraId="19BD41AA" w14:textId="77777777" w:rsidR="00990C93" w:rsidRPr="00E55081" w:rsidRDefault="00990C93" w:rsidP="00B56C2D">
            <w:pPr>
              <w:spacing w:before="20" w:after="40"/>
              <w:rPr>
                <w:color w:val="FFFFFF"/>
                <w:sz w:val="18"/>
                <w:szCs w:val="18"/>
              </w:rPr>
            </w:pPr>
            <w:r w:rsidRPr="00E55081">
              <w:rPr>
                <w:color w:val="FFFFFF"/>
                <w:sz w:val="18"/>
                <w:szCs w:val="18"/>
              </w:rPr>
              <w:t>Fish - reproduction</w:t>
            </w:r>
          </w:p>
        </w:tc>
        <w:tc>
          <w:tcPr>
            <w:tcW w:w="13183" w:type="dxa"/>
            <w:gridSpan w:val="2"/>
            <w:shd w:val="clear" w:color="auto" w:fill="B8CCE4" w:themeFill="accent1" w:themeFillTint="66"/>
          </w:tcPr>
          <w:p w14:paraId="1467613C" w14:textId="34FC7F3C" w:rsidR="00990C93" w:rsidRPr="00E55081" w:rsidRDefault="007D0674"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Short-term (one </w:t>
            </w:r>
            <w:proofErr w:type="spellStart"/>
            <w:r w:rsidRPr="00E55081">
              <w:rPr>
                <w:i/>
                <w:sz w:val="18"/>
                <w:szCs w:val="18"/>
              </w:rPr>
              <w:t>yr</w:t>
            </w:r>
            <w:proofErr w:type="spellEnd"/>
            <w:r w:rsidRPr="00E55081">
              <w:rPr>
                <w:i/>
                <w:sz w:val="18"/>
                <w:szCs w:val="18"/>
              </w:rPr>
              <w:t>)</w:t>
            </w:r>
          </w:p>
        </w:tc>
      </w:tr>
      <w:tr w:rsidR="00463E78" w:rsidRPr="000425A0" w14:paraId="6BBC3CA5" w14:textId="77777777" w:rsidTr="00D52244">
        <w:tc>
          <w:tcPr>
            <w:cnfStyle w:val="001000000000" w:firstRow="0" w:lastRow="0" w:firstColumn="1" w:lastColumn="0" w:oddVBand="0" w:evenVBand="0" w:oddHBand="0" w:evenHBand="0" w:firstRowFirstColumn="0" w:firstRowLastColumn="0" w:lastRowFirstColumn="0" w:lastRowLastColumn="0"/>
            <w:tcW w:w="1418" w:type="dxa"/>
            <w:vMerge/>
          </w:tcPr>
          <w:p w14:paraId="6090EA67" w14:textId="77777777" w:rsidR="00990C93" w:rsidRPr="00E55081" w:rsidRDefault="00990C93">
            <w:pPr>
              <w:spacing w:before="20" w:after="40"/>
              <w:rPr>
                <w:color w:val="FFFFFF"/>
                <w:sz w:val="18"/>
                <w:szCs w:val="18"/>
              </w:rPr>
            </w:pPr>
          </w:p>
        </w:tc>
        <w:tc>
          <w:tcPr>
            <w:tcW w:w="2972" w:type="dxa"/>
          </w:tcPr>
          <w:p w14:paraId="327D5A52" w14:textId="000D6AFB" w:rsidR="00990C93" w:rsidRPr="00E55081" w:rsidRDefault="00AA1B65"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990C93" w:rsidRPr="00E55081">
              <w:rPr>
                <w:sz w:val="18"/>
                <w:szCs w:val="18"/>
              </w:rPr>
              <w:t>to native fish reproduction in the Lower Lachlan river system?</w:t>
            </w:r>
          </w:p>
        </w:tc>
        <w:tc>
          <w:tcPr>
            <w:tcW w:w="10211" w:type="dxa"/>
          </w:tcPr>
          <w:p w14:paraId="004B81B9" w14:textId="7B379517" w:rsidR="00990C93" w:rsidRPr="00E55081" w:rsidRDefault="0053552C"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53552C">
              <w:rPr>
                <w:sz w:val="18"/>
                <w:szCs w:val="18"/>
              </w:rPr>
              <w:t>In 2020 Commonwealth environmental water appears to have made a positive contribution to the spawning and early recruitment of small bodied species and to that of golden perch in the lower Lachlan River system. Monitoring in 2020 indicates that production of small bodied larval fish was relatively high and that for the first time since monitoring began in 2014, golden perch spawning and recruitment was detected. The timing of the first translucent pulse looks to have been ideal for providing conditions conducive to flat headed gudgeon and carp gudgeon spawning and recruitment. The combination of the two translucent pulses appears to have been conducive to golden perch spawning, with the first pulse acting as a primer and spawning occurring in association with the second pulse.</w:t>
            </w:r>
          </w:p>
        </w:tc>
      </w:tr>
      <w:tr w:rsidR="00463E78" w:rsidRPr="000425A0" w14:paraId="7F8EE85E"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tcPr>
          <w:p w14:paraId="2F6F66C0" w14:textId="77777777" w:rsidR="00990C93" w:rsidRPr="00E55081" w:rsidRDefault="00990C93">
            <w:pPr>
              <w:spacing w:before="20" w:after="40"/>
              <w:rPr>
                <w:color w:val="FFFFFF"/>
                <w:sz w:val="18"/>
                <w:szCs w:val="18"/>
              </w:rPr>
            </w:pPr>
          </w:p>
        </w:tc>
        <w:tc>
          <w:tcPr>
            <w:tcW w:w="2972" w:type="dxa"/>
            <w:tcBorders>
              <w:bottom w:val="single" w:sz="4" w:space="0" w:color="FFFFFF" w:themeColor="background1"/>
            </w:tcBorders>
          </w:tcPr>
          <w:p w14:paraId="5FC5AFAF" w14:textId="68D48B65" w:rsidR="00990C93" w:rsidRPr="00E55081" w:rsidRDefault="00A2232F"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990C93" w:rsidRPr="00E55081">
              <w:rPr>
                <w:sz w:val="18"/>
                <w:szCs w:val="18"/>
              </w:rPr>
              <w:t>to native larval fish growth in the Lower Lachlan river system?</w:t>
            </w:r>
          </w:p>
        </w:tc>
        <w:tc>
          <w:tcPr>
            <w:tcW w:w="10211" w:type="dxa"/>
            <w:tcBorders>
              <w:bottom w:val="single" w:sz="4" w:space="0" w:color="FFFFFF" w:themeColor="background1"/>
            </w:tcBorders>
          </w:tcPr>
          <w:p w14:paraId="3DF1C7E8" w14:textId="64701ED3" w:rsidR="00990C93" w:rsidRPr="00E55081" w:rsidRDefault="00990C93"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Impossible to answer definitively with current analysis, </w:t>
            </w:r>
            <w:r w:rsidR="007334F5">
              <w:rPr>
                <w:sz w:val="18"/>
                <w:szCs w:val="18"/>
              </w:rPr>
              <w:t xml:space="preserve">but changes in length frequency between sampling trips suggests that the growth of both Australian smelt and flat headed gudgeons were supported with the water management regime in </w:t>
            </w:r>
            <w:r w:rsidR="00F36E1E">
              <w:rPr>
                <w:sz w:val="18"/>
                <w:szCs w:val="18"/>
              </w:rPr>
              <w:t>spring 2020.</w:t>
            </w:r>
          </w:p>
        </w:tc>
      </w:tr>
      <w:tr w:rsidR="004E556A" w:rsidRPr="000425A0" w14:paraId="1CE3B052"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tcPr>
          <w:p w14:paraId="28755D3B" w14:textId="77777777" w:rsidR="004E556A" w:rsidRPr="00E55081" w:rsidRDefault="004E556A">
            <w:pPr>
              <w:spacing w:before="20" w:after="40"/>
              <w:rPr>
                <w:color w:val="FFFFFF"/>
                <w:sz w:val="18"/>
                <w:szCs w:val="18"/>
              </w:rPr>
            </w:pPr>
          </w:p>
        </w:tc>
        <w:tc>
          <w:tcPr>
            <w:tcW w:w="13183" w:type="dxa"/>
            <w:gridSpan w:val="2"/>
            <w:shd w:val="clear" w:color="auto" w:fill="B8CCE4" w:themeFill="accent1" w:themeFillTint="66"/>
          </w:tcPr>
          <w:p w14:paraId="71A9DF2D" w14:textId="2DF30118" w:rsidR="004E556A" w:rsidRPr="00E55081" w:rsidRDefault="004E556A"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Long-term (five </w:t>
            </w:r>
            <w:proofErr w:type="spellStart"/>
            <w:r w:rsidRPr="00E55081">
              <w:rPr>
                <w:i/>
                <w:sz w:val="18"/>
                <w:szCs w:val="18"/>
              </w:rPr>
              <w:t>yrs</w:t>
            </w:r>
            <w:proofErr w:type="spellEnd"/>
            <w:r w:rsidRPr="00E55081">
              <w:rPr>
                <w:i/>
                <w:sz w:val="18"/>
                <w:szCs w:val="18"/>
              </w:rPr>
              <w:t>)</w:t>
            </w:r>
          </w:p>
        </w:tc>
      </w:tr>
      <w:tr w:rsidR="00463E78" w:rsidRPr="000425A0" w14:paraId="33F06B94" w14:textId="77777777" w:rsidTr="00D52244">
        <w:tc>
          <w:tcPr>
            <w:cnfStyle w:val="001000000000" w:firstRow="0" w:lastRow="0" w:firstColumn="1" w:lastColumn="0" w:oddVBand="0" w:evenVBand="0" w:oddHBand="0" w:evenHBand="0" w:firstRowFirstColumn="0" w:firstRowLastColumn="0" w:lastRowFirstColumn="0" w:lastRowLastColumn="0"/>
            <w:tcW w:w="1418" w:type="dxa"/>
            <w:vMerge/>
          </w:tcPr>
          <w:p w14:paraId="65EFEDB6" w14:textId="77777777" w:rsidR="00990C93" w:rsidRPr="00E55081" w:rsidRDefault="00990C93">
            <w:pPr>
              <w:spacing w:before="20" w:after="40"/>
              <w:rPr>
                <w:color w:val="FFFFFF"/>
                <w:sz w:val="18"/>
                <w:szCs w:val="18"/>
              </w:rPr>
            </w:pPr>
          </w:p>
        </w:tc>
        <w:tc>
          <w:tcPr>
            <w:tcW w:w="2972" w:type="dxa"/>
          </w:tcPr>
          <w:p w14:paraId="407F5A99" w14:textId="3457786E" w:rsidR="00990C93" w:rsidRPr="00E55081" w:rsidRDefault="00A2232F"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990C93" w:rsidRPr="00E55081">
              <w:rPr>
                <w:sz w:val="18"/>
                <w:szCs w:val="18"/>
              </w:rPr>
              <w:t>to native fish populations in the Lower Lachlan river system?</w:t>
            </w:r>
          </w:p>
        </w:tc>
        <w:tc>
          <w:tcPr>
            <w:tcW w:w="10211" w:type="dxa"/>
          </w:tcPr>
          <w:p w14:paraId="180FDF26" w14:textId="03BF28D1" w:rsidR="00990C93" w:rsidRPr="00E55081" w:rsidRDefault="00722F25"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722F25">
              <w:rPr>
                <w:sz w:val="18"/>
                <w:szCs w:val="18"/>
              </w:rPr>
              <w:t>The spring pulses in 2020 resulted in the only natural recruitment event for golden perch in the lower Lachlan River system since monitoring began. The combination of the two translucent pulses provided the appropriate cues and conditions for spawning and recruitment to juveniles to occur. It is hoped that this recruitment event will support the population until the next set of conditions are present for a subsequent spawning event. The first translucent pulse also provided suitable cues for strong spawning and recruitment response from small bodied native fish (flat headed gudgeon and carp gudgeon).</w:t>
            </w:r>
          </w:p>
        </w:tc>
      </w:tr>
      <w:tr w:rsidR="00463E78" w:rsidRPr="000425A0" w14:paraId="52336DB7"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tcPr>
          <w:p w14:paraId="295BDE24" w14:textId="77777777" w:rsidR="00990C93" w:rsidRPr="00E55081" w:rsidRDefault="00990C93">
            <w:pPr>
              <w:spacing w:before="20" w:after="40"/>
              <w:rPr>
                <w:color w:val="FFFFFF"/>
                <w:sz w:val="18"/>
                <w:szCs w:val="18"/>
              </w:rPr>
            </w:pPr>
          </w:p>
        </w:tc>
        <w:tc>
          <w:tcPr>
            <w:tcW w:w="2972" w:type="dxa"/>
            <w:tcBorders>
              <w:bottom w:val="single" w:sz="4" w:space="0" w:color="FFFFFF" w:themeColor="background1"/>
            </w:tcBorders>
          </w:tcPr>
          <w:p w14:paraId="4465C898" w14:textId="26C08B9B" w:rsidR="00990C93" w:rsidRPr="00E55081" w:rsidRDefault="00A2232F"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990C93" w:rsidRPr="00E55081">
              <w:rPr>
                <w:sz w:val="18"/>
                <w:szCs w:val="18"/>
              </w:rPr>
              <w:t>to native fish species diversity in the Lower Lachlan river system?</w:t>
            </w:r>
          </w:p>
        </w:tc>
        <w:tc>
          <w:tcPr>
            <w:tcW w:w="10211" w:type="dxa"/>
            <w:tcBorders>
              <w:bottom w:val="single" w:sz="4" w:space="0" w:color="FFFFFF" w:themeColor="background1"/>
            </w:tcBorders>
          </w:tcPr>
          <w:p w14:paraId="0FCD4DEE" w14:textId="3FB5DB7D" w:rsidR="00990C93" w:rsidRPr="00925839" w:rsidRDefault="006B5C50"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lang w:val="en-GB" w:eastAsia="x-none"/>
              </w:rPr>
            </w:pPr>
            <w:r w:rsidRPr="006B5C50">
              <w:rPr>
                <w:sz w:val="18"/>
                <w:szCs w:val="18"/>
                <w:lang w:val="en-GB" w:eastAsia="x-none"/>
              </w:rPr>
              <w:t xml:space="preserve">The main mechanism for Commonwealth environmental water to contribute to native fish species diversity in the Lower Lachlan River system thus far has been to facilitate spawning and to produce sufficient resources for larval fish growth and survival. As mentioned above, the pulses in 2020 has resulted in the first recruitment event for golden perch since monitoring began in 2014. This is a significant result for the catchment and likely provides a blueprint for which to attempt to elicit a spawning response of golden perch in future years. The flow pulses also provided suitable conditions for strong recruitment of small bodied native fish, flat headed </w:t>
            </w:r>
            <w:proofErr w:type="spellStart"/>
            <w:r w:rsidRPr="006B5C50">
              <w:rPr>
                <w:sz w:val="18"/>
                <w:szCs w:val="18"/>
                <w:lang w:val="en-GB" w:eastAsia="x-none"/>
              </w:rPr>
              <w:t>gudgeon</w:t>
            </w:r>
            <w:proofErr w:type="spellEnd"/>
            <w:r w:rsidRPr="006B5C50">
              <w:rPr>
                <w:sz w:val="18"/>
                <w:szCs w:val="18"/>
                <w:lang w:val="en-GB" w:eastAsia="x-none"/>
              </w:rPr>
              <w:t xml:space="preserve"> and carp </w:t>
            </w:r>
            <w:proofErr w:type="spellStart"/>
            <w:r w:rsidRPr="006B5C50">
              <w:rPr>
                <w:sz w:val="18"/>
                <w:szCs w:val="18"/>
                <w:lang w:val="en-GB" w:eastAsia="x-none"/>
              </w:rPr>
              <w:t>gudgeon</w:t>
            </w:r>
            <w:proofErr w:type="spellEnd"/>
            <w:r w:rsidRPr="006B5C50">
              <w:rPr>
                <w:sz w:val="18"/>
                <w:szCs w:val="18"/>
                <w:lang w:val="en-GB" w:eastAsia="x-none"/>
              </w:rPr>
              <w:t>. Significant recruitment year for Murray cod in the selected area, as well as supporting spawning and early growth of small bodied larval fish species (albeit to a smaller scale than the previous two years).</w:t>
            </w:r>
          </w:p>
        </w:tc>
      </w:tr>
      <w:tr w:rsidR="00463E78" w:rsidRPr="000425A0" w14:paraId="2B4B24C0"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val="restart"/>
          </w:tcPr>
          <w:p w14:paraId="4800BE13" w14:textId="12EA2C30" w:rsidR="00990C93" w:rsidRPr="00E55081" w:rsidRDefault="00990C93" w:rsidP="00B56C2D">
            <w:pPr>
              <w:spacing w:before="20" w:after="40"/>
              <w:rPr>
                <w:color w:val="FFFFFF"/>
                <w:sz w:val="18"/>
                <w:szCs w:val="18"/>
              </w:rPr>
            </w:pPr>
            <w:r w:rsidRPr="00E55081">
              <w:rPr>
                <w:color w:val="FFFFFF"/>
                <w:sz w:val="18"/>
                <w:szCs w:val="18"/>
              </w:rPr>
              <w:t>Vegetation</w:t>
            </w:r>
          </w:p>
        </w:tc>
        <w:tc>
          <w:tcPr>
            <w:tcW w:w="13183" w:type="dxa"/>
            <w:gridSpan w:val="2"/>
            <w:shd w:val="clear" w:color="auto" w:fill="B8CCE4" w:themeFill="accent1" w:themeFillTint="66"/>
          </w:tcPr>
          <w:p w14:paraId="193898D0" w14:textId="2E07EC52" w:rsidR="00990C93" w:rsidRPr="00E55081" w:rsidRDefault="007D0674"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Short-term (one </w:t>
            </w:r>
            <w:proofErr w:type="spellStart"/>
            <w:r w:rsidRPr="00E55081">
              <w:rPr>
                <w:i/>
                <w:sz w:val="18"/>
                <w:szCs w:val="18"/>
              </w:rPr>
              <w:t>yr</w:t>
            </w:r>
            <w:proofErr w:type="spellEnd"/>
            <w:r w:rsidRPr="00E55081">
              <w:rPr>
                <w:i/>
                <w:sz w:val="18"/>
                <w:szCs w:val="18"/>
              </w:rPr>
              <w:t xml:space="preserve">) </w:t>
            </w:r>
            <w:r w:rsidR="00BC1DB6">
              <w:rPr>
                <w:i/>
                <w:sz w:val="18"/>
                <w:szCs w:val="18"/>
              </w:rPr>
              <w:t>and</w:t>
            </w:r>
            <w:r>
              <w:rPr>
                <w:i/>
                <w:sz w:val="18"/>
                <w:szCs w:val="18"/>
              </w:rPr>
              <w:t xml:space="preserve"> </w:t>
            </w:r>
            <w:r w:rsidRPr="00E55081">
              <w:rPr>
                <w:i/>
                <w:sz w:val="18"/>
                <w:szCs w:val="18"/>
              </w:rPr>
              <w:t xml:space="preserve">long-term (five </w:t>
            </w:r>
            <w:proofErr w:type="spellStart"/>
            <w:r w:rsidRPr="00E55081">
              <w:rPr>
                <w:i/>
                <w:sz w:val="18"/>
                <w:szCs w:val="18"/>
              </w:rPr>
              <w:t>yrs</w:t>
            </w:r>
            <w:proofErr w:type="spellEnd"/>
            <w:r w:rsidRPr="00E55081">
              <w:rPr>
                <w:i/>
                <w:sz w:val="18"/>
                <w:szCs w:val="18"/>
              </w:rPr>
              <w:t>)</w:t>
            </w:r>
          </w:p>
        </w:tc>
      </w:tr>
      <w:tr w:rsidR="00463E78" w:rsidRPr="000425A0" w14:paraId="432E2E61" w14:textId="77777777" w:rsidTr="00D52244">
        <w:tc>
          <w:tcPr>
            <w:cnfStyle w:val="001000000000" w:firstRow="0" w:lastRow="0" w:firstColumn="1" w:lastColumn="0" w:oddVBand="0" w:evenVBand="0" w:oddHBand="0" w:evenHBand="0" w:firstRowFirstColumn="0" w:firstRowLastColumn="0" w:lastRowFirstColumn="0" w:lastRowLastColumn="0"/>
            <w:tcW w:w="1418" w:type="dxa"/>
            <w:vMerge/>
          </w:tcPr>
          <w:p w14:paraId="7CCDB4A2" w14:textId="77777777" w:rsidR="00990C93" w:rsidRPr="00E55081" w:rsidRDefault="00990C93" w:rsidP="008F1E6C">
            <w:pPr>
              <w:spacing w:before="20" w:after="40"/>
              <w:rPr>
                <w:color w:val="FFFFFF"/>
                <w:sz w:val="18"/>
                <w:szCs w:val="18"/>
              </w:rPr>
            </w:pPr>
          </w:p>
        </w:tc>
        <w:tc>
          <w:tcPr>
            <w:tcW w:w="2972" w:type="dxa"/>
          </w:tcPr>
          <w:p w14:paraId="7A97B7B7" w14:textId="132A81BE" w:rsidR="00990C93" w:rsidRPr="00E55081" w:rsidRDefault="00A2232F"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990C93" w:rsidRPr="00E55081">
              <w:rPr>
                <w:sz w:val="18"/>
                <w:szCs w:val="18"/>
              </w:rPr>
              <w:t>to vegetation species</w:t>
            </w:r>
            <w:r w:rsidR="00FC6C5B">
              <w:rPr>
                <w:sz w:val="18"/>
                <w:szCs w:val="18"/>
              </w:rPr>
              <w:t>?</w:t>
            </w:r>
          </w:p>
        </w:tc>
        <w:tc>
          <w:tcPr>
            <w:tcW w:w="10211" w:type="dxa"/>
          </w:tcPr>
          <w:p w14:paraId="357C0090" w14:textId="77777777" w:rsidR="00665634" w:rsidRPr="00665634" w:rsidRDefault="00665634" w:rsidP="00041100">
            <w:pPr>
              <w:pStyle w:val="PlainT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65634">
              <w:rPr>
                <w:sz w:val="18"/>
                <w:szCs w:val="18"/>
              </w:rPr>
              <w:t xml:space="preserve">Commonwealth environmental watering actions in 2020-21 have made an important contribution in maintaining the richness and cover of plant species in the lower Lachlan River Catchment. Sites which received environmental water in the 2020-21 watering year had a more diverse and abundant assemblage of native Amphibious species compared to sites which did not receive environmental water. </w:t>
            </w:r>
            <w:r w:rsidRPr="00665634">
              <w:rPr>
                <w:sz w:val="18"/>
                <w:szCs w:val="18"/>
              </w:rPr>
              <w:lastRenderedPageBreak/>
              <w:t xml:space="preserve">Further, sites which have received Commonwealth environmental water regularly (sites in watering category C) over the past seven years are the most species rich, demonstrating that the regular use of Commonwealth environmental water has resulted in a richness of plants species at these sites. </w:t>
            </w:r>
          </w:p>
          <w:p w14:paraId="0AB45504" w14:textId="712E623C" w:rsidR="00FC6C5B" w:rsidRPr="00144D9B" w:rsidRDefault="00665634" w:rsidP="00041100">
            <w:pPr>
              <w:pStyle w:val="PlainT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65634">
              <w:rPr>
                <w:sz w:val="18"/>
                <w:szCs w:val="18"/>
              </w:rPr>
              <w:t xml:space="preserve">Commonwealth environmental water was used, in combination with NSW environmental water to augment translucent flows, extending the duration of flooding which meant that wetlands that are not usually able to receive environmental water, were watered (particularly Lake </w:t>
            </w:r>
            <w:proofErr w:type="spellStart"/>
            <w:r w:rsidRPr="00665634">
              <w:rPr>
                <w:sz w:val="18"/>
                <w:szCs w:val="18"/>
              </w:rPr>
              <w:t>Bullogal</w:t>
            </w:r>
            <w:proofErr w:type="spellEnd"/>
            <w:r w:rsidRPr="00665634">
              <w:rPr>
                <w:sz w:val="18"/>
                <w:szCs w:val="18"/>
              </w:rPr>
              <w:t xml:space="preserve">). This resulted in a substantial response in vegetation, providing opportunities for species to germinate, grow and reproduce. This represents an excellent way to achieve vegetation outcomes in the landscape that cannot otherwise be achieved </w:t>
            </w:r>
            <w:proofErr w:type="spellStart"/>
            <w:r w:rsidRPr="00665634">
              <w:rPr>
                <w:sz w:val="18"/>
                <w:szCs w:val="18"/>
              </w:rPr>
              <w:t>with held</w:t>
            </w:r>
            <w:proofErr w:type="spellEnd"/>
            <w:r w:rsidRPr="00665634">
              <w:rPr>
                <w:sz w:val="18"/>
                <w:szCs w:val="18"/>
              </w:rPr>
              <w:t xml:space="preserve"> environmental water alone.</w:t>
            </w:r>
          </w:p>
        </w:tc>
      </w:tr>
      <w:tr w:rsidR="00463E78" w:rsidRPr="000425A0" w14:paraId="3A079C38" w14:textId="77777777" w:rsidTr="00D52244">
        <w:tc>
          <w:tcPr>
            <w:cnfStyle w:val="001000000000" w:firstRow="0" w:lastRow="0" w:firstColumn="1" w:lastColumn="0" w:oddVBand="0" w:evenVBand="0" w:oddHBand="0" w:evenHBand="0" w:firstRowFirstColumn="0" w:firstRowLastColumn="0" w:lastRowFirstColumn="0" w:lastRowLastColumn="0"/>
            <w:tcW w:w="1418" w:type="dxa"/>
            <w:vMerge/>
          </w:tcPr>
          <w:p w14:paraId="5DB6145B" w14:textId="77777777" w:rsidR="00990C93" w:rsidRPr="00E55081" w:rsidRDefault="00990C93" w:rsidP="008F1E6C">
            <w:pPr>
              <w:spacing w:before="20" w:after="40"/>
              <w:rPr>
                <w:color w:val="FFFFFF"/>
                <w:sz w:val="18"/>
                <w:szCs w:val="18"/>
              </w:rPr>
            </w:pPr>
          </w:p>
        </w:tc>
        <w:tc>
          <w:tcPr>
            <w:tcW w:w="2972" w:type="dxa"/>
          </w:tcPr>
          <w:p w14:paraId="2D37CE16" w14:textId="180894F2" w:rsidR="00990C93" w:rsidRPr="00E55081" w:rsidRDefault="00A2232F"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990C93" w:rsidRPr="00E55081">
              <w:rPr>
                <w:sz w:val="18"/>
                <w:szCs w:val="18"/>
              </w:rPr>
              <w:t>to vegetation community diversity?</w:t>
            </w:r>
          </w:p>
        </w:tc>
        <w:tc>
          <w:tcPr>
            <w:tcW w:w="10211" w:type="dxa"/>
          </w:tcPr>
          <w:p w14:paraId="17E2F460" w14:textId="77777777" w:rsidR="002A5195" w:rsidRDefault="00B65F73"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seven watering actions </w:t>
            </w:r>
            <w:r w:rsidR="002A5195">
              <w:rPr>
                <w:sz w:val="18"/>
                <w:szCs w:val="18"/>
              </w:rPr>
              <w:t xml:space="preserve">delivered in 2020-21 </w:t>
            </w:r>
            <w:r w:rsidRPr="00B65F73">
              <w:rPr>
                <w:sz w:val="18"/>
                <w:szCs w:val="18"/>
              </w:rPr>
              <w:t xml:space="preserve">have maintained the species richness, composition and cover of the plants which make up </w:t>
            </w:r>
            <w:r w:rsidR="002A5195">
              <w:rPr>
                <w:sz w:val="18"/>
                <w:szCs w:val="18"/>
              </w:rPr>
              <w:t xml:space="preserve">a diversity of </w:t>
            </w:r>
            <w:r w:rsidRPr="00B65F73">
              <w:rPr>
                <w:sz w:val="18"/>
                <w:szCs w:val="18"/>
              </w:rPr>
              <w:t>groundcover</w:t>
            </w:r>
            <w:r w:rsidR="002A5195">
              <w:rPr>
                <w:sz w:val="18"/>
                <w:szCs w:val="18"/>
              </w:rPr>
              <w:t xml:space="preserve"> vegetation communities. </w:t>
            </w:r>
            <w:r w:rsidRPr="00B65F73">
              <w:rPr>
                <w:sz w:val="18"/>
                <w:szCs w:val="18"/>
              </w:rPr>
              <w:t xml:space="preserve">The watering actions provided water to a diverse range of vegetation communities and ANAE vegetation types in the lower Lachlan River catchment. </w:t>
            </w:r>
          </w:p>
          <w:p w14:paraId="219BF2CB" w14:textId="77777777" w:rsidR="0026471D" w:rsidRDefault="00B65F73"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sidRPr="00B65F73">
              <w:rPr>
                <w:sz w:val="18"/>
                <w:szCs w:val="18"/>
              </w:rPr>
              <w:t xml:space="preserve">Watering actions two and four which coincided with translucent flow events in August and December 2020 inundated a diverse range of ANAE vegetation types within the lower Lachlan River. These include intermittent river red gum floodplain swamps, temporary floodplain lakes, intermittent black box woodland floodplain swamps and temporary tall emergent floodplain marsh. </w:t>
            </w:r>
          </w:p>
          <w:p w14:paraId="50E9F277" w14:textId="7214C379" w:rsidR="00990C93" w:rsidRPr="00E55081" w:rsidRDefault="00B65F73" w:rsidP="00041100">
            <w:pPr>
              <w:pStyle w:val="ListParagraph"/>
              <w:numPr>
                <w:ilvl w:val="0"/>
                <w:numId w:val="22"/>
              </w:numPr>
              <w:spacing w:before="20" w:after="20"/>
              <w:ind w:left="457" w:hanging="284"/>
              <w:cnfStyle w:val="000000000000" w:firstRow="0" w:lastRow="0" w:firstColumn="0" w:lastColumn="0" w:oddVBand="0" w:evenVBand="0" w:oddHBand="0" w:evenHBand="0" w:firstRowFirstColumn="0" w:firstRowLastColumn="0" w:lastRowFirstColumn="0" w:lastRowLastColumn="0"/>
              <w:rPr>
                <w:sz w:val="18"/>
                <w:szCs w:val="18"/>
              </w:rPr>
            </w:pPr>
            <w:r w:rsidRPr="00B65F73">
              <w:rPr>
                <w:sz w:val="18"/>
                <w:szCs w:val="18"/>
              </w:rPr>
              <w:t xml:space="preserve">Watering action five provided water to Lake Brewster and provided hydrological conditions to enhance reproduction of aquatic plants. </w:t>
            </w:r>
          </w:p>
        </w:tc>
      </w:tr>
      <w:tr w:rsidR="00463E78" w:rsidRPr="000425A0" w14:paraId="1EA51E0C"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tcPr>
          <w:p w14:paraId="5100D3C7" w14:textId="77777777" w:rsidR="00990C93" w:rsidRPr="00E55081" w:rsidRDefault="00990C93" w:rsidP="008F1E6C">
            <w:pPr>
              <w:spacing w:before="20" w:after="40"/>
              <w:rPr>
                <w:color w:val="FFFFFF"/>
                <w:sz w:val="18"/>
                <w:szCs w:val="18"/>
              </w:rPr>
            </w:pPr>
          </w:p>
        </w:tc>
        <w:tc>
          <w:tcPr>
            <w:tcW w:w="2972" w:type="dxa"/>
            <w:tcBorders>
              <w:bottom w:val="single" w:sz="4" w:space="0" w:color="FFFFFF" w:themeColor="background1"/>
            </w:tcBorders>
          </w:tcPr>
          <w:p w14:paraId="27C9656B" w14:textId="7EF0B0A7" w:rsidR="00990C93" w:rsidRPr="00E55081" w:rsidRDefault="00041100"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990C93" w:rsidRPr="00E55081">
              <w:rPr>
                <w:sz w:val="18"/>
                <w:szCs w:val="18"/>
              </w:rPr>
              <w:t>to condition of floodplain and riparian trees?</w:t>
            </w:r>
          </w:p>
        </w:tc>
        <w:tc>
          <w:tcPr>
            <w:tcW w:w="10211" w:type="dxa"/>
            <w:tcBorders>
              <w:bottom w:val="single" w:sz="4" w:space="0" w:color="FFFFFF" w:themeColor="background1"/>
            </w:tcBorders>
          </w:tcPr>
          <w:p w14:paraId="12B4015E" w14:textId="4DC79D99" w:rsidR="00990C93" w:rsidRPr="00E55081" w:rsidRDefault="00FC6C5B"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Tree stand and condition data are now collected and reported every 5 years.</w:t>
            </w:r>
            <w:r w:rsidR="00990C93">
              <w:rPr>
                <w:sz w:val="18"/>
                <w:szCs w:val="18"/>
              </w:rPr>
              <w:t xml:space="preserve">  </w:t>
            </w:r>
          </w:p>
        </w:tc>
      </w:tr>
      <w:tr w:rsidR="00DF68FD" w:rsidRPr="000425A0" w14:paraId="44C45382" w14:textId="77777777" w:rsidTr="00D77840">
        <w:tc>
          <w:tcPr>
            <w:cnfStyle w:val="001000000000" w:firstRow="0" w:lastRow="0" w:firstColumn="1" w:lastColumn="0" w:oddVBand="0" w:evenVBand="0" w:oddHBand="0" w:evenHBand="0" w:firstRowFirstColumn="0" w:firstRowLastColumn="0" w:lastRowFirstColumn="0" w:lastRowLastColumn="0"/>
            <w:tcW w:w="1418" w:type="dxa"/>
            <w:vMerge/>
          </w:tcPr>
          <w:p w14:paraId="3F7E789B" w14:textId="77777777" w:rsidR="00DF68FD" w:rsidRPr="00E55081" w:rsidRDefault="00DF68FD" w:rsidP="008F1E6C">
            <w:pPr>
              <w:spacing w:before="20" w:after="40"/>
              <w:rPr>
                <w:color w:val="FFFFFF"/>
                <w:sz w:val="18"/>
                <w:szCs w:val="18"/>
              </w:rPr>
            </w:pPr>
          </w:p>
        </w:tc>
        <w:tc>
          <w:tcPr>
            <w:tcW w:w="13183" w:type="dxa"/>
            <w:gridSpan w:val="2"/>
            <w:shd w:val="clear" w:color="auto" w:fill="B8CCE4" w:themeFill="accent1" w:themeFillTint="66"/>
          </w:tcPr>
          <w:p w14:paraId="11D21D8D" w14:textId="2908ED83" w:rsidR="00DF68FD" w:rsidRPr="00E55081" w:rsidRDefault="00DF68FD"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E55081">
              <w:rPr>
                <w:i/>
                <w:sz w:val="18"/>
                <w:szCs w:val="18"/>
              </w:rPr>
              <w:t xml:space="preserve">Long-term (five </w:t>
            </w:r>
            <w:proofErr w:type="spellStart"/>
            <w:r w:rsidRPr="00E55081">
              <w:rPr>
                <w:i/>
                <w:sz w:val="18"/>
                <w:szCs w:val="18"/>
              </w:rPr>
              <w:t>yrs</w:t>
            </w:r>
            <w:proofErr w:type="spellEnd"/>
            <w:r w:rsidRPr="00E55081">
              <w:rPr>
                <w:i/>
                <w:sz w:val="18"/>
                <w:szCs w:val="18"/>
              </w:rPr>
              <w:t>)</w:t>
            </w:r>
          </w:p>
        </w:tc>
      </w:tr>
      <w:tr w:rsidR="00463E78" w:rsidRPr="000425A0" w14:paraId="18C568A7" w14:textId="77777777" w:rsidTr="00D52244">
        <w:tc>
          <w:tcPr>
            <w:cnfStyle w:val="001000000000" w:firstRow="0" w:lastRow="0" w:firstColumn="1" w:lastColumn="0" w:oddVBand="0" w:evenVBand="0" w:oddHBand="0" w:evenHBand="0" w:firstRowFirstColumn="0" w:firstRowLastColumn="0" w:lastRowFirstColumn="0" w:lastRowLastColumn="0"/>
            <w:tcW w:w="1418" w:type="dxa"/>
            <w:vMerge/>
          </w:tcPr>
          <w:p w14:paraId="3AC47F4A" w14:textId="77777777" w:rsidR="00990C93" w:rsidRPr="00E55081" w:rsidRDefault="00990C93" w:rsidP="008F1E6C">
            <w:pPr>
              <w:spacing w:before="20" w:after="40"/>
              <w:rPr>
                <w:color w:val="FFFFFF"/>
                <w:sz w:val="18"/>
                <w:szCs w:val="18"/>
              </w:rPr>
            </w:pPr>
          </w:p>
        </w:tc>
        <w:tc>
          <w:tcPr>
            <w:tcW w:w="2972" w:type="dxa"/>
          </w:tcPr>
          <w:p w14:paraId="1F54044A" w14:textId="52DC593A" w:rsidR="00990C93" w:rsidRPr="00E55081" w:rsidRDefault="00041100" w:rsidP="00041100">
            <w:pPr>
              <w:spacing w:before="20" w:after="20"/>
              <w:cnfStyle w:val="000000000000" w:firstRow="0" w:lastRow="0" w:firstColumn="0" w:lastColumn="0" w:oddVBand="0" w:evenVBand="0" w:oddHBand="0" w:evenHBand="0" w:firstRowFirstColumn="0" w:firstRowLastColumn="0" w:lastRowFirstColumn="0" w:lastRowLastColumn="0"/>
              <w:rPr>
                <w:i/>
                <w:sz w:val="18"/>
                <w:szCs w:val="18"/>
              </w:rPr>
            </w:pPr>
            <w:r>
              <w:rPr>
                <w:sz w:val="18"/>
                <w:szCs w:val="18"/>
              </w:rPr>
              <w:t xml:space="preserve">.. </w:t>
            </w:r>
            <w:r w:rsidR="00990C93" w:rsidRPr="00E55081">
              <w:rPr>
                <w:sz w:val="18"/>
                <w:szCs w:val="18"/>
              </w:rPr>
              <w:t>to populations of long-lived organisms?</w:t>
            </w:r>
          </w:p>
        </w:tc>
        <w:tc>
          <w:tcPr>
            <w:tcW w:w="10211" w:type="dxa"/>
          </w:tcPr>
          <w:p w14:paraId="75354C84" w14:textId="627337ED" w:rsidR="00990C93" w:rsidRPr="00E55081" w:rsidRDefault="004A1658" w:rsidP="00041100">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Tree stand and condition data are now collected and reported on every 5 years.</w:t>
            </w:r>
          </w:p>
        </w:tc>
      </w:tr>
    </w:tbl>
    <w:p w14:paraId="5FEDC7BD" w14:textId="77777777" w:rsidR="00A43660" w:rsidRDefault="00A43660" w:rsidP="00990C93">
      <w:pPr>
        <w:rPr>
          <w:lang w:eastAsia="x-none"/>
        </w:rPr>
        <w:sectPr w:rsidR="00A43660" w:rsidSect="00A43660">
          <w:pgSz w:w="16838" w:h="11906" w:orient="landscape"/>
          <w:pgMar w:top="1134" w:right="1673" w:bottom="1134" w:left="1871" w:header="709" w:footer="709" w:gutter="0"/>
          <w:cols w:space="708"/>
          <w:docGrid w:linePitch="360"/>
        </w:sectPr>
      </w:pPr>
    </w:p>
    <w:p w14:paraId="0491C69C" w14:textId="5583F3C9" w:rsidR="00E8463D" w:rsidRDefault="00E8463D" w:rsidP="00E8463D">
      <w:pPr>
        <w:pStyle w:val="Heading2"/>
      </w:pPr>
      <w:bookmarkStart w:id="44" w:name="_Toc97203507"/>
      <w:r>
        <w:lastRenderedPageBreak/>
        <w:t>Research</w:t>
      </w:r>
      <w:bookmarkEnd w:id="44"/>
    </w:p>
    <w:p w14:paraId="0970FAD8" w14:textId="3D263D8A" w:rsidR="008F4D07" w:rsidRDefault="008F4D07" w:rsidP="008F4D07">
      <w:r w:rsidRPr="00085DD9">
        <w:t xml:space="preserve">The reedbeds of the Great Cumbung </w:t>
      </w:r>
      <w:r w:rsidR="00E657F7">
        <w:t xml:space="preserve">Swamp </w:t>
      </w:r>
      <w:r w:rsidRPr="00085DD9">
        <w:t xml:space="preserve">are </w:t>
      </w:r>
      <w:r>
        <w:t xml:space="preserve">an important asset in the Lachlan </w:t>
      </w:r>
      <w:r w:rsidR="009A4732">
        <w:t>r</w:t>
      </w:r>
      <w:r w:rsidR="00406A13">
        <w:t xml:space="preserve">iver </w:t>
      </w:r>
      <w:r>
        <w:t xml:space="preserve">catchment. They are listed in the Directory of Important Wetlands in Australia and specifically </w:t>
      </w:r>
      <w:r w:rsidRPr="00085DD9">
        <w:t xml:space="preserve">mentioned in the </w:t>
      </w:r>
      <w:r>
        <w:t xml:space="preserve">MDBAs </w:t>
      </w:r>
      <w:r w:rsidRPr="00085DD9">
        <w:t xml:space="preserve">Basin-wide </w:t>
      </w:r>
      <w:r w:rsidR="00E657F7">
        <w:t>E</w:t>
      </w:r>
      <w:r w:rsidRPr="00085DD9">
        <w:t xml:space="preserve">nvironmental </w:t>
      </w:r>
      <w:r w:rsidR="00E657F7">
        <w:t>W</w:t>
      </w:r>
      <w:r w:rsidRPr="00085DD9">
        <w:t xml:space="preserve">atering </w:t>
      </w:r>
      <w:r w:rsidR="00E657F7">
        <w:t>S</w:t>
      </w:r>
      <w:r w:rsidRPr="00085DD9">
        <w:t xml:space="preserve">trategy, which specifies key objectives to maintain the current extent and increase periods of growth for stands of common reed and </w:t>
      </w:r>
      <w:proofErr w:type="spellStart"/>
      <w:r w:rsidRPr="00085DD9">
        <w:t>cumbungi</w:t>
      </w:r>
      <w:proofErr w:type="spellEnd"/>
      <w:r w:rsidRPr="00085DD9">
        <w:t xml:space="preserve"> in the Great Cumbung</w:t>
      </w:r>
      <w:r w:rsidR="00406A13">
        <w:t xml:space="preserve"> Swamp</w:t>
      </w:r>
      <w:r w:rsidR="008D494D">
        <w:t xml:space="preserve"> </w:t>
      </w:r>
      <w:r w:rsidR="008D494D">
        <w:fldChar w:fldCharType="begin"/>
      </w:r>
      <w:r w:rsidR="00905640">
        <w:instrText xml:space="preserve"> ADDIN EN.CITE &lt;EndNote&gt;&lt;Cite&gt;&lt;Author&gt;MDBA&lt;/Author&gt;&lt;Year&gt;2014&lt;/Year&gt;&lt;RecNum&gt;256&lt;/RecNum&gt;&lt;DisplayText&gt;(MDBA 2014)&lt;/DisplayText&gt;&lt;record&gt;&lt;rec-number&gt;256&lt;/rec-number&gt;&lt;foreign-keys&gt;&lt;key app="EN" db-id="0a0zttz0gewd9befav559p5osxw5sftwfpdv" timestamp="1544404762" guid="8ebee252-4937-403a-bebb-fbae92fe535e"&gt;256&lt;/key&gt;&lt;/foreign-keys&gt;&lt;ref-type name="Report"&gt;27&lt;/ref-type&gt;&lt;contributors&gt;&lt;authors&gt;&lt;author&gt;MDBA&lt;/author&gt;&lt;/authors&gt;&lt;/contributors&gt;&lt;titles&gt;&lt;title&gt;Basin-wide enviromental watering strategy&lt;/title&gt;&lt;/titles&gt;&lt;volume&gt;20/14&lt;/volume&gt;&lt;number&gt;MDBA Publication No 20/14&lt;/number&gt;&lt;dates&gt;&lt;year&gt;2014&lt;/year&gt;&lt;/dates&gt;&lt;pub-location&gt;Canberra, Australia&lt;/pub-location&gt;&lt;publisher&gt;Murray–Darling Basin Authority&lt;/publisher&gt;&lt;urls&gt;&lt;/urls&gt;&lt;/record&gt;&lt;/Cite&gt;&lt;/EndNote&gt;</w:instrText>
      </w:r>
      <w:r w:rsidR="008D494D">
        <w:fldChar w:fldCharType="separate"/>
      </w:r>
      <w:r w:rsidR="008D494D">
        <w:rPr>
          <w:noProof/>
        </w:rPr>
        <w:t>(MDBA 2014)</w:t>
      </w:r>
      <w:r w:rsidR="008D494D">
        <w:fldChar w:fldCharType="end"/>
      </w:r>
      <w:r w:rsidR="008D494D">
        <w:t>.</w:t>
      </w:r>
      <w:r w:rsidR="0069350E">
        <w:t xml:space="preserve"> </w:t>
      </w:r>
      <w:r>
        <w:t xml:space="preserve">The Great Cumbung </w:t>
      </w:r>
      <w:r w:rsidR="00E657F7">
        <w:t xml:space="preserve">Swamp </w:t>
      </w:r>
      <w:r>
        <w:t xml:space="preserve">has been </w:t>
      </w:r>
      <w:r w:rsidRPr="00085DD9">
        <w:t xml:space="preserve">targeted with environmental water </w:t>
      </w:r>
      <w:r w:rsidR="00E657F7">
        <w:t xml:space="preserve">multiple times </w:t>
      </w:r>
      <w:r w:rsidRPr="00085DD9">
        <w:t>over the past five years</w:t>
      </w:r>
      <w:r>
        <w:t>, receiving environmental water from whole of system watering events that deliver water to this terminal wetland system. Over the past five years, monitoring of the site has primarily involved the use of satellite imagery to track the progress of water but has not directly monitored the response of the reeds</w:t>
      </w:r>
      <w:r w:rsidR="00E657F7">
        <w:t>, because of the difficulties and costs involved in monitoring.</w:t>
      </w:r>
      <w:r>
        <w:t xml:space="preserve"> </w:t>
      </w:r>
    </w:p>
    <w:p w14:paraId="02AD347B" w14:textId="30D3DE16" w:rsidR="008F4D07" w:rsidRDefault="008F4D07" w:rsidP="008F4D07">
      <w:r>
        <w:t xml:space="preserve">Using a range of new technologies, including drones and high-resolution satellite data, </w:t>
      </w:r>
      <w:r w:rsidR="00E657F7">
        <w:t xml:space="preserve">the Lachlan MER team is developing </w:t>
      </w:r>
      <w:r>
        <w:t>techniques to monitor the reedbeds that are practical and cost effective. This research aims to determine:</w:t>
      </w:r>
    </w:p>
    <w:p w14:paraId="49C2F48D" w14:textId="77777777" w:rsidR="008F4D07" w:rsidRPr="00354A7A" w:rsidRDefault="008F4D07" w:rsidP="00341E4A">
      <w:pPr>
        <w:pStyle w:val="ListParagraph"/>
        <w:numPr>
          <w:ilvl w:val="0"/>
          <w:numId w:val="23"/>
        </w:numPr>
        <w:rPr>
          <w:rFonts w:ascii="Calibri" w:hAnsi="Calibri" w:cs="Calibri"/>
        </w:rPr>
      </w:pPr>
      <w:r w:rsidRPr="00354A7A">
        <w:rPr>
          <w:rFonts w:ascii="Calibri" w:hAnsi="Calibri" w:cs="Calibri"/>
        </w:rPr>
        <w:t xml:space="preserve">What are the key indicators of condition for reedbeds that can be measured easily and cost effectively using remotely sensed techniques? </w:t>
      </w:r>
    </w:p>
    <w:p w14:paraId="572CA2F6" w14:textId="77777777" w:rsidR="008F4D07" w:rsidRPr="00354A7A" w:rsidRDefault="008F4D07" w:rsidP="00341E4A">
      <w:pPr>
        <w:pStyle w:val="ListParagraph"/>
        <w:numPr>
          <w:ilvl w:val="0"/>
          <w:numId w:val="23"/>
        </w:numPr>
        <w:rPr>
          <w:rFonts w:ascii="Calibri" w:hAnsi="Calibri" w:cs="Calibri"/>
        </w:rPr>
      </w:pPr>
      <w:r w:rsidRPr="00354A7A">
        <w:rPr>
          <w:rFonts w:ascii="Calibri" w:hAnsi="Calibri" w:cs="Calibri"/>
        </w:rPr>
        <w:t xml:space="preserve">What is an appropriate monitoring program for stands of common reed and </w:t>
      </w:r>
      <w:proofErr w:type="spellStart"/>
      <w:r w:rsidRPr="00354A7A">
        <w:rPr>
          <w:rFonts w:ascii="Calibri" w:hAnsi="Calibri" w:cs="Calibri"/>
        </w:rPr>
        <w:t>cumbungi</w:t>
      </w:r>
      <w:proofErr w:type="spellEnd"/>
      <w:r w:rsidRPr="00354A7A">
        <w:rPr>
          <w:rFonts w:ascii="Calibri" w:hAnsi="Calibri" w:cs="Calibri"/>
        </w:rPr>
        <w:t xml:space="preserve"> and their response to watering?</w:t>
      </w:r>
    </w:p>
    <w:p w14:paraId="7E755418" w14:textId="5A5A1F22" w:rsidR="00E657F7" w:rsidRDefault="008F4D07" w:rsidP="00182B15">
      <w:pPr>
        <w:rPr>
          <w:rFonts w:cstheme="minorHAnsi"/>
        </w:rPr>
      </w:pPr>
      <w:r>
        <w:t>The research</w:t>
      </w:r>
      <w:r w:rsidRPr="0068488A">
        <w:t xml:space="preserve"> </w:t>
      </w:r>
      <w:r w:rsidR="00931CF1">
        <w:t xml:space="preserve">which </w:t>
      </w:r>
      <w:r>
        <w:t xml:space="preserve">commenced at the end of 2019 </w:t>
      </w:r>
      <w:r w:rsidR="00E657F7">
        <w:t>involve</w:t>
      </w:r>
      <w:r w:rsidR="00DD6946">
        <w:t>d</w:t>
      </w:r>
      <w:r w:rsidRPr="0068488A">
        <w:t xml:space="preserve"> on-ground field-based data collection and data collection from drone imagery</w:t>
      </w:r>
      <w:r w:rsidR="00182B15">
        <w:t>. During 2020</w:t>
      </w:r>
      <w:r w:rsidR="00B93B65">
        <w:t xml:space="preserve">-21, the focus has been on the development of </w:t>
      </w:r>
      <w:r w:rsidR="00B35D7A" w:rsidRPr="00973D35">
        <w:rPr>
          <w:rFonts w:cstheme="minorHAnsi"/>
        </w:rPr>
        <w:t xml:space="preserve">an approach </w:t>
      </w:r>
      <w:r w:rsidR="00B35D7A">
        <w:rPr>
          <w:rFonts w:cstheme="minorHAnsi"/>
        </w:rPr>
        <w:t>using</w:t>
      </w:r>
      <w:r w:rsidR="00B35D7A" w:rsidRPr="00973D35">
        <w:rPr>
          <w:rFonts w:cstheme="minorHAnsi"/>
        </w:rPr>
        <w:t xml:space="preserve"> the deep machine learning technique C</w:t>
      </w:r>
      <w:r w:rsidR="006639D2">
        <w:rPr>
          <w:rFonts w:cstheme="minorHAnsi"/>
        </w:rPr>
        <w:t xml:space="preserve">onvoluted </w:t>
      </w:r>
      <w:r w:rsidR="00B35D7A" w:rsidRPr="00973D35">
        <w:rPr>
          <w:rFonts w:cstheme="minorHAnsi"/>
        </w:rPr>
        <w:t>N</w:t>
      </w:r>
      <w:r w:rsidR="006639D2">
        <w:rPr>
          <w:rFonts w:cstheme="minorHAnsi"/>
        </w:rPr>
        <w:t xml:space="preserve">eural </w:t>
      </w:r>
      <w:r w:rsidR="00B35D7A" w:rsidRPr="00973D35">
        <w:rPr>
          <w:rFonts w:cstheme="minorHAnsi"/>
        </w:rPr>
        <w:t>N</w:t>
      </w:r>
      <w:r w:rsidR="006639D2">
        <w:rPr>
          <w:rFonts w:cstheme="minorHAnsi"/>
        </w:rPr>
        <w:t>etworks (CNN)</w:t>
      </w:r>
      <w:r w:rsidR="00B35D7A" w:rsidRPr="00973D35">
        <w:rPr>
          <w:rFonts w:cstheme="minorHAnsi"/>
        </w:rPr>
        <w:t xml:space="preserve"> on drone imagery collected </w:t>
      </w:r>
      <w:r w:rsidR="001410E6">
        <w:rPr>
          <w:rFonts w:cstheme="minorHAnsi"/>
        </w:rPr>
        <w:t>from field visits to</w:t>
      </w:r>
      <w:r w:rsidR="00B35D7A" w:rsidRPr="00973D35">
        <w:rPr>
          <w:rFonts w:cstheme="minorHAnsi"/>
        </w:rPr>
        <w:t xml:space="preserve"> the reedbed of the Great Cumbung Swamp. This machine learning technique provides a powerful computational tool to extract information from each image based on the morphology of the plants and other landscape features. Using the information </w:t>
      </w:r>
      <w:r w:rsidR="00B35D7A">
        <w:rPr>
          <w:rFonts w:cstheme="minorHAnsi"/>
        </w:rPr>
        <w:t>extracted from</w:t>
      </w:r>
      <w:r w:rsidR="00B35D7A" w:rsidRPr="00973D35">
        <w:rPr>
          <w:rFonts w:cstheme="minorHAnsi"/>
        </w:rPr>
        <w:t xml:space="preserve"> the d</w:t>
      </w:r>
      <w:r w:rsidR="00B35D7A">
        <w:rPr>
          <w:rFonts w:cstheme="minorHAnsi"/>
        </w:rPr>
        <w:t>r</w:t>
      </w:r>
      <w:r w:rsidR="00B35D7A" w:rsidRPr="00973D35">
        <w:rPr>
          <w:rFonts w:cstheme="minorHAnsi"/>
        </w:rPr>
        <w:t>one images, machine learning enables the classification of different feature</w:t>
      </w:r>
      <w:r w:rsidR="00B35D7A">
        <w:rPr>
          <w:rFonts w:cstheme="minorHAnsi"/>
        </w:rPr>
        <w:t xml:space="preserve"> classes</w:t>
      </w:r>
      <w:r w:rsidR="00B35D7A" w:rsidRPr="00973D35">
        <w:rPr>
          <w:rFonts w:cstheme="minorHAnsi"/>
        </w:rPr>
        <w:t xml:space="preserve"> such as </w:t>
      </w:r>
      <w:r w:rsidR="00B35D7A">
        <w:rPr>
          <w:rFonts w:cstheme="minorHAnsi"/>
        </w:rPr>
        <w:t>a</w:t>
      </w:r>
      <w:r w:rsidR="00B35D7A" w:rsidRPr="00973D35">
        <w:rPr>
          <w:rFonts w:cstheme="minorHAnsi"/>
        </w:rPr>
        <w:t xml:space="preserve"> plant species, water or bareground.</w:t>
      </w:r>
      <w:r w:rsidR="003874FB">
        <w:rPr>
          <w:rFonts w:cstheme="minorHAnsi"/>
        </w:rPr>
        <w:t xml:space="preserve"> This can then be used to </w:t>
      </w:r>
      <w:r w:rsidR="004366CF">
        <w:rPr>
          <w:rFonts w:cstheme="minorHAnsi"/>
        </w:rPr>
        <w:t>estimate the cover and extent of reedbed features</w:t>
      </w:r>
      <w:r w:rsidR="007D02F7">
        <w:rPr>
          <w:rFonts w:cstheme="minorHAnsi"/>
        </w:rPr>
        <w:t xml:space="preserve"> in the landscape, an important component of identifying the response of the reeds to </w:t>
      </w:r>
      <w:r w:rsidR="00945B73">
        <w:rPr>
          <w:rFonts w:cstheme="minorHAnsi"/>
        </w:rPr>
        <w:t>inundation</w:t>
      </w:r>
      <w:r w:rsidR="007D02F7">
        <w:rPr>
          <w:rFonts w:cstheme="minorHAnsi"/>
        </w:rPr>
        <w:t>.</w:t>
      </w:r>
    </w:p>
    <w:p w14:paraId="7B04D9EE" w14:textId="137DEAA9" w:rsidR="00945B73" w:rsidRPr="00E657F7" w:rsidRDefault="00945B73" w:rsidP="00182B15">
      <w:r>
        <w:rPr>
          <w:rFonts w:cstheme="minorHAnsi"/>
        </w:rPr>
        <w:t xml:space="preserve">This research has </w:t>
      </w:r>
      <w:r w:rsidR="006639D2">
        <w:rPr>
          <w:rFonts w:cstheme="minorHAnsi"/>
        </w:rPr>
        <w:t xml:space="preserve">demonstrated </w:t>
      </w:r>
      <w:r w:rsidR="006639D2">
        <w:t xml:space="preserve">a relatively cost-effective, safe, efficient and high accuracy method to estimate cover and extent of reedbed features in a semi-arid wetland using drones and machine learning CNNs. </w:t>
      </w:r>
      <w:r w:rsidR="006E2464">
        <w:t xml:space="preserve">The research has </w:t>
      </w:r>
      <w:r>
        <w:rPr>
          <w:rFonts w:cstheme="minorHAnsi"/>
        </w:rPr>
        <w:t>been published</w:t>
      </w:r>
      <w:r w:rsidR="00255E75">
        <w:rPr>
          <w:rFonts w:cstheme="minorHAnsi"/>
        </w:rPr>
        <w:t xml:space="preserve"> here: </w:t>
      </w:r>
      <w:hyperlink r:id="rId39" w:history="1">
        <w:r w:rsidR="00255E75" w:rsidRPr="00D9358C">
          <w:rPr>
            <w:rStyle w:val="Hyperlink"/>
            <w:rFonts w:cstheme="minorBidi"/>
          </w:rPr>
          <w:t>https://onlinelibrary.wiley.com/doi/10.1002/rra.3832</w:t>
        </w:r>
      </w:hyperlink>
      <w:r w:rsidR="00255E75">
        <w:t>.</w:t>
      </w:r>
    </w:p>
    <w:p w14:paraId="6F593AD0" w14:textId="0C0A3342" w:rsidR="004366CF" w:rsidRDefault="00626307" w:rsidP="004366CF">
      <w:r>
        <w:t xml:space="preserve">The development of this approach </w:t>
      </w:r>
      <w:r w:rsidR="00DE71E2">
        <w:t xml:space="preserve">included the collection of data that has provided insight into the use of environmental water for supporting the central reedbed of the </w:t>
      </w:r>
      <w:r w:rsidR="00A04B78">
        <w:t xml:space="preserve">Great Cumbung Swamp. </w:t>
      </w:r>
      <w:r w:rsidR="00335AAC">
        <w:t xml:space="preserve">Sites in the Great Cumbung Swamp which received environmental water multiple times over the two years prior to monitoring had a greater cover compared to sites that only received a single environmental watering event. </w:t>
      </w:r>
      <w:r w:rsidR="00973962">
        <w:t xml:space="preserve">In addition, sites that had not been managed with environmental water since natural flooding in early 2017 had a very low cover of (short) reeds and much higher cover of other vegetation. </w:t>
      </w:r>
      <w:r w:rsidR="002B75A8">
        <w:t>This demonstrates that t</w:t>
      </w:r>
      <w:r w:rsidR="004366CF">
        <w:t>he regular use of environmental water to the central reedbed has maintained the cover and condition of the reeds in these parts of the Great Cumbung Swamp</w:t>
      </w:r>
      <w:r w:rsidR="002B75A8">
        <w:t xml:space="preserve">. </w:t>
      </w:r>
    </w:p>
    <w:p w14:paraId="74F36901" w14:textId="03A48B2E" w:rsidR="008F4D07" w:rsidRDefault="008F4D07" w:rsidP="00E8463D">
      <w:pPr>
        <w:pStyle w:val="ListBullet"/>
        <w:numPr>
          <w:ilvl w:val="0"/>
          <w:numId w:val="0"/>
        </w:numPr>
        <w:tabs>
          <w:tab w:val="left" w:pos="720"/>
        </w:tabs>
        <w:ind w:left="360" w:hanging="360"/>
      </w:pPr>
    </w:p>
    <w:p w14:paraId="042C45B8" w14:textId="027987CF" w:rsidR="00E8463D" w:rsidRDefault="00E8463D" w:rsidP="00E8463D">
      <w:pPr>
        <w:pStyle w:val="Heading2"/>
      </w:pPr>
      <w:bookmarkStart w:id="45" w:name="_Toc97203508"/>
      <w:r>
        <w:lastRenderedPageBreak/>
        <w:t>Communications and Engagement</w:t>
      </w:r>
      <w:bookmarkEnd w:id="45"/>
    </w:p>
    <w:p w14:paraId="5CCD1A3C" w14:textId="7E5D33E1" w:rsidR="00E657F7" w:rsidRDefault="00E657F7" w:rsidP="00E657F7">
      <w:r w:rsidRPr="004F2700">
        <w:rPr>
          <w:lang w:val="en-AU"/>
        </w:rPr>
        <w:t xml:space="preserve">Under the </w:t>
      </w:r>
      <w:r>
        <w:rPr>
          <w:lang w:val="en-AU"/>
        </w:rPr>
        <w:t>MER Program</w:t>
      </w:r>
      <w:r w:rsidRPr="004F2700">
        <w:rPr>
          <w:lang w:val="en-AU"/>
        </w:rPr>
        <w:t xml:space="preserve">, the </w:t>
      </w:r>
      <w:r w:rsidR="00E34308">
        <w:rPr>
          <w:lang w:val="en-AU"/>
        </w:rPr>
        <w:t>l</w:t>
      </w:r>
      <w:r w:rsidRPr="004F2700">
        <w:rPr>
          <w:lang w:val="en-AU"/>
        </w:rPr>
        <w:t xml:space="preserve">ower Lachlan </w:t>
      </w:r>
      <w:r w:rsidR="002A0039">
        <w:rPr>
          <w:lang w:val="en-AU"/>
        </w:rPr>
        <w:t xml:space="preserve">River </w:t>
      </w:r>
      <w:r w:rsidRPr="004F2700">
        <w:rPr>
          <w:lang w:val="en-AU"/>
        </w:rPr>
        <w:t>Selected Area has resources dedicated to C</w:t>
      </w:r>
      <w:r w:rsidR="00026B27">
        <w:rPr>
          <w:lang w:val="en-AU"/>
        </w:rPr>
        <w:t xml:space="preserve">ommunication </w:t>
      </w:r>
      <w:r w:rsidR="0087312D">
        <w:rPr>
          <w:lang w:val="en-AU"/>
        </w:rPr>
        <w:t>and</w:t>
      </w:r>
      <w:r w:rsidR="00026B27">
        <w:rPr>
          <w:lang w:val="en-AU"/>
        </w:rPr>
        <w:t xml:space="preserve"> </w:t>
      </w:r>
      <w:r w:rsidRPr="004F2700">
        <w:rPr>
          <w:lang w:val="en-AU"/>
        </w:rPr>
        <w:t>E</w:t>
      </w:r>
      <w:r w:rsidR="00026B27">
        <w:rPr>
          <w:lang w:val="en-AU"/>
        </w:rPr>
        <w:t>ngagement (C&amp;E)</w:t>
      </w:r>
      <w:r w:rsidRPr="004F2700">
        <w:rPr>
          <w:lang w:val="en-AU"/>
        </w:rPr>
        <w:t xml:space="preserve"> that support two </w:t>
      </w:r>
      <w:r w:rsidR="0087312D">
        <w:rPr>
          <w:lang w:val="en-AU"/>
        </w:rPr>
        <w:t>stream</w:t>
      </w:r>
      <w:r w:rsidR="002B75A8">
        <w:rPr>
          <w:lang w:val="en-AU"/>
        </w:rPr>
        <w:t>s</w:t>
      </w:r>
      <w:r w:rsidR="0087312D">
        <w:rPr>
          <w:lang w:val="en-AU"/>
        </w:rPr>
        <w:t xml:space="preserve"> of</w:t>
      </w:r>
      <w:r w:rsidRPr="004F2700">
        <w:rPr>
          <w:lang w:val="en-AU"/>
        </w:rPr>
        <w:t xml:space="preserve"> activities. The first </w:t>
      </w:r>
      <w:r>
        <w:rPr>
          <w:lang w:val="en-AU"/>
        </w:rPr>
        <w:t>is operational</w:t>
      </w:r>
      <w:r w:rsidRPr="004F2700">
        <w:rPr>
          <w:lang w:val="en-AU"/>
        </w:rPr>
        <w:t xml:space="preserve"> project </w:t>
      </w:r>
      <w:r w:rsidRPr="00160054">
        <w:rPr>
          <w:lang w:val="en-AU"/>
        </w:rPr>
        <w:t xml:space="preserve">communication which relates to the activities associated with the delivery of the core monitoring and evaluation component of the MER Program. This involves the project team, the CEWO, key water delivery stakeholders and other operational stakeholders. </w:t>
      </w:r>
      <w:r w:rsidRPr="004F2700">
        <w:rPr>
          <w:lang w:val="en-AU"/>
        </w:rPr>
        <w:t xml:space="preserve">The second </w:t>
      </w:r>
      <w:r>
        <w:rPr>
          <w:lang w:val="en-AU"/>
        </w:rPr>
        <w:t>is</w:t>
      </w:r>
      <w:r w:rsidRPr="004F2700">
        <w:rPr>
          <w:lang w:val="en-AU"/>
        </w:rPr>
        <w:t xml:space="preserve"> external communication and engagement </w:t>
      </w:r>
      <w:r>
        <w:t>which involves stakeholder groups outside of the delivery of the MER Plan and includes landholders, affected communities and the general public.</w:t>
      </w:r>
    </w:p>
    <w:p w14:paraId="1C880D11" w14:textId="261F1647" w:rsidR="00671E10" w:rsidRDefault="00671E10" w:rsidP="00671E10">
      <w:pPr>
        <w:rPr>
          <w:lang w:val="en-AU"/>
        </w:rPr>
      </w:pPr>
      <w:r>
        <w:rPr>
          <w:lang w:val="en-AU"/>
        </w:rPr>
        <w:t>Our external communication activities are designed to ultimately influence attitudes toward the use of environmental water in the Lachlan Catchment. These activities include developing communication products, community events, local media and supporting local citizen science.</w:t>
      </w:r>
    </w:p>
    <w:p w14:paraId="4948ACD5" w14:textId="44A8607B" w:rsidR="0000105C" w:rsidRPr="00D704E4" w:rsidRDefault="001315B3" w:rsidP="0000105C">
      <w:pPr>
        <w:rPr>
          <w:lang w:val="en-AU"/>
        </w:rPr>
      </w:pPr>
      <w:r>
        <w:rPr>
          <w:lang w:val="en-AU"/>
        </w:rPr>
        <w:t xml:space="preserve">Continuing the success of our </w:t>
      </w:r>
      <w:r w:rsidR="00671E10">
        <w:rPr>
          <w:lang w:val="en-AU"/>
        </w:rPr>
        <w:t>redevelop</w:t>
      </w:r>
      <w:r>
        <w:rPr>
          <w:lang w:val="en-AU"/>
        </w:rPr>
        <w:t>ed</w:t>
      </w:r>
      <w:r w:rsidR="00671E10">
        <w:rPr>
          <w:lang w:val="en-AU"/>
        </w:rPr>
        <w:t xml:space="preserve"> Quarterly Outcomes Newsletter</w:t>
      </w:r>
      <w:r w:rsidR="004601FE">
        <w:rPr>
          <w:lang w:val="en-AU"/>
        </w:rPr>
        <w:t xml:space="preserve"> </w:t>
      </w:r>
      <w:r w:rsidR="004601FE">
        <w:t xml:space="preserve">distribution of printed copies commenced in 2020 to communities in the mid and lower Lachlan. In each quarter, 80 copies of the newsletter were printed, with 20 copies each allocated to the local communities of </w:t>
      </w:r>
      <w:proofErr w:type="spellStart"/>
      <w:r w:rsidR="004601FE">
        <w:t>Condobolin</w:t>
      </w:r>
      <w:proofErr w:type="spellEnd"/>
      <w:r w:rsidR="004601FE">
        <w:t xml:space="preserve">, Lake Cargelligo, </w:t>
      </w:r>
      <w:proofErr w:type="spellStart"/>
      <w:r w:rsidR="004601FE">
        <w:t>Hillston</w:t>
      </w:r>
      <w:proofErr w:type="spellEnd"/>
      <w:r w:rsidR="004601FE">
        <w:t xml:space="preserve"> and Booligal. The printed copies have been made available to local communities through libraries, Local Land Services offices, community hubs (for example Lower Lachlan Community Services) and informal networks</w:t>
      </w:r>
      <w:r w:rsidR="0041645C">
        <w:t xml:space="preserve"> (</w:t>
      </w:r>
      <w:r w:rsidR="0041645C">
        <w:fldChar w:fldCharType="begin"/>
      </w:r>
      <w:r w:rsidR="0041645C">
        <w:instrText xml:space="preserve"> REF _Ref52542036 \h </w:instrText>
      </w:r>
      <w:r w:rsidR="0041645C">
        <w:fldChar w:fldCharType="separate"/>
      </w:r>
      <w:r w:rsidR="00C11DB5">
        <w:t xml:space="preserve">Figure </w:t>
      </w:r>
      <w:r w:rsidR="00C11DB5">
        <w:rPr>
          <w:noProof/>
        </w:rPr>
        <w:t>3</w:t>
      </w:r>
      <w:r w:rsidR="00C11DB5">
        <w:noBreakHyphen/>
      </w:r>
      <w:r w:rsidR="00C11DB5">
        <w:rPr>
          <w:noProof/>
        </w:rPr>
        <w:t>4</w:t>
      </w:r>
      <w:r w:rsidR="0041645C">
        <w:fldChar w:fldCharType="end"/>
      </w:r>
      <w:r w:rsidR="0041645C">
        <w:t>)</w:t>
      </w:r>
      <w:r w:rsidR="004601FE">
        <w:t>.</w:t>
      </w:r>
      <w:r w:rsidR="00671E10">
        <w:rPr>
          <w:lang w:val="en-AU"/>
        </w:rPr>
        <w:t xml:space="preserve"> </w:t>
      </w:r>
    </w:p>
    <w:p w14:paraId="7167713E" w14:textId="77777777" w:rsidR="00D01ED9" w:rsidRPr="00EB01F9" w:rsidRDefault="00D01ED9" w:rsidP="00D01ED9">
      <w:r>
        <w:rPr>
          <w:noProof/>
        </w:rPr>
        <w:drawing>
          <wp:inline distT="0" distB="0" distL="0" distR="0" wp14:anchorId="7583F31D" wp14:editId="62128895">
            <wp:extent cx="6120130" cy="2743200"/>
            <wp:effectExtent l="0" t="0" r="0"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0">
                      <a:extLst>
                        <a:ext uri="{28A0092B-C50C-407E-A947-70E740481C1C}">
                          <a14:useLocalDpi xmlns:a14="http://schemas.microsoft.com/office/drawing/2010/main" val="0"/>
                        </a:ext>
                      </a:extLst>
                    </a:blip>
                    <a:srcRect t="7527" b="12783"/>
                    <a:stretch/>
                  </pic:blipFill>
                  <pic:spPr bwMode="auto">
                    <a:xfrm>
                      <a:off x="0" y="0"/>
                      <a:ext cx="6120130" cy="2743200"/>
                    </a:xfrm>
                    <a:prstGeom prst="rect">
                      <a:avLst/>
                    </a:prstGeom>
                    <a:ln>
                      <a:noFill/>
                    </a:ln>
                    <a:extLst>
                      <a:ext uri="{53640926-AAD7-44D8-BBD7-CCE9431645EC}">
                        <a14:shadowObscured xmlns:a14="http://schemas.microsoft.com/office/drawing/2010/main"/>
                      </a:ext>
                    </a:extLst>
                  </pic:spPr>
                </pic:pic>
              </a:graphicData>
            </a:graphic>
          </wp:inline>
        </w:drawing>
      </w:r>
    </w:p>
    <w:p w14:paraId="28704140" w14:textId="54C76481" w:rsidR="00D01ED9" w:rsidRDefault="00D01ED9" w:rsidP="00D01ED9">
      <w:pPr>
        <w:pStyle w:val="Caption"/>
      </w:pPr>
      <w:bookmarkStart w:id="46" w:name="_Ref52542036"/>
      <w:bookmarkStart w:id="47" w:name="_Toc57975107"/>
      <w:bookmarkStart w:id="48" w:name="_Toc94533971"/>
      <w:bookmarkStart w:id="49" w:name="_Toc97206434"/>
      <w:r>
        <w:t xml:space="preserve">Figure </w:t>
      </w:r>
      <w:r>
        <w:fldChar w:fldCharType="begin"/>
      </w:r>
      <w:r>
        <w:instrText xml:space="preserve"> STYLEREF 1 \s </w:instrText>
      </w:r>
      <w:r>
        <w:fldChar w:fldCharType="separate"/>
      </w:r>
      <w:r w:rsidR="0036351C">
        <w:rPr>
          <w:noProof/>
        </w:rPr>
        <w:t>3</w:t>
      </w:r>
      <w:r>
        <w:fldChar w:fldCharType="end"/>
      </w:r>
      <w:r>
        <w:noBreakHyphen/>
      </w:r>
      <w:r>
        <w:fldChar w:fldCharType="begin"/>
      </w:r>
      <w:r>
        <w:instrText xml:space="preserve"> SEQ Figure \* ARABIC \s 1 </w:instrText>
      </w:r>
      <w:r>
        <w:fldChar w:fldCharType="separate"/>
      </w:r>
      <w:r w:rsidR="0036351C">
        <w:rPr>
          <w:noProof/>
        </w:rPr>
        <w:t>4</w:t>
      </w:r>
      <w:r>
        <w:fldChar w:fldCharType="end"/>
      </w:r>
      <w:bookmarkEnd w:id="46"/>
      <w:r>
        <w:t>. Cover images of Lachlan River MER Quarterly Outcomes newsletters 2020-21.</w:t>
      </w:r>
      <w:bookmarkEnd w:id="47"/>
      <w:bookmarkEnd w:id="48"/>
      <w:bookmarkEnd w:id="49"/>
    </w:p>
    <w:p w14:paraId="24019617" w14:textId="441CF349" w:rsidR="005957CF" w:rsidRDefault="005957CF" w:rsidP="00990C93">
      <w:r>
        <w:t xml:space="preserve">While community events were curtailed because of the </w:t>
      </w:r>
      <w:r w:rsidR="00664599">
        <w:t>COVID</w:t>
      </w:r>
      <w:r>
        <w:t xml:space="preserve">-19 pandemic, </w:t>
      </w:r>
      <w:r w:rsidR="00CC7FDF">
        <w:t xml:space="preserve">in 2020-21 </w:t>
      </w:r>
      <w:r w:rsidR="00576441">
        <w:t>the MER Program still managed to participate in a range of local activities including sampling demonstrations, presentations</w:t>
      </w:r>
      <w:r w:rsidR="00CC7FDF">
        <w:t>, a variety of Aboriginal engagement activities and landholder meetings.</w:t>
      </w:r>
    </w:p>
    <w:p w14:paraId="164C34C9" w14:textId="46C0243A" w:rsidR="00E8463D" w:rsidRDefault="00F72D13" w:rsidP="00990C93">
      <w:pPr>
        <w:rPr>
          <w:lang w:val="en-AU"/>
        </w:rPr>
      </w:pPr>
      <w:r>
        <w:t xml:space="preserve">The relationship with the Down the Track program for disadvantaged youth </w:t>
      </w:r>
      <w:r w:rsidR="00715ED8">
        <w:t>in Lake Cargelligo has continued with environmental education weekends held for its/their Aboriginal clientele and this has followed the model established in previous years (</w:t>
      </w:r>
      <w:proofErr w:type="spellStart"/>
      <w:r w:rsidR="00715ED8">
        <w:t>ie</w:t>
      </w:r>
      <w:proofErr w:type="spellEnd"/>
      <w:r w:rsidR="00715ED8">
        <w:t xml:space="preserve">: an overnight camping trip with bird/vegetation/fish </w:t>
      </w:r>
      <w:r w:rsidR="00715ED8">
        <w:lastRenderedPageBreak/>
        <w:t>sampling and boat transport to and from an island)</w:t>
      </w:r>
      <w:r w:rsidR="00D44AB0">
        <w:t xml:space="preserve">. </w:t>
      </w:r>
      <w:r w:rsidR="006D4600">
        <w:t xml:space="preserve">A highlight of this was </w:t>
      </w:r>
      <w:r w:rsidR="006D4600">
        <w:rPr>
          <w:lang w:val="en-AU"/>
        </w:rPr>
        <w:t xml:space="preserve">an overnight camping and surveying trip to Robinson Crusoe Island </w:t>
      </w:r>
      <w:r w:rsidR="00D072B5">
        <w:rPr>
          <w:lang w:val="en-AU"/>
        </w:rPr>
        <w:t>(</w:t>
      </w:r>
      <w:r w:rsidR="006D4600">
        <w:rPr>
          <w:lang w:val="en-AU"/>
        </w:rPr>
        <w:t>in the middle of Lake Cargelligo</w:t>
      </w:r>
      <w:r w:rsidR="00D072B5">
        <w:rPr>
          <w:lang w:val="en-AU"/>
        </w:rPr>
        <w:t>)</w:t>
      </w:r>
      <w:r w:rsidR="00F24C87">
        <w:rPr>
          <w:lang w:val="en-AU"/>
        </w:rPr>
        <w:t xml:space="preserve"> led by Dr Fish (Adam Kerezsy) and featuring </w:t>
      </w:r>
      <w:r w:rsidR="006D4600">
        <w:rPr>
          <w:lang w:val="en-AU"/>
        </w:rPr>
        <w:t xml:space="preserve">Dr Will Higgisson and Mr Jack Livingston from the University of Canberra to </w:t>
      </w:r>
      <w:r w:rsidR="00D072B5">
        <w:rPr>
          <w:lang w:val="en-AU"/>
        </w:rPr>
        <w:t xml:space="preserve">talk about the importance of </w:t>
      </w:r>
      <w:r w:rsidR="00F24C87">
        <w:rPr>
          <w:lang w:val="en-AU"/>
        </w:rPr>
        <w:t xml:space="preserve">water plants in the region. </w:t>
      </w:r>
      <w:r w:rsidR="003F7335">
        <w:rPr>
          <w:lang w:val="en-AU"/>
        </w:rPr>
        <w:t>It is hoped that these events will become a regular part of the Flow MER activities, providing a unique opportunity for engagement and learning.</w:t>
      </w:r>
    </w:p>
    <w:p w14:paraId="3FDDCD53" w14:textId="3225FC72" w:rsidR="009F5266" w:rsidRDefault="00455E38" w:rsidP="009F5266">
      <w:pPr>
        <w:rPr>
          <w:lang w:val="en-AU"/>
        </w:rPr>
      </w:pPr>
      <w:r>
        <w:rPr>
          <w:lang w:val="en-AU"/>
        </w:rPr>
        <w:t xml:space="preserve">A significant component of the Lachlan MER communication and engagement activities has been </w:t>
      </w:r>
      <w:r w:rsidR="00A1006C">
        <w:rPr>
          <w:lang w:val="en-AU"/>
        </w:rPr>
        <w:t xml:space="preserve">supporting water quality monitoring </w:t>
      </w:r>
      <w:r w:rsidR="00D36DBB">
        <w:rPr>
          <w:lang w:val="en-AU"/>
        </w:rPr>
        <w:t xml:space="preserve">by the Lake Cargelligo, Booberoi Creek and Murrin Bridge Waterwatch teams. This has seen </w:t>
      </w:r>
      <w:r w:rsidR="009F5266">
        <w:rPr>
          <w:lang w:val="en-AU"/>
        </w:rPr>
        <w:t>a</w:t>
      </w:r>
      <w:r w:rsidR="009F5266" w:rsidRPr="00F66E5E">
        <w:rPr>
          <w:lang w:val="en-AU"/>
        </w:rPr>
        <w:t xml:space="preserve"> number of people from a wide range of community sectors </w:t>
      </w:r>
      <w:r w:rsidR="009F5266">
        <w:rPr>
          <w:lang w:val="en-AU"/>
        </w:rPr>
        <w:t xml:space="preserve">trained in measuring water quality, with a focus on recording dissolved oxygen concentrations as this was identified as a gap in the surveillance monitoring that was being undertaken in the catchment and of direct relevance to water management decisions. </w:t>
      </w:r>
      <w:r w:rsidR="00AC6DE9">
        <w:rPr>
          <w:lang w:val="en-AU"/>
        </w:rPr>
        <w:t xml:space="preserve">These areas are not routinely monitored by the Lachlan MER teams or other government efforts and thus contributes data for unmonitored areas. </w:t>
      </w:r>
    </w:p>
    <w:p w14:paraId="543A9FCF" w14:textId="790CE6BF" w:rsidR="003F7335" w:rsidRDefault="00AC6DE9" w:rsidP="00990C93">
      <w:r>
        <w:rPr>
          <w:lang w:val="en-AU"/>
        </w:rPr>
        <w:t xml:space="preserve">In 2020-21, </w:t>
      </w:r>
      <w:r w:rsidR="00A40263">
        <w:rPr>
          <w:lang w:val="en-AU"/>
        </w:rPr>
        <w:t xml:space="preserve">rainfall events and high flows after an extended dry period resulted in widespread concern of increased risk of hypoxic (low oxygen) blackwater events occurring and/or algal blooms, and localised fish kills. A local drought–blackwater group was convened in the Lachlan catchment and active monitoring of dissolved oxygen conditions were commenced. </w:t>
      </w:r>
      <w:r w:rsidR="00A40263" w:rsidRPr="00BE6217">
        <w:rPr>
          <w:lang w:val="en-AU"/>
        </w:rPr>
        <w:t>The MER Waterwatch Team</w:t>
      </w:r>
      <w:r w:rsidR="00A40263">
        <w:rPr>
          <w:lang w:val="en-AU"/>
        </w:rPr>
        <w:t xml:space="preserve"> conducted specific monitoring to inform the Lachlan blackwater groups management of potential hypoxic (low oxygen) conditions</w:t>
      </w:r>
      <w:r w:rsidR="00655321">
        <w:rPr>
          <w:lang w:val="en-AU"/>
        </w:rPr>
        <w:t xml:space="preserve"> at Lake Cargelligo Weir, </w:t>
      </w:r>
      <w:r w:rsidR="00EB30BA">
        <w:rPr>
          <w:lang w:val="en-AU"/>
        </w:rPr>
        <w:t xml:space="preserve">and below the Lake Brewster storage, </w:t>
      </w:r>
      <w:r w:rsidR="00655321">
        <w:rPr>
          <w:lang w:val="en-AU"/>
        </w:rPr>
        <w:t>augmenting the monitoring network in the catchment</w:t>
      </w:r>
      <w:r w:rsidR="000054AE">
        <w:rPr>
          <w:lang w:val="en-AU"/>
        </w:rPr>
        <w:t xml:space="preserve"> and providing real-time input to decision making through </w:t>
      </w:r>
      <w:r w:rsidR="00EB30BA">
        <w:rPr>
          <w:lang w:val="en-AU"/>
        </w:rPr>
        <w:t>local surveillance</w:t>
      </w:r>
      <w:r w:rsidR="000054AE">
        <w:rPr>
          <w:lang w:val="en-AU"/>
        </w:rPr>
        <w:t>.</w:t>
      </w:r>
    </w:p>
    <w:p w14:paraId="5E1D6997" w14:textId="7A26853A" w:rsidR="00990C93" w:rsidRDefault="00990C93" w:rsidP="00990C93">
      <w:pPr>
        <w:spacing w:after="0"/>
        <w:rPr>
          <w:lang w:eastAsia="x-none"/>
        </w:rPr>
      </w:pPr>
      <w:r>
        <w:rPr>
          <w:lang w:eastAsia="x-none"/>
        </w:rPr>
        <w:br w:type="page"/>
      </w:r>
    </w:p>
    <w:p w14:paraId="2968A671" w14:textId="2668EC00" w:rsidR="00990C93" w:rsidRDefault="00990C93" w:rsidP="00990C93">
      <w:pPr>
        <w:pStyle w:val="Heading1"/>
        <w:keepNext/>
        <w:keepLines/>
        <w:spacing w:before="0" w:after="120" w:line="240" w:lineRule="auto"/>
      </w:pPr>
      <w:bookmarkStart w:id="50" w:name="_Toc31807878"/>
      <w:bookmarkStart w:id="51" w:name="_Toc97203509"/>
      <w:r>
        <w:lastRenderedPageBreak/>
        <w:t>Implications for future management of environmental water</w:t>
      </w:r>
      <w:bookmarkEnd w:id="50"/>
      <w:bookmarkEnd w:id="51"/>
    </w:p>
    <w:p w14:paraId="2C6F30F5" w14:textId="0CF8080E" w:rsidR="00D37731" w:rsidRPr="00FD1ECD" w:rsidRDefault="00D37731" w:rsidP="00D37731">
      <w:pPr>
        <w:rPr>
          <w:lang w:eastAsia="x-none"/>
        </w:rPr>
      </w:pPr>
      <w:r>
        <w:rPr>
          <w:lang w:eastAsia="x-none"/>
        </w:rPr>
        <w:t>The 20</w:t>
      </w:r>
      <w:r w:rsidR="00F24C87">
        <w:rPr>
          <w:lang w:eastAsia="x-none"/>
        </w:rPr>
        <w:t>20</w:t>
      </w:r>
      <w:r>
        <w:rPr>
          <w:lang w:eastAsia="x-none"/>
        </w:rPr>
        <w:t>-2</w:t>
      </w:r>
      <w:r w:rsidR="00F24C87">
        <w:rPr>
          <w:lang w:eastAsia="x-none"/>
        </w:rPr>
        <w:t>1</w:t>
      </w:r>
      <w:r>
        <w:rPr>
          <w:lang w:eastAsia="x-none"/>
        </w:rPr>
        <w:t xml:space="preserve"> monitoring and evaluation completes </w:t>
      </w:r>
      <w:r w:rsidR="000054AE">
        <w:rPr>
          <w:lang w:eastAsia="x-none"/>
        </w:rPr>
        <w:t>seven</w:t>
      </w:r>
      <w:r>
        <w:rPr>
          <w:lang w:eastAsia="x-none"/>
        </w:rPr>
        <w:t xml:space="preserve"> years of the LTIM and MER programs in the Lower Lachlan river system. Collectively, monitoring and evaluation information from the </w:t>
      </w:r>
      <w:r w:rsidR="000054AE">
        <w:rPr>
          <w:lang w:eastAsia="x-none"/>
        </w:rPr>
        <w:t>seven</w:t>
      </w:r>
      <w:r>
        <w:rPr>
          <w:lang w:eastAsia="x-none"/>
        </w:rPr>
        <w:t xml:space="preserve"> years can be used to guide the future management of environmental water. In the following sections, specific learnings from 20</w:t>
      </w:r>
      <w:r w:rsidR="00F24C87">
        <w:rPr>
          <w:lang w:eastAsia="x-none"/>
        </w:rPr>
        <w:t>20</w:t>
      </w:r>
      <w:r>
        <w:rPr>
          <w:lang w:eastAsia="x-none"/>
        </w:rPr>
        <w:t>-</w:t>
      </w:r>
      <w:r w:rsidR="00F24C87">
        <w:rPr>
          <w:lang w:eastAsia="x-none"/>
        </w:rPr>
        <w:t>21</w:t>
      </w:r>
      <w:r>
        <w:rPr>
          <w:lang w:eastAsia="x-none"/>
        </w:rPr>
        <w:t xml:space="preserve"> are provided as well as cumulative learning that builds on the previous years. In combination, these provide a set of recommendations that inform the future management of environmental water.</w:t>
      </w:r>
    </w:p>
    <w:p w14:paraId="1F616F9F" w14:textId="2259C0A1" w:rsidR="00D37731" w:rsidRDefault="00D37731" w:rsidP="00D37731">
      <w:pPr>
        <w:pStyle w:val="Heading2"/>
      </w:pPr>
      <w:bookmarkStart w:id="52" w:name="_Toc97203510"/>
      <w:r>
        <w:t xml:space="preserve">Delivering environmental water </w:t>
      </w:r>
      <w:r w:rsidR="00D624D1">
        <w:t>when it is wet</w:t>
      </w:r>
      <w:r>
        <w:t>: maximising possible outcomes</w:t>
      </w:r>
      <w:bookmarkEnd w:id="52"/>
    </w:p>
    <w:p w14:paraId="05035817" w14:textId="114C3D61" w:rsidR="00713F03" w:rsidRDefault="000054AE" w:rsidP="000054AE">
      <w:pPr>
        <w:rPr>
          <w:lang w:val="en-AU"/>
        </w:rPr>
      </w:pPr>
      <w:r>
        <w:rPr>
          <w:lang w:val="en-AU"/>
        </w:rPr>
        <w:t xml:space="preserve">In contrast to the 2019-20 watering year, the use of environmental water in 2020-21 </w:t>
      </w:r>
      <w:r w:rsidR="006A4386">
        <w:rPr>
          <w:lang w:val="en-AU"/>
        </w:rPr>
        <w:t xml:space="preserve">occurred with high resource availability and wet conditions across the catchment. </w:t>
      </w:r>
      <w:r w:rsidR="00C61ED9">
        <w:rPr>
          <w:lang w:val="en-AU"/>
        </w:rPr>
        <w:t>Planning had been conducted within the context of extreme drought</w:t>
      </w:r>
      <w:r w:rsidR="00654447">
        <w:rPr>
          <w:lang w:val="en-AU"/>
        </w:rPr>
        <w:t xml:space="preserve"> with a focus on avoiding severe damage and loss in the catchment. The </w:t>
      </w:r>
      <w:r w:rsidR="0096067F">
        <w:rPr>
          <w:lang w:val="en-AU"/>
        </w:rPr>
        <w:t xml:space="preserve">above average rainfall that occurred required a significant and rapid shift in planning to one that would maximise the use of environmental water </w:t>
      </w:r>
      <w:r w:rsidR="00D37509">
        <w:rPr>
          <w:lang w:val="en-AU"/>
        </w:rPr>
        <w:t xml:space="preserve">under wet to very wet conditions. The </w:t>
      </w:r>
      <w:r w:rsidR="00A52957">
        <w:rPr>
          <w:lang w:val="en-AU"/>
        </w:rPr>
        <w:t xml:space="preserve">wet conditions and significant inflows </w:t>
      </w:r>
      <w:r w:rsidR="008C6715">
        <w:rPr>
          <w:lang w:val="en-AU"/>
        </w:rPr>
        <w:t>in</w:t>
      </w:r>
      <w:r w:rsidR="00A52957">
        <w:rPr>
          <w:lang w:val="en-AU"/>
        </w:rPr>
        <w:t xml:space="preserve">to Wyangala </w:t>
      </w:r>
      <w:r w:rsidR="008C6715">
        <w:rPr>
          <w:lang w:val="en-AU"/>
        </w:rPr>
        <w:t xml:space="preserve">Dam </w:t>
      </w:r>
      <w:r w:rsidR="00A52957">
        <w:rPr>
          <w:lang w:val="en-AU"/>
        </w:rPr>
        <w:t>triggered translucent flow rules</w:t>
      </w:r>
      <w:r w:rsidR="00A72E5C">
        <w:rPr>
          <w:lang w:val="en-AU"/>
        </w:rPr>
        <w:t xml:space="preserve"> and water managers looked to maximise the outcomes that could be achieved using the translucent flow events.</w:t>
      </w:r>
      <w:r w:rsidR="00002873">
        <w:rPr>
          <w:lang w:val="en-AU"/>
        </w:rPr>
        <w:t xml:space="preserve"> This required an agility among decision makers and advisors, often requiring decisions to be made quickly and </w:t>
      </w:r>
      <w:r w:rsidR="0064630C">
        <w:rPr>
          <w:lang w:val="en-AU"/>
        </w:rPr>
        <w:t xml:space="preserve">courageously. </w:t>
      </w:r>
      <w:r w:rsidR="005A32EF">
        <w:rPr>
          <w:lang w:val="en-AU"/>
        </w:rPr>
        <w:t>A deliberate part of the management was to use the opportunity afforded by the wet conditions to build understanding of the flow-inundation relationships in the lower Lachlan floodplain wetland environments to better inform future watering actions.</w:t>
      </w:r>
      <w:r w:rsidR="00713F03">
        <w:rPr>
          <w:lang w:val="en-AU"/>
        </w:rPr>
        <w:t xml:space="preserve"> </w:t>
      </w:r>
      <w:r w:rsidR="008024E9">
        <w:rPr>
          <w:lang w:val="en-AU"/>
        </w:rPr>
        <w:t xml:space="preserve">As a consequence, seven watering actions were delivered </w:t>
      </w:r>
      <w:r w:rsidR="006313E9">
        <w:rPr>
          <w:lang w:val="en-AU"/>
        </w:rPr>
        <w:t>targeting a</w:t>
      </w:r>
      <w:r w:rsidR="001B64F2">
        <w:rPr>
          <w:lang w:val="en-AU"/>
        </w:rPr>
        <w:t xml:space="preserve"> range of in-channel and off-channel ecological objectives and assets. Watering actions were complex, </w:t>
      </w:r>
      <w:r w:rsidR="007C7933">
        <w:rPr>
          <w:lang w:val="en-AU"/>
        </w:rPr>
        <w:t>with</w:t>
      </w:r>
      <w:r w:rsidR="001B64F2">
        <w:rPr>
          <w:lang w:val="en-AU"/>
        </w:rPr>
        <w:t xml:space="preserve"> multiple delivery points within a single action, making accounting </w:t>
      </w:r>
      <w:r w:rsidR="007C7933">
        <w:rPr>
          <w:lang w:val="en-AU"/>
        </w:rPr>
        <w:t xml:space="preserve">difficult and </w:t>
      </w:r>
      <w:r w:rsidR="00456562">
        <w:rPr>
          <w:lang w:val="en-AU"/>
        </w:rPr>
        <w:t xml:space="preserve">reporting challenging. The </w:t>
      </w:r>
      <w:r w:rsidR="0087254A">
        <w:rPr>
          <w:lang w:val="en-AU"/>
        </w:rPr>
        <w:t>outcomes from</w:t>
      </w:r>
      <w:r w:rsidR="00456562">
        <w:rPr>
          <w:lang w:val="en-AU"/>
        </w:rPr>
        <w:t xml:space="preserve"> such a creative and agile approach to the use of environmental water under wet conditions have been significant</w:t>
      </w:r>
      <w:r w:rsidR="00BA0903">
        <w:rPr>
          <w:lang w:val="en-AU"/>
        </w:rPr>
        <w:t xml:space="preserve"> and the </w:t>
      </w:r>
      <w:r w:rsidR="0087254A">
        <w:rPr>
          <w:lang w:val="en-AU"/>
        </w:rPr>
        <w:t>learning will inform water use well into the future.</w:t>
      </w:r>
    </w:p>
    <w:p w14:paraId="769788E6" w14:textId="2ECD0C55" w:rsidR="00750630" w:rsidRDefault="00750630" w:rsidP="00F14BC1">
      <w:pPr>
        <w:rPr>
          <w:lang w:val="en-AU"/>
        </w:rPr>
      </w:pPr>
      <w:r w:rsidRPr="00E105BF">
        <w:rPr>
          <w:lang w:val="en-AU"/>
        </w:rPr>
        <w:t>The use of Commonwealth environmental water in combination with NSW environmental water to augment translucent flows, extended the duration of flooding</w:t>
      </w:r>
      <w:r w:rsidR="008D00EB" w:rsidRPr="00E105BF">
        <w:rPr>
          <w:lang w:val="en-AU"/>
        </w:rPr>
        <w:t xml:space="preserve"> and </w:t>
      </w:r>
      <w:r w:rsidRPr="00E105BF">
        <w:rPr>
          <w:lang w:val="en-AU"/>
        </w:rPr>
        <w:t xml:space="preserve">meant that wetlands that are not usually able to receive environmental water were watered. Lake </w:t>
      </w:r>
      <w:proofErr w:type="spellStart"/>
      <w:r w:rsidRPr="00E105BF">
        <w:rPr>
          <w:lang w:val="en-AU"/>
        </w:rPr>
        <w:t>Bullogal</w:t>
      </w:r>
      <w:proofErr w:type="spellEnd"/>
      <w:r w:rsidRPr="00E105BF">
        <w:rPr>
          <w:lang w:val="en-AU"/>
        </w:rPr>
        <w:t xml:space="preserve"> and Lake </w:t>
      </w:r>
      <w:proofErr w:type="spellStart"/>
      <w:r w:rsidRPr="00E105BF">
        <w:rPr>
          <w:lang w:val="en-AU"/>
        </w:rPr>
        <w:t>Tarwong</w:t>
      </w:r>
      <w:proofErr w:type="spellEnd"/>
      <w:r w:rsidRPr="00E105BF">
        <w:rPr>
          <w:lang w:val="en-AU"/>
        </w:rPr>
        <w:t xml:space="preserve"> are important off-channel terminal wetlands that support a range of aquatic and amphibious plant species as well as providing habitat for waterbird species in an otherwise dry landscape. These sites are difficult to water deliberately, requiring a long duration above flow thresholds</w:t>
      </w:r>
      <w:r w:rsidR="0087254A" w:rsidRPr="00E105BF">
        <w:rPr>
          <w:lang w:val="en-AU"/>
        </w:rPr>
        <w:t xml:space="preserve"> which often makes them impossible to </w:t>
      </w:r>
      <w:r w:rsidR="00066DE6" w:rsidRPr="00E105BF">
        <w:rPr>
          <w:lang w:val="en-AU"/>
        </w:rPr>
        <w:t>support using small volumes of held environmental water</w:t>
      </w:r>
      <w:r w:rsidRPr="00E105BF">
        <w:rPr>
          <w:lang w:val="en-AU"/>
        </w:rPr>
        <w:t>. The strategic use of environmental water in 2020-21, enabled these sites to receive water</w:t>
      </w:r>
      <w:r w:rsidR="00D8128E" w:rsidRPr="00E105BF">
        <w:rPr>
          <w:lang w:val="en-AU"/>
        </w:rPr>
        <w:t xml:space="preserve"> which</w:t>
      </w:r>
      <w:r w:rsidR="00B11209" w:rsidRPr="00E105BF">
        <w:rPr>
          <w:lang w:val="en-AU"/>
        </w:rPr>
        <w:t xml:space="preserve"> resulted</w:t>
      </w:r>
      <w:r w:rsidR="00B52C1E" w:rsidRPr="00E105BF">
        <w:rPr>
          <w:lang w:val="en-AU"/>
        </w:rPr>
        <w:t xml:space="preserve"> </w:t>
      </w:r>
      <w:r w:rsidRPr="00E105BF">
        <w:rPr>
          <w:lang w:val="en-AU"/>
        </w:rPr>
        <w:t>in a substantial response in vegetation, providing opportunities for species to germinate, grow and reproduce</w:t>
      </w:r>
      <w:r w:rsidR="00CA56AF" w:rsidRPr="00E105BF">
        <w:rPr>
          <w:lang w:val="en-AU"/>
        </w:rPr>
        <w:t xml:space="preserve"> </w:t>
      </w:r>
      <w:r w:rsidR="00CA56AF" w:rsidRPr="00E105BF">
        <w:t>and maintained functioning and diverse vegetation assemblages.</w:t>
      </w:r>
      <w:r w:rsidRPr="008876DC">
        <w:rPr>
          <w:lang w:val="en-AU"/>
        </w:rPr>
        <w:t xml:space="preserve"> This represents an excellent way to achieve vegetation </w:t>
      </w:r>
      <w:r w:rsidR="00D8128E" w:rsidRPr="008876DC">
        <w:rPr>
          <w:lang w:val="en-AU"/>
        </w:rPr>
        <w:t xml:space="preserve">and habitat </w:t>
      </w:r>
      <w:r w:rsidRPr="008876DC">
        <w:rPr>
          <w:lang w:val="en-AU"/>
        </w:rPr>
        <w:t xml:space="preserve">outcomes in the landscape that cannot otherwise be achieved </w:t>
      </w:r>
      <w:proofErr w:type="spellStart"/>
      <w:r w:rsidRPr="008876DC">
        <w:rPr>
          <w:lang w:val="en-AU"/>
        </w:rPr>
        <w:t>with held</w:t>
      </w:r>
      <w:proofErr w:type="spellEnd"/>
      <w:r w:rsidRPr="008876DC">
        <w:rPr>
          <w:lang w:val="en-AU"/>
        </w:rPr>
        <w:t xml:space="preserve"> environmental water alone.</w:t>
      </w:r>
    </w:p>
    <w:p w14:paraId="6547BE81" w14:textId="3A6A195D" w:rsidR="00EB2ED1" w:rsidRPr="00EB2ED1" w:rsidRDefault="00131DD4" w:rsidP="00EB2ED1">
      <w:pPr>
        <w:rPr>
          <w:lang w:val="en-AU"/>
        </w:rPr>
      </w:pPr>
      <w:r>
        <w:rPr>
          <w:lang w:val="en-AU"/>
        </w:rPr>
        <w:t xml:space="preserve">Prior to the </w:t>
      </w:r>
      <w:r w:rsidR="00FC2185">
        <w:rPr>
          <w:lang w:val="en-AU"/>
        </w:rPr>
        <w:t xml:space="preserve">watering, the open water sections of Lake Tarwong had been observed to be being colonised by red-gum seedlings. These were of sufficient height to </w:t>
      </w:r>
      <w:r w:rsidR="004B614A">
        <w:rPr>
          <w:lang w:val="en-AU"/>
        </w:rPr>
        <w:t>require</w:t>
      </w:r>
      <w:r w:rsidR="00FC2185">
        <w:rPr>
          <w:lang w:val="en-AU"/>
        </w:rPr>
        <w:t xml:space="preserve"> flooding </w:t>
      </w:r>
      <w:r w:rsidR="0058367A">
        <w:rPr>
          <w:lang w:val="en-AU"/>
        </w:rPr>
        <w:t xml:space="preserve">soon </w:t>
      </w:r>
      <w:r w:rsidR="00FC2185">
        <w:rPr>
          <w:lang w:val="en-AU"/>
        </w:rPr>
        <w:t xml:space="preserve">to </w:t>
      </w:r>
      <w:r w:rsidR="007D0897">
        <w:rPr>
          <w:lang w:val="en-AU"/>
        </w:rPr>
        <w:t xml:space="preserve">kill them </w:t>
      </w:r>
      <w:r w:rsidR="00D43F90">
        <w:rPr>
          <w:lang w:val="en-AU"/>
        </w:rPr>
        <w:t>or lose</w:t>
      </w:r>
      <w:r w:rsidR="007D0897">
        <w:rPr>
          <w:lang w:val="en-AU"/>
        </w:rPr>
        <w:t xml:space="preserve"> the open water habitats which are </w:t>
      </w:r>
      <w:r w:rsidR="0058367A">
        <w:rPr>
          <w:lang w:val="en-AU"/>
        </w:rPr>
        <w:t xml:space="preserve">important </w:t>
      </w:r>
      <w:r w:rsidR="007D0897">
        <w:rPr>
          <w:lang w:val="en-AU"/>
        </w:rPr>
        <w:t>to waterbirds in the region.</w:t>
      </w:r>
      <w:r w:rsidR="00A43484">
        <w:rPr>
          <w:lang w:val="en-AU"/>
        </w:rPr>
        <w:t xml:space="preserve"> The opportunity provided by the wetter conditions to </w:t>
      </w:r>
      <w:r w:rsidR="00413388">
        <w:rPr>
          <w:lang w:val="en-AU"/>
        </w:rPr>
        <w:t xml:space="preserve">provide a significantly longer </w:t>
      </w:r>
      <w:r>
        <w:rPr>
          <w:lang w:val="en-AU"/>
        </w:rPr>
        <w:t xml:space="preserve">duration of flooding </w:t>
      </w:r>
      <w:r w:rsidR="00413388">
        <w:rPr>
          <w:lang w:val="en-AU"/>
        </w:rPr>
        <w:t>than would be achieved with the translucent flows alone completely inundated the red</w:t>
      </w:r>
      <w:r w:rsidR="00414671">
        <w:rPr>
          <w:lang w:val="en-AU"/>
        </w:rPr>
        <w:t xml:space="preserve"> </w:t>
      </w:r>
      <w:r w:rsidR="00413388">
        <w:rPr>
          <w:lang w:val="en-AU"/>
        </w:rPr>
        <w:t xml:space="preserve">gums and has provided the best opportunity for </w:t>
      </w:r>
      <w:r w:rsidR="00413388">
        <w:rPr>
          <w:lang w:val="en-AU"/>
        </w:rPr>
        <w:lastRenderedPageBreak/>
        <w:t>retaining the open water habitats</w:t>
      </w:r>
      <w:r w:rsidR="00AD1319">
        <w:rPr>
          <w:lang w:val="en-AU"/>
        </w:rPr>
        <w:t xml:space="preserve"> (</w:t>
      </w:r>
      <w:r w:rsidR="00AD1319">
        <w:rPr>
          <w:lang w:val="en-AU"/>
        </w:rPr>
        <w:fldChar w:fldCharType="begin"/>
      </w:r>
      <w:r w:rsidR="00AD1319">
        <w:rPr>
          <w:lang w:val="en-AU"/>
        </w:rPr>
        <w:instrText xml:space="preserve"> REF _Ref94687740 \h </w:instrText>
      </w:r>
      <w:r w:rsidR="00AD1319">
        <w:rPr>
          <w:lang w:val="en-AU"/>
        </w:rPr>
      </w:r>
      <w:r w:rsidR="00AD1319">
        <w:rPr>
          <w:lang w:val="en-AU"/>
        </w:rPr>
        <w:fldChar w:fldCharType="separate"/>
      </w:r>
      <w:r w:rsidR="00AD1319">
        <w:t xml:space="preserve">Figure </w:t>
      </w:r>
      <w:r w:rsidR="00AD1319">
        <w:rPr>
          <w:noProof/>
        </w:rPr>
        <w:t>4</w:t>
      </w:r>
      <w:r w:rsidR="00AD1319">
        <w:noBreakHyphen/>
      </w:r>
      <w:r w:rsidR="00AD1319">
        <w:rPr>
          <w:noProof/>
        </w:rPr>
        <w:t>1</w:t>
      </w:r>
      <w:r w:rsidR="00AD1319">
        <w:rPr>
          <w:lang w:val="en-AU"/>
        </w:rPr>
        <w:fldChar w:fldCharType="end"/>
      </w:r>
      <w:r w:rsidR="00AD1319">
        <w:rPr>
          <w:lang w:val="en-AU"/>
        </w:rPr>
        <w:t>)</w:t>
      </w:r>
      <w:r w:rsidR="00413388">
        <w:rPr>
          <w:lang w:val="en-AU"/>
        </w:rPr>
        <w:t xml:space="preserve">. Future monitoring will determine the success, but preliminary observations are </w:t>
      </w:r>
      <w:r w:rsidR="004C0BD7">
        <w:rPr>
          <w:lang w:val="en-AU"/>
        </w:rPr>
        <w:t>positive.</w:t>
      </w:r>
    </w:p>
    <w:p w14:paraId="1C1CD66F" w14:textId="2F689840" w:rsidR="006720E8" w:rsidRPr="006720E8" w:rsidRDefault="00933A17" w:rsidP="006720E8">
      <w:pPr>
        <w:rPr>
          <w:lang w:val="en-AU"/>
        </w:rPr>
      </w:pPr>
      <w:r>
        <w:rPr>
          <w:noProof/>
          <w:lang w:val="en-AU"/>
        </w:rPr>
        <w:drawing>
          <wp:inline distT="0" distB="0" distL="0" distR="0" wp14:anchorId="37C287EA" wp14:editId="2421F564">
            <wp:extent cx="2880000"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0D149A">
        <w:rPr>
          <w:noProof/>
          <w:lang w:val="en-AU"/>
        </w:rPr>
        <w:t xml:space="preserve">  </w:t>
      </w:r>
      <w:r w:rsidR="0006114D">
        <w:rPr>
          <w:noProof/>
          <w:lang w:val="en-AU"/>
        </w:rPr>
        <w:drawing>
          <wp:inline distT="0" distB="0" distL="0" distR="0" wp14:anchorId="0E61314C" wp14:editId="788BBEC1">
            <wp:extent cx="288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28DF1506" w14:textId="337450F0" w:rsidR="009B642E" w:rsidRDefault="00247B2F" w:rsidP="00C10B27">
      <w:pPr>
        <w:pStyle w:val="Caption"/>
        <w:rPr>
          <w:lang w:val="en-AU"/>
        </w:rPr>
      </w:pPr>
      <w:bookmarkStart w:id="53" w:name="_Ref94687740"/>
      <w:bookmarkStart w:id="54" w:name="_Toc97206435"/>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w:t>
      </w:r>
      <w:r>
        <w:fldChar w:fldCharType="end"/>
      </w:r>
      <w:bookmarkEnd w:id="53"/>
      <w:r>
        <w:rPr>
          <w:noProof/>
        </w:rPr>
        <w:t>.</w:t>
      </w:r>
      <w:r>
        <w:t xml:space="preserve"> </w:t>
      </w:r>
      <w:r w:rsidR="001863F9">
        <w:rPr>
          <w:lang w:val="en-AU"/>
        </w:rPr>
        <w:t xml:space="preserve">Open section of </w:t>
      </w:r>
      <w:r w:rsidR="009B642E">
        <w:rPr>
          <w:lang w:val="en-AU"/>
        </w:rPr>
        <w:t xml:space="preserve">Lake </w:t>
      </w:r>
      <w:r w:rsidR="001863F9">
        <w:rPr>
          <w:lang w:val="en-AU"/>
        </w:rPr>
        <w:t>T</w:t>
      </w:r>
      <w:r w:rsidR="009B642E">
        <w:rPr>
          <w:lang w:val="en-AU"/>
        </w:rPr>
        <w:t xml:space="preserve">arwong </w:t>
      </w:r>
      <w:r w:rsidR="00E74524">
        <w:rPr>
          <w:lang w:val="en-AU"/>
        </w:rPr>
        <w:t>in May and November 2021</w:t>
      </w:r>
      <w:r w:rsidR="00EF3D2E">
        <w:rPr>
          <w:lang w:val="en-AU"/>
        </w:rPr>
        <w:t xml:space="preserve">. </w:t>
      </w:r>
      <w:r w:rsidR="00C10B27">
        <w:rPr>
          <w:lang w:val="en-AU"/>
        </w:rPr>
        <w:t>Photo: Alica Tschierschke</w:t>
      </w:r>
      <w:bookmarkEnd w:id="54"/>
    </w:p>
    <w:p w14:paraId="46210100" w14:textId="7D425687" w:rsidR="00906F82" w:rsidRDefault="00906F82" w:rsidP="00D37731">
      <w:pPr>
        <w:rPr>
          <w:lang w:val="en-AU"/>
        </w:rPr>
      </w:pPr>
      <w:r w:rsidRPr="00906F82">
        <w:rPr>
          <w:lang w:val="en-AU"/>
        </w:rPr>
        <w:t xml:space="preserve">Translucent flows in 2020-21 provided significant ecological outcomes and are an important component of the environmental management of the Lachlan River system. It is recommended that the approaches to managing environmental water delivery in the river </w:t>
      </w:r>
      <w:r w:rsidR="00D51149">
        <w:rPr>
          <w:lang w:val="en-AU"/>
        </w:rPr>
        <w:t xml:space="preserve">during wet years </w:t>
      </w:r>
      <w:r w:rsidRPr="00906F82">
        <w:rPr>
          <w:lang w:val="en-AU"/>
        </w:rPr>
        <w:t xml:space="preserve">continue </w:t>
      </w:r>
      <w:r w:rsidR="008B6BC0">
        <w:rPr>
          <w:lang w:val="en-AU"/>
        </w:rPr>
        <w:t xml:space="preserve">the approach of </w:t>
      </w:r>
      <w:r w:rsidRPr="00906F82">
        <w:rPr>
          <w:lang w:val="en-AU"/>
        </w:rPr>
        <w:t>build</w:t>
      </w:r>
      <w:r w:rsidR="008B6BC0">
        <w:rPr>
          <w:lang w:val="en-AU"/>
        </w:rPr>
        <w:t>ing</w:t>
      </w:r>
      <w:r w:rsidRPr="00906F82">
        <w:rPr>
          <w:lang w:val="en-AU"/>
        </w:rPr>
        <w:t xml:space="preserve"> on the opportunities provided by translucent events to maximise environmental outcomes and learn</w:t>
      </w:r>
      <w:r w:rsidR="003458BC">
        <w:rPr>
          <w:lang w:val="en-AU"/>
        </w:rPr>
        <w:t>ing</w:t>
      </w:r>
      <w:r w:rsidRPr="00906F82">
        <w:rPr>
          <w:lang w:val="en-AU"/>
        </w:rPr>
        <w:t>.</w:t>
      </w:r>
    </w:p>
    <w:p w14:paraId="36F2FC9E" w14:textId="0E19B11D" w:rsidR="00A800C6" w:rsidRDefault="00EB64D7" w:rsidP="00A800C6">
      <w:pPr>
        <w:pStyle w:val="Heading2"/>
      </w:pPr>
      <w:bookmarkStart w:id="55" w:name="_Toc97203511"/>
      <w:r>
        <w:t xml:space="preserve">The </w:t>
      </w:r>
      <w:r w:rsidR="009A0547">
        <w:t>‘ups and downs’ of</w:t>
      </w:r>
      <w:r>
        <w:t xml:space="preserve"> fish </w:t>
      </w:r>
      <w:r w:rsidR="009A0547">
        <w:t>responses</w:t>
      </w:r>
      <w:bookmarkEnd w:id="55"/>
      <w:r w:rsidR="009A0547">
        <w:t xml:space="preserve"> </w:t>
      </w:r>
    </w:p>
    <w:p w14:paraId="53928937" w14:textId="5E73F197" w:rsidR="009728A4" w:rsidRDefault="009728A4" w:rsidP="00DD7A52">
      <w:pPr>
        <w:rPr>
          <w:lang w:val="en-GB"/>
        </w:rPr>
      </w:pPr>
      <w:r>
        <w:rPr>
          <w:lang w:val="en-GB"/>
        </w:rPr>
        <w:t xml:space="preserve">Golden perch are a </w:t>
      </w:r>
      <w:r w:rsidR="00E24C90">
        <w:rPr>
          <w:lang w:val="en-GB"/>
        </w:rPr>
        <w:t xml:space="preserve">species of significance in the Lachlan catchment, but </w:t>
      </w:r>
      <w:r w:rsidR="006B2A7B">
        <w:rPr>
          <w:lang w:val="en-GB"/>
        </w:rPr>
        <w:t xml:space="preserve">seven years of monitoring in the catchment has failed to find evidence of natural recruitment in the river system and it was thought increasingly likely that the population was being supported solely by stocking. </w:t>
      </w:r>
      <w:r w:rsidR="00473863">
        <w:rPr>
          <w:lang w:val="en-GB"/>
        </w:rPr>
        <w:t>Attempts to genera</w:t>
      </w:r>
      <w:r w:rsidR="00634B8C">
        <w:rPr>
          <w:lang w:val="en-GB"/>
        </w:rPr>
        <w:t xml:space="preserve">te </w:t>
      </w:r>
      <w:r w:rsidR="00473863">
        <w:rPr>
          <w:lang w:val="en-GB"/>
        </w:rPr>
        <w:t>golden perch movement and spawning responses</w:t>
      </w:r>
      <w:r w:rsidR="00634B8C">
        <w:rPr>
          <w:lang w:val="en-GB"/>
        </w:rPr>
        <w:t xml:space="preserve"> using environmental water following a translucent flow</w:t>
      </w:r>
      <w:r w:rsidR="00473863">
        <w:rPr>
          <w:lang w:val="en-GB"/>
        </w:rPr>
        <w:t xml:space="preserve"> in 2015-16 had failed</w:t>
      </w:r>
      <w:r w:rsidR="00634B8C">
        <w:rPr>
          <w:lang w:val="en-GB"/>
        </w:rPr>
        <w:t>.</w:t>
      </w:r>
      <w:r w:rsidR="00473863">
        <w:rPr>
          <w:lang w:val="en-GB"/>
        </w:rPr>
        <w:t xml:space="preserve"> </w:t>
      </w:r>
      <w:r w:rsidR="00634B8C">
        <w:rPr>
          <w:lang w:val="en-GB"/>
        </w:rPr>
        <w:t>L</w:t>
      </w:r>
      <w:r w:rsidR="00B6583C">
        <w:rPr>
          <w:lang w:val="en-GB"/>
        </w:rPr>
        <w:t xml:space="preserve">earning from that experience </w:t>
      </w:r>
      <w:r w:rsidR="00634B8C">
        <w:rPr>
          <w:lang w:val="en-GB"/>
        </w:rPr>
        <w:t xml:space="preserve">had established the </w:t>
      </w:r>
      <w:r w:rsidR="004423E6">
        <w:rPr>
          <w:lang w:val="en-GB"/>
        </w:rPr>
        <w:t xml:space="preserve">importance of </w:t>
      </w:r>
      <w:r w:rsidR="00152CAE">
        <w:rPr>
          <w:lang w:val="en-GB"/>
        </w:rPr>
        <w:t xml:space="preserve">coinciding </w:t>
      </w:r>
      <w:r w:rsidR="004423E6">
        <w:rPr>
          <w:lang w:val="en-GB"/>
        </w:rPr>
        <w:t>flows and water temperatures</w:t>
      </w:r>
      <w:r w:rsidR="00B9502B">
        <w:rPr>
          <w:lang w:val="en-GB"/>
        </w:rPr>
        <w:t xml:space="preserve"> </w:t>
      </w:r>
      <w:r w:rsidR="00152CAE">
        <w:rPr>
          <w:lang w:val="en-GB"/>
        </w:rPr>
        <w:t xml:space="preserve">as well as </w:t>
      </w:r>
      <w:r w:rsidR="00B9502B">
        <w:rPr>
          <w:lang w:val="en-GB"/>
        </w:rPr>
        <w:t xml:space="preserve">the need for a flexible and responsive process for delivering environmental water. </w:t>
      </w:r>
    </w:p>
    <w:p w14:paraId="62FAB338" w14:textId="33833A2A" w:rsidR="00DD7A52" w:rsidRDefault="00E02A4F" w:rsidP="00DD7A52">
      <w:pPr>
        <w:rPr>
          <w:lang w:val="en-GB"/>
        </w:rPr>
      </w:pPr>
      <w:r>
        <w:rPr>
          <w:lang w:val="en-GB"/>
        </w:rPr>
        <w:t xml:space="preserve">The </w:t>
      </w:r>
      <w:r w:rsidR="00F95DF3">
        <w:rPr>
          <w:lang w:val="en-GB"/>
        </w:rPr>
        <w:t xml:space="preserve">August 2020 </w:t>
      </w:r>
      <w:r>
        <w:rPr>
          <w:lang w:val="en-GB"/>
        </w:rPr>
        <w:t xml:space="preserve">translucent flows </w:t>
      </w:r>
      <w:r w:rsidR="00F95DF3">
        <w:rPr>
          <w:lang w:val="en-GB"/>
        </w:rPr>
        <w:t xml:space="preserve">were watched carefully by water managers conscious of the opportunity to </w:t>
      </w:r>
      <w:r w:rsidR="002F4A34">
        <w:rPr>
          <w:lang w:val="en-GB"/>
        </w:rPr>
        <w:t>deliver an environmental water event that may trigger the movement and spawning of golden perch. The second translucen</w:t>
      </w:r>
      <w:r w:rsidR="00E27DB2">
        <w:rPr>
          <w:lang w:val="en-GB"/>
        </w:rPr>
        <w:t>t</w:t>
      </w:r>
      <w:r w:rsidR="002F4A34">
        <w:rPr>
          <w:lang w:val="en-GB"/>
        </w:rPr>
        <w:t xml:space="preserve"> event,</w:t>
      </w:r>
      <w:r w:rsidR="00E27DB2">
        <w:rPr>
          <w:lang w:val="en-GB"/>
        </w:rPr>
        <w:t xml:space="preserve"> occurring in November 2020, </w:t>
      </w:r>
      <w:r w:rsidR="002F4A34">
        <w:rPr>
          <w:lang w:val="en-GB"/>
        </w:rPr>
        <w:t xml:space="preserve">was </w:t>
      </w:r>
      <w:r w:rsidR="00E27DB2">
        <w:rPr>
          <w:lang w:val="en-GB"/>
        </w:rPr>
        <w:t xml:space="preserve">thought ideally placed to trigger spawning and </w:t>
      </w:r>
      <w:r w:rsidR="00DD564D">
        <w:rPr>
          <w:lang w:val="en-GB"/>
        </w:rPr>
        <w:t>no additional flow pulses were provided</w:t>
      </w:r>
      <w:r w:rsidR="00857611">
        <w:rPr>
          <w:lang w:val="en-GB"/>
        </w:rPr>
        <w:t>, removing the need to provide a spawning pulse and providing a substantial opportunity to learn.</w:t>
      </w:r>
      <w:r w:rsidR="00FB14DC">
        <w:rPr>
          <w:lang w:val="en-GB"/>
        </w:rPr>
        <w:t xml:space="preserve"> In spring 2020, golden perch larvae were detected in the larval fish monitoring </w:t>
      </w:r>
      <w:r w:rsidR="00B73BF3">
        <w:rPr>
          <w:lang w:val="en-GB"/>
        </w:rPr>
        <w:t xml:space="preserve">and in the following February, adult fish monitoring detected golden perch young of year at multiple sites in the river. </w:t>
      </w:r>
      <w:r w:rsidR="00D96298">
        <w:rPr>
          <w:lang w:val="en-GB"/>
        </w:rPr>
        <w:t>This indicated that the</w:t>
      </w:r>
      <w:r w:rsidR="00CE2F42" w:rsidRPr="00713213">
        <w:rPr>
          <w:lang w:val="en-GB"/>
        </w:rPr>
        <w:t xml:space="preserve"> combination of the two translucent pulses in 2020 were suitable to elicit a spawning and recruitment event for golden perch for the first time since monitoring began in 2014.</w:t>
      </w:r>
      <w:r w:rsidR="00FF3195">
        <w:rPr>
          <w:lang w:val="en-GB"/>
        </w:rPr>
        <w:t xml:space="preserve"> More importantly, conditions were suitable </w:t>
      </w:r>
      <w:r w:rsidR="00CB633F">
        <w:rPr>
          <w:lang w:val="en-GB"/>
        </w:rPr>
        <w:t>for these larval fish to become</w:t>
      </w:r>
      <w:r w:rsidR="00FF3195">
        <w:rPr>
          <w:lang w:val="en-GB"/>
        </w:rPr>
        <w:t xml:space="preserve"> young of year.</w:t>
      </w:r>
    </w:p>
    <w:p w14:paraId="03911F64" w14:textId="7AAFFA71" w:rsidR="00FF3195" w:rsidRDefault="00FF3195" w:rsidP="00DD7A52">
      <w:pPr>
        <w:rPr>
          <w:lang w:val="en-GB"/>
        </w:rPr>
      </w:pPr>
      <w:r>
        <w:rPr>
          <w:lang w:val="en-GB"/>
        </w:rPr>
        <w:t xml:space="preserve">Ageing of the </w:t>
      </w:r>
      <w:r w:rsidR="008C47DE">
        <w:rPr>
          <w:lang w:val="en-GB"/>
        </w:rPr>
        <w:t xml:space="preserve">larval fish and two of the juvenile golden perch suggested that there may have been two spawning events for golden perch: one in early November on the rising limb of the second translucent flow and one in </w:t>
      </w:r>
      <w:r w:rsidR="00A053AE">
        <w:rPr>
          <w:lang w:val="en-GB"/>
        </w:rPr>
        <w:t>mid</w:t>
      </w:r>
      <w:r w:rsidR="006063D6">
        <w:rPr>
          <w:lang w:val="en-GB"/>
        </w:rPr>
        <w:t>-</w:t>
      </w:r>
      <w:r w:rsidR="00A053AE">
        <w:rPr>
          <w:lang w:val="en-GB"/>
        </w:rPr>
        <w:t>December</w:t>
      </w:r>
      <w:r w:rsidR="00D74747">
        <w:rPr>
          <w:lang w:val="en-GB"/>
        </w:rPr>
        <w:t xml:space="preserve"> (</w:t>
      </w:r>
      <w:r w:rsidR="00C10B27">
        <w:rPr>
          <w:lang w:val="en-GB"/>
        </w:rPr>
        <w:fldChar w:fldCharType="begin"/>
      </w:r>
      <w:r w:rsidR="00C10B27">
        <w:rPr>
          <w:lang w:val="en-GB"/>
        </w:rPr>
        <w:instrText xml:space="preserve"> REF _Ref94687541 \h </w:instrText>
      </w:r>
      <w:r w:rsidR="00C10B27">
        <w:rPr>
          <w:lang w:val="en-GB"/>
        </w:rPr>
      </w:r>
      <w:r w:rsidR="00C10B27">
        <w:rPr>
          <w:lang w:val="en-GB"/>
        </w:rPr>
        <w:fldChar w:fldCharType="separate"/>
      </w:r>
      <w:r w:rsidR="000F3C21">
        <w:t xml:space="preserve">Figure </w:t>
      </w:r>
      <w:r w:rsidR="000F3C21">
        <w:rPr>
          <w:noProof/>
        </w:rPr>
        <w:t>4</w:t>
      </w:r>
      <w:r w:rsidR="000F3C21">
        <w:noBreakHyphen/>
      </w:r>
      <w:r w:rsidR="000F3C21">
        <w:rPr>
          <w:noProof/>
        </w:rPr>
        <w:t>2</w:t>
      </w:r>
      <w:r w:rsidR="00C10B27">
        <w:rPr>
          <w:lang w:val="en-GB"/>
        </w:rPr>
        <w:fldChar w:fldCharType="end"/>
      </w:r>
      <w:r w:rsidR="00D74747">
        <w:rPr>
          <w:lang w:val="en-GB"/>
        </w:rPr>
        <w:t>)</w:t>
      </w:r>
      <w:r w:rsidR="00A053AE">
        <w:rPr>
          <w:lang w:val="en-GB"/>
        </w:rPr>
        <w:t>.</w:t>
      </w:r>
    </w:p>
    <w:p w14:paraId="68DE1004" w14:textId="5D43A350" w:rsidR="008E35B1" w:rsidRDefault="48DB6B8E" w:rsidP="008E35B1">
      <w:pPr>
        <w:keepNext/>
      </w:pPr>
      <w:r>
        <w:rPr>
          <w:noProof/>
        </w:rPr>
        <w:lastRenderedPageBreak/>
        <w:drawing>
          <wp:inline distT="0" distB="0" distL="0" distR="0" wp14:anchorId="1155C594" wp14:editId="2614A84E">
            <wp:extent cx="5686425" cy="3494501"/>
            <wp:effectExtent l="0" t="0" r="0" b="0"/>
            <wp:docPr id="1614916891" name="Picture 161491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692895" cy="3498477"/>
                    </a:xfrm>
                    <a:prstGeom prst="rect">
                      <a:avLst/>
                    </a:prstGeom>
                  </pic:spPr>
                </pic:pic>
              </a:graphicData>
            </a:graphic>
          </wp:inline>
        </w:drawing>
      </w:r>
    </w:p>
    <w:p w14:paraId="7D214804" w14:textId="18044DE5" w:rsidR="00A053AE" w:rsidRDefault="008E35B1" w:rsidP="008E35B1">
      <w:pPr>
        <w:pStyle w:val="Caption"/>
        <w:rPr>
          <w:lang w:val="en-GB"/>
        </w:rPr>
      </w:pPr>
      <w:bookmarkStart w:id="56" w:name="_Ref94687541"/>
      <w:bookmarkStart w:id="57" w:name="_Toc97206436"/>
      <w:r>
        <w:t xml:space="preserve">Figure </w:t>
      </w:r>
      <w:r w:rsidR="00C10B27">
        <w:fldChar w:fldCharType="begin"/>
      </w:r>
      <w:r w:rsidR="00C10B27">
        <w:instrText xml:space="preserve"> STYLEREF 1 \s </w:instrText>
      </w:r>
      <w:r w:rsidR="00C10B27">
        <w:fldChar w:fldCharType="separate"/>
      </w:r>
      <w:r w:rsidR="00C10B27">
        <w:rPr>
          <w:noProof/>
        </w:rPr>
        <w:t>4</w:t>
      </w:r>
      <w:r w:rsidR="00C10B27">
        <w:fldChar w:fldCharType="end"/>
      </w:r>
      <w:r w:rsidR="00C10B27">
        <w:noBreakHyphen/>
      </w:r>
      <w:r w:rsidR="00C10B27">
        <w:fldChar w:fldCharType="begin"/>
      </w:r>
      <w:r w:rsidR="00C10B27">
        <w:instrText xml:space="preserve"> SEQ Figure \* ARABIC \s 1 </w:instrText>
      </w:r>
      <w:r w:rsidR="00C10B27">
        <w:fldChar w:fldCharType="separate"/>
      </w:r>
      <w:r w:rsidR="00C10B27">
        <w:rPr>
          <w:noProof/>
        </w:rPr>
        <w:t>2</w:t>
      </w:r>
      <w:r w:rsidR="00C10B27">
        <w:fldChar w:fldCharType="end"/>
      </w:r>
      <w:bookmarkEnd w:id="56"/>
      <w:r w:rsidR="00C10B27">
        <w:rPr>
          <w:noProof/>
        </w:rPr>
        <w:t>.</w:t>
      </w:r>
      <w:r w:rsidR="00D74747">
        <w:t xml:space="preserve"> Estimated golden perch spawning </w:t>
      </w:r>
      <w:r w:rsidR="0065719F">
        <w:t xml:space="preserve">in the Lachlan </w:t>
      </w:r>
      <w:r w:rsidR="00B17250">
        <w:t>River system in 2020-21. November spawning dates were estimated from larval fish captures, December spawning dates were estimated from juvenile fish captures.</w:t>
      </w:r>
      <w:bookmarkEnd w:id="57"/>
    </w:p>
    <w:p w14:paraId="267ECBE7" w14:textId="4C27C3E0" w:rsidR="00A42C3E" w:rsidRPr="00B17250" w:rsidRDefault="002F1E46" w:rsidP="00B17250">
      <w:pPr>
        <w:rPr>
          <w:lang w:val="en-GB"/>
        </w:rPr>
      </w:pPr>
      <w:r>
        <w:rPr>
          <w:lang w:val="en-GB"/>
        </w:rPr>
        <w:t>The success</w:t>
      </w:r>
      <w:r w:rsidR="005D68C4">
        <w:rPr>
          <w:lang w:val="en-GB"/>
        </w:rPr>
        <w:t>ful</w:t>
      </w:r>
      <w:r>
        <w:rPr>
          <w:lang w:val="en-GB"/>
        </w:rPr>
        <w:t xml:space="preserve"> </w:t>
      </w:r>
      <w:r w:rsidR="00EF3CBF">
        <w:rPr>
          <w:lang w:val="en-GB"/>
        </w:rPr>
        <w:t xml:space="preserve">golden perch spawning and recruitment in 2020-21 suggests that the </w:t>
      </w:r>
      <w:r w:rsidR="00B17250">
        <w:rPr>
          <w:lang w:val="en-GB"/>
        </w:rPr>
        <w:t xml:space="preserve">flow patterns observed </w:t>
      </w:r>
      <w:r w:rsidR="00E06FFD">
        <w:rPr>
          <w:lang w:val="en-GB"/>
        </w:rPr>
        <w:t xml:space="preserve">can be used to inform future environmental water releases to support golden perch in the catchment. </w:t>
      </w:r>
      <w:r w:rsidR="00D431B5" w:rsidRPr="00D431B5">
        <w:rPr>
          <w:lang w:val="en-GB"/>
        </w:rPr>
        <w:t xml:space="preserve">Future delivery of flow pulses aiming to result in golden perch spawning and recruitment should mimic as closely as possible the hydrological patterns of 2020 (recognising that e-water releases are unlikely to deliver the volumes of translucent flows), with multiple large flow pulses, </w:t>
      </w:r>
      <w:r w:rsidR="00CB1B65">
        <w:rPr>
          <w:lang w:val="en-GB"/>
        </w:rPr>
        <w:t>a</w:t>
      </w:r>
      <w:r w:rsidR="00D431B5" w:rsidRPr="00D431B5">
        <w:rPr>
          <w:lang w:val="en-GB"/>
        </w:rPr>
        <w:t xml:space="preserve"> maximum of 30 days between pulses, and all pulses delivered prior to water temperatures reaching 25⁰C</w:t>
      </w:r>
      <w:r w:rsidR="00CB1B65">
        <w:rPr>
          <w:lang w:val="en-GB"/>
        </w:rPr>
        <w:t xml:space="preserve"> considered critical</w:t>
      </w:r>
      <w:r w:rsidR="00D431B5" w:rsidRPr="00D431B5">
        <w:rPr>
          <w:lang w:val="en-GB"/>
        </w:rPr>
        <w:t>.</w:t>
      </w:r>
    </w:p>
    <w:p w14:paraId="0C3A3FD3" w14:textId="4539DB98" w:rsidR="00310DF0" w:rsidRPr="00EF3CBF" w:rsidRDefault="00F72BEC" w:rsidP="00310DF0">
      <w:pPr>
        <w:rPr>
          <w:lang w:val="en-GB"/>
        </w:rPr>
      </w:pPr>
      <w:r>
        <w:rPr>
          <w:lang w:val="en-GB"/>
        </w:rPr>
        <w:t>In contrast to the success of golden perch spawning, Murray cod larval</w:t>
      </w:r>
      <w:r w:rsidR="00FA4658">
        <w:rPr>
          <w:lang w:val="en-GB"/>
        </w:rPr>
        <w:t xml:space="preserve"> </w:t>
      </w:r>
      <w:r w:rsidR="00617D21">
        <w:rPr>
          <w:lang w:val="en-GB"/>
        </w:rPr>
        <w:t xml:space="preserve">abundances were very low in 2020. </w:t>
      </w:r>
      <w:r w:rsidR="00A42C3E" w:rsidRPr="00EF3CBF">
        <w:rPr>
          <w:lang w:val="en-GB"/>
        </w:rPr>
        <w:t>It is likely that a combination of high flows and falling river levels of the first translucent flow, which occurred during peak Murray cod spawning season, resulted in nest abandonment and /or egg desiccation and/or eggs being washed from nests prematurely by high water velocities.</w:t>
      </w:r>
      <w:r w:rsidR="00310DF0" w:rsidRPr="00310DF0">
        <w:rPr>
          <w:lang w:val="en-GB"/>
        </w:rPr>
        <w:t xml:space="preserve"> </w:t>
      </w:r>
      <w:r w:rsidR="00310DF0">
        <w:rPr>
          <w:lang w:val="en-GB"/>
        </w:rPr>
        <w:t xml:space="preserve">Murray cod populations in the lower Lachlan River were adversely affected by the 2016-17 flooding and have slowly been recovering in the intervening years. While the conditions provided in 2020-21 </w:t>
      </w:r>
      <w:r w:rsidR="009F5710">
        <w:rPr>
          <w:lang w:val="en-GB"/>
        </w:rPr>
        <w:t xml:space="preserve">resulted in </w:t>
      </w:r>
      <w:r w:rsidR="00547BFB">
        <w:rPr>
          <w:lang w:val="en-GB"/>
        </w:rPr>
        <w:t xml:space="preserve">an improvement in </w:t>
      </w:r>
      <w:r w:rsidR="001C06D5">
        <w:rPr>
          <w:lang w:val="en-GB"/>
        </w:rPr>
        <w:t xml:space="preserve">juvenile Murray cod numbers, the lack of a good spawning in 2020 is likely to </w:t>
      </w:r>
      <w:r w:rsidR="00BE6991">
        <w:rPr>
          <w:lang w:val="en-GB"/>
        </w:rPr>
        <w:t xml:space="preserve">limit the possible improvements in the population in subsequent years. </w:t>
      </w:r>
      <w:r w:rsidR="008B6451">
        <w:t>Wh</w:t>
      </w:r>
      <w:r w:rsidR="00AD4CA8">
        <w:t>ile the wet conditions across the catchment constrained the spring and early summer management of the flow pulses, wh</w:t>
      </w:r>
      <w:r w:rsidR="008B6451">
        <w:t xml:space="preserve">ere possible the CEWO </w:t>
      </w:r>
      <w:r w:rsidR="00AD4CA8">
        <w:t>aims to</w:t>
      </w:r>
      <w:r w:rsidR="008B6451">
        <w:t xml:space="preserve"> avoid delivering </w:t>
      </w:r>
      <w:r w:rsidR="00AD6FC0">
        <w:t xml:space="preserve">large </w:t>
      </w:r>
      <w:r w:rsidR="008B6451">
        <w:t xml:space="preserve">flow pulses between mid-September and mid-October, and reduce the rate of fall of spring pulses if the falling limb occurs during </w:t>
      </w:r>
      <w:r w:rsidR="00872551">
        <w:t xml:space="preserve">the </w:t>
      </w:r>
      <w:r w:rsidR="008B6451">
        <w:t>peak Murray cod spawning window (mid-September – mid-October).</w:t>
      </w:r>
    </w:p>
    <w:p w14:paraId="1C6AB784" w14:textId="13C37339" w:rsidR="00CC6C1D" w:rsidRPr="00D37731" w:rsidRDefault="00782621" w:rsidP="00A800C6">
      <w:pPr>
        <w:pStyle w:val="Heading2"/>
      </w:pPr>
      <w:bookmarkStart w:id="58" w:name="_Toc97203512"/>
      <w:r>
        <w:t xml:space="preserve">Harnessing </w:t>
      </w:r>
      <w:r w:rsidR="00D624D1">
        <w:t xml:space="preserve">the power of local people: </w:t>
      </w:r>
      <w:r w:rsidR="00AF43AA">
        <w:t>community-based</w:t>
      </w:r>
      <w:r w:rsidR="00D624D1">
        <w:t xml:space="preserve"> monitoring</w:t>
      </w:r>
      <w:bookmarkEnd w:id="58"/>
    </w:p>
    <w:p w14:paraId="78E0829F" w14:textId="3679BDB7" w:rsidR="00CB160D" w:rsidRDefault="00503E8C" w:rsidP="00A85706">
      <w:pPr>
        <w:rPr>
          <w:lang w:val="en-AU"/>
        </w:rPr>
      </w:pPr>
      <w:r>
        <w:rPr>
          <w:lang w:val="en-GB" w:eastAsia="x-none"/>
        </w:rPr>
        <w:t xml:space="preserve">Over the past 2.5 years, people from </w:t>
      </w:r>
      <w:r w:rsidR="00DF7250" w:rsidRPr="00F66E5E">
        <w:rPr>
          <w:lang w:val="en-AU"/>
        </w:rPr>
        <w:t>a wide range of community sectors</w:t>
      </w:r>
      <w:r w:rsidR="00DF7250">
        <w:rPr>
          <w:lang w:val="en-AU"/>
        </w:rPr>
        <w:t xml:space="preserve"> have</w:t>
      </w:r>
      <w:r w:rsidR="00DF7250" w:rsidRPr="00F66E5E">
        <w:rPr>
          <w:lang w:val="en-AU"/>
        </w:rPr>
        <w:t xml:space="preserve"> joined in the MER </w:t>
      </w:r>
      <w:r w:rsidR="00AF43AA" w:rsidRPr="00F66E5E">
        <w:rPr>
          <w:lang w:val="en-AU"/>
        </w:rPr>
        <w:t>community-based</w:t>
      </w:r>
      <w:r w:rsidR="00DF7250">
        <w:rPr>
          <w:lang w:val="en-AU"/>
        </w:rPr>
        <w:t xml:space="preserve"> water quality </w:t>
      </w:r>
      <w:r w:rsidR="00DF7250" w:rsidRPr="00F66E5E">
        <w:rPr>
          <w:lang w:val="en-AU"/>
        </w:rPr>
        <w:t xml:space="preserve">monitoring program. </w:t>
      </w:r>
      <w:r w:rsidR="00DF7250">
        <w:rPr>
          <w:lang w:val="en-AU"/>
        </w:rPr>
        <w:t xml:space="preserve">Members have been trained in measuring water </w:t>
      </w:r>
      <w:r w:rsidR="00DF7250">
        <w:rPr>
          <w:lang w:val="en-AU"/>
        </w:rPr>
        <w:lastRenderedPageBreak/>
        <w:t xml:space="preserve">quality </w:t>
      </w:r>
      <w:r w:rsidR="00CB160D">
        <w:rPr>
          <w:lang w:val="en-AU"/>
        </w:rPr>
        <w:t>and have</w:t>
      </w:r>
      <w:r w:rsidR="00DF7250">
        <w:rPr>
          <w:lang w:val="en-AU"/>
        </w:rPr>
        <w:t xml:space="preserve"> then conducted routine monitoring </w:t>
      </w:r>
      <w:r w:rsidR="00DF7250" w:rsidRPr="00F66E5E">
        <w:rPr>
          <w:lang w:val="en-AU"/>
        </w:rPr>
        <w:t>as an independent local unit and with DPIE–EES delivery staff and sub-contractors during event-based monitoring.</w:t>
      </w:r>
      <w:r w:rsidR="00CB160D">
        <w:rPr>
          <w:lang w:val="en-AU"/>
        </w:rPr>
        <w:t xml:space="preserve"> In doing so</w:t>
      </w:r>
      <w:r w:rsidR="000B04A4">
        <w:rPr>
          <w:lang w:val="en-AU"/>
        </w:rPr>
        <w:t>,</w:t>
      </w:r>
      <w:r w:rsidR="00CB160D">
        <w:rPr>
          <w:lang w:val="en-AU"/>
        </w:rPr>
        <w:t xml:space="preserve"> these teams have made a </w:t>
      </w:r>
      <w:r w:rsidR="002A6E7B">
        <w:rPr>
          <w:lang w:val="en-AU"/>
        </w:rPr>
        <w:t xml:space="preserve">notable contribution to the </w:t>
      </w:r>
      <w:r w:rsidR="001C0C4C">
        <w:rPr>
          <w:lang w:val="en-AU"/>
        </w:rPr>
        <w:t>decision making associated with environmental watering actions.</w:t>
      </w:r>
    </w:p>
    <w:p w14:paraId="436F16FB" w14:textId="033AFE01" w:rsidR="00503E8C" w:rsidRDefault="00A05C40" w:rsidP="00A85706">
      <w:pPr>
        <w:rPr>
          <w:lang w:val="en-GB" w:eastAsia="x-none"/>
        </w:rPr>
      </w:pPr>
      <w:r>
        <w:rPr>
          <w:lang w:val="en-AU" w:eastAsia="en-AU"/>
        </w:rPr>
        <w:t xml:space="preserve">The development and support of the Waterwatch teams within the mid Lachlan system has enabled the program to connect with local community members and has produced valuable data that has informed the management of environmental water in the region. In doing so, it meets the objectives of raising awareness, developing local champions, having a skilled local team available to be an early warning network and collecting </w:t>
      </w:r>
      <w:r w:rsidR="00142FCD">
        <w:rPr>
          <w:lang w:val="en-AU" w:eastAsia="en-AU"/>
        </w:rPr>
        <w:t xml:space="preserve">data </w:t>
      </w:r>
      <w:r>
        <w:rPr>
          <w:lang w:val="en-AU" w:eastAsia="en-AU"/>
        </w:rPr>
        <w:t xml:space="preserve">that informs the management of water within the Lachlan catchment. </w:t>
      </w:r>
      <w:r w:rsidR="00C160AB">
        <w:rPr>
          <w:lang w:val="en-AU" w:eastAsia="en-AU"/>
        </w:rPr>
        <w:t>The</w:t>
      </w:r>
      <w:r w:rsidR="007F4F83">
        <w:rPr>
          <w:lang w:val="en-AU" w:eastAsia="en-AU"/>
        </w:rPr>
        <w:t xml:space="preserve"> </w:t>
      </w:r>
      <w:r w:rsidR="00C160AB">
        <w:rPr>
          <w:lang w:val="en-AU" w:eastAsia="en-AU"/>
        </w:rPr>
        <w:t>program has also provided valuable opportunities for casual employment</w:t>
      </w:r>
      <w:r w:rsidR="00D60989">
        <w:rPr>
          <w:lang w:val="en-AU" w:eastAsia="en-AU"/>
        </w:rPr>
        <w:t xml:space="preserve"> in the region</w:t>
      </w:r>
      <w:r w:rsidR="00C92A1E">
        <w:rPr>
          <w:lang w:val="en-AU" w:eastAsia="en-AU"/>
        </w:rPr>
        <w:t>, thus contributing to local communities as well as the objectives of the CEWO.</w:t>
      </w:r>
    </w:p>
    <w:p w14:paraId="14C9A397" w14:textId="29BECF9E" w:rsidR="00662A25" w:rsidRDefault="00267F31" w:rsidP="00A85706">
      <w:pPr>
        <w:rPr>
          <w:lang w:val="en-AU"/>
        </w:rPr>
      </w:pPr>
      <w:r>
        <w:rPr>
          <w:lang w:val="en-GB" w:eastAsia="x-none"/>
        </w:rPr>
        <w:t xml:space="preserve">The program has been collecting regular data from </w:t>
      </w:r>
      <w:r w:rsidR="006E5107">
        <w:rPr>
          <w:lang w:val="en-GB" w:eastAsia="x-none"/>
        </w:rPr>
        <w:t>the mid-Lachlan</w:t>
      </w:r>
      <w:r w:rsidR="001238AC">
        <w:rPr>
          <w:lang w:val="en-GB" w:eastAsia="x-none"/>
        </w:rPr>
        <w:t xml:space="preserve"> River in the vicinity of Murrin Bridge and at various locations in Booberoi Creek</w:t>
      </w:r>
      <w:r w:rsidR="00662A25">
        <w:rPr>
          <w:lang w:val="en-GB" w:eastAsia="x-none"/>
        </w:rPr>
        <w:t xml:space="preserve"> for the past 2 years</w:t>
      </w:r>
      <w:r w:rsidR="00DD3476">
        <w:rPr>
          <w:lang w:val="en-GB" w:eastAsia="x-none"/>
        </w:rPr>
        <w:t>.</w:t>
      </w:r>
      <w:r w:rsidR="00662A25">
        <w:rPr>
          <w:lang w:val="en-GB" w:eastAsia="x-none"/>
        </w:rPr>
        <w:t xml:space="preserve"> </w:t>
      </w:r>
      <w:r w:rsidR="00DD3476">
        <w:rPr>
          <w:lang w:val="en-GB" w:eastAsia="x-none"/>
        </w:rPr>
        <w:t>I</w:t>
      </w:r>
      <w:r w:rsidR="00662A25">
        <w:rPr>
          <w:lang w:val="en-GB" w:eastAsia="x-none"/>
        </w:rPr>
        <w:t xml:space="preserve">n the 2020-21 watering year, </w:t>
      </w:r>
      <w:r w:rsidR="005D34DD" w:rsidRPr="00C044A6">
        <w:rPr>
          <w:lang w:val="en-AU"/>
        </w:rPr>
        <w:t xml:space="preserve">routine sites were added </w:t>
      </w:r>
      <w:r w:rsidR="0095431B">
        <w:rPr>
          <w:lang w:val="en-AU"/>
        </w:rPr>
        <w:t>along the</w:t>
      </w:r>
      <w:r w:rsidR="0095431B" w:rsidRPr="00C044A6">
        <w:rPr>
          <w:lang w:val="en-AU"/>
        </w:rPr>
        <w:t xml:space="preserve"> </w:t>
      </w:r>
      <w:r w:rsidR="005D34DD" w:rsidRPr="00C044A6">
        <w:rPr>
          <w:lang w:val="en-AU"/>
        </w:rPr>
        <w:t>Lachlan River above and below Lake Cargelligo weir and outlet channel in response to an operational need</w:t>
      </w:r>
      <w:r w:rsidR="001238AC">
        <w:rPr>
          <w:lang w:val="en-GB" w:eastAsia="x-none"/>
        </w:rPr>
        <w:t xml:space="preserve">. </w:t>
      </w:r>
      <w:r w:rsidR="00773BA6">
        <w:rPr>
          <w:lang w:val="en-AU" w:eastAsia="en-AU"/>
        </w:rPr>
        <w:t xml:space="preserve">The </w:t>
      </w:r>
      <w:proofErr w:type="spellStart"/>
      <w:r w:rsidR="00773BA6">
        <w:rPr>
          <w:lang w:val="en-AU" w:eastAsia="en-AU"/>
        </w:rPr>
        <w:t>Waterwatch</w:t>
      </w:r>
      <w:proofErr w:type="spellEnd"/>
      <w:r w:rsidR="00773BA6">
        <w:rPr>
          <w:lang w:val="en-AU" w:eastAsia="en-AU"/>
        </w:rPr>
        <w:t xml:space="preserve"> teams </w:t>
      </w:r>
      <w:r w:rsidR="000610D3">
        <w:rPr>
          <w:lang w:val="en-AU" w:eastAsia="en-AU"/>
        </w:rPr>
        <w:t xml:space="preserve">also </w:t>
      </w:r>
      <w:r w:rsidR="0037654C">
        <w:rPr>
          <w:lang w:val="en-AU" w:eastAsia="en-AU"/>
        </w:rPr>
        <w:t xml:space="preserve">provided important local knowledge and data collection </w:t>
      </w:r>
      <w:r w:rsidR="00773BA6">
        <w:rPr>
          <w:lang w:val="en-AU" w:eastAsia="en-AU"/>
        </w:rPr>
        <w:t xml:space="preserve">that informed the </w:t>
      </w:r>
      <w:r w:rsidR="00773BA6" w:rsidRPr="005A1875">
        <w:rPr>
          <w:lang w:val="en-AU" w:eastAsia="en-AU"/>
        </w:rPr>
        <w:t>management of hypoxic blackwater as well</w:t>
      </w:r>
      <w:r w:rsidR="00773BA6">
        <w:rPr>
          <w:lang w:val="en-AU" w:eastAsia="en-AU"/>
        </w:rPr>
        <w:t xml:space="preserve"> as helping the water management teams to understand the possible development of a blue-green algae and hypoxic blackwater event in Mountain Creek</w:t>
      </w:r>
      <w:r w:rsidR="0037654C">
        <w:rPr>
          <w:lang w:val="en-AU" w:eastAsia="en-AU"/>
        </w:rPr>
        <w:t xml:space="preserve"> (</w:t>
      </w:r>
      <w:r w:rsidR="006A4986">
        <w:rPr>
          <w:lang w:val="en-AU" w:eastAsia="en-AU"/>
        </w:rPr>
        <w:fldChar w:fldCharType="begin"/>
      </w:r>
      <w:r w:rsidR="006A4986">
        <w:rPr>
          <w:lang w:val="en-AU" w:eastAsia="en-AU"/>
        </w:rPr>
        <w:instrText xml:space="preserve"> REF _Ref81823442 \h </w:instrText>
      </w:r>
      <w:r w:rsidR="006A4986">
        <w:rPr>
          <w:lang w:val="en-AU" w:eastAsia="en-AU"/>
        </w:rPr>
      </w:r>
      <w:r w:rsidR="006A4986">
        <w:rPr>
          <w:lang w:val="en-AU" w:eastAsia="en-AU"/>
        </w:rPr>
        <w:fldChar w:fldCharType="separate"/>
      </w:r>
      <w:r w:rsidR="00097BC1" w:rsidRPr="00AE6249">
        <w:t xml:space="preserve">Figure </w:t>
      </w:r>
      <w:r w:rsidR="00097BC1">
        <w:rPr>
          <w:noProof/>
        </w:rPr>
        <w:t>4</w:t>
      </w:r>
      <w:r w:rsidR="00097BC1">
        <w:noBreakHyphen/>
      </w:r>
      <w:r w:rsidR="00097BC1">
        <w:rPr>
          <w:noProof/>
        </w:rPr>
        <w:t>3</w:t>
      </w:r>
      <w:r w:rsidR="006A4986">
        <w:rPr>
          <w:lang w:val="en-AU" w:eastAsia="en-AU"/>
        </w:rPr>
        <w:fldChar w:fldCharType="end"/>
      </w:r>
      <w:r w:rsidR="006A4986">
        <w:rPr>
          <w:lang w:val="en-AU" w:eastAsia="en-AU"/>
        </w:rPr>
        <w:t>)</w:t>
      </w:r>
      <w:r w:rsidR="00773BA6">
        <w:rPr>
          <w:lang w:val="en-AU" w:eastAsia="en-AU"/>
        </w:rPr>
        <w:t>.</w:t>
      </w:r>
      <w:r w:rsidR="00773BA6">
        <w:rPr>
          <w:lang w:val="en-AU"/>
        </w:rPr>
        <w:t xml:space="preserve"> </w:t>
      </w:r>
      <w:r w:rsidR="00993FDD">
        <w:rPr>
          <w:lang w:val="en-AU"/>
        </w:rPr>
        <w:t xml:space="preserve">In </w:t>
      </w:r>
      <w:r w:rsidR="00DD662B">
        <w:rPr>
          <w:lang w:val="en-AU"/>
        </w:rPr>
        <w:t xml:space="preserve">2020-21, the </w:t>
      </w:r>
      <w:r w:rsidR="003A14E1">
        <w:rPr>
          <w:lang w:val="en-AU"/>
        </w:rPr>
        <w:t xml:space="preserve">data from this program has been incorporated into the Flow MER </w:t>
      </w:r>
      <w:r w:rsidR="00C22AA2">
        <w:rPr>
          <w:lang w:val="en-AU"/>
        </w:rPr>
        <w:t xml:space="preserve">technical </w:t>
      </w:r>
      <w:r w:rsidR="003A14E1">
        <w:rPr>
          <w:lang w:val="en-AU"/>
        </w:rPr>
        <w:t>reporting.</w:t>
      </w:r>
    </w:p>
    <w:p w14:paraId="4911E075" w14:textId="77777777" w:rsidR="0037654C" w:rsidRDefault="0037654C" w:rsidP="0037654C">
      <w:r w:rsidRPr="00574D6B">
        <w:rPr>
          <w:noProof/>
        </w:rPr>
        <w:drawing>
          <wp:inline distT="0" distB="0" distL="0" distR="0" wp14:anchorId="66A9FEEA" wp14:editId="22A537E4">
            <wp:extent cx="2782800" cy="2088000"/>
            <wp:effectExtent l="0" t="0" r="0" b="7620"/>
            <wp:docPr id="109" name="Picture 109" descr="A picture containing tree, outdoor, grass,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r>
        <w:t xml:space="preserve">  </w:t>
      </w:r>
      <w:r w:rsidRPr="00574D6B">
        <w:rPr>
          <w:noProof/>
        </w:rPr>
        <w:drawing>
          <wp:inline distT="0" distB="0" distL="0" distR="0" wp14:anchorId="375DFA59" wp14:editId="2B59FDFA">
            <wp:extent cx="3200400" cy="208800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003" b="27811"/>
                    <a:stretch/>
                  </pic:blipFill>
                  <pic:spPr bwMode="auto">
                    <a:xfrm>
                      <a:off x="0" y="0"/>
                      <a:ext cx="3200400"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4DDCB6BB" w14:textId="06E40DFB" w:rsidR="0037654C" w:rsidRDefault="0037654C" w:rsidP="0037654C">
      <w:pPr>
        <w:pStyle w:val="Caption"/>
        <w:spacing w:after="40"/>
      </w:pPr>
      <w:bookmarkStart w:id="59" w:name="_Ref81823442"/>
      <w:bookmarkStart w:id="60" w:name="_Toc94533981"/>
      <w:bookmarkStart w:id="61" w:name="_Toc97206437"/>
      <w:r w:rsidRPr="00AE6249">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sidR="006F1CCA">
        <w:rPr>
          <w:noProof/>
        </w:rPr>
        <w:t>3</w:t>
      </w:r>
      <w:r>
        <w:fldChar w:fldCharType="end"/>
      </w:r>
      <w:bookmarkEnd w:id="59"/>
      <w:r w:rsidRPr="00AE6249">
        <w:t xml:space="preserve">. </w:t>
      </w:r>
      <w:r>
        <w:t>Imagery provided by Waterwatch Team in relation to Blue Green Algal (BGA) alert.</w:t>
      </w:r>
      <w:bookmarkEnd w:id="60"/>
      <w:bookmarkEnd w:id="61"/>
      <w:r>
        <w:t xml:space="preserve"> </w:t>
      </w:r>
    </w:p>
    <w:p w14:paraId="275AEFB0" w14:textId="77777777" w:rsidR="0037654C" w:rsidRDefault="0037654C" w:rsidP="0037654C">
      <w:pPr>
        <w:pStyle w:val="Caption"/>
      </w:pPr>
      <w:r>
        <w:t>Left: 7</w:t>
      </w:r>
      <w:r w:rsidRPr="00DA4E6E">
        <w:rPr>
          <w:vertAlign w:val="superscript"/>
        </w:rPr>
        <w:t>th</w:t>
      </w:r>
      <w:r>
        <w:t xml:space="preserve"> January 2021 confirming the source of BGA was Lake Brewster storage system via the outlet channel in Mountain Creek. Right: 17</w:t>
      </w:r>
      <w:r w:rsidRPr="00DA4E6E">
        <w:rPr>
          <w:vertAlign w:val="superscript"/>
        </w:rPr>
        <w:t>th</w:t>
      </w:r>
      <w:r>
        <w:t xml:space="preserve"> January, two weeks after initial BGA alert.</w:t>
      </w:r>
    </w:p>
    <w:p w14:paraId="269BEFDB" w14:textId="263A583E" w:rsidR="005F5AF4" w:rsidRDefault="007A4049">
      <w:pPr>
        <w:rPr>
          <w:lang w:val="en-GB" w:eastAsia="x-none"/>
        </w:rPr>
      </w:pPr>
      <w:r>
        <w:rPr>
          <w:lang w:val="en-GB" w:eastAsia="x-none"/>
        </w:rPr>
        <w:t xml:space="preserve">The monitoring that is undertaken by the </w:t>
      </w:r>
      <w:r w:rsidR="007F6CC3">
        <w:rPr>
          <w:lang w:val="en-GB" w:eastAsia="x-none"/>
        </w:rPr>
        <w:t>Waterwatch team</w:t>
      </w:r>
      <w:r w:rsidR="00E03705">
        <w:rPr>
          <w:lang w:val="en-GB" w:eastAsia="x-none"/>
        </w:rPr>
        <w:t xml:space="preserve"> helps fill some of the gaps</w:t>
      </w:r>
      <w:r w:rsidR="002B64D9">
        <w:rPr>
          <w:lang w:val="en-GB" w:eastAsia="x-none"/>
        </w:rPr>
        <w:t xml:space="preserve"> in our understanding of these systems. The routine sites in Booberoi Creek and around Murrin Bridge are </w:t>
      </w:r>
      <w:r w:rsidR="001238AC">
        <w:rPr>
          <w:lang w:val="en-GB" w:eastAsia="x-none"/>
        </w:rPr>
        <w:t>currently not monitored</w:t>
      </w:r>
      <w:r w:rsidR="007771C9">
        <w:rPr>
          <w:lang w:val="en-GB" w:eastAsia="x-none"/>
        </w:rPr>
        <w:t xml:space="preserve"> by the Flow MER teams </w:t>
      </w:r>
      <w:r w:rsidR="00B01C5C">
        <w:rPr>
          <w:lang w:val="en-GB" w:eastAsia="x-none"/>
        </w:rPr>
        <w:t xml:space="preserve">and the lack of </w:t>
      </w:r>
      <w:r w:rsidR="003A14E1">
        <w:rPr>
          <w:lang w:val="en-GB" w:eastAsia="x-none"/>
        </w:rPr>
        <w:t>longer-term</w:t>
      </w:r>
      <w:r w:rsidR="00B01C5C">
        <w:rPr>
          <w:lang w:val="en-GB" w:eastAsia="x-none"/>
        </w:rPr>
        <w:t xml:space="preserve"> data limits the capacity to interpret short term monitoring </w:t>
      </w:r>
      <w:r w:rsidR="00BE4887">
        <w:rPr>
          <w:lang w:val="en-GB" w:eastAsia="x-none"/>
        </w:rPr>
        <w:t>results</w:t>
      </w:r>
      <w:r w:rsidR="00B01C5C">
        <w:rPr>
          <w:lang w:val="en-GB" w:eastAsia="x-none"/>
        </w:rPr>
        <w:t xml:space="preserve">. As the </w:t>
      </w:r>
      <w:r w:rsidR="003A14E1">
        <w:rPr>
          <w:lang w:val="en-GB" w:eastAsia="x-none"/>
        </w:rPr>
        <w:t>community-based</w:t>
      </w:r>
      <w:r w:rsidR="00B01C5C">
        <w:rPr>
          <w:lang w:val="en-GB" w:eastAsia="x-none"/>
        </w:rPr>
        <w:t xml:space="preserve"> water quality program has matured, there is an o</w:t>
      </w:r>
      <w:r w:rsidR="0045617C">
        <w:rPr>
          <w:lang w:val="en-GB" w:eastAsia="x-none"/>
        </w:rPr>
        <w:t xml:space="preserve">pportunity </w:t>
      </w:r>
      <w:r w:rsidR="0060746C">
        <w:rPr>
          <w:lang w:val="en-GB" w:eastAsia="x-none"/>
        </w:rPr>
        <w:t xml:space="preserve">to </w:t>
      </w:r>
      <w:r w:rsidR="0010289F">
        <w:rPr>
          <w:lang w:val="en-GB" w:eastAsia="x-none"/>
        </w:rPr>
        <w:t>revise and expand the monitoring</w:t>
      </w:r>
      <w:r w:rsidR="00EA69BA">
        <w:rPr>
          <w:lang w:val="en-GB" w:eastAsia="x-none"/>
        </w:rPr>
        <w:t xml:space="preserve">, and better embed it into the future communication and engagement activities of the Lachlan Flow </w:t>
      </w:r>
      <w:r w:rsidR="0010289F">
        <w:rPr>
          <w:lang w:val="en-GB" w:eastAsia="x-none"/>
        </w:rPr>
        <w:t>MER program.</w:t>
      </w:r>
      <w:r w:rsidR="005F5AF4">
        <w:rPr>
          <w:lang w:val="en-GB" w:eastAsia="x-none"/>
        </w:rPr>
        <w:br w:type="page"/>
      </w:r>
    </w:p>
    <w:p w14:paraId="021F4A6E" w14:textId="07F28B25" w:rsidR="0013055A" w:rsidRDefault="005F5AF4" w:rsidP="005F5AF4">
      <w:pPr>
        <w:pStyle w:val="Heading1"/>
      </w:pPr>
      <w:bookmarkStart w:id="62" w:name="_Toc97203513"/>
      <w:r>
        <w:lastRenderedPageBreak/>
        <w:t>References</w:t>
      </w:r>
      <w:bookmarkEnd w:id="62"/>
    </w:p>
    <w:p w14:paraId="49999CBF" w14:textId="77777777" w:rsidR="00905640" w:rsidRPr="00905640" w:rsidRDefault="0013055A" w:rsidP="00905640">
      <w:pPr>
        <w:pStyle w:val="EndNoteBibliography"/>
        <w:spacing w:after="0"/>
        <w:ind w:left="720" w:hanging="720"/>
      </w:pPr>
      <w:r>
        <w:rPr>
          <w:lang w:val="en-GB" w:eastAsia="x-none"/>
        </w:rPr>
        <w:fldChar w:fldCharType="begin"/>
      </w:r>
      <w:r>
        <w:rPr>
          <w:lang w:val="en-GB" w:eastAsia="x-none"/>
        </w:rPr>
        <w:instrText xml:space="preserve"> ADDIN EN.REFLIST </w:instrText>
      </w:r>
      <w:r>
        <w:rPr>
          <w:lang w:val="en-GB" w:eastAsia="x-none"/>
        </w:rPr>
        <w:fldChar w:fldCharType="separate"/>
      </w:r>
      <w:r w:rsidR="00905640" w:rsidRPr="00905640">
        <w:t>Davies, P. E., J. H. Harris, T. J. Hillman, and K. F. Walker. 2008. Sustainable Rivers Audit 1: A report on the ecological health of Rivers in the Murray-Darling Basin, 2004-2007. Prepared by the Independent Sustainable Rivers Audit Group for the Murray–Darling Basin Ministerial Council. Murray Darling Basin Commission, Canberra.</w:t>
      </w:r>
    </w:p>
    <w:p w14:paraId="0764A9B3" w14:textId="77777777" w:rsidR="00905640" w:rsidRPr="00905640" w:rsidRDefault="00905640" w:rsidP="00905640">
      <w:pPr>
        <w:pStyle w:val="EndNoteBibliography"/>
        <w:spacing w:after="0"/>
        <w:ind w:left="720" w:hanging="720"/>
      </w:pPr>
      <w:r w:rsidRPr="00905640">
        <w:t>Driver, P. D., S. Chowdhury, T. Hameed, P. Lloyd-Jones, G. Raisin, C. Ribbons, G. Singh, and P. Wettin. 2004. Natural and modified flows of the Lachlan Valley wetlands. Resource Analysis Unit, Central West Region, NSW Department of Infrastructure, Planning and Natural Resources, Forbes.</w:t>
      </w:r>
    </w:p>
    <w:p w14:paraId="3F88E685" w14:textId="77777777" w:rsidR="00905640" w:rsidRPr="00905640" w:rsidRDefault="00905640" w:rsidP="00905640">
      <w:pPr>
        <w:pStyle w:val="EndNoteBibliography"/>
        <w:spacing w:after="0"/>
        <w:ind w:left="720" w:hanging="720"/>
      </w:pPr>
      <w:r w:rsidRPr="00905640">
        <w:t>Dyer, F., B. Broadhurst, A. Tschierschke, W. Higgisson, J. Thiem, D. Wright, A. Kerezsy, J. Lenehan, and R. Thompson. 2022. Commonwealth Environmental Water Office Monitoring, Evaluation and Research Project: Lachlan river system Selected Area 2020-21 Monitoring and Evaluation Technical Report.</w:t>
      </w:r>
    </w:p>
    <w:p w14:paraId="418AA308" w14:textId="77777777" w:rsidR="00905640" w:rsidRPr="00905640" w:rsidRDefault="00905640" w:rsidP="00905640">
      <w:pPr>
        <w:pStyle w:val="EndNoteBibliography"/>
        <w:spacing w:after="0"/>
        <w:ind w:left="720" w:hanging="720"/>
      </w:pPr>
      <w:r w:rsidRPr="00905640">
        <w:t>Dyer, F., B. Broadhurst, A. Tschierschke, R. Thompson, R. Clear, P. Driver, S. Bowen, J. Lenehan, R. Thomas, L. Thurtell, P. Packard, D. Wright, J. Thiem, and K. Brandis. 2019. Commonwealth Environmental Water Office Lachlan Selected Area Monitoring, Evaluation and Research Plan (2019-2022). University of Canberra, Canberra.</w:t>
      </w:r>
    </w:p>
    <w:p w14:paraId="4C9D2C1B" w14:textId="77777777" w:rsidR="00905640" w:rsidRPr="00905640" w:rsidRDefault="00905640" w:rsidP="00905640">
      <w:pPr>
        <w:pStyle w:val="EndNoteBibliography"/>
        <w:spacing w:after="0"/>
        <w:ind w:left="720" w:hanging="720"/>
      </w:pPr>
      <w:r w:rsidRPr="00905640">
        <w:t>Higgisson, W., B. Higgisson, M. Powell, P. Driver, and F. Dyer. 2019. Impacts of water resource development on hydrological connectivity of different floodplain habitats in a highly variable system. River Research and Applications.</w:t>
      </w:r>
    </w:p>
    <w:p w14:paraId="6F542A53" w14:textId="77777777" w:rsidR="00905640" w:rsidRPr="00905640" w:rsidRDefault="00905640" w:rsidP="00905640">
      <w:pPr>
        <w:pStyle w:val="EndNoteBibliography"/>
        <w:spacing w:after="0"/>
        <w:ind w:left="720" w:hanging="720"/>
      </w:pPr>
      <w:r w:rsidRPr="00905640">
        <w:t>MDBA. 2012. Sustainable Rivers Audit 2: The ecological health of rivers in the Murray–Darling Basin at the end of the Millennium Drought (2008–2010). Summary. Murray-Darling Basin Authority, Canberra, Australia.</w:t>
      </w:r>
    </w:p>
    <w:p w14:paraId="015CF6AA" w14:textId="77777777" w:rsidR="00905640" w:rsidRPr="00905640" w:rsidRDefault="00905640" w:rsidP="00905640">
      <w:pPr>
        <w:pStyle w:val="EndNoteBibliography"/>
        <w:spacing w:after="0"/>
        <w:ind w:left="720" w:hanging="720"/>
      </w:pPr>
      <w:r w:rsidRPr="00905640">
        <w:t>MDBA. 2014. Basin-wide enviromental watering strategy. Murray–Darling Basin Authority, Canberra, Australia.</w:t>
      </w:r>
    </w:p>
    <w:p w14:paraId="60D2C7BE" w14:textId="77777777" w:rsidR="00905640" w:rsidRPr="00905640" w:rsidRDefault="00905640" w:rsidP="00905640">
      <w:pPr>
        <w:pStyle w:val="EndNoteBibliography"/>
        <w:spacing w:after="0"/>
        <w:ind w:left="720" w:hanging="720"/>
      </w:pPr>
      <w:r w:rsidRPr="00905640">
        <w:t>MDBA. 2019. Basin environmental watering priorities 2019-20. Murray-Darling Basin Authority, Canberra.</w:t>
      </w:r>
    </w:p>
    <w:p w14:paraId="08AB2725" w14:textId="77777777" w:rsidR="00905640" w:rsidRPr="00905640" w:rsidRDefault="00905640" w:rsidP="00905640">
      <w:pPr>
        <w:pStyle w:val="EndNoteBibliography"/>
        <w:ind w:left="720" w:hanging="720"/>
      </w:pPr>
      <w:r w:rsidRPr="00905640">
        <w:t>Thurtell, L., P. Wettin, Barma Water Resources, and Commonwealth Environmental Water (Australia). 2011. Environmental Water Delivery: Lachlan River. Canberra.</w:t>
      </w:r>
    </w:p>
    <w:p w14:paraId="3AA617FA" w14:textId="3ACDEA88" w:rsidR="00A85706" w:rsidRPr="00A85706" w:rsidRDefault="0013055A" w:rsidP="00A85706">
      <w:pPr>
        <w:rPr>
          <w:lang w:val="en-GB" w:eastAsia="x-none"/>
        </w:rPr>
      </w:pPr>
      <w:r>
        <w:rPr>
          <w:lang w:val="en-GB" w:eastAsia="x-none"/>
        </w:rPr>
        <w:fldChar w:fldCharType="end"/>
      </w:r>
    </w:p>
    <w:sectPr w:rsidR="00A85706" w:rsidRPr="00A85706" w:rsidSect="00990C93">
      <w:pgSz w:w="11906" w:h="16838"/>
      <w:pgMar w:top="1673" w:right="1134" w:bottom="187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F751F" w14:textId="77777777" w:rsidR="0099204D" w:rsidRDefault="0099204D" w:rsidP="00B67F20">
      <w:r>
        <w:separator/>
      </w:r>
    </w:p>
  </w:endnote>
  <w:endnote w:type="continuationSeparator" w:id="0">
    <w:p w14:paraId="029B388F" w14:textId="77777777" w:rsidR="0099204D" w:rsidRDefault="0099204D" w:rsidP="00B67F20">
      <w:r>
        <w:continuationSeparator/>
      </w:r>
    </w:p>
  </w:endnote>
  <w:endnote w:type="continuationNotice" w:id="1">
    <w:p w14:paraId="759A0582" w14:textId="77777777" w:rsidR="0099204D" w:rsidRDefault="0099204D" w:rsidP="00B67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504486"/>
      <w:docPartObj>
        <w:docPartGallery w:val="Page Numbers (Bottom of Page)"/>
        <w:docPartUnique/>
      </w:docPartObj>
    </w:sdtPr>
    <w:sdtEndPr>
      <w:rPr>
        <w:color w:val="7F7F7F" w:themeColor="background1" w:themeShade="7F"/>
        <w:spacing w:val="60"/>
      </w:rPr>
    </w:sdtEndPr>
    <w:sdtContent>
      <w:p w14:paraId="6D885BA3" w14:textId="74B8AD02" w:rsidR="00D065ED" w:rsidRDefault="00D065ED" w:rsidP="00B67F20">
        <w:pPr>
          <w:pStyle w:val="Footer"/>
        </w:pPr>
        <w:r>
          <w:rPr>
            <w:noProof/>
          </w:rPr>
          <w:drawing>
            <wp:anchor distT="0" distB="0" distL="114300" distR="114300" simplePos="0" relativeHeight="251658240" behindDoc="0" locked="0" layoutInCell="1" allowOverlap="1" wp14:anchorId="1243C27B" wp14:editId="3AC7000E">
              <wp:simplePos x="0" y="0"/>
              <wp:positionH relativeFrom="column">
                <wp:posOffset>-133350</wp:posOffset>
              </wp:positionH>
              <wp:positionV relativeFrom="paragraph">
                <wp:posOffset>-224155</wp:posOffset>
              </wp:positionV>
              <wp:extent cx="952500" cy="5321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WSlogopng.png"/>
                      <pic:cNvPicPr/>
                    </pic:nvPicPr>
                    <pic:blipFill>
                      <a:blip r:embed="rId1">
                        <a:extLst>
                          <a:ext uri="{28A0092B-C50C-407E-A947-70E740481C1C}">
                            <a14:useLocalDpi xmlns:a14="http://schemas.microsoft.com/office/drawing/2010/main" val="0"/>
                          </a:ext>
                        </a:extLst>
                      </a:blip>
                      <a:stretch>
                        <a:fillRect/>
                      </a:stretch>
                    </pic:blipFill>
                    <pic:spPr>
                      <a:xfrm>
                        <a:off x="0" y="0"/>
                        <a:ext cx="952500" cy="5321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5C13E3EB">
          <w:rPr>
            <w:noProof/>
          </w:rPr>
          <w:t>2</w:t>
        </w:r>
        <w:r>
          <w:rPr>
            <w:noProof/>
          </w:rPr>
          <w:fldChar w:fldCharType="end"/>
        </w:r>
        <w:r w:rsidR="5C13E3EB">
          <w:t xml:space="preserve"> | </w:t>
        </w:r>
        <w:r w:rsidR="5C13E3EB">
          <w:rPr>
            <w:color w:val="7F7F7F" w:themeColor="background1" w:themeShade="7F"/>
            <w:spacing w:val="60"/>
          </w:rPr>
          <w:t>Page</w:t>
        </w:r>
        <w:r>
          <w:rPr>
            <w:color w:val="7F7F7F" w:themeColor="background1" w:themeShade="7F"/>
            <w:spacing w:val="60"/>
          </w:rPr>
          <w:tab/>
        </w:r>
        <w:r w:rsidRPr="00CC1601">
          <w:rPr>
            <w:color w:val="7F7F7F" w:themeColor="background1" w:themeShade="7F"/>
            <w:spacing w:val="60"/>
          </w:rPr>
          <w:fldChar w:fldCharType="begin"/>
        </w:r>
        <w:r w:rsidRPr="00CC1601">
          <w:rPr>
            <w:color w:val="7F7F7F" w:themeColor="background1" w:themeShade="7F"/>
            <w:spacing w:val="60"/>
          </w:rPr>
          <w:instrText xml:space="preserve"> PAGE   \* MERGEFORMAT </w:instrText>
        </w:r>
        <w:r w:rsidRPr="00CC1601">
          <w:rPr>
            <w:color w:val="7F7F7F" w:themeColor="background1" w:themeShade="7F"/>
            <w:spacing w:val="60"/>
          </w:rPr>
          <w:fldChar w:fldCharType="separate"/>
        </w:r>
        <w:r w:rsidR="5C13E3EB" w:rsidRPr="00CC1601">
          <w:rPr>
            <w:noProof/>
            <w:color w:val="7F7F7F" w:themeColor="background1" w:themeShade="7F"/>
            <w:spacing w:val="60"/>
          </w:rPr>
          <w:t>1</w:t>
        </w:r>
        <w:r w:rsidRPr="00CC1601">
          <w:rPr>
            <w:noProof/>
            <w:color w:val="7F7F7F" w:themeColor="background1" w:themeShade="7F"/>
            <w:spacing w:val="60"/>
          </w:rPr>
          <w:fldChar w:fldCharType="end"/>
        </w:r>
      </w:p>
    </w:sdtContent>
  </w:sdt>
  <w:p w14:paraId="4A7FA65D" w14:textId="77777777" w:rsidR="00D065ED" w:rsidRDefault="00D065ED" w:rsidP="00B67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3609" w14:textId="77777777" w:rsidR="00D065ED" w:rsidRDefault="00D065ED" w:rsidP="00B67F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291109"/>
      <w:docPartObj>
        <w:docPartGallery w:val="Page Numbers (Bottom of Page)"/>
        <w:docPartUnique/>
      </w:docPartObj>
    </w:sdtPr>
    <w:sdtEndPr>
      <w:rPr>
        <w:noProof/>
      </w:rPr>
    </w:sdtEndPr>
    <w:sdtContent>
      <w:p w14:paraId="2E4D7334" w14:textId="55976F0C" w:rsidR="00D065ED" w:rsidRDefault="00D065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17421D" w14:textId="77777777" w:rsidR="00D065ED" w:rsidRDefault="00D065ED" w:rsidP="00B67F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6E24" w14:textId="77777777" w:rsidR="00D065ED" w:rsidRDefault="00D065ED" w:rsidP="00B67F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846E" w14:textId="77777777" w:rsidR="00D065ED" w:rsidRDefault="00D065ED" w:rsidP="0092186A">
    <w:pPr>
      <w:pStyle w:val="Footer"/>
      <w:jc w:val="cen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C02CA" w14:textId="77777777" w:rsidR="0099204D" w:rsidRDefault="0099204D" w:rsidP="00B67F20">
      <w:r>
        <w:separator/>
      </w:r>
    </w:p>
  </w:footnote>
  <w:footnote w:type="continuationSeparator" w:id="0">
    <w:p w14:paraId="5E9BF244" w14:textId="77777777" w:rsidR="0099204D" w:rsidRDefault="0099204D" w:rsidP="00B67F20">
      <w:r>
        <w:continuationSeparator/>
      </w:r>
    </w:p>
  </w:footnote>
  <w:footnote w:type="continuationNotice" w:id="1">
    <w:p w14:paraId="5958E4AA" w14:textId="77777777" w:rsidR="0099204D" w:rsidRDefault="0099204D" w:rsidP="00B67F20"/>
  </w:footnote>
  <w:footnote w:id="2">
    <w:p w14:paraId="548FA538" w14:textId="534ECF89" w:rsidR="00926CDB" w:rsidRDefault="00926CDB" w:rsidP="00926CDB">
      <w:pPr>
        <w:pStyle w:val="FootnoteText"/>
      </w:pPr>
      <w:r>
        <w:rPr>
          <w:rStyle w:val="FootnoteReference"/>
        </w:rPr>
        <w:footnoteRef/>
      </w:r>
      <w:r>
        <w:t xml:space="preserve"> </w:t>
      </w:r>
      <w:r w:rsidR="006B1E47">
        <w:t xml:space="preserve">Based on </w:t>
      </w:r>
      <w:r w:rsidR="006D3819">
        <w:t>field estimates from</w:t>
      </w:r>
      <w:r w:rsidR="005A7741" w:rsidRPr="000039CE">
        <w:t xml:space="preserve"> Driver et al. </w:t>
      </w:r>
      <w:r w:rsidR="005A7741" w:rsidRPr="000039CE">
        <w:fldChar w:fldCharType="begin"/>
      </w:r>
      <w:r w:rsidR="005A7741" w:rsidRPr="000039CE">
        <w:instrText xml:space="preserve"> ADDIN EN.CITE &lt;EndNote&gt;&lt;Cite ExcludeAuth="1"&gt;&lt;Author&gt;Driver&lt;/Author&gt;&lt;Year&gt;2004&lt;/Year&gt;&lt;RecNum&gt;79&lt;/RecNum&gt;&lt;DisplayText&gt;(2004)&lt;/DisplayText&gt;&lt;record&gt;&lt;rec-number&gt;79&lt;/rec-number&gt;&lt;foreign-keys&gt;&lt;key app="EN" db-id="0a0zttz0gewd9befav559p5osxw5sftwfpdv" timestamp="1469665495" guid="4b3299dc-e992-4d80-a8fe-2672cf3d7895"&gt;79&lt;/key&gt;&lt;/foreign-keys&gt;&lt;ref-type name="Report"&gt;27&lt;/ref-type&gt;&lt;contributors&gt;&lt;authors&gt;&lt;author&gt;Driver, P.D.&lt;/author&gt;&lt;author&gt;Chowdhury, S.&lt;/author&gt;&lt;author&gt;Hameed, T.&lt;/author&gt;&lt;author&gt;Lloyd-Jones, P.&lt;/author&gt;&lt;author&gt;Raisin, G.&lt;/author&gt;&lt;author&gt;Ribbons, C.&lt;/author&gt;&lt;author&gt;Singh, G.&lt;/author&gt;&lt;author&gt;Wettin, P.&lt;/author&gt;&lt;/authors&gt;&lt;tertiary-authors&gt;&lt;author&gt;NSW Department of Infrastructure, Planning and Natural Resources&lt;/author&gt;&lt;/tertiary-authors&gt;&lt;/contributors&gt;&lt;titles&gt;&lt;title&gt;Natural and modified flows of the Lachlan Valley wetlands&lt;/title&gt;&lt;/titles&gt;&lt;dates&gt;&lt;year&gt;2004&lt;/year&gt;&lt;/dates&gt;&lt;pub-location&gt;Forbes&lt;/pub-location&gt;&lt;publisher&gt;Resource Analysis Unit, Central West Region, NSW Department of Infrastructure, Planning and Natural Resources&lt;/publisher&gt;&lt;urls&gt;&lt;/urls&gt;&lt;/record&gt;&lt;/Cite&gt;&lt;/EndNote&gt;</w:instrText>
      </w:r>
      <w:r w:rsidR="005A7741" w:rsidRPr="000039CE">
        <w:fldChar w:fldCharType="separate"/>
      </w:r>
      <w:r w:rsidR="005A7741" w:rsidRPr="000039CE">
        <w:rPr>
          <w:noProof/>
        </w:rPr>
        <w:t>(2004)</w:t>
      </w:r>
      <w:r w:rsidR="005A7741" w:rsidRPr="000039CE">
        <w:fldChar w:fldCharType="end"/>
      </w:r>
      <w:r w:rsidR="005A7741" w:rsidRPr="000039CE">
        <w:t xml:space="preserve"> and advice from the NSW Environmental Water Manager as reported in </w:t>
      </w:r>
      <w:r w:rsidR="005A7741" w:rsidRPr="000039CE">
        <w:rPr>
          <w:lang w:eastAsia="x-none"/>
        </w:rPr>
        <w:t xml:space="preserve">Higgisson et al. </w:t>
      </w:r>
      <w:r w:rsidR="005A7741" w:rsidRPr="000039CE">
        <w:rPr>
          <w:lang w:eastAsia="x-none"/>
        </w:rPr>
        <w:fldChar w:fldCharType="begin"/>
      </w:r>
      <w:r w:rsidR="005A7741" w:rsidRPr="000039CE">
        <w:rPr>
          <w:lang w:eastAsia="x-none"/>
        </w:rPr>
        <w:instrText xml:space="preserve"> ADDIN EN.CITE &lt;EndNote&gt;&lt;Cite ExcludeAuth="1"&gt;&lt;Author&gt;Higgisson&lt;/Author&gt;&lt;Year&gt;2019&lt;/Year&gt;&lt;RecNum&gt;260&lt;/RecNum&gt;&lt;DisplayText&gt;(2019)&lt;/DisplayText&gt;&lt;record&gt;&lt;rec-number&gt;260&lt;/rec-number&gt;&lt;foreign-keys&gt;&lt;key app="EN" db-id="0a0zttz0gewd9befav559p5osxw5sftwfpdv" timestamp="1558581916" guid="19d42eed-dc58-4f10-b901-cec2e647f112"&gt;260&lt;/key&gt;&lt;/foreign-keys&gt;&lt;ref-type name="Journal Article"&gt;17&lt;/ref-type&gt;&lt;contributors&gt;&lt;authors&gt;&lt;author&gt;Higgisson, W.&lt;/author&gt;&lt;author&gt;Higgisson, B.&lt;/author&gt;&lt;author&gt;Powell, M.&lt;/author&gt;&lt;author&gt;Driver, P.&lt;/author&gt;&lt;author&gt;Dyer, F.&lt;/author&gt;&lt;/authors&gt;&lt;/contributors&gt;&lt;titles&gt;&lt;title&gt;Impacts of water resource development on hydrological connectivity of different floodplain habitats in a highly variable system&lt;/title&gt;&lt;secondary-title&gt;River Research and Applications&lt;/secondary-title&gt;&lt;/titles&gt;&lt;periodical&gt;&lt;full-title&gt;River Research and Applications&lt;/full-title&gt;&lt;/periodical&gt;&lt;dates&gt;&lt;year&gt;2019&lt;/year&gt;&lt;/dates&gt;&lt;urls&gt;&lt;/urls&gt;&lt;/record&gt;&lt;/Cite&gt;&lt;/EndNote&gt;</w:instrText>
      </w:r>
      <w:r w:rsidR="005A7741" w:rsidRPr="000039CE">
        <w:rPr>
          <w:lang w:eastAsia="x-none"/>
        </w:rPr>
        <w:fldChar w:fldCharType="separate"/>
      </w:r>
      <w:r w:rsidR="005A7741" w:rsidRPr="000039CE">
        <w:rPr>
          <w:noProof/>
          <w:lang w:eastAsia="x-none"/>
        </w:rPr>
        <w:t>(2019)</w:t>
      </w:r>
      <w:r w:rsidR="005A7741" w:rsidRPr="000039CE">
        <w:rPr>
          <w:lang w:eastAsia="x-none"/>
        </w:rPr>
        <w:fldChar w:fldCharType="end"/>
      </w:r>
      <w:r w:rsidR="005A7741" w:rsidRPr="000039CE">
        <w:rPr>
          <w:lang w:eastAsia="x-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8F3F" w14:textId="547C4013" w:rsidR="00D065ED" w:rsidRPr="00883C9F" w:rsidRDefault="00D065ED" w:rsidP="00B67F20">
    <w:pPr>
      <w:pStyle w:val="Header"/>
    </w:pPr>
    <w:r w:rsidRPr="00883C9F">
      <w:t>Monitoring, Evaluation and Research Program:  Lachlan river system 20</w:t>
    </w:r>
    <w:r w:rsidR="00C06828">
      <w:t>20</w:t>
    </w:r>
    <w:r w:rsidRPr="00883C9F">
      <w:t>-202</w:t>
    </w:r>
    <w:r w:rsidR="00C06828">
      <w:t>1</w:t>
    </w:r>
    <w:r w:rsidRPr="00883C9F">
      <w:t xml:space="preserve"> </w:t>
    </w:r>
    <w:r>
      <w:t>Summary</w:t>
    </w:r>
    <w:r w:rsidRPr="00883C9F">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F2A7" w14:textId="357FDE05" w:rsidR="00D065ED" w:rsidRDefault="00D065ED" w:rsidP="00B67F20">
    <w:pPr>
      <w:pStyle w:val="Header"/>
    </w:pPr>
    <w:r>
      <w:rPr>
        <w:noProof/>
      </w:rPr>
      <w:drawing>
        <wp:anchor distT="0" distB="0" distL="114300" distR="114300" simplePos="0" relativeHeight="251658241" behindDoc="1" locked="0" layoutInCell="1" allowOverlap="1" wp14:anchorId="05753864" wp14:editId="7A3FCD1B">
          <wp:simplePos x="0" y="0"/>
          <wp:positionH relativeFrom="page">
            <wp:align>right</wp:align>
          </wp:positionH>
          <wp:positionV relativeFrom="paragraph">
            <wp:posOffset>-449580</wp:posOffset>
          </wp:positionV>
          <wp:extent cx="7833815" cy="4070985"/>
          <wp:effectExtent l="0" t="0" r="0" b="5715"/>
          <wp:wrapNone/>
          <wp:docPr id="4" name="Picture 4" descr="A picture containing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jpg"/>
                  <pic:cNvPicPr/>
                </pic:nvPicPr>
                <pic:blipFill>
                  <a:blip r:embed="rId1">
                    <a:extLst>
                      <a:ext uri="{28A0092B-C50C-407E-A947-70E740481C1C}">
                        <a14:useLocalDpi xmlns:a14="http://schemas.microsoft.com/office/drawing/2010/main" val="0"/>
                      </a:ext>
                    </a:extLst>
                  </a:blip>
                  <a:stretch>
                    <a:fillRect/>
                  </a:stretch>
                </pic:blipFill>
                <pic:spPr>
                  <a:xfrm>
                    <a:off x="0" y="0"/>
                    <a:ext cx="7833815" cy="407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9FBB" w14:textId="30F480C2" w:rsidR="00D065ED" w:rsidRPr="00883C9F" w:rsidRDefault="00D065ED" w:rsidP="00B67F20">
    <w:pPr>
      <w:pStyle w:val="Header"/>
    </w:pPr>
    <w:r w:rsidRPr="00883C9F">
      <w:t>Monitoring, Evaluation and Research Program:  Lachlan river system 2019-2020 Technical Reports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69BA"/>
    <w:multiLevelType w:val="hybridMultilevel"/>
    <w:tmpl w:val="C486F1F2"/>
    <w:lvl w:ilvl="0" w:tplc="0C090011">
      <w:start w:val="1"/>
      <w:numFmt w:val="decimal"/>
      <w:lvlText w:val="%1)"/>
      <w:lvlJc w:val="left"/>
      <w:pPr>
        <w:ind w:left="720" w:hanging="360"/>
      </w:pPr>
      <w:rPr>
        <w:rFonts w:hint="default"/>
      </w:rPr>
    </w:lvl>
    <w:lvl w:ilvl="1" w:tplc="0C090017">
      <w:start w:val="1"/>
      <w:numFmt w:val="lowerLetter"/>
      <w:lvlText w:val="%2)"/>
      <w:lvlJc w:val="left"/>
      <w:pPr>
        <w:ind w:left="1800" w:hanging="72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0A6F0F"/>
    <w:multiLevelType w:val="hybridMultilevel"/>
    <w:tmpl w:val="C1A66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B74A1F"/>
    <w:multiLevelType w:val="multilevel"/>
    <w:tmpl w:val="B07E6CA6"/>
    <w:lvl w:ilvl="0">
      <w:start w:val="1"/>
      <w:numFmt w:val="decimal"/>
      <w:pStyle w:val="WarrantyL1"/>
      <w:suff w:val="nothing"/>
      <w:lvlText w:val="Warranty %1"/>
      <w:lvlJc w:val="left"/>
      <w:rPr>
        <w:rFonts w:cs="Times New Roman" w:hint="default"/>
      </w:rPr>
    </w:lvl>
    <w:lvl w:ilvl="1">
      <w:start w:val="1"/>
      <w:numFmt w:val="decimal"/>
      <w:pStyle w:val="WarrantyL2"/>
      <w:lvlText w:val="%1.%2"/>
      <w:lvlJc w:val="left"/>
      <w:pPr>
        <w:tabs>
          <w:tab w:val="num" w:pos="680"/>
        </w:tabs>
        <w:ind w:left="680" w:hanging="680"/>
      </w:pPr>
      <w:rPr>
        <w:rFonts w:cs="Times New Roman" w:hint="default"/>
      </w:rPr>
    </w:lvl>
    <w:lvl w:ilvl="2">
      <w:start w:val="1"/>
      <w:numFmt w:val="lowerLetter"/>
      <w:pStyle w:val="WarrantyL3"/>
      <w:lvlText w:val="(%3)"/>
      <w:lvlJc w:val="left"/>
      <w:pPr>
        <w:tabs>
          <w:tab w:val="num" w:pos="1361"/>
        </w:tabs>
        <w:ind w:left="1361" w:hanging="681"/>
      </w:pPr>
      <w:rPr>
        <w:rFonts w:cs="Times New Roman" w:hint="default"/>
      </w:rPr>
    </w:lvl>
    <w:lvl w:ilvl="3">
      <w:start w:val="1"/>
      <w:numFmt w:val="lowerRoman"/>
      <w:pStyle w:val="WarrantyL4"/>
      <w:lvlText w:val="(%4)"/>
      <w:lvlJc w:val="left"/>
      <w:pPr>
        <w:tabs>
          <w:tab w:val="num" w:pos="2041"/>
        </w:tabs>
        <w:ind w:left="2041" w:hanging="680"/>
      </w:pPr>
      <w:rPr>
        <w:rFonts w:cs="Times New Roman" w:hint="default"/>
      </w:rPr>
    </w:lvl>
    <w:lvl w:ilvl="4">
      <w:start w:val="1"/>
      <w:numFmt w:val="upperLetter"/>
      <w:pStyle w:val="WarrantyL5"/>
      <w:lvlText w:val="(%5)"/>
      <w:lvlJc w:val="left"/>
      <w:pPr>
        <w:tabs>
          <w:tab w:val="num" w:pos="2722"/>
        </w:tabs>
        <w:ind w:left="2722" w:hanging="681"/>
      </w:pPr>
      <w:rPr>
        <w:rFonts w:cs="Times New Roman" w:hint="default"/>
      </w:rPr>
    </w:lvl>
    <w:lvl w:ilvl="5">
      <w:start w:val="1"/>
      <w:numFmt w:val="none"/>
      <w:lvlText w:val=""/>
      <w:lvlJc w:val="left"/>
      <w:pPr>
        <w:tabs>
          <w:tab w:val="num" w:pos="0"/>
        </w:tabs>
      </w:pPr>
      <w:rPr>
        <w:rFonts w:cs="Times New Roman" w:hint="default"/>
      </w:rPr>
    </w:lvl>
    <w:lvl w:ilvl="6">
      <w:start w:val="1"/>
      <w:numFmt w:val="none"/>
      <w:lvlText w:val=""/>
      <w:lvlJc w:val="left"/>
      <w:pPr>
        <w:tabs>
          <w:tab w:val="num" w:pos="0"/>
        </w:tabs>
        <w:ind w:firstLine="567"/>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5" w15:restartNumberingAfterBreak="0">
    <w:nsid w:val="1224109D"/>
    <w:multiLevelType w:val="hybridMultilevel"/>
    <w:tmpl w:val="818EA546"/>
    <w:lvl w:ilvl="0" w:tplc="00424F48">
      <w:start w:val="1"/>
      <w:numFmt w:val="decimal"/>
      <w:lvlText w:val="%1."/>
      <w:lvlJc w:val="left"/>
      <w:pPr>
        <w:ind w:left="717" w:hanging="360"/>
      </w:pPr>
      <w:rPr>
        <w:rFonts w:hint="default"/>
      </w:rPr>
    </w:lvl>
    <w:lvl w:ilvl="1" w:tplc="F752A87C">
      <w:start w:val="1"/>
      <w:numFmt w:val="none"/>
      <w:pStyle w:val="HeaderH1"/>
      <w:lvlText w:val="H2"/>
      <w:lvlJc w:val="left"/>
      <w:pPr>
        <w:ind w:left="1440" w:hanging="360"/>
      </w:pPr>
      <w:rPr>
        <w:rFonts w:hint="default"/>
      </w:rPr>
    </w:lvl>
    <w:lvl w:ilvl="2" w:tplc="1302B992">
      <w:start w:val="1"/>
      <w:numFmt w:val="lowerRoman"/>
      <w:lvlText w:val="%3."/>
      <w:lvlJc w:val="right"/>
      <w:pPr>
        <w:ind w:left="2160" w:hanging="180"/>
      </w:pPr>
      <w:rPr>
        <w:rFonts w:hint="default"/>
      </w:rPr>
    </w:lvl>
    <w:lvl w:ilvl="3" w:tplc="C1C2CDBC">
      <w:start w:val="1"/>
      <w:numFmt w:val="decimal"/>
      <w:lvlText w:val="%4."/>
      <w:lvlJc w:val="left"/>
      <w:pPr>
        <w:ind w:left="2880" w:hanging="360"/>
      </w:pPr>
      <w:rPr>
        <w:rFonts w:hint="default"/>
      </w:rPr>
    </w:lvl>
    <w:lvl w:ilvl="4" w:tplc="3468FDD2">
      <w:start w:val="1"/>
      <w:numFmt w:val="lowerLetter"/>
      <w:lvlText w:val="%5."/>
      <w:lvlJc w:val="left"/>
      <w:pPr>
        <w:ind w:left="3600" w:hanging="360"/>
      </w:pPr>
      <w:rPr>
        <w:rFonts w:hint="default"/>
      </w:rPr>
    </w:lvl>
    <w:lvl w:ilvl="5" w:tplc="EB62A9E4">
      <w:start w:val="1"/>
      <w:numFmt w:val="lowerRoman"/>
      <w:lvlText w:val="%6."/>
      <w:lvlJc w:val="right"/>
      <w:pPr>
        <w:ind w:left="4320" w:hanging="180"/>
      </w:pPr>
      <w:rPr>
        <w:rFonts w:hint="default"/>
      </w:rPr>
    </w:lvl>
    <w:lvl w:ilvl="6" w:tplc="3230D1B4">
      <w:start w:val="1"/>
      <w:numFmt w:val="decimal"/>
      <w:lvlText w:val="%7."/>
      <w:lvlJc w:val="left"/>
      <w:pPr>
        <w:ind w:left="5040" w:hanging="360"/>
      </w:pPr>
      <w:rPr>
        <w:rFonts w:hint="default"/>
      </w:rPr>
    </w:lvl>
    <w:lvl w:ilvl="7" w:tplc="80663052">
      <w:start w:val="1"/>
      <w:numFmt w:val="lowerLetter"/>
      <w:lvlText w:val="%8."/>
      <w:lvlJc w:val="left"/>
      <w:pPr>
        <w:ind w:left="5760" w:hanging="360"/>
      </w:pPr>
      <w:rPr>
        <w:rFonts w:hint="default"/>
      </w:rPr>
    </w:lvl>
    <w:lvl w:ilvl="8" w:tplc="149E5EF8">
      <w:start w:val="1"/>
      <w:numFmt w:val="lowerRoman"/>
      <w:lvlText w:val="%9."/>
      <w:lvlJc w:val="right"/>
      <w:pPr>
        <w:ind w:left="6480" w:hanging="180"/>
      </w:pPr>
      <w:rPr>
        <w:rFonts w:hint="default"/>
      </w:rPr>
    </w:lvl>
  </w:abstractNum>
  <w:abstractNum w:abstractNumId="6" w15:restartNumberingAfterBreak="0">
    <w:nsid w:val="17B83034"/>
    <w:multiLevelType w:val="hybridMultilevel"/>
    <w:tmpl w:val="E1BEE264"/>
    <w:lvl w:ilvl="0" w:tplc="0C090017">
      <w:start w:val="1"/>
      <w:numFmt w:val="lowerLetter"/>
      <w:lvlText w:val="%1)"/>
      <w:lvlJc w:val="left"/>
      <w:pPr>
        <w:ind w:left="720" w:hanging="360"/>
      </w:pPr>
      <w:rPr>
        <w:rFonts w:hint="default"/>
      </w:rPr>
    </w:lvl>
    <w:lvl w:ilvl="1" w:tplc="AD087938">
      <w:start w:val="1"/>
      <w:numFmt w:val="decimal"/>
      <w:lvlText w:val="%2)"/>
      <w:lvlJc w:val="left"/>
      <w:pPr>
        <w:ind w:left="1800" w:hanging="72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E01228"/>
    <w:multiLevelType w:val="hybridMultilevel"/>
    <w:tmpl w:val="AC5CF6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AB7871"/>
    <w:multiLevelType w:val="hybridMultilevel"/>
    <w:tmpl w:val="D074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56218A"/>
    <w:multiLevelType w:val="hybridMultilevel"/>
    <w:tmpl w:val="E4902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EB114B"/>
    <w:multiLevelType w:val="hybridMultilevel"/>
    <w:tmpl w:val="44724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033243"/>
    <w:multiLevelType w:val="hybridMultilevel"/>
    <w:tmpl w:val="08284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0D6877"/>
    <w:multiLevelType w:val="hybridMultilevel"/>
    <w:tmpl w:val="8BAE0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CC4FEE"/>
    <w:multiLevelType w:val="multilevel"/>
    <w:tmpl w:val="A434EDEA"/>
    <w:lvl w:ilvl="0">
      <w:start w:val="1"/>
      <w:numFmt w:val="decimal"/>
      <w:pStyle w:val="ClauseLevel3"/>
      <w:lvlText w:val="%1."/>
      <w:lvlJc w:val="left"/>
      <w:pPr>
        <w:tabs>
          <w:tab w:val="num" w:pos="1134"/>
        </w:tabs>
        <w:ind w:left="1134" w:hanging="1134"/>
      </w:pPr>
      <w:rPr>
        <w:rFonts w:cs="Times New Roman"/>
        <w:sz w:val="20"/>
      </w:rPr>
    </w:lvl>
    <w:lvl w:ilvl="1">
      <w:start w:val="1"/>
      <w:numFmt w:val="decimal"/>
      <w:pStyle w:val="ClauseLevel2"/>
      <w:lvlText w:val="%1.%2."/>
      <w:lvlJc w:val="left"/>
      <w:pPr>
        <w:tabs>
          <w:tab w:val="num" w:pos="1134"/>
        </w:tabs>
        <w:ind w:left="1134" w:hanging="1134"/>
      </w:pPr>
      <w:rPr>
        <w:rFonts w:cs="Times New Roman"/>
        <w:sz w:val="20"/>
      </w:rPr>
    </w:lvl>
    <w:lvl w:ilvl="2">
      <w:start w:val="1"/>
      <w:numFmt w:val="decimal"/>
      <w:lvlText w:val="%1.%2.%3."/>
      <w:lvlJc w:val="left"/>
      <w:pPr>
        <w:tabs>
          <w:tab w:val="num" w:pos="1134"/>
        </w:tabs>
        <w:ind w:left="1134" w:hanging="1134"/>
      </w:pPr>
      <w:rPr>
        <w:rFonts w:cs="Times New Roman"/>
        <w:sz w:val="20"/>
      </w:rPr>
    </w:lvl>
    <w:lvl w:ilvl="3">
      <w:start w:val="1"/>
      <w:numFmt w:val="lowerLetter"/>
      <w:pStyle w:val="ClauseLevel4"/>
      <w:lvlText w:val="%4."/>
      <w:lvlJc w:val="left"/>
      <w:pPr>
        <w:tabs>
          <w:tab w:val="num" w:pos="1559"/>
        </w:tabs>
        <w:ind w:left="1559" w:hanging="425"/>
      </w:pPr>
      <w:rPr>
        <w:rFonts w:cs="Times New Roman"/>
      </w:rPr>
    </w:lvl>
    <w:lvl w:ilvl="4">
      <w:start w:val="1"/>
      <w:numFmt w:val="lowerRoman"/>
      <w:pStyle w:val="ClauseLevel5"/>
      <w:lvlText w:val="%5."/>
      <w:lvlJc w:val="left"/>
      <w:pPr>
        <w:tabs>
          <w:tab w:val="num" w:pos="1985"/>
        </w:tabs>
        <w:ind w:left="1985" w:hanging="426"/>
      </w:pPr>
      <w:rPr>
        <w:rFonts w:cs="Times New Roman"/>
      </w:rPr>
    </w:lvl>
    <w:lvl w:ilvl="5">
      <w:start w:val="1"/>
      <w:numFmt w:val="upperLetter"/>
      <w:pStyle w:val="ClauseLevel6"/>
      <w:lvlText w:val="%6."/>
      <w:lvlJc w:val="left"/>
      <w:pPr>
        <w:tabs>
          <w:tab w:val="num" w:pos="2410"/>
        </w:tabs>
        <w:ind w:left="2410" w:hanging="425"/>
      </w:pPr>
      <w:rPr>
        <w:rFonts w:cs="Times New Roman"/>
      </w:rPr>
    </w:lvl>
    <w:lvl w:ilvl="6">
      <w:start w:val="1"/>
      <w:numFmt w:val="upperLetter"/>
      <w:pStyle w:val="ClauseLevel7"/>
      <w:lvlText w:val="%7."/>
      <w:lvlJc w:val="left"/>
      <w:pPr>
        <w:tabs>
          <w:tab w:val="num" w:pos="1985"/>
        </w:tabs>
        <w:ind w:left="1985" w:hanging="426"/>
      </w:pPr>
      <w:rPr>
        <w:rFonts w:cs="Times New Roman"/>
      </w:rPr>
    </w:lvl>
    <w:lvl w:ilvl="7">
      <w:start w:val="1"/>
      <w:numFmt w:val="upperLetter"/>
      <w:pStyle w:val="ClauseLevel8"/>
      <w:lvlText w:val="%8."/>
      <w:lvlJc w:val="left"/>
      <w:pPr>
        <w:tabs>
          <w:tab w:val="num" w:pos="1985"/>
        </w:tabs>
        <w:ind w:left="1985" w:hanging="426"/>
      </w:pPr>
      <w:rPr>
        <w:rFonts w:cs="Times New Roman"/>
      </w:rPr>
    </w:lvl>
    <w:lvl w:ilvl="8">
      <w:start w:val="1"/>
      <w:numFmt w:val="upperLetter"/>
      <w:pStyle w:val="ClauseLevel9"/>
      <w:lvlText w:val="%9."/>
      <w:lvlJc w:val="left"/>
      <w:pPr>
        <w:tabs>
          <w:tab w:val="num" w:pos="1985"/>
        </w:tabs>
        <w:ind w:left="1985" w:hanging="426"/>
      </w:pPr>
      <w:rPr>
        <w:rFonts w:cs="Times New Roman"/>
      </w:rPr>
    </w:lvl>
  </w:abstractNum>
  <w:abstractNum w:abstractNumId="14" w15:restartNumberingAfterBreak="0">
    <w:nsid w:val="347E12DC"/>
    <w:multiLevelType w:val="multilevel"/>
    <w:tmpl w:val="B1EC403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920521C"/>
    <w:multiLevelType w:val="hybridMultilevel"/>
    <w:tmpl w:val="C8A638AC"/>
    <w:lvl w:ilvl="0" w:tplc="2C0C2702">
      <w:start w:val="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D802AD"/>
    <w:multiLevelType w:val="hybridMultilevel"/>
    <w:tmpl w:val="B044D846"/>
    <w:lvl w:ilvl="0" w:tplc="0C090001">
      <w:start w:val="1"/>
      <w:numFmt w:val="bullet"/>
      <w:lvlText w:val=""/>
      <w:lvlJc w:val="left"/>
      <w:pPr>
        <w:ind w:left="360" w:hanging="360"/>
      </w:pPr>
      <w:rPr>
        <w:rFonts w:ascii="Symbol" w:hAnsi="Symbol" w:hint="default"/>
      </w:rPr>
    </w:lvl>
    <w:lvl w:ilvl="1" w:tplc="328C963A">
      <w:numFmt w:val="bullet"/>
      <w:lvlText w:val="–"/>
      <w:lvlJc w:val="left"/>
      <w:pPr>
        <w:ind w:left="711" w:hanging="360"/>
      </w:pPr>
      <w:rPr>
        <w:rFonts w:ascii="Arial" w:eastAsia="Times New Roman" w:hAnsi="Arial" w:cs="Arial" w:hint="default"/>
      </w:rPr>
    </w:lvl>
    <w:lvl w:ilvl="2" w:tplc="0C090005" w:tentative="1">
      <w:start w:val="1"/>
      <w:numFmt w:val="bullet"/>
      <w:lvlText w:val=""/>
      <w:lvlJc w:val="left"/>
      <w:pPr>
        <w:ind w:left="1431" w:hanging="360"/>
      </w:pPr>
      <w:rPr>
        <w:rFonts w:ascii="Wingdings" w:hAnsi="Wingdings" w:hint="default"/>
      </w:rPr>
    </w:lvl>
    <w:lvl w:ilvl="3" w:tplc="0C090001" w:tentative="1">
      <w:start w:val="1"/>
      <w:numFmt w:val="bullet"/>
      <w:lvlText w:val=""/>
      <w:lvlJc w:val="left"/>
      <w:pPr>
        <w:ind w:left="2151" w:hanging="360"/>
      </w:pPr>
      <w:rPr>
        <w:rFonts w:ascii="Symbol" w:hAnsi="Symbol" w:hint="default"/>
      </w:rPr>
    </w:lvl>
    <w:lvl w:ilvl="4" w:tplc="0C090003" w:tentative="1">
      <w:start w:val="1"/>
      <w:numFmt w:val="bullet"/>
      <w:lvlText w:val="o"/>
      <w:lvlJc w:val="left"/>
      <w:pPr>
        <w:ind w:left="2871" w:hanging="360"/>
      </w:pPr>
      <w:rPr>
        <w:rFonts w:ascii="Courier New" w:hAnsi="Courier New" w:cs="Courier New" w:hint="default"/>
      </w:rPr>
    </w:lvl>
    <w:lvl w:ilvl="5" w:tplc="0C090005" w:tentative="1">
      <w:start w:val="1"/>
      <w:numFmt w:val="bullet"/>
      <w:lvlText w:val=""/>
      <w:lvlJc w:val="left"/>
      <w:pPr>
        <w:ind w:left="3591" w:hanging="360"/>
      </w:pPr>
      <w:rPr>
        <w:rFonts w:ascii="Wingdings" w:hAnsi="Wingdings" w:hint="default"/>
      </w:rPr>
    </w:lvl>
    <w:lvl w:ilvl="6" w:tplc="0C090001" w:tentative="1">
      <w:start w:val="1"/>
      <w:numFmt w:val="bullet"/>
      <w:lvlText w:val=""/>
      <w:lvlJc w:val="left"/>
      <w:pPr>
        <w:ind w:left="4311" w:hanging="360"/>
      </w:pPr>
      <w:rPr>
        <w:rFonts w:ascii="Symbol" w:hAnsi="Symbol" w:hint="default"/>
      </w:rPr>
    </w:lvl>
    <w:lvl w:ilvl="7" w:tplc="0C090003" w:tentative="1">
      <w:start w:val="1"/>
      <w:numFmt w:val="bullet"/>
      <w:lvlText w:val="o"/>
      <w:lvlJc w:val="left"/>
      <w:pPr>
        <w:ind w:left="5031" w:hanging="360"/>
      </w:pPr>
      <w:rPr>
        <w:rFonts w:ascii="Courier New" w:hAnsi="Courier New" w:cs="Courier New" w:hint="default"/>
      </w:rPr>
    </w:lvl>
    <w:lvl w:ilvl="8" w:tplc="0C090005" w:tentative="1">
      <w:start w:val="1"/>
      <w:numFmt w:val="bullet"/>
      <w:lvlText w:val=""/>
      <w:lvlJc w:val="left"/>
      <w:pPr>
        <w:ind w:left="5751" w:hanging="360"/>
      </w:pPr>
      <w:rPr>
        <w:rFonts w:ascii="Wingdings" w:hAnsi="Wingdings" w:hint="default"/>
      </w:rPr>
    </w:lvl>
  </w:abstractNum>
  <w:abstractNum w:abstractNumId="18" w15:restartNumberingAfterBreak="0">
    <w:nsid w:val="42EA5EAF"/>
    <w:multiLevelType w:val="hybridMultilevel"/>
    <w:tmpl w:val="52F01BE6"/>
    <w:lvl w:ilvl="0" w:tplc="0C090011">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80B16AE"/>
    <w:multiLevelType w:val="hybridMultilevel"/>
    <w:tmpl w:val="18CA4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133264"/>
    <w:multiLevelType w:val="hybridMultilevel"/>
    <w:tmpl w:val="216EDDC0"/>
    <w:lvl w:ilvl="0" w:tplc="68563B50">
      <w:start w:val="1"/>
      <w:numFmt w:val="decimal"/>
      <w:pStyle w:val="references"/>
      <w:lvlText w:val="[%1]"/>
      <w:legacy w:legacy="1" w:legacySpace="0" w:legacyIndent="360"/>
      <w:lvlJc w:val="left"/>
      <w:pPr>
        <w:ind w:left="360" w:hanging="360"/>
      </w:pPr>
      <w:rPr>
        <w:rFonts w:ascii="Times New Roman" w:hAnsi="Times New Roman" w:cs="Times New Roman" w:hint="default"/>
        <w:b w:val="0"/>
        <w:i w:val="0"/>
        <w:sz w:val="20"/>
      </w:rPr>
    </w:lvl>
    <w:lvl w:ilvl="1" w:tplc="CC5A367E">
      <w:numFmt w:val="decimal"/>
      <w:lvlText w:val=""/>
      <w:lvlJc w:val="left"/>
    </w:lvl>
    <w:lvl w:ilvl="2" w:tplc="F1BE92D4">
      <w:numFmt w:val="decimal"/>
      <w:lvlText w:val=""/>
      <w:lvlJc w:val="left"/>
    </w:lvl>
    <w:lvl w:ilvl="3" w:tplc="50B46AF8">
      <w:numFmt w:val="decimal"/>
      <w:lvlText w:val=""/>
      <w:lvlJc w:val="left"/>
    </w:lvl>
    <w:lvl w:ilvl="4" w:tplc="25B62AFC">
      <w:numFmt w:val="decimal"/>
      <w:lvlText w:val=""/>
      <w:lvlJc w:val="left"/>
    </w:lvl>
    <w:lvl w:ilvl="5" w:tplc="48D480E2">
      <w:numFmt w:val="decimal"/>
      <w:lvlText w:val=""/>
      <w:lvlJc w:val="left"/>
    </w:lvl>
    <w:lvl w:ilvl="6" w:tplc="073ABF3A">
      <w:numFmt w:val="decimal"/>
      <w:lvlText w:val=""/>
      <w:lvlJc w:val="left"/>
    </w:lvl>
    <w:lvl w:ilvl="7" w:tplc="C11AB108">
      <w:numFmt w:val="decimal"/>
      <w:lvlText w:val=""/>
      <w:lvlJc w:val="left"/>
    </w:lvl>
    <w:lvl w:ilvl="8" w:tplc="1BB69046">
      <w:numFmt w:val="decimal"/>
      <w:lvlText w:val=""/>
      <w:lvlJc w:val="left"/>
    </w:lvl>
  </w:abstractNum>
  <w:abstractNum w:abstractNumId="21" w15:restartNumberingAfterBreak="0">
    <w:nsid w:val="4CB87A34"/>
    <w:multiLevelType w:val="hybridMultilevel"/>
    <w:tmpl w:val="E3FA9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581AC7"/>
    <w:multiLevelType w:val="hybridMultilevel"/>
    <w:tmpl w:val="87C8AAA8"/>
    <w:lvl w:ilvl="0" w:tplc="41C0DE1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4741B99"/>
    <w:multiLevelType w:val="hybridMultilevel"/>
    <w:tmpl w:val="C0AE7F48"/>
    <w:lvl w:ilvl="0" w:tplc="0C09000F">
      <w:start w:val="1"/>
      <w:numFmt w:val="decimal"/>
      <w:pStyle w:val="Heading1WHITE"/>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9F6A1F"/>
    <w:multiLevelType w:val="hybridMultilevel"/>
    <w:tmpl w:val="E8AA47E2"/>
    <w:name w:val="StandardBulletedList"/>
    <w:lvl w:ilvl="0" w:tplc="F6F6CC44">
      <w:start w:val="1"/>
      <w:numFmt w:val="bullet"/>
      <w:pStyle w:val="Bullet"/>
      <w:lvlText w:val="•"/>
      <w:lvlJc w:val="left"/>
      <w:pPr>
        <w:tabs>
          <w:tab w:val="num" w:pos="567"/>
        </w:tabs>
        <w:ind w:left="567" w:hanging="567"/>
      </w:pPr>
      <w:rPr>
        <w:rFonts w:ascii="Times New Roman" w:hAnsi="Times New Roman"/>
      </w:rPr>
    </w:lvl>
    <w:lvl w:ilvl="1" w:tplc="F544DC76">
      <w:start w:val="1"/>
      <w:numFmt w:val="bullet"/>
      <w:lvlText w:val="–"/>
      <w:lvlJc w:val="left"/>
      <w:pPr>
        <w:tabs>
          <w:tab w:val="num" w:pos="1134"/>
        </w:tabs>
        <w:ind w:left="1134" w:hanging="567"/>
      </w:pPr>
      <w:rPr>
        <w:rFonts w:ascii="Times New Roman" w:hAnsi="Times New Roman"/>
      </w:rPr>
    </w:lvl>
    <w:lvl w:ilvl="2" w:tplc="1868AF8E">
      <w:start w:val="1"/>
      <w:numFmt w:val="bullet"/>
      <w:lvlText w:val=":"/>
      <w:lvlJc w:val="left"/>
      <w:pPr>
        <w:tabs>
          <w:tab w:val="num" w:pos="1701"/>
        </w:tabs>
        <w:ind w:left="1701" w:hanging="567"/>
      </w:pPr>
      <w:rPr>
        <w:rFonts w:ascii="Times New Roman" w:hAnsi="Times New Roman"/>
      </w:rPr>
    </w:lvl>
    <w:lvl w:ilvl="3" w:tplc="6756C588">
      <w:start w:val="1"/>
      <w:numFmt w:val="decimal"/>
      <w:lvlText w:val="(%4)"/>
      <w:lvlJc w:val="left"/>
      <w:pPr>
        <w:ind w:left="1440" w:hanging="360"/>
      </w:pPr>
      <w:rPr>
        <w:rFonts w:cs="Times New Roman"/>
      </w:rPr>
    </w:lvl>
    <w:lvl w:ilvl="4" w:tplc="88F6C744">
      <w:start w:val="1"/>
      <w:numFmt w:val="lowerLetter"/>
      <w:lvlText w:val="(%5)"/>
      <w:lvlJc w:val="left"/>
      <w:pPr>
        <w:ind w:left="1800" w:hanging="360"/>
      </w:pPr>
      <w:rPr>
        <w:rFonts w:cs="Times New Roman"/>
      </w:rPr>
    </w:lvl>
    <w:lvl w:ilvl="5" w:tplc="2FF68018">
      <w:start w:val="1"/>
      <w:numFmt w:val="lowerRoman"/>
      <w:lvlText w:val="(%6)"/>
      <w:lvlJc w:val="left"/>
      <w:pPr>
        <w:ind w:left="2160" w:hanging="360"/>
      </w:pPr>
      <w:rPr>
        <w:rFonts w:cs="Times New Roman"/>
      </w:rPr>
    </w:lvl>
    <w:lvl w:ilvl="6" w:tplc="8FF8B54E">
      <w:start w:val="1"/>
      <w:numFmt w:val="decimal"/>
      <w:lvlText w:val="%7."/>
      <w:lvlJc w:val="left"/>
      <w:pPr>
        <w:ind w:left="2520" w:hanging="360"/>
      </w:pPr>
      <w:rPr>
        <w:rFonts w:cs="Times New Roman"/>
      </w:rPr>
    </w:lvl>
    <w:lvl w:ilvl="7" w:tplc="2A4C31A0">
      <w:start w:val="1"/>
      <w:numFmt w:val="lowerLetter"/>
      <w:lvlText w:val="%8."/>
      <w:lvlJc w:val="left"/>
      <w:pPr>
        <w:ind w:left="2880" w:hanging="360"/>
      </w:pPr>
      <w:rPr>
        <w:rFonts w:cs="Times New Roman"/>
      </w:rPr>
    </w:lvl>
    <w:lvl w:ilvl="8" w:tplc="1AA8F622">
      <w:start w:val="1"/>
      <w:numFmt w:val="lowerRoman"/>
      <w:lvlText w:val="%9."/>
      <w:lvlJc w:val="left"/>
      <w:pPr>
        <w:ind w:left="3240" w:hanging="360"/>
      </w:pPr>
      <w:rPr>
        <w:rFonts w:cs="Times New Roman"/>
      </w:rPr>
    </w:lvl>
  </w:abstractNum>
  <w:abstractNum w:abstractNumId="25" w15:restartNumberingAfterBreak="0">
    <w:nsid w:val="5AC45513"/>
    <w:multiLevelType w:val="hybridMultilevel"/>
    <w:tmpl w:val="DF6A6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424225"/>
    <w:multiLevelType w:val="hybridMultilevel"/>
    <w:tmpl w:val="E898CC72"/>
    <w:styleLink w:val="KeyPoints"/>
    <w:lvl w:ilvl="0" w:tplc="3CF4BB86">
      <w:start w:val="1"/>
      <w:numFmt w:val="decimal"/>
      <w:pStyle w:val="ListNumber"/>
      <w:lvlText w:val="%1."/>
      <w:lvlJc w:val="left"/>
      <w:pPr>
        <w:ind w:left="369" w:hanging="369"/>
      </w:pPr>
      <w:rPr>
        <w:rFonts w:ascii="Arial" w:hAnsi="Arial" w:hint="default"/>
        <w:sz w:val="22"/>
      </w:rPr>
    </w:lvl>
    <w:lvl w:ilvl="1" w:tplc="A74A6784">
      <w:start w:val="1"/>
      <w:numFmt w:val="lowerLetter"/>
      <w:pStyle w:val="ListNumber2"/>
      <w:lvlText w:val="%2."/>
      <w:lvlJc w:val="left"/>
      <w:pPr>
        <w:ind w:left="738" w:hanging="369"/>
      </w:pPr>
      <w:rPr>
        <w:rFonts w:hint="default"/>
      </w:rPr>
    </w:lvl>
    <w:lvl w:ilvl="2" w:tplc="8BC475F2">
      <w:start w:val="1"/>
      <w:numFmt w:val="lowerRoman"/>
      <w:pStyle w:val="ListNumber3"/>
      <w:lvlText w:val="%3."/>
      <w:lvlJc w:val="left"/>
      <w:pPr>
        <w:ind w:left="1107" w:hanging="369"/>
      </w:pPr>
      <w:rPr>
        <w:rFonts w:hint="default"/>
      </w:rPr>
    </w:lvl>
    <w:lvl w:ilvl="3" w:tplc="56A09962">
      <w:start w:val="1"/>
      <w:numFmt w:val="none"/>
      <w:pStyle w:val="ListNumber4"/>
      <w:lvlText w:val="%4"/>
      <w:lvlJc w:val="left"/>
      <w:pPr>
        <w:ind w:left="1476" w:hanging="369"/>
      </w:pPr>
      <w:rPr>
        <w:rFonts w:hint="default"/>
      </w:rPr>
    </w:lvl>
    <w:lvl w:ilvl="4" w:tplc="B3ECF52A">
      <w:start w:val="1"/>
      <w:numFmt w:val="none"/>
      <w:pStyle w:val="ListNumber5"/>
      <w:lvlText w:val=""/>
      <w:lvlJc w:val="left"/>
      <w:pPr>
        <w:ind w:left="1845" w:hanging="369"/>
      </w:pPr>
      <w:rPr>
        <w:rFonts w:hint="default"/>
      </w:rPr>
    </w:lvl>
    <w:lvl w:ilvl="5" w:tplc="E37CB2EC">
      <w:start w:val="1"/>
      <w:numFmt w:val="none"/>
      <w:lvlText w:val=""/>
      <w:lvlJc w:val="left"/>
      <w:pPr>
        <w:ind w:left="2214" w:hanging="369"/>
      </w:pPr>
      <w:rPr>
        <w:rFonts w:hint="default"/>
      </w:rPr>
    </w:lvl>
    <w:lvl w:ilvl="6" w:tplc="9458975C">
      <w:start w:val="1"/>
      <w:numFmt w:val="none"/>
      <w:lvlText w:val=""/>
      <w:lvlJc w:val="left"/>
      <w:pPr>
        <w:ind w:left="2583" w:hanging="369"/>
      </w:pPr>
      <w:rPr>
        <w:rFonts w:hint="default"/>
      </w:rPr>
    </w:lvl>
    <w:lvl w:ilvl="7" w:tplc="37345864">
      <w:start w:val="1"/>
      <w:numFmt w:val="none"/>
      <w:lvlText w:val=""/>
      <w:lvlJc w:val="left"/>
      <w:pPr>
        <w:ind w:left="2952" w:hanging="369"/>
      </w:pPr>
      <w:rPr>
        <w:rFonts w:hint="default"/>
      </w:rPr>
    </w:lvl>
    <w:lvl w:ilvl="8" w:tplc="67F0F8C2">
      <w:start w:val="1"/>
      <w:numFmt w:val="none"/>
      <w:lvlText w:val=""/>
      <w:lvlJc w:val="left"/>
      <w:pPr>
        <w:ind w:left="3321" w:hanging="369"/>
      </w:pPr>
      <w:rPr>
        <w:rFonts w:hint="default"/>
      </w:rPr>
    </w:lvl>
  </w:abstractNum>
  <w:abstractNum w:abstractNumId="27" w15:restartNumberingAfterBreak="0">
    <w:nsid w:val="63B907FF"/>
    <w:multiLevelType w:val="hybridMultilevel"/>
    <w:tmpl w:val="06B0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456429"/>
    <w:multiLevelType w:val="hybridMultilevel"/>
    <w:tmpl w:val="E898CC72"/>
    <w:numStyleLink w:val="KeyPoints"/>
  </w:abstractNum>
  <w:abstractNum w:abstractNumId="29" w15:restartNumberingAfterBreak="0">
    <w:nsid w:val="65717D42"/>
    <w:multiLevelType w:val="hybridMultilevel"/>
    <w:tmpl w:val="515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764EC5"/>
    <w:multiLevelType w:val="multilevel"/>
    <w:tmpl w:val="1E1EA6E0"/>
    <w:lvl w:ilvl="0">
      <w:start w:val="1"/>
      <w:numFmt w:val="decimal"/>
      <w:lvlText w:val="Schedule %1"/>
      <w:lvlJc w:val="left"/>
      <w:pPr>
        <w:tabs>
          <w:tab w:val="num" w:pos="1418"/>
        </w:tabs>
        <w:ind w:left="1418" w:hanging="1418"/>
      </w:pPr>
      <w:rPr>
        <w:rFonts w:cs="Times New Roman"/>
      </w:rPr>
    </w:lvl>
    <w:lvl w:ilvl="1">
      <w:start w:val="1"/>
      <w:numFmt w:val="decimal"/>
      <w:pStyle w:val="ScheduleLevel1"/>
      <w:lvlText w:val="%2."/>
      <w:lvlJc w:val="left"/>
      <w:pPr>
        <w:tabs>
          <w:tab w:val="num" w:pos="1134"/>
        </w:tabs>
        <w:ind w:left="1134" w:hanging="1134"/>
      </w:pPr>
      <w:rPr>
        <w:rFonts w:cs="Times New Roman"/>
      </w:rPr>
    </w:lvl>
    <w:lvl w:ilvl="2">
      <w:start w:val="1"/>
      <w:numFmt w:val="decimal"/>
      <w:lvlText w:val="%2.%3."/>
      <w:lvlJc w:val="left"/>
      <w:pPr>
        <w:tabs>
          <w:tab w:val="num" w:pos="1134"/>
        </w:tabs>
        <w:ind w:left="1134" w:hanging="1134"/>
      </w:pPr>
      <w:rPr>
        <w:rFonts w:cs="Times New Roman"/>
      </w:rPr>
    </w:lvl>
    <w:lvl w:ilvl="3">
      <w:start w:val="2"/>
      <w:numFmt w:val="lowerLetter"/>
      <w:lvlText w:val="(%4)"/>
      <w:lvlJc w:val="left"/>
      <w:pPr>
        <w:tabs>
          <w:tab w:val="num" w:pos="1134"/>
        </w:tabs>
        <w:ind w:left="1134" w:hanging="1134"/>
      </w:pPr>
      <w:rPr>
        <w:rFonts w:cs="Times New Roman"/>
      </w:rPr>
    </w:lvl>
    <w:lvl w:ilvl="4">
      <w:start w:val="1"/>
      <w:numFmt w:val="lowerLetter"/>
      <w:pStyle w:val="ScheduleLevel4"/>
      <w:lvlText w:val="%5."/>
      <w:lvlJc w:val="left"/>
      <w:pPr>
        <w:tabs>
          <w:tab w:val="num" w:pos="1559"/>
        </w:tabs>
        <w:ind w:left="1559" w:hanging="425"/>
      </w:pPr>
      <w:rPr>
        <w:rFonts w:cs="Times New Roman"/>
      </w:rPr>
    </w:lvl>
    <w:lvl w:ilvl="5">
      <w:start w:val="1"/>
      <w:numFmt w:val="lowerRoman"/>
      <w:pStyle w:val="ScheduleLevel5"/>
      <w:lvlText w:val="%6."/>
      <w:lvlJc w:val="left"/>
      <w:pPr>
        <w:tabs>
          <w:tab w:val="num" w:pos="1985"/>
        </w:tabs>
        <w:ind w:left="1985" w:hanging="426"/>
      </w:pPr>
      <w:rPr>
        <w:rFonts w:cs="Times New Roman"/>
      </w:rPr>
    </w:lvl>
    <w:lvl w:ilvl="6">
      <w:start w:val="1"/>
      <w:numFmt w:val="upperLetter"/>
      <w:pStyle w:val="ScheduleLevel6"/>
      <w:lvlText w:val="%7."/>
      <w:lvlJc w:val="left"/>
      <w:pPr>
        <w:tabs>
          <w:tab w:val="num" w:pos="2410"/>
        </w:tabs>
        <w:ind w:left="2410" w:hanging="425"/>
      </w:pPr>
      <w:rPr>
        <w:rFonts w:cs="Times New Roman"/>
      </w:rPr>
    </w:lvl>
    <w:lvl w:ilvl="7">
      <w:start w:val="1"/>
      <w:numFmt w:val="upperLetter"/>
      <w:pStyle w:val="ScheduleLevel7"/>
      <w:lvlText w:val="%8."/>
      <w:lvlJc w:val="left"/>
      <w:pPr>
        <w:tabs>
          <w:tab w:val="num" w:pos="1985"/>
        </w:tabs>
        <w:ind w:left="1985" w:hanging="426"/>
      </w:pPr>
      <w:rPr>
        <w:rFonts w:cs="Times New Roman"/>
      </w:rPr>
    </w:lvl>
    <w:lvl w:ilvl="8">
      <w:start w:val="1"/>
      <w:numFmt w:val="upperLetter"/>
      <w:pStyle w:val="ScheduleLevel8"/>
      <w:lvlText w:val="%9."/>
      <w:lvlJc w:val="left"/>
      <w:pPr>
        <w:tabs>
          <w:tab w:val="num" w:pos="1985"/>
        </w:tabs>
        <w:ind w:left="1985" w:hanging="426"/>
      </w:pPr>
      <w:rPr>
        <w:rFonts w:cs="Times New Roman"/>
      </w:rPr>
    </w:lvl>
  </w:abstractNum>
  <w:abstractNum w:abstractNumId="31" w15:restartNumberingAfterBreak="0">
    <w:nsid w:val="773D3FCE"/>
    <w:multiLevelType w:val="hybridMultilevel"/>
    <w:tmpl w:val="2A1854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331DE4"/>
    <w:multiLevelType w:val="hybridMultilevel"/>
    <w:tmpl w:val="B3A8A376"/>
    <w:lvl w:ilvl="0" w:tplc="0C09000F">
      <w:start w:val="1"/>
      <w:numFmt w:val="decimal"/>
      <w:lvlText w:val="%1."/>
      <w:lvlJc w:val="left"/>
      <w:pPr>
        <w:ind w:left="720" w:hanging="360"/>
      </w:pPr>
      <w:rPr>
        <w:rFonts w:hint="default"/>
      </w:rPr>
    </w:lvl>
    <w:lvl w:ilvl="1" w:tplc="AD087938">
      <w:start w:val="1"/>
      <w:numFmt w:val="decimal"/>
      <w:lvlText w:val="%2)"/>
      <w:lvlJc w:val="left"/>
      <w:pPr>
        <w:ind w:left="1800" w:hanging="72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B431D7C"/>
    <w:multiLevelType w:val="hybridMultilevel"/>
    <w:tmpl w:val="ABD69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4D271C"/>
    <w:multiLevelType w:val="hybridMultilevel"/>
    <w:tmpl w:val="2EA0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8"/>
  </w:num>
  <w:num w:numId="4">
    <w:abstractNumId w:val="17"/>
  </w:num>
  <w:num w:numId="5">
    <w:abstractNumId w:val="27"/>
  </w:num>
  <w:num w:numId="6">
    <w:abstractNumId w:val="21"/>
  </w:num>
  <w:num w:numId="7">
    <w:abstractNumId w:val="29"/>
  </w:num>
  <w:num w:numId="8">
    <w:abstractNumId w:val="9"/>
  </w:num>
  <w:num w:numId="9">
    <w:abstractNumId w:val="16"/>
  </w:num>
  <w:num w:numId="10">
    <w:abstractNumId w:val="22"/>
  </w:num>
  <w:num w:numId="11">
    <w:abstractNumId w:val="2"/>
  </w:num>
  <w:num w:numId="12">
    <w:abstractNumId w:val="2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
  </w:num>
  <w:num w:numId="16">
    <w:abstractNumId w:val="4"/>
  </w:num>
  <w:num w:numId="17">
    <w:abstractNumId w:val="20"/>
  </w:num>
  <w:num w:numId="18">
    <w:abstractNumId w:val="12"/>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7"/>
  </w:num>
  <w:num w:numId="22">
    <w:abstractNumId w:val="19"/>
  </w:num>
  <w:num w:numId="23">
    <w:abstractNumId w:val="34"/>
  </w:num>
  <w:num w:numId="24">
    <w:abstractNumId w:val="3"/>
  </w:num>
  <w:num w:numId="25">
    <w:abstractNumId w:val="25"/>
  </w:num>
  <w:num w:numId="26">
    <w:abstractNumId w:val="32"/>
  </w:num>
  <w:num w:numId="27">
    <w:abstractNumId w:val="6"/>
  </w:num>
  <w:num w:numId="28">
    <w:abstractNumId w:val="18"/>
  </w:num>
  <w:num w:numId="29">
    <w:abstractNumId w:val="0"/>
  </w:num>
  <w:num w:numId="30">
    <w:abstractNumId w:val="33"/>
  </w:num>
  <w:num w:numId="31">
    <w:abstractNumId w:val="31"/>
  </w:num>
  <w:num w:numId="32">
    <w:abstractNumId w:val="10"/>
  </w:num>
  <w:num w:numId="33">
    <w:abstractNumId w:val="15"/>
  </w:num>
  <w:num w:numId="34">
    <w:abstractNumId w:val="11"/>
  </w:num>
  <w:num w:numId="35">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0zttz0gewd9befav559p5osxw5sftwfpdv&quot;&gt;Lachlan LTIM_backup&lt;record-ids&gt;&lt;item&gt;79&lt;/item&gt;&lt;item&gt;100&lt;/item&gt;&lt;item&gt;144&lt;/item&gt;&lt;item&gt;147&lt;/item&gt;&lt;item&gt;256&lt;/item&gt;&lt;item&gt;260&lt;/item&gt;&lt;item&gt;397&lt;/item&gt;&lt;item&gt;762&lt;/item&gt;&lt;/record-ids&gt;&lt;/item&gt;&lt;/Libraries&gt;"/>
  </w:docVars>
  <w:rsids>
    <w:rsidRoot w:val="00FE5889"/>
    <w:rsid w:val="00000086"/>
    <w:rsid w:val="000001F3"/>
    <w:rsid w:val="000005BF"/>
    <w:rsid w:val="00000725"/>
    <w:rsid w:val="000009F8"/>
    <w:rsid w:val="00000A82"/>
    <w:rsid w:val="00000AC2"/>
    <w:rsid w:val="00000BCF"/>
    <w:rsid w:val="0000105C"/>
    <w:rsid w:val="0000114F"/>
    <w:rsid w:val="000011E4"/>
    <w:rsid w:val="000011FB"/>
    <w:rsid w:val="00001234"/>
    <w:rsid w:val="00001259"/>
    <w:rsid w:val="0000167B"/>
    <w:rsid w:val="00001807"/>
    <w:rsid w:val="00001A11"/>
    <w:rsid w:val="00001A24"/>
    <w:rsid w:val="00001CB3"/>
    <w:rsid w:val="00001CC4"/>
    <w:rsid w:val="00001CCA"/>
    <w:rsid w:val="00001CEC"/>
    <w:rsid w:val="00001EF1"/>
    <w:rsid w:val="00001FE9"/>
    <w:rsid w:val="000020EA"/>
    <w:rsid w:val="0000257C"/>
    <w:rsid w:val="00002873"/>
    <w:rsid w:val="0000287A"/>
    <w:rsid w:val="000029BE"/>
    <w:rsid w:val="000029C0"/>
    <w:rsid w:val="00002C6B"/>
    <w:rsid w:val="00002CF2"/>
    <w:rsid w:val="00002DC0"/>
    <w:rsid w:val="0000314D"/>
    <w:rsid w:val="000032EE"/>
    <w:rsid w:val="00003547"/>
    <w:rsid w:val="00003671"/>
    <w:rsid w:val="00003774"/>
    <w:rsid w:val="000038F6"/>
    <w:rsid w:val="00003C7A"/>
    <w:rsid w:val="00003CA6"/>
    <w:rsid w:val="00003CB4"/>
    <w:rsid w:val="00003EE5"/>
    <w:rsid w:val="0000406F"/>
    <w:rsid w:val="000040C5"/>
    <w:rsid w:val="00004236"/>
    <w:rsid w:val="00004684"/>
    <w:rsid w:val="00004873"/>
    <w:rsid w:val="00004C94"/>
    <w:rsid w:val="00004CB0"/>
    <w:rsid w:val="00004DAC"/>
    <w:rsid w:val="00004EE7"/>
    <w:rsid w:val="000054AE"/>
    <w:rsid w:val="00005751"/>
    <w:rsid w:val="00005AF3"/>
    <w:rsid w:val="00005B5D"/>
    <w:rsid w:val="00005F2A"/>
    <w:rsid w:val="00005F72"/>
    <w:rsid w:val="000066C6"/>
    <w:rsid w:val="00006807"/>
    <w:rsid w:val="00006865"/>
    <w:rsid w:val="000069D9"/>
    <w:rsid w:val="00006BC9"/>
    <w:rsid w:val="00006C26"/>
    <w:rsid w:val="00006D50"/>
    <w:rsid w:val="00007013"/>
    <w:rsid w:val="00007094"/>
    <w:rsid w:val="00007152"/>
    <w:rsid w:val="0000755D"/>
    <w:rsid w:val="000077B6"/>
    <w:rsid w:val="00007838"/>
    <w:rsid w:val="00007B46"/>
    <w:rsid w:val="00007FA5"/>
    <w:rsid w:val="00008729"/>
    <w:rsid w:val="00010084"/>
    <w:rsid w:val="0001057A"/>
    <w:rsid w:val="00010597"/>
    <w:rsid w:val="00010671"/>
    <w:rsid w:val="000107CC"/>
    <w:rsid w:val="000107E6"/>
    <w:rsid w:val="000108F7"/>
    <w:rsid w:val="00010987"/>
    <w:rsid w:val="00010A2A"/>
    <w:rsid w:val="00010E2B"/>
    <w:rsid w:val="00010E5B"/>
    <w:rsid w:val="00010F32"/>
    <w:rsid w:val="000111E6"/>
    <w:rsid w:val="000116E8"/>
    <w:rsid w:val="0001179B"/>
    <w:rsid w:val="00011F9A"/>
    <w:rsid w:val="00011FE6"/>
    <w:rsid w:val="000120A0"/>
    <w:rsid w:val="00012361"/>
    <w:rsid w:val="00012656"/>
    <w:rsid w:val="0001296D"/>
    <w:rsid w:val="000129D1"/>
    <w:rsid w:val="00012AB2"/>
    <w:rsid w:val="00012CD6"/>
    <w:rsid w:val="00012DE4"/>
    <w:rsid w:val="00012F6A"/>
    <w:rsid w:val="0001304C"/>
    <w:rsid w:val="000130C5"/>
    <w:rsid w:val="0001358B"/>
    <w:rsid w:val="00013632"/>
    <w:rsid w:val="000138E4"/>
    <w:rsid w:val="00013B02"/>
    <w:rsid w:val="00013CFE"/>
    <w:rsid w:val="00013F87"/>
    <w:rsid w:val="00013FC6"/>
    <w:rsid w:val="00014607"/>
    <w:rsid w:val="00014692"/>
    <w:rsid w:val="000146A3"/>
    <w:rsid w:val="00014C1E"/>
    <w:rsid w:val="00014F79"/>
    <w:rsid w:val="000151F9"/>
    <w:rsid w:val="00015285"/>
    <w:rsid w:val="00015429"/>
    <w:rsid w:val="00015827"/>
    <w:rsid w:val="00015D8D"/>
    <w:rsid w:val="00015F31"/>
    <w:rsid w:val="00015FF8"/>
    <w:rsid w:val="00016049"/>
    <w:rsid w:val="00016105"/>
    <w:rsid w:val="00016209"/>
    <w:rsid w:val="000163C4"/>
    <w:rsid w:val="00016540"/>
    <w:rsid w:val="00016667"/>
    <w:rsid w:val="00016766"/>
    <w:rsid w:val="0001680B"/>
    <w:rsid w:val="00016933"/>
    <w:rsid w:val="00016A14"/>
    <w:rsid w:val="00016CF3"/>
    <w:rsid w:val="00016D91"/>
    <w:rsid w:val="00016D94"/>
    <w:rsid w:val="00017075"/>
    <w:rsid w:val="00017391"/>
    <w:rsid w:val="00017465"/>
    <w:rsid w:val="00017484"/>
    <w:rsid w:val="000176A1"/>
    <w:rsid w:val="00017935"/>
    <w:rsid w:val="00017C0D"/>
    <w:rsid w:val="00017C18"/>
    <w:rsid w:val="00017FD7"/>
    <w:rsid w:val="00017FDB"/>
    <w:rsid w:val="0002001D"/>
    <w:rsid w:val="000204F8"/>
    <w:rsid w:val="0002054E"/>
    <w:rsid w:val="000205AD"/>
    <w:rsid w:val="000205E5"/>
    <w:rsid w:val="00020723"/>
    <w:rsid w:val="0002096A"/>
    <w:rsid w:val="000209E9"/>
    <w:rsid w:val="00020B1F"/>
    <w:rsid w:val="00021531"/>
    <w:rsid w:val="00021669"/>
    <w:rsid w:val="000219EC"/>
    <w:rsid w:val="00021B84"/>
    <w:rsid w:val="00021BF2"/>
    <w:rsid w:val="00021C23"/>
    <w:rsid w:val="00021C4A"/>
    <w:rsid w:val="00021CBC"/>
    <w:rsid w:val="00021CE3"/>
    <w:rsid w:val="0002219C"/>
    <w:rsid w:val="000222D2"/>
    <w:rsid w:val="00022377"/>
    <w:rsid w:val="00022661"/>
    <w:rsid w:val="000229CC"/>
    <w:rsid w:val="00022B86"/>
    <w:rsid w:val="00022CB2"/>
    <w:rsid w:val="00022CCC"/>
    <w:rsid w:val="0002303F"/>
    <w:rsid w:val="000230D2"/>
    <w:rsid w:val="00023264"/>
    <w:rsid w:val="000232A6"/>
    <w:rsid w:val="000238CC"/>
    <w:rsid w:val="00023DA6"/>
    <w:rsid w:val="00023F63"/>
    <w:rsid w:val="00023FAF"/>
    <w:rsid w:val="000243F2"/>
    <w:rsid w:val="00024670"/>
    <w:rsid w:val="000247B1"/>
    <w:rsid w:val="00024819"/>
    <w:rsid w:val="0002482B"/>
    <w:rsid w:val="000248D8"/>
    <w:rsid w:val="00024CE7"/>
    <w:rsid w:val="00024DD5"/>
    <w:rsid w:val="00024E96"/>
    <w:rsid w:val="00024F10"/>
    <w:rsid w:val="000250C0"/>
    <w:rsid w:val="00025322"/>
    <w:rsid w:val="000253BC"/>
    <w:rsid w:val="000253FA"/>
    <w:rsid w:val="0002549A"/>
    <w:rsid w:val="000258D8"/>
    <w:rsid w:val="00025906"/>
    <w:rsid w:val="00025A30"/>
    <w:rsid w:val="000263AB"/>
    <w:rsid w:val="00026902"/>
    <w:rsid w:val="0002691A"/>
    <w:rsid w:val="000269FA"/>
    <w:rsid w:val="00026AE9"/>
    <w:rsid w:val="00026B27"/>
    <w:rsid w:val="00026CC7"/>
    <w:rsid w:val="00026D15"/>
    <w:rsid w:val="00027025"/>
    <w:rsid w:val="0002707D"/>
    <w:rsid w:val="00027517"/>
    <w:rsid w:val="00027961"/>
    <w:rsid w:val="00027B09"/>
    <w:rsid w:val="00027C31"/>
    <w:rsid w:val="0003009C"/>
    <w:rsid w:val="00030289"/>
    <w:rsid w:val="000308C2"/>
    <w:rsid w:val="00030DBA"/>
    <w:rsid w:val="00030E62"/>
    <w:rsid w:val="00031279"/>
    <w:rsid w:val="0003131F"/>
    <w:rsid w:val="00031390"/>
    <w:rsid w:val="000313DC"/>
    <w:rsid w:val="000316B6"/>
    <w:rsid w:val="0003173E"/>
    <w:rsid w:val="00031763"/>
    <w:rsid w:val="0003177A"/>
    <w:rsid w:val="00031808"/>
    <w:rsid w:val="0003186A"/>
    <w:rsid w:val="00031C27"/>
    <w:rsid w:val="00031E1A"/>
    <w:rsid w:val="00031E4C"/>
    <w:rsid w:val="00031F01"/>
    <w:rsid w:val="000323E6"/>
    <w:rsid w:val="00032451"/>
    <w:rsid w:val="00032952"/>
    <w:rsid w:val="00032999"/>
    <w:rsid w:val="000329C5"/>
    <w:rsid w:val="00032B55"/>
    <w:rsid w:val="000331DC"/>
    <w:rsid w:val="0003339B"/>
    <w:rsid w:val="00033497"/>
    <w:rsid w:val="000334F8"/>
    <w:rsid w:val="00033533"/>
    <w:rsid w:val="0003359D"/>
    <w:rsid w:val="000335F5"/>
    <w:rsid w:val="00033A25"/>
    <w:rsid w:val="00033CC4"/>
    <w:rsid w:val="00033F97"/>
    <w:rsid w:val="00033FAE"/>
    <w:rsid w:val="00034417"/>
    <w:rsid w:val="00034531"/>
    <w:rsid w:val="0003496E"/>
    <w:rsid w:val="0003496F"/>
    <w:rsid w:val="00034B7A"/>
    <w:rsid w:val="00034C8F"/>
    <w:rsid w:val="0003513C"/>
    <w:rsid w:val="0003517B"/>
    <w:rsid w:val="000352AC"/>
    <w:rsid w:val="00035488"/>
    <w:rsid w:val="0003548C"/>
    <w:rsid w:val="0003583A"/>
    <w:rsid w:val="00035A8B"/>
    <w:rsid w:val="00035EA6"/>
    <w:rsid w:val="000361F1"/>
    <w:rsid w:val="0003646E"/>
    <w:rsid w:val="000364D7"/>
    <w:rsid w:val="000364E4"/>
    <w:rsid w:val="000366FE"/>
    <w:rsid w:val="00036759"/>
    <w:rsid w:val="00036A70"/>
    <w:rsid w:val="00036C61"/>
    <w:rsid w:val="00036DBA"/>
    <w:rsid w:val="00036E21"/>
    <w:rsid w:val="00036F41"/>
    <w:rsid w:val="00036F4F"/>
    <w:rsid w:val="00036F73"/>
    <w:rsid w:val="00037381"/>
    <w:rsid w:val="000373A9"/>
    <w:rsid w:val="0003756D"/>
    <w:rsid w:val="00037620"/>
    <w:rsid w:val="000379E8"/>
    <w:rsid w:val="00037A62"/>
    <w:rsid w:val="00037E74"/>
    <w:rsid w:val="00037EDF"/>
    <w:rsid w:val="00040002"/>
    <w:rsid w:val="00040057"/>
    <w:rsid w:val="00040114"/>
    <w:rsid w:val="00040138"/>
    <w:rsid w:val="0004059D"/>
    <w:rsid w:val="000408FE"/>
    <w:rsid w:val="00040AB8"/>
    <w:rsid w:val="00040B24"/>
    <w:rsid w:val="00040E9B"/>
    <w:rsid w:val="00040F3D"/>
    <w:rsid w:val="00040FD2"/>
    <w:rsid w:val="0004105A"/>
    <w:rsid w:val="0004106C"/>
    <w:rsid w:val="00041100"/>
    <w:rsid w:val="0004120E"/>
    <w:rsid w:val="0004168C"/>
    <w:rsid w:val="000416C8"/>
    <w:rsid w:val="00041758"/>
    <w:rsid w:val="00041804"/>
    <w:rsid w:val="00041933"/>
    <w:rsid w:val="00041E96"/>
    <w:rsid w:val="000422B1"/>
    <w:rsid w:val="000423AC"/>
    <w:rsid w:val="00042426"/>
    <w:rsid w:val="00042489"/>
    <w:rsid w:val="0004266E"/>
    <w:rsid w:val="0004267F"/>
    <w:rsid w:val="00042C0D"/>
    <w:rsid w:val="00042D50"/>
    <w:rsid w:val="00042E0C"/>
    <w:rsid w:val="000430F5"/>
    <w:rsid w:val="00043172"/>
    <w:rsid w:val="00043193"/>
    <w:rsid w:val="000434DC"/>
    <w:rsid w:val="0004359B"/>
    <w:rsid w:val="00043827"/>
    <w:rsid w:val="00043D70"/>
    <w:rsid w:val="00043E74"/>
    <w:rsid w:val="000440AA"/>
    <w:rsid w:val="000441C9"/>
    <w:rsid w:val="0004427D"/>
    <w:rsid w:val="0004430D"/>
    <w:rsid w:val="000444CD"/>
    <w:rsid w:val="0004457A"/>
    <w:rsid w:val="0004460A"/>
    <w:rsid w:val="0004487B"/>
    <w:rsid w:val="00044C24"/>
    <w:rsid w:val="00044FC2"/>
    <w:rsid w:val="000451E4"/>
    <w:rsid w:val="000453E7"/>
    <w:rsid w:val="00045841"/>
    <w:rsid w:val="00045B40"/>
    <w:rsid w:val="00045B5E"/>
    <w:rsid w:val="00045D24"/>
    <w:rsid w:val="0004608E"/>
    <w:rsid w:val="00046230"/>
    <w:rsid w:val="000462B7"/>
    <w:rsid w:val="000465E2"/>
    <w:rsid w:val="0004682E"/>
    <w:rsid w:val="00046BB1"/>
    <w:rsid w:val="00047133"/>
    <w:rsid w:val="0004757E"/>
    <w:rsid w:val="000477B9"/>
    <w:rsid w:val="00047836"/>
    <w:rsid w:val="00047958"/>
    <w:rsid w:val="00047A98"/>
    <w:rsid w:val="00047AD2"/>
    <w:rsid w:val="00047BB3"/>
    <w:rsid w:val="00047D6F"/>
    <w:rsid w:val="00047E55"/>
    <w:rsid w:val="00047EA7"/>
    <w:rsid w:val="00050083"/>
    <w:rsid w:val="00050160"/>
    <w:rsid w:val="0005023F"/>
    <w:rsid w:val="00050285"/>
    <w:rsid w:val="0005029B"/>
    <w:rsid w:val="00050466"/>
    <w:rsid w:val="00050560"/>
    <w:rsid w:val="0005063C"/>
    <w:rsid w:val="00050663"/>
    <w:rsid w:val="0005096F"/>
    <w:rsid w:val="00050B8E"/>
    <w:rsid w:val="00050C8B"/>
    <w:rsid w:val="00050CE9"/>
    <w:rsid w:val="000511B8"/>
    <w:rsid w:val="000511F2"/>
    <w:rsid w:val="00051290"/>
    <w:rsid w:val="000512B5"/>
    <w:rsid w:val="00051BFF"/>
    <w:rsid w:val="00051EAE"/>
    <w:rsid w:val="000520BD"/>
    <w:rsid w:val="00052824"/>
    <w:rsid w:val="0005286C"/>
    <w:rsid w:val="000529CD"/>
    <w:rsid w:val="00052C4C"/>
    <w:rsid w:val="00052D6C"/>
    <w:rsid w:val="0005308D"/>
    <w:rsid w:val="00053596"/>
    <w:rsid w:val="00053678"/>
    <w:rsid w:val="000536C3"/>
    <w:rsid w:val="000537D4"/>
    <w:rsid w:val="0005380A"/>
    <w:rsid w:val="00053ACD"/>
    <w:rsid w:val="00053C8F"/>
    <w:rsid w:val="00053D22"/>
    <w:rsid w:val="00053E12"/>
    <w:rsid w:val="00053FB2"/>
    <w:rsid w:val="000542AC"/>
    <w:rsid w:val="00054545"/>
    <w:rsid w:val="000546F2"/>
    <w:rsid w:val="000547F4"/>
    <w:rsid w:val="00054CB4"/>
    <w:rsid w:val="00054D33"/>
    <w:rsid w:val="00054FCC"/>
    <w:rsid w:val="00055195"/>
    <w:rsid w:val="00055562"/>
    <w:rsid w:val="00055843"/>
    <w:rsid w:val="000558DF"/>
    <w:rsid w:val="000561D1"/>
    <w:rsid w:val="0005630C"/>
    <w:rsid w:val="000565DF"/>
    <w:rsid w:val="0005662E"/>
    <w:rsid w:val="000566C2"/>
    <w:rsid w:val="0005673D"/>
    <w:rsid w:val="000569AA"/>
    <w:rsid w:val="00056A34"/>
    <w:rsid w:val="00056D8A"/>
    <w:rsid w:val="00056DCD"/>
    <w:rsid w:val="00056EA3"/>
    <w:rsid w:val="000570C1"/>
    <w:rsid w:val="000571F3"/>
    <w:rsid w:val="000573F3"/>
    <w:rsid w:val="00057567"/>
    <w:rsid w:val="0005758C"/>
    <w:rsid w:val="00057746"/>
    <w:rsid w:val="000577CB"/>
    <w:rsid w:val="00057841"/>
    <w:rsid w:val="00057E27"/>
    <w:rsid w:val="000600E0"/>
    <w:rsid w:val="00060213"/>
    <w:rsid w:val="00060237"/>
    <w:rsid w:val="0006026A"/>
    <w:rsid w:val="00060536"/>
    <w:rsid w:val="000605BA"/>
    <w:rsid w:val="000605FC"/>
    <w:rsid w:val="00060B2C"/>
    <w:rsid w:val="00060B5C"/>
    <w:rsid w:val="00060BBA"/>
    <w:rsid w:val="00060D00"/>
    <w:rsid w:val="000610D3"/>
    <w:rsid w:val="0006114D"/>
    <w:rsid w:val="00061265"/>
    <w:rsid w:val="00061441"/>
    <w:rsid w:val="00061600"/>
    <w:rsid w:val="00061988"/>
    <w:rsid w:val="00061DB6"/>
    <w:rsid w:val="00061E7F"/>
    <w:rsid w:val="00062228"/>
    <w:rsid w:val="00062240"/>
    <w:rsid w:val="00062441"/>
    <w:rsid w:val="000626F5"/>
    <w:rsid w:val="000629C1"/>
    <w:rsid w:val="00062A1B"/>
    <w:rsid w:val="000631E9"/>
    <w:rsid w:val="000639CD"/>
    <w:rsid w:val="00063C24"/>
    <w:rsid w:val="000644DD"/>
    <w:rsid w:val="00064770"/>
    <w:rsid w:val="00064947"/>
    <w:rsid w:val="00064A39"/>
    <w:rsid w:val="00064D9C"/>
    <w:rsid w:val="00064FD3"/>
    <w:rsid w:val="00065051"/>
    <w:rsid w:val="00065704"/>
    <w:rsid w:val="00065A93"/>
    <w:rsid w:val="00065DEE"/>
    <w:rsid w:val="00065E77"/>
    <w:rsid w:val="00065EF6"/>
    <w:rsid w:val="00066038"/>
    <w:rsid w:val="000660E5"/>
    <w:rsid w:val="00066126"/>
    <w:rsid w:val="0006666E"/>
    <w:rsid w:val="000666C1"/>
    <w:rsid w:val="000666FC"/>
    <w:rsid w:val="000668AE"/>
    <w:rsid w:val="00066DE6"/>
    <w:rsid w:val="00066E5B"/>
    <w:rsid w:val="000670CB"/>
    <w:rsid w:val="00067244"/>
    <w:rsid w:val="00067287"/>
    <w:rsid w:val="0006728C"/>
    <w:rsid w:val="00067434"/>
    <w:rsid w:val="0006744E"/>
    <w:rsid w:val="000674D6"/>
    <w:rsid w:val="00067588"/>
    <w:rsid w:val="00067C38"/>
    <w:rsid w:val="000706E4"/>
    <w:rsid w:val="0007071C"/>
    <w:rsid w:val="00070B06"/>
    <w:rsid w:val="00070BD5"/>
    <w:rsid w:val="00070CE9"/>
    <w:rsid w:val="00070D4E"/>
    <w:rsid w:val="00070F40"/>
    <w:rsid w:val="0007108D"/>
    <w:rsid w:val="0007123A"/>
    <w:rsid w:val="0007125A"/>
    <w:rsid w:val="0007150C"/>
    <w:rsid w:val="00071542"/>
    <w:rsid w:val="000718A9"/>
    <w:rsid w:val="00071AB4"/>
    <w:rsid w:val="00071C45"/>
    <w:rsid w:val="00071CE9"/>
    <w:rsid w:val="00071D18"/>
    <w:rsid w:val="00071D86"/>
    <w:rsid w:val="00071E87"/>
    <w:rsid w:val="00071F1C"/>
    <w:rsid w:val="000720D2"/>
    <w:rsid w:val="0007267E"/>
    <w:rsid w:val="000727B9"/>
    <w:rsid w:val="00072810"/>
    <w:rsid w:val="00072A69"/>
    <w:rsid w:val="00072AC8"/>
    <w:rsid w:val="00072AEA"/>
    <w:rsid w:val="00072AF8"/>
    <w:rsid w:val="00072B84"/>
    <w:rsid w:val="00072CC5"/>
    <w:rsid w:val="00072EC4"/>
    <w:rsid w:val="00073394"/>
    <w:rsid w:val="00073808"/>
    <w:rsid w:val="000738DA"/>
    <w:rsid w:val="0007398A"/>
    <w:rsid w:val="00073D34"/>
    <w:rsid w:val="00073DB0"/>
    <w:rsid w:val="00073F0D"/>
    <w:rsid w:val="00073FA8"/>
    <w:rsid w:val="000740BA"/>
    <w:rsid w:val="0007426D"/>
    <w:rsid w:val="00074288"/>
    <w:rsid w:val="000742E8"/>
    <w:rsid w:val="000745FB"/>
    <w:rsid w:val="00074635"/>
    <w:rsid w:val="000747C6"/>
    <w:rsid w:val="000747CC"/>
    <w:rsid w:val="000747E1"/>
    <w:rsid w:val="000749FA"/>
    <w:rsid w:val="00074B64"/>
    <w:rsid w:val="00074E1B"/>
    <w:rsid w:val="00074E4A"/>
    <w:rsid w:val="00074F10"/>
    <w:rsid w:val="000751D8"/>
    <w:rsid w:val="000751F7"/>
    <w:rsid w:val="00075282"/>
    <w:rsid w:val="000753A9"/>
    <w:rsid w:val="00075435"/>
    <w:rsid w:val="0007551B"/>
    <w:rsid w:val="00075689"/>
    <w:rsid w:val="0007619A"/>
    <w:rsid w:val="000761C8"/>
    <w:rsid w:val="000763B9"/>
    <w:rsid w:val="00076437"/>
    <w:rsid w:val="0007696C"/>
    <w:rsid w:val="00076BB8"/>
    <w:rsid w:val="00076E1A"/>
    <w:rsid w:val="00076E71"/>
    <w:rsid w:val="00076F12"/>
    <w:rsid w:val="00077089"/>
    <w:rsid w:val="000770FE"/>
    <w:rsid w:val="0007715D"/>
    <w:rsid w:val="00077185"/>
    <w:rsid w:val="000771BB"/>
    <w:rsid w:val="000775E0"/>
    <w:rsid w:val="000776CE"/>
    <w:rsid w:val="00077788"/>
    <w:rsid w:val="00077925"/>
    <w:rsid w:val="00077D58"/>
    <w:rsid w:val="00077F8F"/>
    <w:rsid w:val="00080071"/>
    <w:rsid w:val="0008012E"/>
    <w:rsid w:val="00080839"/>
    <w:rsid w:val="00080AD8"/>
    <w:rsid w:val="00080C7E"/>
    <w:rsid w:val="000810EA"/>
    <w:rsid w:val="000812E5"/>
    <w:rsid w:val="000814A3"/>
    <w:rsid w:val="0008161E"/>
    <w:rsid w:val="00081634"/>
    <w:rsid w:val="0008170A"/>
    <w:rsid w:val="000818C3"/>
    <w:rsid w:val="00081ABC"/>
    <w:rsid w:val="00081BD5"/>
    <w:rsid w:val="00081F37"/>
    <w:rsid w:val="00081FE5"/>
    <w:rsid w:val="00082025"/>
    <w:rsid w:val="00082169"/>
    <w:rsid w:val="00082372"/>
    <w:rsid w:val="000823D7"/>
    <w:rsid w:val="00082435"/>
    <w:rsid w:val="0008293F"/>
    <w:rsid w:val="000829A5"/>
    <w:rsid w:val="00082AF6"/>
    <w:rsid w:val="00083159"/>
    <w:rsid w:val="00083286"/>
    <w:rsid w:val="00083299"/>
    <w:rsid w:val="00083535"/>
    <w:rsid w:val="000837AD"/>
    <w:rsid w:val="000837DA"/>
    <w:rsid w:val="000837E3"/>
    <w:rsid w:val="00083888"/>
    <w:rsid w:val="000839D3"/>
    <w:rsid w:val="00083E1A"/>
    <w:rsid w:val="00083EC4"/>
    <w:rsid w:val="00084109"/>
    <w:rsid w:val="000841CE"/>
    <w:rsid w:val="000849B3"/>
    <w:rsid w:val="00084A02"/>
    <w:rsid w:val="00084C02"/>
    <w:rsid w:val="00084EB7"/>
    <w:rsid w:val="00084F01"/>
    <w:rsid w:val="0008512A"/>
    <w:rsid w:val="0008552E"/>
    <w:rsid w:val="00085A4E"/>
    <w:rsid w:val="00086231"/>
    <w:rsid w:val="000862D2"/>
    <w:rsid w:val="00086795"/>
    <w:rsid w:val="000868F9"/>
    <w:rsid w:val="0008690D"/>
    <w:rsid w:val="00086CDB"/>
    <w:rsid w:val="00086E23"/>
    <w:rsid w:val="0008715C"/>
    <w:rsid w:val="0008717C"/>
    <w:rsid w:val="0008735F"/>
    <w:rsid w:val="000873FD"/>
    <w:rsid w:val="00087560"/>
    <w:rsid w:val="000876D1"/>
    <w:rsid w:val="000876ED"/>
    <w:rsid w:val="000876EF"/>
    <w:rsid w:val="00087936"/>
    <w:rsid w:val="000879D3"/>
    <w:rsid w:val="00087AFD"/>
    <w:rsid w:val="00087DEF"/>
    <w:rsid w:val="00087EA1"/>
    <w:rsid w:val="00090161"/>
    <w:rsid w:val="0009028F"/>
    <w:rsid w:val="0009048D"/>
    <w:rsid w:val="000905F4"/>
    <w:rsid w:val="00090605"/>
    <w:rsid w:val="000908AF"/>
    <w:rsid w:val="00090C06"/>
    <w:rsid w:val="00090D54"/>
    <w:rsid w:val="00090FBC"/>
    <w:rsid w:val="00091208"/>
    <w:rsid w:val="000912F6"/>
    <w:rsid w:val="00091AAE"/>
    <w:rsid w:val="00091D35"/>
    <w:rsid w:val="00091E0F"/>
    <w:rsid w:val="00091F66"/>
    <w:rsid w:val="000920EF"/>
    <w:rsid w:val="00092200"/>
    <w:rsid w:val="0009272B"/>
    <w:rsid w:val="00093212"/>
    <w:rsid w:val="00093416"/>
    <w:rsid w:val="0009343B"/>
    <w:rsid w:val="00093768"/>
    <w:rsid w:val="000939B2"/>
    <w:rsid w:val="000939F0"/>
    <w:rsid w:val="00093A98"/>
    <w:rsid w:val="00093B69"/>
    <w:rsid w:val="00093CA7"/>
    <w:rsid w:val="00093D81"/>
    <w:rsid w:val="00093F8F"/>
    <w:rsid w:val="0009441A"/>
    <w:rsid w:val="000944DA"/>
    <w:rsid w:val="000945AC"/>
    <w:rsid w:val="00094688"/>
    <w:rsid w:val="000947C2"/>
    <w:rsid w:val="00094842"/>
    <w:rsid w:val="0009484F"/>
    <w:rsid w:val="00094996"/>
    <w:rsid w:val="00094A37"/>
    <w:rsid w:val="00094C87"/>
    <w:rsid w:val="00094CBF"/>
    <w:rsid w:val="000952C5"/>
    <w:rsid w:val="000952DA"/>
    <w:rsid w:val="00095682"/>
    <w:rsid w:val="0009576F"/>
    <w:rsid w:val="00095939"/>
    <w:rsid w:val="00095975"/>
    <w:rsid w:val="00095ACC"/>
    <w:rsid w:val="00095CF4"/>
    <w:rsid w:val="00095E05"/>
    <w:rsid w:val="000965AC"/>
    <w:rsid w:val="00096756"/>
    <w:rsid w:val="00096991"/>
    <w:rsid w:val="00096D04"/>
    <w:rsid w:val="0009705E"/>
    <w:rsid w:val="0009734A"/>
    <w:rsid w:val="0009776C"/>
    <w:rsid w:val="00097A9E"/>
    <w:rsid w:val="00097BC1"/>
    <w:rsid w:val="00097BC2"/>
    <w:rsid w:val="00097DBC"/>
    <w:rsid w:val="000A00C6"/>
    <w:rsid w:val="000A00F5"/>
    <w:rsid w:val="000A0526"/>
    <w:rsid w:val="000A0531"/>
    <w:rsid w:val="000A073F"/>
    <w:rsid w:val="000A0751"/>
    <w:rsid w:val="000A0BA8"/>
    <w:rsid w:val="000A0D1C"/>
    <w:rsid w:val="000A0F69"/>
    <w:rsid w:val="000A11E1"/>
    <w:rsid w:val="000A121B"/>
    <w:rsid w:val="000A1330"/>
    <w:rsid w:val="000A1650"/>
    <w:rsid w:val="000A19CB"/>
    <w:rsid w:val="000A1B66"/>
    <w:rsid w:val="000A1B8B"/>
    <w:rsid w:val="000A1C96"/>
    <w:rsid w:val="000A1CE4"/>
    <w:rsid w:val="000A1CEA"/>
    <w:rsid w:val="000A216F"/>
    <w:rsid w:val="000A2516"/>
    <w:rsid w:val="000A2A21"/>
    <w:rsid w:val="000A2CE3"/>
    <w:rsid w:val="000A32F5"/>
    <w:rsid w:val="000A344A"/>
    <w:rsid w:val="000A368C"/>
    <w:rsid w:val="000A38A9"/>
    <w:rsid w:val="000A3C88"/>
    <w:rsid w:val="000A3CE6"/>
    <w:rsid w:val="000A3E85"/>
    <w:rsid w:val="000A3E89"/>
    <w:rsid w:val="000A3F6F"/>
    <w:rsid w:val="000A3FC1"/>
    <w:rsid w:val="000A3FC5"/>
    <w:rsid w:val="000A45C3"/>
    <w:rsid w:val="000A4A97"/>
    <w:rsid w:val="000A4E53"/>
    <w:rsid w:val="000A4EBC"/>
    <w:rsid w:val="000A4F1A"/>
    <w:rsid w:val="000A52A0"/>
    <w:rsid w:val="000A544A"/>
    <w:rsid w:val="000A54E6"/>
    <w:rsid w:val="000A5539"/>
    <w:rsid w:val="000A580C"/>
    <w:rsid w:val="000A5B9F"/>
    <w:rsid w:val="000A5E2F"/>
    <w:rsid w:val="000A5E74"/>
    <w:rsid w:val="000A5F98"/>
    <w:rsid w:val="000A611E"/>
    <w:rsid w:val="000A6191"/>
    <w:rsid w:val="000A6305"/>
    <w:rsid w:val="000A63F2"/>
    <w:rsid w:val="000A65C1"/>
    <w:rsid w:val="000A677F"/>
    <w:rsid w:val="000A6A95"/>
    <w:rsid w:val="000A6BB2"/>
    <w:rsid w:val="000A7166"/>
    <w:rsid w:val="000A740A"/>
    <w:rsid w:val="000A74B0"/>
    <w:rsid w:val="000A7503"/>
    <w:rsid w:val="000A789C"/>
    <w:rsid w:val="000A7AB3"/>
    <w:rsid w:val="000B0171"/>
    <w:rsid w:val="000B02B3"/>
    <w:rsid w:val="000B04A4"/>
    <w:rsid w:val="000B0536"/>
    <w:rsid w:val="000B0598"/>
    <w:rsid w:val="000B07CF"/>
    <w:rsid w:val="000B08B1"/>
    <w:rsid w:val="000B09AB"/>
    <w:rsid w:val="000B09DA"/>
    <w:rsid w:val="000B0A92"/>
    <w:rsid w:val="000B0BC8"/>
    <w:rsid w:val="000B0D2D"/>
    <w:rsid w:val="000B108B"/>
    <w:rsid w:val="000B117D"/>
    <w:rsid w:val="000B1425"/>
    <w:rsid w:val="000B1541"/>
    <w:rsid w:val="000B1576"/>
    <w:rsid w:val="000B15E6"/>
    <w:rsid w:val="000B1C30"/>
    <w:rsid w:val="000B1F33"/>
    <w:rsid w:val="000B1F5A"/>
    <w:rsid w:val="000B2037"/>
    <w:rsid w:val="000B227A"/>
    <w:rsid w:val="000B2506"/>
    <w:rsid w:val="000B25B7"/>
    <w:rsid w:val="000B2734"/>
    <w:rsid w:val="000B2849"/>
    <w:rsid w:val="000B28E5"/>
    <w:rsid w:val="000B31F6"/>
    <w:rsid w:val="000B392B"/>
    <w:rsid w:val="000B3C3D"/>
    <w:rsid w:val="000B3DE0"/>
    <w:rsid w:val="000B44B0"/>
    <w:rsid w:val="000B45E2"/>
    <w:rsid w:val="000B4B3F"/>
    <w:rsid w:val="000B4E7C"/>
    <w:rsid w:val="000B4F98"/>
    <w:rsid w:val="000B50DA"/>
    <w:rsid w:val="000B50DB"/>
    <w:rsid w:val="000B52FD"/>
    <w:rsid w:val="000B553F"/>
    <w:rsid w:val="000B5596"/>
    <w:rsid w:val="000B566B"/>
    <w:rsid w:val="000B5838"/>
    <w:rsid w:val="000B6135"/>
    <w:rsid w:val="000B61CF"/>
    <w:rsid w:val="000B62FC"/>
    <w:rsid w:val="000B632A"/>
    <w:rsid w:val="000B666F"/>
    <w:rsid w:val="000B6A37"/>
    <w:rsid w:val="000B6DCE"/>
    <w:rsid w:val="000B6E2C"/>
    <w:rsid w:val="000B6F60"/>
    <w:rsid w:val="000B70D8"/>
    <w:rsid w:val="000B716E"/>
    <w:rsid w:val="000B760A"/>
    <w:rsid w:val="000B77C4"/>
    <w:rsid w:val="000B7978"/>
    <w:rsid w:val="000B79FF"/>
    <w:rsid w:val="000B7B10"/>
    <w:rsid w:val="000B7D48"/>
    <w:rsid w:val="000B7D6B"/>
    <w:rsid w:val="000C0050"/>
    <w:rsid w:val="000C006E"/>
    <w:rsid w:val="000C0116"/>
    <w:rsid w:val="000C0133"/>
    <w:rsid w:val="000C02F3"/>
    <w:rsid w:val="000C0376"/>
    <w:rsid w:val="000C05E0"/>
    <w:rsid w:val="000C0780"/>
    <w:rsid w:val="000C094F"/>
    <w:rsid w:val="000C0A25"/>
    <w:rsid w:val="000C0AF9"/>
    <w:rsid w:val="000C0C05"/>
    <w:rsid w:val="000C168F"/>
    <w:rsid w:val="000C19B4"/>
    <w:rsid w:val="000C1BF4"/>
    <w:rsid w:val="000C1C6D"/>
    <w:rsid w:val="000C1C75"/>
    <w:rsid w:val="000C1DB3"/>
    <w:rsid w:val="000C1DDE"/>
    <w:rsid w:val="000C1E15"/>
    <w:rsid w:val="000C22B2"/>
    <w:rsid w:val="000C2399"/>
    <w:rsid w:val="000C2442"/>
    <w:rsid w:val="000C2599"/>
    <w:rsid w:val="000C2654"/>
    <w:rsid w:val="000C266E"/>
    <w:rsid w:val="000C26FB"/>
    <w:rsid w:val="000C2CB5"/>
    <w:rsid w:val="000C2CD5"/>
    <w:rsid w:val="000C2FCC"/>
    <w:rsid w:val="000C31BD"/>
    <w:rsid w:val="000C35F1"/>
    <w:rsid w:val="000C3658"/>
    <w:rsid w:val="000C37A1"/>
    <w:rsid w:val="000C37D1"/>
    <w:rsid w:val="000C3C6F"/>
    <w:rsid w:val="000C3DA8"/>
    <w:rsid w:val="000C3E85"/>
    <w:rsid w:val="000C4304"/>
    <w:rsid w:val="000C4542"/>
    <w:rsid w:val="000C46D3"/>
    <w:rsid w:val="000C484F"/>
    <w:rsid w:val="000C4B40"/>
    <w:rsid w:val="000C4B7C"/>
    <w:rsid w:val="000C4D37"/>
    <w:rsid w:val="000C4D93"/>
    <w:rsid w:val="000C53BE"/>
    <w:rsid w:val="000C55D0"/>
    <w:rsid w:val="000C61FE"/>
    <w:rsid w:val="000C620C"/>
    <w:rsid w:val="000C6361"/>
    <w:rsid w:val="000C64BC"/>
    <w:rsid w:val="000C64FB"/>
    <w:rsid w:val="000C684A"/>
    <w:rsid w:val="000C694C"/>
    <w:rsid w:val="000C6965"/>
    <w:rsid w:val="000C6A51"/>
    <w:rsid w:val="000C6B6C"/>
    <w:rsid w:val="000C6B9F"/>
    <w:rsid w:val="000C6D40"/>
    <w:rsid w:val="000C6E9F"/>
    <w:rsid w:val="000C749A"/>
    <w:rsid w:val="000C753A"/>
    <w:rsid w:val="000C7923"/>
    <w:rsid w:val="000C7A40"/>
    <w:rsid w:val="000C7A7C"/>
    <w:rsid w:val="000C7D16"/>
    <w:rsid w:val="000C7E25"/>
    <w:rsid w:val="000C7E94"/>
    <w:rsid w:val="000C7F9E"/>
    <w:rsid w:val="000D00E2"/>
    <w:rsid w:val="000D01E8"/>
    <w:rsid w:val="000D0286"/>
    <w:rsid w:val="000D0B85"/>
    <w:rsid w:val="000D0C23"/>
    <w:rsid w:val="000D10F5"/>
    <w:rsid w:val="000D114E"/>
    <w:rsid w:val="000D12BD"/>
    <w:rsid w:val="000D1337"/>
    <w:rsid w:val="000D149A"/>
    <w:rsid w:val="000D1598"/>
    <w:rsid w:val="000D163D"/>
    <w:rsid w:val="000D1668"/>
    <w:rsid w:val="000D1973"/>
    <w:rsid w:val="000D19AB"/>
    <w:rsid w:val="000D1B0B"/>
    <w:rsid w:val="000D1CD7"/>
    <w:rsid w:val="000D1D2F"/>
    <w:rsid w:val="000D1D9B"/>
    <w:rsid w:val="000D1EE6"/>
    <w:rsid w:val="000D20D6"/>
    <w:rsid w:val="000D242F"/>
    <w:rsid w:val="000D25F4"/>
    <w:rsid w:val="000D27BE"/>
    <w:rsid w:val="000D2812"/>
    <w:rsid w:val="000D29AF"/>
    <w:rsid w:val="000D29E2"/>
    <w:rsid w:val="000D2C43"/>
    <w:rsid w:val="000D2C82"/>
    <w:rsid w:val="000D2CE7"/>
    <w:rsid w:val="000D33A4"/>
    <w:rsid w:val="000D34A2"/>
    <w:rsid w:val="000D3783"/>
    <w:rsid w:val="000D3845"/>
    <w:rsid w:val="000D3945"/>
    <w:rsid w:val="000D3C63"/>
    <w:rsid w:val="000D3D8A"/>
    <w:rsid w:val="000D3F49"/>
    <w:rsid w:val="000D40C5"/>
    <w:rsid w:val="000D4106"/>
    <w:rsid w:val="000D421D"/>
    <w:rsid w:val="000D42B5"/>
    <w:rsid w:val="000D4943"/>
    <w:rsid w:val="000D4A71"/>
    <w:rsid w:val="000D4BE3"/>
    <w:rsid w:val="000D4E43"/>
    <w:rsid w:val="000D4F4C"/>
    <w:rsid w:val="000D50CE"/>
    <w:rsid w:val="000D527F"/>
    <w:rsid w:val="000D5496"/>
    <w:rsid w:val="000D552A"/>
    <w:rsid w:val="000D5608"/>
    <w:rsid w:val="000D5732"/>
    <w:rsid w:val="000D5944"/>
    <w:rsid w:val="000D5966"/>
    <w:rsid w:val="000D5B97"/>
    <w:rsid w:val="000D5C8A"/>
    <w:rsid w:val="000D5CA1"/>
    <w:rsid w:val="000D5FA8"/>
    <w:rsid w:val="000D5FE3"/>
    <w:rsid w:val="000D6097"/>
    <w:rsid w:val="000D60A2"/>
    <w:rsid w:val="000D617D"/>
    <w:rsid w:val="000D62E1"/>
    <w:rsid w:val="000D6320"/>
    <w:rsid w:val="000D670D"/>
    <w:rsid w:val="000D68ED"/>
    <w:rsid w:val="000D6D18"/>
    <w:rsid w:val="000D70AD"/>
    <w:rsid w:val="000D72F4"/>
    <w:rsid w:val="000D7657"/>
    <w:rsid w:val="000D7B13"/>
    <w:rsid w:val="000D7F8C"/>
    <w:rsid w:val="000D7F94"/>
    <w:rsid w:val="000E01DD"/>
    <w:rsid w:val="000E0270"/>
    <w:rsid w:val="000E0295"/>
    <w:rsid w:val="000E02CE"/>
    <w:rsid w:val="000E06CC"/>
    <w:rsid w:val="000E0917"/>
    <w:rsid w:val="000E0945"/>
    <w:rsid w:val="000E1134"/>
    <w:rsid w:val="000E142A"/>
    <w:rsid w:val="000E158A"/>
    <w:rsid w:val="000E1869"/>
    <w:rsid w:val="000E19E1"/>
    <w:rsid w:val="000E1C2E"/>
    <w:rsid w:val="000E1CA6"/>
    <w:rsid w:val="000E1E9F"/>
    <w:rsid w:val="000E1F87"/>
    <w:rsid w:val="000E2136"/>
    <w:rsid w:val="000E22A6"/>
    <w:rsid w:val="000E22F0"/>
    <w:rsid w:val="000E2415"/>
    <w:rsid w:val="000E2536"/>
    <w:rsid w:val="000E26AF"/>
    <w:rsid w:val="000E2B76"/>
    <w:rsid w:val="000E2BCC"/>
    <w:rsid w:val="000E2BF1"/>
    <w:rsid w:val="000E2CB8"/>
    <w:rsid w:val="000E2D44"/>
    <w:rsid w:val="000E2E63"/>
    <w:rsid w:val="000E3093"/>
    <w:rsid w:val="000E3166"/>
    <w:rsid w:val="000E3231"/>
    <w:rsid w:val="000E3309"/>
    <w:rsid w:val="000E3918"/>
    <w:rsid w:val="000E3E2D"/>
    <w:rsid w:val="000E446C"/>
    <w:rsid w:val="000E44AA"/>
    <w:rsid w:val="000E45D5"/>
    <w:rsid w:val="000E49E3"/>
    <w:rsid w:val="000E4D17"/>
    <w:rsid w:val="000E4EE6"/>
    <w:rsid w:val="000E5171"/>
    <w:rsid w:val="000E51FA"/>
    <w:rsid w:val="000E5396"/>
    <w:rsid w:val="000E5772"/>
    <w:rsid w:val="000E5869"/>
    <w:rsid w:val="000E5873"/>
    <w:rsid w:val="000E58D3"/>
    <w:rsid w:val="000E5993"/>
    <w:rsid w:val="000E5A79"/>
    <w:rsid w:val="000E5AED"/>
    <w:rsid w:val="000E5CA6"/>
    <w:rsid w:val="000E5E88"/>
    <w:rsid w:val="000E5F83"/>
    <w:rsid w:val="000E602E"/>
    <w:rsid w:val="000E6090"/>
    <w:rsid w:val="000E616B"/>
    <w:rsid w:val="000E6263"/>
    <w:rsid w:val="000E6491"/>
    <w:rsid w:val="000E6670"/>
    <w:rsid w:val="000E6730"/>
    <w:rsid w:val="000E683A"/>
    <w:rsid w:val="000E68B3"/>
    <w:rsid w:val="000E69FD"/>
    <w:rsid w:val="000E6FF2"/>
    <w:rsid w:val="000E71B7"/>
    <w:rsid w:val="000E7548"/>
    <w:rsid w:val="000E773C"/>
    <w:rsid w:val="000E796C"/>
    <w:rsid w:val="000E7B04"/>
    <w:rsid w:val="000E7CAC"/>
    <w:rsid w:val="000E7CE1"/>
    <w:rsid w:val="000E7DD2"/>
    <w:rsid w:val="000E7E37"/>
    <w:rsid w:val="000E7E8A"/>
    <w:rsid w:val="000E7E91"/>
    <w:rsid w:val="000E7F3E"/>
    <w:rsid w:val="000F02F1"/>
    <w:rsid w:val="000F04C3"/>
    <w:rsid w:val="000F05BC"/>
    <w:rsid w:val="000F0F2B"/>
    <w:rsid w:val="000F11DF"/>
    <w:rsid w:val="000F1373"/>
    <w:rsid w:val="000F1527"/>
    <w:rsid w:val="000F152B"/>
    <w:rsid w:val="000F166E"/>
    <w:rsid w:val="000F183E"/>
    <w:rsid w:val="000F19AE"/>
    <w:rsid w:val="000F1CA0"/>
    <w:rsid w:val="000F1D21"/>
    <w:rsid w:val="000F1D9C"/>
    <w:rsid w:val="000F1E78"/>
    <w:rsid w:val="000F1F54"/>
    <w:rsid w:val="000F2118"/>
    <w:rsid w:val="000F24F8"/>
    <w:rsid w:val="000F26D7"/>
    <w:rsid w:val="000F278A"/>
    <w:rsid w:val="000F2834"/>
    <w:rsid w:val="000F2862"/>
    <w:rsid w:val="000F2B59"/>
    <w:rsid w:val="000F2CA9"/>
    <w:rsid w:val="000F2D94"/>
    <w:rsid w:val="000F30D7"/>
    <w:rsid w:val="000F3153"/>
    <w:rsid w:val="000F3197"/>
    <w:rsid w:val="000F31BC"/>
    <w:rsid w:val="000F3478"/>
    <w:rsid w:val="000F3552"/>
    <w:rsid w:val="000F364D"/>
    <w:rsid w:val="000F3742"/>
    <w:rsid w:val="000F3A25"/>
    <w:rsid w:val="000F3C01"/>
    <w:rsid w:val="000F3C21"/>
    <w:rsid w:val="000F3CFD"/>
    <w:rsid w:val="000F3DC5"/>
    <w:rsid w:val="000F4078"/>
    <w:rsid w:val="000F4107"/>
    <w:rsid w:val="000F4158"/>
    <w:rsid w:val="000F433B"/>
    <w:rsid w:val="000F4562"/>
    <w:rsid w:val="000F4623"/>
    <w:rsid w:val="000F4A08"/>
    <w:rsid w:val="000F4DF2"/>
    <w:rsid w:val="000F4E3F"/>
    <w:rsid w:val="000F4F07"/>
    <w:rsid w:val="000F4F18"/>
    <w:rsid w:val="000F5174"/>
    <w:rsid w:val="000F529B"/>
    <w:rsid w:val="000F5347"/>
    <w:rsid w:val="000F5A63"/>
    <w:rsid w:val="000F5AC8"/>
    <w:rsid w:val="000F5D47"/>
    <w:rsid w:val="000F5F21"/>
    <w:rsid w:val="000F60F0"/>
    <w:rsid w:val="000F6338"/>
    <w:rsid w:val="000F63A6"/>
    <w:rsid w:val="000F67FA"/>
    <w:rsid w:val="000F6842"/>
    <w:rsid w:val="000F68CD"/>
    <w:rsid w:val="000F6928"/>
    <w:rsid w:val="000F6BC3"/>
    <w:rsid w:val="000F6C5F"/>
    <w:rsid w:val="000F6C68"/>
    <w:rsid w:val="000F6C70"/>
    <w:rsid w:val="000F6FA9"/>
    <w:rsid w:val="000F7292"/>
    <w:rsid w:val="000F72BA"/>
    <w:rsid w:val="000F733F"/>
    <w:rsid w:val="000F73C1"/>
    <w:rsid w:val="000F73E0"/>
    <w:rsid w:val="000F75A1"/>
    <w:rsid w:val="000F789C"/>
    <w:rsid w:val="000F7985"/>
    <w:rsid w:val="000F7AEB"/>
    <w:rsid w:val="000F7BBE"/>
    <w:rsid w:val="000F7EF6"/>
    <w:rsid w:val="0010015A"/>
    <w:rsid w:val="00100228"/>
    <w:rsid w:val="00100268"/>
    <w:rsid w:val="00100321"/>
    <w:rsid w:val="00100721"/>
    <w:rsid w:val="0010091A"/>
    <w:rsid w:val="00100943"/>
    <w:rsid w:val="001009E6"/>
    <w:rsid w:val="00100AB5"/>
    <w:rsid w:val="00100B3B"/>
    <w:rsid w:val="00100BD2"/>
    <w:rsid w:val="00100CC6"/>
    <w:rsid w:val="00100DA9"/>
    <w:rsid w:val="0010118A"/>
    <w:rsid w:val="001013AD"/>
    <w:rsid w:val="00101425"/>
    <w:rsid w:val="00101A81"/>
    <w:rsid w:val="00101CC2"/>
    <w:rsid w:val="00101CC9"/>
    <w:rsid w:val="00101E65"/>
    <w:rsid w:val="00101E9B"/>
    <w:rsid w:val="00101EC4"/>
    <w:rsid w:val="00101F8E"/>
    <w:rsid w:val="001020BF"/>
    <w:rsid w:val="00102186"/>
    <w:rsid w:val="001021E4"/>
    <w:rsid w:val="001021FD"/>
    <w:rsid w:val="00102434"/>
    <w:rsid w:val="001024B0"/>
    <w:rsid w:val="00102617"/>
    <w:rsid w:val="00102627"/>
    <w:rsid w:val="001027F8"/>
    <w:rsid w:val="0010289F"/>
    <w:rsid w:val="001029DA"/>
    <w:rsid w:val="00102B8F"/>
    <w:rsid w:val="00102BE8"/>
    <w:rsid w:val="0010315F"/>
    <w:rsid w:val="00103202"/>
    <w:rsid w:val="00103454"/>
    <w:rsid w:val="00103577"/>
    <w:rsid w:val="00103597"/>
    <w:rsid w:val="00103642"/>
    <w:rsid w:val="00103869"/>
    <w:rsid w:val="00103899"/>
    <w:rsid w:val="00103A15"/>
    <w:rsid w:val="00103A42"/>
    <w:rsid w:val="00103B4F"/>
    <w:rsid w:val="00103BDD"/>
    <w:rsid w:val="00103F45"/>
    <w:rsid w:val="001045B0"/>
    <w:rsid w:val="00104925"/>
    <w:rsid w:val="0010513A"/>
    <w:rsid w:val="0010519C"/>
    <w:rsid w:val="001056EF"/>
    <w:rsid w:val="0010589E"/>
    <w:rsid w:val="00105962"/>
    <w:rsid w:val="001061A4"/>
    <w:rsid w:val="001061B3"/>
    <w:rsid w:val="00106253"/>
    <w:rsid w:val="00106466"/>
    <w:rsid w:val="001067F0"/>
    <w:rsid w:val="00106916"/>
    <w:rsid w:val="0010695D"/>
    <w:rsid w:val="001069F1"/>
    <w:rsid w:val="00106AE0"/>
    <w:rsid w:val="00106D26"/>
    <w:rsid w:val="00106F35"/>
    <w:rsid w:val="0010707E"/>
    <w:rsid w:val="00107180"/>
    <w:rsid w:val="001072AC"/>
    <w:rsid w:val="00107461"/>
    <w:rsid w:val="00107530"/>
    <w:rsid w:val="001076EF"/>
    <w:rsid w:val="0010783F"/>
    <w:rsid w:val="00107AE6"/>
    <w:rsid w:val="00107AF4"/>
    <w:rsid w:val="00107CF1"/>
    <w:rsid w:val="00107ED2"/>
    <w:rsid w:val="00107F61"/>
    <w:rsid w:val="001103CE"/>
    <w:rsid w:val="001107A3"/>
    <w:rsid w:val="00110857"/>
    <w:rsid w:val="00110C59"/>
    <w:rsid w:val="00110CC2"/>
    <w:rsid w:val="00110F4D"/>
    <w:rsid w:val="001111DB"/>
    <w:rsid w:val="0011146A"/>
    <w:rsid w:val="0011177B"/>
    <w:rsid w:val="00111836"/>
    <w:rsid w:val="001118AB"/>
    <w:rsid w:val="00111A74"/>
    <w:rsid w:val="00111AEF"/>
    <w:rsid w:val="00111C1F"/>
    <w:rsid w:val="00111C21"/>
    <w:rsid w:val="00111F7F"/>
    <w:rsid w:val="00112002"/>
    <w:rsid w:val="001125D7"/>
    <w:rsid w:val="001129BA"/>
    <w:rsid w:val="00112D6D"/>
    <w:rsid w:val="00112DE7"/>
    <w:rsid w:val="00113273"/>
    <w:rsid w:val="00113283"/>
    <w:rsid w:val="00113398"/>
    <w:rsid w:val="001134AD"/>
    <w:rsid w:val="0011358B"/>
    <w:rsid w:val="0011381E"/>
    <w:rsid w:val="0011389C"/>
    <w:rsid w:val="00113B09"/>
    <w:rsid w:val="00113BE2"/>
    <w:rsid w:val="00113BF4"/>
    <w:rsid w:val="00113CE3"/>
    <w:rsid w:val="00113E80"/>
    <w:rsid w:val="00113F44"/>
    <w:rsid w:val="00113F4C"/>
    <w:rsid w:val="00113FFD"/>
    <w:rsid w:val="001141DD"/>
    <w:rsid w:val="001142A2"/>
    <w:rsid w:val="0011469A"/>
    <w:rsid w:val="001146BC"/>
    <w:rsid w:val="00114702"/>
    <w:rsid w:val="001148A1"/>
    <w:rsid w:val="00114A1A"/>
    <w:rsid w:val="00114A58"/>
    <w:rsid w:val="00114BA6"/>
    <w:rsid w:val="00114EA0"/>
    <w:rsid w:val="00114EB1"/>
    <w:rsid w:val="00115180"/>
    <w:rsid w:val="001151C4"/>
    <w:rsid w:val="001152D3"/>
    <w:rsid w:val="001156D6"/>
    <w:rsid w:val="001157D1"/>
    <w:rsid w:val="001158C3"/>
    <w:rsid w:val="00115A68"/>
    <w:rsid w:val="00115C29"/>
    <w:rsid w:val="00115CF2"/>
    <w:rsid w:val="00115E51"/>
    <w:rsid w:val="0011633A"/>
    <w:rsid w:val="0011634C"/>
    <w:rsid w:val="001165DB"/>
    <w:rsid w:val="0011685B"/>
    <w:rsid w:val="00116AF4"/>
    <w:rsid w:val="00116DC5"/>
    <w:rsid w:val="001173DB"/>
    <w:rsid w:val="00117470"/>
    <w:rsid w:val="0011762D"/>
    <w:rsid w:val="00117641"/>
    <w:rsid w:val="0011766D"/>
    <w:rsid w:val="00117A07"/>
    <w:rsid w:val="00117B33"/>
    <w:rsid w:val="00117B55"/>
    <w:rsid w:val="00117DA4"/>
    <w:rsid w:val="00117F2F"/>
    <w:rsid w:val="00120113"/>
    <w:rsid w:val="00120210"/>
    <w:rsid w:val="00120872"/>
    <w:rsid w:val="00120C38"/>
    <w:rsid w:val="00120E3D"/>
    <w:rsid w:val="00120EDC"/>
    <w:rsid w:val="001212E9"/>
    <w:rsid w:val="001218A8"/>
    <w:rsid w:val="001218CC"/>
    <w:rsid w:val="00121924"/>
    <w:rsid w:val="00121976"/>
    <w:rsid w:val="00121FBC"/>
    <w:rsid w:val="001222EE"/>
    <w:rsid w:val="0012272E"/>
    <w:rsid w:val="00122755"/>
    <w:rsid w:val="00122B72"/>
    <w:rsid w:val="00122D81"/>
    <w:rsid w:val="00122EE0"/>
    <w:rsid w:val="0012308D"/>
    <w:rsid w:val="00123188"/>
    <w:rsid w:val="00123234"/>
    <w:rsid w:val="001232C4"/>
    <w:rsid w:val="0012357E"/>
    <w:rsid w:val="0012363A"/>
    <w:rsid w:val="001237FB"/>
    <w:rsid w:val="001238AC"/>
    <w:rsid w:val="00123C53"/>
    <w:rsid w:val="00123DD3"/>
    <w:rsid w:val="001245DE"/>
    <w:rsid w:val="00124903"/>
    <w:rsid w:val="00124EF4"/>
    <w:rsid w:val="00125171"/>
    <w:rsid w:val="00125244"/>
    <w:rsid w:val="00125255"/>
    <w:rsid w:val="001252EC"/>
    <w:rsid w:val="00125304"/>
    <w:rsid w:val="0012532B"/>
    <w:rsid w:val="00125561"/>
    <w:rsid w:val="001255B0"/>
    <w:rsid w:val="001255E3"/>
    <w:rsid w:val="00125671"/>
    <w:rsid w:val="0012578F"/>
    <w:rsid w:val="00125839"/>
    <w:rsid w:val="00125AE5"/>
    <w:rsid w:val="00125BE3"/>
    <w:rsid w:val="00125BF1"/>
    <w:rsid w:val="00125DC1"/>
    <w:rsid w:val="00125DEE"/>
    <w:rsid w:val="00126260"/>
    <w:rsid w:val="0012632C"/>
    <w:rsid w:val="001265E7"/>
    <w:rsid w:val="00126650"/>
    <w:rsid w:val="0012692D"/>
    <w:rsid w:val="00126ACC"/>
    <w:rsid w:val="00126D6C"/>
    <w:rsid w:val="00126D8C"/>
    <w:rsid w:val="00126E86"/>
    <w:rsid w:val="00127033"/>
    <w:rsid w:val="001270E0"/>
    <w:rsid w:val="00127125"/>
    <w:rsid w:val="001272D4"/>
    <w:rsid w:val="00127325"/>
    <w:rsid w:val="0012788E"/>
    <w:rsid w:val="00127B61"/>
    <w:rsid w:val="00127B71"/>
    <w:rsid w:val="00127BAD"/>
    <w:rsid w:val="00127DC2"/>
    <w:rsid w:val="00130199"/>
    <w:rsid w:val="001301AD"/>
    <w:rsid w:val="00130255"/>
    <w:rsid w:val="00130299"/>
    <w:rsid w:val="0013055A"/>
    <w:rsid w:val="00130734"/>
    <w:rsid w:val="001309C0"/>
    <w:rsid w:val="00130C0D"/>
    <w:rsid w:val="00130D08"/>
    <w:rsid w:val="00130D5E"/>
    <w:rsid w:val="00130F40"/>
    <w:rsid w:val="00131029"/>
    <w:rsid w:val="0013102A"/>
    <w:rsid w:val="00131150"/>
    <w:rsid w:val="00131330"/>
    <w:rsid w:val="00131402"/>
    <w:rsid w:val="0013142D"/>
    <w:rsid w:val="00131452"/>
    <w:rsid w:val="001315B3"/>
    <w:rsid w:val="00131739"/>
    <w:rsid w:val="00131954"/>
    <w:rsid w:val="00131ABF"/>
    <w:rsid w:val="00131C7C"/>
    <w:rsid w:val="00131CC4"/>
    <w:rsid w:val="00131CCE"/>
    <w:rsid w:val="00131D22"/>
    <w:rsid w:val="00131DD4"/>
    <w:rsid w:val="00131EE8"/>
    <w:rsid w:val="001321FC"/>
    <w:rsid w:val="0013228F"/>
    <w:rsid w:val="001322E2"/>
    <w:rsid w:val="001323DA"/>
    <w:rsid w:val="00132618"/>
    <w:rsid w:val="001327E9"/>
    <w:rsid w:val="0013280E"/>
    <w:rsid w:val="00132921"/>
    <w:rsid w:val="00132995"/>
    <w:rsid w:val="00132A3A"/>
    <w:rsid w:val="00132A62"/>
    <w:rsid w:val="00132A78"/>
    <w:rsid w:val="00132BF7"/>
    <w:rsid w:val="00132D82"/>
    <w:rsid w:val="00132F39"/>
    <w:rsid w:val="00133047"/>
    <w:rsid w:val="001330C3"/>
    <w:rsid w:val="0013315D"/>
    <w:rsid w:val="0013336E"/>
    <w:rsid w:val="001334BA"/>
    <w:rsid w:val="001335DB"/>
    <w:rsid w:val="00133649"/>
    <w:rsid w:val="00133979"/>
    <w:rsid w:val="00133A1C"/>
    <w:rsid w:val="00133A2A"/>
    <w:rsid w:val="00133A77"/>
    <w:rsid w:val="00133D08"/>
    <w:rsid w:val="00134397"/>
    <w:rsid w:val="00134608"/>
    <w:rsid w:val="001346DA"/>
    <w:rsid w:val="001348A1"/>
    <w:rsid w:val="001348AF"/>
    <w:rsid w:val="00134937"/>
    <w:rsid w:val="001349BB"/>
    <w:rsid w:val="00134AFF"/>
    <w:rsid w:val="00134B27"/>
    <w:rsid w:val="00134C44"/>
    <w:rsid w:val="00134F37"/>
    <w:rsid w:val="00135342"/>
    <w:rsid w:val="00135409"/>
    <w:rsid w:val="001356A0"/>
    <w:rsid w:val="0013577C"/>
    <w:rsid w:val="0013584A"/>
    <w:rsid w:val="00135BD6"/>
    <w:rsid w:val="00135E31"/>
    <w:rsid w:val="001360B0"/>
    <w:rsid w:val="00136234"/>
    <w:rsid w:val="00136278"/>
    <w:rsid w:val="001363F4"/>
    <w:rsid w:val="00136455"/>
    <w:rsid w:val="0013648B"/>
    <w:rsid w:val="001365F4"/>
    <w:rsid w:val="001366B2"/>
    <w:rsid w:val="00136793"/>
    <w:rsid w:val="001368B2"/>
    <w:rsid w:val="00136AA3"/>
    <w:rsid w:val="00136BCC"/>
    <w:rsid w:val="00136DAF"/>
    <w:rsid w:val="001376E3"/>
    <w:rsid w:val="00137AA1"/>
    <w:rsid w:val="00137AAB"/>
    <w:rsid w:val="00137B7A"/>
    <w:rsid w:val="00137C97"/>
    <w:rsid w:val="00137FE0"/>
    <w:rsid w:val="00140258"/>
    <w:rsid w:val="0014033E"/>
    <w:rsid w:val="001405EE"/>
    <w:rsid w:val="0014082E"/>
    <w:rsid w:val="00140874"/>
    <w:rsid w:val="001408EA"/>
    <w:rsid w:val="00140D5E"/>
    <w:rsid w:val="00140D68"/>
    <w:rsid w:val="00140EAB"/>
    <w:rsid w:val="00140EC2"/>
    <w:rsid w:val="00140EED"/>
    <w:rsid w:val="001410E6"/>
    <w:rsid w:val="00141230"/>
    <w:rsid w:val="001412E9"/>
    <w:rsid w:val="00141368"/>
    <w:rsid w:val="001414B4"/>
    <w:rsid w:val="00141BFC"/>
    <w:rsid w:val="00141C5B"/>
    <w:rsid w:val="00141C6A"/>
    <w:rsid w:val="00141D4B"/>
    <w:rsid w:val="00141FA3"/>
    <w:rsid w:val="00142164"/>
    <w:rsid w:val="0014241C"/>
    <w:rsid w:val="00142C9B"/>
    <w:rsid w:val="00142DD5"/>
    <w:rsid w:val="00142FCD"/>
    <w:rsid w:val="00143114"/>
    <w:rsid w:val="001431C2"/>
    <w:rsid w:val="00143316"/>
    <w:rsid w:val="0014350D"/>
    <w:rsid w:val="00143667"/>
    <w:rsid w:val="00143AE1"/>
    <w:rsid w:val="00144102"/>
    <w:rsid w:val="0014420C"/>
    <w:rsid w:val="0014435D"/>
    <w:rsid w:val="00144656"/>
    <w:rsid w:val="001446DE"/>
    <w:rsid w:val="001447D5"/>
    <w:rsid w:val="00144977"/>
    <w:rsid w:val="00144C4D"/>
    <w:rsid w:val="00144C75"/>
    <w:rsid w:val="00144CA3"/>
    <w:rsid w:val="00144D69"/>
    <w:rsid w:val="001450E4"/>
    <w:rsid w:val="00145157"/>
    <w:rsid w:val="001451EB"/>
    <w:rsid w:val="00145357"/>
    <w:rsid w:val="0014537B"/>
    <w:rsid w:val="00145624"/>
    <w:rsid w:val="001457C6"/>
    <w:rsid w:val="001459D5"/>
    <w:rsid w:val="00145A52"/>
    <w:rsid w:val="00145B35"/>
    <w:rsid w:val="00145D82"/>
    <w:rsid w:val="00145EB1"/>
    <w:rsid w:val="001462B5"/>
    <w:rsid w:val="001466AB"/>
    <w:rsid w:val="00146718"/>
    <w:rsid w:val="00146775"/>
    <w:rsid w:val="001467BD"/>
    <w:rsid w:val="0014719B"/>
    <w:rsid w:val="00147361"/>
    <w:rsid w:val="001474D9"/>
    <w:rsid w:val="00147585"/>
    <w:rsid w:val="001476D3"/>
    <w:rsid w:val="00147B55"/>
    <w:rsid w:val="00147CC9"/>
    <w:rsid w:val="001500F6"/>
    <w:rsid w:val="0015011A"/>
    <w:rsid w:val="00150349"/>
    <w:rsid w:val="0015052F"/>
    <w:rsid w:val="00150813"/>
    <w:rsid w:val="00150914"/>
    <w:rsid w:val="00150A90"/>
    <w:rsid w:val="00150B68"/>
    <w:rsid w:val="00150CE4"/>
    <w:rsid w:val="00150EC1"/>
    <w:rsid w:val="00150FAC"/>
    <w:rsid w:val="0015107D"/>
    <w:rsid w:val="001511D4"/>
    <w:rsid w:val="001511FC"/>
    <w:rsid w:val="00151206"/>
    <w:rsid w:val="001513C8"/>
    <w:rsid w:val="001515C2"/>
    <w:rsid w:val="001515DB"/>
    <w:rsid w:val="00151699"/>
    <w:rsid w:val="001516C2"/>
    <w:rsid w:val="001517C6"/>
    <w:rsid w:val="0015187E"/>
    <w:rsid w:val="00151A68"/>
    <w:rsid w:val="00151A98"/>
    <w:rsid w:val="00151AC8"/>
    <w:rsid w:val="00151D51"/>
    <w:rsid w:val="00151F53"/>
    <w:rsid w:val="00152221"/>
    <w:rsid w:val="00152277"/>
    <w:rsid w:val="001524AA"/>
    <w:rsid w:val="00152591"/>
    <w:rsid w:val="001528D7"/>
    <w:rsid w:val="001529D4"/>
    <w:rsid w:val="00152BE9"/>
    <w:rsid w:val="00152C53"/>
    <w:rsid w:val="00152CAE"/>
    <w:rsid w:val="00152F03"/>
    <w:rsid w:val="00152F69"/>
    <w:rsid w:val="00153279"/>
    <w:rsid w:val="001532AB"/>
    <w:rsid w:val="0015355E"/>
    <w:rsid w:val="001538EA"/>
    <w:rsid w:val="00153900"/>
    <w:rsid w:val="00153F6C"/>
    <w:rsid w:val="0015447C"/>
    <w:rsid w:val="00154588"/>
    <w:rsid w:val="0015458A"/>
    <w:rsid w:val="00154805"/>
    <w:rsid w:val="00154AC7"/>
    <w:rsid w:val="00154B1A"/>
    <w:rsid w:val="00154BFB"/>
    <w:rsid w:val="0015521D"/>
    <w:rsid w:val="0015566B"/>
    <w:rsid w:val="00155670"/>
    <w:rsid w:val="00155E24"/>
    <w:rsid w:val="00155FC7"/>
    <w:rsid w:val="00156253"/>
    <w:rsid w:val="0015636A"/>
    <w:rsid w:val="00156519"/>
    <w:rsid w:val="00156A7B"/>
    <w:rsid w:val="00156B1C"/>
    <w:rsid w:val="00156E56"/>
    <w:rsid w:val="00156FC1"/>
    <w:rsid w:val="00157008"/>
    <w:rsid w:val="0015710C"/>
    <w:rsid w:val="001571CB"/>
    <w:rsid w:val="00157222"/>
    <w:rsid w:val="00157573"/>
    <w:rsid w:val="001575DC"/>
    <w:rsid w:val="00157785"/>
    <w:rsid w:val="001577CE"/>
    <w:rsid w:val="00160054"/>
    <w:rsid w:val="0016028D"/>
    <w:rsid w:val="00160B39"/>
    <w:rsid w:val="00160BF8"/>
    <w:rsid w:val="00161158"/>
    <w:rsid w:val="001611A1"/>
    <w:rsid w:val="001611E1"/>
    <w:rsid w:val="0016124B"/>
    <w:rsid w:val="001613BF"/>
    <w:rsid w:val="00161488"/>
    <w:rsid w:val="00161520"/>
    <w:rsid w:val="0016175A"/>
    <w:rsid w:val="00161876"/>
    <w:rsid w:val="00161D2E"/>
    <w:rsid w:val="00162063"/>
    <w:rsid w:val="00162069"/>
    <w:rsid w:val="00162E2B"/>
    <w:rsid w:val="001632EB"/>
    <w:rsid w:val="00163345"/>
    <w:rsid w:val="00163499"/>
    <w:rsid w:val="0016373D"/>
    <w:rsid w:val="001638C5"/>
    <w:rsid w:val="0016398A"/>
    <w:rsid w:val="0016399C"/>
    <w:rsid w:val="00163AD7"/>
    <w:rsid w:val="00163B0D"/>
    <w:rsid w:val="00163B6D"/>
    <w:rsid w:val="00163D51"/>
    <w:rsid w:val="00163E86"/>
    <w:rsid w:val="00164575"/>
    <w:rsid w:val="00164597"/>
    <w:rsid w:val="00164654"/>
    <w:rsid w:val="00164784"/>
    <w:rsid w:val="00164816"/>
    <w:rsid w:val="00164CD6"/>
    <w:rsid w:val="00164D35"/>
    <w:rsid w:val="00164FE9"/>
    <w:rsid w:val="00165287"/>
    <w:rsid w:val="001656AD"/>
    <w:rsid w:val="001658E8"/>
    <w:rsid w:val="001659EB"/>
    <w:rsid w:val="00165A2F"/>
    <w:rsid w:val="00165AFA"/>
    <w:rsid w:val="00165C4F"/>
    <w:rsid w:val="00165F82"/>
    <w:rsid w:val="00166127"/>
    <w:rsid w:val="0016626E"/>
    <w:rsid w:val="0016635A"/>
    <w:rsid w:val="00166367"/>
    <w:rsid w:val="001664A8"/>
    <w:rsid w:val="001664C6"/>
    <w:rsid w:val="00166554"/>
    <w:rsid w:val="0016661C"/>
    <w:rsid w:val="00166745"/>
    <w:rsid w:val="001667B2"/>
    <w:rsid w:val="0016683C"/>
    <w:rsid w:val="00166C46"/>
    <w:rsid w:val="00166C47"/>
    <w:rsid w:val="00166DE1"/>
    <w:rsid w:val="00166E17"/>
    <w:rsid w:val="00166FBB"/>
    <w:rsid w:val="00167156"/>
    <w:rsid w:val="0016727C"/>
    <w:rsid w:val="00167993"/>
    <w:rsid w:val="00167B38"/>
    <w:rsid w:val="00167C39"/>
    <w:rsid w:val="00167CC7"/>
    <w:rsid w:val="00167D7D"/>
    <w:rsid w:val="00167EF6"/>
    <w:rsid w:val="00167F8B"/>
    <w:rsid w:val="00170088"/>
    <w:rsid w:val="0017028A"/>
    <w:rsid w:val="00170294"/>
    <w:rsid w:val="001705FD"/>
    <w:rsid w:val="00170646"/>
    <w:rsid w:val="001707BD"/>
    <w:rsid w:val="00170AAF"/>
    <w:rsid w:val="00170ADC"/>
    <w:rsid w:val="00170DC2"/>
    <w:rsid w:val="00171381"/>
    <w:rsid w:val="00171520"/>
    <w:rsid w:val="00171EAF"/>
    <w:rsid w:val="00172117"/>
    <w:rsid w:val="00172148"/>
    <w:rsid w:val="00172241"/>
    <w:rsid w:val="0017231D"/>
    <w:rsid w:val="0017262E"/>
    <w:rsid w:val="00172642"/>
    <w:rsid w:val="00172738"/>
    <w:rsid w:val="0017274A"/>
    <w:rsid w:val="00172774"/>
    <w:rsid w:val="00172834"/>
    <w:rsid w:val="00172C73"/>
    <w:rsid w:val="00172FE2"/>
    <w:rsid w:val="00173017"/>
    <w:rsid w:val="001730B0"/>
    <w:rsid w:val="00173431"/>
    <w:rsid w:val="00173542"/>
    <w:rsid w:val="0017374E"/>
    <w:rsid w:val="0017375F"/>
    <w:rsid w:val="0017381D"/>
    <w:rsid w:val="00173905"/>
    <w:rsid w:val="00173C97"/>
    <w:rsid w:val="00174334"/>
    <w:rsid w:val="00174406"/>
    <w:rsid w:val="001744F1"/>
    <w:rsid w:val="0017458B"/>
    <w:rsid w:val="00174724"/>
    <w:rsid w:val="001748A9"/>
    <w:rsid w:val="00174975"/>
    <w:rsid w:val="00174A45"/>
    <w:rsid w:val="00174CCA"/>
    <w:rsid w:val="00175036"/>
    <w:rsid w:val="001751A0"/>
    <w:rsid w:val="001755DF"/>
    <w:rsid w:val="001755F6"/>
    <w:rsid w:val="0017579B"/>
    <w:rsid w:val="001759A9"/>
    <w:rsid w:val="00175AD1"/>
    <w:rsid w:val="00175B8D"/>
    <w:rsid w:val="001765AB"/>
    <w:rsid w:val="001765AD"/>
    <w:rsid w:val="001767AB"/>
    <w:rsid w:val="00176822"/>
    <w:rsid w:val="00176D62"/>
    <w:rsid w:val="00176D97"/>
    <w:rsid w:val="00176E22"/>
    <w:rsid w:val="00176F1D"/>
    <w:rsid w:val="00177065"/>
    <w:rsid w:val="00177210"/>
    <w:rsid w:val="00177268"/>
    <w:rsid w:val="0017731D"/>
    <w:rsid w:val="001775F2"/>
    <w:rsid w:val="0017767B"/>
    <w:rsid w:val="00177791"/>
    <w:rsid w:val="001777F4"/>
    <w:rsid w:val="00177B8A"/>
    <w:rsid w:val="00177F24"/>
    <w:rsid w:val="00180308"/>
    <w:rsid w:val="0018046C"/>
    <w:rsid w:val="001804A6"/>
    <w:rsid w:val="00180550"/>
    <w:rsid w:val="0018074A"/>
    <w:rsid w:val="00180D32"/>
    <w:rsid w:val="00180DBB"/>
    <w:rsid w:val="00180F7E"/>
    <w:rsid w:val="0018115E"/>
    <w:rsid w:val="001812CF"/>
    <w:rsid w:val="001817BD"/>
    <w:rsid w:val="0018186F"/>
    <w:rsid w:val="001818F0"/>
    <w:rsid w:val="001818FE"/>
    <w:rsid w:val="00181998"/>
    <w:rsid w:val="00181BFE"/>
    <w:rsid w:val="00181C8E"/>
    <w:rsid w:val="00181FD2"/>
    <w:rsid w:val="001821CA"/>
    <w:rsid w:val="0018277D"/>
    <w:rsid w:val="00182B15"/>
    <w:rsid w:val="00182BAC"/>
    <w:rsid w:val="00182FAD"/>
    <w:rsid w:val="00183338"/>
    <w:rsid w:val="001834FA"/>
    <w:rsid w:val="00183691"/>
    <w:rsid w:val="00183783"/>
    <w:rsid w:val="00183A3F"/>
    <w:rsid w:val="00183D8D"/>
    <w:rsid w:val="00183EC5"/>
    <w:rsid w:val="00183EE0"/>
    <w:rsid w:val="00184010"/>
    <w:rsid w:val="001841AE"/>
    <w:rsid w:val="001841C8"/>
    <w:rsid w:val="001841D9"/>
    <w:rsid w:val="0018427F"/>
    <w:rsid w:val="001848C7"/>
    <w:rsid w:val="001848EC"/>
    <w:rsid w:val="00184A1E"/>
    <w:rsid w:val="00184B70"/>
    <w:rsid w:val="00184FB0"/>
    <w:rsid w:val="0018507E"/>
    <w:rsid w:val="00185173"/>
    <w:rsid w:val="00185314"/>
    <w:rsid w:val="001855E7"/>
    <w:rsid w:val="00185A0C"/>
    <w:rsid w:val="00185AA5"/>
    <w:rsid w:val="00185CD2"/>
    <w:rsid w:val="00186085"/>
    <w:rsid w:val="001863F9"/>
    <w:rsid w:val="00186459"/>
    <w:rsid w:val="001866FF"/>
    <w:rsid w:val="00186A60"/>
    <w:rsid w:val="00186AB4"/>
    <w:rsid w:val="00186E92"/>
    <w:rsid w:val="00186F2A"/>
    <w:rsid w:val="00187058"/>
    <w:rsid w:val="001872F6"/>
    <w:rsid w:val="0018737C"/>
    <w:rsid w:val="00187768"/>
    <w:rsid w:val="00187AF7"/>
    <w:rsid w:val="00187B4C"/>
    <w:rsid w:val="00187D0B"/>
    <w:rsid w:val="00187F03"/>
    <w:rsid w:val="00187F91"/>
    <w:rsid w:val="001904B5"/>
    <w:rsid w:val="00190613"/>
    <w:rsid w:val="001906DC"/>
    <w:rsid w:val="00190877"/>
    <w:rsid w:val="00190B1A"/>
    <w:rsid w:val="00190BE0"/>
    <w:rsid w:val="00190E5A"/>
    <w:rsid w:val="001911A9"/>
    <w:rsid w:val="001911DD"/>
    <w:rsid w:val="00191327"/>
    <w:rsid w:val="001915B8"/>
    <w:rsid w:val="00191A99"/>
    <w:rsid w:val="00191BB8"/>
    <w:rsid w:val="00191C9C"/>
    <w:rsid w:val="00191F8E"/>
    <w:rsid w:val="00192055"/>
    <w:rsid w:val="0019256C"/>
    <w:rsid w:val="00192588"/>
    <w:rsid w:val="00192783"/>
    <w:rsid w:val="00192971"/>
    <w:rsid w:val="00192A20"/>
    <w:rsid w:val="00192C89"/>
    <w:rsid w:val="00192EA1"/>
    <w:rsid w:val="00193016"/>
    <w:rsid w:val="0019330A"/>
    <w:rsid w:val="00193325"/>
    <w:rsid w:val="001933DE"/>
    <w:rsid w:val="00193680"/>
    <w:rsid w:val="0019368F"/>
    <w:rsid w:val="001936AE"/>
    <w:rsid w:val="001937B4"/>
    <w:rsid w:val="001938F5"/>
    <w:rsid w:val="00193916"/>
    <w:rsid w:val="00193B06"/>
    <w:rsid w:val="00193D08"/>
    <w:rsid w:val="00193D4E"/>
    <w:rsid w:val="00193EFA"/>
    <w:rsid w:val="00194025"/>
    <w:rsid w:val="00194200"/>
    <w:rsid w:val="001943E2"/>
    <w:rsid w:val="001943F3"/>
    <w:rsid w:val="0019440C"/>
    <w:rsid w:val="00194783"/>
    <w:rsid w:val="00194B72"/>
    <w:rsid w:val="00194BF7"/>
    <w:rsid w:val="00194CC8"/>
    <w:rsid w:val="00194E80"/>
    <w:rsid w:val="00195200"/>
    <w:rsid w:val="001955D1"/>
    <w:rsid w:val="001955D3"/>
    <w:rsid w:val="00195A8C"/>
    <w:rsid w:val="00195BD8"/>
    <w:rsid w:val="00195CA5"/>
    <w:rsid w:val="00195D05"/>
    <w:rsid w:val="00195ECF"/>
    <w:rsid w:val="00195FBA"/>
    <w:rsid w:val="0019615E"/>
    <w:rsid w:val="0019666C"/>
    <w:rsid w:val="00196809"/>
    <w:rsid w:val="00196939"/>
    <w:rsid w:val="001969AC"/>
    <w:rsid w:val="00196CB0"/>
    <w:rsid w:val="00196DA3"/>
    <w:rsid w:val="00196DB6"/>
    <w:rsid w:val="00197011"/>
    <w:rsid w:val="001972A1"/>
    <w:rsid w:val="001973EF"/>
    <w:rsid w:val="0019761F"/>
    <w:rsid w:val="001976C5"/>
    <w:rsid w:val="00197971"/>
    <w:rsid w:val="00197E23"/>
    <w:rsid w:val="001A03F5"/>
    <w:rsid w:val="001A0593"/>
    <w:rsid w:val="001A0745"/>
    <w:rsid w:val="001A0879"/>
    <w:rsid w:val="001A08F6"/>
    <w:rsid w:val="001A08FE"/>
    <w:rsid w:val="001A09F6"/>
    <w:rsid w:val="001A0E39"/>
    <w:rsid w:val="001A0E7E"/>
    <w:rsid w:val="001A0FBD"/>
    <w:rsid w:val="001A1202"/>
    <w:rsid w:val="001A13F1"/>
    <w:rsid w:val="001A19E7"/>
    <w:rsid w:val="001A1A1F"/>
    <w:rsid w:val="001A1B6B"/>
    <w:rsid w:val="001A1D09"/>
    <w:rsid w:val="001A1D98"/>
    <w:rsid w:val="001A1E53"/>
    <w:rsid w:val="001A1EEC"/>
    <w:rsid w:val="001A1F48"/>
    <w:rsid w:val="001A1F94"/>
    <w:rsid w:val="001A2094"/>
    <w:rsid w:val="001A2251"/>
    <w:rsid w:val="001A231A"/>
    <w:rsid w:val="001A235A"/>
    <w:rsid w:val="001A2567"/>
    <w:rsid w:val="001A286E"/>
    <w:rsid w:val="001A2BEB"/>
    <w:rsid w:val="001A2E3D"/>
    <w:rsid w:val="001A315F"/>
    <w:rsid w:val="001A325C"/>
    <w:rsid w:val="001A3669"/>
    <w:rsid w:val="001A37C7"/>
    <w:rsid w:val="001A3ABC"/>
    <w:rsid w:val="001A3CA1"/>
    <w:rsid w:val="001A43D3"/>
    <w:rsid w:val="001A45A9"/>
    <w:rsid w:val="001A48F6"/>
    <w:rsid w:val="001A493E"/>
    <w:rsid w:val="001A4C46"/>
    <w:rsid w:val="001A4E12"/>
    <w:rsid w:val="001A4F8D"/>
    <w:rsid w:val="001A51F5"/>
    <w:rsid w:val="001A5203"/>
    <w:rsid w:val="001A527D"/>
    <w:rsid w:val="001A53C2"/>
    <w:rsid w:val="001A565A"/>
    <w:rsid w:val="001A5A11"/>
    <w:rsid w:val="001A5A56"/>
    <w:rsid w:val="001A6647"/>
    <w:rsid w:val="001A66CE"/>
    <w:rsid w:val="001A6857"/>
    <w:rsid w:val="001A69F1"/>
    <w:rsid w:val="001A6A13"/>
    <w:rsid w:val="001A6A7B"/>
    <w:rsid w:val="001A6C1E"/>
    <w:rsid w:val="001A6E27"/>
    <w:rsid w:val="001A6F6F"/>
    <w:rsid w:val="001A73F8"/>
    <w:rsid w:val="001A7608"/>
    <w:rsid w:val="001A7C4A"/>
    <w:rsid w:val="001A7CA0"/>
    <w:rsid w:val="001A7DF1"/>
    <w:rsid w:val="001A7F3A"/>
    <w:rsid w:val="001A7FAA"/>
    <w:rsid w:val="001B057F"/>
    <w:rsid w:val="001B05D2"/>
    <w:rsid w:val="001B0921"/>
    <w:rsid w:val="001B0A59"/>
    <w:rsid w:val="001B0B22"/>
    <w:rsid w:val="001B0B2B"/>
    <w:rsid w:val="001B10E8"/>
    <w:rsid w:val="001B11DB"/>
    <w:rsid w:val="001B124F"/>
    <w:rsid w:val="001B1394"/>
    <w:rsid w:val="001B1422"/>
    <w:rsid w:val="001B1430"/>
    <w:rsid w:val="001B197C"/>
    <w:rsid w:val="001B1C37"/>
    <w:rsid w:val="001B1C5A"/>
    <w:rsid w:val="001B1E17"/>
    <w:rsid w:val="001B201C"/>
    <w:rsid w:val="001B203B"/>
    <w:rsid w:val="001B278D"/>
    <w:rsid w:val="001B2C1B"/>
    <w:rsid w:val="001B2FAE"/>
    <w:rsid w:val="001B3300"/>
    <w:rsid w:val="001B3594"/>
    <w:rsid w:val="001B36FA"/>
    <w:rsid w:val="001B375E"/>
    <w:rsid w:val="001B3867"/>
    <w:rsid w:val="001B3996"/>
    <w:rsid w:val="001B3BCE"/>
    <w:rsid w:val="001B3CAA"/>
    <w:rsid w:val="001B3D59"/>
    <w:rsid w:val="001B3EEB"/>
    <w:rsid w:val="001B3F95"/>
    <w:rsid w:val="001B42E6"/>
    <w:rsid w:val="001B465E"/>
    <w:rsid w:val="001B4A2C"/>
    <w:rsid w:val="001B4ADF"/>
    <w:rsid w:val="001B4D78"/>
    <w:rsid w:val="001B503A"/>
    <w:rsid w:val="001B537B"/>
    <w:rsid w:val="001B5502"/>
    <w:rsid w:val="001B59FA"/>
    <w:rsid w:val="001B5D27"/>
    <w:rsid w:val="001B5E95"/>
    <w:rsid w:val="001B5EDC"/>
    <w:rsid w:val="001B6023"/>
    <w:rsid w:val="001B6100"/>
    <w:rsid w:val="001B6194"/>
    <w:rsid w:val="001B61B6"/>
    <w:rsid w:val="001B626F"/>
    <w:rsid w:val="001B633F"/>
    <w:rsid w:val="001B649B"/>
    <w:rsid w:val="001B64F2"/>
    <w:rsid w:val="001B650A"/>
    <w:rsid w:val="001B650D"/>
    <w:rsid w:val="001B67B0"/>
    <w:rsid w:val="001B69C3"/>
    <w:rsid w:val="001B6A1B"/>
    <w:rsid w:val="001B6C6E"/>
    <w:rsid w:val="001B6D33"/>
    <w:rsid w:val="001B6E05"/>
    <w:rsid w:val="001B6ECC"/>
    <w:rsid w:val="001B6F70"/>
    <w:rsid w:val="001B7074"/>
    <w:rsid w:val="001B72D5"/>
    <w:rsid w:val="001B77B7"/>
    <w:rsid w:val="001B79C7"/>
    <w:rsid w:val="001B7EBD"/>
    <w:rsid w:val="001B7FD5"/>
    <w:rsid w:val="001C02AC"/>
    <w:rsid w:val="001C050F"/>
    <w:rsid w:val="001C06D5"/>
    <w:rsid w:val="001C0725"/>
    <w:rsid w:val="001C0B11"/>
    <w:rsid w:val="001C0BC0"/>
    <w:rsid w:val="001C0C4C"/>
    <w:rsid w:val="001C0F98"/>
    <w:rsid w:val="001C110E"/>
    <w:rsid w:val="001C11FA"/>
    <w:rsid w:val="001C13B3"/>
    <w:rsid w:val="001C1400"/>
    <w:rsid w:val="001C1516"/>
    <w:rsid w:val="001C173F"/>
    <w:rsid w:val="001C180C"/>
    <w:rsid w:val="001C192A"/>
    <w:rsid w:val="001C19C5"/>
    <w:rsid w:val="001C1B6C"/>
    <w:rsid w:val="001C1C51"/>
    <w:rsid w:val="001C1D58"/>
    <w:rsid w:val="001C1E4A"/>
    <w:rsid w:val="001C1FCE"/>
    <w:rsid w:val="001C2145"/>
    <w:rsid w:val="001C217A"/>
    <w:rsid w:val="001C24DB"/>
    <w:rsid w:val="001C2B07"/>
    <w:rsid w:val="001C2B98"/>
    <w:rsid w:val="001C2C05"/>
    <w:rsid w:val="001C2CFF"/>
    <w:rsid w:val="001C2D54"/>
    <w:rsid w:val="001C2E91"/>
    <w:rsid w:val="001C2ED0"/>
    <w:rsid w:val="001C3099"/>
    <w:rsid w:val="001C30C6"/>
    <w:rsid w:val="001C30E9"/>
    <w:rsid w:val="001C338B"/>
    <w:rsid w:val="001C3A16"/>
    <w:rsid w:val="001C3B40"/>
    <w:rsid w:val="001C3B8F"/>
    <w:rsid w:val="001C3C5F"/>
    <w:rsid w:val="001C3C6B"/>
    <w:rsid w:val="001C3DB6"/>
    <w:rsid w:val="001C3EB3"/>
    <w:rsid w:val="001C405E"/>
    <w:rsid w:val="001C40D3"/>
    <w:rsid w:val="001C427B"/>
    <w:rsid w:val="001C4424"/>
    <w:rsid w:val="001C48E1"/>
    <w:rsid w:val="001C4A77"/>
    <w:rsid w:val="001C4B56"/>
    <w:rsid w:val="001C4DA5"/>
    <w:rsid w:val="001C4F33"/>
    <w:rsid w:val="001C4FD0"/>
    <w:rsid w:val="001C50DA"/>
    <w:rsid w:val="001C5164"/>
    <w:rsid w:val="001C5181"/>
    <w:rsid w:val="001C5319"/>
    <w:rsid w:val="001C54F7"/>
    <w:rsid w:val="001C56B6"/>
    <w:rsid w:val="001C56C8"/>
    <w:rsid w:val="001C5819"/>
    <w:rsid w:val="001C589F"/>
    <w:rsid w:val="001C5E6C"/>
    <w:rsid w:val="001C5F52"/>
    <w:rsid w:val="001C61E0"/>
    <w:rsid w:val="001C65C4"/>
    <w:rsid w:val="001C6672"/>
    <w:rsid w:val="001C66EE"/>
    <w:rsid w:val="001C67D8"/>
    <w:rsid w:val="001C680A"/>
    <w:rsid w:val="001C6927"/>
    <w:rsid w:val="001C6B24"/>
    <w:rsid w:val="001C6C55"/>
    <w:rsid w:val="001C6D7B"/>
    <w:rsid w:val="001C6E24"/>
    <w:rsid w:val="001C6E97"/>
    <w:rsid w:val="001C7047"/>
    <w:rsid w:val="001C7845"/>
    <w:rsid w:val="001C78D6"/>
    <w:rsid w:val="001C792D"/>
    <w:rsid w:val="001C795D"/>
    <w:rsid w:val="001C7B46"/>
    <w:rsid w:val="001C7C53"/>
    <w:rsid w:val="001C7EE6"/>
    <w:rsid w:val="001D018F"/>
    <w:rsid w:val="001D022B"/>
    <w:rsid w:val="001D02CF"/>
    <w:rsid w:val="001D0332"/>
    <w:rsid w:val="001D0533"/>
    <w:rsid w:val="001D07D3"/>
    <w:rsid w:val="001D0A41"/>
    <w:rsid w:val="001D0D21"/>
    <w:rsid w:val="001D0DED"/>
    <w:rsid w:val="001D0EE1"/>
    <w:rsid w:val="001D105D"/>
    <w:rsid w:val="001D1069"/>
    <w:rsid w:val="001D1089"/>
    <w:rsid w:val="001D1167"/>
    <w:rsid w:val="001D165F"/>
    <w:rsid w:val="001D167E"/>
    <w:rsid w:val="001D1859"/>
    <w:rsid w:val="001D199C"/>
    <w:rsid w:val="001D1A33"/>
    <w:rsid w:val="001D1C0A"/>
    <w:rsid w:val="001D1CBF"/>
    <w:rsid w:val="001D1CE8"/>
    <w:rsid w:val="001D1E50"/>
    <w:rsid w:val="001D2028"/>
    <w:rsid w:val="001D2188"/>
    <w:rsid w:val="001D236F"/>
    <w:rsid w:val="001D23E4"/>
    <w:rsid w:val="001D2416"/>
    <w:rsid w:val="001D27DE"/>
    <w:rsid w:val="001D283C"/>
    <w:rsid w:val="001D2862"/>
    <w:rsid w:val="001D2D24"/>
    <w:rsid w:val="001D2E71"/>
    <w:rsid w:val="001D31A6"/>
    <w:rsid w:val="001D32BF"/>
    <w:rsid w:val="001D3495"/>
    <w:rsid w:val="001D34D4"/>
    <w:rsid w:val="001D34D5"/>
    <w:rsid w:val="001D3672"/>
    <w:rsid w:val="001D37DF"/>
    <w:rsid w:val="001D3823"/>
    <w:rsid w:val="001D399E"/>
    <w:rsid w:val="001D3A58"/>
    <w:rsid w:val="001D3D96"/>
    <w:rsid w:val="001D3EFD"/>
    <w:rsid w:val="001D4127"/>
    <w:rsid w:val="001D41F9"/>
    <w:rsid w:val="001D438E"/>
    <w:rsid w:val="001D485F"/>
    <w:rsid w:val="001D486B"/>
    <w:rsid w:val="001D4ACB"/>
    <w:rsid w:val="001D4C5F"/>
    <w:rsid w:val="001D4D54"/>
    <w:rsid w:val="001D4F0C"/>
    <w:rsid w:val="001D51DB"/>
    <w:rsid w:val="001D52D9"/>
    <w:rsid w:val="001D5427"/>
    <w:rsid w:val="001D54C4"/>
    <w:rsid w:val="001D5683"/>
    <w:rsid w:val="001D5C1A"/>
    <w:rsid w:val="001D5E24"/>
    <w:rsid w:val="001D5E94"/>
    <w:rsid w:val="001D5F0B"/>
    <w:rsid w:val="001D6002"/>
    <w:rsid w:val="001D60C4"/>
    <w:rsid w:val="001D61C5"/>
    <w:rsid w:val="001D6289"/>
    <w:rsid w:val="001D65BE"/>
    <w:rsid w:val="001D661E"/>
    <w:rsid w:val="001D69E3"/>
    <w:rsid w:val="001D6B9D"/>
    <w:rsid w:val="001D6D82"/>
    <w:rsid w:val="001D6FB3"/>
    <w:rsid w:val="001D72E3"/>
    <w:rsid w:val="001D7532"/>
    <w:rsid w:val="001D76D7"/>
    <w:rsid w:val="001D7746"/>
    <w:rsid w:val="001D7AE0"/>
    <w:rsid w:val="001D7BFD"/>
    <w:rsid w:val="001D7CE6"/>
    <w:rsid w:val="001D7DF5"/>
    <w:rsid w:val="001E033C"/>
    <w:rsid w:val="001E0675"/>
    <w:rsid w:val="001E0DD0"/>
    <w:rsid w:val="001E0FCA"/>
    <w:rsid w:val="001E1066"/>
    <w:rsid w:val="001E1292"/>
    <w:rsid w:val="001E1460"/>
    <w:rsid w:val="001E1531"/>
    <w:rsid w:val="001E15AF"/>
    <w:rsid w:val="001E1B87"/>
    <w:rsid w:val="001E1BDA"/>
    <w:rsid w:val="001E1DE0"/>
    <w:rsid w:val="001E1F66"/>
    <w:rsid w:val="001E2159"/>
    <w:rsid w:val="001E220B"/>
    <w:rsid w:val="001E255F"/>
    <w:rsid w:val="001E2710"/>
    <w:rsid w:val="001E273A"/>
    <w:rsid w:val="001E2759"/>
    <w:rsid w:val="001E28C1"/>
    <w:rsid w:val="001E28D1"/>
    <w:rsid w:val="001E2985"/>
    <w:rsid w:val="001E2A0D"/>
    <w:rsid w:val="001E2AC6"/>
    <w:rsid w:val="001E2BCE"/>
    <w:rsid w:val="001E2D76"/>
    <w:rsid w:val="001E3002"/>
    <w:rsid w:val="001E332A"/>
    <w:rsid w:val="001E34CB"/>
    <w:rsid w:val="001E3519"/>
    <w:rsid w:val="001E3860"/>
    <w:rsid w:val="001E39BD"/>
    <w:rsid w:val="001E3C24"/>
    <w:rsid w:val="001E3EF2"/>
    <w:rsid w:val="001E3FAA"/>
    <w:rsid w:val="001E41CD"/>
    <w:rsid w:val="001E41E8"/>
    <w:rsid w:val="001E44DE"/>
    <w:rsid w:val="001E451A"/>
    <w:rsid w:val="001E456C"/>
    <w:rsid w:val="001E4820"/>
    <w:rsid w:val="001E4F85"/>
    <w:rsid w:val="001E5170"/>
    <w:rsid w:val="001E556C"/>
    <w:rsid w:val="001E55FA"/>
    <w:rsid w:val="001E5619"/>
    <w:rsid w:val="001E5660"/>
    <w:rsid w:val="001E5812"/>
    <w:rsid w:val="001E5A8C"/>
    <w:rsid w:val="001E5CD9"/>
    <w:rsid w:val="001E6074"/>
    <w:rsid w:val="001E6829"/>
    <w:rsid w:val="001E69C2"/>
    <w:rsid w:val="001E6A7F"/>
    <w:rsid w:val="001E6D5A"/>
    <w:rsid w:val="001E7427"/>
    <w:rsid w:val="001E74E4"/>
    <w:rsid w:val="001E755B"/>
    <w:rsid w:val="001E7663"/>
    <w:rsid w:val="001E769F"/>
    <w:rsid w:val="001E7723"/>
    <w:rsid w:val="001E7873"/>
    <w:rsid w:val="001E78F7"/>
    <w:rsid w:val="001E7A7B"/>
    <w:rsid w:val="001E7D77"/>
    <w:rsid w:val="001E7DD2"/>
    <w:rsid w:val="001E7ED2"/>
    <w:rsid w:val="001F091C"/>
    <w:rsid w:val="001F094B"/>
    <w:rsid w:val="001F0AA0"/>
    <w:rsid w:val="001F0BC0"/>
    <w:rsid w:val="001F0CDD"/>
    <w:rsid w:val="001F0D38"/>
    <w:rsid w:val="001F1067"/>
    <w:rsid w:val="001F1146"/>
    <w:rsid w:val="001F11B5"/>
    <w:rsid w:val="001F146D"/>
    <w:rsid w:val="001F16DA"/>
    <w:rsid w:val="001F1764"/>
    <w:rsid w:val="001F1856"/>
    <w:rsid w:val="001F18F5"/>
    <w:rsid w:val="001F1960"/>
    <w:rsid w:val="001F1B9A"/>
    <w:rsid w:val="001F1D83"/>
    <w:rsid w:val="001F1E2B"/>
    <w:rsid w:val="001F1EF2"/>
    <w:rsid w:val="001F203E"/>
    <w:rsid w:val="001F20B4"/>
    <w:rsid w:val="001F243D"/>
    <w:rsid w:val="001F25A9"/>
    <w:rsid w:val="001F264C"/>
    <w:rsid w:val="001F288A"/>
    <w:rsid w:val="001F28CC"/>
    <w:rsid w:val="001F2990"/>
    <w:rsid w:val="001F2A9A"/>
    <w:rsid w:val="001F2BFA"/>
    <w:rsid w:val="001F2D4B"/>
    <w:rsid w:val="001F2FA9"/>
    <w:rsid w:val="001F31A9"/>
    <w:rsid w:val="001F31AC"/>
    <w:rsid w:val="001F35F6"/>
    <w:rsid w:val="001F39B0"/>
    <w:rsid w:val="001F39D5"/>
    <w:rsid w:val="001F3CAA"/>
    <w:rsid w:val="001F3F83"/>
    <w:rsid w:val="001F430B"/>
    <w:rsid w:val="001F44F1"/>
    <w:rsid w:val="001F4DBE"/>
    <w:rsid w:val="001F4E0E"/>
    <w:rsid w:val="001F518D"/>
    <w:rsid w:val="001F54F2"/>
    <w:rsid w:val="001F5647"/>
    <w:rsid w:val="001F59DF"/>
    <w:rsid w:val="001F5C3B"/>
    <w:rsid w:val="001F5E16"/>
    <w:rsid w:val="001F5E79"/>
    <w:rsid w:val="001F6099"/>
    <w:rsid w:val="001F630B"/>
    <w:rsid w:val="001F647E"/>
    <w:rsid w:val="001F6C76"/>
    <w:rsid w:val="001F6CB0"/>
    <w:rsid w:val="001F703D"/>
    <w:rsid w:val="001F716C"/>
    <w:rsid w:val="001F7219"/>
    <w:rsid w:val="001F73FC"/>
    <w:rsid w:val="001F7673"/>
    <w:rsid w:val="001F7696"/>
    <w:rsid w:val="001F79B6"/>
    <w:rsid w:val="001F7BD1"/>
    <w:rsid w:val="001F7EC2"/>
    <w:rsid w:val="001F7F31"/>
    <w:rsid w:val="0020027A"/>
    <w:rsid w:val="002003E1"/>
    <w:rsid w:val="00200444"/>
    <w:rsid w:val="0020048D"/>
    <w:rsid w:val="00200535"/>
    <w:rsid w:val="00200595"/>
    <w:rsid w:val="002006DE"/>
    <w:rsid w:val="002007FF"/>
    <w:rsid w:val="00200B62"/>
    <w:rsid w:val="00200E27"/>
    <w:rsid w:val="00201138"/>
    <w:rsid w:val="002011C6"/>
    <w:rsid w:val="002011E1"/>
    <w:rsid w:val="00201828"/>
    <w:rsid w:val="002018C5"/>
    <w:rsid w:val="00201AB3"/>
    <w:rsid w:val="00201B20"/>
    <w:rsid w:val="00201EAB"/>
    <w:rsid w:val="002020DC"/>
    <w:rsid w:val="00202196"/>
    <w:rsid w:val="00202B0D"/>
    <w:rsid w:val="00202B84"/>
    <w:rsid w:val="00202D2D"/>
    <w:rsid w:val="002030D9"/>
    <w:rsid w:val="0020314A"/>
    <w:rsid w:val="0020345C"/>
    <w:rsid w:val="002035F2"/>
    <w:rsid w:val="00203645"/>
    <w:rsid w:val="00203D26"/>
    <w:rsid w:val="00203D5B"/>
    <w:rsid w:val="00203DDF"/>
    <w:rsid w:val="00203FCC"/>
    <w:rsid w:val="002042F3"/>
    <w:rsid w:val="00204351"/>
    <w:rsid w:val="002044A6"/>
    <w:rsid w:val="00204607"/>
    <w:rsid w:val="00204692"/>
    <w:rsid w:val="00204746"/>
    <w:rsid w:val="0020475B"/>
    <w:rsid w:val="0020488C"/>
    <w:rsid w:val="00204A5E"/>
    <w:rsid w:val="00204B53"/>
    <w:rsid w:val="00204DA8"/>
    <w:rsid w:val="00204F88"/>
    <w:rsid w:val="00205246"/>
    <w:rsid w:val="00205331"/>
    <w:rsid w:val="002059F5"/>
    <w:rsid w:val="00205DDE"/>
    <w:rsid w:val="00205F42"/>
    <w:rsid w:val="002060CC"/>
    <w:rsid w:val="002060D1"/>
    <w:rsid w:val="002061F0"/>
    <w:rsid w:val="002065B3"/>
    <w:rsid w:val="002066B1"/>
    <w:rsid w:val="00206873"/>
    <w:rsid w:val="00206985"/>
    <w:rsid w:val="00206A6A"/>
    <w:rsid w:val="00206C91"/>
    <w:rsid w:val="00207006"/>
    <w:rsid w:val="00207268"/>
    <w:rsid w:val="00207416"/>
    <w:rsid w:val="002076B0"/>
    <w:rsid w:val="0020785C"/>
    <w:rsid w:val="0020791C"/>
    <w:rsid w:val="00210026"/>
    <w:rsid w:val="002101C7"/>
    <w:rsid w:val="002104F7"/>
    <w:rsid w:val="00210598"/>
    <w:rsid w:val="002111F7"/>
    <w:rsid w:val="00211373"/>
    <w:rsid w:val="00211512"/>
    <w:rsid w:val="0021157C"/>
    <w:rsid w:val="0021158B"/>
    <w:rsid w:val="00211767"/>
    <w:rsid w:val="002118A8"/>
    <w:rsid w:val="002118EB"/>
    <w:rsid w:val="00211902"/>
    <w:rsid w:val="00211A28"/>
    <w:rsid w:val="00211A29"/>
    <w:rsid w:val="00211ACD"/>
    <w:rsid w:val="0021200D"/>
    <w:rsid w:val="002121ED"/>
    <w:rsid w:val="0021231F"/>
    <w:rsid w:val="00212450"/>
    <w:rsid w:val="0021267A"/>
    <w:rsid w:val="00212A85"/>
    <w:rsid w:val="0021320B"/>
    <w:rsid w:val="0021322B"/>
    <w:rsid w:val="0021329E"/>
    <w:rsid w:val="00213615"/>
    <w:rsid w:val="00213764"/>
    <w:rsid w:val="002137A5"/>
    <w:rsid w:val="00213929"/>
    <w:rsid w:val="002139C9"/>
    <w:rsid w:val="00213A99"/>
    <w:rsid w:val="00213F5F"/>
    <w:rsid w:val="00214461"/>
    <w:rsid w:val="002144E2"/>
    <w:rsid w:val="00214887"/>
    <w:rsid w:val="00214A1D"/>
    <w:rsid w:val="00214A4E"/>
    <w:rsid w:val="00214D11"/>
    <w:rsid w:val="00214E08"/>
    <w:rsid w:val="00214F85"/>
    <w:rsid w:val="00214FED"/>
    <w:rsid w:val="0021504E"/>
    <w:rsid w:val="002151A9"/>
    <w:rsid w:val="00215314"/>
    <w:rsid w:val="00215396"/>
    <w:rsid w:val="002155A2"/>
    <w:rsid w:val="00215B97"/>
    <w:rsid w:val="00215E25"/>
    <w:rsid w:val="00215EBB"/>
    <w:rsid w:val="00215FEE"/>
    <w:rsid w:val="002160BC"/>
    <w:rsid w:val="002164B8"/>
    <w:rsid w:val="002166AB"/>
    <w:rsid w:val="002166EF"/>
    <w:rsid w:val="00216720"/>
    <w:rsid w:val="00216D1F"/>
    <w:rsid w:val="00216F1A"/>
    <w:rsid w:val="00217A5C"/>
    <w:rsid w:val="00217C34"/>
    <w:rsid w:val="0022006D"/>
    <w:rsid w:val="00220126"/>
    <w:rsid w:val="002201AB"/>
    <w:rsid w:val="002201D4"/>
    <w:rsid w:val="002202F4"/>
    <w:rsid w:val="00220860"/>
    <w:rsid w:val="00220B8E"/>
    <w:rsid w:val="00221484"/>
    <w:rsid w:val="00221498"/>
    <w:rsid w:val="00221527"/>
    <w:rsid w:val="00221875"/>
    <w:rsid w:val="0022187E"/>
    <w:rsid w:val="00221A41"/>
    <w:rsid w:val="00221A62"/>
    <w:rsid w:val="00221AA8"/>
    <w:rsid w:val="00221B78"/>
    <w:rsid w:val="00221CDC"/>
    <w:rsid w:val="00221DA0"/>
    <w:rsid w:val="002221F3"/>
    <w:rsid w:val="0022232D"/>
    <w:rsid w:val="00222E34"/>
    <w:rsid w:val="0022316F"/>
    <w:rsid w:val="0022317F"/>
    <w:rsid w:val="00223721"/>
    <w:rsid w:val="00223B35"/>
    <w:rsid w:val="00223CBB"/>
    <w:rsid w:val="00223D62"/>
    <w:rsid w:val="00223DDA"/>
    <w:rsid w:val="00223F00"/>
    <w:rsid w:val="002240F6"/>
    <w:rsid w:val="002242D2"/>
    <w:rsid w:val="00224613"/>
    <w:rsid w:val="00224D57"/>
    <w:rsid w:val="00224EB4"/>
    <w:rsid w:val="002250C7"/>
    <w:rsid w:val="00225125"/>
    <w:rsid w:val="002253DA"/>
    <w:rsid w:val="0022545F"/>
    <w:rsid w:val="002256A0"/>
    <w:rsid w:val="0022583A"/>
    <w:rsid w:val="00225926"/>
    <w:rsid w:val="00225D20"/>
    <w:rsid w:val="00225F27"/>
    <w:rsid w:val="00226017"/>
    <w:rsid w:val="002266BE"/>
    <w:rsid w:val="0022698A"/>
    <w:rsid w:val="00226EB5"/>
    <w:rsid w:val="00226F35"/>
    <w:rsid w:val="00226F3F"/>
    <w:rsid w:val="00226F7F"/>
    <w:rsid w:val="00226FF3"/>
    <w:rsid w:val="0022714E"/>
    <w:rsid w:val="00227170"/>
    <w:rsid w:val="002272D1"/>
    <w:rsid w:val="00227421"/>
    <w:rsid w:val="00227445"/>
    <w:rsid w:val="00227D1E"/>
    <w:rsid w:val="00227E0C"/>
    <w:rsid w:val="00227EB3"/>
    <w:rsid w:val="00227EBC"/>
    <w:rsid w:val="0023002E"/>
    <w:rsid w:val="00230173"/>
    <w:rsid w:val="0023052A"/>
    <w:rsid w:val="002306D9"/>
    <w:rsid w:val="00230824"/>
    <w:rsid w:val="00230A5F"/>
    <w:rsid w:val="00230A8C"/>
    <w:rsid w:val="00230B92"/>
    <w:rsid w:val="00230DA4"/>
    <w:rsid w:val="00230F07"/>
    <w:rsid w:val="00231121"/>
    <w:rsid w:val="0023132E"/>
    <w:rsid w:val="0023155E"/>
    <w:rsid w:val="00231896"/>
    <w:rsid w:val="002318C6"/>
    <w:rsid w:val="002319F4"/>
    <w:rsid w:val="00231CFD"/>
    <w:rsid w:val="00231EF4"/>
    <w:rsid w:val="00232510"/>
    <w:rsid w:val="00232619"/>
    <w:rsid w:val="002326DF"/>
    <w:rsid w:val="00232859"/>
    <w:rsid w:val="00232925"/>
    <w:rsid w:val="00232B21"/>
    <w:rsid w:val="00232BA1"/>
    <w:rsid w:val="00232FE2"/>
    <w:rsid w:val="00233366"/>
    <w:rsid w:val="0023355B"/>
    <w:rsid w:val="002336BC"/>
    <w:rsid w:val="00233A9C"/>
    <w:rsid w:val="00233B25"/>
    <w:rsid w:val="00233C3E"/>
    <w:rsid w:val="00234194"/>
    <w:rsid w:val="002345DB"/>
    <w:rsid w:val="00234996"/>
    <w:rsid w:val="00234B7C"/>
    <w:rsid w:val="00234E46"/>
    <w:rsid w:val="00235062"/>
    <w:rsid w:val="002352C7"/>
    <w:rsid w:val="00235459"/>
    <w:rsid w:val="002354CC"/>
    <w:rsid w:val="00235568"/>
    <w:rsid w:val="002356D0"/>
    <w:rsid w:val="002358A9"/>
    <w:rsid w:val="00235AF7"/>
    <w:rsid w:val="00235EE7"/>
    <w:rsid w:val="00235FD9"/>
    <w:rsid w:val="00236113"/>
    <w:rsid w:val="00236159"/>
    <w:rsid w:val="002362E6"/>
    <w:rsid w:val="002365A4"/>
    <w:rsid w:val="002365CB"/>
    <w:rsid w:val="00236691"/>
    <w:rsid w:val="00236705"/>
    <w:rsid w:val="00236791"/>
    <w:rsid w:val="00236A50"/>
    <w:rsid w:val="00236B1F"/>
    <w:rsid w:val="00236B8A"/>
    <w:rsid w:val="002370F5"/>
    <w:rsid w:val="002371D1"/>
    <w:rsid w:val="002372B2"/>
    <w:rsid w:val="002379FC"/>
    <w:rsid w:val="00237FA7"/>
    <w:rsid w:val="00237FC0"/>
    <w:rsid w:val="0023D0DF"/>
    <w:rsid w:val="0024002A"/>
    <w:rsid w:val="002403B3"/>
    <w:rsid w:val="002407C5"/>
    <w:rsid w:val="002407FD"/>
    <w:rsid w:val="0024090E"/>
    <w:rsid w:val="00240A5C"/>
    <w:rsid w:val="00240ACF"/>
    <w:rsid w:val="00240B60"/>
    <w:rsid w:val="00240C85"/>
    <w:rsid w:val="002411C7"/>
    <w:rsid w:val="00241239"/>
    <w:rsid w:val="00241B0B"/>
    <w:rsid w:val="00241C7C"/>
    <w:rsid w:val="00241D31"/>
    <w:rsid w:val="002424C9"/>
    <w:rsid w:val="0024265A"/>
    <w:rsid w:val="00242686"/>
    <w:rsid w:val="002426A9"/>
    <w:rsid w:val="00242746"/>
    <w:rsid w:val="00243595"/>
    <w:rsid w:val="00243B89"/>
    <w:rsid w:val="00243CE8"/>
    <w:rsid w:val="00243EBA"/>
    <w:rsid w:val="00243F90"/>
    <w:rsid w:val="00244039"/>
    <w:rsid w:val="0024412C"/>
    <w:rsid w:val="002442F2"/>
    <w:rsid w:val="00244363"/>
    <w:rsid w:val="00244812"/>
    <w:rsid w:val="00244961"/>
    <w:rsid w:val="00244B61"/>
    <w:rsid w:val="00244D50"/>
    <w:rsid w:val="00244DC0"/>
    <w:rsid w:val="00244E07"/>
    <w:rsid w:val="00244F45"/>
    <w:rsid w:val="0024519B"/>
    <w:rsid w:val="00245327"/>
    <w:rsid w:val="002453A2"/>
    <w:rsid w:val="002453BC"/>
    <w:rsid w:val="0024549D"/>
    <w:rsid w:val="00245531"/>
    <w:rsid w:val="00245692"/>
    <w:rsid w:val="002456B8"/>
    <w:rsid w:val="0024574F"/>
    <w:rsid w:val="00245753"/>
    <w:rsid w:val="002458CB"/>
    <w:rsid w:val="002459F5"/>
    <w:rsid w:val="00245AAC"/>
    <w:rsid w:val="00245E3C"/>
    <w:rsid w:val="00245F38"/>
    <w:rsid w:val="0024601A"/>
    <w:rsid w:val="0024638F"/>
    <w:rsid w:val="0024699F"/>
    <w:rsid w:val="002469BF"/>
    <w:rsid w:val="002469C0"/>
    <w:rsid w:val="00246B2A"/>
    <w:rsid w:val="00246DA2"/>
    <w:rsid w:val="0024741E"/>
    <w:rsid w:val="0024746C"/>
    <w:rsid w:val="0024773E"/>
    <w:rsid w:val="002478C1"/>
    <w:rsid w:val="00247B1F"/>
    <w:rsid w:val="00247B2F"/>
    <w:rsid w:val="00247C58"/>
    <w:rsid w:val="00247DE9"/>
    <w:rsid w:val="00247FA1"/>
    <w:rsid w:val="0025009E"/>
    <w:rsid w:val="0025026F"/>
    <w:rsid w:val="00250B17"/>
    <w:rsid w:val="00251377"/>
    <w:rsid w:val="002513DE"/>
    <w:rsid w:val="002517E1"/>
    <w:rsid w:val="0025184A"/>
    <w:rsid w:val="00251CA2"/>
    <w:rsid w:val="00251D7B"/>
    <w:rsid w:val="002520F1"/>
    <w:rsid w:val="00252401"/>
    <w:rsid w:val="00252450"/>
    <w:rsid w:val="0025256E"/>
    <w:rsid w:val="0025258F"/>
    <w:rsid w:val="0025265B"/>
    <w:rsid w:val="002526DD"/>
    <w:rsid w:val="002529DF"/>
    <w:rsid w:val="00252AD6"/>
    <w:rsid w:val="00252F0F"/>
    <w:rsid w:val="00252FEA"/>
    <w:rsid w:val="00253046"/>
    <w:rsid w:val="0025391D"/>
    <w:rsid w:val="00253958"/>
    <w:rsid w:val="00253A8B"/>
    <w:rsid w:val="00253B18"/>
    <w:rsid w:val="00253E59"/>
    <w:rsid w:val="00254084"/>
    <w:rsid w:val="00254192"/>
    <w:rsid w:val="002543DC"/>
    <w:rsid w:val="002547E1"/>
    <w:rsid w:val="00254BCF"/>
    <w:rsid w:val="00254D44"/>
    <w:rsid w:val="002552A4"/>
    <w:rsid w:val="002555E9"/>
    <w:rsid w:val="00255E75"/>
    <w:rsid w:val="00255F37"/>
    <w:rsid w:val="00255F3B"/>
    <w:rsid w:val="0025626E"/>
    <w:rsid w:val="00256893"/>
    <w:rsid w:val="0025693E"/>
    <w:rsid w:val="00256BF4"/>
    <w:rsid w:val="00256C7C"/>
    <w:rsid w:val="00257237"/>
    <w:rsid w:val="00257267"/>
    <w:rsid w:val="0025769A"/>
    <w:rsid w:val="002578A1"/>
    <w:rsid w:val="00257A60"/>
    <w:rsid w:val="00257C58"/>
    <w:rsid w:val="00260135"/>
    <w:rsid w:val="002602A8"/>
    <w:rsid w:val="0026039A"/>
    <w:rsid w:val="00260425"/>
    <w:rsid w:val="00260605"/>
    <w:rsid w:val="002608CE"/>
    <w:rsid w:val="00260D3D"/>
    <w:rsid w:val="00260D5B"/>
    <w:rsid w:val="0026106C"/>
    <w:rsid w:val="00261790"/>
    <w:rsid w:val="0026195F"/>
    <w:rsid w:val="00261B93"/>
    <w:rsid w:val="002621D0"/>
    <w:rsid w:val="002624FD"/>
    <w:rsid w:val="00262A25"/>
    <w:rsid w:val="00262FC3"/>
    <w:rsid w:val="00263164"/>
    <w:rsid w:val="00263317"/>
    <w:rsid w:val="0026372C"/>
    <w:rsid w:val="002637F4"/>
    <w:rsid w:val="0026395A"/>
    <w:rsid w:val="00263B05"/>
    <w:rsid w:val="00263F67"/>
    <w:rsid w:val="0026407D"/>
    <w:rsid w:val="002640B5"/>
    <w:rsid w:val="002644D7"/>
    <w:rsid w:val="002646DD"/>
    <w:rsid w:val="0026471D"/>
    <w:rsid w:val="00264A01"/>
    <w:rsid w:val="00264A0D"/>
    <w:rsid w:val="002652C4"/>
    <w:rsid w:val="0026538E"/>
    <w:rsid w:val="00265612"/>
    <w:rsid w:val="00265645"/>
    <w:rsid w:val="00265776"/>
    <w:rsid w:val="00265810"/>
    <w:rsid w:val="0026589D"/>
    <w:rsid w:val="002658DB"/>
    <w:rsid w:val="00265ABD"/>
    <w:rsid w:val="00265FCD"/>
    <w:rsid w:val="002660B4"/>
    <w:rsid w:val="0026625C"/>
    <w:rsid w:val="002663A8"/>
    <w:rsid w:val="0026663B"/>
    <w:rsid w:val="0026678D"/>
    <w:rsid w:val="00266C01"/>
    <w:rsid w:val="002670D5"/>
    <w:rsid w:val="002676C9"/>
    <w:rsid w:val="002677AE"/>
    <w:rsid w:val="00267AE3"/>
    <w:rsid w:val="00267BA8"/>
    <w:rsid w:val="00267E74"/>
    <w:rsid w:val="00267F31"/>
    <w:rsid w:val="00270000"/>
    <w:rsid w:val="00270564"/>
    <w:rsid w:val="00270574"/>
    <w:rsid w:val="00270705"/>
    <w:rsid w:val="00270921"/>
    <w:rsid w:val="00270C18"/>
    <w:rsid w:val="00270C73"/>
    <w:rsid w:val="00270FD1"/>
    <w:rsid w:val="002711B7"/>
    <w:rsid w:val="00271206"/>
    <w:rsid w:val="002719AD"/>
    <w:rsid w:val="00271C97"/>
    <w:rsid w:val="00271E46"/>
    <w:rsid w:val="002727C2"/>
    <w:rsid w:val="0027288D"/>
    <w:rsid w:val="00272A35"/>
    <w:rsid w:val="00273469"/>
    <w:rsid w:val="002735A5"/>
    <w:rsid w:val="002736BC"/>
    <w:rsid w:val="002736EE"/>
    <w:rsid w:val="00273B10"/>
    <w:rsid w:val="00273C23"/>
    <w:rsid w:val="00273D8B"/>
    <w:rsid w:val="00274105"/>
    <w:rsid w:val="002741C5"/>
    <w:rsid w:val="002741F7"/>
    <w:rsid w:val="00274281"/>
    <w:rsid w:val="0027460A"/>
    <w:rsid w:val="002746E8"/>
    <w:rsid w:val="00274CC8"/>
    <w:rsid w:val="00275037"/>
    <w:rsid w:val="00275260"/>
    <w:rsid w:val="002752D2"/>
    <w:rsid w:val="00275328"/>
    <w:rsid w:val="00275429"/>
    <w:rsid w:val="0027547E"/>
    <w:rsid w:val="00275715"/>
    <w:rsid w:val="00275871"/>
    <w:rsid w:val="002758E7"/>
    <w:rsid w:val="00275B79"/>
    <w:rsid w:val="00275B94"/>
    <w:rsid w:val="00275E92"/>
    <w:rsid w:val="00276021"/>
    <w:rsid w:val="0027642A"/>
    <w:rsid w:val="00276753"/>
    <w:rsid w:val="0027702C"/>
    <w:rsid w:val="002770FF"/>
    <w:rsid w:val="0027730A"/>
    <w:rsid w:val="00277EFF"/>
    <w:rsid w:val="00280023"/>
    <w:rsid w:val="002801FF"/>
    <w:rsid w:val="0028027D"/>
    <w:rsid w:val="00280280"/>
    <w:rsid w:val="0028042E"/>
    <w:rsid w:val="0028077D"/>
    <w:rsid w:val="00280941"/>
    <w:rsid w:val="00281027"/>
    <w:rsid w:val="00281236"/>
    <w:rsid w:val="002815B0"/>
    <w:rsid w:val="00281C7F"/>
    <w:rsid w:val="00281D1A"/>
    <w:rsid w:val="00281D43"/>
    <w:rsid w:val="002822B7"/>
    <w:rsid w:val="0028234A"/>
    <w:rsid w:val="00282439"/>
    <w:rsid w:val="00282723"/>
    <w:rsid w:val="00282725"/>
    <w:rsid w:val="00282BD3"/>
    <w:rsid w:val="00282D63"/>
    <w:rsid w:val="00283088"/>
    <w:rsid w:val="002833AF"/>
    <w:rsid w:val="00283541"/>
    <w:rsid w:val="00283DA2"/>
    <w:rsid w:val="00283EA3"/>
    <w:rsid w:val="00284117"/>
    <w:rsid w:val="00284489"/>
    <w:rsid w:val="0028454F"/>
    <w:rsid w:val="00284603"/>
    <w:rsid w:val="00284858"/>
    <w:rsid w:val="00284989"/>
    <w:rsid w:val="00284A29"/>
    <w:rsid w:val="00284B60"/>
    <w:rsid w:val="00284CBB"/>
    <w:rsid w:val="00284D9B"/>
    <w:rsid w:val="00284DDD"/>
    <w:rsid w:val="0028500F"/>
    <w:rsid w:val="00285184"/>
    <w:rsid w:val="002851BD"/>
    <w:rsid w:val="002852A4"/>
    <w:rsid w:val="002857B4"/>
    <w:rsid w:val="00285CC5"/>
    <w:rsid w:val="00285EFF"/>
    <w:rsid w:val="00285F12"/>
    <w:rsid w:val="00286144"/>
    <w:rsid w:val="0028644B"/>
    <w:rsid w:val="0028651F"/>
    <w:rsid w:val="002867D0"/>
    <w:rsid w:val="00286929"/>
    <w:rsid w:val="00286A8D"/>
    <w:rsid w:val="00286ABC"/>
    <w:rsid w:val="00286B52"/>
    <w:rsid w:val="00286B82"/>
    <w:rsid w:val="002871A0"/>
    <w:rsid w:val="002871CD"/>
    <w:rsid w:val="00287361"/>
    <w:rsid w:val="00287492"/>
    <w:rsid w:val="002876B1"/>
    <w:rsid w:val="00287811"/>
    <w:rsid w:val="002878D1"/>
    <w:rsid w:val="00287928"/>
    <w:rsid w:val="002879B7"/>
    <w:rsid w:val="002879B9"/>
    <w:rsid w:val="00287A96"/>
    <w:rsid w:val="00287ABB"/>
    <w:rsid w:val="00287B49"/>
    <w:rsid w:val="00287D4B"/>
    <w:rsid w:val="00287E6B"/>
    <w:rsid w:val="00290061"/>
    <w:rsid w:val="002901F3"/>
    <w:rsid w:val="00290272"/>
    <w:rsid w:val="00290745"/>
    <w:rsid w:val="002907C5"/>
    <w:rsid w:val="00290804"/>
    <w:rsid w:val="0029099C"/>
    <w:rsid w:val="002909F8"/>
    <w:rsid w:val="00290A7F"/>
    <w:rsid w:val="00290BE8"/>
    <w:rsid w:val="00290C88"/>
    <w:rsid w:val="00290D52"/>
    <w:rsid w:val="00291314"/>
    <w:rsid w:val="0029131D"/>
    <w:rsid w:val="00291422"/>
    <w:rsid w:val="002917A1"/>
    <w:rsid w:val="00291BF0"/>
    <w:rsid w:val="0029209A"/>
    <w:rsid w:val="00292103"/>
    <w:rsid w:val="00292285"/>
    <w:rsid w:val="002922BB"/>
    <w:rsid w:val="002925AE"/>
    <w:rsid w:val="00292749"/>
    <w:rsid w:val="0029282E"/>
    <w:rsid w:val="00292844"/>
    <w:rsid w:val="002929F2"/>
    <w:rsid w:val="00292B61"/>
    <w:rsid w:val="00292C7E"/>
    <w:rsid w:val="00292F72"/>
    <w:rsid w:val="002930A1"/>
    <w:rsid w:val="002931AE"/>
    <w:rsid w:val="00293503"/>
    <w:rsid w:val="00293512"/>
    <w:rsid w:val="002936EE"/>
    <w:rsid w:val="00293A6E"/>
    <w:rsid w:val="00293ACC"/>
    <w:rsid w:val="00293BD8"/>
    <w:rsid w:val="00293CDF"/>
    <w:rsid w:val="00294121"/>
    <w:rsid w:val="002942EE"/>
    <w:rsid w:val="00294741"/>
    <w:rsid w:val="00294955"/>
    <w:rsid w:val="00294C1F"/>
    <w:rsid w:val="00295105"/>
    <w:rsid w:val="0029567B"/>
    <w:rsid w:val="002957F5"/>
    <w:rsid w:val="00295A21"/>
    <w:rsid w:val="00295B05"/>
    <w:rsid w:val="00295D74"/>
    <w:rsid w:val="002960AC"/>
    <w:rsid w:val="00296336"/>
    <w:rsid w:val="002964A1"/>
    <w:rsid w:val="00296C40"/>
    <w:rsid w:val="00296E7C"/>
    <w:rsid w:val="00296F58"/>
    <w:rsid w:val="002971E8"/>
    <w:rsid w:val="00297300"/>
    <w:rsid w:val="002973BE"/>
    <w:rsid w:val="0029746E"/>
    <w:rsid w:val="002974A8"/>
    <w:rsid w:val="0029782E"/>
    <w:rsid w:val="002979DD"/>
    <w:rsid w:val="00297B53"/>
    <w:rsid w:val="00297B6E"/>
    <w:rsid w:val="00297BDC"/>
    <w:rsid w:val="00297BF1"/>
    <w:rsid w:val="00297D83"/>
    <w:rsid w:val="00297F6C"/>
    <w:rsid w:val="002A0039"/>
    <w:rsid w:val="002A0141"/>
    <w:rsid w:val="002A03D3"/>
    <w:rsid w:val="002A043B"/>
    <w:rsid w:val="002A0782"/>
    <w:rsid w:val="002A07AD"/>
    <w:rsid w:val="002A088C"/>
    <w:rsid w:val="002A08BA"/>
    <w:rsid w:val="002A0C81"/>
    <w:rsid w:val="002A0E08"/>
    <w:rsid w:val="002A1445"/>
    <w:rsid w:val="002A1511"/>
    <w:rsid w:val="002A173F"/>
    <w:rsid w:val="002A1785"/>
    <w:rsid w:val="002A1903"/>
    <w:rsid w:val="002A1C7D"/>
    <w:rsid w:val="002A1E70"/>
    <w:rsid w:val="002A1FC3"/>
    <w:rsid w:val="002A22F4"/>
    <w:rsid w:val="002A27FE"/>
    <w:rsid w:val="002A2A51"/>
    <w:rsid w:val="002A3029"/>
    <w:rsid w:val="002A314C"/>
    <w:rsid w:val="002A33F2"/>
    <w:rsid w:val="002A3961"/>
    <w:rsid w:val="002A3A44"/>
    <w:rsid w:val="002A3B20"/>
    <w:rsid w:val="002A3CCC"/>
    <w:rsid w:val="002A3CD6"/>
    <w:rsid w:val="002A3E24"/>
    <w:rsid w:val="002A42C7"/>
    <w:rsid w:val="002A42E3"/>
    <w:rsid w:val="002A4603"/>
    <w:rsid w:val="002A48F1"/>
    <w:rsid w:val="002A4999"/>
    <w:rsid w:val="002A4BFD"/>
    <w:rsid w:val="002A4CCF"/>
    <w:rsid w:val="002A4D94"/>
    <w:rsid w:val="002A4DF9"/>
    <w:rsid w:val="002A5001"/>
    <w:rsid w:val="002A5007"/>
    <w:rsid w:val="002A5195"/>
    <w:rsid w:val="002A52BF"/>
    <w:rsid w:val="002A534F"/>
    <w:rsid w:val="002A5958"/>
    <w:rsid w:val="002A5B04"/>
    <w:rsid w:val="002A5B05"/>
    <w:rsid w:val="002A5D11"/>
    <w:rsid w:val="002A5D82"/>
    <w:rsid w:val="002A5E5D"/>
    <w:rsid w:val="002A5EDC"/>
    <w:rsid w:val="002A5EE0"/>
    <w:rsid w:val="002A5FA8"/>
    <w:rsid w:val="002A64B9"/>
    <w:rsid w:val="002A65A6"/>
    <w:rsid w:val="002A68FF"/>
    <w:rsid w:val="002A694F"/>
    <w:rsid w:val="002A6968"/>
    <w:rsid w:val="002A6B28"/>
    <w:rsid w:val="002A6BB2"/>
    <w:rsid w:val="002A6CB9"/>
    <w:rsid w:val="002A6E7B"/>
    <w:rsid w:val="002A6F04"/>
    <w:rsid w:val="002A7100"/>
    <w:rsid w:val="002A7216"/>
    <w:rsid w:val="002A743D"/>
    <w:rsid w:val="002A7625"/>
    <w:rsid w:val="002A76F4"/>
    <w:rsid w:val="002A779F"/>
    <w:rsid w:val="002A7833"/>
    <w:rsid w:val="002A7901"/>
    <w:rsid w:val="002A7EC9"/>
    <w:rsid w:val="002A7F52"/>
    <w:rsid w:val="002B0196"/>
    <w:rsid w:val="002B04B6"/>
    <w:rsid w:val="002B084D"/>
    <w:rsid w:val="002B08CB"/>
    <w:rsid w:val="002B0E90"/>
    <w:rsid w:val="002B1136"/>
    <w:rsid w:val="002B15B8"/>
    <w:rsid w:val="002B16B9"/>
    <w:rsid w:val="002B1779"/>
    <w:rsid w:val="002B1A28"/>
    <w:rsid w:val="002B1E37"/>
    <w:rsid w:val="002B20A4"/>
    <w:rsid w:val="002B2790"/>
    <w:rsid w:val="002B2826"/>
    <w:rsid w:val="002B2891"/>
    <w:rsid w:val="002B2950"/>
    <w:rsid w:val="002B2A80"/>
    <w:rsid w:val="002B2BF2"/>
    <w:rsid w:val="002B2FEA"/>
    <w:rsid w:val="002B304D"/>
    <w:rsid w:val="002B334E"/>
    <w:rsid w:val="002B3433"/>
    <w:rsid w:val="002B3987"/>
    <w:rsid w:val="002B3D21"/>
    <w:rsid w:val="002B3E42"/>
    <w:rsid w:val="002B3E46"/>
    <w:rsid w:val="002B40B8"/>
    <w:rsid w:val="002B4157"/>
    <w:rsid w:val="002B44B2"/>
    <w:rsid w:val="002B4541"/>
    <w:rsid w:val="002B4877"/>
    <w:rsid w:val="002B48EA"/>
    <w:rsid w:val="002B4E0A"/>
    <w:rsid w:val="002B4E5B"/>
    <w:rsid w:val="002B504D"/>
    <w:rsid w:val="002B50CD"/>
    <w:rsid w:val="002B5410"/>
    <w:rsid w:val="002B5464"/>
    <w:rsid w:val="002B55AF"/>
    <w:rsid w:val="002B55E8"/>
    <w:rsid w:val="002B55FE"/>
    <w:rsid w:val="002B565B"/>
    <w:rsid w:val="002B5707"/>
    <w:rsid w:val="002B576E"/>
    <w:rsid w:val="002B5AD5"/>
    <w:rsid w:val="002B6014"/>
    <w:rsid w:val="002B624C"/>
    <w:rsid w:val="002B64B3"/>
    <w:rsid w:val="002B64D9"/>
    <w:rsid w:val="002B67F7"/>
    <w:rsid w:val="002B6827"/>
    <w:rsid w:val="002B6AF2"/>
    <w:rsid w:val="002B6B3F"/>
    <w:rsid w:val="002B6B75"/>
    <w:rsid w:val="002B6BF1"/>
    <w:rsid w:val="002B71A3"/>
    <w:rsid w:val="002B75A8"/>
    <w:rsid w:val="002B7950"/>
    <w:rsid w:val="002B7D4F"/>
    <w:rsid w:val="002C00D1"/>
    <w:rsid w:val="002C0164"/>
    <w:rsid w:val="002C02FF"/>
    <w:rsid w:val="002C0340"/>
    <w:rsid w:val="002C0463"/>
    <w:rsid w:val="002C046E"/>
    <w:rsid w:val="002C057F"/>
    <w:rsid w:val="002C05A3"/>
    <w:rsid w:val="002C09F7"/>
    <w:rsid w:val="002C0D77"/>
    <w:rsid w:val="002C0E93"/>
    <w:rsid w:val="002C0EAD"/>
    <w:rsid w:val="002C144A"/>
    <w:rsid w:val="002C14AF"/>
    <w:rsid w:val="002C151E"/>
    <w:rsid w:val="002C1753"/>
    <w:rsid w:val="002C176F"/>
    <w:rsid w:val="002C21B8"/>
    <w:rsid w:val="002C2253"/>
    <w:rsid w:val="002C225C"/>
    <w:rsid w:val="002C235F"/>
    <w:rsid w:val="002C2421"/>
    <w:rsid w:val="002C247B"/>
    <w:rsid w:val="002C27E0"/>
    <w:rsid w:val="002C2943"/>
    <w:rsid w:val="002C2AD4"/>
    <w:rsid w:val="002C2DFA"/>
    <w:rsid w:val="002C2E21"/>
    <w:rsid w:val="002C30A1"/>
    <w:rsid w:val="002C319A"/>
    <w:rsid w:val="002C3383"/>
    <w:rsid w:val="002C371D"/>
    <w:rsid w:val="002C3867"/>
    <w:rsid w:val="002C39DD"/>
    <w:rsid w:val="002C3A28"/>
    <w:rsid w:val="002C3BA8"/>
    <w:rsid w:val="002C3F71"/>
    <w:rsid w:val="002C3F88"/>
    <w:rsid w:val="002C421C"/>
    <w:rsid w:val="002C45D4"/>
    <w:rsid w:val="002C46A6"/>
    <w:rsid w:val="002C4C18"/>
    <w:rsid w:val="002C4FD5"/>
    <w:rsid w:val="002C5065"/>
    <w:rsid w:val="002C50A2"/>
    <w:rsid w:val="002C5408"/>
    <w:rsid w:val="002C54A6"/>
    <w:rsid w:val="002C5530"/>
    <w:rsid w:val="002C5738"/>
    <w:rsid w:val="002C579F"/>
    <w:rsid w:val="002C58FC"/>
    <w:rsid w:val="002C5B16"/>
    <w:rsid w:val="002C5CBD"/>
    <w:rsid w:val="002C5D3F"/>
    <w:rsid w:val="002C5F14"/>
    <w:rsid w:val="002C6125"/>
    <w:rsid w:val="002C61DB"/>
    <w:rsid w:val="002C6256"/>
    <w:rsid w:val="002C637F"/>
    <w:rsid w:val="002C6538"/>
    <w:rsid w:val="002C655A"/>
    <w:rsid w:val="002C67CD"/>
    <w:rsid w:val="002C6D73"/>
    <w:rsid w:val="002C6E81"/>
    <w:rsid w:val="002C6EFC"/>
    <w:rsid w:val="002C711C"/>
    <w:rsid w:val="002C7166"/>
    <w:rsid w:val="002C7365"/>
    <w:rsid w:val="002C74FB"/>
    <w:rsid w:val="002C7503"/>
    <w:rsid w:val="002C751E"/>
    <w:rsid w:val="002C75D3"/>
    <w:rsid w:val="002C761B"/>
    <w:rsid w:val="002C76E2"/>
    <w:rsid w:val="002C79B1"/>
    <w:rsid w:val="002C7A02"/>
    <w:rsid w:val="002C7AC2"/>
    <w:rsid w:val="002C7BF6"/>
    <w:rsid w:val="002C7C81"/>
    <w:rsid w:val="002C7E5D"/>
    <w:rsid w:val="002D0291"/>
    <w:rsid w:val="002D0362"/>
    <w:rsid w:val="002D03E0"/>
    <w:rsid w:val="002D0544"/>
    <w:rsid w:val="002D0606"/>
    <w:rsid w:val="002D0727"/>
    <w:rsid w:val="002D0785"/>
    <w:rsid w:val="002D07B5"/>
    <w:rsid w:val="002D08DD"/>
    <w:rsid w:val="002D0ABE"/>
    <w:rsid w:val="002D0B43"/>
    <w:rsid w:val="002D0B4A"/>
    <w:rsid w:val="002D0BAD"/>
    <w:rsid w:val="002D0E5C"/>
    <w:rsid w:val="002D0E9A"/>
    <w:rsid w:val="002D1548"/>
    <w:rsid w:val="002D1697"/>
    <w:rsid w:val="002D1880"/>
    <w:rsid w:val="002D19B4"/>
    <w:rsid w:val="002D1A3A"/>
    <w:rsid w:val="002D1EF7"/>
    <w:rsid w:val="002D20CD"/>
    <w:rsid w:val="002D212D"/>
    <w:rsid w:val="002D2272"/>
    <w:rsid w:val="002D2774"/>
    <w:rsid w:val="002D28EE"/>
    <w:rsid w:val="002D2943"/>
    <w:rsid w:val="002D299D"/>
    <w:rsid w:val="002D2B07"/>
    <w:rsid w:val="002D2B34"/>
    <w:rsid w:val="002D2CCC"/>
    <w:rsid w:val="002D2DC7"/>
    <w:rsid w:val="002D2E3C"/>
    <w:rsid w:val="002D2F92"/>
    <w:rsid w:val="002D3003"/>
    <w:rsid w:val="002D3241"/>
    <w:rsid w:val="002D35BA"/>
    <w:rsid w:val="002D364E"/>
    <w:rsid w:val="002D38B2"/>
    <w:rsid w:val="002D3A3A"/>
    <w:rsid w:val="002D3A3D"/>
    <w:rsid w:val="002D3AAD"/>
    <w:rsid w:val="002D3AE4"/>
    <w:rsid w:val="002D3EA8"/>
    <w:rsid w:val="002D3F10"/>
    <w:rsid w:val="002D3FFB"/>
    <w:rsid w:val="002D4162"/>
    <w:rsid w:val="002D449F"/>
    <w:rsid w:val="002D45EF"/>
    <w:rsid w:val="002D4B25"/>
    <w:rsid w:val="002D4BAA"/>
    <w:rsid w:val="002D4D02"/>
    <w:rsid w:val="002D4D28"/>
    <w:rsid w:val="002D4FF6"/>
    <w:rsid w:val="002D535D"/>
    <w:rsid w:val="002D53F6"/>
    <w:rsid w:val="002D5452"/>
    <w:rsid w:val="002D54FC"/>
    <w:rsid w:val="002D553A"/>
    <w:rsid w:val="002D5585"/>
    <w:rsid w:val="002D5B75"/>
    <w:rsid w:val="002D5BD4"/>
    <w:rsid w:val="002D5CA1"/>
    <w:rsid w:val="002D639A"/>
    <w:rsid w:val="002D6460"/>
    <w:rsid w:val="002D6580"/>
    <w:rsid w:val="002D66C1"/>
    <w:rsid w:val="002D7002"/>
    <w:rsid w:val="002D74F5"/>
    <w:rsid w:val="002D7764"/>
    <w:rsid w:val="002D78E2"/>
    <w:rsid w:val="002E02F2"/>
    <w:rsid w:val="002E0801"/>
    <w:rsid w:val="002E0990"/>
    <w:rsid w:val="002E0A97"/>
    <w:rsid w:val="002E0BBE"/>
    <w:rsid w:val="002E0D11"/>
    <w:rsid w:val="002E0E46"/>
    <w:rsid w:val="002E1212"/>
    <w:rsid w:val="002E15C8"/>
    <w:rsid w:val="002E1634"/>
    <w:rsid w:val="002E171A"/>
    <w:rsid w:val="002E186E"/>
    <w:rsid w:val="002E195B"/>
    <w:rsid w:val="002E1971"/>
    <w:rsid w:val="002E1C63"/>
    <w:rsid w:val="002E1D77"/>
    <w:rsid w:val="002E1F75"/>
    <w:rsid w:val="002E1FDC"/>
    <w:rsid w:val="002E2208"/>
    <w:rsid w:val="002E2738"/>
    <w:rsid w:val="002E2A3B"/>
    <w:rsid w:val="002E2B2B"/>
    <w:rsid w:val="002E2C7A"/>
    <w:rsid w:val="002E2DBB"/>
    <w:rsid w:val="002E2E31"/>
    <w:rsid w:val="002E3254"/>
    <w:rsid w:val="002E32CB"/>
    <w:rsid w:val="002E3409"/>
    <w:rsid w:val="002E358B"/>
    <w:rsid w:val="002E36EA"/>
    <w:rsid w:val="002E3ECD"/>
    <w:rsid w:val="002E482C"/>
    <w:rsid w:val="002E49E5"/>
    <w:rsid w:val="002E4A6A"/>
    <w:rsid w:val="002E4E97"/>
    <w:rsid w:val="002E4F26"/>
    <w:rsid w:val="002E4F69"/>
    <w:rsid w:val="002E5007"/>
    <w:rsid w:val="002E55F7"/>
    <w:rsid w:val="002E5611"/>
    <w:rsid w:val="002E5A1B"/>
    <w:rsid w:val="002E5CD0"/>
    <w:rsid w:val="002E5E5B"/>
    <w:rsid w:val="002E5F0D"/>
    <w:rsid w:val="002E5FD2"/>
    <w:rsid w:val="002E61DE"/>
    <w:rsid w:val="002E6350"/>
    <w:rsid w:val="002E69D4"/>
    <w:rsid w:val="002E6FD9"/>
    <w:rsid w:val="002E706A"/>
    <w:rsid w:val="002E70AE"/>
    <w:rsid w:val="002E71F7"/>
    <w:rsid w:val="002E7860"/>
    <w:rsid w:val="002E7ADD"/>
    <w:rsid w:val="002E7AE2"/>
    <w:rsid w:val="002E7BD6"/>
    <w:rsid w:val="002F00A6"/>
    <w:rsid w:val="002F0298"/>
    <w:rsid w:val="002F0403"/>
    <w:rsid w:val="002F0495"/>
    <w:rsid w:val="002F0955"/>
    <w:rsid w:val="002F0A17"/>
    <w:rsid w:val="002F0EEE"/>
    <w:rsid w:val="002F0F10"/>
    <w:rsid w:val="002F0FFE"/>
    <w:rsid w:val="002F1091"/>
    <w:rsid w:val="002F10D3"/>
    <w:rsid w:val="002F13D9"/>
    <w:rsid w:val="002F1444"/>
    <w:rsid w:val="002F1546"/>
    <w:rsid w:val="002F1BFE"/>
    <w:rsid w:val="002F1E46"/>
    <w:rsid w:val="002F2252"/>
    <w:rsid w:val="002F2747"/>
    <w:rsid w:val="002F2965"/>
    <w:rsid w:val="002F2B50"/>
    <w:rsid w:val="002F2DE3"/>
    <w:rsid w:val="002F2F6F"/>
    <w:rsid w:val="002F2FD2"/>
    <w:rsid w:val="002F3020"/>
    <w:rsid w:val="002F3485"/>
    <w:rsid w:val="002F3520"/>
    <w:rsid w:val="002F3607"/>
    <w:rsid w:val="002F3674"/>
    <w:rsid w:val="002F36CB"/>
    <w:rsid w:val="002F38C7"/>
    <w:rsid w:val="002F393D"/>
    <w:rsid w:val="002F395E"/>
    <w:rsid w:val="002F399D"/>
    <w:rsid w:val="002F3AD7"/>
    <w:rsid w:val="002F3AEE"/>
    <w:rsid w:val="002F3E6F"/>
    <w:rsid w:val="002F4017"/>
    <w:rsid w:val="002F429F"/>
    <w:rsid w:val="002F42D2"/>
    <w:rsid w:val="002F4383"/>
    <w:rsid w:val="002F46E0"/>
    <w:rsid w:val="002F4746"/>
    <w:rsid w:val="002F4A34"/>
    <w:rsid w:val="002F4AB2"/>
    <w:rsid w:val="002F4CD1"/>
    <w:rsid w:val="002F4DA5"/>
    <w:rsid w:val="002F5062"/>
    <w:rsid w:val="002F5078"/>
    <w:rsid w:val="002F5120"/>
    <w:rsid w:val="002F5143"/>
    <w:rsid w:val="002F5144"/>
    <w:rsid w:val="002F53A3"/>
    <w:rsid w:val="002F5539"/>
    <w:rsid w:val="002F55F3"/>
    <w:rsid w:val="002F5723"/>
    <w:rsid w:val="002F59B2"/>
    <w:rsid w:val="002F5BAF"/>
    <w:rsid w:val="002F5E60"/>
    <w:rsid w:val="002F6134"/>
    <w:rsid w:val="002F61A1"/>
    <w:rsid w:val="002F61C2"/>
    <w:rsid w:val="002F6273"/>
    <w:rsid w:val="002F636C"/>
    <w:rsid w:val="002F63E5"/>
    <w:rsid w:val="002F6490"/>
    <w:rsid w:val="002F6495"/>
    <w:rsid w:val="002F675F"/>
    <w:rsid w:val="002F6AD6"/>
    <w:rsid w:val="002F6BA7"/>
    <w:rsid w:val="002F6BD3"/>
    <w:rsid w:val="002F6CD7"/>
    <w:rsid w:val="002F70C6"/>
    <w:rsid w:val="002F7225"/>
    <w:rsid w:val="002F739F"/>
    <w:rsid w:val="002F73AD"/>
    <w:rsid w:val="002F76A6"/>
    <w:rsid w:val="002F7740"/>
    <w:rsid w:val="002F7812"/>
    <w:rsid w:val="002F7AB4"/>
    <w:rsid w:val="002F7C5F"/>
    <w:rsid w:val="002F7CAD"/>
    <w:rsid w:val="002F7D3C"/>
    <w:rsid w:val="00300045"/>
    <w:rsid w:val="0030025F"/>
    <w:rsid w:val="00300ECC"/>
    <w:rsid w:val="00300FB0"/>
    <w:rsid w:val="00301197"/>
    <w:rsid w:val="00301C98"/>
    <w:rsid w:val="00301DE8"/>
    <w:rsid w:val="00301F61"/>
    <w:rsid w:val="0030243E"/>
    <w:rsid w:val="00302564"/>
    <w:rsid w:val="003026FB"/>
    <w:rsid w:val="00302874"/>
    <w:rsid w:val="003028D8"/>
    <w:rsid w:val="00302BF4"/>
    <w:rsid w:val="00302D6F"/>
    <w:rsid w:val="00302DB4"/>
    <w:rsid w:val="003030F6"/>
    <w:rsid w:val="00303218"/>
    <w:rsid w:val="0030321D"/>
    <w:rsid w:val="00303345"/>
    <w:rsid w:val="0030343B"/>
    <w:rsid w:val="00303567"/>
    <w:rsid w:val="00303919"/>
    <w:rsid w:val="00303937"/>
    <w:rsid w:val="00303B67"/>
    <w:rsid w:val="00303E83"/>
    <w:rsid w:val="00303EB1"/>
    <w:rsid w:val="00303F85"/>
    <w:rsid w:val="003044B4"/>
    <w:rsid w:val="003045F4"/>
    <w:rsid w:val="003045FB"/>
    <w:rsid w:val="003048D7"/>
    <w:rsid w:val="00304E33"/>
    <w:rsid w:val="00304FC3"/>
    <w:rsid w:val="00305057"/>
    <w:rsid w:val="00305081"/>
    <w:rsid w:val="0030518C"/>
    <w:rsid w:val="00305274"/>
    <w:rsid w:val="003053AF"/>
    <w:rsid w:val="003053D2"/>
    <w:rsid w:val="00305AC9"/>
    <w:rsid w:val="00306118"/>
    <w:rsid w:val="00306364"/>
    <w:rsid w:val="00306E8F"/>
    <w:rsid w:val="00306EB2"/>
    <w:rsid w:val="00306F29"/>
    <w:rsid w:val="003070C5"/>
    <w:rsid w:val="003071A3"/>
    <w:rsid w:val="0030723A"/>
    <w:rsid w:val="0030723E"/>
    <w:rsid w:val="00307255"/>
    <w:rsid w:val="003074F6"/>
    <w:rsid w:val="00307520"/>
    <w:rsid w:val="003077B5"/>
    <w:rsid w:val="00307838"/>
    <w:rsid w:val="0030792E"/>
    <w:rsid w:val="00307E71"/>
    <w:rsid w:val="00307ECA"/>
    <w:rsid w:val="0031042C"/>
    <w:rsid w:val="00310463"/>
    <w:rsid w:val="00310473"/>
    <w:rsid w:val="00310481"/>
    <w:rsid w:val="00310515"/>
    <w:rsid w:val="003105C8"/>
    <w:rsid w:val="003106B3"/>
    <w:rsid w:val="0031071A"/>
    <w:rsid w:val="00310A8B"/>
    <w:rsid w:val="00310D8B"/>
    <w:rsid w:val="00310DF0"/>
    <w:rsid w:val="00310E6C"/>
    <w:rsid w:val="00310E89"/>
    <w:rsid w:val="00310ED9"/>
    <w:rsid w:val="0031132D"/>
    <w:rsid w:val="0031134D"/>
    <w:rsid w:val="0031146E"/>
    <w:rsid w:val="003114FF"/>
    <w:rsid w:val="00311576"/>
    <w:rsid w:val="00311818"/>
    <w:rsid w:val="00311D13"/>
    <w:rsid w:val="00311E74"/>
    <w:rsid w:val="00311FAA"/>
    <w:rsid w:val="003122E6"/>
    <w:rsid w:val="003125B5"/>
    <w:rsid w:val="00312B31"/>
    <w:rsid w:val="00312C33"/>
    <w:rsid w:val="00312C42"/>
    <w:rsid w:val="00312F7F"/>
    <w:rsid w:val="00313472"/>
    <w:rsid w:val="00313684"/>
    <w:rsid w:val="0031372A"/>
    <w:rsid w:val="00313A9D"/>
    <w:rsid w:val="00313CF2"/>
    <w:rsid w:val="00313E45"/>
    <w:rsid w:val="00313EFB"/>
    <w:rsid w:val="00313F81"/>
    <w:rsid w:val="00314014"/>
    <w:rsid w:val="0031402A"/>
    <w:rsid w:val="00314065"/>
    <w:rsid w:val="0031448F"/>
    <w:rsid w:val="003146D8"/>
    <w:rsid w:val="003148DF"/>
    <w:rsid w:val="00314E16"/>
    <w:rsid w:val="003154FD"/>
    <w:rsid w:val="003155CB"/>
    <w:rsid w:val="003156CC"/>
    <w:rsid w:val="00315776"/>
    <w:rsid w:val="003158BF"/>
    <w:rsid w:val="00315A19"/>
    <w:rsid w:val="00315A8A"/>
    <w:rsid w:val="00315EEF"/>
    <w:rsid w:val="00316032"/>
    <w:rsid w:val="00316296"/>
    <w:rsid w:val="003162D1"/>
    <w:rsid w:val="003162F3"/>
    <w:rsid w:val="00316368"/>
    <w:rsid w:val="00316564"/>
    <w:rsid w:val="003168B1"/>
    <w:rsid w:val="00316A26"/>
    <w:rsid w:val="00316A52"/>
    <w:rsid w:val="00316B23"/>
    <w:rsid w:val="00316DE4"/>
    <w:rsid w:val="00316EF0"/>
    <w:rsid w:val="0031731D"/>
    <w:rsid w:val="003173F0"/>
    <w:rsid w:val="00317990"/>
    <w:rsid w:val="003179BD"/>
    <w:rsid w:val="00317BBF"/>
    <w:rsid w:val="00317BD0"/>
    <w:rsid w:val="00317D40"/>
    <w:rsid w:val="00317DF8"/>
    <w:rsid w:val="00320094"/>
    <w:rsid w:val="0032016C"/>
    <w:rsid w:val="003201E7"/>
    <w:rsid w:val="00320241"/>
    <w:rsid w:val="00320281"/>
    <w:rsid w:val="00320313"/>
    <w:rsid w:val="00320694"/>
    <w:rsid w:val="00320716"/>
    <w:rsid w:val="0032086D"/>
    <w:rsid w:val="0032092E"/>
    <w:rsid w:val="0032093B"/>
    <w:rsid w:val="00320E16"/>
    <w:rsid w:val="003210ED"/>
    <w:rsid w:val="0032112D"/>
    <w:rsid w:val="003211B7"/>
    <w:rsid w:val="003212C1"/>
    <w:rsid w:val="003212FB"/>
    <w:rsid w:val="0032131C"/>
    <w:rsid w:val="003214F6"/>
    <w:rsid w:val="003216F2"/>
    <w:rsid w:val="0032185B"/>
    <w:rsid w:val="003218B0"/>
    <w:rsid w:val="00321996"/>
    <w:rsid w:val="003219E6"/>
    <w:rsid w:val="00321F1E"/>
    <w:rsid w:val="003220BC"/>
    <w:rsid w:val="00322139"/>
    <w:rsid w:val="003222F3"/>
    <w:rsid w:val="003223C4"/>
    <w:rsid w:val="00322486"/>
    <w:rsid w:val="003226B4"/>
    <w:rsid w:val="00322A8F"/>
    <w:rsid w:val="00322B85"/>
    <w:rsid w:val="00322DA2"/>
    <w:rsid w:val="003230C7"/>
    <w:rsid w:val="0032312B"/>
    <w:rsid w:val="00323343"/>
    <w:rsid w:val="0032340B"/>
    <w:rsid w:val="0032346A"/>
    <w:rsid w:val="003237A7"/>
    <w:rsid w:val="003238EE"/>
    <w:rsid w:val="00323B4D"/>
    <w:rsid w:val="00323B85"/>
    <w:rsid w:val="00323C76"/>
    <w:rsid w:val="00323E42"/>
    <w:rsid w:val="003240D6"/>
    <w:rsid w:val="003241EC"/>
    <w:rsid w:val="003243BD"/>
    <w:rsid w:val="0032442E"/>
    <w:rsid w:val="003244E6"/>
    <w:rsid w:val="00324501"/>
    <w:rsid w:val="003248AA"/>
    <w:rsid w:val="00324AC5"/>
    <w:rsid w:val="00324BA0"/>
    <w:rsid w:val="00324BE3"/>
    <w:rsid w:val="00324CA8"/>
    <w:rsid w:val="003251C9"/>
    <w:rsid w:val="0032537C"/>
    <w:rsid w:val="0032559D"/>
    <w:rsid w:val="0032564F"/>
    <w:rsid w:val="0032572A"/>
    <w:rsid w:val="003257DE"/>
    <w:rsid w:val="00325975"/>
    <w:rsid w:val="00325CBD"/>
    <w:rsid w:val="00325EB0"/>
    <w:rsid w:val="003262D9"/>
    <w:rsid w:val="00326438"/>
    <w:rsid w:val="00326CB1"/>
    <w:rsid w:val="00326D46"/>
    <w:rsid w:val="00326F80"/>
    <w:rsid w:val="003271D1"/>
    <w:rsid w:val="00327580"/>
    <w:rsid w:val="00327A5E"/>
    <w:rsid w:val="00327B8D"/>
    <w:rsid w:val="00327FC2"/>
    <w:rsid w:val="00330082"/>
    <w:rsid w:val="00330240"/>
    <w:rsid w:val="00330482"/>
    <w:rsid w:val="00330500"/>
    <w:rsid w:val="0033076C"/>
    <w:rsid w:val="003308E5"/>
    <w:rsid w:val="00330952"/>
    <w:rsid w:val="003309C3"/>
    <w:rsid w:val="00330CDF"/>
    <w:rsid w:val="00330FA7"/>
    <w:rsid w:val="0033100F"/>
    <w:rsid w:val="0033117F"/>
    <w:rsid w:val="003311E2"/>
    <w:rsid w:val="003311F7"/>
    <w:rsid w:val="00331296"/>
    <w:rsid w:val="0033130D"/>
    <w:rsid w:val="00331434"/>
    <w:rsid w:val="00331522"/>
    <w:rsid w:val="00331C9F"/>
    <w:rsid w:val="00331CCB"/>
    <w:rsid w:val="00331CFA"/>
    <w:rsid w:val="00331E3E"/>
    <w:rsid w:val="00331FAE"/>
    <w:rsid w:val="00331FBF"/>
    <w:rsid w:val="00332307"/>
    <w:rsid w:val="00332328"/>
    <w:rsid w:val="00332397"/>
    <w:rsid w:val="00332483"/>
    <w:rsid w:val="003326CD"/>
    <w:rsid w:val="0033276D"/>
    <w:rsid w:val="00332C3F"/>
    <w:rsid w:val="00332CFB"/>
    <w:rsid w:val="00332EE2"/>
    <w:rsid w:val="00332F33"/>
    <w:rsid w:val="00332F38"/>
    <w:rsid w:val="003330F8"/>
    <w:rsid w:val="00333130"/>
    <w:rsid w:val="0033332F"/>
    <w:rsid w:val="00333399"/>
    <w:rsid w:val="003333B1"/>
    <w:rsid w:val="003333DA"/>
    <w:rsid w:val="003339C6"/>
    <w:rsid w:val="00333AFD"/>
    <w:rsid w:val="00333CDC"/>
    <w:rsid w:val="00333DA4"/>
    <w:rsid w:val="00333DA5"/>
    <w:rsid w:val="00334201"/>
    <w:rsid w:val="0033447D"/>
    <w:rsid w:val="00334726"/>
    <w:rsid w:val="003348E0"/>
    <w:rsid w:val="00334B25"/>
    <w:rsid w:val="00334C5B"/>
    <w:rsid w:val="00334D96"/>
    <w:rsid w:val="00335197"/>
    <w:rsid w:val="003354EB"/>
    <w:rsid w:val="0033584D"/>
    <w:rsid w:val="003358C9"/>
    <w:rsid w:val="00335A5E"/>
    <w:rsid w:val="00335A9E"/>
    <w:rsid w:val="00335AAC"/>
    <w:rsid w:val="00335C9E"/>
    <w:rsid w:val="00336296"/>
    <w:rsid w:val="00336478"/>
    <w:rsid w:val="00336628"/>
    <w:rsid w:val="00336A97"/>
    <w:rsid w:val="00336C1B"/>
    <w:rsid w:val="00336F29"/>
    <w:rsid w:val="00337058"/>
    <w:rsid w:val="00337222"/>
    <w:rsid w:val="0033725E"/>
    <w:rsid w:val="00337819"/>
    <w:rsid w:val="0033795E"/>
    <w:rsid w:val="00337B68"/>
    <w:rsid w:val="00337C20"/>
    <w:rsid w:val="00337DBA"/>
    <w:rsid w:val="00337F5B"/>
    <w:rsid w:val="00340179"/>
    <w:rsid w:val="00340305"/>
    <w:rsid w:val="0034075E"/>
    <w:rsid w:val="00340774"/>
    <w:rsid w:val="00340991"/>
    <w:rsid w:val="003409FC"/>
    <w:rsid w:val="00340C15"/>
    <w:rsid w:val="00340C55"/>
    <w:rsid w:val="00340C8D"/>
    <w:rsid w:val="00340FF5"/>
    <w:rsid w:val="00341547"/>
    <w:rsid w:val="00341769"/>
    <w:rsid w:val="00341C53"/>
    <w:rsid w:val="00341E4A"/>
    <w:rsid w:val="0034205D"/>
    <w:rsid w:val="0034219B"/>
    <w:rsid w:val="00342258"/>
    <w:rsid w:val="00342396"/>
    <w:rsid w:val="00342754"/>
    <w:rsid w:val="00342817"/>
    <w:rsid w:val="00342938"/>
    <w:rsid w:val="00342FA8"/>
    <w:rsid w:val="00342FCD"/>
    <w:rsid w:val="00343273"/>
    <w:rsid w:val="003434B3"/>
    <w:rsid w:val="00343521"/>
    <w:rsid w:val="0034361D"/>
    <w:rsid w:val="00343641"/>
    <w:rsid w:val="003436BC"/>
    <w:rsid w:val="00343A9A"/>
    <w:rsid w:val="00343B4F"/>
    <w:rsid w:val="00343B7B"/>
    <w:rsid w:val="00343DC8"/>
    <w:rsid w:val="00343DFA"/>
    <w:rsid w:val="00343E5B"/>
    <w:rsid w:val="0034408F"/>
    <w:rsid w:val="0034447E"/>
    <w:rsid w:val="003444B6"/>
    <w:rsid w:val="0034461C"/>
    <w:rsid w:val="00344663"/>
    <w:rsid w:val="00344B5C"/>
    <w:rsid w:val="00344BB5"/>
    <w:rsid w:val="00344BFD"/>
    <w:rsid w:val="00344CAD"/>
    <w:rsid w:val="00344F94"/>
    <w:rsid w:val="00345472"/>
    <w:rsid w:val="0034553F"/>
    <w:rsid w:val="0034567E"/>
    <w:rsid w:val="003458BC"/>
    <w:rsid w:val="003459F0"/>
    <w:rsid w:val="00345BB6"/>
    <w:rsid w:val="00345DC5"/>
    <w:rsid w:val="0034613C"/>
    <w:rsid w:val="003465CA"/>
    <w:rsid w:val="003466AD"/>
    <w:rsid w:val="003467A7"/>
    <w:rsid w:val="00346BB4"/>
    <w:rsid w:val="00346CEB"/>
    <w:rsid w:val="00346DEE"/>
    <w:rsid w:val="0034702E"/>
    <w:rsid w:val="003476D6"/>
    <w:rsid w:val="0034776A"/>
    <w:rsid w:val="003479B7"/>
    <w:rsid w:val="003479C6"/>
    <w:rsid w:val="00347A7F"/>
    <w:rsid w:val="00347BE8"/>
    <w:rsid w:val="00347DE9"/>
    <w:rsid w:val="00347E9D"/>
    <w:rsid w:val="00347EE1"/>
    <w:rsid w:val="00350031"/>
    <w:rsid w:val="0035038E"/>
    <w:rsid w:val="003503AA"/>
    <w:rsid w:val="00350408"/>
    <w:rsid w:val="00350507"/>
    <w:rsid w:val="0035053D"/>
    <w:rsid w:val="00350570"/>
    <w:rsid w:val="00350618"/>
    <w:rsid w:val="00350666"/>
    <w:rsid w:val="0035066F"/>
    <w:rsid w:val="003506CD"/>
    <w:rsid w:val="00350780"/>
    <w:rsid w:val="003508EA"/>
    <w:rsid w:val="00350BB1"/>
    <w:rsid w:val="00350D65"/>
    <w:rsid w:val="00350D91"/>
    <w:rsid w:val="00350F7B"/>
    <w:rsid w:val="00351448"/>
    <w:rsid w:val="003516CD"/>
    <w:rsid w:val="00351781"/>
    <w:rsid w:val="00351A4D"/>
    <w:rsid w:val="00351BA1"/>
    <w:rsid w:val="00351BBA"/>
    <w:rsid w:val="00351C05"/>
    <w:rsid w:val="00352186"/>
    <w:rsid w:val="0035220C"/>
    <w:rsid w:val="003522E5"/>
    <w:rsid w:val="00352649"/>
    <w:rsid w:val="003527D1"/>
    <w:rsid w:val="00352946"/>
    <w:rsid w:val="003533B3"/>
    <w:rsid w:val="00353511"/>
    <w:rsid w:val="00353638"/>
    <w:rsid w:val="00353668"/>
    <w:rsid w:val="003538A0"/>
    <w:rsid w:val="003539FC"/>
    <w:rsid w:val="00353BD7"/>
    <w:rsid w:val="00353F17"/>
    <w:rsid w:val="0035402F"/>
    <w:rsid w:val="0035437B"/>
    <w:rsid w:val="0035438F"/>
    <w:rsid w:val="00354524"/>
    <w:rsid w:val="00354E40"/>
    <w:rsid w:val="00354F75"/>
    <w:rsid w:val="00355105"/>
    <w:rsid w:val="00355342"/>
    <w:rsid w:val="003554C6"/>
    <w:rsid w:val="00355525"/>
    <w:rsid w:val="00355B05"/>
    <w:rsid w:val="00355C33"/>
    <w:rsid w:val="00355E38"/>
    <w:rsid w:val="00356042"/>
    <w:rsid w:val="0035636B"/>
    <w:rsid w:val="00356496"/>
    <w:rsid w:val="003565D8"/>
    <w:rsid w:val="00356A58"/>
    <w:rsid w:val="00356AAA"/>
    <w:rsid w:val="00356C45"/>
    <w:rsid w:val="00356F7A"/>
    <w:rsid w:val="0035710F"/>
    <w:rsid w:val="00357227"/>
    <w:rsid w:val="0035737E"/>
    <w:rsid w:val="0035739A"/>
    <w:rsid w:val="003577F3"/>
    <w:rsid w:val="00357825"/>
    <w:rsid w:val="00357A61"/>
    <w:rsid w:val="00357BE5"/>
    <w:rsid w:val="00360061"/>
    <w:rsid w:val="003600D9"/>
    <w:rsid w:val="003605CB"/>
    <w:rsid w:val="003607AF"/>
    <w:rsid w:val="00360DDF"/>
    <w:rsid w:val="00360EF2"/>
    <w:rsid w:val="003616A1"/>
    <w:rsid w:val="003617D1"/>
    <w:rsid w:val="00361F52"/>
    <w:rsid w:val="00362331"/>
    <w:rsid w:val="003625F1"/>
    <w:rsid w:val="00362B73"/>
    <w:rsid w:val="00362DF2"/>
    <w:rsid w:val="0036302A"/>
    <w:rsid w:val="003631AA"/>
    <w:rsid w:val="003634AA"/>
    <w:rsid w:val="0036351C"/>
    <w:rsid w:val="0036353D"/>
    <w:rsid w:val="00363574"/>
    <w:rsid w:val="00363646"/>
    <w:rsid w:val="00363685"/>
    <w:rsid w:val="003637B3"/>
    <w:rsid w:val="00363AA6"/>
    <w:rsid w:val="00363F71"/>
    <w:rsid w:val="003641EF"/>
    <w:rsid w:val="003642C6"/>
    <w:rsid w:val="00364901"/>
    <w:rsid w:val="00364AFF"/>
    <w:rsid w:val="00364B75"/>
    <w:rsid w:val="00364B97"/>
    <w:rsid w:val="00364BD6"/>
    <w:rsid w:val="00364F9F"/>
    <w:rsid w:val="00364FC6"/>
    <w:rsid w:val="00365094"/>
    <w:rsid w:val="00365254"/>
    <w:rsid w:val="0036554A"/>
    <w:rsid w:val="00365653"/>
    <w:rsid w:val="00365846"/>
    <w:rsid w:val="00365926"/>
    <w:rsid w:val="00365A39"/>
    <w:rsid w:val="00365D08"/>
    <w:rsid w:val="00365E65"/>
    <w:rsid w:val="00366176"/>
    <w:rsid w:val="00366177"/>
    <w:rsid w:val="0036639A"/>
    <w:rsid w:val="003664B0"/>
    <w:rsid w:val="00366557"/>
    <w:rsid w:val="003668FF"/>
    <w:rsid w:val="00366970"/>
    <w:rsid w:val="0036709D"/>
    <w:rsid w:val="00367139"/>
    <w:rsid w:val="00367349"/>
    <w:rsid w:val="003673A0"/>
    <w:rsid w:val="003676E8"/>
    <w:rsid w:val="003701AE"/>
    <w:rsid w:val="00370682"/>
    <w:rsid w:val="003708FA"/>
    <w:rsid w:val="003709B0"/>
    <w:rsid w:val="00370A85"/>
    <w:rsid w:val="00370EAA"/>
    <w:rsid w:val="00370FFA"/>
    <w:rsid w:val="003710A9"/>
    <w:rsid w:val="00371314"/>
    <w:rsid w:val="00371638"/>
    <w:rsid w:val="00371764"/>
    <w:rsid w:val="00371792"/>
    <w:rsid w:val="003718D0"/>
    <w:rsid w:val="00371BE3"/>
    <w:rsid w:val="00371DC0"/>
    <w:rsid w:val="00371DC6"/>
    <w:rsid w:val="003720E5"/>
    <w:rsid w:val="00372513"/>
    <w:rsid w:val="003726BA"/>
    <w:rsid w:val="00372731"/>
    <w:rsid w:val="00372F0E"/>
    <w:rsid w:val="00372FDF"/>
    <w:rsid w:val="00373211"/>
    <w:rsid w:val="0037331F"/>
    <w:rsid w:val="003733E0"/>
    <w:rsid w:val="00373A68"/>
    <w:rsid w:val="00373F71"/>
    <w:rsid w:val="00373FCC"/>
    <w:rsid w:val="0037426E"/>
    <w:rsid w:val="00374420"/>
    <w:rsid w:val="00374544"/>
    <w:rsid w:val="00374677"/>
    <w:rsid w:val="003748D2"/>
    <w:rsid w:val="00374B63"/>
    <w:rsid w:val="00374C4A"/>
    <w:rsid w:val="00374CA5"/>
    <w:rsid w:val="00375247"/>
    <w:rsid w:val="003753DD"/>
    <w:rsid w:val="00375473"/>
    <w:rsid w:val="00375518"/>
    <w:rsid w:val="003756A5"/>
    <w:rsid w:val="00375910"/>
    <w:rsid w:val="00375CFB"/>
    <w:rsid w:val="00375E83"/>
    <w:rsid w:val="00375F3E"/>
    <w:rsid w:val="00375FF9"/>
    <w:rsid w:val="0037605E"/>
    <w:rsid w:val="0037609E"/>
    <w:rsid w:val="0037633D"/>
    <w:rsid w:val="0037650F"/>
    <w:rsid w:val="0037654C"/>
    <w:rsid w:val="0037678F"/>
    <w:rsid w:val="00376B02"/>
    <w:rsid w:val="00376B91"/>
    <w:rsid w:val="00376E6C"/>
    <w:rsid w:val="00376FF2"/>
    <w:rsid w:val="003773F8"/>
    <w:rsid w:val="00377628"/>
    <w:rsid w:val="003777C6"/>
    <w:rsid w:val="00377942"/>
    <w:rsid w:val="003779FF"/>
    <w:rsid w:val="00377A64"/>
    <w:rsid w:val="0038029F"/>
    <w:rsid w:val="00380400"/>
    <w:rsid w:val="0038053D"/>
    <w:rsid w:val="0038072D"/>
    <w:rsid w:val="003807E9"/>
    <w:rsid w:val="003808E5"/>
    <w:rsid w:val="00380B54"/>
    <w:rsid w:val="00380D88"/>
    <w:rsid w:val="00380F10"/>
    <w:rsid w:val="00380FAC"/>
    <w:rsid w:val="0038107C"/>
    <w:rsid w:val="0038114F"/>
    <w:rsid w:val="0038153B"/>
    <w:rsid w:val="003816D9"/>
    <w:rsid w:val="00381842"/>
    <w:rsid w:val="0038188C"/>
    <w:rsid w:val="003818DE"/>
    <w:rsid w:val="00381A03"/>
    <w:rsid w:val="00381A46"/>
    <w:rsid w:val="00381AD6"/>
    <w:rsid w:val="00381BBE"/>
    <w:rsid w:val="00381DC0"/>
    <w:rsid w:val="00381E21"/>
    <w:rsid w:val="003824D5"/>
    <w:rsid w:val="00382A5A"/>
    <w:rsid w:val="00382BA9"/>
    <w:rsid w:val="00382CF4"/>
    <w:rsid w:val="00382D11"/>
    <w:rsid w:val="00383019"/>
    <w:rsid w:val="003831EF"/>
    <w:rsid w:val="003832A7"/>
    <w:rsid w:val="0038331D"/>
    <w:rsid w:val="0038344C"/>
    <w:rsid w:val="003835E2"/>
    <w:rsid w:val="00383832"/>
    <w:rsid w:val="0038392E"/>
    <w:rsid w:val="003839B7"/>
    <w:rsid w:val="003841AC"/>
    <w:rsid w:val="003841CF"/>
    <w:rsid w:val="0038420A"/>
    <w:rsid w:val="00384239"/>
    <w:rsid w:val="003848A1"/>
    <w:rsid w:val="00384A88"/>
    <w:rsid w:val="00384CC5"/>
    <w:rsid w:val="00384D8C"/>
    <w:rsid w:val="00384DA6"/>
    <w:rsid w:val="00384E36"/>
    <w:rsid w:val="00384F6F"/>
    <w:rsid w:val="00385176"/>
    <w:rsid w:val="003851F6"/>
    <w:rsid w:val="003853BA"/>
    <w:rsid w:val="00385741"/>
    <w:rsid w:val="00385A9F"/>
    <w:rsid w:val="00385B22"/>
    <w:rsid w:val="00385D5F"/>
    <w:rsid w:val="00385D70"/>
    <w:rsid w:val="00385EBB"/>
    <w:rsid w:val="00386023"/>
    <w:rsid w:val="003863D9"/>
    <w:rsid w:val="003863E1"/>
    <w:rsid w:val="00386458"/>
    <w:rsid w:val="00386475"/>
    <w:rsid w:val="00386BBF"/>
    <w:rsid w:val="00386D23"/>
    <w:rsid w:val="00386F8C"/>
    <w:rsid w:val="003870A0"/>
    <w:rsid w:val="00387135"/>
    <w:rsid w:val="00387232"/>
    <w:rsid w:val="003874FB"/>
    <w:rsid w:val="00387625"/>
    <w:rsid w:val="00387874"/>
    <w:rsid w:val="00387B79"/>
    <w:rsid w:val="00387C05"/>
    <w:rsid w:val="00387E49"/>
    <w:rsid w:val="003902A9"/>
    <w:rsid w:val="003903FD"/>
    <w:rsid w:val="00390491"/>
    <w:rsid w:val="00390896"/>
    <w:rsid w:val="003908B3"/>
    <w:rsid w:val="00390A21"/>
    <w:rsid w:val="00390B4C"/>
    <w:rsid w:val="00390CDA"/>
    <w:rsid w:val="00390D88"/>
    <w:rsid w:val="00390EA5"/>
    <w:rsid w:val="00390FDA"/>
    <w:rsid w:val="0039104F"/>
    <w:rsid w:val="003919DC"/>
    <w:rsid w:val="00391B74"/>
    <w:rsid w:val="00391C98"/>
    <w:rsid w:val="00391D67"/>
    <w:rsid w:val="00392068"/>
    <w:rsid w:val="003920DF"/>
    <w:rsid w:val="0039215C"/>
    <w:rsid w:val="0039222B"/>
    <w:rsid w:val="00392263"/>
    <w:rsid w:val="003924E6"/>
    <w:rsid w:val="00392742"/>
    <w:rsid w:val="00392839"/>
    <w:rsid w:val="003928AD"/>
    <w:rsid w:val="003929A5"/>
    <w:rsid w:val="00392B22"/>
    <w:rsid w:val="00392C09"/>
    <w:rsid w:val="00392C1C"/>
    <w:rsid w:val="00392F40"/>
    <w:rsid w:val="00392F44"/>
    <w:rsid w:val="00393255"/>
    <w:rsid w:val="00393277"/>
    <w:rsid w:val="003933BC"/>
    <w:rsid w:val="00393729"/>
    <w:rsid w:val="003937A6"/>
    <w:rsid w:val="0039386D"/>
    <w:rsid w:val="00393902"/>
    <w:rsid w:val="00393C80"/>
    <w:rsid w:val="00393D54"/>
    <w:rsid w:val="00393D77"/>
    <w:rsid w:val="00393F92"/>
    <w:rsid w:val="003941EB"/>
    <w:rsid w:val="00394240"/>
    <w:rsid w:val="00394297"/>
    <w:rsid w:val="003945D0"/>
    <w:rsid w:val="0039498B"/>
    <w:rsid w:val="00394AA3"/>
    <w:rsid w:val="00394C30"/>
    <w:rsid w:val="00394CA5"/>
    <w:rsid w:val="00394DC1"/>
    <w:rsid w:val="00394F6C"/>
    <w:rsid w:val="00395146"/>
    <w:rsid w:val="00395165"/>
    <w:rsid w:val="00395252"/>
    <w:rsid w:val="00395737"/>
    <w:rsid w:val="00395892"/>
    <w:rsid w:val="0039596C"/>
    <w:rsid w:val="00395A0C"/>
    <w:rsid w:val="00395B6C"/>
    <w:rsid w:val="00395C3F"/>
    <w:rsid w:val="00396128"/>
    <w:rsid w:val="00396284"/>
    <w:rsid w:val="00396311"/>
    <w:rsid w:val="003963ED"/>
    <w:rsid w:val="003966EE"/>
    <w:rsid w:val="00396950"/>
    <w:rsid w:val="00396956"/>
    <w:rsid w:val="00397064"/>
    <w:rsid w:val="00397238"/>
    <w:rsid w:val="00397241"/>
    <w:rsid w:val="003973C1"/>
    <w:rsid w:val="00397616"/>
    <w:rsid w:val="00397B2A"/>
    <w:rsid w:val="00397CA5"/>
    <w:rsid w:val="00397ED4"/>
    <w:rsid w:val="003A0336"/>
    <w:rsid w:val="003A042D"/>
    <w:rsid w:val="003A0460"/>
    <w:rsid w:val="003A0699"/>
    <w:rsid w:val="003A06E0"/>
    <w:rsid w:val="003A070C"/>
    <w:rsid w:val="003A079F"/>
    <w:rsid w:val="003A0AA8"/>
    <w:rsid w:val="003A0C3E"/>
    <w:rsid w:val="003A0DA6"/>
    <w:rsid w:val="003A11EB"/>
    <w:rsid w:val="003A1314"/>
    <w:rsid w:val="003A13D9"/>
    <w:rsid w:val="003A14E1"/>
    <w:rsid w:val="003A1599"/>
    <w:rsid w:val="003A165B"/>
    <w:rsid w:val="003A188E"/>
    <w:rsid w:val="003A1BF1"/>
    <w:rsid w:val="003A1C51"/>
    <w:rsid w:val="003A212C"/>
    <w:rsid w:val="003A2136"/>
    <w:rsid w:val="003A2444"/>
    <w:rsid w:val="003A24B0"/>
    <w:rsid w:val="003A25F3"/>
    <w:rsid w:val="003A2705"/>
    <w:rsid w:val="003A2C03"/>
    <w:rsid w:val="003A2F64"/>
    <w:rsid w:val="003A30EB"/>
    <w:rsid w:val="003A32BF"/>
    <w:rsid w:val="003A3397"/>
    <w:rsid w:val="003A33CC"/>
    <w:rsid w:val="003A3773"/>
    <w:rsid w:val="003A37CD"/>
    <w:rsid w:val="003A3914"/>
    <w:rsid w:val="003A3AD9"/>
    <w:rsid w:val="003A3B99"/>
    <w:rsid w:val="003A3C16"/>
    <w:rsid w:val="003A3CC7"/>
    <w:rsid w:val="003A3F07"/>
    <w:rsid w:val="003A455F"/>
    <w:rsid w:val="003A45BA"/>
    <w:rsid w:val="003A45F9"/>
    <w:rsid w:val="003A47D3"/>
    <w:rsid w:val="003A4950"/>
    <w:rsid w:val="003A4996"/>
    <w:rsid w:val="003A4CF5"/>
    <w:rsid w:val="003A5890"/>
    <w:rsid w:val="003A592D"/>
    <w:rsid w:val="003A5D9C"/>
    <w:rsid w:val="003A6235"/>
    <w:rsid w:val="003A63FA"/>
    <w:rsid w:val="003A6403"/>
    <w:rsid w:val="003A6A7E"/>
    <w:rsid w:val="003A6CB4"/>
    <w:rsid w:val="003A7042"/>
    <w:rsid w:val="003A7065"/>
    <w:rsid w:val="003A7081"/>
    <w:rsid w:val="003A70A2"/>
    <w:rsid w:val="003A70F6"/>
    <w:rsid w:val="003A7286"/>
    <w:rsid w:val="003A73C6"/>
    <w:rsid w:val="003A750E"/>
    <w:rsid w:val="003A7732"/>
    <w:rsid w:val="003A77EF"/>
    <w:rsid w:val="003A7B22"/>
    <w:rsid w:val="003A7D89"/>
    <w:rsid w:val="003A7F32"/>
    <w:rsid w:val="003B00E3"/>
    <w:rsid w:val="003B0103"/>
    <w:rsid w:val="003B039C"/>
    <w:rsid w:val="003B05AC"/>
    <w:rsid w:val="003B0770"/>
    <w:rsid w:val="003B0A2A"/>
    <w:rsid w:val="003B0BCD"/>
    <w:rsid w:val="003B0C3C"/>
    <w:rsid w:val="003B0DA7"/>
    <w:rsid w:val="003B139E"/>
    <w:rsid w:val="003B1621"/>
    <w:rsid w:val="003B18CF"/>
    <w:rsid w:val="003B1AE7"/>
    <w:rsid w:val="003B1BD1"/>
    <w:rsid w:val="003B1C8B"/>
    <w:rsid w:val="003B1C91"/>
    <w:rsid w:val="003B1DFE"/>
    <w:rsid w:val="003B207F"/>
    <w:rsid w:val="003B2381"/>
    <w:rsid w:val="003B2495"/>
    <w:rsid w:val="003B2566"/>
    <w:rsid w:val="003B26FB"/>
    <w:rsid w:val="003B2859"/>
    <w:rsid w:val="003B2991"/>
    <w:rsid w:val="003B2CFD"/>
    <w:rsid w:val="003B2D46"/>
    <w:rsid w:val="003B2D8B"/>
    <w:rsid w:val="003B2F66"/>
    <w:rsid w:val="003B2FFE"/>
    <w:rsid w:val="003B30B4"/>
    <w:rsid w:val="003B3208"/>
    <w:rsid w:val="003B3237"/>
    <w:rsid w:val="003B3D60"/>
    <w:rsid w:val="003B3D7F"/>
    <w:rsid w:val="003B3EC2"/>
    <w:rsid w:val="003B3EE9"/>
    <w:rsid w:val="003B443D"/>
    <w:rsid w:val="003B4581"/>
    <w:rsid w:val="003B460D"/>
    <w:rsid w:val="003B461E"/>
    <w:rsid w:val="003B48B7"/>
    <w:rsid w:val="003B48FA"/>
    <w:rsid w:val="003B4B77"/>
    <w:rsid w:val="003B4FB5"/>
    <w:rsid w:val="003B522C"/>
    <w:rsid w:val="003B5275"/>
    <w:rsid w:val="003B5385"/>
    <w:rsid w:val="003B53BA"/>
    <w:rsid w:val="003B5AA5"/>
    <w:rsid w:val="003B5B22"/>
    <w:rsid w:val="003B5B48"/>
    <w:rsid w:val="003B5E42"/>
    <w:rsid w:val="003B5FFA"/>
    <w:rsid w:val="003B60C2"/>
    <w:rsid w:val="003B620C"/>
    <w:rsid w:val="003B6565"/>
    <w:rsid w:val="003B66AC"/>
    <w:rsid w:val="003B6820"/>
    <w:rsid w:val="003B6974"/>
    <w:rsid w:val="003B6A45"/>
    <w:rsid w:val="003B6A55"/>
    <w:rsid w:val="003B6CA9"/>
    <w:rsid w:val="003B6CB1"/>
    <w:rsid w:val="003B6D32"/>
    <w:rsid w:val="003B709C"/>
    <w:rsid w:val="003B74AC"/>
    <w:rsid w:val="003B7593"/>
    <w:rsid w:val="003B75BA"/>
    <w:rsid w:val="003B7682"/>
    <w:rsid w:val="003B770E"/>
    <w:rsid w:val="003B7737"/>
    <w:rsid w:val="003B7934"/>
    <w:rsid w:val="003B7C7D"/>
    <w:rsid w:val="003C0131"/>
    <w:rsid w:val="003C0184"/>
    <w:rsid w:val="003C02DF"/>
    <w:rsid w:val="003C041B"/>
    <w:rsid w:val="003C0545"/>
    <w:rsid w:val="003C0812"/>
    <w:rsid w:val="003C083E"/>
    <w:rsid w:val="003C0A07"/>
    <w:rsid w:val="003C0A24"/>
    <w:rsid w:val="003C0AA1"/>
    <w:rsid w:val="003C0D3F"/>
    <w:rsid w:val="003C0DCC"/>
    <w:rsid w:val="003C1068"/>
    <w:rsid w:val="003C123C"/>
    <w:rsid w:val="003C12C0"/>
    <w:rsid w:val="003C15DD"/>
    <w:rsid w:val="003C1AD6"/>
    <w:rsid w:val="003C1B33"/>
    <w:rsid w:val="003C1CA8"/>
    <w:rsid w:val="003C1DD8"/>
    <w:rsid w:val="003C1DDC"/>
    <w:rsid w:val="003C1DE8"/>
    <w:rsid w:val="003C1EBA"/>
    <w:rsid w:val="003C2173"/>
    <w:rsid w:val="003C2216"/>
    <w:rsid w:val="003C2498"/>
    <w:rsid w:val="003C24EA"/>
    <w:rsid w:val="003C2645"/>
    <w:rsid w:val="003C2831"/>
    <w:rsid w:val="003C28B1"/>
    <w:rsid w:val="003C28D9"/>
    <w:rsid w:val="003C2AD3"/>
    <w:rsid w:val="003C2AEC"/>
    <w:rsid w:val="003C2B3F"/>
    <w:rsid w:val="003C2C4C"/>
    <w:rsid w:val="003C2E16"/>
    <w:rsid w:val="003C2ED1"/>
    <w:rsid w:val="003C2F72"/>
    <w:rsid w:val="003C3279"/>
    <w:rsid w:val="003C338A"/>
    <w:rsid w:val="003C338D"/>
    <w:rsid w:val="003C3489"/>
    <w:rsid w:val="003C3540"/>
    <w:rsid w:val="003C355D"/>
    <w:rsid w:val="003C3890"/>
    <w:rsid w:val="003C3CC3"/>
    <w:rsid w:val="003C3CFF"/>
    <w:rsid w:val="003C3E8F"/>
    <w:rsid w:val="003C43DF"/>
    <w:rsid w:val="003C4995"/>
    <w:rsid w:val="003C49E9"/>
    <w:rsid w:val="003C4CA6"/>
    <w:rsid w:val="003C4EEA"/>
    <w:rsid w:val="003C50EC"/>
    <w:rsid w:val="003C54DF"/>
    <w:rsid w:val="003C56EE"/>
    <w:rsid w:val="003C5702"/>
    <w:rsid w:val="003C5770"/>
    <w:rsid w:val="003C5857"/>
    <w:rsid w:val="003C5B02"/>
    <w:rsid w:val="003C5B17"/>
    <w:rsid w:val="003C5BAB"/>
    <w:rsid w:val="003C5CEE"/>
    <w:rsid w:val="003C5EC5"/>
    <w:rsid w:val="003C5FE3"/>
    <w:rsid w:val="003C607B"/>
    <w:rsid w:val="003C6127"/>
    <w:rsid w:val="003C62B8"/>
    <w:rsid w:val="003C66DC"/>
    <w:rsid w:val="003C6F5D"/>
    <w:rsid w:val="003C734B"/>
    <w:rsid w:val="003C774A"/>
    <w:rsid w:val="003C793B"/>
    <w:rsid w:val="003C7A7A"/>
    <w:rsid w:val="003C7D2D"/>
    <w:rsid w:val="003C7E08"/>
    <w:rsid w:val="003C7FD1"/>
    <w:rsid w:val="003D028A"/>
    <w:rsid w:val="003D0462"/>
    <w:rsid w:val="003D07C7"/>
    <w:rsid w:val="003D0982"/>
    <w:rsid w:val="003D0B08"/>
    <w:rsid w:val="003D0B39"/>
    <w:rsid w:val="003D0BB4"/>
    <w:rsid w:val="003D1161"/>
    <w:rsid w:val="003D1256"/>
    <w:rsid w:val="003D134F"/>
    <w:rsid w:val="003D1357"/>
    <w:rsid w:val="003D1590"/>
    <w:rsid w:val="003D18D4"/>
    <w:rsid w:val="003D1ABE"/>
    <w:rsid w:val="003D1BB7"/>
    <w:rsid w:val="003D1CBF"/>
    <w:rsid w:val="003D1E24"/>
    <w:rsid w:val="003D1F3F"/>
    <w:rsid w:val="003D20E7"/>
    <w:rsid w:val="003D25F3"/>
    <w:rsid w:val="003D2713"/>
    <w:rsid w:val="003D2787"/>
    <w:rsid w:val="003D2BFA"/>
    <w:rsid w:val="003D2DBE"/>
    <w:rsid w:val="003D2E75"/>
    <w:rsid w:val="003D3041"/>
    <w:rsid w:val="003D30F6"/>
    <w:rsid w:val="003D319D"/>
    <w:rsid w:val="003D3244"/>
    <w:rsid w:val="003D340C"/>
    <w:rsid w:val="003D3542"/>
    <w:rsid w:val="003D36DE"/>
    <w:rsid w:val="003D3788"/>
    <w:rsid w:val="003D38D7"/>
    <w:rsid w:val="003D3A60"/>
    <w:rsid w:val="003D3AE9"/>
    <w:rsid w:val="003D3EAC"/>
    <w:rsid w:val="003D3F3A"/>
    <w:rsid w:val="003D42ED"/>
    <w:rsid w:val="003D4306"/>
    <w:rsid w:val="003D4464"/>
    <w:rsid w:val="003D4593"/>
    <w:rsid w:val="003D4918"/>
    <w:rsid w:val="003D4A15"/>
    <w:rsid w:val="003D4A59"/>
    <w:rsid w:val="003D4B64"/>
    <w:rsid w:val="003D4B71"/>
    <w:rsid w:val="003D4BE4"/>
    <w:rsid w:val="003D4C2F"/>
    <w:rsid w:val="003D4E85"/>
    <w:rsid w:val="003D514D"/>
    <w:rsid w:val="003D54EC"/>
    <w:rsid w:val="003D5582"/>
    <w:rsid w:val="003D5731"/>
    <w:rsid w:val="003D57FC"/>
    <w:rsid w:val="003D5B4F"/>
    <w:rsid w:val="003D5D96"/>
    <w:rsid w:val="003D5DD6"/>
    <w:rsid w:val="003D5DEB"/>
    <w:rsid w:val="003D5F23"/>
    <w:rsid w:val="003D5F4E"/>
    <w:rsid w:val="003D61CE"/>
    <w:rsid w:val="003D62D4"/>
    <w:rsid w:val="003D6ABA"/>
    <w:rsid w:val="003D6BDD"/>
    <w:rsid w:val="003D6E70"/>
    <w:rsid w:val="003D6E90"/>
    <w:rsid w:val="003D6F2C"/>
    <w:rsid w:val="003D7055"/>
    <w:rsid w:val="003D72CE"/>
    <w:rsid w:val="003D7353"/>
    <w:rsid w:val="003D757D"/>
    <w:rsid w:val="003D7CC6"/>
    <w:rsid w:val="003D7F54"/>
    <w:rsid w:val="003D7F65"/>
    <w:rsid w:val="003E0017"/>
    <w:rsid w:val="003E0124"/>
    <w:rsid w:val="003E0750"/>
    <w:rsid w:val="003E09D9"/>
    <w:rsid w:val="003E1052"/>
    <w:rsid w:val="003E123A"/>
    <w:rsid w:val="003E1267"/>
    <w:rsid w:val="003E1A8A"/>
    <w:rsid w:val="003E1BAD"/>
    <w:rsid w:val="003E1BF9"/>
    <w:rsid w:val="003E1DAC"/>
    <w:rsid w:val="003E1DBA"/>
    <w:rsid w:val="003E1DDC"/>
    <w:rsid w:val="003E1DE4"/>
    <w:rsid w:val="003E1F1E"/>
    <w:rsid w:val="003E1FD4"/>
    <w:rsid w:val="003E2023"/>
    <w:rsid w:val="003E2063"/>
    <w:rsid w:val="003E214F"/>
    <w:rsid w:val="003E2672"/>
    <w:rsid w:val="003E285D"/>
    <w:rsid w:val="003E2A86"/>
    <w:rsid w:val="003E2DCD"/>
    <w:rsid w:val="003E3039"/>
    <w:rsid w:val="003E30F3"/>
    <w:rsid w:val="003E32DA"/>
    <w:rsid w:val="003E3303"/>
    <w:rsid w:val="003E3462"/>
    <w:rsid w:val="003E3576"/>
    <w:rsid w:val="003E3807"/>
    <w:rsid w:val="003E387F"/>
    <w:rsid w:val="003E389F"/>
    <w:rsid w:val="003E3A16"/>
    <w:rsid w:val="003E3A3B"/>
    <w:rsid w:val="003E3E07"/>
    <w:rsid w:val="003E3E27"/>
    <w:rsid w:val="003E4142"/>
    <w:rsid w:val="003E41E1"/>
    <w:rsid w:val="003E44EC"/>
    <w:rsid w:val="003E4561"/>
    <w:rsid w:val="003E47BA"/>
    <w:rsid w:val="003E47F4"/>
    <w:rsid w:val="003E4836"/>
    <w:rsid w:val="003E4AAB"/>
    <w:rsid w:val="003E4D94"/>
    <w:rsid w:val="003E4F9F"/>
    <w:rsid w:val="003E4FC8"/>
    <w:rsid w:val="003E50AA"/>
    <w:rsid w:val="003E50AB"/>
    <w:rsid w:val="003E5415"/>
    <w:rsid w:val="003E54CF"/>
    <w:rsid w:val="003E5701"/>
    <w:rsid w:val="003E5942"/>
    <w:rsid w:val="003E5C32"/>
    <w:rsid w:val="003E5C6A"/>
    <w:rsid w:val="003E5CBB"/>
    <w:rsid w:val="003E6184"/>
    <w:rsid w:val="003E6212"/>
    <w:rsid w:val="003E654F"/>
    <w:rsid w:val="003E682A"/>
    <w:rsid w:val="003E68B4"/>
    <w:rsid w:val="003E69C8"/>
    <w:rsid w:val="003E6C95"/>
    <w:rsid w:val="003E6FDE"/>
    <w:rsid w:val="003E71F3"/>
    <w:rsid w:val="003E7266"/>
    <w:rsid w:val="003E72B4"/>
    <w:rsid w:val="003E7358"/>
    <w:rsid w:val="003E7681"/>
    <w:rsid w:val="003E77FF"/>
    <w:rsid w:val="003E7AE6"/>
    <w:rsid w:val="003E7BBF"/>
    <w:rsid w:val="003E7FA2"/>
    <w:rsid w:val="003F07C7"/>
    <w:rsid w:val="003F0A71"/>
    <w:rsid w:val="003F0B2D"/>
    <w:rsid w:val="003F0D11"/>
    <w:rsid w:val="003F0D2E"/>
    <w:rsid w:val="003F0DBA"/>
    <w:rsid w:val="003F1081"/>
    <w:rsid w:val="003F109F"/>
    <w:rsid w:val="003F10B4"/>
    <w:rsid w:val="003F12DB"/>
    <w:rsid w:val="003F140A"/>
    <w:rsid w:val="003F1A00"/>
    <w:rsid w:val="003F1CC0"/>
    <w:rsid w:val="003F1FD4"/>
    <w:rsid w:val="003F22AD"/>
    <w:rsid w:val="003F23B8"/>
    <w:rsid w:val="003F245C"/>
    <w:rsid w:val="003F2499"/>
    <w:rsid w:val="003F24EA"/>
    <w:rsid w:val="003F2501"/>
    <w:rsid w:val="003F2942"/>
    <w:rsid w:val="003F29A2"/>
    <w:rsid w:val="003F2AAD"/>
    <w:rsid w:val="003F2CB4"/>
    <w:rsid w:val="003F2D65"/>
    <w:rsid w:val="003F3770"/>
    <w:rsid w:val="003F37C0"/>
    <w:rsid w:val="003F38DB"/>
    <w:rsid w:val="003F3B58"/>
    <w:rsid w:val="003F3F22"/>
    <w:rsid w:val="003F405D"/>
    <w:rsid w:val="003F405F"/>
    <w:rsid w:val="003F41B8"/>
    <w:rsid w:val="003F4217"/>
    <w:rsid w:val="003F42A3"/>
    <w:rsid w:val="003F43E5"/>
    <w:rsid w:val="003F47FB"/>
    <w:rsid w:val="003F4DD8"/>
    <w:rsid w:val="003F4FFA"/>
    <w:rsid w:val="003F5212"/>
    <w:rsid w:val="003F53F3"/>
    <w:rsid w:val="003F5678"/>
    <w:rsid w:val="003F593E"/>
    <w:rsid w:val="003F5A73"/>
    <w:rsid w:val="003F5AE8"/>
    <w:rsid w:val="003F5BA3"/>
    <w:rsid w:val="003F5D82"/>
    <w:rsid w:val="003F5F3C"/>
    <w:rsid w:val="003F6030"/>
    <w:rsid w:val="003F644C"/>
    <w:rsid w:val="003F647D"/>
    <w:rsid w:val="003F6822"/>
    <w:rsid w:val="003F694F"/>
    <w:rsid w:val="003F6A28"/>
    <w:rsid w:val="003F6BF6"/>
    <w:rsid w:val="003F6D64"/>
    <w:rsid w:val="003F6DC4"/>
    <w:rsid w:val="003F720F"/>
    <w:rsid w:val="003F7335"/>
    <w:rsid w:val="003F743B"/>
    <w:rsid w:val="003F7670"/>
    <w:rsid w:val="003F77C4"/>
    <w:rsid w:val="003F77E8"/>
    <w:rsid w:val="003F7F17"/>
    <w:rsid w:val="003F7F9C"/>
    <w:rsid w:val="00400232"/>
    <w:rsid w:val="004006DA"/>
    <w:rsid w:val="00400954"/>
    <w:rsid w:val="0040095C"/>
    <w:rsid w:val="00400A3F"/>
    <w:rsid w:val="00400A41"/>
    <w:rsid w:val="00400CEA"/>
    <w:rsid w:val="00400CF2"/>
    <w:rsid w:val="00400FD9"/>
    <w:rsid w:val="00401066"/>
    <w:rsid w:val="0040118B"/>
    <w:rsid w:val="00401341"/>
    <w:rsid w:val="00401685"/>
    <w:rsid w:val="004017BF"/>
    <w:rsid w:val="004018F0"/>
    <w:rsid w:val="0040197B"/>
    <w:rsid w:val="004019D0"/>
    <w:rsid w:val="00402215"/>
    <w:rsid w:val="00402275"/>
    <w:rsid w:val="004023A7"/>
    <w:rsid w:val="0040288B"/>
    <w:rsid w:val="00402AD8"/>
    <w:rsid w:val="00402EAC"/>
    <w:rsid w:val="00402F2C"/>
    <w:rsid w:val="0040306B"/>
    <w:rsid w:val="004031E6"/>
    <w:rsid w:val="0040337A"/>
    <w:rsid w:val="004034B7"/>
    <w:rsid w:val="00403506"/>
    <w:rsid w:val="0040394A"/>
    <w:rsid w:val="004039C0"/>
    <w:rsid w:val="004039D5"/>
    <w:rsid w:val="00403A98"/>
    <w:rsid w:val="00403BCC"/>
    <w:rsid w:val="00403CE0"/>
    <w:rsid w:val="00403CF1"/>
    <w:rsid w:val="0040425C"/>
    <w:rsid w:val="0040434C"/>
    <w:rsid w:val="00404C23"/>
    <w:rsid w:val="00404C51"/>
    <w:rsid w:val="00404D4A"/>
    <w:rsid w:val="00404F99"/>
    <w:rsid w:val="00404FBE"/>
    <w:rsid w:val="00404FC3"/>
    <w:rsid w:val="004050B8"/>
    <w:rsid w:val="0040541D"/>
    <w:rsid w:val="004055B6"/>
    <w:rsid w:val="00405629"/>
    <w:rsid w:val="0040571B"/>
    <w:rsid w:val="00405C29"/>
    <w:rsid w:val="00405D84"/>
    <w:rsid w:val="0040632B"/>
    <w:rsid w:val="00406442"/>
    <w:rsid w:val="0040648A"/>
    <w:rsid w:val="0040664D"/>
    <w:rsid w:val="00406654"/>
    <w:rsid w:val="00406A13"/>
    <w:rsid w:val="00406A54"/>
    <w:rsid w:val="00406B38"/>
    <w:rsid w:val="00406DD5"/>
    <w:rsid w:val="00407164"/>
    <w:rsid w:val="00407219"/>
    <w:rsid w:val="00407264"/>
    <w:rsid w:val="00407349"/>
    <w:rsid w:val="0040772D"/>
    <w:rsid w:val="004079FE"/>
    <w:rsid w:val="00407B07"/>
    <w:rsid w:val="00407BD5"/>
    <w:rsid w:val="00407BF9"/>
    <w:rsid w:val="00407C62"/>
    <w:rsid w:val="00410797"/>
    <w:rsid w:val="0041091A"/>
    <w:rsid w:val="004109F7"/>
    <w:rsid w:val="00410B06"/>
    <w:rsid w:val="00410BAC"/>
    <w:rsid w:val="00410EB3"/>
    <w:rsid w:val="0041130E"/>
    <w:rsid w:val="00411342"/>
    <w:rsid w:val="004113C1"/>
    <w:rsid w:val="004114E2"/>
    <w:rsid w:val="004117B1"/>
    <w:rsid w:val="00411A83"/>
    <w:rsid w:val="00411B70"/>
    <w:rsid w:val="004122E3"/>
    <w:rsid w:val="00412397"/>
    <w:rsid w:val="0041261E"/>
    <w:rsid w:val="00412896"/>
    <w:rsid w:val="0041294B"/>
    <w:rsid w:val="00412B97"/>
    <w:rsid w:val="00412F4E"/>
    <w:rsid w:val="00412F92"/>
    <w:rsid w:val="00413117"/>
    <w:rsid w:val="00413296"/>
    <w:rsid w:val="00413388"/>
    <w:rsid w:val="00413443"/>
    <w:rsid w:val="00413467"/>
    <w:rsid w:val="004134AD"/>
    <w:rsid w:val="0041364F"/>
    <w:rsid w:val="00413736"/>
    <w:rsid w:val="00413B3F"/>
    <w:rsid w:val="00413CD4"/>
    <w:rsid w:val="00413D5C"/>
    <w:rsid w:val="004140B6"/>
    <w:rsid w:val="00414390"/>
    <w:rsid w:val="0041446B"/>
    <w:rsid w:val="00414671"/>
    <w:rsid w:val="00414789"/>
    <w:rsid w:val="004147D4"/>
    <w:rsid w:val="00414C1B"/>
    <w:rsid w:val="00414C41"/>
    <w:rsid w:val="00414C51"/>
    <w:rsid w:val="00414F28"/>
    <w:rsid w:val="004152BD"/>
    <w:rsid w:val="004155D8"/>
    <w:rsid w:val="004157FC"/>
    <w:rsid w:val="00415B8B"/>
    <w:rsid w:val="00415BB8"/>
    <w:rsid w:val="00415BEB"/>
    <w:rsid w:val="00415C34"/>
    <w:rsid w:val="00415E2D"/>
    <w:rsid w:val="00415F5B"/>
    <w:rsid w:val="00415FF9"/>
    <w:rsid w:val="004162D8"/>
    <w:rsid w:val="0041645C"/>
    <w:rsid w:val="00416745"/>
    <w:rsid w:val="00416C90"/>
    <w:rsid w:val="00416C9A"/>
    <w:rsid w:val="00416CAD"/>
    <w:rsid w:val="00416E3A"/>
    <w:rsid w:val="0041711C"/>
    <w:rsid w:val="00417210"/>
    <w:rsid w:val="00417238"/>
    <w:rsid w:val="00417272"/>
    <w:rsid w:val="00417711"/>
    <w:rsid w:val="004177E8"/>
    <w:rsid w:val="00417A9C"/>
    <w:rsid w:val="00417CC8"/>
    <w:rsid w:val="00417E82"/>
    <w:rsid w:val="00417FC4"/>
    <w:rsid w:val="00420079"/>
    <w:rsid w:val="004201ED"/>
    <w:rsid w:val="00420231"/>
    <w:rsid w:val="00420464"/>
    <w:rsid w:val="0042051F"/>
    <w:rsid w:val="00420B78"/>
    <w:rsid w:val="00420C88"/>
    <w:rsid w:val="00420D2A"/>
    <w:rsid w:val="0042103B"/>
    <w:rsid w:val="004215EE"/>
    <w:rsid w:val="004216A8"/>
    <w:rsid w:val="004217A2"/>
    <w:rsid w:val="00421835"/>
    <w:rsid w:val="00421B49"/>
    <w:rsid w:val="00421B9E"/>
    <w:rsid w:val="00421EC1"/>
    <w:rsid w:val="004220F5"/>
    <w:rsid w:val="00422549"/>
    <w:rsid w:val="004225AA"/>
    <w:rsid w:val="004227DE"/>
    <w:rsid w:val="004228C9"/>
    <w:rsid w:val="0042295B"/>
    <w:rsid w:val="00422B51"/>
    <w:rsid w:val="00422BD9"/>
    <w:rsid w:val="00422CA7"/>
    <w:rsid w:val="00422CAF"/>
    <w:rsid w:val="00422F13"/>
    <w:rsid w:val="00423021"/>
    <w:rsid w:val="004230E4"/>
    <w:rsid w:val="004232D3"/>
    <w:rsid w:val="004232ED"/>
    <w:rsid w:val="004234F0"/>
    <w:rsid w:val="004235B5"/>
    <w:rsid w:val="0042366A"/>
    <w:rsid w:val="0042375C"/>
    <w:rsid w:val="00423AA3"/>
    <w:rsid w:val="00423BE8"/>
    <w:rsid w:val="00423CAD"/>
    <w:rsid w:val="00423CF5"/>
    <w:rsid w:val="00423E59"/>
    <w:rsid w:val="00424117"/>
    <w:rsid w:val="004242ED"/>
    <w:rsid w:val="00424581"/>
    <w:rsid w:val="004245D5"/>
    <w:rsid w:val="00424637"/>
    <w:rsid w:val="00424A5C"/>
    <w:rsid w:val="00424C05"/>
    <w:rsid w:val="00424E53"/>
    <w:rsid w:val="00424E60"/>
    <w:rsid w:val="00424E93"/>
    <w:rsid w:val="00424F16"/>
    <w:rsid w:val="00424F4F"/>
    <w:rsid w:val="00425172"/>
    <w:rsid w:val="0042533C"/>
    <w:rsid w:val="00425392"/>
    <w:rsid w:val="0042540D"/>
    <w:rsid w:val="00425768"/>
    <w:rsid w:val="00425910"/>
    <w:rsid w:val="00425A17"/>
    <w:rsid w:val="00425B14"/>
    <w:rsid w:val="00425D27"/>
    <w:rsid w:val="00425F30"/>
    <w:rsid w:val="0042611F"/>
    <w:rsid w:val="0042612C"/>
    <w:rsid w:val="00426152"/>
    <w:rsid w:val="004263F1"/>
    <w:rsid w:val="00426408"/>
    <w:rsid w:val="004264ED"/>
    <w:rsid w:val="0042680C"/>
    <w:rsid w:val="004269AA"/>
    <w:rsid w:val="00426E63"/>
    <w:rsid w:val="00426E97"/>
    <w:rsid w:val="0042743E"/>
    <w:rsid w:val="0042753F"/>
    <w:rsid w:val="004275AC"/>
    <w:rsid w:val="00427887"/>
    <w:rsid w:val="0042799A"/>
    <w:rsid w:val="00427B07"/>
    <w:rsid w:val="00427B10"/>
    <w:rsid w:val="00427B5D"/>
    <w:rsid w:val="00427D01"/>
    <w:rsid w:val="00427FCD"/>
    <w:rsid w:val="00430034"/>
    <w:rsid w:val="00430219"/>
    <w:rsid w:val="0043031B"/>
    <w:rsid w:val="00430725"/>
    <w:rsid w:val="0043081D"/>
    <w:rsid w:val="00430CA9"/>
    <w:rsid w:val="00430CC4"/>
    <w:rsid w:val="00431166"/>
    <w:rsid w:val="004313BB"/>
    <w:rsid w:val="004313C8"/>
    <w:rsid w:val="00431467"/>
    <w:rsid w:val="00431483"/>
    <w:rsid w:val="00431977"/>
    <w:rsid w:val="00431AF8"/>
    <w:rsid w:val="00431EAB"/>
    <w:rsid w:val="00431FF7"/>
    <w:rsid w:val="00432094"/>
    <w:rsid w:val="00432264"/>
    <w:rsid w:val="004322BB"/>
    <w:rsid w:val="0043230E"/>
    <w:rsid w:val="004325B0"/>
    <w:rsid w:val="0043284B"/>
    <w:rsid w:val="0043284C"/>
    <w:rsid w:val="0043298E"/>
    <w:rsid w:val="00432B32"/>
    <w:rsid w:val="00432ED5"/>
    <w:rsid w:val="00433385"/>
    <w:rsid w:val="004334EF"/>
    <w:rsid w:val="004338AA"/>
    <w:rsid w:val="00433986"/>
    <w:rsid w:val="004339BE"/>
    <w:rsid w:val="004339D3"/>
    <w:rsid w:val="00433AC4"/>
    <w:rsid w:val="00433BF6"/>
    <w:rsid w:val="00433E82"/>
    <w:rsid w:val="00433FAF"/>
    <w:rsid w:val="00434166"/>
    <w:rsid w:val="00434255"/>
    <w:rsid w:val="004342D8"/>
    <w:rsid w:val="0043453E"/>
    <w:rsid w:val="004346AE"/>
    <w:rsid w:val="004349ED"/>
    <w:rsid w:val="00434DAD"/>
    <w:rsid w:val="0043533E"/>
    <w:rsid w:val="00435381"/>
    <w:rsid w:val="0043539C"/>
    <w:rsid w:val="004354F2"/>
    <w:rsid w:val="004356B3"/>
    <w:rsid w:val="00435897"/>
    <w:rsid w:val="004358DC"/>
    <w:rsid w:val="0043596E"/>
    <w:rsid w:val="00435BA0"/>
    <w:rsid w:val="00435CDB"/>
    <w:rsid w:val="0043605D"/>
    <w:rsid w:val="0043606D"/>
    <w:rsid w:val="0043668A"/>
    <w:rsid w:val="004366CF"/>
    <w:rsid w:val="00436903"/>
    <w:rsid w:val="00436914"/>
    <w:rsid w:val="004369D3"/>
    <w:rsid w:val="00436A1C"/>
    <w:rsid w:val="00436A8D"/>
    <w:rsid w:val="00436AB3"/>
    <w:rsid w:val="00436BE4"/>
    <w:rsid w:val="00436E43"/>
    <w:rsid w:val="00436F0D"/>
    <w:rsid w:val="00437143"/>
    <w:rsid w:val="004371CE"/>
    <w:rsid w:val="00437523"/>
    <w:rsid w:val="00437589"/>
    <w:rsid w:val="00437942"/>
    <w:rsid w:val="00437E07"/>
    <w:rsid w:val="0044002F"/>
    <w:rsid w:val="00440096"/>
    <w:rsid w:val="004400D3"/>
    <w:rsid w:val="004402A2"/>
    <w:rsid w:val="00440656"/>
    <w:rsid w:val="00440759"/>
    <w:rsid w:val="004407A5"/>
    <w:rsid w:val="00440A80"/>
    <w:rsid w:val="00441071"/>
    <w:rsid w:val="004410F6"/>
    <w:rsid w:val="00441393"/>
    <w:rsid w:val="00441537"/>
    <w:rsid w:val="0044173F"/>
    <w:rsid w:val="004417ED"/>
    <w:rsid w:val="00441A84"/>
    <w:rsid w:val="00442003"/>
    <w:rsid w:val="0044207B"/>
    <w:rsid w:val="004423E6"/>
    <w:rsid w:val="004424DB"/>
    <w:rsid w:val="0044259C"/>
    <w:rsid w:val="00442C66"/>
    <w:rsid w:val="00442CE7"/>
    <w:rsid w:val="00442D23"/>
    <w:rsid w:val="00442E2B"/>
    <w:rsid w:val="00442E3C"/>
    <w:rsid w:val="00443596"/>
    <w:rsid w:val="00443E79"/>
    <w:rsid w:val="00444225"/>
    <w:rsid w:val="00444698"/>
    <w:rsid w:val="0044490C"/>
    <w:rsid w:val="00444913"/>
    <w:rsid w:val="0044495F"/>
    <w:rsid w:val="00444BD6"/>
    <w:rsid w:val="00445184"/>
    <w:rsid w:val="004451D9"/>
    <w:rsid w:val="004452A0"/>
    <w:rsid w:val="004452A3"/>
    <w:rsid w:val="00445860"/>
    <w:rsid w:val="004458B6"/>
    <w:rsid w:val="00445984"/>
    <w:rsid w:val="00445A49"/>
    <w:rsid w:val="00445DF3"/>
    <w:rsid w:val="00445E81"/>
    <w:rsid w:val="00445F6B"/>
    <w:rsid w:val="00445F8B"/>
    <w:rsid w:val="0044618D"/>
    <w:rsid w:val="0044629E"/>
    <w:rsid w:val="004462EE"/>
    <w:rsid w:val="0044634D"/>
    <w:rsid w:val="00446885"/>
    <w:rsid w:val="004470F1"/>
    <w:rsid w:val="0044717F"/>
    <w:rsid w:val="0044722B"/>
    <w:rsid w:val="0044728C"/>
    <w:rsid w:val="0044748E"/>
    <w:rsid w:val="00447725"/>
    <w:rsid w:val="00447847"/>
    <w:rsid w:val="00447E4B"/>
    <w:rsid w:val="00447F03"/>
    <w:rsid w:val="004500EF"/>
    <w:rsid w:val="00450257"/>
    <w:rsid w:val="00450594"/>
    <w:rsid w:val="0045077A"/>
    <w:rsid w:val="004509EB"/>
    <w:rsid w:val="004510D7"/>
    <w:rsid w:val="004510E8"/>
    <w:rsid w:val="00451978"/>
    <w:rsid w:val="00451BDA"/>
    <w:rsid w:val="00451BF6"/>
    <w:rsid w:val="00451EA2"/>
    <w:rsid w:val="00451F00"/>
    <w:rsid w:val="00451FF1"/>
    <w:rsid w:val="0045208F"/>
    <w:rsid w:val="00452156"/>
    <w:rsid w:val="004521AB"/>
    <w:rsid w:val="00452314"/>
    <w:rsid w:val="004523F1"/>
    <w:rsid w:val="0045258D"/>
    <w:rsid w:val="004525EC"/>
    <w:rsid w:val="004528E2"/>
    <w:rsid w:val="00452C3A"/>
    <w:rsid w:val="0045301D"/>
    <w:rsid w:val="00453261"/>
    <w:rsid w:val="004532EB"/>
    <w:rsid w:val="004532FD"/>
    <w:rsid w:val="00453492"/>
    <w:rsid w:val="004534CC"/>
    <w:rsid w:val="004535C0"/>
    <w:rsid w:val="004535F7"/>
    <w:rsid w:val="0045385A"/>
    <w:rsid w:val="00453ADD"/>
    <w:rsid w:val="00454240"/>
    <w:rsid w:val="00454661"/>
    <w:rsid w:val="004546E2"/>
    <w:rsid w:val="004550ED"/>
    <w:rsid w:val="00455108"/>
    <w:rsid w:val="00455303"/>
    <w:rsid w:val="00455AE5"/>
    <w:rsid w:val="00455B02"/>
    <w:rsid w:val="00455C59"/>
    <w:rsid w:val="00455E38"/>
    <w:rsid w:val="00455F72"/>
    <w:rsid w:val="00456088"/>
    <w:rsid w:val="0045617C"/>
    <w:rsid w:val="00456186"/>
    <w:rsid w:val="004561CE"/>
    <w:rsid w:val="004563F6"/>
    <w:rsid w:val="00456562"/>
    <w:rsid w:val="00456587"/>
    <w:rsid w:val="004565DB"/>
    <w:rsid w:val="0045684B"/>
    <w:rsid w:val="00456883"/>
    <w:rsid w:val="00456BFB"/>
    <w:rsid w:val="00456C22"/>
    <w:rsid w:val="00456C85"/>
    <w:rsid w:val="00456E83"/>
    <w:rsid w:val="00456FE0"/>
    <w:rsid w:val="0045767A"/>
    <w:rsid w:val="004576A5"/>
    <w:rsid w:val="00457995"/>
    <w:rsid w:val="00457A9F"/>
    <w:rsid w:val="00457B28"/>
    <w:rsid w:val="00457DCD"/>
    <w:rsid w:val="00457DD5"/>
    <w:rsid w:val="00460196"/>
    <w:rsid w:val="004601FE"/>
    <w:rsid w:val="00460469"/>
    <w:rsid w:val="004609B5"/>
    <w:rsid w:val="00460A77"/>
    <w:rsid w:val="00460BB9"/>
    <w:rsid w:val="00460F75"/>
    <w:rsid w:val="004611E6"/>
    <w:rsid w:val="00461318"/>
    <w:rsid w:val="00461375"/>
    <w:rsid w:val="00461474"/>
    <w:rsid w:val="004614C3"/>
    <w:rsid w:val="00461726"/>
    <w:rsid w:val="00461757"/>
    <w:rsid w:val="0046196D"/>
    <w:rsid w:val="00461A79"/>
    <w:rsid w:val="00461BC2"/>
    <w:rsid w:val="00461CCF"/>
    <w:rsid w:val="0046217B"/>
    <w:rsid w:val="004621B2"/>
    <w:rsid w:val="00462218"/>
    <w:rsid w:val="0046227D"/>
    <w:rsid w:val="00462448"/>
    <w:rsid w:val="004624D1"/>
    <w:rsid w:val="004624EB"/>
    <w:rsid w:val="0046254F"/>
    <w:rsid w:val="0046289F"/>
    <w:rsid w:val="00462AFB"/>
    <w:rsid w:val="00462C7A"/>
    <w:rsid w:val="00462F48"/>
    <w:rsid w:val="00463055"/>
    <w:rsid w:val="00463069"/>
    <w:rsid w:val="0046324C"/>
    <w:rsid w:val="004632F0"/>
    <w:rsid w:val="00463329"/>
    <w:rsid w:val="004635F4"/>
    <w:rsid w:val="0046360E"/>
    <w:rsid w:val="00463698"/>
    <w:rsid w:val="0046370C"/>
    <w:rsid w:val="0046376D"/>
    <w:rsid w:val="004638F2"/>
    <w:rsid w:val="0046391D"/>
    <w:rsid w:val="004639A4"/>
    <w:rsid w:val="00463AEC"/>
    <w:rsid w:val="00463B21"/>
    <w:rsid w:val="00463E78"/>
    <w:rsid w:val="00463F77"/>
    <w:rsid w:val="00463F90"/>
    <w:rsid w:val="00464006"/>
    <w:rsid w:val="00464323"/>
    <w:rsid w:val="004644E6"/>
    <w:rsid w:val="004645A3"/>
    <w:rsid w:val="00464B1D"/>
    <w:rsid w:val="00464C2C"/>
    <w:rsid w:val="00464C68"/>
    <w:rsid w:val="00464D67"/>
    <w:rsid w:val="00464E3A"/>
    <w:rsid w:val="00464EF0"/>
    <w:rsid w:val="00465202"/>
    <w:rsid w:val="004652D1"/>
    <w:rsid w:val="00465648"/>
    <w:rsid w:val="0046567E"/>
    <w:rsid w:val="0046582A"/>
    <w:rsid w:val="00465E78"/>
    <w:rsid w:val="00465F12"/>
    <w:rsid w:val="00465FB6"/>
    <w:rsid w:val="004660AE"/>
    <w:rsid w:val="004660CB"/>
    <w:rsid w:val="0046614F"/>
    <w:rsid w:val="00466344"/>
    <w:rsid w:val="00466709"/>
    <w:rsid w:val="0046674D"/>
    <w:rsid w:val="00466BC6"/>
    <w:rsid w:val="00466F92"/>
    <w:rsid w:val="004670B9"/>
    <w:rsid w:val="004673F1"/>
    <w:rsid w:val="004675A3"/>
    <w:rsid w:val="004676AC"/>
    <w:rsid w:val="0046780F"/>
    <w:rsid w:val="004678C9"/>
    <w:rsid w:val="00467A63"/>
    <w:rsid w:val="00467B60"/>
    <w:rsid w:val="00467F52"/>
    <w:rsid w:val="00467F59"/>
    <w:rsid w:val="0046FD9D"/>
    <w:rsid w:val="00470165"/>
    <w:rsid w:val="004705D1"/>
    <w:rsid w:val="00470697"/>
    <w:rsid w:val="00470C6A"/>
    <w:rsid w:val="00470DD1"/>
    <w:rsid w:val="00470E00"/>
    <w:rsid w:val="0047122A"/>
    <w:rsid w:val="00471347"/>
    <w:rsid w:val="0047148E"/>
    <w:rsid w:val="00471874"/>
    <w:rsid w:val="00471A98"/>
    <w:rsid w:val="00471BFC"/>
    <w:rsid w:val="00471C01"/>
    <w:rsid w:val="00471EFE"/>
    <w:rsid w:val="00471F87"/>
    <w:rsid w:val="00472197"/>
    <w:rsid w:val="00472945"/>
    <w:rsid w:val="00472A23"/>
    <w:rsid w:val="00472D90"/>
    <w:rsid w:val="00472EB8"/>
    <w:rsid w:val="00473000"/>
    <w:rsid w:val="00473192"/>
    <w:rsid w:val="004731A1"/>
    <w:rsid w:val="00473662"/>
    <w:rsid w:val="004736C8"/>
    <w:rsid w:val="00473863"/>
    <w:rsid w:val="0047386A"/>
    <w:rsid w:val="0047390B"/>
    <w:rsid w:val="00473942"/>
    <w:rsid w:val="00473A1B"/>
    <w:rsid w:val="00473ADF"/>
    <w:rsid w:val="00473F0C"/>
    <w:rsid w:val="00474154"/>
    <w:rsid w:val="00474304"/>
    <w:rsid w:val="00474443"/>
    <w:rsid w:val="00474637"/>
    <w:rsid w:val="00474805"/>
    <w:rsid w:val="004748A5"/>
    <w:rsid w:val="004748CD"/>
    <w:rsid w:val="00474F90"/>
    <w:rsid w:val="004750E7"/>
    <w:rsid w:val="00475265"/>
    <w:rsid w:val="0047557A"/>
    <w:rsid w:val="00475B0D"/>
    <w:rsid w:val="00475BCA"/>
    <w:rsid w:val="00475BEA"/>
    <w:rsid w:val="0047614F"/>
    <w:rsid w:val="004761BB"/>
    <w:rsid w:val="0047634D"/>
    <w:rsid w:val="00476372"/>
    <w:rsid w:val="004767A5"/>
    <w:rsid w:val="0047693D"/>
    <w:rsid w:val="00476C3A"/>
    <w:rsid w:val="00477432"/>
    <w:rsid w:val="00477CC3"/>
    <w:rsid w:val="00477DAB"/>
    <w:rsid w:val="00477F55"/>
    <w:rsid w:val="00477F8C"/>
    <w:rsid w:val="004800C6"/>
    <w:rsid w:val="0048011F"/>
    <w:rsid w:val="00480804"/>
    <w:rsid w:val="0048090F"/>
    <w:rsid w:val="004809F2"/>
    <w:rsid w:val="00480E63"/>
    <w:rsid w:val="0048125B"/>
    <w:rsid w:val="00481304"/>
    <w:rsid w:val="00481425"/>
    <w:rsid w:val="00481535"/>
    <w:rsid w:val="00481860"/>
    <w:rsid w:val="004818C6"/>
    <w:rsid w:val="004818F5"/>
    <w:rsid w:val="00481937"/>
    <w:rsid w:val="00481A19"/>
    <w:rsid w:val="00481C20"/>
    <w:rsid w:val="00481F05"/>
    <w:rsid w:val="004821F0"/>
    <w:rsid w:val="00482526"/>
    <w:rsid w:val="0048257C"/>
    <w:rsid w:val="004825DE"/>
    <w:rsid w:val="00482680"/>
    <w:rsid w:val="00482911"/>
    <w:rsid w:val="00482AB9"/>
    <w:rsid w:val="00482AD2"/>
    <w:rsid w:val="00482C52"/>
    <w:rsid w:val="00482C76"/>
    <w:rsid w:val="00483139"/>
    <w:rsid w:val="004831A2"/>
    <w:rsid w:val="0048364D"/>
    <w:rsid w:val="00483998"/>
    <w:rsid w:val="00483A7E"/>
    <w:rsid w:val="00483B25"/>
    <w:rsid w:val="00483BF3"/>
    <w:rsid w:val="00483D41"/>
    <w:rsid w:val="00483EC5"/>
    <w:rsid w:val="00484197"/>
    <w:rsid w:val="0048419B"/>
    <w:rsid w:val="00484360"/>
    <w:rsid w:val="00484A1F"/>
    <w:rsid w:val="00484AB2"/>
    <w:rsid w:val="00484B6B"/>
    <w:rsid w:val="00484C52"/>
    <w:rsid w:val="00485428"/>
    <w:rsid w:val="004856CE"/>
    <w:rsid w:val="00485707"/>
    <w:rsid w:val="00485771"/>
    <w:rsid w:val="00485A39"/>
    <w:rsid w:val="00485A67"/>
    <w:rsid w:val="00485B3D"/>
    <w:rsid w:val="00486132"/>
    <w:rsid w:val="00486266"/>
    <w:rsid w:val="004864C9"/>
    <w:rsid w:val="0048665A"/>
    <w:rsid w:val="004866F8"/>
    <w:rsid w:val="00486C93"/>
    <w:rsid w:val="00486D65"/>
    <w:rsid w:val="00486F60"/>
    <w:rsid w:val="00486F88"/>
    <w:rsid w:val="004871FB"/>
    <w:rsid w:val="00487A12"/>
    <w:rsid w:val="00487EB6"/>
    <w:rsid w:val="00490359"/>
    <w:rsid w:val="00490AAC"/>
    <w:rsid w:val="00490BCB"/>
    <w:rsid w:val="00490D7E"/>
    <w:rsid w:val="00490D9D"/>
    <w:rsid w:val="00490DAF"/>
    <w:rsid w:val="00490ED9"/>
    <w:rsid w:val="00490F2E"/>
    <w:rsid w:val="00491175"/>
    <w:rsid w:val="00491241"/>
    <w:rsid w:val="00491335"/>
    <w:rsid w:val="004915DB"/>
    <w:rsid w:val="00491777"/>
    <w:rsid w:val="00491E5C"/>
    <w:rsid w:val="00492274"/>
    <w:rsid w:val="004922F2"/>
    <w:rsid w:val="004923B2"/>
    <w:rsid w:val="004923C6"/>
    <w:rsid w:val="004925D7"/>
    <w:rsid w:val="004926AE"/>
    <w:rsid w:val="00492A80"/>
    <w:rsid w:val="00493163"/>
    <w:rsid w:val="0049318E"/>
    <w:rsid w:val="0049346E"/>
    <w:rsid w:val="00493689"/>
    <w:rsid w:val="004937D6"/>
    <w:rsid w:val="0049388D"/>
    <w:rsid w:val="00493941"/>
    <w:rsid w:val="004939B1"/>
    <w:rsid w:val="004939D7"/>
    <w:rsid w:val="00493B5A"/>
    <w:rsid w:val="00493DDE"/>
    <w:rsid w:val="00494006"/>
    <w:rsid w:val="004947BA"/>
    <w:rsid w:val="00494AAD"/>
    <w:rsid w:val="00494E09"/>
    <w:rsid w:val="00495249"/>
    <w:rsid w:val="0049555B"/>
    <w:rsid w:val="00495712"/>
    <w:rsid w:val="004957EB"/>
    <w:rsid w:val="00495852"/>
    <w:rsid w:val="00495938"/>
    <w:rsid w:val="0049598F"/>
    <w:rsid w:val="004959C3"/>
    <w:rsid w:val="00495E4A"/>
    <w:rsid w:val="0049604B"/>
    <w:rsid w:val="004960AA"/>
    <w:rsid w:val="004960D1"/>
    <w:rsid w:val="00496196"/>
    <w:rsid w:val="004962FB"/>
    <w:rsid w:val="00496490"/>
    <w:rsid w:val="0049679E"/>
    <w:rsid w:val="00496BFB"/>
    <w:rsid w:val="00496D45"/>
    <w:rsid w:val="00496D90"/>
    <w:rsid w:val="00496E1A"/>
    <w:rsid w:val="00496E8F"/>
    <w:rsid w:val="0049703E"/>
    <w:rsid w:val="00497103"/>
    <w:rsid w:val="00497147"/>
    <w:rsid w:val="00497553"/>
    <w:rsid w:val="004975E3"/>
    <w:rsid w:val="004977B7"/>
    <w:rsid w:val="00497807"/>
    <w:rsid w:val="00497858"/>
    <w:rsid w:val="004978CE"/>
    <w:rsid w:val="00497BB9"/>
    <w:rsid w:val="00497D05"/>
    <w:rsid w:val="00497D0E"/>
    <w:rsid w:val="00497E50"/>
    <w:rsid w:val="00497FB8"/>
    <w:rsid w:val="004A0017"/>
    <w:rsid w:val="004A0025"/>
    <w:rsid w:val="004A0026"/>
    <w:rsid w:val="004A01F4"/>
    <w:rsid w:val="004A0CB2"/>
    <w:rsid w:val="004A0EBD"/>
    <w:rsid w:val="004A131E"/>
    <w:rsid w:val="004A1611"/>
    <w:rsid w:val="004A1658"/>
    <w:rsid w:val="004A16D4"/>
    <w:rsid w:val="004A16E9"/>
    <w:rsid w:val="004A1801"/>
    <w:rsid w:val="004A1C11"/>
    <w:rsid w:val="004A1F9D"/>
    <w:rsid w:val="004A1FEA"/>
    <w:rsid w:val="004A20F2"/>
    <w:rsid w:val="004A24AF"/>
    <w:rsid w:val="004A2904"/>
    <w:rsid w:val="004A2956"/>
    <w:rsid w:val="004A29A0"/>
    <w:rsid w:val="004A2A96"/>
    <w:rsid w:val="004A2C25"/>
    <w:rsid w:val="004A2CA1"/>
    <w:rsid w:val="004A2D1D"/>
    <w:rsid w:val="004A2E50"/>
    <w:rsid w:val="004A366F"/>
    <w:rsid w:val="004A36A0"/>
    <w:rsid w:val="004A3891"/>
    <w:rsid w:val="004A3C62"/>
    <w:rsid w:val="004A3D1B"/>
    <w:rsid w:val="004A3D6C"/>
    <w:rsid w:val="004A3E3A"/>
    <w:rsid w:val="004A3FF6"/>
    <w:rsid w:val="004A4403"/>
    <w:rsid w:val="004A4448"/>
    <w:rsid w:val="004A474A"/>
    <w:rsid w:val="004A49AB"/>
    <w:rsid w:val="004A4AE6"/>
    <w:rsid w:val="004A4AFC"/>
    <w:rsid w:val="004A4B6C"/>
    <w:rsid w:val="004A4BFA"/>
    <w:rsid w:val="004A4D15"/>
    <w:rsid w:val="004A4D57"/>
    <w:rsid w:val="004A4DDB"/>
    <w:rsid w:val="004A4DE3"/>
    <w:rsid w:val="004A4F8F"/>
    <w:rsid w:val="004A4FBB"/>
    <w:rsid w:val="004A579B"/>
    <w:rsid w:val="004A595C"/>
    <w:rsid w:val="004A59A5"/>
    <w:rsid w:val="004A5D73"/>
    <w:rsid w:val="004A5FCC"/>
    <w:rsid w:val="004A6368"/>
    <w:rsid w:val="004A63E4"/>
    <w:rsid w:val="004A6553"/>
    <w:rsid w:val="004A65DE"/>
    <w:rsid w:val="004A66C4"/>
    <w:rsid w:val="004A68C1"/>
    <w:rsid w:val="004A693C"/>
    <w:rsid w:val="004A6951"/>
    <w:rsid w:val="004A6D6F"/>
    <w:rsid w:val="004A6F0E"/>
    <w:rsid w:val="004A6FEA"/>
    <w:rsid w:val="004A7153"/>
    <w:rsid w:val="004A7205"/>
    <w:rsid w:val="004A7300"/>
    <w:rsid w:val="004A7499"/>
    <w:rsid w:val="004A76B2"/>
    <w:rsid w:val="004A7708"/>
    <w:rsid w:val="004A79FC"/>
    <w:rsid w:val="004A7FD5"/>
    <w:rsid w:val="004B0007"/>
    <w:rsid w:val="004B0096"/>
    <w:rsid w:val="004B0146"/>
    <w:rsid w:val="004B01E2"/>
    <w:rsid w:val="004B02CE"/>
    <w:rsid w:val="004B02FA"/>
    <w:rsid w:val="004B0578"/>
    <w:rsid w:val="004B05CB"/>
    <w:rsid w:val="004B0776"/>
    <w:rsid w:val="004B07C5"/>
    <w:rsid w:val="004B08F0"/>
    <w:rsid w:val="004B09AD"/>
    <w:rsid w:val="004B0DD4"/>
    <w:rsid w:val="004B0F1D"/>
    <w:rsid w:val="004B0F2A"/>
    <w:rsid w:val="004B15E0"/>
    <w:rsid w:val="004B195F"/>
    <w:rsid w:val="004B1F74"/>
    <w:rsid w:val="004B1F83"/>
    <w:rsid w:val="004B23B1"/>
    <w:rsid w:val="004B264D"/>
    <w:rsid w:val="004B2920"/>
    <w:rsid w:val="004B2D4F"/>
    <w:rsid w:val="004B2DC3"/>
    <w:rsid w:val="004B2E9A"/>
    <w:rsid w:val="004B2ED0"/>
    <w:rsid w:val="004B2FED"/>
    <w:rsid w:val="004B3105"/>
    <w:rsid w:val="004B31F1"/>
    <w:rsid w:val="004B3274"/>
    <w:rsid w:val="004B32EA"/>
    <w:rsid w:val="004B3397"/>
    <w:rsid w:val="004B35D7"/>
    <w:rsid w:val="004B3B37"/>
    <w:rsid w:val="004B3B48"/>
    <w:rsid w:val="004B3C78"/>
    <w:rsid w:val="004B3F55"/>
    <w:rsid w:val="004B40EC"/>
    <w:rsid w:val="004B41AE"/>
    <w:rsid w:val="004B42DF"/>
    <w:rsid w:val="004B4458"/>
    <w:rsid w:val="004B44C6"/>
    <w:rsid w:val="004B4954"/>
    <w:rsid w:val="004B4A15"/>
    <w:rsid w:val="004B4AFD"/>
    <w:rsid w:val="004B4B82"/>
    <w:rsid w:val="004B4D48"/>
    <w:rsid w:val="004B53AD"/>
    <w:rsid w:val="004B55A6"/>
    <w:rsid w:val="004B56A0"/>
    <w:rsid w:val="004B59A2"/>
    <w:rsid w:val="004B59FE"/>
    <w:rsid w:val="004B5BAD"/>
    <w:rsid w:val="004B5F4D"/>
    <w:rsid w:val="004B5FA3"/>
    <w:rsid w:val="004B611F"/>
    <w:rsid w:val="004B614A"/>
    <w:rsid w:val="004B6158"/>
    <w:rsid w:val="004B64A5"/>
    <w:rsid w:val="004B65CA"/>
    <w:rsid w:val="004B665F"/>
    <w:rsid w:val="004B67D1"/>
    <w:rsid w:val="004B6C2F"/>
    <w:rsid w:val="004B6F1C"/>
    <w:rsid w:val="004B7268"/>
    <w:rsid w:val="004B74E8"/>
    <w:rsid w:val="004B773D"/>
    <w:rsid w:val="004B77A1"/>
    <w:rsid w:val="004B79D7"/>
    <w:rsid w:val="004B7A7A"/>
    <w:rsid w:val="004B7CA3"/>
    <w:rsid w:val="004B7DB4"/>
    <w:rsid w:val="004B7DD8"/>
    <w:rsid w:val="004C0759"/>
    <w:rsid w:val="004C07F0"/>
    <w:rsid w:val="004C0BD7"/>
    <w:rsid w:val="004C0BD9"/>
    <w:rsid w:val="004C0E82"/>
    <w:rsid w:val="004C0F8D"/>
    <w:rsid w:val="004C11E7"/>
    <w:rsid w:val="004C1293"/>
    <w:rsid w:val="004C13A5"/>
    <w:rsid w:val="004C1521"/>
    <w:rsid w:val="004C16C9"/>
    <w:rsid w:val="004C17CA"/>
    <w:rsid w:val="004C1DA8"/>
    <w:rsid w:val="004C1EA2"/>
    <w:rsid w:val="004C1EBA"/>
    <w:rsid w:val="004C26C3"/>
    <w:rsid w:val="004C2A79"/>
    <w:rsid w:val="004C2E72"/>
    <w:rsid w:val="004C33EF"/>
    <w:rsid w:val="004C3707"/>
    <w:rsid w:val="004C391B"/>
    <w:rsid w:val="004C3C86"/>
    <w:rsid w:val="004C3CE2"/>
    <w:rsid w:val="004C3E73"/>
    <w:rsid w:val="004C40C0"/>
    <w:rsid w:val="004C4601"/>
    <w:rsid w:val="004C4EA9"/>
    <w:rsid w:val="004C4F99"/>
    <w:rsid w:val="004C53C3"/>
    <w:rsid w:val="004C54CB"/>
    <w:rsid w:val="004C550D"/>
    <w:rsid w:val="004C5888"/>
    <w:rsid w:val="004C5896"/>
    <w:rsid w:val="004C5C0C"/>
    <w:rsid w:val="004C5F15"/>
    <w:rsid w:val="004C5FF9"/>
    <w:rsid w:val="004C601F"/>
    <w:rsid w:val="004C604B"/>
    <w:rsid w:val="004C607C"/>
    <w:rsid w:val="004C61A1"/>
    <w:rsid w:val="004C6248"/>
    <w:rsid w:val="004C6297"/>
    <w:rsid w:val="004C64DA"/>
    <w:rsid w:val="004C6523"/>
    <w:rsid w:val="004C665B"/>
    <w:rsid w:val="004C697F"/>
    <w:rsid w:val="004C6D6E"/>
    <w:rsid w:val="004C7027"/>
    <w:rsid w:val="004C716B"/>
    <w:rsid w:val="004C716E"/>
    <w:rsid w:val="004C7235"/>
    <w:rsid w:val="004C730B"/>
    <w:rsid w:val="004C733D"/>
    <w:rsid w:val="004C74B9"/>
    <w:rsid w:val="004C7692"/>
    <w:rsid w:val="004C78EE"/>
    <w:rsid w:val="004C797D"/>
    <w:rsid w:val="004C7DAA"/>
    <w:rsid w:val="004C7E7B"/>
    <w:rsid w:val="004D0008"/>
    <w:rsid w:val="004D0033"/>
    <w:rsid w:val="004D0157"/>
    <w:rsid w:val="004D0163"/>
    <w:rsid w:val="004D01E9"/>
    <w:rsid w:val="004D0209"/>
    <w:rsid w:val="004D04C7"/>
    <w:rsid w:val="004D04D2"/>
    <w:rsid w:val="004D04EB"/>
    <w:rsid w:val="004D0562"/>
    <w:rsid w:val="004D05D3"/>
    <w:rsid w:val="004D075B"/>
    <w:rsid w:val="004D078D"/>
    <w:rsid w:val="004D0A3B"/>
    <w:rsid w:val="004D0B7E"/>
    <w:rsid w:val="004D0C5F"/>
    <w:rsid w:val="004D1129"/>
    <w:rsid w:val="004D14FC"/>
    <w:rsid w:val="004D166C"/>
    <w:rsid w:val="004D1B51"/>
    <w:rsid w:val="004D1DBD"/>
    <w:rsid w:val="004D2141"/>
    <w:rsid w:val="004D2489"/>
    <w:rsid w:val="004D24CD"/>
    <w:rsid w:val="004D2675"/>
    <w:rsid w:val="004D27C6"/>
    <w:rsid w:val="004D27D5"/>
    <w:rsid w:val="004D29BA"/>
    <w:rsid w:val="004D2EB5"/>
    <w:rsid w:val="004D304C"/>
    <w:rsid w:val="004D33D7"/>
    <w:rsid w:val="004D34FB"/>
    <w:rsid w:val="004D3565"/>
    <w:rsid w:val="004D35FE"/>
    <w:rsid w:val="004D37DF"/>
    <w:rsid w:val="004D3A94"/>
    <w:rsid w:val="004D3C4A"/>
    <w:rsid w:val="004D3F79"/>
    <w:rsid w:val="004D43F7"/>
    <w:rsid w:val="004D4D7E"/>
    <w:rsid w:val="004D4E1F"/>
    <w:rsid w:val="004D4E3F"/>
    <w:rsid w:val="004D505F"/>
    <w:rsid w:val="004D5280"/>
    <w:rsid w:val="004D53DE"/>
    <w:rsid w:val="004D56EF"/>
    <w:rsid w:val="004D577A"/>
    <w:rsid w:val="004D57ED"/>
    <w:rsid w:val="004D5A16"/>
    <w:rsid w:val="004D5BB5"/>
    <w:rsid w:val="004D6500"/>
    <w:rsid w:val="004D67B8"/>
    <w:rsid w:val="004D6A43"/>
    <w:rsid w:val="004D6C62"/>
    <w:rsid w:val="004D6FD0"/>
    <w:rsid w:val="004D70CB"/>
    <w:rsid w:val="004D7782"/>
    <w:rsid w:val="004D799D"/>
    <w:rsid w:val="004D7E46"/>
    <w:rsid w:val="004D7E6D"/>
    <w:rsid w:val="004D7F04"/>
    <w:rsid w:val="004E001F"/>
    <w:rsid w:val="004E0510"/>
    <w:rsid w:val="004E09EB"/>
    <w:rsid w:val="004E0A20"/>
    <w:rsid w:val="004E0B91"/>
    <w:rsid w:val="004E0E06"/>
    <w:rsid w:val="004E0E1B"/>
    <w:rsid w:val="004E0E1F"/>
    <w:rsid w:val="004E108E"/>
    <w:rsid w:val="004E148D"/>
    <w:rsid w:val="004E1631"/>
    <w:rsid w:val="004E16D1"/>
    <w:rsid w:val="004E18ED"/>
    <w:rsid w:val="004E1B59"/>
    <w:rsid w:val="004E1C14"/>
    <w:rsid w:val="004E1CBC"/>
    <w:rsid w:val="004E24AC"/>
    <w:rsid w:val="004E27A9"/>
    <w:rsid w:val="004E2DF1"/>
    <w:rsid w:val="004E31D7"/>
    <w:rsid w:val="004E395D"/>
    <w:rsid w:val="004E396F"/>
    <w:rsid w:val="004E3BE9"/>
    <w:rsid w:val="004E3CC8"/>
    <w:rsid w:val="004E4457"/>
    <w:rsid w:val="004E4708"/>
    <w:rsid w:val="004E486F"/>
    <w:rsid w:val="004E4C12"/>
    <w:rsid w:val="004E4C52"/>
    <w:rsid w:val="004E4DD9"/>
    <w:rsid w:val="004E5028"/>
    <w:rsid w:val="004E510A"/>
    <w:rsid w:val="004E5351"/>
    <w:rsid w:val="004E556A"/>
    <w:rsid w:val="004E565E"/>
    <w:rsid w:val="004E56D3"/>
    <w:rsid w:val="004E574D"/>
    <w:rsid w:val="004E5D27"/>
    <w:rsid w:val="004E5F42"/>
    <w:rsid w:val="004E6275"/>
    <w:rsid w:val="004E6717"/>
    <w:rsid w:val="004E67DF"/>
    <w:rsid w:val="004E6BC7"/>
    <w:rsid w:val="004E6C1F"/>
    <w:rsid w:val="004E6D67"/>
    <w:rsid w:val="004E6D8D"/>
    <w:rsid w:val="004E704B"/>
    <w:rsid w:val="004E7645"/>
    <w:rsid w:val="004E7965"/>
    <w:rsid w:val="004E7C58"/>
    <w:rsid w:val="004E7D8A"/>
    <w:rsid w:val="004E7ED3"/>
    <w:rsid w:val="004E7EE0"/>
    <w:rsid w:val="004F0059"/>
    <w:rsid w:val="004F01F5"/>
    <w:rsid w:val="004F02EC"/>
    <w:rsid w:val="004F031E"/>
    <w:rsid w:val="004F067C"/>
    <w:rsid w:val="004F075E"/>
    <w:rsid w:val="004F0870"/>
    <w:rsid w:val="004F0B46"/>
    <w:rsid w:val="004F0E2C"/>
    <w:rsid w:val="004F11CD"/>
    <w:rsid w:val="004F12DD"/>
    <w:rsid w:val="004F130B"/>
    <w:rsid w:val="004F13C0"/>
    <w:rsid w:val="004F1402"/>
    <w:rsid w:val="004F14D5"/>
    <w:rsid w:val="004F1802"/>
    <w:rsid w:val="004F1870"/>
    <w:rsid w:val="004F1AF8"/>
    <w:rsid w:val="004F1B01"/>
    <w:rsid w:val="004F1E22"/>
    <w:rsid w:val="004F1E80"/>
    <w:rsid w:val="004F2395"/>
    <w:rsid w:val="004F23FC"/>
    <w:rsid w:val="004F2520"/>
    <w:rsid w:val="004F25D7"/>
    <w:rsid w:val="004F2700"/>
    <w:rsid w:val="004F2706"/>
    <w:rsid w:val="004F2724"/>
    <w:rsid w:val="004F27A8"/>
    <w:rsid w:val="004F289A"/>
    <w:rsid w:val="004F3036"/>
    <w:rsid w:val="004F32E0"/>
    <w:rsid w:val="004F34A6"/>
    <w:rsid w:val="004F37AD"/>
    <w:rsid w:val="004F37B5"/>
    <w:rsid w:val="004F37D6"/>
    <w:rsid w:val="004F3845"/>
    <w:rsid w:val="004F3C34"/>
    <w:rsid w:val="004F3EC8"/>
    <w:rsid w:val="004F4139"/>
    <w:rsid w:val="004F4242"/>
    <w:rsid w:val="004F42D7"/>
    <w:rsid w:val="004F4367"/>
    <w:rsid w:val="004F4650"/>
    <w:rsid w:val="004F4A1C"/>
    <w:rsid w:val="004F4C46"/>
    <w:rsid w:val="004F4EA8"/>
    <w:rsid w:val="004F4F38"/>
    <w:rsid w:val="004F4F88"/>
    <w:rsid w:val="004F4FFB"/>
    <w:rsid w:val="004F540A"/>
    <w:rsid w:val="004F5634"/>
    <w:rsid w:val="004F566C"/>
    <w:rsid w:val="004F591A"/>
    <w:rsid w:val="004F5B24"/>
    <w:rsid w:val="004F5F0D"/>
    <w:rsid w:val="004F6135"/>
    <w:rsid w:val="004F621A"/>
    <w:rsid w:val="004F6241"/>
    <w:rsid w:val="004F6807"/>
    <w:rsid w:val="004F68BF"/>
    <w:rsid w:val="004F68E2"/>
    <w:rsid w:val="004F68E3"/>
    <w:rsid w:val="004F6D49"/>
    <w:rsid w:val="004F70D0"/>
    <w:rsid w:val="004F7229"/>
    <w:rsid w:val="004F7274"/>
    <w:rsid w:val="004F72BF"/>
    <w:rsid w:val="004F761D"/>
    <w:rsid w:val="004F7747"/>
    <w:rsid w:val="004F7898"/>
    <w:rsid w:val="00500004"/>
    <w:rsid w:val="00500510"/>
    <w:rsid w:val="00500729"/>
    <w:rsid w:val="00500733"/>
    <w:rsid w:val="005007D8"/>
    <w:rsid w:val="00500BBE"/>
    <w:rsid w:val="00500E05"/>
    <w:rsid w:val="00500E84"/>
    <w:rsid w:val="00500F8B"/>
    <w:rsid w:val="005013B3"/>
    <w:rsid w:val="00501419"/>
    <w:rsid w:val="00501549"/>
    <w:rsid w:val="00501629"/>
    <w:rsid w:val="0050183E"/>
    <w:rsid w:val="00501A1C"/>
    <w:rsid w:val="00501A77"/>
    <w:rsid w:val="00501D22"/>
    <w:rsid w:val="00501E84"/>
    <w:rsid w:val="00501FAA"/>
    <w:rsid w:val="005020E1"/>
    <w:rsid w:val="00502161"/>
    <w:rsid w:val="00502584"/>
    <w:rsid w:val="005027B3"/>
    <w:rsid w:val="005027CD"/>
    <w:rsid w:val="00502F15"/>
    <w:rsid w:val="00503009"/>
    <w:rsid w:val="0050303D"/>
    <w:rsid w:val="0050305F"/>
    <w:rsid w:val="005030D3"/>
    <w:rsid w:val="005031BB"/>
    <w:rsid w:val="005031C8"/>
    <w:rsid w:val="00503304"/>
    <w:rsid w:val="005033C3"/>
    <w:rsid w:val="00503448"/>
    <w:rsid w:val="00503783"/>
    <w:rsid w:val="00503E8C"/>
    <w:rsid w:val="0050400F"/>
    <w:rsid w:val="00504172"/>
    <w:rsid w:val="00504216"/>
    <w:rsid w:val="0050428C"/>
    <w:rsid w:val="005042E1"/>
    <w:rsid w:val="00504761"/>
    <w:rsid w:val="005047E5"/>
    <w:rsid w:val="0050481B"/>
    <w:rsid w:val="0050484D"/>
    <w:rsid w:val="00504BF6"/>
    <w:rsid w:val="00504D64"/>
    <w:rsid w:val="00504E24"/>
    <w:rsid w:val="00505062"/>
    <w:rsid w:val="00505202"/>
    <w:rsid w:val="00505224"/>
    <w:rsid w:val="005053E1"/>
    <w:rsid w:val="00505573"/>
    <w:rsid w:val="005056A9"/>
    <w:rsid w:val="005057B7"/>
    <w:rsid w:val="00505AEE"/>
    <w:rsid w:val="00505BBD"/>
    <w:rsid w:val="00505BE6"/>
    <w:rsid w:val="00505C2D"/>
    <w:rsid w:val="00505C73"/>
    <w:rsid w:val="00505DEB"/>
    <w:rsid w:val="005068F2"/>
    <w:rsid w:val="00506AB3"/>
    <w:rsid w:val="00506C5D"/>
    <w:rsid w:val="00506F2C"/>
    <w:rsid w:val="00506F57"/>
    <w:rsid w:val="005077C9"/>
    <w:rsid w:val="0050792C"/>
    <w:rsid w:val="005079CD"/>
    <w:rsid w:val="00507B26"/>
    <w:rsid w:val="00507B7B"/>
    <w:rsid w:val="00507C88"/>
    <w:rsid w:val="00507C96"/>
    <w:rsid w:val="00510030"/>
    <w:rsid w:val="00510248"/>
    <w:rsid w:val="005102C1"/>
    <w:rsid w:val="005104F0"/>
    <w:rsid w:val="0051081B"/>
    <w:rsid w:val="00510A5E"/>
    <w:rsid w:val="0051106C"/>
    <w:rsid w:val="00511194"/>
    <w:rsid w:val="005111B5"/>
    <w:rsid w:val="00511281"/>
    <w:rsid w:val="0051179F"/>
    <w:rsid w:val="00511B0D"/>
    <w:rsid w:val="00511B58"/>
    <w:rsid w:val="00511CAF"/>
    <w:rsid w:val="005127CF"/>
    <w:rsid w:val="005129B5"/>
    <w:rsid w:val="00512ABC"/>
    <w:rsid w:val="00512C6B"/>
    <w:rsid w:val="00512E64"/>
    <w:rsid w:val="005132BB"/>
    <w:rsid w:val="00513459"/>
    <w:rsid w:val="005137F6"/>
    <w:rsid w:val="005137FE"/>
    <w:rsid w:val="00513A4D"/>
    <w:rsid w:val="00513A66"/>
    <w:rsid w:val="0051452C"/>
    <w:rsid w:val="0051457B"/>
    <w:rsid w:val="00514749"/>
    <w:rsid w:val="00514C04"/>
    <w:rsid w:val="00514D7A"/>
    <w:rsid w:val="00514F08"/>
    <w:rsid w:val="00514F3F"/>
    <w:rsid w:val="0051516E"/>
    <w:rsid w:val="0051586F"/>
    <w:rsid w:val="005159B6"/>
    <w:rsid w:val="00515AB2"/>
    <w:rsid w:val="00515C42"/>
    <w:rsid w:val="005160CB"/>
    <w:rsid w:val="0051649C"/>
    <w:rsid w:val="005164A7"/>
    <w:rsid w:val="0051665A"/>
    <w:rsid w:val="00516981"/>
    <w:rsid w:val="00516A9F"/>
    <w:rsid w:val="00516B22"/>
    <w:rsid w:val="00516CE8"/>
    <w:rsid w:val="00516D14"/>
    <w:rsid w:val="00516D2C"/>
    <w:rsid w:val="00516D54"/>
    <w:rsid w:val="00516F2E"/>
    <w:rsid w:val="00516FD9"/>
    <w:rsid w:val="00517146"/>
    <w:rsid w:val="005177BE"/>
    <w:rsid w:val="005178E3"/>
    <w:rsid w:val="0051797E"/>
    <w:rsid w:val="00517A0A"/>
    <w:rsid w:val="00517BE8"/>
    <w:rsid w:val="00517C72"/>
    <w:rsid w:val="00517D2C"/>
    <w:rsid w:val="00517D76"/>
    <w:rsid w:val="005200B9"/>
    <w:rsid w:val="00520129"/>
    <w:rsid w:val="0052015A"/>
    <w:rsid w:val="0052038B"/>
    <w:rsid w:val="00520475"/>
    <w:rsid w:val="00520519"/>
    <w:rsid w:val="0052087C"/>
    <w:rsid w:val="00520946"/>
    <w:rsid w:val="00520A34"/>
    <w:rsid w:val="00520B5C"/>
    <w:rsid w:val="00520B8E"/>
    <w:rsid w:val="00520C26"/>
    <w:rsid w:val="00520F1B"/>
    <w:rsid w:val="0052143E"/>
    <w:rsid w:val="005215FF"/>
    <w:rsid w:val="0052166A"/>
    <w:rsid w:val="0052184F"/>
    <w:rsid w:val="00521891"/>
    <w:rsid w:val="005218CF"/>
    <w:rsid w:val="0052196F"/>
    <w:rsid w:val="005219B6"/>
    <w:rsid w:val="00521D65"/>
    <w:rsid w:val="00521EC0"/>
    <w:rsid w:val="00521FDE"/>
    <w:rsid w:val="00521FEE"/>
    <w:rsid w:val="00522144"/>
    <w:rsid w:val="00522152"/>
    <w:rsid w:val="00522379"/>
    <w:rsid w:val="00522437"/>
    <w:rsid w:val="00522465"/>
    <w:rsid w:val="00522868"/>
    <w:rsid w:val="00522DFA"/>
    <w:rsid w:val="00522EEE"/>
    <w:rsid w:val="00522F49"/>
    <w:rsid w:val="00523440"/>
    <w:rsid w:val="00523449"/>
    <w:rsid w:val="005238AA"/>
    <w:rsid w:val="005239A3"/>
    <w:rsid w:val="00523B1A"/>
    <w:rsid w:val="00523CF9"/>
    <w:rsid w:val="00523D4A"/>
    <w:rsid w:val="00523D5F"/>
    <w:rsid w:val="00523FC8"/>
    <w:rsid w:val="00524260"/>
    <w:rsid w:val="0052430E"/>
    <w:rsid w:val="005244A4"/>
    <w:rsid w:val="005244B4"/>
    <w:rsid w:val="00524A6B"/>
    <w:rsid w:val="00524CCF"/>
    <w:rsid w:val="00524CF3"/>
    <w:rsid w:val="00524D07"/>
    <w:rsid w:val="00524D97"/>
    <w:rsid w:val="00524E92"/>
    <w:rsid w:val="00524E97"/>
    <w:rsid w:val="00525185"/>
    <w:rsid w:val="005251AB"/>
    <w:rsid w:val="005252FD"/>
    <w:rsid w:val="00525311"/>
    <w:rsid w:val="005258A0"/>
    <w:rsid w:val="00525A9C"/>
    <w:rsid w:val="00525E6D"/>
    <w:rsid w:val="00525F67"/>
    <w:rsid w:val="00525FE7"/>
    <w:rsid w:val="0052600F"/>
    <w:rsid w:val="00526023"/>
    <w:rsid w:val="0052631E"/>
    <w:rsid w:val="005265C8"/>
    <w:rsid w:val="005268A4"/>
    <w:rsid w:val="005268C6"/>
    <w:rsid w:val="00526985"/>
    <w:rsid w:val="00526AB2"/>
    <w:rsid w:val="00526ABA"/>
    <w:rsid w:val="00526B1C"/>
    <w:rsid w:val="00526E40"/>
    <w:rsid w:val="00526EBE"/>
    <w:rsid w:val="00526F66"/>
    <w:rsid w:val="005270E3"/>
    <w:rsid w:val="005271A7"/>
    <w:rsid w:val="005271E1"/>
    <w:rsid w:val="005272FA"/>
    <w:rsid w:val="005273A7"/>
    <w:rsid w:val="005274B0"/>
    <w:rsid w:val="0052753D"/>
    <w:rsid w:val="005275DC"/>
    <w:rsid w:val="00527AC5"/>
    <w:rsid w:val="00527AC9"/>
    <w:rsid w:val="00527BED"/>
    <w:rsid w:val="00527D6E"/>
    <w:rsid w:val="00527D7F"/>
    <w:rsid w:val="00530084"/>
    <w:rsid w:val="0053009D"/>
    <w:rsid w:val="00530411"/>
    <w:rsid w:val="00530432"/>
    <w:rsid w:val="00530504"/>
    <w:rsid w:val="0053065B"/>
    <w:rsid w:val="005306B0"/>
    <w:rsid w:val="00530D22"/>
    <w:rsid w:val="00530F46"/>
    <w:rsid w:val="005312F3"/>
    <w:rsid w:val="00531422"/>
    <w:rsid w:val="00531440"/>
    <w:rsid w:val="00531890"/>
    <w:rsid w:val="005319AF"/>
    <w:rsid w:val="0053206C"/>
    <w:rsid w:val="00532236"/>
    <w:rsid w:val="00532365"/>
    <w:rsid w:val="00532388"/>
    <w:rsid w:val="0053266E"/>
    <w:rsid w:val="005327BA"/>
    <w:rsid w:val="0053303B"/>
    <w:rsid w:val="005333DE"/>
    <w:rsid w:val="005333EB"/>
    <w:rsid w:val="00533552"/>
    <w:rsid w:val="0053359A"/>
    <w:rsid w:val="0053376F"/>
    <w:rsid w:val="0053385D"/>
    <w:rsid w:val="00533A3C"/>
    <w:rsid w:val="00533C0E"/>
    <w:rsid w:val="00533C95"/>
    <w:rsid w:val="00533C9B"/>
    <w:rsid w:val="00533DB7"/>
    <w:rsid w:val="00533DDA"/>
    <w:rsid w:val="00533E5D"/>
    <w:rsid w:val="00534251"/>
    <w:rsid w:val="0053489F"/>
    <w:rsid w:val="00534A9A"/>
    <w:rsid w:val="00534C4D"/>
    <w:rsid w:val="00535030"/>
    <w:rsid w:val="0053542A"/>
    <w:rsid w:val="0053552C"/>
    <w:rsid w:val="005356E1"/>
    <w:rsid w:val="00535787"/>
    <w:rsid w:val="005359A3"/>
    <w:rsid w:val="00535CC2"/>
    <w:rsid w:val="00535D0F"/>
    <w:rsid w:val="00535DDA"/>
    <w:rsid w:val="005361AF"/>
    <w:rsid w:val="005362F0"/>
    <w:rsid w:val="00536362"/>
    <w:rsid w:val="005365DC"/>
    <w:rsid w:val="00536618"/>
    <w:rsid w:val="00536783"/>
    <w:rsid w:val="00536C8D"/>
    <w:rsid w:val="00537356"/>
    <w:rsid w:val="005376EB"/>
    <w:rsid w:val="00537A17"/>
    <w:rsid w:val="00537A62"/>
    <w:rsid w:val="00537C27"/>
    <w:rsid w:val="00537DAB"/>
    <w:rsid w:val="00540070"/>
    <w:rsid w:val="005400BE"/>
    <w:rsid w:val="00540186"/>
    <w:rsid w:val="00540308"/>
    <w:rsid w:val="005404BC"/>
    <w:rsid w:val="005404D1"/>
    <w:rsid w:val="005407ED"/>
    <w:rsid w:val="0054082F"/>
    <w:rsid w:val="0054083E"/>
    <w:rsid w:val="00540E47"/>
    <w:rsid w:val="005411AD"/>
    <w:rsid w:val="00541532"/>
    <w:rsid w:val="00541C69"/>
    <w:rsid w:val="00541D6A"/>
    <w:rsid w:val="00541F28"/>
    <w:rsid w:val="00542199"/>
    <w:rsid w:val="00542DC8"/>
    <w:rsid w:val="00542F97"/>
    <w:rsid w:val="00542FA2"/>
    <w:rsid w:val="00543397"/>
    <w:rsid w:val="0054391C"/>
    <w:rsid w:val="00543B03"/>
    <w:rsid w:val="00543B84"/>
    <w:rsid w:val="00543CA1"/>
    <w:rsid w:val="00543CAE"/>
    <w:rsid w:val="00543DE6"/>
    <w:rsid w:val="00543E8F"/>
    <w:rsid w:val="00544016"/>
    <w:rsid w:val="005444C3"/>
    <w:rsid w:val="0054451C"/>
    <w:rsid w:val="0054452D"/>
    <w:rsid w:val="0054458D"/>
    <w:rsid w:val="005445DA"/>
    <w:rsid w:val="00544771"/>
    <w:rsid w:val="00544A18"/>
    <w:rsid w:val="00544C10"/>
    <w:rsid w:val="00544E44"/>
    <w:rsid w:val="00544FA1"/>
    <w:rsid w:val="00544FBF"/>
    <w:rsid w:val="005451B8"/>
    <w:rsid w:val="00545327"/>
    <w:rsid w:val="0054548D"/>
    <w:rsid w:val="00545494"/>
    <w:rsid w:val="005454EC"/>
    <w:rsid w:val="00545821"/>
    <w:rsid w:val="00545837"/>
    <w:rsid w:val="00545931"/>
    <w:rsid w:val="00545D3F"/>
    <w:rsid w:val="00545E92"/>
    <w:rsid w:val="00545F4D"/>
    <w:rsid w:val="00546538"/>
    <w:rsid w:val="005465CD"/>
    <w:rsid w:val="00546640"/>
    <w:rsid w:val="005466DA"/>
    <w:rsid w:val="0054670D"/>
    <w:rsid w:val="00546947"/>
    <w:rsid w:val="00546A40"/>
    <w:rsid w:val="00546E86"/>
    <w:rsid w:val="00546F10"/>
    <w:rsid w:val="00546F90"/>
    <w:rsid w:val="00547199"/>
    <w:rsid w:val="005476D2"/>
    <w:rsid w:val="005477BE"/>
    <w:rsid w:val="005479E6"/>
    <w:rsid w:val="00547A95"/>
    <w:rsid w:val="00547AB1"/>
    <w:rsid w:val="00547BFB"/>
    <w:rsid w:val="00547C64"/>
    <w:rsid w:val="00550134"/>
    <w:rsid w:val="0055017C"/>
    <w:rsid w:val="005502AA"/>
    <w:rsid w:val="00550320"/>
    <w:rsid w:val="00550321"/>
    <w:rsid w:val="00550381"/>
    <w:rsid w:val="005507EB"/>
    <w:rsid w:val="00550898"/>
    <w:rsid w:val="00550950"/>
    <w:rsid w:val="00550AC0"/>
    <w:rsid w:val="00550BBC"/>
    <w:rsid w:val="00551051"/>
    <w:rsid w:val="0055120B"/>
    <w:rsid w:val="00551270"/>
    <w:rsid w:val="0055133D"/>
    <w:rsid w:val="005513A9"/>
    <w:rsid w:val="005516B7"/>
    <w:rsid w:val="00551A04"/>
    <w:rsid w:val="00551AFC"/>
    <w:rsid w:val="00551B2B"/>
    <w:rsid w:val="00551C28"/>
    <w:rsid w:val="00551C61"/>
    <w:rsid w:val="00551D01"/>
    <w:rsid w:val="00551F19"/>
    <w:rsid w:val="00551F32"/>
    <w:rsid w:val="00551F85"/>
    <w:rsid w:val="00552657"/>
    <w:rsid w:val="005528B8"/>
    <w:rsid w:val="00552918"/>
    <w:rsid w:val="00552A13"/>
    <w:rsid w:val="00552A90"/>
    <w:rsid w:val="00552D9F"/>
    <w:rsid w:val="00552F54"/>
    <w:rsid w:val="00552FBC"/>
    <w:rsid w:val="0055342F"/>
    <w:rsid w:val="00553976"/>
    <w:rsid w:val="00553A67"/>
    <w:rsid w:val="00553AEA"/>
    <w:rsid w:val="00553AFA"/>
    <w:rsid w:val="00553FBB"/>
    <w:rsid w:val="005540CD"/>
    <w:rsid w:val="005540DA"/>
    <w:rsid w:val="005542D7"/>
    <w:rsid w:val="00554420"/>
    <w:rsid w:val="005544A7"/>
    <w:rsid w:val="00554523"/>
    <w:rsid w:val="005548CC"/>
    <w:rsid w:val="005549BE"/>
    <w:rsid w:val="005549D7"/>
    <w:rsid w:val="00554A8C"/>
    <w:rsid w:val="00554BE7"/>
    <w:rsid w:val="00554EF6"/>
    <w:rsid w:val="00555163"/>
    <w:rsid w:val="005551E5"/>
    <w:rsid w:val="00555219"/>
    <w:rsid w:val="0055530F"/>
    <w:rsid w:val="005553FE"/>
    <w:rsid w:val="0055553B"/>
    <w:rsid w:val="005555F7"/>
    <w:rsid w:val="0055563B"/>
    <w:rsid w:val="00555920"/>
    <w:rsid w:val="005561FC"/>
    <w:rsid w:val="00556797"/>
    <w:rsid w:val="005567EF"/>
    <w:rsid w:val="0055682C"/>
    <w:rsid w:val="00556851"/>
    <w:rsid w:val="00556927"/>
    <w:rsid w:val="00556A13"/>
    <w:rsid w:val="00556B3D"/>
    <w:rsid w:val="00556F2A"/>
    <w:rsid w:val="00557889"/>
    <w:rsid w:val="00557D5D"/>
    <w:rsid w:val="00557E79"/>
    <w:rsid w:val="00557FF8"/>
    <w:rsid w:val="005604EC"/>
    <w:rsid w:val="005605C2"/>
    <w:rsid w:val="00560711"/>
    <w:rsid w:val="00560B9A"/>
    <w:rsid w:val="00560F39"/>
    <w:rsid w:val="00560FC0"/>
    <w:rsid w:val="00561569"/>
    <w:rsid w:val="0056164E"/>
    <w:rsid w:val="0056174C"/>
    <w:rsid w:val="00562173"/>
    <w:rsid w:val="0056281F"/>
    <w:rsid w:val="00562926"/>
    <w:rsid w:val="00562957"/>
    <w:rsid w:val="00562B21"/>
    <w:rsid w:val="00562D71"/>
    <w:rsid w:val="00562DBD"/>
    <w:rsid w:val="00562DC7"/>
    <w:rsid w:val="00562DD4"/>
    <w:rsid w:val="00562EB4"/>
    <w:rsid w:val="00563188"/>
    <w:rsid w:val="0056360C"/>
    <w:rsid w:val="0056364D"/>
    <w:rsid w:val="00563CC7"/>
    <w:rsid w:val="00564066"/>
    <w:rsid w:val="0056441E"/>
    <w:rsid w:val="005644E4"/>
    <w:rsid w:val="00564695"/>
    <w:rsid w:val="00565196"/>
    <w:rsid w:val="005652E9"/>
    <w:rsid w:val="0056589C"/>
    <w:rsid w:val="00565B24"/>
    <w:rsid w:val="00565C61"/>
    <w:rsid w:val="00565C79"/>
    <w:rsid w:val="00565D63"/>
    <w:rsid w:val="00565EAD"/>
    <w:rsid w:val="00566196"/>
    <w:rsid w:val="0056626F"/>
    <w:rsid w:val="00566384"/>
    <w:rsid w:val="0056662B"/>
    <w:rsid w:val="0056698B"/>
    <w:rsid w:val="005669CE"/>
    <w:rsid w:val="00566A10"/>
    <w:rsid w:val="00566DD9"/>
    <w:rsid w:val="00566EAF"/>
    <w:rsid w:val="00566F7C"/>
    <w:rsid w:val="005673CA"/>
    <w:rsid w:val="00567431"/>
    <w:rsid w:val="005677C9"/>
    <w:rsid w:val="00567825"/>
    <w:rsid w:val="0056784D"/>
    <w:rsid w:val="0056790B"/>
    <w:rsid w:val="005679C7"/>
    <w:rsid w:val="00567B9C"/>
    <w:rsid w:val="00567CAA"/>
    <w:rsid w:val="00567CB1"/>
    <w:rsid w:val="00570009"/>
    <w:rsid w:val="0057022A"/>
    <w:rsid w:val="00570841"/>
    <w:rsid w:val="0057099D"/>
    <w:rsid w:val="00570AA3"/>
    <w:rsid w:val="00570AE6"/>
    <w:rsid w:val="00570DD1"/>
    <w:rsid w:val="00571128"/>
    <w:rsid w:val="0057132F"/>
    <w:rsid w:val="005716A9"/>
    <w:rsid w:val="0057170A"/>
    <w:rsid w:val="0057175E"/>
    <w:rsid w:val="00571808"/>
    <w:rsid w:val="00571849"/>
    <w:rsid w:val="005718D2"/>
    <w:rsid w:val="00571AEE"/>
    <w:rsid w:val="00571B20"/>
    <w:rsid w:val="00571B7F"/>
    <w:rsid w:val="00571C81"/>
    <w:rsid w:val="00571CF4"/>
    <w:rsid w:val="005720CE"/>
    <w:rsid w:val="0057225F"/>
    <w:rsid w:val="00572707"/>
    <w:rsid w:val="00572B0A"/>
    <w:rsid w:val="00572B8D"/>
    <w:rsid w:val="005730C5"/>
    <w:rsid w:val="00573105"/>
    <w:rsid w:val="00573348"/>
    <w:rsid w:val="005734C2"/>
    <w:rsid w:val="005736AC"/>
    <w:rsid w:val="005736D0"/>
    <w:rsid w:val="00573771"/>
    <w:rsid w:val="00573A31"/>
    <w:rsid w:val="00573A8D"/>
    <w:rsid w:val="00573DF0"/>
    <w:rsid w:val="00573DFF"/>
    <w:rsid w:val="00573F9B"/>
    <w:rsid w:val="0057434F"/>
    <w:rsid w:val="00574567"/>
    <w:rsid w:val="005746F7"/>
    <w:rsid w:val="00574713"/>
    <w:rsid w:val="005747DE"/>
    <w:rsid w:val="00574858"/>
    <w:rsid w:val="005748BA"/>
    <w:rsid w:val="00574943"/>
    <w:rsid w:val="00574A20"/>
    <w:rsid w:val="00574A42"/>
    <w:rsid w:val="00574B0A"/>
    <w:rsid w:val="00574BFE"/>
    <w:rsid w:val="0057506D"/>
    <w:rsid w:val="005757C2"/>
    <w:rsid w:val="00575D1A"/>
    <w:rsid w:val="005760AA"/>
    <w:rsid w:val="00576106"/>
    <w:rsid w:val="00576170"/>
    <w:rsid w:val="00576441"/>
    <w:rsid w:val="0057661C"/>
    <w:rsid w:val="005767C9"/>
    <w:rsid w:val="0057689A"/>
    <w:rsid w:val="00576C0A"/>
    <w:rsid w:val="00576D16"/>
    <w:rsid w:val="0057711F"/>
    <w:rsid w:val="005771AE"/>
    <w:rsid w:val="005775E0"/>
    <w:rsid w:val="00577736"/>
    <w:rsid w:val="00577A39"/>
    <w:rsid w:val="00577AC0"/>
    <w:rsid w:val="00577E1E"/>
    <w:rsid w:val="00580003"/>
    <w:rsid w:val="005800AF"/>
    <w:rsid w:val="005805C9"/>
    <w:rsid w:val="0058065B"/>
    <w:rsid w:val="005809A9"/>
    <w:rsid w:val="00580AD1"/>
    <w:rsid w:val="00580C10"/>
    <w:rsid w:val="00580CFF"/>
    <w:rsid w:val="00581156"/>
    <w:rsid w:val="005814C1"/>
    <w:rsid w:val="005814DF"/>
    <w:rsid w:val="005815A8"/>
    <w:rsid w:val="00581BF1"/>
    <w:rsid w:val="0058214C"/>
    <w:rsid w:val="00582577"/>
    <w:rsid w:val="00582A60"/>
    <w:rsid w:val="00582A84"/>
    <w:rsid w:val="005831D6"/>
    <w:rsid w:val="00583494"/>
    <w:rsid w:val="00583578"/>
    <w:rsid w:val="0058367A"/>
    <w:rsid w:val="00583897"/>
    <w:rsid w:val="00583D05"/>
    <w:rsid w:val="00583D88"/>
    <w:rsid w:val="00584290"/>
    <w:rsid w:val="005848ED"/>
    <w:rsid w:val="00584C50"/>
    <w:rsid w:val="00584CFF"/>
    <w:rsid w:val="00584FD5"/>
    <w:rsid w:val="00585034"/>
    <w:rsid w:val="00585539"/>
    <w:rsid w:val="00585562"/>
    <w:rsid w:val="005857F1"/>
    <w:rsid w:val="005859E1"/>
    <w:rsid w:val="00585B8F"/>
    <w:rsid w:val="00585BED"/>
    <w:rsid w:val="00585C80"/>
    <w:rsid w:val="005868D6"/>
    <w:rsid w:val="005869F8"/>
    <w:rsid w:val="00586AD7"/>
    <w:rsid w:val="00586B1D"/>
    <w:rsid w:val="00586C86"/>
    <w:rsid w:val="00586F4E"/>
    <w:rsid w:val="00587110"/>
    <w:rsid w:val="00587136"/>
    <w:rsid w:val="00587167"/>
    <w:rsid w:val="0058719F"/>
    <w:rsid w:val="005872B7"/>
    <w:rsid w:val="0058764B"/>
    <w:rsid w:val="00587E43"/>
    <w:rsid w:val="00587FB0"/>
    <w:rsid w:val="005900B9"/>
    <w:rsid w:val="0059046B"/>
    <w:rsid w:val="005905AB"/>
    <w:rsid w:val="00590633"/>
    <w:rsid w:val="005907FA"/>
    <w:rsid w:val="00590A8D"/>
    <w:rsid w:val="00590B7F"/>
    <w:rsid w:val="00590CA0"/>
    <w:rsid w:val="00590EA0"/>
    <w:rsid w:val="00590EAD"/>
    <w:rsid w:val="005911F2"/>
    <w:rsid w:val="00591283"/>
    <w:rsid w:val="00591556"/>
    <w:rsid w:val="00591879"/>
    <w:rsid w:val="0059192D"/>
    <w:rsid w:val="005919FD"/>
    <w:rsid w:val="00591A30"/>
    <w:rsid w:val="00591C91"/>
    <w:rsid w:val="00591ED3"/>
    <w:rsid w:val="0059246F"/>
    <w:rsid w:val="00592537"/>
    <w:rsid w:val="005926D0"/>
    <w:rsid w:val="00592834"/>
    <w:rsid w:val="00592938"/>
    <w:rsid w:val="00592C80"/>
    <w:rsid w:val="00592D2B"/>
    <w:rsid w:val="005932A2"/>
    <w:rsid w:val="005932B8"/>
    <w:rsid w:val="0059386E"/>
    <w:rsid w:val="00593A82"/>
    <w:rsid w:val="00593A89"/>
    <w:rsid w:val="00593AE5"/>
    <w:rsid w:val="00593E14"/>
    <w:rsid w:val="005940EE"/>
    <w:rsid w:val="0059420C"/>
    <w:rsid w:val="0059449E"/>
    <w:rsid w:val="0059460B"/>
    <w:rsid w:val="005947CE"/>
    <w:rsid w:val="00594B89"/>
    <w:rsid w:val="00594D39"/>
    <w:rsid w:val="00594D9A"/>
    <w:rsid w:val="00594ED1"/>
    <w:rsid w:val="00595079"/>
    <w:rsid w:val="005951AE"/>
    <w:rsid w:val="0059555C"/>
    <w:rsid w:val="005957CF"/>
    <w:rsid w:val="005958D0"/>
    <w:rsid w:val="00595C94"/>
    <w:rsid w:val="00595D72"/>
    <w:rsid w:val="00595DE5"/>
    <w:rsid w:val="00595F25"/>
    <w:rsid w:val="005965AF"/>
    <w:rsid w:val="005966E6"/>
    <w:rsid w:val="005967B5"/>
    <w:rsid w:val="00596A30"/>
    <w:rsid w:val="00596AAE"/>
    <w:rsid w:val="00596AFD"/>
    <w:rsid w:val="0059712F"/>
    <w:rsid w:val="005975C4"/>
    <w:rsid w:val="00597698"/>
    <w:rsid w:val="00597759"/>
    <w:rsid w:val="005977C5"/>
    <w:rsid w:val="005977ED"/>
    <w:rsid w:val="00597BC8"/>
    <w:rsid w:val="00597BE2"/>
    <w:rsid w:val="00597CD8"/>
    <w:rsid w:val="00597F13"/>
    <w:rsid w:val="005A0222"/>
    <w:rsid w:val="005A08B0"/>
    <w:rsid w:val="005A090B"/>
    <w:rsid w:val="005A0923"/>
    <w:rsid w:val="005A099E"/>
    <w:rsid w:val="005A0C02"/>
    <w:rsid w:val="005A0D12"/>
    <w:rsid w:val="005A1234"/>
    <w:rsid w:val="005A1303"/>
    <w:rsid w:val="005A14E2"/>
    <w:rsid w:val="005A155E"/>
    <w:rsid w:val="005A1999"/>
    <w:rsid w:val="005A1A9E"/>
    <w:rsid w:val="005A1AB4"/>
    <w:rsid w:val="005A1D8E"/>
    <w:rsid w:val="005A1F54"/>
    <w:rsid w:val="005A1FCA"/>
    <w:rsid w:val="005A200F"/>
    <w:rsid w:val="005A2285"/>
    <w:rsid w:val="005A297E"/>
    <w:rsid w:val="005A2CFA"/>
    <w:rsid w:val="005A2E76"/>
    <w:rsid w:val="005A3022"/>
    <w:rsid w:val="005A307B"/>
    <w:rsid w:val="005A32EF"/>
    <w:rsid w:val="005A3311"/>
    <w:rsid w:val="005A33D1"/>
    <w:rsid w:val="005A3902"/>
    <w:rsid w:val="005A3B8C"/>
    <w:rsid w:val="005A3CBA"/>
    <w:rsid w:val="005A3D20"/>
    <w:rsid w:val="005A4136"/>
    <w:rsid w:val="005A41BE"/>
    <w:rsid w:val="005A424C"/>
    <w:rsid w:val="005A429C"/>
    <w:rsid w:val="005A4430"/>
    <w:rsid w:val="005A478A"/>
    <w:rsid w:val="005A4878"/>
    <w:rsid w:val="005A4BB9"/>
    <w:rsid w:val="005A4BBA"/>
    <w:rsid w:val="005A4F2B"/>
    <w:rsid w:val="005A4FA8"/>
    <w:rsid w:val="005A4FB4"/>
    <w:rsid w:val="005A5009"/>
    <w:rsid w:val="005A5031"/>
    <w:rsid w:val="005A5253"/>
    <w:rsid w:val="005A530D"/>
    <w:rsid w:val="005A53EC"/>
    <w:rsid w:val="005A56B9"/>
    <w:rsid w:val="005A5A42"/>
    <w:rsid w:val="005A5AA7"/>
    <w:rsid w:val="005A5C30"/>
    <w:rsid w:val="005A5CB5"/>
    <w:rsid w:val="005A5E57"/>
    <w:rsid w:val="005A5EC2"/>
    <w:rsid w:val="005A6036"/>
    <w:rsid w:val="005A628A"/>
    <w:rsid w:val="005A6630"/>
    <w:rsid w:val="005A692C"/>
    <w:rsid w:val="005A6AA4"/>
    <w:rsid w:val="005A6CD6"/>
    <w:rsid w:val="005A6CFB"/>
    <w:rsid w:val="005A71A1"/>
    <w:rsid w:val="005A7741"/>
    <w:rsid w:val="005A7749"/>
    <w:rsid w:val="005A7797"/>
    <w:rsid w:val="005A79A2"/>
    <w:rsid w:val="005A7EEA"/>
    <w:rsid w:val="005A7FC6"/>
    <w:rsid w:val="005B04DC"/>
    <w:rsid w:val="005B04E3"/>
    <w:rsid w:val="005B0611"/>
    <w:rsid w:val="005B08B0"/>
    <w:rsid w:val="005B0CB6"/>
    <w:rsid w:val="005B0DDC"/>
    <w:rsid w:val="005B11AA"/>
    <w:rsid w:val="005B1454"/>
    <w:rsid w:val="005B19DF"/>
    <w:rsid w:val="005B1C65"/>
    <w:rsid w:val="005B1CF8"/>
    <w:rsid w:val="005B1F82"/>
    <w:rsid w:val="005B1FA4"/>
    <w:rsid w:val="005B22E0"/>
    <w:rsid w:val="005B2783"/>
    <w:rsid w:val="005B2817"/>
    <w:rsid w:val="005B291A"/>
    <w:rsid w:val="005B29A0"/>
    <w:rsid w:val="005B2A4D"/>
    <w:rsid w:val="005B2B2B"/>
    <w:rsid w:val="005B2BD1"/>
    <w:rsid w:val="005B2CD4"/>
    <w:rsid w:val="005B2DF6"/>
    <w:rsid w:val="005B2E30"/>
    <w:rsid w:val="005B2FD7"/>
    <w:rsid w:val="005B323D"/>
    <w:rsid w:val="005B348A"/>
    <w:rsid w:val="005B3492"/>
    <w:rsid w:val="005B3661"/>
    <w:rsid w:val="005B387C"/>
    <w:rsid w:val="005B3BB7"/>
    <w:rsid w:val="005B3EB7"/>
    <w:rsid w:val="005B3F1C"/>
    <w:rsid w:val="005B3FCB"/>
    <w:rsid w:val="005B4D6F"/>
    <w:rsid w:val="005B4E07"/>
    <w:rsid w:val="005B4EBC"/>
    <w:rsid w:val="005B5187"/>
    <w:rsid w:val="005B525D"/>
    <w:rsid w:val="005B5389"/>
    <w:rsid w:val="005B5585"/>
    <w:rsid w:val="005B55B0"/>
    <w:rsid w:val="005B5769"/>
    <w:rsid w:val="005B581C"/>
    <w:rsid w:val="005B5A9E"/>
    <w:rsid w:val="005B5C72"/>
    <w:rsid w:val="005B5DA6"/>
    <w:rsid w:val="005B5DC0"/>
    <w:rsid w:val="005B5FFC"/>
    <w:rsid w:val="005B6107"/>
    <w:rsid w:val="005B6185"/>
    <w:rsid w:val="005B62B0"/>
    <w:rsid w:val="005B6486"/>
    <w:rsid w:val="005B6512"/>
    <w:rsid w:val="005B6934"/>
    <w:rsid w:val="005B6CE9"/>
    <w:rsid w:val="005B6E01"/>
    <w:rsid w:val="005B6F8C"/>
    <w:rsid w:val="005B722A"/>
    <w:rsid w:val="005B72C5"/>
    <w:rsid w:val="005B7482"/>
    <w:rsid w:val="005B74B7"/>
    <w:rsid w:val="005B74FA"/>
    <w:rsid w:val="005B75A6"/>
    <w:rsid w:val="005B7640"/>
    <w:rsid w:val="005B793E"/>
    <w:rsid w:val="005B7CE4"/>
    <w:rsid w:val="005B7DA5"/>
    <w:rsid w:val="005B7E89"/>
    <w:rsid w:val="005C016F"/>
    <w:rsid w:val="005C020E"/>
    <w:rsid w:val="005C021B"/>
    <w:rsid w:val="005C0770"/>
    <w:rsid w:val="005C07D6"/>
    <w:rsid w:val="005C096D"/>
    <w:rsid w:val="005C0B85"/>
    <w:rsid w:val="005C0CD8"/>
    <w:rsid w:val="005C0D8C"/>
    <w:rsid w:val="005C10ED"/>
    <w:rsid w:val="005C11BA"/>
    <w:rsid w:val="005C1210"/>
    <w:rsid w:val="005C1275"/>
    <w:rsid w:val="005C1B8B"/>
    <w:rsid w:val="005C1D5C"/>
    <w:rsid w:val="005C1D75"/>
    <w:rsid w:val="005C2031"/>
    <w:rsid w:val="005C2113"/>
    <w:rsid w:val="005C222B"/>
    <w:rsid w:val="005C234E"/>
    <w:rsid w:val="005C25E7"/>
    <w:rsid w:val="005C2803"/>
    <w:rsid w:val="005C2944"/>
    <w:rsid w:val="005C2AEF"/>
    <w:rsid w:val="005C2D1E"/>
    <w:rsid w:val="005C2E93"/>
    <w:rsid w:val="005C2EA0"/>
    <w:rsid w:val="005C2FEB"/>
    <w:rsid w:val="005C3053"/>
    <w:rsid w:val="005C306A"/>
    <w:rsid w:val="005C3141"/>
    <w:rsid w:val="005C3359"/>
    <w:rsid w:val="005C348F"/>
    <w:rsid w:val="005C35F0"/>
    <w:rsid w:val="005C37EE"/>
    <w:rsid w:val="005C3933"/>
    <w:rsid w:val="005C3934"/>
    <w:rsid w:val="005C3994"/>
    <w:rsid w:val="005C3BA6"/>
    <w:rsid w:val="005C3C2B"/>
    <w:rsid w:val="005C3DA1"/>
    <w:rsid w:val="005C3DF7"/>
    <w:rsid w:val="005C3E17"/>
    <w:rsid w:val="005C47D8"/>
    <w:rsid w:val="005C4BD7"/>
    <w:rsid w:val="005C4E7C"/>
    <w:rsid w:val="005C4F68"/>
    <w:rsid w:val="005C502C"/>
    <w:rsid w:val="005C5170"/>
    <w:rsid w:val="005C5225"/>
    <w:rsid w:val="005C5242"/>
    <w:rsid w:val="005C5248"/>
    <w:rsid w:val="005C536F"/>
    <w:rsid w:val="005C5484"/>
    <w:rsid w:val="005C560A"/>
    <w:rsid w:val="005C5841"/>
    <w:rsid w:val="005C59A0"/>
    <w:rsid w:val="005C5A41"/>
    <w:rsid w:val="005C5B7C"/>
    <w:rsid w:val="005C5C1F"/>
    <w:rsid w:val="005C5C6B"/>
    <w:rsid w:val="005C5C72"/>
    <w:rsid w:val="005C6058"/>
    <w:rsid w:val="005C6186"/>
    <w:rsid w:val="005C637E"/>
    <w:rsid w:val="005C6436"/>
    <w:rsid w:val="005C6582"/>
    <w:rsid w:val="005C66B5"/>
    <w:rsid w:val="005C6766"/>
    <w:rsid w:val="005C6767"/>
    <w:rsid w:val="005C688E"/>
    <w:rsid w:val="005C6E12"/>
    <w:rsid w:val="005C7297"/>
    <w:rsid w:val="005C752C"/>
    <w:rsid w:val="005C772E"/>
    <w:rsid w:val="005C7772"/>
    <w:rsid w:val="005C7943"/>
    <w:rsid w:val="005C7DB1"/>
    <w:rsid w:val="005C7EED"/>
    <w:rsid w:val="005D0182"/>
    <w:rsid w:val="005D025A"/>
    <w:rsid w:val="005D03BB"/>
    <w:rsid w:val="005D051A"/>
    <w:rsid w:val="005D0663"/>
    <w:rsid w:val="005D0742"/>
    <w:rsid w:val="005D095D"/>
    <w:rsid w:val="005D0B2E"/>
    <w:rsid w:val="005D0C04"/>
    <w:rsid w:val="005D0C8A"/>
    <w:rsid w:val="005D0EE2"/>
    <w:rsid w:val="005D0FA7"/>
    <w:rsid w:val="005D1051"/>
    <w:rsid w:val="005D162A"/>
    <w:rsid w:val="005D179D"/>
    <w:rsid w:val="005D1976"/>
    <w:rsid w:val="005D1B79"/>
    <w:rsid w:val="005D1C5F"/>
    <w:rsid w:val="005D1E77"/>
    <w:rsid w:val="005D2472"/>
    <w:rsid w:val="005D2543"/>
    <w:rsid w:val="005D2945"/>
    <w:rsid w:val="005D2997"/>
    <w:rsid w:val="005D2BFC"/>
    <w:rsid w:val="005D2CB4"/>
    <w:rsid w:val="005D2D2A"/>
    <w:rsid w:val="005D2FBD"/>
    <w:rsid w:val="005D337D"/>
    <w:rsid w:val="005D34DD"/>
    <w:rsid w:val="005D360C"/>
    <w:rsid w:val="005D398B"/>
    <w:rsid w:val="005D39AA"/>
    <w:rsid w:val="005D3C29"/>
    <w:rsid w:val="005D3D65"/>
    <w:rsid w:val="005D3DF6"/>
    <w:rsid w:val="005D3EF9"/>
    <w:rsid w:val="005D4023"/>
    <w:rsid w:val="005D412F"/>
    <w:rsid w:val="005D454F"/>
    <w:rsid w:val="005D4582"/>
    <w:rsid w:val="005D46B4"/>
    <w:rsid w:val="005D4C7C"/>
    <w:rsid w:val="005D4D39"/>
    <w:rsid w:val="005D4D56"/>
    <w:rsid w:val="005D4DA5"/>
    <w:rsid w:val="005D5088"/>
    <w:rsid w:val="005D51F1"/>
    <w:rsid w:val="005D598A"/>
    <w:rsid w:val="005D59F0"/>
    <w:rsid w:val="005D5B81"/>
    <w:rsid w:val="005D5C3B"/>
    <w:rsid w:val="005D5D76"/>
    <w:rsid w:val="005D5DE8"/>
    <w:rsid w:val="005D655B"/>
    <w:rsid w:val="005D68C4"/>
    <w:rsid w:val="005D6C7D"/>
    <w:rsid w:val="005D6EF7"/>
    <w:rsid w:val="005D724B"/>
    <w:rsid w:val="005D72B1"/>
    <w:rsid w:val="005D74AB"/>
    <w:rsid w:val="005D7867"/>
    <w:rsid w:val="005D7A8C"/>
    <w:rsid w:val="005D7A9D"/>
    <w:rsid w:val="005D7BE9"/>
    <w:rsid w:val="005D7CE7"/>
    <w:rsid w:val="005E0068"/>
    <w:rsid w:val="005E0130"/>
    <w:rsid w:val="005E05C4"/>
    <w:rsid w:val="005E07BF"/>
    <w:rsid w:val="005E0C94"/>
    <w:rsid w:val="005E0DAB"/>
    <w:rsid w:val="005E0E48"/>
    <w:rsid w:val="005E0FE6"/>
    <w:rsid w:val="005E102D"/>
    <w:rsid w:val="005E13E0"/>
    <w:rsid w:val="005E15A4"/>
    <w:rsid w:val="005E162B"/>
    <w:rsid w:val="005E1691"/>
    <w:rsid w:val="005E16FA"/>
    <w:rsid w:val="005E173C"/>
    <w:rsid w:val="005E17AD"/>
    <w:rsid w:val="005E17C8"/>
    <w:rsid w:val="005E1A3A"/>
    <w:rsid w:val="005E1A4E"/>
    <w:rsid w:val="005E26DE"/>
    <w:rsid w:val="005E2738"/>
    <w:rsid w:val="005E2905"/>
    <w:rsid w:val="005E2BF4"/>
    <w:rsid w:val="005E2C0A"/>
    <w:rsid w:val="005E2C72"/>
    <w:rsid w:val="005E2F62"/>
    <w:rsid w:val="005E3085"/>
    <w:rsid w:val="005E32F3"/>
    <w:rsid w:val="005E3428"/>
    <w:rsid w:val="005E360D"/>
    <w:rsid w:val="005E3794"/>
    <w:rsid w:val="005E38A8"/>
    <w:rsid w:val="005E3A8F"/>
    <w:rsid w:val="005E3B84"/>
    <w:rsid w:val="005E3E72"/>
    <w:rsid w:val="005E3EAC"/>
    <w:rsid w:val="005E3F80"/>
    <w:rsid w:val="005E40B0"/>
    <w:rsid w:val="005E40E4"/>
    <w:rsid w:val="005E43C1"/>
    <w:rsid w:val="005E446D"/>
    <w:rsid w:val="005E44D9"/>
    <w:rsid w:val="005E4537"/>
    <w:rsid w:val="005E4CCB"/>
    <w:rsid w:val="005E4E0E"/>
    <w:rsid w:val="005E5482"/>
    <w:rsid w:val="005E552C"/>
    <w:rsid w:val="005E5652"/>
    <w:rsid w:val="005E569F"/>
    <w:rsid w:val="005E5924"/>
    <w:rsid w:val="005E5A0B"/>
    <w:rsid w:val="005E5E09"/>
    <w:rsid w:val="005E6AEF"/>
    <w:rsid w:val="005E6EDD"/>
    <w:rsid w:val="005E6F71"/>
    <w:rsid w:val="005E6F78"/>
    <w:rsid w:val="005E72B9"/>
    <w:rsid w:val="005E7429"/>
    <w:rsid w:val="005E7525"/>
    <w:rsid w:val="005E75F5"/>
    <w:rsid w:val="005E76DA"/>
    <w:rsid w:val="005E78B5"/>
    <w:rsid w:val="005E7977"/>
    <w:rsid w:val="005E798C"/>
    <w:rsid w:val="005E7A5C"/>
    <w:rsid w:val="005E7CC5"/>
    <w:rsid w:val="005E7DCB"/>
    <w:rsid w:val="005F004D"/>
    <w:rsid w:val="005F0189"/>
    <w:rsid w:val="005F01C3"/>
    <w:rsid w:val="005F023A"/>
    <w:rsid w:val="005F0308"/>
    <w:rsid w:val="005F0420"/>
    <w:rsid w:val="005F0440"/>
    <w:rsid w:val="005F0505"/>
    <w:rsid w:val="005F1258"/>
    <w:rsid w:val="005F12F8"/>
    <w:rsid w:val="005F16BC"/>
    <w:rsid w:val="005F1714"/>
    <w:rsid w:val="005F1824"/>
    <w:rsid w:val="005F19BF"/>
    <w:rsid w:val="005F1AF5"/>
    <w:rsid w:val="005F1E67"/>
    <w:rsid w:val="005F1EFD"/>
    <w:rsid w:val="005F1F3C"/>
    <w:rsid w:val="005F20C2"/>
    <w:rsid w:val="005F22B8"/>
    <w:rsid w:val="005F2408"/>
    <w:rsid w:val="005F26CE"/>
    <w:rsid w:val="005F282F"/>
    <w:rsid w:val="005F28A8"/>
    <w:rsid w:val="005F28FF"/>
    <w:rsid w:val="005F2AB7"/>
    <w:rsid w:val="005F2C93"/>
    <w:rsid w:val="005F2DF9"/>
    <w:rsid w:val="005F32B6"/>
    <w:rsid w:val="005F33E0"/>
    <w:rsid w:val="005F3513"/>
    <w:rsid w:val="005F360F"/>
    <w:rsid w:val="005F39D9"/>
    <w:rsid w:val="005F3B87"/>
    <w:rsid w:val="005F3CDA"/>
    <w:rsid w:val="005F4155"/>
    <w:rsid w:val="005F42FF"/>
    <w:rsid w:val="005F4429"/>
    <w:rsid w:val="005F44DB"/>
    <w:rsid w:val="005F4992"/>
    <w:rsid w:val="005F4CE7"/>
    <w:rsid w:val="005F4E86"/>
    <w:rsid w:val="005F4F0E"/>
    <w:rsid w:val="005F557A"/>
    <w:rsid w:val="005F56FD"/>
    <w:rsid w:val="005F5AF4"/>
    <w:rsid w:val="005F5D0D"/>
    <w:rsid w:val="005F5F3D"/>
    <w:rsid w:val="005F5F7D"/>
    <w:rsid w:val="005F5FA6"/>
    <w:rsid w:val="005F61EC"/>
    <w:rsid w:val="005F6215"/>
    <w:rsid w:val="005F62BA"/>
    <w:rsid w:val="005F64F8"/>
    <w:rsid w:val="005F6757"/>
    <w:rsid w:val="005F6C9F"/>
    <w:rsid w:val="005F70B0"/>
    <w:rsid w:val="005F7245"/>
    <w:rsid w:val="005F7765"/>
    <w:rsid w:val="005F7ACD"/>
    <w:rsid w:val="005F7BF8"/>
    <w:rsid w:val="005F7CBE"/>
    <w:rsid w:val="00600110"/>
    <w:rsid w:val="006004A6"/>
    <w:rsid w:val="00600697"/>
    <w:rsid w:val="00600786"/>
    <w:rsid w:val="006008B1"/>
    <w:rsid w:val="00600901"/>
    <w:rsid w:val="00600BFB"/>
    <w:rsid w:val="00600CD2"/>
    <w:rsid w:val="00600EB3"/>
    <w:rsid w:val="006010BE"/>
    <w:rsid w:val="0060116C"/>
    <w:rsid w:val="006011F2"/>
    <w:rsid w:val="00601431"/>
    <w:rsid w:val="006016E7"/>
    <w:rsid w:val="006018BF"/>
    <w:rsid w:val="0060191D"/>
    <w:rsid w:val="006019EF"/>
    <w:rsid w:val="00601B6C"/>
    <w:rsid w:val="00601CEE"/>
    <w:rsid w:val="00601EC6"/>
    <w:rsid w:val="0060205F"/>
    <w:rsid w:val="00602354"/>
    <w:rsid w:val="0060276B"/>
    <w:rsid w:val="0060281B"/>
    <w:rsid w:val="00602921"/>
    <w:rsid w:val="006030A6"/>
    <w:rsid w:val="006030CC"/>
    <w:rsid w:val="00603152"/>
    <w:rsid w:val="006035F3"/>
    <w:rsid w:val="00603637"/>
    <w:rsid w:val="00603884"/>
    <w:rsid w:val="00603E45"/>
    <w:rsid w:val="00603F7F"/>
    <w:rsid w:val="006040D7"/>
    <w:rsid w:val="0060429B"/>
    <w:rsid w:val="00604654"/>
    <w:rsid w:val="00604672"/>
    <w:rsid w:val="00604799"/>
    <w:rsid w:val="0060492C"/>
    <w:rsid w:val="00604BBF"/>
    <w:rsid w:val="0060509B"/>
    <w:rsid w:val="0060535A"/>
    <w:rsid w:val="006054BA"/>
    <w:rsid w:val="0060553D"/>
    <w:rsid w:val="006056B1"/>
    <w:rsid w:val="00605E9E"/>
    <w:rsid w:val="00605FB8"/>
    <w:rsid w:val="006060A1"/>
    <w:rsid w:val="00606124"/>
    <w:rsid w:val="006062FD"/>
    <w:rsid w:val="006063D6"/>
    <w:rsid w:val="0060649F"/>
    <w:rsid w:val="006065D9"/>
    <w:rsid w:val="00606861"/>
    <w:rsid w:val="00606D68"/>
    <w:rsid w:val="00606E77"/>
    <w:rsid w:val="00607296"/>
    <w:rsid w:val="006073C2"/>
    <w:rsid w:val="0060746C"/>
    <w:rsid w:val="006074E5"/>
    <w:rsid w:val="00607CFE"/>
    <w:rsid w:val="00610026"/>
    <w:rsid w:val="006102FA"/>
    <w:rsid w:val="00610644"/>
    <w:rsid w:val="00610817"/>
    <w:rsid w:val="00610B44"/>
    <w:rsid w:val="00610CE4"/>
    <w:rsid w:val="00610E5E"/>
    <w:rsid w:val="00611BC2"/>
    <w:rsid w:val="00611C1D"/>
    <w:rsid w:val="00611E1C"/>
    <w:rsid w:val="00611F12"/>
    <w:rsid w:val="00611F3F"/>
    <w:rsid w:val="00612105"/>
    <w:rsid w:val="00612397"/>
    <w:rsid w:val="006124F9"/>
    <w:rsid w:val="006128B0"/>
    <w:rsid w:val="00612BA9"/>
    <w:rsid w:val="00612C18"/>
    <w:rsid w:val="00612DC5"/>
    <w:rsid w:val="00612F1B"/>
    <w:rsid w:val="00613090"/>
    <w:rsid w:val="00613191"/>
    <w:rsid w:val="00613340"/>
    <w:rsid w:val="00613C9B"/>
    <w:rsid w:val="00613F56"/>
    <w:rsid w:val="00614246"/>
    <w:rsid w:val="00614420"/>
    <w:rsid w:val="0061473E"/>
    <w:rsid w:val="00614787"/>
    <w:rsid w:val="00614855"/>
    <w:rsid w:val="006148CE"/>
    <w:rsid w:val="0061494A"/>
    <w:rsid w:val="00614A11"/>
    <w:rsid w:val="00615041"/>
    <w:rsid w:val="0061534C"/>
    <w:rsid w:val="006153BE"/>
    <w:rsid w:val="00615491"/>
    <w:rsid w:val="0061571C"/>
    <w:rsid w:val="0061595B"/>
    <w:rsid w:val="006159B1"/>
    <w:rsid w:val="006159E3"/>
    <w:rsid w:val="00615B5C"/>
    <w:rsid w:val="00615BA0"/>
    <w:rsid w:val="00615C93"/>
    <w:rsid w:val="00616056"/>
    <w:rsid w:val="00616210"/>
    <w:rsid w:val="00616256"/>
    <w:rsid w:val="00616320"/>
    <w:rsid w:val="006165CC"/>
    <w:rsid w:val="006167E5"/>
    <w:rsid w:val="006168F2"/>
    <w:rsid w:val="0061697C"/>
    <w:rsid w:val="0061699B"/>
    <w:rsid w:val="00616B7B"/>
    <w:rsid w:val="00616D5E"/>
    <w:rsid w:val="00616D75"/>
    <w:rsid w:val="006171E0"/>
    <w:rsid w:val="00617685"/>
    <w:rsid w:val="006177AE"/>
    <w:rsid w:val="0061787D"/>
    <w:rsid w:val="00617941"/>
    <w:rsid w:val="00617A35"/>
    <w:rsid w:val="00617D21"/>
    <w:rsid w:val="00617D30"/>
    <w:rsid w:val="0062055D"/>
    <w:rsid w:val="00620849"/>
    <w:rsid w:val="00620A9A"/>
    <w:rsid w:val="00620CF4"/>
    <w:rsid w:val="00620D9B"/>
    <w:rsid w:val="00620DFB"/>
    <w:rsid w:val="00621054"/>
    <w:rsid w:val="006211ED"/>
    <w:rsid w:val="00621220"/>
    <w:rsid w:val="006213D7"/>
    <w:rsid w:val="0062142E"/>
    <w:rsid w:val="006214B9"/>
    <w:rsid w:val="006216FA"/>
    <w:rsid w:val="00621FA9"/>
    <w:rsid w:val="00621FEE"/>
    <w:rsid w:val="0062220B"/>
    <w:rsid w:val="00622360"/>
    <w:rsid w:val="0062265D"/>
    <w:rsid w:val="00622759"/>
    <w:rsid w:val="006229B7"/>
    <w:rsid w:val="00622A83"/>
    <w:rsid w:val="00622B3F"/>
    <w:rsid w:val="00622C53"/>
    <w:rsid w:val="00622DB7"/>
    <w:rsid w:val="0062345E"/>
    <w:rsid w:val="00623515"/>
    <w:rsid w:val="0062368D"/>
    <w:rsid w:val="00623905"/>
    <w:rsid w:val="00623AAF"/>
    <w:rsid w:val="00623ABB"/>
    <w:rsid w:val="00623D1C"/>
    <w:rsid w:val="00623DAF"/>
    <w:rsid w:val="00623E68"/>
    <w:rsid w:val="00623F0E"/>
    <w:rsid w:val="00623F15"/>
    <w:rsid w:val="0062404E"/>
    <w:rsid w:val="006241B6"/>
    <w:rsid w:val="00624206"/>
    <w:rsid w:val="006245BC"/>
    <w:rsid w:val="006249A1"/>
    <w:rsid w:val="00624A08"/>
    <w:rsid w:val="00624D00"/>
    <w:rsid w:val="00624D8E"/>
    <w:rsid w:val="00624D95"/>
    <w:rsid w:val="00624F51"/>
    <w:rsid w:val="00625263"/>
    <w:rsid w:val="006252CA"/>
    <w:rsid w:val="0062542E"/>
    <w:rsid w:val="00625BAB"/>
    <w:rsid w:val="00625C58"/>
    <w:rsid w:val="00625E7D"/>
    <w:rsid w:val="0062615A"/>
    <w:rsid w:val="00626162"/>
    <w:rsid w:val="00626307"/>
    <w:rsid w:val="00626630"/>
    <w:rsid w:val="0062682E"/>
    <w:rsid w:val="0062689F"/>
    <w:rsid w:val="006269F1"/>
    <w:rsid w:val="00626F08"/>
    <w:rsid w:val="006270FC"/>
    <w:rsid w:val="006272BA"/>
    <w:rsid w:val="0062739B"/>
    <w:rsid w:val="00627533"/>
    <w:rsid w:val="00627721"/>
    <w:rsid w:val="006277B6"/>
    <w:rsid w:val="0062787C"/>
    <w:rsid w:val="00627965"/>
    <w:rsid w:val="00627971"/>
    <w:rsid w:val="00627B2E"/>
    <w:rsid w:val="00627E67"/>
    <w:rsid w:val="00627F49"/>
    <w:rsid w:val="00627F7D"/>
    <w:rsid w:val="0063002C"/>
    <w:rsid w:val="006301AF"/>
    <w:rsid w:val="006305C0"/>
    <w:rsid w:val="006306D9"/>
    <w:rsid w:val="0063073A"/>
    <w:rsid w:val="0063091A"/>
    <w:rsid w:val="0063101E"/>
    <w:rsid w:val="0063118F"/>
    <w:rsid w:val="0063133B"/>
    <w:rsid w:val="006313E9"/>
    <w:rsid w:val="0063150B"/>
    <w:rsid w:val="00631552"/>
    <w:rsid w:val="0063160D"/>
    <w:rsid w:val="00631770"/>
    <w:rsid w:val="00631881"/>
    <w:rsid w:val="006319DF"/>
    <w:rsid w:val="00631E35"/>
    <w:rsid w:val="006325E5"/>
    <w:rsid w:val="00632915"/>
    <w:rsid w:val="0063296A"/>
    <w:rsid w:val="00632A50"/>
    <w:rsid w:val="00632A9A"/>
    <w:rsid w:val="00632BC6"/>
    <w:rsid w:val="00632CD9"/>
    <w:rsid w:val="00632D36"/>
    <w:rsid w:val="006331E4"/>
    <w:rsid w:val="0063328E"/>
    <w:rsid w:val="0063335D"/>
    <w:rsid w:val="00633381"/>
    <w:rsid w:val="006336CC"/>
    <w:rsid w:val="00633879"/>
    <w:rsid w:val="00633BF8"/>
    <w:rsid w:val="00633CEC"/>
    <w:rsid w:val="00634106"/>
    <w:rsid w:val="006341DC"/>
    <w:rsid w:val="0063465C"/>
    <w:rsid w:val="0063466D"/>
    <w:rsid w:val="00634944"/>
    <w:rsid w:val="00634A22"/>
    <w:rsid w:val="00634B8C"/>
    <w:rsid w:val="00634BAD"/>
    <w:rsid w:val="00634DD5"/>
    <w:rsid w:val="00634F5E"/>
    <w:rsid w:val="00635100"/>
    <w:rsid w:val="0063521C"/>
    <w:rsid w:val="006355F9"/>
    <w:rsid w:val="00635614"/>
    <w:rsid w:val="006356DF"/>
    <w:rsid w:val="006359C1"/>
    <w:rsid w:val="00635A0E"/>
    <w:rsid w:val="00635A40"/>
    <w:rsid w:val="00635B85"/>
    <w:rsid w:val="006360CE"/>
    <w:rsid w:val="00636175"/>
    <w:rsid w:val="0063624F"/>
    <w:rsid w:val="006362CE"/>
    <w:rsid w:val="00636495"/>
    <w:rsid w:val="0063651F"/>
    <w:rsid w:val="00636590"/>
    <w:rsid w:val="00636598"/>
    <w:rsid w:val="00636949"/>
    <w:rsid w:val="00637035"/>
    <w:rsid w:val="0063703F"/>
    <w:rsid w:val="0063747A"/>
    <w:rsid w:val="0063753C"/>
    <w:rsid w:val="00637770"/>
    <w:rsid w:val="00637B0B"/>
    <w:rsid w:val="00637EEF"/>
    <w:rsid w:val="0064020E"/>
    <w:rsid w:val="006406E6"/>
    <w:rsid w:val="006408B0"/>
    <w:rsid w:val="00640A09"/>
    <w:rsid w:val="00640B57"/>
    <w:rsid w:val="006415CC"/>
    <w:rsid w:val="00641874"/>
    <w:rsid w:val="006418C6"/>
    <w:rsid w:val="0064191E"/>
    <w:rsid w:val="0064198D"/>
    <w:rsid w:val="00641A2C"/>
    <w:rsid w:val="00641A8B"/>
    <w:rsid w:val="006420B5"/>
    <w:rsid w:val="0064212A"/>
    <w:rsid w:val="00642781"/>
    <w:rsid w:val="00642832"/>
    <w:rsid w:val="006429AA"/>
    <w:rsid w:val="00642D4C"/>
    <w:rsid w:val="00642D9A"/>
    <w:rsid w:val="006430E4"/>
    <w:rsid w:val="00643160"/>
    <w:rsid w:val="006431E1"/>
    <w:rsid w:val="00643801"/>
    <w:rsid w:val="00643866"/>
    <w:rsid w:val="00643981"/>
    <w:rsid w:val="00643B34"/>
    <w:rsid w:val="00643D3E"/>
    <w:rsid w:val="00643EF0"/>
    <w:rsid w:val="00643FCA"/>
    <w:rsid w:val="0064401E"/>
    <w:rsid w:val="00644270"/>
    <w:rsid w:val="00644308"/>
    <w:rsid w:val="0064469B"/>
    <w:rsid w:val="00644D8F"/>
    <w:rsid w:val="00644E34"/>
    <w:rsid w:val="0064580D"/>
    <w:rsid w:val="00645C3A"/>
    <w:rsid w:val="00645D6C"/>
    <w:rsid w:val="00645ED6"/>
    <w:rsid w:val="00645EEF"/>
    <w:rsid w:val="00645FA9"/>
    <w:rsid w:val="006461EA"/>
    <w:rsid w:val="0064630C"/>
    <w:rsid w:val="00646310"/>
    <w:rsid w:val="006463E9"/>
    <w:rsid w:val="00646743"/>
    <w:rsid w:val="0064684C"/>
    <w:rsid w:val="006468A1"/>
    <w:rsid w:val="006468BC"/>
    <w:rsid w:val="006468CC"/>
    <w:rsid w:val="006469DD"/>
    <w:rsid w:val="00646DF2"/>
    <w:rsid w:val="006470FD"/>
    <w:rsid w:val="006472F3"/>
    <w:rsid w:val="0064736D"/>
    <w:rsid w:val="0064738B"/>
    <w:rsid w:val="00647768"/>
    <w:rsid w:val="006479A7"/>
    <w:rsid w:val="00647C31"/>
    <w:rsid w:val="0065007B"/>
    <w:rsid w:val="00650194"/>
    <w:rsid w:val="00650216"/>
    <w:rsid w:val="006507DF"/>
    <w:rsid w:val="0065086F"/>
    <w:rsid w:val="00650871"/>
    <w:rsid w:val="00650B09"/>
    <w:rsid w:val="00650D9C"/>
    <w:rsid w:val="00650D9D"/>
    <w:rsid w:val="00650EB6"/>
    <w:rsid w:val="00650F3D"/>
    <w:rsid w:val="006510D9"/>
    <w:rsid w:val="00651AA8"/>
    <w:rsid w:val="00651D4D"/>
    <w:rsid w:val="006520F5"/>
    <w:rsid w:val="0065217C"/>
    <w:rsid w:val="0065218C"/>
    <w:rsid w:val="00652356"/>
    <w:rsid w:val="00652388"/>
    <w:rsid w:val="00652684"/>
    <w:rsid w:val="006529D9"/>
    <w:rsid w:val="00652B71"/>
    <w:rsid w:val="00652C3A"/>
    <w:rsid w:val="00652CFD"/>
    <w:rsid w:val="00652D3F"/>
    <w:rsid w:val="006532F1"/>
    <w:rsid w:val="00653347"/>
    <w:rsid w:val="00653598"/>
    <w:rsid w:val="00653603"/>
    <w:rsid w:val="006538C9"/>
    <w:rsid w:val="00653A7B"/>
    <w:rsid w:val="00653E09"/>
    <w:rsid w:val="00653E94"/>
    <w:rsid w:val="00654047"/>
    <w:rsid w:val="00654064"/>
    <w:rsid w:val="0065409F"/>
    <w:rsid w:val="0065422C"/>
    <w:rsid w:val="00654317"/>
    <w:rsid w:val="006543E7"/>
    <w:rsid w:val="00654447"/>
    <w:rsid w:val="006547C8"/>
    <w:rsid w:val="00654862"/>
    <w:rsid w:val="00654CAF"/>
    <w:rsid w:val="00654E3D"/>
    <w:rsid w:val="00654E9D"/>
    <w:rsid w:val="00654EF1"/>
    <w:rsid w:val="00654F27"/>
    <w:rsid w:val="0065520D"/>
    <w:rsid w:val="00655321"/>
    <w:rsid w:val="0065538D"/>
    <w:rsid w:val="006556CE"/>
    <w:rsid w:val="006556E4"/>
    <w:rsid w:val="00655958"/>
    <w:rsid w:val="00655A55"/>
    <w:rsid w:val="00655AC3"/>
    <w:rsid w:val="00655D63"/>
    <w:rsid w:val="0065671E"/>
    <w:rsid w:val="0065685B"/>
    <w:rsid w:val="00656D05"/>
    <w:rsid w:val="00656E0F"/>
    <w:rsid w:val="00656F7B"/>
    <w:rsid w:val="0065719F"/>
    <w:rsid w:val="00657315"/>
    <w:rsid w:val="00657364"/>
    <w:rsid w:val="00657529"/>
    <w:rsid w:val="006575F8"/>
    <w:rsid w:val="0065768B"/>
    <w:rsid w:val="00657849"/>
    <w:rsid w:val="00657BB8"/>
    <w:rsid w:val="00657C7A"/>
    <w:rsid w:val="00660156"/>
    <w:rsid w:val="0066038E"/>
    <w:rsid w:val="006603D3"/>
    <w:rsid w:val="00660403"/>
    <w:rsid w:val="00660485"/>
    <w:rsid w:val="0066056B"/>
    <w:rsid w:val="0066097B"/>
    <w:rsid w:val="0066099E"/>
    <w:rsid w:val="00660AAD"/>
    <w:rsid w:val="006610AB"/>
    <w:rsid w:val="006613BA"/>
    <w:rsid w:val="006617A4"/>
    <w:rsid w:val="00661926"/>
    <w:rsid w:val="00661D7C"/>
    <w:rsid w:val="00661FBE"/>
    <w:rsid w:val="006620DF"/>
    <w:rsid w:val="00662125"/>
    <w:rsid w:val="0066212D"/>
    <w:rsid w:val="00662904"/>
    <w:rsid w:val="00662A25"/>
    <w:rsid w:val="00662AB6"/>
    <w:rsid w:val="00662C0B"/>
    <w:rsid w:val="00662CD6"/>
    <w:rsid w:val="00662E28"/>
    <w:rsid w:val="00663123"/>
    <w:rsid w:val="00663194"/>
    <w:rsid w:val="0066337A"/>
    <w:rsid w:val="006634AE"/>
    <w:rsid w:val="006639D2"/>
    <w:rsid w:val="00664115"/>
    <w:rsid w:val="0066430E"/>
    <w:rsid w:val="00664599"/>
    <w:rsid w:val="006647F5"/>
    <w:rsid w:val="006649B9"/>
    <w:rsid w:val="00664FDC"/>
    <w:rsid w:val="0066504B"/>
    <w:rsid w:val="00665439"/>
    <w:rsid w:val="00665634"/>
    <w:rsid w:val="00665911"/>
    <w:rsid w:val="00665E8D"/>
    <w:rsid w:val="0066638E"/>
    <w:rsid w:val="0066682C"/>
    <w:rsid w:val="00666E4C"/>
    <w:rsid w:val="00666E8D"/>
    <w:rsid w:val="006670D5"/>
    <w:rsid w:val="00667142"/>
    <w:rsid w:val="00667470"/>
    <w:rsid w:val="006676B1"/>
    <w:rsid w:val="00667C83"/>
    <w:rsid w:val="006700C1"/>
    <w:rsid w:val="0067034A"/>
    <w:rsid w:val="00670365"/>
    <w:rsid w:val="006705BC"/>
    <w:rsid w:val="00670A1E"/>
    <w:rsid w:val="00670CFD"/>
    <w:rsid w:val="006710E9"/>
    <w:rsid w:val="00671167"/>
    <w:rsid w:val="006712B2"/>
    <w:rsid w:val="00671444"/>
    <w:rsid w:val="00671466"/>
    <w:rsid w:val="00671698"/>
    <w:rsid w:val="00671769"/>
    <w:rsid w:val="006717F9"/>
    <w:rsid w:val="00671890"/>
    <w:rsid w:val="00671BB9"/>
    <w:rsid w:val="00671C9A"/>
    <w:rsid w:val="00671E10"/>
    <w:rsid w:val="00671E40"/>
    <w:rsid w:val="00671E73"/>
    <w:rsid w:val="00671F67"/>
    <w:rsid w:val="00671FF9"/>
    <w:rsid w:val="006720E8"/>
    <w:rsid w:val="00672459"/>
    <w:rsid w:val="00672513"/>
    <w:rsid w:val="006726E3"/>
    <w:rsid w:val="006728C9"/>
    <w:rsid w:val="00672963"/>
    <w:rsid w:val="00672A10"/>
    <w:rsid w:val="00672A12"/>
    <w:rsid w:val="00672C7C"/>
    <w:rsid w:val="00672CAC"/>
    <w:rsid w:val="00672E71"/>
    <w:rsid w:val="00672EEA"/>
    <w:rsid w:val="006735C5"/>
    <w:rsid w:val="00673765"/>
    <w:rsid w:val="00673A99"/>
    <w:rsid w:val="00673DF0"/>
    <w:rsid w:val="00673E0B"/>
    <w:rsid w:val="00673F48"/>
    <w:rsid w:val="0067416E"/>
    <w:rsid w:val="006743BE"/>
    <w:rsid w:val="006743E6"/>
    <w:rsid w:val="006743EE"/>
    <w:rsid w:val="00674A33"/>
    <w:rsid w:val="00674A7F"/>
    <w:rsid w:val="00674AB1"/>
    <w:rsid w:val="00674E74"/>
    <w:rsid w:val="00674EDF"/>
    <w:rsid w:val="00675203"/>
    <w:rsid w:val="0067528D"/>
    <w:rsid w:val="0067530A"/>
    <w:rsid w:val="0067534F"/>
    <w:rsid w:val="00675A29"/>
    <w:rsid w:val="00675B28"/>
    <w:rsid w:val="00675B37"/>
    <w:rsid w:val="00675B99"/>
    <w:rsid w:val="00675E95"/>
    <w:rsid w:val="00675FE4"/>
    <w:rsid w:val="006760CE"/>
    <w:rsid w:val="00676257"/>
    <w:rsid w:val="006762F3"/>
    <w:rsid w:val="00676CBB"/>
    <w:rsid w:val="00676D47"/>
    <w:rsid w:val="006775C9"/>
    <w:rsid w:val="00677692"/>
    <w:rsid w:val="006778BE"/>
    <w:rsid w:val="00677978"/>
    <w:rsid w:val="00677CD4"/>
    <w:rsid w:val="00677D81"/>
    <w:rsid w:val="00680094"/>
    <w:rsid w:val="00680451"/>
    <w:rsid w:val="0068046C"/>
    <w:rsid w:val="006804AE"/>
    <w:rsid w:val="006804BB"/>
    <w:rsid w:val="0068051A"/>
    <w:rsid w:val="00680552"/>
    <w:rsid w:val="00680718"/>
    <w:rsid w:val="00680772"/>
    <w:rsid w:val="0068079F"/>
    <w:rsid w:val="00680934"/>
    <w:rsid w:val="006809CE"/>
    <w:rsid w:val="00680CC6"/>
    <w:rsid w:val="00680D94"/>
    <w:rsid w:val="00680E54"/>
    <w:rsid w:val="00680EE1"/>
    <w:rsid w:val="00681212"/>
    <w:rsid w:val="00681311"/>
    <w:rsid w:val="0068165B"/>
    <w:rsid w:val="00681B5C"/>
    <w:rsid w:val="00681BC7"/>
    <w:rsid w:val="00681DAC"/>
    <w:rsid w:val="00681E5D"/>
    <w:rsid w:val="00681EEC"/>
    <w:rsid w:val="006820CE"/>
    <w:rsid w:val="00682D55"/>
    <w:rsid w:val="00682D8C"/>
    <w:rsid w:val="00683260"/>
    <w:rsid w:val="006839C4"/>
    <w:rsid w:val="00683A6A"/>
    <w:rsid w:val="00683CA5"/>
    <w:rsid w:val="00683EAF"/>
    <w:rsid w:val="00683FA5"/>
    <w:rsid w:val="00684047"/>
    <w:rsid w:val="00684287"/>
    <w:rsid w:val="00684288"/>
    <w:rsid w:val="0068467C"/>
    <w:rsid w:val="006847BB"/>
    <w:rsid w:val="00684B19"/>
    <w:rsid w:val="00684E40"/>
    <w:rsid w:val="00685362"/>
    <w:rsid w:val="006853E1"/>
    <w:rsid w:val="0068550E"/>
    <w:rsid w:val="006856CE"/>
    <w:rsid w:val="0068574D"/>
    <w:rsid w:val="00685822"/>
    <w:rsid w:val="00685840"/>
    <w:rsid w:val="0068598D"/>
    <w:rsid w:val="00685B7D"/>
    <w:rsid w:val="00685BB0"/>
    <w:rsid w:val="00685BD6"/>
    <w:rsid w:val="00685CD8"/>
    <w:rsid w:val="00685DC2"/>
    <w:rsid w:val="006860BD"/>
    <w:rsid w:val="0068613F"/>
    <w:rsid w:val="00686344"/>
    <w:rsid w:val="00686771"/>
    <w:rsid w:val="0068695D"/>
    <w:rsid w:val="00686EBD"/>
    <w:rsid w:val="0068758F"/>
    <w:rsid w:val="006875A5"/>
    <w:rsid w:val="006875E3"/>
    <w:rsid w:val="00687606"/>
    <w:rsid w:val="0068769A"/>
    <w:rsid w:val="006877C8"/>
    <w:rsid w:val="00687869"/>
    <w:rsid w:val="00687B6F"/>
    <w:rsid w:val="00687DE6"/>
    <w:rsid w:val="00687F71"/>
    <w:rsid w:val="00690030"/>
    <w:rsid w:val="00690303"/>
    <w:rsid w:val="00690639"/>
    <w:rsid w:val="006909EA"/>
    <w:rsid w:val="00690A6E"/>
    <w:rsid w:val="00690BCD"/>
    <w:rsid w:val="00690C94"/>
    <w:rsid w:val="00690CA8"/>
    <w:rsid w:val="00691005"/>
    <w:rsid w:val="006910C9"/>
    <w:rsid w:val="00691686"/>
    <w:rsid w:val="00691736"/>
    <w:rsid w:val="006918B2"/>
    <w:rsid w:val="006918FA"/>
    <w:rsid w:val="006919FD"/>
    <w:rsid w:val="00691B19"/>
    <w:rsid w:val="00691BC6"/>
    <w:rsid w:val="00691C04"/>
    <w:rsid w:val="00692211"/>
    <w:rsid w:val="00692402"/>
    <w:rsid w:val="006929B2"/>
    <w:rsid w:val="00692CEA"/>
    <w:rsid w:val="00692CEF"/>
    <w:rsid w:val="00692D93"/>
    <w:rsid w:val="00692EC5"/>
    <w:rsid w:val="00692EE2"/>
    <w:rsid w:val="00692FD5"/>
    <w:rsid w:val="00693037"/>
    <w:rsid w:val="006931B9"/>
    <w:rsid w:val="00693464"/>
    <w:rsid w:val="0069350E"/>
    <w:rsid w:val="006937DB"/>
    <w:rsid w:val="00693A29"/>
    <w:rsid w:val="00693B19"/>
    <w:rsid w:val="00693D36"/>
    <w:rsid w:val="00693EBF"/>
    <w:rsid w:val="00693EC6"/>
    <w:rsid w:val="00693F2F"/>
    <w:rsid w:val="006941CA"/>
    <w:rsid w:val="00694548"/>
    <w:rsid w:val="0069454B"/>
    <w:rsid w:val="0069477E"/>
    <w:rsid w:val="00694A17"/>
    <w:rsid w:val="00694C35"/>
    <w:rsid w:val="00694C6A"/>
    <w:rsid w:val="00694F60"/>
    <w:rsid w:val="0069512A"/>
    <w:rsid w:val="0069518F"/>
    <w:rsid w:val="00695311"/>
    <w:rsid w:val="006954DF"/>
    <w:rsid w:val="006956A8"/>
    <w:rsid w:val="00695751"/>
    <w:rsid w:val="00695BFE"/>
    <w:rsid w:val="00695D24"/>
    <w:rsid w:val="00695E3A"/>
    <w:rsid w:val="0069618D"/>
    <w:rsid w:val="006963B8"/>
    <w:rsid w:val="00696413"/>
    <w:rsid w:val="0069648C"/>
    <w:rsid w:val="00696839"/>
    <w:rsid w:val="0069686D"/>
    <w:rsid w:val="00697370"/>
    <w:rsid w:val="0069749E"/>
    <w:rsid w:val="006974DB"/>
    <w:rsid w:val="006975F1"/>
    <w:rsid w:val="0069760D"/>
    <w:rsid w:val="006976F1"/>
    <w:rsid w:val="0069774F"/>
    <w:rsid w:val="0069793C"/>
    <w:rsid w:val="00697A6D"/>
    <w:rsid w:val="00697CA5"/>
    <w:rsid w:val="00697DE2"/>
    <w:rsid w:val="006A00A2"/>
    <w:rsid w:val="006A019D"/>
    <w:rsid w:val="006A01DF"/>
    <w:rsid w:val="006A0458"/>
    <w:rsid w:val="006A07BC"/>
    <w:rsid w:val="006A07E9"/>
    <w:rsid w:val="006A08D2"/>
    <w:rsid w:val="006A09FA"/>
    <w:rsid w:val="006A0D02"/>
    <w:rsid w:val="006A0E09"/>
    <w:rsid w:val="006A0ED3"/>
    <w:rsid w:val="006A0F0F"/>
    <w:rsid w:val="006A0F2D"/>
    <w:rsid w:val="006A10B3"/>
    <w:rsid w:val="006A1108"/>
    <w:rsid w:val="006A1125"/>
    <w:rsid w:val="006A1298"/>
    <w:rsid w:val="006A16C4"/>
    <w:rsid w:val="006A18AD"/>
    <w:rsid w:val="006A192D"/>
    <w:rsid w:val="006A1BAE"/>
    <w:rsid w:val="006A1C24"/>
    <w:rsid w:val="006A20D9"/>
    <w:rsid w:val="006A21B1"/>
    <w:rsid w:val="006A21B4"/>
    <w:rsid w:val="006A2235"/>
    <w:rsid w:val="006A24E1"/>
    <w:rsid w:val="006A260A"/>
    <w:rsid w:val="006A2966"/>
    <w:rsid w:val="006A2E1C"/>
    <w:rsid w:val="006A30CC"/>
    <w:rsid w:val="006A3135"/>
    <w:rsid w:val="006A32E1"/>
    <w:rsid w:val="006A39C8"/>
    <w:rsid w:val="006A3A25"/>
    <w:rsid w:val="006A3C27"/>
    <w:rsid w:val="006A3C7E"/>
    <w:rsid w:val="006A3CFF"/>
    <w:rsid w:val="006A3E7E"/>
    <w:rsid w:val="006A42D5"/>
    <w:rsid w:val="006A42D6"/>
    <w:rsid w:val="006A42E4"/>
    <w:rsid w:val="006A4386"/>
    <w:rsid w:val="006A458F"/>
    <w:rsid w:val="006A45F5"/>
    <w:rsid w:val="006A482C"/>
    <w:rsid w:val="006A4986"/>
    <w:rsid w:val="006A49C3"/>
    <w:rsid w:val="006A4DAF"/>
    <w:rsid w:val="006A5534"/>
    <w:rsid w:val="006A5581"/>
    <w:rsid w:val="006A5803"/>
    <w:rsid w:val="006A5BF0"/>
    <w:rsid w:val="006A61E0"/>
    <w:rsid w:val="006A6269"/>
    <w:rsid w:val="006A64EC"/>
    <w:rsid w:val="006A659D"/>
    <w:rsid w:val="006A65D5"/>
    <w:rsid w:val="006A6AED"/>
    <w:rsid w:val="006A6DEC"/>
    <w:rsid w:val="006A708C"/>
    <w:rsid w:val="006A718D"/>
    <w:rsid w:val="006A7257"/>
    <w:rsid w:val="006A77E9"/>
    <w:rsid w:val="006A7BC6"/>
    <w:rsid w:val="006B0165"/>
    <w:rsid w:val="006B05E7"/>
    <w:rsid w:val="006B06BB"/>
    <w:rsid w:val="006B08C4"/>
    <w:rsid w:val="006B0B15"/>
    <w:rsid w:val="006B0FCB"/>
    <w:rsid w:val="006B1026"/>
    <w:rsid w:val="006B11D4"/>
    <w:rsid w:val="006B1373"/>
    <w:rsid w:val="006B168E"/>
    <w:rsid w:val="006B16EE"/>
    <w:rsid w:val="006B1D44"/>
    <w:rsid w:val="006B1E47"/>
    <w:rsid w:val="006B22BA"/>
    <w:rsid w:val="006B23D7"/>
    <w:rsid w:val="006B2955"/>
    <w:rsid w:val="006B2A5D"/>
    <w:rsid w:val="006B2A7B"/>
    <w:rsid w:val="006B2C84"/>
    <w:rsid w:val="006B2E96"/>
    <w:rsid w:val="006B2F6C"/>
    <w:rsid w:val="006B3049"/>
    <w:rsid w:val="006B3168"/>
    <w:rsid w:val="006B37CC"/>
    <w:rsid w:val="006B3839"/>
    <w:rsid w:val="006B3C73"/>
    <w:rsid w:val="006B3FB8"/>
    <w:rsid w:val="006B41DC"/>
    <w:rsid w:val="006B4339"/>
    <w:rsid w:val="006B4A01"/>
    <w:rsid w:val="006B4BCA"/>
    <w:rsid w:val="006B4C43"/>
    <w:rsid w:val="006B4EA0"/>
    <w:rsid w:val="006B5139"/>
    <w:rsid w:val="006B51EB"/>
    <w:rsid w:val="006B53F3"/>
    <w:rsid w:val="006B5B18"/>
    <w:rsid w:val="006B5BED"/>
    <w:rsid w:val="006B5C1F"/>
    <w:rsid w:val="006B5C50"/>
    <w:rsid w:val="006B62EB"/>
    <w:rsid w:val="006B6545"/>
    <w:rsid w:val="006B6724"/>
    <w:rsid w:val="006B675C"/>
    <w:rsid w:val="006B69A9"/>
    <w:rsid w:val="006B6BD3"/>
    <w:rsid w:val="006B6D47"/>
    <w:rsid w:val="006B6D54"/>
    <w:rsid w:val="006B7183"/>
    <w:rsid w:val="006B7197"/>
    <w:rsid w:val="006B76BD"/>
    <w:rsid w:val="006B76EA"/>
    <w:rsid w:val="006B7812"/>
    <w:rsid w:val="006B7AAE"/>
    <w:rsid w:val="006B7B95"/>
    <w:rsid w:val="006C0552"/>
    <w:rsid w:val="006C0637"/>
    <w:rsid w:val="006C086F"/>
    <w:rsid w:val="006C08AF"/>
    <w:rsid w:val="006C0BB5"/>
    <w:rsid w:val="006C0DD3"/>
    <w:rsid w:val="006C1030"/>
    <w:rsid w:val="006C1159"/>
    <w:rsid w:val="006C1174"/>
    <w:rsid w:val="006C165B"/>
    <w:rsid w:val="006C1C71"/>
    <w:rsid w:val="006C1E16"/>
    <w:rsid w:val="006C1E9C"/>
    <w:rsid w:val="006C204D"/>
    <w:rsid w:val="006C2316"/>
    <w:rsid w:val="006C2326"/>
    <w:rsid w:val="006C243E"/>
    <w:rsid w:val="006C244F"/>
    <w:rsid w:val="006C2568"/>
    <w:rsid w:val="006C272F"/>
    <w:rsid w:val="006C284F"/>
    <w:rsid w:val="006C28C4"/>
    <w:rsid w:val="006C2A02"/>
    <w:rsid w:val="006C2C31"/>
    <w:rsid w:val="006C2D3B"/>
    <w:rsid w:val="006C2FAC"/>
    <w:rsid w:val="006C307F"/>
    <w:rsid w:val="006C31A2"/>
    <w:rsid w:val="006C369A"/>
    <w:rsid w:val="006C37C2"/>
    <w:rsid w:val="006C3C57"/>
    <w:rsid w:val="006C3CBA"/>
    <w:rsid w:val="006C3E4B"/>
    <w:rsid w:val="006C3FEF"/>
    <w:rsid w:val="006C4055"/>
    <w:rsid w:val="006C41C3"/>
    <w:rsid w:val="006C4378"/>
    <w:rsid w:val="006C43B3"/>
    <w:rsid w:val="006C4403"/>
    <w:rsid w:val="006C44F3"/>
    <w:rsid w:val="006C4584"/>
    <w:rsid w:val="006C4985"/>
    <w:rsid w:val="006C4A9D"/>
    <w:rsid w:val="006C4C0B"/>
    <w:rsid w:val="006C518C"/>
    <w:rsid w:val="006C51B3"/>
    <w:rsid w:val="006C5312"/>
    <w:rsid w:val="006C5721"/>
    <w:rsid w:val="006C585F"/>
    <w:rsid w:val="006C595E"/>
    <w:rsid w:val="006C59D8"/>
    <w:rsid w:val="006C5A2E"/>
    <w:rsid w:val="006C5ADB"/>
    <w:rsid w:val="006C5C4B"/>
    <w:rsid w:val="006C5ECD"/>
    <w:rsid w:val="006C5F23"/>
    <w:rsid w:val="006C5F8D"/>
    <w:rsid w:val="006C6101"/>
    <w:rsid w:val="006C65E1"/>
    <w:rsid w:val="006C67BF"/>
    <w:rsid w:val="006C681C"/>
    <w:rsid w:val="006C6973"/>
    <w:rsid w:val="006C6AB2"/>
    <w:rsid w:val="006C6C0C"/>
    <w:rsid w:val="006C6D03"/>
    <w:rsid w:val="006C7012"/>
    <w:rsid w:val="006C70F4"/>
    <w:rsid w:val="006C726D"/>
    <w:rsid w:val="006C7436"/>
    <w:rsid w:val="006C7572"/>
    <w:rsid w:val="006C7700"/>
    <w:rsid w:val="006C7A3E"/>
    <w:rsid w:val="006C7C86"/>
    <w:rsid w:val="006C7C96"/>
    <w:rsid w:val="006D02A2"/>
    <w:rsid w:val="006D0330"/>
    <w:rsid w:val="006D0623"/>
    <w:rsid w:val="006D06C8"/>
    <w:rsid w:val="006D0730"/>
    <w:rsid w:val="006D0B1C"/>
    <w:rsid w:val="006D0F1C"/>
    <w:rsid w:val="006D1009"/>
    <w:rsid w:val="006D10A1"/>
    <w:rsid w:val="006D110D"/>
    <w:rsid w:val="006D145B"/>
    <w:rsid w:val="006D1461"/>
    <w:rsid w:val="006D15E0"/>
    <w:rsid w:val="006D16CE"/>
    <w:rsid w:val="006D16D5"/>
    <w:rsid w:val="006D1C66"/>
    <w:rsid w:val="006D1EC5"/>
    <w:rsid w:val="006D1FF6"/>
    <w:rsid w:val="006D244E"/>
    <w:rsid w:val="006D25D8"/>
    <w:rsid w:val="006D2870"/>
    <w:rsid w:val="006D294F"/>
    <w:rsid w:val="006D2B0A"/>
    <w:rsid w:val="006D2C1D"/>
    <w:rsid w:val="006D312A"/>
    <w:rsid w:val="006D31ED"/>
    <w:rsid w:val="006D3485"/>
    <w:rsid w:val="006D3700"/>
    <w:rsid w:val="006D3819"/>
    <w:rsid w:val="006D3EEA"/>
    <w:rsid w:val="006D4453"/>
    <w:rsid w:val="006D44BF"/>
    <w:rsid w:val="006D4539"/>
    <w:rsid w:val="006D45A2"/>
    <w:rsid w:val="006D4600"/>
    <w:rsid w:val="006D4637"/>
    <w:rsid w:val="006D4744"/>
    <w:rsid w:val="006D47D2"/>
    <w:rsid w:val="006D495B"/>
    <w:rsid w:val="006D4A96"/>
    <w:rsid w:val="006D4AC0"/>
    <w:rsid w:val="006D4BE7"/>
    <w:rsid w:val="006D4C2C"/>
    <w:rsid w:val="006D4ECB"/>
    <w:rsid w:val="006D50D1"/>
    <w:rsid w:val="006D50DC"/>
    <w:rsid w:val="006D5288"/>
    <w:rsid w:val="006D52FA"/>
    <w:rsid w:val="006D5472"/>
    <w:rsid w:val="006D5596"/>
    <w:rsid w:val="006D5D25"/>
    <w:rsid w:val="006D63B9"/>
    <w:rsid w:val="006D644F"/>
    <w:rsid w:val="006D6615"/>
    <w:rsid w:val="006D6714"/>
    <w:rsid w:val="006D671D"/>
    <w:rsid w:val="006D6776"/>
    <w:rsid w:val="006D6874"/>
    <w:rsid w:val="006D69C3"/>
    <w:rsid w:val="006D6AA6"/>
    <w:rsid w:val="006D6AAE"/>
    <w:rsid w:val="006D6AEF"/>
    <w:rsid w:val="006D6B2F"/>
    <w:rsid w:val="006D6B36"/>
    <w:rsid w:val="006D6BA7"/>
    <w:rsid w:val="006D6D4E"/>
    <w:rsid w:val="006D6DCC"/>
    <w:rsid w:val="006D6FFB"/>
    <w:rsid w:val="006D71B3"/>
    <w:rsid w:val="006D736F"/>
    <w:rsid w:val="006D7477"/>
    <w:rsid w:val="006D751E"/>
    <w:rsid w:val="006D7589"/>
    <w:rsid w:val="006D7801"/>
    <w:rsid w:val="006D7839"/>
    <w:rsid w:val="006D7894"/>
    <w:rsid w:val="006D798D"/>
    <w:rsid w:val="006D7F4A"/>
    <w:rsid w:val="006D7FCD"/>
    <w:rsid w:val="006E0C17"/>
    <w:rsid w:val="006E0C99"/>
    <w:rsid w:val="006E0ED9"/>
    <w:rsid w:val="006E1270"/>
    <w:rsid w:val="006E1361"/>
    <w:rsid w:val="006E1508"/>
    <w:rsid w:val="006E16AF"/>
    <w:rsid w:val="006E1804"/>
    <w:rsid w:val="006E18E2"/>
    <w:rsid w:val="006E1A89"/>
    <w:rsid w:val="006E1AC8"/>
    <w:rsid w:val="006E1CFB"/>
    <w:rsid w:val="006E1D84"/>
    <w:rsid w:val="006E1DDC"/>
    <w:rsid w:val="006E1EE9"/>
    <w:rsid w:val="006E1FF0"/>
    <w:rsid w:val="006E20A9"/>
    <w:rsid w:val="006E2138"/>
    <w:rsid w:val="006E22DB"/>
    <w:rsid w:val="006E23FF"/>
    <w:rsid w:val="006E2464"/>
    <w:rsid w:val="006E24A7"/>
    <w:rsid w:val="006E26B2"/>
    <w:rsid w:val="006E26FA"/>
    <w:rsid w:val="006E27C2"/>
    <w:rsid w:val="006E283A"/>
    <w:rsid w:val="006E2D70"/>
    <w:rsid w:val="006E30BF"/>
    <w:rsid w:val="006E358E"/>
    <w:rsid w:val="006E3796"/>
    <w:rsid w:val="006E37EE"/>
    <w:rsid w:val="006E3A4A"/>
    <w:rsid w:val="006E3DCA"/>
    <w:rsid w:val="006E3E51"/>
    <w:rsid w:val="006E3F81"/>
    <w:rsid w:val="006E3FEC"/>
    <w:rsid w:val="006E422B"/>
    <w:rsid w:val="006E430D"/>
    <w:rsid w:val="006E43CD"/>
    <w:rsid w:val="006E473C"/>
    <w:rsid w:val="006E4872"/>
    <w:rsid w:val="006E48DB"/>
    <w:rsid w:val="006E4B2C"/>
    <w:rsid w:val="006E4EDE"/>
    <w:rsid w:val="006E4F30"/>
    <w:rsid w:val="006E4FD2"/>
    <w:rsid w:val="006E50AA"/>
    <w:rsid w:val="006E50E9"/>
    <w:rsid w:val="006E5107"/>
    <w:rsid w:val="006E51D5"/>
    <w:rsid w:val="006E51DF"/>
    <w:rsid w:val="006E52BA"/>
    <w:rsid w:val="006E54F7"/>
    <w:rsid w:val="006E5548"/>
    <w:rsid w:val="006E5AA9"/>
    <w:rsid w:val="006E6007"/>
    <w:rsid w:val="006E6191"/>
    <w:rsid w:val="006E62D5"/>
    <w:rsid w:val="006E640A"/>
    <w:rsid w:val="006E6419"/>
    <w:rsid w:val="006E6551"/>
    <w:rsid w:val="006E6584"/>
    <w:rsid w:val="006E681E"/>
    <w:rsid w:val="006E6C88"/>
    <w:rsid w:val="006E72C4"/>
    <w:rsid w:val="006E758D"/>
    <w:rsid w:val="006E763F"/>
    <w:rsid w:val="006E78D4"/>
    <w:rsid w:val="006E790A"/>
    <w:rsid w:val="006E7ABD"/>
    <w:rsid w:val="006E7D90"/>
    <w:rsid w:val="006E7E26"/>
    <w:rsid w:val="006F0247"/>
    <w:rsid w:val="006F0350"/>
    <w:rsid w:val="006F039E"/>
    <w:rsid w:val="006F07D7"/>
    <w:rsid w:val="006F0B43"/>
    <w:rsid w:val="006F0BCF"/>
    <w:rsid w:val="006F0BF9"/>
    <w:rsid w:val="006F0CB4"/>
    <w:rsid w:val="006F0DCD"/>
    <w:rsid w:val="006F108F"/>
    <w:rsid w:val="006F11D8"/>
    <w:rsid w:val="006F128D"/>
    <w:rsid w:val="006F12F3"/>
    <w:rsid w:val="006F1997"/>
    <w:rsid w:val="006F1AD1"/>
    <w:rsid w:val="006F1AEA"/>
    <w:rsid w:val="006F1CCA"/>
    <w:rsid w:val="006F1CF1"/>
    <w:rsid w:val="006F203E"/>
    <w:rsid w:val="006F204E"/>
    <w:rsid w:val="006F21A3"/>
    <w:rsid w:val="006F249B"/>
    <w:rsid w:val="006F2909"/>
    <w:rsid w:val="006F2A81"/>
    <w:rsid w:val="006F2AA2"/>
    <w:rsid w:val="006F2AB1"/>
    <w:rsid w:val="006F2E4D"/>
    <w:rsid w:val="006F31EF"/>
    <w:rsid w:val="006F3530"/>
    <w:rsid w:val="006F35A6"/>
    <w:rsid w:val="006F3886"/>
    <w:rsid w:val="006F39D7"/>
    <w:rsid w:val="006F3D3A"/>
    <w:rsid w:val="006F3DA9"/>
    <w:rsid w:val="006F3E30"/>
    <w:rsid w:val="006F3EDC"/>
    <w:rsid w:val="006F3F47"/>
    <w:rsid w:val="006F45C2"/>
    <w:rsid w:val="006F47D5"/>
    <w:rsid w:val="006F4B2B"/>
    <w:rsid w:val="006F4BC6"/>
    <w:rsid w:val="006F4CAA"/>
    <w:rsid w:val="006F4D8A"/>
    <w:rsid w:val="006F4F45"/>
    <w:rsid w:val="006F4F81"/>
    <w:rsid w:val="006F50AA"/>
    <w:rsid w:val="006F534E"/>
    <w:rsid w:val="006F5420"/>
    <w:rsid w:val="006F5492"/>
    <w:rsid w:val="006F5533"/>
    <w:rsid w:val="006F5600"/>
    <w:rsid w:val="006F562B"/>
    <w:rsid w:val="006F5673"/>
    <w:rsid w:val="006F56AC"/>
    <w:rsid w:val="006F56D5"/>
    <w:rsid w:val="006F57E2"/>
    <w:rsid w:val="006F5B0F"/>
    <w:rsid w:val="006F5CC9"/>
    <w:rsid w:val="006F5D08"/>
    <w:rsid w:val="006F6086"/>
    <w:rsid w:val="006F64F1"/>
    <w:rsid w:val="006F66B0"/>
    <w:rsid w:val="006F6784"/>
    <w:rsid w:val="006F6830"/>
    <w:rsid w:val="006F6CC1"/>
    <w:rsid w:val="006F6CF2"/>
    <w:rsid w:val="006F7140"/>
    <w:rsid w:val="006F7207"/>
    <w:rsid w:val="006F7422"/>
    <w:rsid w:val="006F76B1"/>
    <w:rsid w:val="006F777D"/>
    <w:rsid w:val="006F77AD"/>
    <w:rsid w:val="006F7820"/>
    <w:rsid w:val="006F7864"/>
    <w:rsid w:val="006F7C2B"/>
    <w:rsid w:val="006F7CD5"/>
    <w:rsid w:val="006F7DC0"/>
    <w:rsid w:val="00700249"/>
    <w:rsid w:val="00700264"/>
    <w:rsid w:val="007004D9"/>
    <w:rsid w:val="007009B5"/>
    <w:rsid w:val="007010E0"/>
    <w:rsid w:val="0070121E"/>
    <w:rsid w:val="0070136D"/>
    <w:rsid w:val="007015C7"/>
    <w:rsid w:val="007016B8"/>
    <w:rsid w:val="00701765"/>
    <w:rsid w:val="00701F96"/>
    <w:rsid w:val="0070202D"/>
    <w:rsid w:val="00702038"/>
    <w:rsid w:val="00702153"/>
    <w:rsid w:val="007021D1"/>
    <w:rsid w:val="007023CD"/>
    <w:rsid w:val="0070249F"/>
    <w:rsid w:val="007028C2"/>
    <w:rsid w:val="00702ADF"/>
    <w:rsid w:val="00702B0A"/>
    <w:rsid w:val="007031EC"/>
    <w:rsid w:val="0070367E"/>
    <w:rsid w:val="00703745"/>
    <w:rsid w:val="00703A03"/>
    <w:rsid w:val="00703E26"/>
    <w:rsid w:val="00704147"/>
    <w:rsid w:val="007041F5"/>
    <w:rsid w:val="007047E9"/>
    <w:rsid w:val="00704888"/>
    <w:rsid w:val="0070488B"/>
    <w:rsid w:val="00704893"/>
    <w:rsid w:val="00704DCD"/>
    <w:rsid w:val="00704EA3"/>
    <w:rsid w:val="00704F85"/>
    <w:rsid w:val="00705223"/>
    <w:rsid w:val="00705A5E"/>
    <w:rsid w:val="00705A9B"/>
    <w:rsid w:val="0070612B"/>
    <w:rsid w:val="007062D1"/>
    <w:rsid w:val="00706586"/>
    <w:rsid w:val="007065DB"/>
    <w:rsid w:val="00706619"/>
    <w:rsid w:val="0070663A"/>
    <w:rsid w:val="007069CB"/>
    <w:rsid w:val="00706BC7"/>
    <w:rsid w:val="00707169"/>
    <w:rsid w:val="0070717A"/>
    <w:rsid w:val="00707464"/>
    <w:rsid w:val="00707581"/>
    <w:rsid w:val="00707A7B"/>
    <w:rsid w:val="00707BB3"/>
    <w:rsid w:val="00707E20"/>
    <w:rsid w:val="00707E58"/>
    <w:rsid w:val="00707F0F"/>
    <w:rsid w:val="00710419"/>
    <w:rsid w:val="00710B6F"/>
    <w:rsid w:val="00710C04"/>
    <w:rsid w:val="00710C8D"/>
    <w:rsid w:val="00710D1C"/>
    <w:rsid w:val="0071119F"/>
    <w:rsid w:val="007112A0"/>
    <w:rsid w:val="00711767"/>
    <w:rsid w:val="007119A9"/>
    <w:rsid w:val="00711A8B"/>
    <w:rsid w:val="00711B07"/>
    <w:rsid w:val="00711D0F"/>
    <w:rsid w:val="00712194"/>
    <w:rsid w:val="007121B4"/>
    <w:rsid w:val="007123E4"/>
    <w:rsid w:val="007125BA"/>
    <w:rsid w:val="007127AB"/>
    <w:rsid w:val="007128D0"/>
    <w:rsid w:val="00712A7A"/>
    <w:rsid w:val="00712ED1"/>
    <w:rsid w:val="0071326F"/>
    <w:rsid w:val="00713321"/>
    <w:rsid w:val="007133ED"/>
    <w:rsid w:val="0071360B"/>
    <w:rsid w:val="007137D1"/>
    <w:rsid w:val="0071390C"/>
    <w:rsid w:val="00713995"/>
    <w:rsid w:val="00713A02"/>
    <w:rsid w:val="00713AFA"/>
    <w:rsid w:val="00713B36"/>
    <w:rsid w:val="00713E82"/>
    <w:rsid w:val="00713F03"/>
    <w:rsid w:val="00714298"/>
    <w:rsid w:val="007142FB"/>
    <w:rsid w:val="0071487C"/>
    <w:rsid w:val="007148E3"/>
    <w:rsid w:val="007149CD"/>
    <w:rsid w:val="00714DB2"/>
    <w:rsid w:val="00714EA4"/>
    <w:rsid w:val="00715128"/>
    <w:rsid w:val="0071519F"/>
    <w:rsid w:val="0071554C"/>
    <w:rsid w:val="00715932"/>
    <w:rsid w:val="00715D1A"/>
    <w:rsid w:val="00715ED8"/>
    <w:rsid w:val="00715EF5"/>
    <w:rsid w:val="007162D6"/>
    <w:rsid w:val="007163BD"/>
    <w:rsid w:val="00716573"/>
    <w:rsid w:val="00716714"/>
    <w:rsid w:val="0071671E"/>
    <w:rsid w:val="0071679D"/>
    <w:rsid w:val="0071688E"/>
    <w:rsid w:val="00716C28"/>
    <w:rsid w:val="00716C4D"/>
    <w:rsid w:val="00716E3D"/>
    <w:rsid w:val="00716F2A"/>
    <w:rsid w:val="0071722E"/>
    <w:rsid w:val="007173FD"/>
    <w:rsid w:val="00717439"/>
    <w:rsid w:val="007176EB"/>
    <w:rsid w:val="007177D5"/>
    <w:rsid w:val="00717AED"/>
    <w:rsid w:val="00717E38"/>
    <w:rsid w:val="00717FFE"/>
    <w:rsid w:val="00720030"/>
    <w:rsid w:val="0072057D"/>
    <w:rsid w:val="00720783"/>
    <w:rsid w:val="007207D0"/>
    <w:rsid w:val="00720C2B"/>
    <w:rsid w:val="00720CFC"/>
    <w:rsid w:val="00720E4C"/>
    <w:rsid w:val="007211E9"/>
    <w:rsid w:val="00721206"/>
    <w:rsid w:val="00721684"/>
    <w:rsid w:val="00721728"/>
    <w:rsid w:val="0072192B"/>
    <w:rsid w:val="00721FF7"/>
    <w:rsid w:val="0072212A"/>
    <w:rsid w:val="00722446"/>
    <w:rsid w:val="0072246A"/>
    <w:rsid w:val="0072272D"/>
    <w:rsid w:val="007227BF"/>
    <w:rsid w:val="00722F25"/>
    <w:rsid w:val="00722F34"/>
    <w:rsid w:val="007231A5"/>
    <w:rsid w:val="007231FE"/>
    <w:rsid w:val="007232DF"/>
    <w:rsid w:val="007234E8"/>
    <w:rsid w:val="007234FB"/>
    <w:rsid w:val="00723550"/>
    <w:rsid w:val="007237F3"/>
    <w:rsid w:val="00723A87"/>
    <w:rsid w:val="00724647"/>
    <w:rsid w:val="00724694"/>
    <w:rsid w:val="007246B0"/>
    <w:rsid w:val="0072472D"/>
    <w:rsid w:val="007247E1"/>
    <w:rsid w:val="00724C05"/>
    <w:rsid w:val="00724C13"/>
    <w:rsid w:val="00724F69"/>
    <w:rsid w:val="00724F7A"/>
    <w:rsid w:val="0072512E"/>
    <w:rsid w:val="0072527D"/>
    <w:rsid w:val="00725315"/>
    <w:rsid w:val="007257C2"/>
    <w:rsid w:val="0072584E"/>
    <w:rsid w:val="00725B00"/>
    <w:rsid w:val="00725B3C"/>
    <w:rsid w:val="00725BDD"/>
    <w:rsid w:val="00725C43"/>
    <w:rsid w:val="00725E44"/>
    <w:rsid w:val="007260AA"/>
    <w:rsid w:val="00726426"/>
    <w:rsid w:val="00726568"/>
    <w:rsid w:val="007265AC"/>
    <w:rsid w:val="007266CA"/>
    <w:rsid w:val="007266EA"/>
    <w:rsid w:val="00726884"/>
    <w:rsid w:val="007269CB"/>
    <w:rsid w:val="00726ABF"/>
    <w:rsid w:val="007274DC"/>
    <w:rsid w:val="00727708"/>
    <w:rsid w:val="00727789"/>
    <w:rsid w:val="007279B4"/>
    <w:rsid w:val="00727A36"/>
    <w:rsid w:val="00727CD6"/>
    <w:rsid w:val="00727DAE"/>
    <w:rsid w:val="007303AE"/>
    <w:rsid w:val="0073043C"/>
    <w:rsid w:val="00730470"/>
    <w:rsid w:val="00730518"/>
    <w:rsid w:val="00730866"/>
    <w:rsid w:val="007308A0"/>
    <w:rsid w:val="00730A57"/>
    <w:rsid w:val="00731070"/>
    <w:rsid w:val="007311ED"/>
    <w:rsid w:val="00731633"/>
    <w:rsid w:val="0073168C"/>
    <w:rsid w:val="007316B2"/>
    <w:rsid w:val="007316C8"/>
    <w:rsid w:val="007319DC"/>
    <w:rsid w:val="00731B5D"/>
    <w:rsid w:val="00731B7F"/>
    <w:rsid w:val="00731BD6"/>
    <w:rsid w:val="00731D54"/>
    <w:rsid w:val="00732021"/>
    <w:rsid w:val="00732341"/>
    <w:rsid w:val="0073237D"/>
    <w:rsid w:val="007329C8"/>
    <w:rsid w:val="00732A38"/>
    <w:rsid w:val="00732C5B"/>
    <w:rsid w:val="00733074"/>
    <w:rsid w:val="00733095"/>
    <w:rsid w:val="0073340F"/>
    <w:rsid w:val="007334F5"/>
    <w:rsid w:val="00733546"/>
    <w:rsid w:val="007336CF"/>
    <w:rsid w:val="00733702"/>
    <w:rsid w:val="00733DC7"/>
    <w:rsid w:val="007340B9"/>
    <w:rsid w:val="007340CB"/>
    <w:rsid w:val="00734177"/>
    <w:rsid w:val="00734397"/>
    <w:rsid w:val="00734703"/>
    <w:rsid w:val="00734990"/>
    <w:rsid w:val="00734A83"/>
    <w:rsid w:val="00734BDE"/>
    <w:rsid w:val="00734C76"/>
    <w:rsid w:val="00734DAC"/>
    <w:rsid w:val="00734F8E"/>
    <w:rsid w:val="00734F92"/>
    <w:rsid w:val="0073508E"/>
    <w:rsid w:val="007352FB"/>
    <w:rsid w:val="0073595D"/>
    <w:rsid w:val="00735BBC"/>
    <w:rsid w:val="007361EC"/>
    <w:rsid w:val="007361FF"/>
    <w:rsid w:val="00736340"/>
    <w:rsid w:val="007363BB"/>
    <w:rsid w:val="0073655C"/>
    <w:rsid w:val="00736615"/>
    <w:rsid w:val="00736B2F"/>
    <w:rsid w:val="00736B80"/>
    <w:rsid w:val="00736BEB"/>
    <w:rsid w:val="00736C2B"/>
    <w:rsid w:val="00736D77"/>
    <w:rsid w:val="00736DC9"/>
    <w:rsid w:val="007370F5"/>
    <w:rsid w:val="00737208"/>
    <w:rsid w:val="007372E3"/>
    <w:rsid w:val="00737629"/>
    <w:rsid w:val="007376D7"/>
    <w:rsid w:val="00737849"/>
    <w:rsid w:val="00737B3D"/>
    <w:rsid w:val="00737E85"/>
    <w:rsid w:val="00737FB2"/>
    <w:rsid w:val="00737FDE"/>
    <w:rsid w:val="007403E4"/>
    <w:rsid w:val="007404FC"/>
    <w:rsid w:val="00740593"/>
    <w:rsid w:val="007405AA"/>
    <w:rsid w:val="007406CD"/>
    <w:rsid w:val="00740726"/>
    <w:rsid w:val="0074076B"/>
    <w:rsid w:val="007407D5"/>
    <w:rsid w:val="007409DD"/>
    <w:rsid w:val="00740AEB"/>
    <w:rsid w:val="00740E24"/>
    <w:rsid w:val="00740E70"/>
    <w:rsid w:val="00741080"/>
    <w:rsid w:val="007413FB"/>
    <w:rsid w:val="007414F1"/>
    <w:rsid w:val="007417BA"/>
    <w:rsid w:val="00742318"/>
    <w:rsid w:val="00742593"/>
    <w:rsid w:val="007428B0"/>
    <w:rsid w:val="00742B21"/>
    <w:rsid w:val="00742B71"/>
    <w:rsid w:val="00742C50"/>
    <w:rsid w:val="00742E0D"/>
    <w:rsid w:val="00742E4C"/>
    <w:rsid w:val="0074307C"/>
    <w:rsid w:val="007431E1"/>
    <w:rsid w:val="00743265"/>
    <w:rsid w:val="007433C0"/>
    <w:rsid w:val="007436D1"/>
    <w:rsid w:val="00743833"/>
    <w:rsid w:val="007439D3"/>
    <w:rsid w:val="00743A2D"/>
    <w:rsid w:val="00743A75"/>
    <w:rsid w:val="00743B08"/>
    <w:rsid w:val="00743F0C"/>
    <w:rsid w:val="0074400B"/>
    <w:rsid w:val="007440A7"/>
    <w:rsid w:val="007442C0"/>
    <w:rsid w:val="007443E0"/>
    <w:rsid w:val="0074493F"/>
    <w:rsid w:val="00744A1A"/>
    <w:rsid w:val="00744DEF"/>
    <w:rsid w:val="00744FEA"/>
    <w:rsid w:val="007450D4"/>
    <w:rsid w:val="00745410"/>
    <w:rsid w:val="00745866"/>
    <w:rsid w:val="00745979"/>
    <w:rsid w:val="00745BE7"/>
    <w:rsid w:val="00745D37"/>
    <w:rsid w:val="00745E70"/>
    <w:rsid w:val="00746068"/>
    <w:rsid w:val="00746100"/>
    <w:rsid w:val="00746213"/>
    <w:rsid w:val="007463B7"/>
    <w:rsid w:val="00746828"/>
    <w:rsid w:val="007468CB"/>
    <w:rsid w:val="00746F8C"/>
    <w:rsid w:val="0074701B"/>
    <w:rsid w:val="007470DB"/>
    <w:rsid w:val="007474C6"/>
    <w:rsid w:val="007474E6"/>
    <w:rsid w:val="00747CDA"/>
    <w:rsid w:val="00747F32"/>
    <w:rsid w:val="007500D2"/>
    <w:rsid w:val="00750176"/>
    <w:rsid w:val="0075043F"/>
    <w:rsid w:val="00750630"/>
    <w:rsid w:val="00750851"/>
    <w:rsid w:val="0075085C"/>
    <w:rsid w:val="00750A2C"/>
    <w:rsid w:val="00750B41"/>
    <w:rsid w:val="00750CF5"/>
    <w:rsid w:val="00750D0C"/>
    <w:rsid w:val="00750DAF"/>
    <w:rsid w:val="00750FEF"/>
    <w:rsid w:val="0075106C"/>
    <w:rsid w:val="0075122B"/>
    <w:rsid w:val="007512F2"/>
    <w:rsid w:val="0075146C"/>
    <w:rsid w:val="00751687"/>
    <w:rsid w:val="0075198A"/>
    <w:rsid w:val="00751AA5"/>
    <w:rsid w:val="00751D3A"/>
    <w:rsid w:val="00751F67"/>
    <w:rsid w:val="00752000"/>
    <w:rsid w:val="0075289B"/>
    <w:rsid w:val="007528AC"/>
    <w:rsid w:val="0075299B"/>
    <w:rsid w:val="00752CBA"/>
    <w:rsid w:val="00752E2B"/>
    <w:rsid w:val="0075335B"/>
    <w:rsid w:val="007533B9"/>
    <w:rsid w:val="00753445"/>
    <w:rsid w:val="00753707"/>
    <w:rsid w:val="00753BD5"/>
    <w:rsid w:val="007546F7"/>
    <w:rsid w:val="00754726"/>
    <w:rsid w:val="00754774"/>
    <w:rsid w:val="007547FC"/>
    <w:rsid w:val="00754C2D"/>
    <w:rsid w:val="00754E18"/>
    <w:rsid w:val="00754E1D"/>
    <w:rsid w:val="00755207"/>
    <w:rsid w:val="00755270"/>
    <w:rsid w:val="00755301"/>
    <w:rsid w:val="007555D5"/>
    <w:rsid w:val="00755A31"/>
    <w:rsid w:val="00755CD1"/>
    <w:rsid w:val="00755CE8"/>
    <w:rsid w:val="00755ECA"/>
    <w:rsid w:val="00755F21"/>
    <w:rsid w:val="007562F1"/>
    <w:rsid w:val="0075649D"/>
    <w:rsid w:val="007565E3"/>
    <w:rsid w:val="007567BC"/>
    <w:rsid w:val="007568B4"/>
    <w:rsid w:val="00756AC0"/>
    <w:rsid w:val="00756B5E"/>
    <w:rsid w:val="00756DD4"/>
    <w:rsid w:val="00756F1D"/>
    <w:rsid w:val="007572FE"/>
    <w:rsid w:val="0075731E"/>
    <w:rsid w:val="0075754F"/>
    <w:rsid w:val="007576FA"/>
    <w:rsid w:val="007579E6"/>
    <w:rsid w:val="00757A26"/>
    <w:rsid w:val="00757B01"/>
    <w:rsid w:val="00757CCC"/>
    <w:rsid w:val="00757CD9"/>
    <w:rsid w:val="00757D8C"/>
    <w:rsid w:val="00757EA4"/>
    <w:rsid w:val="00760030"/>
    <w:rsid w:val="007600DF"/>
    <w:rsid w:val="0076022C"/>
    <w:rsid w:val="0076043D"/>
    <w:rsid w:val="007604AA"/>
    <w:rsid w:val="00760539"/>
    <w:rsid w:val="00760586"/>
    <w:rsid w:val="0076090D"/>
    <w:rsid w:val="00760AF4"/>
    <w:rsid w:val="00760C7F"/>
    <w:rsid w:val="00760DDB"/>
    <w:rsid w:val="0076104C"/>
    <w:rsid w:val="0076112B"/>
    <w:rsid w:val="0076131D"/>
    <w:rsid w:val="007613EE"/>
    <w:rsid w:val="0076175A"/>
    <w:rsid w:val="00761931"/>
    <w:rsid w:val="007619E3"/>
    <w:rsid w:val="00762126"/>
    <w:rsid w:val="007622AB"/>
    <w:rsid w:val="0076253C"/>
    <w:rsid w:val="00762937"/>
    <w:rsid w:val="007629AC"/>
    <w:rsid w:val="00762FF1"/>
    <w:rsid w:val="00763046"/>
    <w:rsid w:val="0076342D"/>
    <w:rsid w:val="0076366A"/>
    <w:rsid w:val="00763788"/>
    <w:rsid w:val="00763AAE"/>
    <w:rsid w:val="00763B88"/>
    <w:rsid w:val="00763E6F"/>
    <w:rsid w:val="00763F13"/>
    <w:rsid w:val="0076423C"/>
    <w:rsid w:val="007643D5"/>
    <w:rsid w:val="00764443"/>
    <w:rsid w:val="00764499"/>
    <w:rsid w:val="0076450B"/>
    <w:rsid w:val="00764510"/>
    <w:rsid w:val="00764692"/>
    <w:rsid w:val="007646E9"/>
    <w:rsid w:val="007646F6"/>
    <w:rsid w:val="00764743"/>
    <w:rsid w:val="00764910"/>
    <w:rsid w:val="007649ED"/>
    <w:rsid w:val="00764EC1"/>
    <w:rsid w:val="00764F5C"/>
    <w:rsid w:val="00765056"/>
    <w:rsid w:val="007652A7"/>
    <w:rsid w:val="0076565C"/>
    <w:rsid w:val="0076574A"/>
    <w:rsid w:val="007657AC"/>
    <w:rsid w:val="0076588E"/>
    <w:rsid w:val="007659DD"/>
    <w:rsid w:val="00765A3C"/>
    <w:rsid w:val="00765AC3"/>
    <w:rsid w:val="00765BAF"/>
    <w:rsid w:val="00765E4E"/>
    <w:rsid w:val="00765F39"/>
    <w:rsid w:val="007660B7"/>
    <w:rsid w:val="007661BF"/>
    <w:rsid w:val="00766434"/>
    <w:rsid w:val="00766865"/>
    <w:rsid w:val="007668B7"/>
    <w:rsid w:val="00766998"/>
    <w:rsid w:val="00766B36"/>
    <w:rsid w:val="00766D8F"/>
    <w:rsid w:val="00767022"/>
    <w:rsid w:val="007673C7"/>
    <w:rsid w:val="00767577"/>
    <w:rsid w:val="00767645"/>
    <w:rsid w:val="0076772F"/>
    <w:rsid w:val="007677A0"/>
    <w:rsid w:val="007677D6"/>
    <w:rsid w:val="0076796D"/>
    <w:rsid w:val="00767E4A"/>
    <w:rsid w:val="00767FF6"/>
    <w:rsid w:val="007703EB"/>
    <w:rsid w:val="00770891"/>
    <w:rsid w:val="00770F4A"/>
    <w:rsid w:val="00771441"/>
    <w:rsid w:val="00771557"/>
    <w:rsid w:val="0077165D"/>
    <w:rsid w:val="00771976"/>
    <w:rsid w:val="00771993"/>
    <w:rsid w:val="00771B24"/>
    <w:rsid w:val="00772273"/>
    <w:rsid w:val="007725A4"/>
    <w:rsid w:val="0077270F"/>
    <w:rsid w:val="00772C4F"/>
    <w:rsid w:val="00772DFC"/>
    <w:rsid w:val="00772E69"/>
    <w:rsid w:val="007732A1"/>
    <w:rsid w:val="007732A4"/>
    <w:rsid w:val="007734CF"/>
    <w:rsid w:val="0077399A"/>
    <w:rsid w:val="007739EE"/>
    <w:rsid w:val="00773AD9"/>
    <w:rsid w:val="00773BA6"/>
    <w:rsid w:val="00773C52"/>
    <w:rsid w:val="00773D5D"/>
    <w:rsid w:val="00773E09"/>
    <w:rsid w:val="00773F50"/>
    <w:rsid w:val="00773FB0"/>
    <w:rsid w:val="00774016"/>
    <w:rsid w:val="00774081"/>
    <w:rsid w:val="007741C9"/>
    <w:rsid w:val="0077435B"/>
    <w:rsid w:val="0077446D"/>
    <w:rsid w:val="0077462E"/>
    <w:rsid w:val="00774B20"/>
    <w:rsid w:val="00774C08"/>
    <w:rsid w:val="00774C69"/>
    <w:rsid w:val="00774F4C"/>
    <w:rsid w:val="00775DBF"/>
    <w:rsid w:val="00776118"/>
    <w:rsid w:val="00776431"/>
    <w:rsid w:val="007764FF"/>
    <w:rsid w:val="007767D6"/>
    <w:rsid w:val="00776CDF"/>
    <w:rsid w:val="00776EEE"/>
    <w:rsid w:val="0077710B"/>
    <w:rsid w:val="00777116"/>
    <w:rsid w:val="00777176"/>
    <w:rsid w:val="007771C9"/>
    <w:rsid w:val="00777655"/>
    <w:rsid w:val="00777967"/>
    <w:rsid w:val="00777CC3"/>
    <w:rsid w:val="00777D0F"/>
    <w:rsid w:val="00777D15"/>
    <w:rsid w:val="00777DE3"/>
    <w:rsid w:val="00777F57"/>
    <w:rsid w:val="00777F79"/>
    <w:rsid w:val="00780231"/>
    <w:rsid w:val="0078029D"/>
    <w:rsid w:val="007803AD"/>
    <w:rsid w:val="007803C6"/>
    <w:rsid w:val="00780692"/>
    <w:rsid w:val="00780941"/>
    <w:rsid w:val="00780942"/>
    <w:rsid w:val="00780B69"/>
    <w:rsid w:val="00780F01"/>
    <w:rsid w:val="00780FBE"/>
    <w:rsid w:val="007815B8"/>
    <w:rsid w:val="00781656"/>
    <w:rsid w:val="0078176D"/>
    <w:rsid w:val="00781810"/>
    <w:rsid w:val="00781A56"/>
    <w:rsid w:val="00781A8C"/>
    <w:rsid w:val="00781AFE"/>
    <w:rsid w:val="00781C72"/>
    <w:rsid w:val="00781F2D"/>
    <w:rsid w:val="0078218D"/>
    <w:rsid w:val="0078221D"/>
    <w:rsid w:val="007822A3"/>
    <w:rsid w:val="0078231B"/>
    <w:rsid w:val="00782621"/>
    <w:rsid w:val="007826BB"/>
    <w:rsid w:val="00782873"/>
    <w:rsid w:val="00782883"/>
    <w:rsid w:val="00782922"/>
    <w:rsid w:val="00782B2D"/>
    <w:rsid w:val="00782F5F"/>
    <w:rsid w:val="00782FD6"/>
    <w:rsid w:val="00783322"/>
    <w:rsid w:val="00783657"/>
    <w:rsid w:val="0078375A"/>
    <w:rsid w:val="007838C9"/>
    <w:rsid w:val="0078408B"/>
    <w:rsid w:val="007840CD"/>
    <w:rsid w:val="0078454A"/>
    <w:rsid w:val="00784634"/>
    <w:rsid w:val="007848C8"/>
    <w:rsid w:val="007848E8"/>
    <w:rsid w:val="007849C2"/>
    <w:rsid w:val="00784AAF"/>
    <w:rsid w:val="00784B24"/>
    <w:rsid w:val="00784FED"/>
    <w:rsid w:val="00784FEF"/>
    <w:rsid w:val="007854A7"/>
    <w:rsid w:val="007857BF"/>
    <w:rsid w:val="00785C08"/>
    <w:rsid w:val="00785C88"/>
    <w:rsid w:val="00785D9B"/>
    <w:rsid w:val="007862C9"/>
    <w:rsid w:val="00786515"/>
    <w:rsid w:val="0078661B"/>
    <w:rsid w:val="00786BB3"/>
    <w:rsid w:val="00786DA0"/>
    <w:rsid w:val="00786E80"/>
    <w:rsid w:val="00786F0A"/>
    <w:rsid w:val="00786FF8"/>
    <w:rsid w:val="00787064"/>
    <w:rsid w:val="007871A5"/>
    <w:rsid w:val="007871B3"/>
    <w:rsid w:val="007872C2"/>
    <w:rsid w:val="007876E5"/>
    <w:rsid w:val="007877A0"/>
    <w:rsid w:val="007878BE"/>
    <w:rsid w:val="00787963"/>
    <w:rsid w:val="007879B7"/>
    <w:rsid w:val="00787A86"/>
    <w:rsid w:val="00787D0C"/>
    <w:rsid w:val="00787DDA"/>
    <w:rsid w:val="00787EE8"/>
    <w:rsid w:val="00790022"/>
    <w:rsid w:val="007900AD"/>
    <w:rsid w:val="007902C5"/>
    <w:rsid w:val="00790771"/>
    <w:rsid w:val="00790B84"/>
    <w:rsid w:val="00790C40"/>
    <w:rsid w:val="00790C87"/>
    <w:rsid w:val="00790FFF"/>
    <w:rsid w:val="007911A0"/>
    <w:rsid w:val="007913C8"/>
    <w:rsid w:val="007914C6"/>
    <w:rsid w:val="007915F8"/>
    <w:rsid w:val="007918FC"/>
    <w:rsid w:val="00791928"/>
    <w:rsid w:val="00791DBE"/>
    <w:rsid w:val="00791E99"/>
    <w:rsid w:val="00791F38"/>
    <w:rsid w:val="00791F4E"/>
    <w:rsid w:val="00792216"/>
    <w:rsid w:val="007924B7"/>
    <w:rsid w:val="0079274B"/>
    <w:rsid w:val="00792A49"/>
    <w:rsid w:val="00792BEA"/>
    <w:rsid w:val="00792C26"/>
    <w:rsid w:val="00792E25"/>
    <w:rsid w:val="00792EAC"/>
    <w:rsid w:val="00793199"/>
    <w:rsid w:val="007931BF"/>
    <w:rsid w:val="007931F3"/>
    <w:rsid w:val="007935E8"/>
    <w:rsid w:val="00793655"/>
    <w:rsid w:val="00793913"/>
    <w:rsid w:val="00793940"/>
    <w:rsid w:val="00793A44"/>
    <w:rsid w:val="00793C95"/>
    <w:rsid w:val="00794001"/>
    <w:rsid w:val="00794154"/>
    <w:rsid w:val="007942EC"/>
    <w:rsid w:val="0079432B"/>
    <w:rsid w:val="0079441A"/>
    <w:rsid w:val="00794565"/>
    <w:rsid w:val="007945F8"/>
    <w:rsid w:val="00794642"/>
    <w:rsid w:val="00794865"/>
    <w:rsid w:val="00794A06"/>
    <w:rsid w:val="00794C7B"/>
    <w:rsid w:val="00794C8B"/>
    <w:rsid w:val="00794E1D"/>
    <w:rsid w:val="00794EDA"/>
    <w:rsid w:val="00794EE2"/>
    <w:rsid w:val="007951C2"/>
    <w:rsid w:val="0079531F"/>
    <w:rsid w:val="00795469"/>
    <w:rsid w:val="00795729"/>
    <w:rsid w:val="007958B9"/>
    <w:rsid w:val="007959C4"/>
    <w:rsid w:val="00795C95"/>
    <w:rsid w:val="00795F65"/>
    <w:rsid w:val="00796380"/>
    <w:rsid w:val="00796435"/>
    <w:rsid w:val="00796714"/>
    <w:rsid w:val="0079684B"/>
    <w:rsid w:val="007969D5"/>
    <w:rsid w:val="00796BF3"/>
    <w:rsid w:val="00796D9E"/>
    <w:rsid w:val="00796E21"/>
    <w:rsid w:val="00796FFB"/>
    <w:rsid w:val="00797288"/>
    <w:rsid w:val="00797320"/>
    <w:rsid w:val="00797421"/>
    <w:rsid w:val="00797783"/>
    <w:rsid w:val="00797AFB"/>
    <w:rsid w:val="00797DC2"/>
    <w:rsid w:val="00797E7D"/>
    <w:rsid w:val="007A034B"/>
    <w:rsid w:val="007A04A2"/>
    <w:rsid w:val="007A099C"/>
    <w:rsid w:val="007A0EBF"/>
    <w:rsid w:val="007A0F0C"/>
    <w:rsid w:val="007A12DC"/>
    <w:rsid w:val="007A1411"/>
    <w:rsid w:val="007A15EC"/>
    <w:rsid w:val="007A17F6"/>
    <w:rsid w:val="007A1812"/>
    <w:rsid w:val="007A1AAF"/>
    <w:rsid w:val="007A1B7A"/>
    <w:rsid w:val="007A1BC3"/>
    <w:rsid w:val="007A1DE4"/>
    <w:rsid w:val="007A222C"/>
    <w:rsid w:val="007A2378"/>
    <w:rsid w:val="007A23EB"/>
    <w:rsid w:val="007A2B8F"/>
    <w:rsid w:val="007A2C34"/>
    <w:rsid w:val="007A34DB"/>
    <w:rsid w:val="007A3565"/>
    <w:rsid w:val="007A3737"/>
    <w:rsid w:val="007A380A"/>
    <w:rsid w:val="007A38EB"/>
    <w:rsid w:val="007A399B"/>
    <w:rsid w:val="007A3AF9"/>
    <w:rsid w:val="007A3E4A"/>
    <w:rsid w:val="007A3FD3"/>
    <w:rsid w:val="007A3FE6"/>
    <w:rsid w:val="007A4049"/>
    <w:rsid w:val="007A4050"/>
    <w:rsid w:val="007A40DC"/>
    <w:rsid w:val="007A40F5"/>
    <w:rsid w:val="007A46B3"/>
    <w:rsid w:val="007A483D"/>
    <w:rsid w:val="007A4A23"/>
    <w:rsid w:val="007A4ADD"/>
    <w:rsid w:val="007A4B49"/>
    <w:rsid w:val="007A4C14"/>
    <w:rsid w:val="007A4FF1"/>
    <w:rsid w:val="007A509C"/>
    <w:rsid w:val="007A529B"/>
    <w:rsid w:val="007A53B4"/>
    <w:rsid w:val="007A54C2"/>
    <w:rsid w:val="007A55BA"/>
    <w:rsid w:val="007A5720"/>
    <w:rsid w:val="007A58B0"/>
    <w:rsid w:val="007A5AF0"/>
    <w:rsid w:val="007A5B2E"/>
    <w:rsid w:val="007A5D90"/>
    <w:rsid w:val="007A5DF4"/>
    <w:rsid w:val="007A5E95"/>
    <w:rsid w:val="007A6277"/>
    <w:rsid w:val="007A63E9"/>
    <w:rsid w:val="007A665A"/>
    <w:rsid w:val="007A669F"/>
    <w:rsid w:val="007A677F"/>
    <w:rsid w:val="007A680B"/>
    <w:rsid w:val="007A6FAA"/>
    <w:rsid w:val="007A7232"/>
    <w:rsid w:val="007A72F8"/>
    <w:rsid w:val="007A733A"/>
    <w:rsid w:val="007A7465"/>
    <w:rsid w:val="007A7716"/>
    <w:rsid w:val="007A7796"/>
    <w:rsid w:val="007A7A9E"/>
    <w:rsid w:val="007A7C62"/>
    <w:rsid w:val="007A7D8F"/>
    <w:rsid w:val="007B017E"/>
    <w:rsid w:val="007B01EE"/>
    <w:rsid w:val="007B02A3"/>
    <w:rsid w:val="007B0815"/>
    <w:rsid w:val="007B083F"/>
    <w:rsid w:val="007B0C9C"/>
    <w:rsid w:val="007B0DAA"/>
    <w:rsid w:val="007B0F63"/>
    <w:rsid w:val="007B149B"/>
    <w:rsid w:val="007B1543"/>
    <w:rsid w:val="007B15DD"/>
    <w:rsid w:val="007B169B"/>
    <w:rsid w:val="007B186D"/>
    <w:rsid w:val="007B1934"/>
    <w:rsid w:val="007B1A2C"/>
    <w:rsid w:val="007B1A5C"/>
    <w:rsid w:val="007B1B66"/>
    <w:rsid w:val="007B20E6"/>
    <w:rsid w:val="007B21F7"/>
    <w:rsid w:val="007B2233"/>
    <w:rsid w:val="007B22BD"/>
    <w:rsid w:val="007B22BE"/>
    <w:rsid w:val="007B23C7"/>
    <w:rsid w:val="007B24C8"/>
    <w:rsid w:val="007B26F5"/>
    <w:rsid w:val="007B2813"/>
    <w:rsid w:val="007B283A"/>
    <w:rsid w:val="007B2995"/>
    <w:rsid w:val="007B3325"/>
    <w:rsid w:val="007B3431"/>
    <w:rsid w:val="007B34B8"/>
    <w:rsid w:val="007B35F2"/>
    <w:rsid w:val="007B364F"/>
    <w:rsid w:val="007B3874"/>
    <w:rsid w:val="007B3C47"/>
    <w:rsid w:val="007B3C6A"/>
    <w:rsid w:val="007B3DBB"/>
    <w:rsid w:val="007B3DFA"/>
    <w:rsid w:val="007B3E9D"/>
    <w:rsid w:val="007B4166"/>
    <w:rsid w:val="007B449B"/>
    <w:rsid w:val="007B4904"/>
    <w:rsid w:val="007B4942"/>
    <w:rsid w:val="007B4CAC"/>
    <w:rsid w:val="007B4CB6"/>
    <w:rsid w:val="007B50C7"/>
    <w:rsid w:val="007B5399"/>
    <w:rsid w:val="007B5556"/>
    <w:rsid w:val="007B5566"/>
    <w:rsid w:val="007B5870"/>
    <w:rsid w:val="007B5D00"/>
    <w:rsid w:val="007B614F"/>
    <w:rsid w:val="007B616B"/>
    <w:rsid w:val="007B61A9"/>
    <w:rsid w:val="007B62B2"/>
    <w:rsid w:val="007B6309"/>
    <w:rsid w:val="007B6528"/>
    <w:rsid w:val="007B6663"/>
    <w:rsid w:val="007B66B9"/>
    <w:rsid w:val="007B675B"/>
    <w:rsid w:val="007B687E"/>
    <w:rsid w:val="007B6B89"/>
    <w:rsid w:val="007B6BCB"/>
    <w:rsid w:val="007B6D29"/>
    <w:rsid w:val="007B6E0F"/>
    <w:rsid w:val="007B7539"/>
    <w:rsid w:val="007B78B8"/>
    <w:rsid w:val="007B78CB"/>
    <w:rsid w:val="007B7C0A"/>
    <w:rsid w:val="007B7DD4"/>
    <w:rsid w:val="007B7E0B"/>
    <w:rsid w:val="007C015B"/>
    <w:rsid w:val="007C0265"/>
    <w:rsid w:val="007C02E4"/>
    <w:rsid w:val="007C050D"/>
    <w:rsid w:val="007C067A"/>
    <w:rsid w:val="007C0760"/>
    <w:rsid w:val="007C0B3D"/>
    <w:rsid w:val="007C0BBC"/>
    <w:rsid w:val="007C0C31"/>
    <w:rsid w:val="007C0DB5"/>
    <w:rsid w:val="007C0FA6"/>
    <w:rsid w:val="007C131D"/>
    <w:rsid w:val="007C1697"/>
    <w:rsid w:val="007C19DE"/>
    <w:rsid w:val="007C1A57"/>
    <w:rsid w:val="007C1A8B"/>
    <w:rsid w:val="007C1EEE"/>
    <w:rsid w:val="007C2100"/>
    <w:rsid w:val="007C218D"/>
    <w:rsid w:val="007C219D"/>
    <w:rsid w:val="007C23C8"/>
    <w:rsid w:val="007C26E9"/>
    <w:rsid w:val="007C278F"/>
    <w:rsid w:val="007C29EA"/>
    <w:rsid w:val="007C2AD0"/>
    <w:rsid w:val="007C2C6D"/>
    <w:rsid w:val="007C2CD6"/>
    <w:rsid w:val="007C2DB1"/>
    <w:rsid w:val="007C31CC"/>
    <w:rsid w:val="007C331F"/>
    <w:rsid w:val="007C347C"/>
    <w:rsid w:val="007C34A4"/>
    <w:rsid w:val="007C38D0"/>
    <w:rsid w:val="007C3A95"/>
    <w:rsid w:val="007C3BDA"/>
    <w:rsid w:val="007C41B1"/>
    <w:rsid w:val="007C4271"/>
    <w:rsid w:val="007C433B"/>
    <w:rsid w:val="007C45F4"/>
    <w:rsid w:val="007C4990"/>
    <w:rsid w:val="007C4B04"/>
    <w:rsid w:val="007C50FA"/>
    <w:rsid w:val="007C518B"/>
    <w:rsid w:val="007C5459"/>
    <w:rsid w:val="007C5587"/>
    <w:rsid w:val="007C57FF"/>
    <w:rsid w:val="007C5A99"/>
    <w:rsid w:val="007C5DCB"/>
    <w:rsid w:val="007C5F76"/>
    <w:rsid w:val="007C6024"/>
    <w:rsid w:val="007C6420"/>
    <w:rsid w:val="007C6618"/>
    <w:rsid w:val="007C67D4"/>
    <w:rsid w:val="007C6BCE"/>
    <w:rsid w:val="007C6E23"/>
    <w:rsid w:val="007C716F"/>
    <w:rsid w:val="007C71F5"/>
    <w:rsid w:val="007C744A"/>
    <w:rsid w:val="007C757A"/>
    <w:rsid w:val="007C76E8"/>
    <w:rsid w:val="007C7933"/>
    <w:rsid w:val="007C7992"/>
    <w:rsid w:val="007C7A85"/>
    <w:rsid w:val="007C7AF2"/>
    <w:rsid w:val="007C7DEA"/>
    <w:rsid w:val="007D005B"/>
    <w:rsid w:val="007D02F7"/>
    <w:rsid w:val="007D04E3"/>
    <w:rsid w:val="007D0527"/>
    <w:rsid w:val="007D0546"/>
    <w:rsid w:val="007D0674"/>
    <w:rsid w:val="007D06A9"/>
    <w:rsid w:val="007D0897"/>
    <w:rsid w:val="007D0CE0"/>
    <w:rsid w:val="007D0E89"/>
    <w:rsid w:val="007D0FAD"/>
    <w:rsid w:val="007D1245"/>
    <w:rsid w:val="007D12D7"/>
    <w:rsid w:val="007D1607"/>
    <w:rsid w:val="007D1812"/>
    <w:rsid w:val="007D1897"/>
    <w:rsid w:val="007D1A48"/>
    <w:rsid w:val="007D1D99"/>
    <w:rsid w:val="007D1F7E"/>
    <w:rsid w:val="007D212A"/>
    <w:rsid w:val="007D2447"/>
    <w:rsid w:val="007D299B"/>
    <w:rsid w:val="007D2B15"/>
    <w:rsid w:val="007D2CE9"/>
    <w:rsid w:val="007D3617"/>
    <w:rsid w:val="007D364F"/>
    <w:rsid w:val="007D36A8"/>
    <w:rsid w:val="007D3771"/>
    <w:rsid w:val="007D3888"/>
    <w:rsid w:val="007D3993"/>
    <w:rsid w:val="007D3C47"/>
    <w:rsid w:val="007D3D67"/>
    <w:rsid w:val="007D3FAB"/>
    <w:rsid w:val="007D4083"/>
    <w:rsid w:val="007D414A"/>
    <w:rsid w:val="007D41EE"/>
    <w:rsid w:val="007D424D"/>
    <w:rsid w:val="007D4352"/>
    <w:rsid w:val="007D4643"/>
    <w:rsid w:val="007D4661"/>
    <w:rsid w:val="007D46B5"/>
    <w:rsid w:val="007D492C"/>
    <w:rsid w:val="007D4BF0"/>
    <w:rsid w:val="007D5345"/>
    <w:rsid w:val="007D53B9"/>
    <w:rsid w:val="007D541F"/>
    <w:rsid w:val="007D5507"/>
    <w:rsid w:val="007D57A2"/>
    <w:rsid w:val="007D5B05"/>
    <w:rsid w:val="007D5C61"/>
    <w:rsid w:val="007D5F34"/>
    <w:rsid w:val="007D5FFC"/>
    <w:rsid w:val="007D60AB"/>
    <w:rsid w:val="007D622F"/>
    <w:rsid w:val="007D6250"/>
    <w:rsid w:val="007D62C1"/>
    <w:rsid w:val="007D631A"/>
    <w:rsid w:val="007D65C8"/>
    <w:rsid w:val="007D662A"/>
    <w:rsid w:val="007D6710"/>
    <w:rsid w:val="007D67AB"/>
    <w:rsid w:val="007D694D"/>
    <w:rsid w:val="007D69D0"/>
    <w:rsid w:val="007D69EF"/>
    <w:rsid w:val="007D6D77"/>
    <w:rsid w:val="007D6EC5"/>
    <w:rsid w:val="007D6FAE"/>
    <w:rsid w:val="007D718E"/>
    <w:rsid w:val="007D731F"/>
    <w:rsid w:val="007D761D"/>
    <w:rsid w:val="007D7631"/>
    <w:rsid w:val="007D7AEF"/>
    <w:rsid w:val="007D7B26"/>
    <w:rsid w:val="007D7B44"/>
    <w:rsid w:val="007D7DCD"/>
    <w:rsid w:val="007E07AF"/>
    <w:rsid w:val="007E09C9"/>
    <w:rsid w:val="007E09EE"/>
    <w:rsid w:val="007E09F7"/>
    <w:rsid w:val="007E0C49"/>
    <w:rsid w:val="007E0C8A"/>
    <w:rsid w:val="007E0DE6"/>
    <w:rsid w:val="007E10B4"/>
    <w:rsid w:val="007E1634"/>
    <w:rsid w:val="007E16E7"/>
    <w:rsid w:val="007E1CBE"/>
    <w:rsid w:val="007E23E8"/>
    <w:rsid w:val="007E25D4"/>
    <w:rsid w:val="007E2981"/>
    <w:rsid w:val="007E2ADC"/>
    <w:rsid w:val="007E2E7D"/>
    <w:rsid w:val="007E31A3"/>
    <w:rsid w:val="007E31D8"/>
    <w:rsid w:val="007E3635"/>
    <w:rsid w:val="007E3687"/>
    <w:rsid w:val="007E38ED"/>
    <w:rsid w:val="007E3A84"/>
    <w:rsid w:val="007E3B4D"/>
    <w:rsid w:val="007E3CBB"/>
    <w:rsid w:val="007E3CDD"/>
    <w:rsid w:val="007E3D82"/>
    <w:rsid w:val="007E3E11"/>
    <w:rsid w:val="007E41F1"/>
    <w:rsid w:val="007E43B6"/>
    <w:rsid w:val="007E43CE"/>
    <w:rsid w:val="007E4488"/>
    <w:rsid w:val="007E51E8"/>
    <w:rsid w:val="007E532E"/>
    <w:rsid w:val="007E536F"/>
    <w:rsid w:val="007E53B0"/>
    <w:rsid w:val="007E53BB"/>
    <w:rsid w:val="007E5739"/>
    <w:rsid w:val="007E5AAA"/>
    <w:rsid w:val="007E5D3E"/>
    <w:rsid w:val="007E5E08"/>
    <w:rsid w:val="007E5EB6"/>
    <w:rsid w:val="007E60C9"/>
    <w:rsid w:val="007E616E"/>
    <w:rsid w:val="007E653E"/>
    <w:rsid w:val="007E65E8"/>
    <w:rsid w:val="007E6886"/>
    <w:rsid w:val="007E698B"/>
    <w:rsid w:val="007E6D46"/>
    <w:rsid w:val="007E6D94"/>
    <w:rsid w:val="007E6FF6"/>
    <w:rsid w:val="007E7038"/>
    <w:rsid w:val="007E7204"/>
    <w:rsid w:val="007E72C7"/>
    <w:rsid w:val="007E779E"/>
    <w:rsid w:val="007E7871"/>
    <w:rsid w:val="007E78CF"/>
    <w:rsid w:val="007E7A91"/>
    <w:rsid w:val="007E7D37"/>
    <w:rsid w:val="007F0024"/>
    <w:rsid w:val="007F02B2"/>
    <w:rsid w:val="007F03EE"/>
    <w:rsid w:val="007F07D8"/>
    <w:rsid w:val="007F0808"/>
    <w:rsid w:val="007F08D6"/>
    <w:rsid w:val="007F098E"/>
    <w:rsid w:val="007F0A13"/>
    <w:rsid w:val="007F0E43"/>
    <w:rsid w:val="007F0F08"/>
    <w:rsid w:val="007F125C"/>
    <w:rsid w:val="007F14DE"/>
    <w:rsid w:val="007F15E9"/>
    <w:rsid w:val="007F16FE"/>
    <w:rsid w:val="007F1748"/>
    <w:rsid w:val="007F19E4"/>
    <w:rsid w:val="007F1DEB"/>
    <w:rsid w:val="007F21CE"/>
    <w:rsid w:val="007F24B4"/>
    <w:rsid w:val="007F25D3"/>
    <w:rsid w:val="007F27C9"/>
    <w:rsid w:val="007F2914"/>
    <w:rsid w:val="007F2985"/>
    <w:rsid w:val="007F30BB"/>
    <w:rsid w:val="007F33BA"/>
    <w:rsid w:val="007F38E0"/>
    <w:rsid w:val="007F3A2F"/>
    <w:rsid w:val="007F3C05"/>
    <w:rsid w:val="007F3C1C"/>
    <w:rsid w:val="007F3C45"/>
    <w:rsid w:val="007F3CA1"/>
    <w:rsid w:val="007F3CE1"/>
    <w:rsid w:val="007F3FAD"/>
    <w:rsid w:val="007F405E"/>
    <w:rsid w:val="007F4083"/>
    <w:rsid w:val="007F41B5"/>
    <w:rsid w:val="007F4619"/>
    <w:rsid w:val="007F4654"/>
    <w:rsid w:val="007F46DD"/>
    <w:rsid w:val="007F47EB"/>
    <w:rsid w:val="007F4A1A"/>
    <w:rsid w:val="007F4CB5"/>
    <w:rsid w:val="007F4EAF"/>
    <w:rsid w:val="007F4F83"/>
    <w:rsid w:val="007F508A"/>
    <w:rsid w:val="007F559F"/>
    <w:rsid w:val="007F55A6"/>
    <w:rsid w:val="007F5654"/>
    <w:rsid w:val="007F5869"/>
    <w:rsid w:val="007F5F7C"/>
    <w:rsid w:val="007F6307"/>
    <w:rsid w:val="007F63C8"/>
    <w:rsid w:val="007F6577"/>
    <w:rsid w:val="007F66B3"/>
    <w:rsid w:val="007F683D"/>
    <w:rsid w:val="007F6A50"/>
    <w:rsid w:val="007F6CC3"/>
    <w:rsid w:val="007F74FE"/>
    <w:rsid w:val="007F75DF"/>
    <w:rsid w:val="007F7788"/>
    <w:rsid w:val="007F7B0D"/>
    <w:rsid w:val="007F7CCE"/>
    <w:rsid w:val="007F7CE2"/>
    <w:rsid w:val="007F7D07"/>
    <w:rsid w:val="007F7D3A"/>
    <w:rsid w:val="008004E6"/>
    <w:rsid w:val="00800735"/>
    <w:rsid w:val="00800A2F"/>
    <w:rsid w:val="00800B7E"/>
    <w:rsid w:val="00800D98"/>
    <w:rsid w:val="00801066"/>
    <w:rsid w:val="00801156"/>
    <w:rsid w:val="00801229"/>
    <w:rsid w:val="00801366"/>
    <w:rsid w:val="008016B7"/>
    <w:rsid w:val="00801900"/>
    <w:rsid w:val="00801A13"/>
    <w:rsid w:val="00801A1F"/>
    <w:rsid w:val="00801DA9"/>
    <w:rsid w:val="00801F66"/>
    <w:rsid w:val="0080223A"/>
    <w:rsid w:val="00802263"/>
    <w:rsid w:val="008022BE"/>
    <w:rsid w:val="00802387"/>
    <w:rsid w:val="008024E9"/>
    <w:rsid w:val="0080267B"/>
    <w:rsid w:val="0080271B"/>
    <w:rsid w:val="00802787"/>
    <w:rsid w:val="008027A6"/>
    <w:rsid w:val="0080298A"/>
    <w:rsid w:val="00802AC8"/>
    <w:rsid w:val="00802CC4"/>
    <w:rsid w:val="00803388"/>
    <w:rsid w:val="008035BD"/>
    <w:rsid w:val="0080390B"/>
    <w:rsid w:val="008039DB"/>
    <w:rsid w:val="00803A54"/>
    <w:rsid w:val="00803BAB"/>
    <w:rsid w:val="00803ECF"/>
    <w:rsid w:val="00803EDB"/>
    <w:rsid w:val="00803F2C"/>
    <w:rsid w:val="00803F4F"/>
    <w:rsid w:val="00804110"/>
    <w:rsid w:val="0080441B"/>
    <w:rsid w:val="0080482A"/>
    <w:rsid w:val="00804BB3"/>
    <w:rsid w:val="00804C42"/>
    <w:rsid w:val="00804CDF"/>
    <w:rsid w:val="00804E13"/>
    <w:rsid w:val="0080500C"/>
    <w:rsid w:val="0080528A"/>
    <w:rsid w:val="008055FF"/>
    <w:rsid w:val="00805A17"/>
    <w:rsid w:val="00805ADF"/>
    <w:rsid w:val="00805EE8"/>
    <w:rsid w:val="00805F3E"/>
    <w:rsid w:val="008062EE"/>
    <w:rsid w:val="00806448"/>
    <w:rsid w:val="00806550"/>
    <w:rsid w:val="00806767"/>
    <w:rsid w:val="0080682C"/>
    <w:rsid w:val="00806B21"/>
    <w:rsid w:val="00806D75"/>
    <w:rsid w:val="0080733F"/>
    <w:rsid w:val="008073E8"/>
    <w:rsid w:val="0080776F"/>
    <w:rsid w:val="0080796D"/>
    <w:rsid w:val="008079EC"/>
    <w:rsid w:val="00807B82"/>
    <w:rsid w:val="00807CA0"/>
    <w:rsid w:val="00807D1E"/>
    <w:rsid w:val="00807D7D"/>
    <w:rsid w:val="00807F04"/>
    <w:rsid w:val="00807F44"/>
    <w:rsid w:val="00810099"/>
    <w:rsid w:val="00810252"/>
    <w:rsid w:val="008103F8"/>
    <w:rsid w:val="00810494"/>
    <w:rsid w:val="008105D9"/>
    <w:rsid w:val="00810756"/>
    <w:rsid w:val="00810A78"/>
    <w:rsid w:val="008111C6"/>
    <w:rsid w:val="008112B7"/>
    <w:rsid w:val="008114A6"/>
    <w:rsid w:val="008114DC"/>
    <w:rsid w:val="0081158D"/>
    <w:rsid w:val="008115C7"/>
    <w:rsid w:val="00811734"/>
    <w:rsid w:val="0081181D"/>
    <w:rsid w:val="0081188D"/>
    <w:rsid w:val="00811E1A"/>
    <w:rsid w:val="00812236"/>
    <w:rsid w:val="00812478"/>
    <w:rsid w:val="00812668"/>
    <w:rsid w:val="00812ADF"/>
    <w:rsid w:val="00812C23"/>
    <w:rsid w:val="00812E93"/>
    <w:rsid w:val="00813030"/>
    <w:rsid w:val="008130CE"/>
    <w:rsid w:val="008130E9"/>
    <w:rsid w:val="008133FA"/>
    <w:rsid w:val="00813461"/>
    <w:rsid w:val="008137F2"/>
    <w:rsid w:val="00813A5C"/>
    <w:rsid w:val="00813B11"/>
    <w:rsid w:val="00813E0B"/>
    <w:rsid w:val="00813F94"/>
    <w:rsid w:val="00814122"/>
    <w:rsid w:val="008143B6"/>
    <w:rsid w:val="00814581"/>
    <w:rsid w:val="00814864"/>
    <w:rsid w:val="00814AEE"/>
    <w:rsid w:val="00814B81"/>
    <w:rsid w:val="00814FB9"/>
    <w:rsid w:val="008151AE"/>
    <w:rsid w:val="00815208"/>
    <w:rsid w:val="00815989"/>
    <w:rsid w:val="00815BB9"/>
    <w:rsid w:val="00815C39"/>
    <w:rsid w:val="00815D5D"/>
    <w:rsid w:val="00816031"/>
    <w:rsid w:val="008160E0"/>
    <w:rsid w:val="00816106"/>
    <w:rsid w:val="00816388"/>
    <w:rsid w:val="008163AC"/>
    <w:rsid w:val="00816411"/>
    <w:rsid w:val="008168D8"/>
    <w:rsid w:val="0081709E"/>
    <w:rsid w:val="008171A5"/>
    <w:rsid w:val="008172E2"/>
    <w:rsid w:val="008172F2"/>
    <w:rsid w:val="00817399"/>
    <w:rsid w:val="008175EB"/>
    <w:rsid w:val="00817659"/>
    <w:rsid w:val="008177CE"/>
    <w:rsid w:val="0081783B"/>
    <w:rsid w:val="008178B8"/>
    <w:rsid w:val="008178ED"/>
    <w:rsid w:val="00817CB9"/>
    <w:rsid w:val="00817DB4"/>
    <w:rsid w:val="00817E72"/>
    <w:rsid w:val="008200E8"/>
    <w:rsid w:val="00820557"/>
    <w:rsid w:val="0082065D"/>
    <w:rsid w:val="008207C6"/>
    <w:rsid w:val="008208FA"/>
    <w:rsid w:val="00820DD4"/>
    <w:rsid w:val="00821335"/>
    <w:rsid w:val="008216AA"/>
    <w:rsid w:val="008217E4"/>
    <w:rsid w:val="00821880"/>
    <w:rsid w:val="0082196C"/>
    <w:rsid w:val="008219B1"/>
    <w:rsid w:val="00821D0C"/>
    <w:rsid w:val="00821D60"/>
    <w:rsid w:val="00821E29"/>
    <w:rsid w:val="00821F2E"/>
    <w:rsid w:val="00822259"/>
    <w:rsid w:val="0082237B"/>
    <w:rsid w:val="00822543"/>
    <w:rsid w:val="008225F8"/>
    <w:rsid w:val="0082260B"/>
    <w:rsid w:val="008229E7"/>
    <w:rsid w:val="008229F7"/>
    <w:rsid w:val="00822A7A"/>
    <w:rsid w:val="00822BE5"/>
    <w:rsid w:val="00822F3B"/>
    <w:rsid w:val="00822F65"/>
    <w:rsid w:val="0082304F"/>
    <w:rsid w:val="0082305E"/>
    <w:rsid w:val="008230BE"/>
    <w:rsid w:val="008232E8"/>
    <w:rsid w:val="008234DC"/>
    <w:rsid w:val="0082357B"/>
    <w:rsid w:val="008235EA"/>
    <w:rsid w:val="00823B08"/>
    <w:rsid w:val="00823BB8"/>
    <w:rsid w:val="00823D30"/>
    <w:rsid w:val="00823EE9"/>
    <w:rsid w:val="00823FEA"/>
    <w:rsid w:val="00824019"/>
    <w:rsid w:val="0082402A"/>
    <w:rsid w:val="008242C1"/>
    <w:rsid w:val="008242D1"/>
    <w:rsid w:val="008245C7"/>
    <w:rsid w:val="00824814"/>
    <w:rsid w:val="008248CE"/>
    <w:rsid w:val="00824937"/>
    <w:rsid w:val="00824964"/>
    <w:rsid w:val="008253C3"/>
    <w:rsid w:val="008256C5"/>
    <w:rsid w:val="008259BE"/>
    <w:rsid w:val="00825B97"/>
    <w:rsid w:val="00825C71"/>
    <w:rsid w:val="00826399"/>
    <w:rsid w:val="00826446"/>
    <w:rsid w:val="008264A3"/>
    <w:rsid w:val="008264C1"/>
    <w:rsid w:val="00826528"/>
    <w:rsid w:val="0082677B"/>
    <w:rsid w:val="008267C3"/>
    <w:rsid w:val="008269BE"/>
    <w:rsid w:val="00826AAF"/>
    <w:rsid w:val="00826BB1"/>
    <w:rsid w:val="00826BC9"/>
    <w:rsid w:val="00826BE6"/>
    <w:rsid w:val="00826D4F"/>
    <w:rsid w:val="00826DF0"/>
    <w:rsid w:val="00826E17"/>
    <w:rsid w:val="00826F8F"/>
    <w:rsid w:val="00827210"/>
    <w:rsid w:val="008275CF"/>
    <w:rsid w:val="008276AE"/>
    <w:rsid w:val="008276EB"/>
    <w:rsid w:val="00827ED4"/>
    <w:rsid w:val="0083021B"/>
    <w:rsid w:val="008304E0"/>
    <w:rsid w:val="00830862"/>
    <w:rsid w:val="008308F3"/>
    <w:rsid w:val="00830FD8"/>
    <w:rsid w:val="00831104"/>
    <w:rsid w:val="0083122D"/>
    <w:rsid w:val="00831300"/>
    <w:rsid w:val="008314FF"/>
    <w:rsid w:val="00831729"/>
    <w:rsid w:val="00831A3E"/>
    <w:rsid w:val="00831E4E"/>
    <w:rsid w:val="00831E62"/>
    <w:rsid w:val="008323F3"/>
    <w:rsid w:val="0083273F"/>
    <w:rsid w:val="008328C2"/>
    <w:rsid w:val="00832C66"/>
    <w:rsid w:val="00832CEB"/>
    <w:rsid w:val="00832E70"/>
    <w:rsid w:val="00832F34"/>
    <w:rsid w:val="0083321C"/>
    <w:rsid w:val="008332C3"/>
    <w:rsid w:val="00833456"/>
    <w:rsid w:val="00833589"/>
    <w:rsid w:val="0083390B"/>
    <w:rsid w:val="00833912"/>
    <w:rsid w:val="00833FC6"/>
    <w:rsid w:val="00834381"/>
    <w:rsid w:val="00834613"/>
    <w:rsid w:val="0083464C"/>
    <w:rsid w:val="00834928"/>
    <w:rsid w:val="00834A4B"/>
    <w:rsid w:val="00834EC0"/>
    <w:rsid w:val="0083501C"/>
    <w:rsid w:val="008352ED"/>
    <w:rsid w:val="0083537A"/>
    <w:rsid w:val="00835549"/>
    <w:rsid w:val="00835975"/>
    <w:rsid w:val="008359AA"/>
    <w:rsid w:val="008359D8"/>
    <w:rsid w:val="008359ED"/>
    <w:rsid w:val="00835C46"/>
    <w:rsid w:val="00835D3B"/>
    <w:rsid w:val="00835F73"/>
    <w:rsid w:val="00836654"/>
    <w:rsid w:val="00836722"/>
    <w:rsid w:val="00836A2C"/>
    <w:rsid w:val="00836DD5"/>
    <w:rsid w:val="00837124"/>
    <w:rsid w:val="008378AA"/>
    <w:rsid w:val="008379A9"/>
    <w:rsid w:val="00837E78"/>
    <w:rsid w:val="00837EFB"/>
    <w:rsid w:val="0084020E"/>
    <w:rsid w:val="0084025C"/>
    <w:rsid w:val="0084059B"/>
    <w:rsid w:val="00840BDA"/>
    <w:rsid w:val="00840CC5"/>
    <w:rsid w:val="00840D8E"/>
    <w:rsid w:val="00840E4B"/>
    <w:rsid w:val="008412BA"/>
    <w:rsid w:val="00841301"/>
    <w:rsid w:val="008416E3"/>
    <w:rsid w:val="008418A4"/>
    <w:rsid w:val="0084194F"/>
    <w:rsid w:val="00841EBD"/>
    <w:rsid w:val="00841FC0"/>
    <w:rsid w:val="00842105"/>
    <w:rsid w:val="00842231"/>
    <w:rsid w:val="008423E6"/>
    <w:rsid w:val="00842471"/>
    <w:rsid w:val="008425D2"/>
    <w:rsid w:val="0084268A"/>
    <w:rsid w:val="008426A3"/>
    <w:rsid w:val="00842A24"/>
    <w:rsid w:val="00842A31"/>
    <w:rsid w:val="00842B7C"/>
    <w:rsid w:val="00842C9F"/>
    <w:rsid w:val="008432FA"/>
    <w:rsid w:val="008433B4"/>
    <w:rsid w:val="008435E4"/>
    <w:rsid w:val="0084392A"/>
    <w:rsid w:val="008439BC"/>
    <w:rsid w:val="00843A7A"/>
    <w:rsid w:val="00843B29"/>
    <w:rsid w:val="00843D06"/>
    <w:rsid w:val="00843EF7"/>
    <w:rsid w:val="00843F2A"/>
    <w:rsid w:val="00844110"/>
    <w:rsid w:val="008441DE"/>
    <w:rsid w:val="00844230"/>
    <w:rsid w:val="008443C9"/>
    <w:rsid w:val="008449EE"/>
    <w:rsid w:val="00844A1F"/>
    <w:rsid w:val="00844BC6"/>
    <w:rsid w:val="00844C50"/>
    <w:rsid w:val="00844CB7"/>
    <w:rsid w:val="00844D4F"/>
    <w:rsid w:val="00845087"/>
    <w:rsid w:val="008452FE"/>
    <w:rsid w:val="00845833"/>
    <w:rsid w:val="008458CC"/>
    <w:rsid w:val="0084592D"/>
    <w:rsid w:val="00845A1F"/>
    <w:rsid w:val="00845A25"/>
    <w:rsid w:val="00845BAA"/>
    <w:rsid w:val="00845C3C"/>
    <w:rsid w:val="00845CA4"/>
    <w:rsid w:val="00845DC8"/>
    <w:rsid w:val="00845DE1"/>
    <w:rsid w:val="00845E45"/>
    <w:rsid w:val="00846068"/>
    <w:rsid w:val="0084609B"/>
    <w:rsid w:val="00846188"/>
    <w:rsid w:val="0084633E"/>
    <w:rsid w:val="0084657C"/>
    <w:rsid w:val="008469C4"/>
    <w:rsid w:val="00846AA1"/>
    <w:rsid w:val="00846ADA"/>
    <w:rsid w:val="00846B12"/>
    <w:rsid w:val="00846C4A"/>
    <w:rsid w:val="00846D99"/>
    <w:rsid w:val="00846F4D"/>
    <w:rsid w:val="00846F6A"/>
    <w:rsid w:val="008470B4"/>
    <w:rsid w:val="0084743A"/>
    <w:rsid w:val="0084757B"/>
    <w:rsid w:val="0084788C"/>
    <w:rsid w:val="008478D7"/>
    <w:rsid w:val="00847A8F"/>
    <w:rsid w:val="00847B19"/>
    <w:rsid w:val="00847DC9"/>
    <w:rsid w:val="0085000C"/>
    <w:rsid w:val="008500CF"/>
    <w:rsid w:val="008501EE"/>
    <w:rsid w:val="00850481"/>
    <w:rsid w:val="00850594"/>
    <w:rsid w:val="008506C6"/>
    <w:rsid w:val="0085070E"/>
    <w:rsid w:val="008507AA"/>
    <w:rsid w:val="008508F6"/>
    <w:rsid w:val="00850A0D"/>
    <w:rsid w:val="00850AE0"/>
    <w:rsid w:val="00850AEE"/>
    <w:rsid w:val="00850B80"/>
    <w:rsid w:val="00850C4A"/>
    <w:rsid w:val="00850D15"/>
    <w:rsid w:val="00850F08"/>
    <w:rsid w:val="00850F18"/>
    <w:rsid w:val="00850F28"/>
    <w:rsid w:val="00850F63"/>
    <w:rsid w:val="0085109B"/>
    <w:rsid w:val="00851154"/>
    <w:rsid w:val="00851318"/>
    <w:rsid w:val="00851327"/>
    <w:rsid w:val="008513A6"/>
    <w:rsid w:val="008519B2"/>
    <w:rsid w:val="00851A28"/>
    <w:rsid w:val="00851AAA"/>
    <w:rsid w:val="00851AFF"/>
    <w:rsid w:val="00851B00"/>
    <w:rsid w:val="00851B01"/>
    <w:rsid w:val="00851CD2"/>
    <w:rsid w:val="00851D3A"/>
    <w:rsid w:val="00851EED"/>
    <w:rsid w:val="0085206E"/>
    <w:rsid w:val="0085210B"/>
    <w:rsid w:val="00852146"/>
    <w:rsid w:val="0085220F"/>
    <w:rsid w:val="008522F2"/>
    <w:rsid w:val="0085244D"/>
    <w:rsid w:val="008525DD"/>
    <w:rsid w:val="008525F0"/>
    <w:rsid w:val="00852AC5"/>
    <w:rsid w:val="00852C4F"/>
    <w:rsid w:val="00852D59"/>
    <w:rsid w:val="00852ECF"/>
    <w:rsid w:val="00853223"/>
    <w:rsid w:val="00853575"/>
    <w:rsid w:val="008535D2"/>
    <w:rsid w:val="0085363C"/>
    <w:rsid w:val="00853648"/>
    <w:rsid w:val="00853727"/>
    <w:rsid w:val="00853776"/>
    <w:rsid w:val="00853C1A"/>
    <w:rsid w:val="00853CD9"/>
    <w:rsid w:val="00853D6C"/>
    <w:rsid w:val="00853F7A"/>
    <w:rsid w:val="00853F88"/>
    <w:rsid w:val="008543B5"/>
    <w:rsid w:val="0085468F"/>
    <w:rsid w:val="008546E8"/>
    <w:rsid w:val="008548B1"/>
    <w:rsid w:val="008548C2"/>
    <w:rsid w:val="00854937"/>
    <w:rsid w:val="00854BD4"/>
    <w:rsid w:val="00854CF0"/>
    <w:rsid w:val="00854FD3"/>
    <w:rsid w:val="00855029"/>
    <w:rsid w:val="008550BC"/>
    <w:rsid w:val="00855276"/>
    <w:rsid w:val="00855997"/>
    <w:rsid w:val="00855B75"/>
    <w:rsid w:val="00855BC6"/>
    <w:rsid w:val="00855D6F"/>
    <w:rsid w:val="00856035"/>
    <w:rsid w:val="008560B3"/>
    <w:rsid w:val="0085640C"/>
    <w:rsid w:val="00856416"/>
    <w:rsid w:val="00856589"/>
    <w:rsid w:val="00856A62"/>
    <w:rsid w:val="00856AA9"/>
    <w:rsid w:val="00856EF3"/>
    <w:rsid w:val="00856F24"/>
    <w:rsid w:val="00857079"/>
    <w:rsid w:val="008574B1"/>
    <w:rsid w:val="00857611"/>
    <w:rsid w:val="00857BFC"/>
    <w:rsid w:val="00857C6B"/>
    <w:rsid w:val="00857EB3"/>
    <w:rsid w:val="0086025D"/>
    <w:rsid w:val="008602EC"/>
    <w:rsid w:val="00860358"/>
    <w:rsid w:val="0086037A"/>
    <w:rsid w:val="008603CD"/>
    <w:rsid w:val="008604C9"/>
    <w:rsid w:val="008605B7"/>
    <w:rsid w:val="00860B20"/>
    <w:rsid w:val="00860C78"/>
    <w:rsid w:val="00860F32"/>
    <w:rsid w:val="008613A9"/>
    <w:rsid w:val="00861404"/>
    <w:rsid w:val="00861722"/>
    <w:rsid w:val="0086182E"/>
    <w:rsid w:val="00861844"/>
    <w:rsid w:val="008618FB"/>
    <w:rsid w:val="00861A03"/>
    <w:rsid w:val="00861A27"/>
    <w:rsid w:val="00861C8F"/>
    <w:rsid w:val="00861C9A"/>
    <w:rsid w:val="00861CB1"/>
    <w:rsid w:val="00862039"/>
    <w:rsid w:val="00862208"/>
    <w:rsid w:val="008622AB"/>
    <w:rsid w:val="0086255F"/>
    <w:rsid w:val="00862597"/>
    <w:rsid w:val="008625FE"/>
    <w:rsid w:val="0086261E"/>
    <w:rsid w:val="00862C56"/>
    <w:rsid w:val="00862F1B"/>
    <w:rsid w:val="008632F3"/>
    <w:rsid w:val="00863522"/>
    <w:rsid w:val="0086399A"/>
    <w:rsid w:val="00863D3C"/>
    <w:rsid w:val="00863F77"/>
    <w:rsid w:val="008643FD"/>
    <w:rsid w:val="0086484C"/>
    <w:rsid w:val="00864EA6"/>
    <w:rsid w:val="00864F75"/>
    <w:rsid w:val="00865261"/>
    <w:rsid w:val="00865488"/>
    <w:rsid w:val="00865B3D"/>
    <w:rsid w:val="00865B47"/>
    <w:rsid w:val="00865F89"/>
    <w:rsid w:val="00866092"/>
    <w:rsid w:val="00866194"/>
    <w:rsid w:val="0086621D"/>
    <w:rsid w:val="008667F5"/>
    <w:rsid w:val="00866BFD"/>
    <w:rsid w:val="00866E2E"/>
    <w:rsid w:val="00866E99"/>
    <w:rsid w:val="00866F0B"/>
    <w:rsid w:val="0086756E"/>
    <w:rsid w:val="008678FB"/>
    <w:rsid w:val="0086793B"/>
    <w:rsid w:val="00867E42"/>
    <w:rsid w:val="00867F88"/>
    <w:rsid w:val="00870557"/>
    <w:rsid w:val="0087064A"/>
    <w:rsid w:val="008708BD"/>
    <w:rsid w:val="00870A1F"/>
    <w:rsid w:val="00870B5D"/>
    <w:rsid w:val="00870B65"/>
    <w:rsid w:val="00870C0F"/>
    <w:rsid w:val="00870C7F"/>
    <w:rsid w:val="00870E6B"/>
    <w:rsid w:val="0087101B"/>
    <w:rsid w:val="00871424"/>
    <w:rsid w:val="008714C2"/>
    <w:rsid w:val="008715BA"/>
    <w:rsid w:val="008718F7"/>
    <w:rsid w:val="00871F5D"/>
    <w:rsid w:val="0087206C"/>
    <w:rsid w:val="00872148"/>
    <w:rsid w:val="00872163"/>
    <w:rsid w:val="00872290"/>
    <w:rsid w:val="008723B7"/>
    <w:rsid w:val="0087250D"/>
    <w:rsid w:val="0087254A"/>
    <w:rsid w:val="00872551"/>
    <w:rsid w:val="00872646"/>
    <w:rsid w:val="0087271C"/>
    <w:rsid w:val="0087282D"/>
    <w:rsid w:val="00872952"/>
    <w:rsid w:val="00872A05"/>
    <w:rsid w:val="00872AFD"/>
    <w:rsid w:val="00872C13"/>
    <w:rsid w:val="00872C1E"/>
    <w:rsid w:val="00872EF4"/>
    <w:rsid w:val="00872FD5"/>
    <w:rsid w:val="0087312D"/>
    <w:rsid w:val="008738E6"/>
    <w:rsid w:val="00873A16"/>
    <w:rsid w:val="00873A6F"/>
    <w:rsid w:val="00873CDA"/>
    <w:rsid w:val="00873D83"/>
    <w:rsid w:val="00874840"/>
    <w:rsid w:val="008748FA"/>
    <w:rsid w:val="00874A4E"/>
    <w:rsid w:val="00874A63"/>
    <w:rsid w:val="00874BA4"/>
    <w:rsid w:val="00874C92"/>
    <w:rsid w:val="0087529A"/>
    <w:rsid w:val="008752D7"/>
    <w:rsid w:val="00875355"/>
    <w:rsid w:val="00875582"/>
    <w:rsid w:val="0087559A"/>
    <w:rsid w:val="008755B2"/>
    <w:rsid w:val="0087597B"/>
    <w:rsid w:val="00875AE5"/>
    <w:rsid w:val="00875B5D"/>
    <w:rsid w:val="00875CF9"/>
    <w:rsid w:val="00875F65"/>
    <w:rsid w:val="008761C6"/>
    <w:rsid w:val="00876355"/>
    <w:rsid w:val="00876366"/>
    <w:rsid w:val="008764B1"/>
    <w:rsid w:val="00876552"/>
    <w:rsid w:val="008765F8"/>
    <w:rsid w:val="0087683D"/>
    <w:rsid w:val="008769B9"/>
    <w:rsid w:val="00876ADA"/>
    <w:rsid w:val="00876F98"/>
    <w:rsid w:val="008770CA"/>
    <w:rsid w:val="008771E0"/>
    <w:rsid w:val="00877229"/>
    <w:rsid w:val="0087737F"/>
    <w:rsid w:val="008777C0"/>
    <w:rsid w:val="00877A49"/>
    <w:rsid w:val="00877A8C"/>
    <w:rsid w:val="00877BFD"/>
    <w:rsid w:val="00877D85"/>
    <w:rsid w:val="008800EE"/>
    <w:rsid w:val="008801BB"/>
    <w:rsid w:val="0088034B"/>
    <w:rsid w:val="00880B19"/>
    <w:rsid w:val="00880BD8"/>
    <w:rsid w:val="008810DA"/>
    <w:rsid w:val="0088118D"/>
    <w:rsid w:val="00881739"/>
    <w:rsid w:val="00881BC4"/>
    <w:rsid w:val="00881C76"/>
    <w:rsid w:val="00882039"/>
    <w:rsid w:val="00882087"/>
    <w:rsid w:val="00882119"/>
    <w:rsid w:val="0088227D"/>
    <w:rsid w:val="008824A7"/>
    <w:rsid w:val="008824EE"/>
    <w:rsid w:val="0088258A"/>
    <w:rsid w:val="008827C6"/>
    <w:rsid w:val="00883163"/>
    <w:rsid w:val="0088323E"/>
    <w:rsid w:val="0088329E"/>
    <w:rsid w:val="008832DA"/>
    <w:rsid w:val="0088395E"/>
    <w:rsid w:val="00883B8A"/>
    <w:rsid w:val="00883C9F"/>
    <w:rsid w:val="0088401F"/>
    <w:rsid w:val="008842B9"/>
    <w:rsid w:val="0088438E"/>
    <w:rsid w:val="008848D2"/>
    <w:rsid w:val="0088495D"/>
    <w:rsid w:val="008849D5"/>
    <w:rsid w:val="00884A83"/>
    <w:rsid w:val="00884AC5"/>
    <w:rsid w:val="00884BC5"/>
    <w:rsid w:val="00884C24"/>
    <w:rsid w:val="00884C46"/>
    <w:rsid w:val="00884CA2"/>
    <w:rsid w:val="00884F47"/>
    <w:rsid w:val="00884F55"/>
    <w:rsid w:val="00884F6F"/>
    <w:rsid w:val="008850C7"/>
    <w:rsid w:val="00885191"/>
    <w:rsid w:val="008855C6"/>
    <w:rsid w:val="008856D7"/>
    <w:rsid w:val="00885987"/>
    <w:rsid w:val="00885A65"/>
    <w:rsid w:val="00885C2D"/>
    <w:rsid w:val="00885FF3"/>
    <w:rsid w:val="00886495"/>
    <w:rsid w:val="0088657E"/>
    <w:rsid w:val="00886965"/>
    <w:rsid w:val="00886D4D"/>
    <w:rsid w:val="00886E55"/>
    <w:rsid w:val="00886FEF"/>
    <w:rsid w:val="008870B8"/>
    <w:rsid w:val="008870E3"/>
    <w:rsid w:val="008873D2"/>
    <w:rsid w:val="008876DC"/>
    <w:rsid w:val="00887781"/>
    <w:rsid w:val="00887856"/>
    <w:rsid w:val="00887B9B"/>
    <w:rsid w:val="00887D88"/>
    <w:rsid w:val="00890249"/>
    <w:rsid w:val="0089060D"/>
    <w:rsid w:val="00890795"/>
    <w:rsid w:val="008908D2"/>
    <w:rsid w:val="00890A93"/>
    <w:rsid w:val="00890D01"/>
    <w:rsid w:val="00890EAD"/>
    <w:rsid w:val="00890F5E"/>
    <w:rsid w:val="008912D6"/>
    <w:rsid w:val="008912F4"/>
    <w:rsid w:val="00891388"/>
    <w:rsid w:val="008914B9"/>
    <w:rsid w:val="008914C6"/>
    <w:rsid w:val="0089179D"/>
    <w:rsid w:val="00891A34"/>
    <w:rsid w:val="00891C9E"/>
    <w:rsid w:val="00891D67"/>
    <w:rsid w:val="00891D98"/>
    <w:rsid w:val="00891EAC"/>
    <w:rsid w:val="00891EE9"/>
    <w:rsid w:val="008921FA"/>
    <w:rsid w:val="0089290A"/>
    <w:rsid w:val="00892EA5"/>
    <w:rsid w:val="00893109"/>
    <w:rsid w:val="0089319D"/>
    <w:rsid w:val="008934FF"/>
    <w:rsid w:val="00893826"/>
    <w:rsid w:val="00893842"/>
    <w:rsid w:val="00893941"/>
    <w:rsid w:val="0089394F"/>
    <w:rsid w:val="00893CB3"/>
    <w:rsid w:val="00893D99"/>
    <w:rsid w:val="00893DAA"/>
    <w:rsid w:val="00893DE0"/>
    <w:rsid w:val="00893E94"/>
    <w:rsid w:val="0089400C"/>
    <w:rsid w:val="008941E6"/>
    <w:rsid w:val="008944EA"/>
    <w:rsid w:val="00894DA4"/>
    <w:rsid w:val="00894F05"/>
    <w:rsid w:val="00894F8B"/>
    <w:rsid w:val="008951D2"/>
    <w:rsid w:val="0089535D"/>
    <w:rsid w:val="00895397"/>
    <w:rsid w:val="008953B2"/>
    <w:rsid w:val="00895854"/>
    <w:rsid w:val="008959FA"/>
    <w:rsid w:val="00895C42"/>
    <w:rsid w:val="00895DB5"/>
    <w:rsid w:val="00895E7E"/>
    <w:rsid w:val="00895E9A"/>
    <w:rsid w:val="00895F44"/>
    <w:rsid w:val="00895F7D"/>
    <w:rsid w:val="00895FD1"/>
    <w:rsid w:val="00896100"/>
    <w:rsid w:val="0089619F"/>
    <w:rsid w:val="0089626E"/>
    <w:rsid w:val="008964E3"/>
    <w:rsid w:val="00896A83"/>
    <w:rsid w:val="00896F2B"/>
    <w:rsid w:val="00896F8B"/>
    <w:rsid w:val="00897459"/>
    <w:rsid w:val="0089776E"/>
    <w:rsid w:val="0089784B"/>
    <w:rsid w:val="00897CDD"/>
    <w:rsid w:val="00897D5A"/>
    <w:rsid w:val="008A011A"/>
    <w:rsid w:val="008A0241"/>
    <w:rsid w:val="008A0283"/>
    <w:rsid w:val="008A028B"/>
    <w:rsid w:val="008A030F"/>
    <w:rsid w:val="008A04C0"/>
    <w:rsid w:val="008A0824"/>
    <w:rsid w:val="008A08A1"/>
    <w:rsid w:val="008A0C87"/>
    <w:rsid w:val="008A0D90"/>
    <w:rsid w:val="008A1054"/>
    <w:rsid w:val="008A108C"/>
    <w:rsid w:val="008A1544"/>
    <w:rsid w:val="008A15C2"/>
    <w:rsid w:val="008A171B"/>
    <w:rsid w:val="008A196B"/>
    <w:rsid w:val="008A1AEF"/>
    <w:rsid w:val="008A1C77"/>
    <w:rsid w:val="008A2130"/>
    <w:rsid w:val="008A21F0"/>
    <w:rsid w:val="008A22A6"/>
    <w:rsid w:val="008A23A1"/>
    <w:rsid w:val="008A23E2"/>
    <w:rsid w:val="008A246E"/>
    <w:rsid w:val="008A247C"/>
    <w:rsid w:val="008A28EA"/>
    <w:rsid w:val="008A2955"/>
    <w:rsid w:val="008A2EB0"/>
    <w:rsid w:val="008A2EF1"/>
    <w:rsid w:val="008A31DE"/>
    <w:rsid w:val="008A3314"/>
    <w:rsid w:val="008A3438"/>
    <w:rsid w:val="008A3738"/>
    <w:rsid w:val="008A37F1"/>
    <w:rsid w:val="008A42F5"/>
    <w:rsid w:val="008A44BD"/>
    <w:rsid w:val="008A4595"/>
    <w:rsid w:val="008A46E7"/>
    <w:rsid w:val="008A47D7"/>
    <w:rsid w:val="008A4879"/>
    <w:rsid w:val="008A4AEA"/>
    <w:rsid w:val="008A4B8F"/>
    <w:rsid w:val="008A4F5F"/>
    <w:rsid w:val="008A4F95"/>
    <w:rsid w:val="008A51E3"/>
    <w:rsid w:val="008A558F"/>
    <w:rsid w:val="008A5643"/>
    <w:rsid w:val="008A5925"/>
    <w:rsid w:val="008A5EBC"/>
    <w:rsid w:val="008A6053"/>
    <w:rsid w:val="008A612E"/>
    <w:rsid w:val="008A6346"/>
    <w:rsid w:val="008A64FB"/>
    <w:rsid w:val="008A6656"/>
    <w:rsid w:val="008A6783"/>
    <w:rsid w:val="008A6856"/>
    <w:rsid w:val="008A688A"/>
    <w:rsid w:val="008A68ED"/>
    <w:rsid w:val="008A6F89"/>
    <w:rsid w:val="008A7151"/>
    <w:rsid w:val="008A7250"/>
    <w:rsid w:val="008A7280"/>
    <w:rsid w:val="008A72B8"/>
    <w:rsid w:val="008A7341"/>
    <w:rsid w:val="008A75FA"/>
    <w:rsid w:val="008A762D"/>
    <w:rsid w:val="008A7B2F"/>
    <w:rsid w:val="008A7E12"/>
    <w:rsid w:val="008A7EB2"/>
    <w:rsid w:val="008A7EE5"/>
    <w:rsid w:val="008B001D"/>
    <w:rsid w:val="008B016B"/>
    <w:rsid w:val="008B0390"/>
    <w:rsid w:val="008B05DC"/>
    <w:rsid w:val="008B07F3"/>
    <w:rsid w:val="008B080E"/>
    <w:rsid w:val="008B0DC1"/>
    <w:rsid w:val="008B0F97"/>
    <w:rsid w:val="008B107F"/>
    <w:rsid w:val="008B1292"/>
    <w:rsid w:val="008B1491"/>
    <w:rsid w:val="008B1596"/>
    <w:rsid w:val="008B170D"/>
    <w:rsid w:val="008B1714"/>
    <w:rsid w:val="008B183D"/>
    <w:rsid w:val="008B19CE"/>
    <w:rsid w:val="008B1A18"/>
    <w:rsid w:val="008B1C60"/>
    <w:rsid w:val="008B1F4F"/>
    <w:rsid w:val="008B213C"/>
    <w:rsid w:val="008B254C"/>
    <w:rsid w:val="008B2658"/>
    <w:rsid w:val="008B2684"/>
    <w:rsid w:val="008B2AB1"/>
    <w:rsid w:val="008B2F36"/>
    <w:rsid w:val="008B30AA"/>
    <w:rsid w:val="008B3163"/>
    <w:rsid w:val="008B320F"/>
    <w:rsid w:val="008B3879"/>
    <w:rsid w:val="008B3A32"/>
    <w:rsid w:val="008B3A7A"/>
    <w:rsid w:val="008B3BAB"/>
    <w:rsid w:val="008B3CF6"/>
    <w:rsid w:val="008B3DB7"/>
    <w:rsid w:val="008B438E"/>
    <w:rsid w:val="008B4546"/>
    <w:rsid w:val="008B4617"/>
    <w:rsid w:val="008B48C9"/>
    <w:rsid w:val="008B49DB"/>
    <w:rsid w:val="008B4B6A"/>
    <w:rsid w:val="008B4BCA"/>
    <w:rsid w:val="008B4DAF"/>
    <w:rsid w:val="008B4F1D"/>
    <w:rsid w:val="008B4F3E"/>
    <w:rsid w:val="008B4F72"/>
    <w:rsid w:val="008B5024"/>
    <w:rsid w:val="008B520F"/>
    <w:rsid w:val="008B5267"/>
    <w:rsid w:val="008B5417"/>
    <w:rsid w:val="008B55D9"/>
    <w:rsid w:val="008B5605"/>
    <w:rsid w:val="008B571C"/>
    <w:rsid w:val="008B57F6"/>
    <w:rsid w:val="008B5870"/>
    <w:rsid w:val="008B589C"/>
    <w:rsid w:val="008B58B9"/>
    <w:rsid w:val="008B58F0"/>
    <w:rsid w:val="008B5931"/>
    <w:rsid w:val="008B63DC"/>
    <w:rsid w:val="008B6451"/>
    <w:rsid w:val="008B64EC"/>
    <w:rsid w:val="008B6570"/>
    <w:rsid w:val="008B6609"/>
    <w:rsid w:val="008B688F"/>
    <w:rsid w:val="008B6957"/>
    <w:rsid w:val="008B6AAE"/>
    <w:rsid w:val="008B6BC0"/>
    <w:rsid w:val="008B6BF2"/>
    <w:rsid w:val="008B6E87"/>
    <w:rsid w:val="008B7026"/>
    <w:rsid w:val="008B71CF"/>
    <w:rsid w:val="008B71F4"/>
    <w:rsid w:val="008B7234"/>
    <w:rsid w:val="008B7353"/>
    <w:rsid w:val="008B7BFE"/>
    <w:rsid w:val="008B7E69"/>
    <w:rsid w:val="008C010B"/>
    <w:rsid w:val="008C0159"/>
    <w:rsid w:val="008C02C6"/>
    <w:rsid w:val="008C0356"/>
    <w:rsid w:val="008C04AB"/>
    <w:rsid w:val="008C05AE"/>
    <w:rsid w:val="008C0A47"/>
    <w:rsid w:val="008C0DFA"/>
    <w:rsid w:val="008C1365"/>
    <w:rsid w:val="008C1848"/>
    <w:rsid w:val="008C188D"/>
    <w:rsid w:val="008C1B92"/>
    <w:rsid w:val="008C1E1D"/>
    <w:rsid w:val="008C1FB4"/>
    <w:rsid w:val="008C20E9"/>
    <w:rsid w:val="008C2293"/>
    <w:rsid w:val="008C23B6"/>
    <w:rsid w:val="008C2641"/>
    <w:rsid w:val="008C264A"/>
    <w:rsid w:val="008C2880"/>
    <w:rsid w:val="008C2B30"/>
    <w:rsid w:val="008C2B90"/>
    <w:rsid w:val="008C2C35"/>
    <w:rsid w:val="008C30A2"/>
    <w:rsid w:val="008C30D6"/>
    <w:rsid w:val="008C30EB"/>
    <w:rsid w:val="008C320F"/>
    <w:rsid w:val="008C3547"/>
    <w:rsid w:val="008C35FC"/>
    <w:rsid w:val="008C368E"/>
    <w:rsid w:val="008C3D1A"/>
    <w:rsid w:val="008C3D59"/>
    <w:rsid w:val="008C3E0B"/>
    <w:rsid w:val="008C3E10"/>
    <w:rsid w:val="008C3E79"/>
    <w:rsid w:val="008C3FBF"/>
    <w:rsid w:val="008C4103"/>
    <w:rsid w:val="008C4423"/>
    <w:rsid w:val="008C448E"/>
    <w:rsid w:val="008C451C"/>
    <w:rsid w:val="008C4568"/>
    <w:rsid w:val="008C45B9"/>
    <w:rsid w:val="008C4789"/>
    <w:rsid w:val="008C47DE"/>
    <w:rsid w:val="008C4BD1"/>
    <w:rsid w:val="008C4CB4"/>
    <w:rsid w:val="008C4D1B"/>
    <w:rsid w:val="008C4D62"/>
    <w:rsid w:val="008C52C8"/>
    <w:rsid w:val="008C56F7"/>
    <w:rsid w:val="008C592D"/>
    <w:rsid w:val="008C600D"/>
    <w:rsid w:val="008C6121"/>
    <w:rsid w:val="008C6187"/>
    <w:rsid w:val="008C61AC"/>
    <w:rsid w:val="008C61C1"/>
    <w:rsid w:val="008C6290"/>
    <w:rsid w:val="008C64D9"/>
    <w:rsid w:val="008C663E"/>
    <w:rsid w:val="008C6715"/>
    <w:rsid w:val="008C6770"/>
    <w:rsid w:val="008C6B37"/>
    <w:rsid w:val="008C6DF5"/>
    <w:rsid w:val="008C6E88"/>
    <w:rsid w:val="008C70A7"/>
    <w:rsid w:val="008C7159"/>
    <w:rsid w:val="008C75CC"/>
    <w:rsid w:val="008C75F4"/>
    <w:rsid w:val="008C7615"/>
    <w:rsid w:val="008C7669"/>
    <w:rsid w:val="008C7709"/>
    <w:rsid w:val="008C785C"/>
    <w:rsid w:val="008C7974"/>
    <w:rsid w:val="008C7E81"/>
    <w:rsid w:val="008C7EA1"/>
    <w:rsid w:val="008D00EB"/>
    <w:rsid w:val="008D070E"/>
    <w:rsid w:val="008D0AFF"/>
    <w:rsid w:val="008D133D"/>
    <w:rsid w:val="008D14F0"/>
    <w:rsid w:val="008D1AF5"/>
    <w:rsid w:val="008D1B56"/>
    <w:rsid w:val="008D1B86"/>
    <w:rsid w:val="008D1EC8"/>
    <w:rsid w:val="008D2172"/>
    <w:rsid w:val="008D229B"/>
    <w:rsid w:val="008D22DB"/>
    <w:rsid w:val="008D231E"/>
    <w:rsid w:val="008D236E"/>
    <w:rsid w:val="008D2534"/>
    <w:rsid w:val="008D26AC"/>
    <w:rsid w:val="008D299C"/>
    <w:rsid w:val="008D2DF7"/>
    <w:rsid w:val="008D2E34"/>
    <w:rsid w:val="008D42A1"/>
    <w:rsid w:val="008D470D"/>
    <w:rsid w:val="008D47E7"/>
    <w:rsid w:val="008D494D"/>
    <w:rsid w:val="008D498A"/>
    <w:rsid w:val="008D4BA0"/>
    <w:rsid w:val="008D4D10"/>
    <w:rsid w:val="008D4E09"/>
    <w:rsid w:val="008D500B"/>
    <w:rsid w:val="008D5070"/>
    <w:rsid w:val="008D52D0"/>
    <w:rsid w:val="008D56F4"/>
    <w:rsid w:val="008D5831"/>
    <w:rsid w:val="008D59AC"/>
    <w:rsid w:val="008D5A58"/>
    <w:rsid w:val="008D5B67"/>
    <w:rsid w:val="008D5CD8"/>
    <w:rsid w:val="008D5FB1"/>
    <w:rsid w:val="008D5FC7"/>
    <w:rsid w:val="008D61A3"/>
    <w:rsid w:val="008D64C3"/>
    <w:rsid w:val="008D671C"/>
    <w:rsid w:val="008D6795"/>
    <w:rsid w:val="008D67DB"/>
    <w:rsid w:val="008D6904"/>
    <w:rsid w:val="008D6A29"/>
    <w:rsid w:val="008D6AF1"/>
    <w:rsid w:val="008D6CED"/>
    <w:rsid w:val="008D6D7F"/>
    <w:rsid w:val="008D6E3D"/>
    <w:rsid w:val="008D6F36"/>
    <w:rsid w:val="008D72E0"/>
    <w:rsid w:val="008D7332"/>
    <w:rsid w:val="008D74DC"/>
    <w:rsid w:val="008D7685"/>
    <w:rsid w:val="008D76FD"/>
    <w:rsid w:val="008D7C3F"/>
    <w:rsid w:val="008D7C95"/>
    <w:rsid w:val="008D7C9B"/>
    <w:rsid w:val="008E0431"/>
    <w:rsid w:val="008E04E4"/>
    <w:rsid w:val="008E08BA"/>
    <w:rsid w:val="008E0C54"/>
    <w:rsid w:val="008E0D81"/>
    <w:rsid w:val="008E12CB"/>
    <w:rsid w:val="008E1988"/>
    <w:rsid w:val="008E19E1"/>
    <w:rsid w:val="008E1E43"/>
    <w:rsid w:val="008E1EBF"/>
    <w:rsid w:val="008E1F53"/>
    <w:rsid w:val="008E1F90"/>
    <w:rsid w:val="008E235E"/>
    <w:rsid w:val="008E2429"/>
    <w:rsid w:val="008E2939"/>
    <w:rsid w:val="008E2A2C"/>
    <w:rsid w:val="008E2A49"/>
    <w:rsid w:val="008E2C3A"/>
    <w:rsid w:val="008E2C4B"/>
    <w:rsid w:val="008E2F0F"/>
    <w:rsid w:val="008E31DB"/>
    <w:rsid w:val="008E320B"/>
    <w:rsid w:val="008E345D"/>
    <w:rsid w:val="008E3592"/>
    <w:rsid w:val="008E35B1"/>
    <w:rsid w:val="008E3914"/>
    <w:rsid w:val="008E39BE"/>
    <w:rsid w:val="008E39DF"/>
    <w:rsid w:val="008E3C50"/>
    <w:rsid w:val="008E3D90"/>
    <w:rsid w:val="008E3E47"/>
    <w:rsid w:val="008E3FFA"/>
    <w:rsid w:val="008E418F"/>
    <w:rsid w:val="008E43F6"/>
    <w:rsid w:val="008E45A2"/>
    <w:rsid w:val="008E495C"/>
    <w:rsid w:val="008E505C"/>
    <w:rsid w:val="008E51F0"/>
    <w:rsid w:val="008E5342"/>
    <w:rsid w:val="008E53B4"/>
    <w:rsid w:val="008E589D"/>
    <w:rsid w:val="008E5D72"/>
    <w:rsid w:val="008E61ED"/>
    <w:rsid w:val="008E6638"/>
    <w:rsid w:val="008E6658"/>
    <w:rsid w:val="008E673F"/>
    <w:rsid w:val="008E67CB"/>
    <w:rsid w:val="008E67E6"/>
    <w:rsid w:val="008E68BB"/>
    <w:rsid w:val="008E6D52"/>
    <w:rsid w:val="008E6F79"/>
    <w:rsid w:val="008E7041"/>
    <w:rsid w:val="008E7179"/>
    <w:rsid w:val="008E76BD"/>
    <w:rsid w:val="008E788D"/>
    <w:rsid w:val="008E798B"/>
    <w:rsid w:val="008E7A57"/>
    <w:rsid w:val="008E7BC1"/>
    <w:rsid w:val="008F0019"/>
    <w:rsid w:val="008F0236"/>
    <w:rsid w:val="008F041F"/>
    <w:rsid w:val="008F0960"/>
    <w:rsid w:val="008F0E0C"/>
    <w:rsid w:val="008F11D5"/>
    <w:rsid w:val="008F1511"/>
    <w:rsid w:val="008F1633"/>
    <w:rsid w:val="008F1A92"/>
    <w:rsid w:val="008F1CAD"/>
    <w:rsid w:val="008F1D80"/>
    <w:rsid w:val="008F1E6C"/>
    <w:rsid w:val="008F200A"/>
    <w:rsid w:val="008F2084"/>
    <w:rsid w:val="008F22DF"/>
    <w:rsid w:val="008F24E0"/>
    <w:rsid w:val="008F2923"/>
    <w:rsid w:val="008F29C7"/>
    <w:rsid w:val="008F29CA"/>
    <w:rsid w:val="008F3353"/>
    <w:rsid w:val="008F33FB"/>
    <w:rsid w:val="008F3472"/>
    <w:rsid w:val="008F3D42"/>
    <w:rsid w:val="008F3D98"/>
    <w:rsid w:val="008F3FE1"/>
    <w:rsid w:val="008F404F"/>
    <w:rsid w:val="008F4094"/>
    <w:rsid w:val="008F40C6"/>
    <w:rsid w:val="008F457D"/>
    <w:rsid w:val="008F4877"/>
    <w:rsid w:val="008F4A02"/>
    <w:rsid w:val="008F4B81"/>
    <w:rsid w:val="008F4C32"/>
    <w:rsid w:val="008F4D07"/>
    <w:rsid w:val="008F4DC0"/>
    <w:rsid w:val="008F52F4"/>
    <w:rsid w:val="008F5340"/>
    <w:rsid w:val="008F542D"/>
    <w:rsid w:val="008F564B"/>
    <w:rsid w:val="008F56AF"/>
    <w:rsid w:val="008F5797"/>
    <w:rsid w:val="008F585F"/>
    <w:rsid w:val="008F5B10"/>
    <w:rsid w:val="008F5DA9"/>
    <w:rsid w:val="008F5F78"/>
    <w:rsid w:val="008F6472"/>
    <w:rsid w:val="008F64EB"/>
    <w:rsid w:val="008F65EB"/>
    <w:rsid w:val="008F678F"/>
    <w:rsid w:val="008F683C"/>
    <w:rsid w:val="008F6877"/>
    <w:rsid w:val="008F6942"/>
    <w:rsid w:val="008F695B"/>
    <w:rsid w:val="008F6A3B"/>
    <w:rsid w:val="008F6AA7"/>
    <w:rsid w:val="008F6ABB"/>
    <w:rsid w:val="008F6AE2"/>
    <w:rsid w:val="008F6AE3"/>
    <w:rsid w:val="008F6B42"/>
    <w:rsid w:val="008F6D44"/>
    <w:rsid w:val="008F7015"/>
    <w:rsid w:val="008F7052"/>
    <w:rsid w:val="008F73A5"/>
    <w:rsid w:val="008F7463"/>
    <w:rsid w:val="008F74CB"/>
    <w:rsid w:val="008F7548"/>
    <w:rsid w:val="008F76B3"/>
    <w:rsid w:val="008F78CF"/>
    <w:rsid w:val="008F7B19"/>
    <w:rsid w:val="008F7F2B"/>
    <w:rsid w:val="008F7FC4"/>
    <w:rsid w:val="009004D1"/>
    <w:rsid w:val="009004E8"/>
    <w:rsid w:val="0090094E"/>
    <w:rsid w:val="00900CE2"/>
    <w:rsid w:val="00900E32"/>
    <w:rsid w:val="00900ED4"/>
    <w:rsid w:val="00900F8C"/>
    <w:rsid w:val="00901236"/>
    <w:rsid w:val="00901399"/>
    <w:rsid w:val="009017FF"/>
    <w:rsid w:val="00901873"/>
    <w:rsid w:val="00901B8E"/>
    <w:rsid w:val="00901E72"/>
    <w:rsid w:val="00901E83"/>
    <w:rsid w:val="009023A5"/>
    <w:rsid w:val="0090243E"/>
    <w:rsid w:val="009028B0"/>
    <w:rsid w:val="009028D7"/>
    <w:rsid w:val="00902B9A"/>
    <w:rsid w:val="00902C92"/>
    <w:rsid w:val="00902CA6"/>
    <w:rsid w:val="00902D69"/>
    <w:rsid w:val="00902DD9"/>
    <w:rsid w:val="00902F98"/>
    <w:rsid w:val="00903305"/>
    <w:rsid w:val="009033A1"/>
    <w:rsid w:val="0090355C"/>
    <w:rsid w:val="009035B0"/>
    <w:rsid w:val="00903B21"/>
    <w:rsid w:val="00903D7D"/>
    <w:rsid w:val="0090442E"/>
    <w:rsid w:val="0090445D"/>
    <w:rsid w:val="009045ED"/>
    <w:rsid w:val="0090460D"/>
    <w:rsid w:val="00904758"/>
    <w:rsid w:val="00904864"/>
    <w:rsid w:val="009048B1"/>
    <w:rsid w:val="00904A44"/>
    <w:rsid w:val="00904C9D"/>
    <w:rsid w:val="00904E32"/>
    <w:rsid w:val="0090524F"/>
    <w:rsid w:val="00905640"/>
    <w:rsid w:val="00905CAA"/>
    <w:rsid w:val="00905FA3"/>
    <w:rsid w:val="009062ED"/>
    <w:rsid w:val="009063B1"/>
    <w:rsid w:val="00906A70"/>
    <w:rsid w:val="00906F82"/>
    <w:rsid w:val="0090703F"/>
    <w:rsid w:val="0090708F"/>
    <w:rsid w:val="009070DE"/>
    <w:rsid w:val="00907116"/>
    <w:rsid w:val="009071A4"/>
    <w:rsid w:val="0090722A"/>
    <w:rsid w:val="0090724D"/>
    <w:rsid w:val="0090727A"/>
    <w:rsid w:val="0090786C"/>
    <w:rsid w:val="00907898"/>
    <w:rsid w:val="009078A3"/>
    <w:rsid w:val="009078D8"/>
    <w:rsid w:val="009079D1"/>
    <w:rsid w:val="00907BF3"/>
    <w:rsid w:val="00907C59"/>
    <w:rsid w:val="00907DFB"/>
    <w:rsid w:val="00907E25"/>
    <w:rsid w:val="009100D3"/>
    <w:rsid w:val="0091010E"/>
    <w:rsid w:val="009104BE"/>
    <w:rsid w:val="00910581"/>
    <w:rsid w:val="009106CF"/>
    <w:rsid w:val="009109AD"/>
    <w:rsid w:val="00910A12"/>
    <w:rsid w:val="00910E59"/>
    <w:rsid w:val="00911009"/>
    <w:rsid w:val="0091101F"/>
    <w:rsid w:val="00911197"/>
    <w:rsid w:val="009111AA"/>
    <w:rsid w:val="0091131E"/>
    <w:rsid w:val="00911589"/>
    <w:rsid w:val="00911736"/>
    <w:rsid w:val="0091182B"/>
    <w:rsid w:val="00911892"/>
    <w:rsid w:val="009118D5"/>
    <w:rsid w:val="00911FA5"/>
    <w:rsid w:val="00911FEE"/>
    <w:rsid w:val="0091203D"/>
    <w:rsid w:val="009120AF"/>
    <w:rsid w:val="009121E4"/>
    <w:rsid w:val="00912284"/>
    <w:rsid w:val="0091244C"/>
    <w:rsid w:val="00912473"/>
    <w:rsid w:val="00912531"/>
    <w:rsid w:val="00912A46"/>
    <w:rsid w:val="00912C6C"/>
    <w:rsid w:val="00912DB8"/>
    <w:rsid w:val="00913071"/>
    <w:rsid w:val="00913222"/>
    <w:rsid w:val="009132FD"/>
    <w:rsid w:val="009139D7"/>
    <w:rsid w:val="00913B9C"/>
    <w:rsid w:val="00913D34"/>
    <w:rsid w:val="00913D3B"/>
    <w:rsid w:val="00913F0A"/>
    <w:rsid w:val="00913F23"/>
    <w:rsid w:val="00913F9D"/>
    <w:rsid w:val="009142C8"/>
    <w:rsid w:val="00914412"/>
    <w:rsid w:val="00914621"/>
    <w:rsid w:val="009146E1"/>
    <w:rsid w:val="0091494A"/>
    <w:rsid w:val="009149A7"/>
    <w:rsid w:val="009149FE"/>
    <w:rsid w:val="00914C09"/>
    <w:rsid w:val="00914C78"/>
    <w:rsid w:val="00914E23"/>
    <w:rsid w:val="009153E6"/>
    <w:rsid w:val="009154BB"/>
    <w:rsid w:val="00915574"/>
    <w:rsid w:val="009156B0"/>
    <w:rsid w:val="00915710"/>
    <w:rsid w:val="00915A99"/>
    <w:rsid w:val="00915CA4"/>
    <w:rsid w:val="00915DBE"/>
    <w:rsid w:val="00915DD5"/>
    <w:rsid w:val="00916213"/>
    <w:rsid w:val="0091672C"/>
    <w:rsid w:val="0091686C"/>
    <w:rsid w:val="00916928"/>
    <w:rsid w:val="00916B03"/>
    <w:rsid w:val="00916B25"/>
    <w:rsid w:val="00916B60"/>
    <w:rsid w:val="00916C75"/>
    <w:rsid w:val="00916CB7"/>
    <w:rsid w:val="00916E85"/>
    <w:rsid w:val="00916F56"/>
    <w:rsid w:val="009170E8"/>
    <w:rsid w:val="0091738C"/>
    <w:rsid w:val="009173DF"/>
    <w:rsid w:val="009174B7"/>
    <w:rsid w:val="009176CF"/>
    <w:rsid w:val="00917785"/>
    <w:rsid w:val="00917896"/>
    <w:rsid w:val="00917978"/>
    <w:rsid w:val="00917999"/>
    <w:rsid w:val="00917CC4"/>
    <w:rsid w:val="00917D81"/>
    <w:rsid w:val="00917DC7"/>
    <w:rsid w:val="00920015"/>
    <w:rsid w:val="0092003D"/>
    <w:rsid w:val="0092008D"/>
    <w:rsid w:val="00920360"/>
    <w:rsid w:val="0092039E"/>
    <w:rsid w:val="009205C8"/>
    <w:rsid w:val="00920774"/>
    <w:rsid w:val="009207DE"/>
    <w:rsid w:val="009209BF"/>
    <w:rsid w:val="00920ADB"/>
    <w:rsid w:val="00920CD5"/>
    <w:rsid w:val="009210AE"/>
    <w:rsid w:val="00921115"/>
    <w:rsid w:val="009212EA"/>
    <w:rsid w:val="0092162C"/>
    <w:rsid w:val="009216B2"/>
    <w:rsid w:val="00921720"/>
    <w:rsid w:val="0092186A"/>
    <w:rsid w:val="00921A63"/>
    <w:rsid w:val="00921E32"/>
    <w:rsid w:val="00921E8A"/>
    <w:rsid w:val="00921F5D"/>
    <w:rsid w:val="00921F9C"/>
    <w:rsid w:val="00922064"/>
    <w:rsid w:val="009220AA"/>
    <w:rsid w:val="009222AE"/>
    <w:rsid w:val="00922350"/>
    <w:rsid w:val="00922720"/>
    <w:rsid w:val="0092277C"/>
    <w:rsid w:val="009227EA"/>
    <w:rsid w:val="00922859"/>
    <w:rsid w:val="00922B4E"/>
    <w:rsid w:val="009231A6"/>
    <w:rsid w:val="009232B8"/>
    <w:rsid w:val="0092330C"/>
    <w:rsid w:val="00923316"/>
    <w:rsid w:val="009234CA"/>
    <w:rsid w:val="00923707"/>
    <w:rsid w:val="00923785"/>
    <w:rsid w:val="00923938"/>
    <w:rsid w:val="00923A89"/>
    <w:rsid w:val="00923C09"/>
    <w:rsid w:val="00923D58"/>
    <w:rsid w:val="00923D9A"/>
    <w:rsid w:val="00923FCC"/>
    <w:rsid w:val="00924053"/>
    <w:rsid w:val="009242D9"/>
    <w:rsid w:val="0092484D"/>
    <w:rsid w:val="0092495B"/>
    <w:rsid w:val="0092497C"/>
    <w:rsid w:val="00924A77"/>
    <w:rsid w:val="00924F13"/>
    <w:rsid w:val="00924F6B"/>
    <w:rsid w:val="009250E2"/>
    <w:rsid w:val="00925499"/>
    <w:rsid w:val="0092557F"/>
    <w:rsid w:val="00925950"/>
    <w:rsid w:val="00925A13"/>
    <w:rsid w:val="00925BFF"/>
    <w:rsid w:val="00925DE7"/>
    <w:rsid w:val="00926714"/>
    <w:rsid w:val="00926C66"/>
    <w:rsid w:val="00926CDB"/>
    <w:rsid w:val="00926D53"/>
    <w:rsid w:val="00927086"/>
    <w:rsid w:val="0092754F"/>
    <w:rsid w:val="00927911"/>
    <w:rsid w:val="0092797B"/>
    <w:rsid w:val="00927AAB"/>
    <w:rsid w:val="00927D3A"/>
    <w:rsid w:val="00927D59"/>
    <w:rsid w:val="009300A6"/>
    <w:rsid w:val="009300B1"/>
    <w:rsid w:val="0093019C"/>
    <w:rsid w:val="0093036D"/>
    <w:rsid w:val="00930380"/>
    <w:rsid w:val="009305D7"/>
    <w:rsid w:val="00930A65"/>
    <w:rsid w:val="00930FF0"/>
    <w:rsid w:val="00930FF6"/>
    <w:rsid w:val="00931049"/>
    <w:rsid w:val="009311B2"/>
    <w:rsid w:val="009313C0"/>
    <w:rsid w:val="00931814"/>
    <w:rsid w:val="0093187C"/>
    <w:rsid w:val="0093190B"/>
    <w:rsid w:val="00931B0C"/>
    <w:rsid w:val="00931B72"/>
    <w:rsid w:val="00931CF1"/>
    <w:rsid w:val="00931ECA"/>
    <w:rsid w:val="00931F22"/>
    <w:rsid w:val="00931F4C"/>
    <w:rsid w:val="0093235B"/>
    <w:rsid w:val="0093245F"/>
    <w:rsid w:val="009325C7"/>
    <w:rsid w:val="009327A7"/>
    <w:rsid w:val="0093294A"/>
    <w:rsid w:val="00932C9D"/>
    <w:rsid w:val="00932F4B"/>
    <w:rsid w:val="0093305C"/>
    <w:rsid w:val="00933169"/>
    <w:rsid w:val="00933645"/>
    <w:rsid w:val="00933A00"/>
    <w:rsid w:val="00933A17"/>
    <w:rsid w:val="00933CFF"/>
    <w:rsid w:val="00933DB1"/>
    <w:rsid w:val="00933DD2"/>
    <w:rsid w:val="0093411B"/>
    <w:rsid w:val="00934133"/>
    <w:rsid w:val="009341E6"/>
    <w:rsid w:val="009342BF"/>
    <w:rsid w:val="009345FC"/>
    <w:rsid w:val="0093484C"/>
    <w:rsid w:val="00934961"/>
    <w:rsid w:val="00934A52"/>
    <w:rsid w:val="00934D66"/>
    <w:rsid w:val="00934DFB"/>
    <w:rsid w:val="00934EFC"/>
    <w:rsid w:val="009351D4"/>
    <w:rsid w:val="0093554C"/>
    <w:rsid w:val="0093585F"/>
    <w:rsid w:val="00935904"/>
    <w:rsid w:val="00935AEF"/>
    <w:rsid w:val="0093614B"/>
    <w:rsid w:val="009365CE"/>
    <w:rsid w:val="00936857"/>
    <w:rsid w:val="00936889"/>
    <w:rsid w:val="0093697C"/>
    <w:rsid w:val="00936B10"/>
    <w:rsid w:val="00936B5D"/>
    <w:rsid w:val="00936BBA"/>
    <w:rsid w:val="00936BD1"/>
    <w:rsid w:val="00936D22"/>
    <w:rsid w:val="009378EB"/>
    <w:rsid w:val="00937D76"/>
    <w:rsid w:val="00937DFF"/>
    <w:rsid w:val="00937F05"/>
    <w:rsid w:val="009402D4"/>
    <w:rsid w:val="00940390"/>
    <w:rsid w:val="009404D9"/>
    <w:rsid w:val="0094055A"/>
    <w:rsid w:val="009406C4"/>
    <w:rsid w:val="00940788"/>
    <w:rsid w:val="00940989"/>
    <w:rsid w:val="009409A1"/>
    <w:rsid w:val="00940F71"/>
    <w:rsid w:val="009410F5"/>
    <w:rsid w:val="009413A5"/>
    <w:rsid w:val="009413CD"/>
    <w:rsid w:val="009414AD"/>
    <w:rsid w:val="00941769"/>
    <w:rsid w:val="00941A1D"/>
    <w:rsid w:val="0094210F"/>
    <w:rsid w:val="009422A0"/>
    <w:rsid w:val="00942374"/>
    <w:rsid w:val="00942811"/>
    <w:rsid w:val="009428FB"/>
    <w:rsid w:val="00942B63"/>
    <w:rsid w:val="00943769"/>
    <w:rsid w:val="00943CDB"/>
    <w:rsid w:val="00943FB8"/>
    <w:rsid w:val="009440E3"/>
    <w:rsid w:val="009443E1"/>
    <w:rsid w:val="00944A0C"/>
    <w:rsid w:val="00944B02"/>
    <w:rsid w:val="00944E0A"/>
    <w:rsid w:val="00944F4F"/>
    <w:rsid w:val="00945197"/>
    <w:rsid w:val="00945359"/>
    <w:rsid w:val="009454A2"/>
    <w:rsid w:val="00945515"/>
    <w:rsid w:val="0094551E"/>
    <w:rsid w:val="00945652"/>
    <w:rsid w:val="009456B2"/>
    <w:rsid w:val="00945811"/>
    <w:rsid w:val="00945B73"/>
    <w:rsid w:val="00945C0E"/>
    <w:rsid w:val="00945C6A"/>
    <w:rsid w:val="00945E1A"/>
    <w:rsid w:val="00945ECA"/>
    <w:rsid w:val="00945F24"/>
    <w:rsid w:val="009464EA"/>
    <w:rsid w:val="009464FC"/>
    <w:rsid w:val="009465B2"/>
    <w:rsid w:val="00946BB7"/>
    <w:rsid w:val="00946DA1"/>
    <w:rsid w:val="00946DE1"/>
    <w:rsid w:val="009470EE"/>
    <w:rsid w:val="009477F7"/>
    <w:rsid w:val="009479D9"/>
    <w:rsid w:val="00947ABC"/>
    <w:rsid w:val="00947CEE"/>
    <w:rsid w:val="009505ED"/>
    <w:rsid w:val="00950699"/>
    <w:rsid w:val="009506D6"/>
    <w:rsid w:val="00950700"/>
    <w:rsid w:val="00950905"/>
    <w:rsid w:val="00950EA3"/>
    <w:rsid w:val="009513C4"/>
    <w:rsid w:val="0095147C"/>
    <w:rsid w:val="009514FA"/>
    <w:rsid w:val="0095164A"/>
    <w:rsid w:val="009516E2"/>
    <w:rsid w:val="009517A8"/>
    <w:rsid w:val="0095193B"/>
    <w:rsid w:val="00951DED"/>
    <w:rsid w:val="00952191"/>
    <w:rsid w:val="00952295"/>
    <w:rsid w:val="009523C4"/>
    <w:rsid w:val="00952596"/>
    <w:rsid w:val="00952860"/>
    <w:rsid w:val="00952897"/>
    <w:rsid w:val="00952995"/>
    <w:rsid w:val="009529EE"/>
    <w:rsid w:val="00952D57"/>
    <w:rsid w:val="00952DBD"/>
    <w:rsid w:val="00952F88"/>
    <w:rsid w:val="0095302E"/>
    <w:rsid w:val="0095307B"/>
    <w:rsid w:val="009530E4"/>
    <w:rsid w:val="009531CA"/>
    <w:rsid w:val="0095350E"/>
    <w:rsid w:val="00953706"/>
    <w:rsid w:val="009539C2"/>
    <w:rsid w:val="00953EF0"/>
    <w:rsid w:val="00954069"/>
    <w:rsid w:val="0095406F"/>
    <w:rsid w:val="0095431B"/>
    <w:rsid w:val="00954337"/>
    <w:rsid w:val="009544DE"/>
    <w:rsid w:val="00955238"/>
    <w:rsid w:val="0095525F"/>
    <w:rsid w:val="00955330"/>
    <w:rsid w:val="00955356"/>
    <w:rsid w:val="00955565"/>
    <w:rsid w:val="00955589"/>
    <w:rsid w:val="009555EE"/>
    <w:rsid w:val="009555F8"/>
    <w:rsid w:val="009559D2"/>
    <w:rsid w:val="00955BC4"/>
    <w:rsid w:val="00956053"/>
    <w:rsid w:val="00956292"/>
    <w:rsid w:val="00956939"/>
    <w:rsid w:val="00956C19"/>
    <w:rsid w:val="00956FFA"/>
    <w:rsid w:val="0095760E"/>
    <w:rsid w:val="009576D7"/>
    <w:rsid w:val="0095779B"/>
    <w:rsid w:val="009577BF"/>
    <w:rsid w:val="00957B77"/>
    <w:rsid w:val="00957C04"/>
    <w:rsid w:val="00957D74"/>
    <w:rsid w:val="00957DE6"/>
    <w:rsid w:val="0096025D"/>
    <w:rsid w:val="00960578"/>
    <w:rsid w:val="0096058C"/>
    <w:rsid w:val="009605E1"/>
    <w:rsid w:val="0096067F"/>
    <w:rsid w:val="009606FC"/>
    <w:rsid w:val="00960A64"/>
    <w:rsid w:val="00960A93"/>
    <w:rsid w:val="00960B9C"/>
    <w:rsid w:val="00960DFE"/>
    <w:rsid w:val="00960EE8"/>
    <w:rsid w:val="00960F00"/>
    <w:rsid w:val="00960FA2"/>
    <w:rsid w:val="0096123E"/>
    <w:rsid w:val="00961449"/>
    <w:rsid w:val="009616A3"/>
    <w:rsid w:val="009617E7"/>
    <w:rsid w:val="00961922"/>
    <w:rsid w:val="00961F1C"/>
    <w:rsid w:val="009620EF"/>
    <w:rsid w:val="00962109"/>
    <w:rsid w:val="0096222A"/>
    <w:rsid w:val="00962348"/>
    <w:rsid w:val="009623D1"/>
    <w:rsid w:val="00962452"/>
    <w:rsid w:val="00962496"/>
    <w:rsid w:val="0096284D"/>
    <w:rsid w:val="00962A97"/>
    <w:rsid w:val="0096305D"/>
    <w:rsid w:val="00963366"/>
    <w:rsid w:val="009633DE"/>
    <w:rsid w:val="0096352D"/>
    <w:rsid w:val="0096371B"/>
    <w:rsid w:val="00963859"/>
    <w:rsid w:val="00963B80"/>
    <w:rsid w:val="00963B86"/>
    <w:rsid w:val="00963C45"/>
    <w:rsid w:val="00963E1E"/>
    <w:rsid w:val="00963E58"/>
    <w:rsid w:val="00963EC1"/>
    <w:rsid w:val="0096405B"/>
    <w:rsid w:val="00964063"/>
    <w:rsid w:val="00964067"/>
    <w:rsid w:val="0096433D"/>
    <w:rsid w:val="009647B8"/>
    <w:rsid w:val="009647E0"/>
    <w:rsid w:val="0096498C"/>
    <w:rsid w:val="009649CA"/>
    <w:rsid w:val="00964A0D"/>
    <w:rsid w:val="00964BCB"/>
    <w:rsid w:val="00964BE1"/>
    <w:rsid w:val="00964C77"/>
    <w:rsid w:val="00965121"/>
    <w:rsid w:val="009652E4"/>
    <w:rsid w:val="0096567D"/>
    <w:rsid w:val="009656C0"/>
    <w:rsid w:val="009657B5"/>
    <w:rsid w:val="00965886"/>
    <w:rsid w:val="00965A3F"/>
    <w:rsid w:val="00965D14"/>
    <w:rsid w:val="00965D75"/>
    <w:rsid w:val="00965DC9"/>
    <w:rsid w:val="0096634E"/>
    <w:rsid w:val="00966362"/>
    <w:rsid w:val="009664F1"/>
    <w:rsid w:val="0096675D"/>
    <w:rsid w:val="0096690D"/>
    <w:rsid w:val="00966972"/>
    <w:rsid w:val="00966A16"/>
    <w:rsid w:val="00966B4E"/>
    <w:rsid w:val="00966C13"/>
    <w:rsid w:val="00966DB9"/>
    <w:rsid w:val="009671F3"/>
    <w:rsid w:val="00967243"/>
    <w:rsid w:val="0096727F"/>
    <w:rsid w:val="009676F0"/>
    <w:rsid w:val="009678E3"/>
    <w:rsid w:val="009679C9"/>
    <w:rsid w:val="00967C18"/>
    <w:rsid w:val="00970092"/>
    <w:rsid w:val="00970630"/>
    <w:rsid w:val="00970968"/>
    <w:rsid w:val="00970C61"/>
    <w:rsid w:val="00970E59"/>
    <w:rsid w:val="00970EA3"/>
    <w:rsid w:val="00971429"/>
    <w:rsid w:val="00971669"/>
    <w:rsid w:val="009717A5"/>
    <w:rsid w:val="00971A71"/>
    <w:rsid w:val="00971C38"/>
    <w:rsid w:val="00971E31"/>
    <w:rsid w:val="00971E44"/>
    <w:rsid w:val="00971FEE"/>
    <w:rsid w:val="00971FF2"/>
    <w:rsid w:val="00972066"/>
    <w:rsid w:val="009720D5"/>
    <w:rsid w:val="00972268"/>
    <w:rsid w:val="009723E4"/>
    <w:rsid w:val="00972442"/>
    <w:rsid w:val="009724A5"/>
    <w:rsid w:val="009728A4"/>
    <w:rsid w:val="00973062"/>
    <w:rsid w:val="009733CD"/>
    <w:rsid w:val="009734EB"/>
    <w:rsid w:val="00973562"/>
    <w:rsid w:val="009735E0"/>
    <w:rsid w:val="009738AA"/>
    <w:rsid w:val="009738DE"/>
    <w:rsid w:val="00973962"/>
    <w:rsid w:val="00973C8C"/>
    <w:rsid w:val="00973C99"/>
    <w:rsid w:val="00973ECC"/>
    <w:rsid w:val="00974346"/>
    <w:rsid w:val="0097446C"/>
    <w:rsid w:val="00974603"/>
    <w:rsid w:val="00974660"/>
    <w:rsid w:val="00974711"/>
    <w:rsid w:val="00974723"/>
    <w:rsid w:val="00974C98"/>
    <w:rsid w:val="00974D7F"/>
    <w:rsid w:val="00974E39"/>
    <w:rsid w:val="00974E3E"/>
    <w:rsid w:val="00974EB7"/>
    <w:rsid w:val="00974FC8"/>
    <w:rsid w:val="00975265"/>
    <w:rsid w:val="00975730"/>
    <w:rsid w:val="00975AC0"/>
    <w:rsid w:val="00975C65"/>
    <w:rsid w:val="00975F5B"/>
    <w:rsid w:val="00975FEE"/>
    <w:rsid w:val="00976415"/>
    <w:rsid w:val="0097645C"/>
    <w:rsid w:val="009768C4"/>
    <w:rsid w:val="00976A7C"/>
    <w:rsid w:val="00976B46"/>
    <w:rsid w:val="00976C49"/>
    <w:rsid w:val="00976E30"/>
    <w:rsid w:val="00976EED"/>
    <w:rsid w:val="00976F38"/>
    <w:rsid w:val="00976F5B"/>
    <w:rsid w:val="009772E9"/>
    <w:rsid w:val="009775F8"/>
    <w:rsid w:val="0097785E"/>
    <w:rsid w:val="00977C24"/>
    <w:rsid w:val="00977E4D"/>
    <w:rsid w:val="00977E69"/>
    <w:rsid w:val="00980221"/>
    <w:rsid w:val="0098049F"/>
    <w:rsid w:val="009810B5"/>
    <w:rsid w:val="009813A7"/>
    <w:rsid w:val="00981542"/>
    <w:rsid w:val="009819E0"/>
    <w:rsid w:val="00981BE5"/>
    <w:rsid w:val="00981DED"/>
    <w:rsid w:val="00981DF7"/>
    <w:rsid w:val="00982506"/>
    <w:rsid w:val="00982925"/>
    <w:rsid w:val="00982DEF"/>
    <w:rsid w:val="00982ECB"/>
    <w:rsid w:val="00982EE8"/>
    <w:rsid w:val="009830B3"/>
    <w:rsid w:val="009834F4"/>
    <w:rsid w:val="009836D0"/>
    <w:rsid w:val="009839FA"/>
    <w:rsid w:val="00983A86"/>
    <w:rsid w:val="00983B33"/>
    <w:rsid w:val="00983BDC"/>
    <w:rsid w:val="00983D2D"/>
    <w:rsid w:val="00983D47"/>
    <w:rsid w:val="00983EAC"/>
    <w:rsid w:val="00983EE9"/>
    <w:rsid w:val="00984514"/>
    <w:rsid w:val="00984878"/>
    <w:rsid w:val="00984978"/>
    <w:rsid w:val="00984AF0"/>
    <w:rsid w:val="00984B4D"/>
    <w:rsid w:val="00984EE0"/>
    <w:rsid w:val="00984F87"/>
    <w:rsid w:val="00984FD5"/>
    <w:rsid w:val="0098516F"/>
    <w:rsid w:val="009853D8"/>
    <w:rsid w:val="0098547F"/>
    <w:rsid w:val="00985541"/>
    <w:rsid w:val="00985724"/>
    <w:rsid w:val="00985946"/>
    <w:rsid w:val="00985CBC"/>
    <w:rsid w:val="00985E9F"/>
    <w:rsid w:val="00985EE6"/>
    <w:rsid w:val="00986094"/>
    <w:rsid w:val="00986208"/>
    <w:rsid w:val="009863F0"/>
    <w:rsid w:val="00986A4D"/>
    <w:rsid w:val="00986A91"/>
    <w:rsid w:val="00986B64"/>
    <w:rsid w:val="00986DA6"/>
    <w:rsid w:val="00986F20"/>
    <w:rsid w:val="009870DF"/>
    <w:rsid w:val="00987681"/>
    <w:rsid w:val="009876FE"/>
    <w:rsid w:val="009877E1"/>
    <w:rsid w:val="009878DA"/>
    <w:rsid w:val="009879BC"/>
    <w:rsid w:val="00987B36"/>
    <w:rsid w:val="00987EA0"/>
    <w:rsid w:val="009900CC"/>
    <w:rsid w:val="00990167"/>
    <w:rsid w:val="00990232"/>
    <w:rsid w:val="00990501"/>
    <w:rsid w:val="009907FC"/>
    <w:rsid w:val="00990865"/>
    <w:rsid w:val="00990A52"/>
    <w:rsid w:val="00990B84"/>
    <w:rsid w:val="00990C61"/>
    <w:rsid w:val="00990C93"/>
    <w:rsid w:val="00990E37"/>
    <w:rsid w:val="00990F41"/>
    <w:rsid w:val="00991072"/>
    <w:rsid w:val="009911C2"/>
    <w:rsid w:val="009916D0"/>
    <w:rsid w:val="009919D4"/>
    <w:rsid w:val="00991C08"/>
    <w:rsid w:val="00991EE2"/>
    <w:rsid w:val="0099204D"/>
    <w:rsid w:val="00992548"/>
    <w:rsid w:val="0099293A"/>
    <w:rsid w:val="00992959"/>
    <w:rsid w:val="00992A77"/>
    <w:rsid w:val="00992DA4"/>
    <w:rsid w:val="00992FC6"/>
    <w:rsid w:val="009932D6"/>
    <w:rsid w:val="009932D7"/>
    <w:rsid w:val="00993395"/>
    <w:rsid w:val="00993736"/>
    <w:rsid w:val="00993822"/>
    <w:rsid w:val="0099386C"/>
    <w:rsid w:val="00993A42"/>
    <w:rsid w:val="00993A71"/>
    <w:rsid w:val="00993ACD"/>
    <w:rsid w:val="00993ADB"/>
    <w:rsid w:val="00993D4E"/>
    <w:rsid w:val="00993FDD"/>
    <w:rsid w:val="0099403D"/>
    <w:rsid w:val="00994519"/>
    <w:rsid w:val="0099463C"/>
    <w:rsid w:val="0099498C"/>
    <w:rsid w:val="0099498F"/>
    <w:rsid w:val="0099499A"/>
    <w:rsid w:val="00994A73"/>
    <w:rsid w:val="00995175"/>
    <w:rsid w:val="009951E6"/>
    <w:rsid w:val="009954F1"/>
    <w:rsid w:val="009957BE"/>
    <w:rsid w:val="0099591C"/>
    <w:rsid w:val="00995ADA"/>
    <w:rsid w:val="00995AED"/>
    <w:rsid w:val="00995DA3"/>
    <w:rsid w:val="00995FC8"/>
    <w:rsid w:val="0099612B"/>
    <w:rsid w:val="009961EC"/>
    <w:rsid w:val="009962F8"/>
    <w:rsid w:val="00996419"/>
    <w:rsid w:val="00996808"/>
    <w:rsid w:val="00996D24"/>
    <w:rsid w:val="009972EC"/>
    <w:rsid w:val="00997674"/>
    <w:rsid w:val="00997708"/>
    <w:rsid w:val="00997805"/>
    <w:rsid w:val="00997A26"/>
    <w:rsid w:val="00997B54"/>
    <w:rsid w:val="00997CAE"/>
    <w:rsid w:val="00997E32"/>
    <w:rsid w:val="00997ECA"/>
    <w:rsid w:val="00997F81"/>
    <w:rsid w:val="00997F97"/>
    <w:rsid w:val="009A0002"/>
    <w:rsid w:val="009A0013"/>
    <w:rsid w:val="009A01B0"/>
    <w:rsid w:val="009A01DE"/>
    <w:rsid w:val="009A031A"/>
    <w:rsid w:val="009A04F5"/>
    <w:rsid w:val="009A0547"/>
    <w:rsid w:val="009A0556"/>
    <w:rsid w:val="009A09E9"/>
    <w:rsid w:val="009A09F4"/>
    <w:rsid w:val="009A0D0A"/>
    <w:rsid w:val="009A1017"/>
    <w:rsid w:val="009A1034"/>
    <w:rsid w:val="009A115E"/>
    <w:rsid w:val="009A11D8"/>
    <w:rsid w:val="009A12A7"/>
    <w:rsid w:val="009A13F7"/>
    <w:rsid w:val="009A14B2"/>
    <w:rsid w:val="009A17D3"/>
    <w:rsid w:val="009A1948"/>
    <w:rsid w:val="009A1A56"/>
    <w:rsid w:val="009A1AFF"/>
    <w:rsid w:val="009A1C00"/>
    <w:rsid w:val="009A1C7A"/>
    <w:rsid w:val="009A1D5E"/>
    <w:rsid w:val="009A1DE5"/>
    <w:rsid w:val="009A1EA3"/>
    <w:rsid w:val="009A1EBA"/>
    <w:rsid w:val="009A2076"/>
    <w:rsid w:val="009A21CE"/>
    <w:rsid w:val="009A22F5"/>
    <w:rsid w:val="009A24A4"/>
    <w:rsid w:val="009A24F6"/>
    <w:rsid w:val="009A254C"/>
    <w:rsid w:val="009A25F1"/>
    <w:rsid w:val="009A26D1"/>
    <w:rsid w:val="009A27F5"/>
    <w:rsid w:val="009A287C"/>
    <w:rsid w:val="009A2910"/>
    <w:rsid w:val="009A2936"/>
    <w:rsid w:val="009A2991"/>
    <w:rsid w:val="009A2AC4"/>
    <w:rsid w:val="009A2ACF"/>
    <w:rsid w:val="009A2BA1"/>
    <w:rsid w:val="009A2C76"/>
    <w:rsid w:val="009A2D37"/>
    <w:rsid w:val="009A2D64"/>
    <w:rsid w:val="009A2ECA"/>
    <w:rsid w:val="009A31C1"/>
    <w:rsid w:val="009A3455"/>
    <w:rsid w:val="009A35ED"/>
    <w:rsid w:val="009A371C"/>
    <w:rsid w:val="009A37AD"/>
    <w:rsid w:val="009A39D4"/>
    <w:rsid w:val="009A3A1A"/>
    <w:rsid w:val="009A3AC3"/>
    <w:rsid w:val="009A3B03"/>
    <w:rsid w:val="009A3D4C"/>
    <w:rsid w:val="009A3EC7"/>
    <w:rsid w:val="009A3F71"/>
    <w:rsid w:val="009A3FDE"/>
    <w:rsid w:val="009A412A"/>
    <w:rsid w:val="009A4391"/>
    <w:rsid w:val="009A4392"/>
    <w:rsid w:val="009A45D3"/>
    <w:rsid w:val="009A4605"/>
    <w:rsid w:val="009A4659"/>
    <w:rsid w:val="009A4727"/>
    <w:rsid w:val="009A4732"/>
    <w:rsid w:val="009A474C"/>
    <w:rsid w:val="009A484C"/>
    <w:rsid w:val="009A4892"/>
    <w:rsid w:val="009A4C11"/>
    <w:rsid w:val="009A4D87"/>
    <w:rsid w:val="009A4FCB"/>
    <w:rsid w:val="009A54BF"/>
    <w:rsid w:val="009A54FF"/>
    <w:rsid w:val="009A5697"/>
    <w:rsid w:val="009A5A22"/>
    <w:rsid w:val="009A5A71"/>
    <w:rsid w:val="009A6020"/>
    <w:rsid w:val="009A609D"/>
    <w:rsid w:val="009A60DA"/>
    <w:rsid w:val="009A63AB"/>
    <w:rsid w:val="009A645B"/>
    <w:rsid w:val="009A64A3"/>
    <w:rsid w:val="009A66D0"/>
    <w:rsid w:val="009A6701"/>
    <w:rsid w:val="009A6906"/>
    <w:rsid w:val="009A71F8"/>
    <w:rsid w:val="009A73FF"/>
    <w:rsid w:val="009A74BD"/>
    <w:rsid w:val="009A76D6"/>
    <w:rsid w:val="009A7AEA"/>
    <w:rsid w:val="009A7B47"/>
    <w:rsid w:val="009A7BDF"/>
    <w:rsid w:val="009A7EB4"/>
    <w:rsid w:val="009A7EE6"/>
    <w:rsid w:val="009B0097"/>
    <w:rsid w:val="009B0193"/>
    <w:rsid w:val="009B01C1"/>
    <w:rsid w:val="009B028E"/>
    <w:rsid w:val="009B0802"/>
    <w:rsid w:val="009B0886"/>
    <w:rsid w:val="009B0BB1"/>
    <w:rsid w:val="009B0E3C"/>
    <w:rsid w:val="009B0E50"/>
    <w:rsid w:val="009B0EC5"/>
    <w:rsid w:val="009B1139"/>
    <w:rsid w:val="009B1351"/>
    <w:rsid w:val="009B13EC"/>
    <w:rsid w:val="009B176E"/>
    <w:rsid w:val="009B1A30"/>
    <w:rsid w:val="009B1A4B"/>
    <w:rsid w:val="009B1B71"/>
    <w:rsid w:val="009B1DD1"/>
    <w:rsid w:val="009B1DE1"/>
    <w:rsid w:val="009B20AF"/>
    <w:rsid w:val="009B2116"/>
    <w:rsid w:val="009B21F6"/>
    <w:rsid w:val="009B2746"/>
    <w:rsid w:val="009B2D9E"/>
    <w:rsid w:val="009B2E8D"/>
    <w:rsid w:val="009B3077"/>
    <w:rsid w:val="009B321B"/>
    <w:rsid w:val="009B324F"/>
    <w:rsid w:val="009B3469"/>
    <w:rsid w:val="009B3596"/>
    <w:rsid w:val="009B362B"/>
    <w:rsid w:val="009B364D"/>
    <w:rsid w:val="009B3B45"/>
    <w:rsid w:val="009B3CE6"/>
    <w:rsid w:val="009B3DF7"/>
    <w:rsid w:val="009B3E92"/>
    <w:rsid w:val="009B40F7"/>
    <w:rsid w:val="009B4362"/>
    <w:rsid w:val="009B4392"/>
    <w:rsid w:val="009B43D0"/>
    <w:rsid w:val="009B47BE"/>
    <w:rsid w:val="009B48E0"/>
    <w:rsid w:val="009B4A52"/>
    <w:rsid w:val="009B4D1B"/>
    <w:rsid w:val="009B4D1F"/>
    <w:rsid w:val="009B5061"/>
    <w:rsid w:val="009B5226"/>
    <w:rsid w:val="009B5476"/>
    <w:rsid w:val="009B55EE"/>
    <w:rsid w:val="009B56A1"/>
    <w:rsid w:val="009B59F5"/>
    <w:rsid w:val="009B5A25"/>
    <w:rsid w:val="009B5AC9"/>
    <w:rsid w:val="009B5AFE"/>
    <w:rsid w:val="009B5DF7"/>
    <w:rsid w:val="009B5E9D"/>
    <w:rsid w:val="009B6071"/>
    <w:rsid w:val="009B62BE"/>
    <w:rsid w:val="009B63EE"/>
    <w:rsid w:val="009B6408"/>
    <w:rsid w:val="009B642E"/>
    <w:rsid w:val="009B6430"/>
    <w:rsid w:val="009B668A"/>
    <w:rsid w:val="009B679F"/>
    <w:rsid w:val="009B67C2"/>
    <w:rsid w:val="009B69E9"/>
    <w:rsid w:val="009B6AE5"/>
    <w:rsid w:val="009B6BF2"/>
    <w:rsid w:val="009B7433"/>
    <w:rsid w:val="009B74F6"/>
    <w:rsid w:val="009B76D1"/>
    <w:rsid w:val="009B7755"/>
    <w:rsid w:val="009B7848"/>
    <w:rsid w:val="009B7DC1"/>
    <w:rsid w:val="009B7FE6"/>
    <w:rsid w:val="009C0196"/>
    <w:rsid w:val="009C091D"/>
    <w:rsid w:val="009C09DA"/>
    <w:rsid w:val="009C0B53"/>
    <w:rsid w:val="009C0FB3"/>
    <w:rsid w:val="009C1020"/>
    <w:rsid w:val="009C116D"/>
    <w:rsid w:val="009C1189"/>
    <w:rsid w:val="009C12D1"/>
    <w:rsid w:val="009C1349"/>
    <w:rsid w:val="009C1A92"/>
    <w:rsid w:val="009C1CE0"/>
    <w:rsid w:val="009C2189"/>
    <w:rsid w:val="009C279B"/>
    <w:rsid w:val="009C2893"/>
    <w:rsid w:val="009C2B7E"/>
    <w:rsid w:val="009C2BD6"/>
    <w:rsid w:val="009C2C1F"/>
    <w:rsid w:val="009C3021"/>
    <w:rsid w:val="009C31D5"/>
    <w:rsid w:val="009C347B"/>
    <w:rsid w:val="009C3B91"/>
    <w:rsid w:val="009C44AD"/>
    <w:rsid w:val="009C4520"/>
    <w:rsid w:val="009C4602"/>
    <w:rsid w:val="009C4729"/>
    <w:rsid w:val="009C47AE"/>
    <w:rsid w:val="009C4936"/>
    <w:rsid w:val="009C4AD3"/>
    <w:rsid w:val="009C4CF7"/>
    <w:rsid w:val="009C4D7E"/>
    <w:rsid w:val="009C4DCA"/>
    <w:rsid w:val="009C4EDC"/>
    <w:rsid w:val="009C4F58"/>
    <w:rsid w:val="009C5122"/>
    <w:rsid w:val="009C5E16"/>
    <w:rsid w:val="009C5EDE"/>
    <w:rsid w:val="009C61A1"/>
    <w:rsid w:val="009C625F"/>
    <w:rsid w:val="009C6520"/>
    <w:rsid w:val="009C67D8"/>
    <w:rsid w:val="009C6881"/>
    <w:rsid w:val="009C6A2A"/>
    <w:rsid w:val="009C6B40"/>
    <w:rsid w:val="009C6ED4"/>
    <w:rsid w:val="009C7067"/>
    <w:rsid w:val="009C71B6"/>
    <w:rsid w:val="009C768E"/>
    <w:rsid w:val="009C7CA3"/>
    <w:rsid w:val="009C7EEA"/>
    <w:rsid w:val="009D00B5"/>
    <w:rsid w:val="009D014C"/>
    <w:rsid w:val="009D06D0"/>
    <w:rsid w:val="009D089B"/>
    <w:rsid w:val="009D08A9"/>
    <w:rsid w:val="009D09D5"/>
    <w:rsid w:val="009D0AEC"/>
    <w:rsid w:val="009D0F1C"/>
    <w:rsid w:val="009D0FA0"/>
    <w:rsid w:val="009D10B4"/>
    <w:rsid w:val="009D1125"/>
    <w:rsid w:val="009D1199"/>
    <w:rsid w:val="009D15A2"/>
    <w:rsid w:val="009D15FD"/>
    <w:rsid w:val="009D1A31"/>
    <w:rsid w:val="009D1C9F"/>
    <w:rsid w:val="009D1CFE"/>
    <w:rsid w:val="009D2611"/>
    <w:rsid w:val="009D2841"/>
    <w:rsid w:val="009D2DAD"/>
    <w:rsid w:val="009D2FCE"/>
    <w:rsid w:val="009D3368"/>
    <w:rsid w:val="009D33E6"/>
    <w:rsid w:val="009D362D"/>
    <w:rsid w:val="009D3737"/>
    <w:rsid w:val="009D3881"/>
    <w:rsid w:val="009D389C"/>
    <w:rsid w:val="009D3B71"/>
    <w:rsid w:val="009D3B9D"/>
    <w:rsid w:val="009D3D11"/>
    <w:rsid w:val="009D3E1A"/>
    <w:rsid w:val="009D3E1C"/>
    <w:rsid w:val="009D437F"/>
    <w:rsid w:val="009D43C2"/>
    <w:rsid w:val="009D44B2"/>
    <w:rsid w:val="009D4552"/>
    <w:rsid w:val="009D47C2"/>
    <w:rsid w:val="009D47CC"/>
    <w:rsid w:val="009D4B5C"/>
    <w:rsid w:val="009D5250"/>
    <w:rsid w:val="009D5260"/>
    <w:rsid w:val="009D5542"/>
    <w:rsid w:val="009D5641"/>
    <w:rsid w:val="009D572C"/>
    <w:rsid w:val="009D5867"/>
    <w:rsid w:val="009D5AD2"/>
    <w:rsid w:val="009D5BBA"/>
    <w:rsid w:val="009D5CB4"/>
    <w:rsid w:val="009D67BB"/>
    <w:rsid w:val="009D6935"/>
    <w:rsid w:val="009D6D6E"/>
    <w:rsid w:val="009D6DFF"/>
    <w:rsid w:val="009D70AE"/>
    <w:rsid w:val="009D71B2"/>
    <w:rsid w:val="009D7320"/>
    <w:rsid w:val="009D7357"/>
    <w:rsid w:val="009D76E5"/>
    <w:rsid w:val="009D7768"/>
    <w:rsid w:val="009D7784"/>
    <w:rsid w:val="009D77A7"/>
    <w:rsid w:val="009D79AB"/>
    <w:rsid w:val="009D7AFA"/>
    <w:rsid w:val="009D7CA4"/>
    <w:rsid w:val="009D7DCA"/>
    <w:rsid w:val="009D7ED4"/>
    <w:rsid w:val="009E001A"/>
    <w:rsid w:val="009E00D1"/>
    <w:rsid w:val="009E0297"/>
    <w:rsid w:val="009E02AB"/>
    <w:rsid w:val="009E03F8"/>
    <w:rsid w:val="009E0949"/>
    <w:rsid w:val="009E0A4A"/>
    <w:rsid w:val="009E0BE4"/>
    <w:rsid w:val="009E0EB3"/>
    <w:rsid w:val="009E0FEF"/>
    <w:rsid w:val="009E10A4"/>
    <w:rsid w:val="009E1793"/>
    <w:rsid w:val="009E21B8"/>
    <w:rsid w:val="009E21E3"/>
    <w:rsid w:val="009E230C"/>
    <w:rsid w:val="009E23FB"/>
    <w:rsid w:val="009E2534"/>
    <w:rsid w:val="009E2636"/>
    <w:rsid w:val="009E2657"/>
    <w:rsid w:val="009E267A"/>
    <w:rsid w:val="009E268E"/>
    <w:rsid w:val="009E26EB"/>
    <w:rsid w:val="009E297D"/>
    <w:rsid w:val="009E2C01"/>
    <w:rsid w:val="009E2FEE"/>
    <w:rsid w:val="009E30EF"/>
    <w:rsid w:val="009E318D"/>
    <w:rsid w:val="009E3328"/>
    <w:rsid w:val="009E3642"/>
    <w:rsid w:val="009E3663"/>
    <w:rsid w:val="009E39B9"/>
    <w:rsid w:val="009E39D5"/>
    <w:rsid w:val="009E3BEE"/>
    <w:rsid w:val="009E3D10"/>
    <w:rsid w:val="009E40CF"/>
    <w:rsid w:val="009E445B"/>
    <w:rsid w:val="009E45C6"/>
    <w:rsid w:val="009E45F2"/>
    <w:rsid w:val="009E4788"/>
    <w:rsid w:val="009E4830"/>
    <w:rsid w:val="009E4A7A"/>
    <w:rsid w:val="009E4E78"/>
    <w:rsid w:val="009E4F42"/>
    <w:rsid w:val="009E508D"/>
    <w:rsid w:val="009E55F1"/>
    <w:rsid w:val="009E55F5"/>
    <w:rsid w:val="009E5851"/>
    <w:rsid w:val="009E59B9"/>
    <w:rsid w:val="009E5B1B"/>
    <w:rsid w:val="009E5D1D"/>
    <w:rsid w:val="009E5E77"/>
    <w:rsid w:val="009E5FE7"/>
    <w:rsid w:val="009E606B"/>
    <w:rsid w:val="009E660E"/>
    <w:rsid w:val="009E66A2"/>
    <w:rsid w:val="009E68A5"/>
    <w:rsid w:val="009E6AE7"/>
    <w:rsid w:val="009E6B6A"/>
    <w:rsid w:val="009E6BFE"/>
    <w:rsid w:val="009E6C26"/>
    <w:rsid w:val="009E6D47"/>
    <w:rsid w:val="009E6ED2"/>
    <w:rsid w:val="009E6F33"/>
    <w:rsid w:val="009E701E"/>
    <w:rsid w:val="009E7038"/>
    <w:rsid w:val="009E70A8"/>
    <w:rsid w:val="009E7164"/>
    <w:rsid w:val="009E7182"/>
    <w:rsid w:val="009E7516"/>
    <w:rsid w:val="009E755A"/>
    <w:rsid w:val="009E76A7"/>
    <w:rsid w:val="009E76C6"/>
    <w:rsid w:val="009E784A"/>
    <w:rsid w:val="009E7937"/>
    <w:rsid w:val="009E7FCC"/>
    <w:rsid w:val="009F018E"/>
    <w:rsid w:val="009F0267"/>
    <w:rsid w:val="009F049D"/>
    <w:rsid w:val="009F063D"/>
    <w:rsid w:val="009F0837"/>
    <w:rsid w:val="009F0888"/>
    <w:rsid w:val="009F09A9"/>
    <w:rsid w:val="009F09FB"/>
    <w:rsid w:val="009F0A54"/>
    <w:rsid w:val="009F0C17"/>
    <w:rsid w:val="009F0D24"/>
    <w:rsid w:val="009F0D3A"/>
    <w:rsid w:val="009F0F49"/>
    <w:rsid w:val="009F108F"/>
    <w:rsid w:val="009F1172"/>
    <w:rsid w:val="009F14E0"/>
    <w:rsid w:val="009F197F"/>
    <w:rsid w:val="009F19C7"/>
    <w:rsid w:val="009F1B94"/>
    <w:rsid w:val="009F1D2B"/>
    <w:rsid w:val="009F1F46"/>
    <w:rsid w:val="009F227F"/>
    <w:rsid w:val="009F2877"/>
    <w:rsid w:val="009F2A2D"/>
    <w:rsid w:val="009F2B4C"/>
    <w:rsid w:val="009F2CBC"/>
    <w:rsid w:val="009F2F6B"/>
    <w:rsid w:val="009F303E"/>
    <w:rsid w:val="009F30FA"/>
    <w:rsid w:val="009F3283"/>
    <w:rsid w:val="009F331A"/>
    <w:rsid w:val="009F34A9"/>
    <w:rsid w:val="009F34D8"/>
    <w:rsid w:val="009F3534"/>
    <w:rsid w:val="009F403F"/>
    <w:rsid w:val="009F40D7"/>
    <w:rsid w:val="009F4143"/>
    <w:rsid w:val="009F46F6"/>
    <w:rsid w:val="009F4708"/>
    <w:rsid w:val="009F49F9"/>
    <w:rsid w:val="009F4C9C"/>
    <w:rsid w:val="009F4DF0"/>
    <w:rsid w:val="009F4DF7"/>
    <w:rsid w:val="009F51BB"/>
    <w:rsid w:val="009F5266"/>
    <w:rsid w:val="009F55C6"/>
    <w:rsid w:val="009F567C"/>
    <w:rsid w:val="009F5710"/>
    <w:rsid w:val="009F5B24"/>
    <w:rsid w:val="009F5B91"/>
    <w:rsid w:val="009F5D4C"/>
    <w:rsid w:val="009F5EB9"/>
    <w:rsid w:val="009F6072"/>
    <w:rsid w:val="009F6169"/>
    <w:rsid w:val="009F63E9"/>
    <w:rsid w:val="009F67F0"/>
    <w:rsid w:val="009F6827"/>
    <w:rsid w:val="009F6854"/>
    <w:rsid w:val="009F6915"/>
    <w:rsid w:val="009F6DDA"/>
    <w:rsid w:val="009F71A1"/>
    <w:rsid w:val="009F71BE"/>
    <w:rsid w:val="009F75CD"/>
    <w:rsid w:val="009F78BC"/>
    <w:rsid w:val="009F78C7"/>
    <w:rsid w:val="009F7C6A"/>
    <w:rsid w:val="00A0023D"/>
    <w:rsid w:val="00A003A1"/>
    <w:rsid w:val="00A0040E"/>
    <w:rsid w:val="00A00468"/>
    <w:rsid w:val="00A006F4"/>
    <w:rsid w:val="00A00804"/>
    <w:rsid w:val="00A009FD"/>
    <w:rsid w:val="00A00F29"/>
    <w:rsid w:val="00A00F3A"/>
    <w:rsid w:val="00A00F65"/>
    <w:rsid w:val="00A01488"/>
    <w:rsid w:val="00A01620"/>
    <w:rsid w:val="00A01844"/>
    <w:rsid w:val="00A019FC"/>
    <w:rsid w:val="00A01B71"/>
    <w:rsid w:val="00A01C65"/>
    <w:rsid w:val="00A01CDE"/>
    <w:rsid w:val="00A01E49"/>
    <w:rsid w:val="00A02491"/>
    <w:rsid w:val="00A024AC"/>
    <w:rsid w:val="00A025E2"/>
    <w:rsid w:val="00A02703"/>
    <w:rsid w:val="00A02C83"/>
    <w:rsid w:val="00A02E27"/>
    <w:rsid w:val="00A02EBA"/>
    <w:rsid w:val="00A03015"/>
    <w:rsid w:val="00A030C1"/>
    <w:rsid w:val="00A03137"/>
    <w:rsid w:val="00A032AC"/>
    <w:rsid w:val="00A03379"/>
    <w:rsid w:val="00A0339A"/>
    <w:rsid w:val="00A03538"/>
    <w:rsid w:val="00A0374A"/>
    <w:rsid w:val="00A0375E"/>
    <w:rsid w:val="00A03BB3"/>
    <w:rsid w:val="00A03C12"/>
    <w:rsid w:val="00A04096"/>
    <w:rsid w:val="00A042F9"/>
    <w:rsid w:val="00A04460"/>
    <w:rsid w:val="00A0450E"/>
    <w:rsid w:val="00A0496E"/>
    <w:rsid w:val="00A049F2"/>
    <w:rsid w:val="00A04B78"/>
    <w:rsid w:val="00A05011"/>
    <w:rsid w:val="00A053AB"/>
    <w:rsid w:val="00A053AE"/>
    <w:rsid w:val="00A05C40"/>
    <w:rsid w:val="00A05D35"/>
    <w:rsid w:val="00A0612F"/>
    <w:rsid w:val="00A06272"/>
    <w:rsid w:val="00A06309"/>
    <w:rsid w:val="00A0655F"/>
    <w:rsid w:val="00A065D7"/>
    <w:rsid w:val="00A06779"/>
    <w:rsid w:val="00A06A85"/>
    <w:rsid w:val="00A06C87"/>
    <w:rsid w:val="00A06C9C"/>
    <w:rsid w:val="00A06CC6"/>
    <w:rsid w:val="00A06F44"/>
    <w:rsid w:val="00A07032"/>
    <w:rsid w:val="00A070EC"/>
    <w:rsid w:val="00A07171"/>
    <w:rsid w:val="00A072AC"/>
    <w:rsid w:val="00A073BB"/>
    <w:rsid w:val="00A07494"/>
    <w:rsid w:val="00A07817"/>
    <w:rsid w:val="00A07A92"/>
    <w:rsid w:val="00A1003B"/>
    <w:rsid w:val="00A1006C"/>
    <w:rsid w:val="00A101E6"/>
    <w:rsid w:val="00A10481"/>
    <w:rsid w:val="00A104F6"/>
    <w:rsid w:val="00A106EF"/>
    <w:rsid w:val="00A10795"/>
    <w:rsid w:val="00A10D0E"/>
    <w:rsid w:val="00A111A2"/>
    <w:rsid w:val="00A11271"/>
    <w:rsid w:val="00A11525"/>
    <w:rsid w:val="00A115A6"/>
    <w:rsid w:val="00A119BF"/>
    <w:rsid w:val="00A11CE1"/>
    <w:rsid w:val="00A11DAA"/>
    <w:rsid w:val="00A11DBC"/>
    <w:rsid w:val="00A11E74"/>
    <w:rsid w:val="00A12346"/>
    <w:rsid w:val="00A1234E"/>
    <w:rsid w:val="00A125AF"/>
    <w:rsid w:val="00A1283A"/>
    <w:rsid w:val="00A12D68"/>
    <w:rsid w:val="00A13259"/>
    <w:rsid w:val="00A13419"/>
    <w:rsid w:val="00A13535"/>
    <w:rsid w:val="00A1369B"/>
    <w:rsid w:val="00A13797"/>
    <w:rsid w:val="00A13815"/>
    <w:rsid w:val="00A14049"/>
    <w:rsid w:val="00A14234"/>
    <w:rsid w:val="00A1436B"/>
    <w:rsid w:val="00A144B5"/>
    <w:rsid w:val="00A14513"/>
    <w:rsid w:val="00A1457B"/>
    <w:rsid w:val="00A145D5"/>
    <w:rsid w:val="00A146FF"/>
    <w:rsid w:val="00A14B29"/>
    <w:rsid w:val="00A14DBF"/>
    <w:rsid w:val="00A15072"/>
    <w:rsid w:val="00A152A7"/>
    <w:rsid w:val="00A152F1"/>
    <w:rsid w:val="00A153CB"/>
    <w:rsid w:val="00A15630"/>
    <w:rsid w:val="00A15779"/>
    <w:rsid w:val="00A15AB5"/>
    <w:rsid w:val="00A15BAB"/>
    <w:rsid w:val="00A15C3F"/>
    <w:rsid w:val="00A15E98"/>
    <w:rsid w:val="00A16179"/>
    <w:rsid w:val="00A161E5"/>
    <w:rsid w:val="00A16274"/>
    <w:rsid w:val="00A1662B"/>
    <w:rsid w:val="00A16895"/>
    <w:rsid w:val="00A16BCD"/>
    <w:rsid w:val="00A16EFA"/>
    <w:rsid w:val="00A172C9"/>
    <w:rsid w:val="00A17318"/>
    <w:rsid w:val="00A1755C"/>
    <w:rsid w:val="00A17784"/>
    <w:rsid w:val="00A177EF"/>
    <w:rsid w:val="00A17A3E"/>
    <w:rsid w:val="00A17CEE"/>
    <w:rsid w:val="00A17EB0"/>
    <w:rsid w:val="00A20AB3"/>
    <w:rsid w:val="00A21250"/>
    <w:rsid w:val="00A21266"/>
    <w:rsid w:val="00A21547"/>
    <w:rsid w:val="00A21BD3"/>
    <w:rsid w:val="00A21EF8"/>
    <w:rsid w:val="00A22037"/>
    <w:rsid w:val="00A2209C"/>
    <w:rsid w:val="00A2232F"/>
    <w:rsid w:val="00A2255D"/>
    <w:rsid w:val="00A22648"/>
    <w:rsid w:val="00A22670"/>
    <w:rsid w:val="00A22A0E"/>
    <w:rsid w:val="00A22BFD"/>
    <w:rsid w:val="00A22C99"/>
    <w:rsid w:val="00A22FC8"/>
    <w:rsid w:val="00A230C2"/>
    <w:rsid w:val="00A23216"/>
    <w:rsid w:val="00A2323F"/>
    <w:rsid w:val="00A232B2"/>
    <w:rsid w:val="00A2335A"/>
    <w:rsid w:val="00A23949"/>
    <w:rsid w:val="00A239D8"/>
    <w:rsid w:val="00A23C98"/>
    <w:rsid w:val="00A23D43"/>
    <w:rsid w:val="00A23E66"/>
    <w:rsid w:val="00A23FB9"/>
    <w:rsid w:val="00A2401E"/>
    <w:rsid w:val="00A24071"/>
    <w:rsid w:val="00A24516"/>
    <w:rsid w:val="00A24EFE"/>
    <w:rsid w:val="00A24FE1"/>
    <w:rsid w:val="00A2508E"/>
    <w:rsid w:val="00A256CE"/>
    <w:rsid w:val="00A258D7"/>
    <w:rsid w:val="00A25A42"/>
    <w:rsid w:val="00A25A49"/>
    <w:rsid w:val="00A25CD8"/>
    <w:rsid w:val="00A25D72"/>
    <w:rsid w:val="00A263A0"/>
    <w:rsid w:val="00A26472"/>
    <w:rsid w:val="00A26882"/>
    <w:rsid w:val="00A26B8B"/>
    <w:rsid w:val="00A26B98"/>
    <w:rsid w:val="00A26CBA"/>
    <w:rsid w:val="00A2736F"/>
    <w:rsid w:val="00A27733"/>
    <w:rsid w:val="00A27A0B"/>
    <w:rsid w:val="00A27C2A"/>
    <w:rsid w:val="00A27CD7"/>
    <w:rsid w:val="00A27D06"/>
    <w:rsid w:val="00A27D9D"/>
    <w:rsid w:val="00A27FDE"/>
    <w:rsid w:val="00A300D3"/>
    <w:rsid w:val="00A30843"/>
    <w:rsid w:val="00A308E9"/>
    <w:rsid w:val="00A30953"/>
    <w:rsid w:val="00A3098D"/>
    <w:rsid w:val="00A30B3D"/>
    <w:rsid w:val="00A30D0C"/>
    <w:rsid w:val="00A30F73"/>
    <w:rsid w:val="00A310A5"/>
    <w:rsid w:val="00A313CA"/>
    <w:rsid w:val="00A313D2"/>
    <w:rsid w:val="00A316EC"/>
    <w:rsid w:val="00A31769"/>
    <w:rsid w:val="00A31846"/>
    <w:rsid w:val="00A319BF"/>
    <w:rsid w:val="00A31B7E"/>
    <w:rsid w:val="00A31C89"/>
    <w:rsid w:val="00A31DA1"/>
    <w:rsid w:val="00A31E9F"/>
    <w:rsid w:val="00A32200"/>
    <w:rsid w:val="00A323C8"/>
    <w:rsid w:val="00A3289A"/>
    <w:rsid w:val="00A32A84"/>
    <w:rsid w:val="00A32D11"/>
    <w:rsid w:val="00A32D20"/>
    <w:rsid w:val="00A32D9E"/>
    <w:rsid w:val="00A32E6B"/>
    <w:rsid w:val="00A32FD3"/>
    <w:rsid w:val="00A3327F"/>
    <w:rsid w:val="00A3334E"/>
    <w:rsid w:val="00A3399D"/>
    <w:rsid w:val="00A33A63"/>
    <w:rsid w:val="00A33DA2"/>
    <w:rsid w:val="00A33DA4"/>
    <w:rsid w:val="00A341D0"/>
    <w:rsid w:val="00A3468E"/>
    <w:rsid w:val="00A346CD"/>
    <w:rsid w:val="00A349E9"/>
    <w:rsid w:val="00A34A4B"/>
    <w:rsid w:val="00A34A4D"/>
    <w:rsid w:val="00A34BE7"/>
    <w:rsid w:val="00A34D2E"/>
    <w:rsid w:val="00A34F8E"/>
    <w:rsid w:val="00A34FAB"/>
    <w:rsid w:val="00A3517B"/>
    <w:rsid w:val="00A3518A"/>
    <w:rsid w:val="00A351C3"/>
    <w:rsid w:val="00A35338"/>
    <w:rsid w:val="00A354E3"/>
    <w:rsid w:val="00A35753"/>
    <w:rsid w:val="00A357C5"/>
    <w:rsid w:val="00A358DF"/>
    <w:rsid w:val="00A35BD9"/>
    <w:rsid w:val="00A36031"/>
    <w:rsid w:val="00A36189"/>
    <w:rsid w:val="00A362BC"/>
    <w:rsid w:val="00A366D7"/>
    <w:rsid w:val="00A3682A"/>
    <w:rsid w:val="00A368C1"/>
    <w:rsid w:val="00A36A8D"/>
    <w:rsid w:val="00A36AB1"/>
    <w:rsid w:val="00A37031"/>
    <w:rsid w:val="00A3717F"/>
    <w:rsid w:val="00A371D8"/>
    <w:rsid w:val="00A372ED"/>
    <w:rsid w:val="00A374E4"/>
    <w:rsid w:val="00A37523"/>
    <w:rsid w:val="00A3771B"/>
    <w:rsid w:val="00A37833"/>
    <w:rsid w:val="00A37B3B"/>
    <w:rsid w:val="00A37D59"/>
    <w:rsid w:val="00A37F0F"/>
    <w:rsid w:val="00A40263"/>
    <w:rsid w:val="00A4030B"/>
    <w:rsid w:val="00A4040A"/>
    <w:rsid w:val="00A4057C"/>
    <w:rsid w:val="00A407D0"/>
    <w:rsid w:val="00A40DB9"/>
    <w:rsid w:val="00A40E84"/>
    <w:rsid w:val="00A40F5C"/>
    <w:rsid w:val="00A40F92"/>
    <w:rsid w:val="00A40FE2"/>
    <w:rsid w:val="00A4134F"/>
    <w:rsid w:val="00A41939"/>
    <w:rsid w:val="00A41ABE"/>
    <w:rsid w:val="00A41F23"/>
    <w:rsid w:val="00A42123"/>
    <w:rsid w:val="00A4228C"/>
    <w:rsid w:val="00A422BF"/>
    <w:rsid w:val="00A4234C"/>
    <w:rsid w:val="00A42641"/>
    <w:rsid w:val="00A426EB"/>
    <w:rsid w:val="00A42742"/>
    <w:rsid w:val="00A42A30"/>
    <w:rsid w:val="00A42A79"/>
    <w:rsid w:val="00A42C3E"/>
    <w:rsid w:val="00A42D09"/>
    <w:rsid w:val="00A42EEB"/>
    <w:rsid w:val="00A431D5"/>
    <w:rsid w:val="00A43484"/>
    <w:rsid w:val="00A4358D"/>
    <w:rsid w:val="00A43660"/>
    <w:rsid w:val="00A437D4"/>
    <w:rsid w:val="00A43EF3"/>
    <w:rsid w:val="00A44133"/>
    <w:rsid w:val="00A44662"/>
    <w:rsid w:val="00A446C5"/>
    <w:rsid w:val="00A44763"/>
    <w:rsid w:val="00A447B5"/>
    <w:rsid w:val="00A44D00"/>
    <w:rsid w:val="00A44DBC"/>
    <w:rsid w:val="00A44EB9"/>
    <w:rsid w:val="00A450EF"/>
    <w:rsid w:val="00A452E5"/>
    <w:rsid w:val="00A456FE"/>
    <w:rsid w:val="00A4599C"/>
    <w:rsid w:val="00A45AEF"/>
    <w:rsid w:val="00A45BA9"/>
    <w:rsid w:val="00A45DC1"/>
    <w:rsid w:val="00A45F1D"/>
    <w:rsid w:val="00A46080"/>
    <w:rsid w:val="00A46459"/>
    <w:rsid w:val="00A46813"/>
    <w:rsid w:val="00A46C2D"/>
    <w:rsid w:val="00A46C8F"/>
    <w:rsid w:val="00A46CD8"/>
    <w:rsid w:val="00A46EE6"/>
    <w:rsid w:val="00A46FDD"/>
    <w:rsid w:val="00A471FF"/>
    <w:rsid w:val="00A4738D"/>
    <w:rsid w:val="00A47449"/>
    <w:rsid w:val="00A476F4"/>
    <w:rsid w:val="00A47ACA"/>
    <w:rsid w:val="00A47CAA"/>
    <w:rsid w:val="00A47F13"/>
    <w:rsid w:val="00A47F5B"/>
    <w:rsid w:val="00A5004E"/>
    <w:rsid w:val="00A50296"/>
    <w:rsid w:val="00A50307"/>
    <w:rsid w:val="00A505C2"/>
    <w:rsid w:val="00A505D2"/>
    <w:rsid w:val="00A507F1"/>
    <w:rsid w:val="00A508C9"/>
    <w:rsid w:val="00A50919"/>
    <w:rsid w:val="00A50CD5"/>
    <w:rsid w:val="00A50D0C"/>
    <w:rsid w:val="00A51090"/>
    <w:rsid w:val="00A510B3"/>
    <w:rsid w:val="00A5128D"/>
    <w:rsid w:val="00A51316"/>
    <w:rsid w:val="00A51376"/>
    <w:rsid w:val="00A51423"/>
    <w:rsid w:val="00A515A1"/>
    <w:rsid w:val="00A515DA"/>
    <w:rsid w:val="00A51612"/>
    <w:rsid w:val="00A518A9"/>
    <w:rsid w:val="00A51A3E"/>
    <w:rsid w:val="00A51EAB"/>
    <w:rsid w:val="00A51F36"/>
    <w:rsid w:val="00A52287"/>
    <w:rsid w:val="00A52329"/>
    <w:rsid w:val="00A5241F"/>
    <w:rsid w:val="00A525E9"/>
    <w:rsid w:val="00A525F3"/>
    <w:rsid w:val="00A5268A"/>
    <w:rsid w:val="00A52779"/>
    <w:rsid w:val="00A52957"/>
    <w:rsid w:val="00A52998"/>
    <w:rsid w:val="00A52B1D"/>
    <w:rsid w:val="00A52FE7"/>
    <w:rsid w:val="00A530DB"/>
    <w:rsid w:val="00A53290"/>
    <w:rsid w:val="00A533A0"/>
    <w:rsid w:val="00A53415"/>
    <w:rsid w:val="00A5362D"/>
    <w:rsid w:val="00A53661"/>
    <w:rsid w:val="00A53789"/>
    <w:rsid w:val="00A53843"/>
    <w:rsid w:val="00A538EA"/>
    <w:rsid w:val="00A53A9D"/>
    <w:rsid w:val="00A53ABD"/>
    <w:rsid w:val="00A53CEF"/>
    <w:rsid w:val="00A53D70"/>
    <w:rsid w:val="00A53DC6"/>
    <w:rsid w:val="00A53E3B"/>
    <w:rsid w:val="00A53F2B"/>
    <w:rsid w:val="00A5408B"/>
    <w:rsid w:val="00A541AB"/>
    <w:rsid w:val="00A54227"/>
    <w:rsid w:val="00A544B3"/>
    <w:rsid w:val="00A546F2"/>
    <w:rsid w:val="00A547AD"/>
    <w:rsid w:val="00A5483D"/>
    <w:rsid w:val="00A5484C"/>
    <w:rsid w:val="00A548F1"/>
    <w:rsid w:val="00A54D40"/>
    <w:rsid w:val="00A54D86"/>
    <w:rsid w:val="00A54DC1"/>
    <w:rsid w:val="00A54E1B"/>
    <w:rsid w:val="00A54F64"/>
    <w:rsid w:val="00A54FBC"/>
    <w:rsid w:val="00A5500D"/>
    <w:rsid w:val="00A559E8"/>
    <w:rsid w:val="00A55AA3"/>
    <w:rsid w:val="00A55AC4"/>
    <w:rsid w:val="00A55BBE"/>
    <w:rsid w:val="00A55C85"/>
    <w:rsid w:val="00A55CC3"/>
    <w:rsid w:val="00A55CD3"/>
    <w:rsid w:val="00A561A6"/>
    <w:rsid w:val="00A561F3"/>
    <w:rsid w:val="00A56788"/>
    <w:rsid w:val="00A5682B"/>
    <w:rsid w:val="00A56A1C"/>
    <w:rsid w:val="00A56B4E"/>
    <w:rsid w:val="00A56C6D"/>
    <w:rsid w:val="00A56EF3"/>
    <w:rsid w:val="00A56F61"/>
    <w:rsid w:val="00A56FE6"/>
    <w:rsid w:val="00A572E2"/>
    <w:rsid w:val="00A5741E"/>
    <w:rsid w:val="00A57882"/>
    <w:rsid w:val="00A57957"/>
    <w:rsid w:val="00A57C7D"/>
    <w:rsid w:val="00A60109"/>
    <w:rsid w:val="00A601D0"/>
    <w:rsid w:val="00A60926"/>
    <w:rsid w:val="00A60B0F"/>
    <w:rsid w:val="00A60DB9"/>
    <w:rsid w:val="00A60ECD"/>
    <w:rsid w:val="00A60F9C"/>
    <w:rsid w:val="00A61111"/>
    <w:rsid w:val="00A613F4"/>
    <w:rsid w:val="00A6157F"/>
    <w:rsid w:val="00A617C0"/>
    <w:rsid w:val="00A61AAA"/>
    <w:rsid w:val="00A61B37"/>
    <w:rsid w:val="00A61E2F"/>
    <w:rsid w:val="00A61E5D"/>
    <w:rsid w:val="00A62123"/>
    <w:rsid w:val="00A621DC"/>
    <w:rsid w:val="00A6232D"/>
    <w:rsid w:val="00A62472"/>
    <w:rsid w:val="00A62B28"/>
    <w:rsid w:val="00A62F0A"/>
    <w:rsid w:val="00A62F19"/>
    <w:rsid w:val="00A631D5"/>
    <w:rsid w:val="00A63372"/>
    <w:rsid w:val="00A634D3"/>
    <w:rsid w:val="00A6351E"/>
    <w:rsid w:val="00A636F4"/>
    <w:rsid w:val="00A639E6"/>
    <w:rsid w:val="00A63AD4"/>
    <w:rsid w:val="00A63B6E"/>
    <w:rsid w:val="00A63CD9"/>
    <w:rsid w:val="00A63DBC"/>
    <w:rsid w:val="00A63DC7"/>
    <w:rsid w:val="00A64307"/>
    <w:rsid w:val="00A644A5"/>
    <w:rsid w:val="00A64949"/>
    <w:rsid w:val="00A64B0D"/>
    <w:rsid w:val="00A64BA0"/>
    <w:rsid w:val="00A64C60"/>
    <w:rsid w:val="00A64F87"/>
    <w:rsid w:val="00A6523E"/>
    <w:rsid w:val="00A6523F"/>
    <w:rsid w:val="00A65506"/>
    <w:rsid w:val="00A656C8"/>
    <w:rsid w:val="00A65883"/>
    <w:rsid w:val="00A65980"/>
    <w:rsid w:val="00A65A42"/>
    <w:rsid w:val="00A65D4D"/>
    <w:rsid w:val="00A65E76"/>
    <w:rsid w:val="00A65FA0"/>
    <w:rsid w:val="00A660D4"/>
    <w:rsid w:val="00A665E5"/>
    <w:rsid w:val="00A66745"/>
    <w:rsid w:val="00A66801"/>
    <w:rsid w:val="00A6681A"/>
    <w:rsid w:val="00A6689C"/>
    <w:rsid w:val="00A66C03"/>
    <w:rsid w:val="00A66CA6"/>
    <w:rsid w:val="00A671C6"/>
    <w:rsid w:val="00A672CA"/>
    <w:rsid w:val="00A67744"/>
    <w:rsid w:val="00A677DB"/>
    <w:rsid w:val="00A67A6E"/>
    <w:rsid w:val="00A67F21"/>
    <w:rsid w:val="00A67F79"/>
    <w:rsid w:val="00A700B7"/>
    <w:rsid w:val="00A701C2"/>
    <w:rsid w:val="00A704DB"/>
    <w:rsid w:val="00A704EC"/>
    <w:rsid w:val="00A70A6E"/>
    <w:rsid w:val="00A70D3E"/>
    <w:rsid w:val="00A70E33"/>
    <w:rsid w:val="00A70E35"/>
    <w:rsid w:val="00A7108C"/>
    <w:rsid w:val="00A71319"/>
    <w:rsid w:val="00A7141F"/>
    <w:rsid w:val="00A716A1"/>
    <w:rsid w:val="00A71848"/>
    <w:rsid w:val="00A7185A"/>
    <w:rsid w:val="00A71C0A"/>
    <w:rsid w:val="00A721DF"/>
    <w:rsid w:val="00A722B2"/>
    <w:rsid w:val="00A72485"/>
    <w:rsid w:val="00A7251B"/>
    <w:rsid w:val="00A725B0"/>
    <w:rsid w:val="00A72764"/>
    <w:rsid w:val="00A72809"/>
    <w:rsid w:val="00A729BC"/>
    <w:rsid w:val="00A72A1C"/>
    <w:rsid w:val="00A72E5C"/>
    <w:rsid w:val="00A72FA5"/>
    <w:rsid w:val="00A733CE"/>
    <w:rsid w:val="00A735C2"/>
    <w:rsid w:val="00A73649"/>
    <w:rsid w:val="00A738C2"/>
    <w:rsid w:val="00A7392A"/>
    <w:rsid w:val="00A73C7C"/>
    <w:rsid w:val="00A73CD4"/>
    <w:rsid w:val="00A73CEC"/>
    <w:rsid w:val="00A73E46"/>
    <w:rsid w:val="00A741C6"/>
    <w:rsid w:val="00A741DC"/>
    <w:rsid w:val="00A74427"/>
    <w:rsid w:val="00A7483B"/>
    <w:rsid w:val="00A74890"/>
    <w:rsid w:val="00A748FA"/>
    <w:rsid w:val="00A74A37"/>
    <w:rsid w:val="00A74D20"/>
    <w:rsid w:val="00A74DE5"/>
    <w:rsid w:val="00A74F21"/>
    <w:rsid w:val="00A75138"/>
    <w:rsid w:val="00A7551F"/>
    <w:rsid w:val="00A7552E"/>
    <w:rsid w:val="00A7575A"/>
    <w:rsid w:val="00A75A74"/>
    <w:rsid w:val="00A75CD7"/>
    <w:rsid w:val="00A75FB3"/>
    <w:rsid w:val="00A7602C"/>
    <w:rsid w:val="00A760D4"/>
    <w:rsid w:val="00A76191"/>
    <w:rsid w:val="00A761D6"/>
    <w:rsid w:val="00A7639A"/>
    <w:rsid w:val="00A763E1"/>
    <w:rsid w:val="00A76818"/>
    <w:rsid w:val="00A76CBE"/>
    <w:rsid w:val="00A76CF5"/>
    <w:rsid w:val="00A76D7E"/>
    <w:rsid w:val="00A76EB1"/>
    <w:rsid w:val="00A772AB"/>
    <w:rsid w:val="00A7731F"/>
    <w:rsid w:val="00A77622"/>
    <w:rsid w:val="00A778D0"/>
    <w:rsid w:val="00A800BD"/>
    <w:rsid w:val="00A800C6"/>
    <w:rsid w:val="00A801C4"/>
    <w:rsid w:val="00A80308"/>
    <w:rsid w:val="00A80504"/>
    <w:rsid w:val="00A8061D"/>
    <w:rsid w:val="00A80AA0"/>
    <w:rsid w:val="00A80E4D"/>
    <w:rsid w:val="00A80F5C"/>
    <w:rsid w:val="00A81088"/>
    <w:rsid w:val="00A81115"/>
    <w:rsid w:val="00A81134"/>
    <w:rsid w:val="00A81254"/>
    <w:rsid w:val="00A812B0"/>
    <w:rsid w:val="00A815AE"/>
    <w:rsid w:val="00A81711"/>
    <w:rsid w:val="00A817BD"/>
    <w:rsid w:val="00A81887"/>
    <w:rsid w:val="00A81B75"/>
    <w:rsid w:val="00A81BB7"/>
    <w:rsid w:val="00A81C34"/>
    <w:rsid w:val="00A824AA"/>
    <w:rsid w:val="00A8289E"/>
    <w:rsid w:val="00A82995"/>
    <w:rsid w:val="00A829A3"/>
    <w:rsid w:val="00A82A46"/>
    <w:rsid w:val="00A82BCB"/>
    <w:rsid w:val="00A82C02"/>
    <w:rsid w:val="00A8321C"/>
    <w:rsid w:val="00A832AA"/>
    <w:rsid w:val="00A8333A"/>
    <w:rsid w:val="00A83686"/>
    <w:rsid w:val="00A836D8"/>
    <w:rsid w:val="00A8398B"/>
    <w:rsid w:val="00A839A7"/>
    <w:rsid w:val="00A83A0E"/>
    <w:rsid w:val="00A83A24"/>
    <w:rsid w:val="00A83A67"/>
    <w:rsid w:val="00A83A83"/>
    <w:rsid w:val="00A83B03"/>
    <w:rsid w:val="00A83DDA"/>
    <w:rsid w:val="00A83F9A"/>
    <w:rsid w:val="00A840B2"/>
    <w:rsid w:val="00A841AC"/>
    <w:rsid w:val="00A842A9"/>
    <w:rsid w:val="00A845B8"/>
    <w:rsid w:val="00A84771"/>
    <w:rsid w:val="00A848B4"/>
    <w:rsid w:val="00A85000"/>
    <w:rsid w:val="00A85154"/>
    <w:rsid w:val="00A854DD"/>
    <w:rsid w:val="00A856D1"/>
    <w:rsid w:val="00A85706"/>
    <w:rsid w:val="00A85962"/>
    <w:rsid w:val="00A859A9"/>
    <w:rsid w:val="00A85A52"/>
    <w:rsid w:val="00A85B96"/>
    <w:rsid w:val="00A85BAE"/>
    <w:rsid w:val="00A85D3A"/>
    <w:rsid w:val="00A8649A"/>
    <w:rsid w:val="00A86821"/>
    <w:rsid w:val="00A86824"/>
    <w:rsid w:val="00A86924"/>
    <w:rsid w:val="00A8692A"/>
    <w:rsid w:val="00A86A12"/>
    <w:rsid w:val="00A86ACA"/>
    <w:rsid w:val="00A86D05"/>
    <w:rsid w:val="00A86FF5"/>
    <w:rsid w:val="00A87202"/>
    <w:rsid w:val="00A8743C"/>
    <w:rsid w:val="00A87497"/>
    <w:rsid w:val="00A87559"/>
    <w:rsid w:val="00A879F0"/>
    <w:rsid w:val="00A87B84"/>
    <w:rsid w:val="00A87C95"/>
    <w:rsid w:val="00A87D8B"/>
    <w:rsid w:val="00A87E05"/>
    <w:rsid w:val="00A90375"/>
    <w:rsid w:val="00A903D2"/>
    <w:rsid w:val="00A903DE"/>
    <w:rsid w:val="00A904DA"/>
    <w:rsid w:val="00A905CF"/>
    <w:rsid w:val="00A907A7"/>
    <w:rsid w:val="00A908CF"/>
    <w:rsid w:val="00A908E4"/>
    <w:rsid w:val="00A909DA"/>
    <w:rsid w:val="00A90ADD"/>
    <w:rsid w:val="00A9100C"/>
    <w:rsid w:val="00A91329"/>
    <w:rsid w:val="00A91338"/>
    <w:rsid w:val="00A9155C"/>
    <w:rsid w:val="00A916E4"/>
    <w:rsid w:val="00A91B2A"/>
    <w:rsid w:val="00A91B2B"/>
    <w:rsid w:val="00A91D3C"/>
    <w:rsid w:val="00A91E54"/>
    <w:rsid w:val="00A91F10"/>
    <w:rsid w:val="00A920DD"/>
    <w:rsid w:val="00A9214D"/>
    <w:rsid w:val="00A9249E"/>
    <w:rsid w:val="00A92566"/>
    <w:rsid w:val="00A925A0"/>
    <w:rsid w:val="00A928F2"/>
    <w:rsid w:val="00A92D9B"/>
    <w:rsid w:val="00A92E16"/>
    <w:rsid w:val="00A92EB7"/>
    <w:rsid w:val="00A92FAB"/>
    <w:rsid w:val="00A93069"/>
    <w:rsid w:val="00A93192"/>
    <w:rsid w:val="00A932F6"/>
    <w:rsid w:val="00A9357A"/>
    <w:rsid w:val="00A93672"/>
    <w:rsid w:val="00A9376B"/>
    <w:rsid w:val="00A9417A"/>
    <w:rsid w:val="00A943AB"/>
    <w:rsid w:val="00A946C2"/>
    <w:rsid w:val="00A94B6C"/>
    <w:rsid w:val="00A94CC6"/>
    <w:rsid w:val="00A94D23"/>
    <w:rsid w:val="00A94D35"/>
    <w:rsid w:val="00A9500C"/>
    <w:rsid w:val="00A950BD"/>
    <w:rsid w:val="00A95113"/>
    <w:rsid w:val="00A95283"/>
    <w:rsid w:val="00A9543D"/>
    <w:rsid w:val="00A9544F"/>
    <w:rsid w:val="00A9545D"/>
    <w:rsid w:val="00A954F6"/>
    <w:rsid w:val="00A95573"/>
    <w:rsid w:val="00A95624"/>
    <w:rsid w:val="00A95809"/>
    <w:rsid w:val="00A95EF1"/>
    <w:rsid w:val="00A9607A"/>
    <w:rsid w:val="00A96441"/>
    <w:rsid w:val="00A9665E"/>
    <w:rsid w:val="00A9690A"/>
    <w:rsid w:val="00A96B55"/>
    <w:rsid w:val="00A96C32"/>
    <w:rsid w:val="00A96C92"/>
    <w:rsid w:val="00A96D3C"/>
    <w:rsid w:val="00A96D46"/>
    <w:rsid w:val="00A96E31"/>
    <w:rsid w:val="00A96E6B"/>
    <w:rsid w:val="00A971C6"/>
    <w:rsid w:val="00A97283"/>
    <w:rsid w:val="00A9739A"/>
    <w:rsid w:val="00A9742A"/>
    <w:rsid w:val="00A978E8"/>
    <w:rsid w:val="00A978EB"/>
    <w:rsid w:val="00A97917"/>
    <w:rsid w:val="00A97C40"/>
    <w:rsid w:val="00A97E59"/>
    <w:rsid w:val="00AA02E3"/>
    <w:rsid w:val="00AA0408"/>
    <w:rsid w:val="00AA05B1"/>
    <w:rsid w:val="00AA0962"/>
    <w:rsid w:val="00AA0C1B"/>
    <w:rsid w:val="00AA0C80"/>
    <w:rsid w:val="00AA0D27"/>
    <w:rsid w:val="00AA0D7F"/>
    <w:rsid w:val="00AA0DA0"/>
    <w:rsid w:val="00AA0DE8"/>
    <w:rsid w:val="00AA0DF3"/>
    <w:rsid w:val="00AA0E60"/>
    <w:rsid w:val="00AA10B8"/>
    <w:rsid w:val="00AA13D7"/>
    <w:rsid w:val="00AA158B"/>
    <w:rsid w:val="00AA15BF"/>
    <w:rsid w:val="00AA162D"/>
    <w:rsid w:val="00AA16AC"/>
    <w:rsid w:val="00AA172B"/>
    <w:rsid w:val="00AA1B65"/>
    <w:rsid w:val="00AA1E4A"/>
    <w:rsid w:val="00AA1E5E"/>
    <w:rsid w:val="00AA1F1F"/>
    <w:rsid w:val="00AA20CF"/>
    <w:rsid w:val="00AA2103"/>
    <w:rsid w:val="00AA2174"/>
    <w:rsid w:val="00AA2805"/>
    <w:rsid w:val="00AA2DEA"/>
    <w:rsid w:val="00AA326A"/>
    <w:rsid w:val="00AA3435"/>
    <w:rsid w:val="00AA3685"/>
    <w:rsid w:val="00AA38A2"/>
    <w:rsid w:val="00AA392F"/>
    <w:rsid w:val="00AA3CB7"/>
    <w:rsid w:val="00AA3D21"/>
    <w:rsid w:val="00AA3EE1"/>
    <w:rsid w:val="00AA4033"/>
    <w:rsid w:val="00AA42B0"/>
    <w:rsid w:val="00AA42B9"/>
    <w:rsid w:val="00AA445D"/>
    <w:rsid w:val="00AA44E9"/>
    <w:rsid w:val="00AA4753"/>
    <w:rsid w:val="00AA4820"/>
    <w:rsid w:val="00AA4B21"/>
    <w:rsid w:val="00AA4D28"/>
    <w:rsid w:val="00AA4E9F"/>
    <w:rsid w:val="00AA4EB1"/>
    <w:rsid w:val="00AA4F66"/>
    <w:rsid w:val="00AA5038"/>
    <w:rsid w:val="00AA51D4"/>
    <w:rsid w:val="00AA536B"/>
    <w:rsid w:val="00AA5697"/>
    <w:rsid w:val="00AA56DB"/>
    <w:rsid w:val="00AA586E"/>
    <w:rsid w:val="00AA5A8B"/>
    <w:rsid w:val="00AA5ABF"/>
    <w:rsid w:val="00AA5D2B"/>
    <w:rsid w:val="00AA6019"/>
    <w:rsid w:val="00AA6182"/>
    <w:rsid w:val="00AA619A"/>
    <w:rsid w:val="00AA632A"/>
    <w:rsid w:val="00AA6913"/>
    <w:rsid w:val="00AA7347"/>
    <w:rsid w:val="00AA736B"/>
    <w:rsid w:val="00AA7373"/>
    <w:rsid w:val="00AA73DF"/>
    <w:rsid w:val="00AA76EB"/>
    <w:rsid w:val="00AA7920"/>
    <w:rsid w:val="00AA7A82"/>
    <w:rsid w:val="00AA7B31"/>
    <w:rsid w:val="00AA7F8B"/>
    <w:rsid w:val="00AB0052"/>
    <w:rsid w:val="00AB016A"/>
    <w:rsid w:val="00AB021C"/>
    <w:rsid w:val="00AB0339"/>
    <w:rsid w:val="00AB039D"/>
    <w:rsid w:val="00AB04C1"/>
    <w:rsid w:val="00AB0536"/>
    <w:rsid w:val="00AB064F"/>
    <w:rsid w:val="00AB072F"/>
    <w:rsid w:val="00AB0831"/>
    <w:rsid w:val="00AB0893"/>
    <w:rsid w:val="00AB0A45"/>
    <w:rsid w:val="00AB0C51"/>
    <w:rsid w:val="00AB0D9A"/>
    <w:rsid w:val="00AB1157"/>
    <w:rsid w:val="00AB116E"/>
    <w:rsid w:val="00AB118A"/>
    <w:rsid w:val="00AB1197"/>
    <w:rsid w:val="00AB1372"/>
    <w:rsid w:val="00AB1925"/>
    <w:rsid w:val="00AB1B01"/>
    <w:rsid w:val="00AB1B3A"/>
    <w:rsid w:val="00AB1BCE"/>
    <w:rsid w:val="00AB1D30"/>
    <w:rsid w:val="00AB20D5"/>
    <w:rsid w:val="00AB20EA"/>
    <w:rsid w:val="00AB23C6"/>
    <w:rsid w:val="00AB25D3"/>
    <w:rsid w:val="00AB2A18"/>
    <w:rsid w:val="00AB2A59"/>
    <w:rsid w:val="00AB2B0C"/>
    <w:rsid w:val="00AB2B39"/>
    <w:rsid w:val="00AB2DA1"/>
    <w:rsid w:val="00AB2E02"/>
    <w:rsid w:val="00AB3104"/>
    <w:rsid w:val="00AB31FC"/>
    <w:rsid w:val="00AB3426"/>
    <w:rsid w:val="00AB3535"/>
    <w:rsid w:val="00AB3663"/>
    <w:rsid w:val="00AB3846"/>
    <w:rsid w:val="00AB3C0E"/>
    <w:rsid w:val="00AB3D06"/>
    <w:rsid w:val="00AB3E3E"/>
    <w:rsid w:val="00AB3F2B"/>
    <w:rsid w:val="00AB3FB1"/>
    <w:rsid w:val="00AB47A1"/>
    <w:rsid w:val="00AB4A29"/>
    <w:rsid w:val="00AB4AFE"/>
    <w:rsid w:val="00AB4BE8"/>
    <w:rsid w:val="00AB4DE7"/>
    <w:rsid w:val="00AB5050"/>
    <w:rsid w:val="00AB5467"/>
    <w:rsid w:val="00AB559D"/>
    <w:rsid w:val="00AB565C"/>
    <w:rsid w:val="00AB57A3"/>
    <w:rsid w:val="00AB5883"/>
    <w:rsid w:val="00AB59E2"/>
    <w:rsid w:val="00AB5FDD"/>
    <w:rsid w:val="00AB612A"/>
    <w:rsid w:val="00AB6241"/>
    <w:rsid w:val="00AB6302"/>
    <w:rsid w:val="00AB6643"/>
    <w:rsid w:val="00AB6A11"/>
    <w:rsid w:val="00AB6B23"/>
    <w:rsid w:val="00AB6BE3"/>
    <w:rsid w:val="00AB6DC0"/>
    <w:rsid w:val="00AB7121"/>
    <w:rsid w:val="00AB7172"/>
    <w:rsid w:val="00AB749D"/>
    <w:rsid w:val="00AB7774"/>
    <w:rsid w:val="00AB77A7"/>
    <w:rsid w:val="00AB78A4"/>
    <w:rsid w:val="00AB7980"/>
    <w:rsid w:val="00AB7ADC"/>
    <w:rsid w:val="00AB7B30"/>
    <w:rsid w:val="00AB7C5F"/>
    <w:rsid w:val="00AB7C97"/>
    <w:rsid w:val="00AB7CA1"/>
    <w:rsid w:val="00AB7E81"/>
    <w:rsid w:val="00AC0289"/>
    <w:rsid w:val="00AC03EC"/>
    <w:rsid w:val="00AC05AE"/>
    <w:rsid w:val="00AC0A41"/>
    <w:rsid w:val="00AC0C18"/>
    <w:rsid w:val="00AC0CF2"/>
    <w:rsid w:val="00AC0D70"/>
    <w:rsid w:val="00AC0DD0"/>
    <w:rsid w:val="00AC112B"/>
    <w:rsid w:val="00AC1378"/>
    <w:rsid w:val="00AC13C3"/>
    <w:rsid w:val="00AC1445"/>
    <w:rsid w:val="00AC1E6B"/>
    <w:rsid w:val="00AC1EE5"/>
    <w:rsid w:val="00AC2098"/>
    <w:rsid w:val="00AC21B2"/>
    <w:rsid w:val="00AC23C2"/>
    <w:rsid w:val="00AC24A9"/>
    <w:rsid w:val="00AC2516"/>
    <w:rsid w:val="00AC258C"/>
    <w:rsid w:val="00AC280D"/>
    <w:rsid w:val="00AC2B62"/>
    <w:rsid w:val="00AC2CAA"/>
    <w:rsid w:val="00AC322D"/>
    <w:rsid w:val="00AC3341"/>
    <w:rsid w:val="00AC367F"/>
    <w:rsid w:val="00AC3799"/>
    <w:rsid w:val="00AC3955"/>
    <w:rsid w:val="00AC3B04"/>
    <w:rsid w:val="00AC3B59"/>
    <w:rsid w:val="00AC3D6F"/>
    <w:rsid w:val="00AC4216"/>
    <w:rsid w:val="00AC42C6"/>
    <w:rsid w:val="00AC4360"/>
    <w:rsid w:val="00AC4804"/>
    <w:rsid w:val="00AC493F"/>
    <w:rsid w:val="00AC4A0D"/>
    <w:rsid w:val="00AC514B"/>
    <w:rsid w:val="00AC5352"/>
    <w:rsid w:val="00AC550A"/>
    <w:rsid w:val="00AC5608"/>
    <w:rsid w:val="00AC5667"/>
    <w:rsid w:val="00AC568E"/>
    <w:rsid w:val="00AC5890"/>
    <w:rsid w:val="00AC597C"/>
    <w:rsid w:val="00AC5A6D"/>
    <w:rsid w:val="00AC5B8E"/>
    <w:rsid w:val="00AC5E23"/>
    <w:rsid w:val="00AC6090"/>
    <w:rsid w:val="00AC60F7"/>
    <w:rsid w:val="00AC6128"/>
    <w:rsid w:val="00AC6266"/>
    <w:rsid w:val="00AC632C"/>
    <w:rsid w:val="00AC6361"/>
    <w:rsid w:val="00AC643D"/>
    <w:rsid w:val="00AC649D"/>
    <w:rsid w:val="00AC655C"/>
    <w:rsid w:val="00AC676E"/>
    <w:rsid w:val="00AC6A65"/>
    <w:rsid w:val="00AC6B2C"/>
    <w:rsid w:val="00AC6BC6"/>
    <w:rsid w:val="00AC6C17"/>
    <w:rsid w:val="00AC6C6E"/>
    <w:rsid w:val="00AC6DE9"/>
    <w:rsid w:val="00AC6F81"/>
    <w:rsid w:val="00AC728A"/>
    <w:rsid w:val="00AC7454"/>
    <w:rsid w:val="00AC74D7"/>
    <w:rsid w:val="00AC7BC7"/>
    <w:rsid w:val="00AC7CCB"/>
    <w:rsid w:val="00AC7DCD"/>
    <w:rsid w:val="00AC7F02"/>
    <w:rsid w:val="00AD065D"/>
    <w:rsid w:val="00AD079C"/>
    <w:rsid w:val="00AD08A5"/>
    <w:rsid w:val="00AD0AE8"/>
    <w:rsid w:val="00AD0BB3"/>
    <w:rsid w:val="00AD0C5F"/>
    <w:rsid w:val="00AD0C81"/>
    <w:rsid w:val="00AD0E3C"/>
    <w:rsid w:val="00AD0F67"/>
    <w:rsid w:val="00AD1099"/>
    <w:rsid w:val="00AD10BA"/>
    <w:rsid w:val="00AD1245"/>
    <w:rsid w:val="00AD128A"/>
    <w:rsid w:val="00AD129E"/>
    <w:rsid w:val="00AD1319"/>
    <w:rsid w:val="00AD1546"/>
    <w:rsid w:val="00AD15AD"/>
    <w:rsid w:val="00AD15B7"/>
    <w:rsid w:val="00AD162E"/>
    <w:rsid w:val="00AD18D9"/>
    <w:rsid w:val="00AD1BE2"/>
    <w:rsid w:val="00AD1C88"/>
    <w:rsid w:val="00AD1CC8"/>
    <w:rsid w:val="00AD1D75"/>
    <w:rsid w:val="00AD229C"/>
    <w:rsid w:val="00AD2920"/>
    <w:rsid w:val="00AD29BD"/>
    <w:rsid w:val="00AD29C4"/>
    <w:rsid w:val="00AD2DD1"/>
    <w:rsid w:val="00AD2E00"/>
    <w:rsid w:val="00AD2E8F"/>
    <w:rsid w:val="00AD3072"/>
    <w:rsid w:val="00AD32AA"/>
    <w:rsid w:val="00AD3483"/>
    <w:rsid w:val="00AD3540"/>
    <w:rsid w:val="00AD3DC5"/>
    <w:rsid w:val="00AD43F4"/>
    <w:rsid w:val="00AD44B7"/>
    <w:rsid w:val="00AD452D"/>
    <w:rsid w:val="00AD4781"/>
    <w:rsid w:val="00AD47EA"/>
    <w:rsid w:val="00AD4C7A"/>
    <w:rsid w:val="00AD4CA8"/>
    <w:rsid w:val="00AD5047"/>
    <w:rsid w:val="00AD51B7"/>
    <w:rsid w:val="00AD525B"/>
    <w:rsid w:val="00AD56E9"/>
    <w:rsid w:val="00AD5749"/>
    <w:rsid w:val="00AD57B1"/>
    <w:rsid w:val="00AD5A9B"/>
    <w:rsid w:val="00AD64C0"/>
    <w:rsid w:val="00AD666D"/>
    <w:rsid w:val="00AD6B3B"/>
    <w:rsid w:val="00AD6D71"/>
    <w:rsid w:val="00AD6D94"/>
    <w:rsid w:val="00AD6EF1"/>
    <w:rsid w:val="00AD6FC0"/>
    <w:rsid w:val="00AD739B"/>
    <w:rsid w:val="00AD73AF"/>
    <w:rsid w:val="00AD73DD"/>
    <w:rsid w:val="00AD73DE"/>
    <w:rsid w:val="00AD7439"/>
    <w:rsid w:val="00AD74A5"/>
    <w:rsid w:val="00AD7D9D"/>
    <w:rsid w:val="00AD7F87"/>
    <w:rsid w:val="00AE0357"/>
    <w:rsid w:val="00AE03F7"/>
    <w:rsid w:val="00AE0726"/>
    <w:rsid w:val="00AE079B"/>
    <w:rsid w:val="00AE088D"/>
    <w:rsid w:val="00AE0A3B"/>
    <w:rsid w:val="00AE129C"/>
    <w:rsid w:val="00AE13D8"/>
    <w:rsid w:val="00AE143E"/>
    <w:rsid w:val="00AE160D"/>
    <w:rsid w:val="00AE163C"/>
    <w:rsid w:val="00AE193D"/>
    <w:rsid w:val="00AE1BB5"/>
    <w:rsid w:val="00AE1DF8"/>
    <w:rsid w:val="00AE1F3D"/>
    <w:rsid w:val="00AE2655"/>
    <w:rsid w:val="00AE2735"/>
    <w:rsid w:val="00AE287A"/>
    <w:rsid w:val="00AE29E6"/>
    <w:rsid w:val="00AE2AFA"/>
    <w:rsid w:val="00AE2C56"/>
    <w:rsid w:val="00AE2EB9"/>
    <w:rsid w:val="00AE2F3A"/>
    <w:rsid w:val="00AE3728"/>
    <w:rsid w:val="00AE37E4"/>
    <w:rsid w:val="00AE4182"/>
    <w:rsid w:val="00AE488C"/>
    <w:rsid w:val="00AE48D8"/>
    <w:rsid w:val="00AE4CB3"/>
    <w:rsid w:val="00AE50F9"/>
    <w:rsid w:val="00AE5235"/>
    <w:rsid w:val="00AE56AA"/>
    <w:rsid w:val="00AE5897"/>
    <w:rsid w:val="00AE5E2D"/>
    <w:rsid w:val="00AE5EF3"/>
    <w:rsid w:val="00AE62A7"/>
    <w:rsid w:val="00AE6430"/>
    <w:rsid w:val="00AE648B"/>
    <w:rsid w:val="00AE65B6"/>
    <w:rsid w:val="00AE6828"/>
    <w:rsid w:val="00AE6930"/>
    <w:rsid w:val="00AE6956"/>
    <w:rsid w:val="00AE6B35"/>
    <w:rsid w:val="00AE6E1D"/>
    <w:rsid w:val="00AE6E5C"/>
    <w:rsid w:val="00AE6F1D"/>
    <w:rsid w:val="00AE6FA6"/>
    <w:rsid w:val="00AE7040"/>
    <w:rsid w:val="00AE71AF"/>
    <w:rsid w:val="00AE7808"/>
    <w:rsid w:val="00AE7894"/>
    <w:rsid w:val="00AE796B"/>
    <w:rsid w:val="00AE7A51"/>
    <w:rsid w:val="00AE7CE9"/>
    <w:rsid w:val="00AE7D72"/>
    <w:rsid w:val="00AF0330"/>
    <w:rsid w:val="00AF0365"/>
    <w:rsid w:val="00AF0500"/>
    <w:rsid w:val="00AF09E3"/>
    <w:rsid w:val="00AF0B63"/>
    <w:rsid w:val="00AF0D65"/>
    <w:rsid w:val="00AF106A"/>
    <w:rsid w:val="00AF108D"/>
    <w:rsid w:val="00AF116B"/>
    <w:rsid w:val="00AF14CB"/>
    <w:rsid w:val="00AF158B"/>
    <w:rsid w:val="00AF1848"/>
    <w:rsid w:val="00AF1BBD"/>
    <w:rsid w:val="00AF1D85"/>
    <w:rsid w:val="00AF1EC9"/>
    <w:rsid w:val="00AF2182"/>
    <w:rsid w:val="00AF221A"/>
    <w:rsid w:val="00AF2386"/>
    <w:rsid w:val="00AF23AC"/>
    <w:rsid w:val="00AF276F"/>
    <w:rsid w:val="00AF2CCB"/>
    <w:rsid w:val="00AF2DC5"/>
    <w:rsid w:val="00AF3191"/>
    <w:rsid w:val="00AF32CF"/>
    <w:rsid w:val="00AF3557"/>
    <w:rsid w:val="00AF37A9"/>
    <w:rsid w:val="00AF38EA"/>
    <w:rsid w:val="00AF3981"/>
    <w:rsid w:val="00AF3A12"/>
    <w:rsid w:val="00AF3B3C"/>
    <w:rsid w:val="00AF3B89"/>
    <w:rsid w:val="00AF3CA9"/>
    <w:rsid w:val="00AF3D63"/>
    <w:rsid w:val="00AF43AA"/>
    <w:rsid w:val="00AF44C1"/>
    <w:rsid w:val="00AF459B"/>
    <w:rsid w:val="00AF4771"/>
    <w:rsid w:val="00AF4806"/>
    <w:rsid w:val="00AF492D"/>
    <w:rsid w:val="00AF4B22"/>
    <w:rsid w:val="00AF4DD6"/>
    <w:rsid w:val="00AF4E40"/>
    <w:rsid w:val="00AF4FEF"/>
    <w:rsid w:val="00AF5022"/>
    <w:rsid w:val="00AF50C1"/>
    <w:rsid w:val="00AF52DA"/>
    <w:rsid w:val="00AF52E3"/>
    <w:rsid w:val="00AF5887"/>
    <w:rsid w:val="00AF5AC7"/>
    <w:rsid w:val="00AF61D6"/>
    <w:rsid w:val="00AF667C"/>
    <w:rsid w:val="00AF6843"/>
    <w:rsid w:val="00AF6B5B"/>
    <w:rsid w:val="00AF6C55"/>
    <w:rsid w:val="00AF6E45"/>
    <w:rsid w:val="00AF6F14"/>
    <w:rsid w:val="00AF70D9"/>
    <w:rsid w:val="00AF715C"/>
    <w:rsid w:val="00AF73D7"/>
    <w:rsid w:val="00AF73DF"/>
    <w:rsid w:val="00AF74DD"/>
    <w:rsid w:val="00AF7C3C"/>
    <w:rsid w:val="00AF7C7E"/>
    <w:rsid w:val="00AF7F8F"/>
    <w:rsid w:val="00B00059"/>
    <w:rsid w:val="00B001EB"/>
    <w:rsid w:val="00B005C9"/>
    <w:rsid w:val="00B008B7"/>
    <w:rsid w:val="00B009E5"/>
    <w:rsid w:val="00B00A15"/>
    <w:rsid w:val="00B00A16"/>
    <w:rsid w:val="00B00C0A"/>
    <w:rsid w:val="00B00DF8"/>
    <w:rsid w:val="00B00F5C"/>
    <w:rsid w:val="00B01309"/>
    <w:rsid w:val="00B0149A"/>
    <w:rsid w:val="00B018E1"/>
    <w:rsid w:val="00B01966"/>
    <w:rsid w:val="00B019AB"/>
    <w:rsid w:val="00B019AD"/>
    <w:rsid w:val="00B01C5C"/>
    <w:rsid w:val="00B01C75"/>
    <w:rsid w:val="00B01CAA"/>
    <w:rsid w:val="00B0263E"/>
    <w:rsid w:val="00B02718"/>
    <w:rsid w:val="00B02827"/>
    <w:rsid w:val="00B02B0D"/>
    <w:rsid w:val="00B02B6E"/>
    <w:rsid w:val="00B03020"/>
    <w:rsid w:val="00B03159"/>
    <w:rsid w:val="00B0334F"/>
    <w:rsid w:val="00B033F1"/>
    <w:rsid w:val="00B03849"/>
    <w:rsid w:val="00B03922"/>
    <w:rsid w:val="00B0398C"/>
    <w:rsid w:val="00B0399A"/>
    <w:rsid w:val="00B03F70"/>
    <w:rsid w:val="00B042C7"/>
    <w:rsid w:val="00B042CA"/>
    <w:rsid w:val="00B0435F"/>
    <w:rsid w:val="00B04684"/>
    <w:rsid w:val="00B0485B"/>
    <w:rsid w:val="00B04874"/>
    <w:rsid w:val="00B04B0F"/>
    <w:rsid w:val="00B04C9D"/>
    <w:rsid w:val="00B04F88"/>
    <w:rsid w:val="00B05281"/>
    <w:rsid w:val="00B05402"/>
    <w:rsid w:val="00B05540"/>
    <w:rsid w:val="00B05927"/>
    <w:rsid w:val="00B05B19"/>
    <w:rsid w:val="00B05BE3"/>
    <w:rsid w:val="00B06150"/>
    <w:rsid w:val="00B0631D"/>
    <w:rsid w:val="00B0632F"/>
    <w:rsid w:val="00B0633A"/>
    <w:rsid w:val="00B0634D"/>
    <w:rsid w:val="00B0681F"/>
    <w:rsid w:val="00B06BCF"/>
    <w:rsid w:val="00B06C01"/>
    <w:rsid w:val="00B06E7C"/>
    <w:rsid w:val="00B06EA5"/>
    <w:rsid w:val="00B06FA1"/>
    <w:rsid w:val="00B0703F"/>
    <w:rsid w:val="00B070BF"/>
    <w:rsid w:val="00B07315"/>
    <w:rsid w:val="00B07356"/>
    <w:rsid w:val="00B074BD"/>
    <w:rsid w:val="00B07604"/>
    <w:rsid w:val="00B07751"/>
    <w:rsid w:val="00B07901"/>
    <w:rsid w:val="00B07D2F"/>
    <w:rsid w:val="00B07DED"/>
    <w:rsid w:val="00B10248"/>
    <w:rsid w:val="00B1067E"/>
    <w:rsid w:val="00B106C5"/>
    <w:rsid w:val="00B10777"/>
    <w:rsid w:val="00B108EA"/>
    <w:rsid w:val="00B10A0D"/>
    <w:rsid w:val="00B10A3E"/>
    <w:rsid w:val="00B10B1A"/>
    <w:rsid w:val="00B10CBE"/>
    <w:rsid w:val="00B10E80"/>
    <w:rsid w:val="00B10EBA"/>
    <w:rsid w:val="00B11209"/>
    <w:rsid w:val="00B11238"/>
    <w:rsid w:val="00B117C8"/>
    <w:rsid w:val="00B11AAF"/>
    <w:rsid w:val="00B11AE2"/>
    <w:rsid w:val="00B12098"/>
    <w:rsid w:val="00B122D5"/>
    <w:rsid w:val="00B12361"/>
    <w:rsid w:val="00B1257A"/>
    <w:rsid w:val="00B12590"/>
    <w:rsid w:val="00B1284A"/>
    <w:rsid w:val="00B12ADF"/>
    <w:rsid w:val="00B12C4B"/>
    <w:rsid w:val="00B12D53"/>
    <w:rsid w:val="00B132AD"/>
    <w:rsid w:val="00B13672"/>
    <w:rsid w:val="00B13773"/>
    <w:rsid w:val="00B138E9"/>
    <w:rsid w:val="00B1397D"/>
    <w:rsid w:val="00B13986"/>
    <w:rsid w:val="00B13C82"/>
    <w:rsid w:val="00B13E01"/>
    <w:rsid w:val="00B140E5"/>
    <w:rsid w:val="00B14208"/>
    <w:rsid w:val="00B14375"/>
    <w:rsid w:val="00B143DA"/>
    <w:rsid w:val="00B14605"/>
    <w:rsid w:val="00B14840"/>
    <w:rsid w:val="00B14986"/>
    <w:rsid w:val="00B14ACC"/>
    <w:rsid w:val="00B14ADA"/>
    <w:rsid w:val="00B14EF4"/>
    <w:rsid w:val="00B15084"/>
    <w:rsid w:val="00B153F1"/>
    <w:rsid w:val="00B159D4"/>
    <w:rsid w:val="00B15B3D"/>
    <w:rsid w:val="00B15CB8"/>
    <w:rsid w:val="00B160DD"/>
    <w:rsid w:val="00B16499"/>
    <w:rsid w:val="00B1656A"/>
    <w:rsid w:val="00B165A7"/>
    <w:rsid w:val="00B169D4"/>
    <w:rsid w:val="00B16B4F"/>
    <w:rsid w:val="00B1702D"/>
    <w:rsid w:val="00B170E0"/>
    <w:rsid w:val="00B17250"/>
    <w:rsid w:val="00B1727B"/>
    <w:rsid w:val="00B17384"/>
    <w:rsid w:val="00B173D0"/>
    <w:rsid w:val="00B174BE"/>
    <w:rsid w:val="00B1775E"/>
    <w:rsid w:val="00B17AF7"/>
    <w:rsid w:val="00B17B1B"/>
    <w:rsid w:val="00B17FB1"/>
    <w:rsid w:val="00B20333"/>
    <w:rsid w:val="00B20371"/>
    <w:rsid w:val="00B20408"/>
    <w:rsid w:val="00B20876"/>
    <w:rsid w:val="00B20A13"/>
    <w:rsid w:val="00B20E1B"/>
    <w:rsid w:val="00B21024"/>
    <w:rsid w:val="00B2124A"/>
    <w:rsid w:val="00B213BB"/>
    <w:rsid w:val="00B2142F"/>
    <w:rsid w:val="00B21923"/>
    <w:rsid w:val="00B21C58"/>
    <w:rsid w:val="00B21E78"/>
    <w:rsid w:val="00B2252A"/>
    <w:rsid w:val="00B22654"/>
    <w:rsid w:val="00B2267C"/>
    <w:rsid w:val="00B2279C"/>
    <w:rsid w:val="00B22C69"/>
    <w:rsid w:val="00B22C92"/>
    <w:rsid w:val="00B22E42"/>
    <w:rsid w:val="00B22EF1"/>
    <w:rsid w:val="00B23166"/>
    <w:rsid w:val="00B232C6"/>
    <w:rsid w:val="00B23DA8"/>
    <w:rsid w:val="00B23FA9"/>
    <w:rsid w:val="00B24009"/>
    <w:rsid w:val="00B24394"/>
    <w:rsid w:val="00B2448A"/>
    <w:rsid w:val="00B2462E"/>
    <w:rsid w:val="00B24663"/>
    <w:rsid w:val="00B2480C"/>
    <w:rsid w:val="00B248C2"/>
    <w:rsid w:val="00B2496B"/>
    <w:rsid w:val="00B24972"/>
    <w:rsid w:val="00B24A40"/>
    <w:rsid w:val="00B24E57"/>
    <w:rsid w:val="00B24F62"/>
    <w:rsid w:val="00B24FB7"/>
    <w:rsid w:val="00B253B9"/>
    <w:rsid w:val="00B256DD"/>
    <w:rsid w:val="00B2582D"/>
    <w:rsid w:val="00B25C2A"/>
    <w:rsid w:val="00B26390"/>
    <w:rsid w:val="00B265CA"/>
    <w:rsid w:val="00B2663A"/>
    <w:rsid w:val="00B26A59"/>
    <w:rsid w:val="00B26C4F"/>
    <w:rsid w:val="00B26D69"/>
    <w:rsid w:val="00B272D8"/>
    <w:rsid w:val="00B27341"/>
    <w:rsid w:val="00B27354"/>
    <w:rsid w:val="00B277B2"/>
    <w:rsid w:val="00B27961"/>
    <w:rsid w:val="00B27BD4"/>
    <w:rsid w:val="00B27C8D"/>
    <w:rsid w:val="00B27C93"/>
    <w:rsid w:val="00B3068D"/>
    <w:rsid w:val="00B307F3"/>
    <w:rsid w:val="00B30802"/>
    <w:rsid w:val="00B3084D"/>
    <w:rsid w:val="00B30A89"/>
    <w:rsid w:val="00B30ED6"/>
    <w:rsid w:val="00B30F17"/>
    <w:rsid w:val="00B310D6"/>
    <w:rsid w:val="00B3114D"/>
    <w:rsid w:val="00B31213"/>
    <w:rsid w:val="00B3122E"/>
    <w:rsid w:val="00B3178A"/>
    <w:rsid w:val="00B317E2"/>
    <w:rsid w:val="00B3191D"/>
    <w:rsid w:val="00B31AC1"/>
    <w:rsid w:val="00B31AC3"/>
    <w:rsid w:val="00B320AA"/>
    <w:rsid w:val="00B321AB"/>
    <w:rsid w:val="00B32636"/>
    <w:rsid w:val="00B3268E"/>
    <w:rsid w:val="00B329B9"/>
    <w:rsid w:val="00B32A1B"/>
    <w:rsid w:val="00B32AA0"/>
    <w:rsid w:val="00B330A1"/>
    <w:rsid w:val="00B3317B"/>
    <w:rsid w:val="00B332C7"/>
    <w:rsid w:val="00B3395F"/>
    <w:rsid w:val="00B33DEF"/>
    <w:rsid w:val="00B33FF3"/>
    <w:rsid w:val="00B341C6"/>
    <w:rsid w:val="00B34256"/>
    <w:rsid w:val="00B34315"/>
    <w:rsid w:val="00B3433A"/>
    <w:rsid w:val="00B34397"/>
    <w:rsid w:val="00B346B6"/>
    <w:rsid w:val="00B34A5C"/>
    <w:rsid w:val="00B34BD6"/>
    <w:rsid w:val="00B34C10"/>
    <w:rsid w:val="00B34EC6"/>
    <w:rsid w:val="00B3514D"/>
    <w:rsid w:val="00B351A5"/>
    <w:rsid w:val="00B3572A"/>
    <w:rsid w:val="00B35B14"/>
    <w:rsid w:val="00B35D7A"/>
    <w:rsid w:val="00B35E59"/>
    <w:rsid w:val="00B35EE6"/>
    <w:rsid w:val="00B360C4"/>
    <w:rsid w:val="00B363BB"/>
    <w:rsid w:val="00B367B5"/>
    <w:rsid w:val="00B367C6"/>
    <w:rsid w:val="00B368B5"/>
    <w:rsid w:val="00B369CF"/>
    <w:rsid w:val="00B36A21"/>
    <w:rsid w:val="00B3708E"/>
    <w:rsid w:val="00B372A7"/>
    <w:rsid w:val="00B372E5"/>
    <w:rsid w:val="00B377AA"/>
    <w:rsid w:val="00B37895"/>
    <w:rsid w:val="00B37C8B"/>
    <w:rsid w:val="00B37CDD"/>
    <w:rsid w:val="00B37F54"/>
    <w:rsid w:val="00B40020"/>
    <w:rsid w:val="00B400DF"/>
    <w:rsid w:val="00B401C9"/>
    <w:rsid w:val="00B40265"/>
    <w:rsid w:val="00B402E7"/>
    <w:rsid w:val="00B4032A"/>
    <w:rsid w:val="00B406E5"/>
    <w:rsid w:val="00B407A2"/>
    <w:rsid w:val="00B40984"/>
    <w:rsid w:val="00B40D17"/>
    <w:rsid w:val="00B40D21"/>
    <w:rsid w:val="00B40D78"/>
    <w:rsid w:val="00B4111D"/>
    <w:rsid w:val="00B4143B"/>
    <w:rsid w:val="00B415F7"/>
    <w:rsid w:val="00B41D38"/>
    <w:rsid w:val="00B41FDC"/>
    <w:rsid w:val="00B42012"/>
    <w:rsid w:val="00B420B6"/>
    <w:rsid w:val="00B421BC"/>
    <w:rsid w:val="00B422AB"/>
    <w:rsid w:val="00B425E7"/>
    <w:rsid w:val="00B42744"/>
    <w:rsid w:val="00B42849"/>
    <w:rsid w:val="00B42935"/>
    <w:rsid w:val="00B429F5"/>
    <w:rsid w:val="00B42CC9"/>
    <w:rsid w:val="00B42CE0"/>
    <w:rsid w:val="00B4302C"/>
    <w:rsid w:val="00B430F2"/>
    <w:rsid w:val="00B43120"/>
    <w:rsid w:val="00B43142"/>
    <w:rsid w:val="00B43491"/>
    <w:rsid w:val="00B434D4"/>
    <w:rsid w:val="00B43A3A"/>
    <w:rsid w:val="00B43AAA"/>
    <w:rsid w:val="00B43D6B"/>
    <w:rsid w:val="00B43E50"/>
    <w:rsid w:val="00B44345"/>
    <w:rsid w:val="00B4442D"/>
    <w:rsid w:val="00B44539"/>
    <w:rsid w:val="00B44597"/>
    <w:rsid w:val="00B445FE"/>
    <w:rsid w:val="00B4463A"/>
    <w:rsid w:val="00B447F7"/>
    <w:rsid w:val="00B448D0"/>
    <w:rsid w:val="00B449D7"/>
    <w:rsid w:val="00B44A4D"/>
    <w:rsid w:val="00B44B79"/>
    <w:rsid w:val="00B45101"/>
    <w:rsid w:val="00B451B1"/>
    <w:rsid w:val="00B45401"/>
    <w:rsid w:val="00B454DA"/>
    <w:rsid w:val="00B45569"/>
    <w:rsid w:val="00B456E8"/>
    <w:rsid w:val="00B45AEC"/>
    <w:rsid w:val="00B45DC7"/>
    <w:rsid w:val="00B45EDE"/>
    <w:rsid w:val="00B4626A"/>
    <w:rsid w:val="00B46393"/>
    <w:rsid w:val="00B464C2"/>
    <w:rsid w:val="00B469E8"/>
    <w:rsid w:val="00B46BDB"/>
    <w:rsid w:val="00B46E72"/>
    <w:rsid w:val="00B47137"/>
    <w:rsid w:val="00B4733B"/>
    <w:rsid w:val="00B473A7"/>
    <w:rsid w:val="00B4741B"/>
    <w:rsid w:val="00B476E2"/>
    <w:rsid w:val="00B4786B"/>
    <w:rsid w:val="00B47923"/>
    <w:rsid w:val="00B47A0B"/>
    <w:rsid w:val="00B47BF3"/>
    <w:rsid w:val="00B47BF9"/>
    <w:rsid w:val="00B47C43"/>
    <w:rsid w:val="00B5011B"/>
    <w:rsid w:val="00B50176"/>
    <w:rsid w:val="00B501A0"/>
    <w:rsid w:val="00B50396"/>
    <w:rsid w:val="00B50607"/>
    <w:rsid w:val="00B506D3"/>
    <w:rsid w:val="00B50737"/>
    <w:rsid w:val="00B50986"/>
    <w:rsid w:val="00B50BCA"/>
    <w:rsid w:val="00B50F03"/>
    <w:rsid w:val="00B511BC"/>
    <w:rsid w:val="00B51466"/>
    <w:rsid w:val="00B5163E"/>
    <w:rsid w:val="00B518BB"/>
    <w:rsid w:val="00B5220C"/>
    <w:rsid w:val="00B524B6"/>
    <w:rsid w:val="00B524D8"/>
    <w:rsid w:val="00B5288D"/>
    <w:rsid w:val="00B528EF"/>
    <w:rsid w:val="00B52978"/>
    <w:rsid w:val="00B52C1E"/>
    <w:rsid w:val="00B52F1B"/>
    <w:rsid w:val="00B532AD"/>
    <w:rsid w:val="00B533F4"/>
    <w:rsid w:val="00B536DA"/>
    <w:rsid w:val="00B53744"/>
    <w:rsid w:val="00B53A59"/>
    <w:rsid w:val="00B53F24"/>
    <w:rsid w:val="00B5417D"/>
    <w:rsid w:val="00B54674"/>
    <w:rsid w:val="00B547B3"/>
    <w:rsid w:val="00B547E5"/>
    <w:rsid w:val="00B5483E"/>
    <w:rsid w:val="00B54874"/>
    <w:rsid w:val="00B54935"/>
    <w:rsid w:val="00B54993"/>
    <w:rsid w:val="00B54D19"/>
    <w:rsid w:val="00B54FBA"/>
    <w:rsid w:val="00B553BB"/>
    <w:rsid w:val="00B553D4"/>
    <w:rsid w:val="00B55588"/>
    <w:rsid w:val="00B55A63"/>
    <w:rsid w:val="00B55B08"/>
    <w:rsid w:val="00B55B29"/>
    <w:rsid w:val="00B5614D"/>
    <w:rsid w:val="00B562FE"/>
    <w:rsid w:val="00B56757"/>
    <w:rsid w:val="00B567C6"/>
    <w:rsid w:val="00B5681A"/>
    <w:rsid w:val="00B569B8"/>
    <w:rsid w:val="00B56C2D"/>
    <w:rsid w:val="00B56CAA"/>
    <w:rsid w:val="00B56DFE"/>
    <w:rsid w:val="00B56F68"/>
    <w:rsid w:val="00B57143"/>
    <w:rsid w:val="00B57262"/>
    <w:rsid w:val="00B572BC"/>
    <w:rsid w:val="00B574CE"/>
    <w:rsid w:val="00B57728"/>
    <w:rsid w:val="00B578CE"/>
    <w:rsid w:val="00B57CF4"/>
    <w:rsid w:val="00B57F15"/>
    <w:rsid w:val="00B57F20"/>
    <w:rsid w:val="00B600D0"/>
    <w:rsid w:val="00B6035F"/>
    <w:rsid w:val="00B60835"/>
    <w:rsid w:val="00B60B00"/>
    <w:rsid w:val="00B60CEC"/>
    <w:rsid w:val="00B60D11"/>
    <w:rsid w:val="00B61061"/>
    <w:rsid w:val="00B611F3"/>
    <w:rsid w:val="00B6155C"/>
    <w:rsid w:val="00B6199E"/>
    <w:rsid w:val="00B61B1D"/>
    <w:rsid w:val="00B61C53"/>
    <w:rsid w:val="00B6214D"/>
    <w:rsid w:val="00B62480"/>
    <w:rsid w:val="00B627A4"/>
    <w:rsid w:val="00B62802"/>
    <w:rsid w:val="00B6285E"/>
    <w:rsid w:val="00B62899"/>
    <w:rsid w:val="00B62CA6"/>
    <w:rsid w:val="00B62D83"/>
    <w:rsid w:val="00B634EB"/>
    <w:rsid w:val="00B6363F"/>
    <w:rsid w:val="00B636CA"/>
    <w:rsid w:val="00B636F7"/>
    <w:rsid w:val="00B63716"/>
    <w:rsid w:val="00B639E7"/>
    <w:rsid w:val="00B63DEA"/>
    <w:rsid w:val="00B63F15"/>
    <w:rsid w:val="00B63F1F"/>
    <w:rsid w:val="00B642A0"/>
    <w:rsid w:val="00B642AE"/>
    <w:rsid w:val="00B64613"/>
    <w:rsid w:val="00B64697"/>
    <w:rsid w:val="00B6485A"/>
    <w:rsid w:val="00B64AD1"/>
    <w:rsid w:val="00B64CCF"/>
    <w:rsid w:val="00B64F8A"/>
    <w:rsid w:val="00B64FAE"/>
    <w:rsid w:val="00B64FBE"/>
    <w:rsid w:val="00B65120"/>
    <w:rsid w:val="00B6583C"/>
    <w:rsid w:val="00B65AB3"/>
    <w:rsid w:val="00B65DBB"/>
    <w:rsid w:val="00B65F73"/>
    <w:rsid w:val="00B66046"/>
    <w:rsid w:val="00B660EB"/>
    <w:rsid w:val="00B66203"/>
    <w:rsid w:val="00B66216"/>
    <w:rsid w:val="00B666DB"/>
    <w:rsid w:val="00B6693B"/>
    <w:rsid w:val="00B66BB3"/>
    <w:rsid w:val="00B66DE8"/>
    <w:rsid w:val="00B66F4F"/>
    <w:rsid w:val="00B66FF8"/>
    <w:rsid w:val="00B67071"/>
    <w:rsid w:val="00B67368"/>
    <w:rsid w:val="00B6742D"/>
    <w:rsid w:val="00B67465"/>
    <w:rsid w:val="00B674CE"/>
    <w:rsid w:val="00B67671"/>
    <w:rsid w:val="00B6778B"/>
    <w:rsid w:val="00B67A2A"/>
    <w:rsid w:val="00B67C02"/>
    <w:rsid w:val="00B67F20"/>
    <w:rsid w:val="00B700A0"/>
    <w:rsid w:val="00B70211"/>
    <w:rsid w:val="00B7048D"/>
    <w:rsid w:val="00B70494"/>
    <w:rsid w:val="00B70846"/>
    <w:rsid w:val="00B7089E"/>
    <w:rsid w:val="00B708A7"/>
    <w:rsid w:val="00B7096E"/>
    <w:rsid w:val="00B70C12"/>
    <w:rsid w:val="00B70C16"/>
    <w:rsid w:val="00B70D89"/>
    <w:rsid w:val="00B70F02"/>
    <w:rsid w:val="00B7115E"/>
    <w:rsid w:val="00B71379"/>
    <w:rsid w:val="00B71920"/>
    <w:rsid w:val="00B719E8"/>
    <w:rsid w:val="00B71B81"/>
    <w:rsid w:val="00B72349"/>
    <w:rsid w:val="00B723CE"/>
    <w:rsid w:val="00B72406"/>
    <w:rsid w:val="00B726C2"/>
    <w:rsid w:val="00B72770"/>
    <w:rsid w:val="00B72907"/>
    <w:rsid w:val="00B72C96"/>
    <w:rsid w:val="00B72F9D"/>
    <w:rsid w:val="00B73083"/>
    <w:rsid w:val="00B7316C"/>
    <w:rsid w:val="00B732BB"/>
    <w:rsid w:val="00B732CC"/>
    <w:rsid w:val="00B732F1"/>
    <w:rsid w:val="00B7337E"/>
    <w:rsid w:val="00B73390"/>
    <w:rsid w:val="00B736AD"/>
    <w:rsid w:val="00B738F5"/>
    <w:rsid w:val="00B73944"/>
    <w:rsid w:val="00B73A16"/>
    <w:rsid w:val="00B73A31"/>
    <w:rsid w:val="00B73A77"/>
    <w:rsid w:val="00B73BF3"/>
    <w:rsid w:val="00B73E26"/>
    <w:rsid w:val="00B73E69"/>
    <w:rsid w:val="00B74015"/>
    <w:rsid w:val="00B740F0"/>
    <w:rsid w:val="00B742C6"/>
    <w:rsid w:val="00B743BC"/>
    <w:rsid w:val="00B745B1"/>
    <w:rsid w:val="00B7496D"/>
    <w:rsid w:val="00B74A1C"/>
    <w:rsid w:val="00B74BA8"/>
    <w:rsid w:val="00B74C1E"/>
    <w:rsid w:val="00B74CCE"/>
    <w:rsid w:val="00B74F7D"/>
    <w:rsid w:val="00B75015"/>
    <w:rsid w:val="00B756AE"/>
    <w:rsid w:val="00B756C4"/>
    <w:rsid w:val="00B75841"/>
    <w:rsid w:val="00B75A4B"/>
    <w:rsid w:val="00B75B9D"/>
    <w:rsid w:val="00B75D4A"/>
    <w:rsid w:val="00B75E47"/>
    <w:rsid w:val="00B75F8C"/>
    <w:rsid w:val="00B7616D"/>
    <w:rsid w:val="00B7624E"/>
    <w:rsid w:val="00B7640D"/>
    <w:rsid w:val="00B765C4"/>
    <w:rsid w:val="00B76718"/>
    <w:rsid w:val="00B76745"/>
    <w:rsid w:val="00B768B1"/>
    <w:rsid w:val="00B76A3D"/>
    <w:rsid w:val="00B76AEF"/>
    <w:rsid w:val="00B7716C"/>
    <w:rsid w:val="00B773CA"/>
    <w:rsid w:val="00B77490"/>
    <w:rsid w:val="00B775F7"/>
    <w:rsid w:val="00B778BA"/>
    <w:rsid w:val="00B779B7"/>
    <w:rsid w:val="00B77A9C"/>
    <w:rsid w:val="00B77B3F"/>
    <w:rsid w:val="00B77BFC"/>
    <w:rsid w:val="00B77DFD"/>
    <w:rsid w:val="00B77E2C"/>
    <w:rsid w:val="00B77FDD"/>
    <w:rsid w:val="00B80416"/>
    <w:rsid w:val="00B80453"/>
    <w:rsid w:val="00B804BA"/>
    <w:rsid w:val="00B8074E"/>
    <w:rsid w:val="00B80858"/>
    <w:rsid w:val="00B80A43"/>
    <w:rsid w:val="00B80B0C"/>
    <w:rsid w:val="00B80B2A"/>
    <w:rsid w:val="00B81166"/>
    <w:rsid w:val="00B81620"/>
    <w:rsid w:val="00B8177D"/>
    <w:rsid w:val="00B81BC7"/>
    <w:rsid w:val="00B81C3D"/>
    <w:rsid w:val="00B81C77"/>
    <w:rsid w:val="00B81D61"/>
    <w:rsid w:val="00B81E1F"/>
    <w:rsid w:val="00B825B0"/>
    <w:rsid w:val="00B82604"/>
    <w:rsid w:val="00B82687"/>
    <w:rsid w:val="00B82816"/>
    <w:rsid w:val="00B82885"/>
    <w:rsid w:val="00B82A9F"/>
    <w:rsid w:val="00B82B10"/>
    <w:rsid w:val="00B82BDF"/>
    <w:rsid w:val="00B838DD"/>
    <w:rsid w:val="00B83AC4"/>
    <w:rsid w:val="00B83CDB"/>
    <w:rsid w:val="00B83F76"/>
    <w:rsid w:val="00B8410A"/>
    <w:rsid w:val="00B8414D"/>
    <w:rsid w:val="00B84782"/>
    <w:rsid w:val="00B84AF1"/>
    <w:rsid w:val="00B84B60"/>
    <w:rsid w:val="00B84F0E"/>
    <w:rsid w:val="00B85394"/>
    <w:rsid w:val="00B8540B"/>
    <w:rsid w:val="00B85569"/>
    <w:rsid w:val="00B856F5"/>
    <w:rsid w:val="00B85778"/>
    <w:rsid w:val="00B858BF"/>
    <w:rsid w:val="00B858F5"/>
    <w:rsid w:val="00B85932"/>
    <w:rsid w:val="00B85EEE"/>
    <w:rsid w:val="00B86866"/>
    <w:rsid w:val="00B868A4"/>
    <w:rsid w:val="00B86A18"/>
    <w:rsid w:val="00B86F98"/>
    <w:rsid w:val="00B87221"/>
    <w:rsid w:val="00B872E9"/>
    <w:rsid w:val="00B875E5"/>
    <w:rsid w:val="00B876DD"/>
    <w:rsid w:val="00B87A86"/>
    <w:rsid w:val="00B87B17"/>
    <w:rsid w:val="00B87CBC"/>
    <w:rsid w:val="00B87EBF"/>
    <w:rsid w:val="00B9049A"/>
    <w:rsid w:val="00B90533"/>
    <w:rsid w:val="00B9080B"/>
    <w:rsid w:val="00B90832"/>
    <w:rsid w:val="00B90982"/>
    <w:rsid w:val="00B909A3"/>
    <w:rsid w:val="00B90A88"/>
    <w:rsid w:val="00B90ECE"/>
    <w:rsid w:val="00B90F04"/>
    <w:rsid w:val="00B916D6"/>
    <w:rsid w:val="00B918E0"/>
    <w:rsid w:val="00B91A72"/>
    <w:rsid w:val="00B91DAA"/>
    <w:rsid w:val="00B92367"/>
    <w:rsid w:val="00B92B1F"/>
    <w:rsid w:val="00B92F78"/>
    <w:rsid w:val="00B931F9"/>
    <w:rsid w:val="00B934F0"/>
    <w:rsid w:val="00B936E3"/>
    <w:rsid w:val="00B93A2A"/>
    <w:rsid w:val="00B93B65"/>
    <w:rsid w:val="00B93F65"/>
    <w:rsid w:val="00B940F8"/>
    <w:rsid w:val="00B94332"/>
    <w:rsid w:val="00B946B7"/>
    <w:rsid w:val="00B946D5"/>
    <w:rsid w:val="00B94877"/>
    <w:rsid w:val="00B94985"/>
    <w:rsid w:val="00B94A04"/>
    <w:rsid w:val="00B94B08"/>
    <w:rsid w:val="00B94BD4"/>
    <w:rsid w:val="00B94CFF"/>
    <w:rsid w:val="00B94D80"/>
    <w:rsid w:val="00B94DBB"/>
    <w:rsid w:val="00B94FE1"/>
    <w:rsid w:val="00B9502B"/>
    <w:rsid w:val="00B950B3"/>
    <w:rsid w:val="00B9528C"/>
    <w:rsid w:val="00B9535B"/>
    <w:rsid w:val="00B95772"/>
    <w:rsid w:val="00B957BC"/>
    <w:rsid w:val="00B957BE"/>
    <w:rsid w:val="00B95933"/>
    <w:rsid w:val="00B959A8"/>
    <w:rsid w:val="00B95AA2"/>
    <w:rsid w:val="00B95C48"/>
    <w:rsid w:val="00B95C8A"/>
    <w:rsid w:val="00B95CA0"/>
    <w:rsid w:val="00B95F00"/>
    <w:rsid w:val="00B961FF"/>
    <w:rsid w:val="00B966F7"/>
    <w:rsid w:val="00B967E1"/>
    <w:rsid w:val="00B967EF"/>
    <w:rsid w:val="00B96932"/>
    <w:rsid w:val="00B96BA4"/>
    <w:rsid w:val="00B96E00"/>
    <w:rsid w:val="00B9703A"/>
    <w:rsid w:val="00B971E3"/>
    <w:rsid w:val="00B973A9"/>
    <w:rsid w:val="00B9750E"/>
    <w:rsid w:val="00B97669"/>
    <w:rsid w:val="00B97866"/>
    <w:rsid w:val="00B97A10"/>
    <w:rsid w:val="00B97B05"/>
    <w:rsid w:val="00B97C14"/>
    <w:rsid w:val="00B97F7B"/>
    <w:rsid w:val="00BA00E8"/>
    <w:rsid w:val="00BA0138"/>
    <w:rsid w:val="00BA0357"/>
    <w:rsid w:val="00BA0542"/>
    <w:rsid w:val="00BA0820"/>
    <w:rsid w:val="00BA08E3"/>
    <w:rsid w:val="00BA0903"/>
    <w:rsid w:val="00BA09AC"/>
    <w:rsid w:val="00BA0B36"/>
    <w:rsid w:val="00BA0C76"/>
    <w:rsid w:val="00BA0EBA"/>
    <w:rsid w:val="00BA0F82"/>
    <w:rsid w:val="00BA107F"/>
    <w:rsid w:val="00BA1992"/>
    <w:rsid w:val="00BA1A45"/>
    <w:rsid w:val="00BA1E11"/>
    <w:rsid w:val="00BA217E"/>
    <w:rsid w:val="00BA2284"/>
    <w:rsid w:val="00BA23DC"/>
    <w:rsid w:val="00BA23F9"/>
    <w:rsid w:val="00BA2455"/>
    <w:rsid w:val="00BA25CD"/>
    <w:rsid w:val="00BA2608"/>
    <w:rsid w:val="00BA26E6"/>
    <w:rsid w:val="00BA275D"/>
    <w:rsid w:val="00BA2955"/>
    <w:rsid w:val="00BA2CB6"/>
    <w:rsid w:val="00BA2D82"/>
    <w:rsid w:val="00BA33A2"/>
    <w:rsid w:val="00BA33B3"/>
    <w:rsid w:val="00BA33BF"/>
    <w:rsid w:val="00BA365C"/>
    <w:rsid w:val="00BA37B8"/>
    <w:rsid w:val="00BA37C0"/>
    <w:rsid w:val="00BA3B82"/>
    <w:rsid w:val="00BA3C86"/>
    <w:rsid w:val="00BA3D9C"/>
    <w:rsid w:val="00BA3F60"/>
    <w:rsid w:val="00BA4363"/>
    <w:rsid w:val="00BA4A08"/>
    <w:rsid w:val="00BA4AA1"/>
    <w:rsid w:val="00BA5312"/>
    <w:rsid w:val="00BA553E"/>
    <w:rsid w:val="00BA5601"/>
    <w:rsid w:val="00BA56F1"/>
    <w:rsid w:val="00BA5788"/>
    <w:rsid w:val="00BA58AB"/>
    <w:rsid w:val="00BA5B03"/>
    <w:rsid w:val="00BA5B5F"/>
    <w:rsid w:val="00BA5D9B"/>
    <w:rsid w:val="00BA60B0"/>
    <w:rsid w:val="00BA6191"/>
    <w:rsid w:val="00BA63B6"/>
    <w:rsid w:val="00BA63D9"/>
    <w:rsid w:val="00BA64B3"/>
    <w:rsid w:val="00BA6867"/>
    <w:rsid w:val="00BA69EA"/>
    <w:rsid w:val="00BA6AE0"/>
    <w:rsid w:val="00BA6C48"/>
    <w:rsid w:val="00BA6DF1"/>
    <w:rsid w:val="00BA6E8E"/>
    <w:rsid w:val="00BA71B4"/>
    <w:rsid w:val="00BA71DE"/>
    <w:rsid w:val="00BA7BB0"/>
    <w:rsid w:val="00BA7DA1"/>
    <w:rsid w:val="00BA7FD3"/>
    <w:rsid w:val="00BB0347"/>
    <w:rsid w:val="00BB0509"/>
    <w:rsid w:val="00BB0D0F"/>
    <w:rsid w:val="00BB0F2F"/>
    <w:rsid w:val="00BB11E9"/>
    <w:rsid w:val="00BB1248"/>
    <w:rsid w:val="00BB1461"/>
    <w:rsid w:val="00BB1707"/>
    <w:rsid w:val="00BB1973"/>
    <w:rsid w:val="00BB1AAC"/>
    <w:rsid w:val="00BB1C59"/>
    <w:rsid w:val="00BB20DC"/>
    <w:rsid w:val="00BB2110"/>
    <w:rsid w:val="00BB2139"/>
    <w:rsid w:val="00BB2390"/>
    <w:rsid w:val="00BB267E"/>
    <w:rsid w:val="00BB26A1"/>
    <w:rsid w:val="00BB2753"/>
    <w:rsid w:val="00BB299A"/>
    <w:rsid w:val="00BB2ABC"/>
    <w:rsid w:val="00BB2D93"/>
    <w:rsid w:val="00BB2EF2"/>
    <w:rsid w:val="00BB2F27"/>
    <w:rsid w:val="00BB3279"/>
    <w:rsid w:val="00BB327C"/>
    <w:rsid w:val="00BB3CCA"/>
    <w:rsid w:val="00BB3F03"/>
    <w:rsid w:val="00BB3F05"/>
    <w:rsid w:val="00BB3FE6"/>
    <w:rsid w:val="00BB4283"/>
    <w:rsid w:val="00BB4344"/>
    <w:rsid w:val="00BB4BEC"/>
    <w:rsid w:val="00BB4D2D"/>
    <w:rsid w:val="00BB4DA3"/>
    <w:rsid w:val="00BB4E8A"/>
    <w:rsid w:val="00BB4F56"/>
    <w:rsid w:val="00BB4F62"/>
    <w:rsid w:val="00BB53FA"/>
    <w:rsid w:val="00BB5519"/>
    <w:rsid w:val="00BB5593"/>
    <w:rsid w:val="00BB5723"/>
    <w:rsid w:val="00BB57E4"/>
    <w:rsid w:val="00BB6525"/>
    <w:rsid w:val="00BB67DE"/>
    <w:rsid w:val="00BB6858"/>
    <w:rsid w:val="00BB6AA2"/>
    <w:rsid w:val="00BB6BC3"/>
    <w:rsid w:val="00BB6D1B"/>
    <w:rsid w:val="00BB6E51"/>
    <w:rsid w:val="00BB6F84"/>
    <w:rsid w:val="00BB6FEF"/>
    <w:rsid w:val="00BB6FF3"/>
    <w:rsid w:val="00BB73F7"/>
    <w:rsid w:val="00BB75EB"/>
    <w:rsid w:val="00BB7862"/>
    <w:rsid w:val="00BB7C5F"/>
    <w:rsid w:val="00BB7E9F"/>
    <w:rsid w:val="00BB7FAB"/>
    <w:rsid w:val="00BB7FFE"/>
    <w:rsid w:val="00BC000E"/>
    <w:rsid w:val="00BC0213"/>
    <w:rsid w:val="00BC0309"/>
    <w:rsid w:val="00BC0384"/>
    <w:rsid w:val="00BC0442"/>
    <w:rsid w:val="00BC063E"/>
    <w:rsid w:val="00BC0665"/>
    <w:rsid w:val="00BC0694"/>
    <w:rsid w:val="00BC091E"/>
    <w:rsid w:val="00BC0AF1"/>
    <w:rsid w:val="00BC0B96"/>
    <w:rsid w:val="00BC0E01"/>
    <w:rsid w:val="00BC1096"/>
    <w:rsid w:val="00BC11D5"/>
    <w:rsid w:val="00BC1659"/>
    <w:rsid w:val="00BC16B0"/>
    <w:rsid w:val="00BC1827"/>
    <w:rsid w:val="00BC1AD4"/>
    <w:rsid w:val="00BC1C25"/>
    <w:rsid w:val="00BC1CB1"/>
    <w:rsid w:val="00BC1DB6"/>
    <w:rsid w:val="00BC1F4D"/>
    <w:rsid w:val="00BC1F6A"/>
    <w:rsid w:val="00BC1F73"/>
    <w:rsid w:val="00BC1F78"/>
    <w:rsid w:val="00BC2072"/>
    <w:rsid w:val="00BC2148"/>
    <w:rsid w:val="00BC216F"/>
    <w:rsid w:val="00BC2213"/>
    <w:rsid w:val="00BC2992"/>
    <w:rsid w:val="00BC2ACA"/>
    <w:rsid w:val="00BC2C77"/>
    <w:rsid w:val="00BC2D56"/>
    <w:rsid w:val="00BC2E6C"/>
    <w:rsid w:val="00BC305F"/>
    <w:rsid w:val="00BC3393"/>
    <w:rsid w:val="00BC34B9"/>
    <w:rsid w:val="00BC3525"/>
    <w:rsid w:val="00BC376B"/>
    <w:rsid w:val="00BC3A31"/>
    <w:rsid w:val="00BC3D3D"/>
    <w:rsid w:val="00BC3DB8"/>
    <w:rsid w:val="00BC3E47"/>
    <w:rsid w:val="00BC40A2"/>
    <w:rsid w:val="00BC4255"/>
    <w:rsid w:val="00BC53CD"/>
    <w:rsid w:val="00BC5698"/>
    <w:rsid w:val="00BC58EE"/>
    <w:rsid w:val="00BC5EEA"/>
    <w:rsid w:val="00BC6095"/>
    <w:rsid w:val="00BC6205"/>
    <w:rsid w:val="00BC6289"/>
    <w:rsid w:val="00BC64BC"/>
    <w:rsid w:val="00BC64D7"/>
    <w:rsid w:val="00BC6657"/>
    <w:rsid w:val="00BC670F"/>
    <w:rsid w:val="00BC6A46"/>
    <w:rsid w:val="00BC6CE6"/>
    <w:rsid w:val="00BC70D7"/>
    <w:rsid w:val="00BC7100"/>
    <w:rsid w:val="00BC72CC"/>
    <w:rsid w:val="00BC73E9"/>
    <w:rsid w:val="00BC74AA"/>
    <w:rsid w:val="00BC765D"/>
    <w:rsid w:val="00BC78B0"/>
    <w:rsid w:val="00BC7A6B"/>
    <w:rsid w:val="00BC7A85"/>
    <w:rsid w:val="00BC7B11"/>
    <w:rsid w:val="00BC7EBF"/>
    <w:rsid w:val="00BC7F2D"/>
    <w:rsid w:val="00BD00A8"/>
    <w:rsid w:val="00BD00E9"/>
    <w:rsid w:val="00BD0280"/>
    <w:rsid w:val="00BD02CC"/>
    <w:rsid w:val="00BD03D3"/>
    <w:rsid w:val="00BD0668"/>
    <w:rsid w:val="00BD074C"/>
    <w:rsid w:val="00BD0804"/>
    <w:rsid w:val="00BD0A51"/>
    <w:rsid w:val="00BD0BC4"/>
    <w:rsid w:val="00BD0D7F"/>
    <w:rsid w:val="00BD1089"/>
    <w:rsid w:val="00BD140E"/>
    <w:rsid w:val="00BD145C"/>
    <w:rsid w:val="00BD1738"/>
    <w:rsid w:val="00BD1B37"/>
    <w:rsid w:val="00BD1DEF"/>
    <w:rsid w:val="00BD20AC"/>
    <w:rsid w:val="00BD20ED"/>
    <w:rsid w:val="00BD21B4"/>
    <w:rsid w:val="00BD22AB"/>
    <w:rsid w:val="00BD2343"/>
    <w:rsid w:val="00BD26B4"/>
    <w:rsid w:val="00BD271D"/>
    <w:rsid w:val="00BD27C2"/>
    <w:rsid w:val="00BD29BC"/>
    <w:rsid w:val="00BD2A6B"/>
    <w:rsid w:val="00BD2AA7"/>
    <w:rsid w:val="00BD2ACB"/>
    <w:rsid w:val="00BD2DF5"/>
    <w:rsid w:val="00BD2E59"/>
    <w:rsid w:val="00BD347A"/>
    <w:rsid w:val="00BD367D"/>
    <w:rsid w:val="00BD3911"/>
    <w:rsid w:val="00BD3BE7"/>
    <w:rsid w:val="00BD414B"/>
    <w:rsid w:val="00BD4204"/>
    <w:rsid w:val="00BD435C"/>
    <w:rsid w:val="00BD45C3"/>
    <w:rsid w:val="00BD4AA1"/>
    <w:rsid w:val="00BD4B7F"/>
    <w:rsid w:val="00BD4EE3"/>
    <w:rsid w:val="00BD5128"/>
    <w:rsid w:val="00BD586E"/>
    <w:rsid w:val="00BD587B"/>
    <w:rsid w:val="00BD5C28"/>
    <w:rsid w:val="00BD5ECF"/>
    <w:rsid w:val="00BD6221"/>
    <w:rsid w:val="00BD6466"/>
    <w:rsid w:val="00BD6597"/>
    <w:rsid w:val="00BD67E8"/>
    <w:rsid w:val="00BD6801"/>
    <w:rsid w:val="00BD6815"/>
    <w:rsid w:val="00BD69C4"/>
    <w:rsid w:val="00BD69E5"/>
    <w:rsid w:val="00BD6A02"/>
    <w:rsid w:val="00BD6AEF"/>
    <w:rsid w:val="00BD6BDF"/>
    <w:rsid w:val="00BD6C54"/>
    <w:rsid w:val="00BD6EB3"/>
    <w:rsid w:val="00BD7000"/>
    <w:rsid w:val="00BD7066"/>
    <w:rsid w:val="00BD7145"/>
    <w:rsid w:val="00BD71C6"/>
    <w:rsid w:val="00BD7309"/>
    <w:rsid w:val="00BD7492"/>
    <w:rsid w:val="00BD751A"/>
    <w:rsid w:val="00BD776C"/>
    <w:rsid w:val="00BD78F3"/>
    <w:rsid w:val="00BD7AA5"/>
    <w:rsid w:val="00BD7D91"/>
    <w:rsid w:val="00BD7FCC"/>
    <w:rsid w:val="00BE0027"/>
    <w:rsid w:val="00BE00D0"/>
    <w:rsid w:val="00BE027E"/>
    <w:rsid w:val="00BE02EB"/>
    <w:rsid w:val="00BE03B6"/>
    <w:rsid w:val="00BE0697"/>
    <w:rsid w:val="00BE0A88"/>
    <w:rsid w:val="00BE1022"/>
    <w:rsid w:val="00BE1090"/>
    <w:rsid w:val="00BE1240"/>
    <w:rsid w:val="00BE190C"/>
    <w:rsid w:val="00BE1A67"/>
    <w:rsid w:val="00BE1BA1"/>
    <w:rsid w:val="00BE22FB"/>
    <w:rsid w:val="00BE233A"/>
    <w:rsid w:val="00BE2550"/>
    <w:rsid w:val="00BE25D7"/>
    <w:rsid w:val="00BE2841"/>
    <w:rsid w:val="00BE323A"/>
    <w:rsid w:val="00BE3283"/>
    <w:rsid w:val="00BE3519"/>
    <w:rsid w:val="00BE395E"/>
    <w:rsid w:val="00BE39F4"/>
    <w:rsid w:val="00BE3C5D"/>
    <w:rsid w:val="00BE3F89"/>
    <w:rsid w:val="00BE3FA4"/>
    <w:rsid w:val="00BE40BB"/>
    <w:rsid w:val="00BE44D9"/>
    <w:rsid w:val="00BE4568"/>
    <w:rsid w:val="00BE457B"/>
    <w:rsid w:val="00BE4596"/>
    <w:rsid w:val="00BE4887"/>
    <w:rsid w:val="00BE4A2F"/>
    <w:rsid w:val="00BE4C3A"/>
    <w:rsid w:val="00BE5022"/>
    <w:rsid w:val="00BE526B"/>
    <w:rsid w:val="00BE543E"/>
    <w:rsid w:val="00BE5BE5"/>
    <w:rsid w:val="00BE5BE8"/>
    <w:rsid w:val="00BE5FBB"/>
    <w:rsid w:val="00BE6065"/>
    <w:rsid w:val="00BE61A0"/>
    <w:rsid w:val="00BE61B7"/>
    <w:rsid w:val="00BE6314"/>
    <w:rsid w:val="00BE64E3"/>
    <w:rsid w:val="00BE6771"/>
    <w:rsid w:val="00BE6781"/>
    <w:rsid w:val="00BE6991"/>
    <w:rsid w:val="00BE6A2C"/>
    <w:rsid w:val="00BE6AF8"/>
    <w:rsid w:val="00BE6B9A"/>
    <w:rsid w:val="00BE6E2F"/>
    <w:rsid w:val="00BE6FF0"/>
    <w:rsid w:val="00BE71FA"/>
    <w:rsid w:val="00BE7291"/>
    <w:rsid w:val="00BE74B5"/>
    <w:rsid w:val="00BE74E6"/>
    <w:rsid w:val="00BE75BF"/>
    <w:rsid w:val="00BE7B0D"/>
    <w:rsid w:val="00BE7CF3"/>
    <w:rsid w:val="00BF014C"/>
    <w:rsid w:val="00BF01AB"/>
    <w:rsid w:val="00BF0279"/>
    <w:rsid w:val="00BF02A0"/>
    <w:rsid w:val="00BF0427"/>
    <w:rsid w:val="00BF04CD"/>
    <w:rsid w:val="00BF0907"/>
    <w:rsid w:val="00BF0B04"/>
    <w:rsid w:val="00BF0BFF"/>
    <w:rsid w:val="00BF0C81"/>
    <w:rsid w:val="00BF10A5"/>
    <w:rsid w:val="00BF14A8"/>
    <w:rsid w:val="00BF1630"/>
    <w:rsid w:val="00BF16FF"/>
    <w:rsid w:val="00BF18C6"/>
    <w:rsid w:val="00BF192B"/>
    <w:rsid w:val="00BF1A47"/>
    <w:rsid w:val="00BF1FBE"/>
    <w:rsid w:val="00BF22D9"/>
    <w:rsid w:val="00BF2476"/>
    <w:rsid w:val="00BF29D5"/>
    <w:rsid w:val="00BF2CB0"/>
    <w:rsid w:val="00BF2EAA"/>
    <w:rsid w:val="00BF2F7D"/>
    <w:rsid w:val="00BF306D"/>
    <w:rsid w:val="00BF3074"/>
    <w:rsid w:val="00BF35A6"/>
    <w:rsid w:val="00BF35BC"/>
    <w:rsid w:val="00BF3759"/>
    <w:rsid w:val="00BF38BA"/>
    <w:rsid w:val="00BF3981"/>
    <w:rsid w:val="00BF3C97"/>
    <w:rsid w:val="00BF3E3E"/>
    <w:rsid w:val="00BF402D"/>
    <w:rsid w:val="00BF41A8"/>
    <w:rsid w:val="00BF41E2"/>
    <w:rsid w:val="00BF45D6"/>
    <w:rsid w:val="00BF467B"/>
    <w:rsid w:val="00BF48E4"/>
    <w:rsid w:val="00BF4A98"/>
    <w:rsid w:val="00BF4EDB"/>
    <w:rsid w:val="00BF51BB"/>
    <w:rsid w:val="00BF522A"/>
    <w:rsid w:val="00BF58E5"/>
    <w:rsid w:val="00BF5A8D"/>
    <w:rsid w:val="00BF5B69"/>
    <w:rsid w:val="00BF5CB7"/>
    <w:rsid w:val="00BF6287"/>
    <w:rsid w:val="00BF6516"/>
    <w:rsid w:val="00BF6680"/>
    <w:rsid w:val="00BF6726"/>
    <w:rsid w:val="00BF67A7"/>
    <w:rsid w:val="00BF6800"/>
    <w:rsid w:val="00BF68FB"/>
    <w:rsid w:val="00BF6958"/>
    <w:rsid w:val="00BF6A0D"/>
    <w:rsid w:val="00BF6A13"/>
    <w:rsid w:val="00BF6C4B"/>
    <w:rsid w:val="00BF6F34"/>
    <w:rsid w:val="00BF71E3"/>
    <w:rsid w:val="00BF71EA"/>
    <w:rsid w:val="00BF7249"/>
    <w:rsid w:val="00BF733D"/>
    <w:rsid w:val="00BF7356"/>
    <w:rsid w:val="00BF7559"/>
    <w:rsid w:val="00BF791E"/>
    <w:rsid w:val="00BF7993"/>
    <w:rsid w:val="00BF7E5B"/>
    <w:rsid w:val="00C00140"/>
    <w:rsid w:val="00C002D8"/>
    <w:rsid w:val="00C00487"/>
    <w:rsid w:val="00C0061A"/>
    <w:rsid w:val="00C00635"/>
    <w:rsid w:val="00C00B64"/>
    <w:rsid w:val="00C0120E"/>
    <w:rsid w:val="00C01688"/>
    <w:rsid w:val="00C01845"/>
    <w:rsid w:val="00C01888"/>
    <w:rsid w:val="00C018F4"/>
    <w:rsid w:val="00C01E69"/>
    <w:rsid w:val="00C01E7A"/>
    <w:rsid w:val="00C01F0B"/>
    <w:rsid w:val="00C01F6D"/>
    <w:rsid w:val="00C0214A"/>
    <w:rsid w:val="00C02362"/>
    <w:rsid w:val="00C0236C"/>
    <w:rsid w:val="00C0276C"/>
    <w:rsid w:val="00C027C3"/>
    <w:rsid w:val="00C0291B"/>
    <w:rsid w:val="00C02A2A"/>
    <w:rsid w:val="00C02A62"/>
    <w:rsid w:val="00C02AB2"/>
    <w:rsid w:val="00C02DBC"/>
    <w:rsid w:val="00C032AB"/>
    <w:rsid w:val="00C03695"/>
    <w:rsid w:val="00C037B2"/>
    <w:rsid w:val="00C0398A"/>
    <w:rsid w:val="00C03ACC"/>
    <w:rsid w:val="00C03BDF"/>
    <w:rsid w:val="00C03DB5"/>
    <w:rsid w:val="00C03DFC"/>
    <w:rsid w:val="00C03E93"/>
    <w:rsid w:val="00C0420A"/>
    <w:rsid w:val="00C04405"/>
    <w:rsid w:val="00C04674"/>
    <w:rsid w:val="00C046D6"/>
    <w:rsid w:val="00C04713"/>
    <w:rsid w:val="00C04717"/>
    <w:rsid w:val="00C04885"/>
    <w:rsid w:val="00C04970"/>
    <w:rsid w:val="00C04A43"/>
    <w:rsid w:val="00C04D9E"/>
    <w:rsid w:val="00C04EB4"/>
    <w:rsid w:val="00C04EEB"/>
    <w:rsid w:val="00C050F1"/>
    <w:rsid w:val="00C05171"/>
    <w:rsid w:val="00C05294"/>
    <w:rsid w:val="00C05410"/>
    <w:rsid w:val="00C0551E"/>
    <w:rsid w:val="00C056D6"/>
    <w:rsid w:val="00C058B0"/>
    <w:rsid w:val="00C05B99"/>
    <w:rsid w:val="00C05D41"/>
    <w:rsid w:val="00C064F5"/>
    <w:rsid w:val="00C06622"/>
    <w:rsid w:val="00C066AD"/>
    <w:rsid w:val="00C06828"/>
    <w:rsid w:val="00C06D05"/>
    <w:rsid w:val="00C07004"/>
    <w:rsid w:val="00C072A3"/>
    <w:rsid w:val="00C07481"/>
    <w:rsid w:val="00C077BA"/>
    <w:rsid w:val="00C07B10"/>
    <w:rsid w:val="00C07C6F"/>
    <w:rsid w:val="00C07CAA"/>
    <w:rsid w:val="00C07CF0"/>
    <w:rsid w:val="00C07EF7"/>
    <w:rsid w:val="00C07F02"/>
    <w:rsid w:val="00C10383"/>
    <w:rsid w:val="00C107DC"/>
    <w:rsid w:val="00C10920"/>
    <w:rsid w:val="00C10A0C"/>
    <w:rsid w:val="00C10A1D"/>
    <w:rsid w:val="00C10B27"/>
    <w:rsid w:val="00C10B54"/>
    <w:rsid w:val="00C11138"/>
    <w:rsid w:val="00C11286"/>
    <w:rsid w:val="00C1146D"/>
    <w:rsid w:val="00C11545"/>
    <w:rsid w:val="00C115ED"/>
    <w:rsid w:val="00C11626"/>
    <w:rsid w:val="00C119E1"/>
    <w:rsid w:val="00C11DB5"/>
    <w:rsid w:val="00C12215"/>
    <w:rsid w:val="00C12217"/>
    <w:rsid w:val="00C125E7"/>
    <w:rsid w:val="00C12933"/>
    <w:rsid w:val="00C12A0F"/>
    <w:rsid w:val="00C12A28"/>
    <w:rsid w:val="00C12A3B"/>
    <w:rsid w:val="00C12A55"/>
    <w:rsid w:val="00C12C6F"/>
    <w:rsid w:val="00C12CC1"/>
    <w:rsid w:val="00C13A38"/>
    <w:rsid w:val="00C13A98"/>
    <w:rsid w:val="00C13AFC"/>
    <w:rsid w:val="00C13BCA"/>
    <w:rsid w:val="00C13E9C"/>
    <w:rsid w:val="00C14009"/>
    <w:rsid w:val="00C14060"/>
    <w:rsid w:val="00C1410D"/>
    <w:rsid w:val="00C14197"/>
    <w:rsid w:val="00C141D8"/>
    <w:rsid w:val="00C14210"/>
    <w:rsid w:val="00C143AD"/>
    <w:rsid w:val="00C14C39"/>
    <w:rsid w:val="00C14E0F"/>
    <w:rsid w:val="00C14E4E"/>
    <w:rsid w:val="00C14F97"/>
    <w:rsid w:val="00C15329"/>
    <w:rsid w:val="00C15368"/>
    <w:rsid w:val="00C15472"/>
    <w:rsid w:val="00C154B5"/>
    <w:rsid w:val="00C154E5"/>
    <w:rsid w:val="00C154E6"/>
    <w:rsid w:val="00C154F9"/>
    <w:rsid w:val="00C15A15"/>
    <w:rsid w:val="00C15B7E"/>
    <w:rsid w:val="00C15C4A"/>
    <w:rsid w:val="00C160AB"/>
    <w:rsid w:val="00C16297"/>
    <w:rsid w:val="00C163EA"/>
    <w:rsid w:val="00C1643D"/>
    <w:rsid w:val="00C165C0"/>
    <w:rsid w:val="00C16820"/>
    <w:rsid w:val="00C16869"/>
    <w:rsid w:val="00C16A29"/>
    <w:rsid w:val="00C16B08"/>
    <w:rsid w:val="00C16B63"/>
    <w:rsid w:val="00C16B6E"/>
    <w:rsid w:val="00C16B72"/>
    <w:rsid w:val="00C16D67"/>
    <w:rsid w:val="00C16DB0"/>
    <w:rsid w:val="00C1719C"/>
    <w:rsid w:val="00C171AD"/>
    <w:rsid w:val="00C172B3"/>
    <w:rsid w:val="00C17302"/>
    <w:rsid w:val="00C17373"/>
    <w:rsid w:val="00C1743C"/>
    <w:rsid w:val="00C1761D"/>
    <w:rsid w:val="00C17695"/>
    <w:rsid w:val="00C178A1"/>
    <w:rsid w:val="00C179D5"/>
    <w:rsid w:val="00C17C36"/>
    <w:rsid w:val="00C17D66"/>
    <w:rsid w:val="00C17D7A"/>
    <w:rsid w:val="00C2027A"/>
    <w:rsid w:val="00C20308"/>
    <w:rsid w:val="00C207D4"/>
    <w:rsid w:val="00C20A7D"/>
    <w:rsid w:val="00C20B23"/>
    <w:rsid w:val="00C20B30"/>
    <w:rsid w:val="00C20CEE"/>
    <w:rsid w:val="00C20F05"/>
    <w:rsid w:val="00C20FC0"/>
    <w:rsid w:val="00C2140C"/>
    <w:rsid w:val="00C216C8"/>
    <w:rsid w:val="00C217F2"/>
    <w:rsid w:val="00C2188A"/>
    <w:rsid w:val="00C218A7"/>
    <w:rsid w:val="00C21B69"/>
    <w:rsid w:val="00C21BC7"/>
    <w:rsid w:val="00C21EA9"/>
    <w:rsid w:val="00C22013"/>
    <w:rsid w:val="00C2223C"/>
    <w:rsid w:val="00C2232E"/>
    <w:rsid w:val="00C2268D"/>
    <w:rsid w:val="00C227F8"/>
    <w:rsid w:val="00C22902"/>
    <w:rsid w:val="00C22AA2"/>
    <w:rsid w:val="00C22DD7"/>
    <w:rsid w:val="00C231AB"/>
    <w:rsid w:val="00C232AA"/>
    <w:rsid w:val="00C23788"/>
    <w:rsid w:val="00C238F8"/>
    <w:rsid w:val="00C23915"/>
    <w:rsid w:val="00C23AA6"/>
    <w:rsid w:val="00C23B3F"/>
    <w:rsid w:val="00C23C30"/>
    <w:rsid w:val="00C23C60"/>
    <w:rsid w:val="00C23D56"/>
    <w:rsid w:val="00C23DD2"/>
    <w:rsid w:val="00C240E5"/>
    <w:rsid w:val="00C2429B"/>
    <w:rsid w:val="00C2436C"/>
    <w:rsid w:val="00C2444C"/>
    <w:rsid w:val="00C244F9"/>
    <w:rsid w:val="00C24750"/>
    <w:rsid w:val="00C249B6"/>
    <w:rsid w:val="00C24CAC"/>
    <w:rsid w:val="00C24D2B"/>
    <w:rsid w:val="00C25229"/>
    <w:rsid w:val="00C25417"/>
    <w:rsid w:val="00C25538"/>
    <w:rsid w:val="00C25709"/>
    <w:rsid w:val="00C2571F"/>
    <w:rsid w:val="00C25793"/>
    <w:rsid w:val="00C25953"/>
    <w:rsid w:val="00C25E48"/>
    <w:rsid w:val="00C25E76"/>
    <w:rsid w:val="00C25EB7"/>
    <w:rsid w:val="00C26086"/>
    <w:rsid w:val="00C261BB"/>
    <w:rsid w:val="00C263C0"/>
    <w:rsid w:val="00C2658B"/>
    <w:rsid w:val="00C26900"/>
    <w:rsid w:val="00C26D60"/>
    <w:rsid w:val="00C26F51"/>
    <w:rsid w:val="00C270F6"/>
    <w:rsid w:val="00C2714F"/>
    <w:rsid w:val="00C2749B"/>
    <w:rsid w:val="00C2757A"/>
    <w:rsid w:val="00C275F3"/>
    <w:rsid w:val="00C276F6"/>
    <w:rsid w:val="00C27753"/>
    <w:rsid w:val="00C27B60"/>
    <w:rsid w:val="00C27B9C"/>
    <w:rsid w:val="00C27E51"/>
    <w:rsid w:val="00C27FAC"/>
    <w:rsid w:val="00C3023C"/>
    <w:rsid w:val="00C302CA"/>
    <w:rsid w:val="00C304A6"/>
    <w:rsid w:val="00C30577"/>
    <w:rsid w:val="00C30914"/>
    <w:rsid w:val="00C30966"/>
    <w:rsid w:val="00C30D5C"/>
    <w:rsid w:val="00C30DAA"/>
    <w:rsid w:val="00C30F2C"/>
    <w:rsid w:val="00C30F75"/>
    <w:rsid w:val="00C3106D"/>
    <w:rsid w:val="00C31076"/>
    <w:rsid w:val="00C3107B"/>
    <w:rsid w:val="00C316EE"/>
    <w:rsid w:val="00C3172E"/>
    <w:rsid w:val="00C31C86"/>
    <w:rsid w:val="00C322EE"/>
    <w:rsid w:val="00C324D7"/>
    <w:rsid w:val="00C32568"/>
    <w:rsid w:val="00C3268F"/>
    <w:rsid w:val="00C326E2"/>
    <w:rsid w:val="00C32804"/>
    <w:rsid w:val="00C32976"/>
    <w:rsid w:val="00C32B52"/>
    <w:rsid w:val="00C32C67"/>
    <w:rsid w:val="00C32E38"/>
    <w:rsid w:val="00C32E4E"/>
    <w:rsid w:val="00C33094"/>
    <w:rsid w:val="00C330BB"/>
    <w:rsid w:val="00C331E6"/>
    <w:rsid w:val="00C33819"/>
    <w:rsid w:val="00C338C6"/>
    <w:rsid w:val="00C33C8D"/>
    <w:rsid w:val="00C346A8"/>
    <w:rsid w:val="00C34825"/>
    <w:rsid w:val="00C348EC"/>
    <w:rsid w:val="00C3497C"/>
    <w:rsid w:val="00C34BD4"/>
    <w:rsid w:val="00C34BD8"/>
    <w:rsid w:val="00C34D50"/>
    <w:rsid w:val="00C34E99"/>
    <w:rsid w:val="00C350E0"/>
    <w:rsid w:val="00C3552C"/>
    <w:rsid w:val="00C358B2"/>
    <w:rsid w:val="00C358D4"/>
    <w:rsid w:val="00C359A0"/>
    <w:rsid w:val="00C35B04"/>
    <w:rsid w:val="00C35BD4"/>
    <w:rsid w:val="00C3611B"/>
    <w:rsid w:val="00C365BB"/>
    <w:rsid w:val="00C3661D"/>
    <w:rsid w:val="00C3675B"/>
    <w:rsid w:val="00C3723E"/>
    <w:rsid w:val="00C37313"/>
    <w:rsid w:val="00C373BA"/>
    <w:rsid w:val="00C378D8"/>
    <w:rsid w:val="00C37A80"/>
    <w:rsid w:val="00C4008A"/>
    <w:rsid w:val="00C401B2"/>
    <w:rsid w:val="00C402B1"/>
    <w:rsid w:val="00C40513"/>
    <w:rsid w:val="00C40536"/>
    <w:rsid w:val="00C40667"/>
    <w:rsid w:val="00C40894"/>
    <w:rsid w:val="00C40901"/>
    <w:rsid w:val="00C40AC8"/>
    <w:rsid w:val="00C40B38"/>
    <w:rsid w:val="00C40C4C"/>
    <w:rsid w:val="00C40D55"/>
    <w:rsid w:val="00C40D64"/>
    <w:rsid w:val="00C40FA2"/>
    <w:rsid w:val="00C4109E"/>
    <w:rsid w:val="00C411E9"/>
    <w:rsid w:val="00C414CC"/>
    <w:rsid w:val="00C4158F"/>
    <w:rsid w:val="00C415F2"/>
    <w:rsid w:val="00C41908"/>
    <w:rsid w:val="00C41E4B"/>
    <w:rsid w:val="00C41E69"/>
    <w:rsid w:val="00C41EF0"/>
    <w:rsid w:val="00C41F53"/>
    <w:rsid w:val="00C42295"/>
    <w:rsid w:val="00C42494"/>
    <w:rsid w:val="00C426EB"/>
    <w:rsid w:val="00C427F8"/>
    <w:rsid w:val="00C42A60"/>
    <w:rsid w:val="00C42B04"/>
    <w:rsid w:val="00C42C17"/>
    <w:rsid w:val="00C42E7C"/>
    <w:rsid w:val="00C42FB9"/>
    <w:rsid w:val="00C4303E"/>
    <w:rsid w:val="00C430E4"/>
    <w:rsid w:val="00C431EA"/>
    <w:rsid w:val="00C43696"/>
    <w:rsid w:val="00C436BE"/>
    <w:rsid w:val="00C43760"/>
    <w:rsid w:val="00C43845"/>
    <w:rsid w:val="00C4395C"/>
    <w:rsid w:val="00C43A2A"/>
    <w:rsid w:val="00C43E4A"/>
    <w:rsid w:val="00C43EDC"/>
    <w:rsid w:val="00C43F9D"/>
    <w:rsid w:val="00C442D8"/>
    <w:rsid w:val="00C44880"/>
    <w:rsid w:val="00C448E9"/>
    <w:rsid w:val="00C44BA3"/>
    <w:rsid w:val="00C44BC5"/>
    <w:rsid w:val="00C44C08"/>
    <w:rsid w:val="00C44CEE"/>
    <w:rsid w:val="00C44FC4"/>
    <w:rsid w:val="00C4507D"/>
    <w:rsid w:val="00C4525B"/>
    <w:rsid w:val="00C452D5"/>
    <w:rsid w:val="00C4536F"/>
    <w:rsid w:val="00C45463"/>
    <w:rsid w:val="00C4566D"/>
    <w:rsid w:val="00C45A9A"/>
    <w:rsid w:val="00C45AB0"/>
    <w:rsid w:val="00C45DE5"/>
    <w:rsid w:val="00C465D4"/>
    <w:rsid w:val="00C465E5"/>
    <w:rsid w:val="00C469E2"/>
    <w:rsid w:val="00C46D74"/>
    <w:rsid w:val="00C46F29"/>
    <w:rsid w:val="00C46F9F"/>
    <w:rsid w:val="00C4700B"/>
    <w:rsid w:val="00C47158"/>
    <w:rsid w:val="00C472E5"/>
    <w:rsid w:val="00C474A9"/>
    <w:rsid w:val="00C47663"/>
    <w:rsid w:val="00C47769"/>
    <w:rsid w:val="00C477C7"/>
    <w:rsid w:val="00C47A46"/>
    <w:rsid w:val="00C47B64"/>
    <w:rsid w:val="00C47B9A"/>
    <w:rsid w:val="00C47C32"/>
    <w:rsid w:val="00C47D79"/>
    <w:rsid w:val="00C47E20"/>
    <w:rsid w:val="00C5038D"/>
    <w:rsid w:val="00C5069C"/>
    <w:rsid w:val="00C506B4"/>
    <w:rsid w:val="00C50BA5"/>
    <w:rsid w:val="00C50C12"/>
    <w:rsid w:val="00C50C19"/>
    <w:rsid w:val="00C50D26"/>
    <w:rsid w:val="00C5105B"/>
    <w:rsid w:val="00C5106F"/>
    <w:rsid w:val="00C51103"/>
    <w:rsid w:val="00C517EE"/>
    <w:rsid w:val="00C51D86"/>
    <w:rsid w:val="00C51DA0"/>
    <w:rsid w:val="00C51DF6"/>
    <w:rsid w:val="00C51EDE"/>
    <w:rsid w:val="00C51EF5"/>
    <w:rsid w:val="00C51F24"/>
    <w:rsid w:val="00C5226C"/>
    <w:rsid w:val="00C522B8"/>
    <w:rsid w:val="00C52331"/>
    <w:rsid w:val="00C523C6"/>
    <w:rsid w:val="00C525B6"/>
    <w:rsid w:val="00C52A88"/>
    <w:rsid w:val="00C52B16"/>
    <w:rsid w:val="00C52BB7"/>
    <w:rsid w:val="00C52C00"/>
    <w:rsid w:val="00C52E7C"/>
    <w:rsid w:val="00C53269"/>
    <w:rsid w:val="00C533D6"/>
    <w:rsid w:val="00C53838"/>
    <w:rsid w:val="00C539A8"/>
    <w:rsid w:val="00C53FB6"/>
    <w:rsid w:val="00C5408B"/>
    <w:rsid w:val="00C54128"/>
    <w:rsid w:val="00C54198"/>
    <w:rsid w:val="00C54772"/>
    <w:rsid w:val="00C54BF2"/>
    <w:rsid w:val="00C55078"/>
    <w:rsid w:val="00C55253"/>
    <w:rsid w:val="00C553B5"/>
    <w:rsid w:val="00C555B6"/>
    <w:rsid w:val="00C55627"/>
    <w:rsid w:val="00C558B1"/>
    <w:rsid w:val="00C559C9"/>
    <w:rsid w:val="00C55DC3"/>
    <w:rsid w:val="00C55E54"/>
    <w:rsid w:val="00C560BF"/>
    <w:rsid w:val="00C56346"/>
    <w:rsid w:val="00C5656C"/>
    <w:rsid w:val="00C5661E"/>
    <w:rsid w:val="00C56D7D"/>
    <w:rsid w:val="00C56F46"/>
    <w:rsid w:val="00C56FE3"/>
    <w:rsid w:val="00C57725"/>
    <w:rsid w:val="00C57DF2"/>
    <w:rsid w:val="00C57E1D"/>
    <w:rsid w:val="00C60146"/>
    <w:rsid w:val="00C6058F"/>
    <w:rsid w:val="00C60601"/>
    <w:rsid w:val="00C60D90"/>
    <w:rsid w:val="00C60E13"/>
    <w:rsid w:val="00C6110A"/>
    <w:rsid w:val="00C61238"/>
    <w:rsid w:val="00C617C4"/>
    <w:rsid w:val="00C61B29"/>
    <w:rsid w:val="00C61C48"/>
    <w:rsid w:val="00C61DC3"/>
    <w:rsid w:val="00C61ED9"/>
    <w:rsid w:val="00C61F77"/>
    <w:rsid w:val="00C61FFB"/>
    <w:rsid w:val="00C62349"/>
    <w:rsid w:val="00C623D9"/>
    <w:rsid w:val="00C62464"/>
    <w:rsid w:val="00C626AE"/>
    <w:rsid w:val="00C626C5"/>
    <w:rsid w:val="00C627EF"/>
    <w:rsid w:val="00C62B82"/>
    <w:rsid w:val="00C63168"/>
    <w:rsid w:val="00C6352F"/>
    <w:rsid w:val="00C636A0"/>
    <w:rsid w:val="00C6378C"/>
    <w:rsid w:val="00C63AD3"/>
    <w:rsid w:val="00C63C72"/>
    <w:rsid w:val="00C64236"/>
    <w:rsid w:val="00C64504"/>
    <w:rsid w:val="00C646AF"/>
    <w:rsid w:val="00C6484F"/>
    <w:rsid w:val="00C648C2"/>
    <w:rsid w:val="00C64AF2"/>
    <w:rsid w:val="00C64CBA"/>
    <w:rsid w:val="00C65058"/>
    <w:rsid w:val="00C650A6"/>
    <w:rsid w:val="00C650A7"/>
    <w:rsid w:val="00C653DA"/>
    <w:rsid w:val="00C654EE"/>
    <w:rsid w:val="00C655B8"/>
    <w:rsid w:val="00C6570B"/>
    <w:rsid w:val="00C65795"/>
    <w:rsid w:val="00C658A0"/>
    <w:rsid w:val="00C65ABC"/>
    <w:rsid w:val="00C65C19"/>
    <w:rsid w:val="00C6600F"/>
    <w:rsid w:val="00C666B8"/>
    <w:rsid w:val="00C66AAC"/>
    <w:rsid w:val="00C66AEA"/>
    <w:rsid w:val="00C66C31"/>
    <w:rsid w:val="00C66DE6"/>
    <w:rsid w:val="00C6726A"/>
    <w:rsid w:val="00C672E9"/>
    <w:rsid w:val="00C6754C"/>
    <w:rsid w:val="00C6781F"/>
    <w:rsid w:val="00C6782C"/>
    <w:rsid w:val="00C679C5"/>
    <w:rsid w:val="00C67BB3"/>
    <w:rsid w:val="00C67C67"/>
    <w:rsid w:val="00C67F94"/>
    <w:rsid w:val="00C70188"/>
    <w:rsid w:val="00C7038B"/>
    <w:rsid w:val="00C7041F"/>
    <w:rsid w:val="00C7045E"/>
    <w:rsid w:val="00C704EF"/>
    <w:rsid w:val="00C70862"/>
    <w:rsid w:val="00C70A60"/>
    <w:rsid w:val="00C70AFD"/>
    <w:rsid w:val="00C70F76"/>
    <w:rsid w:val="00C7120C"/>
    <w:rsid w:val="00C712AA"/>
    <w:rsid w:val="00C712C6"/>
    <w:rsid w:val="00C7147D"/>
    <w:rsid w:val="00C71532"/>
    <w:rsid w:val="00C716A9"/>
    <w:rsid w:val="00C7183A"/>
    <w:rsid w:val="00C71933"/>
    <w:rsid w:val="00C71A47"/>
    <w:rsid w:val="00C71AB7"/>
    <w:rsid w:val="00C71C2E"/>
    <w:rsid w:val="00C71C76"/>
    <w:rsid w:val="00C71D5F"/>
    <w:rsid w:val="00C72135"/>
    <w:rsid w:val="00C72398"/>
    <w:rsid w:val="00C725C2"/>
    <w:rsid w:val="00C72713"/>
    <w:rsid w:val="00C72B6E"/>
    <w:rsid w:val="00C72BB1"/>
    <w:rsid w:val="00C72E35"/>
    <w:rsid w:val="00C7300F"/>
    <w:rsid w:val="00C73292"/>
    <w:rsid w:val="00C73297"/>
    <w:rsid w:val="00C734BD"/>
    <w:rsid w:val="00C735C5"/>
    <w:rsid w:val="00C73627"/>
    <w:rsid w:val="00C7365A"/>
    <w:rsid w:val="00C73DEE"/>
    <w:rsid w:val="00C7412E"/>
    <w:rsid w:val="00C748DA"/>
    <w:rsid w:val="00C74C3E"/>
    <w:rsid w:val="00C74D56"/>
    <w:rsid w:val="00C74E12"/>
    <w:rsid w:val="00C74E1A"/>
    <w:rsid w:val="00C750A8"/>
    <w:rsid w:val="00C751CC"/>
    <w:rsid w:val="00C7526F"/>
    <w:rsid w:val="00C7548E"/>
    <w:rsid w:val="00C75728"/>
    <w:rsid w:val="00C757B6"/>
    <w:rsid w:val="00C757C8"/>
    <w:rsid w:val="00C757D2"/>
    <w:rsid w:val="00C75890"/>
    <w:rsid w:val="00C75936"/>
    <w:rsid w:val="00C75AB5"/>
    <w:rsid w:val="00C75E18"/>
    <w:rsid w:val="00C7605F"/>
    <w:rsid w:val="00C76075"/>
    <w:rsid w:val="00C761AE"/>
    <w:rsid w:val="00C7634C"/>
    <w:rsid w:val="00C7649E"/>
    <w:rsid w:val="00C7667A"/>
    <w:rsid w:val="00C76739"/>
    <w:rsid w:val="00C7688A"/>
    <w:rsid w:val="00C768A8"/>
    <w:rsid w:val="00C7690E"/>
    <w:rsid w:val="00C76E21"/>
    <w:rsid w:val="00C76E50"/>
    <w:rsid w:val="00C76F37"/>
    <w:rsid w:val="00C7702C"/>
    <w:rsid w:val="00C770DC"/>
    <w:rsid w:val="00C772A9"/>
    <w:rsid w:val="00C77600"/>
    <w:rsid w:val="00C779CB"/>
    <w:rsid w:val="00C77A27"/>
    <w:rsid w:val="00C77B12"/>
    <w:rsid w:val="00C77CAD"/>
    <w:rsid w:val="00C80341"/>
    <w:rsid w:val="00C8039B"/>
    <w:rsid w:val="00C805B2"/>
    <w:rsid w:val="00C80643"/>
    <w:rsid w:val="00C807BB"/>
    <w:rsid w:val="00C808AA"/>
    <w:rsid w:val="00C80A6A"/>
    <w:rsid w:val="00C80BE9"/>
    <w:rsid w:val="00C80C11"/>
    <w:rsid w:val="00C80D08"/>
    <w:rsid w:val="00C80E62"/>
    <w:rsid w:val="00C80ED4"/>
    <w:rsid w:val="00C80F39"/>
    <w:rsid w:val="00C81417"/>
    <w:rsid w:val="00C8165F"/>
    <w:rsid w:val="00C818F1"/>
    <w:rsid w:val="00C8199A"/>
    <w:rsid w:val="00C81A2D"/>
    <w:rsid w:val="00C81F6F"/>
    <w:rsid w:val="00C82169"/>
    <w:rsid w:val="00C82275"/>
    <w:rsid w:val="00C82408"/>
    <w:rsid w:val="00C827FD"/>
    <w:rsid w:val="00C8282A"/>
    <w:rsid w:val="00C82DC8"/>
    <w:rsid w:val="00C82F3A"/>
    <w:rsid w:val="00C83029"/>
    <w:rsid w:val="00C830F3"/>
    <w:rsid w:val="00C8321F"/>
    <w:rsid w:val="00C832CB"/>
    <w:rsid w:val="00C83384"/>
    <w:rsid w:val="00C834C1"/>
    <w:rsid w:val="00C83520"/>
    <w:rsid w:val="00C83599"/>
    <w:rsid w:val="00C83DC8"/>
    <w:rsid w:val="00C83FC3"/>
    <w:rsid w:val="00C8420B"/>
    <w:rsid w:val="00C84343"/>
    <w:rsid w:val="00C8443B"/>
    <w:rsid w:val="00C84450"/>
    <w:rsid w:val="00C84586"/>
    <w:rsid w:val="00C8469B"/>
    <w:rsid w:val="00C847E8"/>
    <w:rsid w:val="00C8499F"/>
    <w:rsid w:val="00C849AC"/>
    <w:rsid w:val="00C84A3C"/>
    <w:rsid w:val="00C84B28"/>
    <w:rsid w:val="00C84B72"/>
    <w:rsid w:val="00C84DFB"/>
    <w:rsid w:val="00C84E80"/>
    <w:rsid w:val="00C8503B"/>
    <w:rsid w:val="00C85164"/>
    <w:rsid w:val="00C85255"/>
    <w:rsid w:val="00C8531A"/>
    <w:rsid w:val="00C85494"/>
    <w:rsid w:val="00C855D9"/>
    <w:rsid w:val="00C857D5"/>
    <w:rsid w:val="00C85D1D"/>
    <w:rsid w:val="00C85FD6"/>
    <w:rsid w:val="00C860F7"/>
    <w:rsid w:val="00C861FA"/>
    <w:rsid w:val="00C866B4"/>
    <w:rsid w:val="00C868B7"/>
    <w:rsid w:val="00C86E52"/>
    <w:rsid w:val="00C86EF4"/>
    <w:rsid w:val="00C86F26"/>
    <w:rsid w:val="00C87179"/>
    <w:rsid w:val="00C876B8"/>
    <w:rsid w:val="00C878FC"/>
    <w:rsid w:val="00C901CC"/>
    <w:rsid w:val="00C90635"/>
    <w:rsid w:val="00C90796"/>
    <w:rsid w:val="00C90A3A"/>
    <w:rsid w:val="00C90A58"/>
    <w:rsid w:val="00C90B5A"/>
    <w:rsid w:val="00C90BC7"/>
    <w:rsid w:val="00C90C57"/>
    <w:rsid w:val="00C90DAD"/>
    <w:rsid w:val="00C90FB5"/>
    <w:rsid w:val="00C911A8"/>
    <w:rsid w:val="00C9142E"/>
    <w:rsid w:val="00C9144D"/>
    <w:rsid w:val="00C914D5"/>
    <w:rsid w:val="00C914DE"/>
    <w:rsid w:val="00C91513"/>
    <w:rsid w:val="00C9160C"/>
    <w:rsid w:val="00C91717"/>
    <w:rsid w:val="00C9178E"/>
    <w:rsid w:val="00C917E7"/>
    <w:rsid w:val="00C917ED"/>
    <w:rsid w:val="00C918B1"/>
    <w:rsid w:val="00C918D6"/>
    <w:rsid w:val="00C919CF"/>
    <w:rsid w:val="00C920FA"/>
    <w:rsid w:val="00C923E4"/>
    <w:rsid w:val="00C92489"/>
    <w:rsid w:val="00C926EB"/>
    <w:rsid w:val="00C927B4"/>
    <w:rsid w:val="00C92914"/>
    <w:rsid w:val="00C9294E"/>
    <w:rsid w:val="00C9298C"/>
    <w:rsid w:val="00C92A1E"/>
    <w:rsid w:val="00C92EBB"/>
    <w:rsid w:val="00C93554"/>
    <w:rsid w:val="00C9360D"/>
    <w:rsid w:val="00C93611"/>
    <w:rsid w:val="00C93784"/>
    <w:rsid w:val="00C937C3"/>
    <w:rsid w:val="00C938BE"/>
    <w:rsid w:val="00C939A5"/>
    <w:rsid w:val="00C93AF4"/>
    <w:rsid w:val="00C93C46"/>
    <w:rsid w:val="00C93C89"/>
    <w:rsid w:val="00C93D14"/>
    <w:rsid w:val="00C940EA"/>
    <w:rsid w:val="00C9412D"/>
    <w:rsid w:val="00C94137"/>
    <w:rsid w:val="00C947EA"/>
    <w:rsid w:val="00C948D1"/>
    <w:rsid w:val="00C94909"/>
    <w:rsid w:val="00C94B85"/>
    <w:rsid w:val="00C95081"/>
    <w:rsid w:val="00C953B3"/>
    <w:rsid w:val="00C953D0"/>
    <w:rsid w:val="00C955FB"/>
    <w:rsid w:val="00C9571A"/>
    <w:rsid w:val="00C95C8B"/>
    <w:rsid w:val="00C9623B"/>
    <w:rsid w:val="00C963D8"/>
    <w:rsid w:val="00C963DC"/>
    <w:rsid w:val="00C96457"/>
    <w:rsid w:val="00C964B8"/>
    <w:rsid w:val="00C965D7"/>
    <w:rsid w:val="00C9664A"/>
    <w:rsid w:val="00C966F2"/>
    <w:rsid w:val="00C9683D"/>
    <w:rsid w:val="00C96897"/>
    <w:rsid w:val="00C9693A"/>
    <w:rsid w:val="00C9699B"/>
    <w:rsid w:val="00C969C0"/>
    <w:rsid w:val="00C96A21"/>
    <w:rsid w:val="00C96D12"/>
    <w:rsid w:val="00C971C5"/>
    <w:rsid w:val="00C971E0"/>
    <w:rsid w:val="00C9771F"/>
    <w:rsid w:val="00C97726"/>
    <w:rsid w:val="00C978C8"/>
    <w:rsid w:val="00C9795D"/>
    <w:rsid w:val="00C97966"/>
    <w:rsid w:val="00C97DDB"/>
    <w:rsid w:val="00C97E3B"/>
    <w:rsid w:val="00C97FD5"/>
    <w:rsid w:val="00CA0066"/>
    <w:rsid w:val="00CA01C0"/>
    <w:rsid w:val="00CA0ABA"/>
    <w:rsid w:val="00CA0C06"/>
    <w:rsid w:val="00CA0CE0"/>
    <w:rsid w:val="00CA126F"/>
    <w:rsid w:val="00CA12F1"/>
    <w:rsid w:val="00CA1859"/>
    <w:rsid w:val="00CA1DBF"/>
    <w:rsid w:val="00CA2120"/>
    <w:rsid w:val="00CA23B4"/>
    <w:rsid w:val="00CA2623"/>
    <w:rsid w:val="00CA2666"/>
    <w:rsid w:val="00CA271B"/>
    <w:rsid w:val="00CA2720"/>
    <w:rsid w:val="00CA2AA8"/>
    <w:rsid w:val="00CA2B5F"/>
    <w:rsid w:val="00CA2BCF"/>
    <w:rsid w:val="00CA2D89"/>
    <w:rsid w:val="00CA2DD7"/>
    <w:rsid w:val="00CA32B1"/>
    <w:rsid w:val="00CA33CA"/>
    <w:rsid w:val="00CA3513"/>
    <w:rsid w:val="00CA3531"/>
    <w:rsid w:val="00CA3A03"/>
    <w:rsid w:val="00CA3D04"/>
    <w:rsid w:val="00CA40A8"/>
    <w:rsid w:val="00CA4148"/>
    <w:rsid w:val="00CA415B"/>
    <w:rsid w:val="00CA438E"/>
    <w:rsid w:val="00CA47A8"/>
    <w:rsid w:val="00CA48C9"/>
    <w:rsid w:val="00CA4954"/>
    <w:rsid w:val="00CA4DAC"/>
    <w:rsid w:val="00CA4F8D"/>
    <w:rsid w:val="00CA5333"/>
    <w:rsid w:val="00CA5591"/>
    <w:rsid w:val="00CA56AF"/>
    <w:rsid w:val="00CA572D"/>
    <w:rsid w:val="00CA57BE"/>
    <w:rsid w:val="00CA596F"/>
    <w:rsid w:val="00CA5AB1"/>
    <w:rsid w:val="00CA5ADF"/>
    <w:rsid w:val="00CA5B61"/>
    <w:rsid w:val="00CA5BC9"/>
    <w:rsid w:val="00CA5C25"/>
    <w:rsid w:val="00CA5D2E"/>
    <w:rsid w:val="00CA648F"/>
    <w:rsid w:val="00CA688E"/>
    <w:rsid w:val="00CA6905"/>
    <w:rsid w:val="00CA6A2F"/>
    <w:rsid w:val="00CA6A56"/>
    <w:rsid w:val="00CA6BE0"/>
    <w:rsid w:val="00CA722D"/>
    <w:rsid w:val="00CA748A"/>
    <w:rsid w:val="00CA7C56"/>
    <w:rsid w:val="00CA7CB7"/>
    <w:rsid w:val="00CB0085"/>
    <w:rsid w:val="00CB04AD"/>
    <w:rsid w:val="00CB06BE"/>
    <w:rsid w:val="00CB08D5"/>
    <w:rsid w:val="00CB0B19"/>
    <w:rsid w:val="00CB0C43"/>
    <w:rsid w:val="00CB0ED3"/>
    <w:rsid w:val="00CB11E8"/>
    <w:rsid w:val="00CB1429"/>
    <w:rsid w:val="00CB1547"/>
    <w:rsid w:val="00CB160D"/>
    <w:rsid w:val="00CB19FA"/>
    <w:rsid w:val="00CB1B65"/>
    <w:rsid w:val="00CB1BC6"/>
    <w:rsid w:val="00CB1C6C"/>
    <w:rsid w:val="00CB1F65"/>
    <w:rsid w:val="00CB2190"/>
    <w:rsid w:val="00CB2284"/>
    <w:rsid w:val="00CB25AF"/>
    <w:rsid w:val="00CB27B1"/>
    <w:rsid w:val="00CB2C95"/>
    <w:rsid w:val="00CB30DA"/>
    <w:rsid w:val="00CB313E"/>
    <w:rsid w:val="00CB3333"/>
    <w:rsid w:val="00CB3919"/>
    <w:rsid w:val="00CB3A39"/>
    <w:rsid w:val="00CB3C24"/>
    <w:rsid w:val="00CB3CD6"/>
    <w:rsid w:val="00CB407B"/>
    <w:rsid w:val="00CB4148"/>
    <w:rsid w:val="00CB4492"/>
    <w:rsid w:val="00CB48A7"/>
    <w:rsid w:val="00CB4B7E"/>
    <w:rsid w:val="00CB4CC0"/>
    <w:rsid w:val="00CB4D66"/>
    <w:rsid w:val="00CB4F1B"/>
    <w:rsid w:val="00CB5173"/>
    <w:rsid w:val="00CB51FC"/>
    <w:rsid w:val="00CB56AC"/>
    <w:rsid w:val="00CB56FA"/>
    <w:rsid w:val="00CB56FE"/>
    <w:rsid w:val="00CB57A4"/>
    <w:rsid w:val="00CB58EA"/>
    <w:rsid w:val="00CB5B61"/>
    <w:rsid w:val="00CB5E3D"/>
    <w:rsid w:val="00CB5F84"/>
    <w:rsid w:val="00CB6027"/>
    <w:rsid w:val="00CB6170"/>
    <w:rsid w:val="00CB633F"/>
    <w:rsid w:val="00CB64DA"/>
    <w:rsid w:val="00CB668E"/>
    <w:rsid w:val="00CB6AD4"/>
    <w:rsid w:val="00CB6C43"/>
    <w:rsid w:val="00CB6F6D"/>
    <w:rsid w:val="00CB6FF3"/>
    <w:rsid w:val="00CB707A"/>
    <w:rsid w:val="00CB71B0"/>
    <w:rsid w:val="00CB7227"/>
    <w:rsid w:val="00CB726E"/>
    <w:rsid w:val="00CB7332"/>
    <w:rsid w:val="00CB7587"/>
    <w:rsid w:val="00CB76B9"/>
    <w:rsid w:val="00CB7B87"/>
    <w:rsid w:val="00CB7CB3"/>
    <w:rsid w:val="00CB7F0F"/>
    <w:rsid w:val="00CB7F2D"/>
    <w:rsid w:val="00CC0002"/>
    <w:rsid w:val="00CC02EF"/>
    <w:rsid w:val="00CC0313"/>
    <w:rsid w:val="00CC0427"/>
    <w:rsid w:val="00CC04F2"/>
    <w:rsid w:val="00CC050B"/>
    <w:rsid w:val="00CC06F6"/>
    <w:rsid w:val="00CC0755"/>
    <w:rsid w:val="00CC0791"/>
    <w:rsid w:val="00CC0916"/>
    <w:rsid w:val="00CC10E5"/>
    <w:rsid w:val="00CC1306"/>
    <w:rsid w:val="00CC14BC"/>
    <w:rsid w:val="00CC1601"/>
    <w:rsid w:val="00CC1766"/>
    <w:rsid w:val="00CC1B49"/>
    <w:rsid w:val="00CC1BD7"/>
    <w:rsid w:val="00CC1C46"/>
    <w:rsid w:val="00CC1E07"/>
    <w:rsid w:val="00CC1EE4"/>
    <w:rsid w:val="00CC1EF6"/>
    <w:rsid w:val="00CC20C3"/>
    <w:rsid w:val="00CC23AB"/>
    <w:rsid w:val="00CC2644"/>
    <w:rsid w:val="00CC2BB3"/>
    <w:rsid w:val="00CC2FFE"/>
    <w:rsid w:val="00CC31F7"/>
    <w:rsid w:val="00CC3212"/>
    <w:rsid w:val="00CC35A5"/>
    <w:rsid w:val="00CC35F4"/>
    <w:rsid w:val="00CC3BFD"/>
    <w:rsid w:val="00CC3D90"/>
    <w:rsid w:val="00CC3DF0"/>
    <w:rsid w:val="00CC3FE2"/>
    <w:rsid w:val="00CC3FE9"/>
    <w:rsid w:val="00CC4350"/>
    <w:rsid w:val="00CC43AE"/>
    <w:rsid w:val="00CC46B2"/>
    <w:rsid w:val="00CC4833"/>
    <w:rsid w:val="00CC4A91"/>
    <w:rsid w:val="00CC4BA4"/>
    <w:rsid w:val="00CC4F70"/>
    <w:rsid w:val="00CC52FD"/>
    <w:rsid w:val="00CC598E"/>
    <w:rsid w:val="00CC5AE2"/>
    <w:rsid w:val="00CC5AFC"/>
    <w:rsid w:val="00CC5C9D"/>
    <w:rsid w:val="00CC5E38"/>
    <w:rsid w:val="00CC5E52"/>
    <w:rsid w:val="00CC60F3"/>
    <w:rsid w:val="00CC622B"/>
    <w:rsid w:val="00CC6948"/>
    <w:rsid w:val="00CC69E2"/>
    <w:rsid w:val="00CC6A91"/>
    <w:rsid w:val="00CC6C1D"/>
    <w:rsid w:val="00CC6DEB"/>
    <w:rsid w:val="00CC6E0F"/>
    <w:rsid w:val="00CC7553"/>
    <w:rsid w:val="00CC7CFD"/>
    <w:rsid w:val="00CC7D4A"/>
    <w:rsid w:val="00CC7D4B"/>
    <w:rsid w:val="00CC7DD9"/>
    <w:rsid w:val="00CC7FDF"/>
    <w:rsid w:val="00CD00EF"/>
    <w:rsid w:val="00CD0152"/>
    <w:rsid w:val="00CD0293"/>
    <w:rsid w:val="00CD0B20"/>
    <w:rsid w:val="00CD0BC5"/>
    <w:rsid w:val="00CD0DE0"/>
    <w:rsid w:val="00CD0DE8"/>
    <w:rsid w:val="00CD0E0C"/>
    <w:rsid w:val="00CD0EB2"/>
    <w:rsid w:val="00CD1162"/>
    <w:rsid w:val="00CD1230"/>
    <w:rsid w:val="00CD1295"/>
    <w:rsid w:val="00CD1328"/>
    <w:rsid w:val="00CD14D5"/>
    <w:rsid w:val="00CD1836"/>
    <w:rsid w:val="00CD19CC"/>
    <w:rsid w:val="00CD1A05"/>
    <w:rsid w:val="00CD1B35"/>
    <w:rsid w:val="00CD1C95"/>
    <w:rsid w:val="00CD1D5E"/>
    <w:rsid w:val="00CD1E85"/>
    <w:rsid w:val="00CD1FE6"/>
    <w:rsid w:val="00CD204E"/>
    <w:rsid w:val="00CD216C"/>
    <w:rsid w:val="00CD21A8"/>
    <w:rsid w:val="00CD21AA"/>
    <w:rsid w:val="00CD21E7"/>
    <w:rsid w:val="00CD24D3"/>
    <w:rsid w:val="00CD2611"/>
    <w:rsid w:val="00CD2757"/>
    <w:rsid w:val="00CD28BA"/>
    <w:rsid w:val="00CD2B18"/>
    <w:rsid w:val="00CD2BED"/>
    <w:rsid w:val="00CD2D30"/>
    <w:rsid w:val="00CD2D4F"/>
    <w:rsid w:val="00CD2DF9"/>
    <w:rsid w:val="00CD3481"/>
    <w:rsid w:val="00CD3566"/>
    <w:rsid w:val="00CD3993"/>
    <w:rsid w:val="00CD3B95"/>
    <w:rsid w:val="00CD3CDF"/>
    <w:rsid w:val="00CD3E91"/>
    <w:rsid w:val="00CD3FB8"/>
    <w:rsid w:val="00CD432C"/>
    <w:rsid w:val="00CD45B8"/>
    <w:rsid w:val="00CD48C9"/>
    <w:rsid w:val="00CD4A00"/>
    <w:rsid w:val="00CD4EA0"/>
    <w:rsid w:val="00CD4ECC"/>
    <w:rsid w:val="00CD4ED8"/>
    <w:rsid w:val="00CD50FF"/>
    <w:rsid w:val="00CD513A"/>
    <w:rsid w:val="00CD521B"/>
    <w:rsid w:val="00CD523A"/>
    <w:rsid w:val="00CD556C"/>
    <w:rsid w:val="00CD58F4"/>
    <w:rsid w:val="00CD59B1"/>
    <w:rsid w:val="00CD5B0E"/>
    <w:rsid w:val="00CD5C9A"/>
    <w:rsid w:val="00CD6166"/>
    <w:rsid w:val="00CD683B"/>
    <w:rsid w:val="00CD68B2"/>
    <w:rsid w:val="00CD68C2"/>
    <w:rsid w:val="00CD6AC9"/>
    <w:rsid w:val="00CD6C28"/>
    <w:rsid w:val="00CD6E56"/>
    <w:rsid w:val="00CD6F7A"/>
    <w:rsid w:val="00CD70DE"/>
    <w:rsid w:val="00CD7301"/>
    <w:rsid w:val="00CD740D"/>
    <w:rsid w:val="00CD7660"/>
    <w:rsid w:val="00CD7A61"/>
    <w:rsid w:val="00CD7BFE"/>
    <w:rsid w:val="00CD7C35"/>
    <w:rsid w:val="00CD7D86"/>
    <w:rsid w:val="00CD7E66"/>
    <w:rsid w:val="00CD7E78"/>
    <w:rsid w:val="00CD7EF7"/>
    <w:rsid w:val="00CE009F"/>
    <w:rsid w:val="00CE025C"/>
    <w:rsid w:val="00CE0576"/>
    <w:rsid w:val="00CE0649"/>
    <w:rsid w:val="00CE074B"/>
    <w:rsid w:val="00CE0796"/>
    <w:rsid w:val="00CE08C1"/>
    <w:rsid w:val="00CE0E3E"/>
    <w:rsid w:val="00CE0EBB"/>
    <w:rsid w:val="00CE1391"/>
    <w:rsid w:val="00CE1436"/>
    <w:rsid w:val="00CE1658"/>
    <w:rsid w:val="00CE194F"/>
    <w:rsid w:val="00CE1967"/>
    <w:rsid w:val="00CE1E50"/>
    <w:rsid w:val="00CE20EC"/>
    <w:rsid w:val="00CE225A"/>
    <w:rsid w:val="00CE23B1"/>
    <w:rsid w:val="00CE2406"/>
    <w:rsid w:val="00CE265C"/>
    <w:rsid w:val="00CE26F7"/>
    <w:rsid w:val="00CE27DF"/>
    <w:rsid w:val="00CE2BB2"/>
    <w:rsid w:val="00CE2BDB"/>
    <w:rsid w:val="00CE2CE3"/>
    <w:rsid w:val="00CE2F42"/>
    <w:rsid w:val="00CE3487"/>
    <w:rsid w:val="00CE3770"/>
    <w:rsid w:val="00CE3882"/>
    <w:rsid w:val="00CE3960"/>
    <w:rsid w:val="00CE3994"/>
    <w:rsid w:val="00CE44D8"/>
    <w:rsid w:val="00CE45AE"/>
    <w:rsid w:val="00CE477B"/>
    <w:rsid w:val="00CE4BFA"/>
    <w:rsid w:val="00CE4D30"/>
    <w:rsid w:val="00CE4DED"/>
    <w:rsid w:val="00CE5213"/>
    <w:rsid w:val="00CE5527"/>
    <w:rsid w:val="00CE584D"/>
    <w:rsid w:val="00CE5A88"/>
    <w:rsid w:val="00CE5B1E"/>
    <w:rsid w:val="00CE5C3A"/>
    <w:rsid w:val="00CE5D45"/>
    <w:rsid w:val="00CE5F7D"/>
    <w:rsid w:val="00CE662C"/>
    <w:rsid w:val="00CE6754"/>
    <w:rsid w:val="00CE6A3D"/>
    <w:rsid w:val="00CE6AC9"/>
    <w:rsid w:val="00CE6BCB"/>
    <w:rsid w:val="00CE6F36"/>
    <w:rsid w:val="00CE72E5"/>
    <w:rsid w:val="00CE7468"/>
    <w:rsid w:val="00CE7580"/>
    <w:rsid w:val="00CE77CD"/>
    <w:rsid w:val="00CE7825"/>
    <w:rsid w:val="00CE7840"/>
    <w:rsid w:val="00CE79B4"/>
    <w:rsid w:val="00CE7CD1"/>
    <w:rsid w:val="00CE7D90"/>
    <w:rsid w:val="00CE7FAA"/>
    <w:rsid w:val="00CF024E"/>
    <w:rsid w:val="00CF03FA"/>
    <w:rsid w:val="00CF08CD"/>
    <w:rsid w:val="00CF0BC4"/>
    <w:rsid w:val="00CF0E22"/>
    <w:rsid w:val="00CF0EAA"/>
    <w:rsid w:val="00CF0FE2"/>
    <w:rsid w:val="00CF1098"/>
    <w:rsid w:val="00CF12A8"/>
    <w:rsid w:val="00CF1311"/>
    <w:rsid w:val="00CF152C"/>
    <w:rsid w:val="00CF1620"/>
    <w:rsid w:val="00CF1703"/>
    <w:rsid w:val="00CF1779"/>
    <w:rsid w:val="00CF1A50"/>
    <w:rsid w:val="00CF1B1D"/>
    <w:rsid w:val="00CF1B72"/>
    <w:rsid w:val="00CF1C80"/>
    <w:rsid w:val="00CF1C8C"/>
    <w:rsid w:val="00CF1D74"/>
    <w:rsid w:val="00CF1F8C"/>
    <w:rsid w:val="00CF2166"/>
    <w:rsid w:val="00CF21EE"/>
    <w:rsid w:val="00CF23A9"/>
    <w:rsid w:val="00CF2449"/>
    <w:rsid w:val="00CF25AC"/>
    <w:rsid w:val="00CF2A81"/>
    <w:rsid w:val="00CF2E8E"/>
    <w:rsid w:val="00CF3014"/>
    <w:rsid w:val="00CF3070"/>
    <w:rsid w:val="00CF3236"/>
    <w:rsid w:val="00CF384A"/>
    <w:rsid w:val="00CF3BD1"/>
    <w:rsid w:val="00CF3C25"/>
    <w:rsid w:val="00CF3C8F"/>
    <w:rsid w:val="00CF3F37"/>
    <w:rsid w:val="00CF3FCD"/>
    <w:rsid w:val="00CF4102"/>
    <w:rsid w:val="00CF4161"/>
    <w:rsid w:val="00CF4368"/>
    <w:rsid w:val="00CF4467"/>
    <w:rsid w:val="00CF44D5"/>
    <w:rsid w:val="00CF462E"/>
    <w:rsid w:val="00CF4682"/>
    <w:rsid w:val="00CF4D37"/>
    <w:rsid w:val="00CF4DEE"/>
    <w:rsid w:val="00CF5037"/>
    <w:rsid w:val="00CF5091"/>
    <w:rsid w:val="00CF50AD"/>
    <w:rsid w:val="00CF52B0"/>
    <w:rsid w:val="00CF535C"/>
    <w:rsid w:val="00CF5432"/>
    <w:rsid w:val="00CF5663"/>
    <w:rsid w:val="00CF58CC"/>
    <w:rsid w:val="00CF5A4A"/>
    <w:rsid w:val="00CF5AF9"/>
    <w:rsid w:val="00CF6252"/>
    <w:rsid w:val="00CF6448"/>
    <w:rsid w:val="00CF665E"/>
    <w:rsid w:val="00CF6BEF"/>
    <w:rsid w:val="00CF6EA0"/>
    <w:rsid w:val="00CF7123"/>
    <w:rsid w:val="00CF72F7"/>
    <w:rsid w:val="00CF79CF"/>
    <w:rsid w:val="00CF7B75"/>
    <w:rsid w:val="00CF7BC9"/>
    <w:rsid w:val="00CF7D4E"/>
    <w:rsid w:val="00CF7F6B"/>
    <w:rsid w:val="00D00029"/>
    <w:rsid w:val="00D00167"/>
    <w:rsid w:val="00D00706"/>
    <w:rsid w:val="00D008F3"/>
    <w:rsid w:val="00D008F6"/>
    <w:rsid w:val="00D00C3F"/>
    <w:rsid w:val="00D00D11"/>
    <w:rsid w:val="00D00D66"/>
    <w:rsid w:val="00D010FD"/>
    <w:rsid w:val="00D01810"/>
    <w:rsid w:val="00D018D8"/>
    <w:rsid w:val="00D01ED9"/>
    <w:rsid w:val="00D01F30"/>
    <w:rsid w:val="00D01F93"/>
    <w:rsid w:val="00D02856"/>
    <w:rsid w:val="00D02C5E"/>
    <w:rsid w:val="00D02EBD"/>
    <w:rsid w:val="00D02FAF"/>
    <w:rsid w:val="00D03201"/>
    <w:rsid w:val="00D033BC"/>
    <w:rsid w:val="00D033FF"/>
    <w:rsid w:val="00D035C3"/>
    <w:rsid w:val="00D03603"/>
    <w:rsid w:val="00D03690"/>
    <w:rsid w:val="00D0381C"/>
    <w:rsid w:val="00D039C8"/>
    <w:rsid w:val="00D03B3C"/>
    <w:rsid w:val="00D03F3F"/>
    <w:rsid w:val="00D043F7"/>
    <w:rsid w:val="00D04464"/>
    <w:rsid w:val="00D0465E"/>
    <w:rsid w:val="00D046AF"/>
    <w:rsid w:val="00D046D2"/>
    <w:rsid w:val="00D04789"/>
    <w:rsid w:val="00D047D8"/>
    <w:rsid w:val="00D04AEB"/>
    <w:rsid w:val="00D0539C"/>
    <w:rsid w:val="00D0551D"/>
    <w:rsid w:val="00D0586C"/>
    <w:rsid w:val="00D058A7"/>
    <w:rsid w:val="00D05B16"/>
    <w:rsid w:val="00D05B7C"/>
    <w:rsid w:val="00D05BE6"/>
    <w:rsid w:val="00D05C48"/>
    <w:rsid w:val="00D05D2D"/>
    <w:rsid w:val="00D05FCB"/>
    <w:rsid w:val="00D06059"/>
    <w:rsid w:val="00D060E1"/>
    <w:rsid w:val="00D0635E"/>
    <w:rsid w:val="00D065ED"/>
    <w:rsid w:val="00D06684"/>
    <w:rsid w:val="00D066C3"/>
    <w:rsid w:val="00D069C6"/>
    <w:rsid w:val="00D06D75"/>
    <w:rsid w:val="00D06F2F"/>
    <w:rsid w:val="00D072B5"/>
    <w:rsid w:val="00D07536"/>
    <w:rsid w:val="00D0767E"/>
    <w:rsid w:val="00D07845"/>
    <w:rsid w:val="00D078F6"/>
    <w:rsid w:val="00D07AFC"/>
    <w:rsid w:val="00D07B88"/>
    <w:rsid w:val="00D07BED"/>
    <w:rsid w:val="00D07E1F"/>
    <w:rsid w:val="00D07E6E"/>
    <w:rsid w:val="00D07F75"/>
    <w:rsid w:val="00D100D5"/>
    <w:rsid w:val="00D10113"/>
    <w:rsid w:val="00D10131"/>
    <w:rsid w:val="00D1043A"/>
    <w:rsid w:val="00D105AC"/>
    <w:rsid w:val="00D10804"/>
    <w:rsid w:val="00D108BC"/>
    <w:rsid w:val="00D10986"/>
    <w:rsid w:val="00D10AA9"/>
    <w:rsid w:val="00D10E07"/>
    <w:rsid w:val="00D10F7F"/>
    <w:rsid w:val="00D1138D"/>
    <w:rsid w:val="00D11579"/>
    <w:rsid w:val="00D115E3"/>
    <w:rsid w:val="00D11609"/>
    <w:rsid w:val="00D1179E"/>
    <w:rsid w:val="00D11A2F"/>
    <w:rsid w:val="00D11A59"/>
    <w:rsid w:val="00D11A80"/>
    <w:rsid w:val="00D11CF3"/>
    <w:rsid w:val="00D11D36"/>
    <w:rsid w:val="00D11F0D"/>
    <w:rsid w:val="00D12148"/>
    <w:rsid w:val="00D1241F"/>
    <w:rsid w:val="00D12429"/>
    <w:rsid w:val="00D1294B"/>
    <w:rsid w:val="00D129BA"/>
    <w:rsid w:val="00D129CE"/>
    <w:rsid w:val="00D129F1"/>
    <w:rsid w:val="00D12C7D"/>
    <w:rsid w:val="00D12DA7"/>
    <w:rsid w:val="00D12EB5"/>
    <w:rsid w:val="00D12F9D"/>
    <w:rsid w:val="00D13416"/>
    <w:rsid w:val="00D13499"/>
    <w:rsid w:val="00D134A2"/>
    <w:rsid w:val="00D1355E"/>
    <w:rsid w:val="00D136F9"/>
    <w:rsid w:val="00D13733"/>
    <w:rsid w:val="00D137EB"/>
    <w:rsid w:val="00D13B32"/>
    <w:rsid w:val="00D13C34"/>
    <w:rsid w:val="00D13D3D"/>
    <w:rsid w:val="00D13F04"/>
    <w:rsid w:val="00D13F8A"/>
    <w:rsid w:val="00D13F95"/>
    <w:rsid w:val="00D1402E"/>
    <w:rsid w:val="00D143ED"/>
    <w:rsid w:val="00D145E5"/>
    <w:rsid w:val="00D146E4"/>
    <w:rsid w:val="00D14906"/>
    <w:rsid w:val="00D14DE2"/>
    <w:rsid w:val="00D15004"/>
    <w:rsid w:val="00D1546E"/>
    <w:rsid w:val="00D154A4"/>
    <w:rsid w:val="00D15614"/>
    <w:rsid w:val="00D15651"/>
    <w:rsid w:val="00D15A25"/>
    <w:rsid w:val="00D15A9C"/>
    <w:rsid w:val="00D15D62"/>
    <w:rsid w:val="00D15F29"/>
    <w:rsid w:val="00D15FDE"/>
    <w:rsid w:val="00D16313"/>
    <w:rsid w:val="00D1635A"/>
    <w:rsid w:val="00D1642B"/>
    <w:rsid w:val="00D16759"/>
    <w:rsid w:val="00D16804"/>
    <w:rsid w:val="00D16860"/>
    <w:rsid w:val="00D16908"/>
    <w:rsid w:val="00D16AED"/>
    <w:rsid w:val="00D16B58"/>
    <w:rsid w:val="00D16BF9"/>
    <w:rsid w:val="00D16DD2"/>
    <w:rsid w:val="00D16E47"/>
    <w:rsid w:val="00D16FCE"/>
    <w:rsid w:val="00D1729A"/>
    <w:rsid w:val="00D1773F"/>
    <w:rsid w:val="00D1780F"/>
    <w:rsid w:val="00D179FA"/>
    <w:rsid w:val="00D17AAE"/>
    <w:rsid w:val="00D17C03"/>
    <w:rsid w:val="00D2022F"/>
    <w:rsid w:val="00D207BB"/>
    <w:rsid w:val="00D209B9"/>
    <w:rsid w:val="00D20A65"/>
    <w:rsid w:val="00D20C88"/>
    <w:rsid w:val="00D20D52"/>
    <w:rsid w:val="00D20E2B"/>
    <w:rsid w:val="00D20FA9"/>
    <w:rsid w:val="00D21314"/>
    <w:rsid w:val="00D21A08"/>
    <w:rsid w:val="00D21AC3"/>
    <w:rsid w:val="00D224CF"/>
    <w:rsid w:val="00D22591"/>
    <w:rsid w:val="00D2276C"/>
    <w:rsid w:val="00D22D6A"/>
    <w:rsid w:val="00D23212"/>
    <w:rsid w:val="00D232AE"/>
    <w:rsid w:val="00D23448"/>
    <w:rsid w:val="00D2374A"/>
    <w:rsid w:val="00D2390B"/>
    <w:rsid w:val="00D23A9E"/>
    <w:rsid w:val="00D23B8B"/>
    <w:rsid w:val="00D23DE0"/>
    <w:rsid w:val="00D23F10"/>
    <w:rsid w:val="00D2410F"/>
    <w:rsid w:val="00D24814"/>
    <w:rsid w:val="00D248F2"/>
    <w:rsid w:val="00D249F1"/>
    <w:rsid w:val="00D24B7E"/>
    <w:rsid w:val="00D24C3E"/>
    <w:rsid w:val="00D25029"/>
    <w:rsid w:val="00D2515F"/>
    <w:rsid w:val="00D25AC3"/>
    <w:rsid w:val="00D261B7"/>
    <w:rsid w:val="00D26377"/>
    <w:rsid w:val="00D2639D"/>
    <w:rsid w:val="00D266E7"/>
    <w:rsid w:val="00D267D5"/>
    <w:rsid w:val="00D26CC7"/>
    <w:rsid w:val="00D26E52"/>
    <w:rsid w:val="00D27695"/>
    <w:rsid w:val="00D27729"/>
    <w:rsid w:val="00D27895"/>
    <w:rsid w:val="00D27B54"/>
    <w:rsid w:val="00D27D5E"/>
    <w:rsid w:val="00D27E13"/>
    <w:rsid w:val="00D27E27"/>
    <w:rsid w:val="00D27F75"/>
    <w:rsid w:val="00D305F4"/>
    <w:rsid w:val="00D305FD"/>
    <w:rsid w:val="00D306B1"/>
    <w:rsid w:val="00D30827"/>
    <w:rsid w:val="00D30A97"/>
    <w:rsid w:val="00D30BBE"/>
    <w:rsid w:val="00D30CC8"/>
    <w:rsid w:val="00D30E60"/>
    <w:rsid w:val="00D31324"/>
    <w:rsid w:val="00D31616"/>
    <w:rsid w:val="00D3166F"/>
    <w:rsid w:val="00D317F2"/>
    <w:rsid w:val="00D31863"/>
    <w:rsid w:val="00D3195D"/>
    <w:rsid w:val="00D31978"/>
    <w:rsid w:val="00D31A7D"/>
    <w:rsid w:val="00D31A83"/>
    <w:rsid w:val="00D31A9C"/>
    <w:rsid w:val="00D31CA1"/>
    <w:rsid w:val="00D32214"/>
    <w:rsid w:val="00D32224"/>
    <w:rsid w:val="00D323F0"/>
    <w:rsid w:val="00D3242E"/>
    <w:rsid w:val="00D32480"/>
    <w:rsid w:val="00D329DC"/>
    <w:rsid w:val="00D32AD7"/>
    <w:rsid w:val="00D32AEA"/>
    <w:rsid w:val="00D32AF5"/>
    <w:rsid w:val="00D32D4A"/>
    <w:rsid w:val="00D32D61"/>
    <w:rsid w:val="00D333CD"/>
    <w:rsid w:val="00D33600"/>
    <w:rsid w:val="00D3385A"/>
    <w:rsid w:val="00D338C6"/>
    <w:rsid w:val="00D349FF"/>
    <w:rsid w:val="00D34A12"/>
    <w:rsid w:val="00D34B6E"/>
    <w:rsid w:val="00D34B6F"/>
    <w:rsid w:val="00D34B79"/>
    <w:rsid w:val="00D34BC6"/>
    <w:rsid w:val="00D34CA6"/>
    <w:rsid w:val="00D34D74"/>
    <w:rsid w:val="00D3501F"/>
    <w:rsid w:val="00D35420"/>
    <w:rsid w:val="00D3552F"/>
    <w:rsid w:val="00D35580"/>
    <w:rsid w:val="00D3561C"/>
    <w:rsid w:val="00D356EA"/>
    <w:rsid w:val="00D35E2E"/>
    <w:rsid w:val="00D35E91"/>
    <w:rsid w:val="00D36948"/>
    <w:rsid w:val="00D36CD8"/>
    <w:rsid w:val="00D36DBB"/>
    <w:rsid w:val="00D36F44"/>
    <w:rsid w:val="00D371CD"/>
    <w:rsid w:val="00D37241"/>
    <w:rsid w:val="00D372E9"/>
    <w:rsid w:val="00D37416"/>
    <w:rsid w:val="00D37509"/>
    <w:rsid w:val="00D3754B"/>
    <w:rsid w:val="00D37731"/>
    <w:rsid w:val="00D379FF"/>
    <w:rsid w:val="00D37A35"/>
    <w:rsid w:val="00D37B67"/>
    <w:rsid w:val="00D37BE8"/>
    <w:rsid w:val="00D37DF0"/>
    <w:rsid w:val="00D37E89"/>
    <w:rsid w:val="00D37F05"/>
    <w:rsid w:val="00D4002E"/>
    <w:rsid w:val="00D40078"/>
    <w:rsid w:val="00D403C2"/>
    <w:rsid w:val="00D403C3"/>
    <w:rsid w:val="00D403CA"/>
    <w:rsid w:val="00D40507"/>
    <w:rsid w:val="00D40B6D"/>
    <w:rsid w:val="00D40BA1"/>
    <w:rsid w:val="00D40C62"/>
    <w:rsid w:val="00D40E17"/>
    <w:rsid w:val="00D41495"/>
    <w:rsid w:val="00D41541"/>
    <w:rsid w:val="00D41654"/>
    <w:rsid w:val="00D417D0"/>
    <w:rsid w:val="00D4189D"/>
    <w:rsid w:val="00D41948"/>
    <w:rsid w:val="00D41B0F"/>
    <w:rsid w:val="00D42117"/>
    <w:rsid w:val="00D421C5"/>
    <w:rsid w:val="00D42431"/>
    <w:rsid w:val="00D42479"/>
    <w:rsid w:val="00D42580"/>
    <w:rsid w:val="00D42619"/>
    <w:rsid w:val="00D42752"/>
    <w:rsid w:val="00D42857"/>
    <w:rsid w:val="00D429AC"/>
    <w:rsid w:val="00D42A10"/>
    <w:rsid w:val="00D42A44"/>
    <w:rsid w:val="00D431B5"/>
    <w:rsid w:val="00D43230"/>
    <w:rsid w:val="00D434E2"/>
    <w:rsid w:val="00D43667"/>
    <w:rsid w:val="00D43674"/>
    <w:rsid w:val="00D43841"/>
    <w:rsid w:val="00D43B3A"/>
    <w:rsid w:val="00D43F11"/>
    <w:rsid w:val="00D43F90"/>
    <w:rsid w:val="00D4405A"/>
    <w:rsid w:val="00D4405D"/>
    <w:rsid w:val="00D44086"/>
    <w:rsid w:val="00D44451"/>
    <w:rsid w:val="00D44825"/>
    <w:rsid w:val="00D448BC"/>
    <w:rsid w:val="00D4493E"/>
    <w:rsid w:val="00D44AB0"/>
    <w:rsid w:val="00D44AEA"/>
    <w:rsid w:val="00D44AFE"/>
    <w:rsid w:val="00D44B30"/>
    <w:rsid w:val="00D44C01"/>
    <w:rsid w:val="00D44F91"/>
    <w:rsid w:val="00D45026"/>
    <w:rsid w:val="00D4566C"/>
    <w:rsid w:val="00D456A7"/>
    <w:rsid w:val="00D4589F"/>
    <w:rsid w:val="00D45909"/>
    <w:rsid w:val="00D4608B"/>
    <w:rsid w:val="00D464CC"/>
    <w:rsid w:val="00D46A00"/>
    <w:rsid w:val="00D46BFD"/>
    <w:rsid w:val="00D46D2B"/>
    <w:rsid w:val="00D47003"/>
    <w:rsid w:val="00D4736A"/>
    <w:rsid w:val="00D47825"/>
    <w:rsid w:val="00D47881"/>
    <w:rsid w:val="00D47950"/>
    <w:rsid w:val="00D479F0"/>
    <w:rsid w:val="00D47CAE"/>
    <w:rsid w:val="00D47DEC"/>
    <w:rsid w:val="00D500AB"/>
    <w:rsid w:val="00D501C7"/>
    <w:rsid w:val="00D50481"/>
    <w:rsid w:val="00D5061C"/>
    <w:rsid w:val="00D50664"/>
    <w:rsid w:val="00D506FD"/>
    <w:rsid w:val="00D51149"/>
    <w:rsid w:val="00D516E1"/>
    <w:rsid w:val="00D51778"/>
    <w:rsid w:val="00D51B8C"/>
    <w:rsid w:val="00D51D15"/>
    <w:rsid w:val="00D51F05"/>
    <w:rsid w:val="00D52244"/>
    <w:rsid w:val="00D52293"/>
    <w:rsid w:val="00D52D47"/>
    <w:rsid w:val="00D52EE0"/>
    <w:rsid w:val="00D5307D"/>
    <w:rsid w:val="00D5309E"/>
    <w:rsid w:val="00D530AE"/>
    <w:rsid w:val="00D533A7"/>
    <w:rsid w:val="00D533FC"/>
    <w:rsid w:val="00D53633"/>
    <w:rsid w:val="00D538AD"/>
    <w:rsid w:val="00D5392A"/>
    <w:rsid w:val="00D53AD0"/>
    <w:rsid w:val="00D53E9C"/>
    <w:rsid w:val="00D53FD5"/>
    <w:rsid w:val="00D5400B"/>
    <w:rsid w:val="00D54010"/>
    <w:rsid w:val="00D540A6"/>
    <w:rsid w:val="00D541A5"/>
    <w:rsid w:val="00D54274"/>
    <w:rsid w:val="00D54295"/>
    <w:rsid w:val="00D54867"/>
    <w:rsid w:val="00D5494C"/>
    <w:rsid w:val="00D5524E"/>
    <w:rsid w:val="00D554B3"/>
    <w:rsid w:val="00D558A3"/>
    <w:rsid w:val="00D55BEF"/>
    <w:rsid w:val="00D55D30"/>
    <w:rsid w:val="00D56246"/>
    <w:rsid w:val="00D563F6"/>
    <w:rsid w:val="00D566F6"/>
    <w:rsid w:val="00D56899"/>
    <w:rsid w:val="00D56A86"/>
    <w:rsid w:val="00D56BFB"/>
    <w:rsid w:val="00D56CB9"/>
    <w:rsid w:val="00D56E82"/>
    <w:rsid w:val="00D5731A"/>
    <w:rsid w:val="00D5738E"/>
    <w:rsid w:val="00D579F9"/>
    <w:rsid w:val="00D57D0C"/>
    <w:rsid w:val="00D57F92"/>
    <w:rsid w:val="00D60086"/>
    <w:rsid w:val="00D600FE"/>
    <w:rsid w:val="00D601CA"/>
    <w:rsid w:val="00D60389"/>
    <w:rsid w:val="00D60458"/>
    <w:rsid w:val="00D605D1"/>
    <w:rsid w:val="00D607BE"/>
    <w:rsid w:val="00D608EA"/>
    <w:rsid w:val="00D60989"/>
    <w:rsid w:val="00D6099C"/>
    <w:rsid w:val="00D609D9"/>
    <w:rsid w:val="00D6102B"/>
    <w:rsid w:val="00D610C5"/>
    <w:rsid w:val="00D612F4"/>
    <w:rsid w:val="00D61353"/>
    <w:rsid w:val="00D613E6"/>
    <w:rsid w:val="00D61464"/>
    <w:rsid w:val="00D614BE"/>
    <w:rsid w:val="00D6154A"/>
    <w:rsid w:val="00D616ED"/>
    <w:rsid w:val="00D6181A"/>
    <w:rsid w:val="00D619F4"/>
    <w:rsid w:val="00D61F16"/>
    <w:rsid w:val="00D61FF5"/>
    <w:rsid w:val="00D621B8"/>
    <w:rsid w:val="00D6229F"/>
    <w:rsid w:val="00D624D1"/>
    <w:rsid w:val="00D6256F"/>
    <w:rsid w:val="00D62687"/>
    <w:rsid w:val="00D6284C"/>
    <w:rsid w:val="00D62934"/>
    <w:rsid w:val="00D62985"/>
    <w:rsid w:val="00D62B76"/>
    <w:rsid w:val="00D62C05"/>
    <w:rsid w:val="00D62C18"/>
    <w:rsid w:val="00D62C4F"/>
    <w:rsid w:val="00D62EAA"/>
    <w:rsid w:val="00D63009"/>
    <w:rsid w:val="00D631F1"/>
    <w:rsid w:val="00D6325B"/>
    <w:rsid w:val="00D63359"/>
    <w:rsid w:val="00D638EA"/>
    <w:rsid w:val="00D639D0"/>
    <w:rsid w:val="00D63A53"/>
    <w:rsid w:val="00D63A78"/>
    <w:rsid w:val="00D63FB5"/>
    <w:rsid w:val="00D64334"/>
    <w:rsid w:val="00D64438"/>
    <w:rsid w:val="00D64580"/>
    <w:rsid w:val="00D646FC"/>
    <w:rsid w:val="00D64872"/>
    <w:rsid w:val="00D64DAA"/>
    <w:rsid w:val="00D652D8"/>
    <w:rsid w:val="00D65461"/>
    <w:rsid w:val="00D655D6"/>
    <w:rsid w:val="00D65ACF"/>
    <w:rsid w:val="00D65B5C"/>
    <w:rsid w:val="00D65C26"/>
    <w:rsid w:val="00D65D08"/>
    <w:rsid w:val="00D65D9A"/>
    <w:rsid w:val="00D65ED8"/>
    <w:rsid w:val="00D65EFE"/>
    <w:rsid w:val="00D660E7"/>
    <w:rsid w:val="00D66305"/>
    <w:rsid w:val="00D664D4"/>
    <w:rsid w:val="00D6663A"/>
    <w:rsid w:val="00D66804"/>
    <w:rsid w:val="00D6686B"/>
    <w:rsid w:val="00D66A1C"/>
    <w:rsid w:val="00D66D3A"/>
    <w:rsid w:val="00D66DC3"/>
    <w:rsid w:val="00D66FCE"/>
    <w:rsid w:val="00D67290"/>
    <w:rsid w:val="00D672D7"/>
    <w:rsid w:val="00D674BB"/>
    <w:rsid w:val="00D6762B"/>
    <w:rsid w:val="00D67779"/>
    <w:rsid w:val="00D677A9"/>
    <w:rsid w:val="00D67A47"/>
    <w:rsid w:val="00D67D9C"/>
    <w:rsid w:val="00D67E44"/>
    <w:rsid w:val="00D67F0D"/>
    <w:rsid w:val="00D70040"/>
    <w:rsid w:val="00D704E4"/>
    <w:rsid w:val="00D7066C"/>
    <w:rsid w:val="00D70BC8"/>
    <w:rsid w:val="00D70CEC"/>
    <w:rsid w:val="00D7119A"/>
    <w:rsid w:val="00D7151D"/>
    <w:rsid w:val="00D71731"/>
    <w:rsid w:val="00D71847"/>
    <w:rsid w:val="00D71883"/>
    <w:rsid w:val="00D718A0"/>
    <w:rsid w:val="00D718EA"/>
    <w:rsid w:val="00D71A51"/>
    <w:rsid w:val="00D71AD0"/>
    <w:rsid w:val="00D71F20"/>
    <w:rsid w:val="00D71FA9"/>
    <w:rsid w:val="00D7206F"/>
    <w:rsid w:val="00D720EC"/>
    <w:rsid w:val="00D72191"/>
    <w:rsid w:val="00D723FA"/>
    <w:rsid w:val="00D72517"/>
    <w:rsid w:val="00D726CB"/>
    <w:rsid w:val="00D7282A"/>
    <w:rsid w:val="00D72859"/>
    <w:rsid w:val="00D72EDA"/>
    <w:rsid w:val="00D7305B"/>
    <w:rsid w:val="00D732C1"/>
    <w:rsid w:val="00D733EF"/>
    <w:rsid w:val="00D7343E"/>
    <w:rsid w:val="00D736E6"/>
    <w:rsid w:val="00D73760"/>
    <w:rsid w:val="00D737ED"/>
    <w:rsid w:val="00D738B3"/>
    <w:rsid w:val="00D73915"/>
    <w:rsid w:val="00D73D21"/>
    <w:rsid w:val="00D73F57"/>
    <w:rsid w:val="00D74501"/>
    <w:rsid w:val="00D7452C"/>
    <w:rsid w:val="00D74531"/>
    <w:rsid w:val="00D74747"/>
    <w:rsid w:val="00D74761"/>
    <w:rsid w:val="00D74EAE"/>
    <w:rsid w:val="00D75219"/>
    <w:rsid w:val="00D7542E"/>
    <w:rsid w:val="00D75677"/>
    <w:rsid w:val="00D75AED"/>
    <w:rsid w:val="00D75D85"/>
    <w:rsid w:val="00D75EFC"/>
    <w:rsid w:val="00D75F4C"/>
    <w:rsid w:val="00D76189"/>
    <w:rsid w:val="00D7626C"/>
    <w:rsid w:val="00D762B2"/>
    <w:rsid w:val="00D7645B"/>
    <w:rsid w:val="00D764CA"/>
    <w:rsid w:val="00D7655B"/>
    <w:rsid w:val="00D76584"/>
    <w:rsid w:val="00D76774"/>
    <w:rsid w:val="00D76C00"/>
    <w:rsid w:val="00D76CD9"/>
    <w:rsid w:val="00D76D24"/>
    <w:rsid w:val="00D76DC6"/>
    <w:rsid w:val="00D76E56"/>
    <w:rsid w:val="00D76E65"/>
    <w:rsid w:val="00D76F05"/>
    <w:rsid w:val="00D770AB"/>
    <w:rsid w:val="00D77243"/>
    <w:rsid w:val="00D77249"/>
    <w:rsid w:val="00D7756D"/>
    <w:rsid w:val="00D775AF"/>
    <w:rsid w:val="00D775D5"/>
    <w:rsid w:val="00D77683"/>
    <w:rsid w:val="00D7779F"/>
    <w:rsid w:val="00D77840"/>
    <w:rsid w:val="00D77B70"/>
    <w:rsid w:val="00D77FBA"/>
    <w:rsid w:val="00D80052"/>
    <w:rsid w:val="00D803D7"/>
    <w:rsid w:val="00D804B6"/>
    <w:rsid w:val="00D80786"/>
    <w:rsid w:val="00D80792"/>
    <w:rsid w:val="00D80832"/>
    <w:rsid w:val="00D80A8C"/>
    <w:rsid w:val="00D81186"/>
    <w:rsid w:val="00D8128E"/>
    <w:rsid w:val="00D814AD"/>
    <w:rsid w:val="00D819D0"/>
    <w:rsid w:val="00D81B81"/>
    <w:rsid w:val="00D81CC5"/>
    <w:rsid w:val="00D81E4C"/>
    <w:rsid w:val="00D81EF7"/>
    <w:rsid w:val="00D8206C"/>
    <w:rsid w:val="00D8223E"/>
    <w:rsid w:val="00D82241"/>
    <w:rsid w:val="00D8226B"/>
    <w:rsid w:val="00D82B30"/>
    <w:rsid w:val="00D82D84"/>
    <w:rsid w:val="00D82EFA"/>
    <w:rsid w:val="00D83366"/>
    <w:rsid w:val="00D83451"/>
    <w:rsid w:val="00D834BC"/>
    <w:rsid w:val="00D83732"/>
    <w:rsid w:val="00D83809"/>
    <w:rsid w:val="00D8395B"/>
    <w:rsid w:val="00D83AED"/>
    <w:rsid w:val="00D83C18"/>
    <w:rsid w:val="00D83DF5"/>
    <w:rsid w:val="00D83F80"/>
    <w:rsid w:val="00D840A1"/>
    <w:rsid w:val="00D840E3"/>
    <w:rsid w:val="00D840F9"/>
    <w:rsid w:val="00D8427E"/>
    <w:rsid w:val="00D84569"/>
    <w:rsid w:val="00D845E6"/>
    <w:rsid w:val="00D849A3"/>
    <w:rsid w:val="00D84A8D"/>
    <w:rsid w:val="00D84ACA"/>
    <w:rsid w:val="00D84AEF"/>
    <w:rsid w:val="00D84FCA"/>
    <w:rsid w:val="00D85795"/>
    <w:rsid w:val="00D85A92"/>
    <w:rsid w:val="00D85AAB"/>
    <w:rsid w:val="00D85B3E"/>
    <w:rsid w:val="00D85F98"/>
    <w:rsid w:val="00D85FF1"/>
    <w:rsid w:val="00D861EB"/>
    <w:rsid w:val="00D863BD"/>
    <w:rsid w:val="00D86526"/>
    <w:rsid w:val="00D867BA"/>
    <w:rsid w:val="00D86C25"/>
    <w:rsid w:val="00D86D49"/>
    <w:rsid w:val="00D86D77"/>
    <w:rsid w:val="00D86D9D"/>
    <w:rsid w:val="00D86F75"/>
    <w:rsid w:val="00D86FAC"/>
    <w:rsid w:val="00D87013"/>
    <w:rsid w:val="00D873C4"/>
    <w:rsid w:val="00D8741B"/>
    <w:rsid w:val="00D87A1D"/>
    <w:rsid w:val="00D87E7F"/>
    <w:rsid w:val="00D87F34"/>
    <w:rsid w:val="00D87F42"/>
    <w:rsid w:val="00D87F69"/>
    <w:rsid w:val="00D90034"/>
    <w:rsid w:val="00D90169"/>
    <w:rsid w:val="00D90250"/>
    <w:rsid w:val="00D902AC"/>
    <w:rsid w:val="00D90676"/>
    <w:rsid w:val="00D909FF"/>
    <w:rsid w:val="00D90A50"/>
    <w:rsid w:val="00D90B97"/>
    <w:rsid w:val="00D90BAF"/>
    <w:rsid w:val="00D90BEE"/>
    <w:rsid w:val="00D90C1B"/>
    <w:rsid w:val="00D90CEB"/>
    <w:rsid w:val="00D90DA2"/>
    <w:rsid w:val="00D90E31"/>
    <w:rsid w:val="00D90F41"/>
    <w:rsid w:val="00D9184D"/>
    <w:rsid w:val="00D91A0F"/>
    <w:rsid w:val="00D91CBB"/>
    <w:rsid w:val="00D9203B"/>
    <w:rsid w:val="00D921E4"/>
    <w:rsid w:val="00D9231D"/>
    <w:rsid w:val="00D92484"/>
    <w:rsid w:val="00D9256D"/>
    <w:rsid w:val="00D92674"/>
    <w:rsid w:val="00D929ED"/>
    <w:rsid w:val="00D92A96"/>
    <w:rsid w:val="00D92F2C"/>
    <w:rsid w:val="00D9307A"/>
    <w:rsid w:val="00D9335D"/>
    <w:rsid w:val="00D933DC"/>
    <w:rsid w:val="00D933FB"/>
    <w:rsid w:val="00D936BC"/>
    <w:rsid w:val="00D937F3"/>
    <w:rsid w:val="00D94337"/>
    <w:rsid w:val="00D94615"/>
    <w:rsid w:val="00D9479C"/>
    <w:rsid w:val="00D94904"/>
    <w:rsid w:val="00D9492D"/>
    <w:rsid w:val="00D94973"/>
    <w:rsid w:val="00D94A02"/>
    <w:rsid w:val="00D94B85"/>
    <w:rsid w:val="00D94F33"/>
    <w:rsid w:val="00D94FCF"/>
    <w:rsid w:val="00D94FF0"/>
    <w:rsid w:val="00D951EE"/>
    <w:rsid w:val="00D9529A"/>
    <w:rsid w:val="00D95378"/>
    <w:rsid w:val="00D9550B"/>
    <w:rsid w:val="00D95A84"/>
    <w:rsid w:val="00D95A99"/>
    <w:rsid w:val="00D95A9A"/>
    <w:rsid w:val="00D95F45"/>
    <w:rsid w:val="00D96298"/>
    <w:rsid w:val="00D9648A"/>
    <w:rsid w:val="00D968FB"/>
    <w:rsid w:val="00D9696F"/>
    <w:rsid w:val="00D96A5C"/>
    <w:rsid w:val="00D96B9F"/>
    <w:rsid w:val="00D96C3B"/>
    <w:rsid w:val="00D96E63"/>
    <w:rsid w:val="00D96EF7"/>
    <w:rsid w:val="00D96F68"/>
    <w:rsid w:val="00D97122"/>
    <w:rsid w:val="00D97209"/>
    <w:rsid w:val="00D9730E"/>
    <w:rsid w:val="00D97B48"/>
    <w:rsid w:val="00D97ED9"/>
    <w:rsid w:val="00DA0126"/>
    <w:rsid w:val="00DA02BE"/>
    <w:rsid w:val="00DA03A9"/>
    <w:rsid w:val="00DA03F8"/>
    <w:rsid w:val="00DA0558"/>
    <w:rsid w:val="00DA0C06"/>
    <w:rsid w:val="00DA12B9"/>
    <w:rsid w:val="00DA1426"/>
    <w:rsid w:val="00DA1477"/>
    <w:rsid w:val="00DA155D"/>
    <w:rsid w:val="00DA19E8"/>
    <w:rsid w:val="00DA1B48"/>
    <w:rsid w:val="00DA1CC0"/>
    <w:rsid w:val="00DA21E1"/>
    <w:rsid w:val="00DA234C"/>
    <w:rsid w:val="00DA234E"/>
    <w:rsid w:val="00DA23F8"/>
    <w:rsid w:val="00DA25E6"/>
    <w:rsid w:val="00DA2676"/>
    <w:rsid w:val="00DA2A44"/>
    <w:rsid w:val="00DA2ADE"/>
    <w:rsid w:val="00DA2AF3"/>
    <w:rsid w:val="00DA2BB0"/>
    <w:rsid w:val="00DA2CB4"/>
    <w:rsid w:val="00DA2EA8"/>
    <w:rsid w:val="00DA2FDD"/>
    <w:rsid w:val="00DA3296"/>
    <w:rsid w:val="00DA32E7"/>
    <w:rsid w:val="00DA3AC1"/>
    <w:rsid w:val="00DA3ADC"/>
    <w:rsid w:val="00DA3C94"/>
    <w:rsid w:val="00DA3D15"/>
    <w:rsid w:val="00DA3E71"/>
    <w:rsid w:val="00DA3EC0"/>
    <w:rsid w:val="00DA4015"/>
    <w:rsid w:val="00DA4352"/>
    <w:rsid w:val="00DA4A54"/>
    <w:rsid w:val="00DA4A8B"/>
    <w:rsid w:val="00DA4ACA"/>
    <w:rsid w:val="00DA4C3A"/>
    <w:rsid w:val="00DA4DDF"/>
    <w:rsid w:val="00DA4FC0"/>
    <w:rsid w:val="00DA5166"/>
    <w:rsid w:val="00DA575A"/>
    <w:rsid w:val="00DA5884"/>
    <w:rsid w:val="00DA58E2"/>
    <w:rsid w:val="00DA5E7A"/>
    <w:rsid w:val="00DA5EA2"/>
    <w:rsid w:val="00DA6196"/>
    <w:rsid w:val="00DA6536"/>
    <w:rsid w:val="00DA6729"/>
    <w:rsid w:val="00DA6809"/>
    <w:rsid w:val="00DA6BB7"/>
    <w:rsid w:val="00DA6F3D"/>
    <w:rsid w:val="00DA7012"/>
    <w:rsid w:val="00DA718F"/>
    <w:rsid w:val="00DA72EB"/>
    <w:rsid w:val="00DA7530"/>
    <w:rsid w:val="00DA770A"/>
    <w:rsid w:val="00DA771A"/>
    <w:rsid w:val="00DA7A46"/>
    <w:rsid w:val="00DA7A84"/>
    <w:rsid w:val="00DA7EF4"/>
    <w:rsid w:val="00DB03B6"/>
    <w:rsid w:val="00DB049A"/>
    <w:rsid w:val="00DB0A3A"/>
    <w:rsid w:val="00DB0B70"/>
    <w:rsid w:val="00DB0F52"/>
    <w:rsid w:val="00DB1443"/>
    <w:rsid w:val="00DB167D"/>
    <w:rsid w:val="00DB1781"/>
    <w:rsid w:val="00DB1951"/>
    <w:rsid w:val="00DB1AEA"/>
    <w:rsid w:val="00DB1C64"/>
    <w:rsid w:val="00DB1FD8"/>
    <w:rsid w:val="00DB2007"/>
    <w:rsid w:val="00DB2025"/>
    <w:rsid w:val="00DB224E"/>
    <w:rsid w:val="00DB239A"/>
    <w:rsid w:val="00DB23E5"/>
    <w:rsid w:val="00DB2473"/>
    <w:rsid w:val="00DB27A8"/>
    <w:rsid w:val="00DB27DD"/>
    <w:rsid w:val="00DB2A31"/>
    <w:rsid w:val="00DB2C52"/>
    <w:rsid w:val="00DB2C71"/>
    <w:rsid w:val="00DB2D05"/>
    <w:rsid w:val="00DB3343"/>
    <w:rsid w:val="00DB3798"/>
    <w:rsid w:val="00DB37A9"/>
    <w:rsid w:val="00DB38F8"/>
    <w:rsid w:val="00DB3A2B"/>
    <w:rsid w:val="00DB3CA7"/>
    <w:rsid w:val="00DB3EFE"/>
    <w:rsid w:val="00DB42DE"/>
    <w:rsid w:val="00DB49B3"/>
    <w:rsid w:val="00DB4A60"/>
    <w:rsid w:val="00DB4BAF"/>
    <w:rsid w:val="00DB4CCA"/>
    <w:rsid w:val="00DB4E55"/>
    <w:rsid w:val="00DB4FD3"/>
    <w:rsid w:val="00DB5066"/>
    <w:rsid w:val="00DB5240"/>
    <w:rsid w:val="00DB5341"/>
    <w:rsid w:val="00DB55CB"/>
    <w:rsid w:val="00DB577E"/>
    <w:rsid w:val="00DB5A03"/>
    <w:rsid w:val="00DB5C25"/>
    <w:rsid w:val="00DB5E7B"/>
    <w:rsid w:val="00DB5EB5"/>
    <w:rsid w:val="00DB62A5"/>
    <w:rsid w:val="00DB659D"/>
    <w:rsid w:val="00DB6753"/>
    <w:rsid w:val="00DB68FC"/>
    <w:rsid w:val="00DB6925"/>
    <w:rsid w:val="00DB6EDB"/>
    <w:rsid w:val="00DB7240"/>
    <w:rsid w:val="00DB7295"/>
    <w:rsid w:val="00DB7483"/>
    <w:rsid w:val="00DB767D"/>
    <w:rsid w:val="00DB77E4"/>
    <w:rsid w:val="00DB7817"/>
    <w:rsid w:val="00DB7988"/>
    <w:rsid w:val="00DB7AE5"/>
    <w:rsid w:val="00DB7C55"/>
    <w:rsid w:val="00DB7CC4"/>
    <w:rsid w:val="00DB7E87"/>
    <w:rsid w:val="00DB7E8D"/>
    <w:rsid w:val="00DC010A"/>
    <w:rsid w:val="00DC03EE"/>
    <w:rsid w:val="00DC06D6"/>
    <w:rsid w:val="00DC07DB"/>
    <w:rsid w:val="00DC0C7D"/>
    <w:rsid w:val="00DC0E29"/>
    <w:rsid w:val="00DC100C"/>
    <w:rsid w:val="00DC123C"/>
    <w:rsid w:val="00DC1303"/>
    <w:rsid w:val="00DC1404"/>
    <w:rsid w:val="00DC192F"/>
    <w:rsid w:val="00DC1AF8"/>
    <w:rsid w:val="00DC1D79"/>
    <w:rsid w:val="00DC1E77"/>
    <w:rsid w:val="00DC1EC8"/>
    <w:rsid w:val="00DC208D"/>
    <w:rsid w:val="00DC22B2"/>
    <w:rsid w:val="00DC2660"/>
    <w:rsid w:val="00DC2780"/>
    <w:rsid w:val="00DC2B3D"/>
    <w:rsid w:val="00DC2C26"/>
    <w:rsid w:val="00DC30DC"/>
    <w:rsid w:val="00DC316B"/>
    <w:rsid w:val="00DC318B"/>
    <w:rsid w:val="00DC31A4"/>
    <w:rsid w:val="00DC33C2"/>
    <w:rsid w:val="00DC3610"/>
    <w:rsid w:val="00DC3662"/>
    <w:rsid w:val="00DC3A2D"/>
    <w:rsid w:val="00DC3AB2"/>
    <w:rsid w:val="00DC3C61"/>
    <w:rsid w:val="00DC3FBC"/>
    <w:rsid w:val="00DC4531"/>
    <w:rsid w:val="00DC4583"/>
    <w:rsid w:val="00DC4A92"/>
    <w:rsid w:val="00DC4DEB"/>
    <w:rsid w:val="00DC5170"/>
    <w:rsid w:val="00DC52DE"/>
    <w:rsid w:val="00DC56CB"/>
    <w:rsid w:val="00DC5AB7"/>
    <w:rsid w:val="00DC5D11"/>
    <w:rsid w:val="00DC5E10"/>
    <w:rsid w:val="00DC606C"/>
    <w:rsid w:val="00DC60B8"/>
    <w:rsid w:val="00DC60DC"/>
    <w:rsid w:val="00DC621C"/>
    <w:rsid w:val="00DC6231"/>
    <w:rsid w:val="00DC6695"/>
    <w:rsid w:val="00DC67A0"/>
    <w:rsid w:val="00DC682C"/>
    <w:rsid w:val="00DC6B18"/>
    <w:rsid w:val="00DC6E25"/>
    <w:rsid w:val="00DC702D"/>
    <w:rsid w:val="00DC70A7"/>
    <w:rsid w:val="00DC791E"/>
    <w:rsid w:val="00DC7A25"/>
    <w:rsid w:val="00DC7B9F"/>
    <w:rsid w:val="00DC7D0E"/>
    <w:rsid w:val="00DC7F31"/>
    <w:rsid w:val="00DD0010"/>
    <w:rsid w:val="00DD004C"/>
    <w:rsid w:val="00DD030E"/>
    <w:rsid w:val="00DD0326"/>
    <w:rsid w:val="00DD0327"/>
    <w:rsid w:val="00DD06DD"/>
    <w:rsid w:val="00DD0CAB"/>
    <w:rsid w:val="00DD0E6A"/>
    <w:rsid w:val="00DD0EA2"/>
    <w:rsid w:val="00DD0EA3"/>
    <w:rsid w:val="00DD16C0"/>
    <w:rsid w:val="00DD16F7"/>
    <w:rsid w:val="00DD1C94"/>
    <w:rsid w:val="00DD1E12"/>
    <w:rsid w:val="00DD1F7D"/>
    <w:rsid w:val="00DD24E9"/>
    <w:rsid w:val="00DD271E"/>
    <w:rsid w:val="00DD289F"/>
    <w:rsid w:val="00DD2B14"/>
    <w:rsid w:val="00DD2CBC"/>
    <w:rsid w:val="00DD2D16"/>
    <w:rsid w:val="00DD2E56"/>
    <w:rsid w:val="00DD3158"/>
    <w:rsid w:val="00DD3476"/>
    <w:rsid w:val="00DD3611"/>
    <w:rsid w:val="00DD3A1C"/>
    <w:rsid w:val="00DD3AFE"/>
    <w:rsid w:val="00DD3B71"/>
    <w:rsid w:val="00DD42B8"/>
    <w:rsid w:val="00DD43C4"/>
    <w:rsid w:val="00DD48ED"/>
    <w:rsid w:val="00DD4A7E"/>
    <w:rsid w:val="00DD4AB2"/>
    <w:rsid w:val="00DD4EC5"/>
    <w:rsid w:val="00DD5150"/>
    <w:rsid w:val="00DD5351"/>
    <w:rsid w:val="00DD564D"/>
    <w:rsid w:val="00DD58EB"/>
    <w:rsid w:val="00DD5B3E"/>
    <w:rsid w:val="00DD5D15"/>
    <w:rsid w:val="00DD5DF9"/>
    <w:rsid w:val="00DD5E6B"/>
    <w:rsid w:val="00DD5E93"/>
    <w:rsid w:val="00DD6012"/>
    <w:rsid w:val="00DD601A"/>
    <w:rsid w:val="00DD6066"/>
    <w:rsid w:val="00DD6580"/>
    <w:rsid w:val="00DD662B"/>
    <w:rsid w:val="00DD683C"/>
    <w:rsid w:val="00DD685D"/>
    <w:rsid w:val="00DD6946"/>
    <w:rsid w:val="00DD6ADB"/>
    <w:rsid w:val="00DD6D15"/>
    <w:rsid w:val="00DD6E2C"/>
    <w:rsid w:val="00DD6EC6"/>
    <w:rsid w:val="00DD710A"/>
    <w:rsid w:val="00DD7685"/>
    <w:rsid w:val="00DD77B0"/>
    <w:rsid w:val="00DD7A04"/>
    <w:rsid w:val="00DD7A52"/>
    <w:rsid w:val="00DD7E8D"/>
    <w:rsid w:val="00DD7EE8"/>
    <w:rsid w:val="00DD7F7B"/>
    <w:rsid w:val="00DE00B7"/>
    <w:rsid w:val="00DE01D4"/>
    <w:rsid w:val="00DE032A"/>
    <w:rsid w:val="00DE05F0"/>
    <w:rsid w:val="00DE0B31"/>
    <w:rsid w:val="00DE0D72"/>
    <w:rsid w:val="00DE0F86"/>
    <w:rsid w:val="00DE11CF"/>
    <w:rsid w:val="00DE1248"/>
    <w:rsid w:val="00DE12C8"/>
    <w:rsid w:val="00DE1336"/>
    <w:rsid w:val="00DE1350"/>
    <w:rsid w:val="00DE17B7"/>
    <w:rsid w:val="00DE1850"/>
    <w:rsid w:val="00DE1AC7"/>
    <w:rsid w:val="00DE1B07"/>
    <w:rsid w:val="00DE1CEB"/>
    <w:rsid w:val="00DE21B6"/>
    <w:rsid w:val="00DE27BB"/>
    <w:rsid w:val="00DE2814"/>
    <w:rsid w:val="00DE2932"/>
    <w:rsid w:val="00DE2AB0"/>
    <w:rsid w:val="00DE2B34"/>
    <w:rsid w:val="00DE2DAB"/>
    <w:rsid w:val="00DE2EEC"/>
    <w:rsid w:val="00DE30FC"/>
    <w:rsid w:val="00DE31AF"/>
    <w:rsid w:val="00DE38DA"/>
    <w:rsid w:val="00DE390A"/>
    <w:rsid w:val="00DE3DE1"/>
    <w:rsid w:val="00DE3F16"/>
    <w:rsid w:val="00DE4142"/>
    <w:rsid w:val="00DE4496"/>
    <w:rsid w:val="00DE4CD8"/>
    <w:rsid w:val="00DE4D38"/>
    <w:rsid w:val="00DE4EA7"/>
    <w:rsid w:val="00DE51E1"/>
    <w:rsid w:val="00DE530E"/>
    <w:rsid w:val="00DE55BE"/>
    <w:rsid w:val="00DE56BC"/>
    <w:rsid w:val="00DE58A9"/>
    <w:rsid w:val="00DE60F5"/>
    <w:rsid w:val="00DE619B"/>
    <w:rsid w:val="00DE6377"/>
    <w:rsid w:val="00DE6DBC"/>
    <w:rsid w:val="00DE6EEF"/>
    <w:rsid w:val="00DE71DC"/>
    <w:rsid w:val="00DE71E2"/>
    <w:rsid w:val="00DE727F"/>
    <w:rsid w:val="00DE7540"/>
    <w:rsid w:val="00DE7C98"/>
    <w:rsid w:val="00DE7DAE"/>
    <w:rsid w:val="00DE7E2B"/>
    <w:rsid w:val="00DE7F52"/>
    <w:rsid w:val="00DF005A"/>
    <w:rsid w:val="00DF0086"/>
    <w:rsid w:val="00DF01CF"/>
    <w:rsid w:val="00DF039A"/>
    <w:rsid w:val="00DF06E9"/>
    <w:rsid w:val="00DF1180"/>
    <w:rsid w:val="00DF16D0"/>
    <w:rsid w:val="00DF179A"/>
    <w:rsid w:val="00DF180A"/>
    <w:rsid w:val="00DF18F9"/>
    <w:rsid w:val="00DF1A69"/>
    <w:rsid w:val="00DF1ACD"/>
    <w:rsid w:val="00DF1BF1"/>
    <w:rsid w:val="00DF1FDD"/>
    <w:rsid w:val="00DF22DD"/>
    <w:rsid w:val="00DF22F6"/>
    <w:rsid w:val="00DF24A9"/>
    <w:rsid w:val="00DF254E"/>
    <w:rsid w:val="00DF2749"/>
    <w:rsid w:val="00DF2A44"/>
    <w:rsid w:val="00DF2B6B"/>
    <w:rsid w:val="00DF2C01"/>
    <w:rsid w:val="00DF3003"/>
    <w:rsid w:val="00DF3338"/>
    <w:rsid w:val="00DF36B4"/>
    <w:rsid w:val="00DF38B9"/>
    <w:rsid w:val="00DF390B"/>
    <w:rsid w:val="00DF3C29"/>
    <w:rsid w:val="00DF3D21"/>
    <w:rsid w:val="00DF3DBC"/>
    <w:rsid w:val="00DF3E29"/>
    <w:rsid w:val="00DF4478"/>
    <w:rsid w:val="00DF44CB"/>
    <w:rsid w:val="00DF45C2"/>
    <w:rsid w:val="00DF4666"/>
    <w:rsid w:val="00DF474D"/>
    <w:rsid w:val="00DF47F8"/>
    <w:rsid w:val="00DF48B5"/>
    <w:rsid w:val="00DF4989"/>
    <w:rsid w:val="00DF4A3C"/>
    <w:rsid w:val="00DF4CA4"/>
    <w:rsid w:val="00DF4D73"/>
    <w:rsid w:val="00DF5152"/>
    <w:rsid w:val="00DF5162"/>
    <w:rsid w:val="00DF5170"/>
    <w:rsid w:val="00DF5218"/>
    <w:rsid w:val="00DF561E"/>
    <w:rsid w:val="00DF589B"/>
    <w:rsid w:val="00DF595E"/>
    <w:rsid w:val="00DF5A89"/>
    <w:rsid w:val="00DF5AAE"/>
    <w:rsid w:val="00DF5CEE"/>
    <w:rsid w:val="00DF5DD5"/>
    <w:rsid w:val="00DF618E"/>
    <w:rsid w:val="00DF6776"/>
    <w:rsid w:val="00DF6855"/>
    <w:rsid w:val="00DF68FD"/>
    <w:rsid w:val="00DF694E"/>
    <w:rsid w:val="00DF6FDA"/>
    <w:rsid w:val="00DF71CE"/>
    <w:rsid w:val="00DF7250"/>
    <w:rsid w:val="00DF7273"/>
    <w:rsid w:val="00DF73D5"/>
    <w:rsid w:val="00DF754E"/>
    <w:rsid w:val="00DF75C3"/>
    <w:rsid w:val="00DF76AF"/>
    <w:rsid w:val="00DF772A"/>
    <w:rsid w:val="00DF777F"/>
    <w:rsid w:val="00DF77A4"/>
    <w:rsid w:val="00DF77E9"/>
    <w:rsid w:val="00DF7865"/>
    <w:rsid w:val="00DF792C"/>
    <w:rsid w:val="00DF7A21"/>
    <w:rsid w:val="00DF7AF7"/>
    <w:rsid w:val="00DF7B07"/>
    <w:rsid w:val="00E00293"/>
    <w:rsid w:val="00E00BF1"/>
    <w:rsid w:val="00E00C30"/>
    <w:rsid w:val="00E00EB0"/>
    <w:rsid w:val="00E00F98"/>
    <w:rsid w:val="00E01334"/>
    <w:rsid w:val="00E018F2"/>
    <w:rsid w:val="00E01A11"/>
    <w:rsid w:val="00E01D91"/>
    <w:rsid w:val="00E020CA"/>
    <w:rsid w:val="00E0226A"/>
    <w:rsid w:val="00E02299"/>
    <w:rsid w:val="00E02581"/>
    <w:rsid w:val="00E02641"/>
    <w:rsid w:val="00E02836"/>
    <w:rsid w:val="00E0288C"/>
    <w:rsid w:val="00E02947"/>
    <w:rsid w:val="00E02A2C"/>
    <w:rsid w:val="00E02A4F"/>
    <w:rsid w:val="00E02C06"/>
    <w:rsid w:val="00E02CDA"/>
    <w:rsid w:val="00E02D44"/>
    <w:rsid w:val="00E02F16"/>
    <w:rsid w:val="00E03004"/>
    <w:rsid w:val="00E030CC"/>
    <w:rsid w:val="00E035F1"/>
    <w:rsid w:val="00E03653"/>
    <w:rsid w:val="00E03705"/>
    <w:rsid w:val="00E0381D"/>
    <w:rsid w:val="00E0393F"/>
    <w:rsid w:val="00E03E4E"/>
    <w:rsid w:val="00E03FB8"/>
    <w:rsid w:val="00E045C0"/>
    <w:rsid w:val="00E04608"/>
    <w:rsid w:val="00E048F9"/>
    <w:rsid w:val="00E04C43"/>
    <w:rsid w:val="00E04D3A"/>
    <w:rsid w:val="00E04D71"/>
    <w:rsid w:val="00E04F9B"/>
    <w:rsid w:val="00E04FCD"/>
    <w:rsid w:val="00E05238"/>
    <w:rsid w:val="00E052AE"/>
    <w:rsid w:val="00E05796"/>
    <w:rsid w:val="00E05856"/>
    <w:rsid w:val="00E05945"/>
    <w:rsid w:val="00E059F6"/>
    <w:rsid w:val="00E05B4D"/>
    <w:rsid w:val="00E05CBA"/>
    <w:rsid w:val="00E06087"/>
    <w:rsid w:val="00E061D4"/>
    <w:rsid w:val="00E06247"/>
    <w:rsid w:val="00E063D5"/>
    <w:rsid w:val="00E0658D"/>
    <w:rsid w:val="00E06597"/>
    <w:rsid w:val="00E06774"/>
    <w:rsid w:val="00E0691E"/>
    <w:rsid w:val="00E06A4B"/>
    <w:rsid w:val="00E06B72"/>
    <w:rsid w:val="00E06DBB"/>
    <w:rsid w:val="00E06DF4"/>
    <w:rsid w:val="00E06EDC"/>
    <w:rsid w:val="00E06F1A"/>
    <w:rsid w:val="00E06FFD"/>
    <w:rsid w:val="00E07628"/>
    <w:rsid w:val="00E076D8"/>
    <w:rsid w:val="00E077A5"/>
    <w:rsid w:val="00E07AD5"/>
    <w:rsid w:val="00E07AE1"/>
    <w:rsid w:val="00E07F53"/>
    <w:rsid w:val="00E100B2"/>
    <w:rsid w:val="00E105BF"/>
    <w:rsid w:val="00E107F7"/>
    <w:rsid w:val="00E10844"/>
    <w:rsid w:val="00E1089C"/>
    <w:rsid w:val="00E10A18"/>
    <w:rsid w:val="00E10A1A"/>
    <w:rsid w:val="00E10ECA"/>
    <w:rsid w:val="00E10ED2"/>
    <w:rsid w:val="00E10F86"/>
    <w:rsid w:val="00E10FA4"/>
    <w:rsid w:val="00E111CD"/>
    <w:rsid w:val="00E114C0"/>
    <w:rsid w:val="00E11745"/>
    <w:rsid w:val="00E117E7"/>
    <w:rsid w:val="00E11B17"/>
    <w:rsid w:val="00E12200"/>
    <w:rsid w:val="00E12876"/>
    <w:rsid w:val="00E12A54"/>
    <w:rsid w:val="00E12B9F"/>
    <w:rsid w:val="00E12D1D"/>
    <w:rsid w:val="00E12DF3"/>
    <w:rsid w:val="00E12E9B"/>
    <w:rsid w:val="00E131C3"/>
    <w:rsid w:val="00E131D3"/>
    <w:rsid w:val="00E13688"/>
    <w:rsid w:val="00E14065"/>
    <w:rsid w:val="00E141AC"/>
    <w:rsid w:val="00E141E5"/>
    <w:rsid w:val="00E14476"/>
    <w:rsid w:val="00E1470D"/>
    <w:rsid w:val="00E14848"/>
    <w:rsid w:val="00E14A97"/>
    <w:rsid w:val="00E14AF1"/>
    <w:rsid w:val="00E14D1B"/>
    <w:rsid w:val="00E15308"/>
    <w:rsid w:val="00E15382"/>
    <w:rsid w:val="00E15441"/>
    <w:rsid w:val="00E1544A"/>
    <w:rsid w:val="00E1591A"/>
    <w:rsid w:val="00E15B16"/>
    <w:rsid w:val="00E160B7"/>
    <w:rsid w:val="00E1614D"/>
    <w:rsid w:val="00E161AF"/>
    <w:rsid w:val="00E16605"/>
    <w:rsid w:val="00E167EF"/>
    <w:rsid w:val="00E16D09"/>
    <w:rsid w:val="00E16F73"/>
    <w:rsid w:val="00E16F7B"/>
    <w:rsid w:val="00E175E0"/>
    <w:rsid w:val="00E17923"/>
    <w:rsid w:val="00E17A35"/>
    <w:rsid w:val="00E17C98"/>
    <w:rsid w:val="00E17EF7"/>
    <w:rsid w:val="00E20014"/>
    <w:rsid w:val="00E20040"/>
    <w:rsid w:val="00E20968"/>
    <w:rsid w:val="00E20A2C"/>
    <w:rsid w:val="00E20AE2"/>
    <w:rsid w:val="00E20BF8"/>
    <w:rsid w:val="00E21082"/>
    <w:rsid w:val="00E213F5"/>
    <w:rsid w:val="00E214E3"/>
    <w:rsid w:val="00E214E4"/>
    <w:rsid w:val="00E21519"/>
    <w:rsid w:val="00E215CE"/>
    <w:rsid w:val="00E215E4"/>
    <w:rsid w:val="00E215EF"/>
    <w:rsid w:val="00E216EC"/>
    <w:rsid w:val="00E2175A"/>
    <w:rsid w:val="00E21770"/>
    <w:rsid w:val="00E2180E"/>
    <w:rsid w:val="00E218FB"/>
    <w:rsid w:val="00E21BD3"/>
    <w:rsid w:val="00E220C7"/>
    <w:rsid w:val="00E221BA"/>
    <w:rsid w:val="00E223B0"/>
    <w:rsid w:val="00E223EA"/>
    <w:rsid w:val="00E22403"/>
    <w:rsid w:val="00E22634"/>
    <w:rsid w:val="00E22946"/>
    <w:rsid w:val="00E22974"/>
    <w:rsid w:val="00E22A82"/>
    <w:rsid w:val="00E22E63"/>
    <w:rsid w:val="00E22F3B"/>
    <w:rsid w:val="00E23006"/>
    <w:rsid w:val="00E23048"/>
    <w:rsid w:val="00E23266"/>
    <w:rsid w:val="00E232FF"/>
    <w:rsid w:val="00E2369E"/>
    <w:rsid w:val="00E23A67"/>
    <w:rsid w:val="00E23DD8"/>
    <w:rsid w:val="00E23E46"/>
    <w:rsid w:val="00E23F43"/>
    <w:rsid w:val="00E23F63"/>
    <w:rsid w:val="00E2452F"/>
    <w:rsid w:val="00E2462E"/>
    <w:rsid w:val="00E249AF"/>
    <w:rsid w:val="00E249DF"/>
    <w:rsid w:val="00E24B02"/>
    <w:rsid w:val="00E24C90"/>
    <w:rsid w:val="00E24D17"/>
    <w:rsid w:val="00E24D5C"/>
    <w:rsid w:val="00E24F74"/>
    <w:rsid w:val="00E24FF8"/>
    <w:rsid w:val="00E251B6"/>
    <w:rsid w:val="00E254B5"/>
    <w:rsid w:val="00E2550D"/>
    <w:rsid w:val="00E2568D"/>
    <w:rsid w:val="00E25714"/>
    <w:rsid w:val="00E2575A"/>
    <w:rsid w:val="00E25767"/>
    <w:rsid w:val="00E2576A"/>
    <w:rsid w:val="00E25840"/>
    <w:rsid w:val="00E259F6"/>
    <w:rsid w:val="00E25B43"/>
    <w:rsid w:val="00E25BE2"/>
    <w:rsid w:val="00E25C03"/>
    <w:rsid w:val="00E25C4A"/>
    <w:rsid w:val="00E25CBE"/>
    <w:rsid w:val="00E25DD0"/>
    <w:rsid w:val="00E25ECE"/>
    <w:rsid w:val="00E260F1"/>
    <w:rsid w:val="00E2618C"/>
    <w:rsid w:val="00E26354"/>
    <w:rsid w:val="00E264AA"/>
    <w:rsid w:val="00E26CF5"/>
    <w:rsid w:val="00E270AA"/>
    <w:rsid w:val="00E27186"/>
    <w:rsid w:val="00E2769E"/>
    <w:rsid w:val="00E27ABC"/>
    <w:rsid w:val="00E27AD7"/>
    <w:rsid w:val="00E27BCA"/>
    <w:rsid w:val="00E27CD9"/>
    <w:rsid w:val="00E27DB2"/>
    <w:rsid w:val="00E27ECA"/>
    <w:rsid w:val="00E30142"/>
    <w:rsid w:val="00E30319"/>
    <w:rsid w:val="00E303BD"/>
    <w:rsid w:val="00E304B9"/>
    <w:rsid w:val="00E30678"/>
    <w:rsid w:val="00E30B10"/>
    <w:rsid w:val="00E30B72"/>
    <w:rsid w:val="00E30BC2"/>
    <w:rsid w:val="00E30EAC"/>
    <w:rsid w:val="00E30F71"/>
    <w:rsid w:val="00E31281"/>
    <w:rsid w:val="00E31760"/>
    <w:rsid w:val="00E317DE"/>
    <w:rsid w:val="00E3189D"/>
    <w:rsid w:val="00E318CE"/>
    <w:rsid w:val="00E318E4"/>
    <w:rsid w:val="00E31A44"/>
    <w:rsid w:val="00E31BFF"/>
    <w:rsid w:val="00E31D3A"/>
    <w:rsid w:val="00E32077"/>
    <w:rsid w:val="00E320C5"/>
    <w:rsid w:val="00E32149"/>
    <w:rsid w:val="00E324F1"/>
    <w:rsid w:val="00E32747"/>
    <w:rsid w:val="00E32A41"/>
    <w:rsid w:val="00E32A45"/>
    <w:rsid w:val="00E3313C"/>
    <w:rsid w:val="00E3317C"/>
    <w:rsid w:val="00E333B8"/>
    <w:rsid w:val="00E334C8"/>
    <w:rsid w:val="00E33865"/>
    <w:rsid w:val="00E33988"/>
    <w:rsid w:val="00E33E27"/>
    <w:rsid w:val="00E33F85"/>
    <w:rsid w:val="00E34166"/>
    <w:rsid w:val="00E34308"/>
    <w:rsid w:val="00E349B7"/>
    <w:rsid w:val="00E349CC"/>
    <w:rsid w:val="00E353C4"/>
    <w:rsid w:val="00E35612"/>
    <w:rsid w:val="00E35687"/>
    <w:rsid w:val="00E35B39"/>
    <w:rsid w:val="00E35E37"/>
    <w:rsid w:val="00E35F0D"/>
    <w:rsid w:val="00E366C9"/>
    <w:rsid w:val="00E36A41"/>
    <w:rsid w:val="00E36FA2"/>
    <w:rsid w:val="00E37723"/>
    <w:rsid w:val="00E378DA"/>
    <w:rsid w:val="00E37995"/>
    <w:rsid w:val="00E37A2B"/>
    <w:rsid w:val="00E37B78"/>
    <w:rsid w:val="00E37DDF"/>
    <w:rsid w:val="00E37E0F"/>
    <w:rsid w:val="00E37EC3"/>
    <w:rsid w:val="00E4080E"/>
    <w:rsid w:val="00E40865"/>
    <w:rsid w:val="00E40896"/>
    <w:rsid w:val="00E4091B"/>
    <w:rsid w:val="00E40B25"/>
    <w:rsid w:val="00E40BAD"/>
    <w:rsid w:val="00E40D3F"/>
    <w:rsid w:val="00E40FB6"/>
    <w:rsid w:val="00E41062"/>
    <w:rsid w:val="00E4120A"/>
    <w:rsid w:val="00E412BF"/>
    <w:rsid w:val="00E4173F"/>
    <w:rsid w:val="00E4184A"/>
    <w:rsid w:val="00E41ADD"/>
    <w:rsid w:val="00E41BF7"/>
    <w:rsid w:val="00E41D25"/>
    <w:rsid w:val="00E41D50"/>
    <w:rsid w:val="00E41F07"/>
    <w:rsid w:val="00E41FC3"/>
    <w:rsid w:val="00E42269"/>
    <w:rsid w:val="00E42C14"/>
    <w:rsid w:val="00E42E57"/>
    <w:rsid w:val="00E42EB8"/>
    <w:rsid w:val="00E42F8C"/>
    <w:rsid w:val="00E43002"/>
    <w:rsid w:val="00E43498"/>
    <w:rsid w:val="00E434CF"/>
    <w:rsid w:val="00E43801"/>
    <w:rsid w:val="00E439F6"/>
    <w:rsid w:val="00E43FF3"/>
    <w:rsid w:val="00E449B0"/>
    <w:rsid w:val="00E44EAF"/>
    <w:rsid w:val="00E45037"/>
    <w:rsid w:val="00E45046"/>
    <w:rsid w:val="00E451C5"/>
    <w:rsid w:val="00E453AD"/>
    <w:rsid w:val="00E457E8"/>
    <w:rsid w:val="00E45AA2"/>
    <w:rsid w:val="00E45EE3"/>
    <w:rsid w:val="00E4616A"/>
    <w:rsid w:val="00E4639E"/>
    <w:rsid w:val="00E469C0"/>
    <w:rsid w:val="00E46B9A"/>
    <w:rsid w:val="00E46BAD"/>
    <w:rsid w:val="00E46F75"/>
    <w:rsid w:val="00E4723C"/>
    <w:rsid w:val="00E47553"/>
    <w:rsid w:val="00E47635"/>
    <w:rsid w:val="00E4766E"/>
    <w:rsid w:val="00E476D6"/>
    <w:rsid w:val="00E47B3A"/>
    <w:rsid w:val="00E47CD3"/>
    <w:rsid w:val="00E50279"/>
    <w:rsid w:val="00E504FF"/>
    <w:rsid w:val="00E50754"/>
    <w:rsid w:val="00E50AF2"/>
    <w:rsid w:val="00E50E12"/>
    <w:rsid w:val="00E50E3D"/>
    <w:rsid w:val="00E50EBC"/>
    <w:rsid w:val="00E51141"/>
    <w:rsid w:val="00E5120F"/>
    <w:rsid w:val="00E51347"/>
    <w:rsid w:val="00E51406"/>
    <w:rsid w:val="00E5170D"/>
    <w:rsid w:val="00E518AE"/>
    <w:rsid w:val="00E51D3B"/>
    <w:rsid w:val="00E52005"/>
    <w:rsid w:val="00E52395"/>
    <w:rsid w:val="00E52483"/>
    <w:rsid w:val="00E5287E"/>
    <w:rsid w:val="00E5299D"/>
    <w:rsid w:val="00E529E4"/>
    <w:rsid w:val="00E52A55"/>
    <w:rsid w:val="00E52DAF"/>
    <w:rsid w:val="00E52EAC"/>
    <w:rsid w:val="00E530EF"/>
    <w:rsid w:val="00E53770"/>
    <w:rsid w:val="00E53B7B"/>
    <w:rsid w:val="00E53C54"/>
    <w:rsid w:val="00E540C1"/>
    <w:rsid w:val="00E542D5"/>
    <w:rsid w:val="00E546DC"/>
    <w:rsid w:val="00E548A8"/>
    <w:rsid w:val="00E54B8A"/>
    <w:rsid w:val="00E54BED"/>
    <w:rsid w:val="00E54C6D"/>
    <w:rsid w:val="00E550CB"/>
    <w:rsid w:val="00E5581D"/>
    <w:rsid w:val="00E55845"/>
    <w:rsid w:val="00E55A10"/>
    <w:rsid w:val="00E55BCC"/>
    <w:rsid w:val="00E55C65"/>
    <w:rsid w:val="00E55DE4"/>
    <w:rsid w:val="00E55F05"/>
    <w:rsid w:val="00E566E0"/>
    <w:rsid w:val="00E56751"/>
    <w:rsid w:val="00E56A4A"/>
    <w:rsid w:val="00E56D9C"/>
    <w:rsid w:val="00E57080"/>
    <w:rsid w:val="00E570A8"/>
    <w:rsid w:val="00E57638"/>
    <w:rsid w:val="00E57682"/>
    <w:rsid w:val="00E57B3B"/>
    <w:rsid w:val="00E60739"/>
    <w:rsid w:val="00E60A9F"/>
    <w:rsid w:val="00E60EA4"/>
    <w:rsid w:val="00E60EF2"/>
    <w:rsid w:val="00E6113B"/>
    <w:rsid w:val="00E61517"/>
    <w:rsid w:val="00E616FF"/>
    <w:rsid w:val="00E618A8"/>
    <w:rsid w:val="00E61AF2"/>
    <w:rsid w:val="00E61AFF"/>
    <w:rsid w:val="00E61C6D"/>
    <w:rsid w:val="00E61DA9"/>
    <w:rsid w:val="00E61F81"/>
    <w:rsid w:val="00E6203B"/>
    <w:rsid w:val="00E62173"/>
    <w:rsid w:val="00E62431"/>
    <w:rsid w:val="00E624F6"/>
    <w:rsid w:val="00E62699"/>
    <w:rsid w:val="00E62795"/>
    <w:rsid w:val="00E627B5"/>
    <w:rsid w:val="00E627F5"/>
    <w:rsid w:val="00E62B8A"/>
    <w:rsid w:val="00E62BDE"/>
    <w:rsid w:val="00E62D88"/>
    <w:rsid w:val="00E62FBC"/>
    <w:rsid w:val="00E62FE5"/>
    <w:rsid w:val="00E6330E"/>
    <w:rsid w:val="00E6343F"/>
    <w:rsid w:val="00E634FC"/>
    <w:rsid w:val="00E63571"/>
    <w:rsid w:val="00E63668"/>
    <w:rsid w:val="00E6386B"/>
    <w:rsid w:val="00E63951"/>
    <w:rsid w:val="00E63B54"/>
    <w:rsid w:val="00E63CAB"/>
    <w:rsid w:val="00E63D1E"/>
    <w:rsid w:val="00E63E3F"/>
    <w:rsid w:val="00E63EAD"/>
    <w:rsid w:val="00E64009"/>
    <w:rsid w:val="00E6400A"/>
    <w:rsid w:val="00E644B1"/>
    <w:rsid w:val="00E64727"/>
    <w:rsid w:val="00E64836"/>
    <w:rsid w:val="00E64A53"/>
    <w:rsid w:val="00E64A8A"/>
    <w:rsid w:val="00E64B34"/>
    <w:rsid w:val="00E64CBD"/>
    <w:rsid w:val="00E64CCE"/>
    <w:rsid w:val="00E64E18"/>
    <w:rsid w:val="00E65015"/>
    <w:rsid w:val="00E650DB"/>
    <w:rsid w:val="00E651F5"/>
    <w:rsid w:val="00E655BF"/>
    <w:rsid w:val="00E65781"/>
    <w:rsid w:val="00E657F7"/>
    <w:rsid w:val="00E6582C"/>
    <w:rsid w:val="00E65A29"/>
    <w:rsid w:val="00E65BAB"/>
    <w:rsid w:val="00E65D5B"/>
    <w:rsid w:val="00E66027"/>
    <w:rsid w:val="00E6654F"/>
    <w:rsid w:val="00E6685C"/>
    <w:rsid w:val="00E66866"/>
    <w:rsid w:val="00E668D5"/>
    <w:rsid w:val="00E66978"/>
    <w:rsid w:val="00E66D27"/>
    <w:rsid w:val="00E66F70"/>
    <w:rsid w:val="00E670E2"/>
    <w:rsid w:val="00E67BD5"/>
    <w:rsid w:val="00E67E25"/>
    <w:rsid w:val="00E7032E"/>
    <w:rsid w:val="00E705B5"/>
    <w:rsid w:val="00E707CA"/>
    <w:rsid w:val="00E708D8"/>
    <w:rsid w:val="00E708E5"/>
    <w:rsid w:val="00E70931"/>
    <w:rsid w:val="00E70A42"/>
    <w:rsid w:val="00E70C27"/>
    <w:rsid w:val="00E70CCA"/>
    <w:rsid w:val="00E70CE1"/>
    <w:rsid w:val="00E7137D"/>
    <w:rsid w:val="00E71628"/>
    <w:rsid w:val="00E7162C"/>
    <w:rsid w:val="00E7164A"/>
    <w:rsid w:val="00E7169E"/>
    <w:rsid w:val="00E717CB"/>
    <w:rsid w:val="00E719CD"/>
    <w:rsid w:val="00E71C2D"/>
    <w:rsid w:val="00E71D22"/>
    <w:rsid w:val="00E7202B"/>
    <w:rsid w:val="00E721CD"/>
    <w:rsid w:val="00E721D3"/>
    <w:rsid w:val="00E72243"/>
    <w:rsid w:val="00E7228A"/>
    <w:rsid w:val="00E723B4"/>
    <w:rsid w:val="00E724B1"/>
    <w:rsid w:val="00E7251E"/>
    <w:rsid w:val="00E727F4"/>
    <w:rsid w:val="00E729E5"/>
    <w:rsid w:val="00E72A92"/>
    <w:rsid w:val="00E72B94"/>
    <w:rsid w:val="00E72CB2"/>
    <w:rsid w:val="00E72E7C"/>
    <w:rsid w:val="00E732C4"/>
    <w:rsid w:val="00E7353B"/>
    <w:rsid w:val="00E7359A"/>
    <w:rsid w:val="00E73919"/>
    <w:rsid w:val="00E7392F"/>
    <w:rsid w:val="00E73BFF"/>
    <w:rsid w:val="00E73C42"/>
    <w:rsid w:val="00E73D89"/>
    <w:rsid w:val="00E73DB5"/>
    <w:rsid w:val="00E73EDE"/>
    <w:rsid w:val="00E74080"/>
    <w:rsid w:val="00E744E0"/>
    <w:rsid w:val="00E74503"/>
    <w:rsid w:val="00E74524"/>
    <w:rsid w:val="00E749B4"/>
    <w:rsid w:val="00E749C8"/>
    <w:rsid w:val="00E74B7F"/>
    <w:rsid w:val="00E74C51"/>
    <w:rsid w:val="00E74D54"/>
    <w:rsid w:val="00E74DDE"/>
    <w:rsid w:val="00E74ECF"/>
    <w:rsid w:val="00E751DE"/>
    <w:rsid w:val="00E75499"/>
    <w:rsid w:val="00E75A74"/>
    <w:rsid w:val="00E76060"/>
    <w:rsid w:val="00E7621E"/>
    <w:rsid w:val="00E765E6"/>
    <w:rsid w:val="00E76E8C"/>
    <w:rsid w:val="00E77153"/>
    <w:rsid w:val="00E77300"/>
    <w:rsid w:val="00E7730F"/>
    <w:rsid w:val="00E77720"/>
    <w:rsid w:val="00E77B8D"/>
    <w:rsid w:val="00E80039"/>
    <w:rsid w:val="00E800A4"/>
    <w:rsid w:val="00E8027E"/>
    <w:rsid w:val="00E806A3"/>
    <w:rsid w:val="00E80C42"/>
    <w:rsid w:val="00E810D1"/>
    <w:rsid w:val="00E812B9"/>
    <w:rsid w:val="00E813CC"/>
    <w:rsid w:val="00E813D1"/>
    <w:rsid w:val="00E81C8C"/>
    <w:rsid w:val="00E81CA7"/>
    <w:rsid w:val="00E8231A"/>
    <w:rsid w:val="00E8251A"/>
    <w:rsid w:val="00E826B9"/>
    <w:rsid w:val="00E82CAD"/>
    <w:rsid w:val="00E82CB3"/>
    <w:rsid w:val="00E82E06"/>
    <w:rsid w:val="00E82F9C"/>
    <w:rsid w:val="00E8301F"/>
    <w:rsid w:val="00E83159"/>
    <w:rsid w:val="00E8330C"/>
    <w:rsid w:val="00E83420"/>
    <w:rsid w:val="00E836A2"/>
    <w:rsid w:val="00E837FD"/>
    <w:rsid w:val="00E83839"/>
    <w:rsid w:val="00E83B07"/>
    <w:rsid w:val="00E83C1C"/>
    <w:rsid w:val="00E83C98"/>
    <w:rsid w:val="00E83D5D"/>
    <w:rsid w:val="00E83EBE"/>
    <w:rsid w:val="00E840E5"/>
    <w:rsid w:val="00E841BB"/>
    <w:rsid w:val="00E843F4"/>
    <w:rsid w:val="00E8447B"/>
    <w:rsid w:val="00E8450D"/>
    <w:rsid w:val="00E8463D"/>
    <w:rsid w:val="00E84681"/>
    <w:rsid w:val="00E8475E"/>
    <w:rsid w:val="00E848FF"/>
    <w:rsid w:val="00E84A30"/>
    <w:rsid w:val="00E84DBC"/>
    <w:rsid w:val="00E84EE0"/>
    <w:rsid w:val="00E852BB"/>
    <w:rsid w:val="00E85470"/>
    <w:rsid w:val="00E85486"/>
    <w:rsid w:val="00E85712"/>
    <w:rsid w:val="00E85B1C"/>
    <w:rsid w:val="00E85B6C"/>
    <w:rsid w:val="00E85CC4"/>
    <w:rsid w:val="00E85EA9"/>
    <w:rsid w:val="00E863A3"/>
    <w:rsid w:val="00E8641E"/>
    <w:rsid w:val="00E86460"/>
    <w:rsid w:val="00E864B3"/>
    <w:rsid w:val="00E867BE"/>
    <w:rsid w:val="00E86B54"/>
    <w:rsid w:val="00E86BAB"/>
    <w:rsid w:val="00E86DB2"/>
    <w:rsid w:val="00E87276"/>
    <w:rsid w:val="00E87781"/>
    <w:rsid w:val="00E87AD6"/>
    <w:rsid w:val="00E87AD7"/>
    <w:rsid w:val="00E87BC7"/>
    <w:rsid w:val="00E87ED6"/>
    <w:rsid w:val="00E901B6"/>
    <w:rsid w:val="00E9033E"/>
    <w:rsid w:val="00E90440"/>
    <w:rsid w:val="00E904AC"/>
    <w:rsid w:val="00E90642"/>
    <w:rsid w:val="00E907E7"/>
    <w:rsid w:val="00E90819"/>
    <w:rsid w:val="00E90E2D"/>
    <w:rsid w:val="00E913C7"/>
    <w:rsid w:val="00E91722"/>
    <w:rsid w:val="00E918BA"/>
    <w:rsid w:val="00E9193F"/>
    <w:rsid w:val="00E91972"/>
    <w:rsid w:val="00E919E9"/>
    <w:rsid w:val="00E91B89"/>
    <w:rsid w:val="00E92000"/>
    <w:rsid w:val="00E9200C"/>
    <w:rsid w:val="00E92040"/>
    <w:rsid w:val="00E922C4"/>
    <w:rsid w:val="00E9245A"/>
    <w:rsid w:val="00E9267E"/>
    <w:rsid w:val="00E926DF"/>
    <w:rsid w:val="00E9295F"/>
    <w:rsid w:val="00E9297A"/>
    <w:rsid w:val="00E92E01"/>
    <w:rsid w:val="00E92E94"/>
    <w:rsid w:val="00E92F88"/>
    <w:rsid w:val="00E931F3"/>
    <w:rsid w:val="00E93245"/>
    <w:rsid w:val="00E935FB"/>
    <w:rsid w:val="00E93B09"/>
    <w:rsid w:val="00E93C4F"/>
    <w:rsid w:val="00E93D1B"/>
    <w:rsid w:val="00E93D2F"/>
    <w:rsid w:val="00E93E3E"/>
    <w:rsid w:val="00E93F23"/>
    <w:rsid w:val="00E9405E"/>
    <w:rsid w:val="00E9415F"/>
    <w:rsid w:val="00E94307"/>
    <w:rsid w:val="00E943C4"/>
    <w:rsid w:val="00E944B4"/>
    <w:rsid w:val="00E9471F"/>
    <w:rsid w:val="00E94836"/>
    <w:rsid w:val="00E94895"/>
    <w:rsid w:val="00E94A4E"/>
    <w:rsid w:val="00E954CB"/>
    <w:rsid w:val="00E95527"/>
    <w:rsid w:val="00E955D2"/>
    <w:rsid w:val="00E956C8"/>
    <w:rsid w:val="00E956FC"/>
    <w:rsid w:val="00E95791"/>
    <w:rsid w:val="00E95824"/>
    <w:rsid w:val="00E95933"/>
    <w:rsid w:val="00E95977"/>
    <w:rsid w:val="00E9598D"/>
    <w:rsid w:val="00E95A22"/>
    <w:rsid w:val="00E95DD3"/>
    <w:rsid w:val="00E9623B"/>
    <w:rsid w:val="00E96356"/>
    <w:rsid w:val="00E963F8"/>
    <w:rsid w:val="00E96416"/>
    <w:rsid w:val="00E96650"/>
    <w:rsid w:val="00E966DD"/>
    <w:rsid w:val="00E96897"/>
    <w:rsid w:val="00E96937"/>
    <w:rsid w:val="00E969E0"/>
    <w:rsid w:val="00E96DC3"/>
    <w:rsid w:val="00E9730B"/>
    <w:rsid w:val="00E97462"/>
    <w:rsid w:val="00E97639"/>
    <w:rsid w:val="00E97C0A"/>
    <w:rsid w:val="00E97EE3"/>
    <w:rsid w:val="00EA0065"/>
    <w:rsid w:val="00EA0489"/>
    <w:rsid w:val="00EA076A"/>
    <w:rsid w:val="00EA097F"/>
    <w:rsid w:val="00EA0B59"/>
    <w:rsid w:val="00EA0D23"/>
    <w:rsid w:val="00EA0E2B"/>
    <w:rsid w:val="00EA0E73"/>
    <w:rsid w:val="00EA0ED3"/>
    <w:rsid w:val="00EA1357"/>
    <w:rsid w:val="00EA16CF"/>
    <w:rsid w:val="00EA172A"/>
    <w:rsid w:val="00EA19AC"/>
    <w:rsid w:val="00EA1C58"/>
    <w:rsid w:val="00EA1D38"/>
    <w:rsid w:val="00EA1F07"/>
    <w:rsid w:val="00EA2179"/>
    <w:rsid w:val="00EA2181"/>
    <w:rsid w:val="00EA2334"/>
    <w:rsid w:val="00EA23BE"/>
    <w:rsid w:val="00EA25D9"/>
    <w:rsid w:val="00EA260D"/>
    <w:rsid w:val="00EA26FF"/>
    <w:rsid w:val="00EA286C"/>
    <w:rsid w:val="00EA2B1E"/>
    <w:rsid w:val="00EA2BB4"/>
    <w:rsid w:val="00EA2C41"/>
    <w:rsid w:val="00EA2C6C"/>
    <w:rsid w:val="00EA30BA"/>
    <w:rsid w:val="00EA3163"/>
    <w:rsid w:val="00EA3274"/>
    <w:rsid w:val="00EA35CF"/>
    <w:rsid w:val="00EA369C"/>
    <w:rsid w:val="00EA36ED"/>
    <w:rsid w:val="00EA38D2"/>
    <w:rsid w:val="00EA3AC2"/>
    <w:rsid w:val="00EA3AE0"/>
    <w:rsid w:val="00EA3D6B"/>
    <w:rsid w:val="00EA4322"/>
    <w:rsid w:val="00EA43AA"/>
    <w:rsid w:val="00EA43F3"/>
    <w:rsid w:val="00EA4780"/>
    <w:rsid w:val="00EA4840"/>
    <w:rsid w:val="00EA4888"/>
    <w:rsid w:val="00EA4A4F"/>
    <w:rsid w:val="00EA50CE"/>
    <w:rsid w:val="00EA53B5"/>
    <w:rsid w:val="00EA5724"/>
    <w:rsid w:val="00EA5805"/>
    <w:rsid w:val="00EA5A49"/>
    <w:rsid w:val="00EA5C41"/>
    <w:rsid w:val="00EA5C57"/>
    <w:rsid w:val="00EA5C75"/>
    <w:rsid w:val="00EA5CAF"/>
    <w:rsid w:val="00EA6250"/>
    <w:rsid w:val="00EA655E"/>
    <w:rsid w:val="00EA69BA"/>
    <w:rsid w:val="00EA6B5C"/>
    <w:rsid w:val="00EA6C87"/>
    <w:rsid w:val="00EA6D35"/>
    <w:rsid w:val="00EA6EEB"/>
    <w:rsid w:val="00EA70D0"/>
    <w:rsid w:val="00EA7138"/>
    <w:rsid w:val="00EA74AE"/>
    <w:rsid w:val="00EA7518"/>
    <w:rsid w:val="00EA7CD2"/>
    <w:rsid w:val="00EB03E5"/>
    <w:rsid w:val="00EB043E"/>
    <w:rsid w:val="00EB0543"/>
    <w:rsid w:val="00EB055C"/>
    <w:rsid w:val="00EB05F6"/>
    <w:rsid w:val="00EB06BB"/>
    <w:rsid w:val="00EB0998"/>
    <w:rsid w:val="00EB0B75"/>
    <w:rsid w:val="00EB0D99"/>
    <w:rsid w:val="00EB0E61"/>
    <w:rsid w:val="00EB0EB5"/>
    <w:rsid w:val="00EB0F39"/>
    <w:rsid w:val="00EB1003"/>
    <w:rsid w:val="00EB10C5"/>
    <w:rsid w:val="00EB169E"/>
    <w:rsid w:val="00EB1713"/>
    <w:rsid w:val="00EB1896"/>
    <w:rsid w:val="00EB1C86"/>
    <w:rsid w:val="00EB2454"/>
    <w:rsid w:val="00EB24C4"/>
    <w:rsid w:val="00EB24DD"/>
    <w:rsid w:val="00EB2644"/>
    <w:rsid w:val="00EB28B0"/>
    <w:rsid w:val="00EB2989"/>
    <w:rsid w:val="00EB29E7"/>
    <w:rsid w:val="00EB2ED1"/>
    <w:rsid w:val="00EB30BA"/>
    <w:rsid w:val="00EB326A"/>
    <w:rsid w:val="00EB3286"/>
    <w:rsid w:val="00EB3469"/>
    <w:rsid w:val="00EB39C1"/>
    <w:rsid w:val="00EB3C13"/>
    <w:rsid w:val="00EB3C72"/>
    <w:rsid w:val="00EB415D"/>
    <w:rsid w:val="00EB4734"/>
    <w:rsid w:val="00EB47D9"/>
    <w:rsid w:val="00EB47FE"/>
    <w:rsid w:val="00EB49C5"/>
    <w:rsid w:val="00EB49C8"/>
    <w:rsid w:val="00EB4B93"/>
    <w:rsid w:val="00EB4CFA"/>
    <w:rsid w:val="00EB5116"/>
    <w:rsid w:val="00EB5249"/>
    <w:rsid w:val="00EB5429"/>
    <w:rsid w:val="00EB57D4"/>
    <w:rsid w:val="00EB58B9"/>
    <w:rsid w:val="00EB58F0"/>
    <w:rsid w:val="00EB58FE"/>
    <w:rsid w:val="00EB5D65"/>
    <w:rsid w:val="00EB615C"/>
    <w:rsid w:val="00EB64D7"/>
    <w:rsid w:val="00EB65B1"/>
    <w:rsid w:val="00EB6659"/>
    <w:rsid w:val="00EB698D"/>
    <w:rsid w:val="00EB6A05"/>
    <w:rsid w:val="00EB6AAF"/>
    <w:rsid w:val="00EB6BE3"/>
    <w:rsid w:val="00EB6C2C"/>
    <w:rsid w:val="00EB6CCA"/>
    <w:rsid w:val="00EB6EDF"/>
    <w:rsid w:val="00EB72C0"/>
    <w:rsid w:val="00EB735A"/>
    <w:rsid w:val="00EB7684"/>
    <w:rsid w:val="00EB77E0"/>
    <w:rsid w:val="00EB7C06"/>
    <w:rsid w:val="00EB7CCC"/>
    <w:rsid w:val="00EB7E5D"/>
    <w:rsid w:val="00EC0158"/>
    <w:rsid w:val="00EC081E"/>
    <w:rsid w:val="00EC0886"/>
    <w:rsid w:val="00EC088B"/>
    <w:rsid w:val="00EC08FA"/>
    <w:rsid w:val="00EC09AA"/>
    <w:rsid w:val="00EC0D61"/>
    <w:rsid w:val="00EC0F3A"/>
    <w:rsid w:val="00EC115C"/>
    <w:rsid w:val="00EC14C4"/>
    <w:rsid w:val="00EC157A"/>
    <w:rsid w:val="00EC15FC"/>
    <w:rsid w:val="00EC1897"/>
    <w:rsid w:val="00EC1C3B"/>
    <w:rsid w:val="00EC20CB"/>
    <w:rsid w:val="00EC20F2"/>
    <w:rsid w:val="00EC2266"/>
    <w:rsid w:val="00EC2B77"/>
    <w:rsid w:val="00EC34FB"/>
    <w:rsid w:val="00EC3943"/>
    <w:rsid w:val="00EC396B"/>
    <w:rsid w:val="00EC3D7F"/>
    <w:rsid w:val="00EC3DA7"/>
    <w:rsid w:val="00EC40E3"/>
    <w:rsid w:val="00EC4334"/>
    <w:rsid w:val="00EC4569"/>
    <w:rsid w:val="00EC4591"/>
    <w:rsid w:val="00EC48B0"/>
    <w:rsid w:val="00EC49F0"/>
    <w:rsid w:val="00EC4BDA"/>
    <w:rsid w:val="00EC4BF2"/>
    <w:rsid w:val="00EC4D1F"/>
    <w:rsid w:val="00EC4E2D"/>
    <w:rsid w:val="00EC4E2E"/>
    <w:rsid w:val="00EC4FFC"/>
    <w:rsid w:val="00EC512B"/>
    <w:rsid w:val="00EC515F"/>
    <w:rsid w:val="00EC528E"/>
    <w:rsid w:val="00EC57EE"/>
    <w:rsid w:val="00EC5AB9"/>
    <w:rsid w:val="00EC5D47"/>
    <w:rsid w:val="00EC5DE1"/>
    <w:rsid w:val="00EC5E00"/>
    <w:rsid w:val="00EC6428"/>
    <w:rsid w:val="00EC6F16"/>
    <w:rsid w:val="00EC72C4"/>
    <w:rsid w:val="00EC7578"/>
    <w:rsid w:val="00EC7722"/>
    <w:rsid w:val="00EC7E88"/>
    <w:rsid w:val="00EC7ED2"/>
    <w:rsid w:val="00EC7FC4"/>
    <w:rsid w:val="00ED00C3"/>
    <w:rsid w:val="00ED00C4"/>
    <w:rsid w:val="00ED0374"/>
    <w:rsid w:val="00ED03FD"/>
    <w:rsid w:val="00ED0432"/>
    <w:rsid w:val="00ED08D9"/>
    <w:rsid w:val="00ED0B84"/>
    <w:rsid w:val="00ED0CA6"/>
    <w:rsid w:val="00ED0F8A"/>
    <w:rsid w:val="00ED1063"/>
    <w:rsid w:val="00ED1160"/>
    <w:rsid w:val="00ED11B4"/>
    <w:rsid w:val="00ED11BD"/>
    <w:rsid w:val="00ED11E1"/>
    <w:rsid w:val="00ED1352"/>
    <w:rsid w:val="00ED138F"/>
    <w:rsid w:val="00ED157E"/>
    <w:rsid w:val="00ED1843"/>
    <w:rsid w:val="00ED18A1"/>
    <w:rsid w:val="00ED1947"/>
    <w:rsid w:val="00ED195F"/>
    <w:rsid w:val="00ED1A40"/>
    <w:rsid w:val="00ED1C7F"/>
    <w:rsid w:val="00ED1DCD"/>
    <w:rsid w:val="00ED1F10"/>
    <w:rsid w:val="00ED1F2D"/>
    <w:rsid w:val="00ED236B"/>
    <w:rsid w:val="00ED24C8"/>
    <w:rsid w:val="00ED254C"/>
    <w:rsid w:val="00ED256B"/>
    <w:rsid w:val="00ED292E"/>
    <w:rsid w:val="00ED29AD"/>
    <w:rsid w:val="00ED29C6"/>
    <w:rsid w:val="00ED2EC3"/>
    <w:rsid w:val="00ED30E1"/>
    <w:rsid w:val="00ED3268"/>
    <w:rsid w:val="00ED3536"/>
    <w:rsid w:val="00ED3607"/>
    <w:rsid w:val="00ED3B00"/>
    <w:rsid w:val="00ED3C72"/>
    <w:rsid w:val="00ED3C87"/>
    <w:rsid w:val="00ED3CF7"/>
    <w:rsid w:val="00ED3E33"/>
    <w:rsid w:val="00ED43AC"/>
    <w:rsid w:val="00ED44D5"/>
    <w:rsid w:val="00ED4627"/>
    <w:rsid w:val="00ED474B"/>
    <w:rsid w:val="00ED4A04"/>
    <w:rsid w:val="00ED4C7E"/>
    <w:rsid w:val="00ED4F53"/>
    <w:rsid w:val="00ED50E2"/>
    <w:rsid w:val="00ED5593"/>
    <w:rsid w:val="00ED5642"/>
    <w:rsid w:val="00ED56BC"/>
    <w:rsid w:val="00ED573F"/>
    <w:rsid w:val="00ED5A19"/>
    <w:rsid w:val="00ED5CAE"/>
    <w:rsid w:val="00ED5CD7"/>
    <w:rsid w:val="00ED639A"/>
    <w:rsid w:val="00ED6427"/>
    <w:rsid w:val="00ED6601"/>
    <w:rsid w:val="00ED662D"/>
    <w:rsid w:val="00ED6820"/>
    <w:rsid w:val="00ED6A19"/>
    <w:rsid w:val="00ED6DFB"/>
    <w:rsid w:val="00ED6FA2"/>
    <w:rsid w:val="00ED727C"/>
    <w:rsid w:val="00ED733A"/>
    <w:rsid w:val="00ED7382"/>
    <w:rsid w:val="00ED73D9"/>
    <w:rsid w:val="00ED73DF"/>
    <w:rsid w:val="00ED776A"/>
    <w:rsid w:val="00ED78AA"/>
    <w:rsid w:val="00ED7A5D"/>
    <w:rsid w:val="00ED7C84"/>
    <w:rsid w:val="00ED7E48"/>
    <w:rsid w:val="00EE00A7"/>
    <w:rsid w:val="00EE0164"/>
    <w:rsid w:val="00EE0294"/>
    <w:rsid w:val="00EE02C6"/>
    <w:rsid w:val="00EE0322"/>
    <w:rsid w:val="00EE033E"/>
    <w:rsid w:val="00EE0642"/>
    <w:rsid w:val="00EE0695"/>
    <w:rsid w:val="00EE0731"/>
    <w:rsid w:val="00EE0CD8"/>
    <w:rsid w:val="00EE0D25"/>
    <w:rsid w:val="00EE10C7"/>
    <w:rsid w:val="00EE1163"/>
    <w:rsid w:val="00EE1C29"/>
    <w:rsid w:val="00EE1C3C"/>
    <w:rsid w:val="00EE1F1A"/>
    <w:rsid w:val="00EE206C"/>
    <w:rsid w:val="00EE218A"/>
    <w:rsid w:val="00EE21F6"/>
    <w:rsid w:val="00EE2505"/>
    <w:rsid w:val="00EE2759"/>
    <w:rsid w:val="00EE2847"/>
    <w:rsid w:val="00EE289E"/>
    <w:rsid w:val="00EE296F"/>
    <w:rsid w:val="00EE29BE"/>
    <w:rsid w:val="00EE30DE"/>
    <w:rsid w:val="00EE3181"/>
    <w:rsid w:val="00EE31EB"/>
    <w:rsid w:val="00EE32AA"/>
    <w:rsid w:val="00EE3906"/>
    <w:rsid w:val="00EE3EE4"/>
    <w:rsid w:val="00EE40D1"/>
    <w:rsid w:val="00EE437F"/>
    <w:rsid w:val="00EE479C"/>
    <w:rsid w:val="00EE4AD7"/>
    <w:rsid w:val="00EE4D27"/>
    <w:rsid w:val="00EE5069"/>
    <w:rsid w:val="00EE50FD"/>
    <w:rsid w:val="00EE53CB"/>
    <w:rsid w:val="00EE563E"/>
    <w:rsid w:val="00EE5685"/>
    <w:rsid w:val="00EE5887"/>
    <w:rsid w:val="00EE5BAF"/>
    <w:rsid w:val="00EE5C35"/>
    <w:rsid w:val="00EE5D70"/>
    <w:rsid w:val="00EE5E7B"/>
    <w:rsid w:val="00EE62F2"/>
    <w:rsid w:val="00EE658E"/>
    <w:rsid w:val="00EE6656"/>
    <w:rsid w:val="00EE6875"/>
    <w:rsid w:val="00EE68F0"/>
    <w:rsid w:val="00EE69B6"/>
    <w:rsid w:val="00EE6D76"/>
    <w:rsid w:val="00EE7274"/>
    <w:rsid w:val="00EE72F1"/>
    <w:rsid w:val="00EE76C4"/>
    <w:rsid w:val="00EE76D4"/>
    <w:rsid w:val="00EE77CA"/>
    <w:rsid w:val="00EE789F"/>
    <w:rsid w:val="00EF0034"/>
    <w:rsid w:val="00EF0077"/>
    <w:rsid w:val="00EF031E"/>
    <w:rsid w:val="00EF0607"/>
    <w:rsid w:val="00EF06B2"/>
    <w:rsid w:val="00EF06E0"/>
    <w:rsid w:val="00EF0864"/>
    <w:rsid w:val="00EF08A4"/>
    <w:rsid w:val="00EF091D"/>
    <w:rsid w:val="00EF09B3"/>
    <w:rsid w:val="00EF0F0E"/>
    <w:rsid w:val="00EF0F72"/>
    <w:rsid w:val="00EF1272"/>
    <w:rsid w:val="00EF12E1"/>
    <w:rsid w:val="00EF161B"/>
    <w:rsid w:val="00EF16F6"/>
    <w:rsid w:val="00EF175E"/>
    <w:rsid w:val="00EF187A"/>
    <w:rsid w:val="00EF18A7"/>
    <w:rsid w:val="00EF18D7"/>
    <w:rsid w:val="00EF1909"/>
    <w:rsid w:val="00EF1FD8"/>
    <w:rsid w:val="00EF201F"/>
    <w:rsid w:val="00EF241E"/>
    <w:rsid w:val="00EF2911"/>
    <w:rsid w:val="00EF29B1"/>
    <w:rsid w:val="00EF2D1F"/>
    <w:rsid w:val="00EF30C6"/>
    <w:rsid w:val="00EF3108"/>
    <w:rsid w:val="00EF313F"/>
    <w:rsid w:val="00EF31C0"/>
    <w:rsid w:val="00EF351C"/>
    <w:rsid w:val="00EF3CBF"/>
    <w:rsid w:val="00EF3D2E"/>
    <w:rsid w:val="00EF3D57"/>
    <w:rsid w:val="00EF3FF8"/>
    <w:rsid w:val="00EF4068"/>
    <w:rsid w:val="00EF4092"/>
    <w:rsid w:val="00EF4195"/>
    <w:rsid w:val="00EF425B"/>
    <w:rsid w:val="00EF43B7"/>
    <w:rsid w:val="00EF452A"/>
    <w:rsid w:val="00EF459C"/>
    <w:rsid w:val="00EF4875"/>
    <w:rsid w:val="00EF4A40"/>
    <w:rsid w:val="00EF5037"/>
    <w:rsid w:val="00EF5196"/>
    <w:rsid w:val="00EF54B4"/>
    <w:rsid w:val="00EF55DE"/>
    <w:rsid w:val="00EF560B"/>
    <w:rsid w:val="00EF5BE1"/>
    <w:rsid w:val="00EF61C5"/>
    <w:rsid w:val="00EF63FD"/>
    <w:rsid w:val="00EF6A31"/>
    <w:rsid w:val="00EF7079"/>
    <w:rsid w:val="00EF7391"/>
    <w:rsid w:val="00EF73C6"/>
    <w:rsid w:val="00EF75DD"/>
    <w:rsid w:val="00EF78B8"/>
    <w:rsid w:val="00EF7A62"/>
    <w:rsid w:val="00EF7BD0"/>
    <w:rsid w:val="00EF7C5F"/>
    <w:rsid w:val="00EF7C67"/>
    <w:rsid w:val="00EF7EAA"/>
    <w:rsid w:val="00EF7FB2"/>
    <w:rsid w:val="00F0024C"/>
    <w:rsid w:val="00F004A4"/>
    <w:rsid w:val="00F00588"/>
    <w:rsid w:val="00F00746"/>
    <w:rsid w:val="00F009FB"/>
    <w:rsid w:val="00F00BB2"/>
    <w:rsid w:val="00F00DBE"/>
    <w:rsid w:val="00F0137D"/>
    <w:rsid w:val="00F0144D"/>
    <w:rsid w:val="00F01549"/>
    <w:rsid w:val="00F015AE"/>
    <w:rsid w:val="00F016AE"/>
    <w:rsid w:val="00F01943"/>
    <w:rsid w:val="00F019E8"/>
    <w:rsid w:val="00F019EC"/>
    <w:rsid w:val="00F01C05"/>
    <w:rsid w:val="00F020BB"/>
    <w:rsid w:val="00F0258E"/>
    <w:rsid w:val="00F025C8"/>
    <w:rsid w:val="00F02683"/>
    <w:rsid w:val="00F028F2"/>
    <w:rsid w:val="00F0295A"/>
    <w:rsid w:val="00F029E2"/>
    <w:rsid w:val="00F02C29"/>
    <w:rsid w:val="00F02C37"/>
    <w:rsid w:val="00F02CF9"/>
    <w:rsid w:val="00F02FAF"/>
    <w:rsid w:val="00F03039"/>
    <w:rsid w:val="00F031C8"/>
    <w:rsid w:val="00F033D0"/>
    <w:rsid w:val="00F035C1"/>
    <w:rsid w:val="00F038B0"/>
    <w:rsid w:val="00F03E3B"/>
    <w:rsid w:val="00F03F47"/>
    <w:rsid w:val="00F03F55"/>
    <w:rsid w:val="00F042C0"/>
    <w:rsid w:val="00F04487"/>
    <w:rsid w:val="00F045C5"/>
    <w:rsid w:val="00F0469B"/>
    <w:rsid w:val="00F046CB"/>
    <w:rsid w:val="00F04BC3"/>
    <w:rsid w:val="00F04ECD"/>
    <w:rsid w:val="00F053E9"/>
    <w:rsid w:val="00F05411"/>
    <w:rsid w:val="00F05563"/>
    <w:rsid w:val="00F059E5"/>
    <w:rsid w:val="00F05BAF"/>
    <w:rsid w:val="00F05C9C"/>
    <w:rsid w:val="00F06127"/>
    <w:rsid w:val="00F0643D"/>
    <w:rsid w:val="00F0648C"/>
    <w:rsid w:val="00F066F1"/>
    <w:rsid w:val="00F0673B"/>
    <w:rsid w:val="00F06B04"/>
    <w:rsid w:val="00F06E4A"/>
    <w:rsid w:val="00F06E7E"/>
    <w:rsid w:val="00F0726D"/>
    <w:rsid w:val="00F0740E"/>
    <w:rsid w:val="00F075E4"/>
    <w:rsid w:val="00F07B93"/>
    <w:rsid w:val="00F07CBE"/>
    <w:rsid w:val="00F07D2E"/>
    <w:rsid w:val="00F07DD5"/>
    <w:rsid w:val="00F07F3F"/>
    <w:rsid w:val="00F07FF2"/>
    <w:rsid w:val="00F07FF7"/>
    <w:rsid w:val="00F100D5"/>
    <w:rsid w:val="00F10334"/>
    <w:rsid w:val="00F10850"/>
    <w:rsid w:val="00F109BA"/>
    <w:rsid w:val="00F10C8A"/>
    <w:rsid w:val="00F10EEF"/>
    <w:rsid w:val="00F10EFD"/>
    <w:rsid w:val="00F111F0"/>
    <w:rsid w:val="00F112A5"/>
    <w:rsid w:val="00F112B1"/>
    <w:rsid w:val="00F11524"/>
    <w:rsid w:val="00F11BD8"/>
    <w:rsid w:val="00F11C7F"/>
    <w:rsid w:val="00F11D3E"/>
    <w:rsid w:val="00F11E0F"/>
    <w:rsid w:val="00F11F06"/>
    <w:rsid w:val="00F120A3"/>
    <w:rsid w:val="00F120C8"/>
    <w:rsid w:val="00F12234"/>
    <w:rsid w:val="00F1240B"/>
    <w:rsid w:val="00F12514"/>
    <w:rsid w:val="00F125CE"/>
    <w:rsid w:val="00F1275C"/>
    <w:rsid w:val="00F127BD"/>
    <w:rsid w:val="00F12B84"/>
    <w:rsid w:val="00F12C0B"/>
    <w:rsid w:val="00F12D6F"/>
    <w:rsid w:val="00F12F00"/>
    <w:rsid w:val="00F12F8F"/>
    <w:rsid w:val="00F131EC"/>
    <w:rsid w:val="00F13207"/>
    <w:rsid w:val="00F133AA"/>
    <w:rsid w:val="00F133BE"/>
    <w:rsid w:val="00F1357D"/>
    <w:rsid w:val="00F135D5"/>
    <w:rsid w:val="00F13723"/>
    <w:rsid w:val="00F1379A"/>
    <w:rsid w:val="00F137D3"/>
    <w:rsid w:val="00F13843"/>
    <w:rsid w:val="00F13BDD"/>
    <w:rsid w:val="00F141D8"/>
    <w:rsid w:val="00F14388"/>
    <w:rsid w:val="00F143FA"/>
    <w:rsid w:val="00F145CB"/>
    <w:rsid w:val="00F14643"/>
    <w:rsid w:val="00F14836"/>
    <w:rsid w:val="00F1486C"/>
    <w:rsid w:val="00F148F5"/>
    <w:rsid w:val="00F14B32"/>
    <w:rsid w:val="00F14BC1"/>
    <w:rsid w:val="00F14BFB"/>
    <w:rsid w:val="00F1531D"/>
    <w:rsid w:val="00F153B6"/>
    <w:rsid w:val="00F15492"/>
    <w:rsid w:val="00F154B6"/>
    <w:rsid w:val="00F155CA"/>
    <w:rsid w:val="00F1568C"/>
    <w:rsid w:val="00F1594A"/>
    <w:rsid w:val="00F1595B"/>
    <w:rsid w:val="00F1627C"/>
    <w:rsid w:val="00F164B7"/>
    <w:rsid w:val="00F164F8"/>
    <w:rsid w:val="00F16518"/>
    <w:rsid w:val="00F16C32"/>
    <w:rsid w:val="00F16DFC"/>
    <w:rsid w:val="00F16F06"/>
    <w:rsid w:val="00F16F83"/>
    <w:rsid w:val="00F1714D"/>
    <w:rsid w:val="00F17280"/>
    <w:rsid w:val="00F17331"/>
    <w:rsid w:val="00F17558"/>
    <w:rsid w:val="00F175C9"/>
    <w:rsid w:val="00F175F8"/>
    <w:rsid w:val="00F17638"/>
    <w:rsid w:val="00F178FD"/>
    <w:rsid w:val="00F17926"/>
    <w:rsid w:val="00F17A36"/>
    <w:rsid w:val="00F17B5D"/>
    <w:rsid w:val="00F17CAF"/>
    <w:rsid w:val="00F17E8C"/>
    <w:rsid w:val="00F2030C"/>
    <w:rsid w:val="00F2035B"/>
    <w:rsid w:val="00F20559"/>
    <w:rsid w:val="00F205D2"/>
    <w:rsid w:val="00F2086C"/>
    <w:rsid w:val="00F20931"/>
    <w:rsid w:val="00F209DF"/>
    <w:rsid w:val="00F20DF3"/>
    <w:rsid w:val="00F20EEA"/>
    <w:rsid w:val="00F21048"/>
    <w:rsid w:val="00F21129"/>
    <w:rsid w:val="00F211DC"/>
    <w:rsid w:val="00F21205"/>
    <w:rsid w:val="00F21222"/>
    <w:rsid w:val="00F21258"/>
    <w:rsid w:val="00F21388"/>
    <w:rsid w:val="00F21691"/>
    <w:rsid w:val="00F217A4"/>
    <w:rsid w:val="00F218E1"/>
    <w:rsid w:val="00F218EE"/>
    <w:rsid w:val="00F21EE4"/>
    <w:rsid w:val="00F2205E"/>
    <w:rsid w:val="00F22120"/>
    <w:rsid w:val="00F22171"/>
    <w:rsid w:val="00F2240C"/>
    <w:rsid w:val="00F22923"/>
    <w:rsid w:val="00F22B07"/>
    <w:rsid w:val="00F22C9E"/>
    <w:rsid w:val="00F22CB0"/>
    <w:rsid w:val="00F22F5D"/>
    <w:rsid w:val="00F23148"/>
    <w:rsid w:val="00F2339B"/>
    <w:rsid w:val="00F237BF"/>
    <w:rsid w:val="00F23CC4"/>
    <w:rsid w:val="00F23F51"/>
    <w:rsid w:val="00F2401D"/>
    <w:rsid w:val="00F24056"/>
    <w:rsid w:val="00F242FA"/>
    <w:rsid w:val="00F24412"/>
    <w:rsid w:val="00F24441"/>
    <w:rsid w:val="00F24845"/>
    <w:rsid w:val="00F248D4"/>
    <w:rsid w:val="00F24956"/>
    <w:rsid w:val="00F24C87"/>
    <w:rsid w:val="00F24DB4"/>
    <w:rsid w:val="00F25137"/>
    <w:rsid w:val="00F2534E"/>
    <w:rsid w:val="00F2590E"/>
    <w:rsid w:val="00F25DD1"/>
    <w:rsid w:val="00F2629D"/>
    <w:rsid w:val="00F26312"/>
    <w:rsid w:val="00F263CA"/>
    <w:rsid w:val="00F267B0"/>
    <w:rsid w:val="00F26C06"/>
    <w:rsid w:val="00F26E5C"/>
    <w:rsid w:val="00F26F2C"/>
    <w:rsid w:val="00F26F3C"/>
    <w:rsid w:val="00F2709B"/>
    <w:rsid w:val="00F270D1"/>
    <w:rsid w:val="00F27117"/>
    <w:rsid w:val="00F2720E"/>
    <w:rsid w:val="00F27256"/>
    <w:rsid w:val="00F27331"/>
    <w:rsid w:val="00F27638"/>
    <w:rsid w:val="00F276F6"/>
    <w:rsid w:val="00F27A99"/>
    <w:rsid w:val="00F27C5E"/>
    <w:rsid w:val="00F27ED3"/>
    <w:rsid w:val="00F27F0D"/>
    <w:rsid w:val="00F27F94"/>
    <w:rsid w:val="00F30121"/>
    <w:rsid w:val="00F304A4"/>
    <w:rsid w:val="00F3059B"/>
    <w:rsid w:val="00F30A0D"/>
    <w:rsid w:val="00F30F4F"/>
    <w:rsid w:val="00F30FE5"/>
    <w:rsid w:val="00F31247"/>
    <w:rsid w:val="00F31528"/>
    <w:rsid w:val="00F317E9"/>
    <w:rsid w:val="00F318ED"/>
    <w:rsid w:val="00F3194C"/>
    <w:rsid w:val="00F31A24"/>
    <w:rsid w:val="00F31AFD"/>
    <w:rsid w:val="00F31C45"/>
    <w:rsid w:val="00F31C7F"/>
    <w:rsid w:val="00F31E06"/>
    <w:rsid w:val="00F31E8B"/>
    <w:rsid w:val="00F31EE0"/>
    <w:rsid w:val="00F3216F"/>
    <w:rsid w:val="00F32209"/>
    <w:rsid w:val="00F3263A"/>
    <w:rsid w:val="00F32817"/>
    <w:rsid w:val="00F32897"/>
    <w:rsid w:val="00F32941"/>
    <w:rsid w:val="00F32F13"/>
    <w:rsid w:val="00F332E8"/>
    <w:rsid w:val="00F3366D"/>
    <w:rsid w:val="00F3379A"/>
    <w:rsid w:val="00F33BD9"/>
    <w:rsid w:val="00F33D4B"/>
    <w:rsid w:val="00F33D9D"/>
    <w:rsid w:val="00F347FA"/>
    <w:rsid w:val="00F34936"/>
    <w:rsid w:val="00F34AD4"/>
    <w:rsid w:val="00F34BCE"/>
    <w:rsid w:val="00F34F98"/>
    <w:rsid w:val="00F350F8"/>
    <w:rsid w:val="00F351B4"/>
    <w:rsid w:val="00F35213"/>
    <w:rsid w:val="00F3529B"/>
    <w:rsid w:val="00F352B4"/>
    <w:rsid w:val="00F353D6"/>
    <w:rsid w:val="00F35B22"/>
    <w:rsid w:val="00F35B2D"/>
    <w:rsid w:val="00F35CAB"/>
    <w:rsid w:val="00F36014"/>
    <w:rsid w:val="00F3611F"/>
    <w:rsid w:val="00F36364"/>
    <w:rsid w:val="00F36892"/>
    <w:rsid w:val="00F369D1"/>
    <w:rsid w:val="00F36D36"/>
    <w:rsid w:val="00F36D37"/>
    <w:rsid w:val="00F36DCA"/>
    <w:rsid w:val="00F36E1E"/>
    <w:rsid w:val="00F36F29"/>
    <w:rsid w:val="00F372C1"/>
    <w:rsid w:val="00F37318"/>
    <w:rsid w:val="00F374DF"/>
    <w:rsid w:val="00F37515"/>
    <w:rsid w:val="00F37525"/>
    <w:rsid w:val="00F375A5"/>
    <w:rsid w:val="00F37997"/>
    <w:rsid w:val="00F400A7"/>
    <w:rsid w:val="00F400FF"/>
    <w:rsid w:val="00F4026C"/>
    <w:rsid w:val="00F402F1"/>
    <w:rsid w:val="00F40851"/>
    <w:rsid w:val="00F40B11"/>
    <w:rsid w:val="00F40B12"/>
    <w:rsid w:val="00F40C6E"/>
    <w:rsid w:val="00F413D6"/>
    <w:rsid w:val="00F4141B"/>
    <w:rsid w:val="00F415FF"/>
    <w:rsid w:val="00F4170E"/>
    <w:rsid w:val="00F417A7"/>
    <w:rsid w:val="00F41EAB"/>
    <w:rsid w:val="00F41F60"/>
    <w:rsid w:val="00F41F7B"/>
    <w:rsid w:val="00F42373"/>
    <w:rsid w:val="00F42603"/>
    <w:rsid w:val="00F426C5"/>
    <w:rsid w:val="00F426F2"/>
    <w:rsid w:val="00F42933"/>
    <w:rsid w:val="00F4299A"/>
    <w:rsid w:val="00F42BD6"/>
    <w:rsid w:val="00F42BEB"/>
    <w:rsid w:val="00F43061"/>
    <w:rsid w:val="00F430AA"/>
    <w:rsid w:val="00F430CE"/>
    <w:rsid w:val="00F4316A"/>
    <w:rsid w:val="00F431E4"/>
    <w:rsid w:val="00F434AD"/>
    <w:rsid w:val="00F438F9"/>
    <w:rsid w:val="00F43A37"/>
    <w:rsid w:val="00F43AAC"/>
    <w:rsid w:val="00F43BAA"/>
    <w:rsid w:val="00F4402B"/>
    <w:rsid w:val="00F4413D"/>
    <w:rsid w:val="00F44587"/>
    <w:rsid w:val="00F445F2"/>
    <w:rsid w:val="00F449D7"/>
    <w:rsid w:val="00F44A35"/>
    <w:rsid w:val="00F44A4B"/>
    <w:rsid w:val="00F44ACB"/>
    <w:rsid w:val="00F45002"/>
    <w:rsid w:val="00F450A3"/>
    <w:rsid w:val="00F45385"/>
    <w:rsid w:val="00F453FC"/>
    <w:rsid w:val="00F45472"/>
    <w:rsid w:val="00F45711"/>
    <w:rsid w:val="00F45719"/>
    <w:rsid w:val="00F45D7A"/>
    <w:rsid w:val="00F45EF8"/>
    <w:rsid w:val="00F45F33"/>
    <w:rsid w:val="00F46377"/>
    <w:rsid w:val="00F46452"/>
    <w:rsid w:val="00F46580"/>
    <w:rsid w:val="00F46804"/>
    <w:rsid w:val="00F46ED1"/>
    <w:rsid w:val="00F46EE1"/>
    <w:rsid w:val="00F47087"/>
    <w:rsid w:val="00F470BC"/>
    <w:rsid w:val="00F4716B"/>
    <w:rsid w:val="00F4750D"/>
    <w:rsid w:val="00F475B4"/>
    <w:rsid w:val="00F4787C"/>
    <w:rsid w:val="00F47C25"/>
    <w:rsid w:val="00F47CA6"/>
    <w:rsid w:val="00F47E20"/>
    <w:rsid w:val="00F47E64"/>
    <w:rsid w:val="00F50052"/>
    <w:rsid w:val="00F5008B"/>
    <w:rsid w:val="00F50242"/>
    <w:rsid w:val="00F502BB"/>
    <w:rsid w:val="00F503AE"/>
    <w:rsid w:val="00F506EC"/>
    <w:rsid w:val="00F5072E"/>
    <w:rsid w:val="00F50C13"/>
    <w:rsid w:val="00F50EA9"/>
    <w:rsid w:val="00F51069"/>
    <w:rsid w:val="00F5119E"/>
    <w:rsid w:val="00F51434"/>
    <w:rsid w:val="00F514AD"/>
    <w:rsid w:val="00F51D02"/>
    <w:rsid w:val="00F51D8A"/>
    <w:rsid w:val="00F51EB6"/>
    <w:rsid w:val="00F51FC7"/>
    <w:rsid w:val="00F5209A"/>
    <w:rsid w:val="00F521B2"/>
    <w:rsid w:val="00F521E8"/>
    <w:rsid w:val="00F52303"/>
    <w:rsid w:val="00F524D6"/>
    <w:rsid w:val="00F5267A"/>
    <w:rsid w:val="00F52AC8"/>
    <w:rsid w:val="00F52D99"/>
    <w:rsid w:val="00F52EFA"/>
    <w:rsid w:val="00F53006"/>
    <w:rsid w:val="00F53042"/>
    <w:rsid w:val="00F5310E"/>
    <w:rsid w:val="00F53577"/>
    <w:rsid w:val="00F535B7"/>
    <w:rsid w:val="00F53AEC"/>
    <w:rsid w:val="00F53B24"/>
    <w:rsid w:val="00F53B44"/>
    <w:rsid w:val="00F53D3C"/>
    <w:rsid w:val="00F53F37"/>
    <w:rsid w:val="00F53FD9"/>
    <w:rsid w:val="00F5416E"/>
    <w:rsid w:val="00F543A0"/>
    <w:rsid w:val="00F54A12"/>
    <w:rsid w:val="00F54BB6"/>
    <w:rsid w:val="00F54DCB"/>
    <w:rsid w:val="00F54E4E"/>
    <w:rsid w:val="00F54F0A"/>
    <w:rsid w:val="00F54FED"/>
    <w:rsid w:val="00F55069"/>
    <w:rsid w:val="00F55286"/>
    <w:rsid w:val="00F5548B"/>
    <w:rsid w:val="00F559AF"/>
    <w:rsid w:val="00F55EB6"/>
    <w:rsid w:val="00F561DF"/>
    <w:rsid w:val="00F562B9"/>
    <w:rsid w:val="00F56513"/>
    <w:rsid w:val="00F567DD"/>
    <w:rsid w:val="00F56B2E"/>
    <w:rsid w:val="00F56B61"/>
    <w:rsid w:val="00F56B6E"/>
    <w:rsid w:val="00F56CC8"/>
    <w:rsid w:val="00F56CDC"/>
    <w:rsid w:val="00F56DEE"/>
    <w:rsid w:val="00F56F6B"/>
    <w:rsid w:val="00F57055"/>
    <w:rsid w:val="00F57339"/>
    <w:rsid w:val="00F5756C"/>
    <w:rsid w:val="00F57661"/>
    <w:rsid w:val="00F57669"/>
    <w:rsid w:val="00F579BB"/>
    <w:rsid w:val="00F57A73"/>
    <w:rsid w:val="00F57C25"/>
    <w:rsid w:val="00F6008D"/>
    <w:rsid w:val="00F600AF"/>
    <w:rsid w:val="00F600CB"/>
    <w:rsid w:val="00F60189"/>
    <w:rsid w:val="00F602B1"/>
    <w:rsid w:val="00F603E8"/>
    <w:rsid w:val="00F60616"/>
    <w:rsid w:val="00F60781"/>
    <w:rsid w:val="00F609BB"/>
    <w:rsid w:val="00F60C20"/>
    <w:rsid w:val="00F60DD2"/>
    <w:rsid w:val="00F611F1"/>
    <w:rsid w:val="00F61305"/>
    <w:rsid w:val="00F61BAD"/>
    <w:rsid w:val="00F62059"/>
    <w:rsid w:val="00F62225"/>
    <w:rsid w:val="00F62340"/>
    <w:rsid w:val="00F624E3"/>
    <w:rsid w:val="00F62740"/>
    <w:rsid w:val="00F6274C"/>
    <w:rsid w:val="00F627E2"/>
    <w:rsid w:val="00F62C18"/>
    <w:rsid w:val="00F62C76"/>
    <w:rsid w:val="00F62CD3"/>
    <w:rsid w:val="00F630A5"/>
    <w:rsid w:val="00F63554"/>
    <w:rsid w:val="00F63718"/>
    <w:rsid w:val="00F6395A"/>
    <w:rsid w:val="00F63C3F"/>
    <w:rsid w:val="00F6423C"/>
    <w:rsid w:val="00F64284"/>
    <w:rsid w:val="00F643AF"/>
    <w:rsid w:val="00F643E4"/>
    <w:rsid w:val="00F646A2"/>
    <w:rsid w:val="00F6494F"/>
    <w:rsid w:val="00F64A34"/>
    <w:rsid w:val="00F64A70"/>
    <w:rsid w:val="00F64B32"/>
    <w:rsid w:val="00F64CF8"/>
    <w:rsid w:val="00F64D47"/>
    <w:rsid w:val="00F64EAD"/>
    <w:rsid w:val="00F64F09"/>
    <w:rsid w:val="00F6502F"/>
    <w:rsid w:val="00F651FC"/>
    <w:rsid w:val="00F65241"/>
    <w:rsid w:val="00F65576"/>
    <w:rsid w:val="00F65612"/>
    <w:rsid w:val="00F65DDF"/>
    <w:rsid w:val="00F65FA6"/>
    <w:rsid w:val="00F66040"/>
    <w:rsid w:val="00F66093"/>
    <w:rsid w:val="00F6621C"/>
    <w:rsid w:val="00F662E3"/>
    <w:rsid w:val="00F663E9"/>
    <w:rsid w:val="00F6679A"/>
    <w:rsid w:val="00F66BAC"/>
    <w:rsid w:val="00F66C6A"/>
    <w:rsid w:val="00F66D59"/>
    <w:rsid w:val="00F66DE0"/>
    <w:rsid w:val="00F66DFC"/>
    <w:rsid w:val="00F66E95"/>
    <w:rsid w:val="00F66F17"/>
    <w:rsid w:val="00F67094"/>
    <w:rsid w:val="00F6736F"/>
    <w:rsid w:val="00F673DE"/>
    <w:rsid w:val="00F674FC"/>
    <w:rsid w:val="00F677B6"/>
    <w:rsid w:val="00F67A4F"/>
    <w:rsid w:val="00F67BD6"/>
    <w:rsid w:val="00F67F8A"/>
    <w:rsid w:val="00F700EC"/>
    <w:rsid w:val="00F70371"/>
    <w:rsid w:val="00F703F9"/>
    <w:rsid w:val="00F70654"/>
    <w:rsid w:val="00F7083A"/>
    <w:rsid w:val="00F70854"/>
    <w:rsid w:val="00F7088D"/>
    <w:rsid w:val="00F708A4"/>
    <w:rsid w:val="00F70A17"/>
    <w:rsid w:val="00F70B1C"/>
    <w:rsid w:val="00F70B91"/>
    <w:rsid w:val="00F70D66"/>
    <w:rsid w:val="00F70EFE"/>
    <w:rsid w:val="00F71255"/>
    <w:rsid w:val="00F712BE"/>
    <w:rsid w:val="00F71897"/>
    <w:rsid w:val="00F7240F"/>
    <w:rsid w:val="00F72546"/>
    <w:rsid w:val="00F727E3"/>
    <w:rsid w:val="00F72BEC"/>
    <w:rsid w:val="00F72C74"/>
    <w:rsid w:val="00F72CB3"/>
    <w:rsid w:val="00F72D13"/>
    <w:rsid w:val="00F72D27"/>
    <w:rsid w:val="00F72FEE"/>
    <w:rsid w:val="00F7332C"/>
    <w:rsid w:val="00F7376E"/>
    <w:rsid w:val="00F738AB"/>
    <w:rsid w:val="00F738DE"/>
    <w:rsid w:val="00F739A0"/>
    <w:rsid w:val="00F73B4B"/>
    <w:rsid w:val="00F73C59"/>
    <w:rsid w:val="00F73C69"/>
    <w:rsid w:val="00F73E8C"/>
    <w:rsid w:val="00F73F87"/>
    <w:rsid w:val="00F740F2"/>
    <w:rsid w:val="00F741D5"/>
    <w:rsid w:val="00F745AD"/>
    <w:rsid w:val="00F745D0"/>
    <w:rsid w:val="00F745EA"/>
    <w:rsid w:val="00F74C37"/>
    <w:rsid w:val="00F75798"/>
    <w:rsid w:val="00F75996"/>
    <w:rsid w:val="00F75A33"/>
    <w:rsid w:val="00F75CDB"/>
    <w:rsid w:val="00F760DA"/>
    <w:rsid w:val="00F7615C"/>
    <w:rsid w:val="00F76410"/>
    <w:rsid w:val="00F76412"/>
    <w:rsid w:val="00F76643"/>
    <w:rsid w:val="00F76BCA"/>
    <w:rsid w:val="00F76BFB"/>
    <w:rsid w:val="00F76CC0"/>
    <w:rsid w:val="00F76D70"/>
    <w:rsid w:val="00F76E96"/>
    <w:rsid w:val="00F77014"/>
    <w:rsid w:val="00F771BE"/>
    <w:rsid w:val="00F772A1"/>
    <w:rsid w:val="00F77371"/>
    <w:rsid w:val="00F77643"/>
    <w:rsid w:val="00F777EA"/>
    <w:rsid w:val="00F7785A"/>
    <w:rsid w:val="00F77986"/>
    <w:rsid w:val="00F77A7B"/>
    <w:rsid w:val="00F77ACC"/>
    <w:rsid w:val="00F77C96"/>
    <w:rsid w:val="00F77E3F"/>
    <w:rsid w:val="00F80203"/>
    <w:rsid w:val="00F8026B"/>
    <w:rsid w:val="00F8038C"/>
    <w:rsid w:val="00F8063B"/>
    <w:rsid w:val="00F80750"/>
    <w:rsid w:val="00F8108D"/>
    <w:rsid w:val="00F812E8"/>
    <w:rsid w:val="00F813A0"/>
    <w:rsid w:val="00F814B3"/>
    <w:rsid w:val="00F81B6D"/>
    <w:rsid w:val="00F81B6F"/>
    <w:rsid w:val="00F81C3C"/>
    <w:rsid w:val="00F81E8C"/>
    <w:rsid w:val="00F81F58"/>
    <w:rsid w:val="00F81F64"/>
    <w:rsid w:val="00F8230A"/>
    <w:rsid w:val="00F82550"/>
    <w:rsid w:val="00F82A70"/>
    <w:rsid w:val="00F82CAC"/>
    <w:rsid w:val="00F82D3A"/>
    <w:rsid w:val="00F82DD7"/>
    <w:rsid w:val="00F83097"/>
    <w:rsid w:val="00F8313B"/>
    <w:rsid w:val="00F83162"/>
    <w:rsid w:val="00F831AD"/>
    <w:rsid w:val="00F832F9"/>
    <w:rsid w:val="00F83366"/>
    <w:rsid w:val="00F83793"/>
    <w:rsid w:val="00F83800"/>
    <w:rsid w:val="00F8396B"/>
    <w:rsid w:val="00F839FF"/>
    <w:rsid w:val="00F83A84"/>
    <w:rsid w:val="00F83A8E"/>
    <w:rsid w:val="00F83BF9"/>
    <w:rsid w:val="00F83D1E"/>
    <w:rsid w:val="00F84383"/>
    <w:rsid w:val="00F844F5"/>
    <w:rsid w:val="00F84667"/>
    <w:rsid w:val="00F8468A"/>
    <w:rsid w:val="00F84841"/>
    <w:rsid w:val="00F84D3B"/>
    <w:rsid w:val="00F84FAA"/>
    <w:rsid w:val="00F85495"/>
    <w:rsid w:val="00F855DD"/>
    <w:rsid w:val="00F858EE"/>
    <w:rsid w:val="00F85B28"/>
    <w:rsid w:val="00F85B8A"/>
    <w:rsid w:val="00F85C2B"/>
    <w:rsid w:val="00F85DB7"/>
    <w:rsid w:val="00F85E39"/>
    <w:rsid w:val="00F85F7A"/>
    <w:rsid w:val="00F85FAB"/>
    <w:rsid w:val="00F86154"/>
    <w:rsid w:val="00F86250"/>
    <w:rsid w:val="00F86282"/>
    <w:rsid w:val="00F86519"/>
    <w:rsid w:val="00F86BA1"/>
    <w:rsid w:val="00F86DC6"/>
    <w:rsid w:val="00F86FD6"/>
    <w:rsid w:val="00F87054"/>
    <w:rsid w:val="00F8718F"/>
    <w:rsid w:val="00F876B9"/>
    <w:rsid w:val="00F87830"/>
    <w:rsid w:val="00F87AB7"/>
    <w:rsid w:val="00F87AEC"/>
    <w:rsid w:val="00F87B50"/>
    <w:rsid w:val="00F87C76"/>
    <w:rsid w:val="00F87D5B"/>
    <w:rsid w:val="00F87EA5"/>
    <w:rsid w:val="00F87EA9"/>
    <w:rsid w:val="00F90038"/>
    <w:rsid w:val="00F90096"/>
    <w:rsid w:val="00F900B5"/>
    <w:rsid w:val="00F905B2"/>
    <w:rsid w:val="00F90735"/>
    <w:rsid w:val="00F907F9"/>
    <w:rsid w:val="00F90C82"/>
    <w:rsid w:val="00F90EA5"/>
    <w:rsid w:val="00F90EF0"/>
    <w:rsid w:val="00F914AE"/>
    <w:rsid w:val="00F9189D"/>
    <w:rsid w:val="00F918E4"/>
    <w:rsid w:val="00F91954"/>
    <w:rsid w:val="00F91A6F"/>
    <w:rsid w:val="00F91CE2"/>
    <w:rsid w:val="00F91D24"/>
    <w:rsid w:val="00F91D8C"/>
    <w:rsid w:val="00F92230"/>
    <w:rsid w:val="00F922DF"/>
    <w:rsid w:val="00F9233F"/>
    <w:rsid w:val="00F92379"/>
    <w:rsid w:val="00F926B1"/>
    <w:rsid w:val="00F927A4"/>
    <w:rsid w:val="00F9289C"/>
    <w:rsid w:val="00F929A7"/>
    <w:rsid w:val="00F92C63"/>
    <w:rsid w:val="00F92C77"/>
    <w:rsid w:val="00F92D11"/>
    <w:rsid w:val="00F92D6E"/>
    <w:rsid w:val="00F92DFF"/>
    <w:rsid w:val="00F93450"/>
    <w:rsid w:val="00F934F2"/>
    <w:rsid w:val="00F9359A"/>
    <w:rsid w:val="00F9360F"/>
    <w:rsid w:val="00F93834"/>
    <w:rsid w:val="00F938CF"/>
    <w:rsid w:val="00F93D5B"/>
    <w:rsid w:val="00F93EDF"/>
    <w:rsid w:val="00F9458C"/>
    <w:rsid w:val="00F94744"/>
    <w:rsid w:val="00F9479A"/>
    <w:rsid w:val="00F9489C"/>
    <w:rsid w:val="00F94BC7"/>
    <w:rsid w:val="00F94E80"/>
    <w:rsid w:val="00F94EEA"/>
    <w:rsid w:val="00F95540"/>
    <w:rsid w:val="00F9554F"/>
    <w:rsid w:val="00F95998"/>
    <w:rsid w:val="00F95DF3"/>
    <w:rsid w:val="00F95DF5"/>
    <w:rsid w:val="00F96184"/>
    <w:rsid w:val="00F961E6"/>
    <w:rsid w:val="00F963E0"/>
    <w:rsid w:val="00F96AC4"/>
    <w:rsid w:val="00F96B9C"/>
    <w:rsid w:val="00F96E23"/>
    <w:rsid w:val="00F97025"/>
    <w:rsid w:val="00F973D6"/>
    <w:rsid w:val="00F977A5"/>
    <w:rsid w:val="00F97D35"/>
    <w:rsid w:val="00F97F50"/>
    <w:rsid w:val="00F97F68"/>
    <w:rsid w:val="00FA02FA"/>
    <w:rsid w:val="00FA04E0"/>
    <w:rsid w:val="00FA063F"/>
    <w:rsid w:val="00FA0A08"/>
    <w:rsid w:val="00FA0DE3"/>
    <w:rsid w:val="00FA0E88"/>
    <w:rsid w:val="00FA1261"/>
    <w:rsid w:val="00FA12F2"/>
    <w:rsid w:val="00FA15AE"/>
    <w:rsid w:val="00FA17C3"/>
    <w:rsid w:val="00FA19C0"/>
    <w:rsid w:val="00FA1B95"/>
    <w:rsid w:val="00FA1C17"/>
    <w:rsid w:val="00FA1CC3"/>
    <w:rsid w:val="00FA1CC4"/>
    <w:rsid w:val="00FA1EB6"/>
    <w:rsid w:val="00FA2112"/>
    <w:rsid w:val="00FA22D3"/>
    <w:rsid w:val="00FA2303"/>
    <w:rsid w:val="00FA2518"/>
    <w:rsid w:val="00FA26AF"/>
    <w:rsid w:val="00FA2B3B"/>
    <w:rsid w:val="00FA2CF6"/>
    <w:rsid w:val="00FA2CFB"/>
    <w:rsid w:val="00FA2F8F"/>
    <w:rsid w:val="00FA3028"/>
    <w:rsid w:val="00FA3033"/>
    <w:rsid w:val="00FA3426"/>
    <w:rsid w:val="00FA3497"/>
    <w:rsid w:val="00FA360E"/>
    <w:rsid w:val="00FA3660"/>
    <w:rsid w:val="00FA3D3B"/>
    <w:rsid w:val="00FA3D96"/>
    <w:rsid w:val="00FA4658"/>
    <w:rsid w:val="00FA48E1"/>
    <w:rsid w:val="00FA4A8F"/>
    <w:rsid w:val="00FA4AF6"/>
    <w:rsid w:val="00FA4B88"/>
    <w:rsid w:val="00FA53C3"/>
    <w:rsid w:val="00FA5463"/>
    <w:rsid w:val="00FA590C"/>
    <w:rsid w:val="00FA5DA2"/>
    <w:rsid w:val="00FA5FB6"/>
    <w:rsid w:val="00FA6465"/>
    <w:rsid w:val="00FA68AD"/>
    <w:rsid w:val="00FA6D1F"/>
    <w:rsid w:val="00FA7166"/>
    <w:rsid w:val="00FA71E1"/>
    <w:rsid w:val="00FA73A3"/>
    <w:rsid w:val="00FA74EB"/>
    <w:rsid w:val="00FA765E"/>
    <w:rsid w:val="00FA7681"/>
    <w:rsid w:val="00FA7821"/>
    <w:rsid w:val="00FA79FF"/>
    <w:rsid w:val="00FA7C2A"/>
    <w:rsid w:val="00FA7C5B"/>
    <w:rsid w:val="00FB004A"/>
    <w:rsid w:val="00FB0154"/>
    <w:rsid w:val="00FB019F"/>
    <w:rsid w:val="00FB01D5"/>
    <w:rsid w:val="00FB037D"/>
    <w:rsid w:val="00FB076A"/>
    <w:rsid w:val="00FB09E6"/>
    <w:rsid w:val="00FB0DF5"/>
    <w:rsid w:val="00FB0E67"/>
    <w:rsid w:val="00FB0F88"/>
    <w:rsid w:val="00FB1030"/>
    <w:rsid w:val="00FB1048"/>
    <w:rsid w:val="00FB14DC"/>
    <w:rsid w:val="00FB14EF"/>
    <w:rsid w:val="00FB15A0"/>
    <w:rsid w:val="00FB1D19"/>
    <w:rsid w:val="00FB2122"/>
    <w:rsid w:val="00FB2495"/>
    <w:rsid w:val="00FB27CF"/>
    <w:rsid w:val="00FB2879"/>
    <w:rsid w:val="00FB292B"/>
    <w:rsid w:val="00FB2B42"/>
    <w:rsid w:val="00FB2D52"/>
    <w:rsid w:val="00FB2E77"/>
    <w:rsid w:val="00FB2F05"/>
    <w:rsid w:val="00FB3339"/>
    <w:rsid w:val="00FB3464"/>
    <w:rsid w:val="00FB36C6"/>
    <w:rsid w:val="00FB38A9"/>
    <w:rsid w:val="00FB3AC0"/>
    <w:rsid w:val="00FB3B2B"/>
    <w:rsid w:val="00FB4020"/>
    <w:rsid w:val="00FB43CF"/>
    <w:rsid w:val="00FB4487"/>
    <w:rsid w:val="00FB46D6"/>
    <w:rsid w:val="00FB49BF"/>
    <w:rsid w:val="00FB5170"/>
    <w:rsid w:val="00FB5196"/>
    <w:rsid w:val="00FB51C6"/>
    <w:rsid w:val="00FB523C"/>
    <w:rsid w:val="00FB532C"/>
    <w:rsid w:val="00FB53FB"/>
    <w:rsid w:val="00FB55A6"/>
    <w:rsid w:val="00FB5F4E"/>
    <w:rsid w:val="00FB60A7"/>
    <w:rsid w:val="00FB61EA"/>
    <w:rsid w:val="00FB6406"/>
    <w:rsid w:val="00FB6639"/>
    <w:rsid w:val="00FB6AC7"/>
    <w:rsid w:val="00FB6B2F"/>
    <w:rsid w:val="00FB6BB5"/>
    <w:rsid w:val="00FB6D52"/>
    <w:rsid w:val="00FB725E"/>
    <w:rsid w:val="00FB7289"/>
    <w:rsid w:val="00FB75C1"/>
    <w:rsid w:val="00FB7642"/>
    <w:rsid w:val="00FB7F05"/>
    <w:rsid w:val="00FC016B"/>
    <w:rsid w:val="00FC0355"/>
    <w:rsid w:val="00FC04FD"/>
    <w:rsid w:val="00FC1028"/>
    <w:rsid w:val="00FC11F9"/>
    <w:rsid w:val="00FC12A3"/>
    <w:rsid w:val="00FC12C7"/>
    <w:rsid w:val="00FC15D5"/>
    <w:rsid w:val="00FC15E3"/>
    <w:rsid w:val="00FC182E"/>
    <w:rsid w:val="00FC1A46"/>
    <w:rsid w:val="00FC1BC6"/>
    <w:rsid w:val="00FC1E1F"/>
    <w:rsid w:val="00FC1EC1"/>
    <w:rsid w:val="00FC1EE5"/>
    <w:rsid w:val="00FC1FC4"/>
    <w:rsid w:val="00FC2185"/>
    <w:rsid w:val="00FC23BD"/>
    <w:rsid w:val="00FC24F9"/>
    <w:rsid w:val="00FC2540"/>
    <w:rsid w:val="00FC25F1"/>
    <w:rsid w:val="00FC283F"/>
    <w:rsid w:val="00FC28D9"/>
    <w:rsid w:val="00FC295B"/>
    <w:rsid w:val="00FC2A4C"/>
    <w:rsid w:val="00FC2C14"/>
    <w:rsid w:val="00FC2EE8"/>
    <w:rsid w:val="00FC323F"/>
    <w:rsid w:val="00FC32B2"/>
    <w:rsid w:val="00FC331B"/>
    <w:rsid w:val="00FC36E6"/>
    <w:rsid w:val="00FC3B16"/>
    <w:rsid w:val="00FC40C9"/>
    <w:rsid w:val="00FC4123"/>
    <w:rsid w:val="00FC431B"/>
    <w:rsid w:val="00FC43D4"/>
    <w:rsid w:val="00FC476F"/>
    <w:rsid w:val="00FC47B4"/>
    <w:rsid w:val="00FC4AE1"/>
    <w:rsid w:val="00FC4F27"/>
    <w:rsid w:val="00FC50FC"/>
    <w:rsid w:val="00FC5555"/>
    <w:rsid w:val="00FC55ED"/>
    <w:rsid w:val="00FC59AB"/>
    <w:rsid w:val="00FC5D42"/>
    <w:rsid w:val="00FC5D9F"/>
    <w:rsid w:val="00FC5E8B"/>
    <w:rsid w:val="00FC6017"/>
    <w:rsid w:val="00FC6400"/>
    <w:rsid w:val="00FC6474"/>
    <w:rsid w:val="00FC6C5B"/>
    <w:rsid w:val="00FC6D66"/>
    <w:rsid w:val="00FC6F87"/>
    <w:rsid w:val="00FC6FC5"/>
    <w:rsid w:val="00FC7145"/>
    <w:rsid w:val="00FC72D8"/>
    <w:rsid w:val="00FC739C"/>
    <w:rsid w:val="00FC7B47"/>
    <w:rsid w:val="00FC7E6F"/>
    <w:rsid w:val="00FC7FA2"/>
    <w:rsid w:val="00FD019E"/>
    <w:rsid w:val="00FD0291"/>
    <w:rsid w:val="00FD04B3"/>
    <w:rsid w:val="00FD08F3"/>
    <w:rsid w:val="00FD093B"/>
    <w:rsid w:val="00FD0CC4"/>
    <w:rsid w:val="00FD0E1C"/>
    <w:rsid w:val="00FD0E88"/>
    <w:rsid w:val="00FD0F0B"/>
    <w:rsid w:val="00FD1073"/>
    <w:rsid w:val="00FD1195"/>
    <w:rsid w:val="00FD12AF"/>
    <w:rsid w:val="00FD144C"/>
    <w:rsid w:val="00FD146E"/>
    <w:rsid w:val="00FD163F"/>
    <w:rsid w:val="00FD16E9"/>
    <w:rsid w:val="00FD1709"/>
    <w:rsid w:val="00FD19B1"/>
    <w:rsid w:val="00FD1A30"/>
    <w:rsid w:val="00FD1A93"/>
    <w:rsid w:val="00FD1BD9"/>
    <w:rsid w:val="00FD1D51"/>
    <w:rsid w:val="00FD1DF8"/>
    <w:rsid w:val="00FD1F19"/>
    <w:rsid w:val="00FD2183"/>
    <w:rsid w:val="00FD2284"/>
    <w:rsid w:val="00FD229B"/>
    <w:rsid w:val="00FD2407"/>
    <w:rsid w:val="00FD24E9"/>
    <w:rsid w:val="00FD262B"/>
    <w:rsid w:val="00FD2646"/>
    <w:rsid w:val="00FD2861"/>
    <w:rsid w:val="00FD294C"/>
    <w:rsid w:val="00FD2C1D"/>
    <w:rsid w:val="00FD2CD6"/>
    <w:rsid w:val="00FD2FE7"/>
    <w:rsid w:val="00FD3218"/>
    <w:rsid w:val="00FD3414"/>
    <w:rsid w:val="00FD3AA9"/>
    <w:rsid w:val="00FD3AEE"/>
    <w:rsid w:val="00FD3B8B"/>
    <w:rsid w:val="00FD3F8E"/>
    <w:rsid w:val="00FD4232"/>
    <w:rsid w:val="00FD4342"/>
    <w:rsid w:val="00FD4422"/>
    <w:rsid w:val="00FD4460"/>
    <w:rsid w:val="00FD44B2"/>
    <w:rsid w:val="00FD44B7"/>
    <w:rsid w:val="00FD4522"/>
    <w:rsid w:val="00FD453E"/>
    <w:rsid w:val="00FD4A08"/>
    <w:rsid w:val="00FD4A1C"/>
    <w:rsid w:val="00FD4A3E"/>
    <w:rsid w:val="00FD4B22"/>
    <w:rsid w:val="00FD4C97"/>
    <w:rsid w:val="00FD521E"/>
    <w:rsid w:val="00FD52E6"/>
    <w:rsid w:val="00FD531C"/>
    <w:rsid w:val="00FD53C6"/>
    <w:rsid w:val="00FD5539"/>
    <w:rsid w:val="00FD55A7"/>
    <w:rsid w:val="00FD58F2"/>
    <w:rsid w:val="00FD597C"/>
    <w:rsid w:val="00FD59DE"/>
    <w:rsid w:val="00FD617F"/>
    <w:rsid w:val="00FD63EE"/>
    <w:rsid w:val="00FD6592"/>
    <w:rsid w:val="00FD663B"/>
    <w:rsid w:val="00FD6B71"/>
    <w:rsid w:val="00FD6BB7"/>
    <w:rsid w:val="00FD6CED"/>
    <w:rsid w:val="00FD6DD9"/>
    <w:rsid w:val="00FD6F40"/>
    <w:rsid w:val="00FD6FE4"/>
    <w:rsid w:val="00FD748D"/>
    <w:rsid w:val="00FD76B3"/>
    <w:rsid w:val="00FD7FA5"/>
    <w:rsid w:val="00FE03FD"/>
    <w:rsid w:val="00FE0444"/>
    <w:rsid w:val="00FE04A5"/>
    <w:rsid w:val="00FE05D8"/>
    <w:rsid w:val="00FE086F"/>
    <w:rsid w:val="00FE0917"/>
    <w:rsid w:val="00FE0A07"/>
    <w:rsid w:val="00FE0D04"/>
    <w:rsid w:val="00FE0D8C"/>
    <w:rsid w:val="00FE0D99"/>
    <w:rsid w:val="00FE10CC"/>
    <w:rsid w:val="00FE12A9"/>
    <w:rsid w:val="00FE157B"/>
    <w:rsid w:val="00FE2339"/>
    <w:rsid w:val="00FE2414"/>
    <w:rsid w:val="00FE2932"/>
    <w:rsid w:val="00FE2A51"/>
    <w:rsid w:val="00FE2AB2"/>
    <w:rsid w:val="00FE2B4C"/>
    <w:rsid w:val="00FE2BDA"/>
    <w:rsid w:val="00FE2E72"/>
    <w:rsid w:val="00FE315A"/>
    <w:rsid w:val="00FE33CD"/>
    <w:rsid w:val="00FE34C1"/>
    <w:rsid w:val="00FE3666"/>
    <w:rsid w:val="00FE3744"/>
    <w:rsid w:val="00FE37CF"/>
    <w:rsid w:val="00FE37EB"/>
    <w:rsid w:val="00FE39AD"/>
    <w:rsid w:val="00FE3F07"/>
    <w:rsid w:val="00FE4365"/>
    <w:rsid w:val="00FE459F"/>
    <w:rsid w:val="00FE465A"/>
    <w:rsid w:val="00FE4881"/>
    <w:rsid w:val="00FE4AAA"/>
    <w:rsid w:val="00FE4B67"/>
    <w:rsid w:val="00FE4C74"/>
    <w:rsid w:val="00FE4D6B"/>
    <w:rsid w:val="00FE501A"/>
    <w:rsid w:val="00FE52DA"/>
    <w:rsid w:val="00FE5889"/>
    <w:rsid w:val="00FE5A82"/>
    <w:rsid w:val="00FE5CAF"/>
    <w:rsid w:val="00FE5CD8"/>
    <w:rsid w:val="00FE5FDD"/>
    <w:rsid w:val="00FE65AD"/>
    <w:rsid w:val="00FE66C2"/>
    <w:rsid w:val="00FE670E"/>
    <w:rsid w:val="00FE6CED"/>
    <w:rsid w:val="00FE6D15"/>
    <w:rsid w:val="00FE6DEC"/>
    <w:rsid w:val="00FE6EC1"/>
    <w:rsid w:val="00FE6FDE"/>
    <w:rsid w:val="00FE7013"/>
    <w:rsid w:val="00FE711B"/>
    <w:rsid w:val="00FE7371"/>
    <w:rsid w:val="00FE754D"/>
    <w:rsid w:val="00FE7EFD"/>
    <w:rsid w:val="00FE7F4C"/>
    <w:rsid w:val="00FF01CD"/>
    <w:rsid w:val="00FF0308"/>
    <w:rsid w:val="00FF0505"/>
    <w:rsid w:val="00FF0540"/>
    <w:rsid w:val="00FF0600"/>
    <w:rsid w:val="00FF0683"/>
    <w:rsid w:val="00FF0766"/>
    <w:rsid w:val="00FF090E"/>
    <w:rsid w:val="00FF0AB8"/>
    <w:rsid w:val="00FF0F82"/>
    <w:rsid w:val="00FF1229"/>
    <w:rsid w:val="00FF1253"/>
    <w:rsid w:val="00FF135B"/>
    <w:rsid w:val="00FF138A"/>
    <w:rsid w:val="00FF1606"/>
    <w:rsid w:val="00FF176A"/>
    <w:rsid w:val="00FF1912"/>
    <w:rsid w:val="00FF2183"/>
    <w:rsid w:val="00FF2356"/>
    <w:rsid w:val="00FF23B5"/>
    <w:rsid w:val="00FF25EA"/>
    <w:rsid w:val="00FF285B"/>
    <w:rsid w:val="00FF2B50"/>
    <w:rsid w:val="00FF2BF4"/>
    <w:rsid w:val="00FF2C5B"/>
    <w:rsid w:val="00FF2DE7"/>
    <w:rsid w:val="00FF3195"/>
    <w:rsid w:val="00FF3674"/>
    <w:rsid w:val="00FF4733"/>
    <w:rsid w:val="00FF48B6"/>
    <w:rsid w:val="00FF4CEF"/>
    <w:rsid w:val="00FF4F45"/>
    <w:rsid w:val="00FF510D"/>
    <w:rsid w:val="00FF517C"/>
    <w:rsid w:val="00FF528F"/>
    <w:rsid w:val="00FF5358"/>
    <w:rsid w:val="00FF5647"/>
    <w:rsid w:val="00FF58B7"/>
    <w:rsid w:val="00FF5939"/>
    <w:rsid w:val="00FF59D8"/>
    <w:rsid w:val="00FF59E5"/>
    <w:rsid w:val="00FF5B9B"/>
    <w:rsid w:val="00FF5D53"/>
    <w:rsid w:val="00FF5DDF"/>
    <w:rsid w:val="00FF6442"/>
    <w:rsid w:val="00FF67FA"/>
    <w:rsid w:val="00FF681C"/>
    <w:rsid w:val="00FF68B7"/>
    <w:rsid w:val="00FF6B01"/>
    <w:rsid w:val="00FF742E"/>
    <w:rsid w:val="00FF74F4"/>
    <w:rsid w:val="00FF76FD"/>
    <w:rsid w:val="00FF77D5"/>
    <w:rsid w:val="00FF7884"/>
    <w:rsid w:val="00FF7A62"/>
    <w:rsid w:val="00FF7DF8"/>
    <w:rsid w:val="014ABDBE"/>
    <w:rsid w:val="01A941DA"/>
    <w:rsid w:val="01ACB73F"/>
    <w:rsid w:val="0221AE1E"/>
    <w:rsid w:val="0226A83C"/>
    <w:rsid w:val="02EE33F9"/>
    <w:rsid w:val="02F1DA2A"/>
    <w:rsid w:val="02F58267"/>
    <w:rsid w:val="030A61F7"/>
    <w:rsid w:val="036161F1"/>
    <w:rsid w:val="038ADD2B"/>
    <w:rsid w:val="039F21F3"/>
    <w:rsid w:val="04A6E8B1"/>
    <w:rsid w:val="0547D199"/>
    <w:rsid w:val="057647A6"/>
    <w:rsid w:val="05870B78"/>
    <w:rsid w:val="0592A950"/>
    <w:rsid w:val="05A0EEC6"/>
    <w:rsid w:val="05A386C0"/>
    <w:rsid w:val="05CC5757"/>
    <w:rsid w:val="07163D57"/>
    <w:rsid w:val="0740B1A6"/>
    <w:rsid w:val="083D80CD"/>
    <w:rsid w:val="090276BD"/>
    <w:rsid w:val="09D6EE05"/>
    <w:rsid w:val="0A05152B"/>
    <w:rsid w:val="0AE090B3"/>
    <w:rsid w:val="0AF9C8A7"/>
    <w:rsid w:val="0B336DAB"/>
    <w:rsid w:val="0B7C90A5"/>
    <w:rsid w:val="0B7CEA73"/>
    <w:rsid w:val="0BDDE2F5"/>
    <w:rsid w:val="0C12B9C7"/>
    <w:rsid w:val="0C2C2490"/>
    <w:rsid w:val="0D10455F"/>
    <w:rsid w:val="0D8B8FE6"/>
    <w:rsid w:val="0E48B087"/>
    <w:rsid w:val="0E908804"/>
    <w:rsid w:val="0F04A5B5"/>
    <w:rsid w:val="0FE1C69D"/>
    <w:rsid w:val="10162AE1"/>
    <w:rsid w:val="105A1AAD"/>
    <w:rsid w:val="10617DE8"/>
    <w:rsid w:val="108CA024"/>
    <w:rsid w:val="108CDA82"/>
    <w:rsid w:val="11138D68"/>
    <w:rsid w:val="1157B961"/>
    <w:rsid w:val="12914144"/>
    <w:rsid w:val="12ACE4AE"/>
    <w:rsid w:val="1308EBE7"/>
    <w:rsid w:val="1322CF26"/>
    <w:rsid w:val="13677979"/>
    <w:rsid w:val="1379B9C0"/>
    <w:rsid w:val="13A9FAFD"/>
    <w:rsid w:val="13AD8771"/>
    <w:rsid w:val="13D975AD"/>
    <w:rsid w:val="1443DE51"/>
    <w:rsid w:val="1554CD64"/>
    <w:rsid w:val="158BC0D1"/>
    <w:rsid w:val="160D0FF9"/>
    <w:rsid w:val="1661FC82"/>
    <w:rsid w:val="1711E634"/>
    <w:rsid w:val="172BD440"/>
    <w:rsid w:val="176DE7FE"/>
    <w:rsid w:val="177373C7"/>
    <w:rsid w:val="17A8BC96"/>
    <w:rsid w:val="1816BA73"/>
    <w:rsid w:val="188C93A5"/>
    <w:rsid w:val="1913D981"/>
    <w:rsid w:val="198BAF5A"/>
    <w:rsid w:val="1BB50CE2"/>
    <w:rsid w:val="1BC7C642"/>
    <w:rsid w:val="1C3094AF"/>
    <w:rsid w:val="1C91C57B"/>
    <w:rsid w:val="1CEC196B"/>
    <w:rsid w:val="1CF84414"/>
    <w:rsid w:val="1D51B373"/>
    <w:rsid w:val="1D683F38"/>
    <w:rsid w:val="1D96C950"/>
    <w:rsid w:val="1DA05A7C"/>
    <w:rsid w:val="1DA68714"/>
    <w:rsid w:val="1DB1B6B9"/>
    <w:rsid w:val="1DD0FC51"/>
    <w:rsid w:val="1DDE2E87"/>
    <w:rsid w:val="1DF750D0"/>
    <w:rsid w:val="1E1D55A7"/>
    <w:rsid w:val="1E2F6A9F"/>
    <w:rsid w:val="1E5D9F63"/>
    <w:rsid w:val="1E775F77"/>
    <w:rsid w:val="1E9038E8"/>
    <w:rsid w:val="1EA78E3B"/>
    <w:rsid w:val="1EABB646"/>
    <w:rsid w:val="1F33704D"/>
    <w:rsid w:val="1F5F03D1"/>
    <w:rsid w:val="1F8AA293"/>
    <w:rsid w:val="1F9EA215"/>
    <w:rsid w:val="1FFAB4DB"/>
    <w:rsid w:val="207EC629"/>
    <w:rsid w:val="21C3D1AF"/>
    <w:rsid w:val="22142874"/>
    <w:rsid w:val="222970A9"/>
    <w:rsid w:val="22416227"/>
    <w:rsid w:val="22470FDE"/>
    <w:rsid w:val="225BF1BF"/>
    <w:rsid w:val="231E4D8D"/>
    <w:rsid w:val="2389718D"/>
    <w:rsid w:val="2424AC86"/>
    <w:rsid w:val="251F6A8A"/>
    <w:rsid w:val="2543DF4D"/>
    <w:rsid w:val="257E60A3"/>
    <w:rsid w:val="25A61E4B"/>
    <w:rsid w:val="25AB01DA"/>
    <w:rsid w:val="26423389"/>
    <w:rsid w:val="26885C1D"/>
    <w:rsid w:val="269C8E0B"/>
    <w:rsid w:val="275214C9"/>
    <w:rsid w:val="27F3287A"/>
    <w:rsid w:val="281F8434"/>
    <w:rsid w:val="2848DBDF"/>
    <w:rsid w:val="2868922D"/>
    <w:rsid w:val="28C17EF3"/>
    <w:rsid w:val="2905DB0C"/>
    <w:rsid w:val="2907FC6D"/>
    <w:rsid w:val="29207642"/>
    <w:rsid w:val="29215875"/>
    <w:rsid w:val="293DC75C"/>
    <w:rsid w:val="29576152"/>
    <w:rsid w:val="2A14E64D"/>
    <w:rsid w:val="2A340CA7"/>
    <w:rsid w:val="2A559998"/>
    <w:rsid w:val="2A5F4791"/>
    <w:rsid w:val="2A9420E6"/>
    <w:rsid w:val="2AC283D6"/>
    <w:rsid w:val="2B624941"/>
    <w:rsid w:val="2C6AEED4"/>
    <w:rsid w:val="2D7C1E34"/>
    <w:rsid w:val="2F2DFB55"/>
    <w:rsid w:val="2F77B3D7"/>
    <w:rsid w:val="2F868087"/>
    <w:rsid w:val="3046B951"/>
    <w:rsid w:val="30D2AE13"/>
    <w:rsid w:val="30E42622"/>
    <w:rsid w:val="310C9FB9"/>
    <w:rsid w:val="3272295C"/>
    <w:rsid w:val="3290C3BA"/>
    <w:rsid w:val="32BEE2E6"/>
    <w:rsid w:val="32C2DD54"/>
    <w:rsid w:val="32E3BFE7"/>
    <w:rsid w:val="330A3A9E"/>
    <w:rsid w:val="33489C42"/>
    <w:rsid w:val="33564B9F"/>
    <w:rsid w:val="3412EEDC"/>
    <w:rsid w:val="34597D58"/>
    <w:rsid w:val="348FAA8A"/>
    <w:rsid w:val="34E29244"/>
    <w:rsid w:val="351F10CC"/>
    <w:rsid w:val="356D282A"/>
    <w:rsid w:val="358FB1A0"/>
    <w:rsid w:val="35C0C1D3"/>
    <w:rsid w:val="366912F9"/>
    <w:rsid w:val="36F5EDD9"/>
    <w:rsid w:val="3796711E"/>
    <w:rsid w:val="37C9EA27"/>
    <w:rsid w:val="37E7AA34"/>
    <w:rsid w:val="3804008A"/>
    <w:rsid w:val="38363A61"/>
    <w:rsid w:val="38F49D3A"/>
    <w:rsid w:val="391A180F"/>
    <w:rsid w:val="39E38817"/>
    <w:rsid w:val="3A24C52E"/>
    <w:rsid w:val="3A6FCDDE"/>
    <w:rsid w:val="3A8F3ECA"/>
    <w:rsid w:val="3AFE3320"/>
    <w:rsid w:val="3B05ABB3"/>
    <w:rsid w:val="3B90F789"/>
    <w:rsid w:val="3BB24F76"/>
    <w:rsid w:val="3BEB3301"/>
    <w:rsid w:val="3C4ACD48"/>
    <w:rsid w:val="3C54E09B"/>
    <w:rsid w:val="3C978400"/>
    <w:rsid w:val="3CF8D328"/>
    <w:rsid w:val="3D24BDDA"/>
    <w:rsid w:val="3EE0714F"/>
    <w:rsid w:val="3EE3DF08"/>
    <w:rsid w:val="3FCE44F1"/>
    <w:rsid w:val="40218AE4"/>
    <w:rsid w:val="4068FBCD"/>
    <w:rsid w:val="410A7473"/>
    <w:rsid w:val="41423240"/>
    <w:rsid w:val="41779E52"/>
    <w:rsid w:val="41D2C2F3"/>
    <w:rsid w:val="41F0C347"/>
    <w:rsid w:val="42066895"/>
    <w:rsid w:val="4261AFC8"/>
    <w:rsid w:val="4284A465"/>
    <w:rsid w:val="42B2BDA9"/>
    <w:rsid w:val="42BB9F3B"/>
    <w:rsid w:val="431CB47A"/>
    <w:rsid w:val="433054F8"/>
    <w:rsid w:val="43DC1BA6"/>
    <w:rsid w:val="440A8800"/>
    <w:rsid w:val="44CD3B59"/>
    <w:rsid w:val="451B7C6B"/>
    <w:rsid w:val="453EC544"/>
    <w:rsid w:val="45489776"/>
    <w:rsid w:val="456211A6"/>
    <w:rsid w:val="45CD1809"/>
    <w:rsid w:val="45E84D81"/>
    <w:rsid w:val="468F3D94"/>
    <w:rsid w:val="46C5191A"/>
    <w:rsid w:val="46E8FCC0"/>
    <w:rsid w:val="46F89F90"/>
    <w:rsid w:val="46F8F275"/>
    <w:rsid w:val="474521A0"/>
    <w:rsid w:val="47B3E1E8"/>
    <w:rsid w:val="47FD4428"/>
    <w:rsid w:val="484A827D"/>
    <w:rsid w:val="48914C17"/>
    <w:rsid w:val="48DB6B8E"/>
    <w:rsid w:val="4919C9A6"/>
    <w:rsid w:val="4A0396AE"/>
    <w:rsid w:val="4A3C41E1"/>
    <w:rsid w:val="4AB5DD91"/>
    <w:rsid w:val="4BBA5A95"/>
    <w:rsid w:val="4BC599D3"/>
    <w:rsid w:val="4BCD3D6B"/>
    <w:rsid w:val="4BD8BEC4"/>
    <w:rsid w:val="4BF28B43"/>
    <w:rsid w:val="4C31B311"/>
    <w:rsid w:val="4C452EC6"/>
    <w:rsid w:val="4C6A21B3"/>
    <w:rsid w:val="4CA76CB1"/>
    <w:rsid w:val="4CCA8F28"/>
    <w:rsid w:val="4CE4CDBC"/>
    <w:rsid w:val="4D190F25"/>
    <w:rsid w:val="4D24ECF2"/>
    <w:rsid w:val="4D60B3AF"/>
    <w:rsid w:val="4D614146"/>
    <w:rsid w:val="4DE2112B"/>
    <w:rsid w:val="4E32BB9B"/>
    <w:rsid w:val="4EBC6184"/>
    <w:rsid w:val="4FAAD98C"/>
    <w:rsid w:val="4FF2825B"/>
    <w:rsid w:val="50D0F3C0"/>
    <w:rsid w:val="5139B861"/>
    <w:rsid w:val="515958BA"/>
    <w:rsid w:val="51BC2980"/>
    <w:rsid w:val="5304E739"/>
    <w:rsid w:val="53578B95"/>
    <w:rsid w:val="53C54813"/>
    <w:rsid w:val="542E2480"/>
    <w:rsid w:val="54CD2FB2"/>
    <w:rsid w:val="55154273"/>
    <w:rsid w:val="55EEE8F2"/>
    <w:rsid w:val="55F1B9E8"/>
    <w:rsid w:val="56D07BBE"/>
    <w:rsid w:val="57698A20"/>
    <w:rsid w:val="57B521D0"/>
    <w:rsid w:val="581B46C7"/>
    <w:rsid w:val="5882345A"/>
    <w:rsid w:val="58AE35E8"/>
    <w:rsid w:val="58DB1439"/>
    <w:rsid w:val="59D104C6"/>
    <w:rsid w:val="5A52701D"/>
    <w:rsid w:val="5AAD9491"/>
    <w:rsid w:val="5AB04ACF"/>
    <w:rsid w:val="5B4256CD"/>
    <w:rsid w:val="5B7474D9"/>
    <w:rsid w:val="5B870B99"/>
    <w:rsid w:val="5BB459F7"/>
    <w:rsid w:val="5C13E3EB"/>
    <w:rsid w:val="5C55D904"/>
    <w:rsid w:val="5C7CB8AE"/>
    <w:rsid w:val="5C7FA9FB"/>
    <w:rsid w:val="5CDDA665"/>
    <w:rsid w:val="5CEE424E"/>
    <w:rsid w:val="5CF01218"/>
    <w:rsid w:val="5CF509EA"/>
    <w:rsid w:val="5CFD3033"/>
    <w:rsid w:val="5D423D79"/>
    <w:rsid w:val="5D6E3C3C"/>
    <w:rsid w:val="5DEE41F5"/>
    <w:rsid w:val="5EC80607"/>
    <w:rsid w:val="5F4296C4"/>
    <w:rsid w:val="5FD6D779"/>
    <w:rsid w:val="5FFED995"/>
    <w:rsid w:val="600585B6"/>
    <w:rsid w:val="6024F053"/>
    <w:rsid w:val="603CD134"/>
    <w:rsid w:val="606C5DFF"/>
    <w:rsid w:val="606E5393"/>
    <w:rsid w:val="608A3219"/>
    <w:rsid w:val="60B91767"/>
    <w:rsid w:val="61F1D128"/>
    <w:rsid w:val="621490D6"/>
    <w:rsid w:val="6286DBEF"/>
    <w:rsid w:val="6293A4E1"/>
    <w:rsid w:val="6316F8C9"/>
    <w:rsid w:val="6350FA8E"/>
    <w:rsid w:val="63B64B32"/>
    <w:rsid w:val="63C80F9E"/>
    <w:rsid w:val="63FDBDC4"/>
    <w:rsid w:val="6449F23E"/>
    <w:rsid w:val="645FB00E"/>
    <w:rsid w:val="64B4C504"/>
    <w:rsid w:val="6514CBCB"/>
    <w:rsid w:val="651A52A2"/>
    <w:rsid w:val="6581FFF6"/>
    <w:rsid w:val="65B5FA74"/>
    <w:rsid w:val="65E49C85"/>
    <w:rsid w:val="65E6F223"/>
    <w:rsid w:val="65F650E8"/>
    <w:rsid w:val="661532DB"/>
    <w:rsid w:val="66467AB5"/>
    <w:rsid w:val="671806F8"/>
    <w:rsid w:val="67D356F3"/>
    <w:rsid w:val="6864BA5A"/>
    <w:rsid w:val="686D7924"/>
    <w:rsid w:val="68C64AD1"/>
    <w:rsid w:val="68EC71ED"/>
    <w:rsid w:val="6994BE68"/>
    <w:rsid w:val="69960D93"/>
    <w:rsid w:val="69E66E34"/>
    <w:rsid w:val="69E7BE07"/>
    <w:rsid w:val="69F371F7"/>
    <w:rsid w:val="6A15F270"/>
    <w:rsid w:val="6A1B4BFC"/>
    <w:rsid w:val="6AFAFE2F"/>
    <w:rsid w:val="6B04519D"/>
    <w:rsid w:val="6B11446A"/>
    <w:rsid w:val="6B2BAD85"/>
    <w:rsid w:val="6BA036BC"/>
    <w:rsid w:val="6BCB4A76"/>
    <w:rsid w:val="6C6BFB8A"/>
    <w:rsid w:val="6CAA0FCF"/>
    <w:rsid w:val="6CBE816E"/>
    <w:rsid w:val="6CE36196"/>
    <w:rsid w:val="6D1EB09C"/>
    <w:rsid w:val="6D1F9C8E"/>
    <w:rsid w:val="6D69C009"/>
    <w:rsid w:val="6D6E669A"/>
    <w:rsid w:val="6E17A186"/>
    <w:rsid w:val="6E524201"/>
    <w:rsid w:val="6E763D00"/>
    <w:rsid w:val="6E919057"/>
    <w:rsid w:val="6EA33C0E"/>
    <w:rsid w:val="6F7D8E2D"/>
    <w:rsid w:val="70C0C8F3"/>
    <w:rsid w:val="710E876F"/>
    <w:rsid w:val="711F8594"/>
    <w:rsid w:val="7123864B"/>
    <w:rsid w:val="71359032"/>
    <w:rsid w:val="71ACE25D"/>
    <w:rsid w:val="725CF59E"/>
    <w:rsid w:val="729EB46F"/>
    <w:rsid w:val="72A066E2"/>
    <w:rsid w:val="72B1B57C"/>
    <w:rsid w:val="731D2565"/>
    <w:rsid w:val="73496209"/>
    <w:rsid w:val="739F7F07"/>
    <w:rsid w:val="73B2B3A0"/>
    <w:rsid w:val="73C99AAA"/>
    <w:rsid w:val="746AB055"/>
    <w:rsid w:val="7492FF56"/>
    <w:rsid w:val="74C2A079"/>
    <w:rsid w:val="75BA0E49"/>
    <w:rsid w:val="75F2AEF9"/>
    <w:rsid w:val="75FEF9C7"/>
    <w:rsid w:val="765538D9"/>
    <w:rsid w:val="7692201A"/>
    <w:rsid w:val="769BD350"/>
    <w:rsid w:val="76C03C45"/>
    <w:rsid w:val="76F73E31"/>
    <w:rsid w:val="7700A690"/>
    <w:rsid w:val="783570CD"/>
    <w:rsid w:val="7885796C"/>
    <w:rsid w:val="78A43C77"/>
    <w:rsid w:val="7953318F"/>
    <w:rsid w:val="795C0090"/>
    <w:rsid w:val="795C779B"/>
    <w:rsid w:val="795F9CCB"/>
    <w:rsid w:val="79B7412B"/>
    <w:rsid w:val="79E652CB"/>
    <w:rsid w:val="7A3B0756"/>
    <w:rsid w:val="7B192130"/>
    <w:rsid w:val="7B198A87"/>
    <w:rsid w:val="7B732ABB"/>
    <w:rsid w:val="7BB228BB"/>
    <w:rsid w:val="7C628097"/>
    <w:rsid w:val="7C8DFF8A"/>
    <w:rsid w:val="7CDAAEBC"/>
    <w:rsid w:val="7D0F0F27"/>
    <w:rsid w:val="7D13D7D0"/>
    <w:rsid w:val="7D542C22"/>
    <w:rsid w:val="7E108D70"/>
    <w:rsid w:val="7E8640C6"/>
    <w:rsid w:val="7EBF9D90"/>
    <w:rsid w:val="7ED42848"/>
    <w:rsid w:val="7F08E53F"/>
    <w:rsid w:val="7F5D6791"/>
    <w:rsid w:val="7F81D1E6"/>
    <w:rsid w:val="7F91E448"/>
    <w:rsid w:val="7FBEE9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6CB050"/>
  <w15:chartTrackingRefBased/>
  <w15:docId w15:val="{32F47C4A-DF1A-4921-AF00-3C8A2C325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F20"/>
    <w:rPr>
      <w:lang w:val="en-US"/>
    </w:rPr>
  </w:style>
  <w:style w:type="paragraph" w:styleId="Heading1">
    <w:name w:val="heading 1"/>
    <w:basedOn w:val="ListParagraph"/>
    <w:next w:val="Normal"/>
    <w:link w:val="Heading1Char"/>
    <w:qFormat/>
    <w:rsid w:val="00A56A1C"/>
    <w:pPr>
      <w:numPr>
        <w:numId w:val="20"/>
      </w:numPr>
      <w:spacing w:before="320" w:line="240" w:lineRule="atLeast"/>
      <w:contextualSpacing w:val="0"/>
      <w:outlineLvl w:val="0"/>
    </w:pPr>
    <w:rPr>
      <w:b/>
      <w:smallCaps/>
      <w:color w:val="365F91" w:themeColor="accent1" w:themeShade="BF"/>
      <w:sz w:val="28"/>
      <w:szCs w:val="24"/>
      <w:lang w:val="en-AU"/>
    </w:rPr>
  </w:style>
  <w:style w:type="paragraph" w:styleId="Heading2">
    <w:name w:val="heading 2"/>
    <w:aliases w:val="H2"/>
    <w:basedOn w:val="Normal"/>
    <w:next w:val="Normal"/>
    <w:link w:val="Heading2Char"/>
    <w:autoRedefine/>
    <w:uiPriority w:val="99"/>
    <w:unhideWhenUsed/>
    <w:qFormat/>
    <w:rsid w:val="003A455F"/>
    <w:pPr>
      <w:numPr>
        <w:ilvl w:val="1"/>
        <w:numId w:val="20"/>
      </w:numPr>
      <w:outlineLvl w:val="1"/>
    </w:pPr>
    <w:rPr>
      <w:b/>
      <w:color w:val="365F91" w:themeColor="accent1" w:themeShade="BF"/>
      <w:sz w:val="24"/>
      <w:szCs w:val="24"/>
      <w:lang w:val="en-AU"/>
    </w:rPr>
  </w:style>
  <w:style w:type="paragraph" w:styleId="Heading3">
    <w:name w:val="heading 3"/>
    <w:basedOn w:val="ListParagraph"/>
    <w:next w:val="Normal"/>
    <w:link w:val="Heading3Char"/>
    <w:autoRedefine/>
    <w:uiPriority w:val="9"/>
    <w:unhideWhenUsed/>
    <w:qFormat/>
    <w:rsid w:val="00060536"/>
    <w:pPr>
      <w:numPr>
        <w:ilvl w:val="2"/>
        <w:numId w:val="20"/>
      </w:numPr>
      <w:outlineLvl w:val="2"/>
    </w:pPr>
    <w:rPr>
      <w:i/>
      <w:color w:val="365F91" w:themeColor="accent1" w:themeShade="BF"/>
      <w:sz w:val="24"/>
      <w:szCs w:val="24"/>
    </w:rPr>
  </w:style>
  <w:style w:type="paragraph" w:styleId="Heading4">
    <w:name w:val="heading 4"/>
    <w:basedOn w:val="Normal"/>
    <w:next w:val="Normal"/>
    <w:link w:val="Heading4Char"/>
    <w:unhideWhenUsed/>
    <w:qFormat/>
    <w:rsid w:val="00BF5A8D"/>
    <w:pPr>
      <w:keepNext/>
      <w:keepLines/>
      <w:numPr>
        <w:ilvl w:val="3"/>
        <w:numId w:val="20"/>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DD06DD"/>
    <w:pPr>
      <w:keepNext/>
      <w:keepLines/>
      <w:numPr>
        <w:ilvl w:val="4"/>
        <w:numId w:val="2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DD06DD"/>
    <w:pPr>
      <w:keepNext/>
      <w:keepLines/>
      <w:numPr>
        <w:ilvl w:val="5"/>
        <w:numId w:val="2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DD06DD"/>
    <w:pPr>
      <w:keepNext/>
      <w:keepLines/>
      <w:numPr>
        <w:ilvl w:val="6"/>
        <w:numId w:val="2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D06DD"/>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D06DD"/>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8D7C9B"/>
    <w:rPr>
      <w:sz w:val="16"/>
      <w:szCs w:val="16"/>
    </w:rPr>
  </w:style>
  <w:style w:type="paragraph" w:styleId="CommentText">
    <w:name w:val="annotation text"/>
    <w:basedOn w:val="Normal"/>
    <w:link w:val="CommentTextChar"/>
    <w:uiPriority w:val="99"/>
    <w:unhideWhenUsed/>
    <w:rsid w:val="008D7C9B"/>
    <w:pPr>
      <w:spacing w:line="240" w:lineRule="auto"/>
    </w:pPr>
    <w:rPr>
      <w:sz w:val="20"/>
      <w:szCs w:val="20"/>
    </w:rPr>
  </w:style>
  <w:style w:type="character" w:customStyle="1" w:styleId="CommentTextChar">
    <w:name w:val="Comment Text Char"/>
    <w:basedOn w:val="DefaultParagraphFont"/>
    <w:link w:val="CommentText"/>
    <w:uiPriority w:val="99"/>
    <w:rsid w:val="008D7C9B"/>
    <w:rPr>
      <w:sz w:val="20"/>
      <w:szCs w:val="20"/>
    </w:rPr>
  </w:style>
  <w:style w:type="paragraph" w:styleId="CommentSubject">
    <w:name w:val="annotation subject"/>
    <w:basedOn w:val="CommentText"/>
    <w:next w:val="CommentText"/>
    <w:link w:val="CommentSubjectChar"/>
    <w:unhideWhenUsed/>
    <w:rsid w:val="008D7C9B"/>
    <w:rPr>
      <w:b/>
      <w:bCs/>
    </w:rPr>
  </w:style>
  <w:style w:type="character" w:customStyle="1" w:styleId="CommentSubjectChar">
    <w:name w:val="Comment Subject Char"/>
    <w:basedOn w:val="CommentTextChar"/>
    <w:link w:val="CommentSubject"/>
    <w:rsid w:val="008D7C9B"/>
    <w:rPr>
      <w:b/>
      <w:bCs/>
      <w:sz w:val="20"/>
      <w:szCs w:val="20"/>
    </w:rPr>
  </w:style>
  <w:style w:type="paragraph" w:styleId="BalloonText">
    <w:name w:val="Balloon Text"/>
    <w:basedOn w:val="Normal"/>
    <w:link w:val="BalloonTextChar"/>
    <w:unhideWhenUsed/>
    <w:rsid w:val="008D7C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D7C9B"/>
    <w:rPr>
      <w:rFonts w:ascii="Segoe UI" w:hAnsi="Segoe UI" w:cs="Segoe UI"/>
      <w:sz w:val="18"/>
      <w:szCs w:val="18"/>
    </w:rPr>
  </w:style>
  <w:style w:type="paragraph" w:styleId="ListParagraph">
    <w:name w:val="List Paragraph"/>
    <w:aliases w:val="table text,ch,Bullet 1,Bullet list"/>
    <w:basedOn w:val="Normal"/>
    <w:link w:val="ListParagraphChar"/>
    <w:uiPriority w:val="34"/>
    <w:qFormat/>
    <w:rsid w:val="0096690D"/>
    <w:pPr>
      <w:ind w:left="720"/>
      <w:contextualSpacing/>
    </w:pPr>
  </w:style>
  <w:style w:type="table" w:styleId="TableGrid">
    <w:name w:val="Table Grid"/>
    <w:basedOn w:val="TableNormal"/>
    <w:uiPriority w:val="59"/>
    <w:rsid w:val="00912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CDM B/Caption,Table Caption,TABLE,Char,Item,Ta"/>
    <w:basedOn w:val="Normal"/>
    <w:next w:val="Normal"/>
    <w:link w:val="CaptionChar"/>
    <w:uiPriority w:val="35"/>
    <w:unhideWhenUsed/>
    <w:qFormat/>
    <w:rsid w:val="00FB725E"/>
    <w:pPr>
      <w:spacing w:line="240" w:lineRule="auto"/>
    </w:pPr>
    <w:rPr>
      <w:i/>
      <w:iCs/>
      <w:color w:val="1F497D" w:themeColor="text2"/>
      <w:sz w:val="20"/>
      <w:szCs w:val="18"/>
    </w:rPr>
  </w:style>
  <w:style w:type="character" w:customStyle="1" w:styleId="Heading1Char">
    <w:name w:val="Heading 1 Char"/>
    <w:basedOn w:val="DefaultParagraphFont"/>
    <w:link w:val="Heading1"/>
    <w:rsid w:val="00A56A1C"/>
    <w:rPr>
      <w:b/>
      <w:smallCaps/>
      <w:color w:val="365F91" w:themeColor="accent1" w:themeShade="BF"/>
      <w:sz w:val="28"/>
      <w:szCs w:val="24"/>
    </w:rPr>
  </w:style>
  <w:style w:type="character" w:customStyle="1" w:styleId="Heading2Char">
    <w:name w:val="Heading 2 Char"/>
    <w:aliases w:val="H2 Char"/>
    <w:basedOn w:val="DefaultParagraphFont"/>
    <w:link w:val="Heading2"/>
    <w:uiPriority w:val="99"/>
    <w:rsid w:val="005F20C2"/>
    <w:rPr>
      <w:b/>
      <w:color w:val="365F91" w:themeColor="accent1" w:themeShade="BF"/>
      <w:sz w:val="24"/>
      <w:szCs w:val="24"/>
    </w:rPr>
  </w:style>
  <w:style w:type="character" w:customStyle="1" w:styleId="Heading3Char">
    <w:name w:val="Heading 3 Char"/>
    <w:basedOn w:val="DefaultParagraphFont"/>
    <w:link w:val="Heading3"/>
    <w:uiPriority w:val="9"/>
    <w:rsid w:val="00060536"/>
    <w:rPr>
      <w:i/>
      <w:color w:val="365F91" w:themeColor="accent1" w:themeShade="BF"/>
      <w:sz w:val="24"/>
      <w:szCs w:val="24"/>
      <w:lang w:val="en-US"/>
    </w:rPr>
  </w:style>
  <w:style w:type="paragraph" w:styleId="Header">
    <w:name w:val="header"/>
    <w:basedOn w:val="Normal"/>
    <w:link w:val="HeaderChar"/>
    <w:uiPriority w:val="99"/>
    <w:unhideWhenUsed/>
    <w:rsid w:val="00FD2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94C"/>
  </w:style>
  <w:style w:type="paragraph" w:styleId="Footer">
    <w:name w:val="footer"/>
    <w:basedOn w:val="Normal"/>
    <w:link w:val="FooterChar"/>
    <w:uiPriority w:val="99"/>
    <w:unhideWhenUsed/>
    <w:rsid w:val="00FD2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94C"/>
  </w:style>
  <w:style w:type="character" w:styleId="Hyperlink">
    <w:name w:val="Hyperlink"/>
    <w:uiPriority w:val="99"/>
    <w:rsid w:val="005020E1"/>
    <w:rPr>
      <w:rFonts w:cs="Times New Roman"/>
      <w:color w:val="0000FF"/>
      <w:u w:val="single"/>
    </w:rPr>
  </w:style>
  <w:style w:type="character" w:styleId="UnresolvedMention">
    <w:name w:val="Unresolved Mention"/>
    <w:basedOn w:val="DefaultParagraphFont"/>
    <w:uiPriority w:val="99"/>
    <w:unhideWhenUsed/>
    <w:rsid w:val="005020E1"/>
    <w:rPr>
      <w:color w:val="808080"/>
      <w:shd w:val="clear" w:color="auto" w:fill="E6E6E6"/>
    </w:rPr>
  </w:style>
  <w:style w:type="table" w:styleId="GridTable5Dark-Accent3">
    <w:name w:val="Grid Table 5 Dark Accent 3"/>
    <w:basedOn w:val="TableNormal"/>
    <w:uiPriority w:val="50"/>
    <w:rsid w:val="00615041"/>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EndNoteBibliographyTitle">
    <w:name w:val="EndNote Bibliography Title"/>
    <w:basedOn w:val="Normal"/>
    <w:link w:val="EndNoteBibliographyTitleChar"/>
    <w:rsid w:val="006F66B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F66B0"/>
    <w:rPr>
      <w:rFonts w:ascii="Calibri" w:hAnsi="Calibri" w:cs="Calibri"/>
      <w:noProof/>
      <w:lang w:val="en-US"/>
    </w:rPr>
  </w:style>
  <w:style w:type="paragraph" w:customStyle="1" w:styleId="EndNoteBibliography">
    <w:name w:val="EndNote Bibliography"/>
    <w:basedOn w:val="Normal"/>
    <w:link w:val="EndNoteBibliographyChar"/>
    <w:rsid w:val="006F66B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F66B0"/>
    <w:rPr>
      <w:rFonts w:ascii="Calibri" w:hAnsi="Calibri" w:cs="Calibri"/>
      <w:noProof/>
      <w:lang w:val="en-US"/>
    </w:rPr>
  </w:style>
  <w:style w:type="paragraph" w:styleId="TOCHeading">
    <w:name w:val="TOC Heading"/>
    <w:basedOn w:val="Heading1"/>
    <w:next w:val="Normal"/>
    <w:uiPriority w:val="39"/>
    <w:unhideWhenUsed/>
    <w:qFormat/>
    <w:rsid w:val="008352ED"/>
    <w:pPr>
      <w:keepNext/>
      <w:keepLines/>
      <w:spacing w:before="240" w:after="0" w:line="259" w:lineRule="auto"/>
      <w:outlineLvl w:val="9"/>
    </w:pPr>
    <w:rPr>
      <w:rFonts w:asciiTheme="majorHAnsi" w:eastAsiaTheme="majorEastAsia" w:hAnsiTheme="majorHAnsi" w:cstheme="majorBidi"/>
      <w:b w:val="0"/>
      <w:smallCaps w:val="0"/>
      <w:sz w:val="32"/>
      <w:szCs w:val="32"/>
      <w:lang w:val="en-US"/>
    </w:rPr>
  </w:style>
  <w:style w:type="paragraph" w:styleId="TOC1">
    <w:name w:val="toc 1"/>
    <w:basedOn w:val="Normal"/>
    <w:next w:val="Normal"/>
    <w:autoRedefine/>
    <w:uiPriority w:val="39"/>
    <w:unhideWhenUsed/>
    <w:rsid w:val="00D1355E"/>
    <w:pPr>
      <w:spacing w:after="100"/>
    </w:pPr>
  </w:style>
  <w:style w:type="paragraph" w:styleId="TOC2">
    <w:name w:val="toc 2"/>
    <w:basedOn w:val="Normal"/>
    <w:next w:val="Normal"/>
    <w:autoRedefine/>
    <w:uiPriority w:val="39"/>
    <w:unhideWhenUsed/>
    <w:rsid w:val="00D1355E"/>
    <w:pPr>
      <w:spacing w:after="100"/>
      <w:ind w:left="220"/>
    </w:pPr>
  </w:style>
  <w:style w:type="paragraph" w:styleId="TOC3">
    <w:name w:val="toc 3"/>
    <w:basedOn w:val="Normal"/>
    <w:next w:val="Normal"/>
    <w:autoRedefine/>
    <w:uiPriority w:val="39"/>
    <w:unhideWhenUsed/>
    <w:rsid w:val="006D1EC5"/>
    <w:pPr>
      <w:tabs>
        <w:tab w:val="left" w:pos="1320"/>
        <w:tab w:val="right" w:leader="dot" w:pos="9016"/>
      </w:tabs>
      <w:spacing w:after="100"/>
      <w:ind w:left="440"/>
    </w:pPr>
  </w:style>
  <w:style w:type="paragraph" w:styleId="TableofFigures">
    <w:name w:val="table of figures"/>
    <w:basedOn w:val="Normal"/>
    <w:next w:val="Normal"/>
    <w:uiPriority w:val="99"/>
    <w:unhideWhenUsed/>
    <w:rsid w:val="007463B7"/>
    <w:pPr>
      <w:spacing w:after="0"/>
    </w:pPr>
  </w:style>
  <w:style w:type="paragraph" w:styleId="Revision">
    <w:name w:val="Revision"/>
    <w:hidden/>
    <w:uiPriority w:val="99"/>
    <w:semiHidden/>
    <w:rsid w:val="00DF7AF7"/>
    <w:pPr>
      <w:spacing w:after="0" w:line="240" w:lineRule="auto"/>
    </w:pPr>
  </w:style>
  <w:style w:type="paragraph" w:customStyle="1" w:styleId="BodyText1">
    <w:name w:val="Body Text1"/>
    <w:link w:val="BodyText1Char"/>
    <w:qFormat/>
    <w:rsid w:val="00C70862"/>
    <w:pPr>
      <w:spacing w:after="120"/>
    </w:pPr>
    <w:rPr>
      <w:rFonts w:ascii="Arial" w:eastAsia="Times New Roman" w:hAnsi="Arial" w:cs="Times New Roman"/>
      <w:color w:val="000000"/>
      <w:szCs w:val="20"/>
      <w:lang w:eastAsia="en-AU"/>
    </w:rPr>
  </w:style>
  <w:style w:type="table" w:styleId="GridTable4-Accent1">
    <w:name w:val="Grid Table 4 Accent 1"/>
    <w:basedOn w:val="TableNormal"/>
    <w:uiPriority w:val="49"/>
    <w:rsid w:val="00AF4D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unhideWhenUsed/>
    <w:rsid w:val="0021504E"/>
    <w:rPr>
      <w:color w:val="2B579A"/>
      <w:shd w:val="clear" w:color="auto" w:fill="E1DFDD"/>
    </w:rPr>
  </w:style>
  <w:style w:type="table" w:styleId="GridTable5Dark-Accent1">
    <w:name w:val="Grid Table 5 Dark Accent 1"/>
    <w:basedOn w:val="TableNormal"/>
    <w:uiPriority w:val="50"/>
    <w:rsid w:val="00D305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BookTitle">
    <w:name w:val="Book Title"/>
    <w:basedOn w:val="DefaultParagraphFont"/>
    <w:qFormat/>
    <w:rsid w:val="003179BD"/>
    <w:rPr>
      <w:b/>
      <w:bCs/>
      <w:i/>
      <w:iCs/>
      <w:spacing w:val="5"/>
    </w:rPr>
  </w:style>
  <w:style w:type="character" w:customStyle="1" w:styleId="Heading4Char">
    <w:name w:val="Heading 4 Char"/>
    <w:basedOn w:val="DefaultParagraphFont"/>
    <w:link w:val="Heading4"/>
    <w:rsid w:val="00BF5A8D"/>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rsid w:val="00DD06DD"/>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semiHidden/>
    <w:rsid w:val="00DD06DD"/>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semiHidden/>
    <w:rsid w:val="00DD06DD"/>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semiHidden/>
    <w:rsid w:val="00DD06D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DD06DD"/>
    <w:rPr>
      <w:rFonts w:asciiTheme="majorHAnsi" w:eastAsiaTheme="majorEastAsia" w:hAnsiTheme="majorHAnsi" w:cstheme="majorBidi"/>
      <w:i/>
      <w:iCs/>
      <w:color w:val="272727" w:themeColor="text1" w:themeTint="D8"/>
      <w:sz w:val="21"/>
      <w:szCs w:val="21"/>
      <w:lang w:val="en-US"/>
    </w:rPr>
  </w:style>
  <w:style w:type="table" w:styleId="LightList-Accent3">
    <w:name w:val="Light List Accent 3"/>
    <w:basedOn w:val="TableNormal"/>
    <w:uiPriority w:val="61"/>
    <w:rsid w:val="000F7985"/>
    <w:pPr>
      <w:spacing w:after="0" w:line="240" w:lineRule="auto"/>
    </w:pPr>
    <w:rPr>
      <w:rFonts w:eastAsiaTheme="minorEastAsia"/>
      <w:sz w:val="24"/>
      <w:szCs w:val="24"/>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ListParagraphChar">
    <w:name w:val="List Paragraph Char"/>
    <w:aliases w:val="table text Char,ch Char,Bullet 1 Char,Bullet list Char"/>
    <w:basedOn w:val="DefaultParagraphFont"/>
    <w:link w:val="ListParagraph"/>
    <w:uiPriority w:val="34"/>
    <w:locked/>
    <w:rsid w:val="000F7985"/>
  </w:style>
  <w:style w:type="paragraph" w:styleId="FootnoteText">
    <w:name w:val="footnote text"/>
    <w:basedOn w:val="Normal"/>
    <w:link w:val="FootnoteTextChar"/>
    <w:uiPriority w:val="99"/>
    <w:unhideWhenUsed/>
    <w:rsid w:val="00B34397"/>
    <w:pPr>
      <w:spacing w:after="0" w:line="240" w:lineRule="auto"/>
    </w:pPr>
    <w:rPr>
      <w:sz w:val="20"/>
      <w:szCs w:val="20"/>
    </w:rPr>
  </w:style>
  <w:style w:type="character" w:customStyle="1" w:styleId="FootnoteTextChar">
    <w:name w:val="Footnote Text Char"/>
    <w:basedOn w:val="DefaultParagraphFont"/>
    <w:link w:val="FootnoteText"/>
    <w:uiPriority w:val="99"/>
    <w:rsid w:val="00B34397"/>
    <w:rPr>
      <w:sz w:val="20"/>
      <w:szCs w:val="20"/>
    </w:rPr>
  </w:style>
  <w:style w:type="character" w:styleId="FootnoteReference">
    <w:name w:val="footnote reference"/>
    <w:basedOn w:val="DefaultParagraphFont"/>
    <w:uiPriority w:val="99"/>
    <w:unhideWhenUsed/>
    <w:rsid w:val="00B34397"/>
    <w:rPr>
      <w:vertAlign w:val="superscript"/>
    </w:rPr>
  </w:style>
  <w:style w:type="table" w:styleId="MediumShading1-Accent3">
    <w:name w:val="Medium Shading 1 Accent 3"/>
    <w:basedOn w:val="TableNormal"/>
    <w:uiPriority w:val="63"/>
    <w:rsid w:val="00F86282"/>
    <w:pPr>
      <w:spacing w:after="0" w:line="240" w:lineRule="auto"/>
    </w:pPr>
    <w:rPr>
      <w:rFonts w:eastAsiaTheme="minorEastAsia"/>
      <w:sz w:val="24"/>
      <w:szCs w:val="24"/>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eText">
    <w:name w:val="TableText"/>
    <w:basedOn w:val="Normal"/>
    <w:rsid w:val="00F86282"/>
    <w:pPr>
      <w:spacing w:after="80" w:line="240" w:lineRule="auto"/>
    </w:pPr>
    <w:rPr>
      <w:rFonts w:ascii="Arial" w:eastAsia="Times New Roman" w:hAnsi="Arial" w:cs="Arial"/>
      <w:sz w:val="20"/>
      <w:szCs w:val="24"/>
    </w:rPr>
  </w:style>
  <w:style w:type="character" w:styleId="IntenseReference">
    <w:name w:val="Intense Reference"/>
    <w:basedOn w:val="DefaultParagraphFont"/>
    <w:uiPriority w:val="32"/>
    <w:qFormat/>
    <w:rsid w:val="00AE65B6"/>
    <w:rPr>
      <w:b/>
      <w:bCs/>
      <w:smallCaps/>
      <w:color w:val="4F81BD" w:themeColor="accent1"/>
      <w:spacing w:val="5"/>
    </w:rPr>
  </w:style>
  <w:style w:type="character" w:styleId="IntenseEmphasis">
    <w:name w:val="Intense Emphasis"/>
    <w:qFormat/>
    <w:rsid w:val="00883C9F"/>
    <w:rPr>
      <w:b/>
      <w:bCs/>
      <w:i/>
      <w:iCs/>
      <w:color w:val="4F81BD"/>
      <w:sz w:val="22"/>
      <w:szCs w:val="22"/>
    </w:rPr>
  </w:style>
  <w:style w:type="paragraph" w:customStyle="1" w:styleId="Default">
    <w:name w:val="Default"/>
    <w:rsid w:val="00883C9F"/>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customStyle="1" w:styleId="CaptionChar">
    <w:name w:val="Caption Char"/>
    <w:aliases w:val="Figure Char,CDM B/Caption Char,Table Caption Char,TABLE Char,Char Char,Item Char,Ta Char"/>
    <w:link w:val="Caption"/>
    <w:uiPriority w:val="35"/>
    <w:locked/>
    <w:rsid w:val="00ED0374"/>
    <w:rPr>
      <w:i/>
      <w:iCs/>
      <w:color w:val="1F497D" w:themeColor="text2"/>
      <w:sz w:val="20"/>
      <w:szCs w:val="18"/>
      <w:lang w:val="en-US"/>
    </w:rPr>
  </w:style>
  <w:style w:type="paragraph" w:customStyle="1" w:styleId="Normalnote">
    <w:name w:val="Normal note"/>
    <w:basedOn w:val="Normal"/>
    <w:qFormat/>
    <w:rsid w:val="00AC6361"/>
    <w:pPr>
      <w:spacing w:before="120" w:after="0" w:line="220" w:lineRule="atLeast"/>
    </w:pPr>
    <w:rPr>
      <w:rFonts w:ascii="Arial" w:eastAsia="Times New Roman" w:hAnsi="Arial" w:cs="Times New Roman"/>
      <w:sz w:val="18"/>
      <w:szCs w:val="24"/>
      <w:lang w:val="en-AU" w:eastAsia="en-AU"/>
    </w:rPr>
  </w:style>
  <w:style w:type="character" w:styleId="SubtleReference">
    <w:name w:val="Subtle Reference"/>
    <w:uiPriority w:val="31"/>
    <w:qFormat/>
    <w:rsid w:val="006B3839"/>
    <w:rPr>
      <w:smallCaps/>
      <w:color w:val="5BCBF5"/>
      <w:u w:val="single"/>
    </w:rPr>
  </w:style>
  <w:style w:type="table" w:styleId="MediumGrid3-Accent3">
    <w:name w:val="Medium Grid 3 Accent 3"/>
    <w:basedOn w:val="TableNormal"/>
    <w:uiPriority w:val="69"/>
    <w:rsid w:val="006B3839"/>
    <w:pPr>
      <w:spacing w:after="0" w:line="240" w:lineRule="auto"/>
    </w:pPr>
    <w:rPr>
      <w:rFonts w:ascii="Cambria" w:eastAsia="MS Mincho" w:hAnsi="Cambria"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KeyPoints">
    <w:name w:val="Key Points"/>
    <w:basedOn w:val="NoList"/>
    <w:uiPriority w:val="99"/>
    <w:rsid w:val="006B3839"/>
    <w:pPr>
      <w:numPr>
        <w:numId w:val="2"/>
      </w:numPr>
    </w:pPr>
  </w:style>
  <w:style w:type="paragraph" w:styleId="ListNumber">
    <w:name w:val="List Number"/>
    <w:basedOn w:val="Normal"/>
    <w:qFormat/>
    <w:rsid w:val="006B3839"/>
    <w:pPr>
      <w:numPr>
        <w:numId w:val="3"/>
      </w:numPr>
      <w:snapToGrid w:val="0"/>
      <w:spacing w:after="60" w:line="240" w:lineRule="auto"/>
    </w:pPr>
    <w:rPr>
      <w:rFonts w:ascii="Arial" w:eastAsia="Times New Roman" w:hAnsi="Arial" w:cs="Arial"/>
      <w:lang w:val="en-GB" w:eastAsia="en-AU"/>
    </w:rPr>
  </w:style>
  <w:style w:type="paragraph" w:styleId="ListNumber2">
    <w:name w:val="List Number 2"/>
    <w:basedOn w:val="Normal"/>
    <w:uiPriority w:val="99"/>
    <w:rsid w:val="006B3839"/>
    <w:pPr>
      <w:numPr>
        <w:ilvl w:val="1"/>
        <w:numId w:val="3"/>
      </w:numPr>
      <w:snapToGrid w:val="0"/>
      <w:spacing w:after="60" w:line="240" w:lineRule="auto"/>
    </w:pPr>
    <w:rPr>
      <w:rFonts w:ascii="Arial" w:eastAsia="Times New Roman" w:hAnsi="Arial" w:cs="Arial"/>
      <w:lang w:val="en-GB" w:eastAsia="en-AU"/>
    </w:rPr>
  </w:style>
  <w:style w:type="paragraph" w:styleId="ListNumber3">
    <w:name w:val="List Number 3"/>
    <w:basedOn w:val="Normal"/>
    <w:uiPriority w:val="99"/>
    <w:rsid w:val="006B3839"/>
    <w:pPr>
      <w:numPr>
        <w:ilvl w:val="2"/>
        <w:numId w:val="3"/>
      </w:numPr>
      <w:snapToGrid w:val="0"/>
      <w:spacing w:after="60" w:line="240" w:lineRule="auto"/>
    </w:pPr>
    <w:rPr>
      <w:rFonts w:ascii="Arial" w:eastAsia="Times New Roman" w:hAnsi="Arial" w:cs="Arial"/>
      <w:lang w:val="en-GB" w:eastAsia="en-AU"/>
    </w:rPr>
  </w:style>
  <w:style w:type="paragraph" w:styleId="ListNumber4">
    <w:name w:val="List Number 4"/>
    <w:basedOn w:val="Normal"/>
    <w:uiPriority w:val="99"/>
    <w:rsid w:val="006B3839"/>
    <w:pPr>
      <w:numPr>
        <w:ilvl w:val="3"/>
        <w:numId w:val="3"/>
      </w:numPr>
      <w:snapToGrid w:val="0"/>
      <w:spacing w:after="60" w:line="240" w:lineRule="auto"/>
    </w:pPr>
    <w:rPr>
      <w:rFonts w:ascii="Arial" w:eastAsia="Times New Roman" w:hAnsi="Arial" w:cs="Arial"/>
      <w:lang w:val="en-GB" w:eastAsia="en-AU"/>
    </w:rPr>
  </w:style>
  <w:style w:type="paragraph" w:styleId="ListNumber5">
    <w:name w:val="List Number 5"/>
    <w:basedOn w:val="Normal"/>
    <w:uiPriority w:val="99"/>
    <w:rsid w:val="006B3839"/>
    <w:pPr>
      <w:numPr>
        <w:ilvl w:val="4"/>
        <w:numId w:val="3"/>
      </w:numPr>
      <w:snapToGrid w:val="0"/>
      <w:spacing w:after="60" w:line="240" w:lineRule="auto"/>
    </w:pPr>
    <w:rPr>
      <w:rFonts w:ascii="Arial" w:eastAsia="Times New Roman" w:hAnsi="Arial" w:cs="Arial"/>
      <w:lang w:val="en-GB" w:eastAsia="en-AU"/>
    </w:rPr>
  </w:style>
  <w:style w:type="paragraph" w:customStyle="1" w:styleId="IAEtextCalibri">
    <w:name w:val="IAE text Calibri"/>
    <w:basedOn w:val="Normal"/>
    <w:qFormat/>
    <w:rsid w:val="00DD58EB"/>
    <w:pPr>
      <w:spacing w:after="240" w:line="260" w:lineRule="exact"/>
    </w:pPr>
    <w:rPr>
      <w:rFonts w:ascii="Calibri" w:eastAsia="Cambria" w:hAnsi="Calibri" w:cs="Times New Roman"/>
      <w:sz w:val="20"/>
      <w:szCs w:val="20"/>
      <w:lang w:val="en-AU" w:eastAsia="en-AU"/>
    </w:rPr>
  </w:style>
  <w:style w:type="table" w:styleId="GridTable5Dark-Accent5">
    <w:name w:val="Grid Table 5 Dark Accent 5"/>
    <w:basedOn w:val="TableNormal"/>
    <w:uiPriority w:val="50"/>
    <w:rsid w:val="00D86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SubtleEmphasis">
    <w:name w:val="Subtle Emphasis"/>
    <w:uiPriority w:val="19"/>
    <w:qFormat/>
    <w:rsid w:val="00F237BF"/>
    <w:rPr>
      <w:i/>
      <w:iCs/>
      <w:color w:val="632423" w:themeColor="accent2" w:themeShade="80"/>
    </w:rPr>
  </w:style>
  <w:style w:type="paragraph" w:customStyle="1" w:styleId="Heading1WHITE">
    <w:name w:val="Heading 1 WHITE"/>
    <w:basedOn w:val="Heading1"/>
    <w:qFormat/>
    <w:rsid w:val="00B85569"/>
    <w:pPr>
      <w:keepNext/>
      <w:keepLines/>
      <w:numPr>
        <w:numId w:val="1"/>
      </w:numPr>
      <w:spacing w:before="0" w:after="120" w:line="240" w:lineRule="auto"/>
    </w:pPr>
    <w:rPr>
      <w:rFonts w:ascii="Calibri" w:eastAsia="Times New Roman" w:hAnsi="Calibri" w:cs="Times New Roman"/>
      <w:bCs/>
      <w:smallCaps w:val="0"/>
      <w:noProof/>
      <w:color w:val="FFFFFF"/>
      <w:sz w:val="72"/>
      <w:szCs w:val="72"/>
    </w:rPr>
  </w:style>
  <w:style w:type="paragraph" w:styleId="NormalWeb">
    <w:name w:val="Normal (Web)"/>
    <w:basedOn w:val="Normal"/>
    <w:uiPriority w:val="99"/>
    <w:unhideWhenUsed/>
    <w:rsid w:val="00B85569"/>
    <w:pPr>
      <w:spacing w:before="100" w:beforeAutospacing="1" w:after="100" w:afterAutospacing="1" w:line="240" w:lineRule="auto"/>
    </w:pPr>
    <w:rPr>
      <w:rFonts w:ascii="Times" w:eastAsia="MS Mincho" w:hAnsi="Times" w:cs="Times New Roman"/>
      <w:sz w:val="20"/>
      <w:szCs w:val="20"/>
      <w:lang w:val="en-AU"/>
    </w:rPr>
  </w:style>
  <w:style w:type="character" w:styleId="PageNumber">
    <w:name w:val="page number"/>
    <w:basedOn w:val="DefaultParagraphFont"/>
    <w:unhideWhenUsed/>
    <w:rsid w:val="00B85569"/>
    <w:rPr>
      <w:rFonts w:cs="Times New Roman"/>
    </w:rPr>
  </w:style>
  <w:style w:type="paragraph" w:styleId="TOC4">
    <w:name w:val="toc 4"/>
    <w:basedOn w:val="Normal"/>
    <w:next w:val="Normal"/>
    <w:autoRedefine/>
    <w:uiPriority w:val="39"/>
    <w:unhideWhenUsed/>
    <w:rsid w:val="00B85569"/>
    <w:pPr>
      <w:spacing w:after="0" w:line="240" w:lineRule="auto"/>
      <w:ind w:left="480"/>
    </w:pPr>
    <w:rPr>
      <w:rFonts w:ascii="Calibri" w:eastAsia="MS Mincho" w:hAnsi="Calibri" w:cs="Times New Roman"/>
      <w:sz w:val="20"/>
      <w:szCs w:val="20"/>
      <w:lang w:val="en-AU"/>
    </w:rPr>
  </w:style>
  <w:style w:type="paragraph" w:styleId="TOC5">
    <w:name w:val="toc 5"/>
    <w:basedOn w:val="Normal"/>
    <w:next w:val="Normal"/>
    <w:autoRedefine/>
    <w:uiPriority w:val="39"/>
    <w:unhideWhenUsed/>
    <w:rsid w:val="00B85569"/>
    <w:pPr>
      <w:pBdr>
        <w:between w:val="double" w:sz="6" w:space="0" w:color="auto"/>
      </w:pBdr>
      <w:spacing w:after="0" w:line="240" w:lineRule="auto"/>
      <w:ind w:left="720"/>
    </w:pPr>
    <w:rPr>
      <w:rFonts w:ascii="Calibri" w:eastAsia="MS Mincho" w:hAnsi="Calibri" w:cs="Times New Roman"/>
      <w:sz w:val="20"/>
      <w:szCs w:val="20"/>
      <w:lang w:val="en-AU"/>
    </w:rPr>
  </w:style>
  <w:style w:type="paragraph" w:styleId="TOC6">
    <w:name w:val="toc 6"/>
    <w:basedOn w:val="Normal"/>
    <w:next w:val="Normal"/>
    <w:autoRedefine/>
    <w:uiPriority w:val="39"/>
    <w:unhideWhenUsed/>
    <w:rsid w:val="00B85569"/>
    <w:pPr>
      <w:pBdr>
        <w:between w:val="double" w:sz="6" w:space="0" w:color="auto"/>
      </w:pBdr>
      <w:spacing w:after="0" w:line="240" w:lineRule="auto"/>
      <w:ind w:left="960"/>
    </w:pPr>
    <w:rPr>
      <w:rFonts w:ascii="Calibri" w:eastAsia="MS Mincho" w:hAnsi="Calibri" w:cs="Times New Roman"/>
      <w:sz w:val="20"/>
      <w:szCs w:val="20"/>
      <w:lang w:val="en-AU"/>
    </w:rPr>
  </w:style>
  <w:style w:type="paragraph" w:styleId="TOC7">
    <w:name w:val="toc 7"/>
    <w:basedOn w:val="Normal"/>
    <w:next w:val="Normal"/>
    <w:autoRedefine/>
    <w:uiPriority w:val="39"/>
    <w:unhideWhenUsed/>
    <w:rsid w:val="00B85569"/>
    <w:pPr>
      <w:pBdr>
        <w:between w:val="double" w:sz="6" w:space="0" w:color="auto"/>
      </w:pBdr>
      <w:spacing w:after="0" w:line="240" w:lineRule="auto"/>
      <w:ind w:left="1200"/>
    </w:pPr>
    <w:rPr>
      <w:rFonts w:ascii="Calibri" w:eastAsia="MS Mincho" w:hAnsi="Calibri" w:cs="Times New Roman"/>
      <w:sz w:val="20"/>
      <w:szCs w:val="20"/>
      <w:lang w:val="en-AU"/>
    </w:rPr>
  </w:style>
  <w:style w:type="paragraph" w:styleId="TOC8">
    <w:name w:val="toc 8"/>
    <w:basedOn w:val="Normal"/>
    <w:next w:val="Normal"/>
    <w:autoRedefine/>
    <w:uiPriority w:val="39"/>
    <w:unhideWhenUsed/>
    <w:rsid w:val="00B85569"/>
    <w:pPr>
      <w:pBdr>
        <w:between w:val="double" w:sz="6" w:space="0" w:color="auto"/>
      </w:pBdr>
      <w:spacing w:after="0" w:line="240" w:lineRule="auto"/>
      <w:ind w:left="1440"/>
    </w:pPr>
    <w:rPr>
      <w:rFonts w:ascii="Calibri" w:eastAsia="MS Mincho" w:hAnsi="Calibri" w:cs="Times New Roman"/>
      <w:sz w:val="20"/>
      <w:szCs w:val="20"/>
      <w:lang w:val="en-AU"/>
    </w:rPr>
  </w:style>
  <w:style w:type="paragraph" w:styleId="TOC9">
    <w:name w:val="toc 9"/>
    <w:basedOn w:val="Normal"/>
    <w:next w:val="Normal"/>
    <w:autoRedefine/>
    <w:uiPriority w:val="39"/>
    <w:unhideWhenUsed/>
    <w:rsid w:val="00B85569"/>
    <w:pPr>
      <w:pBdr>
        <w:between w:val="double" w:sz="6" w:space="0" w:color="auto"/>
      </w:pBdr>
      <w:spacing w:after="0" w:line="240" w:lineRule="auto"/>
      <w:ind w:left="1680"/>
    </w:pPr>
    <w:rPr>
      <w:rFonts w:ascii="Calibri" w:eastAsia="MS Mincho" w:hAnsi="Calibri" w:cs="Times New Roman"/>
      <w:sz w:val="20"/>
      <w:szCs w:val="20"/>
      <w:lang w:val="en-AU"/>
    </w:rPr>
  </w:style>
  <w:style w:type="paragraph" w:customStyle="1" w:styleId="Footnote">
    <w:name w:val="Footnote"/>
    <w:basedOn w:val="Normal"/>
    <w:qFormat/>
    <w:rsid w:val="00B85569"/>
    <w:pPr>
      <w:spacing w:before="120" w:after="120" w:line="240" w:lineRule="auto"/>
    </w:pPr>
    <w:rPr>
      <w:rFonts w:ascii="Calibri" w:eastAsia="Times New Roman" w:hAnsi="Calibri" w:cs="Times New Roman"/>
      <w:color w:val="000000"/>
      <w:sz w:val="21"/>
      <w:szCs w:val="21"/>
      <w:shd w:val="clear" w:color="auto" w:fill="FFFFFF"/>
      <w:lang w:val="en-AU"/>
    </w:rPr>
  </w:style>
  <w:style w:type="paragraph" w:customStyle="1" w:styleId="BulletList">
    <w:name w:val="Bullet List"/>
    <w:basedOn w:val="Normal"/>
    <w:qFormat/>
    <w:rsid w:val="00B85569"/>
    <w:pPr>
      <w:numPr>
        <w:numId w:val="9"/>
      </w:numPr>
      <w:tabs>
        <w:tab w:val="num" w:pos="720"/>
      </w:tabs>
      <w:spacing w:before="100" w:beforeAutospacing="1" w:after="100" w:afterAutospacing="1" w:line="240" w:lineRule="auto"/>
      <w:ind w:left="720" w:hanging="360"/>
    </w:pPr>
    <w:rPr>
      <w:rFonts w:ascii="Calibri" w:eastAsia="Times New Roman" w:hAnsi="Calibri" w:cs="Times New Roman"/>
      <w:sz w:val="24"/>
      <w:szCs w:val="24"/>
      <w:lang w:val="en-AU"/>
    </w:rPr>
  </w:style>
  <w:style w:type="paragraph" w:customStyle="1" w:styleId="Heading1IAE">
    <w:name w:val="Heading 1 IAE"/>
    <w:link w:val="Heading1IAEChar"/>
    <w:rsid w:val="00B85569"/>
    <w:pPr>
      <w:spacing w:after="0" w:line="240" w:lineRule="auto"/>
    </w:pPr>
    <w:rPr>
      <w:rFonts w:ascii="Calibri" w:eastAsia="MS Gothic" w:hAnsi="Calibri" w:cs="Times New Roman"/>
      <w:b/>
      <w:bCs/>
      <w:caps/>
      <w:noProof/>
      <w:color w:val="5F7D23"/>
      <w:sz w:val="48"/>
      <w:szCs w:val="48"/>
      <w:lang w:val="en-US"/>
    </w:rPr>
  </w:style>
  <w:style w:type="paragraph" w:customStyle="1" w:styleId="Description">
    <w:name w:val="Description"/>
    <w:basedOn w:val="Normal"/>
    <w:qFormat/>
    <w:rsid w:val="00B85569"/>
    <w:pPr>
      <w:spacing w:before="40" w:after="0" w:line="240" w:lineRule="auto"/>
    </w:pPr>
    <w:rPr>
      <w:rFonts w:ascii="Calibri" w:eastAsia="MS Mincho" w:hAnsi="Calibri" w:cs="Times New Roman"/>
      <w:i/>
      <w:color w:val="000000"/>
      <w:sz w:val="20"/>
      <w:szCs w:val="20"/>
      <w:lang w:val="en-AU"/>
    </w:rPr>
  </w:style>
  <w:style w:type="paragraph" w:customStyle="1" w:styleId="NOTES">
    <w:name w:val="NOTES"/>
    <w:basedOn w:val="Normal"/>
    <w:qFormat/>
    <w:rsid w:val="00B85569"/>
    <w:pPr>
      <w:spacing w:before="120" w:after="120" w:line="240" w:lineRule="auto"/>
    </w:pPr>
    <w:rPr>
      <w:rFonts w:ascii="Calibri" w:eastAsia="MS Mincho" w:hAnsi="Calibri" w:cs="Times New Roman"/>
      <w:b/>
      <w:color w:val="FF0000"/>
      <w:sz w:val="24"/>
      <w:szCs w:val="24"/>
      <w:lang w:val="en-AU"/>
    </w:rPr>
  </w:style>
  <w:style w:type="paragraph" w:customStyle="1" w:styleId="H1TITLE">
    <w:name w:val="H1 TITLE"/>
    <w:basedOn w:val="Heading1IAE"/>
    <w:link w:val="H1TITLEChar"/>
    <w:rsid w:val="00B85569"/>
    <w:rPr>
      <w:sz w:val="72"/>
      <w:szCs w:val="72"/>
    </w:rPr>
  </w:style>
  <w:style w:type="paragraph" w:customStyle="1" w:styleId="HeaderH1">
    <w:name w:val="Header H1"/>
    <w:basedOn w:val="Heading1"/>
    <w:rsid w:val="00B85569"/>
    <w:pPr>
      <w:keepNext/>
      <w:keepLines/>
      <w:numPr>
        <w:ilvl w:val="1"/>
        <w:numId w:val="19"/>
      </w:numPr>
      <w:tabs>
        <w:tab w:val="num" w:pos="360"/>
      </w:tabs>
      <w:spacing w:before="0" w:after="120" w:line="240" w:lineRule="auto"/>
    </w:pPr>
    <w:rPr>
      <w:rFonts w:ascii="Calibri" w:eastAsia="Times New Roman" w:hAnsi="Calibri" w:cs="Times New Roman"/>
      <w:bCs/>
      <w:caps/>
      <w:smallCaps w:val="0"/>
      <w:noProof/>
      <w:color w:val="5F7D23"/>
      <w:sz w:val="32"/>
      <w:szCs w:val="32"/>
    </w:rPr>
  </w:style>
  <w:style w:type="paragraph" w:customStyle="1" w:styleId="DocTitleFooter">
    <w:name w:val="Doc Title Footer"/>
    <w:basedOn w:val="Footer"/>
    <w:qFormat/>
    <w:rsid w:val="00B85569"/>
    <w:pPr>
      <w:tabs>
        <w:tab w:val="clear" w:pos="4680"/>
        <w:tab w:val="clear" w:pos="9360"/>
        <w:tab w:val="center" w:pos="4320"/>
        <w:tab w:val="right" w:pos="8640"/>
      </w:tabs>
      <w:spacing w:before="120" w:after="120"/>
      <w:jc w:val="right"/>
    </w:pPr>
    <w:rPr>
      <w:rFonts w:ascii="Calibri" w:eastAsia="MS Mincho" w:hAnsi="Calibri" w:cs="Times New Roman"/>
      <w:i/>
      <w:sz w:val="20"/>
      <w:szCs w:val="20"/>
      <w:lang w:val="en-AU"/>
    </w:rPr>
  </w:style>
  <w:style w:type="table" w:styleId="LightList-Accent1">
    <w:name w:val="Light List Accent 1"/>
    <w:basedOn w:val="TableNormal"/>
    <w:uiPriority w:val="61"/>
    <w:rsid w:val="00B85569"/>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29">
    <w:name w:val="xl29"/>
    <w:basedOn w:val="Normal"/>
    <w:uiPriority w:val="99"/>
    <w:rsid w:val="00B85569"/>
    <w:pPr>
      <w:spacing w:before="100" w:beforeAutospacing="1" w:after="100" w:afterAutospacing="1"/>
      <w:jc w:val="center"/>
    </w:pPr>
    <w:rPr>
      <w:rFonts w:ascii="Arial Unicode MS" w:eastAsia="Times New Roman" w:hAnsi="Arial Unicode MS" w:cs="Arial Unicode MS"/>
      <w:sz w:val="24"/>
      <w:szCs w:val="24"/>
      <w:lang w:val="en-AU"/>
    </w:rPr>
  </w:style>
  <w:style w:type="table" w:styleId="LightShading-Accent3">
    <w:name w:val="Light Shading Accent 3"/>
    <w:basedOn w:val="TableNormal"/>
    <w:uiPriority w:val="60"/>
    <w:rsid w:val="00B85569"/>
    <w:pPr>
      <w:spacing w:after="0" w:line="240" w:lineRule="auto"/>
    </w:pPr>
    <w:rPr>
      <w:rFonts w:ascii="Cambria" w:eastAsia="MS Mincho" w:hAnsi="Cambria"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styleId="Emphasis">
    <w:name w:val="Emphasis"/>
    <w:basedOn w:val="DefaultParagraphFont"/>
    <w:uiPriority w:val="20"/>
    <w:qFormat/>
    <w:rsid w:val="00B85569"/>
    <w:rPr>
      <w:i/>
    </w:rPr>
  </w:style>
  <w:style w:type="character" w:styleId="PlaceholderText">
    <w:name w:val="Placeholder Text"/>
    <w:basedOn w:val="DefaultParagraphFont"/>
    <w:uiPriority w:val="99"/>
    <w:semiHidden/>
    <w:rsid w:val="00B85569"/>
    <w:rPr>
      <w:color w:val="808080"/>
    </w:rPr>
  </w:style>
  <w:style w:type="character" w:customStyle="1" w:styleId="apple-converted-space">
    <w:name w:val="apple-converted-space"/>
    <w:basedOn w:val="DefaultParagraphFont"/>
    <w:rsid w:val="00B85569"/>
    <w:rPr>
      <w:rFonts w:cs="Times New Roman"/>
    </w:rPr>
  </w:style>
  <w:style w:type="character" w:styleId="FollowedHyperlink">
    <w:name w:val="FollowedHyperlink"/>
    <w:basedOn w:val="DefaultParagraphFont"/>
    <w:uiPriority w:val="99"/>
    <w:semiHidden/>
    <w:unhideWhenUsed/>
    <w:rsid w:val="00B85569"/>
    <w:rPr>
      <w:color w:val="800080"/>
      <w:u w:val="single"/>
    </w:rPr>
  </w:style>
  <w:style w:type="table" w:styleId="MediumGrid3-Accent1">
    <w:name w:val="Medium Grid 3 Accent 1"/>
    <w:basedOn w:val="TableNormal"/>
    <w:uiPriority w:val="69"/>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IAEHeading1">
    <w:name w:val="IAE Heading 1"/>
    <w:basedOn w:val="Heading1"/>
    <w:next w:val="Normal"/>
    <w:qFormat/>
    <w:rsid w:val="00B85569"/>
    <w:pPr>
      <w:keepNext/>
      <w:keepLines/>
      <w:shd w:val="clear" w:color="auto" w:fill="B6DDE8"/>
      <w:tabs>
        <w:tab w:val="left" w:pos="284"/>
      </w:tabs>
      <w:spacing w:before="170" w:after="113" w:line="260" w:lineRule="atLeast"/>
    </w:pPr>
    <w:rPr>
      <w:rFonts w:ascii="Calibri" w:eastAsia="Times New Roman" w:hAnsi="Calibri" w:cs="Times New Roman"/>
      <w:b w:val="0"/>
      <w:smallCaps w:val="0"/>
      <w:color w:val="215868"/>
      <w:kern w:val="32"/>
      <w:sz w:val="36"/>
      <w:szCs w:val="32"/>
    </w:rPr>
  </w:style>
  <w:style w:type="paragraph" w:customStyle="1" w:styleId="IAEHeading2">
    <w:name w:val="IAE Heading 2"/>
    <w:basedOn w:val="Normal"/>
    <w:next w:val="Normal"/>
    <w:rsid w:val="00B85569"/>
    <w:pPr>
      <w:widowControl w:val="0"/>
      <w:suppressAutoHyphens/>
      <w:autoSpaceDE w:val="0"/>
      <w:autoSpaceDN w:val="0"/>
      <w:adjustRightInd w:val="0"/>
      <w:spacing w:before="170" w:after="113" w:line="260" w:lineRule="atLeast"/>
      <w:ind w:left="860" w:hanging="576"/>
      <w:textAlignment w:val="center"/>
      <w:outlineLvl w:val="1"/>
    </w:pPr>
    <w:rPr>
      <w:rFonts w:ascii="Calibri" w:eastAsia="Times New Roman" w:hAnsi="Calibri" w:cs="MyriadPro-Bold"/>
      <w:b/>
      <w:bCs/>
      <w:color w:val="215868"/>
      <w:sz w:val="28"/>
      <w:szCs w:val="28"/>
      <w:lang w:val="en-GB"/>
    </w:rPr>
  </w:style>
  <w:style w:type="paragraph" w:customStyle="1" w:styleId="IAEHeading3">
    <w:name w:val="IAE Heading 3"/>
    <w:basedOn w:val="IAEHeading2"/>
    <w:next w:val="Normal"/>
    <w:rsid w:val="00B85569"/>
    <w:pPr>
      <w:ind w:left="2160" w:hanging="360"/>
    </w:pPr>
    <w:rPr>
      <w:sz w:val="24"/>
      <w:szCs w:val="24"/>
    </w:rPr>
  </w:style>
  <w:style w:type="paragraph" w:customStyle="1" w:styleId="IAECaptionFigTable">
    <w:name w:val="IAE Caption Fig Table"/>
    <w:basedOn w:val="Caption"/>
    <w:qFormat/>
    <w:rsid w:val="00B85569"/>
    <w:pPr>
      <w:keepNext/>
      <w:spacing w:after="80"/>
    </w:pPr>
    <w:rPr>
      <w:rFonts w:ascii="Calibri" w:eastAsia="Times New Roman" w:hAnsi="Calibri" w:cs="Times New Roman"/>
      <w:bCs/>
      <w:i w:val="0"/>
      <w:iCs w:val="0"/>
      <w:color w:val="004990"/>
      <w:sz w:val="18"/>
      <w:lang w:val="en-AU"/>
    </w:rPr>
  </w:style>
  <w:style w:type="character" w:customStyle="1" w:styleId="Heading1IAEChar">
    <w:name w:val="Heading 1 IAE Char"/>
    <w:link w:val="Heading1IAE"/>
    <w:locked/>
    <w:rsid w:val="00B85569"/>
    <w:rPr>
      <w:rFonts w:ascii="Calibri" w:eastAsia="MS Gothic" w:hAnsi="Calibri" w:cs="Times New Roman"/>
      <w:b/>
      <w:bCs/>
      <w:caps/>
      <w:noProof/>
      <w:color w:val="5F7D23"/>
      <w:sz w:val="48"/>
      <w:szCs w:val="48"/>
      <w:lang w:val="en-US"/>
    </w:rPr>
  </w:style>
  <w:style w:type="character" w:customStyle="1" w:styleId="H1TITLEChar">
    <w:name w:val="H1 TITLE Char"/>
    <w:link w:val="H1TITLE"/>
    <w:locked/>
    <w:rsid w:val="00B85569"/>
    <w:rPr>
      <w:rFonts w:ascii="Calibri" w:eastAsia="MS Gothic" w:hAnsi="Calibri" w:cs="Times New Roman"/>
      <w:b/>
      <w:bCs/>
      <w:caps/>
      <w:noProof/>
      <w:color w:val="5F7D23"/>
      <w:sz w:val="72"/>
      <w:szCs w:val="72"/>
      <w:lang w:val="en-US"/>
    </w:rPr>
  </w:style>
  <w:style w:type="paragraph" w:customStyle="1" w:styleId="IAEtextdotpoints">
    <w:name w:val="IAE text dot points"/>
    <w:basedOn w:val="IAEtextCalibri"/>
    <w:qFormat/>
    <w:rsid w:val="00B85569"/>
    <w:pPr>
      <w:widowControl w:val="0"/>
      <w:tabs>
        <w:tab w:val="left" w:pos="284"/>
      </w:tabs>
      <w:suppressAutoHyphens/>
      <w:autoSpaceDE w:val="0"/>
      <w:autoSpaceDN w:val="0"/>
      <w:adjustRightInd w:val="0"/>
      <w:spacing w:after="120" w:line="240" w:lineRule="auto"/>
      <w:ind w:left="1212" w:hanging="360"/>
      <w:textAlignment w:val="center"/>
    </w:pPr>
    <w:rPr>
      <w:rFonts w:eastAsia="Times New Roman" w:cs="MyriadPro-Regular"/>
      <w:color w:val="000000"/>
      <w:lang w:val="en-GB"/>
    </w:rPr>
  </w:style>
  <w:style w:type="paragraph" w:styleId="ListBullet">
    <w:name w:val="List Bullet"/>
    <w:basedOn w:val="ListParagraph"/>
    <w:uiPriority w:val="22"/>
    <w:unhideWhenUsed/>
    <w:qFormat/>
    <w:rsid w:val="00B85569"/>
    <w:pPr>
      <w:numPr>
        <w:numId w:val="10"/>
      </w:numPr>
      <w:spacing w:after="160" w:line="240" w:lineRule="auto"/>
    </w:pPr>
    <w:rPr>
      <w:rFonts w:ascii="Calibri" w:eastAsia="Times New Roman" w:hAnsi="Calibri" w:cs="Arial"/>
      <w:color w:val="000000"/>
      <w:kern w:val="28"/>
      <w:sz w:val="24"/>
      <w:szCs w:val="24"/>
      <w:lang w:val="en-AU"/>
    </w:rPr>
  </w:style>
  <w:style w:type="paragraph" w:customStyle="1" w:styleId="BusName">
    <w:name w:val="BusName"/>
    <w:basedOn w:val="Footer"/>
    <w:rsid w:val="00B85569"/>
    <w:pPr>
      <w:tabs>
        <w:tab w:val="clear" w:pos="4680"/>
        <w:tab w:val="clear" w:pos="9360"/>
        <w:tab w:val="right" w:pos="8647"/>
      </w:tabs>
      <w:spacing w:after="220"/>
    </w:pPr>
    <w:rPr>
      <w:rFonts w:ascii="Arial Narrow" w:eastAsia="Times New Roman" w:hAnsi="Arial Narrow" w:cs="Times New Roman"/>
      <w:b/>
      <w:noProof/>
      <w:color w:val="000000"/>
      <w:sz w:val="16"/>
      <w:szCs w:val="20"/>
      <w:lang w:val="en-GB"/>
    </w:rPr>
  </w:style>
  <w:style w:type="paragraph" w:styleId="EndnoteText">
    <w:name w:val="endnote text"/>
    <w:basedOn w:val="Normal"/>
    <w:link w:val="EndnoteTextChar"/>
    <w:uiPriority w:val="99"/>
    <w:semiHidden/>
    <w:unhideWhenUsed/>
    <w:rsid w:val="00B85569"/>
    <w:pPr>
      <w:spacing w:before="120" w:after="120" w:line="240" w:lineRule="auto"/>
    </w:pPr>
    <w:rPr>
      <w:rFonts w:ascii="Calibri" w:eastAsia="MS Mincho" w:hAnsi="Calibri" w:cs="Times New Roman"/>
      <w:sz w:val="20"/>
      <w:szCs w:val="20"/>
      <w:lang w:val="en-AU"/>
    </w:rPr>
  </w:style>
  <w:style w:type="character" w:customStyle="1" w:styleId="EndnoteTextChar">
    <w:name w:val="Endnote Text Char"/>
    <w:basedOn w:val="DefaultParagraphFont"/>
    <w:link w:val="EndnoteText"/>
    <w:uiPriority w:val="99"/>
    <w:semiHidden/>
    <w:rsid w:val="00B85569"/>
    <w:rPr>
      <w:rFonts w:ascii="Calibri" w:eastAsia="MS Mincho" w:hAnsi="Calibri" w:cs="Times New Roman"/>
      <w:sz w:val="20"/>
      <w:szCs w:val="20"/>
    </w:rPr>
  </w:style>
  <w:style w:type="character" w:styleId="EndnoteReference">
    <w:name w:val="endnote reference"/>
    <w:basedOn w:val="DefaultParagraphFont"/>
    <w:uiPriority w:val="99"/>
    <w:semiHidden/>
    <w:unhideWhenUsed/>
    <w:rsid w:val="00B85569"/>
    <w:rPr>
      <w:vertAlign w:val="superscript"/>
    </w:rPr>
  </w:style>
  <w:style w:type="paragraph" w:styleId="PlainText">
    <w:name w:val="Plain Text"/>
    <w:basedOn w:val="Normal"/>
    <w:link w:val="PlainTextChar"/>
    <w:uiPriority w:val="99"/>
    <w:unhideWhenUsed/>
    <w:rsid w:val="00B85569"/>
    <w:pPr>
      <w:spacing w:after="0" w:line="240" w:lineRule="auto"/>
    </w:pPr>
    <w:rPr>
      <w:rFonts w:ascii="Calibri" w:eastAsia="Times New Roman" w:hAnsi="Calibri" w:cs="Times New Roman"/>
      <w:szCs w:val="21"/>
      <w:lang w:val="en-AU"/>
    </w:rPr>
  </w:style>
  <w:style w:type="character" w:customStyle="1" w:styleId="PlainTextChar">
    <w:name w:val="Plain Text Char"/>
    <w:basedOn w:val="DefaultParagraphFont"/>
    <w:link w:val="PlainText"/>
    <w:uiPriority w:val="99"/>
    <w:rsid w:val="00B85569"/>
    <w:rPr>
      <w:rFonts w:ascii="Calibri" w:eastAsia="Times New Roman" w:hAnsi="Calibri" w:cs="Times New Roman"/>
      <w:szCs w:val="21"/>
    </w:rPr>
  </w:style>
  <w:style w:type="paragraph" w:styleId="BodyText">
    <w:name w:val="Body Text"/>
    <w:basedOn w:val="Normal"/>
    <w:link w:val="BodyTextChar"/>
    <w:rsid w:val="00B85569"/>
    <w:pPr>
      <w:spacing w:after="120" w:line="260" w:lineRule="exact"/>
    </w:pPr>
    <w:rPr>
      <w:rFonts w:ascii="Calibri" w:eastAsia="Times New Roman" w:hAnsi="Calibri" w:cs="Times New Roman"/>
      <w:sz w:val="20"/>
      <w:szCs w:val="20"/>
      <w:lang w:val="en-AU"/>
    </w:rPr>
  </w:style>
  <w:style w:type="character" w:customStyle="1" w:styleId="BodyTextChar">
    <w:name w:val="Body Text Char"/>
    <w:basedOn w:val="DefaultParagraphFont"/>
    <w:link w:val="BodyText"/>
    <w:rsid w:val="00B85569"/>
    <w:rPr>
      <w:rFonts w:ascii="Calibri" w:eastAsia="Times New Roman" w:hAnsi="Calibri" w:cs="Times New Roman"/>
      <w:sz w:val="20"/>
      <w:szCs w:val="20"/>
    </w:rPr>
  </w:style>
  <w:style w:type="paragraph" w:customStyle="1" w:styleId="IAEHeading4">
    <w:name w:val="IAE Heading 4"/>
    <w:basedOn w:val="Heading4"/>
    <w:next w:val="IAEtextCalibri"/>
    <w:qFormat/>
    <w:rsid w:val="00B85569"/>
    <w:pPr>
      <w:tabs>
        <w:tab w:val="num" w:pos="360"/>
      </w:tabs>
      <w:spacing w:before="200"/>
      <w:ind w:left="576" w:hanging="576"/>
    </w:pPr>
    <w:rPr>
      <w:rFonts w:ascii="Calibri" w:eastAsia="Times New Roman" w:hAnsi="Calibri" w:cs="Times New Roman"/>
      <w:b/>
      <w:bCs/>
      <w:i w:val="0"/>
      <w:color w:val="4F81BD"/>
      <w:lang w:val="en-AU"/>
    </w:rPr>
  </w:style>
  <w:style w:type="paragraph" w:customStyle="1" w:styleId="Para0">
    <w:name w:val="Para 0"/>
    <w:basedOn w:val="Normal"/>
    <w:link w:val="Para0Char"/>
    <w:qFormat/>
    <w:rsid w:val="00B85569"/>
    <w:pPr>
      <w:spacing w:after="220" w:line="300" w:lineRule="auto"/>
      <w:jc w:val="both"/>
    </w:pPr>
    <w:rPr>
      <w:rFonts w:ascii="Arial" w:eastAsia="Times New Roman" w:hAnsi="Arial" w:cs="Times New Roman"/>
      <w:color w:val="000000"/>
      <w:sz w:val="20"/>
      <w:szCs w:val="20"/>
      <w:lang w:val="en-GB"/>
    </w:rPr>
  </w:style>
  <w:style w:type="character" w:customStyle="1" w:styleId="Para0Char">
    <w:name w:val="Para 0 Char"/>
    <w:link w:val="Para0"/>
    <w:locked/>
    <w:rsid w:val="00B85569"/>
    <w:rPr>
      <w:rFonts w:ascii="Arial" w:eastAsia="Times New Roman" w:hAnsi="Arial" w:cs="Times New Roman"/>
      <w:color w:val="000000"/>
      <w:sz w:val="20"/>
      <w:szCs w:val="20"/>
      <w:lang w:val="en-GB"/>
    </w:rPr>
  </w:style>
  <w:style w:type="paragraph" w:styleId="Quote">
    <w:name w:val="Quote"/>
    <w:basedOn w:val="Normal"/>
    <w:next w:val="Normal"/>
    <w:link w:val="QuoteChar"/>
    <w:uiPriority w:val="29"/>
    <w:qFormat/>
    <w:rsid w:val="00B85569"/>
    <w:pPr>
      <w:spacing w:before="120" w:after="120" w:line="240" w:lineRule="auto"/>
    </w:pPr>
    <w:rPr>
      <w:rFonts w:ascii="Calibri" w:eastAsia="MS Mincho" w:hAnsi="Calibri" w:cs="Times New Roman"/>
      <w:i/>
      <w:iCs/>
      <w:color w:val="000000" w:themeColor="text1"/>
      <w:sz w:val="24"/>
      <w:szCs w:val="24"/>
      <w:lang w:val="en-AU"/>
    </w:rPr>
  </w:style>
  <w:style w:type="character" w:customStyle="1" w:styleId="QuoteChar">
    <w:name w:val="Quote Char"/>
    <w:basedOn w:val="DefaultParagraphFont"/>
    <w:link w:val="Quote"/>
    <w:uiPriority w:val="29"/>
    <w:rsid w:val="00B85569"/>
    <w:rPr>
      <w:rFonts w:ascii="Calibri" w:eastAsia="MS Mincho" w:hAnsi="Calibri" w:cs="Times New Roman"/>
      <w:i/>
      <w:iCs/>
      <w:color w:val="000000" w:themeColor="text1"/>
      <w:sz w:val="24"/>
      <w:szCs w:val="24"/>
    </w:rPr>
  </w:style>
  <w:style w:type="table" w:customStyle="1" w:styleId="GridTable5Dark-Accent31">
    <w:name w:val="Grid Table 5 Dark - Accent 31"/>
    <w:basedOn w:val="TableNormal"/>
    <w:uiPriority w:val="50"/>
    <w:rsid w:val="00B85569"/>
    <w:pPr>
      <w:spacing w:after="0" w:line="240" w:lineRule="auto"/>
    </w:pPr>
    <w:rPr>
      <w:rFonts w:ascii="Cambria" w:eastAsia="MS Mincho" w:hAnsi="Cambria"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character" w:customStyle="1" w:styleId="fontweightbold1">
    <w:name w:val="fontweightbold1"/>
    <w:basedOn w:val="DefaultParagraphFont"/>
    <w:rsid w:val="00B85569"/>
    <w:rPr>
      <w:rFonts w:cs="Times New Roman"/>
      <w:b/>
      <w:bCs/>
    </w:rPr>
  </w:style>
  <w:style w:type="paragraph" w:customStyle="1" w:styleId="IAETABLEHead">
    <w:name w:val="IAE TABLE Head"/>
    <w:basedOn w:val="Normal"/>
    <w:qFormat/>
    <w:rsid w:val="00B8556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Times New Roman" w:hAnsi="Calibri" w:cs="MyriadPro-Regular"/>
      <w:b/>
      <w:caps/>
      <w:color w:val="FFFFFF"/>
      <w:sz w:val="20"/>
      <w:szCs w:val="20"/>
      <w:lang w:val="en-GB"/>
    </w:rPr>
  </w:style>
  <w:style w:type="paragraph" w:customStyle="1" w:styleId="IAETABLEColHead">
    <w:name w:val="IAE TABLE Col Head"/>
    <w:basedOn w:val="IAETABLEHead"/>
    <w:qFormat/>
    <w:rsid w:val="00B85569"/>
    <w:pPr>
      <w:framePr w:wrap="around"/>
    </w:pPr>
    <w:rPr>
      <w:b w:val="0"/>
      <w:bCs/>
      <w:color w:val="0B3066"/>
    </w:rPr>
  </w:style>
  <w:style w:type="paragraph" w:customStyle="1" w:styleId="iAETableCol1">
    <w:name w:val="iAE Table Col 1"/>
    <w:basedOn w:val="Normal"/>
    <w:qFormat/>
    <w:rsid w:val="00B8556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Times New Roman" w:hAnsi="Calibri" w:cs="MyriadPro-Regular"/>
      <w:color w:val="FFFFFF"/>
      <w:sz w:val="20"/>
      <w:szCs w:val="20"/>
      <w:lang w:val="en-GB"/>
    </w:rPr>
  </w:style>
  <w:style w:type="paragraph" w:customStyle="1" w:styleId="IAECVName">
    <w:name w:val="IAE CV Name"/>
    <w:basedOn w:val="Normal"/>
    <w:rsid w:val="00B85569"/>
    <w:pPr>
      <w:widowControl w:val="0"/>
      <w:suppressAutoHyphens/>
      <w:autoSpaceDE w:val="0"/>
      <w:autoSpaceDN w:val="0"/>
      <w:adjustRightInd w:val="0"/>
      <w:spacing w:after="0" w:line="288" w:lineRule="auto"/>
      <w:textAlignment w:val="center"/>
    </w:pPr>
    <w:rPr>
      <w:rFonts w:ascii="MyriadPro-Bold" w:eastAsia="Times New Roman" w:hAnsi="MyriadPro-Bold" w:cs="MyriadPro-Bold"/>
      <w:b/>
      <w:bCs/>
      <w:color w:val="004990"/>
      <w:sz w:val="36"/>
      <w:szCs w:val="36"/>
      <w:lang w:val="en-GB"/>
    </w:rPr>
  </w:style>
  <w:style w:type="paragraph" w:customStyle="1" w:styleId="IAECVTitle">
    <w:name w:val="IAE CV Title"/>
    <w:basedOn w:val="Normal"/>
    <w:rsid w:val="00B85569"/>
    <w:pPr>
      <w:widowControl w:val="0"/>
      <w:suppressAutoHyphens/>
      <w:autoSpaceDE w:val="0"/>
      <w:autoSpaceDN w:val="0"/>
      <w:adjustRightInd w:val="0"/>
      <w:spacing w:after="0" w:line="288" w:lineRule="auto"/>
      <w:textAlignment w:val="center"/>
    </w:pPr>
    <w:rPr>
      <w:rFonts w:ascii="MyriadPro-Regular" w:eastAsia="Times New Roman" w:hAnsi="MyriadPro-Regular" w:cs="MyriadPro-Regular"/>
      <w:color w:val="897966"/>
      <w:sz w:val="20"/>
      <w:szCs w:val="20"/>
      <w:lang w:val="en-GB"/>
    </w:rPr>
  </w:style>
  <w:style w:type="paragraph" w:customStyle="1" w:styleId="IAEProjectPartner">
    <w:name w:val="IAE Project &amp; Partner"/>
    <w:basedOn w:val="BasicParagraph"/>
    <w:qFormat/>
    <w:rsid w:val="00B85569"/>
    <w:pPr>
      <w:suppressAutoHyphens/>
      <w:spacing w:after="113"/>
    </w:pPr>
    <w:rPr>
      <w:rFonts w:ascii="MyriadPro-Regular" w:hAnsi="MyriadPro-Regular" w:cs="MyriadPro-Regular"/>
      <w:sz w:val="18"/>
      <w:szCs w:val="18"/>
    </w:rPr>
  </w:style>
  <w:style w:type="table" w:customStyle="1" w:styleId="MDBAsimpletable">
    <w:name w:val="MDBA simple table"/>
    <w:basedOn w:val="TableNormal"/>
    <w:uiPriority w:val="99"/>
    <w:rsid w:val="00B85569"/>
    <w:pPr>
      <w:spacing w:after="0" w:line="240" w:lineRule="auto"/>
    </w:pPr>
    <w:rPr>
      <w:rFonts w:ascii="Arial" w:eastAsia="Times New Roman" w:hAnsi="Arial" w:cs="Arial"/>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blStylePr w:type="firstRow">
      <w:pPr>
        <w:spacing w:beforeLines="0" w:beforeAutospacing="0"/>
      </w:pPr>
      <w:rPr>
        <w:rFonts w:ascii="Arial" w:hAnsi="Arial" w:cs="Arial"/>
        <w:b/>
        <w:color w:val="005048"/>
        <w:sz w:val="22"/>
      </w:rPr>
      <w:tblPr/>
      <w:tcPr>
        <w:shd w:val="clear" w:color="auto" w:fill="71D1BA"/>
      </w:tcPr>
    </w:tblStylePr>
    <w:tblStylePr w:type="lastRow">
      <w:rPr>
        <w:rFonts w:cs="Arial"/>
      </w:rPr>
      <w:tblPr/>
      <w:tcPr>
        <w:shd w:val="clear" w:color="auto" w:fill="BFBFBF" w:themeFill="background1" w:themeFillShade="BF"/>
      </w:tcPr>
    </w:tblStylePr>
    <w:tblStylePr w:type="band1Horz">
      <w:rPr>
        <w:rFonts w:cs="Arial"/>
      </w:rPr>
      <w:tblPr/>
      <w:tcPr>
        <w:shd w:val="clear" w:color="auto" w:fill="ECECEC"/>
      </w:tcPr>
    </w:tblStylePr>
  </w:style>
  <w:style w:type="paragraph" w:styleId="Title">
    <w:name w:val="Title"/>
    <w:aliases w:val="HEAD1"/>
    <w:basedOn w:val="Normal"/>
    <w:next w:val="Normal"/>
    <w:link w:val="TitleChar"/>
    <w:autoRedefine/>
    <w:uiPriority w:val="10"/>
    <w:qFormat/>
    <w:rsid w:val="00B85569"/>
    <w:pPr>
      <w:spacing w:before="120" w:after="240" w:line="240" w:lineRule="auto"/>
      <w:contextualSpacing/>
    </w:pPr>
    <w:rPr>
      <w:rFonts w:ascii="Times New Roman" w:eastAsiaTheme="majorEastAsia" w:hAnsi="Times New Roman" w:cs="Times New Roman"/>
      <w:b/>
      <w:spacing w:val="5"/>
      <w:kern w:val="28"/>
      <w:sz w:val="28"/>
      <w:szCs w:val="52"/>
      <w:lang w:val="en-AU" w:eastAsia="en-AU"/>
    </w:rPr>
  </w:style>
  <w:style w:type="character" w:customStyle="1" w:styleId="TitleChar">
    <w:name w:val="Title Char"/>
    <w:aliases w:val="HEAD1 Char"/>
    <w:basedOn w:val="DefaultParagraphFont"/>
    <w:link w:val="Title"/>
    <w:uiPriority w:val="10"/>
    <w:rsid w:val="00B85569"/>
    <w:rPr>
      <w:rFonts w:ascii="Times New Roman" w:eastAsiaTheme="majorEastAsia" w:hAnsi="Times New Roman" w:cs="Times New Roman"/>
      <w:b/>
      <w:spacing w:val="5"/>
      <w:kern w:val="28"/>
      <w:sz w:val="28"/>
      <w:szCs w:val="52"/>
      <w:lang w:eastAsia="en-AU"/>
    </w:rPr>
  </w:style>
  <w:style w:type="paragraph" w:styleId="Subtitle">
    <w:name w:val="Subtitle"/>
    <w:aliases w:val="HEAD2"/>
    <w:basedOn w:val="Normal"/>
    <w:next w:val="Normal"/>
    <w:link w:val="SubtitleChar"/>
    <w:uiPriority w:val="11"/>
    <w:qFormat/>
    <w:rsid w:val="00B85569"/>
    <w:pPr>
      <w:numPr>
        <w:ilvl w:val="1"/>
      </w:numPr>
      <w:spacing w:after="120" w:line="240" w:lineRule="auto"/>
    </w:pPr>
    <w:rPr>
      <w:rFonts w:ascii="Times New Roman" w:eastAsiaTheme="majorEastAsia" w:hAnsi="Times New Roman" w:cs="Times New Roman"/>
      <w:b/>
      <w:iCs/>
      <w:spacing w:val="15"/>
      <w:sz w:val="24"/>
      <w:szCs w:val="24"/>
      <w:lang w:val="en-AU" w:eastAsia="en-AU"/>
    </w:rPr>
  </w:style>
  <w:style w:type="character" w:customStyle="1" w:styleId="SubtitleChar">
    <w:name w:val="Subtitle Char"/>
    <w:aliases w:val="HEAD2 Char"/>
    <w:basedOn w:val="DefaultParagraphFont"/>
    <w:link w:val="Subtitle"/>
    <w:uiPriority w:val="11"/>
    <w:rsid w:val="00B85569"/>
    <w:rPr>
      <w:rFonts w:ascii="Times New Roman" w:eastAsiaTheme="majorEastAsia" w:hAnsi="Times New Roman" w:cs="Times New Roman"/>
      <w:b/>
      <w:iCs/>
      <w:spacing w:val="15"/>
      <w:sz w:val="24"/>
      <w:szCs w:val="24"/>
      <w:lang w:eastAsia="en-AU"/>
    </w:rPr>
  </w:style>
  <w:style w:type="paragraph" w:customStyle="1" w:styleId="IAEEcoSolutions">
    <w:name w:val="IAE Eco Solutions"/>
    <w:qFormat/>
    <w:rsid w:val="00B85569"/>
    <w:pPr>
      <w:spacing w:after="208" w:line="240" w:lineRule="auto"/>
    </w:pPr>
    <w:rPr>
      <w:rFonts w:ascii="MyriadPro-Regular" w:eastAsia="Times New Roman" w:hAnsi="MyriadPro-Regular" w:cs="MyriadPro-Regular"/>
      <w:color w:val="00467E"/>
      <w:sz w:val="28"/>
      <w:szCs w:val="28"/>
    </w:rPr>
  </w:style>
  <w:style w:type="character" w:styleId="Strong">
    <w:name w:val="Strong"/>
    <w:basedOn w:val="DefaultParagraphFont"/>
    <w:uiPriority w:val="22"/>
    <w:qFormat/>
    <w:rsid w:val="00B85569"/>
    <w:rPr>
      <w:rFonts w:cs="Times New Roman"/>
      <w:b/>
      <w:bCs/>
    </w:rPr>
  </w:style>
  <w:style w:type="paragraph" w:customStyle="1" w:styleId="IAECAPHeading">
    <w:name w:val="IAE CAP Heading"/>
    <w:basedOn w:val="Normal"/>
    <w:uiPriority w:val="99"/>
    <w:rsid w:val="00B85569"/>
    <w:pPr>
      <w:widowControl w:val="0"/>
      <w:suppressAutoHyphens/>
      <w:autoSpaceDE w:val="0"/>
      <w:autoSpaceDN w:val="0"/>
      <w:adjustRightInd w:val="0"/>
      <w:spacing w:after="162" w:line="940" w:lineRule="atLeast"/>
      <w:textAlignment w:val="center"/>
    </w:pPr>
    <w:rPr>
      <w:rFonts w:ascii="MyriadPro-Regular" w:eastAsia="Times New Roman" w:hAnsi="MyriadPro-Regular" w:cs="MyriadPro-Regular"/>
      <w:color w:val="FFFFFF"/>
      <w:sz w:val="60"/>
      <w:szCs w:val="60"/>
      <w:lang w:val="en-AU"/>
    </w:rPr>
  </w:style>
  <w:style w:type="character" w:styleId="HTMLAcronym">
    <w:name w:val="HTML Acronym"/>
    <w:basedOn w:val="DefaultParagraphFont"/>
    <w:uiPriority w:val="99"/>
    <w:rsid w:val="00B85569"/>
    <w:rPr>
      <w:rFonts w:cs="Times New Roman"/>
    </w:rPr>
  </w:style>
  <w:style w:type="paragraph" w:customStyle="1" w:styleId="Header1Numbering">
    <w:name w:val="Header 1 Numbering"/>
    <w:basedOn w:val="Normal"/>
    <w:next w:val="Normal"/>
    <w:rsid w:val="00B85569"/>
    <w:pPr>
      <w:numPr>
        <w:numId w:val="11"/>
      </w:numPr>
      <w:tabs>
        <w:tab w:val="clear" w:pos="720"/>
        <w:tab w:val="left" w:pos="709"/>
        <w:tab w:val="num" w:pos="1134"/>
      </w:tabs>
      <w:spacing w:before="240" w:after="120" w:line="240" w:lineRule="auto"/>
      <w:ind w:left="1134" w:hanging="1134"/>
    </w:pPr>
    <w:rPr>
      <w:rFonts w:ascii="Arial" w:eastAsia="Times New Roman" w:hAnsi="Arial" w:cs="Times New Roman"/>
      <w:b/>
      <w:sz w:val="24"/>
      <w:szCs w:val="24"/>
      <w:lang w:val="en-AU"/>
    </w:rPr>
  </w:style>
  <w:style w:type="paragraph" w:customStyle="1" w:styleId="Header2Numbering">
    <w:name w:val="Header 2 Numbering"/>
    <w:basedOn w:val="Normal"/>
    <w:next w:val="Normal"/>
    <w:rsid w:val="00B85569"/>
    <w:pPr>
      <w:numPr>
        <w:ilvl w:val="1"/>
        <w:numId w:val="11"/>
      </w:numPr>
      <w:tabs>
        <w:tab w:val="clear" w:pos="1440"/>
        <w:tab w:val="left" w:pos="709"/>
        <w:tab w:val="num" w:pos="1134"/>
      </w:tabs>
      <w:spacing w:before="240" w:after="120" w:line="240" w:lineRule="auto"/>
      <w:ind w:left="1134" w:hanging="1134"/>
    </w:pPr>
    <w:rPr>
      <w:rFonts w:ascii="Arial" w:eastAsia="Times New Roman" w:hAnsi="Arial" w:cs="Times New Roman"/>
      <w:b/>
      <w:i/>
      <w:szCs w:val="20"/>
      <w:lang w:val="en-AU"/>
    </w:rPr>
  </w:style>
  <w:style w:type="paragraph" w:customStyle="1" w:styleId="Header3Numbering">
    <w:name w:val="Header 3 Numbering"/>
    <w:basedOn w:val="Normal"/>
    <w:next w:val="Normal"/>
    <w:rsid w:val="00B85569"/>
    <w:pPr>
      <w:numPr>
        <w:ilvl w:val="2"/>
        <w:numId w:val="11"/>
      </w:numPr>
      <w:tabs>
        <w:tab w:val="clear" w:pos="2160"/>
        <w:tab w:val="left" w:pos="709"/>
        <w:tab w:val="num" w:pos="1134"/>
      </w:tabs>
      <w:spacing w:before="120" w:after="120" w:line="240" w:lineRule="auto"/>
      <w:ind w:left="1134" w:hanging="1134"/>
    </w:pPr>
    <w:rPr>
      <w:rFonts w:ascii="Arial" w:eastAsia="Times New Roman" w:hAnsi="Arial" w:cs="Times New Roman"/>
      <w:szCs w:val="20"/>
      <w:lang w:val="en-AU"/>
    </w:rPr>
  </w:style>
  <w:style w:type="table" w:customStyle="1" w:styleId="TableGrid1">
    <w:name w:val="Table Grid1"/>
    <w:basedOn w:val="TableNormal"/>
    <w:next w:val="TableGrid"/>
    <w:uiPriority w:val="59"/>
    <w:rsid w:val="00B855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control-icon">
    <w:name w:val="expand-control-icon"/>
    <w:basedOn w:val="DefaultParagraphFont"/>
    <w:rsid w:val="00B85569"/>
    <w:rPr>
      <w:rFonts w:cs="Times New Roman"/>
    </w:rPr>
  </w:style>
  <w:style w:type="character" w:customStyle="1" w:styleId="expand-control-text">
    <w:name w:val="expand-control-text"/>
    <w:basedOn w:val="DefaultParagraphFont"/>
    <w:rsid w:val="00B85569"/>
    <w:rPr>
      <w:rFonts w:cs="Times New Roman"/>
    </w:rPr>
  </w:style>
  <w:style w:type="paragraph" w:customStyle="1" w:styleId="IAEProposal">
    <w:name w:val="IAE Proposal"/>
    <w:basedOn w:val="Normal"/>
    <w:uiPriority w:val="99"/>
    <w:rsid w:val="00B85569"/>
    <w:pPr>
      <w:widowControl w:val="0"/>
      <w:suppressAutoHyphens/>
      <w:autoSpaceDE w:val="0"/>
      <w:autoSpaceDN w:val="0"/>
      <w:adjustRightInd w:val="0"/>
      <w:spacing w:after="170" w:line="480" w:lineRule="atLeast"/>
      <w:textAlignment w:val="center"/>
    </w:pPr>
    <w:rPr>
      <w:rFonts w:ascii="MyriadPro-Regular" w:eastAsia="Times New Roman" w:hAnsi="MyriadPro-Regular" w:cs="MyriadPro-Regular"/>
      <w:color w:val="FFFFFF"/>
      <w:sz w:val="36"/>
      <w:szCs w:val="36"/>
      <w:lang w:val="en-AU"/>
    </w:rPr>
  </w:style>
  <w:style w:type="paragraph" w:customStyle="1" w:styleId="IAEToFrom">
    <w:name w:val="IAE To &amp; From"/>
    <w:basedOn w:val="IAEProposal"/>
    <w:rsid w:val="00B85569"/>
    <w:pPr>
      <w:spacing w:after="0"/>
    </w:pPr>
    <w:rPr>
      <w:rFonts w:ascii="Calibri" w:hAnsi="Calibri"/>
      <w:color w:val="897966"/>
    </w:rPr>
  </w:style>
  <w:style w:type="paragraph" w:customStyle="1" w:styleId="IAEProposalTitle">
    <w:name w:val="IAE Proposal Title"/>
    <w:basedOn w:val="Normal"/>
    <w:uiPriority w:val="99"/>
    <w:rsid w:val="00B85569"/>
    <w:pPr>
      <w:widowControl w:val="0"/>
      <w:suppressAutoHyphens/>
      <w:autoSpaceDE w:val="0"/>
      <w:autoSpaceDN w:val="0"/>
      <w:adjustRightInd w:val="0"/>
      <w:spacing w:after="162" w:line="840" w:lineRule="atLeast"/>
      <w:textAlignment w:val="center"/>
    </w:pPr>
    <w:rPr>
      <w:rFonts w:ascii="Calibri" w:eastAsia="Times New Roman" w:hAnsi="Calibri" w:cs="MyriadPro-Regular"/>
      <w:color w:val="004990"/>
      <w:sz w:val="60"/>
      <w:szCs w:val="60"/>
      <w:lang w:val="en-AU"/>
    </w:rPr>
  </w:style>
  <w:style w:type="paragraph" w:customStyle="1" w:styleId="Bullet">
    <w:name w:val="Bullet"/>
    <w:basedOn w:val="Normal"/>
    <w:link w:val="BulletChar"/>
    <w:rsid w:val="00B85569"/>
    <w:pPr>
      <w:numPr>
        <w:numId w:val="12"/>
      </w:numPr>
      <w:tabs>
        <w:tab w:val="clear" w:pos="567"/>
        <w:tab w:val="num" w:pos="1418"/>
      </w:tabs>
      <w:spacing w:after="113"/>
    </w:pPr>
    <w:rPr>
      <w:rFonts w:ascii="Verdana" w:eastAsia="Times New Roman" w:hAnsi="Verdana" w:cs="Times New Roman"/>
      <w:szCs w:val="20"/>
      <w:lang w:val="en-AU"/>
    </w:rPr>
  </w:style>
  <w:style w:type="character" w:customStyle="1" w:styleId="BulletChar">
    <w:name w:val="Bullet Char"/>
    <w:link w:val="Bullet"/>
    <w:locked/>
    <w:rsid w:val="00B85569"/>
    <w:rPr>
      <w:rFonts w:ascii="Verdana" w:eastAsia="Times New Roman" w:hAnsi="Verdana" w:cs="Times New Roman"/>
      <w:szCs w:val="20"/>
    </w:rPr>
  </w:style>
  <w:style w:type="paragraph" w:customStyle="1" w:styleId="IAEHeading5">
    <w:name w:val="IAE Heading 5"/>
    <w:basedOn w:val="IAEHeading4"/>
    <w:next w:val="IAEtextCalibri"/>
    <w:qFormat/>
    <w:rsid w:val="00B85569"/>
    <w:pPr>
      <w:tabs>
        <w:tab w:val="clear" w:pos="360"/>
      </w:tabs>
      <w:ind w:firstLine="0"/>
    </w:pPr>
    <w:rPr>
      <w:b w:val="0"/>
      <w:bCs w:val="0"/>
      <w:caps/>
      <w:sz w:val="20"/>
      <w:szCs w:val="20"/>
    </w:rPr>
  </w:style>
  <w:style w:type="paragraph" w:customStyle="1" w:styleId="IAEtextinfooter">
    <w:name w:val="IAE text in footer"/>
    <w:basedOn w:val="Normal"/>
    <w:rsid w:val="00B85569"/>
    <w:pPr>
      <w:widowControl w:val="0"/>
      <w:autoSpaceDE w:val="0"/>
      <w:autoSpaceDN w:val="0"/>
      <w:adjustRightInd w:val="0"/>
      <w:spacing w:after="0" w:line="240" w:lineRule="auto"/>
    </w:pPr>
    <w:rPr>
      <w:rFonts w:ascii="Calibri" w:eastAsia="Times New Roman" w:hAnsi="Calibri" w:cs="Times New Roman"/>
      <w:color w:val="00467E"/>
      <w:sz w:val="28"/>
      <w:szCs w:val="28"/>
    </w:rPr>
  </w:style>
  <w:style w:type="paragraph" w:customStyle="1" w:styleId="BasicParagraph">
    <w:name w:val="[Basic Paragraph]"/>
    <w:basedOn w:val="Normal"/>
    <w:uiPriority w:val="99"/>
    <w:rsid w:val="00B85569"/>
    <w:pPr>
      <w:widowControl w:val="0"/>
      <w:autoSpaceDE w:val="0"/>
      <w:autoSpaceDN w:val="0"/>
      <w:adjustRightInd w:val="0"/>
      <w:spacing w:after="0" w:line="288" w:lineRule="auto"/>
      <w:textAlignment w:val="center"/>
    </w:pPr>
    <w:rPr>
      <w:rFonts w:ascii="Times-Roman" w:eastAsia="Times New Roman" w:hAnsi="Times-Roman" w:cs="Times-Roman"/>
      <w:color w:val="000000"/>
      <w:sz w:val="20"/>
      <w:szCs w:val="20"/>
      <w:lang w:val="en-GB"/>
    </w:rPr>
  </w:style>
  <w:style w:type="paragraph" w:customStyle="1" w:styleId="LegalTemplateBodyText1">
    <w:name w:val="Legal Template Body Text 1"/>
    <w:basedOn w:val="BodyText"/>
    <w:rsid w:val="00B85569"/>
    <w:pPr>
      <w:spacing w:before="120" w:line="240" w:lineRule="auto"/>
    </w:pPr>
    <w:rPr>
      <w:rFonts w:ascii="Arial" w:hAnsi="Arial" w:cs="Arial"/>
      <w:sz w:val="22"/>
      <w:szCs w:val="22"/>
    </w:rPr>
  </w:style>
  <w:style w:type="paragraph" w:customStyle="1" w:styleId="LegalClauseLevel1">
    <w:name w:val="Legal Clause Level 1"/>
    <w:basedOn w:val="ListParagraph"/>
    <w:rsid w:val="00B85569"/>
    <w:pPr>
      <w:tabs>
        <w:tab w:val="num" w:pos="360"/>
      </w:tabs>
      <w:spacing w:before="240" w:after="240" w:line="240" w:lineRule="auto"/>
      <w:contextualSpacing w:val="0"/>
    </w:pPr>
    <w:rPr>
      <w:rFonts w:ascii="Arial" w:eastAsia="Times New Roman" w:hAnsi="Arial" w:cs="Arial"/>
      <w:b/>
      <w:sz w:val="32"/>
      <w:szCs w:val="32"/>
      <w:lang w:val="en-AU"/>
    </w:rPr>
  </w:style>
  <w:style w:type="paragraph" w:customStyle="1" w:styleId="LegalClauseLevel2">
    <w:name w:val="Legal Clause Level 2"/>
    <w:basedOn w:val="Normal"/>
    <w:rsid w:val="00B85569"/>
    <w:pPr>
      <w:keepNext/>
      <w:keepLines/>
      <w:tabs>
        <w:tab w:val="num" w:pos="851"/>
      </w:tabs>
      <w:spacing w:before="60" w:after="60" w:line="280" w:lineRule="exact"/>
      <w:ind w:left="851" w:hanging="851"/>
      <w:outlineLvl w:val="2"/>
    </w:pPr>
    <w:rPr>
      <w:rFonts w:ascii="Arial" w:eastAsia="Times New Roman" w:hAnsi="Arial" w:cs="Arial"/>
      <w:b/>
      <w:bCs/>
      <w:w w:val="95"/>
      <w:sz w:val="24"/>
      <w:szCs w:val="24"/>
      <w:lang w:val="en-AU" w:eastAsia="zh-CN" w:bidi="th-TH"/>
    </w:rPr>
  </w:style>
  <w:style w:type="paragraph" w:customStyle="1" w:styleId="LegalHeading3">
    <w:name w:val="Legal Heading 3"/>
    <w:basedOn w:val="Normal"/>
    <w:next w:val="Normal"/>
    <w:rsid w:val="00B85569"/>
    <w:pPr>
      <w:keepNext/>
      <w:keepLines/>
      <w:pBdr>
        <w:bottom w:val="single" w:sz="4" w:space="1" w:color="auto"/>
      </w:pBdr>
      <w:spacing w:before="200" w:after="0" w:line="240" w:lineRule="auto"/>
      <w:outlineLvl w:val="2"/>
    </w:pPr>
    <w:rPr>
      <w:rFonts w:ascii="Arial" w:eastAsia="Times New Roman" w:hAnsi="Arial" w:cs="Arial"/>
      <w:bCs/>
      <w:sz w:val="42"/>
      <w:szCs w:val="42"/>
      <w:lang w:val="en-AU"/>
    </w:rPr>
  </w:style>
  <w:style w:type="paragraph" w:customStyle="1" w:styleId="LegalNote">
    <w:name w:val="Legal Note"/>
    <w:basedOn w:val="Normal"/>
    <w:rsid w:val="00B8556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Times New Roman" w:hAnsi="Arial" w:cs="Times New Roman"/>
      <w:b/>
      <w:i/>
      <w:color w:val="FFFFFF"/>
      <w:lang w:val="en-AU"/>
    </w:rPr>
  </w:style>
  <w:style w:type="paragraph" w:customStyle="1" w:styleId="LegalScheduleLevel1">
    <w:name w:val="Legal Schedule Level 1"/>
    <w:basedOn w:val="LegalClauseLevel1"/>
    <w:qFormat/>
    <w:rsid w:val="00B85569"/>
  </w:style>
  <w:style w:type="paragraph" w:customStyle="1" w:styleId="LegalScheduleLevel2">
    <w:name w:val="Legal Schedule Level 2"/>
    <w:basedOn w:val="LegalClauseLevel2"/>
    <w:qFormat/>
    <w:rsid w:val="00B85569"/>
  </w:style>
  <w:style w:type="paragraph" w:customStyle="1" w:styleId="LegalScheduleLevel3">
    <w:name w:val="Legal Schedule Level 3"/>
    <w:basedOn w:val="Normal"/>
    <w:qFormat/>
    <w:rsid w:val="00B85569"/>
    <w:pPr>
      <w:spacing w:after="140" w:line="280" w:lineRule="atLeast"/>
      <w:outlineLvl w:val="3"/>
    </w:pPr>
    <w:rPr>
      <w:rFonts w:ascii="Arial" w:eastAsia="Times New Roman" w:hAnsi="Arial" w:cs="Arial"/>
      <w:lang w:val="en-AU" w:eastAsia="zh-CN" w:bidi="th-TH"/>
    </w:rPr>
  </w:style>
  <w:style w:type="paragraph" w:customStyle="1" w:styleId="LegalScheduleLevel4">
    <w:name w:val="Legal Schedule Level 4"/>
    <w:basedOn w:val="Normal"/>
    <w:qFormat/>
    <w:rsid w:val="00B85569"/>
    <w:pPr>
      <w:tabs>
        <w:tab w:val="num" w:pos="1985"/>
      </w:tabs>
      <w:spacing w:after="140" w:line="280" w:lineRule="atLeast"/>
      <w:ind w:left="1985" w:hanging="567"/>
      <w:outlineLvl w:val="3"/>
    </w:pPr>
    <w:rPr>
      <w:rFonts w:ascii="Arial" w:eastAsia="Times New Roman" w:hAnsi="Arial" w:cs="Arial"/>
      <w:lang w:val="en-AU" w:eastAsia="zh-CN" w:bidi="th-TH"/>
    </w:rPr>
  </w:style>
  <w:style w:type="paragraph" w:customStyle="1" w:styleId="LegalScheduleLevel5">
    <w:name w:val="Legal Schedule Level 5"/>
    <w:basedOn w:val="Normal"/>
    <w:qFormat/>
    <w:rsid w:val="00B85569"/>
    <w:pPr>
      <w:tabs>
        <w:tab w:val="num" w:pos="2552"/>
      </w:tabs>
      <w:spacing w:after="140" w:line="280" w:lineRule="atLeast"/>
      <w:ind w:left="2552" w:hanging="567"/>
      <w:outlineLvl w:val="4"/>
    </w:pPr>
    <w:rPr>
      <w:rFonts w:ascii="Arial" w:eastAsia="Times New Roman" w:hAnsi="Arial" w:cs="Arial"/>
      <w:lang w:val="en-AU" w:eastAsia="zh-CN" w:bidi="th-TH"/>
    </w:rPr>
  </w:style>
  <w:style w:type="paragraph" w:customStyle="1" w:styleId="ClauseLevel1">
    <w:name w:val="Clause Level 1"/>
    <w:next w:val="ClauseLevel2"/>
    <w:rsid w:val="00B8556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PlainParagraph">
    <w:name w:val="Plain Paragraph"/>
    <w:basedOn w:val="Normal"/>
    <w:link w:val="PlainParagraphChar"/>
    <w:rsid w:val="00B85569"/>
    <w:pPr>
      <w:spacing w:before="140" w:after="140" w:line="280" w:lineRule="atLeast"/>
      <w:ind w:left="1134"/>
    </w:pPr>
    <w:rPr>
      <w:rFonts w:ascii="Arial" w:eastAsia="Times New Roman" w:hAnsi="Arial" w:cs="Arial"/>
      <w:lang w:val="en-AU" w:eastAsia="en-AU"/>
    </w:rPr>
  </w:style>
  <w:style w:type="character" w:customStyle="1" w:styleId="PlainParagraphChar">
    <w:name w:val="Plain Paragraph Char"/>
    <w:link w:val="PlainParagraph"/>
    <w:locked/>
    <w:rsid w:val="00B85569"/>
    <w:rPr>
      <w:rFonts w:ascii="Arial" w:eastAsia="Times New Roman" w:hAnsi="Arial" w:cs="Arial"/>
      <w:lang w:eastAsia="en-AU"/>
    </w:rPr>
  </w:style>
  <w:style w:type="paragraph" w:customStyle="1" w:styleId="ClauseLevel2">
    <w:name w:val="Clause Level 2"/>
    <w:next w:val="ClauseLevel3"/>
    <w:rsid w:val="00B85569"/>
    <w:pPr>
      <w:keepNext/>
      <w:numPr>
        <w:ilvl w:val="1"/>
        <w:numId w:val="13"/>
      </w:numPr>
      <w:tabs>
        <w:tab w:val="clear" w:pos="1134"/>
      </w:tabs>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B85569"/>
    <w:pPr>
      <w:numPr>
        <w:numId w:val="13"/>
      </w:numPr>
      <w:tabs>
        <w:tab w:val="clear" w:pos="1134"/>
      </w:tabs>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B85569"/>
    <w:rPr>
      <w:rFonts w:ascii="Arial" w:eastAsia="Times New Roman" w:hAnsi="Arial" w:cs="Arial"/>
      <w:lang w:eastAsia="en-AU"/>
    </w:rPr>
  </w:style>
  <w:style w:type="paragraph" w:customStyle="1" w:styleId="LegalParties">
    <w:name w:val="Legal Parties"/>
    <w:basedOn w:val="LegalScheduleLevel1"/>
    <w:rsid w:val="00B85569"/>
    <w:pPr>
      <w:tabs>
        <w:tab w:val="clear" w:pos="360"/>
        <w:tab w:val="left" w:pos="851"/>
      </w:tabs>
      <w:spacing w:before="120" w:after="120"/>
      <w:ind w:left="851" w:hanging="851"/>
    </w:pPr>
    <w:rPr>
      <w:b w:val="0"/>
      <w:sz w:val="22"/>
    </w:rPr>
  </w:style>
  <w:style w:type="paragraph" w:customStyle="1" w:styleId="ClauseLevel4">
    <w:name w:val="Clause Level 4"/>
    <w:rsid w:val="00B85569"/>
    <w:pPr>
      <w:numPr>
        <w:ilvl w:val="3"/>
        <w:numId w:val="13"/>
      </w:numPr>
      <w:tabs>
        <w:tab w:val="clear" w:pos="1559"/>
      </w:tabs>
      <w:spacing w:after="140" w:line="280" w:lineRule="atLeast"/>
      <w:outlineLvl w:val="3"/>
    </w:pPr>
    <w:rPr>
      <w:rFonts w:ascii="Arial" w:eastAsia="Times New Roman" w:hAnsi="Arial" w:cs="Arial"/>
      <w:lang w:eastAsia="en-AU"/>
    </w:rPr>
  </w:style>
  <w:style w:type="paragraph" w:customStyle="1" w:styleId="ClauseLevel5">
    <w:name w:val="Clause Level 5"/>
    <w:rsid w:val="00B85569"/>
    <w:pPr>
      <w:numPr>
        <w:ilvl w:val="4"/>
        <w:numId w:val="13"/>
      </w:numPr>
      <w:tabs>
        <w:tab w:val="clear" w:pos="1985"/>
      </w:tabs>
      <w:spacing w:after="140" w:line="280" w:lineRule="atLeast"/>
      <w:outlineLvl w:val="4"/>
    </w:pPr>
    <w:rPr>
      <w:rFonts w:ascii="Arial" w:eastAsia="Times New Roman" w:hAnsi="Arial" w:cs="Arial"/>
      <w:lang w:eastAsia="en-AU"/>
    </w:rPr>
  </w:style>
  <w:style w:type="paragraph" w:customStyle="1" w:styleId="ClauseLevel6">
    <w:name w:val="Clause Level 6"/>
    <w:rsid w:val="00B85569"/>
    <w:pPr>
      <w:numPr>
        <w:ilvl w:val="5"/>
        <w:numId w:val="13"/>
      </w:numPr>
      <w:tabs>
        <w:tab w:val="clear" w:pos="2410"/>
      </w:tabs>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B85569"/>
    <w:pPr>
      <w:numPr>
        <w:ilvl w:val="6"/>
      </w:numPr>
      <w:tabs>
        <w:tab w:val="clear" w:pos="1985"/>
        <w:tab w:val="num" w:pos="680"/>
      </w:tabs>
    </w:pPr>
  </w:style>
  <w:style w:type="paragraph" w:customStyle="1" w:styleId="ClauseLevel8">
    <w:name w:val="Clause Level 8"/>
    <w:basedOn w:val="ClauseLevel4"/>
    <w:next w:val="ClauseLevel5"/>
    <w:rsid w:val="00B85569"/>
    <w:pPr>
      <w:numPr>
        <w:ilvl w:val="7"/>
      </w:numPr>
      <w:tabs>
        <w:tab w:val="clear" w:pos="1985"/>
        <w:tab w:val="num" w:pos="680"/>
      </w:tabs>
    </w:pPr>
  </w:style>
  <w:style w:type="paragraph" w:customStyle="1" w:styleId="ClauseLevel9">
    <w:name w:val="Clause Level 9"/>
    <w:basedOn w:val="ClauseLevel4"/>
    <w:next w:val="ClauseLevel5"/>
    <w:rsid w:val="00B85569"/>
    <w:pPr>
      <w:numPr>
        <w:ilvl w:val="8"/>
      </w:numPr>
      <w:tabs>
        <w:tab w:val="clear" w:pos="1985"/>
        <w:tab w:val="num" w:pos="680"/>
      </w:tabs>
    </w:pPr>
  </w:style>
  <w:style w:type="paragraph" w:customStyle="1" w:styleId="ScheduleLevel1">
    <w:name w:val="Schedule Level 1"/>
    <w:next w:val="ScheduleLevel2"/>
    <w:rsid w:val="00B85569"/>
    <w:pPr>
      <w:keepNext/>
      <w:numPr>
        <w:ilvl w:val="1"/>
        <w:numId w:val="14"/>
      </w:numPr>
      <w:pBdr>
        <w:bottom w:val="single" w:sz="2" w:space="1" w:color="auto"/>
      </w:pBdr>
      <w:tabs>
        <w:tab w:val="clear" w:pos="1134"/>
        <w:tab w:val="num" w:pos="680"/>
      </w:tabs>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B8556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B8556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B8556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B85569"/>
    <w:pPr>
      <w:numPr>
        <w:ilvl w:val="4"/>
        <w:numId w:val="14"/>
      </w:numPr>
      <w:tabs>
        <w:tab w:val="clear" w:pos="1559"/>
        <w:tab w:val="num" w:pos="2722"/>
      </w:tabs>
      <w:spacing w:after="140" w:line="280" w:lineRule="atLeast"/>
    </w:pPr>
    <w:rPr>
      <w:rFonts w:ascii="Arial" w:eastAsia="Times New Roman" w:hAnsi="Arial" w:cs="Arial"/>
      <w:lang w:val="en-US" w:eastAsia="en-AU"/>
    </w:rPr>
  </w:style>
  <w:style w:type="paragraph" w:customStyle="1" w:styleId="ScheduleLevel5">
    <w:name w:val="Schedule Level 5"/>
    <w:rsid w:val="00B85569"/>
    <w:pPr>
      <w:numPr>
        <w:ilvl w:val="5"/>
        <w:numId w:val="14"/>
      </w:numPr>
      <w:tabs>
        <w:tab w:val="clear" w:pos="1985"/>
        <w:tab w:val="num" w:pos="0"/>
      </w:tabs>
      <w:spacing w:after="140" w:line="280" w:lineRule="atLeast"/>
    </w:pPr>
    <w:rPr>
      <w:rFonts w:ascii="Arial" w:eastAsia="Times New Roman" w:hAnsi="Arial" w:cs="Arial"/>
      <w:lang w:val="en-US" w:eastAsia="en-AU"/>
    </w:rPr>
  </w:style>
  <w:style w:type="paragraph" w:customStyle="1" w:styleId="ScheduleLevel6">
    <w:name w:val="Schedule Level 6"/>
    <w:rsid w:val="00B85569"/>
    <w:pPr>
      <w:numPr>
        <w:ilvl w:val="6"/>
        <w:numId w:val="14"/>
      </w:numPr>
      <w:tabs>
        <w:tab w:val="clear" w:pos="2410"/>
        <w:tab w:val="num" w:pos="0"/>
      </w:tabs>
      <w:spacing w:after="140" w:line="280" w:lineRule="atLeast"/>
    </w:pPr>
    <w:rPr>
      <w:rFonts w:ascii="Arial" w:eastAsia="Times New Roman" w:hAnsi="Arial" w:cs="Arial"/>
      <w:lang w:val="en-US" w:eastAsia="en-AU"/>
    </w:rPr>
  </w:style>
  <w:style w:type="paragraph" w:customStyle="1" w:styleId="ScheduleLevel7">
    <w:name w:val="Schedule Level 7"/>
    <w:semiHidden/>
    <w:rsid w:val="00B85569"/>
    <w:pPr>
      <w:numPr>
        <w:ilvl w:val="7"/>
        <w:numId w:val="14"/>
      </w:numPr>
      <w:tabs>
        <w:tab w:val="clear" w:pos="1985"/>
        <w:tab w:val="num" w:pos="0"/>
      </w:tabs>
      <w:spacing w:after="140" w:line="280" w:lineRule="atLeast"/>
    </w:pPr>
    <w:rPr>
      <w:rFonts w:ascii="Arial" w:eastAsia="Times New Roman" w:hAnsi="Arial" w:cs="Arial"/>
      <w:lang w:val="en-US" w:eastAsia="en-AU"/>
    </w:rPr>
  </w:style>
  <w:style w:type="paragraph" w:customStyle="1" w:styleId="ScheduleLevel8">
    <w:name w:val="Schedule Level 8"/>
    <w:semiHidden/>
    <w:rsid w:val="00B85569"/>
    <w:pPr>
      <w:numPr>
        <w:ilvl w:val="8"/>
        <w:numId w:val="14"/>
      </w:numPr>
      <w:tabs>
        <w:tab w:val="clear" w:pos="1985"/>
        <w:tab w:val="num" w:pos="0"/>
      </w:tabs>
      <w:spacing w:after="140" w:line="280" w:lineRule="atLeast"/>
    </w:pPr>
    <w:rPr>
      <w:rFonts w:ascii="Arial" w:eastAsia="Times New Roman" w:hAnsi="Arial" w:cs="Arial"/>
      <w:lang w:val="en-US" w:eastAsia="en-AU"/>
    </w:rPr>
  </w:style>
  <w:style w:type="paragraph" w:customStyle="1" w:styleId="LegalClauseLevel3">
    <w:name w:val="Legal Clause Level 3"/>
    <w:basedOn w:val="Normal"/>
    <w:rsid w:val="00B85569"/>
    <w:pPr>
      <w:tabs>
        <w:tab w:val="num" w:pos="1418"/>
      </w:tabs>
      <w:spacing w:after="140" w:line="280" w:lineRule="atLeast"/>
      <w:ind w:left="1418" w:hanging="567"/>
      <w:outlineLvl w:val="3"/>
    </w:pPr>
    <w:rPr>
      <w:rFonts w:ascii="Arial" w:eastAsia="Times New Roman" w:hAnsi="Arial" w:cs="Arial"/>
      <w:lang w:val="en-AU" w:eastAsia="zh-CN" w:bidi="th-TH"/>
    </w:rPr>
  </w:style>
  <w:style w:type="paragraph" w:customStyle="1" w:styleId="LegalClauseLevel4">
    <w:name w:val="Legal Clause Level 4"/>
    <w:basedOn w:val="Normal"/>
    <w:rsid w:val="00B85569"/>
    <w:pPr>
      <w:tabs>
        <w:tab w:val="num" w:pos="1985"/>
      </w:tabs>
      <w:spacing w:after="140" w:line="280" w:lineRule="atLeast"/>
      <w:ind w:left="1985" w:hanging="567"/>
      <w:outlineLvl w:val="3"/>
    </w:pPr>
    <w:rPr>
      <w:rFonts w:ascii="Arial" w:eastAsia="Times New Roman" w:hAnsi="Arial" w:cs="Arial"/>
      <w:lang w:val="en-AU" w:eastAsia="zh-CN" w:bidi="th-TH"/>
    </w:rPr>
  </w:style>
  <w:style w:type="paragraph" w:customStyle="1" w:styleId="DashEm1">
    <w:name w:val="Dash: Em 1"/>
    <w:basedOn w:val="Normal"/>
    <w:semiHidden/>
    <w:rsid w:val="00B85569"/>
    <w:pPr>
      <w:tabs>
        <w:tab w:val="num" w:pos="425"/>
      </w:tabs>
      <w:spacing w:after="140" w:line="280" w:lineRule="atLeast"/>
      <w:ind w:left="425" w:hanging="425"/>
    </w:pPr>
    <w:rPr>
      <w:rFonts w:ascii="Arial" w:eastAsia="Times New Roman" w:hAnsi="Arial" w:cs="Arial"/>
      <w:lang w:val="en-AU" w:eastAsia="en-AU"/>
    </w:rPr>
  </w:style>
  <w:style w:type="paragraph" w:customStyle="1" w:styleId="Definition">
    <w:name w:val="Definition"/>
    <w:rsid w:val="00B85569"/>
    <w:pPr>
      <w:spacing w:before="40" w:after="40" w:line="280" w:lineRule="atLeast"/>
    </w:pPr>
    <w:rPr>
      <w:rFonts w:ascii="Arial" w:eastAsia="Times New Roman" w:hAnsi="Arial" w:cs="Arial"/>
      <w:lang w:eastAsia="en-AU"/>
    </w:rPr>
  </w:style>
  <w:style w:type="paragraph" w:customStyle="1" w:styleId="DefinedTerm">
    <w:name w:val="Defined Term"/>
    <w:rsid w:val="00B8556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B85569"/>
    <w:pPr>
      <w:spacing w:before="240" w:after="140" w:line="260" w:lineRule="atLeast"/>
    </w:pPr>
    <w:rPr>
      <w:rFonts w:ascii="Arial" w:eastAsia="Times New Roman" w:hAnsi="Arial" w:cs="Arial"/>
      <w:lang w:val="en-AU" w:eastAsia="en-AU"/>
    </w:rPr>
  </w:style>
  <w:style w:type="paragraph" w:customStyle="1" w:styleId="LegalClauseLevel5">
    <w:name w:val="Legal Clause Level 5"/>
    <w:basedOn w:val="Normal"/>
    <w:rsid w:val="00B85569"/>
    <w:pPr>
      <w:tabs>
        <w:tab w:val="num" w:pos="2552"/>
      </w:tabs>
      <w:spacing w:after="140" w:line="280" w:lineRule="atLeast"/>
      <w:ind w:left="2552" w:hanging="567"/>
      <w:outlineLvl w:val="4"/>
    </w:pPr>
    <w:rPr>
      <w:rFonts w:ascii="Arial" w:eastAsia="Times New Roman" w:hAnsi="Arial" w:cs="Arial"/>
      <w:lang w:val="en-AU" w:eastAsia="zh-CN" w:bidi="th-TH"/>
    </w:rPr>
  </w:style>
  <w:style w:type="paragraph" w:customStyle="1" w:styleId="jawNumberlist">
    <w:name w:val="jaw Number list"/>
    <w:basedOn w:val="jawBulletlist"/>
    <w:rsid w:val="00B85569"/>
    <w:pPr>
      <w:numPr>
        <w:numId w:val="0"/>
      </w:numPr>
      <w:ind w:left="360" w:hanging="360"/>
    </w:pPr>
  </w:style>
  <w:style w:type="paragraph" w:styleId="BodyText2">
    <w:name w:val="Body Text 2"/>
    <w:basedOn w:val="Normal"/>
    <w:link w:val="BodyText2Char"/>
    <w:rsid w:val="00B85569"/>
    <w:pPr>
      <w:spacing w:after="120" w:line="480" w:lineRule="auto"/>
    </w:pPr>
    <w:rPr>
      <w:rFonts w:ascii="Calibri" w:eastAsia="Times New Roman" w:hAnsi="Calibri" w:cs="Times New Roman"/>
      <w:sz w:val="20"/>
      <w:szCs w:val="20"/>
      <w:lang w:val="en-AU"/>
    </w:rPr>
  </w:style>
  <w:style w:type="character" w:customStyle="1" w:styleId="BodyText2Char">
    <w:name w:val="Body Text 2 Char"/>
    <w:basedOn w:val="DefaultParagraphFont"/>
    <w:link w:val="BodyText2"/>
    <w:rsid w:val="00B85569"/>
    <w:rPr>
      <w:rFonts w:ascii="Calibri" w:eastAsia="Times New Roman" w:hAnsi="Calibri" w:cs="Times New Roman"/>
      <w:sz w:val="20"/>
      <w:szCs w:val="20"/>
    </w:rPr>
  </w:style>
  <w:style w:type="paragraph" w:customStyle="1" w:styleId="jawHeading1">
    <w:name w:val="jaw Heading 1"/>
    <w:basedOn w:val="Heading3"/>
    <w:next w:val="Normal"/>
    <w:rsid w:val="00B85569"/>
    <w:pPr>
      <w:keepNext/>
      <w:keepLines/>
      <w:spacing w:after="240" w:line="240" w:lineRule="auto"/>
      <w:contextualSpacing w:val="0"/>
    </w:pPr>
    <w:rPr>
      <w:rFonts w:ascii="Cambria" w:eastAsia="Times New Roman" w:hAnsi="Cambria" w:cs="Times New Roman"/>
      <w:b/>
      <w:bCs/>
      <w:i w:val="0"/>
      <w:color w:val="4F81BD"/>
      <w:sz w:val="32"/>
      <w:szCs w:val="32"/>
      <w:lang w:val="en-AU"/>
    </w:rPr>
  </w:style>
  <w:style w:type="paragraph" w:customStyle="1" w:styleId="jawBodytext">
    <w:name w:val="jaw Body text"/>
    <w:basedOn w:val="ListParagraph"/>
    <w:rsid w:val="00B85569"/>
    <w:pPr>
      <w:spacing w:after="120" w:line="240" w:lineRule="auto"/>
      <w:ind w:left="0"/>
      <w:contextualSpacing w:val="0"/>
    </w:pPr>
    <w:rPr>
      <w:rFonts w:ascii="Calibri" w:eastAsia="Times New Roman" w:hAnsi="Calibri" w:cs="Times New Roman"/>
      <w:sz w:val="24"/>
      <w:szCs w:val="24"/>
    </w:rPr>
  </w:style>
  <w:style w:type="paragraph" w:customStyle="1" w:styleId="jawHeading3">
    <w:name w:val="jaw Heading 3"/>
    <w:basedOn w:val="Heading3"/>
    <w:next w:val="jawBodytext"/>
    <w:rsid w:val="00B85569"/>
    <w:pPr>
      <w:keepNext/>
      <w:keepLines/>
      <w:spacing w:after="120" w:line="240" w:lineRule="auto"/>
      <w:contextualSpacing w:val="0"/>
    </w:pPr>
    <w:rPr>
      <w:rFonts w:ascii="Cambria" w:eastAsia="Times New Roman" w:hAnsi="Cambria" w:cs="Times New Roman"/>
      <w:b/>
      <w:bCs/>
      <w:i w:val="0"/>
      <w:color w:val="4F81BD"/>
      <w:sz w:val="22"/>
      <w:szCs w:val="20"/>
      <w:lang w:val="en-AU"/>
    </w:rPr>
  </w:style>
  <w:style w:type="paragraph" w:customStyle="1" w:styleId="jawBulletlist">
    <w:name w:val="jaw Bullet list"/>
    <w:basedOn w:val="jawBodytext"/>
    <w:rsid w:val="00B85569"/>
    <w:pPr>
      <w:numPr>
        <w:numId w:val="15"/>
      </w:numPr>
      <w:ind w:left="360"/>
    </w:pPr>
  </w:style>
  <w:style w:type="paragraph" w:customStyle="1" w:styleId="jawHeading2">
    <w:name w:val="jaw Heading 2"/>
    <w:basedOn w:val="jawHeading1"/>
    <w:next w:val="jawBodytext"/>
    <w:rsid w:val="00B85569"/>
    <w:rPr>
      <w:sz w:val="28"/>
    </w:rPr>
  </w:style>
  <w:style w:type="paragraph" w:customStyle="1" w:styleId="ListBullet1">
    <w:name w:val="List Bullet1"/>
    <w:basedOn w:val="Normal"/>
    <w:rsid w:val="00B8556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lang w:val="en-AU" w:eastAsia="en-AU"/>
    </w:rPr>
  </w:style>
  <w:style w:type="paragraph" w:customStyle="1" w:styleId="Listbulletlast">
    <w:name w:val="List bullet last"/>
    <w:basedOn w:val="ListBullet1"/>
    <w:next w:val="Normal"/>
    <w:rsid w:val="00B85569"/>
    <w:pPr>
      <w:spacing w:after="240"/>
    </w:pPr>
  </w:style>
  <w:style w:type="paragraph" w:styleId="IntenseQuote">
    <w:name w:val="Intense Quote"/>
    <w:basedOn w:val="Normal"/>
    <w:next w:val="Normal"/>
    <w:link w:val="IntenseQuoteChar"/>
    <w:uiPriority w:val="30"/>
    <w:qFormat/>
    <w:rsid w:val="00B85569"/>
    <w:pPr>
      <w:pBdr>
        <w:bottom w:val="single" w:sz="4" w:space="4" w:color="4F81BD"/>
      </w:pBdr>
      <w:spacing w:before="200" w:after="280" w:line="260" w:lineRule="exact"/>
      <w:ind w:left="936" w:right="936"/>
    </w:pPr>
    <w:rPr>
      <w:rFonts w:ascii="Calibri" w:eastAsia="Times New Roman" w:hAnsi="Calibri" w:cs="Times New Roman"/>
      <w:b/>
      <w:bCs/>
      <w:i/>
      <w:iCs/>
      <w:color w:val="4F81BD"/>
      <w:sz w:val="20"/>
      <w:szCs w:val="20"/>
      <w:lang w:val="en-AU"/>
    </w:rPr>
  </w:style>
  <w:style w:type="character" w:customStyle="1" w:styleId="IntenseQuoteChar">
    <w:name w:val="Intense Quote Char"/>
    <w:basedOn w:val="DefaultParagraphFont"/>
    <w:link w:val="IntenseQuote"/>
    <w:uiPriority w:val="30"/>
    <w:rsid w:val="00B85569"/>
    <w:rPr>
      <w:rFonts w:ascii="Calibri" w:eastAsia="Times New Roman" w:hAnsi="Calibri" w:cs="Times New Roman"/>
      <w:b/>
      <w:bCs/>
      <w:i/>
      <w:iCs/>
      <w:color w:val="4F81BD"/>
      <w:sz w:val="20"/>
      <w:szCs w:val="20"/>
    </w:rPr>
  </w:style>
  <w:style w:type="character" w:customStyle="1" w:styleId="apple-style-span">
    <w:name w:val="apple-style-span"/>
    <w:rsid w:val="00B85569"/>
  </w:style>
  <w:style w:type="character" w:customStyle="1" w:styleId="heading4char0">
    <w:name w:val="heading4char"/>
    <w:rsid w:val="00B85569"/>
  </w:style>
  <w:style w:type="paragraph" w:customStyle="1" w:styleId="referencetext">
    <w:name w:val="referencetext"/>
    <w:basedOn w:val="Normal"/>
    <w:link w:val="referencetextChar"/>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12">
    <w:name w:val="A12"/>
    <w:uiPriority w:val="99"/>
    <w:rsid w:val="00B85569"/>
    <w:rPr>
      <w:color w:val="000000"/>
    </w:rPr>
  </w:style>
  <w:style w:type="character" w:customStyle="1" w:styleId="journalabstracttitle">
    <w:name w:val="journal_abstract_title"/>
    <w:basedOn w:val="DefaultParagraphFont"/>
    <w:rsid w:val="00B85569"/>
    <w:rPr>
      <w:rFonts w:cs="Times New Roman"/>
    </w:rPr>
  </w:style>
  <w:style w:type="character" w:customStyle="1" w:styleId="journalmetadata">
    <w:name w:val="journal_metadata"/>
    <w:basedOn w:val="DefaultParagraphFont"/>
    <w:rsid w:val="00B85569"/>
    <w:rPr>
      <w:rFonts w:cs="Times New Roman"/>
    </w:rPr>
  </w:style>
  <w:style w:type="paragraph" w:customStyle="1" w:styleId="ETtext">
    <w:name w:val="ET text"/>
    <w:basedOn w:val="NormalWeb"/>
    <w:rsid w:val="00B85569"/>
    <w:pPr>
      <w:spacing w:before="0" w:beforeAutospacing="0" w:after="240" w:afterAutospacing="0"/>
    </w:pPr>
    <w:rPr>
      <w:rFonts w:ascii="Calibri" w:eastAsia="Times New Roman" w:hAnsi="Calibri"/>
      <w:sz w:val="24"/>
      <w:szCs w:val="24"/>
      <w:lang w:val="en-US"/>
    </w:rPr>
  </w:style>
  <w:style w:type="paragraph" w:styleId="NoSpacing">
    <w:name w:val="No Spacing"/>
    <w:uiPriority w:val="1"/>
    <w:qFormat/>
    <w:rsid w:val="00B85569"/>
    <w:pPr>
      <w:spacing w:after="0" w:line="240" w:lineRule="auto"/>
    </w:pPr>
    <w:rPr>
      <w:rFonts w:ascii="Calibri" w:eastAsia="Times New Roman" w:hAnsi="Calibri" w:cs="Times New Roman"/>
      <w:sz w:val="20"/>
      <w:szCs w:val="20"/>
    </w:rPr>
  </w:style>
  <w:style w:type="table" w:customStyle="1" w:styleId="MediumShading1-Accent11">
    <w:name w:val="Medium Shading 1 - Accent 11"/>
    <w:basedOn w:val="TableNormal"/>
    <w:uiPriority w:val="63"/>
    <w:rsid w:val="00B85569"/>
    <w:pPr>
      <w:spacing w:after="0" w:line="240" w:lineRule="auto"/>
    </w:pPr>
    <w:rPr>
      <w:rFonts w:eastAsiaTheme="minorEastAsia" w:cs="Arial"/>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Arial"/>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Arial"/>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3DFEE" w:themeFill="accent1" w:themeFillTint="3F"/>
      </w:tcPr>
    </w:tblStylePr>
    <w:tblStylePr w:type="band1Horz">
      <w:rPr>
        <w:rFonts w:cs="Arial"/>
      </w:rPr>
      <w:tblPr/>
      <w:tcPr>
        <w:tcBorders>
          <w:insideH w:val="nil"/>
          <w:insideV w:val="nil"/>
        </w:tcBorders>
        <w:shd w:val="clear" w:color="auto" w:fill="D3DFEE" w:themeFill="accent1" w:themeFillTint="3F"/>
      </w:tcPr>
    </w:tblStylePr>
    <w:tblStylePr w:type="band2Horz">
      <w:rPr>
        <w:rFonts w:cs="Arial"/>
      </w:rPr>
      <w:tblPr/>
      <w:tcPr>
        <w:tcBorders>
          <w:insideH w:val="nil"/>
          <w:insideV w:val="nil"/>
        </w:tcBorders>
      </w:tcPr>
    </w:tblStylePr>
  </w:style>
  <w:style w:type="table" w:customStyle="1" w:styleId="LightList-Accent11">
    <w:name w:val="Light List - Accent 11"/>
    <w:basedOn w:val="TableNormal"/>
    <w:uiPriority w:val="61"/>
    <w:rsid w:val="00B85569"/>
    <w:pPr>
      <w:spacing w:after="0" w:line="240" w:lineRule="auto"/>
    </w:pPr>
    <w:rPr>
      <w:rFonts w:eastAsiaTheme="minorEastAsia" w:cs="Arial"/>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Arial"/>
        <w:b/>
        <w:bCs/>
        <w:color w:val="FFFFFF" w:themeColor="background1"/>
      </w:rPr>
      <w:tblPr/>
      <w:tcPr>
        <w:shd w:val="clear" w:color="auto" w:fill="4F81BD" w:themeFill="accent1"/>
      </w:tcPr>
    </w:tblStylePr>
    <w:tblStylePr w:type="lastRow">
      <w:pPr>
        <w:spacing w:before="0" w:after="0"/>
      </w:pPr>
      <w:rPr>
        <w:rFonts w:cs="Arial"/>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Arial"/>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uthor">
    <w:name w:val="author"/>
    <w:basedOn w:val="DefaultParagraphFont"/>
    <w:rsid w:val="00B85569"/>
    <w:rPr>
      <w:rFonts w:cs="Times New Roman"/>
    </w:rPr>
  </w:style>
  <w:style w:type="character" w:customStyle="1" w:styleId="articletitle">
    <w:name w:val="articletitle"/>
    <w:basedOn w:val="DefaultParagraphFont"/>
    <w:rsid w:val="00B85569"/>
    <w:rPr>
      <w:rFonts w:cs="Times New Roman"/>
    </w:rPr>
  </w:style>
  <w:style w:type="paragraph" w:customStyle="1" w:styleId="WarrantyL1">
    <w:name w:val="WarrantyL1"/>
    <w:basedOn w:val="Normal"/>
    <w:next w:val="Normal"/>
    <w:rsid w:val="00B85569"/>
    <w:pPr>
      <w:keepNext/>
      <w:numPr>
        <w:numId w:val="16"/>
      </w:numPr>
      <w:spacing w:before="280" w:after="140" w:line="280" w:lineRule="atLeast"/>
      <w:outlineLvl w:val="0"/>
    </w:pPr>
    <w:rPr>
      <w:rFonts w:ascii="Arial" w:eastAsia="Times New Roman" w:hAnsi="Arial" w:cs="Angsana New"/>
      <w:spacing w:val="-10"/>
      <w:w w:val="95"/>
      <w:sz w:val="32"/>
      <w:szCs w:val="32"/>
      <w:lang w:val="en-AU" w:eastAsia="zh-CN" w:bidi="th-TH"/>
    </w:rPr>
  </w:style>
  <w:style w:type="paragraph" w:customStyle="1" w:styleId="WarrantyL2">
    <w:name w:val="WarrantyL2"/>
    <w:basedOn w:val="Normal"/>
    <w:rsid w:val="00B85569"/>
    <w:pPr>
      <w:numPr>
        <w:ilvl w:val="1"/>
        <w:numId w:val="16"/>
      </w:numPr>
      <w:tabs>
        <w:tab w:val="clear" w:pos="680"/>
      </w:tabs>
      <w:spacing w:after="140" w:line="280" w:lineRule="atLeast"/>
      <w:outlineLvl w:val="1"/>
    </w:pPr>
    <w:rPr>
      <w:rFonts w:ascii="Times New Roman" w:eastAsia="Times New Roman" w:hAnsi="Times New Roman" w:cs="Angsana New"/>
      <w:lang w:val="en-AU" w:eastAsia="zh-CN" w:bidi="th-TH"/>
    </w:rPr>
  </w:style>
  <w:style w:type="paragraph" w:customStyle="1" w:styleId="WarrantyL3">
    <w:name w:val="WarrantyL3"/>
    <w:basedOn w:val="Normal"/>
    <w:rsid w:val="00B85569"/>
    <w:pPr>
      <w:numPr>
        <w:ilvl w:val="2"/>
        <w:numId w:val="16"/>
      </w:numPr>
      <w:tabs>
        <w:tab w:val="clear" w:pos="1361"/>
      </w:tabs>
      <w:spacing w:after="140" w:line="280" w:lineRule="atLeast"/>
      <w:outlineLvl w:val="2"/>
    </w:pPr>
    <w:rPr>
      <w:rFonts w:ascii="Times New Roman" w:eastAsia="Times New Roman" w:hAnsi="Times New Roman" w:cs="Angsana New"/>
      <w:lang w:val="en-AU" w:eastAsia="zh-CN" w:bidi="th-TH"/>
    </w:rPr>
  </w:style>
  <w:style w:type="paragraph" w:customStyle="1" w:styleId="WarrantyL4">
    <w:name w:val="WarrantyL4"/>
    <w:basedOn w:val="Normal"/>
    <w:rsid w:val="00B85569"/>
    <w:pPr>
      <w:numPr>
        <w:ilvl w:val="3"/>
        <w:numId w:val="16"/>
      </w:numPr>
      <w:tabs>
        <w:tab w:val="clear" w:pos="2041"/>
      </w:tabs>
      <w:spacing w:after="140" w:line="280" w:lineRule="atLeast"/>
      <w:outlineLvl w:val="3"/>
    </w:pPr>
    <w:rPr>
      <w:rFonts w:ascii="Times New Roman" w:eastAsia="Times New Roman" w:hAnsi="Times New Roman" w:cs="Angsana New"/>
      <w:lang w:val="en-AU" w:eastAsia="zh-CN" w:bidi="th-TH"/>
    </w:rPr>
  </w:style>
  <w:style w:type="paragraph" w:customStyle="1" w:styleId="WarrantyL5">
    <w:name w:val="WarrantyL5"/>
    <w:basedOn w:val="Normal"/>
    <w:rsid w:val="00B85569"/>
    <w:pPr>
      <w:numPr>
        <w:ilvl w:val="4"/>
        <w:numId w:val="16"/>
      </w:numPr>
      <w:tabs>
        <w:tab w:val="clear" w:pos="2722"/>
      </w:tabs>
      <w:spacing w:after="140" w:line="280" w:lineRule="atLeast"/>
      <w:outlineLvl w:val="4"/>
    </w:pPr>
    <w:rPr>
      <w:rFonts w:ascii="Times New Roman" w:eastAsia="Times New Roman" w:hAnsi="Times New Roman" w:cs="Angsana New"/>
      <w:lang w:val="en-AU" w:eastAsia="zh-CN" w:bidi="th-TH"/>
    </w:rPr>
  </w:style>
  <w:style w:type="table" w:styleId="MediumList2-Accent4">
    <w:name w:val="Medium List 2 Accent 4"/>
    <w:basedOn w:val="TableNormal"/>
    <w:uiPriority w:val="66"/>
    <w:rsid w:val="00B8556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rFonts w:cs="Times New Roman"/>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cs="Times New Roman"/>
      </w:rPr>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rPr>
        <w:rFonts w:cs="Times New Roman"/>
      </w:rPr>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FD8E8" w:themeFill="accent4" w:themeFillTint="3F"/>
      </w:tcPr>
    </w:tblStylePr>
    <w:tblStylePr w:type="band1Horz">
      <w:rPr>
        <w:rFonts w:cs="Times New Roman"/>
      </w:rPr>
      <w:tblPr/>
      <w:tcPr>
        <w:tcBorders>
          <w:top w:val="nil"/>
          <w:bottom w:val="nil"/>
          <w:insideH w:val="nil"/>
          <w:insideV w:val="nil"/>
        </w:tcBorders>
        <w:shd w:val="clear" w:color="auto" w:fill="DFD8E8" w:themeFill="accent4"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6">
    <w:name w:val="Medium List 2 Accent 6"/>
    <w:basedOn w:val="TableNormal"/>
    <w:uiPriority w:val="66"/>
    <w:rsid w:val="00B8556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rFonts w:cs="Times New Roman"/>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cs="Times New Roman"/>
      </w:rPr>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rPr>
        <w:rFonts w:cs="Times New Roman"/>
      </w:rPr>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FDE4D0" w:themeFill="accent6" w:themeFillTint="3F"/>
      </w:tcPr>
    </w:tblStylePr>
    <w:tblStylePr w:type="band1Horz">
      <w:rPr>
        <w:rFonts w:cs="Times New Roman"/>
      </w:rPr>
      <w:tblPr/>
      <w:tcPr>
        <w:tcBorders>
          <w:top w:val="nil"/>
          <w:bottom w:val="nil"/>
          <w:insideH w:val="nil"/>
          <w:insideV w:val="nil"/>
        </w:tcBorders>
        <w:shd w:val="clear" w:color="auto" w:fill="FDE4D0" w:themeFill="accent6"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MediumGrid11">
    <w:name w:val="Medium Grid 11"/>
    <w:basedOn w:val="TableNormal"/>
    <w:uiPriority w:val="67"/>
    <w:rsid w:val="00B85569"/>
    <w:pPr>
      <w:spacing w:after="0" w:line="240" w:lineRule="auto"/>
    </w:pPr>
    <w:rPr>
      <w:rFonts w:eastAsia="Times New Roman" w:cs="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rFonts w:cs="Arial"/>
        <w:b/>
        <w:bCs/>
      </w:rPr>
    </w:tblStylePr>
    <w:tblStylePr w:type="lastRow">
      <w:rPr>
        <w:rFonts w:cs="Arial"/>
        <w:b/>
        <w:bCs/>
      </w:rPr>
      <w:tblPr/>
      <w:tcPr>
        <w:tcBorders>
          <w:top w:val="single" w:sz="18" w:space="0" w:color="404040" w:themeColor="text1" w:themeTint="BF"/>
        </w:tcBorders>
      </w:tcPr>
    </w:tblStylePr>
    <w:tblStylePr w:type="firstCol">
      <w:rPr>
        <w:rFonts w:cs="Arial"/>
        <w:b/>
        <w:bCs/>
      </w:rPr>
    </w:tblStylePr>
    <w:tblStylePr w:type="lastCol">
      <w:rPr>
        <w:rFonts w:cs="Arial"/>
        <w:b/>
        <w:bCs/>
      </w:rPr>
    </w:tblStylePr>
    <w:tblStylePr w:type="band1Vert">
      <w:rPr>
        <w:rFonts w:cs="Arial"/>
      </w:rPr>
      <w:tblPr/>
      <w:tcPr>
        <w:shd w:val="clear" w:color="auto" w:fill="808080" w:themeFill="text1" w:themeFillTint="7F"/>
      </w:tcPr>
    </w:tblStylePr>
    <w:tblStylePr w:type="band1Horz">
      <w:rPr>
        <w:rFonts w:cs="Arial"/>
      </w:rPr>
      <w:tblPr/>
      <w:tcPr>
        <w:shd w:val="clear" w:color="auto" w:fill="808080" w:themeFill="text1" w:themeFillTint="7F"/>
      </w:tcPr>
    </w:tblStylePr>
  </w:style>
  <w:style w:type="table" w:styleId="MediumGrid3-Accent4">
    <w:name w:val="Medium Grid 3 Accent 4"/>
    <w:basedOn w:val="TableNormal"/>
    <w:uiPriority w:val="69"/>
    <w:rsid w:val="00B85569"/>
    <w:pPr>
      <w:spacing w:after="0" w:line="240" w:lineRule="auto"/>
    </w:pPr>
    <w:rPr>
      <w:rFonts w:eastAsia="Times New Roman" w:cs="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rFonts w:cs="Arial"/>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cs="Arial"/>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cs="Arial"/>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cs="Arial"/>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rPr>
        <w:rFonts w:cs="Arial"/>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rPr>
        <w:rFonts w:cs="Arial"/>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B85569"/>
    <w:pPr>
      <w:spacing w:after="0" w:line="240" w:lineRule="auto"/>
    </w:pPr>
    <w:rPr>
      <w:rFonts w:eastAsia="Times New Roman" w:cs="Arial"/>
    </w:rPr>
    <w:tblPr/>
  </w:style>
  <w:style w:type="paragraph" w:customStyle="1" w:styleId="Tabletext0">
    <w:name w:val="Table text"/>
    <w:basedOn w:val="Normal"/>
    <w:uiPriority w:val="99"/>
    <w:qFormat/>
    <w:rsid w:val="00B85569"/>
    <w:pPr>
      <w:spacing w:after="0" w:line="240" w:lineRule="auto"/>
    </w:pPr>
    <w:rPr>
      <w:rFonts w:ascii="Century Gothic" w:eastAsia="Times New Roman" w:hAnsi="Century Gothic" w:cs="Times New Roman"/>
      <w:sz w:val="18"/>
      <w:lang w:val="en-AU" w:eastAsia="en-AU"/>
    </w:rPr>
  </w:style>
  <w:style w:type="paragraph" w:styleId="DocumentMap">
    <w:name w:val="Document Map"/>
    <w:basedOn w:val="Normal"/>
    <w:link w:val="DocumentMapChar"/>
    <w:uiPriority w:val="99"/>
    <w:semiHidden/>
    <w:unhideWhenUsed/>
    <w:rsid w:val="00B85569"/>
    <w:pPr>
      <w:spacing w:after="0" w:line="240" w:lineRule="auto"/>
    </w:pPr>
    <w:rPr>
      <w:rFonts w:ascii="Tahoma" w:eastAsiaTheme="minorEastAsia" w:hAnsi="Tahoma" w:cs="Tahoma"/>
      <w:sz w:val="16"/>
      <w:szCs w:val="16"/>
      <w:lang w:val="en-AU" w:eastAsia="en-AU"/>
    </w:rPr>
  </w:style>
  <w:style w:type="character" w:customStyle="1" w:styleId="DocumentMapChar">
    <w:name w:val="Document Map Char"/>
    <w:basedOn w:val="DefaultParagraphFont"/>
    <w:link w:val="DocumentMap"/>
    <w:uiPriority w:val="99"/>
    <w:semiHidden/>
    <w:rsid w:val="00B85569"/>
    <w:rPr>
      <w:rFonts w:ascii="Tahoma" w:eastAsiaTheme="minorEastAsia" w:hAnsi="Tahoma" w:cs="Tahoma"/>
      <w:sz w:val="16"/>
      <w:szCs w:val="16"/>
      <w:lang w:eastAsia="en-AU"/>
    </w:rPr>
  </w:style>
  <w:style w:type="paragraph" w:customStyle="1" w:styleId="Body">
    <w:name w:val="Body"/>
    <w:basedOn w:val="Normal"/>
    <w:qFormat/>
    <w:rsid w:val="00B85569"/>
    <w:pPr>
      <w:spacing w:after="240" w:line="260" w:lineRule="exact"/>
    </w:pPr>
    <w:rPr>
      <w:rFonts w:ascii="Avenir Book" w:eastAsia="Times New Roman" w:hAnsi="Avenir Book" w:cs="Times New Roman"/>
      <w:sz w:val="20"/>
      <w:szCs w:val="20"/>
      <w:lang w:val="en-AU"/>
    </w:rPr>
  </w:style>
  <w:style w:type="table" w:styleId="LightList-Accent5">
    <w:name w:val="Light List Accent 5"/>
    <w:basedOn w:val="TableNormal"/>
    <w:uiPriority w:val="61"/>
    <w:rsid w:val="00B85569"/>
    <w:pPr>
      <w:spacing w:after="0" w:line="240" w:lineRule="auto"/>
    </w:pPr>
    <w:rPr>
      <w:rFonts w:eastAsiaTheme="minorEastAsia" w:cs="Arial"/>
      <w:sz w:val="24"/>
      <w:szCs w:val="24"/>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Arial"/>
        <w:b/>
        <w:bCs/>
        <w:color w:val="FFFFFF" w:themeColor="background1"/>
      </w:rPr>
      <w:tblPr/>
      <w:tcPr>
        <w:shd w:val="clear" w:color="auto" w:fill="4BACC6" w:themeFill="accent5"/>
      </w:tcPr>
    </w:tblStylePr>
    <w:tblStylePr w:type="lastRow">
      <w:pPr>
        <w:spacing w:before="0" w:after="0"/>
      </w:pPr>
      <w:rPr>
        <w:rFonts w:cs="Arial"/>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Arial"/>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itlePageReportTitle">
    <w:name w:val="Title Page_Report Title"/>
    <w:basedOn w:val="Normal"/>
    <w:rsid w:val="00B85569"/>
    <w:pPr>
      <w:tabs>
        <w:tab w:val="left" w:pos="2552"/>
      </w:tabs>
      <w:spacing w:after="0" w:line="240" w:lineRule="atLeast"/>
      <w:jc w:val="center"/>
    </w:pPr>
    <w:rPr>
      <w:rFonts w:ascii="Times New Roman" w:eastAsia="Times New Roman" w:hAnsi="Times New Roman" w:cs="Times New Roman"/>
      <w:b/>
      <w:sz w:val="32"/>
      <w:szCs w:val="20"/>
      <w:lang w:val="en-AU"/>
    </w:rPr>
  </w:style>
  <w:style w:type="character" w:customStyle="1" w:styleId="UnresolvedMention1">
    <w:name w:val="Unresolved Mention1"/>
    <w:basedOn w:val="DefaultParagraphFont"/>
    <w:uiPriority w:val="99"/>
    <w:semiHidden/>
    <w:unhideWhenUsed/>
    <w:rsid w:val="00B85569"/>
    <w:rPr>
      <w:rFonts w:cs="Times New Roman"/>
      <w:color w:val="605E5C"/>
      <w:shd w:val="clear" w:color="auto" w:fill="E1DFDD"/>
    </w:rPr>
  </w:style>
  <w:style w:type="table" w:customStyle="1" w:styleId="TableGrid2">
    <w:name w:val="Table Grid2"/>
    <w:basedOn w:val="TableNormal"/>
    <w:next w:val="TableGrid"/>
    <w:uiPriority w:val="59"/>
    <w:rsid w:val="00B85569"/>
    <w:pPr>
      <w:spacing w:after="0" w:line="240" w:lineRule="auto"/>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855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1">
    <w:name w:val="Medium Shading 1 - Accent 111"/>
    <w:basedOn w:val="TableNormal"/>
    <w:uiPriority w:val="63"/>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ghtList-Accent111">
    <w:name w:val="Light List - Accent 111"/>
    <w:basedOn w:val="TableNormal"/>
    <w:uiPriority w:val="61"/>
    <w:rsid w:val="00B85569"/>
    <w:pPr>
      <w:spacing w:after="0" w:line="240" w:lineRule="auto"/>
    </w:pPr>
    <w:rPr>
      <w:rFonts w:ascii="Calibri" w:eastAsia="Times New Roman" w:hAnsi="Calibri"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41">
    <w:name w:val="Medium List 2 - Accent 41"/>
    <w:basedOn w:val="TableNormal"/>
    <w:next w:val="MediumList2-Accent4"/>
    <w:uiPriority w:val="66"/>
    <w:rsid w:val="00B85569"/>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1">
    <w:name w:val="Medium List 2 - Accent 61"/>
    <w:basedOn w:val="TableNormal"/>
    <w:next w:val="MediumList2-Accent6"/>
    <w:uiPriority w:val="66"/>
    <w:rsid w:val="00B8556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111">
    <w:name w:val="Medium Grid 111"/>
    <w:basedOn w:val="TableNormal"/>
    <w:uiPriority w:val="67"/>
    <w:rsid w:val="00B85569"/>
    <w:pPr>
      <w:spacing w:after="0" w:line="240" w:lineRule="auto"/>
    </w:pPr>
    <w:rPr>
      <w:rFonts w:ascii="Calibri" w:eastAsia="Times New Roman"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3-Accent41">
    <w:name w:val="Medium Grid 3 - Accent 41"/>
    <w:basedOn w:val="TableNormal"/>
    <w:next w:val="MediumGrid3-Accent4"/>
    <w:uiPriority w:val="69"/>
    <w:rsid w:val="00B85569"/>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Style11">
    <w:name w:val="Style11"/>
    <w:basedOn w:val="TableNormal"/>
    <w:uiPriority w:val="99"/>
    <w:rsid w:val="00B85569"/>
    <w:pPr>
      <w:spacing w:after="0" w:line="240" w:lineRule="auto"/>
    </w:pPr>
    <w:rPr>
      <w:rFonts w:ascii="Calibri" w:eastAsia="Times New Roman" w:hAnsi="Calibri" w:cs="Times New Roman"/>
    </w:rPr>
    <w:tblPr/>
  </w:style>
  <w:style w:type="table" w:customStyle="1" w:styleId="LightList-Accent31">
    <w:name w:val="Light List - Accent 31"/>
    <w:basedOn w:val="TableNormal"/>
    <w:next w:val="LightList-Accent3"/>
    <w:uiPriority w:val="61"/>
    <w:rsid w:val="00B85569"/>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LightList-Accent5"/>
    <w:uiPriority w:val="61"/>
    <w:rsid w:val="00B85569"/>
    <w:pPr>
      <w:spacing w:after="0" w:line="240" w:lineRule="auto"/>
    </w:pPr>
    <w:rPr>
      <w:rFonts w:ascii="Calibri" w:eastAsia="Times New Roman" w:hAnsi="Calibri" w:cs="Times New Roman"/>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1">
    <w:name w:val="Grid Table 1 Light1"/>
    <w:basedOn w:val="TableNormal"/>
    <w:uiPriority w:val="46"/>
    <w:rsid w:val="00B85569"/>
    <w:pPr>
      <w:spacing w:before="200" w:after="0" w:line="240" w:lineRule="auto"/>
    </w:pPr>
    <w:rPr>
      <w:rFonts w:ascii="Calibri" w:eastAsia="Times New Roman"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customStyle="1" w:styleId="footnote0">
    <w:name w:val="footnote"/>
    <w:basedOn w:val="Normal"/>
    <w:link w:val="footnoteChar"/>
    <w:rsid w:val="00B85569"/>
    <w:pPr>
      <w:spacing w:before="200"/>
      <w:contextualSpacing/>
    </w:pPr>
    <w:rPr>
      <w:rFonts w:ascii="Calibri Light" w:eastAsia="Times New Roman" w:hAnsi="Calibri Light" w:cs="Times New Roman"/>
      <w:sz w:val="20"/>
      <w:szCs w:val="20"/>
      <w:lang w:val="en-AU"/>
    </w:rPr>
  </w:style>
  <w:style w:type="character" w:customStyle="1" w:styleId="footnoteChar">
    <w:name w:val="footnote Char"/>
    <w:link w:val="footnote0"/>
    <w:locked/>
    <w:rsid w:val="00B85569"/>
    <w:rPr>
      <w:rFonts w:ascii="Calibri Light" w:eastAsia="Times New Roman" w:hAnsi="Calibri Light" w:cs="Times New Roman"/>
      <w:sz w:val="20"/>
      <w:szCs w:val="20"/>
    </w:rPr>
  </w:style>
  <w:style w:type="table" w:customStyle="1" w:styleId="MediumShading1-Accent12">
    <w:name w:val="Medium Shading 1 - Accent 12"/>
    <w:basedOn w:val="TableNormal"/>
    <w:next w:val="MediumShading1-Accent1"/>
    <w:uiPriority w:val="63"/>
    <w:rsid w:val="00B85569"/>
    <w:pPr>
      <w:spacing w:after="0" w:line="240" w:lineRule="auto"/>
    </w:pPr>
    <w:rPr>
      <w:rFonts w:ascii="Calibri" w:eastAsia="MS Mincho"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63"/>
    <w:unhideWhenUsed/>
    <w:rsid w:val="00B85569"/>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etext">
    <w:name w:val="etext"/>
    <w:basedOn w:val="Normal"/>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text4">
    <w:name w:val="etext4"/>
    <w:basedOn w:val="Normal"/>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TMLCite">
    <w:name w:val="HTML Cite"/>
    <w:basedOn w:val="DefaultParagraphFont"/>
    <w:uiPriority w:val="99"/>
    <w:semiHidden/>
    <w:unhideWhenUsed/>
    <w:rsid w:val="00B85569"/>
    <w:rPr>
      <w:rFonts w:cs="Times New Roman"/>
      <w:i/>
      <w:iCs/>
    </w:rPr>
  </w:style>
  <w:style w:type="character" w:customStyle="1" w:styleId="m1776764254128172060msohyperlink">
    <w:name w:val="m_1776764254128172060msohyperlink"/>
    <w:basedOn w:val="DefaultParagraphFont"/>
    <w:rsid w:val="00B85569"/>
    <w:rPr>
      <w:rFonts w:cs="Times New Roman"/>
    </w:rPr>
  </w:style>
  <w:style w:type="character" w:customStyle="1" w:styleId="pubyear">
    <w:name w:val="pubyear"/>
    <w:basedOn w:val="DefaultParagraphFont"/>
    <w:rsid w:val="00B85569"/>
    <w:rPr>
      <w:rFonts w:cs="Times New Roman"/>
    </w:rPr>
  </w:style>
  <w:style w:type="table" w:styleId="LightList">
    <w:name w:val="Light List"/>
    <w:basedOn w:val="TableNormal"/>
    <w:uiPriority w:val="61"/>
    <w:rsid w:val="00B85569"/>
    <w:pPr>
      <w:spacing w:after="0" w:line="240" w:lineRule="auto"/>
    </w:pPr>
    <w:rPr>
      <w:rFonts w:eastAsia="Times New Roman"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Arial"/>
        <w:b/>
        <w:bCs/>
        <w:color w:val="FFFFFF" w:themeColor="background1"/>
      </w:rPr>
      <w:tblPr/>
      <w:tcPr>
        <w:shd w:val="clear" w:color="auto" w:fill="000000" w:themeFill="text1"/>
      </w:tcPr>
    </w:tblStylePr>
    <w:tblStylePr w:type="lastRow">
      <w:pPr>
        <w:spacing w:before="0" w:after="0"/>
      </w:pPr>
      <w:rPr>
        <w:rFonts w:cs="Arial"/>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Arial"/>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journaltitle">
    <w:name w:val="journaltitle"/>
    <w:basedOn w:val="DefaultParagraphFont"/>
    <w:rsid w:val="00B85569"/>
    <w:rPr>
      <w:rFonts w:cs="Times New Roman"/>
    </w:rPr>
  </w:style>
  <w:style w:type="character" w:customStyle="1" w:styleId="vol">
    <w:name w:val="vol"/>
    <w:basedOn w:val="DefaultParagraphFont"/>
    <w:rsid w:val="00B85569"/>
    <w:rPr>
      <w:rFonts w:cs="Times New Roman"/>
    </w:rPr>
  </w:style>
  <w:style w:type="character" w:customStyle="1" w:styleId="pagefirst">
    <w:name w:val="pagefirst"/>
    <w:basedOn w:val="DefaultParagraphFont"/>
    <w:rsid w:val="00B85569"/>
    <w:rPr>
      <w:rFonts w:cs="Times New Roman"/>
    </w:rPr>
  </w:style>
  <w:style w:type="character" w:customStyle="1" w:styleId="pagelast">
    <w:name w:val="pagelast"/>
    <w:basedOn w:val="DefaultParagraphFont"/>
    <w:rsid w:val="00B85569"/>
    <w:rPr>
      <w:rFonts w:cs="Times New Roman"/>
    </w:rPr>
  </w:style>
  <w:style w:type="table" w:styleId="MediumShading2">
    <w:name w:val="Medium Shading 2"/>
    <w:basedOn w:val="TableNormal"/>
    <w:uiPriority w:val="64"/>
    <w:rsid w:val="00B85569"/>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cs="Times New Roman"/>
        <w:b/>
        <w:bCs/>
        <w:color w:val="FFFFFF" w:themeColor="background1"/>
      </w:rPr>
      <w:tblPr/>
      <w:tcPr>
        <w:tcBorders>
          <w:left w:val="nil"/>
          <w:right w:val="nil"/>
          <w:insideH w:val="nil"/>
          <w:insideV w:val="nil"/>
        </w:tcBorders>
        <w:shd w:val="clear" w:color="auto" w:fill="000000" w:themeFill="tex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85569"/>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85569"/>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cs="Times New Roman"/>
        <w:b/>
        <w:bCs/>
        <w:color w:val="FFFFFF" w:themeColor="background1"/>
      </w:rPr>
      <w:tblPr/>
      <w:tcPr>
        <w:tcBorders>
          <w:left w:val="nil"/>
          <w:right w:val="nil"/>
          <w:insideH w:val="nil"/>
          <w:insideV w:val="nil"/>
        </w:tcBorders>
        <w:shd w:val="clear" w:color="auto" w:fill="9BBB59"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31">
    <w:name w:val="Grid Table 4 - Accent 31"/>
    <w:basedOn w:val="TableNormal"/>
    <w:uiPriority w:val="49"/>
    <w:rsid w:val="00B85569"/>
    <w:pPr>
      <w:spacing w:after="0" w:line="240" w:lineRule="auto"/>
    </w:pPr>
    <w:rPr>
      <w:rFonts w:ascii="Cambria" w:eastAsia="Times New Roman" w:hAnsi="Cambria" w:cs="Times New Roman"/>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rFonts w:cs="Times New Roman"/>
        <w:b/>
        <w:bCs/>
      </w:rPr>
      <w:tblPr/>
      <w:tcPr>
        <w:tcBorders>
          <w:top w:val="double" w:sz="4"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table" w:customStyle="1" w:styleId="GridTable5Dark-Accent310">
    <w:name w:val="Grid Table 5 Dark - Accent 310"/>
    <w:basedOn w:val="TableNormal"/>
    <w:uiPriority w:val="50"/>
    <w:rsid w:val="00B85569"/>
    <w:pPr>
      <w:spacing w:after="0" w:line="240" w:lineRule="auto"/>
    </w:pPr>
    <w:rPr>
      <w:rFonts w:ascii="Cambria" w:eastAsia="Times New Roman" w:hAnsi="Cambria"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table" w:customStyle="1" w:styleId="LightList-Accent32">
    <w:name w:val="Light List - Accent 32"/>
    <w:basedOn w:val="TableNormal"/>
    <w:next w:val="LightList-Accent3"/>
    <w:uiPriority w:val="61"/>
    <w:rsid w:val="00B85569"/>
    <w:pPr>
      <w:spacing w:after="0" w:line="240" w:lineRule="auto"/>
    </w:pPr>
    <w:rPr>
      <w:rFonts w:ascii="Cambria" w:eastAsia="Times New Roman" w:hAnsi="Cambria"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2Char1">
    <w:name w:val="Heading 2 Char1"/>
    <w:aliases w:val="H2 Char1"/>
    <w:basedOn w:val="DefaultParagraphFont"/>
    <w:uiPriority w:val="99"/>
    <w:semiHidden/>
    <w:rsid w:val="00B85569"/>
    <w:rPr>
      <w:rFonts w:asciiTheme="majorHAnsi" w:eastAsiaTheme="majorEastAsia" w:hAnsiTheme="majorHAnsi" w:cs="Times New Roman"/>
      <w:b/>
      <w:bCs/>
      <w:color w:val="4F81BD" w:themeColor="accent1"/>
      <w:sz w:val="26"/>
      <w:szCs w:val="26"/>
    </w:rPr>
  </w:style>
  <w:style w:type="paragraph" w:customStyle="1" w:styleId="figure">
    <w:name w:val="figure"/>
    <w:basedOn w:val="Normal"/>
    <w:qFormat/>
    <w:rsid w:val="00B85569"/>
    <w:pPr>
      <w:spacing w:before="120" w:after="120"/>
    </w:pPr>
    <w:rPr>
      <w:rFonts w:eastAsia="Times New Roman" w:cs="Arial"/>
      <w:sz w:val="20"/>
      <w:szCs w:val="24"/>
      <w:lang w:val="en-AU"/>
    </w:rPr>
  </w:style>
  <w:style w:type="character" w:customStyle="1" w:styleId="TitleChar1">
    <w:name w:val="Title Char1"/>
    <w:aliases w:val="HEAD1 Char1"/>
    <w:basedOn w:val="DefaultParagraphFont"/>
    <w:uiPriority w:val="10"/>
    <w:rsid w:val="00B85569"/>
    <w:rPr>
      <w:rFonts w:asciiTheme="majorHAnsi" w:eastAsiaTheme="majorEastAsia" w:hAnsiTheme="majorHAnsi" w:cs="Times New Roman"/>
      <w:color w:val="17365D" w:themeColor="text2" w:themeShade="BF"/>
      <w:spacing w:val="5"/>
      <w:kern w:val="28"/>
      <w:sz w:val="52"/>
      <w:szCs w:val="52"/>
      <w:lang w:val="x-none" w:eastAsia="en-US"/>
    </w:rPr>
  </w:style>
  <w:style w:type="character" w:customStyle="1" w:styleId="SubtitleChar1">
    <w:name w:val="Subtitle Char1"/>
    <w:aliases w:val="HEAD2 Char1"/>
    <w:basedOn w:val="DefaultParagraphFont"/>
    <w:uiPriority w:val="11"/>
    <w:rsid w:val="00B85569"/>
    <w:rPr>
      <w:rFonts w:asciiTheme="majorHAnsi" w:eastAsiaTheme="majorEastAsia" w:hAnsiTheme="majorHAnsi" w:cs="Times New Roman"/>
      <w:i/>
      <w:iCs/>
      <w:color w:val="4F81BD" w:themeColor="accent1"/>
      <w:spacing w:val="15"/>
      <w:sz w:val="24"/>
      <w:szCs w:val="24"/>
      <w:lang w:val="x-none" w:eastAsia="en-US"/>
    </w:rPr>
  </w:style>
  <w:style w:type="paragraph" w:customStyle="1" w:styleId="references">
    <w:name w:val="references"/>
    <w:basedOn w:val="Normal"/>
    <w:rsid w:val="00B85569"/>
    <w:pPr>
      <w:numPr>
        <w:numId w:val="17"/>
      </w:numPr>
      <w:tabs>
        <w:tab w:val="right" w:pos="9072"/>
      </w:tabs>
      <w:spacing w:before="20" w:after="20" w:line="240" w:lineRule="auto"/>
    </w:pPr>
    <w:rPr>
      <w:rFonts w:ascii="Times New Roman" w:eastAsia="Batang" w:hAnsi="Times New Roman" w:cs="Times New Roman"/>
      <w:sz w:val="18"/>
      <w:szCs w:val="20"/>
    </w:rPr>
  </w:style>
  <w:style w:type="paragraph" w:customStyle="1" w:styleId="CRossREF">
    <w:name w:val="CRoss REF"/>
    <w:basedOn w:val="referencetext"/>
    <w:link w:val="CRossREFChar"/>
    <w:qFormat/>
    <w:rsid w:val="00B85569"/>
    <w:rPr>
      <w:bCs/>
      <w:i/>
      <w:noProof/>
    </w:rPr>
  </w:style>
  <w:style w:type="character" w:customStyle="1" w:styleId="referencetextChar">
    <w:name w:val="referencetext Char"/>
    <w:basedOn w:val="DefaultParagraphFont"/>
    <w:link w:val="referencetext"/>
    <w:uiPriority w:val="99"/>
    <w:locked/>
    <w:rsid w:val="00B85569"/>
    <w:rPr>
      <w:rFonts w:ascii="Times New Roman" w:eastAsia="Times New Roman" w:hAnsi="Times New Roman" w:cs="Times New Roman"/>
      <w:sz w:val="24"/>
      <w:szCs w:val="24"/>
      <w:lang w:eastAsia="en-AU"/>
    </w:rPr>
  </w:style>
  <w:style w:type="character" w:customStyle="1" w:styleId="CRossREFChar">
    <w:name w:val="CRoss REF Char"/>
    <w:basedOn w:val="referencetextChar"/>
    <w:link w:val="CRossREF"/>
    <w:locked/>
    <w:rsid w:val="00B85569"/>
    <w:rPr>
      <w:rFonts w:ascii="Times New Roman" w:eastAsia="Times New Roman" w:hAnsi="Times New Roman" w:cs="Times New Roman"/>
      <w:bCs/>
      <w:i/>
      <w:noProof/>
      <w:sz w:val="24"/>
      <w:szCs w:val="24"/>
      <w:lang w:eastAsia="en-AU"/>
    </w:rPr>
  </w:style>
  <w:style w:type="table" w:customStyle="1" w:styleId="GridTable5Dark-Accent11">
    <w:name w:val="Grid Table 5 Dark - Accent 11"/>
    <w:basedOn w:val="TableNormal"/>
    <w:uiPriority w:val="50"/>
    <w:rsid w:val="00B85569"/>
    <w:pPr>
      <w:spacing w:after="0" w:line="240" w:lineRule="auto"/>
    </w:pPr>
    <w:rPr>
      <w:rFonts w:eastAsia="Times New Roman"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Arial"/>
      </w:rPr>
      <w:tblPr/>
      <w:tcPr>
        <w:shd w:val="clear" w:color="auto" w:fill="B8CCE4" w:themeFill="accent1" w:themeFillTint="66"/>
      </w:tcPr>
    </w:tblStylePr>
    <w:tblStylePr w:type="band1Horz">
      <w:rPr>
        <w:rFonts w:cs="Arial"/>
      </w:rPr>
      <w:tblPr/>
      <w:tcPr>
        <w:shd w:val="clear" w:color="auto" w:fill="B8CCE4" w:themeFill="accent1" w:themeFillTint="66"/>
      </w:tcPr>
    </w:tblStylePr>
  </w:style>
  <w:style w:type="paragraph" w:styleId="HTMLPreformatted">
    <w:name w:val="HTML Preformatted"/>
    <w:basedOn w:val="Normal"/>
    <w:link w:val="HTMLPreformattedChar"/>
    <w:uiPriority w:val="99"/>
    <w:semiHidden/>
    <w:unhideWhenUsed/>
    <w:rsid w:val="00B8556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Pr>
      <w:rFonts w:ascii="Consolas" w:eastAsia="Times New Roman" w:hAnsi="Consolas" w:cs="Consolas"/>
      <w:sz w:val="20"/>
      <w:szCs w:val="20"/>
      <w:lang w:val="en-AU" w:eastAsia="en-AU"/>
    </w:rPr>
  </w:style>
  <w:style w:type="character" w:customStyle="1" w:styleId="HTMLPreformattedChar">
    <w:name w:val="HTML Preformatted Char"/>
    <w:basedOn w:val="DefaultParagraphFont"/>
    <w:link w:val="HTMLPreformatted"/>
    <w:uiPriority w:val="99"/>
    <w:semiHidden/>
    <w:rsid w:val="00B85569"/>
    <w:rPr>
      <w:rFonts w:ascii="Consolas" w:eastAsia="Times New Roman" w:hAnsi="Consolas" w:cs="Consolas"/>
      <w:sz w:val="20"/>
      <w:szCs w:val="20"/>
      <w:shd w:val="clear" w:color="auto" w:fill="EFF0F1"/>
      <w:lang w:eastAsia="en-AU"/>
    </w:rPr>
  </w:style>
  <w:style w:type="table" w:styleId="GridTable5Dark-Accent6">
    <w:name w:val="Grid Table 5 Dark Accent 6"/>
    <w:basedOn w:val="TableNormal"/>
    <w:uiPriority w:val="50"/>
    <w:rsid w:val="00B85569"/>
    <w:pPr>
      <w:spacing w:after="0" w:line="240" w:lineRule="auto"/>
    </w:pPr>
    <w:rPr>
      <w:rFonts w:eastAsia="Times New Roman"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rPr>
        <w:rFonts w:cs="Arial"/>
      </w:rPr>
      <w:tblPr/>
      <w:tcPr>
        <w:shd w:val="clear" w:color="auto" w:fill="FBD4B4" w:themeFill="accent6" w:themeFillTint="66"/>
      </w:tcPr>
    </w:tblStylePr>
    <w:tblStylePr w:type="band1Horz">
      <w:rPr>
        <w:rFonts w:cs="Arial"/>
      </w:rPr>
      <w:tblPr/>
      <w:tcPr>
        <w:shd w:val="clear" w:color="auto" w:fill="FBD4B4" w:themeFill="accent6" w:themeFillTint="66"/>
      </w:tcPr>
    </w:tblStylePr>
  </w:style>
  <w:style w:type="table" w:styleId="GridTable4-Accent6">
    <w:name w:val="Grid Table 4 Accent 6"/>
    <w:basedOn w:val="TableNormal"/>
    <w:uiPriority w:val="49"/>
    <w:rsid w:val="00B85569"/>
    <w:pPr>
      <w:spacing w:after="0" w:line="240" w:lineRule="auto"/>
    </w:pPr>
    <w:rPr>
      <w:rFonts w:eastAsia="Times New Roman" w:cs="Aria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rFonts w:cs="Arial"/>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Arial"/>
        <w:b/>
        <w:bCs/>
      </w:rPr>
      <w:tblPr/>
      <w:tcPr>
        <w:tcBorders>
          <w:top w:val="double" w:sz="4" w:space="0" w:color="F79646" w:themeColor="accent6"/>
        </w:tcBorders>
      </w:tcPr>
    </w:tblStylePr>
    <w:tblStylePr w:type="firstCol">
      <w:rPr>
        <w:rFonts w:cs="Arial"/>
        <w:b/>
        <w:bCs/>
      </w:rPr>
    </w:tblStylePr>
    <w:tblStylePr w:type="lastCol">
      <w:rPr>
        <w:rFonts w:cs="Arial"/>
        <w:b/>
        <w:bCs/>
      </w:rPr>
    </w:tblStylePr>
    <w:tblStylePr w:type="band1Vert">
      <w:rPr>
        <w:rFonts w:cs="Arial"/>
      </w:rPr>
      <w:tblPr/>
      <w:tcPr>
        <w:shd w:val="clear" w:color="auto" w:fill="FDE9D9" w:themeFill="accent6" w:themeFillTint="33"/>
      </w:tcPr>
    </w:tblStylePr>
    <w:tblStylePr w:type="band1Horz">
      <w:rPr>
        <w:rFonts w:cs="Arial"/>
      </w:rPr>
      <w:tblPr/>
      <w:tcPr>
        <w:shd w:val="clear" w:color="auto" w:fill="FDE9D9" w:themeFill="accent6" w:themeFillTint="33"/>
      </w:tcPr>
    </w:tblStylePr>
  </w:style>
  <w:style w:type="paragraph" w:customStyle="1" w:styleId="default0">
    <w:name w:val="default"/>
    <w:basedOn w:val="Normal"/>
    <w:rsid w:val="00B85569"/>
    <w:pPr>
      <w:spacing w:before="100" w:beforeAutospacing="1" w:after="100" w:afterAutospacing="1" w:line="240" w:lineRule="auto"/>
    </w:pPr>
    <w:rPr>
      <w:rFonts w:ascii="Calibri" w:eastAsia="Times New Roman" w:hAnsi="Calibri" w:cs="Calibri"/>
      <w:lang w:val="en-AU" w:eastAsia="en-AU"/>
    </w:rPr>
  </w:style>
  <w:style w:type="table" w:styleId="GridTable4-Accent3">
    <w:name w:val="Grid Table 4 Accent 3"/>
    <w:basedOn w:val="TableNormal"/>
    <w:uiPriority w:val="49"/>
    <w:rsid w:val="00B85569"/>
    <w:pPr>
      <w:spacing w:after="0" w:line="240" w:lineRule="auto"/>
    </w:pPr>
    <w:rPr>
      <w:rFonts w:ascii="Cambria" w:eastAsia="MS Mincho" w:hAnsi="Cambria"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rFonts w:cs="Times New Roman"/>
        <w:b/>
        <w:bCs/>
      </w:rPr>
      <w:tblPr/>
      <w:tcPr>
        <w:tcBorders>
          <w:top w:val="double" w:sz="4"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table" w:styleId="GridTable2-Accent3">
    <w:name w:val="Grid Table 2 Accent 3"/>
    <w:basedOn w:val="TableNormal"/>
    <w:uiPriority w:val="47"/>
    <w:rsid w:val="00B85569"/>
    <w:pPr>
      <w:spacing w:after="0" w:line="240" w:lineRule="auto"/>
    </w:pPr>
    <w:rPr>
      <w:rFonts w:ascii="Cambria" w:eastAsia="MS Mincho" w:hAnsi="Cambria" w:cs="Times New Roman"/>
      <w:sz w:val="20"/>
      <w:szCs w:val="20"/>
      <w:lang w:eastAsia="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rFonts w:cs="Times New Roman"/>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rFonts w:cs="Times New Roman"/>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table" w:styleId="GridTable6Colorful-Accent3">
    <w:name w:val="Grid Table 6 Colorful Accent 3"/>
    <w:basedOn w:val="TableNormal"/>
    <w:uiPriority w:val="51"/>
    <w:rsid w:val="00B85569"/>
    <w:pPr>
      <w:spacing w:after="0" w:line="240" w:lineRule="auto"/>
    </w:pPr>
    <w:rPr>
      <w:rFonts w:ascii="Cambria" w:eastAsia="MS Mincho" w:hAnsi="Cambria" w:cs="Times New Roman"/>
      <w:color w:val="76923C" w:themeColor="accent3" w:themeShade="BF"/>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rPr>
      <w:tblPr/>
      <w:tcPr>
        <w:tcBorders>
          <w:bottom w:val="single" w:sz="12" w:space="0" w:color="C2D69B" w:themeColor="accent3" w:themeTint="99"/>
        </w:tcBorders>
      </w:tcPr>
    </w:tblStylePr>
    <w:tblStylePr w:type="lastRow">
      <w:rPr>
        <w:rFonts w:cs="Times New Roman"/>
        <w:b/>
        <w:bCs/>
      </w:rPr>
      <w:tblPr/>
      <w:tcPr>
        <w:tcBorders>
          <w:top w:val="double" w:sz="4" w:space="0" w:color="C2D69B"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 w:type="character" w:customStyle="1" w:styleId="textcell">
    <w:name w:val="textcell"/>
    <w:basedOn w:val="DefaultParagraphFont"/>
    <w:rsid w:val="00B85569"/>
    <w:rPr>
      <w:rFonts w:cs="Times New Roman"/>
    </w:rPr>
  </w:style>
  <w:style w:type="character" w:customStyle="1" w:styleId="numbercell">
    <w:name w:val="numbercell"/>
    <w:basedOn w:val="DefaultParagraphFont"/>
    <w:rsid w:val="00B85569"/>
    <w:rPr>
      <w:rFonts w:cs="Times New Roman"/>
    </w:rPr>
  </w:style>
  <w:style w:type="paragraph" w:customStyle="1" w:styleId="msonormal0">
    <w:name w:val="msonormal"/>
    <w:basedOn w:val="Normal"/>
    <w:rsid w:val="00B855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l67">
    <w:name w:val="xl67"/>
    <w:basedOn w:val="Normal"/>
    <w:rsid w:val="00B85569"/>
    <w:pPr>
      <w:spacing w:before="100" w:beforeAutospacing="1" w:after="100" w:afterAutospacing="1" w:line="240" w:lineRule="auto"/>
    </w:pPr>
    <w:rPr>
      <w:rFonts w:ascii="Times New Roman" w:eastAsia="Times New Roman" w:hAnsi="Times New Roman" w:cs="Times New Roman"/>
      <w:sz w:val="18"/>
      <w:szCs w:val="18"/>
      <w:lang w:val="en-AU" w:eastAsia="en-AU"/>
    </w:rPr>
  </w:style>
  <w:style w:type="paragraph" w:customStyle="1" w:styleId="xl68">
    <w:name w:val="xl68"/>
    <w:basedOn w:val="Normal"/>
    <w:rsid w:val="00B8556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0"/>
      <w:szCs w:val="20"/>
      <w:lang w:val="en-AU" w:eastAsia="en-AU"/>
    </w:rPr>
  </w:style>
  <w:style w:type="paragraph" w:customStyle="1" w:styleId="xl69">
    <w:name w:val="xl69"/>
    <w:basedOn w:val="Normal"/>
    <w:rsid w:val="00B8556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0"/>
      <w:szCs w:val="20"/>
      <w:lang w:val="en-AU" w:eastAsia="en-AU"/>
    </w:rPr>
  </w:style>
  <w:style w:type="paragraph" w:customStyle="1" w:styleId="xl70">
    <w:name w:val="xl70"/>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val="en-AU" w:eastAsia="en-AU"/>
    </w:rPr>
  </w:style>
  <w:style w:type="paragraph" w:customStyle="1" w:styleId="xl71">
    <w:name w:val="xl71"/>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l72">
    <w:name w:val="xl72"/>
    <w:basedOn w:val="Normal"/>
    <w:rsid w:val="00B8556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0"/>
      <w:szCs w:val="20"/>
      <w:lang w:val="en-AU" w:eastAsia="en-AU"/>
    </w:rPr>
  </w:style>
  <w:style w:type="paragraph" w:customStyle="1" w:styleId="xl73">
    <w:name w:val="xl73"/>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val="en-AU" w:eastAsia="en-AU"/>
    </w:rPr>
  </w:style>
  <w:style w:type="paragraph" w:customStyle="1" w:styleId="xl74">
    <w:name w:val="xl74"/>
    <w:basedOn w:val="Normal"/>
    <w:rsid w:val="00B85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en-AU" w:eastAsia="en-AU"/>
    </w:rPr>
  </w:style>
  <w:style w:type="numbering" w:customStyle="1" w:styleId="NoList1">
    <w:name w:val="No List1"/>
    <w:next w:val="NoList"/>
    <w:uiPriority w:val="99"/>
    <w:semiHidden/>
    <w:unhideWhenUsed/>
    <w:rsid w:val="003A7F32"/>
  </w:style>
  <w:style w:type="numbering" w:customStyle="1" w:styleId="NoList2">
    <w:name w:val="No List2"/>
    <w:next w:val="NoList"/>
    <w:uiPriority w:val="99"/>
    <w:semiHidden/>
    <w:unhideWhenUsed/>
    <w:rsid w:val="003A7F32"/>
  </w:style>
  <w:style w:type="table" w:customStyle="1" w:styleId="GridTable5Dark-Accent61">
    <w:name w:val="Grid Table 5 Dark - Accent 61"/>
    <w:basedOn w:val="TableNormal"/>
    <w:uiPriority w:val="50"/>
    <w:rsid w:val="003A7F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BodyText1Char">
    <w:name w:val="Body Text1 Char"/>
    <w:link w:val="BodyText1"/>
    <w:rsid w:val="003A7F32"/>
    <w:rPr>
      <w:rFonts w:ascii="Arial" w:eastAsia="Times New Roman" w:hAnsi="Arial" w:cs="Times New Roman"/>
      <w:color w:val="000000"/>
      <w:szCs w:val="20"/>
      <w:lang w:eastAsia="en-AU"/>
    </w:rPr>
  </w:style>
  <w:style w:type="table" w:customStyle="1" w:styleId="GridTable5Dark-Accent3101">
    <w:name w:val="Grid Table 5 Dark - Accent 3101"/>
    <w:basedOn w:val="TableNormal"/>
    <w:uiPriority w:val="50"/>
    <w:rsid w:val="002901F3"/>
    <w:pPr>
      <w:spacing w:after="0" w:line="240" w:lineRule="auto"/>
    </w:pPr>
    <w:rPr>
      <w:rFonts w:ascii="Cambria" w:hAnsi="Cambria"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2568">
      <w:bodyDiv w:val="1"/>
      <w:marLeft w:val="0"/>
      <w:marRight w:val="0"/>
      <w:marTop w:val="0"/>
      <w:marBottom w:val="0"/>
      <w:divBdr>
        <w:top w:val="none" w:sz="0" w:space="0" w:color="auto"/>
        <w:left w:val="none" w:sz="0" w:space="0" w:color="auto"/>
        <w:bottom w:val="none" w:sz="0" w:space="0" w:color="auto"/>
        <w:right w:val="none" w:sz="0" w:space="0" w:color="auto"/>
      </w:divBdr>
    </w:div>
    <w:div w:id="68113377">
      <w:bodyDiv w:val="1"/>
      <w:marLeft w:val="0"/>
      <w:marRight w:val="0"/>
      <w:marTop w:val="0"/>
      <w:marBottom w:val="0"/>
      <w:divBdr>
        <w:top w:val="none" w:sz="0" w:space="0" w:color="auto"/>
        <w:left w:val="none" w:sz="0" w:space="0" w:color="auto"/>
        <w:bottom w:val="none" w:sz="0" w:space="0" w:color="auto"/>
        <w:right w:val="none" w:sz="0" w:space="0" w:color="auto"/>
      </w:divBdr>
    </w:div>
    <w:div w:id="131482006">
      <w:bodyDiv w:val="1"/>
      <w:marLeft w:val="0"/>
      <w:marRight w:val="0"/>
      <w:marTop w:val="0"/>
      <w:marBottom w:val="0"/>
      <w:divBdr>
        <w:top w:val="none" w:sz="0" w:space="0" w:color="auto"/>
        <w:left w:val="none" w:sz="0" w:space="0" w:color="auto"/>
        <w:bottom w:val="none" w:sz="0" w:space="0" w:color="auto"/>
        <w:right w:val="none" w:sz="0" w:space="0" w:color="auto"/>
      </w:divBdr>
    </w:div>
    <w:div w:id="170413629">
      <w:bodyDiv w:val="1"/>
      <w:marLeft w:val="0"/>
      <w:marRight w:val="0"/>
      <w:marTop w:val="0"/>
      <w:marBottom w:val="0"/>
      <w:divBdr>
        <w:top w:val="none" w:sz="0" w:space="0" w:color="auto"/>
        <w:left w:val="none" w:sz="0" w:space="0" w:color="auto"/>
        <w:bottom w:val="none" w:sz="0" w:space="0" w:color="auto"/>
        <w:right w:val="none" w:sz="0" w:space="0" w:color="auto"/>
      </w:divBdr>
    </w:div>
    <w:div w:id="183830122">
      <w:bodyDiv w:val="1"/>
      <w:marLeft w:val="0"/>
      <w:marRight w:val="0"/>
      <w:marTop w:val="0"/>
      <w:marBottom w:val="0"/>
      <w:divBdr>
        <w:top w:val="none" w:sz="0" w:space="0" w:color="auto"/>
        <w:left w:val="none" w:sz="0" w:space="0" w:color="auto"/>
        <w:bottom w:val="none" w:sz="0" w:space="0" w:color="auto"/>
        <w:right w:val="none" w:sz="0" w:space="0" w:color="auto"/>
      </w:divBdr>
    </w:div>
    <w:div w:id="199367978">
      <w:bodyDiv w:val="1"/>
      <w:marLeft w:val="0"/>
      <w:marRight w:val="0"/>
      <w:marTop w:val="0"/>
      <w:marBottom w:val="0"/>
      <w:divBdr>
        <w:top w:val="none" w:sz="0" w:space="0" w:color="auto"/>
        <w:left w:val="none" w:sz="0" w:space="0" w:color="auto"/>
        <w:bottom w:val="none" w:sz="0" w:space="0" w:color="auto"/>
        <w:right w:val="none" w:sz="0" w:space="0" w:color="auto"/>
      </w:divBdr>
    </w:div>
    <w:div w:id="253783245">
      <w:bodyDiv w:val="1"/>
      <w:marLeft w:val="0"/>
      <w:marRight w:val="0"/>
      <w:marTop w:val="0"/>
      <w:marBottom w:val="0"/>
      <w:divBdr>
        <w:top w:val="none" w:sz="0" w:space="0" w:color="auto"/>
        <w:left w:val="none" w:sz="0" w:space="0" w:color="auto"/>
        <w:bottom w:val="none" w:sz="0" w:space="0" w:color="auto"/>
        <w:right w:val="none" w:sz="0" w:space="0" w:color="auto"/>
      </w:divBdr>
    </w:div>
    <w:div w:id="351079316">
      <w:bodyDiv w:val="1"/>
      <w:marLeft w:val="0"/>
      <w:marRight w:val="0"/>
      <w:marTop w:val="0"/>
      <w:marBottom w:val="0"/>
      <w:divBdr>
        <w:top w:val="none" w:sz="0" w:space="0" w:color="auto"/>
        <w:left w:val="none" w:sz="0" w:space="0" w:color="auto"/>
        <w:bottom w:val="none" w:sz="0" w:space="0" w:color="auto"/>
        <w:right w:val="none" w:sz="0" w:space="0" w:color="auto"/>
      </w:divBdr>
    </w:div>
    <w:div w:id="442576829">
      <w:bodyDiv w:val="1"/>
      <w:marLeft w:val="0"/>
      <w:marRight w:val="0"/>
      <w:marTop w:val="0"/>
      <w:marBottom w:val="0"/>
      <w:divBdr>
        <w:top w:val="none" w:sz="0" w:space="0" w:color="auto"/>
        <w:left w:val="none" w:sz="0" w:space="0" w:color="auto"/>
        <w:bottom w:val="none" w:sz="0" w:space="0" w:color="auto"/>
        <w:right w:val="none" w:sz="0" w:space="0" w:color="auto"/>
      </w:divBdr>
    </w:div>
    <w:div w:id="505826652">
      <w:bodyDiv w:val="1"/>
      <w:marLeft w:val="0"/>
      <w:marRight w:val="0"/>
      <w:marTop w:val="0"/>
      <w:marBottom w:val="0"/>
      <w:divBdr>
        <w:top w:val="none" w:sz="0" w:space="0" w:color="auto"/>
        <w:left w:val="none" w:sz="0" w:space="0" w:color="auto"/>
        <w:bottom w:val="none" w:sz="0" w:space="0" w:color="auto"/>
        <w:right w:val="none" w:sz="0" w:space="0" w:color="auto"/>
      </w:divBdr>
    </w:div>
    <w:div w:id="527834539">
      <w:bodyDiv w:val="1"/>
      <w:marLeft w:val="0"/>
      <w:marRight w:val="0"/>
      <w:marTop w:val="0"/>
      <w:marBottom w:val="0"/>
      <w:divBdr>
        <w:top w:val="none" w:sz="0" w:space="0" w:color="auto"/>
        <w:left w:val="none" w:sz="0" w:space="0" w:color="auto"/>
        <w:bottom w:val="none" w:sz="0" w:space="0" w:color="auto"/>
        <w:right w:val="none" w:sz="0" w:space="0" w:color="auto"/>
      </w:divBdr>
    </w:div>
    <w:div w:id="580526874">
      <w:bodyDiv w:val="1"/>
      <w:marLeft w:val="0"/>
      <w:marRight w:val="0"/>
      <w:marTop w:val="0"/>
      <w:marBottom w:val="0"/>
      <w:divBdr>
        <w:top w:val="none" w:sz="0" w:space="0" w:color="auto"/>
        <w:left w:val="none" w:sz="0" w:space="0" w:color="auto"/>
        <w:bottom w:val="none" w:sz="0" w:space="0" w:color="auto"/>
        <w:right w:val="none" w:sz="0" w:space="0" w:color="auto"/>
      </w:divBdr>
    </w:div>
    <w:div w:id="617416206">
      <w:bodyDiv w:val="1"/>
      <w:marLeft w:val="0"/>
      <w:marRight w:val="0"/>
      <w:marTop w:val="0"/>
      <w:marBottom w:val="0"/>
      <w:divBdr>
        <w:top w:val="none" w:sz="0" w:space="0" w:color="auto"/>
        <w:left w:val="none" w:sz="0" w:space="0" w:color="auto"/>
        <w:bottom w:val="none" w:sz="0" w:space="0" w:color="auto"/>
        <w:right w:val="none" w:sz="0" w:space="0" w:color="auto"/>
      </w:divBdr>
    </w:div>
    <w:div w:id="652491197">
      <w:bodyDiv w:val="1"/>
      <w:marLeft w:val="0"/>
      <w:marRight w:val="0"/>
      <w:marTop w:val="0"/>
      <w:marBottom w:val="0"/>
      <w:divBdr>
        <w:top w:val="none" w:sz="0" w:space="0" w:color="auto"/>
        <w:left w:val="none" w:sz="0" w:space="0" w:color="auto"/>
        <w:bottom w:val="none" w:sz="0" w:space="0" w:color="auto"/>
        <w:right w:val="none" w:sz="0" w:space="0" w:color="auto"/>
      </w:divBdr>
    </w:div>
    <w:div w:id="702248912">
      <w:bodyDiv w:val="1"/>
      <w:marLeft w:val="0"/>
      <w:marRight w:val="0"/>
      <w:marTop w:val="0"/>
      <w:marBottom w:val="0"/>
      <w:divBdr>
        <w:top w:val="none" w:sz="0" w:space="0" w:color="auto"/>
        <w:left w:val="none" w:sz="0" w:space="0" w:color="auto"/>
        <w:bottom w:val="none" w:sz="0" w:space="0" w:color="auto"/>
        <w:right w:val="none" w:sz="0" w:space="0" w:color="auto"/>
      </w:divBdr>
    </w:div>
    <w:div w:id="759570397">
      <w:bodyDiv w:val="1"/>
      <w:marLeft w:val="0"/>
      <w:marRight w:val="0"/>
      <w:marTop w:val="0"/>
      <w:marBottom w:val="0"/>
      <w:divBdr>
        <w:top w:val="none" w:sz="0" w:space="0" w:color="auto"/>
        <w:left w:val="none" w:sz="0" w:space="0" w:color="auto"/>
        <w:bottom w:val="none" w:sz="0" w:space="0" w:color="auto"/>
        <w:right w:val="none" w:sz="0" w:space="0" w:color="auto"/>
      </w:divBdr>
    </w:div>
    <w:div w:id="763769404">
      <w:bodyDiv w:val="1"/>
      <w:marLeft w:val="0"/>
      <w:marRight w:val="0"/>
      <w:marTop w:val="0"/>
      <w:marBottom w:val="0"/>
      <w:divBdr>
        <w:top w:val="none" w:sz="0" w:space="0" w:color="auto"/>
        <w:left w:val="none" w:sz="0" w:space="0" w:color="auto"/>
        <w:bottom w:val="none" w:sz="0" w:space="0" w:color="auto"/>
        <w:right w:val="none" w:sz="0" w:space="0" w:color="auto"/>
      </w:divBdr>
    </w:div>
    <w:div w:id="808329690">
      <w:bodyDiv w:val="1"/>
      <w:marLeft w:val="0"/>
      <w:marRight w:val="0"/>
      <w:marTop w:val="0"/>
      <w:marBottom w:val="0"/>
      <w:divBdr>
        <w:top w:val="none" w:sz="0" w:space="0" w:color="auto"/>
        <w:left w:val="none" w:sz="0" w:space="0" w:color="auto"/>
        <w:bottom w:val="none" w:sz="0" w:space="0" w:color="auto"/>
        <w:right w:val="none" w:sz="0" w:space="0" w:color="auto"/>
      </w:divBdr>
    </w:div>
    <w:div w:id="810514430">
      <w:bodyDiv w:val="1"/>
      <w:marLeft w:val="0"/>
      <w:marRight w:val="0"/>
      <w:marTop w:val="0"/>
      <w:marBottom w:val="0"/>
      <w:divBdr>
        <w:top w:val="none" w:sz="0" w:space="0" w:color="auto"/>
        <w:left w:val="none" w:sz="0" w:space="0" w:color="auto"/>
        <w:bottom w:val="none" w:sz="0" w:space="0" w:color="auto"/>
        <w:right w:val="none" w:sz="0" w:space="0" w:color="auto"/>
      </w:divBdr>
    </w:div>
    <w:div w:id="857695197">
      <w:bodyDiv w:val="1"/>
      <w:marLeft w:val="0"/>
      <w:marRight w:val="0"/>
      <w:marTop w:val="0"/>
      <w:marBottom w:val="0"/>
      <w:divBdr>
        <w:top w:val="none" w:sz="0" w:space="0" w:color="auto"/>
        <w:left w:val="none" w:sz="0" w:space="0" w:color="auto"/>
        <w:bottom w:val="none" w:sz="0" w:space="0" w:color="auto"/>
        <w:right w:val="none" w:sz="0" w:space="0" w:color="auto"/>
      </w:divBdr>
    </w:div>
    <w:div w:id="858396471">
      <w:bodyDiv w:val="1"/>
      <w:marLeft w:val="0"/>
      <w:marRight w:val="0"/>
      <w:marTop w:val="0"/>
      <w:marBottom w:val="0"/>
      <w:divBdr>
        <w:top w:val="none" w:sz="0" w:space="0" w:color="auto"/>
        <w:left w:val="none" w:sz="0" w:space="0" w:color="auto"/>
        <w:bottom w:val="none" w:sz="0" w:space="0" w:color="auto"/>
        <w:right w:val="none" w:sz="0" w:space="0" w:color="auto"/>
      </w:divBdr>
    </w:div>
    <w:div w:id="963271068">
      <w:bodyDiv w:val="1"/>
      <w:marLeft w:val="0"/>
      <w:marRight w:val="0"/>
      <w:marTop w:val="0"/>
      <w:marBottom w:val="0"/>
      <w:divBdr>
        <w:top w:val="none" w:sz="0" w:space="0" w:color="auto"/>
        <w:left w:val="none" w:sz="0" w:space="0" w:color="auto"/>
        <w:bottom w:val="none" w:sz="0" w:space="0" w:color="auto"/>
        <w:right w:val="none" w:sz="0" w:space="0" w:color="auto"/>
      </w:divBdr>
    </w:div>
    <w:div w:id="1114639640">
      <w:bodyDiv w:val="1"/>
      <w:marLeft w:val="0"/>
      <w:marRight w:val="0"/>
      <w:marTop w:val="0"/>
      <w:marBottom w:val="0"/>
      <w:divBdr>
        <w:top w:val="none" w:sz="0" w:space="0" w:color="auto"/>
        <w:left w:val="none" w:sz="0" w:space="0" w:color="auto"/>
        <w:bottom w:val="none" w:sz="0" w:space="0" w:color="auto"/>
        <w:right w:val="none" w:sz="0" w:space="0" w:color="auto"/>
      </w:divBdr>
    </w:div>
    <w:div w:id="1188568447">
      <w:bodyDiv w:val="1"/>
      <w:marLeft w:val="0"/>
      <w:marRight w:val="0"/>
      <w:marTop w:val="0"/>
      <w:marBottom w:val="0"/>
      <w:divBdr>
        <w:top w:val="none" w:sz="0" w:space="0" w:color="auto"/>
        <w:left w:val="none" w:sz="0" w:space="0" w:color="auto"/>
        <w:bottom w:val="none" w:sz="0" w:space="0" w:color="auto"/>
        <w:right w:val="none" w:sz="0" w:space="0" w:color="auto"/>
      </w:divBdr>
    </w:div>
    <w:div w:id="1208025848">
      <w:bodyDiv w:val="1"/>
      <w:marLeft w:val="0"/>
      <w:marRight w:val="0"/>
      <w:marTop w:val="0"/>
      <w:marBottom w:val="0"/>
      <w:divBdr>
        <w:top w:val="none" w:sz="0" w:space="0" w:color="auto"/>
        <w:left w:val="none" w:sz="0" w:space="0" w:color="auto"/>
        <w:bottom w:val="none" w:sz="0" w:space="0" w:color="auto"/>
        <w:right w:val="none" w:sz="0" w:space="0" w:color="auto"/>
      </w:divBdr>
    </w:div>
    <w:div w:id="1345786225">
      <w:bodyDiv w:val="1"/>
      <w:marLeft w:val="0"/>
      <w:marRight w:val="0"/>
      <w:marTop w:val="0"/>
      <w:marBottom w:val="0"/>
      <w:divBdr>
        <w:top w:val="none" w:sz="0" w:space="0" w:color="auto"/>
        <w:left w:val="none" w:sz="0" w:space="0" w:color="auto"/>
        <w:bottom w:val="none" w:sz="0" w:space="0" w:color="auto"/>
        <w:right w:val="none" w:sz="0" w:space="0" w:color="auto"/>
      </w:divBdr>
    </w:div>
    <w:div w:id="1520775754">
      <w:bodyDiv w:val="1"/>
      <w:marLeft w:val="0"/>
      <w:marRight w:val="0"/>
      <w:marTop w:val="0"/>
      <w:marBottom w:val="0"/>
      <w:divBdr>
        <w:top w:val="none" w:sz="0" w:space="0" w:color="auto"/>
        <w:left w:val="none" w:sz="0" w:space="0" w:color="auto"/>
        <w:bottom w:val="none" w:sz="0" w:space="0" w:color="auto"/>
        <w:right w:val="none" w:sz="0" w:space="0" w:color="auto"/>
      </w:divBdr>
    </w:div>
    <w:div w:id="1527863673">
      <w:bodyDiv w:val="1"/>
      <w:marLeft w:val="0"/>
      <w:marRight w:val="0"/>
      <w:marTop w:val="0"/>
      <w:marBottom w:val="0"/>
      <w:divBdr>
        <w:top w:val="none" w:sz="0" w:space="0" w:color="auto"/>
        <w:left w:val="none" w:sz="0" w:space="0" w:color="auto"/>
        <w:bottom w:val="none" w:sz="0" w:space="0" w:color="auto"/>
        <w:right w:val="none" w:sz="0" w:space="0" w:color="auto"/>
      </w:divBdr>
    </w:div>
    <w:div w:id="1553149141">
      <w:bodyDiv w:val="1"/>
      <w:marLeft w:val="0"/>
      <w:marRight w:val="0"/>
      <w:marTop w:val="0"/>
      <w:marBottom w:val="0"/>
      <w:divBdr>
        <w:top w:val="none" w:sz="0" w:space="0" w:color="auto"/>
        <w:left w:val="none" w:sz="0" w:space="0" w:color="auto"/>
        <w:bottom w:val="none" w:sz="0" w:space="0" w:color="auto"/>
        <w:right w:val="none" w:sz="0" w:space="0" w:color="auto"/>
      </w:divBdr>
    </w:div>
    <w:div w:id="1749619495">
      <w:bodyDiv w:val="1"/>
      <w:marLeft w:val="0"/>
      <w:marRight w:val="0"/>
      <w:marTop w:val="0"/>
      <w:marBottom w:val="0"/>
      <w:divBdr>
        <w:top w:val="none" w:sz="0" w:space="0" w:color="auto"/>
        <w:left w:val="none" w:sz="0" w:space="0" w:color="auto"/>
        <w:bottom w:val="none" w:sz="0" w:space="0" w:color="auto"/>
        <w:right w:val="none" w:sz="0" w:space="0" w:color="auto"/>
      </w:divBdr>
    </w:div>
    <w:div w:id="1811440933">
      <w:bodyDiv w:val="1"/>
      <w:marLeft w:val="0"/>
      <w:marRight w:val="0"/>
      <w:marTop w:val="0"/>
      <w:marBottom w:val="0"/>
      <w:divBdr>
        <w:top w:val="none" w:sz="0" w:space="0" w:color="auto"/>
        <w:left w:val="none" w:sz="0" w:space="0" w:color="auto"/>
        <w:bottom w:val="none" w:sz="0" w:space="0" w:color="auto"/>
        <w:right w:val="none" w:sz="0" w:space="0" w:color="auto"/>
      </w:divBdr>
    </w:div>
    <w:div w:id="1820267651">
      <w:bodyDiv w:val="1"/>
      <w:marLeft w:val="0"/>
      <w:marRight w:val="0"/>
      <w:marTop w:val="0"/>
      <w:marBottom w:val="0"/>
      <w:divBdr>
        <w:top w:val="none" w:sz="0" w:space="0" w:color="auto"/>
        <w:left w:val="none" w:sz="0" w:space="0" w:color="auto"/>
        <w:bottom w:val="none" w:sz="0" w:space="0" w:color="auto"/>
        <w:right w:val="none" w:sz="0" w:space="0" w:color="auto"/>
      </w:divBdr>
    </w:div>
    <w:div w:id="1882354813">
      <w:bodyDiv w:val="1"/>
      <w:marLeft w:val="0"/>
      <w:marRight w:val="0"/>
      <w:marTop w:val="0"/>
      <w:marBottom w:val="0"/>
      <w:divBdr>
        <w:top w:val="none" w:sz="0" w:space="0" w:color="auto"/>
        <w:left w:val="none" w:sz="0" w:space="0" w:color="auto"/>
        <w:bottom w:val="none" w:sz="0" w:space="0" w:color="auto"/>
        <w:right w:val="none" w:sz="0" w:space="0" w:color="auto"/>
      </w:divBdr>
    </w:div>
    <w:div w:id="1906793139">
      <w:bodyDiv w:val="1"/>
      <w:marLeft w:val="0"/>
      <w:marRight w:val="0"/>
      <w:marTop w:val="0"/>
      <w:marBottom w:val="0"/>
      <w:divBdr>
        <w:top w:val="none" w:sz="0" w:space="0" w:color="auto"/>
        <w:left w:val="none" w:sz="0" w:space="0" w:color="auto"/>
        <w:bottom w:val="none" w:sz="0" w:space="0" w:color="auto"/>
        <w:right w:val="none" w:sz="0" w:space="0" w:color="auto"/>
      </w:divBdr>
    </w:div>
    <w:div w:id="1908294514">
      <w:bodyDiv w:val="1"/>
      <w:marLeft w:val="0"/>
      <w:marRight w:val="0"/>
      <w:marTop w:val="0"/>
      <w:marBottom w:val="0"/>
      <w:divBdr>
        <w:top w:val="none" w:sz="0" w:space="0" w:color="auto"/>
        <w:left w:val="none" w:sz="0" w:space="0" w:color="auto"/>
        <w:bottom w:val="none" w:sz="0" w:space="0" w:color="auto"/>
        <w:right w:val="none" w:sz="0" w:space="0" w:color="auto"/>
      </w:divBdr>
    </w:div>
    <w:div w:id="1909532878">
      <w:bodyDiv w:val="1"/>
      <w:marLeft w:val="0"/>
      <w:marRight w:val="0"/>
      <w:marTop w:val="0"/>
      <w:marBottom w:val="0"/>
      <w:divBdr>
        <w:top w:val="none" w:sz="0" w:space="0" w:color="auto"/>
        <w:left w:val="none" w:sz="0" w:space="0" w:color="auto"/>
        <w:bottom w:val="none" w:sz="0" w:space="0" w:color="auto"/>
        <w:right w:val="none" w:sz="0" w:space="0" w:color="auto"/>
      </w:divBdr>
    </w:div>
    <w:div w:id="1942684015">
      <w:bodyDiv w:val="1"/>
      <w:marLeft w:val="0"/>
      <w:marRight w:val="0"/>
      <w:marTop w:val="0"/>
      <w:marBottom w:val="0"/>
      <w:divBdr>
        <w:top w:val="none" w:sz="0" w:space="0" w:color="auto"/>
        <w:left w:val="none" w:sz="0" w:space="0" w:color="auto"/>
        <w:bottom w:val="none" w:sz="0" w:space="0" w:color="auto"/>
        <w:right w:val="none" w:sz="0" w:space="0" w:color="auto"/>
      </w:divBdr>
    </w:div>
    <w:div w:id="1958247431">
      <w:bodyDiv w:val="1"/>
      <w:marLeft w:val="0"/>
      <w:marRight w:val="0"/>
      <w:marTop w:val="0"/>
      <w:marBottom w:val="0"/>
      <w:divBdr>
        <w:top w:val="none" w:sz="0" w:space="0" w:color="auto"/>
        <w:left w:val="none" w:sz="0" w:space="0" w:color="auto"/>
        <w:bottom w:val="none" w:sz="0" w:space="0" w:color="auto"/>
        <w:right w:val="none" w:sz="0" w:space="0" w:color="auto"/>
      </w:divBdr>
    </w:div>
    <w:div w:id="1967393238">
      <w:bodyDiv w:val="1"/>
      <w:marLeft w:val="0"/>
      <w:marRight w:val="0"/>
      <w:marTop w:val="0"/>
      <w:marBottom w:val="0"/>
      <w:divBdr>
        <w:top w:val="none" w:sz="0" w:space="0" w:color="auto"/>
        <w:left w:val="none" w:sz="0" w:space="0" w:color="auto"/>
        <w:bottom w:val="none" w:sz="0" w:space="0" w:color="auto"/>
        <w:right w:val="none" w:sz="0" w:space="0" w:color="auto"/>
      </w:divBdr>
    </w:div>
    <w:div w:id="2001692297">
      <w:bodyDiv w:val="1"/>
      <w:marLeft w:val="0"/>
      <w:marRight w:val="0"/>
      <w:marTop w:val="0"/>
      <w:marBottom w:val="0"/>
      <w:divBdr>
        <w:top w:val="none" w:sz="0" w:space="0" w:color="auto"/>
        <w:left w:val="none" w:sz="0" w:space="0" w:color="auto"/>
        <w:bottom w:val="none" w:sz="0" w:space="0" w:color="auto"/>
        <w:right w:val="none" w:sz="0" w:space="0" w:color="auto"/>
      </w:divBdr>
    </w:div>
    <w:div w:id="2009750722">
      <w:bodyDiv w:val="1"/>
      <w:marLeft w:val="0"/>
      <w:marRight w:val="0"/>
      <w:marTop w:val="0"/>
      <w:marBottom w:val="0"/>
      <w:divBdr>
        <w:top w:val="none" w:sz="0" w:space="0" w:color="auto"/>
        <w:left w:val="none" w:sz="0" w:space="0" w:color="auto"/>
        <w:bottom w:val="none" w:sz="0" w:space="0" w:color="auto"/>
        <w:right w:val="none" w:sz="0" w:space="0" w:color="auto"/>
      </w:divBdr>
    </w:div>
    <w:div w:id="2013870457">
      <w:bodyDiv w:val="1"/>
      <w:marLeft w:val="0"/>
      <w:marRight w:val="0"/>
      <w:marTop w:val="0"/>
      <w:marBottom w:val="0"/>
      <w:divBdr>
        <w:top w:val="none" w:sz="0" w:space="0" w:color="auto"/>
        <w:left w:val="none" w:sz="0" w:space="0" w:color="auto"/>
        <w:bottom w:val="none" w:sz="0" w:space="0" w:color="auto"/>
        <w:right w:val="none" w:sz="0" w:space="0" w:color="auto"/>
      </w:divBdr>
    </w:div>
    <w:div w:id="2052731764">
      <w:bodyDiv w:val="1"/>
      <w:marLeft w:val="0"/>
      <w:marRight w:val="0"/>
      <w:marTop w:val="0"/>
      <w:marBottom w:val="0"/>
      <w:divBdr>
        <w:top w:val="none" w:sz="0" w:space="0" w:color="auto"/>
        <w:left w:val="none" w:sz="0" w:space="0" w:color="auto"/>
        <w:bottom w:val="none" w:sz="0" w:space="0" w:color="auto"/>
        <w:right w:val="none" w:sz="0" w:space="0" w:color="auto"/>
      </w:divBdr>
    </w:div>
    <w:div w:id="2088111765">
      <w:bodyDiv w:val="1"/>
      <w:marLeft w:val="0"/>
      <w:marRight w:val="0"/>
      <w:marTop w:val="0"/>
      <w:marBottom w:val="0"/>
      <w:divBdr>
        <w:top w:val="none" w:sz="0" w:space="0" w:color="auto"/>
        <w:left w:val="none" w:sz="0" w:space="0" w:color="auto"/>
        <w:bottom w:val="none" w:sz="0" w:space="0" w:color="auto"/>
        <w:right w:val="none" w:sz="0" w:space="0" w:color="auto"/>
      </w:divBdr>
    </w:div>
    <w:div w:id="2098208011">
      <w:bodyDiv w:val="1"/>
      <w:marLeft w:val="0"/>
      <w:marRight w:val="0"/>
      <w:marTop w:val="0"/>
      <w:marBottom w:val="0"/>
      <w:divBdr>
        <w:top w:val="none" w:sz="0" w:space="0" w:color="auto"/>
        <w:left w:val="none" w:sz="0" w:space="0" w:color="auto"/>
        <w:bottom w:val="none" w:sz="0" w:space="0" w:color="auto"/>
        <w:right w:val="none" w:sz="0" w:space="0" w:color="auto"/>
      </w:divBdr>
    </w:div>
    <w:div w:id="2110419500">
      <w:bodyDiv w:val="1"/>
      <w:marLeft w:val="0"/>
      <w:marRight w:val="0"/>
      <w:marTop w:val="0"/>
      <w:marBottom w:val="0"/>
      <w:divBdr>
        <w:top w:val="none" w:sz="0" w:space="0" w:color="auto"/>
        <w:left w:val="none" w:sz="0" w:space="0" w:color="auto"/>
        <w:bottom w:val="none" w:sz="0" w:space="0" w:color="auto"/>
        <w:right w:val="none" w:sz="0" w:space="0" w:color="auto"/>
      </w:divBdr>
    </w:div>
    <w:div w:id="211454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yperlink" Target="http://creativecommons.org/licenses/by/3.0/au/" TargetMode="External"/><Relationship Id="rId39" Type="http://schemas.openxmlformats.org/officeDocument/2006/relationships/hyperlink" Target="https://onlinelibrary.wiley.com/doi/10.1002/rra.3832"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image" Target="media/image20.jpeg"/><Relationship Id="rId45" Type="http://schemas.openxmlformats.org/officeDocument/2006/relationships/image" Target="media/image24.jpeg"/><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hyperlink" Target="https://www.industry.nsw.gov.au/__data/assets/pdf_file/0010/204868/draft-appendix-a-amended-wsp-lachlan-regulated-river-water-source-2016.pdf" TargetMode="External"/><Relationship Id="rId37" Type="http://schemas.openxmlformats.org/officeDocument/2006/relationships/image" Target="media/image18.jpg"/><Relationship Id="rId40" Type="http://schemas.openxmlformats.org/officeDocument/2006/relationships/image" Target="media/image19.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footer" Target="footer2.xml"/><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image" Target="media/image23.jpeg"/><Relationship Id="rId43" Type="http://schemas.openxmlformats.org/officeDocument/2006/relationships/image" Target="media/image22.jpg"/><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6.jpe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footer" Target="footer5.xml"/><Relationship Id="rId4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D0D7A04F65CAD34FACD44CA48D172E96" ma:contentTypeVersion="25" ma:contentTypeDescription="SPIRE Document" ma:contentTypeScope="" ma:versionID="19e38ac801cea248925039554f89b2eb">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Vil98</b:Tag>
    <b:SourceType>JournalArticle</b:SourceType>
    <b:Guid>{24A6BE20-65F4-43BE-8FC7-819BFBE16C8E}</b:Guid>
    <b:Title>Age, growth and cohort composition of 0+ carp in the River Murray, Australia</b:Title>
    <b:Year>1998</b:Year>
    <b:Author>
      <b:Author>
        <b:NameList>
          <b:Person>
            <b:Last>Vilizzi</b:Last>
          </b:Person>
        </b:NameList>
      </b:Author>
    </b:Author>
    <b:JournalName>Journal of Fish Biology</b:JournalName>
    <b:Pages>997-1013</b:Pages>
    <b:Issue>52</b:Issue>
    <b:RefOrder>1</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Props1.xml><?xml version="1.0" encoding="utf-8"?>
<ds:datastoreItem xmlns:ds="http://schemas.openxmlformats.org/officeDocument/2006/customXml" ds:itemID="{01D00C17-B3C9-44B8-86BD-4328B79C3525}">
  <ds:schemaRefs>
    <ds:schemaRef ds:uri="http://schemas.microsoft.com/office/2006/metadata/customXsn"/>
  </ds:schemaRefs>
</ds:datastoreItem>
</file>

<file path=customXml/itemProps2.xml><?xml version="1.0" encoding="utf-8"?>
<ds:datastoreItem xmlns:ds="http://schemas.openxmlformats.org/officeDocument/2006/customXml" ds:itemID="{1624B2A0-E0DF-4713-85F3-6FE338125CDE}"/>
</file>

<file path=customXml/itemProps3.xml><?xml version="1.0" encoding="utf-8"?>
<ds:datastoreItem xmlns:ds="http://schemas.openxmlformats.org/officeDocument/2006/customXml" ds:itemID="{06EE662F-1CB4-42FB-8DD2-A23E33F5C506}">
  <ds:schemaRefs>
    <ds:schemaRef ds:uri="http://schemas.microsoft.com/sharepoint/v3/contenttype/forms"/>
  </ds:schemaRefs>
</ds:datastoreItem>
</file>

<file path=customXml/itemProps4.xml><?xml version="1.0" encoding="utf-8"?>
<ds:datastoreItem xmlns:ds="http://schemas.openxmlformats.org/officeDocument/2006/customXml" ds:itemID="{486EE392-1499-465D-BB59-A7EFFF41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5670B8-47FA-422A-BC9B-E86204DE6C41}">
  <ds:schemaRefs>
    <ds:schemaRef ds:uri="http://schemas.openxmlformats.org/officeDocument/2006/bibliography"/>
  </ds:schemaRefs>
</ds:datastoreItem>
</file>

<file path=customXml/itemProps6.xml><?xml version="1.0" encoding="utf-8"?>
<ds:datastoreItem xmlns:ds="http://schemas.openxmlformats.org/officeDocument/2006/customXml" ds:itemID="{FF43DF37-BDE0-4C67-8992-CA5B61EE5B8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11161</Words>
  <Characters>63622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Commonwealth Environmental Water Office Monitoring, Evaluation and Research Program: Lachlan river system 2020-21 Summary Report: final</vt:lpstr>
    </vt:vector>
  </TitlesOfParts>
  <Company/>
  <LinksUpToDate>false</LinksUpToDate>
  <CharactersWithSpaces>74634</CharactersWithSpaces>
  <SharedDoc>false</SharedDoc>
  <HLinks>
    <vt:vector size="240" baseType="variant">
      <vt:variant>
        <vt:i4>6160468</vt:i4>
      </vt:variant>
      <vt:variant>
        <vt:i4>282</vt:i4>
      </vt:variant>
      <vt:variant>
        <vt:i4>0</vt:i4>
      </vt:variant>
      <vt:variant>
        <vt:i4>5</vt:i4>
      </vt:variant>
      <vt:variant>
        <vt:lpwstr>https://onlinelibrary.wiley.com/doi/10.1002/rra.3832</vt:lpwstr>
      </vt:variant>
      <vt:variant>
        <vt:lpwstr/>
      </vt:variant>
      <vt:variant>
        <vt:i4>1048621</vt:i4>
      </vt:variant>
      <vt:variant>
        <vt:i4>213</vt:i4>
      </vt:variant>
      <vt:variant>
        <vt:i4>0</vt:i4>
      </vt:variant>
      <vt:variant>
        <vt:i4>5</vt:i4>
      </vt:variant>
      <vt:variant>
        <vt:lpwstr>https://www.industry.nsw.gov.au/__data/assets/pdf_file/0010/204868/draft-appendix-a-amended-wsp-lachlan-regulated-river-water-source-2016.pdf</vt:lpwstr>
      </vt:variant>
      <vt:variant>
        <vt:lpwstr/>
      </vt:variant>
      <vt:variant>
        <vt:i4>1966138</vt:i4>
      </vt:variant>
      <vt:variant>
        <vt:i4>179</vt:i4>
      </vt:variant>
      <vt:variant>
        <vt:i4>0</vt:i4>
      </vt:variant>
      <vt:variant>
        <vt:i4>5</vt:i4>
      </vt:variant>
      <vt:variant>
        <vt:lpwstr/>
      </vt:variant>
      <vt:variant>
        <vt:lpwstr>_Toc94692571</vt:lpwstr>
      </vt:variant>
      <vt:variant>
        <vt:i4>2031674</vt:i4>
      </vt:variant>
      <vt:variant>
        <vt:i4>173</vt:i4>
      </vt:variant>
      <vt:variant>
        <vt:i4>0</vt:i4>
      </vt:variant>
      <vt:variant>
        <vt:i4>5</vt:i4>
      </vt:variant>
      <vt:variant>
        <vt:lpwstr/>
      </vt:variant>
      <vt:variant>
        <vt:lpwstr>_Toc94692570</vt:lpwstr>
      </vt:variant>
      <vt:variant>
        <vt:i4>1441851</vt:i4>
      </vt:variant>
      <vt:variant>
        <vt:i4>167</vt:i4>
      </vt:variant>
      <vt:variant>
        <vt:i4>0</vt:i4>
      </vt:variant>
      <vt:variant>
        <vt:i4>5</vt:i4>
      </vt:variant>
      <vt:variant>
        <vt:lpwstr/>
      </vt:variant>
      <vt:variant>
        <vt:lpwstr>_Toc94692569</vt:lpwstr>
      </vt:variant>
      <vt:variant>
        <vt:i4>1507385</vt:i4>
      </vt:variant>
      <vt:variant>
        <vt:i4>158</vt:i4>
      </vt:variant>
      <vt:variant>
        <vt:i4>0</vt:i4>
      </vt:variant>
      <vt:variant>
        <vt:i4>5</vt:i4>
      </vt:variant>
      <vt:variant>
        <vt:lpwstr/>
      </vt:variant>
      <vt:variant>
        <vt:lpwstr>_Toc94692548</vt:lpwstr>
      </vt:variant>
      <vt:variant>
        <vt:i4>1572921</vt:i4>
      </vt:variant>
      <vt:variant>
        <vt:i4>152</vt:i4>
      </vt:variant>
      <vt:variant>
        <vt:i4>0</vt:i4>
      </vt:variant>
      <vt:variant>
        <vt:i4>5</vt:i4>
      </vt:variant>
      <vt:variant>
        <vt:lpwstr/>
      </vt:variant>
      <vt:variant>
        <vt:lpwstr>_Toc94692547</vt:lpwstr>
      </vt:variant>
      <vt:variant>
        <vt:i4>1638457</vt:i4>
      </vt:variant>
      <vt:variant>
        <vt:i4>146</vt:i4>
      </vt:variant>
      <vt:variant>
        <vt:i4>0</vt:i4>
      </vt:variant>
      <vt:variant>
        <vt:i4>5</vt:i4>
      </vt:variant>
      <vt:variant>
        <vt:lpwstr/>
      </vt:variant>
      <vt:variant>
        <vt:lpwstr>_Toc94692546</vt:lpwstr>
      </vt:variant>
      <vt:variant>
        <vt:i4>1703993</vt:i4>
      </vt:variant>
      <vt:variant>
        <vt:i4>140</vt:i4>
      </vt:variant>
      <vt:variant>
        <vt:i4>0</vt:i4>
      </vt:variant>
      <vt:variant>
        <vt:i4>5</vt:i4>
      </vt:variant>
      <vt:variant>
        <vt:lpwstr/>
      </vt:variant>
      <vt:variant>
        <vt:lpwstr>_Toc94692545</vt:lpwstr>
      </vt:variant>
      <vt:variant>
        <vt:i4>1769529</vt:i4>
      </vt:variant>
      <vt:variant>
        <vt:i4>134</vt:i4>
      </vt:variant>
      <vt:variant>
        <vt:i4>0</vt:i4>
      </vt:variant>
      <vt:variant>
        <vt:i4>5</vt:i4>
      </vt:variant>
      <vt:variant>
        <vt:lpwstr/>
      </vt:variant>
      <vt:variant>
        <vt:lpwstr>_Toc94692544</vt:lpwstr>
      </vt:variant>
      <vt:variant>
        <vt:i4>1835065</vt:i4>
      </vt:variant>
      <vt:variant>
        <vt:i4>128</vt:i4>
      </vt:variant>
      <vt:variant>
        <vt:i4>0</vt:i4>
      </vt:variant>
      <vt:variant>
        <vt:i4>5</vt:i4>
      </vt:variant>
      <vt:variant>
        <vt:lpwstr/>
      </vt:variant>
      <vt:variant>
        <vt:lpwstr>_Toc94692543</vt:lpwstr>
      </vt:variant>
      <vt:variant>
        <vt:i4>1900601</vt:i4>
      </vt:variant>
      <vt:variant>
        <vt:i4>122</vt:i4>
      </vt:variant>
      <vt:variant>
        <vt:i4>0</vt:i4>
      </vt:variant>
      <vt:variant>
        <vt:i4>5</vt:i4>
      </vt:variant>
      <vt:variant>
        <vt:lpwstr/>
      </vt:variant>
      <vt:variant>
        <vt:lpwstr>_Toc94692542</vt:lpwstr>
      </vt:variant>
      <vt:variant>
        <vt:i4>1966137</vt:i4>
      </vt:variant>
      <vt:variant>
        <vt:i4>116</vt:i4>
      </vt:variant>
      <vt:variant>
        <vt:i4>0</vt:i4>
      </vt:variant>
      <vt:variant>
        <vt:i4>5</vt:i4>
      </vt:variant>
      <vt:variant>
        <vt:lpwstr/>
      </vt:variant>
      <vt:variant>
        <vt:lpwstr>_Toc94692541</vt:lpwstr>
      </vt:variant>
      <vt:variant>
        <vt:i4>1572913</vt:i4>
      </vt:variant>
      <vt:variant>
        <vt:i4>107</vt:i4>
      </vt:variant>
      <vt:variant>
        <vt:i4>0</vt:i4>
      </vt:variant>
      <vt:variant>
        <vt:i4>5</vt:i4>
      </vt:variant>
      <vt:variant>
        <vt:lpwstr/>
      </vt:variant>
      <vt:variant>
        <vt:lpwstr>_Toc94639078</vt:lpwstr>
      </vt:variant>
      <vt:variant>
        <vt:i4>1507377</vt:i4>
      </vt:variant>
      <vt:variant>
        <vt:i4>101</vt:i4>
      </vt:variant>
      <vt:variant>
        <vt:i4>0</vt:i4>
      </vt:variant>
      <vt:variant>
        <vt:i4>5</vt:i4>
      </vt:variant>
      <vt:variant>
        <vt:lpwstr/>
      </vt:variant>
      <vt:variant>
        <vt:lpwstr>_Toc94639077</vt:lpwstr>
      </vt:variant>
      <vt:variant>
        <vt:i4>1441841</vt:i4>
      </vt:variant>
      <vt:variant>
        <vt:i4>95</vt:i4>
      </vt:variant>
      <vt:variant>
        <vt:i4>0</vt:i4>
      </vt:variant>
      <vt:variant>
        <vt:i4>5</vt:i4>
      </vt:variant>
      <vt:variant>
        <vt:lpwstr/>
      </vt:variant>
      <vt:variant>
        <vt:lpwstr>_Toc94639076</vt:lpwstr>
      </vt:variant>
      <vt:variant>
        <vt:i4>1376305</vt:i4>
      </vt:variant>
      <vt:variant>
        <vt:i4>89</vt:i4>
      </vt:variant>
      <vt:variant>
        <vt:i4>0</vt:i4>
      </vt:variant>
      <vt:variant>
        <vt:i4>5</vt:i4>
      </vt:variant>
      <vt:variant>
        <vt:lpwstr/>
      </vt:variant>
      <vt:variant>
        <vt:lpwstr>_Toc94639075</vt:lpwstr>
      </vt:variant>
      <vt:variant>
        <vt:i4>1310769</vt:i4>
      </vt:variant>
      <vt:variant>
        <vt:i4>83</vt:i4>
      </vt:variant>
      <vt:variant>
        <vt:i4>0</vt:i4>
      </vt:variant>
      <vt:variant>
        <vt:i4>5</vt:i4>
      </vt:variant>
      <vt:variant>
        <vt:lpwstr/>
      </vt:variant>
      <vt:variant>
        <vt:lpwstr>_Toc94639074</vt:lpwstr>
      </vt:variant>
      <vt:variant>
        <vt:i4>1245233</vt:i4>
      </vt:variant>
      <vt:variant>
        <vt:i4>77</vt:i4>
      </vt:variant>
      <vt:variant>
        <vt:i4>0</vt:i4>
      </vt:variant>
      <vt:variant>
        <vt:i4>5</vt:i4>
      </vt:variant>
      <vt:variant>
        <vt:lpwstr/>
      </vt:variant>
      <vt:variant>
        <vt:lpwstr>_Toc94639073</vt:lpwstr>
      </vt:variant>
      <vt:variant>
        <vt:i4>1179697</vt:i4>
      </vt:variant>
      <vt:variant>
        <vt:i4>71</vt:i4>
      </vt:variant>
      <vt:variant>
        <vt:i4>0</vt:i4>
      </vt:variant>
      <vt:variant>
        <vt:i4>5</vt:i4>
      </vt:variant>
      <vt:variant>
        <vt:lpwstr/>
      </vt:variant>
      <vt:variant>
        <vt:lpwstr>_Toc94639072</vt:lpwstr>
      </vt:variant>
      <vt:variant>
        <vt:i4>1114161</vt:i4>
      </vt:variant>
      <vt:variant>
        <vt:i4>65</vt:i4>
      </vt:variant>
      <vt:variant>
        <vt:i4>0</vt:i4>
      </vt:variant>
      <vt:variant>
        <vt:i4>5</vt:i4>
      </vt:variant>
      <vt:variant>
        <vt:lpwstr/>
      </vt:variant>
      <vt:variant>
        <vt:lpwstr>_Toc94639071</vt:lpwstr>
      </vt:variant>
      <vt:variant>
        <vt:i4>1048625</vt:i4>
      </vt:variant>
      <vt:variant>
        <vt:i4>59</vt:i4>
      </vt:variant>
      <vt:variant>
        <vt:i4>0</vt:i4>
      </vt:variant>
      <vt:variant>
        <vt:i4>5</vt:i4>
      </vt:variant>
      <vt:variant>
        <vt:lpwstr/>
      </vt:variant>
      <vt:variant>
        <vt:lpwstr>_Toc94639070</vt:lpwstr>
      </vt:variant>
      <vt:variant>
        <vt:i4>1638448</vt:i4>
      </vt:variant>
      <vt:variant>
        <vt:i4>53</vt:i4>
      </vt:variant>
      <vt:variant>
        <vt:i4>0</vt:i4>
      </vt:variant>
      <vt:variant>
        <vt:i4>5</vt:i4>
      </vt:variant>
      <vt:variant>
        <vt:lpwstr/>
      </vt:variant>
      <vt:variant>
        <vt:lpwstr>_Toc94639069</vt:lpwstr>
      </vt:variant>
      <vt:variant>
        <vt:i4>1572912</vt:i4>
      </vt:variant>
      <vt:variant>
        <vt:i4>47</vt:i4>
      </vt:variant>
      <vt:variant>
        <vt:i4>0</vt:i4>
      </vt:variant>
      <vt:variant>
        <vt:i4>5</vt:i4>
      </vt:variant>
      <vt:variant>
        <vt:lpwstr/>
      </vt:variant>
      <vt:variant>
        <vt:lpwstr>_Toc94639068</vt:lpwstr>
      </vt:variant>
      <vt:variant>
        <vt:i4>1507376</vt:i4>
      </vt:variant>
      <vt:variant>
        <vt:i4>41</vt:i4>
      </vt:variant>
      <vt:variant>
        <vt:i4>0</vt:i4>
      </vt:variant>
      <vt:variant>
        <vt:i4>5</vt:i4>
      </vt:variant>
      <vt:variant>
        <vt:lpwstr/>
      </vt:variant>
      <vt:variant>
        <vt:lpwstr>_Toc94639067</vt:lpwstr>
      </vt:variant>
      <vt:variant>
        <vt:i4>1441840</vt:i4>
      </vt:variant>
      <vt:variant>
        <vt:i4>35</vt:i4>
      </vt:variant>
      <vt:variant>
        <vt:i4>0</vt:i4>
      </vt:variant>
      <vt:variant>
        <vt:i4>5</vt:i4>
      </vt:variant>
      <vt:variant>
        <vt:lpwstr/>
      </vt:variant>
      <vt:variant>
        <vt:lpwstr>_Toc94639066</vt:lpwstr>
      </vt:variant>
      <vt:variant>
        <vt:i4>1376304</vt:i4>
      </vt:variant>
      <vt:variant>
        <vt:i4>29</vt:i4>
      </vt:variant>
      <vt:variant>
        <vt:i4>0</vt:i4>
      </vt:variant>
      <vt:variant>
        <vt:i4>5</vt:i4>
      </vt:variant>
      <vt:variant>
        <vt:lpwstr/>
      </vt:variant>
      <vt:variant>
        <vt:lpwstr>_Toc94639065</vt:lpwstr>
      </vt:variant>
      <vt:variant>
        <vt:i4>1310768</vt:i4>
      </vt:variant>
      <vt:variant>
        <vt:i4>23</vt:i4>
      </vt:variant>
      <vt:variant>
        <vt:i4>0</vt:i4>
      </vt:variant>
      <vt:variant>
        <vt:i4>5</vt:i4>
      </vt:variant>
      <vt:variant>
        <vt:lpwstr/>
      </vt:variant>
      <vt:variant>
        <vt:lpwstr>_Toc94639064</vt:lpwstr>
      </vt:variant>
      <vt:variant>
        <vt:i4>1245232</vt:i4>
      </vt:variant>
      <vt:variant>
        <vt:i4>17</vt:i4>
      </vt:variant>
      <vt:variant>
        <vt:i4>0</vt:i4>
      </vt:variant>
      <vt:variant>
        <vt:i4>5</vt:i4>
      </vt:variant>
      <vt:variant>
        <vt:lpwstr/>
      </vt:variant>
      <vt:variant>
        <vt:lpwstr>_Toc94639063</vt:lpwstr>
      </vt:variant>
      <vt:variant>
        <vt:i4>1179696</vt:i4>
      </vt:variant>
      <vt:variant>
        <vt:i4>11</vt:i4>
      </vt:variant>
      <vt:variant>
        <vt:i4>0</vt:i4>
      </vt:variant>
      <vt:variant>
        <vt:i4>5</vt:i4>
      </vt:variant>
      <vt:variant>
        <vt:lpwstr/>
      </vt:variant>
      <vt:variant>
        <vt:lpwstr>_Toc94639062</vt:lpwstr>
      </vt:variant>
      <vt:variant>
        <vt:i4>1114160</vt:i4>
      </vt:variant>
      <vt:variant>
        <vt:i4>5</vt:i4>
      </vt:variant>
      <vt:variant>
        <vt:i4>0</vt:i4>
      </vt:variant>
      <vt:variant>
        <vt:i4>5</vt:i4>
      </vt:variant>
      <vt:variant>
        <vt:lpwstr/>
      </vt:variant>
      <vt:variant>
        <vt:lpwstr>_Toc94639061</vt:lpwstr>
      </vt:variant>
      <vt:variant>
        <vt:i4>2752572</vt:i4>
      </vt:variant>
      <vt:variant>
        <vt:i4>0</vt:i4>
      </vt:variant>
      <vt:variant>
        <vt:i4>0</vt:i4>
      </vt:variant>
      <vt:variant>
        <vt:i4>5</vt:i4>
      </vt:variant>
      <vt:variant>
        <vt:lpwstr>http://creativecommons.org/licenses/by/3.0/au/</vt:lpwstr>
      </vt:variant>
      <vt:variant>
        <vt:lpwstr/>
      </vt:variant>
      <vt:variant>
        <vt:i4>2097154</vt:i4>
      </vt:variant>
      <vt:variant>
        <vt:i4>21</vt:i4>
      </vt:variant>
      <vt:variant>
        <vt:i4>0</vt:i4>
      </vt:variant>
      <vt:variant>
        <vt:i4>5</vt:i4>
      </vt:variant>
      <vt:variant>
        <vt:lpwstr>mailto:Ben.Broadhurst@canberra.edu.au</vt:lpwstr>
      </vt:variant>
      <vt:variant>
        <vt:lpwstr/>
      </vt:variant>
      <vt:variant>
        <vt:i4>3014677</vt:i4>
      </vt:variant>
      <vt:variant>
        <vt:i4>18</vt:i4>
      </vt:variant>
      <vt:variant>
        <vt:i4>0</vt:i4>
      </vt:variant>
      <vt:variant>
        <vt:i4>5</vt:i4>
      </vt:variant>
      <vt:variant>
        <vt:lpwstr>mailto:Alica.Tschierschke@canberra.edu.au</vt:lpwstr>
      </vt:variant>
      <vt:variant>
        <vt:lpwstr/>
      </vt:variant>
      <vt:variant>
        <vt:i4>2097154</vt:i4>
      </vt:variant>
      <vt:variant>
        <vt:i4>15</vt:i4>
      </vt:variant>
      <vt:variant>
        <vt:i4>0</vt:i4>
      </vt:variant>
      <vt:variant>
        <vt:i4>5</vt:i4>
      </vt:variant>
      <vt:variant>
        <vt:lpwstr>mailto:Ben.Broadhurst@canberra.edu.au</vt:lpwstr>
      </vt:variant>
      <vt:variant>
        <vt:lpwstr/>
      </vt:variant>
      <vt:variant>
        <vt:i4>3014677</vt:i4>
      </vt:variant>
      <vt:variant>
        <vt:i4>12</vt:i4>
      </vt:variant>
      <vt:variant>
        <vt:i4>0</vt:i4>
      </vt:variant>
      <vt:variant>
        <vt:i4>5</vt:i4>
      </vt:variant>
      <vt:variant>
        <vt:lpwstr>mailto:Alica.Tschierschke@canberra.edu.au</vt:lpwstr>
      </vt:variant>
      <vt:variant>
        <vt:lpwstr/>
      </vt:variant>
      <vt:variant>
        <vt:i4>3014677</vt:i4>
      </vt:variant>
      <vt:variant>
        <vt:i4>9</vt:i4>
      </vt:variant>
      <vt:variant>
        <vt:i4>0</vt:i4>
      </vt:variant>
      <vt:variant>
        <vt:i4>5</vt:i4>
      </vt:variant>
      <vt:variant>
        <vt:lpwstr>mailto:Alica.Tschierschke@canberra.edu.au</vt:lpwstr>
      </vt:variant>
      <vt:variant>
        <vt:lpwstr/>
      </vt:variant>
      <vt:variant>
        <vt:i4>6553674</vt:i4>
      </vt:variant>
      <vt:variant>
        <vt:i4>6</vt:i4>
      </vt:variant>
      <vt:variant>
        <vt:i4>0</vt:i4>
      </vt:variant>
      <vt:variant>
        <vt:i4>5</vt:i4>
      </vt:variant>
      <vt:variant>
        <vt:lpwstr>mailto:Will.Higgisson@canberra.edu.au</vt:lpwstr>
      </vt:variant>
      <vt:variant>
        <vt:lpwstr/>
      </vt:variant>
      <vt:variant>
        <vt:i4>3014677</vt:i4>
      </vt:variant>
      <vt:variant>
        <vt:i4>3</vt:i4>
      </vt:variant>
      <vt:variant>
        <vt:i4>0</vt:i4>
      </vt:variant>
      <vt:variant>
        <vt:i4>5</vt:i4>
      </vt:variant>
      <vt:variant>
        <vt:lpwstr>mailto:Alica.Tschierschke@canberra.edu.au</vt:lpwstr>
      </vt:variant>
      <vt:variant>
        <vt:lpwstr/>
      </vt:variant>
      <vt:variant>
        <vt:i4>2097154</vt:i4>
      </vt:variant>
      <vt:variant>
        <vt:i4>0</vt:i4>
      </vt:variant>
      <vt:variant>
        <vt:i4>0</vt:i4>
      </vt:variant>
      <vt:variant>
        <vt:i4>5</vt:i4>
      </vt:variant>
      <vt:variant>
        <vt:lpwstr>mailto:Ben.Broadhurst@canberra.edu.au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Monitoring, Evaluation and Research Program: Lachlan river system 2020-21 Summary Report: final</dc:title>
  <dc:subject/>
  <dc:creator>Dyer, F., Broadhurst, B., Tschierschke, A., Higgisson, W., Thiem, J., Wright, D., Kerezsy, A., Giling, D., Thompson, R.</dc:creator>
  <cp:keywords/>
  <dc:description/>
  <cp:lastModifiedBy>Bec Durack</cp:lastModifiedBy>
  <cp:revision>2</cp:revision>
  <cp:lastPrinted>2020-07-01T12:59:00Z</cp:lastPrinted>
  <dcterms:created xsi:type="dcterms:W3CDTF">2022-05-19T01:07:00Z</dcterms:created>
  <dcterms:modified xsi:type="dcterms:W3CDTF">2022-05-19T01:07:00Z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{441d8f6e-89b6-4dc9-a0d1-1f267fbdf067}</vt:lpwstr>
  </property>
  <property fmtid="{D5CDD505-2E9C-101B-9397-08002B2CF9AE}" pid="6" name="RecordPoint_ActiveItemUniqueId">
    <vt:lpwstr>{657fd4e3-f856-4540-8d98-f304d7101bef}</vt:lpwstr>
  </property>
  <property fmtid="{D5CDD505-2E9C-101B-9397-08002B2CF9AE}" pid="7" name="RecordPoint_ActiveItemWebId">
    <vt:lpwstr>{c59d7c5a-b684-49a0-ba8a-bae2a70c82d5}</vt:lpwstr>
  </property>
</Properties>
</file>