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14:paraId="386B983A" w14:textId="77777777" w:rsidR="00351051" w:rsidRPr="00351051" w:rsidRDefault="00351051" w:rsidP="00351051">
      <w:pPr>
        <w:pStyle w:val="BodyText"/>
      </w:pPr>
      <w:r w:rsidRPr="00351051">
        <w:t>Biosecurity requirements for the importation of prawns and prawn products for human consumption</w:t>
      </w:r>
    </w:p>
    <w:p w14:paraId="12BBBFD7" w14:textId="77777777" w:rsidR="00351051" w:rsidRDefault="00351051" w:rsidP="00351051">
      <w:pPr>
        <w:pStyle w:val="Heading6"/>
      </w:pPr>
      <w:r w:rsidRPr="00351051">
        <w:t>1 July 2020</w:t>
      </w:r>
    </w:p>
    <w:p w14:paraId="79B6A54B" w14:textId="77777777" w:rsidR="00351051" w:rsidRPr="00351051" w:rsidRDefault="00351051" w:rsidP="00351051">
      <w:pPr>
        <w:spacing w:before="120"/>
        <w:rPr>
          <w:rFonts w:ascii="Cambria" w:hAnsi="Cambria"/>
          <w:sz w:val="22"/>
          <w:szCs w:val="22"/>
        </w:rPr>
      </w:pPr>
      <w:r w:rsidRPr="00351051">
        <w:rPr>
          <w:rFonts w:ascii="Cambria" w:hAnsi="Cambria"/>
          <w:sz w:val="22"/>
          <w:szCs w:val="22"/>
        </w:rPr>
        <w:t>The following import conditions will apply to the importation of prawns and prawn products for human consumption (other than shelf-stable prawn-based food products</w:t>
      </w:r>
      <w:r w:rsidRPr="00351051">
        <w:rPr>
          <w:rFonts w:ascii="Cambria" w:hAnsi="Cambria"/>
          <w:sz w:val="22"/>
          <w:szCs w:val="22"/>
          <w:vertAlign w:val="superscript"/>
        </w:rPr>
        <w:footnoteReference w:customMarkFollows="1" w:id="1"/>
        <w:t>1</w:t>
      </w:r>
      <w:r w:rsidRPr="00351051">
        <w:rPr>
          <w:rFonts w:ascii="Cambria" w:hAnsi="Cambria"/>
          <w:sz w:val="22"/>
          <w:szCs w:val="22"/>
        </w:rPr>
        <w:t xml:space="preserve">) from 1 July 2020. These import conditions are issued under the authority of the </w:t>
      </w:r>
      <w:r w:rsidRPr="00351051">
        <w:rPr>
          <w:rFonts w:ascii="Cambria" w:hAnsi="Cambria"/>
          <w:i/>
          <w:sz w:val="22"/>
          <w:szCs w:val="22"/>
        </w:rPr>
        <w:t>Biosecurity Act 2015</w:t>
      </w:r>
      <w:r w:rsidRPr="00351051">
        <w:rPr>
          <w:rFonts w:ascii="Cambria" w:hAnsi="Cambria"/>
          <w:sz w:val="22"/>
          <w:szCs w:val="22"/>
        </w:rPr>
        <w:t>.</w:t>
      </w:r>
    </w:p>
    <w:p w14:paraId="65E79C42" w14:textId="07B7A528" w:rsidR="0038629B" w:rsidRPr="003924DA" w:rsidRDefault="00351051" w:rsidP="003924DA">
      <w:pPr>
        <w:spacing w:before="120"/>
        <w:rPr>
          <w:rFonts w:ascii="Cambria" w:hAnsi="Cambria"/>
          <w:sz w:val="22"/>
          <w:szCs w:val="22"/>
        </w:rPr>
      </w:pPr>
      <w:r w:rsidRPr="00351051">
        <w:rPr>
          <w:rFonts w:ascii="Cambria" w:hAnsi="Cambria"/>
          <w:sz w:val="22"/>
          <w:szCs w:val="22"/>
        </w:rPr>
        <w:t xml:space="preserve">NOTE: Imported food, including prawns and prawn products must comply with the </w:t>
      </w:r>
      <w:r w:rsidRPr="00351051">
        <w:rPr>
          <w:rFonts w:ascii="Cambria" w:hAnsi="Cambria"/>
          <w:i/>
          <w:sz w:val="22"/>
          <w:szCs w:val="22"/>
        </w:rPr>
        <w:t>Imported Food Control Act 1992</w:t>
      </w:r>
      <w:r w:rsidRPr="00351051">
        <w:rPr>
          <w:rFonts w:ascii="Cambria" w:hAnsi="Cambria"/>
          <w:sz w:val="22"/>
          <w:szCs w:val="22"/>
        </w:rPr>
        <w:t xml:space="preserve"> and the </w:t>
      </w:r>
      <w:r w:rsidRPr="00351051">
        <w:rPr>
          <w:rFonts w:ascii="Cambria" w:hAnsi="Cambria"/>
          <w:i/>
          <w:sz w:val="22"/>
          <w:szCs w:val="22"/>
        </w:rPr>
        <w:t>Australia New Zealand Food Standards Code</w:t>
      </w:r>
      <w:r w:rsidRPr="00351051">
        <w:rPr>
          <w:rFonts w:ascii="Cambria" w:hAnsi="Cambria"/>
          <w:sz w:val="22"/>
          <w:szCs w:val="22"/>
        </w:rPr>
        <w:t xml:space="preserve"> (FSC) in its entirety. Under the </w:t>
      </w:r>
      <w:r w:rsidRPr="00351051">
        <w:rPr>
          <w:rFonts w:ascii="Cambria" w:hAnsi="Cambria"/>
          <w:i/>
          <w:sz w:val="22"/>
          <w:szCs w:val="22"/>
        </w:rPr>
        <w:t>Imported Food Control Act 1992</w:t>
      </w:r>
      <w:r w:rsidRPr="00351051">
        <w:rPr>
          <w:rFonts w:ascii="Cambria" w:hAnsi="Cambria"/>
          <w:sz w:val="22"/>
          <w:szCs w:val="22"/>
        </w:rPr>
        <w:t>, the Department of Agriculture, Water and the Environment may inspect, or inspect and analyse imported prawn</w:t>
      </w:r>
      <w:bookmarkStart w:id="0" w:name="_GoBack"/>
      <w:bookmarkEnd w:id="0"/>
      <w:r w:rsidRPr="00351051">
        <w:rPr>
          <w:rFonts w:ascii="Cambria" w:hAnsi="Cambria"/>
          <w:sz w:val="22"/>
          <w:szCs w:val="22"/>
        </w:rPr>
        <w:t>s and prawn products to determine compliance with the FSC. These food safety and labelling requirements are separate from, and additional to, Australia’s biosecurity requirements. Information on the FSC may be obtained from Food Standards Australia New Zealand</w:t>
      </w:r>
      <w:r w:rsidRPr="00351051">
        <w:rPr>
          <w:rFonts w:ascii="Cambria" w:hAnsi="Cambria"/>
          <w:sz w:val="22"/>
          <w:szCs w:val="22"/>
          <w:vertAlign w:val="superscript"/>
        </w:rPr>
        <w:footnoteReference w:id="2"/>
      </w:r>
      <w:r w:rsidRPr="00351051">
        <w:rPr>
          <w:rFonts w:ascii="Cambria" w:hAnsi="Cambria"/>
          <w:sz w:val="22"/>
          <w:szCs w:val="22"/>
        </w:rPr>
        <w:t>.</w:t>
      </w:r>
    </w:p>
    <w:p w14:paraId="2352AB7F" w14:textId="6391A804" w:rsidR="00351051" w:rsidRPr="00351051" w:rsidRDefault="00351051">
      <w:pPr>
        <w:keepNext/>
        <w:keepLines/>
        <w:numPr>
          <w:ilvl w:val="0"/>
          <w:numId w:val="19"/>
        </w:numPr>
        <w:spacing w:before="240"/>
        <w:outlineLvl w:val="3"/>
        <w:rPr>
          <w:rFonts w:ascii="Cambria" w:hAnsi="Cambria"/>
          <w:b/>
          <w:sz w:val="22"/>
          <w:szCs w:val="22"/>
          <w:u w:val="single"/>
          <w:lang w:eastAsia="ja-JP"/>
        </w:rPr>
      </w:pPr>
      <w:r w:rsidRPr="00351051">
        <w:rPr>
          <w:rFonts w:ascii="Cambria" w:hAnsi="Cambria"/>
          <w:b/>
          <w:sz w:val="22"/>
          <w:szCs w:val="22"/>
          <w:u w:val="single"/>
          <w:lang w:eastAsia="ja-JP"/>
        </w:rPr>
        <w:t>IMPORT PERMIT</w:t>
      </w:r>
    </w:p>
    <w:p w14:paraId="3589E46E" w14:textId="77777777" w:rsidR="00351051" w:rsidRPr="00351051" w:rsidRDefault="00351051" w:rsidP="003924DA">
      <w:pPr>
        <w:spacing w:before="120"/>
        <w:rPr>
          <w:rFonts w:ascii="Cambria" w:hAnsi="Cambria"/>
          <w:sz w:val="22"/>
          <w:szCs w:val="22"/>
        </w:rPr>
      </w:pPr>
      <w:r w:rsidRPr="00351051">
        <w:rPr>
          <w:rFonts w:ascii="Cambria" w:hAnsi="Cambria"/>
          <w:sz w:val="22"/>
          <w:szCs w:val="22"/>
        </w:rPr>
        <w:t xml:space="preserve">The importer must obtain a permit to import all </w:t>
      </w:r>
      <w:r w:rsidRPr="00351051">
        <w:rPr>
          <w:rFonts w:ascii="Cambria" w:hAnsi="Cambria"/>
          <w:i/>
          <w:sz w:val="22"/>
          <w:szCs w:val="22"/>
        </w:rPr>
        <w:t>uncooked</w:t>
      </w:r>
      <w:r w:rsidRPr="00351051">
        <w:rPr>
          <w:rFonts w:ascii="Cambria" w:hAnsi="Cambria"/>
          <w:sz w:val="22"/>
          <w:szCs w:val="22"/>
        </w:rPr>
        <w:t xml:space="preserve"> prawns and prawn products into Australia for human consumption from the Department of Agriculture, Water and the Environment (the department), before the goods are imported.</w:t>
      </w:r>
    </w:p>
    <w:p w14:paraId="060D19C5" w14:textId="77777777" w:rsidR="00351051" w:rsidRPr="00351051" w:rsidRDefault="00351051" w:rsidP="00351051">
      <w:pPr>
        <w:widowControl w:val="0"/>
        <w:autoSpaceDE w:val="0"/>
        <w:autoSpaceDN w:val="0"/>
        <w:adjustRightInd w:val="0"/>
        <w:spacing w:before="120"/>
        <w:rPr>
          <w:rFonts w:ascii="Cambria" w:hAnsi="Cambria"/>
          <w:sz w:val="22"/>
          <w:szCs w:val="22"/>
        </w:rPr>
      </w:pPr>
      <w:r w:rsidRPr="00351051">
        <w:rPr>
          <w:rFonts w:ascii="Cambria" w:hAnsi="Cambria"/>
          <w:sz w:val="22"/>
          <w:szCs w:val="22"/>
        </w:rPr>
        <w:t>The application to import must include:</w:t>
      </w:r>
    </w:p>
    <w:p w14:paraId="3FA24AD2" w14:textId="43BAA016" w:rsidR="00351051" w:rsidRPr="00351051" w:rsidRDefault="00351051" w:rsidP="003924DA">
      <w:pPr>
        <w:pStyle w:val="ListBullet"/>
        <w:rPr>
          <w:rFonts w:eastAsia="SimSun"/>
          <w:lang w:eastAsia="zh-CN"/>
        </w:rPr>
      </w:pPr>
      <w:r w:rsidRPr="00351051">
        <w:rPr>
          <w:rFonts w:eastAsia="SimSun"/>
          <w:lang w:eastAsia="zh-CN"/>
        </w:rPr>
        <w:t>the name and address of the importer and exporter</w:t>
      </w:r>
      <w:r w:rsidR="00B51ACE">
        <w:rPr>
          <w:rFonts w:eastAsia="SimSun"/>
          <w:lang w:eastAsia="zh-CN"/>
        </w:rPr>
        <w:t>,</w:t>
      </w:r>
      <w:r w:rsidRPr="00351051">
        <w:rPr>
          <w:rFonts w:eastAsia="SimSun"/>
          <w:lang w:eastAsia="zh-CN"/>
        </w:rPr>
        <w:t xml:space="preserve"> and</w:t>
      </w:r>
    </w:p>
    <w:p w14:paraId="501D333A" w14:textId="77777777" w:rsidR="00351051" w:rsidRPr="00351051" w:rsidRDefault="00351051" w:rsidP="003924DA">
      <w:pPr>
        <w:pStyle w:val="ListBullet"/>
        <w:rPr>
          <w:rFonts w:eastAsia="SimSun"/>
          <w:lang w:eastAsia="zh-CN"/>
        </w:rPr>
      </w:pPr>
      <w:r w:rsidRPr="00351051">
        <w:rPr>
          <w:rFonts w:eastAsia="SimSun"/>
          <w:lang w:eastAsia="zh-CN"/>
        </w:rPr>
        <w:t xml:space="preserve">a description of the commodity to be imported. </w:t>
      </w:r>
    </w:p>
    <w:p w14:paraId="0B432937" w14:textId="77777777" w:rsidR="00351051" w:rsidRPr="00351051" w:rsidRDefault="00351051" w:rsidP="00351051">
      <w:pPr>
        <w:widowControl w:val="0"/>
        <w:autoSpaceDE w:val="0"/>
        <w:autoSpaceDN w:val="0"/>
        <w:adjustRightInd w:val="0"/>
        <w:spacing w:before="120"/>
        <w:rPr>
          <w:rFonts w:ascii="Cambria" w:hAnsi="Cambria"/>
          <w:sz w:val="22"/>
          <w:szCs w:val="22"/>
        </w:rPr>
      </w:pPr>
      <w:r w:rsidRPr="00351051">
        <w:rPr>
          <w:rFonts w:ascii="Cambria" w:hAnsi="Cambria"/>
          <w:sz w:val="22"/>
          <w:szCs w:val="22"/>
        </w:rPr>
        <w:t xml:space="preserve">The application will be assessed on the above information as well as any other criteria deemed relevant by the Delegate of the Director of Biosecurity. </w:t>
      </w:r>
    </w:p>
    <w:p w14:paraId="2A90E119" w14:textId="29DF7D2F" w:rsidR="00351051" w:rsidRPr="00351051" w:rsidRDefault="00351051" w:rsidP="00351051">
      <w:pPr>
        <w:widowControl w:val="0"/>
        <w:autoSpaceDE w:val="0"/>
        <w:autoSpaceDN w:val="0"/>
        <w:adjustRightInd w:val="0"/>
        <w:spacing w:before="120"/>
        <w:rPr>
          <w:rFonts w:ascii="Cambria" w:hAnsi="Cambria"/>
          <w:sz w:val="22"/>
          <w:szCs w:val="22"/>
        </w:rPr>
      </w:pPr>
      <w:r w:rsidRPr="00351051">
        <w:rPr>
          <w:rFonts w:ascii="Cambria" w:hAnsi="Cambria"/>
          <w:i/>
          <w:sz w:val="22"/>
          <w:szCs w:val="22"/>
        </w:rPr>
        <w:t>Cooked</w:t>
      </w:r>
      <w:r w:rsidRPr="00351051">
        <w:rPr>
          <w:rFonts w:ascii="Cambria" w:hAnsi="Cambria"/>
          <w:sz w:val="22"/>
          <w:szCs w:val="22"/>
        </w:rPr>
        <w:t xml:space="preserve"> prawns and prawn products </w:t>
      </w:r>
      <w:r w:rsidRPr="00351051">
        <w:rPr>
          <w:rFonts w:ascii="Cambria" w:hAnsi="Cambria"/>
          <w:sz w:val="22"/>
          <w:szCs w:val="22"/>
          <w:u w:val="single"/>
        </w:rPr>
        <w:t>do not</w:t>
      </w:r>
      <w:r w:rsidRPr="00351051">
        <w:rPr>
          <w:rFonts w:ascii="Cambria" w:hAnsi="Cambria"/>
          <w:sz w:val="22"/>
          <w:szCs w:val="22"/>
        </w:rPr>
        <w:t xml:space="preserve"> require an import permit but will be required to meet conditions that are specified in the </w:t>
      </w:r>
      <w:r w:rsidRPr="00351051">
        <w:rPr>
          <w:rFonts w:ascii="Cambria" w:hAnsi="Cambria"/>
          <w:i/>
          <w:sz w:val="22"/>
          <w:szCs w:val="22"/>
        </w:rPr>
        <w:t>Biosecurity (Prohibited and Conditionally Non-prohibited Goods) Determination 2016</w:t>
      </w:r>
      <w:r w:rsidRPr="00351051">
        <w:rPr>
          <w:rFonts w:ascii="Cambria" w:hAnsi="Cambria"/>
          <w:sz w:val="22"/>
          <w:szCs w:val="22"/>
        </w:rPr>
        <w:t xml:space="preserve">. These conditions specify that the </w:t>
      </w:r>
      <w:r w:rsidRPr="00351051">
        <w:rPr>
          <w:rFonts w:ascii="Cambria" w:hAnsi="Cambria"/>
          <w:i/>
          <w:sz w:val="22"/>
          <w:szCs w:val="22"/>
        </w:rPr>
        <w:t>cooked</w:t>
      </w:r>
      <w:r w:rsidRPr="00351051">
        <w:rPr>
          <w:rFonts w:ascii="Cambria" w:hAnsi="Cambria"/>
          <w:sz w:val="22"/>
          <w:szCs w:val="22"/>
        </w:rPr>
        <w:t xml:space="preserve"> prawns are accompanied by a certificate from </w:t>
      </w:r>
      <w:r w:rsidRPr="00351051">
        <w:rPr>
          <w:rFonts w:ascii="Cambria" w:hAnsi="Cambria"/>
          <w:color w:val="000000"/>
          <w:sz w:val="22"/>
          <w:szCs w:val="22"/>
          <w:shd w:val="clear" w:color="auto" w:fill="FFFFFF"/>
        </w:rPr>
        <w:t>a body listed in the List of Overseas Authorities—Aquatic Animals for Import (also known as a competent authority (CA)).</w:t>
      </w:r>
    </w:p>
    <w:p w14:paraId="131845D1" w14:textId="77777777" w:rsidR="00351051" w:rsidRPr="00351051" w:rsidRDefault="00351051" w:rsidP="00351051">
      <w:pPr>
        <w:widowControl w:val="0"/>
        <w:autoSpaceDE w:val="0"/>
        <w:autoSpaceDN w:val="0"/>
        <w:adjustRightInd w:val="0"/>
        <w:spacing w:before="120"/>
        <w:rPr>
          <w:rFonts w:ascii="Cambria" w:hAnsi="Cambria"/>
          <w:sz w:val="22"/>
          <w:szCs w:val="22"/>
        </w:rPr>
      </w:pPr>
      <w:r w:rsidRPr="00351051">
        <w:rPr>
          <w:rFonts w:ascii="Cambria" w:hAnsi="Cambria"/>
          <w:sz w:val="22"/>
          <w:szCs w:val="22"/>
        </w:rPr>
        <w:t xml:space="preserve">For further information on import permits see Australia’s Biosecurity Import Conditions database (BICON): </w:t>
      </w:r>
      <w:hyperlink r:id="rId8" w:history="1">
        <w:r w:rsidRPr="00351051">
          <w:rPr>
            <w:rFonts w:ascii="Cambria" w:hAnsi="Cambria"/>
            <w:color w:val="0000FF"/>
            <w:sz w:val="22"/>
            <w:szCs w:val="22"/>
            <w:u w:val="single"/>
          </w:rPr>
          <w:t>bicon.agriculture.gov.au/BiconWeb4.0</w:t>
        </w:r>
      </w:hyperlink>
      <w:r w:rsidRPr="00351051">
        <w:rPr>
          <w:rFonts w:ascii="Cambria" w:hAnsi="Cambria"/>
          <w:sz w:val="22"/>
          <w:szCs w:val="22"/>
        </w:rPr>
        <w:t xml:space="preserve"> </w:t>
      </w:r>
    </w:p>
    <w:p w14:paraId="253B0C37" w14:textId="77777777" w:rsidR="00351051" w:rsidRPr="00351051" w:rsidRDefault="00351051" w:rsidP="00351051">
      <w:pPr>
        <w:keepNext/>
        <w:keepLines/>
        <w:numPr>
          <w:ilvl w:val="0"/>
          <w:numId w:val="19"/>
        </w:numPr>
        <w:spacing w:before="240"/>
        <w:outlineLvl w:val="3"/>
        <w:rPr>
          <w:rFonts w:ascii="Cambria" w:hAnsi="Cambria"/>
          <w:b/>
          <w:sz w:val="22"/>
          <w:szCs w:val="22"/>
          <w:u w:val="single"/>
          <w:lang w:eastAsia="ja-JP"/>
        </w:rPr>
      </w:pPr>
      <w:r w:rsidRPr="00351051">
        <w:rPr>
          <w:rFonts w:ascii="Cambria" w:hAnsi="Cambria"/>
          <w:b/>
          <w:sz w:val="22"/>
          <w:szCs w:val="22"/>
          <w:u w:val="single"/>
          <w:lang w:eastAsia="ja-JP"/>
        </w:rPr>
        <w:t>IMPORT CONDITIONS – UNCOOKED PRAWNS IMPORTED FOR HUMAN CONSUMPTION</w:t>
      </w:r>
    </w:p>
    <w:p w14:paraId="5533ED9D" w14:textId="77777777" w:rsidR="00351051" w:rsidRPr="00351051" w:rsidRDefault="00351051" w:rsidP="003924DA">
      <w:pPr>
        <w:widowControl w:val="0"/>
        <w:autoSpaceDE w:val="0"/>
        <w:autoSpaceDN w:val="0"/>
        <w:adjustRightInd w:val="0"/>
        <w:spacing w:before="120"/>
        <w:rPr>
          <w:rFonts w:ascii="Cambria" w:hAnsi="Cambria"/>
          <w:sz w:val="22"/>
          <w:szCs w:val="22"/>
        </w:rPr>
      </w:pPr>
      <w:r w:rsidRPr="00351051">
        <w:rPr>
          <w:rFonts w:ascii="Cambria" w:hAnsi="Cambria"/>
          <w:sz w:val="22"/>
          <w:szCs w:val="22"/>
        </w:rPr>
        <w:t xml:space="preserve">Uncooked (raw) prawns may be imported into Australia under the following conditions: </w:t>
      </w:r>
    </w:p>
    <w:p w14:paraId="442F8809" w14:textId="77777777" w:rsidR="00351051" w:rsidRPr="00351051" w:rsidRDefault="00351051" w:rsidP="00351051">
      <w:pPr>
        <w:keepNext/>
        <w:keepLines/>
        <w:numPr>
          <w:ilvl w:val="1"/>
          <w:numId w:val="19"/>
        </w:numPr>
        <w:spacing w:before="240"/>
        <w:ind w:left="431" w:hanging="431"/>
        <w:outlineLvl w:val="3"/>
        <w:rPr>
          <w:rFonts w:ascii="Cambria" w:hAnsi="Cambria"/>
          <w:b/>
          <w:sz w:val="22"/>
          <w:szCs w:val="22"/>
          <w:lang w:eastAsia="ja-JP"/>
        </w:rPr>
      </w:pPr>
      <w:r w:rsidRPr="00351051">
        <w:rPr>
          <w:rFonts w:ascii="Cambria" w:hAnsi="Cambria"/>
          <w:b/>
          <w:sz w:val="22"/>
          <w:szCs w:val="22"/>
          <w:lang w:eastAsia="ja-JP"/>
        </w:rPr>
        <w:t>Uncooked prawns</w:t>
      </w:r>
    </w:p>
    <w:p w14:paraId="6E829F9A" w14:textId="77777777" w:rsidR="00351051" w:rsidRPr="00351051" w:rsidRDefault="00351051" w:rsidP="00351051">
      <w:pPr>
        <w:spacing w:before="120"/>
        <w:rPr>
          <w:rFonts w:ascii="Cambria" w:hAnsi="Cambria"/>
          <w:sz w:val="22"/>
          <w:szCs w:val="22"/>
        </w:rPr>
      </w:pPr>
      <w:r w:rsidRPr="00351051">
        <w:rPr>
          <w:rFonts w:ascii="Cambria" w:hAnsi="Cambria"/>
          <w:b/>
          <w:sz w:val="22"/>
          <w:szCs w:val="22"/>
        </w:rPr>
        <w:t>Description</w:t>
      </w:r>
      <w:r w:rsidRPr="00351051">
        <w:rPr>
          <w:rFonts w:ascii="Cambria" w:hAnsi="Cambria"/>
          <w:sz w:val="22"/>
          <w:szCs w:val="22"/>
        </w:rPr>
        <w:t>: Uncooked prawns are prawns which have had the head and shell removed (the last shell segment and tail fans permitted), are deveined, and may be marinated prawns, or Australian prawns processed overseas in facilities which have not been assessed and approved by the department through an official evaluation of the exporting country’s CA.</w:t>
      </w:r>
    </w:p>
    <w:p w14:paraId="2431CB16" w14:textId="77777777" w:rsidR="00351051" w:rsidRPr="00351051" w:rsidRDefault="00351051" w:rsidP="00351051">
      <w:pPr>
        <w:spacing w:before="120"/>
        <w:rPr>
          <w:rFonts w:ascii="Cambria" w:hAnsi="Cambria"/>
          <w:sz w:val="22"/>
          <w:szCs w:val="22"/>
        </w:rPr>
      </w:pPr>
      <w:r w:rsidRPr="00351051">
        <w:rPr>
          <w:rFonts w:ascii="Cambria" w:hAnsi="Cambria"/>
          <w:sz w:val="22"/>
          <w:szCs w:val="22"/>
        </w:rPr>
        <w:t>All imported prawns must be free from both WSSV and YHV1.</w:t>
      </w:r>
    </w:p>
    <w:p w14:paraId="2548D373" w14:textId="77777777" w:rsidR="00351051" w:rsidRPr="00351051" w:rsidRDefault="00351051" w:rsidP="00351051">
      <w:pPr>
        <w:spacing w:before="120"/>
        <w:rPr>
          <w:rFonts w:ascii="Cambria" w:hAnsi="Cambria"/>
          <w:sz w:val="22"/>
          <w:szCs w:val="22"/>
        </w:rPr>
      </w:pPr>
      <w:r w:rsidRPr="00351051">
        <w:rPr>
          <w:rFonts w:ascii="Cambria" w:hAnsi="Cambria"/>
          <w:sz w:val="22"/>
          <w:szCs w:val="22"/>
        </w:rPr>
        <w:lastRenderedPageBreak/>
        <w:t>The CA in the exporting country must certify on an official government health certificate that the uncooked prawns:</w:t>
      </w:r>
    </w:p>
    <w:p w14:paraId="75E4AF0D" w14:textId="7DD23CE7" w:rsidR="00351051" w:rsidRPr="00351051" w:rsidRDefault="00351051" w:rsidP="003924DA">
      <w:pPr>
        <w:pStyle w:val="ListNumber2"/>
        <w:rPr>
          <w:rFonts w:eastAsia="SimSun"/>
        </w:rPr>
      </w:pPr>
      <w:r w:rsidRPr="00351051">
        <w:rPr>
          <w:rFonts w:eastAsia="SimSun"/>
        </w:rPr>
        <w:t>are frozen and have had the head and shell removed (the last shell segment and tail fans permitted)</w:t>
      </w:r>
    </w:p>
    <w:p w14:paraId="611C827A" w14:textId="77777777" w:rsidR="00351051" w:rsidRPr="00351051" w:rsidRDefault="00351051" w:rsidP="003924DA">
      <w:pPr>
        <w:pStyle w:val="ListNumber2"/>
        <w:rPr>
          <w:rFonts w:eastAsia="SimSun"/>
        </w:rPr>
      </w:pPr>
      <w:r w:rsidRPr="00351051">
        <w:rPr>
          <w:rFonts w:eastAsia="SimSun"/>
        </w:rPr>
        <w:t>are deveined (removal of the digestive tract to at least the last shell segment)</w:t>
      </w:r>
    </w:p>
    <w:p w14:paraId="1DC66CCC" w14:textId="0577590A" w:rsidR="00351051" w:rsidRPr="00351051" w:rsidRDefault="00351051" w:rsidP="003924DA">
      <w:pPr>
        <w:pStyle w:val="ListNumber2"/>
        <w:rPr>
          <w:rFonts w:eastAsia="SimSun"/>
        </w:rPr>
      </w:pPr>
      <w:r w:rsidRPr="00351051">
        <w:rPr>
          <w:rFonts w:eastAsia="SimSun"/>
        </w:rPr>
        <w:t>product from each batch has been found post-processing to be free of WSSV and YHV1 based on a sampling and testing method recognised by the World Organisation for Animal Health (OIE) for demonstrating absence of disease</w:t>
      </w:r>
    </w:p>
    <w:p w14:paraId="604885DB" w14:textId="4E9F967F" w:rsidR="00351051" w:rsidRPr="00351051" w:rsidRDefault="00351051" w:rsidP="003924DA">
      <w:pPr>
        <w:pStyle w:val="ListNumber2"/>
        <w:rPr>
          <w:rFonts w:eastAsia="SimSun"/>
        </w:rPr>
      </w:pPr>
      <w:r w:rsidRPr="00351051">
        <w:rPr>
          <w:rFonts w:eastAsia="SimSun"/>
        </w:rPr>
        <w:t>have been inspected and graded in a premises approved by and under the control of the CA</w:t>
      </w:r>
    </w:p>
    <w:p w14:paraId="594401CB" w14:textId="5B5D5303" w:rsidR="00351051" w:rsidRPr="00351051" w:rsidRDefault="00351051" w:rsidP="003924DA">
      <w:pPr>
        <w:pStyle w:val="ListNumber2"/>
        <w:rPr>
          <w:rFonts w:eastAsia="SimSun"/>
        </w:rPr>
      </w:pPr>
      <w:r w:rsidRPr="00351051">
        <w:rPr>
          <w:rFonts w:eastAsia="SimSun"/>
        </w:rPr>
        <w:t>are free from visible signs of infectious diseases</w:t>
      </w:r>
    </w:p>
    <w:p w14:paraId="21059D6B" w14:textId="264681DE" w:rsidR="00351051" w:rsidRPr="00351051" w:rsidRDefault="00351051" w:rsidP="003924DA">
      <w:pPr>
        <w:pStyle w:val="ListNumber2"/>
        <w:rPr>
          <w:rFonts w:eastAsia="SimSun"/>
        </w:rPr>
      </w:pPr>
      <w:r w:rsidRPr="00351051">
        <w:rPr>
          <w:rFonts w:eastAsia="SimSun"/>
        </w:rPr>
        <w:t>are fit for human consumption</w:t>
      </w:r>
    </w:p>
    <w:p w14:paraId="6F74CF16" w14:textId="2A773868" w:rsidR="00351051" w:rsidRPr="00351051" w:rsidRDefault="00351051" w:rsidP="003924DA">
      <w:pPr>
        <w:pStyle w:val="ListNumber2"/>
        <w:rPr>
          <w:rFonts w:eastAsia="SimSun"/>
        </w:rPr>
      </w:pPr>
      <w:proofErr w:type="gramStart"/>
      <w:r w:rsidRPr="00351051">
        <w:rPr>
          <w:rFonts w:eastAsia="SimSun"/>
        </w:rPr>
        <w:t>each</w:t>
      </w:r>
      <w:proofErr w:type="gramEnd"/>
      <w:r w:rsidRPr="00351051">
        <w:rPr>
          <w:rFonts w:eastAsia="SimSun"/>
        </w:rPr>
        <w:t xml:space="preserve"> package is marked with the words </w:t>
      </w:r>
      <w:r w:rsidR="00D45180">
        <w:rPr>
          <w:rFonts w:eastAsia="SimSun"/>
        </w:rPr>
        <w:t>‘</w:t>
      </w:r>
      <w:r w:rsidRPr="003924DA">
        <w:rPr>
          <w:rFonts w:eastAsia="SimSun"/>
          <w:i/>
          <w:iCs/>
        </w:rPr>
        <w:t>for human consumption only-not to be used as bait or feed for aquatic animals</w:t>
      </w:r>
      <w:r w:rsidR="00D45180">
        <w:rPr>
          <w:rFonts w:eastAsia="SimSun"/>
        </w:rPr>
        <w:t>’</w:t>
      </w:r>
      <w:r w:rsidRPr="00351051">
        <w:rPr>
          <w:rFonts w:eastAsia="SimSun"/>
        </w:rPr>
        <w:t>.</w:t>
      </w:r>
    </w:p>
    <w:p w14:paraId="6F396830" w14:textId="77777777" w:rsidR="00351051" w:rsidRPr="00351051" w:rsidRDefault="00351051" w:rsidP="00351051">
      <w:pPr>
        <w:spacing w:before="120"/>
        <w:rPr>
          <w:rFonts w:ascii="Cambria" w:hAnsi="Cambria"/>
          <w:sz w:val="22"/>
          <w:szCs w:val="22"/>
        </w:rPr>
      </w:pPr>
      <w:r w:rsidRPr="00351051">
        <w:rPr>
          <w:rFonts w:ascii="Cambria" w:hAnsi="Cambria"/>
          <w:sz w:val="22"/>
          <w:szCs w:val="22"/>
          <w:lang w:eastAsia="en-US"/>
        </w:rPr>
        <w:t xml:space="preserve">On arrival in Australia each batch of uncooked prawns will be subject to seals intact inspection and testing for WSSV and </w:t>
      </w:r>
      <w:r w:rsidRPr="00351051">
        <w:rPr>
          <w:rFonts w:ascii="Cambria" w:hAnsi="Cambria"/>
          <w:sz w:val="22"/>
          <w:szCs w:val="22"/>
        </w:rPr>
        <w:t>YHV1</w:t>
      </w:r>
      <w:r w:rsidRPr="00351051">
        <w:rPr>
          <w:rFonts w:ascii="Cambria" w:hAnsi="Cambria"/>
          <w:sz w:val="22"/>
          <w:szCs w:val="22"/>
          <w:lang w:eastAsia="en-US"/>
        </w:rPr>
        <w:t xml:space="preserve"> at an approved screening laboratory.</w:t>
      </w:r>
      <w:r w:rsidRPr="00351051">
        <w:rPr>
          <w:rFonts w:ascii="Cambria" w:hAnsi="Cambria"/>
          <w:sz w:val="22"/>
          <w:szCs w:val="22"/>
        </w:rPr>
        <w:t xml:space="preserve"> </w:t>
      </w:r>
    </w:p>
    <w:p w14:paraId="085EFA8B" w14:textId="77777777" w:rsidR="00351051" w:rsidRPr="00351051" w:rsidRDefault="00351051" w:rsidP="00351051">
      <w:pPr>
        <w:keepNext/>
        <w:keepLines/>
        <w:numPr>
          <w:ilvl w:val="1"/>
          <w:numId w:val="19"/>
        </w:numPr>
        <w:spacing w:before="240"/>
        <w:ind w:left="431" w:hanging="431"/>
        <w:outlineLvl w:val="3"/>
        <w:rPr>
          <w:rFonts w:ascii="Cambria" w:hAnsi="Cambria"/>
          <w:b/>
          <w:sz w:val="22"/>
          <w:szCs w:val="22"/>
          <w:lang w:eastAsia="ja-JP"/>
        </w:rPr>
      </w:pPr>
      <w:r w:rsidRPr="00351051">
        <w:rPr>
          <w:rFonts w:ascii="Cambria" w:hAnsi="Cambria"/>
          <w:b/>
          <w:sz w:val="22"/>
          <w:szCs w:val="22"/>
          <w:lang w:eastAsia="ja-JP"/>
        </w:rPr>
        <w:t>Highly processed prawns</w:t>
      </w:r>
    </w:p>
    <w:p w14:paraId="3EBE58C6" w14:textId="77777777" w:rsidR="00351051" w:rsidRPr="00351051" w:rsidRDefault="00351051" w:rsidP="00351051">
      <w:pPr>
        <w:spacing w:before="120"/>
        <w:rPr>
          <w:rFonts w:ascii="Cambria" w:hAnsi="Cambria"/>
          <w:sz w:val="22"/>
          <w:szCs w:val="22"/>
        </w:rPr>
      </w:pPr>
      <w:r w:rsidRPr="00351051">
        <w:rPr>
          <w:rFonts w:ascii="Cambria" w:hAnsi="Cambria"/>
          <w:b/>
          <w:sz w:val="22"/>
          <w:szCs w:val="22"/>
        </w:rPr>
        <w:t>Description</w:t>
      </w:r>
      <w:r w:rsidRPr="00351051">
        <w:rPr>
          <w:rFonts w:ascii="Cambria" w:hAnsi="Cambria"/>
          <w:sz w:val="22"/>
          <w:szCs w:val="22"/>
        </w:rPr>
        <w:t>: Uncooked highly processed prawns are prawns which have had the head and shell removed (the last shell segment and tail fans permitted) and the raw prawn meat is processed into dumpling, spring roll, samosa, roll, ball or dim sum-type product.</w:t>
      </w:r>
    </w:p>
    <w:p w14:paraId="3B166821" w14:textId="77777777" w:rsidR="00351051" w:rsidRPr="00351051" w:rsidRDefault="00351051" w:rsidP="003924DA">
      <w:pPr>
        <w:spacing w:before="120"/>
        <w:rPr>
          <w:rFonts w:ascii="Cambria" w:hAnsi="Cambria"/>
          <w:sz w:val="22"/>
          <w:szCs w:val="22"/>
        </w:rPr>
      </w:pPr>
      <w:r w:rsidRPr="00351051">
        <w:rPr>
          <w:rFonts w:ascii="Cambria" w:hAnsi="Cambria"/>
          <w:sz w:val="22"/>
          <w:szCs w:val="22"/>
        </w:rPr>
        <w:t>The CA in the exporting country must certify on an official government health certificate that the uncooked highly processed prawns or prawn products:</w:t>
      </w:r>
    </w:p>
    <w:p w14:paraId="65A58238" w14:textId="3ABBB50A" w:rsidR="00351051" w:rsidRPr="003924DA" w:rsidRDefault="00351051" w:rsidP="003924DA">
      <w:pPr>
        <w:pStyle w:val="ListNumber2"/>
        <w:numPr>
          <w:ilvl w:val="1"/>
          <w:numId w:val="28"/>
        </w:numPr>
        <w:ind w:left="369"/>
        <w:rPr>
          <w:rFonts w:eastAsia="SimSun"/>
        </w:rPr>
      </w:pPr>
      <w:r w:rsidRPr="003924DA">
        <w:rPr>
          <w:rFonts w:eastAsia="SimSun"/>
        </w:rPr>
        <w:t>have been processed, inspected and graded in premises approved by and under the control of the CA</w:t>
      </w:r>
    </w:p>
    <w:p w14:paraId="19817C15" w14:textId="77777777" w:rsidR="00351051" w:rsidRPr="00351051" w:rsidRDefault="00351051" w:rsidP="003924DA">
      <w:pPr>
        <w:pStyle w:val="ListNumber2"/>
        <w:rPr>
          <w:rFonts w:eastAsia="SimSun"/>
        </w:rPr>
      </w:pPr>
      <w:r w:rsidRPr="00351051">
        <w:rPr>
          <w:rFonts w:eastAsia="SimSun"/>
        </w:rPr>
        <w:t>are free from visible signs of infectious diseases.</w:t>
      </w:r>
    </w:p>
    <w:p w14:paraId="1781EE06" w14:textId="77777777" w:rsidR="00351051" w:rsidRPr="00351051" w:rsidRDefault="00351051" w:rsidP="00351051">
      <w:pPr>
        <w:keepNext/>
        <w:keepLines/>
        <w:numPr>
          <w:ilvl w:val="1"/>
          <w:numId w:val="19"/>
        </w:numPr>
        <w:spacing w:before="240"/>
        <w:ind w:left="431" w:hanging="431"/>
        <w:outlineLvl w:val="3"/>
        <w:rPr>
          <w:rFonts w:ascii="Cambria" w:hAnsi="Cambria"/>
          <w:b/>
          <w:sz w:val="22"/>
          <w:szCs w:val="22"/>
          <w:lang w:eastAsia="ja-JP"/>
        </w:rPr>
      </w:pPr>
      <w:r w:rsidRPr="00351051">
        <w:rPr>
          <w:rFonts w:ascii="Cambria" w:hAnsi="Cambria"/>
          <w:b/>
          <w:sz w:val="22"/>
          <w:szCs w:val="22"/>
          <w:lang w:eastAsia="ja-JP"/>
        </w:rPr>
        <w:t>Breaded, battered and crumbed prawns</w:t>
      </w:r>
    </w:p>
    <w:p w14:paraId="6E951F17" w14:textId="77777777" w:rsidR="00351051" w:rsidRPr="00351051" w:rsidRDefault="00351051" w:rsidP="00351051">
      <w:pPr>
        <w:spacing w:before="120"/>
        <w:rPr>
          <w:rFonts w:ascii="Cambria" w:hAnsi="Cambria"/>
          <w:sz w:val="22"/>
          <w:szCs w:val="22"/>
        </w:rPr>
      </w:pPr>
      <w:r w:rsidRPr="00351051">
        <w:rPr>
          <w:rFonts w:ascii="Cambria" w:hAnsi="Cambria"/>
          <w:b/>
          <w:sz w:val="22"/>
          <w:szCs w:val="22"/>
        </w:rPr>
        <w:t>Description</w:t>
      </w:r>
      <w:r w:rsidRPr="00351051">
        <w:rPr>
          <w:rFonts w:ascii="Cambria" w:hAnsi="Cambria"/>
          <w:sz w:val="22"/>
          <w:szCs w:val="22"/>
        </w:rPr>
        <w:t>: Breaded, battered and crumbed prawns are prawns which have had the head and shell removed (the last shell segment and tail fans permitted), are coated for human consumption by being breaded (crumbed) or battered and have undergone a par-cooking step during processing.</w:t>
      </w:r>
    </w:p>
    <w:p w14:paraId="69D6970F" w14:textId="77777777" w:rsidR="00351051" w:rsidRPr="00351051" w:rsidRDefault="00351051" w:rsidP="00351051">
      <w:pPr>
        <w:spacing w:before="120"/>
        <w:rPr>
          <w:rFonts w:ascii="Cambria" w:hAnsi="Cambria"/>
          <w:sz w:val="22"/>
          <w:szCs w:val="22"/>
        </w:rPr>
      </w:pPr>
      <w:r w:rsidRPr="00351051">
        <w:rPr>
          <w:rFonts w:ascii="Cambria" w:hAnsi="Cambria"/>
          <w:b/>
          <w:sz w:val="22"/>
          <w:szCs w:val="22"/>
        </w:rPr>
        <w:t>Par-cooking definition</w:t>
      </w:r>
      <w:r w:rsidRPr="00351051">
        <w:rPr>
          <w:rFonts w:ascii="Cambria" w:hAnsi="Cambria"/>
          <w:sz w:val="22"/>
          <w:szCs w:val="22"/>
        </w:rPr>
        <w:t>: A processing step involving the application of heat (for example, pre-frying, baking) to ensure the coating is set into a solid form and fully adheres to frozen and thawed prawns.</w:t>
      </w:r>
    </w:p>
    <w:p w14:paraId="623253A6" w14:textId="77777777" w:rsidR="00351051" w:rsidRPr="00351051" w:rsidRDefault="00351051" w:rsidP="003924DA">
      <w:pPr>
        <w:spacing w:before="120"/>
        <w:rPr>
          <w:rFonts w:ascii="Cambria" w:hAnsi="Cambria"/>
          <w:sz w:val="22"/>
          <w:szCs w:val="22"/>
        </w:rPr>
      </w:pPr>
      <w:r w:rsidRPr="00351051">
        <w:rPr>
          <w:rFonts w:ascii="Cambria" w:hAnsi="Cambria"/>
          <w:sz w:val="22"/>
          <w:szCs w:val="22"/>
        </w:rPr>
        <w:t>The CA in the exporting country must certify on an official government health certificate that:</w:t>
      </w:r>
    </w:p>
    <w:p w14:paraId="3FBFFCDE" w14:textId="4E1D1081" w:rsidR="00351051" w:rsidRPr="003924DA" w:rsidRDefault="00351051" w:rsidP="003924DA">
      <w:pPr>
        <w:pStyle w:val="ListNumber2"/>
        <w:numPr>
          <w:ilvl w:val="1"/>
          <w:numId w:val="29"/>
        </w:numPr>
        <w:ind w:left="369"/>
        <w:rPr>
          <w:rFonts w:eastAsia="SimSun"/>
        </w:rPr>
      </w:pPr>
      <w:r w:rsidRPr="003924DA">
        <w:rPr>
          <w:rFonts w:eastAsia="SimSun"/>
        </w:rPr>
        <w:t>the breaded, battered and crumbed prawns have been processed, inspected and graded in premises approved by and under the control of the CA</w:t>
      </w:r>
    </w:p>
    <w:p w14:paraId="4354AA43" w14:textId="27DE7057" w:rsidR="00351051" w:rsidRPr="00351051" w:rsidRDefault="00351051" w:rsidP="003924DA">
      <w:pPr>
        <w:pStyle w:val="ListNumber2"/>
        <w:rPr>
          <w:rFonts w:eastAsia="SimSun"/>
        </w:rPr>
      </w:pPr>
      <w:r w:rsidRPr="00351051">
        <w:rPr>
          <w:rFonts w:eastAsia="SimSun"/>
        </w:rPr>
        <w:t>the prawns are free from visible signs of infectious diseases prior to coating</w:t>
      </w:r>
    </w:p>
    <w:p w14:paraId="11659EB4" w14:textId="2B47AFD2" w:rsidR="0038629B" w:rsidRDefault="00351051" w:rsidP="003924DA">
      <w:pPr>
        <w:pStyle w:val="ListNumber2"/>
        <w:rPr>
          <w:rFonts w:eastAsia="SimSun"/>
        </w:rPr>
      </w:pPr>
      <w:r w:rsidRPr="003924DA">
        <w:rPr>
          <w:rFonts w:eastAsia="SimSun"/>
        </w:rPr>
        <w:t>the breaded, battered and crumbed prawns have undergone a par-cooking step to solidify and adhere the coating to the prawn (for example, pre-frying</w:t>
      </w:r>
      <w:r w:rsidRPr="00351051">
        <w:rPr>
          <w:rFonts w:eastAsia="SimSun"/>
          <w:vertAlign w:val="superscript"/>
        </w:rPr>
        <w:footnoteReference w:id="3"/>
      </w:r>
      <w:r w:rsidRPr="003924DA">
        <w:rPr>
          <w:rFonts w:eastAsia="SimSun"/>
        </w:rPr>
        <w:t xml:space="preserve"> or baking) during processing.</w:t>
      </w:r>
    </w:p>
    <w:p w14:paraId="0E9C745A" w14:textId="5608244E" w:rsidR="00351051" w:rsidRPr="0038629B" w:rsidRDefault="00351051">
      <w:pPr>
        <w:spacing w:before="120"/>
        <w:rPr>
          <w:rFonts w:ascii="Cambria" w:eastAsia="SimSun" w:hAnsi="Cambria"/>
          <w:sz w:val="22"/>
          <w:szCs w:val="22"/>
          <w:lang w:eastAsia="zh-CN"/>
        </w:rPr>
      </w:pPr>
      <w:r w:rsidRPr="0038629B">
        <w:rPr>
          <w:rFonts w:ascii="Cambria" w:eastAsia="SimSun" w:hAnsi="Cambria"/>
          <w:sz w:val="22"/>
          <w:szCs w:val="22"/>
          <w:lang w:eastAsia="zh-CN"/>
        </w:rPr>
        <w:t xml:space="preserve">Note – prawn products that do not meet all the import conditions outlined above for BBC prawns will be subject to the import conditions for ‘Uncooked prawns’ (see </w:t>
      </w:r>
      <w:r w:rsidRPr="0038629B">
        <w:rPr>
          <w:rFonts w:ascii="Cambria" w:eastAsia="SimSun" w:hAnsi="Cambria"/>
          <w:b/>
          <w:sz w:val="22"/>
          <w:szCs w:val="22"/>
          <w:lang w:eastAsia="zh-CN"/>
        </w:rPr>
        <w:t>Section 2.1</w:t>
      </w:r>
      <w:r w:rsidRPr="0038629B">
        <w:rPr>
          <w:rFonts w:ascii="Cambria" w:eastAsia="SimSun" w:hAnsi="Cambria"/>
          <w:sz w:val="22"/>
          <w:szCs w:val="22"/>
          <w:lang w:eastAsia="zh-CN"/>
        </w:rPr>
        <w:t xml:space="preserve"> above)</w:t>
      </w:r>
    </w:p>
    <w:p w14:paraId="2328476F" w14:textId="77777777" w:rsidR="00351051" w:rsidRPr="00351051" w:rsidRDefault="00351051" w:rsidP="00351051">
      <w:pPr>
        <w:keepNext/>
        <w:keepLines/>
        <w:numPr>
          <w:ilvl w:val="1"/>
          <w:numId w:val="19"/>
        </w:numPr>
        <w:spacing w:before="240"/>
        <w:ind w:left="431" w:hanging="431"/>
        <w:outlineLvl w:val="3"/>
        <w:rPr>
          <w:rFonts w:ascii="Cambria" w:hAnsi="Cambria"/>
          <w:sz w:val="22"/>
          <w:szCs w:val="22"/>
          <w:lang w:eastAsia="ja-JP"/>
        </w:rPr>
      </w:pPr>
      <w:r w:rsidRPr="00351051">
        <w:rPr>
          <w:rFonts w:ascii="Cambria" w:hAnsi="Cambria"/>
          <w:b/>
          <w:sz w:val="22"/>
          <w:szCs w:val="22"/>
          <w:lang w:eastAsia="ja-JP"/>
        </w:rPr>
        <w:lastRenderedPageBreak/>
        <w:t>Sourced from a country, zone or compartment that is recognised by Australia to be free of pathogenic agents of biosecurity concern</w:t>
      </w:r>
    </w:p>
    <w:p w14:paraId="5B4943A4" w14:textId="77777777" w:rsidR="00351051" w:rsidRPr="00351051" w:rsidRDefault="00351051" w:rsidP="00351051">
      <w:pPr>
        <w:spacing w:before="120"/>
        <w:rPr>
          <w:rFonts w:ascii="Cambria" w:eastAsia="SimSun" w:hAnsi="Cambria"/>
          <w:sz w:val="22"/>
          <w:szCs w:val="22"/>
          <w:lang w:eastAsia="zh-CN"/>
        </w:rPr>
      </w:pPr>
      <w:r w:rsidRPr="00351051">
        <w:rPr>
          <w:rFonts w:ascii="Cambria" w:eastAsia="SimSun" w:hAnsi="Cambria"/>
          <w:b/>
          <w:sz w:val="22"/>
          <w:szCs w:val="22"/>
          <w:lang w:eastAsia="zh-CN"/>
        </w:rPr>
        <w:t>Description</w:t>
      </w:r>
      <w:r w:rsidRPr="00351051">
        <w:rPr>
          <w:rFonts w:ascii="Cambria" w:eastAsia="SimSun" w:hAnsi="Cambria"/>
          <w:sz w:val="22"/>
          <w:szCs w:val="22"/>
          <w:lang w:eastAsia="zh-CN"/>
        </w:rPr>
        <w:t xml:space="preserve">: Prawns sourced from disease-free countries, zones or compartments may be exported to Australia as whole prawns, partially peeled, peeled or highly processed. To recognise this condition, the department would need to undertake an evaluation of the exporting country’s CA to approve the trade. </w:t>
      </w:r>
    </w:p>
    <w:p w14:paraId="24B4CE03" w14:textId="77777777" w:rsidR="00351051" w:rsidRPr="00351051" w:rsidRDefault="00351051" w:rsidP="00351051">
      <w:pPr>
        <w:spacing w:before="120"/>
        <w:rPr>
          <w:rFonts w:ascii="Cambria" w:hAnsi="Cambria"/>
          <w:sz w:val="22"/>
          <w:szCs w:val="22"/>
        </w:rPr>
      </w:pPr>
      <w:r w:rsidRPr="00351051">
        <w:rPr>
          <w:rFonts w:ascii="Cambria" w:hAnsi="Cambria"/>
          <w:sz w:val="22"/>
          <w:szCs w:val="22"/>
        </w:rPr>
        <w:t>If assessed and approved by the department, the CA in the exporting country must certify on an official government health certificate that the prawns or prawn products:</w:t>
      </w:r>
    </w:p>
    <w:p w14:paraId="474FFDFD" w14:textId="77777777" w:rsidR="00351051" w:rsidRPr="003924DA" w:rsidRDefault="00351051" w:rsidP="003924DA">
      <w:pPr>
        <w:pStyle w:val="ListNumber2"/>
        <w:numPr>
          <w:ilvl w:val="1"/>
          <w:numId w:val="31"/>
        </w:numPr>
        <w:ind w:left="369"/>
        <w:rPr>
          <w:rFonts w:eastAsia="SimSun"/>
        </w:rPr>
      </w:pPr>
      <w:r w:rsidRPr="003924DA">
        <w:rPr>
          <w:rFonts w:eastAsia="SimSun"/>
        </w:rPr>
        <w:t xml:space="preserve">have been sourced from {insert; country, zone or compartment within country} which is free from the following pathogenic agents; </w:t>
      </w:r>
    </w:p>
    <w:p w14:paraId="62CFB5E3" w14:textId="77777777" w:rsidR="00351051" w:rsidRPr="00351051" w:rsidRDefault="00351051" w:rsidP="003924DA">
      <w:pPr>
        <w:pStyle w:val="ListNumber3"/>
        <w:rPr>
          <w:rFonts w:eastAsia="SimSun"/>
        </w:rPr>
      </w:pPr>
      <w:r w:rsidRPr="00351051">
        <w:rPr>
          <w:rFonts w:eastAsia="SimSun"/>
        </w:rPr>
        <w:t>white spot syndrome virus (WSSV)</w:t>
      </w:r>
    </w:p>
    <w:p w14:paraId="5581C3A5" w14:textId="77777777" w:rsidR="00351051" w:rsidRPr="00351051" w:rsidRDefault="00351051" w:rsidP="003924DA">
      <w:pPr>
        <w:pStyle w:val="ListNumber3"/>
        <w:rPr>
          <w:rFonts w:eastAsia="SimSun"/>
        </w:rPr>
      </w:pPr>
      <w:r w:rsidRPr="00351051">
        <w:rPr>
          <w:rFonts w:eastAsia="SimSun"/>
        </w:rPr>
        <w:t>yellow head virus genotype 1 (YHV1)</w:t>
      </w:r>
    </w:p>
    <w:p w14:paraId="6E3B6648" w14:textId="77777777" w:rsidR="00351051" w:rsidRPr="00351051" w:rsidRDefault="00351051" w:rsidP="003924DA">
      <w:pPr>
        <w:pStyle w:val="ListNumber3"/>
        <w:rPr>
          <w:rFonts w:eastAsia="SimSun"/>
        </w:rPr>
      </w:pPr>
      <w:proofErr w:type="spellStart"/>
      <w:r w:rsidRPr="00351051">
        <w:rPr>
          <w:rFonts w:eastAsia="SimSun"/>
        </w:rPr>
        <w:t>Taura</w:t>
      </w:r>
      <w:proofErr w:type="spellEnd"/>
      <w:r w:rsidRPr="00351051">
        <w:rPr>
          <w:rFonts w:eastAsia="SimSun"/>
        </w:rPr>
        <w:t xml:space="preserve"> syndrome virus</w:t>
      </w:r>
    </w:p>
    <w:p w14:paraId="77CFD416" w14:textId="77777777" w:rsidR="00351051" w:rsidRPr="00351051" w:rsidRDefault="00351051" w:rsidP="003924DA">
      <w:pPr>
        <w:pStyle w:val="ListNumber3"/>
        <w:rPr>
          <w:rFonts w:eastAsia="SimSun"/>
        </w:rPr>
      </w:pPr>
      <w:proofErr w:type="spellStart"/>
      <w:r w:rsidRPr="003924DA">
        <w:rPr>
          <w:rFonts w:eastAsia="SimSun"/>
          <w:i/>
          <w:iCs/>
        </w:rPr>
        <w:t>Enterocytozoon</w:t>
      </w:r>
      <w:proofErr w:type="spellEnd"/>
      <w:r w:rsidRPr="003924DA">
        <w:rPr>
          <w:rFonts w:eastAsia="SimSun"/>
          <w:i/>
          <w:iCs/>
        </w:rPr>
        <w:t xml:space="preserve"> </w:t>
      </w:r>
      <w:proofErr w:type="spellStart"/>
      <w:r w:rsidRPr="003924DA">
        <w:rPr>
          <w:rFonts w:eastAsia="SimSun"/>
          <w:i/>
          <w:iCs/>
        </w:rPr>
        <w:t>hepatopenaei</w:t>
      </w:r>
      <w:proofErr w:type="spellEnd"/>
      <w:r w:rsidRPr="00351051">
        <w:rPr>
          <w:rFonts w:eastAsia="SimSun"/>
        </w:rPr>
        <w:t xml:space="preserve"> (EHP)</w:t>
      </w:r>
    </w:p>
    <w:p w14:paraId="7B083A9D" w14:textId="77777777" w:rsidR="00351051" w:rsidRPr="00351051" w:rsidRDefault="00351051" w:rsidP="003924DA">
      <w:pPr>
        <w:pStyle w:val="ListNumber3"/>
        <w:numPr>
          <w:ilvl w:val="0"/>
          <w:numId w:val="0"/>
        </w:numPr>
        <w:ind w:left="567"/>
        <w:rPr>
          <w:rFonts w:eastAsia="SimSun"/>
        </w:rPr>
      </w:pPr>
      <w:r w:rsidRPr="00351051">
        <w:rPr>
          <w:rFonts w:eastAsia="SimSun"/>
        </w:rPr>
        <w:t>(</w:t>
      </w:r>
      <w:r w:rsidRPr="00351051">
        <w:rPr>
          <w:rFonts w:eastAsia="SimSun"/>
          <w:b/>
          <w:u w:val="single"/>
        </w:rPr>
        <w:t>AND</w:t>
      </w:r>
      <w:r w:rsidRPr="00351051">
        <w:rPr>
          <w:rFonts w:eastAsia="SimSun"/>
        </w:rPr>
        <w:t xml:space="preserve"> if the product is </w:t>
      </w:r>
      <w:r w:rsidRPr="00351051">
        <w:rPr>
          <w:rFonts w:eastAsia="SimSun"/>
          <w:u w:val="single"/>
        </w:rPr>
        <w:t>not frozen</w:t>
      </w:r>
      <w:r w:rsidRPr="00351051">
        <w:rPr>
          <w:rFonts w:eastAsia="SimSun"/>
        </w:rPr>
        <w:t xml:space="preserve"> i.e. the product is chilled)</w:t>
      </w:r>
    </w:p>
    <w:p w14:paraId="05BD8529" w14:textId="77777777" w:rsidR="00351051" w:rsidRPr="00351051" w:rsidRDefault="00351051" w:rsidP="003924DA">
      <w:pPr>
        <w:pStyle w:val="ListNumber3"/>
        <w:rPr>
          <w:rFonts w:eastAsia="SimSun"/>
        </w:rPr>
      </w:pPr>
      <w:r w:rsidRPr="00351051">
        <w:rPr>
          <w:rFonts w:eastAsia="SimSun"/>
        </w:rPr>
        <w:t xml:space="preserve">necrotising </w:t>
      </w:r>
      <w:proofErr w:type="spellStart"/>
      <w:r w:rsidRPr="00351051">
        <w:rPr>
          <w:rFonts w:eastAsia="SimSun"/>
        </w:rPr>
        <w:t>hepatopancreatitis</w:t>
      </w:r>
      <w:proofErr w:type="spellEnd"/>
      <w:r w:rsidRPr="00351051">
        <w:rPr>
          <w:rFonts w:eastAsia="SimSun"/>
        </w:rPr>
        <w:t xml:space="preserve"> bacterium (NHPB).</w:t>
      </w:r>
    </w:p>
    <w:p w14:paraId="52AA2D91" w14:textId="7830DF48" w:rsidR="00351051" w:rsidRPr="00351051" w:rsidRDefault="00351051" w:rsidP="003924DA">
      <w:pPr>
        <w:pStyle w:val="ListNumber2"/>
        <w:rPr>
          <w:rFonts w:eastAsia="SimSun"/>
        </w:rPr>
      </w:pPr>
      <w:r w:rsidRPr="00351051">
        <w:rPr>
          <w:rFonts w:eastAsia="SimSun"/>
        </w:rPr>
        <w:t>have been processed, inspected and graded in premises approved by and under the control of the CA</w:t>
      </w:r>
    </w:p>
    <w:p w14:paraId="65A2EBF0" w14:textId="05F2BEC0" w:rsidR="00351051" w:rsidRPr="00351051" w:rsidRDefault="00351051" w:rsidP="003924DA">
      <w:pPr>
        <w:pStyle w:val="ListNumber2"/>
        <w:rPr>
          <w:rFonts w:eastAsia="SimSun"/>
        </w:rPr>
      </w:pPr>
      <w:r w:rsidRPr="00351051">
        <w:rPr>
          <w:rFonts w:eastAsia="SimSun"/>
        </w:rPr>
        <w:t>are free from visible signs of infectious diseases</w:t>
      </w:r>
    </w:p>
    <w:p w14:paraId="36425557" w14:textId="4761781C" w:rsidR="00351051" w:rsidRPr="00351051" w:rsidRDefault="00351051" w:rsidP="003924DA">
      <w:pPr>
        <w:pStyle w:val="ListNumber2"/>
        <w:rPr>
          <w:rFonts w:eastAsia="SimSun"/>
        </w:rPr>
      </w:pPr>
      <w:proofErr w:type="gramStart"/>
      <w:r w:rsidRPr="00351051">
        <w:rPr>
          <w:rFonts w:eastAsia="SimSun"/>
        </w:rPr>
        <w:t>each</w:t>
      </w:r>
      <w:proofErr w:type="gramEnd"/>
      <w:r w:rsidRPr="00351051">
        <w:rPr>
          <w:rFonts w:eastAsia="SimSun"/>
        </w:rPr>
        <w:t xml:space="preserve"> package is marked with the words </w:t>
      </w:r>
      <w:r w:rsidR="00D45180">
        <w:rPr>
          <w:rFonts w:eastAsia="SimSun"/>
        </w:rPr>
        <w:t>‘</w:t>
      </w:r>
      <w:r w:rsidRPr="003924DA">
        <w:rPr>
          <w:rFonts w:eastAsia="SimSun"/>
          <w:i/>
          <w:iCs/>
        </w:rPr>
        <w:t>for human consumption only-not to be used as bait or feed for aquatic animals</w:t>
      </w:r>
      <w:r w:rsidR="003924DA">
        <w:rPr>
          <w:rFonts w:eastAsia="SimSun"/>
        </w:rPr>
        <w:t>’</w:t>
      </w:r>
      <w:r w:rsidRPr="00351051">
        <w:rPr>
          <w:rFonts w:eastAsia="SimSun"/>
        </w:rPr>
        <w:t>.</w:t>
      </w:r>
    </w:p>
    <w:p w14:paraId="29D0CDD0" w14:textId="77777777" w:rsidR="00351051" w:rsidRPr="00351051" w:rsidRDefault="00351051" w:rsidP="00351051">
      <w:pPr>
        <w:keepNext/>
        <w:keepLines/>
        <w:numPr>
          <w:ilvl w:val="1"/>
          <w:numId w:val="19"/>
        </w:numPr>
        <w:spacing w:before="240"/>
        <w:ind w:left="431" w:hanging="431"/>
        <w:outlineLvl w:val="3"/>
        <w:rPr>
          <w:rFonts w:ascii="Cambria" w:hAnsi="Cambria"/>
          <w:b/>
          <w:sz w:val="22"/>
          <w:szCs w:val="22"/>
          <w:lang w:eastAsia="ja-JP"/>
        </w:rPr>
      </w:pPr>
      <w:r w:rsidRPr="00351051">
        <w:rPr>
          <w:rFonts w:ascii="Cambria" w:hAnsi="Cambria"/>
          <w:b/>
          <w:sz w:val="22"/>
          <w:szCs w:val="22"/>
          <w:lang w:eastAsia="ja-JP"/>
        </w:rPr>
        <w:t>Uncooked wild-caught prawns of Australian origin processed overseas in approved premises</w:t>
      </w:r>
    </w:p>
    <w:p w14:paraId="6F36A8B6" w14:textId="77777777" w:rsidR="00351051" w:rsidRPr="00351051" w:rsidRDefault="00351051" w:rsidP="003924DA">
      <w:pPr>
        <w:spacing w:before="120"/>
        <w:rPr>
          <w:rFonts w:ascii="Cambria" w:hAnsi="Cambria"/>
          <w:sz w:val="22"/>
          <w:szCs w:val="22"/>
        </w:rPr>
      </w:pPr>
      <w:r w:rsidRPr="00351051">
        <w:rPr>
          <w:rFonts w:ascii="Cambria" w:hAnsi="Cambria"/>
          <w:b/>
          <w:sz w:val="22"/>
          <w:szCs w:val="22"/>
        </w:rPr>
        <w:t>Description:</w:t>
      </w:r>
      <w:r w:rsidRPr="00351051">
        <w:rPr>
          <w:rFonts w:ascii="Cambria" w:hAnsi="Cambria"/>
          <w:sz w:val="22"/>
          <w:szCs w:val="22"/>
        </w:rPr>
        <w:t xml:space="preserve"> </w:t>
      </w:r>
      <w:r w:rsidRPr="003924DA">
        <w:rPr>
          <w:rFonts w:ascii="Cambria" w:eastAsia="SimSun" w:hAnsi="Cambria"/>
          <w:sz w:val="22"/>
          <w:szCs w:val="22"/>
          <w:lang w:eastAsia="zh-CN"/>
        </w:rPr>
        <w:t>Uncooked</w:t>
      </w:r>
      <w:r w:rsidRPr="00351051">
        <w:rPr>
          <w:rFonts w:ascii="Cambria" w:hAnsi="Cambria"/>
          <w:sz w:val="22"/>
          <w:szCs w:val="22"/>
        </w:rPr>
        <w:t xml:space="preserve"> wild-caught prawns of Australian origin must have been processed at a CA approved establishment, in accordance with the agreed biosecurity integrity program. For example, Thai Union Frozen Products Public Company Ltd has been approved by both the department and Thailand’s CA to process Australian prawns for export to Australia.   </w:t>
      </w:r>
    </w:p>
    <w:p w14:paraId="1EF34B2D" w14:textId="77777777" w:rsidR="00351051" w:rsidRPr="00351051" w:rsidRDefault="00351051" w:rsidP="00351051">
      <w:pPr>
        <w:rPr>
          <w:rFonts w:ascii="Cambria" w:hAnsi="Cambria"/>
          <w:sz w:val="22"/>
          <w:szCs w:val="22"/>
        </w:rPr>
      </w:pPr>
      <w:r w:rsidRPr="00351051">
        <w:rPr>
          <w:rFonts w:ascii="Cambria" w:hAnsi="Cambria"/>
          <w:sz w:val="22"/>
          <w:szCs w:val="22"/>
        </w:rPr>
        <w:t>If assessed and approved by the department, the CA in the exporting country must certify on an official government health certificate that the uncooked prawns:</w:t>
      </w:r>
    </w:p>
    <w:p w14:paraId="7697B6F7" w14:textId="77777777" w:rsidR="00351051" w:rsidRPr="003924DA" w:rsidRDefault="00351051" w:rsidP="003924DA">
      <w:pPr>
        <w:pStyle w:val="ListNumber2"/>
        <w:numPr>
          <w:ilvl w:val="1"/>
          <w:numId w:val="30"/>
        </w:numPr>
        <w:ind w:left="369"/>
        <w:rPr>
          <w:rFonts w:eastAsia="SimSun"/>
        </w:rPr>
      </w:pPr>
      <w:r w:rsidRPr="003924DA">
        <w:rPr>
          <w:rFonts w:eastAsia="SimSun"/>
        </w:rPr>
        <w:t>are wild caught prawns of Australian origin, processed at a CA-approved establishment in accordance with the biosecurity integrity program agreed with the Australian Government Department of Agriculture, Water and the Environment.</w:t>
      </w:r>
    </w:p>
    <w:p w14:paraId="355315B8" w14:textId="7F59175C" w:rsidR="00351051" w:rsidRPr="00351051" w:rsidRDefault="00351051" w:rsidP="003924DA">
      <w:pPr>
        <w:pStyle w:val="ListNumber2"/>
        <w:rPr>
          <w:rFonts w:eastAsia="SimSun"/>
        </w:rPr>
      </w:pPr>
      <w:proofErr w:type="gramStart"/>
      <w:r w:rsidRPr="00351051">
        <w:rPr>
          <w:rFonts w:eastAsia="SimSun"/>
        </w:rPr>
        <w:t>each</w:t>
      </w:r>
      <w:proofErr w:type="gramEnd"/>
      <w:r w:rsidRPr="00351051">
        <w:rPr>
          <w:rFonts w:eastAsia="SimSun"/>
        </w:rPr>
        <w:t xml:space="preserve"> package is marked with the words </w:t>
      </w:r>
      <w:r w:rsidR="00D45180">
        <w:rPr>
          <w:rFonts w:eastAsia="SimSun"/>
        </w:rPr>
        <w:t>‘</w:t>
      </w:r>
      <w:r w:rsidRPr="003924DA">
        <w:rPr>
          <w:rFonts w:eastAsia="SimSun"/>
          <w:i/>
          <w:iCs/>
        </w:rPr>
        <w:t>for human consumption only-not to be used as bait or feed for aquatic animals</w:t>
      </w:r>
      <w:r w:rsidR="00D45180">
        <w:rPr>
          <w:rFonts w:eastAsia="SimSun"/>
        </w:rPr>
        <w:t>’</w:t>
      </w:r>
      <w:r w:rsidRPr="00351051">
        <w:rPr>
          <w:rFonts w:eastAsia="SimSun"/>
        </w:rPr>
        <w:t>.</w:t>
      </w:r>
    </w:p>
    <w:p w14:paraId="59A33859" w14:textId="5A2D9ACC" w:rsidR="00351051" w:rsidRDefault="00351051" w:rsidP="003924DA">
      <w:pPr>
        <w:spacing w:before="120"/>
        <w:rPr>
          <w:rFonts w:ascii="Cambria" w:hAnsi="Cambria"/>
          <w:sz w:val="22"/>
          <w:szCs w:val="22"/>
        </w:rPr>
      </w:pPr>
      <w:r w:rsidRPr="00351051">
        <w:rPr>
          <w:rFonts w:ascii="Cambria" w:hAnsi="Cambria"/>
          <w:sz w:val="22"/>
          <w:szCs w:val="22"/>
          <w:lang w:eastAsia="en-US"/>
        </w:rPr>
        <w:t xml:space="preserve">On-arrival in </w:t>
      </w:r>
      <w:r w:rsidRPr="00351051">
        <w:rPr>
          <w:rFonts w:ascii="Cambria" w:hAnsi="Cambria"/>
          <w:sz w:val="22"/>
          <w:szCs w:val="22"/>
        </w:rPr>
        <w:t>Australia</w:t>
      </w:r>
      <w:r w:rsidRPr="00351051">
        <w:rPr>
          <w:rFonts w:ascii="Cambria" w:hAnsi="Cambria"/>
          <w:sz w:val="22"/>
          <w:szCs w:val="22"/>
          <w:lang w:eastAsia="en-US"/>
        </w:rPr>
        <w:t>, each batch of uncooked prawns will be subject to seals intact inspection and testing for WSSV and YHV1 at an approved screening laboratory.</w:t>
      </w:r>
      <w:r w:rsidRPr="00351051">
        <w:rPr>
          <w:rFonts w:ascii="Cambria" w:hAnsi="Cambria"/>
          <w:sz w:val="22"/>
          <w:szCs w:val="22"/>
        </w:rPr>
        <w:t xml:space="preserve"> </w:t>
      </w:r>
    </w:p>
    <w:p w14:paraId="65B58C37" w14:textId="77777777" w:rsidR="00351051" w:rsidRPr="00351051" w:rsidRDefault="00351051" w:rsidP="00351051">
      <w:pPr>
        <w:keepNext/>
        <w:keepLines/>
        <w:numPr>
          <w:ilvl w:val="0"/>
          <w:numId w:val="19"/>
        </w:numPr>
        <w:spacing w:before="240"/>
        <w:outlineLvl w:val="3"/>
        <w:rPr>
          <w:rFonts w:ascii="Cambria" w:hAnsi="Cambria"/>
          <w:b/>
          <w:sz w:val="22"/>
          <w:szCs w:val="22"/>
          <w:u w:val="single"/>
          <w:lang w:eastAsia="ja-JP"/>
        </w:rPr>
      </w:pPr>
      <w:r w:rsidRPr="00351051">
        <w:rPr>
          <w:rFonts w:ascii="Cambria" w:hAnsi="Cambria"/>
          <w:b/>
          <w:sz w:val="22"/>
          <w:szCs w:val="22"/>
          <w:lang w:eastAsia="ja-JP"/>
        </w:rPr>
        <w:t xml:space="preserve"> </w:t>
      </w:r>
      <w:r w:rsidRPr="00351051">
        <w:rPr>
          <w:rFonts w:ascii="Cambria" w:hAnsi="Cambria"/>
          <w:b/>
          <w:sz w:val="22"/>
          <w:szCs w:val="22"/>
          <w:u w:val="single"/>
          <w:lang w:eastAsia="ja-JP"/>
        </w:rPr>
        <w:t>IMPORT CONDITIONS – COOKED PRAWNS IMPORTED FOR HUMAN CONSUMPTION</w:t>
      </w:r>
    </w:p>
    <w:p w14:paraId="00D10AAD" w14:textId="77777777" w:rsidR="00351051" w:rsidRPr="00351051" w:rsidRDefault="00351051" w:rsidP="00351051">
      <w:pPr>
        <w:spacing w:before="240"/>
        <w:rPr>
          <w:rFonts w:ascii="Cambria" w:eastAsia="SimSun" w:hAnsi="Cambria"/>
          <w:sz w:val="22"/>
          <w:szCs w:val="22"/>
          <w:lang w:eastAsia="zh-CN"/>
        </w:rPr>
      </w:pPr>
      <w:r w:rsidRPr="00351051">
        <w:rPr>
          <w:rFonts w:ascii="Cambria" w:eastAsia="SimSun" w:hAnsi="Cambria"/>
          <w:sz w:val="22"/>
          <w:szCs w:val="22"/>
          <w:lang w:eastAsia="zh-CN"/>
        </w:rPr>
        <w:t>Cooked prawns may be imported into Australia under the following conditions.</w:t>
      </w:r>
    </w:p>
    <w:p w14:paraId="6E934984" w14:textId="77777777" w:rsidR="00351051" w:rsidRPr="00351051" w:rsidRDefault="00351051" w:rsidP="00351051">
      <w:pPr>
        <w:keepNext/>
        <w:keepLines/>
        <w:numPr>
          <w:ilvl w:val="1"/>
          <w:numId w:val="19"/>
        </w:numPr>
        <w:spacing w:before="240"/>
        <w:ind w:left="431" w:hanging="431"/>
        <w:outlineLvl w:val="3"/>
        <w:rPr>
          <w:rFonts w:ascii="Cambria" w:hAnsi="Cambria"/>
          <w:sz w:val="22"/>
          <w:szCs w:val="22"/>
          <w:lang w:eastAsia="ja-JP"/>
        </w:rPr>
      </w:pPr>
      <w:r w:rsidRPr="00351051">
        <w:rPr>
          <w:rFonts w:ascii="Cambria" w:hAnsi="Cambria"/>
          <w:b/>
          <w:sz w:val="22"/>
          <w:szCs w:val="22"/>
          <w:lang w:eastAsia="ja-JP"/>
        </w:rPr>
        <w:t>Cooked prawns</w:t>
      </w:r>
    </w:p>
    <w:p w14:paraId="23782F6A" w14:textId="77777777" w:rsidR="00351051" w:rsidRPr="00351051" w:rsidRDefault="00351051" w:rsidP="00351051">
      <w:pPr>
        <w:spacing w:before="120"/>
        <w:rPr>
          <w:rFonts w:ascii="Cambria" w:hAnsi="Cambria"/>
          <w:sz w:val="22"/>
          <w:szCs w:val="22"/>
        </w:rPr>
      </w:pPr>
      <w:r w:rsidRPr="00351051">
        <w:rPr>
          <w:rFonts w:ascii="Cambria" w:hAnsi="Cambria"/>
          <w:b/>
          <w:sz w:val="22"/>
          <w:szCs w:val="22"/>
        </w:rPr>
        <w:t>Description</w:t>
      </w:r>
      <w:r w:rsidRPr="00351051">
        <w:rPr>
          <w:rFonts w:ascii="Cambria" w:hAnsi="Cambria"/>
          <w:sz w:val="22"/>
          <w:szCs w:val="22"/>
        </w:rPr>
        <w:t xml:space="preserve">: Minimum cooking times and temperatures are not specified for cooked prawns, however the CA must be able to certify that all the protein in the prawn meat has coagulated and no raw prawn meat remains. An example of a cooking time considered necessary to achieve </w:t>
      </w:r>
      <w:r w:rsidRPr="00351051">
        <w:rPr>
          <w:rFonts w:ascii="Cambria" w:hAnsi="Cambria"/>
          <w:sz w:val="22"/>
          <w:szCs w:val="22"/>
        </w:rPr>
        <w:lastRenderedPageBreak/>
        <w:t xml:space="preserve">coagulation of proteins in prawns and prawn products is cooking prawns to a minimum 70°C </w:t>
      </w:r>
      <w:r w:rsidRPr="00351051">
        <w:rPr>
          <w:rFonts w:ascii="Cambria" w:hAnsi="Cambria"/>
          <w:sz w:val="22"/>
          <w:szCs w:val="22"/>
          <w:u w:val="single"/>
        </w:rPr>
        <w:t xml:space="preserve">core </w:t>
      </w:r>
      <w:r w:rsidRPr="00351051">
        <w:rPr>
          <w:rFonts w:ascii="Cambria" w:hAnsi="Cambria"/>
          <w:sz w:val="22"/>
          <w:szCs w:val="22"/>
        </w:rPr>
        <w:t>temperature for at least 11 seconds.</w:t>
      </w:r>
    </w:p>
    <w:p w14:paraId="54BFA815" w14:textId="77777777" w:rsidR="00351051" w:rsidRPr="00351051" w:rsidRDefault="00351051" w:rsidP="00351051">
      <w:pPr>
        <w:spacing w:before="120"/>
        <w:rPr>
          <w:rFonts w:ascii="Cambria" w:hAnsi="Cambria"/>
          <w:sz w:val="22"/>
          <w:szCs w:val="22"/>
        </w:rPr>
      </w:pPr>
      <w:r w:rsidRPr="00351051">
        <w:rPr>
          <w:rFonts w:ascii="Cambria" w:hAnsi="Cambria"/>
          <w:sz w:val="22"/>
          <w:szCs w:val="22"/>
        </w:rPr>
        <w:t>The CA in the exporting country must certify on an official government health certificate that the cooked prawns:</w:t>
      </w:r>
    </w:p>
    <w:p w14:paraId="57A01EC5" w14:textId="77777777" w:rsidR="00351051" w:rsidRPr="003924DA" w:rsidRDefault="00351051" w:rsidP="003924DA">
      <w:pPr>
        <w:pStyle w:val="ListNumber2"/>
        <w:numPr>
          <w:ilvl w:val="1"/>
          <w:numId w:val="32"/>
        </w:numPr>
        <w:ind w:left="369"/>
        <w:rPr>
          <w:rFonts w:eastAsia="SimSun"/>
        </w:rPr>
      </w:pPr>
      <w:r w:rsidRPr="003924DA">
        <w:rPr>
          <w:rFonts w:eastAsia="SimSun"/>
        </w:rPr>
        <w:t>have been cooked in premises approved by and under the control of the CA and as a result of the cooking process, all the protein in the prawn meat has coagulated and no raw prawn meat remains.</w:t>
      </w:r>
    </w:p>
    <w:p w14:paraId="34C9500C" w14:textId="77777777" w:rsidR="00351051" w:rsidRPr="00351051" w:rsidRDefault="00351051" w:rsidP="003924DA">
      <w:pPr>
        <w:pStyle w:val="ListNumber2"/>
        <w:rPr>
          <w:rFonts w:eastAsia="SimSun"/>
        </w:rPr>
      </w:pPr>
      <w:r w:rsidRPr="00351051">
        <w:rPr>
          <w:rFonts w:eastAsia="SimSun"/>
        </w:rPr>
        <w:t xml:space="preserve">are fit for human consumption. </w:t>
      </w:r>
    </w:p>
    <w:p w14:paraId="2A10A617" w14:textId="77777777" w:rsidR="00351051" w:rsidRPr="00351051" w:rsidRDefault="00351051" w:rsidP="00351051">
      <w:pPr>
        <w:keepNext/>
        <w:keepLines/>
        <w:numPr>
          <w:ilvl w:val="0"/>
          <w:numId w:val="19"/>
        </w:numPr>
        <w:spacing w:before="240"/>
        <w:outlineLvl w:val="3"/>
        <w:rPr>
          <w:rFonts w:ascii="Cambria" w:hAnsi="Cambria"/>
          <w:b/>
          <w:sz w:val="22"/>
          <w:szCs w:val="22"/>
          <w:u w:val="single"/>
          <w:lang w:eastAsia="ja-JP"/>
        </w:rPr>
      </w:pPr>
      <w:r w:rsidRPr="00351051">
        <w:rPr>
          <w:rFonts w:ascii="Cambria" w:hAnsi="Cambria"/>
          <w:b/>
          <w:sz w:val="22"/>
          <w:szCs w:val="22"/>
          <w:u w:val="single"/>
          <w:lang w:eastAsia="ja-JP"/>
        </w:rPr>
        <w:t xml:space="preserve">VERIFICATION OF IMPORT CONDITIONS </w:t>
      </w:r>
    </w:p>
    <w:p w14:paraId="0561536E" w14:textId="1FC1B96E" w:rsidR="00351051" w:rsidRPr="00FE0770" w:rsidRDefault="00351051" w:rsidP="00351051">
      <w:pPr>
        <w:widowControl w:val="0"/>
        <w:autoSpaceDE w:val="0"/>
        <w:autoSpaceDN w:val="0"/>
        <w:adjustRightInd w:val="0"/>
        <w:spacing w:before="120"/>
        <w:rPr>
          <w:rFonts w:ascii="Cambria" w:hAnsi="Cambria"/>
          <w:sz w:val="22"/>
          <w:szCs w:val="22"/>
        </w:rPr>
      </w:pPr>
      <w:r w:rsidRPr="00FE0770">
        <w:rPr>
          <w:rFonts w:ascii="Cambria" w:hAnsi="Cambria"/>
          <w:sz w:val="22"/>
          <w:szCs w:val="22"/>
        </w:rPr>
        <w:t>NOTE:</w:t>
      </w:r>
      <w:r w:rsidR="00793AD4" w:rsidRPr="00FE0770">
        <w:rPr>
          <w:rFonts w:ascii="Cambria" w:hAnsi="Cambria"/>
          <w:sz w:val="22"/>
          <w:szCs w:val="22"/>
        </w:rPr>
        <w:t xml:space="preserve"> </w:t>
      </w:r>
      <w:r w:rsidRPr="00FE0770">
        <w:rPr>
          <w:rFonts w:ascii="Cambria" w:hAnsi="Cambria"/>
          <w:sz w:val="22"/>
          <w:szCs w:val="22"/>
        </w:rPr>
        <w:t>On</w:t>
      </w:r>
      <w:r w:rsidR="00793AD4" w:rsidRPr="00FE0770">
        <w:rPr>
          <w:rFonts w:ascii="Cambria" w:hAnsi="Cambria"/>
          <w:sz w:val="22"/>
          <w:szCs w:val="22"/>
        </w:rPr>
        <w:t xml:space="preserve"> </w:t>
      </w:r>
      <w:r w:rsidRPr="00FE0770">
        <w:rPr>
          <w:rFonts w:ascii="Cambria" w:hAnsi="Cambria"/>
          <w:sz w:val="22"/>
          <w:szCs w:val="22"/>
        </w:rPr>
        <w:t xml:space="preserve">arrival in Australia, consignments of prawns will be </w:t>
      </w:r>
      <w:r w:rsidR="004A0F97" w:rsidRPr="00FE0770">
        <w:rPr>
          <w:rFonts w:ascii="Cambria" w:hAnsi="Cambria"/>
          <w:sz w:val="22"/>
          <w:szCs w:val="22"/>
        </w:rPr>
        <w:t xml:space="preserve">subject to </w:t>
      </w:r>
      <w:r w:rsidRPr="00FE0770">
        <w:rPr>
          <w:rFonts w:ascii="Cambria" w:hAnsi="Cambria"/>
          <w:sz w:val="22"/>
          <w:szCs w:val="22"/>
        </w:rPr>
        <w:t>inspections and/or testing</w:t>
      </w:r>
      <w:r w:rsidR="004A0F97" w:rsidRPr="00FE0770">
        <w:rPr>
          <w:rFonts w:ascii="Cambria" w:hAnsi="Cambria"/>
          <w:sz w:val="22"/>
          <w:szCs w:val="22"/>
        </w:rPr>
        <w:t xml:space="preserve"> to verify compliance with biosecurity import conditions</w:t>
      </w:r>
      <w:r w:rsidR="00793AD4" w:rsidRPr="00FE0770">
        <w:rPr>
          <w:rFonts w:ascii="Cambria" w:hAnsi="Cambria"/>
          <w:sz w:val="22"/>
          <w:szCs w:val="22"/>
        </w:rPr>
        <w:t xml:space="preserve"> under authority of the </w:t>
      </w:r>
      <w:r w:rsidR="00793AD4" w:rsidRPr="00FE0770">
        <w:rPr>
          <w:rFonts w:ascii="Cambria" w:hAnsi="Cambria"/>
          <w:i/>
          <w:iCs/>
          <w:sz w:val="22"/>
          <w:szCs w:val="22"/>
        </w:rPr>
        <w:t>Biosecurity Act 2015</w:t>
      </w:r>
      <w:r w:rsidR="00793AD4" w:rsidRPr="00FE0770">
        <w:rPr>
          <w:rFonts w:ascii="Cambria" w:hAnsi="Cambria"/>
          <w:sz w:val="22"/>
          <w:szCs w:val="22"/>
        </w:rPr>
        <w:t>. A</w:t>
      </w:r>
      <w:r w:rsidR="004A0F97" w:rsidRPr="00FE0770">
        <w:rPr>
          <w:rFonts w:ascii="Cambria" w:hAnsi="Cambria"/>
          <w:sz w:val="22"/>
          <w:szCs w:val="22"/>
        </w:rPr>
        <w:t xml:space="preserve">dditional </w:t>
      </w:r>
      <w:r w:rsidR="00793AD4" w:rsidRPr="00FE0770">
        <w:rPr>
          <w:rFonts w:ascii="Cambria" w:hAnsi="Cambria"/>
          <w:sz w:val="22"/>
          <w:szCs w:val="22"/>
        </w:rPr>
        <w:t xml:space="preserve">inspection and/or testing </w:t>
      </w:r>
      <w:r w:rsidR="00CF5CE0" w:rsidRPr="00FE0770">
        <w:rPr>
          <w:rFonts w:ascii="Cambria" w:hAnsi="Cambria"/>
          <w:sz w:val="22"/>
          <w:szCs w:val="22"/>
        </w:rPr>
        <w:t xml:space="preserve">measures </w:t>
      </w:r>
      <w:r w:rsidR="00793AD4" w:rsidRPr="00FE0770">
        <w:rPr>
          <w:rFonts w:ascii="Cambria" w:hAnsi="Cambria"/>
          <w:sz w:val="22"/>
          <w:szCs w:val="22"/>
        </w:rPr>
        <w:t xml:space="preserve">may be </w:t>
      </w:r>
      <w:r w:rsidR="004A0F97" w:rsidRPr="00FE0770">
        <w:rPr>
          <w:rFonts w:ascii="Cambria" w:hAnsi="Cambria"/>
          <w:sz w:val="22"/>
          <w:szCs w:val="22"/>
        </w:rPr>
        <w:t xml:space="preserve">applied to verify </w:t>
      </w:r>
      <w:r w:rsidR="00793AD4" w:rsidRPr="00FE0770">
        <w:rPr>
          <w:rFonts w:ascii="Cambria" w:hAnsi="Cambria"/>
          <w:sz w:val="22"/>
          <w:szCs w:val="22"/>
        </w:rPr>
        <w:t>compliance with food safety requirements specified in</w:t>
      </w:r>
      <w:r w:rsidR="004A0F97" w:rsidRPr="00FE0770">
        <w:rPr>
          <w:rFonts w:ascii="Cambria" w:hAnsi="Cambria"/>
          <w:sz w:val="22"/>
          <w:szCs w:val="22"/>
        </w:rPr>
        <w:t xml:space="preserve"> the </w:t>
      </w:r>
      <w:r w:rsidR="004A0F97" w:rsidRPr="00FE0770">
        <w:rPr>
          <w:rFonts w:ascii="Cambria" w:hAnsi="Cambria"/>
          <w:i/>
          <w:sz w:val="22"/>
          <w:szCs w:val="22"/>
        </w:rPr>
        <w:t xml:space="preserve">Australia New Zealand Food Standards Code </w:t>
      </w:r>
      <w:r w:rsidR="00793AD4" w:rsidRPr="00FE0770">
        <w:rPr>
          <w:rFonts w:ascii="Cambria" w:hAnsi="Cambria"/>
          <w:sz w:val="22"/>
          <w:szCs w:val="22"/>
        </w:rPr>
        <w:t xml:space="preserve">under authority of the </w:t>
      </w:r>
      <w:r w:rsidR="004A0F97" w:rsidRPr="00FE0770">
        <w:rPr>
          <w:rFonts w:ascii="Cambria" w:hAnsi="Cambria"/>
          <w:i/>
          <w:iCs/>
          <w:sz w:val="22"/>
          <w:szCs w:val="22"/>
        </w:rPr>
        <w:t>Imported Food Control Act 1992</w:t>
      </w:r>
      <w:r w:rsidR="004A0F97" w:rsidRPr="00FE0770">
        <w:rPr>
          <w:rFonts w:ascii="Cambria" w:hAnsi="Cambria"/>
          <w:sz w:val="22"/>
          <w:szCs w:val="22"/>
        </w:rPr>
        <w:t>.</w:t>
      </w:r>
    </w:p>
    <w:p w14:paraId="01CA4701" w14:textId="17E22F44" w:rsidR="00351051" w:rsidRPr="00351051" w:rsidRDefault="00351051" w:rsidP="00351051">
      <w:pPr>
        <w:widowControl w:val="0"/>
        <w:autoSpaceDE w:val="0"/>
        <w:autoSpaceDN w:val="0"/>
        <w:adjustRightInd w:val="0"/>
        <w:spacing w:before="120"/>
        <w:rPr>
          <w:rFonts w:ascii="Cambria" w:hAnsi="Cambria"/>
          <w:sz w:val="22"/>
          <w:szCs w:val="22"/>
        </w:rPr>
      </w:pPr>
      <w:r w:rsidRPr="00FE0770">
        <w:rPr>
          <w:rFonts w:ascii="Cambria" w:hAnsi="Cambria"/>
          <w:i/>
          <w:sz w:val="22"/>
          <w:szCs w:val="22"/>
        </w:rPr>
        <w:t>Uncooked</w:t>
      </w:r>
      <w:r w:rsidRPr="00FE0770">
        <w:rPr>
          <w:rFonts w:ascii="Cambria" w:hAnsi="Cambria"/>
          <w:sz w:val="22"/>
          <w:szCs w:val="22"/>
        </w:rPr>
        <w:t xml:space="preserve"> prawns and prawn products are inspected by the department to ensure</w:t>
      </w:r>
      <w:r w:rsidRPr="00351051">
        <w:rPr>
          <w:rFonts w:ascii="Cambria" w:hAnsi="Cambria"/>
          <w:sz w:val="22"/>
          <w:szCs w:val="22"/>
        </w:rPr>
        <w:t xml:space="preserve"> that the imported commodity and documentation complies with the import permit conditions. Secure seals intact inspections and an appropriate level of on-arrival verification testing will be applied to consignments of uncooked prawns.</w:t>
      </w:r>
    </w:p>
    <w:p w14:paraId="159D36B3" w14:textId="0DB767C7" w:rsidR="004A0F97" w:rsidRPr="004A0F97" w:rsidRDefault="00351051" w:rsidP="00351051">
      <w:pPr>
        <w:widowControl w:val="0"/>
        <w:autoSpaceDE w:val="0"/>
        <w:autoSpaceDN w:val="0"/>
        <w:adjustRightInd w:val="0"/>
        <w:spacing w:before="120"/>
        <w:rPr>
          <w:rFonts w:ascii="Cambria" w:hAnsi="Cambria"/>
          <w:iCs/>
          <w:sz w:val="22"/>
          <w:szCs w:val="22"/>
        </w:rPr>
      </w:pPr>
      <w:r w:rsidRPr="00351051">
        <w:rPr>
          <w:rFonts w:ascii="Cambria" w:hAnsi="Cambria"/>
          <w:i/>
          <w:sz w:val="22"/>
          <w:szCs w:val="22"/>
        </w:rPr>
        <w:t>Cooked</w:t>
      </w:r>
      <w:r w:rsidRPr="00351051">
        <w:rPr>
          <w:rFonts w:ascii="Cambria" w:hAnsi="Cambria"/>
          <w:sz w:val="22"/>
          <w:szCs w:val="22"/>
        </w:rPr>
        <w:t xml:space="preserve"> prawns will be inspected by the department on a random basis to ensure compliance with biosecurity attestations required on government health certificates. </w:t>
      </w:r>
    </w:p>
    <w:p w14:paraId="1069E557" w14:textId="77777777" w:rsidR="00351051" w:rsidRPr="00351051" w:rsidRDefault="00351051" w:rsidP="00351051">
      <w:pPr>
        <w:keepNext/>
        <w:keepLines/>
        <w:numPr>
          <w:ilvl w:val="1"/>
          <w:numId w:val="19"/>
        </w:numPr>
        <w:spacing w:before="240"/>
        <w:ind w:left="431" w:hanging="431"/>
        <w:outlineLvl w:val="3"/>
        <w:rPr>
          <w:rFonts w:ascii="Cambria" w:hAnsi="Cambria"/>
          <w:b/>
          <w:sz w:val="22"/>
          <w:szCs w:val="22"/>
          <w:lang w:eastAsia="ja-JP"/>
        </w:rPr>
      </w:pPr>
      <w:r w:rsidRPr="00351051">
        <w:rPr>
          <w:rFonts w:ascii="Cambria" w:hAnsi="Cambria"/>
          <w:b/>
          <w:sz w:val="22"/>
          <w:szCs w:val="22"/>
          <w:lang w:eastAsia="ja-JP"/>
        </w:rPr>
        <w:t>Verification testing</w:t>
      </w:r>
    </w:p>
    <w:p w14:paraId="498FF905" w14:textId="29DF0AD8" w:rsidR="00351051" w:rsidRPr="00351051" w:rsidRDefault="00351051" w:rsidP="00351051">
      <w:pPr>
        <w:widowControl w:val="0"/>
        <w:autoSpaceDE w:val="0"/>
        <w:autoSpaceDN w:val="0"/>
        <w:adjustRightInd w:val="0"/>
        <w:spacing w:before="120"/>
        <w:rPr>
          <w:rFonts w:ascii="Cambria" w:hAnsi="Cambria"/>
          <w:sz w:val="22"/>
          <w:szCs w:val="22"/>
        </w:rPr>
      </w:pPr>
      <w:r w:rsidRPr="00351051">
        <w:rPr>
          <w:rFonts w:ascii="Cambria" w:hAnsi="Cambria"/>
          <w:sz w:val="22"/>
          <w:szCs w:val="22"/>
        </w:rPr>
        <w:t xml:space="preserve">The testing used in approved laboratories will be based on the polymerase chain reaction tests in the current version of the OIE </w:t>
      </w:r>
      <w:r w:rsidRPr="00351051">
        <w:rPr>
          <w:rFonts w:ascii="Cambria" w:hAnsi="Cambria"/>
          <w:i/>
          <w:sz w:val="22"/>
          <w:szCs w:val="22"/>
        </w:rPr>
        <w:t>Manual of Diagnostic Tests for Aquatic Animals</w:t>
      </w:r>
      <w:r w:rsidRPr="00351051">
        <w:rPr>
          <w:rFonts w:ascii="Cambria" w:hAnsi="Cambria"/>
          <w:sz w:val="22"/>
          <w:szCs w:val="22"/>
        </w:rPr>
        <w:t xml:space="preserve"> or equivalent, and a sampling regimen that would provide 95</w:t>
      </w:r>
      <w:r w:rsidR="00B51ACE">
        <w:rPr>
          <w:rFonts w:ascii="Cambria" w:hAnsi="Cambria"/>
          <w:sz w:val="22"/>
          <w:szCs w:val="22"/>
        </w:rPr>
        <w:t>%</w:t>
      </w:r>
      <w:r w:rsidRPr="00351051">
        <w:rPr>
          <w:rFonts w:ascii="Cambria" w:hAnsi="Cambria"/>
          <w:sz w:val="22"/>
          <w:szCs w:val="22"/>
        </w:rPr>
        <w:t xml:space="preserve"> confidence of detecting the agent if present at 5</w:t>
      </w:r>
      <w:r w:rsidR="00B51ACE">
        <w:rPr>
          <w:rFonts w:ascii="Cambria" w:hAnsi="Cambria"/>
          <w:sz w:val="22"/>
          <w:szCs w:val="22"/>
        </w:rPr>
        <w:t>%</w:t>
      </w:r>
      <w:r w:rsidRPr="00351051">
        <w:rPr>
          <w:rFonts w:ascii="Cambria" w:hAnsi="Cambria"/>
          <w:sz w:val="22"/>
          <w:szCs w:val="22"/>
        </w:rPr>
        <w:t xml:space="preserve"> prevalence.</w:t>
      </w:r>
    </w:p>
    <w:p w14:paraId="33511A6C" w14:textId="3B5D657F" w:rsidR="00351051" w:rsidRPr="00351051" w:rsidRDefault="00351051" w:rsidP="00351051">
      <w:pPr>
        <w:widowControl w:val="0"/>
        <w:autoSpaceDE w:val="0"/>
        <w:autoSpaceDN w:val="0"/>
        <w:adjustRightInd w:val="0"/>
        <w:spacing w:before="120"/>
        <w:rPr>
          <w:rFonts w:ascii="Cambria" w:hAnsi="Cambria"/>
          <w:sz w:val="22"/>
          <w:szCs w:val="22"/>
        </w:rPr>
      </w:pPr>
      <w:r w:rsidRPr="00351051">
        <w:rPr>
          <w:rFonts w:ascii="Cambria" w:hAnsi="Cambria"/>
          <w:sz w:val="22"/>
          <w:szCs w:val="22"/>
        </w:rPr>
        <w:t xml:space="preserve">All consignments of prawns to be tested on-arrival in Australia will be sampled through secure seals intact inspections, and held under biosecurity control until the results of the tests are available. Testing will be applied to each batch of uncooked prawns. Batches that return positive results must be re-exported, </w:t>
      </w:r>
      <w:r w:rsidR="00576E2C">
        <w:rPr>
          <w:rFonts w:ascii="Cambria" w:hAnsi="Cambria"/>
          <w:sz w:val="22"/>
          <w:szCs w:val="22"/>
        </w:rPr>
        <w:t>disposed of</w:t>
      </w:r>
      <w:r w:rsidR="00576E2C" w:rsidRPr="00351051">
        <w:rPr>
          <w:rFonts w:ascii="Cambria" w:hAnsi="Cambria"/>
          <w:sz w:val="22"/>
          <w:szCs w:val="22"/>
        </w:rPr>
        <w:t xml:space="preserve"> </w:t>
      </w:r>
      <w:r w:rsidRPr="00351051">
        <w:rPr>
          <w:rFonts w:ascii="Cambria" w:hAnsi="Cambria"/>
          <w:sz w:val="22"/>
          <w:szCs w:val="22"/>
        </w:rPr>
        <w:t>or further processed (i.e. cooked) in a facility approved by the Department of Agriculture, Water and the Environment for that purpose.</w:t>
      </w:r>
    </w:p>
    <w:p w14:paraId="496F6066" w14:textId="77777777" w:rsidR="00351051" w:rsidRPr="00351051" w:rsidRDefault="00351051" w:rsidP="00351051">
      <w:pPr>
        <w:keepNext/>
        <w:keepLines/>
        <w:numPr>
          <w:ilvl w:val="0"/>
          <w:numId w:val="19"/>
        </w:numPr>
        <w:spacing w:before="240"/>
        <w:outlineLvl w:val="3"/>
        <w:rPr>
          <w:rFonts w:ascii="Cambria" w:hAnsi="Cambria"/>
          <w:b/>
          <w:sz w:val="22"/>
          <w:szCs w:val="22"/>
          <w:u w:val="single"/>
          <w:lang w:eastAsia="ja-JP"/>
        </w:rPr>
      </w:pPr>
      <w:r w:rsidRPr="00351051">
        <w:rPr>
          <w:rFonts w:ascii="Cambria" w:hAnsi="Cambria"/>
          <w:b/>
          <w:sz w:val="22"/>
          <w:szCs w:val="22"/>
          <w:u w:val="single"/>
          <w:lang w:eastAsia="ja-JP"/>
        </w:rPr>
        <w:t>BATCH DEFINITION</w:t>
      </w:r>
    </w:p>
    <w:p w14:paraId="50D2079D" w14:textId="77777777" w:rsidR="00351051" w:rsidRPr="00351051" w:rsidRDefault="00351051" w:rsidP="00351051">
      <w:pPr>
        <w:widowControl w:val="0"/>
        <w:autoSpaceDE w:val="0"/>
        <w:autoSpaceDN w:val="0"/>
        <w:adjustRightInd w:val="0"/>
        <w:spacing w:before="120"/>
        <w:rPr>
          <w:rFonts w:ascii="Cambria" w:hAnsi="Cambria"/>
          <w:sz w:val="22"/>
          <w:szCs w:val="22"/>
        </w:rPr>
      </w:pPr>
      <w:r w:rsidRPr="00351051">
        <w:rPr>
          <w:rFonts w:ascii="Cambria" w:hAnsi="Cambria"/>
          <w:sz w:val="22"/>
          <w:szCs w:val="22"/>
        </w:rPr>
        <w:t xml:space="preserve">For the purposes of testing prawns for disease agents of biosecurity concern, a batch may be defined by one of the following (to be determined by the CA), but in any case, a batch cannot exceed 1 shipping container. </w:t>
      </w:r>
    </w:p>
    <w:p w14:paraId="247AF4B8" w14:textId="77777777" w:rsidR="00351051" w:rsidRPr="00351051" w:rsidRDefault="00351051" w:rsidP="003924DA">
      <w:pPr>
        <w:pStyle w:val="ListBullet"/>
      </w:pPr>
      <w:r w:rsidRPr="00351051">
        <w:t xml:space="preserve">product from a single line in a single processing run </w:t>
      </w:r>
    </w:p>
    <w:p w14:paraId="1C0AF2CA" w14:textId="77777777" w:rsidR="00351051" w:rsidRPr="00351051" w:rsidRDefault="00351051" w:rsidP="003924DA">
      <w:pPr>
        <w:pStyle w:val="ListBullet"/>
      </w:pPr>
      <w:r w:rsidRPr="00351051">
        <w:t>product harvested from a single aquaculture pond - (i.e. prawns harvested from separate ponds are considered separate populations for the purposes of defining a batch)</w:t>
      </w:r>
    </w:p>
    <w:p w14:paraId="6B10EED8" w14:textId="6CAFD968" w:rsidR="00351051" w:rsidRPr="00351051" w:rsidRDefault="00351051" w:rsidP="003924DA">
      <w:pPr>
        <w:pStyle w:val="ListBullet"/>
      </w:pPr>
      <w:r w:rsidRPr="00351051">
        <w:t>one species of prawn wild caught during one continuous fishing period</w:t>
      </w:r>
      <w:r w:rsidR="00EC5D3F">
        <w:t>.</w:t>
      </w:r>
    </w:p>
    <w:p w14:paraId="03A7CEE8" w14:textId="77777777" w:rsidR="00351051" w:rsidRPr="00351051" w:rsidRDefault="00351051" w:rsidP="00351051">
      <w:pPr>
        <w:widowControl w:val="0"/>
        <w:autoSpaceDE w:val="0"/>
        <w:autoSpaceDN w:val="0"/>
        <w:adjustRightInd w:val="0"/>
        <w:spacing w:before="120"/>
        <w:rPr>
          <w:rFonts w:ascii="Cambria" w:hAnsi="Cambria"/>
          <w:sz w:val="22"/>
          <w:szCs w:val="22"/>
        </w:rPr>
      </w:pPr>
      <w:r w:rsidRPr="00351051">
        <w:rPr>
          <w:rFonts w:ascii="Cambria" w:hAnsi="Cambria"/>
          <w:sz w:val="22"/>
          <w:szCs w:val="22"/>
        </w:rPr>
        <w:t>Each consignment (container) will be considered as one batch unless multiple batches are specified in the container. If a batch is shipped in two containers each container will be considered a single, unrelated batch.  In addition, each batch in a consignment must be labelled and clearly identifiable.</w:t>
      </w:r>
    </w:p>
    <w:p w14:paraId="57B94643" w14:textId="77777777" w:rsidR="00351051" w:rsidRPr="00351051" w:rsidRDefault="00351051" w:rsidP="00351051">
      <w:pPr>
        <w:widowControl w:val="0"/>
        <w:autoSpaceDE w:val="0"/>
        <w:autoSpaceDN w:val="0"/>
        <w:adjustRightInd w:val="0"/>
        <w:spacing w:before="120"/>
        <w:rPr>
          <w:rFonts w:ascii="Cambria" w:hAnsi="Cambria"/>
          <w:sz w:val="22"/>
          <w:szCs w:val="22"/>
        </w:rPr>
      </w:pPr>
      <w:r w:rsidRPr="00351051">
        <w:rPr>
          <w:rFonts w:ascii="Cambria" w:hAnsi="Cambria"/>
          <w:sz w:val="22"/>
          <w:szCs w:val="22"/>
        </w:rPr>
        <w:t xml:space="preserve">Documentation from the exporter, supplier or the CA verifying the number of batches in the consignment must be provided to the Department of Agriculture, Water and the Environment. </w:t>
      </w:r>
      <w:r w:rsidRPr="00351051">
        <w:rPr>
          <w:rFonts w:ascii="Cambria" w:hAnsi="Cambria"/>
          <w:sz w:val="22"/>
          <w:szCs w:val="22"/>
        </w:rPr>
        <w:lastRenderedPageBreak/>
        <w:t xml:space="preserve">This documentation must clearly detail the labelling of each batch in the consignment. If the number of batches cannot be determined from documentation, full unpacking and inspection may be required in order to determine the number of batches. This may result in additional testing and inspection costs.   </w:t>
      </w:r>
    </w:p>
    <w:p w14:paraId="79C96A14" w14:textId="5331CFFC" w:rsidR="00351051" w:rsidRDefault="00351051" w:rsidP="00351051">
      <w:pPr>
        <w:widowControl w:val="0"/>
        <w:autoSpaceDE w:val="0"/>
        <w:autoSpaceDN w:val="0"/>
        <w:adjustRightInd w:val="0"/>
        <w:spacing w:before="120"/>
        <w:rPr>
          <w:rFonts w:ascii="Cambria" w:hAnsi="Cambria"/>
          <w:sz w:val="22"/>
          <w:szCs w:val="22"/>
        </w:rPr>
      </w:pPr>
      <w:r w:rsidRPr="00351051">
        <w:rPr>
          <w:rFonts w:ascii="Cambria" w:hAnsi="Cambria"/>
          <w:sz w:val="22"/>
          <w:szCs w:val="22"/>
        </w:rPr>
        <w:t xml:space="preserve">If uncooked prawns are sourced from a country, zone or compartment recognised by Australia to be free of disease, batch-testing for disease agents of biosecurity concern pre-export and on-arrival in Australia is </w:t>
      </w:r>
      <w:r w:rsidRPr="00351051">
        <w:rPr>
          <w:rFonts w:ascii="Cambria" w:hAnsi="Cambria"/>
          <w:sz w:val="22"/>
          <w:szCs w:val="22"/>
          <w:u w:val="single"/>
        </w:rPr>
        <w:t>not</w:t>
      </w:r>
      <w:r w:rsidRPr="00351051">
        <w:rPr>
          <w:rFonts w:ascii="Cambria" w:hAnsi="Cambria"/>
          <w:sz w:val="22"/>
          <w:szCs w:val="22"/>
        </w:rPr>
        <w:t xml:space="preserve"> an import requirement. However, verification activities may be implemented at the border to provide Australia with ongoing assurances that trade in uncooked prawns aligns with Australia’s ALOP</w:t>
      </w:r>
      <w:r w:rsidRPr="00351051">
        <w:rPr>
          <w:rFonts w:ascii="Cambria" w:hAnsi="Cambria"/>
          <w:sz w:val="22"/>
          <w:szCs w:val="22"/>
          <w:vertAlign w:val="superscript"/>
        </w:rPr>
        <w:footnoteReference w:id="4"/>
      </w:r>
      <w:r w:rsidRPr="00351051">
        <w:rPr>
          <w:rFonts w:ascii="Cambria" w:hAnsi="Cambria"/>
          <w:sz w:val="22"/>
          <w:szCs w:val="22"/>
        </w:rPr>
        <w:t>. Verification may include a level of on-arrival testing at a rate considered appropriate by the department.</w:t>
      </w:r>
    </w:p>
    <w:p w14:paraId="3EF77721" w14:textId="77777777" w:rsidR="00351051" w:rsidRPr="00351051" w:rsidRDefault="00351051" w:rsidP="00351051">
      <w:pPr>
        <w:keepNext/>
        <w:keepLines/>
        <w:numPr>
          <w:ilvl w:val="0"/>
          <w:numId w:val="19"/>
        </w:numPr>
        <w:spacing w:before="240"/>
        <w:outlineLvl w:val="3"/>
        <w:rPr>
          <w:rFonts w:ascii="Cambria" w:hAnsi="Cambria"/>
          <w:b/>
          <w:sz w:val="22"/>
          <w:szCs w:val="22"/>
          <w:u w:val="single"/>
          <w:lang w:eastAsia="ja-JP"/>
        </w:rPr>
      </w:pPr>
      <w:r w:rsidRPr="00351051">
        <w:rPr>
          <w:rFonts w:ascii="Cambria" w:hAnsi="Cambria"/>
          <w:b/>
          <w:sz w:val="22"/>
          <w:szCs w:val="22"/>
          <w:u w:val="single"/>
          <w:lang w:eastAsia="ja-JP"/>
        </w:rPr>
        <w:t>REVIEW</w:t>
      </w:r>
    </w:p>
    <w:p w14:paraId="36A1FC30" w14:textId="77777777" w:rsidR="00351051" w:rsidRDefault="00351051" w:rsidP="00B3432B">
      <w:pPr>
        <w:widowControl w:val="0"/>
        <w:autoSpaceDE w:val="0"/>
        <w:autoSpaceDN w:val="0"/>
        <w:adjustRightInd w:val="0"/>
        <w:spacing w:before="120"/>
        <w:rPr>
          <w:rFonts w:ascii="Cambria" w:hAnsi="Cambria"/>
          <w:sz w:val="22"/>
          <w:szCs w:val="22"/>
        </w:rPr>
      </w:pPr>
      <w:r w:rsidRPr="00351051">
        <w:rPr>
          <w:rFonts w:ascii="Cambria" w:hAnsi="Cambria"/>
          <w:sz w:val="22"/>
          <w:szCs w:val="22"/>
        </w:rPr>
        <w:t>Import conditions may be reviewed if there are any changes in the source country’s import policy or its animal disease status, or at any time at the discretion</w:t>
      </w:r>
      <w:r w:rsidR="00B3432B">
        <w:rPr>
          <w:rFonts w:ascii="Cambria" w:hAnsi="Cambria"/>
          <w:sz w:val="22"/>
          <w:szCs w:val="22"/>
        </w:rPr>
        <w:t xml:space="preserve"> of the Director of Biosecurity.</w:t>
      </w:r>
    </w:p>
    <w:p w14:paraId="4F196FF6" w14:textId="77777777" w:rsidR="00905F94" w:rsidRPr="00351051" w:rsidRDefault="00905F94" w:rsidP="003924DA">
      <w:pPr>
        <w:tabs>
          <w:tab w:val="left" w:pos="3985"/>
        </w:tabs>
      </w:pPr>
    </w:p>
    <w:sectPr w:rsidR="00905F94" w:rsidRPr="00351051" w:rsidSect="003924DA">
      <w:headerReference w:type="even" r:id="rId9"/>
      <w:headerReference w:type="default" r:id="rId10"/>
      <w:footerReference w:type="default" r:id="rId11"/>
      <w:headerReference w:type="first" r:id="rId12"/>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D0F6F8" w14:textId="77777777" w:rsidR="00351051" w:rsidRDefault="00351051">
      <w:r>
        <w:separator/>
      </w:r>
    </w:p>
  </w:endnote>
  <w:endnote w:type="continuationSeparator" w:id="0">
    <w:p w14:paraId="7969176B" w14:textId="77777777" w:rsidR="00351051" w:rsidRDefault="003510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00004FF" w:usb2="00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2262646"/>
      <w:docPartObj>
        <w:docPartGallery w:val="Page Numbers (Bottom of Page)"/>
        <w:docPartUnique/>
      </w:docPartObj>
    </w:sdtPr>
    <w:sdtEndPr>
      <w:rPr>
        <w:noProof/>
      </w:rPr>
    </w:sdtEndPr>
    <w:sdtContent>
      <w:p w14:paraId="33363EBD" w14:textId="48E42F43" w:rsidR="00C6669A" w:rsidRDefault="00C6669A" w:rsidP="00C6669A">
        <w:pPr>
          <w:pStyle w:val="Footer"/>
          <w:jc w:val="right"/>
        </w:pPr>
        <w:r>
          <w:t>Department of Agricultur</w:t>
        </w:r>
        <w:r w:rsidR="00A97BB9">
          <w:t>e, Water and the Environment</w:t>
        </w:r>
        <w:r>
          <w:tab/>
        </w:r>
        <w:r>
          <w:fldChar w:fldCharType="begin"/>
        </w:r>
        <w:r>
          <w:instrText xml:space="preserve"> PAGE   \* MERGEFORMAT </w:instrText>
        </w:r>
        <w:r>
          <w:fldChar w:fldCharType="separate"/>
        </w:r>
        <w:r w:rsidR="00107FF5">
          <w:rPr>
            <w:noProof/>
          </w:rPr>
          <w:t>5</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DE90A35" w14:textId="77777777" w:rsidR="00351051" w:rsidRDefault="00351051">
      <w:r>
        <w:separator/>
      </w:r>
    </w:p>
  </w:footnote>
  <w:footnote w:type="continuationSeparator" w:id="0">
    <w:p w14:paraId="04E1B17E" w14:textId="77777777" w:rsidR="00351051" w:rsidRDefault="00351051">
      <w:r>
        <w:continuationSeparator/>
      </w:r>
    </w:p>
  </w:footnote>
  <w:footnote w:id="1">
    <w:p w14:paraId="3CB92F4D" w14:textId="77777777" w:rsidR="00351051" w:rsidRDefault="00351051" w:rsidP="00351051">
      <w:pPr>
        <w:pStyle w:val="FootnoteText"/>
        <w:spacing w:before="40"/>
      </w:pPr>
      <w:r w:rsidRPr="00EB7AC6">
        <w:rPr>
          <w:rStyle w:val="FootnoteReference"/>
          <w:sz w:val="18"/>
        </w:rPr>
        <w:t>1</w:t>
      </w:r>
      <w:r w:rsidRPr="00EB7AC6">
        <w:rPr>
          <w:sz w:val="18"/>
        </w:rPr>
        <w:t xml:space="preserve"> </w:t>
      </w:r>
      <w:r w:rsidRPr="002103A5">
        <w:rPr>
          <w:sz w:val="16"/>
          <w:szCs w:val="16"/>
        </w:rPr>
        <w:t>Shelf-stable prawn-based food products include dried prawns, canned prawns or condiments containing prawns as an</w:t>
      </w:r>
      <w:r>
        <w:rPr>
          <w:sz w:val="16"/>
          <w:szCs w:val="16"/>
        </w:rPr>
        <w:t xml:space="preserve"> ingredient (e.g. prawn </w:t>
      </w:r>
      <w:proofErr w:type="spellStart"/>
      <w:r>
        <w:rPr>
          <w:sz w:val="16"/>
          <w:szCs w:val="16"/>
        </w:rPr>
        <w:t>balachan</w:t>
      </w:r>
      <w:proofErr w:type="spellEnd"/>
      <w:r>
        <w:rPr>
          <w:sz w:val="16"/>
          <w:szCs w:val="16"/>
        </w:rPr>
        <w:t>, shrimp paste).</w:t>
      </w:r>
    </w:p>
  </w:footnote>
  <w:footnote w:id="2">
    <w:p w14:paraId="27586608" w14:textId="77777777" w:rsidR="00351051" w:rsidRDefault="00351051" w:rsidP="00351051">
      <w:pPr>
        <w:pStyle w:val="FootnoteText"/>
        <w:spacing w:before="40"/>
      </w:pPr>
      <w:r w:rsidRPr="00EB7AC6">
        <w:rPr>
          <w:rStyle w:val="FootnoteReference"/>
          <w:sz w:val="18"/>
        </w:rPr>
        <w:footnoteRef/>
      </w:r>
      <w:r w:rsidRPr="00EB7AC6">
        <w:rPr>
          <w:sz w:val="18"/>
        </w:rPr>
        <w:t xml:space="preserve"> </w:t>
      </w:r>
      <w:r w:rsidRPr="002103A5">
        <w:rPr>
          <w:sz w:val="16"/>
          <w:szCs w:val="16"/>
        </w:rPr>
        <w:t xml:space="preserve">Available at: </w:t>
      </w:r>
      <w:hyperlink r:id="rId1" w:history="1">
        <w:r w:rsidRPr="00416D80">
          <w:rPr>
            <w:rStyle w:val="Hyperlink"/>
            <w:sz w:val="16"/>
            <w:szCs w:val="16"/>
          </w:rPr>
          <w:t>foodstandards.gov.au</w:t>
        </w:r>
      </w:hyperlink>
      <w:r>
        <w:rPr>
          <w:sz w:val="16"/>
          <w:szCs w:val="16"/>
        </w:rPr>
        <w:t xml:space="preserve">. </w:t>
      </w:r>
    </w:p>
  </w:footnote>
  <w:footnote w:id="3">
    <w:p w14:paraId="054EF835" w14:textId="77777777" w:rsidR="00351051" w:rsidRDefault="00351051" w:rsidP="00351051">
      <w:pPr>
        <w:pStyle w:val="FootnoteText"/>
      </w:pPr>
      <w:r w:rsidRPr="00564EA4">
        <w:rPr>
          <w:rStyle w:val="FootnoteReference"/>
          <w:sz w:val="18"/>
          <w:szCs w:val="16"/>
        </w:rPr>
        <w:footnoteRef/>
      </w:r>
      <w:r w:rsidRPr="00564EA4">
        <w:rPr>
          <w:sz w:val="18"/>
          <w:szCs w:val="16"/>
        </w:rPr>
        <w:t xml:space="preserve"> </w:t>
      </w:r>
      <w:r w:rsidRPr="00351051">
        <w:rPr>
          <w:rFonts w:ascii="Cambria" w:hAnsi="Cambria"/>
          <w:sz w:val="16"/>
          <w:szCs w:val="16"/>
        </w:rPr>
        <w:t>The Codex definition of pre-frying is: “</w:t>
      </w:r>
      <w:r w:rsidRPr="00351051">
        <w:rPr>
          <w:rFonts w:ascii="Cambria" w:hAnsi="Cambria"/>
          <w:i/>
          <w:sz w:val="16"/>
          <w:szCs w:val="16"/>
        </w:rPr>
        <w:t>Frying of breaded and battered fishery products in an oil bath in such a way that the core remains frozen</w:t>
      </w:r>
      <w:r w:rsidRPr="00351051">
        <w:rPr>
          <w:rFonts w:ascii="Cambria" w:hAnsi="Cambria"/>
          <w:sz w:val="16"/>
          <w:szCs w:val="16"/>
        </w:rPr>
        <w:t xml:space="preserve">” (Codex </w:t>
      </w:r>
      <w:proofErr w:type="spellStart"/>
      <w:r w:rsidRPr="00351051">
        <w:rPr>
          <w:rFonts w:ascii="Cambria" w:hAnsi="Cambria"/>
          <w:sz w:val="16"/>
          <w:szCs w:val="16"/>
        </w:rPr>
        <w:t>Alimentarius</w:t>
      </w:r>
      <w:proofErr w:type="spellEnd"/>
      <w:r w:rsidRPr="00351051">
        <w:rPr>
          <w:rFonts w:ascii="Cambria" w:hAnsi="Cambria"/>
          <w:sz w:val="16"/>
          <w:szCs w:val="16"/>
        </w:rPr>
        <w:t>, Code of practice for fish and fishery products, CAC/RCP 52-2003, fao.org/fao-who-codexalimentarius/codex-texts/codes-of-practice/en/).</w:t>
      </w:r>
    </w:p>
  </w:footnote>
  <w:footnote w:id="4">
    <w:p w14:paraId="4194BEAE" w14:textId="77777777" w:rsidR="00351051" w:rsidRDefault="00351051" w:rsidP="00351051">
      <w:pPr>
        <w:pStyle w:val="FootnoteText"/>
      </w:pPr>
      <w:r>
        <w:rPr>
          <w:rStyle w:val="FootnoteReference"/>
        </w:rPr>
        <w:footnoteRef/>
      </w:r>
      <w:r>
        <w:t xml:space="preserve"> </w:t>
      </w:r>
      <w:r w:rsidRPr="002566E9">
        <w:rPr>
          <w:sz w:val="16"/>
          <w:szCs w:val="16"/>
        </w:rPr>
        <w:t>Australia’s ALOP is expressed as providing a high level of sanitary and phytosanitary protection aimed at reducing risk to a very low level, but not to zero</w:t>
      </w:r>
      <w:r>
        <w:rPr>
          <w:sz w:val="16"/>
          <w:szCs w:val="16"/>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0B3A59" w14:textId="17C06178" w:rsidR="00351051" w:rsidRDefault="0035105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0912CA" w14:textId="4A68065E" w:rsidR="00351051" w:rsidRDefault="0035105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61D38F" w14:textId="16E2D98B" w:rsidR="00351051" w:rsidRDefault="0038629B">
    <w:pPr>
      <w:pStyle w:val="Header"/>
    </w:pPr>
    <w:r>
      <w:rPr>
        <w:noProof/>
      </w:rPr>
      <w:drawing>
        <wp:inline distT="0" distB="0" distL="0" distR="0" wp14:anchorId="28D85AAF" wp14:editId="0F1BB0BD">
          <wp:extent cx="2417064" cy="725424"/>
          <wp:effectExtent l="0" t="0" r="254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r>
      <w:rPr>
        <w:b/>
        <w:bCs/>
      </w:rPr>
      <w:tab/>
    </w:r>
    <w:r w:rsidR="00CC78DA">
      <w:rPr>
        <w:rFonts w:asciiTheme="majorHAnsi" w:hAnsiTheme="majorHAnsi"/>
        <w:b/>
        <w:bCs/>
        <w:sz w:val="22"/>
        <w:szCs w:val="22"/>
      </w:rPr>
      <w:t>Attachment A</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9DD2EAB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F78580E"/>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57C4606A"/>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94B44344"/>
    <w:lvl w:ilvl="0">
      <w:start w:val="1"/>
      <w:numFmt w:val="bullet"/>
      <w:pStyle w:val="ListBullet4"/>
      <w:lvlText w:val=""/>
      <w:lvlJc w:val="left"/>
      <w:pPr>
        <w:tabs>
          <w:tab w:val="num" w:pos="1209"/>
        </w:tabs>
        <w:ind w:left="1209" w:hanging="360"/>
      </w:pPr>
      <w:rPr>
        <w:rFonts w:ascii="Symbol" w:hAnsi="Symbol" w:hint="default"/>
      </w:rPr>
    </w:lvl>
  </w:abstractNum>
  <w:abstractNum w:abstractNumId="4" w15:restartNumberingAfterBreak="0">
    <w:nsid w:val="FFFFFF89"/>
    <w:multiLevelType w:val="singleLevel"/>
    <w:tmpl w:val="4A6681BA"/>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7B02C86"/>
    <w:multiLevelType w:val="multilevel"/>
    <w:tmpl w:val="AABA4F6A"/>
    <w:lvl w:ilvl="0">
      <w:start w:val="1"/>
      <w:numFmt w:val="decimal"/>
      <w:lvlText w:val="%1)"/>
      <w:lvlJc w:val="left"/>
      <w:pPr>
        <w:ind w:left="360" w:hanging="360"/>
      </w:p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0B42022A"/>
    <w:multiLevelType w:val="hybridMultilevel"/>
    <w:tmpl w:val="276CDAD4"/>
    <w:lvl w:ilvl="0" w:tplc="2F3EE2A4">
      <w:numFmt w:val="bullet"/>
      <w:lvlText w:val="-"/>
      <w:lvlJc w:val="left"/>
      <w:pPr>
        <w:ind w:left="785" w:hanging="360"/>
      </w:pPr>
      <w:rPr>
        <w:rFonts w:ascii="Calibri" w:eastAsia="Calibri" w:hAnsi="Calibri" w:cs="Times New Roman" w:hint="default"/>
      </w:rPr>
    </w:lvl>
    <w:lvl w:ilvl="1" w:tplc="0C090003">
      <w:start w:val="1"/>
      <w:numFmt w:val="bullet"/>
      <w:lvlText w:val="o"/>
      <w:lvlJc w:val="left"/>
      <w:pPr>
        <w:ind w:left="1505" w:hanging="360"/>
      </w:pPr>
      <w:rPr>
        <w:rFonts w:ascii="Courier New" w:hAnsi="Courier New" w:cs="Courier New" w:hint="default"/>
      </w:rPr>
    </w:lvl>
    <w:lvl w:ilvl="2" w:tplc="0C090005" w:tentative="1">
      <w:start w:val="1"/>
      <w:numFmt w:val="bullet"/>
      <w:lvlText w:val=""/>
      <w:lvlJc w:val="left"/>
      <w:pPr>
        <w:ind w:left="2225" w:hanging="360"/>
      </w:pPr>
      <w:rPr>
        <w:rFonts w:ascii="Wingdings" w:hAnsi="Wingdings" w:hint="default"/>
      </w:rPr>
    </w:lvl>
    <w:lvl w:ilvl="3" w:tplc="0C090001" w:tentative="1">
      <w:start w:val="1"/>
      <w:numFmt w:val="bullet"/>
      <w:lvlText w:val=""/>
      <w:lvlJc w:val="left"/>
      <w:pPr>
        <w:ind w:left="2945" w:hanging="360"/>
      </w:pPr>
      <w:rPr>
        <w:rFonts w:ascii="Symbol" w:hAnsi="Symbol" w:hint="default"/>
      </w:rPr>
    </w:lvl>
    <w:lvl w:ilvl="4" w:tplc="0C090003" w:tentative="1">
      <w:start w:val="1"/>
      <w:numFmt w:val="bullet"/>
      <w:lvlText w:val="o"/>
      <w:lvlJc w:val="left"/>
      <w:pPr>
        <w:ind w:left="3665" w:hanging="360"/>
      </w:pPr>
      <w:rPr>
        <w:rFonts w:ascii="Courier New" w:hAnsi="Courier New" w:cs="Courier New" w:hint="default"/>
      </w:rPr>
    </w:lvl>
    <w:lvl w:ilvl="5" w:tplc="0C090005" w:tentative="1">
      <w:start w:val="1"/>
      <w:numFmt w:val="bullet"/>
      <w:lvlText w:val=""/>
      <w:lvlJc w:val="left"/>
      <w:pPr>
        <w:ind w:left="4385" w:hanging="360"/>
      </w:pPr>
      <w:rPr>
        <w:rFonts w:ascii="Wingdings" w:hAnsi="Wingdings" w:hint="default"/>
      </w:rPr>
    </w:lvl>
    <w:lvl w:ilvl="6" w:tplc="0C090001" w:tentative="1">
      <w:start w:val="1"/>
      <w:numFmt w:val="bullet"/>
      <w:lvlText w:val=""/>
      <w:lvlJc w:val="left"/>
      <w:pPr>
        <w:ind w:left="5105" w:hanging="360"/>
      </w:pPr>
      <w:rPr>
        <w:rFonts w:ascii="Symbol" w:hAnsi="Symbol" w:hint="default"/>
      </w:rPr>
    </w:lvl>
    <w:lvl w:ilvl="7" w:tplc="0C090003" w:tentative="1">
      <w:start w:val="1"/>
      <w:numFmt w:val="bullet"/>
      <w:lvlText w:val="o"/>
      <w:lvlJc w:val="left"/>
      <w:pPr>
        <w:ind w:left="5825" w:hanging="360"/>
      </w:pPr>
      <w:rPr>
        <w:rFonts w:ascii="Courier New" w:hAnsi="Courier New" w:cs="Courier New" w:hint="default"/>
      </w:rPr>
    </w:lvl>
    <w:lvl w:ilvl="8" w:tplc="0C090005" w:tentative="1">
      <w:start w:val="1"/>
      <w:numFmt w:val="bullet"/>
      <w:lvlText w:val=""/>
      <w:lvlJc w:val="left"/>
      <w:pPr>
        <w:ind w:left="6545" w:hanging="360"/>
      </w:pPr>
      <w:rPr>
        <w:rFonts w:ascii="Wingdings" w:hAnsi="Wingdings" w:hint="default"/>
      </w:rPr>
    </w:lvl>
  </w:abstractNum>
  <w:abstractNum w:abstractNumId="7" w15:restartNumberingAfterBreak="0">
    <w:nsid w:val="0BAD192E"/>
    <w:multiLevelType w:val="multilevel"/>
    <w:tmpl w:val="AABA4F6A"/>
    <w:lvl w:ilvl="0">
      <w:start w:val="1"/>
      <w:numFmt w:val="decimal"/>
      <w:lvlText w:val="%1)"/>
      <w:lvlJc w:val="left"/>
      <w:pPr>
        <w:ind w:left="360" w:hanging="360"/>
      </w:p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13CD6302"/>
    <w:multiLevelType w:val="multilevel"/>
    <w:tmpl w:val="AABA4F6A"/>
    <w:lvl w:ilvl="0">
      <w:start w:val="1"/>
      <w:numFmt w:val="decimal"/>
      <w:lvlText w:val="%1)"/>
      <w:lvlJc w:val="left"/>
      <w:pPr>
        <w:ind w:left="360" w:hanging="360"/>
      </w:p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184F4EFD"/>
    <w:multiLevelType w:val="multilevel"/>
    <w:tmpl w:val="AABA4F6A"/>
    <w:lvl w:ilvl="0">
      <w:start w:val="1"/>
      <w:numFmt w:val="decimal"/>
      <w:lvlText w:val="%1)"/>
      <w:lvlJc w:val="left"/>
      <w:pPr>
        <w:ind w:left="360" w:hanging="360"/>
      </w:p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C192584"/>
    <w:multiLevelType w:val="multilevel"/>
    <w:tmpl w:val="02AA8FA0"/>
    <w:styleLink w:val="ListBullets"/>
    <w:lvl w:ilvl="0">
      <w:start w:val="1"/>
      <w:numFmt w:val="bullet"/>
      <w:pStyle w:val="ListBullet"/>
      <w:lvlText w:val=""/>
      <w:lvlJc w:val="left"/>
      <w:pPr>
        <w:tabs>
          <w:tab w:val="num" w:pos="425"/>
        </w:tabs>
        <w:ind w:left="425" w:hanging="425"/>
      </w:pPr>
      <w:rPr>
        <w:rFonts w:ascii="Symbol" w:hAnsi="Symbol" w:hint="default"/>
        <w:color w:val="auto"/>
      </w:rPr>
    </w:lvl>
    <w:lvl w:ilvl="1">
      <w:start w:val="1"/>
      <w:numFmt w:val="bullet"/>
      <w:pStyle w:val="ListBullet2"/>
      <w:lvlText w:val=""/>
      <w:lvlJc w:val="left"/>
      <w:pPr>
        <w:ind w:left="794" w:hanging="369"/>
      </w:pPr>
      <w:rPr>
        <w:rFonts w:ascii="Symbol" w:hAnsi="Symbol" w:hint="default"/>
      </w:rPr>
    </w:lvl>
    <w:lvl w:ilvl="2">
      <w:start w:val="1"/>
      <w:numFmt w:val="bullet"/>
      <w:pStyle w:val="ListBullet3"/>
      <w:lvlText w:val=""/>
      <w:lvlJc w:val="left"/>
      <w:pPr>
        <w:tabs>
          <w:tab w:val="num" w:pos="794"/>
        </w:tabs>
        <w:ind w:left="1219" w:hanging="425"/>
      </w:pPr>
      <w:rPr>
        <w:rFonts w:ascii="Wingdings" w:hAnsi="Wingdings" w:hint="default"/>
      </w:rPr>
    </w:lvl>
    <w:lvl w:ilvl="3">
      <w:start w:val="1"/>
      <w:numFmt w:val="bullet"/>
      <w:lvlText w:val=""/>
      <w:lvlJc w:val="left"/>
      <w:pPr>
        <w:tabs>
          <w:tab w:val="num" w:pos="425"/>
        </w:tabs>
        <w:ind w:left="425" w:hanging="425"/>
      </w:pPr>
      <w:rPr>
        <w:rFonts w:ascii="Symbol" w:hAnsi="Symbol" w:hint="default"/>
      </w:rPr>
    </w:lvl>
    <w:lvl w:ilvl="4">
      <w:start w:val="1"/>
      <w:numFmt w:val="bullet"/>
      <w:lvlText w:val="o"/>
      <w:lvlJc w:val="left"/>
      <w:pPr>
        <w:tabs>
          <w:tab w:val="num" w:pos="425"/>
        </w:tabs>
        <w:ind w:left="425" w:hanging="425"/>
      </w:pPr>
      <w:rPr>
        <w:rFonts w:ascii="Courier New" w:hAnsi="Courier New" w:cs="Courier New" w:hint="default"/>
      </w:rPr>
    </w:lvl>
    <w:lvl w:ilvl="5">
      <w:start w:val="1"/>
      <w:numFmt w:val="bullet"/>
      <w:lvlText w:val=""/>
      <w:lvlJc w:val="left"/>
      <w:pPr>
        <w:tabs>
          <w:tab w:val="num" w:pos="425"/>
        </w:tabs>
        <w:ind w:left="425" w:hanging="425"/>
      </w:pPr>
      <w:rPr>
        <w:rFonts w:ascii="Wingdings" w:hAnsi="Wingdings" w:hint="default"/>
      </w:rPr>
    </w:lvl>
    <w:lvl w:ilvl="6">
      <w:start w:val="1"/>
      <w:numFmt w:val="bullet"/>
      <w:lvlText w:val=""/>
      <w:lvlJc w:val="left"/>
      <w:pPr>
        <w:tabs>
          <w:tab w:val="num" w:pos="425"/>
        </w:tabs>
        <w:ind w:left="425" w:hanging="425"/>
      </w:pPr>
      <w:rPr>
        <w:rFonts w:ascii="Symbol" w:hAnsi="Symbol" w:hint="default"/>
      </w:rPr>
    </w:lvl>
    <w:lvl w:ilvl="7">
      <w:start w:val="1"/>
      <w:numFmt w:val="bullet"/>
      <w:lvlText w:val="o"/>
      <w:lvlJc w:val="left"/>
      <w:pPr>
        <w:tabs>
          <w:tab w:val="num" w:pos="425"/>
        </w:tabs>
        <w:ind w:left="425" w:hanging="425"/>
      </w:pPr>
      <w:rPr>
        <w:rFonts w:ascii="Courier New" w:hAnsi="Courier New" w:cs="Courier New" w:hint="default"/>
      </w:rPr>
    </w:lvl>
    <w:lvl w:ilvl="8">
      <w:start w:val="1"/>
      <w:numFmt w:val="bullet"/>
      <w:lvlText w:val=""/>
      <w:lvlJc w:val="left"/>
      <w:pPr>
        <w:tabs>
          <w:tab w:val="num" w:pos="425"/>
        </w:tabs>
        <w:ind w:left="425" w:hanging="425"/>
      </w:pPr>
      <w:rPr>
        <w:rFonts w:ascii="Wingdings" w:hAnsi="Wingdings" w:hint="default"/>
      </w:rPr>
    </w:lvl>
  </w:abstractNum>
  <w:abstractNum w:abstractNumId="12" w15:restartNumberingAfterBreak="0">
    <w:nsid w:val="29B36237"/>
    <w:multiLevelType w:val="multilevel"/>
    <w:tmpl w:val="20F2356A"/>
    <w:styleLink w:val="Appendix"/>
    <w:lvl w:ilvl="0">
      <w:start w:val="1"/>
      <w:numFmt w:val="upperLetter"/>
      <w:pStyle w:val="AppendixHeading1"/>
      <w:lvlText w:val="Appendix %1"/>
      <w:lvlJc w:val="left"/>
      <w:pPr>
        <w:ind w:left="964" w:hanging="964"/>
      </w:pPr>
      <w:rPr>
        <w:rFonts w:hint="default"/>
      </w:rPr>
    </w:lvl>
    <w:lvl w:ilvl="1">
      <w:start w:val="1"/>
      <w:numFmt w:val="decimal"/>
      <w:pStyle w:val="AppendixHeading2"/>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13" w15:restartNumberingAfterBreak="0">
    <w:nsid w:val="2A913599"/>
    <w:multiLevelType w:val="multilevel"/>
    <w:tmpl w:val="02AA8FA0"/>
    <w:numStyleLink w:val="ListBullets"/>
  </w:abstractNum>
  <w:abstractNum w:abstractNumId="14" w15:restartNumberingAfterBreak="0">
    <w:nsid w:val="2F2425AB"/>
    <w:multiLevelType w:val="multilevel"/>
    <w:tmpl w:val="BC8603C0"/>
    <w:numStyleLink w:val="ListNumbers"/>
  </w:abstractNum>
  <w:abstractNum w:abstractNumId="15" w15:restartNumberingAfterBreak="0">
    <w:nsid w:val="34346530"/>
    <w:multiLevelType w:val="hybridMultilevel"/>
    <w:tmpl w:val="783E46DA"/>
    <w:lvl w:ilvl="0" w:tplc="0C090003">
      <w:start w:val="1"/>
      <w:numFmt w:val="bullet"/>
      <w:lvlText w:val="o"/>
      <w:lvlJc w:val="left"/>
      <w:pPr>
        <w:ind w:left="930" w:hanging="360"/>
      </w:pPr>
      <w:rPr>
        <w:rFonts w:ascii="Courier New" w:hAnsi="Courier New" w:cs="Courier New" w:hint="default"/>
      </w:rPr>
    </w:lvl>
    <w:lvl w:ilvl="1" w:tplc="0C090003" w:tentative="1">
      <w:start w:val="1"/>
      <w:numFmt w:val="bullet"/>
      <w:lvlText w:val="o"/>
      <w:lvlJc w:val="left"/>
      <w:pPr>
        <w:ind w:left="1650" w:hanging="360"/>
      </w:pPr>
      <w:rPr>
        <w:rFonts w:ascii="Courier New" w:hAnsi="Courier New" w:cs="Courier New" w:hint="default"/>
      </w:rPr>
    </w:lvl>
    <w:lvl w:ilvl="2" w:tplc="0C090005" w:tentative="1">
      <w:start w:val="1"/>
      <w:numFmt w:val="bullet"/>
      <w:lvlText w:val=""/>
      <w:lvlJc w:val="left"/>
      <w:pPr>
        <w:ind w:left="2370" w:hanging="360"/>
      </w:pPr>
      <w:rPr>
        <w:rFonts w:ascii="Wingdings" w:hAnsi="Wingdings" w:hint="default"/>
      </w:rPr>
    </w:lvl>
    <w:lvl w:ilvl="3" w:tplc="0C090001" w:tentative="1">
      <w:start w:val="1"/>
      <w:numFmt w:val="bullet"/>
      <w:lvlText w:val=""/>
      <w:lvlJc w:val="left"/>
      <w:pPr>
        <w:ind w:left="3090" w:hanging="360"/>
      </w:pPr>
      <w:rPr>
        <w:rFonts w:ascii="Symbol" w:hAnsi="Symbol" w:hint="default"/>
      </w:rPr>
    </w:lvl>
    <w:lvl w:ilvl="4" w:tplc="0C090003" w:tentative="1">
      <w:start w:val="1"/>
      <w:numFmt w:val="bullet"/>
      <w:lvlText w:val="o"/>
      <w:lvlJc w:val="left"/>
      <w:pPr>
        <w:ind w:left="3810" w:hanging="360"/>
      </w:pPr>
      <w:rPr>
        <w:rFonts w:ascii="Courier New" w:hAnsi="Courier New" w:cs="Courier New" w:hint="default"/>
      </w:rPr>
    </w:lvl>
    <w:lvl w:ilvl="5" w:tplc="0C090005" w:tentative="1">
      <w:start w:val="1"/>
      <w:numFmt w:val="bullet"/>
      <w:lvlText w:val=""/>
      <w:lvlJc w:val="left"/>
      <w:pPr>
        <w:ind w:left="4530" w:hanging="360"/>
      </w:pPr>
      <w:rPr>
        <w:rFonts w:ascii="Wingdings" w:hAnsi="Wingdings" w:hint="default"/>
      </w:rPr>
    </w:lvl>
    <w:lvl w:ilvl="6" w:tplc="0C090001" w:tentative="1">
      <w:start w:val="1"/>
      <w:numFmt w:val="bullet"/>
      <w:lvlText w:val=""/>
      <w:lvlJc w:val="left"/>
      <w:pPr>
        <w:ind w:left="5250" w:hanging="360"/>
      </w:pPr>
      <w:rPr>
        <w:rFonts w:ascii="Symbol" w:hAnsi="Symbol" w:hint="default"/>
      </w:rPr>
    </w:lvl>
    <w:lvl w:ilvl="7" w:tplc="0C090003" w:tentative="1">
      <w:start w:val="1"/>
      <w:numFmt w:val="bullet"/>
      <w:lvlText w:val="o"/>
      <w:lvlJc w:val="left"/>
      <w:pPr>
        <w:ind w:left="5970" w:hanging="360"/>
      </w:pPr>
      <w:rPr>
        <w:rFonts w:ascii="Courier New" w:hAnsi="Courier New" w:cs="Courier New" w:hint="default"/>
      </w:rPr>
    </w:lvl>
    <w:lvl w:ilvl="8" w:tplc="0C090005" w:tentative="1">
      <w:start w:val="1"/>
      <w:numFmt w:val="bullet"/>
      <w:lvlText w:val=""/>
      <w:lvlJc w:val="left"/>
      <w:pPr>
        <w:ind w:left="6690" w:hanging="360"/>
      </w:pPr>
      <w:rPr>
        <w:rFonts w:ascii="Wingdings" w:hAnsi="Wingdings" w:hint="default"/>
      </w:rPr>
    </w:lvl>
  </w:abstractNum>
  <w:abstractNum w:abstractNumId="16" w15:restartNumberingAfterBreak="0">
    <w:nsid w:val="3E7717ED"/>
    <w:multiLevelType w:val="multilevel"/>
    <w:tmpl w:val="3F505E9C"/>
    <w:lvl w:ilvl="0">
      <w:start w:val="1"/>
      <w:numFmt w:val="decimal"/>
      <w:lvlText w:val="%1."/>
      <w:lvlJc w:val="left"/>
      <w:pPr>
        <w:ind w:left="360" w:hanging="360"/>
      </w:p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46DD5C12"/>
    <w:multiLevelType w:val="multilevel"/>
    <w:tmpl w:val="20F2356A"/>
    <w:numStyleLink w:val="Appendix"/>
  </w:abstractNum>
  <w:abstractNum w:abstractNumId="18"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950BF4"/>
    <w:multiLevelType w:val="hybridMultilevel"/>
    <w:tmpl w:val="D8CA4AF2"/>
    <w:lvl w:ilvl="0" w:tplc="0C090001">
      <w:start w:val="1"/>
      <w:numFmt w:val="bullet"/>
      <w:lvlText w:val=""/>
      <w:lvlJc w:val="left"/>
      <w:pPr>
        <w:tabs>
          <w:tab w:val="num" w:pos="720"/>
        </w:tabs>
        <w:ind w:left="720" w:hanging="360"/>
      </w:pPr>
      <w:rPr>
        <w:rFonts w:ascii="Symbol" w:hAnsi="Symbol" w:hint="default"/>
      </w:rPr>
    </w:lvl>
    <w:lvl w:ilvl="1" w:tplc="909A00F6">
      <w:start w:val="1"/>
      <w:numFmt w:val="decimal"/>
      <w:pStyle w:val="NumberPoint"/>
      <w:lvlText w:val="%2."/>
      <w:lvlJc w:val="left"/>
      <w:pPr>
        <w:tabs>
          <w:tab w:val="num" w:pos="1440"/>
        </w:tabs>
        <w:ind w:left="1437" w:hanging="357"/>
      </w:pPr>
      <w:rPr>
        <w:rFonts w:hint="default"/>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21" w15:restartNumberingAfterBreak="0">
    <w:nsid w:val="5BF51EC7"/>
    <w:multiLevelType w:val="multilevel"/>
    <w:tmpl w:val="23E2163A"/>
    <w:styleLink w:val="Headings"/>
    <w:lvl w:ilvl="0">
      <w:start w:val="1"/>
      <w:numFmt w:val="decimal"/>
      <w:pStyle w:val="Heading2"/>
      <w:lvlText w:val="%1"/>
      <w:lvlJc w:val="left"/>
      <w:pPr>
        <w:ind w:left="567" w:hanging="567"/>
      </w:pPr>
      <w:rPr>
        <w:rFonts w:hint="default"/>
      </w:rPr>
    </w:lvl>
    <w:lvl w:ilvl="1">
      <w:start w:val="1"/>
      <w:numFmt w:val="decimal"/>
      <w:pStyle w:val="Heading3"/>
      <w:lvlText w:val="%1.%2"/>
      <w:lvlJc w:val="left"/>
      <w:pPr>
        <w:ind w:left="567" w:hanging="567"/>
      </w:pPr>
      <w:rPr>
        <w:rFonts w:hint="default"/>
      </w:rPr>
    </w:lvl>
    <w:lvl w:ilvl="2">
      <w:start w:val="1"/>
      <w:numFmt w:val="lowerRoman"/>
      <w:lvlText w:val="%3)"/>
      <w:lvlJc w:val="left"/>
      <w:pPr>
        <w:ind w:left="567" w:hanging="56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left"/>
      <w:pPr>
        <w:ind w:left="567" w:hanging="567"/>
      </w:pPr>
      <w:rPr>
        <w:rFonts w:hint="default"/>
      </w:rPr>
    </w:lvl>
  </w:abstractNum>
  <w:abstractNum w:abstractNumId="22" w15:restartNumberingAfterBreak="0">
    <w:nsid w:val="5D722183"/>
    <w:multiLevelType w:val="hybridMultilevel"/>
    <w:tmpl w:val="882EC5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CB705CB"/>
    <w:multiLevelType w:val="multilevel"/>
    <w:tmpl w:val="AABA4F6A"/>
    <w:lvl w:ilvl="0">
      <w:start w:val="1"/>
      <w:numFmt w:val="decimal"/>
      <w:lvlText w:val="%1)"/>
      <w:lvlJc w:val="left"/>
      <w:pPr>
        <w:ind w:left="360" w:hanging="360"/>
      </w:p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EC122A0"/>
    <w:multiLevelType w:val="multilevel"/>
    <w:tmpl w:val="BC8603C0"/>
    <w:styleLink w:val="ListNumbers"/>
    <w:lvl w:ilvl="0">
      <w:start w:val="1"/>
      <w:numFmt w:val="decimal"/>
      <w:pStyle w:val="ListNumber"/>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15:restartNumberingAfterBreak="0">
    <w:nsid w:val="71923B99"/>
    <w:multiLevelType w:val="multilevel"/>
    <w:tmpl w:val="AABA4F6A"/>
    <w:lvl w:ilvl="0">
      <w:start w:val="1"/>
      <w:numFmt w:val="decimal"/>
      <w:lvlText w:val="%1)"/>
      <w:lvlJc w:val="left"/>
      <w:pPr>
        <w:ind w:left="360" w:hanging="360"/>
      </w:pPr>
    </w:lvl>
    <w:lvl w:ilvl="1">
      <w:start w:val="1"/>
      <w:numFmt w:val="lowerLetter"/>
      <w:lvlText w:val="%2)"/>
      <w:lvlJc w:val="left"/>
      <w:pPr>
        <w:ind w:left="720" w:hanging="360"/>
      </w:pPr>
      <w:rPr>
        <w:i w:val="0"/>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20"/>
  </w:num>
  <w:num w:numId="2">
    <w:abstractNumId w:val="18"/>
  </w:num>
  <w:num w:numId="3">
    <w:abstractNumId w:val="10"/>
  </w:num>
  <w:num w:numId="4">
    <w:abstractNumId w:val="11"/>
  </w:num>
  <w:num w:numId="5">
    <w:abstractNumId w:val="3"/>
  </w:num>
  <w:num w:numId="6">
    <w:abstractNumId w:val="13"/>
  </w:num>
  <w:num w:numId="7">
    <w:abstractNumId w:val="24"/>
  </w:num>
  <w:num w:numId="8">
    <w:abstractNumId w:val="14"/>
  </w:num>
  <w:num w:numId="9">
    <w:abstractNumId w:val="21"/>
  </w:num>
  <w:num w:numId="10">
    <w:abstractNumId w:val="12"/>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7"/>
  </w:num>
  <w:num w:numId="13">
    <w:abstractNumId w:val="22"/>
  </w:num>
  <w:num w:numId="14">
    <w:abstractNumId w:val="2"/>
  </w:num>
  <w:num w:numId="15">
    <w:abstractNumId w:val="1"/>
  </w:num>
  <w:num w:numId="16">
    <w:abstractNumId w:val="0"/>
  </w:num>
  <w:num w:numId="17">
    <w:abstractNumId w:val="4"/>
  </w:num>
  <w:num w:numId="18">
    <w:abstractNumId w:val="19"/>
  </w:num>
  <w:num w:numId="19">
    <w:abstractNumId w:val="16"/>
  </w:num>
  <w:num w:numId="20">
    <w:abstractNumId w:val="6"/>
  </w:num>
  <w:num w:numId="21">
    <w:abstractNumId w:val="9"/>
  </w:num>
  <w:num w:numId="22">
    <w:abstractNumId w:val="7"/>
  </w:num>
  <w:num w:numId="23">
    <w:abstractNumId w:val="8"/>
  </w:num>
  <w:num w:numId="24">
    <w:abstractNumId w:val="23"/>
  </w:num>
  <w:num w:numId="25">
    <w:abstractNumId w:val="25"/>
  </w:num>
  <w:num w:numId="26">
    <w:abstractNumId w:val="5"/>
  </w:num>
  <w:num w:numId="27">
    <w:abstractNumId w:val="15"/>
  </w:num>
  <w:num w:numId="2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trackRevisions/>
  <w:defaultTabStop w:val="567"/>
  <w:drawingGridHorizontalSpacing w:val="110"/>
  <w:displayHorizontalDrawingGridEvery w:val="2"/>
  <w:characterSpacingControl w:val="doNotCompress"/>
  <w:hdrShapeDefaults>
    <o:shapedefaults v:ext="edit" spidmax="206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1051"/>
    <w:rsid w:val="000277A6"/>
    <w:rsid w:val="00107FF5"/>
    <w:rsid w:val="00351051"/>
    <w:rsid w:val="0038629B"/>
    <w:rsid w:val="003924DA"/>
    <w:rsid w:val="00461807"/>
    <w:rsid w:val="0049015A"/>
    <w:rsid w:val="004A0F97"/>
    <w:rsid w:val="0050648E"/>
    <w:rsid w:val="00524AD3"/>
    <w:rsid w:val="0054747E"/>
    <w:rsid w:val="00576E2C"/>
    <w:rsid w:val="00626E31"/>
    <w:rsid w:val="00793AD4"/>
    <w:rsid w:val="00860822"/>
    <w:rsid w:val="00905F94"/>
    <w:rsid w:val="00993376"/>
    <w:rsid w:val="00A97BB9"/>
    <w:rsid w:val="00AA4B88"/>
    <w:rsid w:val="00B3432B"/>
    <w:rsid w:val="00B51ACE"/>
    <w:rsid w:val="00B57188"/>
    <w:rsid w:val="00C6669A"/>
    <w:rsid w:val="00C76005"/>
    <w:rsid w:val="00CC78DA"/>
    <w:rsid w:val="00CE118F"/>
    <w:rsid w:val="00CF5CE0"/>
    <w:rsid w:val="00D45180"/>
    <w:rsid w:val="00E3214D"/>
    <w:rsid w:val="00EC5D3F"/>
    <w:rsid w:val="00FE07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62"/>
    <o:shapelayout v:ext="edit">
      <o:idmap v:ext="edit" data="1"/>
    </o:shapelayout>
  </w:shapeDefaults>
  <w:decimalSymbol w:val="."/>
  <w:listSeparator w:val=","/>
  <w14:docId w14:val="79682886"/>
  <w15:chartTrackingRefBased/>
  <w15:docId w15:val="{0B18E579-1A8E-4199-BC01-5D080C2A1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mbria" w:eastAsia="Calibri" w:hAnsi="Cambria"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3"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51051"/>
    <w:rPr>
      <w:rFonts w:ascii="Times New Roman" w:eastAsia="Times New Roman" w:hAnsi="Times New Roman"/>
      <w:sz w:val="24"/>
      <w:szCs w:val="24"/>
    </w:rPr>
  </w:style>
  <w:style w:type="paragraph" w:styleId="Heading1">
    <w:name w:val="heading 1"/>
    <w:next w:val="Normal"/>
    <w:link w:val="Heading1Char"/>
    <w:uiPriority w:val="9"/>
    <w:qFormat/>
    <w:pPr>
      <w:keepNext/>
      <w:keepLines/>
      <w:spacing w:before="720" w:after="240"/>
      <w:outlineLvl w:val="0"/>
    </w:pPr>
    <w:rPr>
      <w:rFonts w:ascii="Calibri" w:eastAsiaTheme="minorEastAsia" w:hAnsi="Calibri" w:cstheme="minorBidi"/>
      <w:b/>
      <w:bCs/>
      <w:color w:val="000000"/>
      <w:sz w:val="56"/>
      <w:szCs w:val="28"/>
      <w:lang w:eastAsia="ja-JP"/>
    </w:rPr>
  </w:style>
  <w:style w:type="paragraph" w:styleId="Heading2">
    <w:name w:val="heading 2"/>
    <w:basedOn w:val="Normal"/>
    <w:next w:val="Normal"/>
    <w:link w:val="Heading2Char"/>
    <w:uiPriority w:val="3"/>
    <w:qFormat/>
    <w:pPr>
      <w:pageBreakBefore/>
      <w:numPr>
        <w:numId w:val="9"/>
      </w:numPr>
      <w:outlineLvl w:val="1"/>
    </w:pPr>
    <w:rPr>
      <w:rFonts w:ascii="Calibri" w:hAnsi="Calibri"/>
      <w:bCs/>
      <w:color w:val="000000"/>
      <w:sz w:val="56"/>
      <w:szCs w:val="28"/>
      <w:lang w:eastAsia="ja-JP"/>
    </w:rPr>
  </w:style>
  <w:style w:type="paragraph" w:styleId="Heading3">
    <w:name w:val="heading 3"/>
    <w:next w:val="Normal"/>
    <w:link w:val="Heading3Char"/>
    <w:uiPriority w:val="9"/>
    <w:qFormat/>
    <w:pPr>
      <w:keepNext/>
      <w:keepLines/>
      <w:numPr>
        <w:ilvl w:val="1"/>
        <w:numId w:val="9"/>
      </w:numPr>
      <w:spacing w:before="360" w:after="120"/>
      <w:outlineLvl w:val="2"/>
    </w:pPr>
    <w:rPr>
      <w:rFonts w:asciiTheme="minorHAnsi" w:eastAsia="Times New Roman" w:hAnsiTheme="minorHAnsi"/>
      <w:b/>
      <w:bCs/>
      <w:sz w:val="32"/>
      <w:szCs w:val="24"/>
      <w:lang w:eastAsia="en-US"/>
    </w:rPr>
  </w:style>
  <w:style w:type="paragraph" w:styleId="Heading4">
    <w:name w:val="heading 4"/>
    <w:basedOn w:val="Heading5"/>
    <w:next w:val="Normal"/>
    <w:link w:val="Heading4Char"/>
    <w:qFormat/>
    <w:pPr>
      <w:spacing w:before="120"/>
      <w:outlineLvl w:val="3"/>
    </w:pPr>
    <w:rPr>
      <w:rFonts w:eastAsiaTheme="minorEastAsia" w:cstheme="minorBidi"/>
      <w:i w:val="0"/>
      <w:sz w:val="28"/>
      <w:lang w:eastAsia="ja-JP"/>
    </w:rPr>
  </w:style>
  <w:style w:type="paragraph" w:styleId="Heading5">
    <w:name w:val="heading 5"/>
    <w:basedOn w:val="Normal"/>
    <w:next w:val="Normal"/>
    <w:link w:val="Heading5Char"/>
    <w:uiPriority w:val="9"/>
    <w:unhideWhenUsed/>
    <w:pPr>
      <w:keepNext/>
      <w:keepLines/>
      <w:spacing w:before="200"/>
      <w:outlineLvl w:val="4"/>
    </w:pPr>
    <w:rPr>
      <w:rFonts w:eastAsiaTheme="majorEastAsia" w:cstheme="majorBidi"/>
      <w:b/>
      <w:i/>
    </w:rPr>
  </w:style>
  <w:style w:type="paragraph" w:styleId="Heading6">
    <w:name w:val="heading 6"/>
    <w:basedOn w:val="Normal"/>
    <w:next w:val="Normal"/>
    <w:link w:val="Heading6Char"/>
    <w:uiPriority w:val="9"/>
    <w:semiHidden/>
    <w:qFormat/>
    <w:rsid w:val="00351051"/>
    <w:pPr>
      <w:keepNext/>
      <w:keepLines/>
      <w:spacing w:before="120"/>
      <w:ind w:left="360"/>
      <w:jc w:val="center"/>
      <w:outlineLvl w:val="5"/>
    </w:pPr>
    <w:rPr>
      <w:rFonts w:ascii="Cambria" w:hAnsi="Cambria"/>
      <w:b/>
      <w:sz w:val="22"/>
      <w:szCs w:val="22"/>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List1">
    <w:name w:val="List1"/>
    <w:basedOn w:val="NoList"/>
    <w:uiPriority w:val="99"/>
    <w:pPr>
      <w:numPr>
        <w:numId w:val="1"/>
      </w:numPr>
    </w:pPr>
  </w:style>
  <w:style w:type="character" w:customStyle="1" w:styleId="Heading1Char">
    <w:name w:val="Heading 1 Char"/>
    <w:basedOn w:val="DefaultParagraphFont"/>
    <w:link w:val="Heading1"/>
    <w:uiPriority w:val="9"/>
    <w:rPr>
      <w:rFonts w:ascii="Calibri" w:eastAsiaTheme="minorEastAsia" w:hAnsi="Calibri" w:cstheme="minorBidi"/>
      <w:b/>
      <w:bCs/>
      <w:color w:val="000000"/>
      <w:sz w:val="56"/>
      <w:szCs w:val="28"/>
      <w:lang w:eastAsia="ja-JP"/>
    </w:rPr>
  </w:style>
  <w:style w:type="character" w:customStyle="1" w:styleId="Heading2Char">
    <w:name w:val="Heading 2 Char"/>
    <w:basedOn w:val="DefaultParagraphFont"/>
    <w:link w:val="Heading2"/>
    <w:uiPriority w:val="3"/>
    <w:rPr>
      <w:rFonts w:ascii="Calibri" w:eastAsia="Times New Roman" w:hAnsi="Calibri"/>
      <w:bCs/>
      <w:color w:val="000000"/>
      <w:sz w:val="56"/>
      <w:szCs w:val="28"/>
      <w:lang w:eastAsia="ja-JP"/>
    </w:rPr>
  </w:style>
  <w:style w:type="character" w:customStyle="1" w:styleId="Heading3Char">
    <w:name w:val="Heading 3 Char"/>
    <w:basedOn w:val="DefaultParagraphFont"/>
    <w:link w:val="Heading3"/>
    <w:uiPriority w:val="9"/>
    <w:rPr>
      <w:rFonts w:asciiTheme="minorHAnsi" w:eastAsia="Times New Roman" w:hAnsiTheme="minorHAnsi"/>
      <w:b/>
      <w:bCs/>
      <w:sz w:val="32"/>
      <w:szCs w:val="24"/>
      <w:lang w:eastAsia="en-US"/>
    </w:rPr>
  </w:style>
  <w:style w:type="character" w:customStyle="1" w:styleId="Heading4Char">
    <w:name w:val="Heading 4 Char"/>
    <w:basedOn w:val="DefaultParagraphFont"/>
    <w:link w:val="Heading4"/>
    <w:rPr>
      <w:rFonts w:eastAsiaTheme="minorEastAsia" w:cstheme="minorBidi"/>
      <w:b/>
      <w:sz w:val="28"/>
      <w:szCs w:val="22"/>
      <w:lang w:eastAsia="ja-JP"/>
    </w:rPr>
  </w:style>
  <w:style w:type="character" w:customStyle="1" w:styleId="Heading5Char">
    <w:name w:val="Heading 5 Char"/>
    <w:basedOn w:val="DefaultParagraphFont"/>
    <w:link w:val="Heading5"/>
    <w:uiPriority w:val="9"/>
    <w:rPr>
      <w:rFonts w:eastAsiaTheme="majorEastAsia" w:cstheme="majorBidi"/>
      <w:b/>
      <w:i/>
      <w:sz w:val="24"/>
      <w:szCs w:val="22"/>
      <w:lang w:eastAsia="en-US"/>
    </w:rPr>
  </w:style>
  <w:style w:type="paragraph" w:styleId="TOC1">
    <w:name w:val="toc 1"/>
    <w:basedOn w:val="Normal"/>
    <w:next w:val="Normal"/>
    <w:uiPriority w:val="39"/>
    <w:unhideWhenUsed/>
    <w:qFormat/>
    <w:pPr>
      <w:tabs>
        <w:tab w:val="left" w:pos="426"/>
        <w:tab w:val="right" w:leader="dot" w:pos="9072"/>
      </w:tabs>
      <w:spacing w:after="120"/>
    </w:pPr>
    <w:rPr>
      <w:b/>
      <w:noProof/>
    </w:rPr>
  </w:style>
  <w:style w:type="paragraph" w:styleId="TOC2">
    <w:name w:val="toc 2"/>
    <w:basedOn w:val="Normal"/>
    <w:next w:val="Normal"/>
    <w:uiPriority w:val="39"/>
    <w:unhideWhenUsed/>
    <w:qFormat/>
    <w:pPr>
      <w:tabs>
        <w:tab w:val="right" w:leader="dot" w:pos="9060"/>
      </w:tabs>
      <w:spacing w:after="120"/>
      <w:ind w:firstLine="425"/>
    </w:pPr>
    <w:rPr>
      <w:noProof/>
    </w:rPr>
  </w:style>
  <w:style w:type="paragraph" w:styleId="TOC3">
    <w:name w:val="toc 3"/>
    <w:basedOn w:val="Normal"/>
    <w:next w:val="Normal"/>
    <w:uiPriority w:val="39"/>
    <w:unhideWhenUsed/>
    <w:qFormat/>
    <w:pPr>
      <w:tabs>
        <w:tab w:val="right" w:leader="dot" w:pos="9072"/>
      </w:tabs>
      <w:spacing w:after="120"/>
      <w:ind w:firstLine="851"/>
    </w:pPr>
    <w:rPr>
      <w:noProof/>
    </w:rPr>
  </w:style>
  <w:style w:type="paragraph" w:styleId="Caption">
    <w:name w:val="caption"/>
    <w:basedOn w:val="Normal"/>
    <w:next w:val="Normal"/>
    <w:uiPriority w:val="12"/>
    <w:qFormat/>
    <w:pPr>
      <w:keepNext/>
      <w:spacing w:before="360" w:after="120"/>
    </w:pPr>
    <w:rPr>
      <w:b/>
      <w:bCs/>
      <w:szCs w:val="18"/>
    </w:rPr>
  </w:style>
  <w:style w:type="paragraph" w:styleId="ListBullet">
    <w:name w:val="List Bullet"/>
    <w:basedOn w:val="Normal"/>
    <w:link w:val="ListBulletChar"/>
    <w:qFormat/>
    <w:rsid w:val="00EC5D3F"/>
    <w:pPr>
      <w:numPr>
        <w:numId w:val="6"/>
      </w:numPr>
      <w:spacing w:before="120" w:after="120"/>
    </w:pPr>
    <w:rPr>
      <w:rFonts w:asciiTheme="majorHAnsi" w:hAnsiTheme="majorHAnsi"/>
      <w:sz w:val="22"/>
    </w:rPr>
  </w:style>
  <w:style w:type="paragraph" w:styleId="ListNumber">
    <w:name w:val="List Number"/>
    <w:basedOn w:val="Normal"/>
    <w:uiPriority w:val="9"/>
    <w:qFormat/>
    <w:pPr>
      <w:numPr>
        <w:numId w:val="8"/>
      </w:numPr>
      <w:spacing w:after="120"/>
    </w:pPr>
  </w:style>
  <w:style w:type="paragraph" w:styleId="ListBullet2">
    <w:name w:val="List Bullet 2"/>
    <w:basedOn w:val="Normal"/>
    <w:uiPriority w:val="8"/>
    <w:qFormat/>
    <w:pPr>
      <w:numPr>
        <w:ilvl w:val="1"/>
        <w:numId w:val="6"/>
      </w:numPr>
      <w:spacing w:after="120"/>
      <w:contextualSpacing/>
    </w:pPr>
  </w:style>
  <w:style w:type="paragraph" w:styleId="ListNumber2">
    <w:name w:val="List Number 2"/>
    <w:uiPriority w:val="10"/>
    <w:qFormat/>
    <w:rsid w:val="00CC78DA"/>
    <w:pPr>
      <w:numPr>
        <w:ilvl w:val="1"/>
        <w:numId w:val="8"/>
      </w:numPr>
      <w:spacing w:before="120" w:after="120"/>
      <w:ind w:left="369"/>
    </w:pPr>
    <w:rPr>
      <w:rFonts w:eastAsia="Times New Roman"/>
      <w:sz w:val="22"/>
      <w:szCs w:val="24"/>
      <w:lang w:eastAsia="en-US"/>
    </w:rPr>
  </w:style>
  <w:style w:type="paragraph" w:styleId="ListNumber3">
    <w:name w:val="List Number 3"/>
    <w:uiPriority w:val="11"/>
    <w:qFormat/>
    <w:rsid w:val="00CC78DA"/>
    <w:pPr>
      <w:numPr>
        <w:ilvl w:val="2"/>
        <w:numId w:val="8"/>
      </w:numPr>
      <w:spacing w:before="120" w:after="120"/>
      <w:ind w:left="567"/>
    </w:pPr>
    <w:rPr>
      <w:rFonts w:eastAsia="Times New Roman"/>
      <w:sz w:val="22"/>
      <w:szCs w:val="24"/>
      <w:lang w:eastAsia="en-US"/>
    </w:rPr>
  </w:style>
  <w:style w:type="paragraph" w:customStyle="1" w:styleId="DisseminationLimitingMarker">
    <w:name w:val="Dissemination Limiting Marker"/>
    <w:next w:val="Normal"/>
    <w:uiPriority w:val="27"/>
    <w:pPr>
      <w:tabs>
        <w:tab w:val="center" w:pos="4820"/>
      </w:tabs>
      <w:jc w:val="center"/>
    </w:pPr>
    <w:rPr>
      <w:rFonts w:ascii="Calibri" w:hAnsi="Calibri"/>
      <w:b/>
      <w:color w:val="FF0000"/>
      <w:sz w:val="36"/>
      <w:szCs w:val="36"/>
      <w:lang w:eastAsia="en-US"/>
    </w:rPr>
  </w:style>
  <w:style w:type="character" w:styleId="Hyperlink">
    <w:name w:val="Hyperlink"/>
    <w:basedOn w:val="DefaultParagraphFont"/>
    <w:uiPriority w:val="99"/>
    <w:qFormat/>
    <w:rPr>
      <w:color w:val="165788"/>
      <w:u w:val="single"/>
    </w:rPr>
  </w:style>
  <w:style w:type="character" w:styleId="Strong">
    <w:name w:val="Strong"/>
    <w:basedOn w:val="DefaultParagraphFont"/>
    <w:uiPriority w:val="99"/>
    <w:qFormat/>
    <w:rPr>
      <w:b/>
      <w:bCs/>
    </w:rPr>
  </w:style>
  <w:style w:type="character" w:styleId="Emphasis">
    <w:name w:val="Emphasis"/>
    <w:basedOn w:val="DefaultParagraphFont"/>
    <w:uiPriority w:val="99"/>
    <w:qFormat/>
    <w:rPr>
      <w:i/>
      <w:iCs/>
    </w:rPr>
  </w:style>
  <w:style w:type="paragraph" w:styleId="Quote">
    <w:name w:val="Quote"/>
    <w:basedOn w:val="Normal"/>
    <w:next w:val="Normal"/>
    <w:link w:val="QuoteChar"/>
    <w:uiPriority w:val="18"/>
    <w:qFormat/>
    <w:pPr>
      <w:ind w:left="709" w:right="567"/>
    </w:pPr>
    <w:rPr>
      <w:iCs/>
      <w:color w:val="000000"/>
      <w:sz w:val="20"/>
    </w:rPr>
  </w:style>
  <w:style w:type="character" w:customStyle="1" w:styleId="QuoteChar">
    <w:name w:val="Quote Char"/>
    <w:basedOn w:val="DefaultParagraphFont"/>
    <w:link w:val="Quote"/>
    <w:uiPriority w:val="18"/>
    <w:rPr>
      <w:rFonts w:eastAsia="Times New Roman"/>
      <w:iCs/>
      <w:color w:val="000000"/>
      <w:szCs w:val="24"/>
      <w:lang w:eastAsia="en-US"/>
    </w:rPr>
  </w:style>
  <w:style w:type="paragraph" w:styleId="TOCHeading">
    <w:name w:val="TOC Heading"/>
    <w:next w:val="Normal"/>
    <w:uiPriority w:val="39"/>
    <w:qFormat/>
    <w:pPr>
      <w:pageBreakBefore/>
      <w:spacing w:before="480" w:line="276" w:lineRule="auto"/>
    </w:pPr>
    <w:rPr>
      <w:rFonts w:ascii="Calibri" w:eastAsiaTheme="minorEastAsia" w:hAnsi="Calibri" w:cstheme="minorBidi"/>
      <w:bCs/>
      <w:color w:val="000000"/>
      <w:sz w:val="56"/>
      <w:szCs w:val="28"/>
      <w:lang w:eastAsia="ja-JP"/>
    </w:rPr>
  </w:style>
  <w:style w:type="paragraph" w:customStyle="1" w:styleId="Footeraddress">
    <w:name w:val="Footer address"/>
    <w:basedOn w:val="Normal"/>
    <w:next w:val="ListBullet2"/>
    <w:semiHidden/>
    <w:qFormat/>
    <w:pPr>
      <w:tabs>
        <w:tab w:val="center" w:pos="4536"/>
      </w:tabs>
      <w:spacing w:after="120"/>
      <w:jc w:val="center"/>
    </w:pPr>
    <w:rPr>
      <w:sz w:val="16"/>
    </w:rPr>
  </w:style>
  <w:style w:type="paragraph" w:styleId="Footer">
    <w:name w:val="footer"/>
    <w:next w:val="Footeraddress"/>
    <w:link w:val="FooterChar"/>
    <w:uiPriority w:val="99"/>
    <w:unhideWhenUsed/>
    <w:pPr>
      <w:tabs>
        <w:tab w:val="right" w:pos="9026"/>
      </w:tabs>
    </w:pPr>
    <w:rPr>
      <w:rFonts w:ascii="Calibri" w:eastAsiaTheme="minorHAnsi" w:hAnsi="Calibri"/>
    </w:rPr>
  </w:style>
  <w:style w:type="character" w:customStyle="1" w:styleId="FooterChar">
    <w:name w:val="Footer Char"/>
    <w:basedOn w:val="DefaultParagraphFont"/>
    <w:link w:val="Footer"/>
    <w:uiPriority w:val="99"/>
    <w:rPr>
      <w:rFonts w:ascii="Calibri" w:hAnsi="Calibri"/>
    </w:rPr>
  </w:style>
  <w:style w:type="paragraph" w:customStyle="1" w:styleId="BoxText">
    <w:name w:val="Box Text"/>
    <w:basedOn w:val="Normal"/>
    <w:uiPriority w:val="19"/>
    <w:qFormat/>
    <w:pPr>
      <w:pBdr>
        <w:top w:val="single" w:sz="4" w:space="10" w:color="auto"/>
        <w:left w:val="single" w:sz="4" w:space="10" w:color="auto"/>
        <w:bottom w:val="single" w:sz="4" w:space="10" w:color="auto"/>
        <w:right w:val="single" w:sz="4" w:space="10" w:color="auto"/>
      </w:pBdr>
      <w:spacing w:after="120"/>
    </w:pPr>
    <w:rPr>
      <w:sz w:val="20"/>
    </w:rPr>
  </w:style>
  <w:style w:type="paragraph" w:customStyle="1" w:styleId="FigureTableNoteSource">
    <w:name w:val="Figure/Table Note/Source"/>
    <w:basedOn w:val="Normal"/>
    <w:next w:val="Normal"/>
    <w:uiPriority w:val="16"/>
    <w:qFormat/>
    <w:pPr>
      <w:spacing w:line="264" w:lineRule="auto"/>
      <w:contextualSpacing/>
    </w:pPr>
    <w:rPr>
      <w:sz w:val="18"/>
    </w:rPr>
  </w:style>
  <w:style w:type="paragraph" w:customStyle="1" w:styleId="BasicParagraph">
    <w:name w:val="[Basic Paragraph]"/>
    <w:basedOn w:val="Normal"/>
    <w:uiPriority w:val="99"/>
    <w:pPr>
      <w:widowControl w:val="0"/>
      <w:autoSpaceDE w:val="0"/>
      <w:autoSpaceDN w:val="0"/>
      <w:adjustRightInd w:val="0"/>
      <w:spacing w:line="288" w:lineRule="auto"/>
      <w:textAlignment w:val="center"/>
    </w:pPr>
    <w:rPr>
      <w:rFonts w:ascii="MinionPro-Regular" w:eastAsiaTheme="minorEastAsia" w:hAnsi="MinionPro-Regular" w:cs="MinionPro-Regular"/>
      <w:color w:val="000000"/>
      <w:lang w:val="en-US"/>
    </w:rPr>
  </w:style>
  <w:style w:type="paragraph" w:customStyle="1" w:styleId="TableText">
    <w:name w:val="Table Text"/>
    <w:basedOn w:val="Normal"/>
    <w:uiPriority w:val="13"/>
    <w:qFormat/>
    <w:pPr>
      <w:spacing w:before="60" w:after="60"/>
    </w:pPr>
    <w:rPr>
      <w:sz w:val="18"/>
    </w:rPr>
  </w:style>
  <w:style w:type="paragraph" w:customStyle="1" w:styleId="TableHeading">
    <w:name w:val="Table Heading"/>
    <w:basedOn w:val="TableText"/>
    <w:uiPriority w:val="14"/>
    <w:qFormat/>
    <w:pPr>
      <w:keepNext/>
    </w:pPr>
    <w:rPr>
      <w:b/>
    </w:rPr>
  </w:style>
  <w:style w:type="numbering" w:customStyle="1" w:styleId="Headings">
    <w:name w:val="Headings"/>
    <w:uiPriority w:val="99"/>
    <w:pPr>
      <w:numPr>
        <w:numId w:val="9"/>
      </w:numPr>
    </w:pPr>
  </w:style>
  <w:style w:type="paragraph" w:customStyle="1" w:styleId="Preliminarycontentheading">
    <w:name w:val="Preliminary content heading"/>
    <w:link w:val="PreliminarycontentheadingChar"/>
    <w:uiPriority w:val="28"/>
    <w:qFormat/>
    <w:rsid w:val="00905F94"/>
    <w:pPr>
      <w:pageBreakBefore/>
    </w:pPr>
    <w:rPr>
      <w:rFonts w:ascii="Calibri" w:eastAsia="Times New Roman" w:hAnsi="Calibri"/>
      <w:bCs/>
      <w:color w:val="000000"/>
      <w:sz w:val="56"/>
      <w:szCs w:val="28"/>
      <w:lang w:eastAsia="ja-JP"/>
    </w:rPr>
  </w:style>
  <w:style w:type="character" w:customStyle="1" w:styleId="PreliminarycontentheadingChar">
    <w:name w:val="Preliminary content heading Char"/>
    <w:basedOn w:val="DefaultParagraphFont"/>
    <w:link w:val="Preliminarycontentheading"/>
    <w:uiPriority w:val="28"/>
    <w:rsid w:val="00905F94"/>
    <w:rPr>
      <w:rFonts w:ascii="Calibri" w:eastAsia="Times New Roman" w:hAnsi="Calibri"/>
      <w:bCs/>
      <w:color w:val="000000"/>
      <w:sz w:val="56"/>
      <w:szCs w:val="28"/>
      <w:lang w:eastAsia="ja-JP"/>
    </w:rPr>
  </w:style>
  <w:style w:type="paragraph" w:customStyle="1" w:styleId="BoxTextBullet">
    <w:name w:val="Box Text Bullet"/>
    <w:basedOn w:val="BoxText"/>
    <w:uiPriority w:val="21"/>
    <w:qFormat/>
    <w:pPr>
      <w:numPr>
        <w:numId w:val="2"/>
      </w:numPr>
      <w:tabs>
        <w:tab w:val="left" w:pos="227"/>
      </w:tabs>
      <w:ind w:left="0" w:firstLine="0"/>
    </w:pPr>
  </w:style>
  <w:style w:type="paragraph" w:customStyle="1" w:styleId="TableBullet">
    <w:name w:val="Table Bullet"/>
    <w:basedOn w:val="TableText"/>
    <w:uiPriority w:val="15"/>
    <w:qFormat/>
    <w:pPr>
      <w:numPr>
        <w:numId w:val="3"/>
      </w:numPr>
    </w:pPr>
  </w:style>
  <w:style w:type="paragraph" w:customStyle="1" w:styleId="BoxHeading">
    <w:name w:val="Box Heading"/>
    <w:basedOn w:val="BoxText"/>
    <w:uiPriority w:val="20"/>
    <w:qFormat/>
    <w:rPr>
      <w:b/>
    </w:rPr>
  </w:style>
  <w:style w:type="paragraph" w:customStyle="1" w:styleId="Securityclassification">
    <w:name w:val="Security classification"/>
    <w:basedOn w:val="Normal"/>
    <w:uiPriority w:val="26"/>
    <w:qFormat/>
    <w:pPr>
      <w:tabs>
        <w:tab w:val="center" w:pos="4820"/>
      </w:tabs>
      <w:jc w:val="center"/>
    </w:pPr>
    <w:rPr>
      <w:b/>
      <w:caps/>
      <w:color w:val="FF0000"/>
      <w:sz w:val="36"/>
      <w:szCs w:val="36"/>
    </w:rPr>
  </w:style>
  <w:style w:type="paragraph" w:styleId="Header">
    <w:name w:val="header"/>
    <w:link w:val="HeaderChar"/>
    <w:uiPriority w:val="99"/>
    <w:unhideWhenUsed/>
    <w:pPr>
      <w:tabs>
        <w:tab w:val="right" w:pos="9026"/>
      </w:tabs>
    </w:pPr>
    <w:rPr>
      <w:rFonts w:ascii="Calibri" w:eastAsiaTheme="minorHAnsi" w:hAnsi="Calibri"/>
    </w:rPr>
  </w:style>
  <w:style w:type="character" w:customStyle="1" w:styleId="HeaderChar">
    <w:name w:val="Header Char"/>
    <w:basedOn w:val="DefaultParagraphFont"/>
    <w:link w:val="Header"/>
    <w:uiPriority w:val="99"/>
    <w:rPr>
      <w:rFonts w:ascii="Calibri" w:hAnsi="Calibri"/>
    </w:rPr>
  </w:style>
  <w:style w:type="paragraph" w:customStyle="1" w:styleId="BoxSource">
    <w:name w:val="Box Source"/>
    <w:basedOn w:val="FigureTableNoteSource"/>
    <w:uiPriority w:val="22"/>
    <w:qFormat/>
    <w:pPr>
      <w:pBdr>
        <w:top w:val="single" w:sz="4" w:space="10" w:color="auto"/>
        <w:left w:val="single" w:sz="4" w:space="10" w:color="auto"/>
        <w:bottom w:val="single" w:sz="4" w:space="10" w:color="auto"/>
        <w:right w:val="single" w:sz="4" w:space="10" w:color="auto"/>
      </w:pBdr>
    </w:pPr>
  </w:style>
  <w:style w:type="paragraph" w:customStyle="1" w:styleId="AppendixHeading1">
    <w:name w:val="Appendix Heading 1"/>
    <w:qFormat/>
    <w:pPr>
      <w:pageBreakBefore/>
      <w:numPr>
        <w:numId w:val="12"/>
      </w:numPr>
      <w:spacing w:after="240"/>
    </w:pPr>
    <w:rPr>
      <w:rFonts w:asciiTheme="minorHAnsi" w:eastAsia="Times New Roman" w:hAnsiTheme="minorHAnsi"/>
      <w:b/>
      <w:bCs/>
      <w:sz w:val="56"/>
      <w:szCs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eastAsia="Calibri" w:hAnsi="Tahoma" w:cs="Tahoma"/>
      <w:sz w:val="16"/>
      <w:szCs w:val="16"/>
      <w:lang w:eastAsia="en-US"/>
    </w:rPr>
  </w:style>
  <w:style w:type="paragraph" w:styleId="TableofFigures">
    <w:name w:val="table of figures"/>
    <w:basedOn w:val="Normal"/>
    <w:next w:val="Normal"/>
    <w:uiPriority w:val="99"/>
    <w:unhideWhenUsed/>
  </w:style>
  <w:style w:type="numbering" w:customStyle="1" w:styleId="Appendix">
    <w:name w:val="Appendix"/>
    <w:uiPriority w:val="99"/>
    <w:pPr>
      <w:numPr>
        <w:numId w:val="10"/>
      </w:numPr>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eastAsia="Calibri"/>
      <w:lang w:eastAsia="en-US"/>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eastAsia="Calibri"/>
      <w:b/>
      <w:bCs/>
      <w:lang w:eastAsia="en-US"/>
    </w:rPr>
  </w:style>
  <w:style w:type="character" w:styleId="FollowedHyperlink">
    <w:name w:val="FollowedHyperlink"/>
    <w:basedOn w:val="DefaultParagraphFont"/>
    <w:uiPriority w:val="99"/>
    <w:semiHidden/>
    <w:unhideWhenUsed/>
    <w:rPr>
      <w:color w:val="800080" w:themeColor="followedHyperlink"/>
      <w:u w:val="single"/>
    </w:rPr>
  </w:style>
  <w:style w:type="numbering" w:customStyle="1" w:styleId="ListBullets">
    <w:name w:val="ListBullets"/>
    <w:uiPriority w:val="99"/>
    <w:pPr>
      <w:numPr>
        <w:numId w:val="4"/>
      </w:numPr>
    </w:pPr>
  </w:style>
  <w:style w:type="paragraph" w:styleId="ListBullet4">
    <w:name w:val="List Bullet 4"/>
    <w:basedOn w:val="Normal"/>
    <w:uiPriority w:val="99"/>
    <w:unhideWhenUsed/>
    <w:pPr>
      <w:numPr>
        <w:numId w:val="5"/>
      </w:numPr>
      <w:contextualSpacing/>
    </w:pPr>
  </w:style>
  <w:style w:type="paragraph" w:styleId="ListBullet3">
    <w:name w:val="List Bullet 3"/>
    <w:basedOn w:val="Normal"/>
    <w:uiPriority w:val="99"/>
    <w:unhideWhenUsed/>
    <w:pPr>
      <w:numPr>
        <w:ilvl w:val="2"/>
        <w:numId w:val="6"/>
      </w:numPr>
      <w:contextualSpacing/>
    </w:pPr>
  </w:style>
  <w:style w:type="numbering" w:customStyle="1" w:styleId="ListNumbers">
    <w:name w:val="ListNumbers"/>
    <w:uiPriority w:val="99"/>
    <w:pPr>
      <w:numPr>
        <w:numId w:val="7"/>
      </w:numPr>
    </w:pPr>
  </w:style>
  <w:style w:type="paragraph" w:customStyle="1" w:styleId="Picture">
    <w:name w:val="Picture"/>
    <w:qFormat/>
    <w:rPr>
      <w:rFonts w:ascii="Calibri" w:eastAsiaTheme="minorEastAsia" w:hAnsi="Calibri" w:cstheme="minorBidi"/>
      <w:bCs/>
      <w:color w:val="000000"/>
      <w:sz w:val="22"/>
      <w:szCs w:val="28"/>
      <w:lang w:eastAsia="ja-JP"/>
    </w:rPr>
  </w:style>
  <w:style w:type="paragraph" w:styleId="Subtitle">
    <w:name w:val="Subtitle"/>
    <w:basedOn w:val="Normal"/>
    <w:next w:val="Normal"/>
    <w:link w:val="SubtitleChar"/>
    <w:uiPriority w:val="23"/>
    <w:qFormat/>
    <w:pPr>
      <w:ind w:left="1701"/>
    </w:pPr>
    <w:rPr>
      <w:sz w:val="40"/>
      <w:szCs w:val="40"/>
      <w:lang w:eastAsia="ja-JP"/>
    </w:rPr>
  </w:style>
  <w:style w:type="character" w:customStyle="1" w:styleId="SubtitleChar">
    <w:name w:val="Subtitle Char"/>
    <w:basedOn w:val="DefaultParagraphFont"/>
    <w:link w:val="Subtitle"/>
    <w:uiPriority w:val="23"/>
    <w:rPr>
      <w:rFonts w:eastAsia="Calibri"/>
      <w:sz w:val="40"/>
      <w:szCs w:val="40"/>
      <w:lang w:eastAsia="ja-JP"/>
    </w:rPr>
  </w:style>
  <w:style w:type="paragraph" w:styleId="Date">
    <w:name w:val="Date"/>
    <w:basedOn w:val="Normal"/>
    <w:next w:val="Normal"/>
    <w:link w:val="DateChar"/>
    <w:uiPriority w:val="99"/>
    <w:unhideWhenUsed/>
    <w:pPr>
      <w:pBdr>
        <w:top w:val="single" w:sz="4" w:space="1" w:color="auto"/>
      </w:pBdr>
      <w:ind w:left="1701"/>
      <w:jc w:val="right"/>
    </w:pPr>
    <w:rPr>
      <w:sz w:val="28"/>
      <w:szCs w:val="28"/>
    </w:rPr>
  </w:style>
  <w:style w:type="character" w:customStyle="1" w:styleId="DateChar">
    <w:name w:val="Date Char"/>
    <w:basedOn w:val="DefaultParagraphFont"/>
    <w:link w:val="Date"/>
    <w:uiPriority w:val="99"/>
    <w:rPr>
      <w:rFonts w:eastAsia="Calibri"/>
      <w:sz w:val="28"/>
      <w:szCs w:val="28"/>
      <w:lang w:eastAsia="en-US"/>
    </w:rPr>
  </w:style>
  <w:style w:type="paragraph" w:customStyle="1" w:styleId="AppendixHeading2">
    <w:name w:val="Appendix Heading 2"/>
    <w:qFormat/>
    <w:pPr>
      <w:numPr>
        <w:ilvl w:val="1"/>
        <w:numId w:val="12"/>
      </w:numPr>
    </w:pPr>
    <w:rPr>
      <w:rFonts w:asciiTheme="minorHAnsi" w:eastAsia="Times New Roman" w:hAnsiTheme="minorHAnsi"/>
      <w:b/>
      <w:bCs/>
      <w:sz w:val="32"/>
      <w:szCs w:val="24"/>
      <w:lang w:eastAsia="en-US"/>
    </w:rPr>
  </w:style>
  <w:style w:type="paragraph" w:customStyle="1" w:styleId="AppendixHeading3">
    <w:name w:val="Appendix Heading 3"/>
    <w:qFormat/>
    <w:pPr>
      <w:keepNext/>
      <w:tabs>
        <w:tab w:val="num" w:pos="1077"/>
      </w:tabs>
      <w:spacing w:before="240"/>
      <w:ind w:left="1077" w:hanging="1077"/>
    </w:pPr>
    <w:rPr>
      <w:rFonts w:eastAsia="Times New Roman"/>
      <w:b/>
      <w:sz w:val="24"/>
      <w:szCs w:val="24"/>
      <w:lang w:val="en-US" w:eastAsia="en-US" w:bidi="en-US"/>
    </w:rPr>
  </w:style>
  <w:style w:type="paragraph" w:customStyle="1" w:styleId="AppendixHeading4">
    <w:name w:val="Appendix Heading 4"/>
    <w:qFormat/>
    <w:pPr>
      <w:keepNext/>
      <w:tabs>
        <w:tab w:val="num" w:pos="1077"/>
      </w:tabs>
      <w:spacing w:after="120"/>
      <w:ind w:left="1077" w:hanging="1077"/>
    </w:pPr>
    <w:rPr>
      <w:rFonts w:ascii="Calibri" w:eastAsia="Times New Roman" w:hAnsi="Calibri"/>
      <w:b/>
      <w:sz w:val="22"/>
      <w:szCs w:val="24"/>
      <w:lang w:val="en-US" w:eastAsia="en-US" w:bidi="en-US"/>
    </w:rPr>
  </w:style>
  <w:style w:type="paragraph" w:customStyle="1" w:styleId="Endmattercontentheading">
    <w:name w:val="Endmatter content heading"/>
    <w:basedOn w:val="Preliminarycontentheading"/>
    <w:qFormat/>
  </w:style>
  <w:style w:type="paragraph" w:styleId="Revision">
    <w:name w:val="Revision"/>
    <w:hidden/>
    <w:uiPriority w:val="99"/>
    <w:semiHidden/>
    <w:rPr>
      <w:sz w:val="22"/>
      <w:szCs w:val="22"/>
      <w:lang w:eastAsia="en-US"/>
    </w:rPr>
  </w:style>
  <w:style w:type="table" w:styleId="TableGrid">
    <w:name w:val="Table Grid"/>
    <w:basedOn w:val="TableNormal"/>
    <w:uiPriority w:val="59"/>
    <w:rsid w:val="00C666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Point">
    <w:name w:val="NumberPoint"/>
    <w:basedOn w:val="Normal"/>
    <w:rsid w:val="00351051"/>
    <w:pPr>
      <w:numPr>
        <w:ilvl w:val="1"/>
        <w:numId w:val="18"/>
      </w:numPr>
      <w:spacing w:after="60"/>
    </w:pPr>
    <w:rPr>
      <w:kern w:val="28"/>
      <w:szCs w:val="20"/>
      <w:lang w:eastAsia="en-US"/>
    </w:rPr>
  </w:style>
  <w:style w:type="paragraph" w:styleId="ListParagraph">
    <w:name w:val="List Paragraph"/>
    <w:basedOn w:val="Normal"/>
    <w:uiPriority w:val="34"/>
    <w:qFormat/>
    <w:rsid w:val="00351051"/>
    <w:pPr>
      <w:ind w:left="720"/>
      <w:contextualSpacing/>
    </w:pPr>
  </w:style>
  <w:style w:type="paragraph" w:styleId="FootnoteText">
    <w:name w:val="footnote text"/>
    <w:basedOn w:val="Normal"/>
    <w:link w:val="FootnoteTextChar"/>
    <w:semiHidden/>
    <w:unhideWhenUsed/>
    <w:rsid w:val="00351051"/>
    <w:rPr>
      <w:sz w:val="20"/>
      <w:szCs w:val="20"/>
    </w:rPr>
  </w:style>
  <w:style w:type="character" w:customStyle="1" w:styleId="FootnoteTextChar">
    <w:name w:val="Footnote Text Char"/>
    <w:basedOn w:val="DefaultParagraphFont"/>
    <w:link w:val="FootnoteText"/>
    <w:semiHidden/>
    <w:rsid w:val="00351051"/>
    <w:rPr>
      <w:rFonts w:ascii="Times New Roman" w:eastAsia="Times New Roman" w:hAnsi="Times New Roman"/>
    </w:rPr>
  </w:style>
  <w:style w:type="character" w:styleId="FootnoteReference">
    <w:name w:val="footnote reference"/>
    <w:basedOn w:val="DefaultParagraphFont"/>
    <w:semiHidden/>
    <w:unhideWhenUsed/>
    <w:rsid w:val="00351051"/>
    <w:rPr>
      <w:vertAlign w:val="superscript"/>
    </w:rPr>
  </w:style>
  <w:style w:type="character" w:customStyle="1" w:styleId="ListBulletChar">
    <w:name w:val="List Bullet Char"/>
    <w:basedOn w:val="DefaultParagraphFont"/>
    <w:link w:val="ListBullet"/>
    <w:locked/>
    <w:rsid w:val="00EC5D3F"/>
    <w:rPr>
      <w:rFonts w:asciiTheme="majorHAnsi" w:eastAsia="Times New Roman" w:hAnsiTheme="majorHAnsi"/>
      <w:sz w:val="22"/>
      <w:szCs w:val="24"/>
    </w:rPr>
  </w:style>
  <w:style w:type="table" w:customStyle="1" w:styleId="TableGrid1">
    <w:name w:val="Table Grid1"/>
    <w:basedOn w:val="TableNormal"/>
    <w:next w:val="TableGrid"/>
    <w:uiPriority w:val="59"/>
    <w:rsid w:val="00351051"/>
    <w:rPr>
      <w:rFonts w:eastAsia="Times New Roman"/>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99"/>
    <w:unhideWhenUsed/>
    <w:rsid w:val="00351051"/>
    <w:pPr>
      <w:keepNext/>
      <w:keepLines/>
      <w:spacing w:before="240"/>
      <w:jc w:val="center"/>
      <w:outlineLvl w:val="1"/>
    </w:pPr>
    <w:rPr>
      <w:rFonts w:ascii="Cambria" w:hAnsi="Cambria"/>
      <w:b/>
      <w:bCs/>
      <w:caps/>
      <w:color w:val="000000"/>
      <w:sz w:val="22"/>
      <w:szCs w:val="22"/>
    </w:rPr>
  </w:style>
  <w:style w:type="character" w:customStyle="1" w:styleId="BodyTextChar">
    <w:name w:val="Body Text Char"/>
    <w:basedOn w:val="DefaultParagraphFont"/>
    <w:link w:val="BodyText"/>
    <w:uiPriority w:val="99"/>
    <w:rsid w:val="00351051"/>
    <w:rPr>
      <w:rFonts w:eastAsia="Times New Roman"/>
      <w:b/>
      <w:bCs/>
      <w:caps/>
      <w:color w:val="000000"/>
      <w:sz w:val="22"/>
      <w:szCs w:val="22"/>
    </w:rPr>
  </w:style>
  <w:style w:type="character" w:customStyle="1" w:styleId="Heading6Char">
    <w:name w:val="Heading 6 Char"/>
    <w:basedOn w:val="DefaultParagraphFont"/>
    <w:link w:val="Heading6"/>
    <w:uiPriority w:val="9"/>
    <w:semiHidden/>
    <w:rsid w:val="00351051"/>
    <w:rPr>
      <w:rFonts w:eastAsia="Times New Roman"/>
      <w:b/>
      <w:sz w:val="22"/>
      <w:szCs w:val="22"/>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icon.agriculture.gov.au/BiconWeb4.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oodstandards.gov.au"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AC104C8-9312-4826-8078-D233FC5C70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TotalTime>
  <Pages>5</Pages>
  <Words>1863</Words>
  <Characters>10625</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Department of Agriculture</Company>
  <LinksUpToDate>false</LinksUpToDate>
  <CharactersWithSpaces>12464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Brazenor, Alexander</dc:creator>
  <cp:keywords/>
  <dc:description/>
  <cp:lastModifiedBy>Brazenor, Alexander</cp:lastModifiedBy>
  <cp:revision>12</cp:revision>
  <cp:lastPrinted>2015-08-14T05:36:00Z</cp:lastPrinted>
  <dcterms:created xsi:type="dcterms:W3CDTF">2020-02-24T05:22:00Z</dcterms:created>
  <dcterms:modified xsi:type="dcterms:W3CDTF">2020-05-11T05:40:00Z</dcterms:modified>
</cp:coreProperties>
</file>