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34958" w14:textId="77777777" w:rsidR="004845D1" w:rsidRDefault="004D25B3">
      <w:pPr>
        <w:pStyle w:val="Heading1"/>
      </w:pPr>
      <w:r>
        <w:t xml:space="preserve">Cost recovery implementation statement: </w:t>
      </w:r>
      <w:r w:rsidR="00994848">
        <w:t xml:space="preserve">dairy </w:t>
      </w:r>
      <w:r>
        <w:t>export</w:t>
      </w:r>
      <w:r w:rsidR="003B1E96">
        <w:t>s</w:t>
      </w:r>
      <w:r>
        <w:t xml:space="preserve"> </w:t>
      </w:r>
      <w:r w:rsidR="00604A56">
        <w:t>202</w:t>
      </w:r>
      <w:r w:rsidR="00C11652">
        <w:t>1</w:t>
      </w:r>
      <w:r>
        <w:t>–2</w:t>
      </w:r>
      <w:r w:rsidR="00C11652">
        <w:t>2</w:t>
      </w:r>
    </w:p>
    <w:p w14:paraId="1E4168E5" w14:textId="77777777" w:rsidR="004845D1" w:rsidRDefault="004D25B3">
      <w:r w:rsidRPr="00056178">
        <w:rPr>
          <w:noProof/>
        </w:rPr>
        <w:drawing>
          <wp:inline distT="0" distB="0" distL="0" distR="0">
            <wp:extent cx="5400675" cy="5400675"/>
            <wp:effectExtent l="0" t="0" r="0" b="0"/>
            <wp:docPr id="58000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27554"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noFill/>
                    </a:ln>
                  </pic:spPr>
                </pic:pic>
              </a:graphicData>
            </a:graphic>
          </wp:inline>
        </w:drawing>
      </w:r>
    </w:p>
    <w:p w14:paraId="4E61EE4F" w14:textId="77777777" w:rsidR="004845D1" w:rsidRDefault="004D25B3">
      <w:pPr>
        <w:pStyle w:val="Normalsmall"/>
      </w:pPr>
      <w:r>
        <w:br w:type="page"/>
      </w:r>
      <w:r>
        <w:lastRenderedPageBreak/>
        <w:t>© Commonwealth of Australia 20</w:t>
      </w:r>
      <w:r w:rsidR="000816A2">
        <w:t>2</w:t>
      </w:r>
      <w:r w:rsidR="00BF6779">
        <w:t>1</w:t>
      </w:r>
    </w:p>
    <w:p w14:paraId="1E0033BA" w14:textId="77777777" w:rsidR="004845D1" w:rsidRDefault="004D25B3">
      <w:pPr>
        <w:pStyle w:val="Normalsmall"/>
        <w:rPr>
          <w:rStyle w:val="Strong"/>
        </w:rPr>
      </w:pPr>
      <w:r>
        <w:rPr>
          <w:rStyle w:val="Strong"/>
        </w:rPr>
        <w:t>Ownership of intellectual property rights</w:t>
      </w:r>
    </w:p>
    <w:p w14:paraId="08CD370C" w14:textId="77777777" w:rsidR="004845D1" w:rsidRDefault="004D25B3">
      <w:pPr>
        <w:pStyle w:val="Normalsmall"/>
      </w:pPr>
      <w:r>
        <w:t>Unless otherwise noted, copyright (and any other intellectual property rights) in this publication is owned by the Commonwealth of Australia (referred to as the Commonwealth).</w:t>
      </w:r>
    </w:p>
    <w:p w14:paraId="43C57DFB" w14:textId="77777777" w:rsidR="004845D1" w:rsidRDefault="004D25B3">
      <w:pPr>
        <w:pStyle w:val="Normalsmall"/>
        <w:rPr>
          <w:rStyle w:val="Strong"/>
        </w:rPr>
      </w:pPr>
      <w:r>
        <w:rPr>
          <w:rStyle w:val="Strong"/>
        </w:rPr>
        <w:t>Creative Commons licence</w:t>
      </w:r>
    </w:p>
    <w:p w14:paraId="0A7EEFFC" w14:textId="77777777" w:rsidR="004845D1" w:rsidRDefault="004D25B3">
      <w:pPr>
        <w:pStyle w:val="Normalsmall"/>
      </w:pPr>
      <w:r>
        <w:t xml:space="preserve">All material in this publication is licensed under a </w:t>
      </w:r>
      <w:r w:rsidR="00EA7F9B">
        <w:t xml:space="preserve">Creative Commons Attribution 4.0 International Licence </w:t>
      </w:r>
      <w:r>
        <w:t>except content supplied by third parties, logos and the Commonwealth Coat of Arms.</w:t>
      </w:r>
    </w:p>
    <w:p w14:paraId="42C95C4E" w14:textId="77777777" w:rsidR="004845D1" w:rsidRDefault="004D25B3">
      <w:pPr>
        <w:pStyle w:val="Normalsmall"/>
      </w:pPr>
      <w:r>
        <w:t xml:space="preserve">Inquiries about the licence and any use of this document should be emailed to </w:t>
      </w:r>
      <w:r w:rsidR="009432B8" w:rsidRPr="00CD29E9">
        <w:t>copyright@awe.gov.au</w:t>
      </w:r>
      <w:r>
        <w:t>.</w:t>
      </w:r>
    </w:p>
    <w:p w14:paraId="41E6FA4C" w14:textId="77777777" w:rsidR="004845D1" w:rsidRDefault="004D25B3">
      <w:pPr>
        <w:pStyle w:val="Normalsmall"/>
      </w:pPr>
      <w:r>
        <w:rPr>
          <w:noProof/>
          <w:lang w:eastAsia="en-AU"/>
        </w:rPr>
        <w:drawing>
          <wp:inline distT="0" distB="0" distL="0" distR="0">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3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51D06E8" w14:textId="77777777" w:rsidR="004845D1" w:rsidRDefault="004D25B3">
      <w:pPr>
        <w:pStyle w:val="Normalsmall"/>
        <w:rPr>
          <w:rStyle w:val="Strong"/>
        </w:rPr>
      </w:pPr>
      <w:r>
        <w:rPr>
          <w:rStyle w:val="Strong"/>
        </w:rPr>
        <w:t>Cataloguing data</w:t>
      </w:r>
    </w:p>
    <w:p w14:paraId="559ECF31" w14:textId="77777777" w:rsidR="00567673" w:rsidRDefault="004D25B3" w:rsidP="00567673">
      <w:pPr>
        <w:pStyle w:val="Normalsmall"/>
      </w:pPr>
      <w:r>
        <w:t>T</w:t>
      </w:r>
      <w:r>
        <w:t xml:space="preserve">his publication (and any material sourced from it) should be attributed as: </w:t>
      </w:r>
      <w:r w:rsidR="00273EF8">
        <w:t xml:space="preserve">DAWE </w:t>
      </w:r>
      <w:r w:rsidRPr="007269CB">
        <w:t>202</w:t>
      </w:r>
      <w:r w:rsidR="00BF6779">
        <w:t>1</w:t>
      </w:r>
      <w:r w:rsidRPr="007269CB">
        <w:t>,</w:t>
      </w:r>
      <w:r>
        <w:t xml:space="preserve"> </w:t>
      </w:r>
      <w:r>
        <w:rPr>
          <w:i/>
        </w:rPr>
        <w:t xml:space="preserve">Cost recovery implementation statement: </w:t>
      </w:r>
      <w:r w:rsidR="00E63927">
        <w:rPr>
          <w:i/>
        </w:rPr>
        <w:t>dairy</w:t>
      </w:r>
      <w:r w:rsidR="00201BB0">
        <w:rPr>
          <w:i/>
        </w:rPr>
        <w:t xml:space="preserve"> export</w:t>
      </w:r>
      <w:r w:rsidR="003B1E96">
        <w:rPr>
          <w:i/>
        </w:rPr>
        <w:t>s</w:t>
      </w:r>
      <w:r w:rsidR="00201BB0">
        <w:rPr>
          <w:i/>
        </w:rPr>
        <w:t xml:space="preserve"> </w:t>
      </w:r>
      <w:r w:rsidRPr="005861EC">
        <w:rPr>
          <w:rStyle w:val="Emphasis"/>
        </w:rPr>
        <w:t>202</w:t>
      </w:r>
      <w:r w:rsidR="00C11652" w:rsidRPr="005861EC">
        <w:rPr>
          <w:rStyle w:val="Emphasis"/>
        </w:rPr>
        <w:t>1</w:t>
      </w:r>
      <w:r w:rsidRPr="005861EC">
        <w:rPr>
          <w:rStyle w:val="Emphasis"/>
        </w:rPr>
        <w:t>–2</w:t>
      </w:r>
      <w:r w:rsidR="00C11652" w:rsidRPr="005861EC">
        <w:rPr>
          <w:rStyle w:val="Emphasis"/>
        </w:rPr>
        <w:t>2</w:t>
      </w:r>
      <w:r>
        <w:t xml:space="preserve">, </w:t>
      </w:r>
      <w:r w:rsidR="00273EF8">
        <w:t xml:space="preserve">Department of </w:t>
      </w:r>
      <w:r w:rsidR="00273EF8" w:rsidRPr="007269CB">
        <w:t>Agriculture</w:t>
      </w:r>
      <w:r w:rsidR="00273EF8">
        <w:t>, Water and the Environment,</w:t>
      </w:r>
      <w:r w:rsidR="00273EF8" w:rsidRPr="007269CB">
        <w:t xml:space="preserve"> </w:t>
      </w:r>
      <w:r>
        <w:t xml:space="preserve">Canberra, </w:t>
      </w:r>
      <w:r w:rsidR="00EB5F63">
        <w:t>June</w:t>
      </w:r>
      <w:r w:rsidRPr="00E87656">
        <w:t>. CC BY 4.0.</w:t>
      </w:r>
    </w:p>
    <w:p w14:paraId="487F6DA2" w14:textId="77777777" w:rsidR="004845D1" w:rsidRDefault="004D25B3">
      <w:pPr>
        <w:pStyle w:val="Normalsmall"/>
      </w:pPr>
      <w:r w:rsidRPr="001A0D3F">
        <w:t xml:space="preserve">ISBN </w:t>
      </w:r>
      <w:r w:rsidR="00DE15F4">
        <w:t>978-1-76003-399-6</w:t>
      </w:r>
    </w:p>
    <w:p w14:paraId="5B9DA9BB" w14:textId="77777777" w:rsidR="004845D1" w:rsidRDefault="004D25B3">
      <w:pPr>
        <w:pStyle w:val="Normalsmall"/>
      </w:pPr>
      <w:r>
        <w:t xml:space="preserve">This publication is available at </w:t>
      </w:r>
      <w:r w:rsidR="00EA7F9B" w:rsidRPr="00EA7F9B">
        <w:t>https://www.agriculture.gov.au/fees/cost-recovery-2021-22-budget</w:t>
      </w:r>
      <w:r w:rsidR="00CA1F51">
        <w:t>.</w:t>
      </w:r>
    </w:p>
    <w:p w14:paraId="4A854885" w14:textId="77777777" w:rsidR="004845D1" w:rsidRDefault="004D25B3">
      <w:pPr>
        <w:pStyle w:val="Normalsmall"/>
        <w:spacing w:after="0"/>
      </w:pPr>
      <w:r>
        <w:t>Department of Agriculture</w:t>
      </w:r>
      <w:r w:rsidR="000816A2">
        <w:t>, Water and the Environment</w:t>
      </w:r>
    </w:p>
    <w:p w14:paraId="763BEB22" w14:textId="77777777" w:rsidR="004845D1" w:rsidRDefault="004D25B3">
      <w:pPr>
        <w:pStyle w:val="Normalsmall"/>
        <w:spacing w:after="0"/>
      </w:pPr>
      <w:r>
        <w:t>GPO Box 858 Canberra ACT 2601</w:t>
      </w:r>
    </w:p>
    <w:p w14:paraId="73B868DD" w14:textId="77777777" w:rsidR="004845D1" w:rsidRDefault="004D25B3">
      <w:pPr>
        <w:pStyle w:val="Normalsmall"/>
        <w:tabs>
          <w:tab w:val="left" w:pos="5724"/>
        </w:tabs>
        <w:spacing w:after="0"/>
      </w:pPr>
      <w:r>
        <w:t>Telephone 1800 900 090</w:t>
      </w:r>
    </w:p>
    <w:p w14:paraId="049BEDAF" w14:textId="77777777" w:rsidR="004845D1" w:rsidRDefault="004D25B3">
      <w:pPr>
        <w:pStyle w:val="Normalsmall"/>
      </w:pPr>
      <w:r>
        <w:t xml:space="preserve">Web </w:t>
      </w:r>
      <w:r w:rsidR="00EA7F9B" w:rsidRPr="00E20810">
        <w:t>awe.gov.au</w:t>
      </w:r>
    </w:p>
    <w:p w14:paraId="6CFA0EBD" w14:textId="77777777" w:rsidR="00567673" w:rsidRDefault="004D25B3" w:rsidP="00567673">
      <w:pPr>
        <w:pStyle w:val="Normalsmall"/>
      </w:pPr>
      <w:r>
        <w:t>The Australian Gov</w:t>
      </w:r>
      <w:r>
        <w:t xml:space="preserve">ernment acting through the Department of Agriculture, Water and the Environment has exercised due care and skill in preparing and compiling the information and data in this publication. Notwithstanding, the </w:t>
      </w:r>
      <w:r w:rsidR="00A83244">
        <w:t>d</w:t>
      </w:r>
      <w:r>
        <w:t>epartment</w:t>
      </w:r>
      <w:r w:rsidR="000816A2">
        <w:t>, i</w:t>
      </w:r>
      <w:r>
        <w:t>ts employees and advisers disclaim a</w:t>
      </w:r>
      <w:r>
        <w:t>ll liability, including liability for negligence and for any loss, damage, injury, expense or cost incurred by any person as a result of accessing, using or relying on any of the information or data in this publication to the maximum extent permitted by la</w:t>
      </w:r>
      <w:r>
        <w:t>w.</w:t>
      </w:r>
    </w:p>
    <w:p w14:paraId="50146364" w14:textId="77777777" w:rsidR="004845D1" w:rsidRDefault="004D25B3">
      <w:pPr>
        <w:spacing w:after="0" w:line="240" w:lineRule="auto"/>
      </w:pPr>
      <w: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3935E18C" w14:textId="77777777" w:rsidR="004845D1" w:rsidRDefault="004D25B3">
          <w:pPr>
            <w:pStyle w:val="TOCHeading"/>
          </w:pPr>
          <w:r>
            <w:t>Contents</w:t>
          </w:r>
        </w:p>
        <w:p w14:paraId="631A991D" w14:textId="77777777" w:rsidR="00D43EDC" w:rsidRDefault="004D25B3">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5263681" w:history="1">
            <w:r w:rsidRPr="006736D9">
              <w:rPr>
                <w:rStyle w:val="Hyperlink"/>
              </w:rPr>
              <w:t>1</w:t>
            </w:r>
            <w:r>
              <w:rPr>
                <w:rFonts w:asciiTheme="minorHAnsi" w:eastAsiaTheme="minorEastAsia" w:hAnsiTheme="minorHAnsi"/>
                <w:b w:val="0"/>
                <w:lang w:eastAsia="en-AU"/>
              </w:rPr>
              <w:tab/>
            </w:r>
            <w:r w:rsidRPr="006736D9">
              <w:rPr>
                <w:rStyle w:val="Hyperlink"/>
              </w:rPr>
              <w:t>Introduction</w:t>
            </w:r>
            <w:r>
              <w:rPr>
                <w:webHidden/>
              </w:rPr>
              <w:tab/>
            </w:r>
            <w:r>
              <w:rPr>
                <w:webHidden/>
              </w:rPr>
              <w:fldChar w:fldCharType="begin"/>
            </w:r>
            <w:r>
              <w:rPr>
                <w:webHidden/>
              </w:rPr>
              <w:instrText xml:space="preserve"> PAGEREF _Toc75263681 \h </w:instrText>
            </w:r>
            <w:r>
              <w:rPr>
                <w:webHidden/>
              </w:rPr>
            </w:r>
            <w:r>
              <w:rPr>
                <w:webHidden/>
              </w:rPr>
              <w:fldChar w:fldCharType="separate"/>
            </w:r>
            <w:r>
              <w:rPr>
                <w:webHidden/>
              </w:rPr>
              <w:t>1</w:t>
            </w:r>
            <w:r>
              <w:rPr>
                <w:webHidden/>
              </w:rPr>
              <w:fldChar w:fldCharType="end"/>
            </w:r>
          </w:hyperlink>
        </w:p>
        <w:p w14:paraId="0E70E4E6" w14:textId="77777777" w:rsidR="00D43EDC" w:rsidRDefault="004D25B3">
          <w:pPr>
            <w:pStyle w:val="TOC2"/>
            <w:tabs>
              <w:tab w:val="left" w:pos="1100"/>
            </w:tabs>
            <w:rPr>
              <w:rFonts w:asciiTheme="minorHAnsi" w:eastAsiaTheme="minorEastAsia" w:hAnsiTheme="minorHAnsi"/>
              <w:lang w:eastAsia="en-AU"/>
            </w:rPr>
          </w:pPr>
          <w:hyperlink w:anchor="_Toc75263682" w:history="1">
            <w:r w:rsidRPr="006736D9">
              <w:rPr>
                <w:rStyle w:val="Hyperlink"/>
              </w:rPr>
              <w:t>1.1</w:t>
            </w:r>
            <w:r>
              <w:rPr>
                <w:rFonts w:asciiTheme="minorHAnsi" w:eastAsiaTheme="minorEastAsia" w:hAnsiTheme="minorHAnsi"/>
                <w:lang w:eastAsia="en-AU"/>
              </w:rPr>
              <w:tab/>
            </w:r>
            <w:r w:rsidRPr="006736D9">
              <w:rPr>
                <w:rStyle w:val="Hyperlink"/>
              </w:rPr>
              <w:t>Purpose of this CRIS</w:t>
            </w:r>
            <w:r>
              <w:rPr>
                <w:webHidden/>
              </w:rPr>
              <w:tab/>
            </w:r>
            <w:r>
              <w:rPr>
                <w:webHidden/>
              </w:rPr>
              <w:fldChar w:fldCharType="begin"/>
            </w:r>
            <w:r>
              <w:rPr>
                <w:webHidden/>
              </w:rPr>
              <w:instrText xml:space="preserve"> PAGEREF _Toc75263682 \h </w:instrText>
            </w:r>
            <w:r>
              <w:rPr>
                <w:webHidden/>
              </w:rPr>
            </w:r>
            <w:r>
              <w:rPr>
                <w:webHidden/>
              </w:rPr>
              <w:fldChar w:fldCharType="separate"/>
            </w:r>
            <w:r>
              <w:rPr>
                <w:webHidden/>
              </w:rPr>
              <w:t>1</w:t>
            </w:r>
            <w:r>
              <w:rPr>
                <w:webHidden/>
              </w:rPr>
              <w:fldChar w:fldCharType="end"/>
            </w:r>
          </w:hyperlink>
        </w:p>
        <w:p w14:paraId="1C0A0C98" w14:textId="77777777" w:rsidR="00D43EDC" w:rsidRDefault="004D25B3">
          <w:pPr>
            <w:pStyle w:val="TOC2"/>
            <w:tabs>
              <w:tab w:val="left" w:pos="1100"/>
            </w:tabs>
            <w:rPr>
              <w:rFonts w:asciiTheme="minorHAnsi" w:eastAsiaTheme="minorEastAsia" w:hAnsiTheme="minorHAnsi"/>
              <w:lang w:eastAsia="en-AU"/>
            </w:rPr>
          </w:pPr>
          <w:hyperlink w:anchor="_Toc75263683" w:history="1">
            <w:r w:rsidRPr="006736D9">
              <w:rPr>
                <w:rStyle w:val="Hyperlink"/>
              </w:rPr>
              <w:t>1.2</w:t>
            </w:r>
            <w:r>
              <w:rPr>
                <w:rFonts w:asciiTheme="minorHAnsi" w:eastAsiaTheme="minorEastAsia" w:hAnsiTheme="minorHAnsi"/>
                <w:lang w:eastAsia="en-AU"/>
              </w:rPr>
              <w:tab/>
            </w:r>
            <w:r w:rsidRPr="006736D9">
              <w:rPr>
                <w:rStyle w:val="Hyperlink"/>
              </w:rPr>
              <w:t>Summary of dairy exports regulatory reforms</w:t>
            </w:r>
            <w:r>
              <w:rPr>
                <w:webHidden/>
              </w:rPr>
              <w:tab/>
            </w:r>
            <w:r>
              <w:rPr>
                <w:webHidden/>
              </w:rPr>
              <w:fldChar w:fldCharType="begin"/>
            </w:r>
            <w:r>
              <w:rPr>
                <w:webHidden/>
              </w:rPr>
              <w:instrText xml:space="preserve"> PAGEREF _Toc75263683 \h </w:instrText>
            </w:r>
            <w:r>
              <w:rPr>
                <w:webHidden/>
              </w:rPr>
            </w:r>
            <w:r>
              <w:rPr>
                <w:webHidden/>
              </w:rPr>
              <w:fldChar w:fldCharType="separate"/>
            </w:r>
            <w:r>
              <w:rPr>
                <w:webHidden/>
              </w:rPr>
              <w:t>1</w:t>
            </w:r>
            <w:r>
              <w:rPr>
                <w:webHidden/>
              </w:rPr>
              <w:fldChar w:fldCharType="end"/>
            </w:r>
          </w:hyperlink>
        </w:p>
        <w:p w14:paraId="4891F02B" w14:textId="77777777" w:rsidR="00D43EDC" w:rsidRDefault="004D25B3">
          <w:pPr>
            <w:pStyle w:val="TOC2"/>
            <w:tabs>
              <w:tab w:val="left" w:pos="1100"/>
            </w:tabs>
            <w:rPr>
              <w:rFonts w:asciiTheme="minorHAnsi" w:eastAsiaTheme="minorEastAsia" w:hAnsiTheme="minorHAnsi"/>
              <w:lang w:eastAsia="en-AU"/>
            </w:rPr>
          </w:pPr>
          <w:hyperlink w:anchor="_Toc75263684" w:history="1">
            <w:r w:rsidRPr="006736D9">
              <w:rPr>
                <w:rStyle w:val="Hyperlink"/>
              </w:rPr>
              <w:t>1.3</w:t>
            </w:r>
            <w:r>
              <w:rPr>
                <w:rFonts w:asciiTheme="minorHAnsi" w:eastAsiaTheme="minorEastAsia" w:hAnsiTheme="minorHAnsi"/>
                <w:lang w:eastAsia="en-AU"/>
              </w:rPr>
              <w:tab/>
            </w:r>
            <w:r w:rsidRPr="006736D9">
              <w:rPr>
                <w:rStyle w:val="Hyperlink"/>
              </w:rPr>
              <w:t>Path to full cost recovery</w:t>
            </w:r>
            <w:r>
              <w:rPr>
                <w:webHidden/>
              </w:rPr>
              <w:tab/>
            </w:r>
            <w:r>
              <w:rPr>
                <w:webHidden/>
              </w:rPr>
              <w:fldChar w:fldCharType="begin"/>
            </w:r>
            <w:r>
              <w:rPr>
                <w:webHidden/>
              </w:rPr>
              <w:instrText xml:space="preserve"> PAGEREF _Toc75263684 \h </w:instrText>
            </w:r>
            <w:r>
              <w:rPr>
                <w:webHidden/>
              </w:rPr>
            </w:r>
            <w:r>
              <w:rPr>
                <w:webHidden/>
              </w:rPr>
              <w:fldChar w:fldCharType="separate"/>
            </w:r>
            <w:r>
              <w:rPr>
                <w:webHidden/>
              </w:rPr>
              <w:t>2</w:t>
            </w:r>
            <w:r>
              <w:rPr>
                <w:webHidden/>
              </w:rPr>
              <w:fldChar w:fldCharType="end"/>
            </w:r>
          </w:hyperlink>
        </w:p>
        <w:p w14:paraId="21B7905E" w14:textId="77777777" w:rsidR="00D43EDC" w:rsidRDefault="004D25B3">
          <w:pPr>
            <w:pStyle w:val="TOC2"/>
            <w:tabs>
              <w:tab w:val="left" w:pos="1100"/>
            </w:tabs>
            <w:rPr>
              <w:rFonts w:asciiTheme="minorHAnsi" w:eastAsiaTheme="minorEastAsia" w:hAnsiTheme="minorHAnsi"/>
              <w:lang w:eastAsia="en-AU"/>
            </w:rPr>
          </w:pPr>
          <w:hyperlink w:anchor="_Toc75263685" w:history="1">
            <w:r w:rsidRPr="006736D9">
              <w:rPr>
                <w:rStyle w:val="Hyperlink"/>
              </w:rPr>
              <w:t>1.4</w:t>
            </w:r>
            <w:r>
              <w:rPr>
                <w:rFonts w:asciiTheme="minorHAnsi" w:eastAsiaTheme="minorEastAsia" w:hAnsiTheme="minorHAnsi"/>
                <w:lang w:eastAsia="en-AU"/>
              </w:rPr>
              <w:tab/>
            </w:r>
            <w:r w:rsidRPr="006736D9">
              <w:rPr>
                <w:rStyle w:val="Hyperlink"/>
              </w:rPr>
              <w:t xml:space="preserve">Reforms: Busting congestion for </w:t>
            </w:r>
            <w:r w:rsidRPr="006736D9">
              <w:rPr>
                <w:rStyle w:val="Hyperlink"/>
              </w:rPr>
              <w:t>all agricultural exporters</w:t>
            </w:r>
            <w:r>
              <w:rPr>
                <w:webHidden/>
              </w:rPr>
              <w:tab/>
            </w:r>
            <w:r>
              <w:rPr>
                <w:webHidden/>
              </w:rPr>
              <w:fldChar w:fldCharType="begin"/>
            </w:r>
            <w:r>
              <w:rPr>
                <w:webHidden/>
              </w:rPr>
              <w:instrText xml:space="preserve"> PAGEREF _Toc75263685 \h </w:instrText>
            </w:r>
            <w:r>
              <w:rPr>
                <w:webHidden/>
              </w:rPr>
            </w:r>
            <w:r>
              <w:rPr>
                <w:webHidden/>
              </w:rPr>
              <w:fldChar w:fldCharType="separate"/>
            </w:r>
            <w:r>
              <w:rPr>
                <w:webHidden/>
              </w:rPr>
              <w:t>2</w:t>
            </w:r>
            <w:r>
              <w:rPr>
                <w:webHidden/>
              </w:rPr>
              <w:fldChar w:fldCharType="end"/>
            </w:r>
          </w:hyperlink>
        </w:p>
        <w:p w14:paraId="1A2A2B76" w14:textId="77777777" w:rsidR="00D43EDC" w:rsidRDefault="004D25B3">
          <w:pPr>
            <w:pStyle w:val="TOC1"/>
            <w:rPr>
              <w:rFonts w:asciiTheme="minorHAnsi" w:eastAsiaTheme="minorEastAsia" w:hAnsiTheme="minorHAnsi"/>
              <w:b w:val="0"/>
              <w:lang w:eastAsia="en-AU"/>
            </w:rPr>
          </w:pPr>
          <w:hyperlink w:anchor="_Toc75263686" w:history="1">
            <w:r w:rsidRPr="006736D9">
              <w:rPr>
                <w:rStyle w:val="Hyperlink"/>
              </w:rPr>
              <w:t>2</w:t>
            </w:r>
            <w:r>
              <w:rPr>
                <w:rFonts w:asciiTheme="minorHAnsi" w:eastAsiaTheme="minorEastAsia" w:hAnsiTheme="minorHAnsi"/>
                <w:b w:val="0"/>
                <w:lang w:eastAsia="en-AU"/>
              </w:rPr>
              <w:tab/>
            </w:r>
            <w:r w:rsidRPr="006736D9">
              <w:rPr>
                <w:rStyle w:val="Hyperlink"/>
              </w:rPr>
              <w:t>CRIS updates</w:t>
            </w:r>
            <w:r>
              <w:rPr>
                <w:webHidden/>
              </w:rPr>
              <w:tab/>
            </w:r>
            <w:r>
              <w:rPr>
                <w:webHidden/>
              </w:rPr>
              <w:fldChar w:fldCharType="begin"/>
            </w:r>
            <w:r>
              <w:rPr>
                <w:webHidden/>
              </w:rPr>
              <w:instrText xml:space="preserve"> PAGEREF _Toc75263686 \h </w:instrText>
            </w:r>
            <w:r>
              <w:rPr>
                <w:webHidden/>
              </w:rPr>
            </w:r>
            <w:r>
              <w:rPr>
                <w:webHidden/>
              </w:rPr>
              <w:fldChar w:fldCharType="separate"/>
            </w:r>
            <w:r>
              <w:rPr>
                <w:webHidden/>
              </w:rPr>
              <w:t>4</w:t>
            </w:r>
            <w:r>
              <w:rPr>
                <w:webHidden/>
              </w:rPr>
              <w:fldChar w:fldCharType="end"/>
            </w:r>
          </w:hyperlink>
        </w:p>
        <w:p w14:paraId="5ED20204" w14:textId="77777777" w:rsidR="00D43EDC" w:rsidRDefault="004D25B3">
          <w:pPr>
            <w:pStyle w:val="TOC1"/>
            <w:rPr>
              <w:rFonts w:asciiTheme="minorHAnsi" w:eastAsiaTheme="minorEastAsia" w:hAnsiTheme="minorHAnsi"/>
              <w:b w:val="0"/>
              <w:lang w:eastAsia="en-AU"/>
            </w:rPr>
          </w:pPr>
          <w:hyperlink w:anchor="_Toc75263687" w:history="1">
            <w:r w:rsidRPr="006736D9">
              <w:rPr>
                <w:rStyle w:val="Hyperlink"/>
              </w:rPr>
              <w:t>3</w:t>
            </w:r>
            <w:r>
              <w:rPr>
                <w:rFonts w:asciiTheme="minorHAnsi" w:eastAsiaTheme="minorEastAsia" w:hAnsiTheme="minorHAnsi"/>
                <w:b w:val="0"/>
                <w:lang w:eastAsia="en-AU"/>
              </w:rPr>
              <w:tab/>
            </w:r>
            <w:r w:rsidRPr="006736D9">
              <w:rPr>
                <w:rStyle w:val="Hyperlink"/>
              </w:rPr>
              <w:t>Policy and statutory authority to cost recover</w:t>
            </w:r>
            <w:r>
              <w:rPr>
                <w:webHidden/>
              </w:rPr>
              <w:tab/>
            </w:r>
            <w:r>
              <w:rPr>
                <w:webHidden/>
              </w:rPr>
              <w:fldChar w:fldCharType="begin"/>
            </w:r>
            <w:r>
              <w:rPr>
                <w:webHidden/>
              </w:rPr>
              <w:instrText xml:space="preserve"> PAGEREF _Toc75263687 \h </w:instrText>
            </w:r>
            <w:r>
              <w:rPr>
                <w:webHidden/>
              </w:rPr>
            </w:r>
            <w:r>
              <w:rPr>
                <w:webHidden/>
              </w:rPr>
              <w:fldChar w:fldCharType="separate"/>
            </w:r>
            <w:r>
              <w:rPr>
                <w:webHidden/>
              </w:rPr>
              <w:t>5</w:t>
            </w:r>
            <w:r>
              <w:rPr>
                <w:webHidden/>
              </w:rPr>
              <w:fldChar w:fldCharType="end"/>
            </w:r>
          </w:hyperlink>
        </w:p>
        <w:p w14:paraId="39A43D7A" w14:textId="77777777" w:rsidR="00D43EDC" w:rsidRDefault="004D25B3">
          <w:pPr>
            <w:pStyle w:val="TOC2"/>
            <w:tabs>
              <w:tab w:val="left" w:pos="1100"/>
            </w:tabs>
            <w:rPr>
              <w:rFonts w:asciiTheme="minorHAnsi" w:eastAsiaTheme="minorEastAsia" w:hAnsiTheme="minorHAnsi"/>
              <w:lang w:eastAsia="en-AU"/>
            </w:rPr>
          </w:pPr>
          <w:hyperlink w:anchor="_Toc75263688" w:history="1">
            <w:r w:rsidRPr="006736D9">
              <w:rPr>
                <w:rStyle w:val="Hyperlink"/>
                <w:lang w:eastAsia="ja-JP"/>
              </w:rPr>
              <w:t>3.1</w:t>
            </w:r>
            <w:r>
              <w:rPr>
                <w:rFonts w:asciiTheme="minorHAnsi" w:eastAsiaTheme="minorEastAsia" w:hAnsiTheme="minorHAnsi"/>
                <w:lang w:eastAsia="en-AU"/>
              </w:rPr>
              <w:tab/>
            </w:r>
            <w:r w:rsidRPr="006736D9">
              <w:rPr>
                <w:rStyle w:val="Hyperlink"/>
                <w:lang w:eastAsia="ja-JP"/>
              </w:rPr>
              <w:t xml:space="preserve">Why </w:t>
            </w:r>
            <w:r w:rsidRPr="006736D9">
              <w:rPr>
                <w:rStyle w:val="Hyperlink"/>
              </w:rPr>
              <w:t>cost</w:t>
            </w:r>
            <w:r w:rsidRPr="006736D9">
              <w:rPr>
                <w:rStyle w:val="Hyperlink"/>
                <w:lang w:eastAsia="ja-JP"/>
              </w:rPr>
              <w:t xml:space="preserve"> recovery is appropriate</w:t>
            </w:r>
            <w:r>
              <w:rPr>
                <w:webHidden/>
              </w:rPr>
              <w:tab/>
            </w:r>
            <w:r>
              <w:rPr>
                <w:webHidden/>
              </w:rPr>
              <w:fldChar w:fldCharType="begin"/>
            </w:r>
            <w:r>
              <w:rPr>
                <w:webHidden/>
              </w:rPr>
              <w:instrText xml:space="preserve"> PAGEREF _Toc75263688 \h </w:instrText>
            </w:r>
            <w:r>
              <w:rPr>
                <w:webHidden/>
              </w:rPr>
            </w:r>
            <w:r>
              <w:rPr>
                <w:webHidden/>
              </w:rPr>
              <w:fldChar w:fldCharType="separate"/>
            </w:r>
            <w:r>
              <w:rPr>
                <w:webHidden/>
              </w:rPr>
              <w:t>5</w:t>
            </w:r>
            <w:r>
              <w:rPr>
                <w:webHidden/>
              </w:rPr>
              <w:fldChar w:fldCharType="end"/>
            </w:r>
          </w:hyperlink>
        </w:p>
        <w:p w14:paraId="6CD74BFB" w14:textId="77777777" w:rsidR="00D43EDC" w:rsidRDefault="004D25B3">
          <w:pPr>
            <w:pStyle w:val="TOC2"/>
            <w:tabs>
              <w:tab w:val="left" w:pos="1100"/>
            </w:tabs>
            <w:rPr>
              <w:rFonts w:asciiTheme="minorHAnsi" w:eastAsiaTheme="minorEastAsia" w:hAnsiTheme="minorHAnsi"/>
              <w:lang w:eastAsia="en-AU"/>
            </w:rPr>
          </w:pPr>
          <w:hyperlink w:anchor="_Toc75263689" w:history="1">
            <w:r w:rsidRPr="006736D9">
              <w:rPr>
                <w:rStyle w:val="Hyperlink"/>
              </w:rPr>
              <w:t>3.2</w:t>
            </w:r>
            <w:r>
              <w:rPr>
                <w:rFonts w:asciiTheme="minorHAnsi" w:eastAsiaTheme="minorEastAsia" w:hAnsiTheme="minorHAnsi"/>
                <w:lang w:eastAsia="en-AU"/>
              </w:rPr>
              <w:tab/>
            </w:r>
            <w:r w:rsidRPr="006736D9">
              <w:rPr>
                <w:rStyle w:val="Hyperlink"/>
              </w:rPr>
              <w:t>Who will pay the regulatory charges</w:t>
            </w:r>
            <w:r>
              <w:rPr>
                <w:webHidden/>
              </w:rPr>
              <w:tab/>
            </w:r>
            <w:r>
              <w:rPr>
                <w:webHidden/>
              </w:rPr>
              <w:fldChar w:fldCharType="begin"/>
            </w:r>
            <w:r>
              <w:rPr>
                <w:webHidden/>
              </w:rPr>
              <w:instrText xml:space="preserve"> PAGEREF _Toc75263689 \h</w:instrText>
            </w:r>
            <w:r>
              <w:rPr>
                <w:webHidden/>
              </w:rPr>
              <w:instrText xml:space="preserve"> </w:instrText>
            </w:r>
            <w:r>
              <w:rPr>
                <w:webHidden/>
              </w:rPr>
            </w:r>
            <w:r>
              <w:rPr>
                <w:webHidden/>
              </w:rPr>
              <w:fldChar w:fldCharType="separate"/>
            </w:r>
            <w:r>
              <w:rPr>
                <w:webHidden/>
              </w:rPr>
              <w:t>5</w:t>
            </w:r>
            <w:r>
              <w:rPr>
                <w:webHidden/>
              </w:rPr>
              <w:fldChar w:fldCharType="end"/>
            </w:r>
          </w:hyperlink>
        </w:p>
        <w:p w14:paraId="1A8AD425" w14:textId="77777777" w:rsidR="00D43EDC" w:rsidRDefault="004D25B3">
          <w:pPr>
            <w:pStyle w:val="TOC2"/>
            <w:tabs>
              <w:tab w:val="left" w:pos="1100"/>
            </w:tabs>
            <w:rPr>
              <w:rFonts w:asciiTheme="minorHAnsi" w:eastAsiaTheme="minorEastAsia" w:hAnsiTheme="minorHAnsi"/>
              <w:lang w:eastAsia="en-AU"/>
            </w:rPr>
          </w:pPr>
          <w:hyperlink w:anchor="_Toc75263690" w:history="1">
            <w:r w:rsidRPr="006736D9">
              <w:rPr>
                <w:rStyle w:val="Hyperlink"/>
                <w:lang w:eastAsia="ja-JP"/>
              </w:rPr>
              <w:t>3.3</w:t>
            </w:r>
            <w:r>
              <w:rPr>
                <w:rFonts w:asciiTheme="minorHAnsi" w:eastAsiaTheme="minorEastAsia" w:hAnsiTheme="minorHAnsi"/>
                <w:lang w:eastAsia="en-AU"/>
              </w:rPr>
              <w:tab/>
            </w:r>
            <w:r w:rsidRPr="006736D9">
              <w:rPr>
                <w:rStyle w:val="Hyperlink"/>
                <w:lang w:eastAsia="ja-JP"/>
              </w:rPr>
              <w:t xml:space="preserve">Government </w:t>
            </w:r>
            <w:r w:rsidRPr="006736D9">
              <w:rPr>
                <w:rStyle w:val="Hyperlink"/>
              </w:rPr>
              <w:t>policy</w:t>
            </w:r>
            <w:r w:rsidRPr="006736D9">
              <w:rPr>
                <w:rStyle w:val="Hyperlink"/>
                <w:lang w:eastAsia="ja-JP"/>
              </w:rPr>
              <w:t xml:space="preserve"> approval to cost recover the regulatory activity</w:t>
            </w:r>
            <w:r>
              <w:rPr>
                <w:webHidden/>
              </w:rPr>
              <w:tab/>
            </w:r>
            <w:r>
              <w:rPr>
                <w:webHidden/>
              </w:rPr>
              <w:fldChar w:fldCharType="begin"/>
            </w:r>
            <w:r>
              <w:rPr>
                <w:webHidden/>
              </w:rPr>
              <w:instrText xml:space="preserve"> PAGEREF _Toc75263690 \h </w:instrText>
            </w:r>
            <w:r>
              <w:rPr>
                <w:webHidden/>
              </w:rPr>
            </w:r>
            <w:r>
              <w:rPr>
                <w:webHidden/>
              </w:rPr>
              <w:fldChar w:fldCharType="separate"/>
            </w:r>
            <w:r>
              <w:rPr>
                <w:webHidden/>
              </w:rPr>
              <w:t>5</w:t>
            </w:r>
            <w:r>
              <w:rPr>
                <w:webHidden/>
              </w:rPr>
              <w:fldChar w:fldCharType="end"/>
            </w:r>
          </w:hyperlink>
        </w:p>
        <w:p w14:paraId="5AF961F0" w14:textId="77777777" w:rsidR="00D43EDC" w:rsidRDefault="004D25B3">
          <w:pPr>
            <w:pStyle w:val="TOC2"/>
            <w:tabs>
              <w:tab w:val="left" w:pos="1100"/>
            </w:tabs>
            <w:rPr>
              <w:rFonts w:asciiTheme="minorHAnsi" w:eastAsiaTheme="minorEastAsia" w:hAnsiTheme="minorHAnsi"/>
              <w:lang w:eastAsia="en-AU"/>
            </w:rPr>
          </w:pPr>
          <w:hyperlink w:anchor="_Toc75263691" w:history="1">
            <w:r w:rsidRPr="006736D9">
              <w:rPr>
                <w:rStyle w:val="Hyperlink"/>
                <w:lang w:eastAsia="ja-JP"/>
              </w:rPr>
              <w:t>3.4</w:t>
            </w:r>
            <w:r>
              <w:rPr>
                <w:rFonts w:asciiTheme="minorHAnsi" w:eastAsiaTheme="minorEastAsia" w:hAnsiTheme="minorHAnsi"/>
                <w:lang w:eastAsia="en-AU"/>
              </w:rPr>
              <w:tab/>
            </w:r>
            <w:r w:rsidRPr="006736D9">
              <w:rPr>
                <w:rStyle w:val="Hyperlink"/>
                <w:lang w:eastAsia="ja-JP"/>
              </w:rPr>
              <w:t>Statutory authority to charge</w:t>
            </w:r>
            <w:r>
              <w:rPr>
                <w:webHidden/>
              </w:rPr>
              <w:tab/>
            </w:r>
            <w:r>
              <w:rPr>
                <w:webHidden/>
              </w:rPr>
              <w:fldChar w:fldCharType="begin"/>
            </w:r>
            <w:r>
              <w:rPr>
                <w:webHidden/>
              </w:rPr>
              <w:instrText xml:space="preserve"> PAGEREF _Toc75263691 \h </w:instrText>
            </w:r>
            <w:r>
              <w:rPr>
                <w:webHidden/>
              </w:rPr>
            </w:r>
            <w:r>
              <w:rPr>
                <w:webHidden/>
              </w:rPr>
              <w:fldChar w:fldCharType="separate"/>
            </w:r>
            <w:r>
              <w:rPr>
                <w:webHidden/>
              </w:rPr>
              <w:t>5</w:t>
            </w:r>
            <w:r>
              <w:rPr>
                <w:webHidden/>
              </w:rPr>
              <w:fldChar w:fldCharType="end"/>
            </w:r>
          </w:hyperlink>
        </w:p>
        <w:p w14:paraId="2C2F0D81" w14:textId="77777777" w:rsidR="00D43EDC" w:rsidRDefault="004D25B3">
          <w:pPr>
            <w:pStyle w:val="TOC1"/>
            <w:rPr>
              <w:rFonts w:asciiTheme="minorHAnsi" w:eastAsiaTheme="minorEastAsia" w:hAnsiTheme="minorHAnsi"/>
              <w:b w:val="0"/>
              <w:lang w:eastAsia="en-AU"/>
            </w:rPr>
          </w:pPr>
          <w:hyperlink w:anchor="_Toc75263692" w:history="1">
            <w:r w:rsidRPr="006736D9">
              <w:rPr>
                <w:rStyle w:val="Hyperlink"/>
              </w:rPr>
              <w:t>4</w:t>
            </w:r>
            <w:r>
              <w:rPr>
                <w:rFonts w:asciiTheme="minorHAnsi" w:eastAsiaTheme="minorEastAsia" w:hAnsiTheme="minorHAnsi"/>
                <w:b w:val="0"/>
                <w:lang w:eastAsia="en-AU"/>
              </w:rPr>
              <w:tab/>
            </w:r>
            <w:r w:rsidRPr="006736D9">
              <w:rPr>
                <w:rStyle w:val="Hyperlink"/>
              </w:rPr>
              <w:t>Cost recovery arrangement for dairy exports</w:t>
            </w:r>
            <w:r>
              <w:rPr>
                <w:webHidden/>
              </w:rPr>
              <w:tab/>
            </w:r>
            <w:r>
              <w:rPr>
                <w:webHidden/>
              </w:rPr>
              <w:fldChar w:fldCharType="begin"/>
            </w:r>
            <w:r>
              <w:rPr>
                <w:webHidden/>
              </w:rPr>
              <w:instrText xml:space="preserve"> PAGEREF</w:instrText>
            </w:r>
            <w:r>
              <w:rPr>
                <w:webHidden/>
              </w:rPr>
              <w:instrText xml:space="preserve"> _Toc75263692 \h </w:instrText>
            </w:r>
            <w:r>
              <w:rPr>
                <w:webHidden/>
              </w:rPr>
            </w:r>
            <w:r>
              <w:rPr>
                <w:webHidden/>
              </w:rPr>
              <w:fldChar w:fldCharType="separate"/>
            </w:r>
            <w:r>
              <w:rPr>
                <w:webHidden/>
              </w:rPr>
              <w:t>7</w:t>
            </w:r>
            <w:r>
              <w:rPr>
                <w:webHidden/>
              </w:rPr>
              <w:fldChar w:fldCharType="end"/>
            </w:r>
          </w:hyperlink>
        </w:p>
        <w:p w14:paraId="2425D51F" w14:textId="77777777" w:rsidR="00D43EDC" w:rsidRDefault="004D25B3">
          <w:pPr>
            <w:pStyle w:val="TOC2"/>
            <w:tabs>
              <w:tab w:val="left" w:pos="1100"/>
            </w:tabs>
            <w:rPr>
              <w:rFonts w:asciiTheme="minorHAnsi" w:eastAsiaTheme="minorEastAsia" w:hAnsiTheme="minorHAnsi"/>
              <w:lang w:eastAsia="en-AU"/>
            </w:rPr>
          </w:pPr>
          <w:hyperlink w:anchor="_Toc75263693" w:history="1">
            <w:r w:rsidRPr="006736D9">
              <w:rPr>
                <w:rStyle w:val="Hyperlink"/>
              </w:rPr>
              <w:t>4.1</w:t>
            </w:r>
            <w:r>
              <w:rPr>
                <w:rFonts w:asciiTheme="minorHAnsi" w:eastAsiaTheme="minorEastAsia" w:hAnsiTheme="minorHAnsi"/>
                <w:lang w:eastAsia="en-AU"/>
              </w:rPr>
              <w:tab/>
            </w:r>
            <w:r w:rsidRPr="006736D9">
              <w:rPr>
                <w:rStyle w:val="Hyperlink"/>
              </w:rPr>
              <w:t>Description of the regulatory activity</w:t>
            </w:r>
            <w:r>
              <w:rPr>
                <w:webHidden/>
              </w:rPr>
              <w:tab/>
            </w:r>
            <w:r>
              <w:rPr>
                <w:webHidden/>
              </w:rPr>
              <w:fldChar w:fldCharType="begin"/>
            </w:r>
            <w:r>
              <w:rPr>
                <w:webHidden/>
              </w:rPr>
              <w:instrText xml:space="preserve"> PAGEREF _Toc75263693 \h </w:instrText>
            </w:r>
            <w:r>
              <w:rPr>
                <w:webHidden/>
              </w:rPr>
            </w:r>
            <w:r>
              <w:rPr>
                <w:webHidden/>
              </w:rPr>
              <w:fldChar w:fldCharType="separate"/>
            </w:r>
            <w:r>
              <w:rPr>
                <w:webHidden/>
              </w:rPr>
              <w:t>7</w:t>
            </w:r>
            <w:r>
              <w:rPr>
                <w:webHidden/>
              </w:rPr>
              <w:fldChar w:fldCharType="end"/>
            </w:r>
          </w:hyperlink>
        </w:p>
        <w:p w14:paraId="5A6DD622" w14:textId="77777777" w:rsidR="00D43EDC" w:rsidRDefault="004D25B3">
          <w:pPr>
            <w:pStyle w:val="TOC2"/>
            <w:tabs>
              <w:tab w:val="left" w:pos="1100"/>
            </w:tabs>
            <w:rPr>
              <w:rFonts w:asciiTheme="minorHAnsi" w:eastAsiaTheme="minorEastAsia" w:hAnsiTheme="minorHAnsi"/>
              <w:lang w:eastAsia="en-AU"/>
            </w:rPr>
          </w:pPr>
          <w:hyperlink w:anchor="_Toc75263694" w:history="1">
            <w:r w:rsidRPr="006736D9">
              <w:rPr>
                <w:rStyle w:val="Hyperlink"/>
                <w:lang w:eastAsia="ja-JP"/>
              </w:rPr>
              <w:t>4.2</w:t>
            </w:r>
            <w:r>
              <w:rPr>
                <w:rFonts w:asciiTheme="minorHAnsi" w:eastAsiaTheme="minorEastAsia" w:hAnsiTheme="minorHAnsi"/>
                <w:lang w:eastAsia="en-AU"/>
              </w:rPr>
              <w:tab/>
            </w:r>
            <w:r w:rsidRPr="006736D9">
              <w:rPr>
                <w:rStyle w:val="Hyperlink"/>
                <w:lang w:eastAsia="ja-JP"/>
              </w:rPr>
              <w:t>Cost base</w:t>
            </w:r>
            <w:r>
              <w:rPr>
                <w:webHidden/>
              </w:rPr>
              <w:tab/>
            </w:r>
            <w:r>
              <w:rPr>
                <w:webHidden/>
              </w:rPr>
              <w:fldChar w:fldCharType="begin"/>
            </w:r>
            <w:r>
              <w:rPr>
                <w:webHidden/>
              </w:rPr>
              <w:instrText xml:space="preserve"> PAGEREF _Toc75263694 \h </w:instrText>
            </w:r>
            <w:r>
              <w:rPr>
                <w:webHidden/>
              </w:rPr>
            </w:r>
            <w:r>
              <w:rPr>
                <w:webHidden/>
              </w:rPr>
              <w:fldChar w:fldCharType="separate"/>
            </w:r>
            <w:r>
              <w:rPr>
                <w:webHidden/>
              </w:rPr>
              <w:t>8</w:t>
            </w:r>
            <w:r>
              <w:rPr>
                <w:webHidden/>
              </w:rPr>
              <w:fldChar w:fldCharType="end"/>
            </w:r>
          </w:hyperlink>
        </w:p>
        <w:p w14:paraId="42BCC851" w14:textId="77777777" w:rsidR="00D43EDC" w:rsidRDefault="004D25B3">
          <w:pPr>
            <w:pStyle w:val="TOC2"/>
            <w:tabs>
              <w:tab w:val="left" w:pos="1100"/>
            </w:tabs>
            <w:rPr>
              <w:rFonts w:asciiTheme="minorHAnsi" w:eastAsiaTheme="minorEastAsia" w:hAnsiTheme="minorHAnsi"/>
              <w:lang w:eastAsia="en-AU"/>
            </w:rPr>
          </w:pPr>
          <w:hyperlink w:anchor="_Toc75263695" w:history="1">
            <w:r w:rsidRPr="006736D9">
              <w:rPr>
                <w:rStyle w:val="Hyperlink"/>
                <w:lang w:eastAsia="ja-JP"/>
              </w:rPr>
              <w:t>4.3</w:t>
            </w:r>
            <w:r>
              <w:rPr>
                <w:rFonts w:asciiTheme="minorHAnsi" w:eastAsiaTheme="minorEastAsia" w:hAnsiTheme="minorHAnsi"/>
                <w:lang w:eastAsia="en-AU"/>
              </w:rPr>
              <w:tab/>
            </w:r>
            <w:r w:rsidRPr="006736D9">
              <w:rPr>
                <w:rStyle w:val="Hyperlink"/>
                <w:lang w:eastAsia="ja-JP"/>
              </w:rPr>
              <w:t>Changes to the c</w:t>
            </w:r>
            <w:r w:rsidRPr="006736D9">
              <w:rPr>
                <w:rStyle w:val="Hyperlink"/>
                <w:lang w:eastAsia="ja-JP"/>
              </w:rPr>
              <w:t>ost base</w:t>
            </w:r>
            <w:r>
              <w:rPr>
                <w:webHidden/>
              </w:rPr>
              <w:tab/>
            </w:r>
            <w:r>
              <w:rPr>
                <w:webHidden/>
              </w:rPr>
              <w:fldChar w:fldCharType="begin"/>
            </w:r>
            <w:r>
              <w:rPr>
                <w:webHidden/>
              </w:rPr>
              <w:instrText xml:space="preserve"> PAGEREF _Toc75263695 \h </w:instrText>
            </w:r>
            <w:r>
              <w:rPr>
                <w:webHidden/>
              </w:rPr>
            </w:r>
            <w:r>
              <w:rPr>
                <w:webHidden/>
              </w:rPr>
              <w:fldChar w:fldCharType="separate"/>
            </w:r>
            <w:r>
              <w:rPr>
                <w:webHidden/>
              </w:rPr>
              <w:t>9</w:t>
            </w:r>
            <w:r>
              <w:rPr>
                <w:webHidden/>
              </w:rPr>
              <w:fldChar w:fldCharType="end"/>
            </w:r>
          </w:hyperlink>
        </w:p>
        <w:p w14:paraId="5F5DAFD4" w14:textId="77777777" w:rsidR="00D43EDC" w:rsidRDefault="004D25B3">
          <w:pPr>
            <w:pStyle w:val="TOC2"/>
            <w:tabs>
              <w:tab w:val="left" w:pos="1100"/>
            </w:tabs>
            <w:rPr>
              <w:rFonts w:asciiTheme="minorHAnsi" w:eastAsiaTheme="minorEastAsia" w:hAnsiTheme="minorHAnsi"/>
              <w:lang w:eastAsia="en-AU"/>
            </w:rPr>
          </w:pPr>
          <w:hyperlink w:anchor="_Toc75263696" w:history="1">
            <w:r w:rsidRPr="006736D9">
              <w:rPr>
                <w:rStyle w:val="Hyperlink"/>
              </w:rPr>
              <w:t>4.4</w:t>
            </w:r>
            <w:r>
              <w:rPr>
                <w:rFonts w:asciiTheme="minorHAnsi" w:eastAsiaTheme="minorEastAsia" w:hAnsiTheme="minorHAnsi"/>
                <w:lang w:eastAsia="en-AU"/>
              </w:rPr>
              <w:tab/>
            </w:r>
            <w:r w:rsidRPr="006736D9">
              <w:rPr>
                <w:rStyle w:val="Hyperlink"/>
              </w:rPr>
              <w:t>Reforms from 2020–21</w:t>
            </w:r>
            <w:r>
              <w:rPr>
                <w:webHidden/>
              </w:rPr>
              <w:tab/>
            </w:r>
            <w:r>
              <w:rPr>
                <w:webHidden/>
              </w:rPr>
              <w:fldChar w:fldCharType="begin"/>
            </w:r>
            <w:r>
              <w:rPr>
                <w:webHidden/>
              </w:rPr>
              <w:instrText xml:space="preserve"> PAGEREF _Toc75263696 \h </w:instrText>
            </w:r>
            <w:r>
              <w:rPr>
                <w:webHidden/>
              </w:rPr>
            </w:r>
            <w:r>
              <w:rPr>
                <w:webHidden/>
              </w:rPr>
              <w:fldChar w:fldCharType="separate"/>
            </w:r>
            <w:r>
              <w:rPr>
                <w:webHidden/>
              </w:rPr>
              <w:t>11</w:t>
            </w:r>
            <w:r>
              <w:rPr>
                <w:webHidden/>
              </w:rPr>
              <w:fldChar w:fldCharType="end"/>
            </w:r>
          </w:hyperlink>
        </w:p>
        <w:p w14:paraId="282F4124" w14:textId="77777777" w:rsidR="00D43EDC" w:rsidRDefault="004D25B3">
          <w:pPr>
            <w:pStyle w:val="TOC1"/>
            <w:rPr>
              <w:rFonts w:asciiTheme="minorHAnsi" w:eastAsiaTheme="minorEastAsia" w:hAnsiTheme="minorHAnsi"/>
              <w:b w:val="0"/>
              <w:lang w:eastAsia="en-AU"/>
            </w:rPr>
          </w:pPr>
          <w:hyperlink w:anchor="_Toc75263697" w:history="1">
            <w:r w:rsidRPr="006736D9">
              <w:rPr>
                <w:rStyle w:val="Hyperlink"/>
              </w:rPr>
              <w:t>5</w:t>
            </w:r>
            <w:r>
              <w:rPr>
                <w:rFonts w:asciiTheme="minorHAnsi" w:eastAsiaTheme="minorEastAsia" w:hAnsiTheme="minorHAnsi"/>
                <w:b w:val="0"/>
                <w:lang w:eastAsia="en-AU"/>
              </w:rPr>
              <w:tab/>
            </w:r>
            <w:r w:rsidRPr="006736D9">
              <w:rPr>
                <w:rStyle w:val="Hyperlink"/>
              </w:rPr>
              <w:t>Design of regulatory charges</w:t>
            </w:r>
            <w:r>
              <w:rPr>
                <w:webHidden/>
              </w:rPr>
              <w:tab/>
            </w:r>
            <w:r>
              <w:rPr>
                <w:webHidden/>
              </w:rPr>
              <w:fldChar w:fldCharType="begin"/>
            </w:r>
            <w:r>
              <w:rPr>
                <w:webHidden/>
              </w:rPr>
              <w:instrText xml:space="preserve"> PAGEREF _Toc75263697 \h </w:instrText>
            </w:r>
            <w:r>
              <w:rPr>
                <w:webHidden/>
              </w:rPr>
            </w:r>
            <w:r>
              <w:rPr>
                <w:webHidden/>
              </w:rPr>
              <w:fldChar w:fldCharType="separate"/>
            </w:r>
            <w:r>
              <w:rPr>
                <w:webHidden/>
              </w:rPr>
              <w:t>12</w:t>
            </w:r>
            <w:r>
              <w:rPr>
                <w:webHidden/>
              </w:rPr>
              <w:fldChar w:fldCharType="end"/>
            </w:r>
          </w:hyperlink>
        </w:p>
        <w:p w14:paraId="37E2D5D9" w14:textId="77777777" w:rsidR="00D43EDC" w:rsidRDefault="004D25B3">
          <w:pPr>
            <w:pStyle w:val="TOC2"/>
            <w:tabs>
              <w:tab w:val="left" w:pos="1100"/>
            </w:tabs>
            <w:rPr>
              <w:rFonts w:asciiTheme="minorHAnsi" w:eastAsiaTheme="minorEastAsia" w:hAnsiTheme="minorHAnsi"/>
              <w:lang w:eastAsia="en-AU"/>
            </w:rPr>
          </w:pPr>
          <w:hyperlink w:anchor="_Toc75263698" w:history="1">
            <w:r w:rsidRPr="006736D9">
              <w:rPr>
                <w:rStyle w:val="Hyperlink"/>
              </w:rPr>
              <w:t>5.1</w:t>
            </w:r>
            <w:r>
              <w:rPr>
                <w:rFonts w:asciiTheme="minorHAnsi" w:eastAsiaTheme="minorEastAsia" w:hAnsiTheme="minorHAnsi"/>
                <w:lang w:eastAsia="en-AU"/>
              </w:rPr>
              <w:tab/>
            </w:r>
            <w:r w:rsidRPr="006736D9">
              <w:rPr>
                <w:rStyle w:val="Hyperlink"/>
              </w:rPr>
              <w:t>Changes to regulatory fees and charges</w:t>
            </w:r>
            <w:r>
              <w:rPr>
                <w:webHidden/>
              </w:rPr>
              <w:tab/>
            </w:r>
            <w:r>
              <w:rPr>
                <w:webHidden/>
              </w:rPr>
              <w:fldChar w:fldCharType="begin"/>
            </w:r>
            <w:r>
              <w:rPr>
                <w:webHidden/>
              </w:rPr>
              <w:instrText xml:space="preserve"> PAGEREF _Toc75263698 \h </w:instrText>
            </w:r>
            <w:r>
              <w:rPr>
                <w:webHidden/>
              </w:rPr>
            </w:r>
            <w:r>
              <w:rPr>
                <w:webHidden/>
              </w:rPr>
              <w:fldChar w:fldCharType="separate"/>
            </w:r>
            <w:r>
              <w:rPr>
                <w:webHidden/>
              </w:rPr>
              <w:t>12</w:t>
            </w:r>
            <w:r>
              <w:rPr>
                <w:webHidden/>
              </w:rPr>
              <w:fldChar w:fldCharType="end"/>
            </w:r>
          </w:hyperlink>
        </w:p>
        <w:p w14:paraId="1432C285" w14:textId="77777777" w:rsidR="00D43EDC" w:rsidRDefault="004D25B3">
          <w:pPr>
            <w:pStyle w:val="TOC2"/>
            <w:tabs>
              <w:tab w:val="left" w:pos="1100"/>
            </w:tabs>
            <w:rPr>
              <w:rFonts w:asciiTheme="minorHAnsi" w:eastAsiaTheme="minorEastAsia" w:hAnsiTheme="minorHAnsi"/>
              <w:lang w:eastAsia="en-AU"/>
            </w:rPr>
          </w:pPr>
          <w:hyperlink w:anchor="_Toc75263699" w:history="1">
            <w:r w:rsidRPr="006736D9">
              <w:rPr>
                <w:rStyle w:val="Hyperlink"/>
              </w:rPr>
              <w:t>5.2</w:t>
            </w:r>
            <w:r>
              <w:rPr>
                <w:rFonts w:asciiTheme="minorHAnsi" w:eastAsiaTheme="minorEastAsia" w:hAnsiTheme="minorHAnsi"/>
                <w:lang w:eastAsia="en-AU"/>
              </w:rPr>
              <w:tab/>
            </w:r>
            <w:r w:rsidRPr="006736D9">
              <w:rPr>
                <w:rStyle w:val="Hyperlink"/>
              </w:rPr>
              <w:t>Dairy exports fees and charges</w:t>
            </w:r>
            <w:r>
              <w:rPr>
                <w:webHidden/>
              </w:rPr>
              <w:tab/>
            </w:r>
            <w:r>
              <w:rPr>
                <w:webHidden/>
              </w:rPr>
              <w:fldChar w:fldCharType="begin"/>
            </w:r>
            <w:r>
              <w:rPr>
                <w:webHidden/>
              </w:rPr>
              <w:instrText xml:space="preserve"> PAGEREF _Toc75263699 \h </w:instrText>
            </w:r>
            <w:r>
              <w:rPr>
                <w:webHidden/>
              </w:rPr>
            </w:r>
            <w:r>
              <w:rPr>
                <w:webHidden/>
              </w:rPr>
              <w:fldChar w:fldCharType="separate"/>
            </w:r>
            <w:r>
              <w:rPr>
                <w:webHidden/>
              </w:rPr>
              <w:t>12</w:t>
            </w:r>
            <w:r>
              <w:rPr>
                <w:webHidden/>
              </w:rPr>
              <w:fldChar w:fldCharType="end"/>
            </w:r>
          </w:hyperlink>
        </w:p>
        <w:p w14:paraId="7A5D363D" w14:textId="77777777" w:rsidR="00D43EDC" w:rsidRDefault="004D25B3">
          <w:pPr>
            <w:pStyle w:val="TOC1"/>
            <w:rPr>
              <w:rFonts w:asciiTheme="minorHAnsi" w:eastAsiaTheme="minorEastAsia" w:hAnsiTheme="minorHAnsi"/>
              <w:b w:val="0"/>
              <w:lang w:eastAsia="en-AU"/>
            </w:rPr>
          </w:pPr>
          <w:hyperlink w:anchor="_Toc75263700" w:history="1">
            <w:r w:rsidRPr="006736D9">
              <w:rPr>
                <w:rStyle w:val="Hyperlink"/>
              </w:rPr>
              <w:t>6</w:t>
            </w:r>
            <w:r>
              <w:rPr>
                <w:rFonts w:asciiTheme="minorHAnsi" w:eastAsiaTheme="minorEastAsia" w:hAnsiTheme="minorHAnsi"/>
                <w:b w:val="0"/>
                <w:lang w:eastAsia="en-AU"/>
              </w:rPr>
              <w:tab/>
            </w:r>
            <w:r w:rsidRPr="006736D9">
              <w:rPr>
                <w:rStyle w:val="Hyperlink"/>
              </w:rPr>
              <w:t>Stakeholder engagement</w:t>
            </w:r>
            <w:r>
              <w:rPr>
                <w:webHidden/>
              </w:rPr>
              <w:tab/>
            </w:r>
            <w:r>
              <w:rPr>
                <w:webHidden/>
              </w:rPr>
              <w:fldChar w:fldCharType="begin"/>
            </w:r>
            <w:r>
              <w:rPr>
                <w:webHidden/>
              </w:rPr>
              <w:instrText xml:space="preserve"> PAGEREF _Toc75263700 \h </w:instrText>
            </w:r>
            <w:r>
              <w:rPr>
                <w:webHidden/>
              </w:rPr>
            </w:r>
            <w:r>
              <w:rPr>
                <w:webHidden/>
              </w:rPr>
              <w:fldChar w:fldCharType="separate"/>
            </w:r>
            <w:r>
              <w:rPr>
                <w:webHidden/>
              </w:rPr>
              <w:t>16</w:t>
            </w:r>
            <w:r>
              <w:rPr>
                <w:webHidden/>
              </w:rPr>
              <w:fldChar w:fldCharType="end"/>
            </w:r>
          </w:hyperlink>
        </w:p>
        <w:p w14:paraId="64F6BEC4" w14:textId="77777777" w:rsidR="00D43EDC" w:rsidRDefault="004D25B3">
          <w:pPr>
            <w:pStyle w:val="TOC2"/>
            <w:tabs>
              <w:tab w:val="left" w:pos="1100"/>
            </w:tabs>
            <w:rPr>
              <w:rFonts w:asciiTheme="minorHAnsi" w:eastAsiaTheme="minorEastAsia" w:hAnsiTheme="minorHAnsi"/>
              <w:lang w:eastAsia="en-AU"/>
            </w:rPr>
          </w:pPr>
          <w:hyperlink w:anchor="_Toc75263701" w:history="1">
            <w:r w:rsidRPr="006736D9">
              <w:rPr>
                <w:rStyle w:val="Hyperlink"/>
              </w:rPr>
              <w:t>6.1</w:t>
            </w:r>
            <w:r>
              <w:rPr>
                <w:rFonts w:asciiTheme="minorHAnsi" w:eastAsiaTheme="minorEastAsia" w:hAnsiTheme="minorHAnsi"/>
                <w:lang w:eastAsia="en-AU"/>
              </w:rPr>
              <w:tab/>
            </w:r>
            <w:r w:rsidRPr="006736D9">
              <w:rPr>
                <w:rStyle w:val="Hyperlink"/>
              </w:rPr>
              <w:t>Stakeholder engagement strategy</w:t>
            </w:r>
            <w:r>
              <w:rPr>
                <w:webHidden/>
              </w:rPr>
              <w:tab/>
            </w:r>
            <w:r>
              <w:rPr>
                <w:webHidden/>
              </w:rPr>
              <w:fldChar w:fldCharType="begin"/>
            </w:r>
            <w:r>
              <w:rPr>
                <w:webHidden/>
              </w:rPr>
              <w:instrText xml:space="preserve"> PAGEREF _Toc75263701 \h </w:instrText>
            </w:r>
            <w:r>
              <w:rPr>
                <w:webHidden/>
              </w:rPr>
            </w:r>
            <w:r>
              <w:rPr>
                <w:webHidden/>
              </w:rPr>
              <w:fldChar w:fldCharType="separate"/>
            </w:r>
            <w:r>
              <w:rPr>
                <w:webHidden/>
              </w:rPr>
              <w:t>16</w:t>
            </w:r>
            <w:r>
              <w:rPr>
                <w:webHidden/>
              </w:rPr>
              <w:fldChar w:fldCharType="end"/>
            </w:r>
          </w:hyperlink>
        </w:p>
        <w:p w14:paraId="690141BD" w14:textId="77777777" w:rsidR="00D43EDC" w:rsidRDefault="004D25B3">
          <w:pPr>
            <w:pStyle w:val="TOC2"/>
            <w:tabs>
              <w:tab w:val="left" w:pos="1100"/>
            </w:tabs>
            <w:rPr>
              <w:rFonts w:asciiTheme="minorHAnsi" w:eastAsiaTheme="minorEastAsia" w:hAnsiTheme="minorHAnsi"/>
              <w:lang w:eastAsia="en-AU"/>
            </w:rPr>
          </w:pPr>
          <w:hyperlink w:anchor="_Toc75263702" w:history="1">
            <w:r w:rsidRPr="006736D9">
              <w:rPr>
                <w:rStyle w:val="Hyperlink"/>
              </w:rPr>
              <w:t>6.2</w:t>
            </w:r>
            <w:r>
              <w:rPr>
                <w:rFonts w:asciiTheme="minorHAnsi" w:eastAsiaTheme="minorEastAsia" w:hAnsiTheme="minorHAnsi"/>
                <w:lang w:eastAsia="en-AU"/>
              </w:rPr>
              <w:tab/>
            </w:r>
            <w:r w:rsidRPr="006736D9">
              <w:rPr>
                <w:rStyle w:val="Hyperlink"/>
              </w:rPr>
              <w:t>Industry engagement</w:t>
            </w:r>
            <w:r>
              <w:rPr>
                <w:webHidden/>
              </w:rPr>
              <w:tab/>
            </w:r>
            <w:r>
              <w:rPr>
                <w:webHidden/>
              </w:rPr>
              <w:fldChar w:fldCharType="begin"/>
            </w:r>
            <w:r>
              <w:rPr>
                <w:webHidden/>
              </w:rPr>
              <w:instrText xml:space="preserve"> PAGEREF _Toc75263702 \h </w:instrText>
            </w:r>
            <w:r>
              <w:rPr>
                <w:webHidden/>
              </w:rPr>
            </w:r>
            <w:r>
              <w:rPr>
                <w:webHidden/>
              </w:rPr>
              <w:fldChar w:fldCharType="separate"/>
            </w:r>
            <w:r>
              <w:rPr>
                <w:webHidden/>
              </w:rPr>
              <w:t>18</w:t>
            </w:r>
            <w:r>
              <w:rPr>
                <w:webHidden/>
              </w:rPr>
              <w:fldChar w:fldCharType="end"/>
            </w:r>
          </w:hyperlink>
        </w:p>
        <w:p w14:paraId="7043D602" w14:textId="77777777" w:rsidR="00D43EDC" w:rsidRDefault="004D25B3">
          <w:pPr>
            <w:pStyle w:val="TOC1"/>
            <w:rPr>
              <w:rFonts w:asciiTheme="minorHAnsi" w:eastAsiaTheme="minorEastAsia" w:hAnsiTheme="minorHAnsi"/>
              <w:b w:val="0"/>
              <w:lang w:eastAsia="en-AU"/>
            </w:rPr>
          </w:pPr>
          <w:hyperlink w:anchor="_Toc75263703" w:history="1">
            <w:r w:rsidRPr="006736D9">
              <w:rPr>
                <w:rStyle w:val="Hyperlink"/>
              </w:rPr>
              <w:t>7</w:t>
            </w:r>
            <w:r>
              <w:rPr>
                <w:rFonts w:asciiTheme="minorHAnsi" w:eastAsiaTheme="minorEastAsia" w:hAnsiTheme="minorHAnsi"/>
                <w:b w:val="0"/>
                <w:lang w:eastAsia="en-AU"/>
              </w:rPr>
              <w:tab/>
            </w:r>
            <w:r w:rsidRPr="006736D9">
              <w:rPr>
                <w:rStyle w:val="Hyperlink"/>
              </w:rPr>
              <w:t xml:space="preserve">Risk </w:t>
            </w:r>
            <w:r w:rsidRPr="006736D9">
              <w:rPr>
                <w:rStyle w:val="Hyperlink"/>
              </w:rPr>
              <w:t>assessment</w:t>
            </w:r>
            <w:r>
              <w:rPr>
                <w:webHidden/>
              </w:rPr>
              <w:tab/>
            </w:r>
            <w:r>
              <w:rPr>
                <w:webHidden/>
              </w:rPr>
              <w:fldChar w:fldCharType="begin"/>
            </w:r>
            <w:r>
              <w:rPr>
                <w:webHidden/>
              </w:rPr>
              <w:instrText xml:space="preserve"> PAGEREF _Toc75263703 \h </w:instrText>
            </w:r>
            <w:r>
              <w:rPr>
                <w:webHidden/>
              </w:rPr>
            </w:r>
            <w:r>
              <w:rPr>
                <w:webHidden/>
              </w:rPr>
              <w:fldChar w:fldCharType="separate"/>
            </w:r>
            <w:r>
              <w:rPr>
                <w:webHidden/>
              </w:rPr>
              <w:t>19</w:t>
            </w:r>
            <w:r>
              <w:rPr>
                <w:webHidden/>
              </w:rPr>
              <w:fldChar w:fldCharType="end"/>
            </w:r>
          </w:hyperlink>
        </w:p>
        <w:p w14:paraId="75760F92" w14:textId="77777777" w:rsidR="00D43EDC" w:rsidRDefault="004D25B3">
          <w:pPr>
            <w:pStyle w:val="TOC1"/>
            <w:rPr>
              <w:rFonts w:asciiTheme="minorHAnsi" w:eastAsiaTheme="minorEastAsia" w:hAnsiTheme="minorHAnsi"/>
              <w:b w:val="0"/>
              <w:lang w:eastAsia="en-AU"/>
            </w:rPr>
          </w:pPr>
          <w:hyperlink w:anchor="_Toc75263704" w:history="1">
            <w:r w:rsidRPr="006736D9">
              <w:rPr>
                <w:rStyle w:val="Hyperlink"/>
              </w:rPr>
              <w:t>8</w:t>
            </w:r>
            <w:r>
              <w:rPr>
                <w:rFonts w:asciiTheme="minorHAnsi" w:eastAsiaTheme="minorEastAsia" w:hAnsiTheme="minorHAnsi"/>
                <w:b w:val="0"/>
                <w:lang w:eastAsia="en-AU"/>
              </w:rPr>
              <w:tab/>
            </w:r>
            <w:r w:rsidRPr="006736D9">
              <w:rPr>
                <w:rStyle w:val="Hyperlink"/>
              </w:rPr>
              <w:t>Financial estimates</w:t>
            </w:r>
            <w:r>
              <w:rPr>
                <w:webHidden/>
              </w:rPr>
              <w:tab/>
            </w:r>
            <w:r>
              <w:rPr>
                <w:webHidden/>
              </w:rPr>
              <w:fldChar w:fldCharType="begin"/>
            </w:r>
            <w:r>
              <w:rPr>
                <w:webHidden/>
              </w:rPr>
              <w:instrText xml:space="preserve"> PAGEREF _Toc75263704 \h </w:instrText>
            </w:r>
            <w:r>
              <w:rPr>
                <w:webHidden/>
              </w:rPr>
            </w:r>
            <w:r>
              <w:rPr>
                <w:webHidden/>
              </w:rPr>
              <w:fldChar w:fldCharType="separate"/>
            </w:r>
            <w:r>
              <w:rPr>
                <w:webHidden/>
              </w:rPr>
              <w:t>21</w:t>
            </w:r>
            <w:r>
              <w:rPr>
                <w:webHidden/>
              </w:rPr>
              <w:fldChar w:fldCharType="end"/>
            </w:r>
          </w:hyperlink>
        </w:p>
        <w:p w14:paraId="4D405630" w14:textId="77777777" w:rsidR="00D43EDC" w:rsidRDefault="004D25B3">
          <w:pPr>
            <w:pStyle w:val="TOC2"/>
            <w:tabs>
              <w:tab w:val="left" w:pos="1100"/>
            </w:tabs>
            <w:rPr>
              <w:rFonts w:asciiTheme="minorHAnsi" w:eastAsiaTheme="minorEastAsia" w:hAnsiTheme="minorHAnsi"/>
              <w:lang w:eastAsia="en-AU"/>
            </w:rPr>
          </w:pPr>
          <w:hyperlink w:anchor="_Toc75263705" w:history="1">
            <w:r w:rsidRPr="006736D9">
              <w:rPr>
                <w:rStyle w:val="Hyperlink"/>
              </w:rPr>
              <w:t>8.1</w:t>
            </w:r>
            <w:r>
              <w:rPr>
                <w:rFonts w:asciiTheme="minorHAnsi" w:eastAsiaTheme="minorEastAsia" w:hAnsiTheme="minorHAnsi"/>
                <w:lang w:eastAsia="en-AU"/>
              </w:rPr>
              <w:tab/>
            </w:r>
            <w:r w:rsidRPr="006736D9">
              <w:rPr>
                <w:rStyle w:val="Hyperlink"/>
              </w:rPr>
              <w:t>Financial estimates</w:t>
            </w:r>
            <w:r>
              <w:rPr>
                <w:webHidden/>
              </w:rPr>
              <w:tab/>
            </w:r>
            <w:r>
              <w:rPr>
                <w:webHidden/>
              </w:rPr>
              <w:fldChar w:fldCharType="begin"/>
            </w:r>
            <w:r>
              <w:rPr>
                <w:webHidden/>
              </w:rPr>
              <w:instrText xml:space="preserve"> PAGEREF _Toc75263705 \h </w:instrText>
            </w:r>
            <w:r>
              <w:rPr>
                <w:webHidden/>
              </w:rPr>
            </w:r>
            <w:r>
              <w:rPr>
                <w:webHidden/>
              </w:rPr>
              <w:fldChar w:fldCharType="separate"/>
            </w:r>
            <w:r>
              <w:rPr>
                <w:webHidden/>
              </w:rPr>
              <w:t>21</w:t>
            </w:r>
            <w:r>
              <w:rPr>
                <w:webHidden/>
              </w:rPr>
              <w:fldChar w:fldCharType="end"/>
            </w:r>
          </w:hyperlink>
        </w:p>
        <w:p w14:paraId="38375CE9" w14:textId="77777777" w:rsidR="00D43EDC" w:rsidRDefault="004D25B3">
          <w:pPr>
            <w:pStyle w:val="TOC2"/>
            <w:tabs>
              <w:tab w:val="left" w:pos="1100"/>
            </w:tabs>
            <w:rPr>
              <w:rFonts w:asciiTheme="minorHAnsi" w:eastAsiaTheme="minorEastAsia" w:hAnsiTheme="minorHAnsi"/>
              <w:lang w:eastAsia="en-AU"/>
            </w:rPr>
          </w:pPr>
          <w:hyperlink w:anchor="_Toc75263706" w:history="1">
            <w:r w:rsidRPr="006736D9">
              <w:rPr>
                <w:rStyle w:val="Hyperlink"/>
              </w:rPr>
              <w:t>8.2</w:t>
            </w:r>
            <w:r>
              <w:rPr>
                <w:rFonts w:asciiTheme="minorHAnsi" w:eastAsiaTheme="minorEastAsia" w:hAnsiTheme="minorHAnsi"/>
                <w:lang w:eastAsia="en-AU"/>
              </w:rPr>
              <w:tab/>
            </w:r>
            <w:r w:rsidRPr="006736D9">
              <w:rPr>
                <w:rStyle w:val="Hyperlink"/>
              </w:rPr>
              <w:t>Cost recovery reserve</w:t>
            </w:r>
            <w:r>
              <w:rPr>
                <w:webHidden/>
              </w:rPr>
              <w:tab/>
            </w:r>
            <w:r>
              <w:rPr>
                <w:webHidden/>
              </w:rPr>
              <w:fldChar w:fldCharType="begin"/>
            </w:r>
            <w:r>
              <w:rPr>
                <w:webHidden/>
              </w:rPr>
              <w:instrText xml:space="preserve"> PAGEREF _Toc75263706 \h </w:instrText>
            </w:r>
            <w:r>
              <w:rPr>
                <w:webHidden/>
              </w:rPr>
            </w:r>
            <w:r>
              <w:rPr>
                <w:webHidden/>
              </w:rPr>
              <w:fldChar w:fldCharType="separate"/>
            </w:r>
            <w:r>
              <w:rPr>
                <w:webHidden/>
              </w:rPr>
              <w:t>21</w:t>
            </w:r>
            <w:r>
              <w:rPr>
                <w:webHidden/>
              </w:rPr>
              <w:fldChar w:fldCharType="end"/>
            </w:r>
          </w:hyperlink>
        </w:p>
        <w:p w14:paraId="3EF41895" w14:textId="77777777" w:rsidR="00D43EDC" w:rsidRDefault="004D25B3">
          <w:pPr>
            <w:pStyle w:val="TOC1"/>
            <w:rPr>
              <w:rFonts w:asciiTheme="minorHAnsi" w:eastAsiaTheme="minorEastAsia" w:hAnsiTheme="minorHAnsi"/>
              <w:b w:val="0"/>
              <w:lang w:eastAsia="en-AU"/>
            </w:rPr>
          </w:pPr>
          <w:hyperlink w:anchor="_Toc75263707" w:history="1">
            <w:r w:rsidRPr="006736D9">
              <w:rPr>
                <w:rStyle w:val="Hyperlink"/>
              </w:rPr>
              <w:t>9</w:t>
            </w:r>
            <w:r>
              <w:rPr>
                <w:rFonts w:asciiTheme="minorHAnsi" w:eastAsiaTheme="minorEastAsia" w:hAnsiTheme="minorHAnsi"/>
                <w:b w:val="0"/>
                <w:lang w:eastAsia="en-AU"/>
              </w:rPr>
              <w:tab/>
            </w:r>
            <w:r w:rsidRPr="006736D9">
              <w:rPr>
                <w:rStyle w:val="Hyperlink"/>
              </w:rPr>
              <w:t>Financial and non-financial performance</w:t>
            </w:r>
            <w:r>
              <w:rPr>
                <w:webHidden/>
              </w:rPr>
              <w:tab/>
            </w:r>
            <w:r>
              <w:rPr>
                <w:webHidden/>
              </w:rPr>
              <w:fldChar w:fldCharType="begin"/>
            </w:r>
            <w:r>
              <w:rPr>
                <w:webHidden/>
              </w:rPr>
              <w:instrText xml:space="preserve"> PAGEREF _Toc75263707 \h </w:instrText>
            </w:r>
            <w:r>
              <w:rPr>
                <w:webHidden/>
              </w:rPr>
            </w:r>
            <w:r>
              <w:rPr>
                <w:webHidden/>
              </w:rPr>
              <w:fldChar w:fldCharType="separate"/>
            </w:r>
            <w:r>
              <w:rPr>
                <w:webHidden/>
              </w:rPr>
              <w:t>22</w:t>
            </w:r>
            <w:r>
              <w:rPr>
                <w:webHidden/>
              </w:rPr>
              <w:fldChar w:fldCharType="end"/>
            </w:r>
          </w:hyperlink>
        </w:p>
        <w:p w14:paraId="355FDFFA" w14:textId="77777777" w:rsidR="00D43EDC" w:rsidRDefault="004D25B3">
          <w:pPr>
            <w:pStyle w:val="TOC2"/>
            <w:tabs>
              <w:tab w:val="left" w:pos="1100"/>
            </w:tabs>
            <w:rPr>
              <w:rFonts w:asciiTheme="minorHAnsi" w:eastAsiaTheme="minorEastAsia" w:hAnsiTheme="minorHAnsi"/>
              <w:lang w:eastAsia="en-AU"/>
            </w:rPr>
          </w:pPr>
          <w:hyperlink w:anchor="_Toc75263708" w:history="1">
            <w:r w:rsidRPr="006736D9">
              <w:rPr>
                <w:rStyle w:val="Hyperlink"/>
                <w:lang w:eastAsia="ja-JP"/>
              </w:rPr>
              <w:t>9.1</w:t>
            </w:r>
            <w:r>
              <w:rPr>
                <w:rFonts w:asciiTheme="minorHAnsi" w:eastAsiaTheme="minorEastAsia" w:hAnsiTheme="minorHAnsi"/>
                <w:lang w:eastAsia="en-AU"/>
              </w:rPr>
              <w:tab/>
            </w:r>
            <w:r w:rsidRPr="006736D9">
              <w:rPr>
                <w:rStyle w:val="Hyperlink"/>
                <w:lang w:eastAsia="ja-JP"/>
              </w:rPr>
              <w:t>Financia</w:t>
            </w:r>
            <w:r w:rsidRPr="006736D9">
              <w:rPr>
                <w:rStyle w:val="Hyperlink"/>
                <w:lang w:eastAsia="ja-JP"/>
              </w:rPr>
              <w:t>l performance</w:t>
            </w:r>
            <w:r>
              <w:rPr>
                <w:webHidden/>
              </w:rPr>
              <w:tab/>
            </w:r>
            <w:r>
              <w:rPr>
                <w:webHidden/>
              </w:rPr>
              <w:fldChar w:fldCharType="begin"/>
            </w:r>
            <w:r>
              <w:rPr>
                <w:webHidden/>
              </w:rPr>
              <w:instrText xml:space="preserve"> PAGEREF _Toc75263708 \h </w:instrText>
            </w:r>
            <w:r>
              <w:rPr>
                <w:webHidden/>
              </w:rPr>
            </w:r>
            <w:r>
              <w:rPr>
                <w:webHidden/>
              </w:rPr>
              <w:fldChar w:fldCharType="separate"/>
            </w:r>
            <w:r>
              <w:rPr>
                <w:webHidden/>
              </w:rPr>
              <w:t>22</w:t>
            </w:r>
            <w:r>
              <w:rPr>
                <w:webHidden/>
              </w:rPr>
              <w:fldChar w:fldCharType="end"/>
            </w:r>
          </w:hyperlink>
        </w:p>
        <w:p w14:paraId="3A20371D" w14:textId="77777777" w:rsidR="00D43EDC" w:rsidRDefault="004D25B3">
          <w:pPr>
            <w:pStyle w:val="TOC2"/>
            <w:tabs>
              <w:tab w:val="left" w:pos="1100"/>
            </w:tabs>
            <w:rPr>
              <w:rFonts w:asciiTheme="minorHAnsi" w:eastAsiaTheme="minorEastAsia" w:hAnsiTheme="minorHAnsi"/>
              <w:lang w:eastAsia="en-AU"/>
            </w:rPr>
          </w:pPr>
          <w:hyperlink w:anchor="_Toc75263709" w:history="1">
            <w:r w:rsidRPr="006736D9">
              <w:rPr>
                <w:rStyle w:val="Hyperlink"/>
              </w:rPr>
              <w:t>9.2</w:t>
            </w:r>
            <w:r>
              <w:rPr>
                <w:rFonts w:asciiTheme="minorHAnsi" w:eastAsiaTheme="minorEastAsia" w:hAnsiTheme="minorHAnsi"/>
                <w:lang w:eastAsia="en-AU"/>
              </w:rPr>
              <w:tab/>
            </w:r>
            <w:r w:rsidRPr="006736D9">
              <w:rPr>
                <w:rStyle w:val="Hyperlink"/>
              </w:rPr>
              <w:t>Non-financial performance</w:t>
            </w:r>
            <w:r>
              <w:rPr>
                <w:webHidden/>
              </w:rPr>
              <w:tab/>
            </w:r>
            <w:r>
              <w:rPr>
                <w:webHidden/>
              </w:rPr>
              <w:fldChar w:fldCharType="begin"/>
            </w:r>
            <w:r>
              <w:rPr>
                <w:webHidden/>
              </w:rPr>
              <w:instrText xml:space="preserve"> PAGEREF _Toc75263709 \h </w:instrText>
            </w:r>
            <w:r>
              <w:rPr>
                <w:webHidden/>
              </w:rPr>
            </w:r>
            <w:r>
              <w:rPr>
                <w:webHidden/>
              </w:rPr>
              <w:fldChar w:fldCharType="separate"/>
            </w:r>
            <w:r>
              <w:rPr>
                <w:webHidden/>
              </w:rPr>
              <w:t>22</w:t>
            </w:r>
            <w:r>
              <w:rPr>
                <w:webHidden/>
              </w:rPr>
              <w:fldChar w:fldCharType="end"/>
            </w:r>
          </w:hyperlink>
        </w:p>
        <w:p w14:paraId="00EF1D58" w14:textId="77777777" w:rsidR="00D43EDC" w:rsidRDefault="004D25B3">
          <w:pPr>
            <w:pStyle w:val="TOC1"/>
            <w:rPr>
              <w:rFonts w:asciiTheme="minorHAnsi" w:eastAsiaTheme="minorEastAsia" w:hAnsiTheme="minorHAnsi"/>
              <w:b w:val="0"/>
              <w:lang w:eastAsia="en-AU"/>
            </w:rPr>
          </w:pPr>
          <w:hyperlink w:anchor="_Toc75263710" w:history="1">
            <w:r w:rsidRPr="006736D9">
              <w:rPr>
                <w:rStyle w:val="Hyperlink"/>
              </w:rPr>
              <w:t>10</w:t>
            </w:r>
            <w:r>
              <w:rPr>
                <w:rFonts w:asciiTheme="minorHAnsi" w:eastAsiaTheme="minorEastAsia" w:hAnsiTheme="minorHAnsi"/>
                <w:b w:val="0"/>
                <w:lang w:eastAsia="en-AU"/>
              </w:rPr>
              <w:tab/>
            </w:r>
            <w:r w:rsidRPr="006736D9">
              <w:rPr>
                <w:rStyle w:val="Hyperlink"/>
              </w:rPr>
              <w:t>K</w:t>
            </w:r>
            <w:r w:rsidRPr="006736D9">
              <w:rPr>
                <w:rStyle w:val="Hyperlink"/>
              </w:rPr>
              <w:t>ey dates and events</w:t>
            </w:r>
            <w:r>
              <w:rPr>
                <w:webHidden/>
              </w:rPr>
              <w:tab/>
            </w:r>
            <w:r>
              <w:rPr>
                <w:webHidden/>
              </w:rPr>
              <w:fldChar w:fldCharType="begin"/>
            </w:r>
            <w:r>
              <w:rPr>
                <w:webHidden/>
              </w:rPr>
              <w:instrText xml:space="preserve"> PAGEREF _Toc75263710 \h </w:instrText>
            </w:r>
            <w:r>
              <w:rPr>
                <w:webHidden/>
              </w:rPr>
            </w:r>
            <w:r>
              <w:rPr>
                <w:webHidden/>
              </w:rPr>
              <w:fldChar w:fldCharType="separate"/>
            </w:r>
            <w:r>
              <w:rPr>
                <w:webHidden/>
              </w:rPr>
              <w:t>24</w:t>
            </w:r>
            <w:r>
              <w:rPr>
                <w:webHidden/>
              </w:rPr>
              <w:fldChar w:fldCharType="end"/>
            </w:r>
          </w:hyperlink>
        </w:p>
        <w:p w14:paraId="70456938" w14:textId="77777777" w:rsidR="00D43EDC" w:rsidRDefault="004D25B3">
          <w:pPr>
            <w:pStyle w:val="TOC1"/>
            <w:rPr>
              <w:rFonts w:asciiTheme="minorHAnsi" w:eastAsiaTheme="minorEastAsia" w:hAnsiTheme="minorHAnsi"/>
              <w:b w:val="0"/>
              <w:lang w:eastAsia="en-AU"/>
            </w:rPr>
          </w:pPr>
          <w:hyperlink w:anchor="_Toc75263711" w:history="1">
            <w:r w:rsidRPr="006736D9">
              <w:rPr>
                <w:rStyle w:val="Hyperlink"/>
              </w:rPr>
              <w:t>11</w:t>
            </w:r>
            <w:r>
              <w:rPr>
                <w:rFonts w:asciiTheme="minorHAnsi" w:eastAsiaTheme="minorEastAsia" w:hAnsiTheme="minorHAnsi"/>
                <w:b w:val="0"/>
                <w:lang w:eastAsia="en-AU"/>
              </w:rPr>
              <w:tab/>
            </w:r>
            <w:r w:rsidRPr="006736D9">
              <w:rPr>
                <w:rStyle w:val="Hyperlink"/>
              </w:rPr>
              <w:t>CRIS approval and change register</w:t>
            </w:r>
            <w:r>
              <w:rPr>
                <w:webHidden/>
              </w:rPr>
              <w:tab/>
            </w:r>
            <w:r>
              <w:rPr>
                <w:webHidden/>
              </w:rPr>
              <w:fldChar w:fldCharType="begin"/>
            </w:r>
            <w:r>
              <w:rPr>
                <w:webHidden/>
              </w:rPr>
              <w:instrText xml:space="preserve"> PAGEREF _Toc75263711 \h </w:instrText>
            </w:r>
            <w:r>
              <w:rPr>
                <w:webHidden/>
              </w:rPr>
            </w:r>
            <w:r>
              <w:rPr>
                <w:webHidden/>
              </w:rPr>
              <w:fldChar w:fldCharType="separate"/>
            </w:r>
            <w:r>
              <w:rPr>
                <w:webHidden/>
              </w:rPr>
              <w:t>25</w:t>
            </w:r>
            <w:r>
              <w:rPr>
                <w:webHidden/>
              </w:rPr>
              <w:fldChar w:fldCharType="end"/>
            </w:r>
          </w:hyperlink>
        </w:p>
        <w:p w14:paraId="31E288A6" w14:textId="77777777" w:rsidR="00D43EDC" w:rsidRDefault="004D25B3">
          <w:pPr>
            <w:pStyle w:val="TOC1"/>
            <w:rPr>
              <w:rFonts w:asciiTheme="minorHAnsi" w:eastAsiaTheme="minorEastAsia" w:hAnsiTheme="minorHAnsi"/>
              <w:b w:val="0"/>
              <w:lang w:eastAsia="en-AU"/>
            </w:rPr>
          </w:pPr>
          <w:hyperlink w:anchor="_Toc75263712" w:history="1">
            <w:r w:rsidRPr="006736D9">
              <w:rPr>
                <w:rStyle w:val="Hyperlink"/>
              </w:rPr>
              <w:t>Appendix A: Cost recovery model</w:t>
            </w:r>
            <w:r>
              <w:rPr>
                <w:webHidden/>
              </w:rPr>
              <w:tab/>
            </w:r>
            <w:r>
              <w:rPr>
                <w:webHidden/>
              </w:rPr>
              <w:fldChar w:fldCharType="begin"/>
            </w:r>
            <w:r>
              <w:rPr>
                <w:webHidden/>
              </w:rPr>
              <w:instrText xml:space="preserve"> PAGEREF _Toc75263712 \h </w:instrText>
            </w:r>
            <w:r>
              <w:rPr>
                <w:webHidden/>
              </w:rPr>
            </w:r>
            <w:r>
              <w:rPr>
                <w:webHidden/>
              </w:rPr>
              <w:fldChar w:fldCharType="separate"/>
            </w:r>
            <w:r>
              <w:rPr>
                <w:webHidden/>
              </w:rPr>
              <w:t>26</w:t>
            </w:r>
            <w:r>
              <w:rPr>
                <w:webHidden/>
              </w:rPr>
              <w:fldChar w:fldCharType="end"/>
            </w:r>
          </w:hyperlink>
        </w:p>
        <w:p w14:paraId="5AA11EB2" w14:textId="77777777" w:rsidR="00D43EDC" w:rsidRDefault="004D25B3">
          <w:pPr>
            <w:pStyle w:val="TOC2"/>
            <w:rPr>
              <w:rFonts w:asciiTheme="minorHAnsi" w:eastAsiaTheme="minorEastAsia" w:hAnsiTheme="minorHAnsi"/>
              <w:lang w:eastAsia="en-AU"/>
            </w:rPr>
          </w:pPr>
          <w:hyperlink w:anchor="_Toc75263713" w:history="1">
            <w:r w:rsidRPr="006736D9">
              <w:rPr>
                <w:rStyle w:val="Hyperlink"/>
              </w:rPr>
              <w:t>Outputs and business processes of the regula</w:t>
            </w:r>
            <w:r w:rsidRPr="006736D9">
              <w:rPr>
                <w:rStyle w:val="Hyperlink"/>
              </w:rPr>
              <w:t>tory charging activity</w:t>
            </w:r>
            <w:r>
              <w:rPr>
                <w:webHidden/>
              </w:rPr>
              <w:tab/>
            </w:r>
            <w:r>
              <w:rPr>
                <w:webHidden/>
              </w:rPr>
              <w:fldChar w:fldCharType="begin"/>
            </w:r>
            <w:r>
              <w:rPr>
                <w:webHidden/>
              </w:rPr>
              <w:instrText xml:space="preserve"> PAGEREF _Toc75263713 \h </w:instrText>
            </w:r>
            <w:r>
              <w:rPr>
                <w:webHidden/>
              </w:rPr>
            </w:r>
            <w:r>
              <w:rPr>
                <w:webHidden/>
              </w:rPr>
              <w:fldChar w:fldCharType="separate"/>
            </w:r>
            <w:r>
              <w:rPr>
                <w:webHidden/>
              </w:rPr>
              <w:t>26</w:t>
            </w:r>
            <w:r>
              <w:rPr>
                <w:webHidden/>
              </w:rPr>
              <w:fldChar w:fldCharType="end"/>
            </w:r>
          </w:hyperlink>
        </w:p>
        <w:p w14:paraId="72237D0F" w14:textId="77777777" w:rsidR="00D43EDC" w:rsidRDefault="004D25B3">
          <w:pPr>
            <w:pStyle w:val="TOC2"/>
            <w:rPr>
              <w:rFonts w:asciiTheme="minorHAnsi" w:eastAsiaTheme="minorEastAsia" w:hAnsiTheme="minorHAnsi"/>
              <w:lang w:eastAsia="en-AU"/>
            </w:rPr>
          </w:pPr>
          <w:hyperlink w:anchor="_Toc75263714" w:history="1">
            <w:r w:rsidRPr="006736D9">
              <w:rPr>
                <w:rStyle w:val="Hyperlink"/>
              </w:rPr>
              <w:t>Costs of regulatory charging activity</w:t>
            </w:r>
            <w:r>
              <w:rPr>
                <w:webHidden/>
              </w:rPr>
              <w:tab/>
            </w:r>
            <w:r>
              <w:rPr>
                <w:webHidden/>
              </w:rPr>
              <w:fldChar w:fldCharType="begin"/>
            </w:r>
            <w:r>
              <w:rPr>
                <w:webHidden/>
              </w:rPr>
              <w:instrText xml:space="preserve"> PAGEREF _Toc75263714 \h </w:instrText>
            </w:r>
            <w:r>
              <w:rPr>
                <w:webHidden/>
              </w:rPr>
            </w:r>
            <w:r>
              <w:rPr>
                <w:webHidden/>
              </w:rPr>
              <w:fldChar w:fldCharType="separate"/>
            </w:r>
            <w:r>
              <w:rPr>
                <w:webHidden/>
              </w:rPr>
              <w:t>27</w:t>
            </w:r>
            <w:r>
              <w:rPr>
                <w:webHidden/>
              </w:rPr>
              <w:fldChar w:fldCharType="end"/>
            </w:r>
          </w:hyperlink>
        </w:p>
        <w:p w14:paraId="5681A5F4" w14:textId="77777777" w:rsidR="00D43EDC" w:rsidRDefault="004D25B3">
          <w:pPr>
            <w:pStyle w:val="TOC2"/>
            <w:rPr>
              <w:rFonts w:asciiTheme="minorHAnsi" w:eastAsiaTheme="minorEastAsia" w:hAnsiTheme="minorHAnsi"/>
              <w:lang w:eastAsia="en-AU"/>
            </w:rPr>
          </w:pPr>
          <w:hyperlink w:anchor="_Toc75263715" w:history="1">
            <w:r w:rsidRPr="006736D9">
              <w:rPr>
                <w:rStyle w:val="Hyperlink"/>
              </w:rPr>
              <w:t>Description of cost model activities</w:t>
            </w:r>
            <w:r>
              <w:rPr>
                <w:webHidden/>
              </w:rPr>
              <w:tab/>
            </w:r>
            <w:r>
              <w:rPr>
                <w:webHidden/>
              </w:rPr>
              <w:fldChar w:fldCharType="begin"/>
            </w:r>
            <w:r>
              <w:rPr>
                <w:webHidden/>
              </w:rPr>
              <w:instrText xml:space="preserve"> PAGEREF _Toc75263715 \h </w:instrText>
            </w:r>
            <w:r>
              <w:rPr>
                <w:webHidden/>
              </w:rPr>
            </w:r>
            <w:r>
              <w:rPr>
                <w:webHidden/>
              </w:rPr>
              <w:fldChar w:fldCharType="separate"/>
            </w:r>
            <w:r>
              <w:rPr>
                <w:webHidden/>
              </w:rPr>
              <w:t>29</w:t>
            </w:r>
            <w:r>
              <w:rPr>
                <w:webHidden/>
              </w:rPr>
              <w:fldChar w:fldCharType="end"/>
            </w:r>
          </w:hyperlink>
        </w:p>
        <w:p w14:paraId="46C86512" w14:textId="77777777" w:rsidR="00D43EDC" w:rsidRDefault="004D25B3">
          <w:pPr>
            <w:pStyle w:val="TOC2"/>
            <w:rPr>
              <w:rFonts w:asciiTheme="minorHAnsi" w:eastAsiaTheme="minorEastAsia" w:hAnsiTheme="minorHAnsi"/>
              <w:lang w:eastAsia="en-AU"/>
            </w:rPr>
          </w:pPr>
          <w:hyperlink w:anchor="_Toc75263716" w:history="1">
            <w:r w:rsidRPr="006736D9">
              <w:rPr>
                <w:rStyle w:val="Hyperlink"/>
                <w:lang w:eastAsia="ja-JP"/>
              </w:rPr>
              <w:t>Assurance activities</w:t>
            </w:r>
            <w:r>
              <w:rPr>
                <w:webHidden/>
              </w:rPr>
              <w:tab/>
            </w:r>
            <w:r>
              <w:rPr>
                <w:webHidden/>
              </w:rPr>
              <w:fldChar w:fldCharType="begin"/>
            </w:r>
            <w:r>
              <w:rPr>
                <w:webHidden/>
              </w:rPr>
              <w:instrText xml:space="preserve"> PAGEREF _Toc75263716 \h </w:instrText>
            </w:r>
            <w:r>
              <w:rPr>
                <w:webHidden/>
              </w:rPr>
            </w:r>
            <w:r>
              <w:rPr>
                <w:webHidden/>
              </w:rPr>
              <w:fldChar w:fldCharType="separate"/>
            </w:r>
            <w:r>
              <w:rPr>
                <w:webHidden/>
              </w:rPr>
              <w:t>30</w:t>
            </w:r>
            <w:r>
              <w:rPr>
                <w:webHidden/>
              </w:rPr>
              <w:fldChar w:fldCharType="end"/>
            </w:r>
          </w:hyperlink>
        </w:p>
        <w:p w14:paraId="10DA3ECE" w14:textId="77777777" w:rsidR="00D43EDC" w:rsidRDefault="004D25B3">
          <w:pPr>
            <w:pStyle w:val="TOC2"/>
            <w:rPr>
              <w:rFonts w:asciiTheme="minorHAnsi" w:eastAsiaTheme="minorEastAsia" w:hAnsiTheme="minorHAnsi"/>
              <w:lang w:eastAsia="en-AU"/>
            </w:rPr>
          </w:pPr>
          <w:hyperlink w:anchor="_Toc75263717" w:history="1">
            <w:r w:rsidRPr="006736D9">
              <w:rPr>
                <w:rStyle w:val="Hyperlink"/>
                <w:lang w:eastAsia="ja-JP"/>
              </w:rPr>
              <w:t>Incident management activities</w:t>
            </w:r>
            <w:r>
              <w:rPr>
                <w:webHidden/>
              </w:rPr>
              <w:tab/>
            </w:r>
            <w:r>
              <w:rPr>
                <w:webHidden/>
              </w:rPr>
              <w:fldChar w:fldCharType="begin"/>
            </w:r>
            <w:r>
              <w:rPr>
                <w:webHidden/>
              </w:rPr>
              <w:instrText xml:space="preserve"> PAGEREF _Toc75263717 \h </w:instrText>
            </w:r>
            <w:r>
              <w:rPr>
                <w:webHidden/>
              </w:rPr>
            </w:r>
            <w:r>
              <w:rPr>
                <w:webHidden/>
              </w:rPr>
              <w:fldChar w:fldCharType="separate"/>
            </w:r>
            <w:r>
              <w:rPr>
                <w:webHidden/>
              </w:rPr>
              <w:t>30</w:t>
            </w:r>
            <w:r>
              <w:rPr>
                <w:webHidden/>
              </w:rPr>
              <w:fldChar w:fldCharType="end"/>
            </w:r>
          </w:hyperlink>
        </w:p>
        <w:p w14:paraId="1FA82175" w14:textId="77777777" w:rsidR="00D43EDC" w:rsidRDefault="004D25B3">
          <w:pPr>
            <w:pStyle w:val="TOC2"/>
            <w:rPr>
              <w:rFonts w:asciiTheme="minorHAnsi" w:eastAsiaTheme="minorEastAsia" w:hAnsiTheme="minorHAnsi"/>
              <w:lang w:eastAsia="en-AU"/>
            </w:rPr>
          </w:pPr>
          <w:hyperlink w:anchor="_Toc75263718" w:history="1">
            <w:r w:rsidRPr="006736D9">
              <w:rPr>
                <w:rStyle w:val="Hyperlink"/>
                <w:lang w:eastAsia="ja-JP"/>
              </w:rPr>
              <w:t>Intervention activities</w:t>
            </w:r>
            <w:r>
              <w:rPr>
                <w:webHidden/>
              </w:rPr>
              <w:tab/>
            </w:r>
            <w:r>
              <w:rPr>
                <w:webHidden/>
              </w:rPr>
              <w:fldChar w:fldCharType="begin"/>
            </w:r>
            <w:r>
              <w:rPr>
                <w:webHidden/>
              </w:rPr>
              <w:instrText xml:space="preserve"> PAGEREF _Toc75263718 \h </w:instrText>
            </w:r>
            <w:r>
              <w:rPr>
                <w:webHidden/>
              </w:rPr>
            </w:r>
            <w:r>
              <w:rPr>
                <w:webHidden/>
              </w:rPr>
              <w:fldChar w:fldCharType="separate"/>
            </w:r>
            <w:r>
              <w:rPr>
                <w:webHidden/>
              </w:rPr>
              <w:t>30</w:t>
            </w:r>
            <w:r>
              <w:rPr>
                <w:webHidden/>
              </w:rPr>
              <w:fldChar w:fldCharType="end"/>
            </w:r>
          </w:hyperlink>
        </w:p>
        <w:p w14:paraId="101836F6" w14:textId="77777777" w:rsidR="00D43EDC" w:rsidRDefault="004D25B3">
          <w:pPr>
            <w:pStyle w:val="TOC1"/>
            <w:rPr>
              <w:rFonts w:asciiTheme="minorHAnsi" w:eastAsiaTheme="minorEastAsia" w:hAnsiTheme="minorHAnsi"/>
              <w:b w:val="0"/>
              <w:lang w:eastAsia="en-AU"/>
            </w:rPr>
          </w:pPr>
          <w:hyperlink w:anchor="_Toc75263719" w:history="1">
            <w:r w:rsidRPr="006736D9">
              <w:rPr>
                <w:rStyle w:val="Hyperlink"/>
              </w:rPr>
              <w:t>Appendix B: Summary of dairy exports stakeholder fee</w:t>
            </w:r>
            <w:r w:rsidRPr="006736D9">
              <w:rPr>
                <w:rStyle w:val="Hyperlink"/>
              </w:rPr>
              <w:t>dback</w:t>
            </w:r>
            <w:r>
              <w:rPr>
                <w:webHidden/>
              </w:rPr>
              <w:tab/>
            </w:r>
            <w:r>
              <w:rPr>
                <w:webHidden/>
              </w:rPr>
              <w:fldChar w:fldCharType="begin"/>
            </w:r>
            <w:r>
              <w:rPr>
                <w:webHidden/>
              </w:rPr>
              <w:instrText xml:space="preserve"> PAGEREF _Toc75263719 \h </w:instrText>
            </w:r>
            <w:r>
              <w:rPr>
                <w:webHidden/>
              </w:rPr>
            </w:r>
            <w:r>
              <w:rPr>
                <w:webHidden/>
              </w:rPr>
              <w:fldChar w:fldCharType="separate"/>
            </w:r>
            <w:r>
              <w:rPr>
                <w:webHidden/>
              </w:rPr>
              <w:t>32</w:t>
            </w:r>
            <w:r>
              <w:rPr>
                <w:webHidden/>
              </w:rPr>
              <w:fldChar w:fldCharType="end"/>
            </w:r>
          </w:hyperlink>
        </w:p>
        <w:p w14:paraId="0C012A5A" w14:textId="77777777" w:rsidR="00D43EDC" w:rsidRDefault="004D25B3">
          <w:pPr>
            <w:pStyle w:val="TOC1"/>
            <w:rPr>
              <w:rFonts w:asciiTheme="minorHAnsi" w:eastAsiaTheme="minorEastAsia" w:hAnsiTheme="minorHAnsi"/>
              <w:b w:val="0"/>
              <w:lang w:eastAsia="en-AU"/>
            </w:rPr>
          </w:pPr>
          <w:hyperlink w:anchor="_Toc75263720" w:history="1">
            <w:r w:rsidRPr="006736D9">
              <w:rPr>
                <w:rStyle w:val="Hyperlink"/>
              </w:rPr>
              <w:t>Appendix C: Additional fees and charges that may apply</w:t>
            </w:r>
            <w:r>
              <w:rPr>
                <w:webHidden/>
              </w:rPr>
              <w:tab/>
            </w:r>
            <w:r>
              <w:rPr>
                <w:webHidden/>
              </w:rPr>
              <w:fldChar w:fldCharType="begin"/>
            </w:r>
            <w:r>
              <w:rPr>
                <w:webHidden/>
              </w:rPr>
              <w:instrText xml:space="preserve"> PAGEREF _Toc75263720 \h </w:instrText>
            </w:r>
            <w:r>
              <w:rPr>
                <w:webHidden/>
              </w:rPr>
            </w:r>
            <w:r>
              <w:rPr>
                <w:webHidden/>
              </w:rPr>
              <w:fldChar w:fldCharType="separate"/>
            </w:r>
            <w:r>
              <w:rPr>
                <w:webHidden/>
              </w:rPr>
              <w:t>34</w:t>
            </w:r>
            <w:r>
              <w:rPr>
                <w:webHidden/>
              </w:rPr>
              <w:fldChar w:fldCharType="end"/>
            </w:r>
          </w:hyperlink>
        </w:p>
        <w:p w14:paraId="23C26DE7" w14:textId="77777777" w:rsidR="00D43EDC" w:rsidRDefault="004D25B3">
          <w:pPr>
            <w:pStyle w:val="TOC2"/>
            <w:rPr>
              <w:rFonts w:asciiTheme="minorHAnsi" w:eastAsiaTheme="minorEastAsia" w:hAnsiTheme="minorHAnsi"/>
              <w:lang w:eastAsia="en-AU"/>
            </w:rPr>
          </w:pPr>
          <w:hyperlink w:anchor="_Toc75263721" w:history="1">
            <w:r w:rsidRPr="006736D9">
              <w:rPr>
                <w:rStyle w:val="Hyperlink"/>
              </w:rPr>
              <w:t>Organics – application and audit</w:t>
            </w:r>
            <w:r>
              <w:rPr>
                <w:webHidden/>
              </w:rPr>
              <w:tab/>
            </w:r>
            <w:r>
              <w:rPr>
                <w:webHidden/>
              </w:rPr>
              <w:fldChar w:fldCharType="begin"/>
            </w:r>
            <w:r>
              <w:rPr>
                <w:webHidden/>
              </w:rPr>
              <w:instrText xml:space="preserve"> PAGEREF _Toc75263721 \h </w:instrText>
            </w:r>
            <w:r>
              <w:rPr>
                <w:webHidden/>
              </w:rPr>
            </w:r>
            <w:r>
              <w:rPr>
                <w:webHidden/>
              </w:rPr>
              <w:fldChar w:fldCharType="separate"/>
            </w:r>
            <w:r>
              <w:rPr>
                <w:webHidden/>
              </w:rPr>
              <w:t>34</w:t>
            </w:r>
            <w:r>
              <w:rPr>
                <w:webHidden/>
              </w:rPr>
              <w:fldChar w:fldCharType="end"/>
            </w:r>
          </w:hyperlink>
        </w:p>
        <w:p w14:paraId="74FEFB06" w14:textId="77777777" w:rsidR="00D43EDC" w:rsidRDefault="004D25B3">
          <w:pPr>
            <w:pStyle w:val="TOC2"/>
            <w:rPr>
              <w:rFonts w:asciiTheme="minorHAnsi" w:eastAsiaTheme="minorEastAsia" w:hAnsiTheme="minorHAnsi"/>
              <w:lang w:eastAsia="en-AU"/>
            </w:rPr>
          </w:pPr>
          <w:hyperlink w:anchor="_Toc75263722" w:history="1">
            <w:r w:rsidRPr="006736D9">
              <w:rPr>
                <w:rStyle w:val="Hyperlink"/>
              </w:rPr>
              <w:t>Outside ordinary hours (OOH)</w:t>
            </w:r>
            <w:r>
              <w:rPr>
                <w:webHidden/>
              </w:rPr>
              <w:tab/>
            </w:r>
            <w:r>
              <w:rPr>
                <w:webHidden/>
              </w:rPr>
              <w:fldChar w:fldCharType="begin"/>
            </w:r>
            <w:r>
              <w:rPr>
                <w:webHidden/>
              </w:rPr>
              <w:instrText xml:space="preserve"> PAGEREF _Toc75263722 \h </w:instrText>
            </w:r>
            <w:r>
              <w:rPr>
                <w:webHidden/>
              </w:rPr>
            </w:r>
            <w:r>
              <w:rPr>
                <w:webHidden/>
              </w:rPr>
              <w:fldChar w:fldCharType="separate"/>
            </w:r>
            <w:r>
              <w:rPr>
                <w:webHidden/>
              </w:rPr>
              <w:t>34</w:t>
            </w:r>
            <w:r>
              <w:rPr>
                <w:webHidden/>
              </w:rPr>
              <w:fldChar w:fldCharType="end"/>
            </w:r>
          </w:hyperlink>
        </w:p>
        <w:p w14:paraId="74F119A6" w14:textId="77777777" w:rsidR="004845D1" w:rsidRDefault="004D25B3" w:rsidP="005861EC">
          <w:pPr>
            <w:pStyle w:val="TOC1"/>
          </w:pPr>
          <w:r>
            <w:rPr>
              <w:b w:val="0"/>
            </w:rPr>
            <w:fldChar w:fldCharType="end"/>
          </w:r>
        </w:p>
      </w:sdtContent>
    </w:sdt>
    <w:p w14:paraId="6071FAE6" w14:textId="77777777" w:rsidR="004845D1" w:rsidRDefault="004D25B3">
      <w:pPr>
        <w:pStyle w:val="TOCHeading2"/>
        <w:rPr>
          <w:rStyle w:val="Strong"/>
        </w:rPr>
      </w:pPr>
      <w:r>
        <w:rPr>
          <w:rStyle w:val="Strong"/>
        </w:rPr>
        <w:t>Tables</w:t>
      </w:r>
    </w:p>
    <w:p w14:paraId="0FB344AA" w14:textId="77777777" w:rsidR="00D43EDC" w:rsidRDefault="005B1955">
      <w:pPr>
        <w:pStyle w:val="TableofFigures"/>
        <w:tabs>
          <w:tab w:val="right" w:leader="dot" w:pos="9060"/>
        </w:tabs>
        <w:rPr>
          <w:rFonts w:asciiTheme="minorHAnsi" w:eastAsiaTheme="minorEastAsia" w:hAnsiTheme="minorHAnsi"/>
          <w:noProof/>
          <w:lang w:eastAsia="en-AU"/>
        </w:rPr>
      </w:pPr>
      <w:r>
        <w:rPr>
          <w:rStyle w:val="Hyperlink"/>
        </w:rPr>
        <w:fldChar w:fldCharType="begin"/>
      </w:r>
      <w:r w:rsidR="009D6A88">
        <w:rPr>
          <w:rStyle w:val="Hyperlink"/>
          <w:noProof/>
        </w:rPr>
        <w:instrText xml:space="preserve"> TOC \h \z \c "Table" </w:instrText>
      </w:r>
      <w:r>
        <w:rPr>
          <w:rStyle w:val="Hyperlink"/>
        </w:rPr>
        <w:fldChar w:fldCharType="separate"/>
      </w:r>
      <w:hyperlink w:anchor="_Toc75263723" w:history="1">
        <w:r w:rsidR="009D6A88" w:rsidRPr="00C71D71">
          <w:rPr>
            <w:rStyle w:val="Hyperlink"/>
            <w:noProof/>
          </w:rPr>
          <w:t>Table 1 Dairy exports cost recovery arrangement cost base adjustments</w:t>
        </w:r>
        <w:r w:rsidR="009D6A88">
          <w:rPr>
            <w:noProof/>
            <w:webHidden/>
          </w:rPr>
          <w:tab/>
        </w:r>
        <w:r w:rsidR="009D6A88">
          <w:rPr>
            <w:noProof/>
            <w:webHidden/>
          </w:rPr>
          <w:fldChar w:fldCharType="begin"/>
        </w:r>
        <w:r w:rsidR="009D6A88">
          <w:rPr>
            <w:noProof/>
            <w:webHidden/>
          </w:rPr>
          <w:instrText xml:space="preserve"> PAGEREF _Toc75263723 \h </w:instrText>
        </w:r>
        <w:r w:rsidR="009D6A88">
          <w:rPr>
            <w:noProof/>
            <w:webHidden/>
          </w:rPr>
        </w:r>
        <w:r w:rsidR="009D6A88">
          <w:rPr>
            <w:noProof/>
            <w:webHidden/>
          </w:rPr>
          <w:fldChar w:fldCharType="separate"/>
        </w:r>
        <w:r w:rsidR="009D6A88">
          <w:rPr>
            <w:noProof/>
            <w:webHidden/>
          </w:rPr>
          <w:t>2</w:t>
        </w:r>
        <w:r w:rsidR="009D6A88">
          <w:rPr>
            <w:noProof/>
            <w:webHidden/>
          </w:rPr>
          <w:fldChar w:fldCharType="end"/>
        </w:r>
      </w:hyperlink>
    </w:p>
    <w:p w14:paraId="6B5DF1F1"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24" w:history="1">
        <w:r w:rsidRPr="00C71D71">
          <w:rPr>
            <w:rStyle w:val="Hyperlink"/>
            <w:noProof/>
          </w:rPr>
          <w:t xml:space="preserve">Table 2 Cost base for </w:t>
        </w:r>
        <w:r w:rsidRPr="00C71D71">
          <w:rPr>
            <w:rStyle w:val="Hyperlink"/>
            <w:noProof/>
          </w:rPr>
          <w:t>dairy exports cost recovery arrangement, 2021–22</w:t>
        </w:r>
        <w:r>
          <w:rPr>
            <w:noProof/>
            <w:webHidden/>
          </w:rPr>
          <w:tab/>
        </w:r>
        <w:r>
          <w:rPr>
            <w:noProof/>
            <w:webHidden/>
          </w:rPr>
          <w:fldChar w:fldCharType="begin"/>
        </w:r>
        <w:r>
          <w:rPr>
            <w:noProof/>
            <w:webHidden/>
          </w:rPr>
          <w:instrText xml:space="preserve"> PAGEREF _Toc75263724 \h </w:instrText>
        </w:r>
        <w:r>
          <w:rPr>
            <w:noProof/>
            <w:webHidden/>
          </w:rPr>
        </w:r>
        <w:r>
          <w:rPr>
            <w:noProof/>
            <w:webHidden/>
          </w:rPr>
          <w:fldChar w:fldCharType="separate"/>
        </w:r>
        <w:r>
          <w:rPr>
            <w:noProof/>
            <w:webHidden/>
          </w:rPr>
          <w:t>8</w:t>
        </w:r>
        <w:r>
          <w:rPr>
            <w:noProof/>
            <w:webHidden/>
          </w:rPr>
          <w:fldChar w:fldCharType="end"/>
        </w:r>
      </w:hyperlink>
    </w:p>
    <w:p w14:paraId="0E178FA2"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25" w:history="1">
        <w:r w:rsidRPr="00C71D71">
          <w:rPr>
            <w:rStyle w:val="Hyperlink"/>
            <w:noProof/>
          </w:rPr>
          <w:t>Table 3 C</w:t>
        </w:r>
        <w:r w:rsidRPr="00C71D71">
          <w:rPr>
            <w:rStyle w:val="Hyperlink"/>
            <w:noProof/>
            <w:lang w:eastAsia="ja-JP"/>
          </w:rPr>
          <w:t>ost type breakdown for dairy export</w:t>
        </w:r>
        <w:r w:rsidRPr="00C71D71">
          <w:rPr>
            <w:rStyle w:val="Hyperlink"/>
            <w:noProof/>
          </w:rPr>
          <w:t>s</w:t>
        </w:r>
        <w:r w:rsidRPr="00C71D71">
          <w:rPr>
            <w:rStyle w:val="Hyperlink"/>
            <w:noProof/>
            <w:lang w:eastAsia="ja-JP"/>
          </w:rPr>
          <w:t xml:space="preserve"> cost recovery arrangement, 202</w:t>
        </w:r>
        <w:r w:rsidRPr="00C71D71">
          <w:rPr>
            <w:rStyle w:val="Hyperlink"/>
            <w:noProof/>
          </w:rPr>
          <w:t>1</w:t>
        </w:r>
        <w:r w:rsidRPr="00C71D71">
          <w:rPr>
            <w:rStyle w:val="Hyperlink"/>
            <w:noProof/>
            <w:lang w:eastAsia="ja-JP"/>
          </w:rPr>
          <w:t>–2</w:t>
        </w:r>
        <w:r w:rsidRPr="00C71D71">
          <w:rPr>
            <w:rStyle w:val="Hyperlink"/>
            <w:noProof/>
          </w:rPr>
          <w:t>2</w:t>
        </w:r>
        <w:r>
          <w:rPr>
            <w:noProof/>
            <w:webHidden/>
          </w:rPr>
          <w:tab/>
        </w:r>
        <w:r>
          <w:rPr>
            <w:noProof/>
            <w:webHidden/>
          </w:rPr>
          <w:fldChar w:fldCharType="begin"/>
        </w:r>
        <w:r>
          <w:rPr>
            <w:noProof/>
            <w:webHidden/>
          </w:rPr>
          <w:instrText xml:space="preserve"> </w:instrText>
        </w:r>
        <w:r>
          <w:rPr>
            <w:noProof/>
            <w:webHidden/>
          </w:rPr>
          <w:instrText xml:space="preserve">PAGEREF _Toc75263725 \h </w:instrText>
        </w:r>
        <w:r>
          <w:rPr>
            <w:noProof/>
            <w:webHidden/>
          </w:rPr>
        </w:r>
        <w:r>
          <w:rPr>
            <w:noProof/>
            <w:webHidden/>
          </w:rPr>
          <w:fldChar w:fldCharType="separate"/>
        </w:r>
        <w:r>
          <w:rPr>
            <w:noProof/>
            <w:webHidden/>
          </w:rPr>
          <w:t>9</w:t>
        </w:r>
        <w:r>
          <w:rPr>
            <w:noProof/>
            <w:webHidden/>
          </w:rPr>
          <w:fldChar w:fldCharType="end"/>
        </w:r>
      </w:hyperlink>
    </w:p>
    <w:p w14:paraId="38EDEEAD"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26" w:history="1">
        <w:r w:rsidRPr="00C71D71">
          <w:rPr>
            <w:rStyle w:val="Hyperlink"/>
            <w:noProof/>
          </w:rPr>
          <w:t>Table 4 Changes to cost base for dairy exports, 2021–22</w:t>
        </w:r>
        <w:r>
          <w:rPr>
            <w:noProof/>
            <w:webHidden/>
          </w:rPr>
          <w:tab/>
        </w:r>
        <w:r>
          <w:rPr>
            <w:noProof/>
            <w:webHidden/>
          </w:rPr>
          <w:fldChar w:fldCharType="begin"/>
        </w:r>
        <w:r>
          <w:rPr>
            <w:noProof/>
            <w:webHidden/>
          </w:rPr>
          <w:instrText xml:space="preserve"> PAGEREF _Toc75263726 \h </w:instrText>
        </w:r>
        <w:r>
          <w:rPr>
            <w:noProof/>
            <w:webHidden/>
          </w:rPr>
        </w:r>
        <w:r>
          <w:rPr>
            <w:noProof/>
            <w:webHidden/>
          </w:rPr>
          <w:fldChar w:fldCharType="separate"/>
        </w:r>
        <w:r>
          <w:rPr>
            <w:noProof/>
            <w:webHidden/>
          </w:rPr>
          <w:t>11</w:t>
        </w:r>
        <w:r>
          <w:rPr>
            <w:noProof/>
            <w:webHidden/>
          </w:rPr>
          <w:fldChar w:fldCharType="end"/>
        </w:r>
      </w:hyperlink>
    </w:p>
    <w:p w14:paraId="1AEA3EDD"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27" w:history="1">
        <w:r w:rsidRPr="00C71D71">
          <w:rPr>
            <w:rStyle w:val="Hyperlink"/>
            <w:noProof/>
          </w:rPr>
          <w:t>Table 5 Fees, charges and volumes for dairy exports cost recovery arrangement, 2021–22</w:t>
        </w:r>
        <w:r>
          <w:rPr>
            <w:noProof/>
            <w:webHidden/>
          </w:rPr>
          <w:tab/>
        </w:r>
        <w:r>
          <w:rPr>
            <w:noProof/>
            <w:webHidden/>
          </w:rPr>
          <w:fldChar w:fldCharType="begin"/>
        </w:r>
        <w:r>
          <w:rPr>
            <w:noProof/>
            <w:webHidden/>
          </w:rPr>
          <w:instrText xml:space="preserve"> PAGEREF _Toc75263727 \h </w:instrText>
        </w:r>
        <w:r>
          <w:rPr>
            <w:noProof/>
            <w:webHidden/>
          </w:rPr>
        </w:r>
        <w:r>
          <w:rPr>
            <w:noProof/>
            <w:webHidden/>
          </w:rPr>
          <w:fldChar w:fldCharType="separate"/>
        </w:r>
        <w:r>
          <w:rPr>
            <w:noProof/>
            <w:webHidden/>
          </w:rPr>
          <w:t>12</w:t>
        </w:r>
        <w:r>
          <w:rPr>
            <w:noProof/>
            <w:webHidden/>
          </w:rPr>
          <w:fldChar w:fldCharType="end"/>
        </w:r>
      </w:hyperlink>
    </w:p>
    <w:p w14:paraId="277A59DC"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28" w:history="1">
        <w:r w:rsidRPr="00C71D71">
          <w:rPr>
            <w:rStyle w:val="Hyperlink"/>
            <w:noProof/>
          </w:rPr>
          <w:t>Table 6 Fees, charges and volumes for dairy exports cost recovery arrangement, 2022–23</w:t>
        </w:r>
        <w:r>
          <w:rPr>
            <w:noProof/>
            <w:webHidden/>
          </w:rPr>
          <w:tab/>
        </w:r>
        <w:r>
          <w:rPr>
            <w:noProof/>
            <w:webHidden/>
          </w:rPr>
          <w:fldChar w:fldCharType="begin"/>
        </w:r>
        <w:r>
          <w:rPr>
            <w:noProof/>
            <w:webHidden/>
          </w:rPr>
          <w:instrText xml:space="preserve"> PAGEREF _Toc75263728 \h </w:instrText>
        </w:r>
        <w:r>
          <w:rPr>
            <w:noProof/>
            <w:webHidden/>
          </w:rPr>
        </w:r>
        <w:r>
          <w:rPr>
            <w:noProof/>
            <w:webHidden/>
          </w:rPr>
          <w:fldChar w:fldCharType="separate"/>
        </w:r>
        <w:r>
          <w:rPr>
            <w:noProof/>
            <w:webHidden/>
          </w:rPr>
          <w:t>13</w:t>
        </w:r>
        <w:r>
          <w:rPr>
            <w:noProof/>
            <w:webHidden/>
          </w:rPr>
          <w:fldChar w:fldCharType="end"/>
        </w:r>
      </w:hyperlink>
    </w:p>
    <w:p w14:paraId="1BD621E5"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29" w:history="1">
        <w:r w:rsidRPr="00C71D71">
          <w:rPr>
            <w:rStyle w:val="Hyperlink"/>
            <w:noProof/>
          </w:rPr>
          <w:t xml:space="preserve">Table 7 Fees, charges and volumes </w:t>
        </w:r>
        <w:r w:rsidRPr="00C71D71">
          <w:rPr>
            <w:rStyle w:val="Hyperlink"/>
            <w:noProof/>
          </w:rPr>
          <w:t>for dairy exports cost recovery arrangement, 2023–24</w:t>
        </w:r>
        <w:r>
          <w:rPr>
            <w:noProof/>
            <w:webHidden/>
          </w:rPr>
          <w:tab/>
        </w:r>
        <w:r>
          <w:rPr>
            <w:noProof/>
            <w:webHidden/>
          </w:rPr>
          <w:fldChar w:fldCharType="begin"/>
        </w:r>
        <w:r>
          <w:rPr>
            <w:noProof/>
            <w:webHidden/>
          </w:rPr>
          <w:instrText xml:space="preserve"> PAGEREF _Toc75263729 \h </w:instrText>
        </w:r>
        <w:r>
          <w:rPr>
            <w:noProof/>
            <w:webHidden/>
          </w:rPr>
        </w:r>
        <w:r>
          <w:rPr>
            <w:noProof/>
            <w:webHidden/>
          </w:rPr>
          <w:fldChar w:fldCharType="separate"/>
        </w:r>
        <w:r>
          <w:rPr>
            <w:noProof/>
            <w:webHidden/>
          </w:rPr>
          <w:t>13</w:t>
        </w:r>
        <w:r>
          <w:rPr>
            <w:noProof/>
            <w:webHidden/>
          </w:rPr>
          <w:fldChar w:fldCharType="end"/>
        </w:r>
      </w:hyperlink>
    </w:p>
    <w:p w14:paraId="00DF00EC"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30" w:history="1">
        <w:r w:rsidRPr="00C71D71">
          <w:rPr>
            <w:rStyle w:val="Hyperlink"/>
            <w:noProof/>
          </w:rPr>
          <w:t xml:space="preserve">Table 8 Fees, charges and volumes for dairy exports cost recovery </w:t>
        </w:r>
        <w:r w:rsidRPr="00C71D71">
          <w:rPr>
            <w:rStyle w:val="Hyperlink"/>
            <w:noProof/>
          </w:rPr>
          <w:t>arrangement, 2024–25</w:t>
        </w:r>
        <w:r>
          <w:rPr>
            <w:noProof/>
            <w:webHidden/>
          </w:rPr>
          <w:tab/>
        </w:r>
        <w:r>
          <w:rPr>
            <w:noProof/>
            <w:webHidden/>
          </w:rPr>
          <w:fldChar w:fldCharType="begin"/>
        </w:r>
        <w:r>
          <w:rPr>
            <w:noProof/>
            <w:webHidden/>
          </w:rPr>
          <w:instrText xml:space="preserve"> PAGEREF _Toc75263730 \h </w:instrText>
        </w:r>
        <w:r>
          <w:rPr>
            <w:noProof/>
            <w:webHidden/>
          </w:rPr>
        </w:r>
        <w:r>
          <w:rPr>
            <w:noProof/>
            <w:webHidden/>
          </w:rPr>
          <w:fldChar w:fldCharType="separate"/>
        </w:r>
        <w:r>
          <w:rPr>
            <w:noProof/>
            <w:webHidden/>
          </w:rPr>
          <w:t>14</w:t>
        </w:r>
        <w:r>
          <w:rPr>
            <w:noProof/>
            <w:webHidden/>
          </w:rPr>
          <w:fldChar w:fldCharType="end"/>
        </w:r>
      </w:hyperlink>
    </w:p>
    <w:p w14:paraId="06331017"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31" w:history="1">
        <w:r w:rsidRPr="00C71D71">
          <w:rPr>
            <w:rStyle w:val="Hyperlink"/>
            <w:noProof/>
          </w:rPr>
          <w:t>Table 9 Our approach to stakeholder engagement for regulatory charging</w:t>
        </w:r>
        <w:r>
          <w:rPr>
            <w:noProof/>
            <w:webHidden/>
          </w:rPr>
          <w:tab/>
        </w:r>
        <w:r>
          <w:rPr>
            <w:noProof/>
            <w:webHidden/>
          </w:rPr>
          <w:fldChar w:fldCharType="begin"/>
        </w:r>
        <w:r>
          <w:rPr>
            <w:noProof/>
            <w:webHidden/>
          </w:rPr>
          <w:instrText xml:space="preserve"> PAGEREF _Toc75263731 \h </w:instrText>
        </w:r>
        <w:r>
          <w:rPr>
            <w:noProof/>
            <w:webHidden/>
          </w:rPr>
        </w:r>
        <w:r>
          <w:rPr>
            <w:noProof/>
            <w:webHidden/>
          </w:rPr>
          <w:fldChar w:fldCharType="separate"/>
        </w:r>
        <w:r>
          <w:rPr>
            <w:noProof/>
            <w:webHidden/>
          </w:rPr>
          <w:t>17</w:t>
        </w:r>
        <w:r>
          <w:rPr>
            <w:noProof/>
            <w:webHidden/>
          </w:rPr>
          <w:fldChar w:fldCharType="end"/>
        </w:r>
      </w:hyperlink>
    </w:p>
    <w:p w14:paraId="6FFCF83A"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32" w:history="1">
        <w:r w:rsidRPr="00C71D71">
          <w:rPr>
            <w:rStyle w:val="Hyperlink"/>
            <w:noProof/>
          </w:rPr>
          <w:t>Table 10 Risks – dairy exports cost recovery arrangement</w:t>
        </w:r>
        <w:r>
          <w:rPr>
            <w:noProof/>
            <w:webHidden/>
          </w:rPr>
          <w:tab/>
        </w:r>
        <w:r>
          <w:rPr>
            <w:noProof/>
            <w:webHidden/>
          </w:rPr>
          <w:fldChar w:fldCharType="begin"/>
        </w:r>
        <w:r>
          <w:rPr>
            <w:noProof/>
            <w:webHidden/>
          </w:rPr>
          <w:instrText xml:space="preserve"> PAGEREF _Toc75263732 \h </w:instrText>
        </w:r>
        <w:r>
          <w:rPr>
            <w:noProof/>
            <w:webHidden/>
          </w:rPr>
        </w:r>
        <w:r>
          <w:rPr>
            <w:noProof/>
            <w:webHidden/>
          </w:rPr>
          <w:fldChar w:fldCharType="separate"/>
        </w:r>
        <w:r>
          <w:rPr>
            <w:noProof/>
            <w:webHidden/>
          </w:rPr>
          <w:t>19</w:t>
        </w:r>
        <w:r>
          <w:rPr>
            <w:noProof/>
            <w:webHidden/>
          </w:rPr>
          <w:fldChar w:fldCharType="end"/>
        </w:r>
      </w:hyperlink>
    </w:p>
    <w:p w14:paraId="56CBC568"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33" w:history="1">
        <w:r w:rsidRPr="00C71D71">
          <w:rPr>
            <w:rStyle w:val="Hyperlink"/>
            <w:noProof/>
          </w:rPr>
          <w:t>Table 11 Financial estimates for dairy exports cost recovery arrangement</w:t>
        </w:r>
        <w:r>
          <w:rPr>
            <w:noProof/>
            <w:webHidden/>
          </w:rPr>
          <w:tab/>
        </w:r>
        <w:r>
          <w:rPr>
            <w:noProof/>
            <w:webHidden/>
          </w:rPr>
          <w:fldChar w:fldCharType="begin"/>
        </w:r>
        <w:r>
          <w:rPr>
            <w:noProof/>
            <w:webHidden/>
          </w:rPr>
          <w:instrText xml:space="preserve"> PAGEREF _Toc75263733 \h </w:instrText>
        </w:r>
        <w:r>
          <w:rPr>
            <w:noProof/>
            <w:webHidden/>
          </w:rPr>
        </w:r>
        <w:r>
          <w:rPr>
            <w:noProof/>
            <w:webHidden/>
          </w:rPr>
          <w:fldChar w:fldCharType="separate"/>
        </w:r>
        <w:r>
          <w:rPr>
            <w:noProof/>
            <w:webHidden/>
          </w:rPr>
          <w:t>21</w:t>
        </w:r>
        <w:r>
          <w:rPr>
            <w:noProof/>
            <w:webHidden/>
          </w:rPr>
          <w:fldChar w:fldCharType="end"/>
        </w:r>
      </w:hyperlink>
    </w:p>
    <w:p w14:paraId="62611CCB"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34" w:history="1">
        <w:r w:rsidRPr="00C71D71">
          <w:rPr>
            <w:rStyle w:val="Hyperlink"/>
            <w:noProof/>
          </w:rPr>
          <w:t xml:space="preserve">Table 12 </w:t>
        </w:r>
        <w:r w:rsidRPr="00C71D71">
          <w:rPr>
            <w:rStyle w:val="Hyperlink"/>
            <w:noProof/>
            <w:lang w:eastAsia="ja-JP"/>
          </w:rPr>
          <w:t>Financial performance for dai</w:t>
        </w:r>
        <w:r w:rsidRPr="00C71D71">
          <w:rPr>
            <w:rStyle w:val="Hyperlink"/>
            <w:noProof/>
            <w:lang w:eastAsia="ja-JP"/>
          </w:rPr>
          <w:t>ry export</w:t>
        </w:r>
        <w:r w:rsidRPr="00C71D71">
          <w:rPr>
            <w:rStyle w:val="Hyperlink"/>
            <w:noProof/>
          </w:rPr>
          <w:t>s</w:t>
        </w:r>
        <w:r w:rsidRPr="00C71D71">
          <w:rPr>
            <w:rStyle w:val="Hyperlink"/>
            <w:noProof/>
            <w:lang w:eastAsia="ja-JP"/>
          </w:rPr>
          <w:t xml:space="preserve"> cost recovery arrangement, 201</w:t>
        </w:r>
        <w:r w:rsidRPr="00C71D71">
          <w:rPr>
            <w:rStyle w:val="Hyperlink"/>
            <w:noProof/>
          </w:rPr>
          <w:t>7</w:t>
        </w:r>
        <w:r w:rsidRPr="00C71D71">
          <w:rPr>
            <w:rStyle w:val="Hyperlink"/>
            <w:noProof/>
            <w:lang w:eastAsia="ja-JP"/>
          </w:rPr>
          <w:t>–1</w:t>
        </w:r>
        <w:r w:rsidRPr="00C71D71">
          <w:rPr>
            <w:rStyle w:val="Hyperlink"/>
            <w:noProof/>
          </w:rPr>
          <w:t>8</w:t>
        </w:r>
        <w:r w:rsidRPr="00C71D71">
          <w:rPr>
            <w:rStyle w:val="Hyperlink"/>
            <w:noProof/>
            <w:lang w:eastAsia="ja-JP"/>
          </w:rPr>
          <w:t xml:space="preserve"> to 20</w:t>
        </w:r>
        <w:r w:rsidRPr="00C71D71">
          <w:rPr>
            <w:rStyle w:val="Hyperlink"/>
            <w:noProof/>
          </w:rPr>
          <w:t>20</w:t>
        </w:r>
        <w:r w:rsidRPr="00C71D71">
          <w:rPr>
            <w:rStyle w:val="Hyperlink"/>
            <w:noProof/>
            <w:lang w:eastAsia="ja-JP"/>
          </w:rPr>
          <w:t>–2</w:t>
        </w:r>
        <w:r w:rsidRPr="00C71D71">
          <w:rPr>
            <w:rStyle w:val="Hyperlink"/>
            <w:noProof/>
          </w:rPr>
          <w:t>1</w:t>
        </w:r>
        <w:r>
          <w:rPr>
            <w:noProof/>
            <w:webHidden/>
          </w:rPr>
          <w:tab/>
        </w:r>
        <w:r>
          <w:rPr>
            <w:noProof/>
            <w:webHidden/>
          </w:rPr>
          <w:fldChar w:fldCharType="begin"/>
        </w:r>
        <w:r>
          <w:rPr>
            <w:noProof/>
            <w:webHidden/>
          </w:rPr>
          <w:instrText xml:space="preserve"> PAGEREF _Toc75263734 \h </w:instrText>
        </w:r>
        <w:r>
          <w:rPr>
            <w:noProof/>
            <w:webHidden/>
          </w:rPr>
        </w:r>
        <w:r>
          <w:rPr>
            <w:noProof/>
            <w:webHidden/>
          </w:rPr>
          <w:fldChar w:fldCharType="separate"/>
        </w:r>
        <w:r>
          <w:rPr>
            <w:noProof/>
            <w:webHidden/>
          </w:rPr>
          <w:t>22</w:t>
        </w:r>
        <w:r>
          <w:rPr>
            <w:noProof/>
            <w:webHidden/>
          </w:rPr>
          <w:fldChar w:fldCharType="end"/>
        </w:r>
      </w:hyperlink>
    </w:p>
    <w:p w14:paraId="429A74CF"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35" w:history="1">
        <w:r w:rsidRPr="00C71D71">
          <w:rPr>
            <w:rStyle w:val="Hyperlink"/>
            <w:noProof/>
          </w:rPr>
          <w:t xml:space="preserve">Table 13 </w:t>
        </w:r>
        <w:r w:rsidRPr="00C71D71">
          <w:rPr>
            <w:rStyle w:val="Hyperlink"/>
            <w:noProof/>
            <w:lang w:eastAsia="ja-JP"/>
          </w:rPr>
          <w:t>Key forward dates and events</w:t>
        </w:r>
        <w:r>
          <w:rPr>
            <w:noProof/>
            <w:webHidden/>
          </w:rPr>
          <w:tab/>
        </w:r>
        <w:r>
          <w:rPr>
            <w:noProof/>
            <w:webHidden/>
          </w:rPr>
          <w:fldChar w:fldCharType="begin"/>
        </w:r>
        <w:r>
          <w:rPr>
            <w:noProof/>
            <w:webHidden/>
          </w:rPr>
          <w:instrText xml:space="preserve"> PAGEREF _Toc75263735 \h </w:instrText>
        </w:r>
        <w:r>
          <w:rPr>
            <w:noProof/>
            <w:webHidden/>
          </w:rPr>
        </w:r>
        <w:r>
          <w:rPr>
            <w:noProof/>
            <w:webHidden/>
          </w:rPr>
          <w:fldChar w:fldCharType="separate"/>
        </w:r>
        <w:r>
          <w:rPr>
            <w:noProof/>
            <w:webHidden/>
          </w:rPr>
          <w:t>24</w:t>
        </w:r>
        <w:r>
          <w:rPr>
            <w:noProof/>
            <w:webHidden/>
          </w:rPr>
          <w:fldChar w:fldCharType="end"/>
        </w:r>
      </w:hyperlink>
    </w:p>
    <w:p w14:paraId="3A7FF39B" w14:textId="77777777" w:rsidR="004845D1" w:rsidRDefault="004D25B3" w:rsidP="00D43EDC">
      <w:pPr>
        <w:pStyle w:val="TableofFigures"/>
        <w:tabs>
          <w:tab w:val="right" w:leader="dot" w:pos="9060"/>
        </w:tabs>
        <w:rPr>
          <w:noProof/>
        </w:rPr>
      </w:pPr>
      <w:hyperlink w:anchor="_Toc75263736" w:history="1">
        <w:r w:rsidR="00D43EDC" w:rsidRPr="00C71D71">
          <w:rPr>
            <w:rStyle w:val="Hyperlink"/>
            <w:noProof/>
          </w:rPr>
          <w:t>Table 14 CRIS approval and change register</w:t>
        </w:r>
        <w:r w:rsidR="00D43EDC">
          <w:rPr>
            <w:noProof/>
            <w:webHidden/>
          </w:rPr>
          <w:tab/>
        </w:r>
        <w:r w:rsidR="00D43EDC">
          <w:rPr>
            <w:noProof/>
            <w:webHidden/>
          </w:rPr>
          <w:fldChar w:fldCharType="begin"/>
        </w:r>
        <w:r w:rsidR="00D43EDC">
          <w:rPr>
            <w:noProof/>
            <w:webHidden/>
          </w:rPr>
          <w:instrText xml:space="preserve"> PAGEREF _Toc75263736 \h </w:instrText>
        </w:r>
        <w:r w:rsidR="00D43EDC">
          <w:rPr>
            <w:noProof/>
            <w:webHidden/>
          </w:rPr>
        </w:r>
        <w:r w:rsidR="00D43EDC">
          <w:rPr>
            <w:noProof/>
            <w:webHidden/>
          </w:rPr>
          <w:fldChar w:fldCharType="separate"/>
        </w:r>
        <w:r w:rsidR="00D43EDC">
          <w:rPr>
            <w:noProof/>
            <w:webHidden/>
          </w:rPr>
          <w:t>25</w:t>
        </w:r>
        <w:r w:rsidR="00D43EDC">
          <w:rPr>
            <w:noProof/>
            <w:webHidden/>
          </w:rPr>
          <w:fldChar w:fldCharType="end"/>
        </w:r>
      </w:hyperlink>
      <w:r w:rsidR="005B1955">
        <w:rPr>
          <w:noProof/>
        </w:rPr>
        <w:fldChar w:fldCharType="end"/>
      </w:r>
    </w:p>
    <w:p w14:paraId="59B142F2" w14:textId="77777777" w:rsidR="00BA6477" w:rsidRDefault="004D25B3" w:rsidP="00D43EDC">
      <w:pPr>
        <w:pStyle w:val="TableofFigures"/>
        <w:tabs>
          <w:tab w:val="right" w:leader="dot" w:pos="9060"/>
        </w:tabs>
        <w:rPr>
          <w:noProof/>
        </w:rPr>
      </w:pPr>
      <w:r>
        <w:fldChar w:fldCharType="begin"/>
      </w:r>
      <w:r>
        <w:instrText xml:space="preserve"> TOC \h \z \c "Table B" </w:instrText>
      </w:r>
      <w:r>
        <w:fldChar w:fldCharType="separate"/>
      </w:r>
      <w:hyperlink w:anchor="_Toc75263737" w:history="1">
        <w:r w:rsidR="00D43EDC" w:rsidRPr="009469D3">
          <w:rPr>
            <w:rStyle w:val="Hyperlink"/>
            <w:noProof/>
          </w:rPr>
          <w:t>Table B1 Xxx</w:t>
        </w:r>
        <w:r w:rsidR="00D43EDC">
          <w:rPr>
            <w:noProof/>
            <w:webHidden/>
          </w:rPr>
          <w:tab/>
        </w:r>
        <w:r w:rsidR="00D43EDC">
          <w:rPr>
            <w:noProof/>
            <w:webHidden/>
          </w:rPr>
          <w:fldChar w:fldCharType="begin"/>
        </w:r>
        <w:r w:rsidR="00D43EDC">
          <w:rPr>
            <w:noProof/>
            <w:webHidden/>
          </w:rPr>
          <w:instrText xml:space="preserve"> PAGEREF _Toc75263737 \h </w:instrText>
        </w:r>
        <w:r w:rsidR="00D43EDC">
          <w:rPr>
            <w:noProof/>
            <w:webHidden/>
          </w:rPr>
        </w:r>
        <w:r w:rsidR="00D43EDC">
          <w:rPr>
            <w:noProof/>
            <w:webHidden/>
          </w:rPr>
          <w:fldChar w:fldCharType="separate"/>
        </w:r>
        <w:r w:rsidR="00D43EDC">
          <w:rPr>
            <w:noProof/>
            <w:webHidden/>
          </w:rPr>
          <w:t>32</w:t>
        </w:r>
        <w:r w:rsidR="00D43EDC">
          <w:rPr>
            <w:noProof/>
            <w:webHidden/>
          </w:rPr>
          <w:fldChar w:fldCharType="end"/>
        </w:r>
      </w:hyperlink>
      <w:r>
        <w:fldChar w:fldCharType="end"/>
      </w:r>
      <w:r>
        <w:fldChar w:fldCharType="begin"/>
      </w:r>
      <w:r w:rsidR="00D43EDC">
        <w:instrText xml:space="preserve"> TOC \h \z \c "Table C" </w:instrText>
      </w:r>
      <w:r>
        <w:fldChar w:fldCharType="separate"/>
      </w:r>
    </w:p>
    <w:p w14:paraId="00621C41" w14:textId="77777777" w:rsidR="00BA6477" w:rsidRDefault="004D25B3">
      <w:pPr>
        <w:pStyle w:val="TableofFigures"/>
        <w:tabs>
          <w:tab w:val="right" w:leader="dot" w:pos="9060"/>
        </w:tabs>
        <w:rPr>
          <w:rFonts w:asciiTheme="minorHAnsi" w:eastAsiaTheme="minorEastAsia" w:hAnsiTheme="minorHAnsi"/>
          <w:noProof/>
          <w:lang w:eastAsia="en-AU"/>
        </w:rPr>
      </w:pPr>
      <w:hyperlink w:anchor="_Toc76053406" w:history="1">
        <w:r w:rsidRPr="0000149D">
          <w:rPr>
            <w:rStyle w:val="Hyperlink"/>
            <w:noProof/>
          </w:rPr>
          <w:t>Table C1 Organics fees and charge</w:t>
        </w:r>
        <w:r>
          <w:rPr>
            <w:noProof/>
            <w:webHidden/>
          </w:rPr>
          <w:tab/>
        </w:r>
        <w:r>
          <w:rPr>
            <w:noProof/>
            <w:webHidden/>
          </w:rPr>
          <w:fldChar w:fldCharType="begin"/>
        </w:r>
        <w:r>
          <w:rPr>
            <w:noProof/>
            <w:webHidden/>
          </w:rPr>
          <w:instrText xml:space="preserve"> PAGEREF _Toc76053406 \h </w:instrText>
        </w:r>
        <w:r>
          <w:rPr>
            <w:noProof/>
            <w:webHidden/>
          </w:rPr>
        </w:r>
        <w:r>
          <w:rPr>
            <w:noProof/>
            <w:webHidden/>
          </w:rPr>
          <w:fldChar w:fldCharType="separate"/>
        </w:r>
        <w:r>
          <w:rPr>
            <w:noProof/>
            <w:webHidden/>
          </w:rPr>
          <w:t>34</w:t>
        </w:r>
        <w:r>
          <w:rPr>
            <w:noProof/>
            <w:webHidden/>
          </w:rPr>
          <w:fldChar w:fldCharType="end"/>
        </w:r>
      </w:hyperlink>
    </w:p>
    <w:p w14:paraId="4EE29106" w14:textId="77777777" w:rsidR="00BA6477" w:rsidRDefault="004D25B3">
      <w:pPr>
        <w:pStyle w:val="TableofFigures"/>
        <w:tabs>
          <w:tab w:val="right" w:leader="dot" w:pos="9060"/>
        </w:tabs>
        <w:rPr>
          <w:rFonts w:asciiTheme="minorHAnsi" w:eastAsiaTheme="minorEastAsia" w:hAnsiTheme="minorHAnsi"/>
          <w:noProof/>
          <w:lang w:eastAsia="en-AU"/>
        </w:rPr>
      </w:pPr>
      <w:hyperlink w:anchor="_Toc76053407" w:history="1">
        <w:r w:rsidRPr="0000149D">
          <w:rPr>
            <w:rStyle w:val="Hyperlink"/>
            <w:noProof/>
          </w:rPr>
          <w:t>Table C2 Outside ordinary hours fees for goods other than prescrib</w:t>
        </w:r>
        <w:r w:rsidRPr="0000149D">
          <w:rPr>
            <w:rStyle w:val="Hyperlink"/>
            <w:noProof/>
          </w:rPr>
          <w:t>ed livestock, prescribed live animals, prescribed reproductive material and prescribed meat and prescribed meat products</w:t>
        </w:r>
        <w:r>
          <w:rPr>
            <w:noProof/>
            <w:webHidden/>
          </w:rPr>
          <w:tab/>
        </w:r>
        <w:r>
          <w:rPr>
            <w:noProof/>
            <w:webHidden/>
          </w:rPr>
          <w:fldChar w:fldCharType="begin"/>
        </w:r>
        <w:r>
          <w:rPr>
            <w:noProof/>
            <w:webHidden/>
          </w:rPr>
          <w:instrText xml:space="preserve"> PAGEREF _Toc76053407 \h </w:instrText>
        </w:r>
        <w:r>
          <w:rPr>
            <w:noProof/>
            <w:webHidden/>
          </w:rPr>
        </w:r>
        <w:r>
          <w:rPr>
            <w:noProof/>
            <w:webHidden/>
          </w:rPr>
          <w:fldChar w:fldCharType="separate"/>
        </w:r>
        <w:r>
          <w:rPr>
            <w:noProof/>
            <w:webHidden/>
          </w:rPr>
          <w:t>34</w:t>
        </w:r>
        <w:r>
          <w:rPr>
            <w:noProof/>
            <w:webHidden/>
          </w:rPr>
          <w:fldChar w:fldCharType="end"/>
        </w:r>
      </w:hyperlink>
    </w:p>
    <w:p w14:paraId="64E281D9" w14:textId="77777777" w:rsidR="00D43EDC" w:rsidRPr="00D43EDC" w:rsidRDefault="004D25B3" w:rsidP="00D43EDC">
      <w:r>
        <w:fldChar w:fldCharType="end"/>
      </w:r>
    </w:p>
    <w:p w14:paraId="609C54EC" w14:textId="77777777" w:rsidR="004845D1" w:rsidRDefault="004D25B3">
      <w:pPr>
        <w:pStyle w:val="TOCHeading2"/>
        <w:rPr>
          <w:rStyle w:val="Strong"/>
        </w:rPr>
      </w:pPr>
      <w:r>
        <w:rPr>
          <w:rStyle w:val="Strong"/>
        </w:rPr>
        <w:t>Figures</w:t>
      </w:r>
    </w:p>
    <w:p w14:paraId="6872BB92" w14:textId="77777777" w:rsidR="00D43EDC" w:rsidRDefault="004D25B3" w:rsidP="00D43EDC">
      <w:pPr>
        <w:pStyle w:val="TableofFigures"/>
        <w:tabs>
          <w:tab w:val="right" w:leader="dot" w:pos="9060"/>
        </w:tabs>
        <w:rPr>
          <w:noProof/>
        </w:rPr>
      </w:pPr>
      <w:r>
        <w:fldChar w:fldCharType="begin"/>
      </w:r>
      <w:r>
        <w:instrText xml:space="preserve"> TOC \h \z \c "Figure" </w:instrText>
      </w:r>
      <w:r>
        <w:fldChar w:fldCharType="separate"/>
      </w:r>
      <w:hyperlink w:anchor="_Toc75263743" w:history="1">
        <w:r w:rsidRPr="00BF29C1">
          <w:rPr>
            <w:rStyle w:val="Hyperlink"/>
            <w:noProof/>
          </w:rPr>
          <w:t>Figure 1 Engagement process</w:t>
        </w:r>
        <w:r>
          <w:rPr>
            <w:noProof/>
            <w:webHidden/>
          </w:rPr>
          <w:tab/>
        </w:r>
        <w:r>
          <w:rPr>
            <w:noProof/>
            <w:webHidden/>
          </w:rPr>
          <w:fldChar w:fldCharType="begin"/>
        </w:r>
        <w:r>
          <w:rPr>
            <w:noProof/>
            <w:webHidden/>
          </w:rPr>
          <w:instrText xml:space="preserve"> PAGEREF _Toc75263743 \h </w:instrText>
        </w:r>
        <w:r>
          <w:rPr>
            <w:noProof/>
            <w:webHidden/>
          </w:rPr>
        </w:r>
        <w:r>
          <w:rPr>
            <w:noProof/>
            <w:webHidden/>
          </w:rPr>
          <w:fldChar w:fldCharType="separate"/>
        </w:r>
        <w:r>
          <w:rPr>
            <w:noProof/>
            <w:webHidden/>
          </w:rPr>
          <w:t>17</w:t>
        </w:r>
        <w:r>
          <w:rPr>
            <w:noProof/>
            <w:webHidden/>
          </w:rPr>
          <w:fldChar w:fldCharType="end"/>
        </w:r>
      </w:hyperlink>
      <w:r>
        <w:fldChar w:fldCharType="end"/>
      </w:r>
      <w:r>
        <w:fldChar w:fldCharType="begin"/>
      </w:r>
      <w:r>
        <w:instrText xml:space="preserve"> TOC \h \z \c "Figure A" </w:instrText>
      </w:r>
      <w:r>
        <w:fldChar w:fldCharType="separate"/>
      </w:r>
    </w:p>
    <w:p w14:paraId="1492C814"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41" w:history="1">
        <w:r w:rsidRPr="00400B2B">
          <w:rPr>
            <w:rStyle w:val="Hyperlink"/>
            <w:noProof/>
          </w:rPr>
          <w:t>Figure A1 Outputs and business processes of th</w:t>
        </w:r>
        <w:r w:rsidRPr="00400B2B">
          <w:rPr>
            <w:rStyle w:val="Hyperlink"/>
            <w:noProof/>
          </w:rPr>
          <w:t>e department’s regulatory charging activity</w:t>
        </w:r>
        <w:r>
          <w:rPr>
            <w:noProof/>
            <w:webHidden/>
          </w:rPr>
          <w:tab/>
        </w:r>
        <w:r>
          <w:rPr>
            <w:noProof/>
            <w:webHidden/>
          </w:rPr>
          <w:fldChar w:fldCharType="begin"/>
        </w:r>
        <w:r>
          <w:rPr>
            <w:noProof/>
            <w:webHidden/>
          </w:rPr>
          <w:instrText xml:space="preserve"> PAGEREF _Toc75263741 \h </w:instrText>
        </w:r>
        <w:r>
          <w:rPr>
            <w:noProof/>
            <w:webHidden/>
          </w:rPr>
        </w:r>
        <w:r>
          <w:rPr>
            <w:noProof/>
            <w:webHidden/>
          </w:rPr>
          <w:fldChar w:fldCharType="separate"/>
        </w:r>
        <w:r>
          <w:rPr>
            <w:noProof/>
            <w:webHidden/>
          </w:rPr>
          <w:t>26</w:t>
        </w:r>
        <w:r>
          <w:rPr>
            <w:noProof/>
            <w:webHidden/>
          </w:rPr>
          <w:fldChar w:fldCharType="end"/>
        </w:r>
      </w:hyperlink>
    </w:p>
    <w:p w14:paraId="5E125A4A" w14:textId="77777777" w:rsidR="00D43EDC" w:rsidRDefault="004D25B3">
      <w:pPr>
        <w:pStyle w:val="TableofFigures"/>
        <w:tabs>
          <w:tab w:val="right" w:leader="dot" w:pos="9060"/>
        </w:tabs>
        <w:rPr>
          <w:rFonts w:asciiTheme="minorHAnsi" w:eastAsiaTheme="minorEastAsia" w:hAnsiTheme="minorHAnsi"/>
          <w:noProof/>
          <w:lang w:eastAsia="en-AU"/>
        </w:rPr>
      </w:pPr>
      <w:hyperlink w:anchor="_Toc75263742" w:history="1">
        <w:r w:rsidRPr="00400B2B">
          <w:rPr>
            <w:rStyle w:val="Hyperlink"/>
            <w:noProof/>
          </w:rPr>
          <w:t>Figure A2 Categories of activities</w:t>
        </w:r>
        <w:r>
          <w:rPr>
            <w:noProof/>
            <w:webHidden/>
          </w:rPr>
          <w:tab/>
        </w:r>
        <w:r>
          <w:rPr>
            <w:noProof/>
            <w:webHidden/>
          </w:rPr>
          <w:fldChar w:fldCharType="begin"/>
        </w:r>
        <w:r>
          <w:rPr>
            <w:noProof/>
            <w:webHidden/>
          </w:rPr>
          <w:instrText xml:space="preserve"> PAGEREF _Toc75263742 \h </w:instrText>
        </w:r>
        <w:r>
          <w:rPr>
            <w:noProof/>
            <w:webHidden/>
          </w:rPr>
        </w:r>
        <w:r>
          <w:rPr>
            <w:noProof/>
            <w:webHidden/>
          </w:rPr>
          <w:fldChar w:fldCharType="separate"/>
        </w:r>
        <w:r>
          <w:rPr>
            <w:noProof/>
            <w:webHidden/>
          </w:rPr>
          <w:t>28</w:t>
        </w:r>
        <w:r>
          <w:rPr>
            <w:noProof/>
            <w:webHidden/>
          </w:rPr>
          <w:fldChar w:fldCharType="end"/>
        </w:r>
      </w:hyperlink>
    </w:p>
    <w:p w14:paraId="011EBD7A" w14:textId="77777777" w:rsidR="004845D1" w:rsidRDefault="004D25B3">
      <w:r>
        <w:fldChar w:fldCharType="end"/>
      </w:r>
    </w:p>
    <w:p w14:paraId="135796B6" w14:textId="77777777" w:rsidR="00D43EDC" w:rsidRDefault="00D43EDC"/>
    <w:p w14:paraId="223D9019" w14:textId="77777777" w:rsidR="008C6C93" w:rsidRDefault="008C6C93" w:rsidP="00273EF8">
      <w:pPr>
        <w:pStyle w:val="FigureTableNoteSource"/>
        <w:sectPr w:rsidR="008C6C93" w:rsidSect="008C6C93">
          <w:headerReference w:type="default" r:id="rId13"/>
          <w:footerReference w:type="default" r:id="rId14"/>
          <w:headerReference w:type="first" r:id="rId15"/>
          <w:pgSz w:w="11906" w:h="16838"/>
          <w:pgMar w:top="1418" w:right="1418" w:bottom="1418" w:left="1418" w:header="567" w:footer="283" w:gutter="0"/>
          <w:pgNumType w:fmt="lowerRoman"/>
          <w:cols w:space="708"/>
          <w:titlePg/>
          <w:docGrid w:linePitch="360"/>
        </w:sectPr>
      </w:pPr>
      <w:bookmarkStart w:id="0" w:name="_Toc56074619"/>
      <w:bookmarkStart w:id="1" w:name="_Toc56076391"/>
      <w:bookmarkStart w:id="2" w:name="_Toc56428828"/>
      <w:bookmarkStart w:id="3" w:name="_Toc56074620"/>
      <w:bookmarkStart w:id="4" w:name="_Toc56076392"/>
      <w:bookmarkStart w:id="5" w:name="_Toc56428829"/>
      <w:bookmarkStart w:id="6" w:name="_Toc56074621"/>
      <w:bookmarkStart w:id="7" w:name="_Toc56076393"/>
      <w:bookmarkStart w:id="8" w:name="_Toc56428830"/>
      <w:bookmarkStart w:id="9" w:name="_Toc56074622"/>
      <w:bookmarkStart w:id="10" w:name="_Toc56076394"/>
      <w:bookmarkStart w:id="11" w:name="_Toc56428831"/>
      <w:bookmarkStart w:id="12" w:name="_Toc56074623"/>
      <w:bookmarkStart w:id="13" w:name="_Toc56076395"/>
      <w:bookmarkStart w:id="14" w:name="_Toc56428832"/>
      <w:bookmarkStart w:id="15" w:name="_Toc56074624"/>
      <w:bookmarkStart w:id="16" w:name="_Toc56076396"/>
      <w:bookmarkStart w:id="17" w:name="_Toc56428833"/>
      <w:bookmarkStart w:id="18" w:name="_Toc56074625"/>
      <w:bookmarkStart w:id="19" w:name="_Toc56076397"/>
      <w:bookmarkStart w:id="20" w:name="_Toc56428834"/>
      <w:bookmarkStart w:id="21" w:name="_Ref34938841"/>
      <w:bookmarkStart w:id="22" w:name="_Toc4307821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ECDD51B" w14:textId="77777777" w:rsidR="00A35D04" w:rsidRDefault="004D25B3" w:rsidP="00577513">
      <w:pPr>
        <w:pStyle w:val="Heading2"/>
        <w:numPr>
          <w:ilvl w:val="0"/>
          <w:numId w:val="14"/>
        </w:numPr>
        <w:ind w:left="720"/>
      </w:pPr>
      <w:bookmarkStart w:id="23" w:name="_Toc56677525"/>
      <w:bookmarkStart w:id="24" w:name="_Toc75263681"/>
      <w:r>
        <w:lastRenderedPageBreak/>
        <w:t>Introduction</w:t>
      </w:r>
      <w:bookmarkEnd w:id="23"/>
      <w:bookmarkEnd w:id="24"/>
    </w:p>
    <w:p w14:paraId="2975299D" w14:textId="77777777" w:rsidR="00A35D04" w:rsidRPr="00255391" w:rsidRDefault="004D25B3" w:rsidP="00255391">
      <w:pPr>
        <w:pStyle w:val="Heading3"/>
      </w:pPr>
      <w:bookmarkStart w:id="25" w:name="_Toc56677526"/>
      <w:bookmarkStart w:id="26" w:name="_Toc75263682"/>
      <w:r w:rsidRPr="00255391">
        <w:t>Purpose of this CRIS</w:t>
      </w:r>
      <w:bookmarkEnd w:id="25"/>
      <w:bookmarkEnd w:id="26"/>
    </w:p>
    <w:p w14:paraId="0ECA4218" w14:textId="77777777" w:rsidR="00117680" w:rsidRDefault="004D25B3" w:rsidP="00117680">
      <w:pPr>
        <w:rPr>
          <w:lang w:eastAsia="ja-JP"/>
        </w:rPr>
      </w:pPr>
      <w:r>
        <w:rPr>
          <w:lang w:eastAsia="ja-JP"/>
        </w:rPr>
        <w:t xml:space="preserve">This </w:t>
      </w:r>
      <w:r w:rsidR="006165BE">
        <w:t>cost recovery implementation statement (</w:t>
      </w:r>
      <w:r>
        <w:rPr>
          <w:lang w:eastAsia="ja-JP"/>
        </w:rPr>
        <w:t>CRIS</w:t>
      </w:r>
      <w:r w:rsidR="006165BE">
        <w:t>)</w:t>
      </w:r>
      <w:r w:rsidR="006165BE" w:rsidRPr="006165BE">
        <w:t xml:space="preserve"> </w:t>
      </w:r>
      <w:r w:rsidR="006165BE">
        <w:t xml:space="preserve">provides information on how the </w:t>
      </w:r>
      <w:r w:rsidR="006165BE" w:rsidRPr="00BB434E">
        <w:t>Department of Agriculture, Water and the Environment</w:t>
      </w:r>
      <w:r w:rsidR="009B0FBD">
        <w:t xml:space="preserve"> (the department)</w:t>
      </w:r>
      <w:r w:rsidR="006165BE" w:rsidRPr="00BB434E">
        <w:t xml:space="preserve"> implements cost recovery for the </w:t>
      </w:r>
      <w:r w:rsidR="00C05798">
        <w:t xml:space="preserve">dairy </w:t>
      </w:r>
      <w:r w:rsidR="006165BE" w:rsidRPr="00BB434E">
        <w:t>cost recovery arrangement</w:t>
      </w:r>
      <w:r w:rsidR="006165BE">
        <w:t>. It also reports financial and non-financial performance information</w:t>
      </w:r>
      <w:r w:rsidR="009B0FBD">
        <w:t>,</w:t>
      </w:r>
      <w:r w:rsidR="006165BE">
        <w:t xml:space="preserve"> contains financial forecasts for </w:t>
      </w:r>
      <w:r w:rsidR="006165BE" w:rsidRPr="00BB434E">
        <w:t xml:space="preserve">2021–22 and </w:t>
      </w:r>
      <w:r w:rsidR="00B61106">
        <w:t xml:space="preserve">three </w:t>
      </w:r>
      <w:r w:rsidR="006165BE" w:rsidRPr="00BB434E">
        <w:t>forward years</w:t>
      </w:r>
      <w:r w:rsidR="006165BE">
        <w:t xml:space="preserve"> and</w:t>
      </w:r>
      <w:r>
        <w:rPr>
          <w:lang w:eastAsia="ja-JP"/>
        </w:rPr>
        <w:t xml:space="preserve"> details the </w:t>
      </w:r>
      <w:r w:rsidR="002A6609">
        <w:rPr>
          <w:lang w:eastAsia="ja-JP"/>
        </w:rPr>
        <w:t>cost</w:t>
      </w:r>
      <w:r>
        <w:rPr>
          <w:lang w:eastAsia="ja-JP"/>
        </w:rPr>
        <w:t xml:space="preserve"> base and pricing structure</w:t>
      </w:r>
      <w:r w:rsidR="00CA1F51">
        <w:t>.</w:t>
      </w:r>
      <w:r>
        <w:rPr>
          <w:lang w:eastAsia="ja-JP"/>
        </w:rPr>
        <w:t xml:space="preserve"> </w:t>
      </w:r>
      <w:r w:rsidR="00CA1F51">
        <w:t xml:space="preserve">It includes updates on the </w:t>
      </w:r>
      <w:r>
        <w:rPr>
          <w:lang w:eastAsia="ja-JP"/>
        </w:rPr>
        <w:t xml:space="preserve">impacts of the </w:t>
      </w:r>
      <w:r w:rsidR="00A642BF">
        <w:rPr>
          <w:lang w:eastAsia="ja-JP"/>
        </w:rPr>
        <w:t xml:space="preserve">Busting Congestion for Agricultural Exporters </w:t>
      </w:r>
      <w:r w:rsidR="008F1772">
        <w:t xml:space="preserve">package </w:t>
      </w:r>
      <w:r w:rsidR="00861B6B">
        <w:t xml:space="preserve">and the </w:t>
      </w:r>
      <w:r w:rsidR="00A642BF">
        <w:rPr>
          <w:lang w:eastAsia="ja-JP"/>
        </w:rPr>
        <w:t>More Efficient and Sustainable Export Regulation measure</w:t>
      </w:r>
      <w:r>
        <w:rPr>
          <w:lang w:eastAsia="ja-JP"/>
        </w:rPr>
        <w:t xml:space="preserve"> announced in the 2020–21 Budget.</w:t>
      </w:r>
    </w:p>
    <w:p w14:paraId="00564A95" w14:textId="77777777" w:rsidR="001174AE" w:rsidRPr="001174AE" w:rsidRDefault="004D25B3" w:rsidP="001174AE">
      <w:r>
        <w:rPr>
          <w:lang w:eastAsia="ja-JP"/>
        </w:rPr>
        <w:t xml:space="preserve">The government is investing in modernising and reforming </w:t>
      </w:r>
      <w:r w:rsidR="000D4824">
        <w:rPr>
          <w:lang w:eastAsia="ja-JP"/>
        </w:rPr>
        <w:t>export</w:t>
      </w:r>
      <w:r w:rsidR="00AC31C1">
        <w:t>s</w:t>
      </w:r>
      <w:r w:rsidR="000D4824">
        <w:rPr>
          <w:lang w:eastAsia="ja-JP"/>
        </w:rPr>
        <w:t xml:space="preserve"> </w:t>
      </w:r>
      <w:r>
        <w:rPr>
          <w:lang w:eastAsia="ja-JP"/>
        </w:rPr>
        <w:t>reg</w:t>
      </w:r>
      <w:r>
        <w:rPr>
          <w:lang w:eastAsia="ja-JP"/>
        </w:rPr>
        <w:t xml:space="preserve">ulatory services which will impact the </w:t>
      </w:r>
      <w:r w:rsidR="002A6609">
        <w:rPr>
          <w:lang w:eastAsia="ja-JP"/>
        </w:rPr>
        <w:t>cost</w:t>
      </w:r>
      <w:r w:rsidR="00194F61">
        <w:t xml:space="preserve"> of delivering those services (known as the cost</w:t>
      </w:r>
      <w:r>
        <w:rPr>
          <w:lang w:eastAsia="ja-JP"/>
        </w:rPr>
        <w:t xml:space="preserve"> base</w:t>
      </w:r>
      <w:r w:rsidR="00194F61">
        <w:t>)</w:t>
      </w:r>
      <w:r>
        <w:rPr>
          <w:lang w:eastAsia="ja-JP"/>
        </w:rPr>
        <w:t xml:space="preserve"> over time</w:t>
      </w:r>
      <w:r w:rsidR="00194F61">
        <w:t>.</w:t>
      </w:r>
      <w:r>
        <w:rPr>
          <w:lang w:eastAsia="ja-JP"/>
        </w:rPr>
        <w:t xml:space="preserve"> Agriculture and food exporters and producers will be assisted through the modernisation and reform process with a freeze in fees and charges in 202</w:t>
      </w:r>
      <w:r>
        <w:rPr>
          <w:lang w:eastAsia="ja-JP"/>
        </w:rPr>
        <w:t xml:space="preserve">0–21, and </w:t>
      </w:r>
      <w:r w:rsidR="00C0316D">
        <w:t>stepped</w:t>
      </w:r>
      <w:r w:rsidR="00C52FB9">
        <w:t xml:space="preserve"> </w:t>
      </w:r>
      <w:r>
        <w:rPr>
          <w:lang w:eastAsia="ja-JP"/>
        </w:rPr>
        <w:t>increases</w:t>
      </w:r>
      <w:r w:rsidR="00C52FB9">
        <w:t xml:space="preserve"> from 2021–22 to </w:t>
      </w:r>
      <w:r>
        <w:rPr>
          <w:lang w:eastAsia="ja-JP"/>
        </w:rPr>
        <w:t xml:space="preserve">2023–24. </w:t>
      </w:r>
      <w:r w:rsidRPr="001174AE">
        <w:t>The Australian Government has committed $71.1</w:t>
      </w:r>
      <w:r>
        <w:t> </w:t>
      </w:r>
      <w:r w:rsidRPr="001174AE">
        <w:t xml:space="preserve">million to improve the financial sustainability of export certification services by supporting a stepped return to full cost recovery and to enable </w:t>
      </w:r>
      <w:r w:rsidRPr="001174AE">
        <w:t>reforms to be rolled out while maintaining existing systems.</w:t>
      </w:r>
    </w:p>
    <w:p w14:paraId="0977E646" w14:textId="77777777" w:rsidR="00117680" w:rsidRDefault="004D25B3" w:rsidP="00117680">
      <w:pPr>
        <w:rPr>
          <w:lang w:eastAsia="ja-JP"/>
        </w:rPr>
      </w:pPr>
      <w:r>
        <w:rPr>
          <w:lang w:eastAsia="ja-JP"/>
        </w:rPr>
        <w:t xml:space="preserve">The key purpose of this CRIS </w:t>
      </w:r>
      <w:r w:rsidR="00C52FB9">
        <w:t>is</w:t>
      </w:r>
      <w:r>
        <w:rPr>
          <w:lang w:eastAsia="ja-JP"/>
        </w:rPr>
        <w:t xml:space="preserve"> to:</w:t>
      </w:r>
    </w:p>
    <w:p w14:paraId="57C9C6BC" w14:textId="77777777" w:rsidR="002D1183" w:rsidRPr="002D1183" w:rsidRDefault="004D25B3" w:rsidP="002D1183">
      <w:pPr>
        <w:pStyle w:val="ListBullet"/>
        <w:numPr>
          <w:ilvl w:val="0"/>
          <w:numId w:val="3"/>
        </w:numPr>
      </w:pPr>
      <w:r>
        <w:t>u</w:t>
      </w:r>
      <w:r w:rsidRPr="002D1183">
        <w:t xml:space="preserve">pdate the </w:t>
      </w:r>
      <w:r w:rsidR="00C05798">
        <w:t>dairy exports</w:t>
      </w:r>
      <w:r w:rsidRPr="002D1183">
        <w:t xml:space="preserve"> cost recovery arrangement cost base</w:t>
      </w:r>
    </w:p>
    <w:p w14:paraId="72DA0CD0" w14:textId="77777777" w:rsidR="002D1183" w:rsidRPr="002D1183" w:rsidRDefault="004D25B3" w:rsidP="002D1183">
      <w:pPr>
        <w:pStyle w:val="ListBullet"/>
        <w:numPr>
          <w:ilvl w:val="0"/>
          <w:numId w:val="3"/>
        </w:numPr>
      </w:pPr>
      <w:r>
        <w:t>d</w:t>
      </w:r>
      <w:r w:rsidRPr="002D1183">
        <w:t>escribe the fees and charges for 2021–22 through to 2024–25.</w:t>
      </w:r>
    </w:p>
    <w:p w14:paraId="322A7DCD" w14:textId="77777777" w:rsidR="006165BE" w:rsidRPr="006165BE" w:rsidRDefault="004D25B3" w:rsidP="00875400">
      <w:pPr>
        <w:pStyle w:val="ListBullet"/>
        <w:numPr>
          <w:ilvl w:val="0"/>
          <w:numId w:val="0"/>
        </w:numPr>
      </w:pPr>
      <w:r w:rsidRPr="006165BE">
        <w:t xml:space="preserve">From 2021, </w:t>
      </w:r>
      <w:r w:rsidR="00CA1F51">
        <w:t xml:space="preserve">the </w:t>
      </w:r>
      <w:r w:rsidRPr="006165BE">
        <w:t xml:space="preserve">CRIS will be updated </w:t>
      </w:r>
      <w:r w:rsidRPr="006165BE">
        <w:t xml:space="preserve">annually as described in </w:t>
      </w:r>
      <w:hyperlink w:anchor="_Toc56610306" w:history="1">
        <w:r w:rsidRPr="006165BE">
          <w:rPr>
            <w:rStyle w:val="Hyperlink"/>
          </w:rPr>
          <w:t>section 2</w:t>
        </w:r>
      </w:hyperlink>
      <w:r w:rsidRPr="006165BE">
        <w:t>.</w:t>
      </w:r>
    </w:p>
    <w:p w14:paraId="2328ED3A" w14:textId="77777777" w:rsidR="00356BC9" w:rsidRDefault="004D25B3" w:rsidP="005861EC">
      <w:pPr>
        <w:pStyle w:val="Heading3"/>
      </w:pPr>
      <w:bookmarkStart w:id="27" w:name="_Toc67900894"/>
      <w:bookmarkStart w:id="28" w:name="_Toc67900895"/>
      <w:bookmarkStart w:id="29" w:name="_Toc67900896"/>
      <w:bookmarkStart w:id="30" w:name="_Toc75263683"/>
      <w:bookmarkStart w:id="31" w:name="_Toc56677527"/>
      <w:bookmarkEnd w:id="27"/>
      <w:bookmarkEnd w:id="28"/>
      <w:bookmarkEnd w:id="29"/>
      <w:r>
        <w:t xml:space="preserve">Summary of dairy </w:t>
      </w:r>
      <w:r w:rsidR="009B0FBD">
        <w:t xml:space="preserve">exports </w:t>
      </w:r>
      <w:r>
        <w:t>regulatory reforms</w:t>
      </w:r>
      <w:bookmarkEnd w:id="30"/>
    </w:p>
    <w:p w14:paraId="7421960B" w14:textId="77777777" w:rsidR="00356BC9" w:rsidRDefault="004D25B3" w:rsidP="00356BC9">
      <w:r w:rsidRPr="00323636">
        <w:t>The</w:t>
      </w:r>
      <w:r>
        <w:t>se reforms are</w:t>
      </w:r>
      <w:r w:rsidRPr="00323636">
        <w:t xml:space="preserve"> an opportunity for government and industry to work in partnership to lower the cost base of </w:t>
      </w:r>
      <w:r>
        <w:t>export</w:t>
      </w:r>
      <w:r w:rsidR="00AC31C1">
        <w:t>s</w:t>
      </w:r>
      <w:r w:rsidRPr="00323636">
        <w:t xml:space="preserve"> arrangements. </w:t>
      </w:r>
      <w:r>
        <w:t>While specif</w:t>
      </w:r>
      <w:r>
        <w:t xml:space="preserve">ic savings have not been identified for this arrangement, it is anticipated there will be benefits that may be quantified in the future. </w:t>
      </w:r>
      <w:r w:rsidRPr="00323636">
        <w:t xml:space="preserve">This will require an iterative approach to manage the </w:t>
      </w:r>
      <w:r>
        <w:t>cost</w:t>
      </w:r>
      <w:r w:rsidRPr="00323636">
        <w:t xml:space="preserve"> base over the forward estimates. </w:t>
      </w:r>
      <w:r w:rsidR="009479D5">
        <w:t>The department</w:t>
      </w:r>
      <w:r w:rsidR="009479D5" w:rsidRPr="00323636">
        <w:t xml:space="preserve"> </w:t>
      </w:r>
      <w:r w:rsidRPr="00323636">
        <w:t>will work wi</w:t>
      </w:r>
      <w:r w:rsidRPr="00323636">
        <w:t>th industry to achieve these outcomes.</w:t>
      </w:r>
    </w:p>
    <w:p w14:paraId="47862B3E" w14:textId="77777777" w:rsidR="00356BC9" w:rsidRDefault="004D25B3" w:rsidP="00356BC9">
      <w:r w:rsidRPr="00B12C0D">
        <w:fldChar w:fldCharType="begin"/>
      </w:r>
      <w:r w:rsidRPr="00B12C0D">
        <w:instrText xml:space="preserve"> REF _Ref52877813 \h  \* MERGEFORMAT </w:instrText>
      </w:r>
      <w:r w:rsidRPr="00B12C0D">
        <w:fldChar w:fldCharType="separate"/>
      </w:r>
      <w:r w:rsidR="001C0011">
        <w:t>Table 1</w:t>
      </w:r>
      <w:r w:rsidRPr="00B12C0D">
        <w:fldChar w:fldCharType="end"/>
      </w:r>
      <w:r>
        <w:t xml:space="preserve"> </w:t>
      </w:r>
      <w:r w:rsidR="000249C0">
        <w:t>shows the impact to expected cost recovered revenue. A permanent reduction in the cost base of $0.4</w:t>
      </w:r>
      <w:r w:rsidR="008B458C">
        <w:t> </w:t>
      </w:r>
      <w:r w:rsidR="000249C0">
        <w:t>million from 2021</w:t>
      </w:r>
      <w:r w:rsidR="00391897">
        <w:t>–</w:t>
      </w:r>
      <w:r w:rsidR="000249C0">
        <w:t>22 has been identified since the 2020</w:t>
      </w:r>
      <w:r w:rsidR="00391897">
        <w:t>–</w:t>
      </w:r>
      <w:r w:rsidR="000249C0">
        <w:t>21 CRIS. This includes the total additional cost reduction from revised activity and depreciation</w:t>
      </w:r>
      <w:r w:rsidR="00A5466B">
        <w:t>.</w:t>
      </w:r>
    </w:p>
    <w:p w14:paraId="0135BE1F" w14:textId="77777777" w:rsidR="00356BC9" w:rsidRDefault="004D25B3" w:rsidP="00016D58">
      <w:pPr>
        <w:pStyle w:val="Caption"/>
      </w:pPr>
      <w:bookmarkStart w:id="32" w:name="_Ref52877813"/>
      <w:bookmarkStart w:id="33" w:name="_Toc75263723"/>
      <w:r>
        <w:lastRenderedPageBreak/>
        <w:t xml:space="preserve">Table </w:t>
      </w:r>
      <w:r w:rsidR="003E6AC2">
        <w:rPr>
          <w:noProof/>
        </w:rPr>
        <w:fldChar w:fldCharType="begin"/>
      </w:r>
      <w:r w:rsidR="003E6AC2">
        <w:rPr>
          <w:noProof/>
        </w:rPr>
        <w:instrText xml:space="preserve"> SEQ Table \* ARABIC </w:instrText>
      </w:r>
      <w:r w:rsidR="003E6AC2">
        <w:rPr>
          <w:noProof/>
        </w:rPr>
        <w:fldChar w:fldCharType="separate"/>
      </w:r>
      <w:r w:rsidR="003E6AC2">
        <w:rPr>
          <w:noProof/>
        </w:rPr>
        <w:t>1</w:t>
      </w:r>
      <w:r w:rsidR="003E6AC2">
        <w:rPr>
          <w:noProof/>
        </w:rPr>
        <w:fldChar w:fldCharType="end"/>
      </w:r>
      <w:bookmarkEnd w:id="32"/>
      <w:r>
        <w:t xml:space="preserve"> Dairy </w:t>
      </w:r>
      <w:r w:rsidR="00F071D5" w:rsidRPr="00F071D5">
        <w:t>export</w:t>
      </w:r>
      <w:r w:rsidR="00AC31C1">
        <w:t>s</w:t>
      </w:r>
      <w:r w:rsidR="00F071D5" w:rsidRPr="00F071D5">
        <w:t xml:space="preserve"> cost recovery arrangement cost base adjustments</w:t>
      </w:r>
      <w:bookmarkEnd w:id="33"/>
    </w:p>
    <w:tbl>
      <w:tblPr>
        <w:tblW w:w="9070" w:type="dxa"/>
        <w:tblLook w:val="04A0" w:firstRow="1" w:lastRow="0" w:firstColumn="1" w:lastColumn="0" w:noHBand="0" w:noVBand="1"/>
      </w:tblPr>
      <w:tblGrid>
        <w:gridCol w:w="3322"/>
        <w:gridCol w:w="704"/>
        <w:gridCol w:w="1274"/>
        <w:gridCol w:w="1274"/>
        <w:gridCol w:w="1225"/>
        <w:gridCol w:w="1271"/>
      </w:tblGrid>
      <w:tr w:rsidR="008B231B" w14:paraId="69E88D29" w14:textId="77777777" w:rsidTr="006B5D97">
        <w:trPr>
          <w:tblHeader/>
        </w:trPr>
        <w:tc>
          <w:tcPr>
            <w:tcW w:w="3322" w:type="dxa"/>
            <w:tcBorders>
              <w:top w:val="single" w:sz="4" w:space="0" w:color="auto"/>
              <w:left w:val="nil"/>
              <w:bottom w:val="single" w:sz="4" w:space="0" w:color="auto"/>
              <w:right w:val="nil"/>
            </w:tcBorders>
            <w:shd w:val="clear" w:color="auto" w:fill="auto"/>
            <w:hideMark/>
          </w:tcPr>
          <w:p w14:paraId="05CB6184" w14:textId="77777777" w:rsidR="00C07568" w:rsidRPr="00C07568" w:rsidRDefault="004D25B3" w:rsidP="00016D58">
            <w:pPr>
              <w:pStyle w:val="TableHeading"/>
            </w:pPr>
            <w:r>
              <w:t>Cost</w:t>
            </w:r>
            <w:r w:rsidRPr="006D22F3">
              <w:t xml:space="preserve"> base</w:t>
            </w:r>
          </w:p>
        </w:tc>
        <w:tc>
          <w:tcPr>
            <w:tcW w:w="704" w:type="dxa"/>
            <w:tcBorders>
              <w:top w:val="single" w:sz="4" w:space="0" w:color="auto"/>
              <w:left w:val="nil"/>
              <w:bottom w:val="single" w:sz="4" w:space="0" w:color="auto"/>
              <w:right w:val="nil"/>
            </w:tcBorders>
          </w:tcPr>
          <w:p w14:paraId="6668A58C" w14:textId="77777777" w:rsidR="00C07568" w:rsidRPr="00C07568" w:rsidRDefault="004D25B3" w:rsidP="00016D58">
            <w:pPr>
              <w:pStyle w:val="TableHeading"/>
            </w:pPr>
            <w:r w:rsidRPr="006D22F3">
              <w:t>Unit</w:t>
            </w:r>
          </w:p>
        </w:tc>
        <w:tc>
          <w:tcPr>
            <w:tcW w:w="1274" w:type="dxa"/>
            <w:tcBorders>
              <w:top w:val="single" w:sz="4" w:space="0" w:color="auto"/>
              <w:left w:val="nil"/>
              <w:bottom w:val="single" w:sz="4" w:space="0" w:color="auto"/>
              <w:right w:val="nil"/>
            </w:tcBorders>
            <w:shd w:val="clear" w:color="auto" w:fill="auto"/>
            <w:hideMark/>
          </w:tcPr>
          <w:p w14:paraId="57A3D1B8" w14:textId="77777777" w:rsidR="00C07568" w:rsidRPr="00C07568" w:rsidRDefault="004D25B3" w:rsidP="00016D58">
            <w:pPr>
              <w:pStyle w:val="TableHeading"/>
              <w:jc w:val="right"/>
            </w:pPr>
            <w:r w:rsidRPr="006D22F3">
              <w:t>2021</w:t>
            </w:r>
            <w:r w:rsidR="0099320C">
              <w:t>–</w:t>
            </w:r>
            <w:r w:rsidRPr="006D22F3">
              <w:t>22</w:t>
            </w:r>
          </w:p>
        </w:tc>
        <w:tc>
          <w:tcPr>
            <w:tcW w:w="1274" w:type="dxa"/>
            <w:tcBorders>
              <w:top w:val="single" w:sz="4" w:space="0" w:color="auto"/>
              <w:left w:val="nil"/>
              <w:bottom w:val="single" w:sz="4" w:space="0" w:color="auto"/>
              <w:right w:val="nil"/>
            </w:tcBorders>
            <w:shd w:val="clear" w:color="auto" w:fill="auto"/>
            <w:hideMark/>
          </w:tcPr>
          <w:p w14:paraId="42B162F9" w14:textId="77777777" w:rsidR="00C07568" w:rsidRPr="00C07568" w:rsidRDefault="004D25B3" w:rsidP="00016D58">
            <w:pPr>
              <w:pStyle w:val="TableHeading"/>
              <w:jc w:val="right"/>
            </w:pPr>
            <w:r w:rsidRPr="006D22F3">
              <w:t>2022</w:t>
            </w:r>
            <w:r w:rsidR="0099320C">
              <w:t>–</w:t>
            </w:r>
            <w:r w:rsidRPr="006D22F3">
              <w:t>23</w:t>
            </w:r>
          </w:p>
        </w:tc>
        <w:tc>
          <w:tcPr>
            <w:tcW w:w="1225" w:type="dxa"/>
            <w:tcBorders>
              <w:top w:val="single" w:sz="4" w:space="0" w:color="auto"/>
              <w:left w:val="nil"/>
              <w:bottom w:val="single" w:sz="4" w:space="0" w:color="auto"/>
              <w:right w:val="nil"/>
            </w:tcBorders>
          </w:tcPr>
          <w:p w14:paraId="2A2ED036" w14:textId="77777777" w:rsidR="00C07568" w:rsidRPr="00C07568" w:rsidRDefault="004D25B3" w:rsidP="00016D58">
            <w:pPr>
              <w:pStyle w:val="TableHeading"/>
              <w:jc w:val="right"/>
            </w:pPr>
            <w:r w:rsidRPr="006D22F3">
              <w:t>2023</w:t>
            </w:r>
            <w:r w:rsidR="00391897">
              <w:t>–</w:t>
            </w:r>
            <w:r w:rsidRPr="006D22F3">
              <w:t>24</w:t>
            </w:r>
          </w:p>
        </w:tc>
        <w:tc>
          <w:tcPr>
            <w:tcW w:w="1271" w:type="dxa"/>
            <w:tcBorders>
              <w:top w:val="single" w:sz="4" w:space="0" w:color="auto"/>
              <w:left w:val="nil"/>
              <w:bottom w:val="single" w:sz="4" w:space="0" w:color="auto"/>
              <w:right w:val="nil"/>
            </w:tcBorders>
          </w:tcPr>
          <w:p w14:paraId="60F674B7" w14:textId="77777777" w:rsidR="00C07568" w:rsidRPr="00C07568" w:rsidRDefault="004D25B3" w:rsidP="00016D58">
            <w:pPr>
              <w:pStyle w:val="TableHeading"/>
              <w:jc w:val="right"/>
            </w:pPr>
            <w:r w:rsidRPr="006D22F3">
              <w:t>202</w:t>
            </w:r>
            <w:r w:rsidRPr="00C07568">
              <w:t>4</w:t>
            </w:r>
            <w:r w:rsidR="00391897">
              <w:t>–</w:t>
            </w:r>
            <w:r w:rsidRPr="00C07568">
              <w:t>25</w:t>
            </w:r>
          </w:p>
        </w:tc>
      </w:tr>
      <w:tr w:rsidR="008B231B" w14:paraId="65494D60" w14:textId="77777777" w:rsidTr="006B5D97">
        <w:tc>
          <w:tcPr>
            <w:tcW w:w="3322" w:type="dxa"/>
            <w:tcBorders>
              <w:top w:val="single" w:sz="4" w:space="0" w:color="auto"/>
              <w:left w:val="nil"/>
              <w:right w:val="nil"/>
            </w:tcBorders>
            <w:shd w:val="clear" w:color="auto" w:fill="auto"/>
          </w:tcPr>
          <w:p w14:paraId="197C4154" w14:textId="77777777" w:rsidR="00C07568" w:rsidRPr="00C07568" w:rsidRDefault="004D25B3" w:rsidP="009432B8">
            <w:pPr>
              <w:pStyle w:val="TableText"/>
              <w:keepNext/>
            </w:pPr>
            <w:r>
              <w:t>2020</w:t>
            </w:r>
            <w:r w:rsidR="00391897">
              <w:t>–</w:t>
            </w:r>
            <w:r>
              <w:t>21 CRIS expense</w:t>
            </w:r>
          </w:p>
        </w:tc>
        <w:tc>
          <w:tcPr>
            <w:tcW w:w="704" w:type="dxa"/>
            <w:tcBorders>
              <w:top w:val="single" w:sz="4" w:space="0" w:color="auto"/>
              <w:left w:val="nil"/>
              <w:right w:val="nil"/>
            </w:tcBorders>
          </w:tcPr>
          <w:p w14:paraId="4EE2E86A" w14:textId="77777777" w:rsidR="00C07568" w:rsidRPr="00C07568" w:rsidRDefault="004D25B3" w:rsidP="009432B8">
            <w:pPr>
              <w:pStyle w:val="TableText"/>
              <w:keepNext/>
            </w:pPr>
            <w:r w:rsidRPr="006D22F3">
              <w:t>$</w:t>
            </w:r>
          </w:p>
        </w:tc>
        <w:tc>
          <w:tcPr>
            <w:tcW w:w="1274" w:type="dxa"/>
            <w:tcBorders>
              <w:top w:val="single" w:sz="4" w:space="0" w:color="auto"/>
              <w:left w:val="nil"/>
              <w:right w:val="nil"/>
            </w:tcBorders>
            <w:shd w:val="clear" w:color="auto" w:fill="auto"/>
          </w:tcPr>
          <w:p w14:paraId="71FB0D7C" w14:textId="77777777" w:rsidR="00C07568" w:rsidRPr="00C07568" w:rsidRDefault="004D25B3" w:rsidP="009432B8">
            <w:pPr>
              <w:pStyle w:val="TableText"/>
              <w:keepNext/>
              <w:jc w:val="right"/>
            </w:pPr>
            <w:r>
              <w:t>5,035,255</w:t>
            </w:r>
          </w:p>
        </w:tc>
        <w:tc>
          <w:tcPr>
            <w:tcW w:w="1274" w:type="dxa"/>
            <w:tcBorders>
              <w:top w:val="single" w:sz="4" w:space="0" w:color="auto"/>
              <w:left w:val="nil"/>
              <w:right w:val="nil"/>
            </w:tcBorders>
            <w:shd w:val="clear" w:color="auto" w:fill="auto"/>
          </w:tcPr>
          <w:p w14:paraId="47414C3A" w14:textId="77777777" w:rsidR="00C07568" w:rsidRPr="00C07568" w:rsidRDefault="004D25B3" w:rsidP="009432B8">
            <w:pPr>
              <w:pStyle w:val="TableText"/>
              <w:keepNext/>
              <w:jc w:val="right"/>
            </w:pPr>
            <w:r>
              <w:t>5,127,669</w:t>
            </w:r>
          </w:p>
        </w:tc>
        <w:tc>
          <w:tcPr>
            <w:tcW w:w="1225" w:type="dxa"/>
            <w:tcBorders>
              <w:top w:val="single" w:sz="4" w:space="0" w:color="auto"/>
              <w:left w:val="nil"/>
              <w:right w:val="nil"/>
            </w:tcBorders>
            <w:shd w:val="clear" w:color="auto" w:fill="auto"/>
          </w:tcPr>
          <w:p w14:paraId="2F16226A" w14:textId="77777777" w:rsidR="00C07568" w:rsidRPr="00C07568" w:rsidRDefault="004D25B3" w:rsidP="009432B8">
            <w:pPr>
              <w:pStyle w:val="TableText"/>
              <w:keepNext/>
              <w:jc w:val="right"/>
            </w:pPr>
            <w:r>
              <w:t>5,227,726</w:t>
            </w:r>
          </w:p>
        </w:tc>
        <w:tc>
          <w:tcPr>
            <w:tcW w:w="1271" w:type="dxa"/>
            <w:tcBorders>
              <w:top w:val="single" w:sz="4" w:space="0" w:color="auto"/>
              <w:left w:val="nil"/>
              <w:right w:val="nil"/>
            </w:tcBorders>
          </w:tcPr>
          <w:p w14:paraId="7F331213" w14:textId="77777777" w:rsidR="00C07568" w:rsidRPr="00C07568" w:rsidRDefault="004D25B3" w:rsidP="009432B8">
            <w:pPr>
              <w:pStyle w:val="TableText"/>
              <w:keepNext/>
              <w:jc w:val="right"/>
            </w:pPr>
            <w:r>
              <w:t>5,329,407</w:t>
            </w:r>
          </w:p>
        </w:tc>
      </w:tr>
      <w:tr w:rsidR="008B231B" w14:paraId="225D8014" w14:textId="77777777" w:rsidTr="006B5D97">
        <w:tc>
          <w:tcPr>
            <w:tcW w:w="3322" w:type="dxa"/>
            <w:tcBorders>
              <w:top w:val="nil"/>
              <w:left w:val="nil"/>
              <w:bottom w:val="nil"/>
              <w:right w:val="nil"/>
            </w:tcBorders>
            <w:shd w:val="clear" w:color="auto" w:fill="auto"/>
          </w:tcPr>
          <w:p w14:paraId="482A3A0F" w14:textId="77777777" w:rsidR="00C07568" w:rsidRPr="00C07568" w:rsidRDefault="004D25B3" w:rsidP="009432B8">
            <w:pPr>
              <w:pStyle w:val="TableText"/>
              <w:keepNext/>
            </w:pPr>
            <w:r>
              <w:t xml:space="preserve">Cost </w:t>
            </w:r>
            <w:r w:rsidRPr="00C07568">
              <w:t>reductions</w:t>
            </w:r>
            <w:r>
              <w:t xml:space="preserve"> </w:t>
            </w:r>
            <w:r w:rsidR="003B353C">
              <w:t>–</w:t>
            </w:r>
            <w:r>
              <w:t xml:space="preserve"> revised activity levels</w:t>
            </w:r>
          </w:p>
        </w:tc>
        <w:tc>
          <w:tcPr>
            <w:tcW w:w="704" w:type="dxa"/>
            <w:tcBorders>
              <w:top w:val="nil"/>
              <w:left w:val="nil"/>
              <w:bottom w:val="nil"/>
              <w:right w:val="nil"/>
            </w:tcBorders>
          </w:tcPr>
          <w:p w14:paraId="170237A7" w14:textId="77777777" w:rsidR="00C07568" w:rsidRPr="00C07568" w:rsidRDefault="004D25B3" w:rsidP="009432B8">
            <w:pPr>
              <w:pStyle w:val="TableText"/>
              <w:keepNext/>
            </w:pPr>
            <w:r w:rsidRPr="006D22F3">
              <w:t>$</w:t>
            </w:r>
          </w:p>
        </w:tc>
        <w:tc>
          <w:tcPr>
            <w:tcW w:w="1274" w:type="dxa"/>
            <w:tcBorders>
              <w:top w:val="nil"/>
              <w:left w:val="nil"/>
              <w:bottom w:val="nil"/>
              <w:right w:val="nil"/>
            </w:tcBorders>
            <w:shd w:val="clear" w:color="auto" w:fill="auto"/>
          </w:tcPr>
          <w:p w14:paraId="4B1DD237" w14:textId="77777777" w:rsidR="00C07568" w:rsidRPr="00C07568" w:rsidRDefault="004D25B3" w:rsidP="009432B8">
            <w:pPr>
              <w:pStyle w:val="TableText"/>
              <w:keepNext/>
              <w:jc w:val="right"/>
            </w:pPr>
            <w:r>
              <w:t>(296,700</w:t>
            </w:r>
            <w:r w:rsidRPr="00C07568">
              <w:t>)</w:t>
            </w:r>
          </w:p>
        </w:tc>
        <w:tc>
          <w:tcPr>
            <w:tcW w:w="1274" w:type="dxa"/>
            <w:tcBorders>
              <w:top w:val="nil"/>
              <w:left w:val="nil"/>
              <w:bottom w:val="nil"/>
              <w:right w:val="nil"/>
            </w:tcBorders>
            <w:shd w:val="clear" w:color="auto" w:fill="auto"/>
          </w:tcPr>
          <w:p w14:paraId="52166BEF" w14:textId="77777777" w:rsidR="00C07568" w:rsidRPr="00C07568" w:rsidRDefault="004D25B3" w:rsidP="009432B8">
            <w:pPr>
              <w:pStyle w:val="TableText"/>
              <w:keepNext/>
              <w:jc w:val="right"/>
            </w:pPr>
            <w:r>
              <w:t>(302,177)</w:t>
            </w:r>
          </w:p>
        </w:tc>
        <w:tc>
          <w:tcPr>
            <w:tcW w:w="1225" w:type="dxa"/>
            <w:tcBorders>
              <w:top w:val="nil"/>
              <w:left w:val="nil"/>
              <w:bottom w:val="nil"/>
              <w:right w:val="nil"/>
            </w:tcBorders>
            <w:shd w:val="clear" w:color="auto" w:fill="auto"/>
          </w:tcPr>
          <w:p w14:paraId="41379581" w14:textId="77777777" w:rsidR="00C07568" w:rsidRPr="00C07568" w:rsidRDefault="004D25B3" w:rsidP="009432B8">
            <w:pPr>
              <w:pStyle w:val="TableText"/>
              <w:keepNext/>
              <w:jc w:val="right"/>
            </w:pPr>
            <w:r>
              <w:t>(307,755)</w:t>
            </w:r>
          </w:p>
        </w:tc>
        <w:tc>
          <w:tcPr>
            <w:tcW w:w="1271" w:type="dxa"/>
            <w:tcBorders>
              <w:top w:val="nil"/>
              <w:left w:val="nil"/>
              <w:bottom w:val="nil"/>
              <w:right w:val="nil"/>
            </w:tcBorders>
          </w:tcPr>
          <w:p w14:paraId="0C6F3C00" w14:textId="77777777" w:rsidR="00C07568" w:rsidRPr="00C07568" w:rsidRDefault="004D25B3" w:rsidP="009432B8">
            <w:pPr>
              <w:pStyle w:val="TableText"/>
              <w:keepNext/>
              <w:jc w:val="right"/>
            </w:pPr>
            <w:r>
              <w:t>(313,436)</w:t>
            </w:r>
          </w:p>
        </w:tc>
      </w:tr>
      <w:tr w:rsidR="008B231B" w14:paraId="2C10872B" w14:textId="77777777" w:rsidTr="006B5D97">
        <w:tc>
          <w:tcPr>
            <w:tcW w:w="3322" w:type="dxa"/>
            <w:tcBorders>
              <w:top w:val="nil"/>
              <w:left w:val="nil"/>
              <w:bottom w:val="nil"/>
              <w:right w:val="nil"/>
            </w:tcBorders>
            <w:shd w:val="clear" w:color="auto" w:fill="auto"/>
          </w:tcPr>
          <w:p w14:paraId="78073BF4" w14:textId="77777777" w:rsidR="00C07568" w:rsidRPr="00C07568" w:rsidRDefault="004D25B3" w:rsidP="009432B8">
            <w:pPr>
              <w:pStyle w:val="TableText"/>
              <w:keepNext/>
            </w:pPr>
            <w:r>
              <w:t>Depreciation adjustment</w:t>
            </w:r>
          </w:p>
        </w:tc>
        <w:tc>
          <w:tcPr>
            <w:tcW w:w="704" w:type="dxa"/>
            <w:tcBorders>
              <w:top w:val="nil"/>
              <w:left w:val="nil"/>
              <w:bottom w:val="nil"/>
              <w:right w:val="nil"/>
            </w:tcBorders>
          </w:tcPr>
          <w:p w14:paraId="489404CA" w14:textId="77777777" w:rsidR="00C07568" w:rsidRPr="00C07568" w:rsidRDefault="004D25B3" w:rsidP="009432B8">
            <w:pPr>
              <w:pStyle w:val="TableText"/>
              <w:keepNext/>
            </w:pPr>
            <w:r>
              <w:t>$</w:t>
            </w:r>
          </w:p>
        </w:tc>
        <w:tc>
          <w:tcPr>
            <w:tcW w:w="1274" w:type="dxa"/>
            <w:tcBorders>
              <w:top w:val="nil"/>
              <w:left w:val="nil"/>
              <w:bottom w:val="nil"/>
              <w:right w:val="nil"/>
            </w:tcBorders>
            <w:shd w:val="clear" w:color="auto" w:fill="auto"/>
          </w:tcPr>
          <w:p w14:paraId="71888AAD" w14:textId="77777777" w:rsidR="00C07568" w:rsidRPr="00C07568" w:rsidRDefault="004D25B3" w:rsidP="009432B8">
            <w:pPr>
              <w:pStyle w:val="TableText"/>
              <w:keepNext/>
              <w:jc w:val="right"/>
            </w:pPr>
            <w:r>
              <w:t>(148,070)</w:t>
            </w:r>
          </w:p>
        </w:tc>
        <w:tc>
          <w:tcPr>
            <w:tcW w:w="1274" w:type="dxa"/>
            <w:tcBorders>
              <w:top w:val="nil"/>
              <w:left w:val="nil"/>
              <w:bottom w:val="nil"/>
              <w:right w:val="nil"/>
            </w:tcBorders>
            <w:shd w:val="clear" w:color="auto" w:fill="auto"/>
          </w:tcPr>
          <w:p w14:paraId="1E3D1220" w14:textId="77777777" w:rsidR="00C07568" w:rsidRPr="00C07568" w:rsidRDefault="004D25B3" w:rsidP="009432B8">
            <w:pPr>
              <w:pStyle w:val="TableText"/>
              <w:keepNext/>
              <w:jc w:val="right"/>
            </w:pPr>
            <w:r>
              <w:t>(82,283)</w:t>
            </w:r>
          </w:p>
        </w:tc>
        <w:tc>
          <w:tcPr>
            <w:tcW w:w="1225" w:type="dxa"/>
            <w:tcBorders>
              <w:top w:val="nil"/>
              <w:left w:val="nil"/>
              <w:bottom w:val="nil"/>
              <w:right w:val="nil"/>
            </w:tcBorders>
            <w:shd w:val="clear" w:color="auto" w:fill="auto"/>
          </w:tcPr>
          <w:p w14:paraId="27ED1218" w14:textId="77777777" w:rsidR="00C07568" w:rsidRPr="00C07568" w:rsidRDefault="004D25B3" w:rsidP="009432B8">
            <w:pPr>
              <w:pStyle w:val="TableText"/>
              <w:keepNext/>
              <w:jc w:val="right"/>
            </w:pPr>
            <w:r>
              <w:t>(83,802)</w:t>
            </w:r>
          </w:p>
        </w:tc>
        <w:tc>
          <w:tcPr>
            <w:tcW w:w="1271" w:type="dxa"/>
            <w:tcBorders>
              <w:top w:val="nil"/>
              <w:left w:val="nil"/>
              <w:bottom w:val="nil"/>
              <w:right w:val="nil"/>
            </w:tcBorders>
          </w:tcPr>
          <w:p w14:paraId="4CDBEC99" w14:textId="77777777" w:rsidR="00C07568" w:rsidRPr="00C07568" w:rsidRDefault="004D25B3" w:rsidP="009432B8">
            <w:pPr>
              <w:pStyle w:val="TableText"/>
              <w:keepNext/>
              <w:jc w:val="right"/>
            </w:pPr>
            <w:r>
              <w:t>(85,349)</w:t>
            </w:r>
          </w:p>
        </w:tc>
      </w:tr>
      <w:tr w:rsidR="008B231B" w14:paraId="3AE90F6C" w14:textId="77777777" w:rsidTr="006B5D97">
        <w:tc>
          <w:tcPr>
            <w:tcW w:w="3322" w:type="dxa"/>
            <w:tcBorders>
              <w:top w:val="nil"/>
              <w:left w:val="nil"/>
              <w:bottom w:val="nil"/>
              <w:right w:val="nil"/>
            </w:tcBorders>
            <w:shd w:val="clear" w:color="auto" w:fill="auto"/>
          </w:tcPr>
          <w:p w14:paraId="111E5171" w14:textId="77777777" w:rsidR="00C07568" w:rsidRPr="00C07568" w:rsidRDefault="004D25B3" w:rsidP="009432B8">
            <w:pPr>
              <w:pStyle w:val="TableText"/>
              <w:keepNext/>
            </w:pPr>
            <w:r>
              <w:t>2021</w:t>
            </w:r>
            <w:r w:rsidR="00391897">
              <w:t>–</w:t>
            </w:r>
            <w:r>
              <w:t>22 CRIS</w:t>
            </w:r>
            <w:r w:rsidRPr="00C07568">
              <w:t xml:space="preserve"> expense</w:t>
            </w:r>
          </w:p>
        </w:tc>
        <w:tc>
          <w:tcPr>
            <w:tcW w:w="704" w:type="dxa"/>
            <w:tcBorders>
              <w:top w:val="nil"/>
              <w:left w:val="nil"/>
              <w:bottom w:val="nil"/>
              <w:right w:val="nil"/>
            </w:tcBorders>
          </w:tcPr>
          <w:p w14:paraId="53272734" w14:textId="77777777" w:rsidR="00C07568" w:rsidRPr="00C07568" w:rsidRDefault="004D25B3" w:rsidP="009432B8">
            <w:pPr>
              <w:pStyle w:val="TableText"/>
              <w:keepNext/>
            </w:pPr>
            <w:r>
              <w:t>$</w:t>
            </w:r>
          </w:p>
        </w:tc>
        <w:tc>
          <w:tcPr>
            <w:tcW w:w="1274" w:type="dxa"/>
            <w:tcBorders>
              <w:top w:val="nil"/>
              <w:left w:val="nil"/>
              <w:bottom w:val="nil"/>
              <w:right w:val="nil"/>
            </w:tcBorders>
            <w:shd w:val="clear" w:color="auto" w:fill="auto"/>
          </w:tcPr>
          <w:p w14:paraId="2017D6DA" w14:textId="77777777" w:rsidR="00C07568" w:rsidRPr="00C07568" w:rsidRDefault="004D25B3" w:rsidP="009432B8">
            <w:pPr>
              <w:pStyle w:val="TableText"/>
              <w:keepNext/>
              <w:jc w:val="right"/>
            </w:pPr>
            <w:r>
              <w:t>4,590,485</w:t>
            </w:r>
          </w:p>
        </w:tc>
        <w:tc>
          <w:tcPr>
            <w:tcW w:w="1274" w:type="dxa"/>
            <w:tcBorders>
              <w:top w:val="nil"/>
              <w:left w:val="nil"/>
              <w:bottom w:val="nil"/>
              <w:right w:val="nil"/>
            </w:tcBorders>
            <w:shd w:val="clear" w:color="auto" w:fill="auto"/>
          </w:tcPr>
          <w:p w14:paraId="4D9A1E52" w14:textId="77777777" w:rsidR="00C07568" w:rsidRPr="00C07568" w:rsidRDefault="004D25B3" w:rsidP="009432B8">
            <w:pPr>
              <w:pStyle w:val="TableText"/>
              <w:keepNext/>
              <w:jc w:val="right"/>
            </w:pPr>
            <w:r>
              <w:t>4,743,209</w:t>
            </w:r>
          </w:p>
        </w:tc>
        <w:tc>
          <w:tcPr>
            <w:tcW w:w="1225" w:type="dxa"/>
            <w:tcBorders>
              <w:top w:val="nil"/>
              <w:left w:val="nil"/>
              <w:bottom w:val="nil"/>
              <w:right w:val="nil"/>
            </w:tcBorders>
            <w:shd w:val="clear" w:color="auto" w:fill="auto"/>
          </w:tcPr>
          <w:p w14:paraId="2C8A0150" w14:textId="77777777" w:rsidR="00C07568" w:rsidRPr="00C07568" w:rsidRDefault="004D25B3" w:rsidP="009432B8">
            <w:pPr>
              <w:pStyle w:val="TableText"/>
              <w:keepNext/>
              <w:jc w:val="right"/>
            </w:pPr>
            <w:r>
              <w:t>4,836,169</w:t>
            </w:r>
          </w:p>
        </w:tc>
        <w:tc>
          <w:tcPr>
            <w:tcW w:w="1271" w:type="dxa"/>
            <w:tcBorders>
              <w:top w:val="nil"/>
              <w:left w:val="nil"/>
              <w:bottom w:val="nil"/>
              <w:right w:val="nil"/>
            </w:tcBorders>
          </w:tcPr>
          <w:p w14:paraId="45612584" w14:textId="77777777" w:rsidR="00C07568" w:rsidRPr="00C07568" w:rsidRDefault="004D25B3" w:rsidP="009432B8">
            <w:pPr>
              <w:pStyle w:val="TableText"/>
              <w:keepNext/>
              <w:jc w:val="right"/>
            </w:pPr>
            <w:r>
              <w:t>4,930,621</w:t>
            </w:r>
          </w:p>
        </w:tc>
      </w:tr>
      <w:tr w:rsidR="008B231B" w14:paraId="54C1DEB0" w14:textId="77777777" w:rsidTr="006B5D97">
        <w:tc>
          <w:tcPr>
            <w:tcW w:w="3322" w:type="dxa"/>
            <w:tcBorders>
              <w:top w:val="nil"/>
              <w:left w:val="nil"/>
              <w:bottom w:val="nil"/>
              <w:right w:val="nil"/>
            </w:tcBorders>
            <w:shd w:val="clear" w:color="auto" w:fill="auto"/>
          </w:tcPr>
          <w:p w14:paraId="1A016D3E" w14:textId="77777777" w:rsidR="00D00F50" w:rsidRPr="00D00F50" w:rsidRDefault="004D25B3" w:rsidP="009432B8">
            <w:pPr>
              <w:pStyle w:val="TableText"/>
              <w:keepNext/>
            </w:pPr>
            <w:r w:rsidRPr="00D00F50">
              <w:t>Cost recovered revenue</w:t>
            </w:r>
          </w:p>
        </w:tc>
        <w:tc>
          <w:tcPr>
            <w:tcW w:w="704" w:type="dxa"/>
            <w:tcBorders>
              <w:top w:val="nil"/>
              <w:left w:val="nil"/>
              <w:bottom w:val="nil"/>
              <w:right w:val="nil"/>
            </w:tcBorders>
          </w:tcPr>
          <w:p w14:paraId="43C8902E" w14:textId="77777777" w:rsidR="00D00F50" w:rsidRPr="00D00F50" w:rsidRDefault="004D25B3" w:rsidP="009432B8">
            <w:pPr>
              <w:pStyle w:val="TableText"/>
              <w:keepNext/>
            </w:pPr>
            <w:r w:rsidRPr="00D00F50">
              <w:t>$</w:t>
            </w:r>
          </w:p>
        </w:tc>
        <w:tc>
          <w:tcPr>
            <w:tcW w:w="1274" w:type="dxa"/>
            <w:tcBorders>
              <w:top w:val="nil"/>
              <w:left w:val="nil"/>
              <w:bottom w:val="nil"/>
              <w:right w:val="nil"/>
            </w:tcBorders>
            <w:shd w:val="clear" w:color="auto" w:fill="auto"/>
          </w:tcPr>
          <w:p w14:paraId="00501872" w14:textId="77777777" w:rsidR="00D00F50" w:rsidRPr="00D00F50" w:rsidRDefault="004D25B3" w:rsidP="009432B8">
            <w:pPr>
              <w:pStyle w:val="TableText"/>
              <w:keepNext/>
              <w:jc w:val="right"/>
            </w:pPr>
            <w:r w:rsidRPr="00D00F50">
              <w:t>3,555,690</w:t>
            </w:r>
          </w:p>
        </w:tc>
        <w:tc>
          <w:tcPr>
            <w:tcW w:w="1274" w:type="dxa"/>
            <w:tcBorders>
              <w:top w:val="nil"/>
              <w:left w:val="nil"/>
              <w:bottom w:val="nil"/>
              <w:right w:val="nil"/>
            </w:tcBorders>
            <w:shd w:val="clear" w:color="auto" w:fill="auto"/>
          </w:tcPr>
          <w:p w14:paraId="1BC677D3" w14:textId="77777777" w:rsidR="00D00F50" w:rsidRPr="00D00F50" w:rsidRDefault="004D25B3" w:rsidP="009432B8">
            <w:pPr>
              <w:pStyle w:val="TableText"/>
              <w:keepNext/>
              <w:jc w:val="right"/>
            </w:pPr>
            <w:r w:rsidRPr="00D00F50">
              <w:t>4,204,889</w:t>
            </w:r>
          </w:p>
        </w:tc>
        <w:tc>
          <w:tcPr>
            <w:tcW w:w="1225" w:type="dxa"/>
            <w:tcBorders>
              <w:top w:val="nil"/>
              <w:left w:val="nil"/>
              <w:bottom w:val="nil"/>
              <w:right w:val="nil"/>
            </w:tcBorders>
            <w:shd w:val="clear" w:color="auto" w:fill="auto"/>
          </w:tcPr>
          <w:p w14:paraId="27EFAC27" w14:textId="77777777" w:rsidR="00D00F50" w:rsidRPr="00D00F50" w:rsidRDefault="004D25B3" w:rsidP="009432B8">
            <w:pPr>
              <w:pStyle w:val="TableText"/>
              <w:keepNext/>
              <w:jc w:val="right"/>
            </w:pPr>
            <w:r w:rsidRPr="00D00F50">
              <w:t>4,806,090</w:t>
            </w:r>
          </w:p>
        </w:tc>
        <w:tc>
          <w:tcPr>
            <w:tcW w:w="1271" w:type="dxa"/>
            <w:tcBorders>
              <w:top w:val="nil"/>
              <w:left w:val="nil"/>
              <w:bottom w:val="nil"/>
              <w:right w:val="nil"/>
            </w:tcBorders>
          </w:tcPr>
          <w:p w14:paraId="30AC1582" w14:textId="77777777" w:rsidR="00D00F50" w:rsidRPr="00D00F50" w:rsidRDefault="004D25B3" w:rsidP="009432B8">
            <w:pPr>
              <w:pStyle w:val="TableText"/>
              <w:keepNext/>
              <w:jc w:val="right"/>
            </w:pPr>
            <w:r w:rsidRPr="00D00F50">
              <w:t>4,879,093</w:t>
            </w:r>
          </w:p>
        </w:tc>
      </w:tr>
      <w:tr w:rsidR="008B231B" w14:paraId="6F2DDBCA" w14:textId="77777777" w:rsidTr="006B5D97">
        <w:tc>
          <w:tcPr>
            <w:tcW w:w="3322" w:type="dxa"/>
            <w:tcBorders>
              <w:top w:val="nil"/>
              <w:left w:val="nil"/>
              <w:bottom w:val="nil"/>
              <w:right w:val="nil"/>
            </w:tcBorders>
            <w:shd w:val="clear" w:color="auto" w:fill="auto"/>
          </w:tcPr>
          <w:p w14:paraId="2C88E433" w14:textId="77777777" w:rsidR="004F0776" w:rsidRPr="004F0776" w:rsidRDefault="004D25B3" w:rsidP="009432B8">
            <w:pPr>
              <w:pStyle w:val="TableText"/>
              <w:keepNext/>
            </w:pPr>
            <w:r w:rsidRPr="004F0776">
              <w:t>Appropriation funding</w:t>
            </w:r>
          </w:p>
        </w:tc>
        <w:tc>
          <w:tcPr>
            <w:tcW w:w="704" w:type="dxa"/>
            <w:tcBorders>
              <w:top w:val="nil"/>
              <w:left w:val="nil"/>
              <w:bottom w:val="nil"/>
              <w:right w:val="nil"/>
            </w:tcBorders>
          </w:tcPr>
          <w:p w14:paraId="1AA73F56" w14:textId="77777777" w:rsidR="004F0776" w:rsidRPr="004F0776" w:rsidRDefault="004D25B3" w:rsidP="009432B8">
            <w:pPr>
              <w:pStyle w:val="TableText"/>
              <w:keepNext/>
            </w:pPr>
            <w:r w:rsidRPr="004F0776">
              <w:t>$</w:t>
            </w:r>
          </w:p>
        </w:tc>
        <w:tc>
          <w:tcPr>
            <w:tcW w:w="1274" w:type="dxa"/>
            <w:tcBorders>
              <w:top w:val="nil"/>
              <w:left w:val="nil"/>
              <w:bottom w:val="nil"/>
              <w:right w:val="nil"/>
            </w:tcBorders>
            <w:shd w:val="clear" w:color="auto" w:fill="auto"/>
          </w:tcPr>
          <w:p w14:paraId="1D3592AC" w14:textId="77777777" w:rsidR="004F0776" w:rsidRPr="004F0776" w:rsidRDefault="004D25B3" w:rsidP="009432B8">
            <w:pPr>
              <w:pStyle w:val="TableText"/>
              <w:keepNext/>
              <w:jc w:val="right"/>
            </w:pPr>
            <w:r w:rsidRPr="004F0776">
              <w:t>1,034,795</w:t>
            </w:r>
          </w:p>
        </w:tc>
        <w:tc>
          <w:tcPr>
            <w:tcW w:w="1274" w:type="dxa"/>
            <w:tcBorders>
              <w:top w:val="nil"/>
              <w:left w:val="nil"/>
              <w:bottom w:val="nil"/>
              <w:right w:val="nil"/>
            </w:tcBorders>
            <w:shd w:val="clear" w:color="auto" w:fill="auto"/>
          </w:tcPr>
          <w:p w14:paraId="2B488E74" w14:textId="77777777" w:rsidR="004F0776" w:rsidRPr="004F0776" w:rsidRDefault="004D25B3" w:rsidP="009432B8">
            <w:pPr>
              <w:pStyle w:val="TableText"/>
              <w:keepNext/>
              <w:jc w:val="right"/>
            </w:pPr>
            <w:r w:rsidRPr="004F0776">
              <w:t>538,320</w:t>
            </w:r>
          </w:p>
        </w:tc>
        <w:tc>
          <w:tcPr>
            <w:tcW w:w="1225" w:type="dxa"/>
            <w:tcBorders>
              <w:top w:val="nil"/>
              <w:left w:val="nil"/>
              <w:bottom w:val="nil"/>
              <w:right w:val="nil"/>
            </w:tcBorders>
            <w:shd w:val="clear" w:color="auto" w:fill="auto"/>
          </w:tcPr>
          <w:p w14:paraId="198DB3F0" w14:textId="77777777" w:rsidR="004F0776" w:rsidRPr="004F0776" w:rsidRDefault="004D25B3" w:rsidP="009432B8">
            <w:pPr>
              <w:pStyle w:val="TableText"/>
              <w:keepNext/>
              <w:jc w:val="right"/>
            </w:pPr>
            <w:r w:rsidRPr="004F0776">
              <w:t>n/a</w:t>
            </w:r>
          </w:p>
        </w:tc>
        <w:tc>
          <w:tcPr>
            <w:tcW w:w="1271" w:type="dxa"/>
            <w:tcBorders>
              <w:top w:val="nil"/>
              <w:left w:val="nil"/>
              <w:bottom w:val="nil"/>
              <w:right w:val="nil"/>
            </w:tcBorders>
          </w:tcPr>
          <w:p w14:paraId="6C3CAFB6" w14:textId="77777777" w:rsidR="004F0776" w:rsidRPr="004F0776" w:rsidRDefault="004D25B3" w:rsidP="009432B8">
            <w:pPr>
              <w:pStyle w:val="TableText"/>
              <w:keepNext/>
              <w:jc w:val="right"/>
            </w:pPr>
            <w:r w:rsidRPr="004F0776">
              <w:t>n/a</w:t>
            </w:r>
          </w:p>
        </w:tc>
      </w:tr>
      <w:tr w:rsidR="008B231B" w14:paraId="65C77CE8" w14:textId="77777777" w:rsidTr="006B5D97">
        <w:tc>
          <w:tcPr>
            <w:tcW w:w="3322" w:type="dxa"/>
            <w:tcBorders>
              <w:top w:val="nil"/>
              <w:left w:val="nil"/>
              <w:bottom w:val="nil"/>
              <w:right w:val="nil"/>
            </w:tcBorders>
            <w:shd w:val="clear" w:color="auto" w:fill="auto"/>
          </w:tcPr>
          <w:p w14:paraId="4D55CC31" w14:textId="77777777" w:rsidR="004F0776" w:rsidRPr="004F0776" w:rsidRDefault="004D25B3" w:rsidP="009432B8">
            <w:pPr>
              <w:pStyle w:val="TableText"/>
              <w:keepNext/>
            </w:pPr>
            <w:r w:rsidRPr="004F0776">
              <w:t xml:space="preserve">Total </w:t>
            </w:r>
            <w:r w:rsidRPr="004F0776">
              <w:t>revenue</w:t>
            </w:r>
          </w:p>
        </w:tc>
        <w:tc>
          <w:tcPr>
            <w:tcW w:w="704" w:type="dxa"/>
            <w:tcBorders>
              <w:top w:val="nil"/>
              <w:left w:val="nil"/>
              <w:bottom w:val="nil"/>
              <w:right w:val="nil"/>
            </w:tcBorders>
          </w:tcPr>
          <w:p w14:paraId="6F875EB9" w14:textId="77777777" w:rsidR="004F0776" w:rsidRPr="004F0776" w:rsidRDefault="004D25B3" w:rsidP="009432B8">
            <w:pPr>
              <w:pStyle w:val="TableText"/>
              <w:keepNext/>
            </w:pPr>
            <w:r w:rsidRPr="004F0776">
              <w:t>$</w:t>
            </w:r>
          </w:p>
        </w:tc>
        <w:tc>
          <w:tcPr>
            <w:tcW w:w="1274" w:type="dxa"/>
            <w:tcBorders>
              <w:top w:val="nil"/>
              <w:left w:val="nil"/>
              <w:bottom w:val="nil"/>
              <w:right w:val="nil"/>
            </w:tcBorders>
            <w:shd w:val="clear" w:color="auto" w:fill="auto"/>
          </w:tcPr>
          <w:p w14:paraId="3749C0C4" w14:textId="77777777" w:rsidR="004F0776" w:rsidRPr="004F0776" w:rsidRDefault="004D25B3" w:rsidP="009432B8">
            <w:pPr>
              <w:pStyle w:val="TableText"/>
              <w:keepNext/>
              <w:jc w:val="right"/>
            </w:pPr>
            <w:r w:rsidRPr="004F0776">
              <w:t>4,590,485</w:t>
            </w:r>
          </w:p>
        </w:tc>
        <w:tc>
          <w:tcPr>
            <w:tcW w:w="1274" w:type="dxa"/>
            <w:tcBorders>
              <w:top w:val="nil"/>
              <w:left w:val="nil"/>
              <w:bottom w:val="nil"/>
              <w:right w:val="nil"/>
            </w:tcBorders>
            <w:shd w:val="clear" w:color="auto" w:fill="auto"/>
          </w:tcPr>
          <w:p w14:paraId="2374E5DD" w14:textId="77777777" w:rsidR="004F0776" w:rsidRPr="004F0776" w:rsidRDefault="004D25B3" w:rsidP="009432B8">
            <w:pPr>
              <w:pStyle w:val="TableText"/>
              <w:keepNext/>
              <w:jc w:val="right"/>
            </w:pPr>
            <w:r w:rsidRPr="004F0776">
              <w:t>4,743,209</w:t>
            </w:r>
          </w:p>
        </w:tc>
        <w:tc>
          <w:tcPr>
            <w:tcW w:w="1225" w:type="dxa"/>
            <w:tcBorders>
              <w:top w:val="nil"/>
              <w:left w:val="nil"/>
              <w:bottom w:val="nil"/>
              <w:right w:val="nil"/>
            </w:tcBorders>
            <w:shd w:val="clear" w:color="auto" w:fill="auto"/>
          </w:tcPr>
          <w:p w14:paraId="56A30DC6" w14:textId="77777777" w:rsidR="004F0776" w:rsidRPr="004F0776" w:rsidRDefault="004D25B3" w:rsidP="009432B8">
            <w:pPr>
              <w:pStyle w:val="TableText"/>
              <w:keepNext/>
              <w:jc w:val="right"/>
            </w:pPr>
            <w:r w:rsidRPr="004F0776">
              <w:t xml:space="preserve"> 4,806,090</w:t>
            </w:r>
          </w:p>
        </w:tc>
        <w:tc>
          <w:tcPr>
            <w:tcW w:w="1271" w:type="dxa"/>
            <w:tcBorders>
              <w:top w:val="nil"/>
              <w:left w:val="nil"/>
              <w:bottom w:val="nil"/>
              <w:right w:val="nil"/>
            </w:tcBorders>
          </w:tcPr>
          <w:p w14:paraId="48545180" w14:textId="77777777" w:rsidR="004F0776" w:rsidRPr="004F0776" w:rsidRDefault="004D25B3" w:rsidP="009432B8">
            <w:pPr>
              <w:pStyle w:val="TableText"/>
              <w:keepNext/>
              <w:jc w:val="right"/>
            </w:pPr>
            <w:r w:rsidRPr="004F0776">
              <w:t xml:space="preserve"> 4,879,093</w:t>
            </w:r>
          </w:p>
        </w:tc>
      </w:tr>
      <w:tr w:rsidR="008B231B" w14:paraId="7831DFEC" w14:textId="77777777" w:rsidTr="006B5D97">
        <w:tc>
          <w:tcPr>
            <w:tcW w:w="3322" w:type="dxa"/>
            <w:tcBorders>
              <w:top w:val="nil"/>
              <w:left w:val="nil"/>
              <w:bottom w:val="single" w:sz="4" w:space="0" w:color="auto"/>
              <w:right w:val="nil"/>
            </w:tcBorders>
            <w:shd w:val="clear" w:color="auto" w:fill="auto"/>
          </w:tcPr>
          <w:p w14:paraId="310FAF37" w14:textId="77777777" w:rsidR="00C07568" w:rsidRPr="00C07568" w:rsidRDefault="004D25B3" w:rsidP="009432B8">
            <w:pPr>
              <w:pStyle w:val="TableText"/>
              <w:keepNext/>
            </w:pPr>
            <w:r w:rsidRPr="00466B06">
              <w:t xml:space="preserve">Appropriation funding </w:t>
            </w:r>
            <w:r w:rsidRPr="00C07568">
              <w:t>as % of expenses</w:t>
            </w:r>
          </w:p>
        </w:tc>
        <w:tc>
          <w:tcPr>
            <w:tcW w:w="704" w:type="dxa"/>
            <w:tcBorders>
              <w:top w:val="nil"/>
              <w:left w:val="nil"/>
              <w:bottom w:val="single" w:sz="4" w:space="0" w:color="auto"/>
              <w:right w:val="nil"/>
            </w:tcBorders>
          </w:tcPr>
          <w:p w14:paraId="41C1B024" w14:textId="77777777" w:rsidR="00C07568" w:rsidRPr="00C07568" w:rsidRDefault="004D25B3" w:rsidP="009432B8">
            <w:pPr>
              <w:pStyle w:val="TableText"/>
              <w:keepNext/>
            </w:pPr>
            <w:r w:rsidRPr="006D22F3">
              <w:t>%</w:t>
            </w:r>
          </w:p>
        </w:tc>
        <w:tc>
          <w:tcPr>
            <w:tcW w:w="1274" w:type="dxa"/>
            <w:tcBorders>
              <w:top w:val="nil"/>
              <w:left w:val="nil"/>
              <w:bottom w:val="single" w:sz="4" w:space="0" w:color="auto"/>
              <w:right w:val="nil"/>
            </w:tcBorders>
            <w:shd w:val="clear" w:color="auto" w:fill="auto"/>
          </w:tcPr>
          <w:p w14:paraId="3E8F22C7" w14:textId="77777777" w:rsidR="00C07568" w:rsidRPr="00C07568" w:rsidRDefault="004D25B3" w:rsidP="009432B8">
            <w:pPr>
              <w:pStyle w:val="TableText"/>
              <w:keepNext/>
              <w:jc w:val="right"/>
            </w:pPr>
            <w:r>
              <w:t>23</w:t>
            </w:r>
          </w:p>
        </w:tc>
        <w:tc>
          <w:tcPr>
            <w:tcW w:w="1274" w:type="dxa"/>
            <w:tcBorders>
              <w:top w:val="nil"/>
              <w:left w:val="nil"/>
              <w:bottom w:val="single" w:sz="4" w:space="0" w:color="auto"/>
              <w:right w:val="nil"/>
            </w:tcBorders>
            <w:shd w:val="clear" w:color="auto" w:fill="auto"/>
          </w:tcPr>
          <w:p w14:paraId="143613FF" w14:textId="77777777" w:rsidR="00C07568" w:rsidRPr="00C07568" w:rsidRDefault="004D25B3" w:rsidP="009432B8">
            <w:pPr>
              <w:pStyle w:val="TableText"/>
              <w:keepNext/>
              <w:jc w:val="right"/>
            </w:pPr>
            <w:r>
              <w:t>11</w:t>
            </w:r>
          </w:p>
        </w:tc>
        <w:tc>
          <w:tcPr>
            <w:tcW w:w="1225" w:type="dxa"/>
            <w:tcBorders>
              <w:top w:val="nil"/>
              <w:left w:val="nil"/>
              <w:bottom w:val="single" w:sz="4" w:space="0" w:color="auto"/>
              <w:right w:val="nil"/>
            </w:tcBorders>
            <w:shd w:val="clear" w:color="auto" w:fill="auto"/>
          </w:tcPr>
          <w:p w14:paraId="79A9E018" w14:textId="77777777" w:rsidR="00C07568" w:rsidRPr="00C07568" w:rsidRDefault="004D25B3" w:rsidP="009432B8">
            <w:pPr>
              <w:pStyle w:val="TableText"/>
              <w:keepNext/>
              <w:jc w:val="right"/>
            </w:pPr>
            <w:r w:rsidRPr="006D22F3">
              <w:t>n/a</w:t>
            </w:r>
          </w:p>
        </w:tc>
        <w:tc>
          <w:tcPr>
            <w:tcW w:w="1271" w:type="dxa"/>
            <w:tcBorders>
              <w:top w:val="nil"/>
              <w:left w:val="nil"/>
              <w:bottom w:val="single" w:sz="4" w:space="0" w:color="auto"/>
              <w:right w:val="nil"/>
            </w:tcBorders>
          </w:tcPr>
          <w:p w14:paraId="0506FD59" w14:textId="77777777" w:rsidR="00C07568" w:rsidRPr="00C07568" w:rsidRDefault="004D25B3" w:rsidP="009432B8">
            <w:pPr>
              <w:pStyle w:val="TableText"/>
              <w:keepNext/>
              <w:jc w:val="right"/>
            </w:pPr>
            <w:r>
              <w:t>n/a</w:t>
            </w:r>
          </w:p>
        </w:tc>
      </w:tr>
    </w:tbl>
    <w:p w14:paraId="2C686176" w14:textId="77777777" w:rsidR="00875400" w:rsidRDefault="004D25B3" w:rsidP="00875400">
      <w:pPr>
        <w:pStyle w:val="FigureTableNoteSource"/>
      </w:pPr>
      <w:r w:rsidRPr="00D95B77">
        <w:rPr>
          <w:rStyle w:val="Strong"/>
        </w:rPr>
        <w:t>n/a</w:t>
      </w:r>
      <w:r w:rsidRPr="000C1C0D">
        <w:t xml:space="preserve"> </w:t>
      </w:r>
      <w:r w:rsidRPr="00F573D2">
        <w:t xml:space="preserve">Not </w:t>
      </w:r>
      <w:r>
        <w:t>a</w:t>
      </w:r>
      <w:r w:rsidRPr="00F573D2">
        <w:t>pplicable</w:t>
      </w:r>
      <w:r>
        <w:t>.</w:t>
      </w:r>
    </w:p>
    <w:p w14:paraId="3B6FC81B" w14:textId="77777777" w:rsidR="00A35D04" w:rsidRDefault="004D25B3" w:rsidP="00667420">
      <w:pPr>
        <w:pStyle w:val="Heading3"/>
      </w:pPr>
      <w:bookmarkStart w:id="34" w:name="_Toc75263684"/>
      <w:r>
        <w:t>Path to full cost recovery</w:t>
      </w:r>
      <w:bookmarkEnd w:id="31"/>
      <w:bookmarkEnd w:id="34"/>
    </w:p>
    <w:p w14:paraId="4A5C7E49" w14:textId="77777777" w:rsidR="00A35D04" w:rsidRDefault="004D25B3">
      <w:bookmarkStart w:id="35" w:name="_Hlk69712587"/>
      <w:r>
        <w:t xml:space="preserve">The More Efficient and </w:t>
      </w:r>
      <w:r w:rsidR="000A2DCB">
        <w:t xml:space="preserve">Sustainable </w:t>
      </w:r>
      <w:r>
        <w:t>Export Regulation measure</w:t>
      </w:r>
      <w:r w:rsidR="008B458C">
        <w:t>,</w:t>
      </w:r>
      <w:r>
        <w:t xml:space="preserve"> which is part of the Busting Congestion for </w:t>
      </w:r>
      <w:r w:rsidR="009B0FBD">
        <w:t xml:space="preserve">Agricultural </w:t>
      </w:r>
      <w:r>
        <w:t>Exporters package, provides</w:t>
      </w:r>
      <w:bookmarkEnd w:id="35"/>
      <w:r>
        <w:t xml:space="preserve"> </w:t>
      </w:r>
      <w:r w:rsidR="009C664A">
        <w:t>invest</w:t>
      </w:r>
      <w:r>
        <w:t>ment</w:t>
      </w:r>
      <w:r w:rsidR="009C664A" w:rsidRPr="0084578C">
        <w:t xml:space="preserve"> </w:t>
      </w:r>
      <w:r>
        <w:t xml:space="preserve">of </w:t>
      </w:r>
      <w:r w:rsidR="009C664A" w:rsidRPr="0084578C">
        <w:t>$71.1</w:t>
      </w:r>
      <w:r w:rsidR="00772D1E">
        <w:t> </w:t>
      </w:r>
      <w:r w:rsidR="009C664A" w:rsidRPr="0084578C">
        <w:t xml:space="preserve">million over </w:t>
      </w:r>
      <w:r w:rsidR="001A66C4">
        <w:t>3</w:t>
      </w:r>
      <w:r w:rsidR="00772D1E">
        <w:t> </w:t>
      </w:r>
      <w:r w:rsidR="001A66C4">
        <w:t xml:space="preserve">years </w:t>
      </w:r>
      <w:r w:rsidR="009C664A" w:rsidRPr="0084578C">
        <w:t xml:space="preserve">from 2020–21 to </w:t>
      </w:r>
      <w:r>
        <w:t>2022</w:t>
      </w:r>
      <w:r w:rsidR="00391897">
        <w:t>–</w:t>
      </w:r>
      <w:r>
        <w:t xml:space="preserve">23 to </w:t>
      </w:r>
      <w:r w:rsidR="009C664A" w:rsidRPr="0084578C">
        <w:t xml:space="preserve">maintain essential export </w:t>
      </w:r>
      <w:r w:rsidR="00011EB1">
        <w:t>regulatory</w:t>
      </w:r>
      <w:r w:rsidR="009C664A" w:rsidRPr="0084578C">
        <w:t xml:space="preserve"> services</w:t>
      </w:r>
      <w:r w:rsidR="009C664A">
        <w:t xml:space="preserve"> </w:t>
      </w:r>
      <w:r w:rsidR="00FB1CC4">
        <w:rPr>
          <w:lang w:eastAsia="ja-JP"/>
        </w:rPr>
        <w:t>across all export</w:t>
      </w:r>
      <w:r w:rsidR="001A66C4">
        <w:t>s</w:t>
      </w:r>
      <w:r w:rsidR="00FB1CC4">
        <w:rPr>
          <w:lang w:eastAsia="ja-JP"/>
        </w:rPr>
        <w:t xml:space="preserve"> cost recovered arrangements</w:t>
      </w:r>
      <w:r w:rsidR="00FB1CC4">
        <w:t xml:space="preserve"> </w:t>
      </w:r>
      <w:r w:rsidR="009C664A">
        <w:t xml:space="preserve">while prices </w:t>
      </w:r>
      <w:r w:rsidR="009B0FBD">
        <w:t>undergo stepped increases</w:t>
      </w:r>
      <w:r w:rsidR="009C664A">
        <w:t>.</w:t>
      </w:r>
    </w:p>
    <w:p w14:paraId="5965A57D" w14:textId="77777777" w:rsidR="003B353C" w:rsidRDefault="004D25B3">
      <w:r>
        <w:t xml:space="preserve">2020–21 prices were frozen at the 2019–20 prices. </w:t>
      </w:r>
      <w:r w:rsidR="00560E5E">
        <w:t xml:space="preserve">From </w:t>
      </w:r>
      <w:r w:rsidR="00560E5E" w:rsidRPr="007A3737">
        <w:t>2021</w:t>
      </w:r>
      <w:r w:rsidR="00560E5E">
        <w:t>–</w:t>
      </w:r>
      <w:r w:rsidR="00560E5E" w:rsidRPr="007A3737">
        <w:t>22</w:t>
      </w:r>
      <w:r w:rsidR="00560E5E">
        <w:t xml:space="preserve">, prices will be increased </w:t>
      </w:r>
      <w:r w:rsidR="00560E5E" w:rsidRPr="007A3737">
        <w:t xml:space="preserve">to </w:t>
      </w:r>
      <w:r w:rsidR="00560E5E">
        <w:t xml:space="preserve">return all arrangements to full cost recovery in </w:t>
      </w:r>
      <w:r w:rsidR="00560E5E" w:rsidRPr="007A3737">
        <w:t>2023</w:t>
      </w:r>
      <w:r w:rsidR="00560E5E">
        <w:t>–</w:t>
      </w:r>
      <w:r w:rsidR="00560E5E" w:rsidRPr="007A3737">
        <w:t>24</w:t>
      </w:r>
      <w:r w:rsidR="00560E5E">
        <w:t>.</w:t>
      </w:r>
    </w:p>
    <w:p w14:paraId="2B8A86A0" w14:textId="77777777" w:rsidR="005A657C" w:rsidRDefault="004D25B3" w:rsidP="005A657C">
      <w:pPr>
        <w:pStyle w:val="Heading3"/>
      </w:pPr>
      <w:bookmarkStart w:id="36" w:name="_Toc74220814"/>
      <w:bookmarkStart w:id="37" w:name="_Toc74220815"/>
      <w:bookmarkStart w:id="38" w:name="_Toc74220816"/>
      <w:bookmarkStart w:id="39" w:name="_Reforms:_Busting_Congestion"/>
      <w:bookmarkStart w:id="40" w:name="_Toc75263685"/>
      <w:bookmarkEnd w:id="36"/>
      <w:bookmarkEnd w:id="37"/>
      <w:bookmarkEnd w:id="38"/>
      <w:bookmarkEnd w:id="39"/>
      <w:r>
        <w:t xml:space="preserve">Reforms: Busting </w:t>
      </w:r>
      <w:r w:rsidR="001A66C4">
        <w:t>c</w:t>
      </w:r>
      <w:r w:rsidR="009B0FBD">
        <w:t xml:space="preserve">ongestion </w:t>
      </w:r>
      <w:r>
        <w:t xml:space="preserve">for </w:t>
      </w:r>
      <w:r w:rsidR="001A66C4">
        <w:t>all a</w:t>
      </w:r>
      <w:r>
        <w:t xml:space="preserve">gricultural </w:t>
      </w:r>
      <w:r w:rsidR="001A66C4">
        <w:t>e</w:t>
      </w:r>
      <w:r w:rsidR="009B0FBD">
        <w:t>xporters</w:t>
      </w:r>
      <w:bookmarkEnd w:id="40"/>
    </w:p>
    <w:p w14:paraId="7C5B7646" w14:textId="77777777" w:rsidR="005A657C" w:rsidRPr="00F937A1" w:rsidRDefault="004D25B3" w:rsidP="005A657C">
      <w:bookmarkStart w:id="41" w:name="_Hlk67589194"/>
      <w:r w:rsidRPr="00F937A1">
        <w:t>In the 2020–21 Budget, the Australian Government announced the Busting Congestion for Agricultural Exporters package which includes reforms to slash unnecessary red tape to get products to export markets faster and support jobs in rur</w:t>
      </w:r>
      <w:r w:rsidRPr="00F937A1">
        <w:t>al and remote Australia.</w:t>
      </w:r>
    </w:p>
    <w:bookmarkEnd w:id="41"/>
    <w:p w14:paraId="5BD54693" w14:textId="77777777" w:rsidR="005A657C" w:rsidRDefault="004D25B3" w:rsidP="005A657C">
      <w:r>
        <w:t>The package, worth over $328</w:t>
      </w:r>
      <w:r w:rsidR="000F00E3">
        <w:t>.4</w:t>
      </w:r>
      <w:r w:rsidR="00C52440">
        <w:t> </w:t>
      </w:r>
      <w:r>
        <w:t>million over 4</w:t>
      </w:r>
      <w:r w:rsidR="00C52440">
        <w:t> </w:t>
      </w:r>
      <w:r>
        <w:t>years from 2020–21, includes the following measures that are relevant to this CRIS.</w:t>
      </w:r>
    </w:p>
    <w:p w14:paraId="20016C04" w14:textId="77777777" w:rsidR="006165BE" w:rsidRDefault="004D25B3" w:rsidP="006165BE">
      <w:pPr>
        <w:pStyle w:val="ListBullet"/>
        <w:numPr>
          <w:ilvl w:val="0"/>
          <w:numId w:val="3"/>
        </w:numPr>
      </w:pPr>
      <w:r w:rsidRPr="006165BE">
        <w:t xml:space="preserve">Digital </w:t>
      </w:r>
      <w:r w:rsidR="009B0FBD">
        <w:t>S</w:t>
      </w:r>
      <w:r w:rsidR="009B0FBD" w:rsidRPr="006165BE">
        <w:t xml:space="preserve">ervices </w:t>
      </w:r>
      <w:r w:rsidRPr="006165BE">
        <w:t xml:space="preserve">to </w:t>
      </w:r>
      <w:r w:rsidR="009B0FBD">
        <w:t>T</w:t>
      </w:r>
      <w:r w:rsidR="009B0FBD" w:rsidRPr="006165BE">
        <w:t xml:space="preserve">ake </w:t>
      </w:r>
      <w:r w:rsidR="009B0FBD">
        <w:t>F</w:t>
      </w:r>
      <w:r w:rsidR="009B0FBD" w:rsidRPr="006165BE">
        <w:t xml:space="preserve">armers </w:t>
      </w:r>
      <w:r w:rsidRPr="006165BE">
        <w:t xml:space="preserve">to </w:t>
      </w:r>
      <w:r w:rsidR="009B0FBD">
        <w:t>M</w:t>
      </w:r>
      <w:r w:rsidR="009B0FBD" w:rsidRPr="006165BE">
        <w:t xml:space="preserve">arkets </w:t>
      </w:r>
      <w:r w:rsidRPr="006165BE">
        <w:t xml:space="preserve">measure </w:t>
      </w:r>
      <w:r w:rsidR="00772D1E">
        <w:t>–</w:t>
      </w:r>
      <w:r w:rsidRPr="006165BE">
        <w:t xml:space="preserve"> </w:t>
      </w:r>
      <w:r w:rsidR="00CA1F51">
        <w:t>t</w:t>
      </w:r>
      <w:r w:rsidRPr="006165BE">
        <w:t>his measure will invest $222</w:t>
      </w:r>
      <w:r w:rsidR="000F00E3">
        <w:t>.2</w:t>
      </w:r>
      <w:r w:rsidRPr="006165BE">
        <w:t> million to mode</w:t>
      </w:r>
      <w:r w:rsidRPr="006165BE">
        <w:t>rnise Australia</w:t>
      </w:r>
      <w:r w:rsidR="00752EC5">
        <w:t>’</w:t>
      </w:r>
      <w:r w:rsidRPr="006165BE">
        <w:t>s agricultural export</w:t>
      </w:r>
      <w:r w:rsidR="00AC31C1">
        <w:t>s</w:t>
      </w:r>
      <w:r w:rsidRPr="006165BE">
        <w:t xml:space="preserve"> systems. The focus will be on helping exporters experience faster and more cost-effective services by transitioning </w:t>
      </w:r>
      <w:r w:rsidR="009479D5">
        <w:t>the department</w:t>
      </w:r>
      <w:r w:rsidR="00752EC5">
        <w:t>’</w:t>
      </w:r>
      <w:r w:rsidR="009479D5">
        <w:t>s</w:t>
      </w:r>
      <w:r w:rsidR="009479D5" w:rsidRPr="006165BE">
        <w:t xml:space="preserve"> </w:t>
      </w:r>
      <w:r w:rsidRPr="006165BE">
        <w:t xml:space="preserve">systems online and providing a single portal for transactions between </w:t>
      </w:r>
      <w:r w:rsidRPr="006165BE">
        <w:t>exporters and government.</w:t>
      </w:r>
    </w:p>
    <w:p w14:paraId="71999D88" w14:textId="77777777" w:rsidR="00175D38" w:rsidRDefault="004D25B3" w:rsidP="00175D38">
      <w:pPr>
        <w:pStyle w:val="ListBullet"/>
        <w:numPr>
          <w:ilvl w:val="0"/>
          <w:numId w:val="3"/>
        </w:numPr>
      </w:pPr>
      <w:r w:rsidRPr="00FF7F53">
        <w:t>Working with trading partners and international standard setting organisations to embed, where appropriate, alternative regulatory approaches such as technology supported auditing, and to promote wider utilisation of e-certificati</w:t>
      </w:r>
      <w:r w:rsidRPr="00FF7F53">
        <w:t>on.</w:t>
      </w:r>
    </w:p>
    <w:p w14:paraId="2D3D6092" w14:textId="77777777" w:rsidR="00175D38" w:rsidRPr="006165BE" w:rsidRDefault="004D25B3" w:rsidP="00175D38">
      <w:pPr>
        <w:pStyle w:val="ListBullet"/>
        <w:numPr>
          <w:ilvl w:val="0"/>
          <w:numId w:val="3"/>
        </w:numPr>
      </w:pPr>
      <w:r>
        <w:t xml:space="preserve">Assignment of </w:t>
      </w:r>
      <w:r w:rsidRPr="00EB1E06">
        <w:t xml:space="preserve">dedicated case managers </w:t>
      </w:r>
      <w:r>
        <w:t xml:space="preserve">to support new agriculture exporters, including seafood, grains, dairy and </w:t>
      </w:r>
      <w:r w:rsidR="0097061E">
        <w:t>non</w:t>
      </w:r>
      <w:r w:rsidR="0097061E">
        <w:noBreakHyphen/>
        <w:t>prescribed goods</w:t>
      </w:r>
      <w:r>
        <w:t xml:space="preserve">, </w:t>
      </w:r>
      <w:r w:rsidRPr="00EB1E06">
        <w:t xml:space="preserve">to allow </w:t>
      </w:r>
      <w:r>
        <w:t>them</w:t>
      </w:r>
      <w:r w:rsidRPr="00EB1E06">
        <w:t xml:space="preserve"> to </w:t>
      </w:r>
      <w:r>
        <w:t xml:space="preserve">navigate and </w:t>
      </w:r>
      <w:r w:rsidRPr="00EB1E06">
        <w:t xml:space="preserve">meet regulatory </w:t>
      </w:r>
      <w:r>
        <w:t>requirements to</w:t>
      </w:r>
      <w:r w:rsidRPr="00EB1E06">
        <w:t xml:space="preserve"> get on the front foot to enter markets</w:t>
      </w:r>
      <w:r>
        <w:t xml:space="preserve">. </w:t>
      </w:r>
      <w:r w:rsidR="000F00E3">
        <w:t>This will support</w:t>
      </w:r>
      <w:r w:rsidR="000F00E3" w:rsidRPr="00EB1E06">
        <w:t xml:space="preserve"> </w:t>
      </w:r>
      <w:r w:rsidRPr="00EB1E06">
        <w:t>existing exporters to expand and diversify their market</w:t>
      </w:r>
      <w:r w:rsidRPr="006145E8">
        <w:t xml:space="preserve"> </w:t>
      </w:r>
      <w:r w:rsidRPr="007E489C">
        <w:t xml:space="preserve">opportunities by assisting them to more easily navigate </w:t>
      </w:r>
      <w:r w:rsidRPr="00FF7F53">
        <w:t>export regulatory processes</w:t>
      </w:r>
      <w:r w:rsidR="000F00E3">
        <w:t>,</w:t>
      </w:r>
      <w:r w:rsidRPr="00FF7F53">
        <w:t xml:space="preserve"> for example</w:t>
      </w:r>
      <w:r w:rsidR="000F00E3">
        <w:t xml:space="preserve"> through the</w:t>
      </w:r>
      <w:r w:rsidRPr="00FF7F53">
        <w:t xml:space="preserve"> </w:t>
      </w:r>
      <w:r w:rsidRPr="007E489C">
        <w:t>registration process</w:t>
      </w:r>
      <w:r>
        <w:t xml:space="preserve"> </w:t>
      </w:r>
      <w:r w:rsidRPr="007E489C">
        <w:t>($3.7</w:t>
      </w:r>
      <w:r w:rsidR="00C52440">
        <w:t> </w:t>
      </w:r>
      <w:r w:rsidRPr="007E489C">
        <w:t xml:space="preserve">million over </w:t>
      </w:r>
      <w:r>
        <w:t>2 </w:t>
      </w:r>
      <w:r w:rsidRPr="007E489C">
        <w:t>years).</w:t>
      </w:r>
    </w:p>
    <w:p w14:paraId="26AE85C0" w14:textId="77777777" w:rsidR="003F0EF9" w:rsidRPr="003F0EF9" w:rsidRDefault="004D25B3" w:rsidP="009E3152">
      <w:pPr>
        <w:pStyle w:val="ListBullet2"/>
        <w:numPr>
          <w:ilvl w:val="0"/>
          <w:numId w:val="0"/>
        </w:numPr>
      </w:pPr>
      <w:r w:rsidRPr="003F0EF9">
        <w:lastRenderedPageBreak/>
        <w:t>Once measures under the Busting Conges</w:t>
      </w:r>
      <w:r w:rsidRPr="003F0EF9">
        <w:t>tion package are implemented, it is expected that annual fees and charges will be at least $21.4</w:t>
      </w:r>
      <w:r w:rsidR="00C52440">
        <w:t> </w:t>
      </w:r>
      <w:r w:rsidRPr="003F0EF9">
        <w:t>million lower from 2023–24 than if the reforms were not implemented.</w:t>
      </w:r>
    </w:p>
    <w:p w14:paraId="104DDFE2" w14:textId="77777777" w:rsidR="001A66C4" w:rsidRPr="009E3152" w:rsidRDefault="004D25B3" w:rsidP="001A66C4">
      <w:pPr>
        <w:pStyle w:val="ListBullet"/>
        <w:numPr>
          <w:ilvl w:val="0"/>
          <w:numId w:val="0"/>
        </w:numPr>
      </w:pPr>
      <w:r w:rsidRPr="007E7F52">
        <w:t>For further information on the package see</w:t>
      </w:r>
      <w:r w:rsidRPr="009E3152">
        <w:t xml:space="preserve"> </w:t>
      </w:r>
      <w:r w:rsidRPr="001A66C4">
        <w:t xml:space="preserve">Busting Congestion for Agricultural </w:t>
      </w:r>
      <w:r w:rsidRPr="001A66C4">
        <w:t>Exporters</w:t>
      </w:r>
      <w:r w:rsidRPr="009E3152">
        <w:t>.</w:t>
      </w:r>
    </w:p>
    <w:p w14:paraId="16929F5F" w14:textId="77777777" w:rsidR="005A657C" w:rsidRDefault="004D25B3" w:rsidP="005861EC">
      <w:pPr>
        <w:pStyle w:val="Heading4"/>
      </w:pPr>
      <w:r>
        <w:t>Dairy deregulation</w:t>
      </w:r>
    </w:p>
    <w:p w14:paraId="11F8B0D1" w14:textId="77777777" w:rsidR="005A657C" w:rsidRPr="00356BC9" w:rsidRDefault="004D25B3" w:rsidP="005A657C">
      <w:r w:rsidRPr="00821174">
        <w:t>The Dairy Export</w:t>
      </w:r>
      <w:r w:rsidR="00AC31C1">
        <w:t>s</w:t>
      </w:r>
      <w:r w:rsidRPr="00821174">
        <w:t xml:space="preserve"> Assurance Program is an exciting opportunity for the </w:t>
      </w:r>
      <w:r>
        <w:t>g</w:t>
      </w:r>
      <w:r w:rsidRPr="00821174">
        <w:t>overnment, state regulatory agencies and industry to co</w:t>
      </w:r>
      <w:r>
        <w:t>-</w:t>
      </w:r>
      <w:r w:rsidRPr="00821174">
        <w:t>design a more robust and inclusive regulatory framework for the dairy export</w:t>
      </w:r>
      <w:r w:rsidR="003E6AC2">
        <w:t>s</w:t>
      </w:r>
      <w:r w:rsidRPr="00821174">
        <w:t xml:space="preserve"> industry. The progra</w:t>
      </w:r>
      <w:r w:rsidRPr="00821174">
        <w:t xml:space="preserve">m consists of </w:t>
      </w:r>
      <w:r>
        <w:t>3</w:t>
      </w:r>
      <w:r w:rsidR="00C52440">
        <w:t> </w:t>
      </w:r>
      <w:r w:rsidRPr="00821174">
        <w:t>projects that focus on raising export awareness, reducing regulatory burden and streamlining audit arrangements in the dairy sector.</w:t>
      </w:r>
    </w:p>
    <w:p w14:paraId="0CA40956" w14:textId="77777777" w:rsidR="005A657C" w:rsidRPr="00356BC9" w:rsidRDefault="004D25B3" w:rsidP="005A657C">
      <w:r w:rsidRPr="00181045">
        <w:t xml:space="preserve">This funding is the first major investment into the export sector for over a decade. </w:t>
      </w:r>
      <w:r w:rsidRPr="00356BC9">
        <w:t>The government agreed to fund $12.7</w:t>
      </w:r>
      <w:r w:rsidR="00C52440">
        <w:t> </w:t>
      </w:r>
      <w:r w:rsidRPr="00356BC9">
        <w:t xml:space="preserve">million between 2019–24 with approval for </w:t>
      </w:r>
      <w:r w:rsidR="00CA1F51">
        <w:t xml:space="preserve">an </w:t>
      </w:r>
      <w:r w:rsidRPr="00356BC9">
        <w:t>additional $2.0</w:t>
      </w:r>
      <w:r w:rsidR="00C52440">
        <w:t> </w:t>
      </w:r>
      <w:r w:rsidRPr="00356BC9">
        <w:t>million in 2024–25.</w:t>
      </w:r>
    </w:p>
    <w:p w14:paraId="0C06DFB1" w14:textId="77777777" w:rsidR="005A657C" w:rsidRPr="00181045" w:rsidRDefault="004D25B3" w:rsidP="005A657C">
      <w:r w:rsidRPr="00181045">
        <w:t xml:space="preserve">The funding will allow the delivery of </w:t>
      </w:r>
      <w:r>
        <w:t>3</w:t>
      </w:r>
      <w:r w:rsidR="00C52440">
        <w:t> </w:t>
      </w:r>
      <w:r w:rsidRPr="00181045">
        <w:t>projects:</w:t>
      </w:r>
    </w:p>
    <w:p w14:paraId="7EC04CA8" w14:textId="77777777" w:rsidR="005A657C" w:rsidRPr="00356BC9" w:rsidRDefault="004D25B3" w:rsidP="005A657C">
      <w:pPr>
        <w:pStyle w:val="ListNumber"/>
      </w:pPr>
      <w:r w:rsidRPr="00181045">
        <w:t>Wor</w:t>
      </w:r>
      <w:r w:rsidRPr="00181045">
        <w:t>king with stakeholders to identify regulatory hurdles for domestic dairy manufacturers to become exporters, building a better understanding of how regulators and industry can overcome these hurdles and providing improved clarity around ownership and respon</w:t>
      </w:r>
      <w:r w:rsidRPr="00181045">
        <w:t>sibility within the export system</w:t>
      </w:r>
      <w:r>
        <w:t>.</w:t>
      </w:r>
    </w:p>
    <w:p w14:paraId="3249D48D" w14:textId="77777777" w:rsidR="005A657C" w:rsidRPr="00356BC9" w:rsidRDefault="004D25B3" w:rsidP="005A657C">
      <w:pPr>
        <w:pStyle w:val="ListNumber"/>
      </w:pPr>
      <w:r w:rsidRPr="00181045">
        <w:t xml:space="preserve">Seeking opportunities to create a more streamlined and aligned regulatory auditing system by working with industry to </w:t>
      </w:r>
      <w:r w:rsidRPr="00356BC9">
        <w:t>investigate commercial auditing outcomes and linkages to regulatory requirements.</w:t>
      </w:r>
    </w:p>
    <w:p w14:paraId="556BE117" w14:textId="77777777" w:rsidR="005A657C" w:rsidRPr="00356BC9" w:rsidRDefault="004D25B3" w:rsidP="005A657C">
      <w:pPr>
        <w:pStyle w:val="ListNumber"/>
      </w:pPr>
      <w:r>
        <w:t>F</w:t>
      </w:r>
      <w:r w:rsidRPr="00356BC9">
        <w:t>ocus on reducing reg</w:t>
      </w:r>
      <w:r w:rsidRPr="00356BC9">
        <w:t xml:space="preserve">ulatory intervention through the improved use of data and information to better inform risks, targeted audit interventions and regulatory oversight, providing greater focus on problem areas while also rewarding good performance. The project will also work </w:t>
      </w:r>
      <w:r w:rsidRPr="00356BC9">
        <w:t>closely with Dairy Food Safety Victoria</w:t>
      </w:r>
      <w:r w:rsidR="00752EC5">
        <w:t>’</w:t>
      </w:r>
      <w:r w:rsidRPr="00356BC9">
        <w:t>s RegTech 2022 project and other state regulators to explore the opportunities for using data in food safety assurance.</w:t>
      </w:r>
    </w:p>
    <w:p w14:paraId="26A70E37" w14:textId="77777777" w:rsidR="005A657C" w:rsidRPr="00356BC9" w:rsidRDefault="004D25B3" w:rsidP="005A657C">
      <w:r>
        <w:t>Cost impacts</w:t>
      </w:r>
      <w:r w:rsidRPr="00821174">
        <w:t xml:space="preserve"> will be incorporated in </w:t>
      </w:r>
      <w:r w:rsidR="00CA1F51">
        <w:t xml:space="preserve">an </w:t>
      </w:r>
      <w:r w:rsidRPr="00821174">
        <w:t>updated CRIS as they are identified.</w:t>
      </w:r>
    </w:p>
    <w:p w14:paraId="71D92C2B" w14:textId="77777777" w:rsidR="00A35D04" w:rsidRDefault="004D25B3" w:rsidP="00577513">
      <w:pPr>
        <w:pStyle w:val="Heading2"/>
        <w:numPr>
          <w:ilvl w:val="0"/>
          <w:numId w:val="14"/>
        </w:numPr>
        <w:ind w:left="720"/>
      </w:pPr>
      <w:bookmarkStart w:id="42" w:name="_Toc67900900"/>
      <w:bookmarkStart w:id="43" w:name="_Toc56610306"/>
      <w:bookmarkStart w:id="44" w:name="_Toc56617471"/>
      <w:bookmarkStart w:id="45" w:name="_Toc56677528"/>
      <w:bookmarkStart w:id="46" w:name="_CRIS_updates"/>
      <w:bookmarkStart w:id="47" w:name="_Toc56677529"/>
      <w:bookmarkStart w:id="48" w:name="_Toc75263686"/>
      <w:bookmarkEnd w:id="42"/>
      <w:bookmarkEnd w:id="43"/>
      <w:bookmarkEnd w:id="44"/>
      <w:bookmarkEnd w:id="45"/>
      <w:bookmarkEnd w:id="46"/>
      <w:r>
        <w:lastRenderedPageBreak/>
        <w:t>CRIS updates</w:t>
      </w:r>
      <w:bookmarkEnd w:id="47"/>
      <w:bookmarkEnd w:id="48"/>
    </w:p>
    <w:p w14:paraId="338065CF" w14:textId="77777777" w:rsidR="00A35D04" w:rsidRDefault="004D25B3" w:rsidP="00A35D04">
      <w:r>
        <w:t>In acc</w:t>
      </w:r>
      <w:r>
        <w:t xml:space="preserve">ordance with the Australian Government </w:t>
      </w:r>
      <w:r w:rsidR="0072097C" w:rsidRPr="007E7F52">
        <w:t>C</w:t>
      </w:r>
      <w:r w:rsidR="0072097C">
        <w:t>harging Framework</w:t>
      </w:r>
      <w:r>
        <w:t xml:space="preserve">, </w:t>
      </w:r>
      <w:r w:rsidR="0038438E">
        <w:t>the dairy export</w:t>
      </w:r>
      <w:r w:rsidR="003F38A3">
        <w:t>s</w:t>
      </w:r>
      <w:r>
        <w:t xml:space="preserve"> CRIS will be updated annually to report on financial and non</w:t>
      </w:r>
      <w:r w:rsidR="00A824E9">
        <w:t>-</w:t>
      </w:r>
      <w:r>
        <w:t>financial performance and revised 4</w:t>
      </w:r>
      <w:r w:rsidR="00A824E9">
        <w:t>-</w:t>
      </w:r>
      <w:r>
        <w:t>year forecasts. This annual update will provide an opportunity to measure progress</w:t>
      </w:r>
      <w:r>
        <w:t xml:space="preserve"> of the reforms as they become quantifiable and to account for any external factors, for example, projected demand for activity.</w:t>
      </w:r>
    </w:p>
    <w:p w14:paraId="5FCE7729" w14:textId="77777777" w:rsidR="00A57211" w:rsidRDefault="004D25B3" w:rsidP="00A57211">
      <w:r>
        <w:t>The department will also report in</w:t>
      </w:r>
      <w:r w:rsidR="005D5793">
        <w:t>-</w:t>
      </w:r>
      <w:r>
        <w:t>year financial performance within the CRIS, periodically reporting performance against the C</w:t>
      </w:r>
      <w:r>
        <w:t>RIS and explaining any variances. This will provide transparency in reporting for all exporters.</w:t>
      </w:r>
    </w:p>
    <w:p w14:paraId="0EBE4C3F" w14:textId="77777777" w:rsidR="00A57211" w:rsidRDefault="004D25B3" w:rsidP="00A57211">
      <w:r>
        <w:t xml:space="preserve">There may be other significant developments warranting a broader review of the </w:t>
      </w:r>
      <w:r w:rsidR="002A6609">
        <w:t>cost</w:t>
      </w:r>
      <w:r>
        <w:t xml:space="preserve"> base or charges. These could include:</w:t>
      </w:r>
    </w:p>
    <w:p w14:paraId="357FB307" w14:textId="77777777" w:rsidR="00A57211" w:rsidRPr="00667420" w:rsidRDefault="004D25B3" w:rsidP="00667420">
      <w:pPr>
        <w:pStyle w:val="ListBullet"/>
      </w:pPr>
      <w:r>
        <w:t>c</w:t>
      </w:r>
      <w:r w:rsidRPr="00667420">
        <w:t>hanges to the regulatory settings of</w:t>
      </w:r>
      <w:r w:rsidRPr="00667420">
        <w:t xml:space="preserve"> the arrangement</w:t>
      </w:r>
      <w:r w:rsidR="003B353C">
        <w:t xml:space="preserve"> –</w:t>
      </w:r>
      <w:r w:rsidRPr="00667420">
        <w:t xml:space="preserve"> for example</w:t>
      </w:r>
      <w:r w:rsidR="003B353C">
        <w:t>,</w:t>
      </w:r>
      <w:r w:rsidRPr="00667420">
        <w:t xml:space="preserve"> through a government policy change or the introduction of new systems or infrastructure</w:t>
      </w:r>
    </w:p>
    <w:p w14:paraId="7F03D879" w14:textId="77777777" w:rsidR="00A57211" w:rsidRDefault="004D25B3" w:rsidP="00667420">
      <w:pPr>
        <w:pStyle w:val="ListBullet"/>
      </w:pPr>
      <w:r>
        <w:t>c</w:t>
      </w:r>
      <w:r w:rsidRPr="00667420">
        <w:t>hanges to demand for regulatory activity</w:t>
      </w:r>
      <w:r w:rsidR="003B353C">
        <w:t xml:space="preserve"> –</w:t>
      </w:r>
      <w:r w:rsidRPr="00667420">
        <w:t xml:space="preserve"> for example, due to a large part of industry changing its business model or significant change in terms of trade</w:t>
      </w:r>
    </w:p>
    <w:p w14:paraId="51949E5B" w14:textId="77777777" w:rsidR="009A2D70" w:rsidRPr="00667420" w:rsidRDefault="004D25B3" w:rsidP="0089413D">
      <w:pPr>
        <w:pStyle w:val="ListBullet"/>
        <w:numPr>
          <w:ilvl w:val="0"/>
          <w:numId w:val="3"/>
        </w:numPr>
      </w:pPr>
      <w:bookmarkStart w:id="49" w:name="_Hlk67927968"/>
      <w:r>
        <w:t>s</w:t>
      </w:r>
      <w:r w:rsidRPr="009A2D70">
        <w:t>ignificant changes to financial inputs</w:t>
      </w:r>
      <w:r w:rsidR="003B353C">
        <w:t xml:space="preserve"> –</w:t>
      </w:r>
      <w:r w:rsidRPr="009A2D70">
        <w:t xml:space="preserve"> for example</w:t>
      </w:r>
      <w:r w:rsidR="003B353C">
        <w:t>,</w:t>
      </w:r>
      <w:r w:rsidRPr="009A2D70">
        <w:t xml:space="preserve"> changes to the bond rate impacting departmental leave provisions,</w:t>
      </w:r>
      <w:r w:rsidR="005529DD">
        <w:t xml:space="preserve"> changes to the department</w:t>
      </w:r>
      <w:r w:rsidR="00752EC5">
        <w:t>’</w:t>
      </w:r>
      <w:r w:rsidR="005529DD">
        <w:t>s Comc</w:t>
      </w:r>
      <w:r w:rsidRPr="009A2D70">
        <w:t>are premiums or a change to accounting standards.</w:t>
      </w:r>
      <w:bookmarkEnd w:id="49"/>
    </w:p>
    <w:p w14:paraId="4D8BE166" w14:textId="77777777" w:rsidR="00A35D04" w:rsidRDefault="004D25B3" w:rsidP="00A57211">
      <w:r>
        <w:t xml:space="preserve">Where a CRIS update reveals that the existing fee or charge structure no longer meets the financial or </w:t>
      </w:r>
      <w:r w:rsidRPr="009A3F3A">
        <w:t>regulatory requirements of the arrangement, the department may propose revised fees and char</w:t>
      </w:r>
      <w:r w:rsidRPr="009A3F3A">
        <w:t>ges. In this circumstance, the CRIS update will be the first step in consultation on changes to prices, followed by opportunities for stakeholder engagemen</w:t>
      </w:r>
      <w:r w:rsidRPr="0052434F">
        <w:t>t.</w:t>
      </w:r>
    </w:p>
    <w:p w14:paraId="0A52E5D1" w14:textId="77777777" w:rsidR="004845D1" w:rsidRDefault="004D25B3">
      <w:pPr>
        <w:pStyle w:val="Heading2"/>
      </w:pPr>
      <w:bookmarkStart w:id="50" w:name="_Toc55901751"/>
      <w:bookmarkStart w:id="51" w:name="_Toc55901752"/>
      <w:bookmarkStart w:id="52" w:name="_Toc55901753"/>
      <w:bookmarkStart w:id="53" w:name="_Toc55901754"/>
      <w:bookmarkStart w:id="54" w:name="_Toc55901755"/>
      <w:bookmarkStart w:id="55" w:name="_Toc55901756"/>
      <w:bookmarkStart w:id="56" w:name="_Toc55901757"/>
      <w:bookmarkStart w:id="57" w:name="_Toc54337001"/>
      <w:bookmarkStart w:id="58" w:name="_Toc54337526"/>
      <w:bookmarkStart w:id="59" w:name="_Toc54338045"/>
      <w:bookmarkStart w:id="60" w:name="_Toc54338564"/>
      <w:bookmarkStart w:id="61" w:name="_Toc54339083"/>
      <w:bookmarkStart w:id="62" w:name="_Toc54339602"/>
      <w:bookmarkStart w:id="63" w:name="_Toc54340843"/>
      <w:bookmarkStart w:id="64" w:name="_Toc54341624"/>
      <w:bookmarkStart w:id="65" w:name="_Toc54342143"/>
      <w:bookmarkStart w:id="66" w:name="_Toc54342662"/>
      <w:bookmarkStart w:id="67" w:name="_Toc54343181"/>
      <w:bookmarkStart w:id="68" w:name="_Toc54868018"/>
      <w:bookmarkStart w:id="69" w:name="_Toc54881915"/>
      <w:bookmarkStart w:id="70" w:name="_Toc54980886"/>
      <w:bookmarkStart w:id="71" w:name="_Toc54981465"/>
      <w:bookmarkStart w:id="72" w:name="_Toc55033211"/>
      <w:bookmarkStart w:id="73" w:name="_Toc55033790"/>
      <w:bookmarkStart w:id="74" w:name="_Toc55034369"/>
      <w:bookmarkStart w:id="75" w:name="_Toc52886438"/>
      <w:bookmarkStart w:id="76" w:name="_Toc52969785"/>
      <w:bookmarkStart w:id="77" w:name="_Toc52972112"/>
      <w:bookmarkStart w:id="78" w:name="_Toc53148449"/>
      <w:bookmarkStart w:id="79" w:name="_Toc53652569"/>
      <w:bookmarkStart w:id="80" w:name="_Toc53671531"/>
      <w:bookmarkStart w:id="81" w:name="_Toc53671719"/>
      <w:bookmarkStart w:id="82" w:name="_Toc54092311"/>
      <w:bookmarkStart w:id="83" w:name="_Toc54092593"/>
      <w:bookmarkStart w:id="84" w:name="_Toc54092875"/>
      <w:bookmarkStart w:id="85" w:name="_Toc54093157"/>
      <w:bookmarkStart w:id="86" w:name="_Toc54093439"/>
      <w:bookmarkStart w:id="87" w:name="_Toc54337004"/>
      <w:bookmarkStart w:id="88" w:name="_Toc54337529"/>
      <w:bookmarkStart w:id="89" w:name="_Toc54338048"/>
      <w:bookmarkStart w:id="90" w:name="_Toc54338567"/>
      <w:bookmarkStart w:id="91" w:name="_Toc54339086"/>
      <w:bookmarkStart w:id="92" w:name="_Toc54339605"/>
      <w:bookmarkStart w:id="93" w:name="_Toc54340846"/>
      <w:bookmarkStart w:id="94" w:name="_Toc54341627"/>
      <w:bookmarkStart w:id="95" w:name="_Toc54342146"/>
      <w:bookmarkStart w:id="96" w:name="_Toc54342665"/>
      <w:bookmarkStart w:id="97" w:name="_Toc54343184"/>
      <w:bookmarkStart w:id="98" w:name="_Toc52886439"/>
      <w:bookmarkStart w:id="99" w:name="_Toc52969786"/>
      <w:bookmarkStart w:id="100" w:name="_Toc52972113"/>
      <w:bookmarkStart w:id="101" w:name="_Toc53148450"/>
      <w:bookmarkStart w:id="102" w:name="_Toc53652570"/>
      <w:bookmarkStart w:id="103" w:name="_Toc53671532"/>
      <w:bookmarkStart w:id="104" w:name="_Toc53671720"/>
      <w:bookmarkStart w:id="105" w:name="_Toc54092312"/>
      <w:bookmarkStart w:id="106" w:name="_Toc54092594"/>
      <w:bookmarkStart w:id="107" w:name="_Toc54092876"/>
      <w:bookmarkStart w:id="108" w:name="_Toc54093158"/>
      <w:bookmarkStart w:id="109" w:name="_Toc54093440"/>
      <w:bookmarkStart w:id="110" w:name="_Toc54337005"/>
      <w:bookmarkStart w:id="111" w:name="_Toc54337530"/>
      <w:bookmarkStart w:id="112" w:name="_Toc54338049"/>
      <w:bookmarkStart w:id="113" w:name="_Toc54338568"/>
      <w:bookmarkStart w:id="114" w:name="_Toc54339087"/>
      <w:bookmarkStart w:id="115" w:name="_Toc54339606"/>
      <w:bookmarkStart w:id="116" w:name="_Toc54340847"/>
      <w:bookmarkStart w:id="117" w:name="_Toc54341628"/>
      <w:bookmarkStart w:id="118" w:name="_Toc54342147"/>
      <w:bookmarkStart w:id="119" w:name="_Toc54342666"/>
      <w:bookmarkStart w:id="120" w:name="_Toc54343185"/>
      <w:bookmarkStart w:id="121" w:name="_Toc52886440"/>
      <w:bookmarkStart w:id="122" w:name="_Toc52969787"/>
      <w:bookmarkStart w:id="123" w:name="_Toc52972114"/>
      <w:bookmarkStart w:id="124" w:name="_Toc53148451"/>
      <w:bookmarkStart w:id="125" w:name="_Toc53652571"/>
      <w:bookmarkStart w:id="126" w:name="_Toc53671533"/>
      <w:bookmarkStart w:id="127" w:name="_Toc53671721"/>
      <w:bookmarkStart w:id="128" w:name="_Toc54092313"/>
      <w:bookmarkStart w:id="129" w:name="_Toc54092595"/>
      <w:bookmarkStart w:id="130" w:name="_Toc54092877"/>
      <w:bookmarkStart w:id="131" w:name="_Toc54093159"/>
      <w:bookmarkStart w:id="132" w:name="_Toc54093441"/>
      <w:bookmarkStart w:id="133" w:name="_Toc54337006"/>
      <w:bookmarkStart w:id="134" w:name="_Toc54337531"/>
      <w:bookmarkStart w:id="135" w:name="_Toc54338050"/>
      <w:bookmarkStart w:id="136" w:name="_Toc54338569"/>
      <w:bookmarkStart w:id="137" w:name="_Toc54339088"/>
      <w:bookmarkStart w:id="138" w:name="_Toc54339607"/>
      <w:bookmarkStart w:id="139" w:name="_Toc54340848"/>
      <w:bookmarkStart w:id="140" w:name="_Toc54341629"/>
      <w:bookmarkStart w:id="141" w:name="_Toc54342148"/>
      <w:bookmarkStart w:id="142" w:name="_Toc54342667"/>
      <w:bookmarkStart w:id="143" w:name="_Toc54343186"/>
      <w:bookmarkStart w:id="144" w:name="_Toc52886441"/>
      <w:bookmarkStart w:id="145" w:name="_Toc52969788"/>
      <w:bookmarkStart w:id="146" w:name="_Toc52972115"/>
      <w:bookmarkStart w:id="147" w:name="_Toc53148452"/>
      <w:bookmarkStart w:id="148" w:name="_Toc53652572"/>
      <w:bookmarkStart w:id="149" w:name="_Toc53671534"/>
      <w:bookmarkStart w:id="150" w:name="_Toc53671722"/>
      <w:bookmarkStart w:id="151" w:name="_Toc54092314"/>
      <w:bookmarkStart w:id="152" w:name="_Toc54092596"/>
      <w:bookmarkStart w:id="153" w:name="_Toc54092878"/>
      <w:bookmarkStart w:id="154" w:name="_Toc54093160"/>
      <w:bookmarkStart w:id="155" w:name="_Toc54093442"/>
      <w:bookmarkStart w:id="156" w:name="_Toc54337007"/>
      <w:bookmarkStart w:id="157" w:name="_Toc54337532"/>
      <w:bookmarkStart w:id="158" w:name="_Toc54338051"/>
      <w:bookmarkStart w:id="159" w:name="_Toc54338570"/>
      <w:bookmarkStart w:id="160" w:name="_Toc54339089"/>
      <w:bookmarkStart w:id="161" w:name="_Toc54339608"/>
      <w:bookmarkStart w:id="162" w:name="_Toc54340849"/>
      <w:bookmarkStart w:id="163" w:name="_Toc54341630"/>
      <w:bookmarkStart w:id="164" w:name="_Toc54342149"/>
      <w:bookmarkStart w:id="165" w:name="_Toc54342668"/>
      <w:bookmarkStart w:id="166" w:name="_Toc54343187"/>
      <w:bookmarkStart w:id="167" w:name="_Toc52886442"/>
      <w:bookmarkStart w:id="168" w:name="_Toc52969789"/>
      <w:bookmarkStart w:id="169" w:name="_Toc52972116"/>
      <w:bookmarkStart w:id="170" w:name="_Toc53148453"/>
      <w:bookmarkStart w:id="171" w:name="_Toc53652573"/>
      <w:bookmarkStart w:id="172" w:name="_Toc53671535"/>
      <w:bookmarkStart w:id="173" w:name="_Toc53671723"/>
      <w:bookmarkStart w:id="174" w:name="_Toc54092315"/>
      <w:bookmarkStart w:id="175" w:name="_Toc54092597"/>
      <w:bookmarkStart w:id="176" w:name="_Toc54092879"/>
      <w:bookmarkStart w:id="177" w:name="_Toc54093161"/>
      <w:bookmarkStart w:id="178" w:name="_Toc54093443"/>
      <w:bookmarkStart w:id="179" w:name="_Toc54337008"/>
      <w:bookmarkStart w:id="180" w:name="_Toc54337533"/>
      <w:bookmarkStart w:id="181" w:name="_Toc54338052"/>
      <w:bookmarkStart w:id="182" w:name="_Toc54338571"/>
      <w:bookmarkStart w:id="183" w:name="_Toc54339090"/>
      <w:bookmarkStart w:id="184" w:name="_Toc54339609"/>
      <w:bookmarkStart w:id="185" w:name="_Toc54340850"/>
      <w:bookmarkStart w:id="186" w:name="_Toc54341631"/>
      <w:bookmarkStart w:id="187" w:name="_Toc54342150"/>
      <w:bookmarkStart w:id="188" w:name="_Toc54342669"/>
      <w:bookmarkStart w:id="189" w:name="_Toc54343188"/>
      <w:bookmarkStart w:id="190" w:name="_Toc52886443"/>
      <w:bookmarkStart w:id="191" w:name="_Toc52969790"/>
      <w:bookmarkStart w:id="192" w:name="_Toc52972117"/>
      <w:bookmarkStart w:id="193" w:name="_Toc53148454"/>
      <w:bookmarkStart w:id="194" w:name="_Toc53652574"/>
      <w:bookmarkStart w:id="195" w:name="_Toc53671536"/>
      <w:bookmarkStart w:id="196" w:name="_Toc53671724"/>
      <w:bookmarkStart w:id="197" w:name="_Toc54092316"/>
      <w:bookmarkStart w:id="198" w:name="_Toc54092598"/>
      <w:bookmarkStart w:id="199" w:name="_Toc54092880"/>
      <w:bookmarkStart w:id="200" w:name="_Toc54093162"/>
      <w:bookmarkStart w:id="201" w:name="_Toc54093444"/>
      <w:bookmarkStart w:id="202" w:name="_Toc54337009"/>
      <w:bookmarkStart w:id="203" w:name="_Toc54337534"/>
      <w:bookmarkStart w:id="204" w:name="_Toc54338053"/>
      <w:bookmarkStart w:id="205" w:name="_Toc54338572"/>
      <w:bookmarkStart w:id="206" w:name="_Toc54339091"/>
      <w:bookmarkStart w:id="207" w:name="_Toc54339610"/>
      <w:bookmarkStart w:id="208" w:name="_Toc54340851"/>
      <w:bookmarkStart w:id="209" w:name="_Toc54341632"/>
      <w:bookmarkStart w:id="210" w:name="_Toc54342151"/>
      <w:bookmarkStart w:id="211" w:name="_Toc54342670"/>
      <w:bookmarkStart w:id="212" w:name="_Toc54343189"/>
      <w:bookmarkStart w:id="213" w:name="_Toc52365042"/>
      <w:bookmarkStart w:id="214" w:name="_Toc52365043"/>
      <w:bookmarkStart w:id="215" w:name="_Toc54092319"/>
      <w:bookmarkStart w:id="216" w:name="_Toc54092601"/>
      <w:bookmarkStart w:id="217" w:name="_Toc54092883"/>
      <w:bookmarkStart w:id="218" w:name="_Toc54093165"/>
      <w:bookmarkStart w:id="219" w:name="_Toc54093447"/>
      <w:bookmarkStart w:id="220" w:name="_Toc54337012"/>
      <w:bookmarkStart w:id="221" w:name="_Toc54337537"/>
      <w:bookmarkStart w:id="222" w:name="_Toc54338056"/>
      <w:bookmarkStart w:id="223" w:name="_Toc54338575"/>
      <w:bookmarkStart w:id="224" w:name="_Toc54339094"/>
      <w:bookmarkStart w:id="225" w:name="_Toc54339613"/>
      <w:bookmarkStart w:id="226" w:name="_Toc54340854"/>
      <w:bookmarkStart w:id="227" w:name="_Toc54341635"/>
      <w:bookmarkStart w:id="228" w:name="_Toc54342154"/>
      <w:bookmarkStart w:id="229" w:name="_Toc54342673"/>
      <w:bookmarkStart w:id="230" w:name="_Toc54343192"/>
      <w:bookmarkStart w:id="231" w:name="_Toc54868022"/>
      <w:bookmarkStart w:id="232" w:name="_Toc54881919"/>
      <w:bookmarkStart w:id="233" w:name="_Toc54980891"/>
      <w:bookmarkStart w:id="234" w:name="_Toc54981470"/>
      <w:bookmarkStart w:id="235" w:name="_Toc55033216"/>
      <w:bookmarkStart w:id="236" w:name="_Toc55033795"/>
      <w:bookmarkStart w:id="237" w:name="_Toc55034374"/>
      <w:bookmarkStart w:id="238" w:name="_Toc54092320"/>
      <w:bookmarkStart w:id="239" w:name="_Toc54092602"/>
      <w:bookmarkStart w:id="240" w:name="_Toc54092884"/>
      <w:bookmarkStart w:id="241" w:name="_Toc54093166"/>
      <w:bookmarkStart w:id="242" w:name="_Toc54093448"/>
      <w:bookmarkStart w:id="243" w:name="_Toc54337013"/>
      <w:bookmarkStart w:id="244" w:name="_Toc54337538"/>
      <w:bookmarkStart w:id="245" w:name="_Toc54338057"/>
      <w:bookmarkStart w:id="246" w:name="_Toc54338576"/>
      <w:bookmarkStart w:id="247" w:name="_Toc54339095"/>
      <w:bookmarkStart w:id="248" w:name="_Toc54339614"/>
      <w:bookmarkStart w:id="249" w:name="_Toc54340855"/>
      <w:bookmarkStart w:id="250" w:name="_Toc54341636"/>
      <w:bookmarkStart w:id="251" w:name="_Toc54342155"/>
      <w:bookmarkStart w:id="252" w:name="_Toc54342674"/>
      <w:bookmarkStart w:id="253" w:name="_Toc54343193"/>
      <w:bookmarkStart w:id="254" w:name="_Toc54868023"/>
      <w:bookmarkStart w:id="255" w:name="_Toc54881920"/>
      <w:bookmarkStart w:id="256" w:name="_Toc54980892"/>
      <w:bookmarkStart w:id="257" w:name="_Toc54981471"/>
      <w:bookmarkStart w:id="258" w:name="_Toc55033217"/>
      <w:bookmarkStart w:id="259" w:name="_Toc55033796"/>
      <w:bookmarkStart w:id="260" w:name="_Toc55034375"/>
      <w:bookmarkStart w:id="261" w:name="_Toc54092321"/>
      <w:bookmarkStart w:id="262" w:name="_Toc54092603"/>
      <w:bookmarkStart w:id="263" w:name="_Toc54092885"/>
      <w:bookmarkStart w:id="264" w:name="_Toc54093167"/>
      <w:bookmarkStart w:id="265" w:name="_Toc54093449"/>
      <w:bookmarkStart w:id="266" w:name="_Toc54337014"/>
      <w:bookmarkStart w:id="267" w:name="_Toc54337539"/>
      <w:bookmarkStart w:id="268" w:name="_Toc54338058"/>
      <w:bookmarkStart w:id="269" w:name="_Toc54338577"/>
      <w:bookmarkStart w:id="270" w:name="_Toc54339096"/>
      <w:bookmarkStart w:id="271" w:name="_Toc54339615"/>
      <w:bookmarkStart w:id="272" w:name="_Toc54340856"/>
      <w:bookmarkStart w:id="273" w:name="_Toc54341637"/>
      <w:bookmarkStart w:id="274" w:name="_Toc54342156"/>
      <w:bookmarkStart w:id="275" w:name="_Toc54342675"/>
      <w:bookmarkStart w:id="276" w:name="_Toc54343194"/>
      <w:bookmarkStart w:id="277" w:name="_Toc54868024"/>
      <w:bookmarkStart w:id="278" w:name="_Toc54881921"/>
      <w:bookmarkStart w:id="279" w:name="_Toc54980893"/>
      <w:bookmarkStart w:id="280" w:name="_Toc54981472"/>
      <w:bookmarkStart w:id="281" w:name="_Toc55033218"/>
      <w:bookmarkStart w:id="282" w:name="_Toc55033797"/>
      <w:bookmarkStart w:id="283" w:name="_Toc55034376"/>
      <w:bookmarkStart w:id="284" w:name="_Toc54092322"/>
      <w:bookmarkStart w:id="285" w:name="_Toc54092604"/>
      <w:bookmarkStart w:id="286" w:name="_Toc54092886"/>
      <w:bookmarkStart w:id="287" w:name="_Toc54093168"/>
      <w:bookmarkStart w:id="288" w:name="_Toc54093450"/>
      <w:bookmarkStart w:id="289" w:name="_Toc54337015"/>
      <w:bookmarkStart w:id="290" w:name="_Toc54337540"/>
      <w:bookmarkStart w:id="291" w:name="_Toc54338059"/>
      <w:bookmarkStart w:id="292" w:name="_Toc54338578"/>
      <w:bookmarkStart w:id="293" w:name="_Toc54339097"/>
      <w:bookmarkStart w:id="294" w:name="_Toc54339616"/>
      <w:bookmarkStart w:id="295" w:name="_Toc54340857"/>
      <w:bookmarkStart w:id="296" w:name="_Toc54341638"/>
      <w:bookmarkStart w:id="297" w:name="_Toc54342157"/>
      <w:bookmarkStart w:id="298" w:name="_Toc54342676"/>
      <w:bookmarkStart w:id="299" w:name="_Toc54343195"/>
      <w:bookmarkStart w:id="300" w:name="_Toc54868025"/>
      <w:bookmarkStart w:id="301" w:name="_Toc54881922"/>
      <w:bookmarkStart w:id="302" w:name="_Toc54980894"/>
      <w:bookmarkStart w:id="303" w:name="_Toc54981473"/>
      <w:bookmarkStart w:id="304" w:name="_Toc55033219"/>
      <w:bookmarkStart w:id="305" w:name="_Toc55033798"/>
      <w:bookmarkStart w:id="306" w:name="_Toc55034377"/>
      <w:bookmarkStart w:id="307" w:name="_Toc54092323"/>
      <w:bookmarkStart w:id="308" w:name="_Toc54092605"/>
      <w:bookmarkStart w:id="309" w:name="_Toc54092887"/>
      <w:bookmarkStart w:id="310" w:name="_Toc54093169"/>
      <w:bookmarkStart w:id="311" w:name="_Toc54093451"/>
      <w:bookmarkStart w:id="312" w:name="_Toc54337016"/>
      <w:bookmarkStart w:id="313" w:name="_Toc54337541"/>
      <w:bookmarkStart w:id="314" w:name="_Toc54338060"/>
      <w:bookmarkStart w:id="315" w:name="_Toc54338579"/>
      <w:bookmarkStart w:id="316" w:name="_Toc54339098"/>
      <w:bookmarkStart w:id="317" w:name="_Toc54339617"/>
      <w:bookmarkStart w:id="318" w:name="_Toc54340858"/>
      <w:bookmarkStart w:id="319" w:name="_Toc54341639"/>
      <w:bookmarkStart w:id="320" w:name="_Toc54342158"/>
      <w:bookmarkStart w:id="321" w:name="_Toc54342677"/>
      <w:bookmarkStart w:id="322" w:name="_Toc54343196"/>
      <w:bookmarkStart w:id="323" w:name="_Toc54868026"/>
      <w:bookmarkStart w:id="324" w:name="_Toc54881923"/>
      <w:bookmarkStart w:id="325" w:name="_Toc54980895"/>
      <w:bookmarkStart w:id="326" w:name="_Toc54981474"/>
      <w:bookmarkStart w:id="327" w:name="_Toc55033220"/>
      <w:bookmarkStart w:id="328" w:name="_Toc55033799"/>
      <w:bookmarkStart w:id="329" w:name="_Toc55034378"/>
      <w:bookmarkStart w:id="330" w:name="_Toc54092324"/>
      <w:bookmarkStart w:id="331" w:name="_Toc54092606"/>
      <w:bookmarkStart w:id="332" w:name="_Toc54092888"/>
      <w:bookmarkStart w:id="333" w:name="_Toc54093170"/>
      <w:bookmarkStart w:id="334" w:name="_Toc54093452"/>
      <w:bookmarkStart w:id="335" w:name="_Toc54337017"/>
      <w:bookmarkStart w:id="336" w:name="_Toc54337542"/>
      <w:bookmarkStart w:id="337" w:name="_Toc54338061"/>
      <w:bookmarkStart w:id="338" w:name="_Toc54338580"/>
      <w:bookmarkStart w:id="339" w:name="_Toc54339099"/>
      <w:bookmarkStart w:id="340" w:name="_Toc54339618"/>
      <w:bookmarkStart w:id="341" w:name="_Toc54340859"/>
      <w:bookmarkStart w:id="342" w:name="_Toc54341640"/>
      <w:bookmarkStart w:id="343" w:name="_Toc54342159"/>
      <w:bookmarkStart w:id="344" w:name="_Toc54342678"/>
      <w:bookmarkStart w:id="345" w:name="_Toc54343197"/>
      <w:bookmarkStart w:id="346" w:name="_Toc54868027"/>
      <w:bookmarkStart w:id="347" w:name="_Toc54881924"/>
      <w:bookmarkStart w:id="348" w:name="_Toc54980896"/>
      <w:bookmarkStart w:id="349" w:name="_Toc54981475"/>
      <w:bookmarkStart w:id="350" w:name="_Toc55033221"/>
      <w:bookmarkStart w:id="351" w:name="_Toc55033800"/>
      <w:bookmarkStart w:id="352" w:name="_Toc55034379"/>
      <w:bookmarkStart w:id="353" w:name="_Toc54092325"/>
      <w:bookmarkStart w:id="354" w:name="_Toc54092607"/>
      <w:bookmarkStart w:id="355" w:name="_Toc54092889"/>
      <w:bookmarkStart w:id="356" w:name="_Toc54093171"/>
      <w:bookmarkStart w:id="357" w:name="_Toc54093453"/>
      <w:bookmarkStart w:id="358" w:name="_Toc54337018"/>
      <w:bookmarkStart w:id="359" w:name="_Toc54337543"/>
      <w:bookmarkStart w:id="360" w:name="_Toc54338062"/>
      <w:bookmarkStart w:id="361" w:name="_Toc54338581"/>
      <w:bookmarkStart w:id="362" w:name="_Toc54339100"/>
      <w:bookmarkStart w:id="363" w:name="_Toc54339619"/>
      <w:bookmarkStart w:id="364" w:name="_Toc54340860"/>
      <w:bookmarkStart w:id="365" w:name="_Toc54341641"/>
      <w:bookmarkStart w:id="366" w:name="_Toc54342160"/>
      <w:bookmarkStart w:id="367" w:name="_Toc54342679"/>
      <w:bookmarkStart w:id="368" w:name="_Toc54343198"/>
      <w:bookmarkStart w:id="369" w:name="_Toc54868028"/>
      <w:bookmarkStart w:id="370" w:name="_Toc54881925"/>
      <w:bookmarkStart w:id="371" w:name="_Toc54980897"/>
      <w:bookmarkStart w:id="372" w:name="_Toc54981476"/>
      <w:bookmarkStart w:id="373" w:name="_Toc55033222"/>
      <w:bookmarkStart w:id="374" w:name="_Toc55033801"/>
      <w:bookmarkStart w:id="375" w:name="_Toc55034380"/>
      <w:bookmarkStart w:id="376" w:name="_Toc54092326"/>
      <w:bookmarkStart w:id="377" w:name="_Toc54092608"/>
      <w:bookmarkStart w:id="378" w:name="_Toc54092890"/>
      <w:bookmarkStart w:id="379" w:name="_Toc54093172"/>
      <w:bookmarkStart w:id="380" w:name="_Toc54093454"/>
      <w:bookmarkStart w:id="381" w:name="_Toc54337019"/>
      <w:bookmarkStart w:id="382" w:name="_Toc54337544"/>
      <w:bookmarkStart w:id="383" w:name="_Toc54338063"/>
      <w:bookmarkStart w:id="384" w:name="_Toc54338582"/>
      <w:bookmarkStart w:id="385" w:name="_Toc54339101"/>
      <w:bookmarkStart w:id="386" w:name="_Toc54339620"/>
      <w:bookmarkStart w:id="387" w:name="_Toc54340861"/>
      <w:bookmarkStart w:id="388" w:name="_Toc54341642"/>
      <w:bookmarkStart w:id="389" w:name="_Toc54342161"/>
      <w:bookmarkStart w:id="390" w:name="_Toc54342680"/>
      <w:bookmarkStart w:id="391" w:name="_Toc54343199"/>
      <w:bookmarkStart w:id="392" w:name="_Toc54868029"/>
      <w:bookmarkStart w:id="393" w:name="_Toc54881926"/>
      <w:bookmarkStart w:id="394" w:name="_Toc54980898"/>
      <w:bookmarkStart w:id="395" w:name="_Toc54981477"/>
      <w:bookmarkStart w:id="396" w:name="_Toc55033223"/>
      <w:bookmarkStart w:id="397" w:name="_Toc55033802"/>
      <w:bookmarkStart w:id="398" w:name="_Toc55034381"/>
      <w:bookmarkStart w:id="399" w:name="_Toc54092327"/>
      <w:bookmarkStart w:id="400" w:name="_Toc54092609"/>
      <w:bookmarkStart w:id="401" w:name="_Toc54092891"/>
      <w:bookmarkStart w:id="402" w:name="_Toc54093173"/>
      <w:bookmarkStart w:id="403" w:name="_Toc54093455"/>
      <w:bookmarkStart w:id="404" w:name="_Toc54337020"/>
      <w:bookmarkStart w:id="405" w:name="_Toc54337545"/>
      <w:bookmarkStart w:id="406" w:name="_Toc54338064"/>
      <w:bookmarkStart w:id="407" w:name="_Toc54338583"/>
      <w:bookmarkStart w:id="408" w:name="_Toc54339102"/>
      <w:bookmarkStart w:id="409" w:name="_Toc54339621"/>
      <w:bookmarkStart w:id="410" w:name="_Toc54340862"/>
      <w:bookmarkStart w:id="411" w:name="_Toc54341643"/>
      <w:bookmarkStart w:id="412" w:name="_Toc54342162"/>
      <w:bookmarkStart w:id="413" w:name="_Toc54342681"/>
      <w:bookmarkStart w:id="414" w:name="_Toc54343200"/>
      <w:bookmarkStart w:id="415" w:name="_Toc54868030"/>
      <w:bookmarkStart w:id="416" w:name="_Toc54881927"/>
      <w:bookmarkStart w:id="417" w:name="_Toc54980899"/>
      <w:bookmarkStart w:id="418" w:name="_Toc54981478"/>
      <w:bookmarkStart w:id="419" w:name="_Toc55033224"/>
      <w:bookmarkStart w:id="420" w:name="_Toc55033803"/>
      <w:bookmarkStart w:id="421" w:name="_Toc55034382"/>
      <w:bookmarkStart w:id="422" w:name="_Toc54092328"/>
      <w:bookmarkStart w:id="423" w:name="_Toc54092610"/>
      <w:bookmarkStart w:id="424" w:name="_Toc54092892"/>
      <w:bookmarkStart w:id="425" w:name="_Toc54093174"/>
      <w:bookmarkStart w:id="426" w:name="_Toc54093456"/>
      <w:bookmarkStart w:id="427" w:name="_Toc54337021"/>
      <w:bookmarkStart w:id="428" w:name="_Toc54337546"/>
      <w:bookmarkStart w:id="429" w:name="_Toc54338065"/>
      <w:bookmarkStart w:id="430" w:name="_Toc54338584"/>
      <w:bookmarkStart w:id="431" w:name="_Toc54339103"/>
      <w:bookmarkStart w:id="432" w:name="_Toc54339622"/>
      <w:bookmarkStart w:id="433" w:name="_Toc54340863"/>
      <w:bookmarkStart w:id="434" w:name="_Toc54341644"/>
      <w:bookmarkStart w:id="435" w:name="_Toc54342163"/>
      <w:bookmarkStart w:id="436" w:name="_Toc54342682"/>
      <w:bookmarkStart w:id="437" w:name="_Toc54343201"/>
      <w:bookmarkStart w:id="438" w:name="_Toc54868031"/>
      <w:bookmarkStart w:id="439" w:name="_Toc54881928"/>
      <w:bookmarkStart w:id="440" w:name="_Toc54980900"/>
      <w:bookmarkStart w:id="441" w:name="_Toc54981479"/>
      <w:bookmarkStart w:id="442" w:name="_Toc55033225"/>
      <w:bookmarkStart w:id="443" w:name="_Toc55033804"/>
      <w:bookmarkStart w:id="444" w:name="_Toc55034383"/>
      <w:bookmarkStart w:id="445" w:name="_Toc54092329"/>
      <w:bookmarkStart w:id="446" w:name="_Toc54092611"/>
      <w:bookmarkStart w:id="447" w:name="_Toc54092893"/>
      <w:bookmarkStart w:id="448" w:name="_Toc54093175"/>
      <w:bookmarkStart w:id="449" w:name="_Toc54093457"/>
      <w:bookmarkStart w:id="450" w:name="_Toc54337022"/>
      <w:bookmarkStart w:id="451" w:name="_Toc54337547"/>
      <w:bookmarkStart w:id="452" w:name="_Toc54338066"/>
      <w:bookmarkStart w:id="453" w:name="_Toc54338585"/>
      <w:bookmarkStart w:id="454" w:name="_Toc54339104"/>
      <w:bookmarkStart w:id="455" w:name="_Toc54339623"/>
      <w:bookmarkStart w:id="456" w:name="_Toc54340864"/>
      <w:bookmarkStart w:id="457" w:name="_Toc54341645"/>
      <w:bookmarkStart w:id="458" w:name="_Toc54342164"/>
      <w:bookmarkStart w:id="459" w:name="_Toc54342683"/>
      <w:bookmarkStart w:id="460" w:name="_Toc54343202"/>
      <w:bookmarkStart w:id="461" w:name="_Toc54868032"/>
      <w:bookmarkStart w:id="462" w:name="_Toc54881929"/>
      <w:bookmarkStart w:id="463" w:name="_Toc54980901"/>
      <w:bookmarkStart w:id="464" w:name="_Toc54981480"/>
      <w:bookmarkStart w:id="465" w:name="_Toc55033226"/>
      <w:bookmarkStart w:id="466" w:name="_Toc55033805"/>
      <w:bookmarkStart w:id="467" w:name="_Toc55034384"/>
      <w:bookmarkStart w:id="468" w:name="_Toc54092330"/>
      <w:bookmarkStart w:id="469" w:name="_Toc54092612"/>
      <w:bookmarkStart w:id="470" w:name="_Toc54092894"/>
      <w:bookmarkStart w:id="471" w:name="_Toc54093176"/>
      <w:bookmarkStart w:id="472" w:name="_Toc54093458"/>
      <w:bookmarkStart w:id="473" w:name="_Toc54337023"/>
      <w:bookmarkStart w:id="474" w:name="_Toc54337548"/>
      <w:bookmarkStart w:id="475" w:name="_Toc54338067"/>
      <w:bookmarkStart w:id="476" w:name="_Toc54338586"/>
      <w:bookmarkStart w:id="477" w:name="_Toc54339105"/>
      <w:bookmarkStart w:id="478" w:name="_Toc54339624"/>
      <w:bookmarkStart w:id="479" w:name="_Toc54340865"/>
      <w:bookmarkStart w:id="480" w:name="_Toc54341646"/>
      <w:bookmarkStart w:id="481" w:name="_Toc54342165"/>
      <w:bookmarkStart w:id="482" w:name="_Toc54342684"/>
      <w:bookmarkStart w:id="483" w:name="_Toc54343203"/>
      <w:bookmarkStart w:id="484" w:name="_Toc54868033"/>
      <w:bookmarkStart w:id="485" w:name="_Toc54881930"/>
      <w:bookmarkStart w:id="486" w:name="_Toc54980902"/>
      <w:bookmarkStart w:id="487" w:name="_Toc54981481"/>
      <w:bookmarkStart w:id="488" w:name="_Toc55033227"/>
      <w:bookmarkStart w:id="489" w:name="_Toc55033806"/>
      <w:bookmarkStart w:id="490" w:name="_Toc55034385"/>
      <w:bookmarkStart w:id="491" w:name="_Toc54092331"/>
      <w:bookmarkStart w:id="492" w:name="_Toc54092613"/>
      <w:bookmarkStart w:id="493" w:name="_Toc54092895"/>
      <w:bookmarkStart w:id="494" w:name="_Toc54093177"/>
      <w:bookmarkStart w:id="495" w:name="_Toc54093459"/>
      <w:bookmarkStart w:id="496" w:name="_Toc54337024"/>
      <w:bookmarkStart w:id="497" w:name="_Toc54337549"/>
      <w:bookmarkStart w:id="498" w:name="_Toc54338068"/>
      <w:bookmarkStart w:id="499" w:name="_Toc54338587"/>
      <w:bookmarkStart w:id="500" w:name="_Toc54339106"/>
      <w:bookmarkStart w:id="501" w:name="_Toc54339625"/>
      <w:bookmarkStart w:id="502" w:name="_Toc54340866"/>
      <w:bookmarkStart w:id="503" w:name="_Toc54341647"/>
      <w:bookmarkStart w:id="504" w:name="_Toc54342166"/>
      <w:bookmarkStart w:id="505" w:name="_Toc54342685"/>
      <w:bookmarkStart w:id="506" w:name="_Toc54343204"/>
      <w:bookmarkStart w:id="507" w:name="_Toc54868034"/>
      <w:bookmarkStart w:id="508" w:name="_Toc54881931"/>
      <w:bookmarkStart w:id="509" w:name="_Toc54980903"/>
      <w:bookmarkStart w:id="510" w:name="_Toc54981482"/>
      <w:bookmarkStart w:id="511" w:name="_Toc55033228"/>
      <w:bookmarkStart w:id="512" w:name="_Toc55033807"/>
      <w:bookmarkStart w:id="513" w:name="_Toc55034386"/>
      <w:bookmarkStart w:id="514" w:name="_Toc54092332"/>
      <w:bookmarkStart w:id="515" w:name="_Toc54092614"/>
      <w:bookmarkStart w:id="516" w:name="_Toc54092896"/>
      <w:bookmarkStart w:id="517" w:name="_Toc54093178"/>
      <w:bookmarkStart w:id="518" w:name="_Toc54093460"/>
      <w:bookmarkStart w:id="519" w:name="_Toc54337025"/>
      <w:bookmarkStart w:id="520" w:name="_Toc54337550"/>
      <w:bookmarkStart w:id="521" w:name="_Toc54338069"/>
      <w:bookmarkStart w:id="522" w:name="_Toc54338588"/>
      <w:bookmarkStart w:id="523" w:name="_Toc54339107"/>
      <w:bookmarkStart w:id="524" w:name="_Toc54339626"/>
      <w:bookmarkStart w:id="525" w:name="_Toc54340867"/>
      <w:bookmarkStart w:id="526" w:name="_Toc54341648"/>
      <w:bookmarkStart w:id="527" w:name="_Toc54342167"/>
      <w:bookmarkStart w:id="528" w:name="_Toc54342686"/>
      <w:bookmarkStart w:id="529" w:name="_Toc54343205"/>
      <w:bookmarkStart w:id="530" w:name="_Toc54868035"/>
      <w:bookmarkStart w:id="531" w:name="_Toc54881932"/>
      <w:bookmarkStart w:id="532" w:name="_Toc54980904"/>
      <w:bookmarkStart w:id="533" w:name="_Toc54981483"/>
      <w:bookmarkStart w:id="534" w:name="_Toc55033229"/>
      <w:bookmarkStart w:id="535" w:name="_Toc55033808"/>
      <w:bookmarkStart w:id="536" w:name="_Toc55034387"/>
      <w:bookmarkStart w:id="537" w:name="_Toc54092333"/>
      <w:bookmarkStart w:id="538" w:name="_Toc54092615"/>
      <w:bookmarkStart w:id="539" w:name="_Toc54092897"/>
      <w:bookmarkStart w:id="540" w:name="_Toc54093179"/>
      <w:bookmarkStart w:id="541" w:name="_Toc54093461"/>
      <w:bookmarkStart w:id="542" w:name="_Toc54337026"/>
      <w:bookmarkStart w:id="543" w:name="_Toc54337551"/>
      <w:bookmarkStart w:id="544" w:name="_Toc54338070"/>
      <w:bookmarkStart w:id="545" w:name="_Toc54338589"/>
      <w:bookmarkStart w:id="546" w:name="_Toc54339108"/>
      <w:bookmarkStart w:id="547" w:name="_Toc54339627"/>
      <w:bookmarkStart w:id="548" w:name="_Toc54340868"/>
      <w:bookmarkStart w:id="549" w:name="_Toc54341649"/>
      <w:bookmarkStart w:id="550" w:name="_Toc54342168"/>
      <w:bookmarkStart w:id="551" w:name="_Toc54342687"/>
      <w:bookmarkStart w:id="552" w:name="_Toc54343206"/>
      <w:bookmarkStart w:id="553" w:name="_Toc54868036"/>
      <w:bookmarkStart w:id="554" w:name="_Toc54881933"/>
      <w:bookmarkStart w:id="555" w:name="_Toc54980905"/>
      <w:bookmarkStart w:id="556" w:name="_Toc54981484"/>
      <w:bookmarkStart w:id="557" w:name="_Toc55033230"/>
      <w:bookmarkStart w:id="558" w:name="_Toc55033809"/>
      <w:bookmarkStart w:id="559" w:name="_Toc55034388"/>
      <w:bookmarkStart w:id="560" w:name="_Toc54092334"/>
      <w:bookmarkStart w:id="561" w:name="_Toc54092616"/>
      <w:bookmarkStart w:id="562" w:name="_Toc54092898"/>
      <w:bookmarkStart w:id="563" w:name="_Toc54093180"/>
      <w:bookmarkStart w:id="564" w:name="_Toc54093462"/>
      <w:bookmarkStart w:id="565" w:name="_Toc54337027"/>
      <w:bookmarkStart w:id="566" w:name="_Toc54337552"/>
      <w:bookmarkStart w:id="567" w:name="_Toc54338071"/>
      <w:bookmarkStart w:id="568" w:name="_Toc54338590"/>
      <w:bookmarkStart w:id="569" w:name="_Toc54339109"/>
      <w:bookmarkStart w:id="570" w:name="_Toc54339628"/>
      <w:bookmarkStart w:id="571" w:name="_Toc54340869"/>
      <w:bookmarkStart w:id="572" w:name="_Toc54341650"/>
      <w:bookmarkStart w:id="573" w:name="_Toc54342169"/>
      <w:bookmarkStart w:id="574" w:name="_Toc54342688"/>
      <w:bookmarkStart w:id="575" w:name="_Toc54343207"/>
      <w:bookmarkStart w:id="576" w:name="_Toc54868037"/>
      <w:bookmarkStart w:id="577" w:name="_Toc54881934"/>
      <w:bookmarkStart w:id="578" w:name="_Toc54980906"/>
      <w:bookmarkStart w:id="579" w:name="_Toc54981485"/>
      <w:bookmarkStart w:id="580" w:name="_Toc55033231"/>
      <w:bookmarkStart w:id="581" w:name="_Toc55033810"/>
      <w:bookmarkStart w:id="582" w:name="_Toc55034389"/>
      <w:bookmarkStart w:id="583" w:name="_Toc54092335"/>
      <w:bookmarkStart w:id="584" w:name="_Toc54092617"/>
      <w:bookmarkStart w:id="585" w:name="_Toc54092899"/>
      <w:bookmarkStart w:id="586" w:name="_Toc54093181"/>
      <w:bookmarkStart w:id="587" w:name="_Toc54093463"/>
      <w:bookmarkStart w:id="588" w:name="_Toc54337028"/>
      <w:bookmarkStart w:id="589" w:name="_Toc54337553"/>
      <w:bookmarkStart w:id="590" w:name="_Toc54338072"/>
      <w:bookmarkStart w:id="591" w:name="_Toc54338591"/>
      <w:bookmarkStart w:id="592" w:name="_Toc54339110"/>
      <w:bookmarkStart w:id="593" w:name="_Toc54339629"/>
      <w:bookmarkStart w:id="594" w:name="_Toc54340870"/>
      <w:bookmarkStart w:id="595" w:name="_Toc54341651"/>
      <w:bookmarkStart w:id="596" w:name="_Toc54342170"/>
      <w:bookmarkStart w:id="597" w:name="_Toc54342689"/>
      <w:bookmarkStart w:id="598" w:name="_Toc54343208"/>
      <w:bookmarkStart w:id="599" w:name="_Toc54868038"/>
      <w:bookmarkStart w:id="600" w:name="_Toc54881935"/>
      <w:bookmarkStart w:id="601" w:name="_Toc54980907"/>
      <w:bookmarkStart w:id="602" w:name="_Toc54981486"/>
      <w:bookmarkStart w:id="603" w:name="_Toc55033232"/>
      <w:bookmarkStart w:id="604" w:name="_Toc55033811"/>
      <w:bookmarkStart w:id="605" w:name="_Toc55034390"/>
      <w:bookmarkStart w:id="606" w:name="_Toc54092336"/>
      <w:bookmarkStart w:id="607" w:name="_Toc54092618"/>
      <w:bookmarkStart w:id="608" w:name="_Toc54092900"/>
      <w:bookmarkStart w:id="609" w:name="_Toc54093182"/>
      <w:bookmarkStart w:id="610" w:name="_Toc54093464"/>
      <w:bookmarkStart w:id="611" w:name="_Toc54337029"/>
      <w:bookmarkStart w:id="612" w:name="_Toc54337554"/>
      <w:bookmarkStart w:id="613" w:name="_Toc54338073"/>
      <w:bookmarkStart w:id="614" w:name="_Toc54338592"/>
      <w:bookmarkStart w:id="615" w:name="_Toc54339111"/>
      <w:bookmarkStart w:id="616" w:name="_Toc54339630"/>
      <w:bookmarkStart w:id="617" w:name="_Toc54340871"/>
      <w:bookmarkStart w:id="618" w:name="_Toc54341652"/>
      <w:bookmarkStart w:id="619" w:name="_Toc54342171"/>
      <w:bookmarkStart w:id="620" w:name="_Toc54342690"/>
      <w:bookmarkStart w:id="621" w:name="_Toc54343209"/>
      <w:bookmarkStart w:id="622" w:name="_Toc54868039"/>
      <w:bookmarkStart w:id="623" w:name="_Toc54881936"/>
      <w:bookmarkStart w:id="624" w:name="_Toc54980908"/>
      <w:bookmarkStart w:id="625" w:name="_Toc54981487"/>
      <w:bookmarkStart w:id="626" w:name="_Toc55033233"/>
      <w:bookmarkStart w:id="627" w:name="_Toc55033812"/>
      <w:bookmarkStart w:id="628" w:name="_Toc55034391"/>
      <w:bookmarkStart w:id="629" w:name="_Toc54092337"/>
      <w:bookmarkStart w:id="630" w:name="_Toc54092619"/>
      <w:bookmarkStart w:id="631" w:name="_Toc54092901"/>
      <w:bookmarkStart w:id="632" w:name="_Toc54093183"/>
      <w:bookmarkStart w:id="633" w:name="_Toc54093465"/>
      <w:bookmarkStart w:id="634" w:name="_Toc54337030"/>
      <w:bookmarkStart w:id="635" w:name="_Toc54337555"/>
      <w:bookmarkStart w:id="636" w:name="_Toc54338074"/>
      <w:bookmarkStart w:id="637" w:name="_Toc54338593"/>
      <w:bookmarkStart w:id="638" w:name="_Toc54339112"/>
      <w:bookmarkStart w:id="639" w:name="_Toc54339631"/>
      <w:bookmarkStart w:id="640" w:name="_Toc54340872"/>
      <w:bookmarkStart w:id="641" w:name="_Toc54341653"/>
      <w:bookmarkStart w:id="642" w:name="_Toc54342172"/>
      <w:bookmarkStart w:id="643" w:name="_Toc54342691"/>
      <w:bookmarkStart w:id="644" w:name="_Toc54343210"/>
      <w:bookmarkStart w:id="645" w:name="_Toc54868040"/>
      <w:bookmarkStart w:id="646" w:name="_Toc54881937"/>
      <w:bookmarkStart w:id="647" w:name="_Toc54980909"/>
      <w:bookmarkStart w:id="648" w:name="_Toc54981488"/>
      <w:bookmarkStart w:id="649" w:name="_Toc55033234"/>
      <w:bookmarkStart w:id="650" w:name="_Toc55033813"/>
      <w:bookmarkStart w:id="651" w:name="_Toc55034392"/>
      <w:bookmarkStart w:id="652" w:name="_Toc54092338"/>
      <w:bookmarkStart w:id="653" w:name="_Toc54092620"/>
      <w:bookmarkStart w:id="654" w:name="_Toc54092902"/>
      <w:bookmarkStart w:id="655" w:name="_Toc54093184"/>
      <w:bookmarkStart w:id="656" w:name="_Toc54093466"/>
      <w:bookmarkStart w:id="657" w:name="_Toc54337031"/>
      <w:bookmarkStart w:id="658" w:name="_Toc54337556"/>
      <w:bookmarkStart w:id="659" w:name="_Toc54338075"/>
      <w:bookmarkStart w:id="660" w:name="_Toc54338594"/>
      <w:bookmarkStart w:id="661" w:name="_Toc54339113"/>
      <w:bookmarkStart w:id="662" w:name="_Toc54339632"/>
      <w:bookmarkStart w:id="663" w:name="_Toc54340873"/>
      <w:bookmarkStart w:id="664" w:name="_Toc54341654"/>
      <w:bookmarkStart w:id="665" w:name="_Toc54342173"/>
      <w:bookmarkStart w:id="666" w:name="_Toc54342692"/>
      <w:bookmarkStart w:id="667" w:name="_Toc54343211"/>
      <w:bookmarkStart w:id="668" w:name="_Toc54868041"/>
      <w:bookmarkStart w:id="669" w:name="_Toc54881938"/>
      <w:bookmarkStart w:id="670" w:name="_Toc54980910"/>
      <w:bookmarkStart w:id="671" w:name="_Toc54981489"/>
      <w:bookmarkStart w:id="672" w:name="_Toc55033235"/>
      <w:bookmarkStart w:id="673" w:name="_Toc55033814"/>
      <w:bookmarkStart w:id="674" w:name="_Toc55034393"/>
      <w:bookmarkStart w:id="675" w:name="_Toc54092339"/>
      <w:bookmarkStart w:id="676" w:name="_Toc54092621"/>
      <w:bookmarkStart w:id="677" w:name="_Toc54092903"/>
      <w:bookmarkStart w:id="678" w:name="_Toc54093185"/>
      <w:bookmarkStart w:id="679" w:name="_Toc54093467"/>
      <w:bookmarkStart w:id="680" w:name="_Toc54337032"/>
      <w:bookmarkStart w:id="681" w:name="_Toc54337557"/>
      <w:bookmarkStart w:id="682" w:name="_Toc54338076"/>
      <w:bookmarkStart w:id="683" w:name="_Toc54338595"/>
      <w:bookmarkStart w:id="684" w:name="_Toc54339114"/>
      <w:bookmarkStart w:id="685" w:name="_Toc54339633"/>
      <w:bookmarkStart w:id="686" w:name="_Toc54340874"/>
      <w:bookmarkStart w:id="687" w:name="_Toc54341655"/>
      <w:bookmarkStart w:id="688" w:name="_Toc54342174"/>
      <w:bookmarkStart w:id="689" w:name="_Toc54342693"/>
      <w:bookmarkStart w:id="690" w:name="_Toc54343212"/>
      <w:bookmarkStart w:id="691" w:name="_Toc54868042"/>
      <w:bookmarkStart w:id="692" w:name="_Toc54881939"/>
      <w:bookmarkStart w:id="693" w:name="_Toc54980911"/>
      <w:bookmarkStart w:id="694" w:name="_Toc54981490"/>
      <w:bookmarkStart w:id="695" w:name="_Toc55033236"/>
      <w:bookmarkStart w:id="696" w:name="_Toc55033815"/>
      <w:bookmarkStart w:id="697" w:name="_Toc55034394"/>
      <w:bookmarkStart w:id="698" w:name="_Toc54092340"/>
      <w:bookmarkStart w:id="699" w:name="_Toc54092622"/>
      <w:bookmarkStart w:id="700" w:name="_Toc54092904"/>
      <w:bookmarkStart w:id="701" w:name="_Toc54093186"/>
      <w:bookmarkStart w:id="702" w:name="_Toc54093468"/>
      <w:bookmarkStart w:id="703" w:name="_Toc54337033"/>
      <w:bookmarkStart w:id="704" w:name="_Toc54337558"/>
      <w:bookmarkStart w:id="705" w:name="_Toc54338077"/>
      <w:bookmarkStart w:id="706" w:name="_Toc54338596"/>
      <w:bookmarkStart w:id="707" w:name="_Toc54339115"/>
      <w:bookmarkStart w:id="708" w:name="_Toc54339634"/>
      <w:bookmarkStart w:id="709" w:name="_Toc54340875"/>
      <w:bookmarkStart w:id="710" w:name="_Toc54341656"/>
      <w:bookmarkStart w:id="711" w:name="_Toc54342175"/>
      <w:bookmarkStart w:id="712" w:name="_Toc54342694"/>
      <w:bookmarkStart w:id="713" w:name="_Toc54343213"/>
      <w:bookmarkStart w:id="714" w:name="_Toc54868043"/>
      <w:bookmarkStart w:id="715" w:name="_Toc54881940"/>
      <w:bookmarkStart w:id="716" w:name="_Toc54980912"/>
      <w:bookmarkStart w:id="717" w:name="_Toc54981491"/>
      <w:bookmarkStart w:id="718" w:name="_Toc55033237"/>
      <w:bookmarkStart w:id="719" w:name="_Toc55033816"/>
      <w:bookmarkStart w:id="720" w:name="_Toc55034395"/>
      <w:bookmarkStart w:id="721" w:name="_Toc54092341"/>
      <w:bookmarkStart w:id="722" w:name="_Toc54092623"/>
      <w:bookmarkStart w:id="723" w:name="_Toc54092905"/>
      <w:bookmarkStart w:id="724" w:name="_Toc54093187"/>
      <w:bookmarkStart w:id="725" w:name="_Toc54093469"/>
      <w:bookmarkStart w:id="726" w:name="_Toc54337034"/>
      <w:bookmarkStart w:id="727" w:name="_Toc54337559"/>
      <w:bookmarkStart w:id="728" w:name="_Toc54338078"/>
      <w:bookmarkStart w:id="729" w:name="_Toc54338597"/>
      <w:bookmarkStart w:id="730" w:name="_Toc54339116"/>
      <w:bookmarkStart w:id="731" w:name="_Toc54339635"/>
      <w:bookmarkStart w:id="732" w:name="_Toc54340876"/>
      <w:bookmarkStart w:id="733" w:name="_Toc54341657"/>
      <w:bookmarkStart w:id="734" w:name="_Toc54342176"/>
      <w:bookmarkStart w:id="735" w:name="_Toc54342695"/>
      <w:bookmarkStart w:id="736" w:name="_Toc54343214"/>
      <w:bookmarkStart w:id="737" w:name="_Toc54868044"/>
      <w:bookmarkStart w:id="738" w:name="_Toc54881941"/>
      <w:bookmarkStart w:id="739" w:name="_Toc54980913"/>
      <w:bookmarkStart w:id="740" w:name="_Toc54981492"/>
      <w:bookmarkStart w:id="741" w:name="_Toc55033238"/>
      <w:bookmarkStart w:id="742" w:name="_Toc55033817"/>
      <w:bookmarkStart w:id="743" w:name="_Toc55034396"/>
      <w:bookmarkStart w:id="744" w:name="_Toc54092342"/>
      <w:bookmarkStart w:id="745" w:name="_Toc54092624"/>
      <w:bookmarkStart w:id="746" w:name="_Toc54092906"/>
      <w:bookmarkStart w:id="747" w:name="_Toc54093188"/>
      <w:bookmarkStart w:id="748" w:name="_Toc54093470"/>
      <w:bookmarkStart w:id="749" w:name="_Toc54337035"/>
      <w:bookmarkStart w:id="750" w:name="_Toc54337560"/>
      <w:bookmarkStart w:id="751" w:name="_Toc54338079"/>
      <w:bookmarkStart w:id="752" w:name="_Toc54338598"/>
      <w:bookmarkStart w:id="753" w:name="_Toc54339117"/>
      <w:bookmarkStart w:id="754" w:name="_Toc54339636"/>
      <w:bookmarkStart w:id="755" w:name="_Toc54340877"/>
      <w:bookmarkStart w:id="756" w:name="_Toc54341658"/>
      <w:bookmarkStart w:id="757" w:name="_Toc54342177"/>
      <w:bookmarkStart w:id="758" w:name="_Toc54342696"/>
      <w:bookmarkStart w:id="759" w:name="_Toc54343215"/>
      <w:bookmarkStart w:id="760" w:name="_Toc54868045"/>
      <w:bookmarkStart w:id="761" w:name="_Toc54881942"/>
      <w:bookmarkStart w:id="762" w:name="_Toc54980914"/>
      <w:bookmarkStart w:id="763" w:name="_Toc54981493"/>
      <w:bookmarkStart w:id="764" w:name="_Toc55033239"/>
      <w:bookmarkStart w:id="765" w:name="_Toc55033818"/>
      <w:bookmarkStart w:id="766" w:name="_Toc55034397"/>
      <w:bookmarkStart w:id="767" w:name="_Toc54092343"/>
      <w:bookmarkStart w:id="768" w:name="_Toc54092625"/>
      <w:bookmarkStart w:id="769" w:name="_Toc54092907"/>
      <w:bookmarkStart w:id="770" w:name="_Toc54093189"/>
      <w:bookmarkStart w:id="771" w:name="_Toc54093471"/>
      <w:bookmarkStart w:id="772" w:name="_Toc54337036"/>
      <w:bookmarkStart w:id="773" w:name="_Toc54337561"/>
      <w:bookmarkStart w:id="774" w:name="_Toc54338080"/>
      <w:bookmarkStart w:id="775" w:name="_Toc54338599"/>
      <w:bookmarkStart w:id="776" w:name="_Toc54339118"/>
      <w:bookmarkStart w:id="777" w:name="_Toc54339637"/>
      <w:bookmarkStart w:id="778" w:name="_Toc54340878"/>
      <w:bookmarkStart w:id="779" w:name="_Toc54341659"/>
      <w:bookmarkStart w:id="780" w:name="_Toc54342178"/>
      <w:bookmarkStart w:id="781" w:name="_Toc54342697"/>
      <w:bookmarkStart w:id="782" w:name="_Toc54343216"/>
      <w:bookmarkStart w:id="783" w:name="_Toc54868046"/>
      <w:bookmarkStart w:id="784" w:name="_Toc54881943"/>
      <w:bookmarkStart w:id="785" w:name="_Toc54980915"/>
      <w:bookmarkStart w:id="786" w:name="_Toc54981494"/>
      <w:bookmarkStart w:id="787" w:name="_Toc55033240"/>
      <w:bookmarkStart w:id="788" w:name="_Toc55033819"/>
      <w:bookmarkStart w:id="789" w:name="_Toc55034398"/>
      <w:bookmarkStart w:id="790" w:name="_Toc54092344"/>
      <w:bookmarkStart w:id="791" w:name="_Toc54092626"/>
      <w:bookmarkStart w:id="792" w:name="_Toc54092908"/>
      <w:bookmarkStart w:id="793" w:name="_Toc54093190"/>
      <w:bookmarkStart w:id="794" w:name="_Toc54093472"/>
      <w:bookmarkStart w:id="795" w:name="_Toc54337037"/>
      <w:bookmarkStart w:id="796" w:name="_Toc54337562"/>
      <w:bookmarkStart w:id="797" w:name="_Toc54338081"/>
      <w:bookmarkStart w:id="798" w:name="_Toc54338600"/>
      <w:bookmarkStart w:id="799" w:name="_Toc54339119"/>
      <w:bookmarkStart w:id="800" w:name="_Toc54339638"/>
      <w:bookmarkStart w:id="801" w:name="_Toc54340879"/>
      <w:bookmarkStart w:id="802" w:name="_Toc54341660"/>
      <w:bookmarkStart w:id="803" w:name="_Toc54342179"/>
      <w:bookmarkStart w:id="804" w:name="_Toc54342698"/>
      <w:bookmarkStart w:id="805" w:name="_Toc54343217"/>
      <w:bookmarkStart w:id="806" w:name="_Toc54868047"/>
      <w:bookmarkStart w:id="807" w:name="_Toc54881944"/>
      <w:bookmarkStart w:id="808" w:name="_Toc54980916"/>
      <w:bookmarkStart w:id="809" w:name="_Toc54981495"/>
      <w:bookmarkStart w:id="810" w:name="_Toc55033241"/>
      <w:bookmarkStart w:id="811" w:name="_Toc55033820"/>
      <w:bookmarkStart w:id="812" w:name="_Toc55034399"/>
      <w:bookmarkStart w:id="813" w:name="_Toc54092345"/>
      <w:bookmarkStart w:id="814" w:name="_Toc54092627"/>
      <w:bookmarkStart w:id="815" w:name="_Toc54092909"/>
      <w:bookmarkStart w:id="816" w:name="_Toc54093191"/>
      <w:bookmarkStart w:id="817" w:name="_Toc54093473"/>
      <w:bookmarkStart w:id="818" w:name="_Toc54337038"/>
      <w:bookmarkStart w:id="819" w:name="_Toc54337563"/>
      <w:bookmarkStart w:id="820" w:name="_Toc54338082"/>
      <w:bookmarkStart w:id="821" w:name="_Toc54338601"/>
      <w:bookmarkStart w:id="822" w:name="_Toc54339120"/>
      <w:bookmarkStart w:id="823" w:name="_Toc54339639"/>
      <w:bookmarkStart w:id="824" w:name="_Toc54340880"/>
      <w:bookmarkStart w:id="825" w:name="_Toc54341661"/>
      <w:bookmarkStart w:id="826" w:name="_Toc54342180"/>
      <w:bookmarkStart w:id="827" w:name="_Toc54342699"/>
      <w:bookmarkStart w:id="828" w:name="_Toc54343218"/>
      <w:bookmarkStart w:id="829" w:name="_Toc54868048"/>
      <w:bookmarkStart w:id="830" w:name="_Toc54881945"/>
      <w:bookmarkStart w:id="831" w:name="_Toc54980917"/>
      <w:bookmarkStart w:id="832" w:name="_Toc54981496"/>
      <w:bookmarkStart w:id="833" w:name="_Toc55033242"/>
      <w:bookmarkStart w:id="834" w:name="_Toc55033821"/>
      <w:bookmarkStart w:id="835" w:name="_Toc55034400"/>
      <w:bookmarkStart w:id="836" w:name="_Toc54092346"/>
      <w:bookmarkStart w:id="837" w:name="_Toc54092628"/>
      <w:bookmarkStart w:id="838" w:name="_Toc54092910"/>
      <w:bookmarkStart w:id="839" w:name="_Toc54093192"/>
      <w:bookmarkStart w:id="840" w:name="_Toc54093474"/>
      <w:bookmarkStart w:id="841" w:name="_Toc54337039"/>
      <w:bookmarkStart w:id="842" w:name="_Toc54337564"/>
      <w:bookmarkStart w:id="843" w:name="_Toc54338083"/>
      <w:bookmarkStart w:id="844" w:name="_Toc54338602"/>
      <w:bookmarkStart w:id="845" w:name="_Toc54339121"/>
      <w:bookmarkStart w:id="846" w:name="_Toc54339640"/>
      <w:bookmarkStart w:id="847" w:name="_Toc54340881"/>
      <w:bookmarkStart w:id="848" w:name="_Toc54341662"/>
      <w:bookmarkStart w:id="849" w:name="_Toc54342181"/>
      <w:bookmarkStart w:id="850" w:name="_Toc54342700"/>
      <w:bookmarkStart w:id="851" w:name="_Toc54343219"/>
      <w:bookmarkStart w:id="852" w:name="_Toc54868049"/>
      <w:bookmarkStart w:id="853" w:name="_Toc54881946"/>
      <w:bookmarkStart w:id="854" w:name="_Toc54980918"/>
      <w:bookmarkStart w:id="855" w:name="_Toc54981497"/>
      <w:bookmarkStart w:id="856" w:name="_Toc55033243"/>
      <w:bookmarkStart w:id="857" w:name="_Toc55033822"/>
      <w:bookmarkStart w:id="858" w:name="_Toc55034401"/>
      <w:bookmarkStart w:id="859" w:name="_Toc54092347"/>
      <w:bookmarkStart w:id="860" w:name="_Toc54092629"/>
      <w:bookmarkStart w:id="861" w:name="_Toc54092911"/>
      <w:bookmarkStart w:id="862" w:name="_Toc54093193"/>
      <w:bookmarkStart w:id="863" w:name="_Toc54093475"/>
      <w:bookmarkStart w:id="864" w:name="_Toc54337040"/>
      <w:bookmarkStart w:id="865" w:name="_Toc54337565"/>
      <w:bookmarkStart w:id="866" w:name="_Toc54338084"/>
      <w:bookmarkStart w:id="867" w:name="_Toc54338603"/>
      <w:bookmarkStart w:id="868" w:name="_Toc54339122"/>
      <w:bookmarkStart w:id="869" w:name="_Toc54339641"/>
      <w:bookmarkStart w:id="870" w:name="_Toc54340882"/>
      <w:bookmarkStart w:id="871" w:name="_Toc54341663"/>
      <w:bookmarkStart w:id="872" w:name="_Toc54342182"/>
      <w:bookmarkStart w:id="873" w:name="_Toc54342701"/>
      <w:bookmarkStart w:id="874" w:name="_Toc54343220"/>
      <w:bookmarkStart w:id="875" w:name="_Toc54868050"/>
      <w:bookmarkStart w:id="876" w:name="_Toc54881947"/>
      <w:bookmarkStart w:id="877" w:name="_Toc54980919"/>
      <w:bookmarkStart w:id="878" w:name="_Toc54981498"/>
      <w:bookmarkStart w:id="879" w:name="_Toc55033244"/>
      <w:bookmarkStart w:id="880" w:name="_Toc55033823"/>
      <w:bookmarkStart w:id="881" w:name="_Toc55034402"/>
      <w:bookmarkStart w:id="882" w:name="_Toc54092348"/>
      <w:bookmarkStart w:id="883" w:name="_Toc54092630"/>
      <w:bookmarkStart w:id="884" w:name="_Toc54092912"/>
      <w:bookmarkStart w:id="885" w:name="_Toc54093194"/>
      <w:bookmarkStart w:id="886" w:name="_Toc54093476"/>
      <w:bookmarkStart w:id="887" w:name="_Toc54337041"/>
      <w:bookmarkStart w:id="888" w:name="_Toc54337566"/>
      <w:bookmarkStart w:id="889" w:name="_Toc54338085"/>
      <w:bookmarkStart w:id="890" w:name="_Toc54338604"/>
      <w:bookmarkStart w:id="891" w:name="_Toc54339123"/>
      <w:bookmarkStart w:id="892" w:name="_Toc54339642"/>
      <w:bookmarkStart w:id="893" w:name="_Toc54340883"/>
      <w:bookmarkStart w:id="894" w:name="_Toc54341664"/>
      <w:bookmarkStart w:id="895" w:name="_Toc54342183"/>
      <w:bookmarkStart w:id="896" w:name="_Toc54342702"/>
      <w:bookmarkStart w:id="897" w:name="_Toc54343221"/>
      <w:bookmarkStart w:id="898" w:name="_Toc54868051"/>
      <w:bookmarkStart w:id="899" w:name="_Toc54881948"/>
      <w:bookmarkStart w:id="900" w:name="_Toc54980920"/>
      <w:bookmarkStart w:id="901" w:name="_Toc54981499"/>
      <w:bookmarkStart w:id="902" w:name="_Toc55033245"/>
      <w:bookmarkStart w:id="903" w:name="_Toc55033824"/>
      <w:bookmarkStart w:id="904" w:name="_Toc55034403"/>
      <w:bookmarkStart w:id="905" w:name="_Toc54092349"/>
      <w:bookmarkStart w:id="906" w:name="_Toc54092631"/>
      <w:bookmarkStart w:id="907" w:name="_Toc54092913"/>
      <w:bookmarkStart w:id="908" w:name="_Toc54093195"/>
      <w:bookmarkStart w:id="909" w:name="_Toc54093477"/>
      <w:bookmarkStart w:id="910" w:name="_Toc54337042"/>
      <w:bookmarkStart w:id="911" w:name="_Toc54337567"/>
      <w:bookmarkStart w:id="912" w:name="_Toc54338086"/>
      <w:bookmarkStart w:id="913" w:name="_Toc54338605"/>
      <w:bookmarkStart w:id="914" w:name="_Toc54339124"/>
      <w:bookmarkStart w:id="915" w:name="_Toc54339643"/>
      <w:bookmarkStart w:id="916" w:name="_Toc54340884"/>
      <w:bookmarkStart w:id="917" w:name="_Toc54341665"/>
      <w:bookmarkStart w:id="918" w:name="_Toc54342184"/>
      <w:bookmarkStart w:id="919" w:name="_Toc54342703"/>
      <w:bookmarkStart w:id="920" w:name="_Toc54343222"/>
      <w:bookmarkStart w:id="921" w:name="_Toc54868052"/>
      <w:bookmarkStart w:id="922" w:name="_Toc54881949"/>
      <w:bookmarkStart w:id="923" w:name="_Toc54980921"/>
      <w:bookmarkStart w:id="924" w:name="_Toc54981500"/>
      <w:bookmarkStart w:id="925" w:name="_Toc55033246"/>
      <w:bookmarkStart w:id="926" w:name="_Toc55033825"/>
      <w:bookmarkStart w:id="927" w:name="_Toc55034404"/>
      <w:bookmarkStart w:id="928" w:name="_Toc54092350"/>
      <w:bookmarkStart w:id="929" w:name="_Toc54092632"/>
      <w:bookmarkStart w:id="930" w:name="_Toc54092914"/>
      <w:bookmarkStart w:id="931" w:name="_Toc54093196"/>
      <w:bookmarkStart w:id="932" w:name="_Toc54093478"/>
      <w:bookmarkStart w:id="933" w:name="_Toc54337043"/>
      <w:bookmarkStart w:id="934" w:name="_Toc54337568"/>
      <w:bookmarkStart w:id="935" w:name="_Toc54338087"/>
      <w:bookmarkStart w:id="936" w:name="_Toc54338606"/>
      <w:bookmarkStart w:id="937" w:name="_Toc54339125"/>
      <w:bookmarkStart w:id="938" w:name="_Toc54339644"/>
      <w:bookmarkStart w:id="939" w:name="_Toc54340885"/>
      <w:bookmarkStart w:id="940" w:name="_Toc54341666"/>
      <w:bookmarkStart w:id="941" w:name="_Toc54342185"/>
      <w:bookmarkStart w:id="942" w:name="_Toc54342704"/>
      <w:bookmarkStart w:id="943" w:name="_Toc54343223"/>
      <w:bookmarkStart w:id="944" w:name="_Toc54868053"/>
      <w:bookmarkStart w:id="945" w:name="_Toc54881950"/>
      <w:bookmarkStart w:id="946" w:name="_Toc54980922"/>
      <w:bookmarkStart w:id="947" w:name="_Toc54981501"/>
      <w:bookmarkStart w:id="948" w:name="_Toc55033247"/>
      <w:bookmarkStart w:id="949" w:name="_Toc55033826"/>
      <w:bookmarkStart w:id="950" w:name="_Toc55034405"/>
      <w:bookmarkStart w:id="951" w:name="_Toc54092351"/>
      <w:bookmarkStart w:id="952" w:name="_Toc54092633"/>
      <w:bookmarkStart w:id="953" w:name="_Toc54092915"/>
      <w:bookmarkStart w:id="954" w:name="_Toc54093197"/>
      <w:bookmarkStart w:id="955" w:name="_Toc54093479"/>
      <w:bookmarkStart w:id="956" w:name="_Toc54337044"/>
      <w:bookmarkStart w:id="957" w:name="_Toc54337569"/>
      <w:bookmarkStart w:id="958" w:name="_Toc54338088"/>
      <w:bookmarkStart w:id="959" w:name="_Toc54338607"/>
      <w:bookmarkStart w:id="960" w:name="_Toc54339126"/>
      <w:bookmarkStart w:id="961" w:name="_Toc54339645"/>
      <w:bookmarkStart w:id="962" w:name="_Toc54340886"/>
      <w:bookmarkStart w:id="963" w:name="_Toc54341667"/>
      <w:bookmarkStart w:id="964" w:name="_Toc54342186"/>
      <w:bookmarkStart w:id="965" w:name="_Toc54342705"/>
      <w:bookmarkStart w:id="966" w:name="_Toc54343224"/>
      <w:bookmarkStart w:id="967" w:name="_Toc54868054"/>
      <w:bookmarkStart w:id="968" w:name="_Toc54881951"/>
      <w:bookmarkStart w:id="969" w:name="_Toc54980923"/>
      <w:bookmarkStart w:id="970" w:name="_Toc54981502"/>
      <w:bookmarkStart w:id="971" w:name="_Toc55033248"/>
      <w:bookmarkStart w:id="972" w:name="_Toc55033827"/>
      <w:bookmarkStart w:id="973" w:name="_Toc55034406"/>
      <w:bookmarkStart w:id="974" w:name="_Toc54092352"/>
      <w:bookmarkStart w:id="975" w:name="_Toc54092634"/>
      <w:bookmarkStart w:id="976" w:name="_Toc54092916"/>
      <w:bookmarkStart w:id="977" w:name="_Toc54093198"/>
      <w:bookmarkStart w:id="978" w:name="_Toc54093480"/>
      <w:bookmarkStart w:id="979" w:name="_Toc54337045"/>
      <w:bookmarkStart w:id="980" w:name="_Toc54337570"/>
      <w:bookmarkStart w:id="981" w:name="_Toc54338089"/>
      <w:bookmarkStart w:id="982" w:name="_Toc54338608"/>
      <w:bookmarkStart w:id="983" w:name="_Toc54339127"/>
      <w:bookmarkStart w:id="984" w:name="_Toc54339646"/>
      <w:bookmarkStart w:id="985" w:name="_Toc54340887"/>
      <w:bookmarkStart w:id="986" w:name="_Toc54341668"/>
      <w:bookmarkStart w:id="987" w:name="_Toc54342187"/>
      <w:bookmarkStart w:id="988" w:name="_Toc54342706"/>
      <w:bookmarkStart w:id="989" w:name="_Toc54343225"/>
      <w:bookmarkStart w:id="990" w:name="_Toc54868055"/>
      <w:bookmarkStart w:id="991" w:name="_Toc54881952"/>
      <w:bookmarkStart w:id="992" w:name="_Toc54980924"/>
      <w:bookmarkStart w:id="993" w:name="_Toc54981503"/>
      <w:bookmarkStart w:id="994" w:name="_Toc55033249"/>
      <w:bookmarkStart w:id="995" w:name="_Toc55033828"/>
      <w:bookmarkStart w:id="996" w:name="_Toc55034407"/>
      <w:bookmarkStart w:id="997" w:name="_Toc34985799"/>
      <w:bookmarkStart w:id="998" w:name="_Toc35933374"/>
      <w:bookmarkStart w:id="999" w:name="_Toc36040178"/>
      <w:bookmarkStart w:id="1000" w:name="_Toc51580584"/>
      <w:bookmarkStart w:id="1001" w:name="_Toc51581938"/>
      <w:bookmarkStart w:id="1002" w:name="_Toc51582123"/>
      <w:bookmarkStart w:id="1003" w:name="_Toc54092353"/>
      <w:bookmarkStart w:id="1004" w:name="_Toc54092635"/>
      <w:bookmarkStart w:id="1005" w:name="_Toc54092917"/>
      <w:bookmarkStart w:id="1006" w:name="_Toc54093199"/>
      <w:bookmarkStart w:id="1007" w:name="_Toc54093481"/>
      <w:bookmarkStart w:id="1008" w:name="_Toc54337046"/>
      <w:bookmarkStart w:id="1009" w:name="_Toc54337571"/>
      <w:bookmarkStart w:id="1010" w:name="_Toc54338090"/>
      <w:bookmarkStart w:id="1011" w:name="_Toc54338609"/>
      <w:bookmarkStart w:id="1012" w:name="_Toc54339128"/>
      <w:bookmarkStart w:id="1013" w:name="_Toc54339647"/>
      <w:bookmarkStart w:id="1014" w:name="_Toc54340888"/>
      <w:bookmarkStart w:id="1015" w:name="_Toc54341669"/>
      <w:bookmarkStart w:id="1016" w:name="_Toc54342188"/>
      <w:bookmarkStart w:id="1017" w:name="_Toc54342707"/>
      <w:bookmarkStart w:id="1018" w:name="_Toc54343226"/>
      <w:bookmarkStart w:id="1019" w:name="_Toc54868056"/>
      <w:bookmarkStart w:id="1020" w:name="_Toc54881953"/>
      <w:bookmarkStart w:id="1021" w:name="_Toc54980925"/>
      <w:bookmarkStart w:id="1022" w:name="_Toc54981504"/>
      <w:bookmarkStart w:id="1023" w:name="_Toc55033250"/>
      <w:bookmarkStart w:id="1024" w:name="_Toc55033829"/>
      <w:bookmarkStart w:id="1025" w:name="_Toc55034408"/>
      <w:bookmarkStart w:id="1026" w:name="_Toc75263687"/>
      <w:bookmarkEnd w:id="2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lastRenderedPageBreak/>
        <w:t>Policy and statutory authority to cost recover</w:t>
      </w:r>
      <w:bookmarkEnd w:id="1026"/>
    </w:p>
    <w:p w14:paraId="29473BA6" w14:textId="77777777" w:rsidR="002E13F2" w:rsidRDefault="004D25B3" w:rsidP="002E13F2">
      <w:pPr>
        <w:rPr>
          <w:lang w:eastAsia="ja-JP"/>
        </w:rPr>
      </w:pPr>
      <w:r>
        <w:rPr>
          <w:lang w:eastAsia="ja-JP"/>
        </w:rPr>
        <w:t xml:space="preserve">Under the </w:t>
      </w:r>
      <w:r w:rsidR="000917E7">
        <w:t xml:space="preserve">Australian Government </w:t>
      </w:r>
      <w:r w:rsidR="000F00E3">
        <w:t>C</w:t>
      </w:r>
      <w:r w:rsidR="000F00E3">
        <w:rPr>
          <w:lang w:eastAsia="ja-JP"/>
        </w:rPr>
        <w:t xml:space="preserve">harging </w:t>
      </w:r>
      <w:r w:rsidR="000F00E3">
        <w:t>F</w:t>
      </w:r>
      <w:r w:rsidR="000F00E3">
        <w:rPr>
          <w:lang w:eastAsia="ja-JP"/>
        </w:rPr>
        <w:t>ramework</w:t>
      </w:r>
      <w:r>
        <w:rPr>
          <w:lang w:eastAsia="ja-JP"/>
        </w:rPr>
        <w:t>,</w:t>
      </w:r>
      <w:r>
        <w:rPr>
          <w:lang w:eastAsia="ja-JP"/>
        </w:rPr>
        <w:t xml:space="preserve"> cost recovery requires both policy approval and statutory authority. Th</w:t>
      </w:r>
      <w:r w:rsidR="00875400">
        <w:t>is chapter provides</w:t>
      </w:r>
      <w:r>
        <w:rPr>
          <w:lang w:eastAsia="ja-JP"/>
        </w:rPr>
        <w:t xml:space="preserve"> information on government approval of </w:t>
      </w:r>
      <w:r w:rsidR="00C1468D">
        <w:t xml:space="preserve">regulatory </w:t>
      </w:r>
      <w:r>
        <w:rPr>
          <w:lang w:eastAsia="ja-JP"/>
        </w:rPr>
        <w:t xml:space="preserve">charging for export regulatory activities and the legislation that enables </w:t>
      </w:r>
      <w:r w:rsidR="00861B6B">
        <w:t>the department</w:t>
      </w:r>
      <w:r>
        <w:rPr>
          <w:lang w:eastAsia="ja-JP"/>
        </w:rPr>
        <w:t xml:space="preserve"> to collect fees and charg</w:t>
      </w:r>
      <w:r>
        <w:rPr>
          <w:lang w:eastAsia="ja-JP"/>
        </w:rPr>
        <w:t>es.</w:t>
      </w:r>
    </w:p>
    <w:p w14:paraId="2CC8160A" w14:textId="77777777" w:rsidR="00DB66DB" w:rsidRDefault="004D25B3" w:rsidP="00577513">
      <w:pPr>
        <w:pStyle w:val="Heading3"/>
        <w:rPr>
          <w:lang w:eastAsia="ja-JP"/>
        </w:rPr>
      </w:pPr>
      <w:bookmarkStart w:id="1027" w:name="_Toc75263688"/>
      <w:r>
        <w:rPr>
          <w:lang w:eastAsia="ja-JP"/>
        </w:rPr>
        <w:t xml:space="preserve">Why </w:t>
      </w:r>
      <w:r w:rsidRPr="00577513">
        <w:t>cost</w:t>
      </w:r>
      <w:r>
        <w:rPr>
          <w:lang w:eastAsia="ja-JP"/>
        </w:rPr>
        <w:t xml:space="preserve"> recovery is appropriate</w:t>
      </w:r>
      <w:bookmarkEnd w:id="1027"/>
    </w:p>
    <w:p w14:paraId="13024318" w14:textId="77777777" w:rsidR="00155FC7" w:rsidRDefault="004D25B3" w:rsidP="00155FC7">
      <w:r>
        <w:rPr>
          <w:lang w:eastAsia="ja-JP"/>
        </w:rPr>
        <w:t>Cost recovery (regulatory charging) falls within the Australian Government</w:t>
      </w:r>
      <w:r w:rsidR="00752EC5">
        <w:rPr>
          <w:lang w:eastAsia="ja-JP"/>
        </w:rPr>
        <w:t>’</w:t>
      </w:r>
      <w:r>
        <w:rPr>
          <w:lang w:eastAsia="ja-JP"/>
        </w:rPr>
        <w:t xml:space="preserve">s </w:t>
      </w:r>
      <w:r w:rsidR="000F00E3">
        <w:t>C</w:t>
      </w:r>
      <w:r w:rsidR="000F00E3">
        <w:rPr>
          <w:lang w:eastAsia="ja-JP"/>
        </w:rPr>
        <w:t xml:space="preserve">harging </w:t>
      </w:r>
      <w:r w:rsidR="000F00E3">
        <w:t>F</w:t>
      </w:r>
      <w:r w:rsidR="000F00E3">
        <w:rPr>
          <w:lang w:eastAsia="ja-JP"/>
        </w:rPr>
        <w:t>ramework</w:t>
      </w:r>
      <w:r>
        <w:rPr>
          <w:lang w:eastAsia="ja-JP"/>
        </w:rPr>
        <w:t xml:space="preserve">. </w:t>
      </w:r>
      <w:r>
        <w:t xml:space="preserve">The type of charge is determined by the characteristics of the activities as described in the </w:t>
      </w:r>
      <w:r w:rsidR="000F00E3">
        <w:t>Charging Framework</w:t>
      </w:r>
      <w:r>
        <w:t>.</w:t>
      </w:r>
      <w:r w:rsidR="00A87C33" w:rsidRPr="00A87C33">
        <w:t xml:space="preserve"> This provides the overarching framework under which government entities must design, implement and review cost recovery.</w:t>
      </w:r>
    </w:p>
    <w:p w14:paraId="58D4B1CE" w14:textId="77777777" w:rsidR="00155FC7" w:rsidRPr="00D96FE5" w:rsidRDefault="004D25B3" w:rsidP="00155FC7">
      <w:r>
        <w:t>Regul</w:t>
      </w:r>
      <w:r w:rsidRPr="00D96FE5">
        <w:t>atory charging i</w:t>
      </w:r>
      <w:r w:rsidRPr="00D96FE5">
        <w:t xml:space="preserve">s appropriate because export </w:t>
      </w:r>
      <w:r>
        <w:t>regulatory</w:t>
      </w:r>
      <w:r w:rsidRPr="00D96FE5">
        <w:t xml:space="preserve"> activity is provided to a clearly identifiable group</w:t>
      </w:r>
      <w:r w:rsidR="00955AB9">
        <w:t xml:space="preserve"> – </w:t>
      </w:r>
      <w:r w:rsidRPr="00D96FE5">
        <w:t xml:space="preserve">individuals and organisations that participate in the </w:t>
      </w:r>
      <w:r w:rsidR="007510ED">
        <w:t>agriculture,</w:t>
      </w:r>
      <w:r w:rsidR="007510ED" w:rsidRPr="00EB66BC">
        <w:t xml:space="preserve"> food</w:t>
      </w:r>
      <w:r>
        <w:t xml:space="preserve"> and fibre</w:t>
      </w:r>
      <w:r w:rsidRPr="00D96FE5">
        <w:t xml:space="preserve"> export supply chain.</w:t>
      </w:r>
    </w:p>
    <w:p w14:paraId="72B60D9D" w14:textId="77777777" w:rsidR="00155FC7" w:rsidRPr="00D96FE5" w:rsidRDefault="004D25B3" w:rsidP="00155FC7">
      <w:pPr>
        <w:rPr>
          <w:lang w:eastAsia="ja-JP"/>
        </w:rPr>
      </w:pPr>
      <w:r w:rsidRPr="00D96FE5">
        <w:rPr>
          <w:lang w:eastAsia="ja-JP"/>
        </w:rPr>
        <w:t xml:space="preserve">There are additional benefits to funding export </w:t>
      </w:r>
      <w:r>
        <w:rPr>
          <w:lang w:eastAsia="ja-JP"/>
        </w:rPr>
        <w:t>regulation</w:t>
      </w:r>
      <w:r w:rsidRPr="00D96FE5">
        <w:rPr>
          <w:lang w:eastAsia="ja-JP"/>
        </w:rPr>
        <w:t xml:space="preserve"> through regulatory charging. When a business pays for the activities it receives, the government has an obligation to justify the prices it charges. Regulatory charging also </w:t>
      </w:r>
      <w:r w:rsidR="00A87C33">
        <w:t xml:space="preserve">raises awareness </w:t>
      </w:r>
      <w:r w:rsidRPr="00D96FE5">
        <w:rPr>
          <w:lang w:eastAsia="ja-JP"/>
        </w:rPr>
        <w:t>of reg</w:t>
      </w:r>
      <w:r w:rsidRPr="00D96FE5">
        <w:rPr>
          <w:lang w:eastAsia="ja-JP"/>
        </w:rPr>
        <w:t xml:space="preserve">ulated entities of how much a </w:t>
      </w:r>
      <w:r w:rsidR="00A87C33">
        <w:t>regulated</w:t>
      </w:r>
      <w:r w:rsidR="00A87C33" w:rsidRPr="00D96FE5">
        <w:rPr>
          <w:lang w:eastAsia="ja-JP"/>
        </w:rPr>
        <w:t xml:space="preserve"> </w:t>
      </w:r>
      <w:r w:rsidRPr="00D96FE5">
        <w:rPr>
          <w:lang w:eastAsia="ja-JP"/>
        </w:rPr>
        <w:t>activity costs.</w:t>
      </w:r>
    </w:p>
    <w:p w14:paraId="4D3541CF" w14:textId="77777777" w:rsidR="00155FC7" w:rsidRPr="00777F94" w:rsidRDefault="004D25B3" w:rsidP="00155FC7">
      <w:pPr>
        <w:rPr>
          <w:lang w:eastAsia="ja-JP"/>
        </w:rPr>
      </w:pPr>
      <w:r w:rsidRPr="00D96FE5">
        <w:rPr>
          <w:lang w:eastAsia="ja-JP"/>
        </w:rPr>
        <w:t xml:space="preserve">For these reasons, the government has determined regulatory charging to be the most appropriate mechanism for funding export </w:t>
      </w:r>
      <w:r w:rsidR="0058670E">
        <w:rPr>
          <w:lang w:eastAsia="ja-JP"/>
        </w:rPr>
        <w:t>regulatory activity</w:t>
      </w:r>
      <w:r w:rsidRPr="00D96FE5">
        <w:rPr>
          <w:lang w:eastAsia="ja-JP"/>
        </w:rPr>
        <w:t xml:space="preserve">. </w:t>
      </w:r>
      <w:r w:rsidR="00194F61">
        <w:t>R</w:t>
      </w:r>
      <w:r w:rsidRPr="00D96FE5">
        <w:t xml:space="preserve">egulatory charging of export </w:t>
      </w:r>
      <w:r>
        <w:t>regulatory</w:t>
      </w:r>
      <w:r w:rsidRPr="00D96FE5">
        <w:t xml:space="preserve"> activities</w:t>
      </w:r>
      <w:r w:rsidR="00194F61">
        <w:t xml:space="preserve"> is</w:t>
      </w:r>
      <w:r w:rsidRPr="00D96FE5">
        <w:t xml:space="preserve"> consistent with the </w:t>
      </w:r>
      <w:r w:rsidR="000F00E3">
        <w:t>C</w:t>
      </w:r>
      <w:r w:rsidR="000F00E3" w:rsidRPr="00D96FE5">
        <w:t xml:space="preserve">harging </w:t>
      </w:r>
      <w:r w:rsidR="000F00E3">
        <w:t>F</w:t>
      </w:r>
      <w:r w:rsidR="000F00E3" w:rsidRPr="00D96FE5">
        <w:t>ramework</w:t>
      </w:r>
      <w:r w:rsidRPr="00D96FE5">
        <w:t>.</w:t>
      </w:r>
    </w:p>
    <w:p w14:paraId="0F2A931F" w14:textId="77777777" w:rsidR="0014416D" w:rsidRPr="002D6D87" w:rsidRDefault="004D25B3" w:rsidP="00BB7405">
      <w:pPr>
        <w:pStyle w:val="Heading3"/>
      </w:pPr>
      <w:bookmarkStart w:id="1028" w:name="_Toc75263689"/>
      <w:bookmarkStart w:id="1029" w:name="_Toc61012353"/>
      <w:r>
        <w:t>Who will pay the regulatory charges</w:t>
      </w:r>
      <w:bookmarkEnd w:id="1028"/>
    </w:p>
    <w:p w14:paraId="6F5AB578" w14:textId="77777777" w:rsidR="0014416D" w:rsidRDefault="004D25B3" w:rsidP="00BB7405">
      <w:r w:rsidRPr="002D6D87">
        <w:t xml:space="preserve">The </w:t>
      </w:r>
      <w:r w:rsidR="000F00E3">
        <w:t>d</w:t>
      </w:r>
      <w:r w:rsidRPr="002D6D87">
        <w:t>epartment cost recovers regulatory charges in this CRIS from</w:t>
      </w:r>
      <w:r>
        <w:t xml:space="preserve"> participants in the dairy export supply chain, including exporters, producers and storage facilities. </w:t>
      </w:r>
      <w:r w:rsidRPr="002D6D87">
        <w:t xml:space="preserve">Additional </w:t>
      </w:r>
      <w:r w:rsidRPr="002D6D87">
        <w:t xml:space="preserve">information on services provided and the entities are outlined in </w:t>
      </w:r>
      <w:hyperlink w:anchor="_Cost_recovery_arrangement" w:history="1">
        <w:r w:rsidRPr="00BB7405">
          <w:rPr>
            <w:rStyle w:val="Hyperlink"/>
          </w:rPr>
          <w:t>section 4.1</w:t>
        </w:r>
      </w:hyperlink>
      <w:r w:rsidRPr="002D6D87">
        <w:t>.</w:t>
      </w:r>
    </w:p>
    <w:p w14:paraId="05F0B90E" w14:textId="77777777" w:rsidR="00155FC7" w:rsidRDefault="004D25B3" w:rsidP="00577513">
      <w:pPr>
        <w:pStyle w:val="Heading3"/>
        <w:rPr>
          <w:lang w:eastAsia="ja-JP"/>
        </w:rPr>
      </w:pPr>
      <w:bookmarkStart w:id="1030" w:name="_Toc75263690"/>
      <w:r>
        <w:rPr>
          <w:lang w:eastAsia="ja-JP"/>
        </w:rPr>
        <w:t xml:space="preserve">Government </w:t>
      </w:r>
      <w:r w:rsidRPr="00577513">
        <w:t>policy</w:t>
      </w:r>
      <w:r>
        <w:rPr>
          <w:lang w:eastAsia="ja-JP"/>
        </w:rPr>
        <w:t xml:space="preserve"> approval to cost recover the regulatory activity</w:t>
      </w:r>
      <w:bookmarkEnd w:id="1029"/>
      <w:bookmarkEnd w:id="1030"/>
    </w:p>
    <w:p w14:paraId="7EF7F652" w14:textId="77777777" w:rsidR="00155FC7" w:rsidRDefault="004D25B3" w:rsidP="00155FC7">
      <w:pPr>
        <w:rPr>
          <w:lang w:eastAsia="ja-JP"/>
        </w:rPr>
      </w:pPr>
      <w:r>
        <w:rPr>
          <w:lang w:eastAsia="ja-JP"/>
        </w:rPr>
        <w:t xml:space="preserve">Policy authority for regulatory charging for export </w:t>
      </w:r>
      <w:r w:rsidR="0058670E">
        <w:rPr>
          <w:lang w:eastAsia="ja-JP"/>
        </w:rPr>
        <w:t>regulatory</w:t>
      </w:r>
      <w:r>
        <w:rPr>
          <w:lang w:eastAsia="ja-JP"/>
        </w:rPr>
        <w:t xml:space="preserve"> a</w:t>
      </w:r>
      <w:r>
        <w:rPr>
          <w:lang w:eastAsia="ja-JP"/>
        </w:rPr>
        <w:t>ctivities was reaffirmed in the 2020–21 Budget when the government announced the Busting Congestion for Agricultural Exporters package. The package sets out a period of partial cost recovery from 2020–21 to 202</w:t>
      </w:r>
      <w:r w:rsidR="006518BA">
        <w:t>2</w:t>
      </w:r>
      <w:r>
        <w:rPr>
          <w:lang w:eastAsia="ja-JP"/>
        </w:rPr>
        <w:t>–2</w:t>
      </w:r>
      <w:r w:rsidR="006518BA">
        <w:t>3</w:t>
      </w:r>
      <w:r>
        <w:rPr>
          <w:lang w:eastAsia="ja-JP"/>
        </w:rPr>
        <w:t xml:space="preserve"> before a return to full cost recovery </w:t>
      </w:r>
      <w:r w:rsidR="008F1772">
        <w:t>by</w:t>
      </w:r>
      <w:r>
        <w:rPr>
          <w:lang w:eastAsia="ja-JP"/>
        </w:rPr>
        <w:t xml:space="preserve"> 2023–24, while a series of reforms to improve efficiency and lower costs are implemented.</w:t>
      </w:r>
      <w:bookmarkStart w:id="1031" w:name="_Statutory_authority_to"/>
      <w:bookmarkEnd w:id="1031"/>
    </w:p>
    <w:p w14:paraId="09B19663" w14:textId="77777777" w:rsidR="00155FC7" w:rsidRDefault="004D25B3" w:rsidP="00155FC7">
      <w:pPr>
        <w:pStyle w:val="Heading3"/>
        <w:rPr>
          <w:lang w:eastAsia="ja-JP"/>
        </w:rPr>
      </w:pPr>
      <w:bookmarkStart w:id="1032" w:name="_Statutory_authority_to_1"/>
      <w:bookmarkStart w:id="1033" w:name="_Toc61012354"/>
      <w:bookmarkStart w:id="1034" w:name="_Toc75263691"/>
      <w:bookmarkEnd w:id="1032"/>
      <w:r>
        <w:rPr>
          <w:lang w:eastAsia="ja-JP"/>
        </w:rPr>
        <w:t>Statutory authority to charge</w:t>
      </w:r>
      <w:bookmarkEnd w:id="1033"/>
      <w:bookmarkEnd w:id="1034"/>
    </w:p>
    <w:p w14:paraId="7CE30B55" w14:textId="77777777" w:rsidR="00155FC7" w:rsidRDefault="004D25B3" w:rsidP="00155FC7">
      <w:pPr>
        <w:pStyle w:val="Heading4"/>
      </w:pPr>
      <w:bookmarkStart w:id="1035" w:name="_New_legislative_framework"/>
      <w:bookmarkEnd w:id="1035"/>
      <w:r>
        <w:t>New legislative framework</w:t>
      </w:r>
    </w:p>
    <w:p w14:paraId="2D36C500" w14:textId="77777777" w:rsidR="00155FC7" w:rsidRDefault="004D25B3" w:rsidP="00155FC7">
      <w:r>
        <w:t xml:space="preserve">The </w:t>
      </w:r>
      <w:r w:rsidRPr="004F2A17">
        <w:rPr>
          <w:i/>
          <w:iCs/>
        </w:rPr>
        <w:t>Export Control Act 2020</w:t>
      </w:r>
      <w:r>
        <w:t xml:space="preserve"> commence</w:t>
      </w:r>
      <w:r w:rsidR="003E6AC2">
        <w:t>d</w:t>
      </w:r>
      <w:r>
        <w:t xml:space="preserve"> </w:t>
      </w:r>
      <w:r w:rsidR="003E6AC2">
        <w:t xml:space="preserve">on </w:t>
      </w:r>
      <w:r>
        <w:t>28 March 2021, consolidatin</w:t>
      </w:r>
      <w:r>
        <w:t xml:space="preserve">g export functions from the </w:t>
      </w:r>
      <w:r w:rsidRPr="004F2A17">
        <w:rPr>
          <w:i/>
          <w:iCs/>
        </w:rPr>
        <w:t>Export Control Act 1982</w:t>
      </w:r>
      <w:r>
        <w:t xml:space="preserve"> and </w:t>
      </w:r>
      <w:r w:rsidRPr="004F2A17">
        <w:rPr>
          <w:i/>
          <w:iCs/>
        </w:rPr>
        <w:t>Australian Meat and Live</w:t>
      </w:r>
      <w:r>
        <w:rPr>
          <w:i/>
          <w:iCs/>
        </w:rPr>
        <w:t>-</w:t>
      </w:r>
      <w:r w:rsidRPr="004F2A17">
        <w:rPr>
          <w:i/>
          <w:iCs/>
        </w:rPr>
        <w:t>stock Industry Act 1997</w:t>
      </w:r>
      <w:r>
        <w:t xml:space="preserve"> into a new </w:t>
      </w:r>
      <w:r>
        <w:lastRenderedPageBreak/>
        <w:t xml:space="preserve">legislative framework. The new legislation supports existing policy, while providing flexibility for different approaches to the regulation </w:t>
      </w:r>
      <w:r>
        <w:t>of exports in the future.</w:t>
      </w:r>
    </w:p>
    <w:p w14:paraId="29305410" w14:textId="77777777" w:rsidR="003E6AC2" w:rsidRDefault="004D25B3" w:rsidP="006B5D97">
      <w:pPr>
        <w:pStyle w:val="Heading4"/>
      </w:pPr>
      <w:r>
        <w:t>Cost recovery charges</w:t>
      </w:r>
    </w:p>
    <w:p w14:paraId="3E15B318" w14:textId="77777777" w:rsidR="003E6AC2" w:rsidRDefault="004D25B3" w:rsidP="003E6AC2">
      <w:r>
        <w:t>Cost recovery charges are imposed under the</w:t>
      </w:r>
      <w:r w:rsidR="00875400">
        <w:t xml:space="preserve">se </w:t>
      </w:r>
      <w:r>
        <w:t>Acts:</w:t>
      </w:r>
    </w:p>
    <w:p w14:paraId="61846BEB" w14:textId="77777777" w:rsidR="003E6AC2" w:rsidRPr="00D62AB0" w:rsidRDefault="004D25B3" w:rsidP="003E6AC2">
      <w:pPr>
        <w:pStyle w:val="ListBullet"/>
        <w:numPr>
          <w:ilvl w:val="0"/>
          <w:numId w:val="3"/>
        </w:numPr>
        <w:rPr>
          <w:rStyle w:val="Emphasis"/>
        </w:rPr>
      </w:pPr>
      <w:r w:rsidRPr="00D62AB0">
        <w:rPr>
          <w:rStyle w:val="Emphasis"/>
        </w:rPr>
        <w:t>Export Charges (Imposition – General) Act 2015</w:t>
      </w:r>
    </w:p>
    <w:p w14:paraId="302D0C29" w14:textId="77777777" w:rsidR="003E6AC2" w:rsidRPr="00D62AB0" w:rsidRDefault="004D25B3" w:rsidP="003E6AC2">
      <w:pPr>
        <w:pStyle w:val="ListBullet"/>
        <w:numPr>
          <w:ilvl w:val="0"/>
          <w:numId w:val="3"/>
        </w:numPr>
        <w:rPr>
          <w:rStyle w:val="Emphasis"/>
        </w:rPr>
      </w:pPr>
      <w:r w:rsidRPr="00D62AB0">
        <w:rPr>
          <w:rStyle w:val="Emphasis"/>
        </w:rPr>
        <w:t>Export Charges (Imposition – Customs) Act 2015</w:t>
      </w:r>
    </w:p>
    <w:p w14:paraId="4B38490D" w14:textId="77777777" w:rsidR="003E6AC2" w:rsidRPr="00D62AB0" w:rsidRDefault="004D25B3" w:rsidP="003E6AC2">
      <w:pPr>
        <w:pStyle w:val="ListBullet"/>
        <w:numPr>
          <w:ilvl w:val="0"/>
          <w:numId w:val="3"/>
        </w:numPr>
        <w:rPr>
          <w:rStyle w:val="Emphasis"/>
        </w:rPr>
      </w:pPr>
      <w:r w:rsidRPr="00D62AB0">
        <w:rPr>
          <w:rStyle w:val="Emphasis"/>
        </w:rPr>
        <w:t>Export Charges (Imposition – Excise) Act 2015</w:t>
      </w:r>
      <w:r w:rsidR="003B353C">
        <w:rPr>
          <w:rStyle w:val="Emphasis"/>
        </w:rPr>
        <w:t>.</w:t>
      </w:r>
    </w:p>
    <w:p w14:paraId="49574E7D" w14:textId="77777777" w:rsidR="003E6AC2" w:rsidRDefault="004D25B3" w:rsidP="003E6AC2">
      <w:r>
        <w:t>Details of spec</w:t>
      </w:r>
      <w:r>
        <w:t xml:space="preserve">ific </w:t>
      </w:r>
      <w:r w:rsidR="000A2DCB">
        <w:t>p</w:t>
      </w:r>
      <w:r>
        <w:t>rice points and charges payable are included in the</w:t>
      </w:r>
      <w:r w:rsidR="00875400">
        <w:t xml:space="preserve">se </w:t>
      </w:r>
      <w:r>
        <w:t>regulations:</w:t>
      </w:r>
    </w:p>
    <w:p w14:paraId="356AF84A" w14:textId="77777777" w:rsidR="003E6AC2" w:rsidRPr="006B5D97" w:rsidRDefault="004D25B3" w:rsidP="003E6AC2">
      <w:pPr>
        <w:pStyle w:val="ListBullet"/>
        <w:numPr>
          <w:ilvl w:val="0"/>
          <w:numId w:val="3"/>
        </w:numPr>
        <w:rPr>
          <w:rStyle w:val="Emphasis"/>
        </w:rPr>
      </w:pPr>
      <w:r w:rsidRPr="006B5D97">
        <w:rPr>
          <w:rStyle w:val="Emphasis"/>
        </w:rPr>
        <w:t>Export Charges (Imposition</w:t>
      </w:r>
      <w:r w:rsidRPr="003E6AC2">
        <w:rPr>
          <w:rStyle w:val="Emphasis"/>
        </w:rPr>
        <w:t xml:space="preserve"> </w:t>
      </w:r>
      <w:r w:rsidRPr="006B5D97">
        <w:rPr>
          <w:rStyle w:val="Emphasis"/>
        </w:rPr>
        <w:t>–</w:t>
      </w:r>
      <w:r w:rsidRPr="003E6AC2">
        <w:rPr>
          <w:rStyle w:val="Emphasis"/>
        </w:rPr>
        <w:t xml:space="preserve"> </w:t>
      </w:r>
      <w:r w:rsidRPr="006B5D97">
        <w:rPr>
          <w:rStyle w:val="Emphasis"/>
        </w:rPr>
        <w:t>General) Regulations 2021</w:t>
      </w:r>
    </w:p>
    <w:p w14:paraId="63C3F16B" w14:textId="77777777" w:rsidR="003E6AC2" w:rsidRDefault="004D25B3" w:rsidP="006B5D97">
      <w:pPr>
        <w:pStyle w:val="ListBullet"/>
        <w:numPr>
          <w:ilvl w:val="0"/>
          <w:numId w:val="3"/>
        </w:numPr>
        <w:rPr>
          <w:rStyle w:val="Emphasis"/>
        </w:rPr>
      </w:pPr>
      <w:r w:rsidRPr="006B5D97">
        <w:rPr>
          <w:rStyle w:val="Emphasis"/>
        </w:rPr>
        <w:t>Export Charges (Imposition</w:t>
      </w:r>
      <w:r w:rsidRPr="003E6AC2">
        <w:rPr>
          <w:rStyle w:val="Emphasis"/>
        </w:rPr>
        <w:t xml:space="preserve"> </w:t>
      </w:r>
      <w:r w:rsidRPr="006B5D97">
        <w:rPr>
          <w:rStyle w:val="Emphasis"/>
        </w:rPr>
        <w:t>–</w:t>
      </w:r>
      <w:r w:rsidRPr="003E6AC2">
        <w:rPr>
          <w:rStyle w:val="Emphasis"/>
        </w:rPr>
        <w:t xml:space="preserve"> </w:t>
      </w:r>
      <w:r w:rsidRPr="006B5D97">
        <w:rPr>
          <w:rStyle w:val="Emphasis"/>
        </w:rPr>
        <w:t>Customs) Regulations 2021</w:t>
      </w:r>
      <w:r w:rsidR="003B353C">
        <w:rPr>
          <w:rStyle w:val="Emphasis"/>
        </w:rPr>
        <w:t>.</w:t>
      </w:r>
    </w:p>
    <w:p w14:paraId="6F117B19" w14:textId="77777777" w:rsidR="003E6AC2" w:rsidRDefault="004D25B3" w:rsidP="006B5D97">
      <w:pPr>
        <w:pStyle w:val="Heading4"/>
      </w:pPr>
      <w:r>
        <w:t>Cost recovery fees</w:t>
      </w:r>
    </w:p>
    <w:p w14:paraId="0CAC5723" w14:textId="77777777" w:rsidR="003E6AC2" w:rsidRPr="003E6AC2" w:rsidRDefault="004D25B3">
      <w:r w:rsidRPr="003E6AC2">
        <w:t xml:space="preserve">Section 399 of the </w:t>
      </w:r>
      <w:r w:rsidRPr="006B5D97">
        <w:rPr>
          <w:rStyle w:val="Emphasis"/>
        </w:rPr>
        <w:t>Export Control Act 2020</w:t>
      </w:r>
      <w:r w:rsidRPr="003E6AC2">
        <w:t xml:space="preserve"> provides that the rules may prescribe fees that may be charged in relation to fee‑bearing activities carried out by, or on behalf of, the Commonwealth in the performance of functions or the exercise of powers under the Act. The specific fees and price poi</w:t>
      </w:r>
      <w:r w:rsidRPr="003E6AC2">
        <w:t xml:space="preserve">nts are set out in the </w:t>
      </w:r>
      <w:r w:rsidRPr="006B5D97">
        <w:rPr>
          <w:rStyle w:val="Emphasis"/>
        </w:rPr>
        <w:t>Export Control (Fees and Payments) Rules 2021</w:t>
      </w:r>
      <w:r w:rsidRPr="003E6AC2">
        <w:t>.</w:t>
      </w:r>
    </w:p>
    <w:p w14:paraId="4A97804D" w14:textId="77777777" w:rsidR="00943BEE" w:rsidRDefault="004D25B3" w:rsidP="00943BEE">
      <w:pPr>
        <w:pStyle w:val="Heading2"/>
      </w:pPr>
      <w:bookmarkStart w:id="1036" w:name="_Toc55901767"/>
      <w:bookmarkStart w:id="1037" w:name="_Toc55901768"/>
      <w:bookmarkStart w:id="1038" w:name="_Cost_recovery_model"/>
      <w:bookmarkStart w:id="1039" w:name="_Toc67900907"/>
      <w:bookmarkStart w:id="1040" w:name="_Toc58503088"/>
      <w:bookmarkStart w:id="1041" w:name="_Toc59528033"/>
      <w:bookmarkStart w:id="1042" w:name="_Toc58503164"/>
      <w:bookmarkStart w:id="1043" w:name="_Toc59528109"/>
      <w:bookmarkStart w:id="1044" w:name="_Toc54194024"/>
      <w:bookmarkStart w:id="1045" w:name="_Toc54194649"/>
      <w:bookmarkStart w:id="1046" w:name="_Toc54194847"/>
      <w:bookmarkStart w:id="1047" w:name="_Toc54195331"/>
      <w:bookmarkStart w:id="1048" w:name="_Toc54195728"/>
      <w:bookmarkStart w:id="1049" w:name="_Toc54195952"/>
      <w:bookmarkStart w:id="1050" w:name="_Toc54196151"/>
      <w:bookmarkStart w:id="1051" w:name="_Toc54196350"/>
      <w:bookmarkStart w:id="1052" w:name="_Toc55901772"/>
      <w:bookmarkStart w:id="1053" w:name="_Design_of_regulatory"/>
      <w:bookmarkStart w:id="1054" w:name="_Cost_recovery_methodology"/>
      <w:bookmarkStart w:id="1055" w:name="_Financial_management_strategies"/>
      <w:bookmarkStart w:id="1056" w:name="_Toc35933382"/>
      <w:bookmarkStart w:id="1057" w:name="_Toc36040186"/>
      <w:bookmarkStart w:id="1058" w:name="_Toc51580592"/>
      <w:bookmarkStart w:id="1059" w:name="_Toc51581946"/>
      <w:bookmarkStart w:id="1060" w:name="_Toc51582131"/>
      <w:bookmarkStart w:id="1061" w:name="_Toc54092363"/>
      <w:bookmarkStart w:id="1062" w:name="_Toc54092645"/>
      <w:bookmarkStart w:id="1063" w:name="_Toc54092927"/>
      <w:bookmarkStart w:id="1064" w:name="_Toc54093209"/>
      <w:bookmarkStart w:id="1065" w:name="_Toc54093491"/>
      <w:bookmarkStart w:id="1066" w:name="_Toc54337056"/>
      <w:bookmarkStart w:id="1067" w:name="_Toc54337581"/>
      <w:bookmarkStart w:id="1068" w:name="_Toc54338100"/>
      <w:bookmarkStart w:id="1069" w:name="_Toc54338619"/>
      <w:bookmarkStart w:id="1070" w:name="_Toc54339138"/>
      <w:bookmarkStart w:id="1071" w:name="_Toc54339657"/>
      <w:bookmarkStart w:id="1072" w:name="_Toc54340898"/>
      <w:bookmarkStart w:id="1073" w:name="_Toc54341679"/>
      <w:bookmarkStart w:id="1074" w:name="_Toc54342198"/>
      <w:bookmarkStart w:id="1075" w:name="_Toc54342717"/>
      <w:bookmarkStart w:id="1076" w:name="_Toc54343236"/>
      <w:bookmarkStart w:id="1077" w:name="_Toc54868066"/>
      <w:bookmarkStart w:id="1078" w:name="_Toc54881963"/>
      <w:bookmarkStart w:id="1079" w:name="_Toc54980936"/>
      <w:bookmarkStart w:id="1080" w:name="_Toc54981515"/>
      <w:bookmarkStart w:id="1081" w:name="_Toc55033261"/>
      <w:bookmarkStart w:id="1082" w:name="_Toc55033840"/>
      <w:bookmarkStart w:id="1083" w:name="_Toc55034419"/>
      <w:bookmarkStart w:id="1084" w:name="_Toc35933383"/>
      <w:bookmarkStart w:id="1085" w:name="_Toc36040187"/>
      <w:bookmarkStart w:id="1086" w:name="_Toc51580593"/>
      <w:bookmarkStart w:id="1087" w:name="_Toc51581947"/>
      <w:bookmarkStart w:id="1088" w:name="_Toc51582132"/>
      <w:bookmarkStart w:id="1089" w:name="_Toc54092364"/>
      <w:bookmarkStart w:id="1090" w:name="_Toc54092646"/>
      <w:bookmarkStart w:id="1091" w:name="_Toc54092928"/>
      <w:bookmarkStart w:id="1092" w:name="_Toc54093210"/>
      <w:bookmarkStart w:id="1093" w:name="_Toc54093492"/>
      <w:bookmarkStart w:id="1094" w:name="_Toc54337057"/>
      <w:bookmarkStart w:id="1095" w:name="_Toc54337582"/>
      <w:bookmarkStart w:id="1096" w:name="_Toc54338101"/>
      <w:bookmarkStart w:id="1097" w:name="_Toc54338620"/>
      <w:bookmarkStart w:id="1098" w:name="_Toc54339139"/>
      <w:bookmarkStart w:id="1099" w:name="_Toc54339658"/>
      <w:bookmarkStart w:id="1100" w:name="_Toc54340899"/>
      <w:bookmarkStart w:id="1101" w:name="_Toc54341680"/>
      <w:bookmarkStart w:id="1102" w:name="_Toc54342199"/>
      <w:bookmarkStart w:id="1103" w:name="_Toc54342718"/>
      <w:bookmarkStart w:id="1104" w:name="_Toc54343237"/>
      <w:bookmarkStart w:id="1105" w:name="_Toc54868067"/>
      <w:bookmarkStart w:id="1106" w:name="_Toc54881964"/>
      <w:bookmarkStart w:id="1107" w:name="_Toc54980937"/>
      <w:bookmarkStart w:id="1108" w:name="_Toc54981516"/>
      <w:bookmarkStart w:id="1109" w:name="_Toc55033262"/>
      <w:bookmarkStart w:id="1110" w:name="_Toc55033841"/>
      <w:bookmarkStart w:id="1111" w:name="_Toc55034420"/>
      <w:bookmarkStart w:id="1112" w:name="_Toc35933384"/>
      <w:bookmarkStart w:id="1113" w:name="_Toc36040188"/>
      <w:bookmarkStart w:id="1114" w:name="_Toc51580594"/>
      <w:bookmarkStart w:id="1115" w:name="_Toc51581948"/>
      <w:bookmarkStart w:id="1116" w:name="_Toc51582133"/>
      <w:bookmarkStart w:id="1117" w:name="_Toc54092365"/>
      <w:bookmarkStart w:id="1118" w:name="_Toc54092647"/>
      <w:bookmarkStart w:id="1119" w:name="_Toc54092929"/>
      <w:bookmarkStart w:id="1120" w:name="_Toc54093211"/>
      <w:bookmarkStart w:id="1121" w:name="_Toc54093493"/>
      <w:bookmarkStart w:id="1122" w:name="_Toc54337058"/>
      <w:bookmarkStart w:id="1123" w:name="_Toc54337583"/>
      <w:bookmarkStart w:id="1124" w:name="_Toc54338102"/>
      <w:bookmarkStart w:id="1125" w:name="_Toc54338621"/>
      <w:bookmarkStart w:id="1126" w:name="_Toc54339140"/>
      <w:bookmarkStart w:id="1127" w:name="_Toc54339659"/>
      <w:bookmarkStart w:id="1128" w:name="_Toc54340900"/>
      <w:bookmarkStart w:id="1129" w:name="_Toc54341681"/>
      <w:bookmarkStart w:id="1130" w:name="_Toc54342200"/>
      <w:bookmarkStart w:id="1131" w:name="_Toc54342719"/>
      <w:bookmarkStart w:id="1132" w:name="_Toc54343238"/>
      <w:bookmarkStart w:id="1133" w:name="_Toc54868068"/>
      <w:bookmarkStart w:id="1134" w:name="_Toc54881965"/>
      <w:bookmarkStart w:id="1135" w:name="_Toc54980938"/>
      <w:bookmarkStart w:id="1136" w:name="_Toc54981517"/>
      <w:bookmarkStart w:id="1137" w:name="_Toc55033263"/>
      <w:bookmarkStart w:id="1138" w:name="_Toc55033842"/>
      <w:bookmarkStart w:id="1139" w:name="_Toc55034421"/>
      <w:bookmarkStart w:id="1140" w:name="_Toc35933385"/>
      <w:bookmarkStart w:id="1141" w:name="_Toc36040189"/>
      <w:bookmarkStart w:id="1142" w:name="_Toc51580595"/>
      <w:bookmarkStart w:id="1143" w:name="_Toc51581949"/>
      <w:bookmarkStart w:id="1144" w:name="_Toc51582134"/>
      <w:bookmarkStart w:id="1145" w:name="_Toc54092366"/>
      <w:bookmarkStart w:id="1146" w:name="_Toc54092648"/>
      <w:bookmarkStart w:id="1147" w:name="_Toc54092930"/>
      <w:bookmarkStart w:id="1148" w:name="_Toc54093212"/>
      <w:bookmarkStart w:id="1149" w:name="_Toc54093494"/>
      <w:bookmarkStart w:id="1150" w:name="_Toc54337059"/>
      <w:bookmarkStart w:id="1151" w:name="_Toc54337584"/>
      <w:bookmarkStart w:id="1152" w:name="_Toc54338103"/>
      <w:bookmarkStart w:id="1153" w:name="_Toc54338622"/>
      <w:bookmarkStart w:id="1154" w:name="_Toc54339141"/>
      <w:bookmarkStart w:id="1155" w:name="_Toc54339660"/>
      <w:bookmarkStart w:id="1156" w:name="_Toc54340901"/>
      <w:bookmarkStart w:id="1157" w:name="_Toc54341682"/>
      <w:bookmarkStart w:id="1158" w:name="_Toc54342201"/>
      <w:bookmarkStart w:id="1159" w:name="_Toc54342720"/>
      <w:bookmarkStart w:id="1160" w:name="_Toc54343239"/>
      <w:bookmarkStart w:id="1161" w:name="_Toc54868069"/>
      <w:bookmarkStart w:id="1162" w:name="_Toc54881966"/>
      <w:bookmarkStart w:id="1163" w:name="_Toc54980939"/>
      <w:bookmarkStart w:id="1164" w:name="_Toc54981518"/>
      <w:bookmarkStart w:id="1165" w:name="_Toc55033264"/>
      <w:bookmarkStart w:id="1166" w:name="_Toc55033843"/>
      <w:bookmarkStart w:id="1167" w:name="_Toc55034422"/>
      <w:bookmarkStart w:id="1168" w:name="_Toc35933386"/>
      <w:bookmarkStart w:id="1169" w:name="_Toc36040190"/>
      <w:bookmarkStart w:id="1170" w:name="_Toc51580596"/>
      <w:bookmarkStart w:id="1171" w:name="_Toc51581950"/>
      <w:bookmarkStart w:id="1172" w:name="_Toc51582135"/>
      <w:bookmarkStart w:id="1173" w:name="_Toc54092367"/>
      <w:bookmarkStart w:id="1174" w:name="_Toc54092649"/>
      <w:bookmarkStart w:id="1175" w:name="_Toc54092931"/>
      <w:bookmarkStart w:id="1176" w:name="_Toc54093213"/>
      <w:bookmarkStart w:id="1177" w:name="_Toc54093495"/>
      <w:bookmarkStart w:id="1178" w:name="_Toc54337060"/>
      <w:bookmarkStart w:id="1179" w:name="_Toc54337585"/>
      <w:bookmarkStart w:id="1180" w:name="_Toc54338104"/>
      <w:bookmarkStart w:id="1181" w:name="_Toc54338623"/>
      <w:bookmarkStart w:id="1182" w:name="_Toc54339142"/>
      <w:bookmarkStart w:id="1183" w:name="_Toc54339661"/>
      <w:bookmarkStart w:id="1184" w:name="_Toc54340902"/>
      <w:bookmarkStart w:id="1185" w:name="_Toc54341683"/>
      <w:bookmarkStart w:id="1186" w:name="_Toc54342202"/>
      <w:bookmarkStart w:id="1187" w:name="_Toc54342721"/>
      <w:bookmarkStart w:id="1188" w:name="_Toc54343240"/>
      <w:bookmarkStart w:id="1189" w:name="_Toc54868070"/>
      <w:bookmarkStart w:id="1190" w:name="_Toc54881967"/>
      <w:bookmarkStart w:id="1191" w:name="_Toc54980940"/>
      <w:bookmarkStart w:id="1192" w:name="_Toc54981519"/>
      <w:bookmarkStart w:id="1193" w:name="_Toc55033265"/>
      <w:bookmarkStart w:id="1194" w:name="_Toc55033844"/>
      <w:bookmarkStart w:id="1195" w:name="_Toc55034423"/>
      <w:bookmarkStart w:id="1196" w:name="_Toc35933387"/>
      <w:bookmarkStart w:id="1197" w:name="_Toc36040191"/>
      <w:bookmarkStart w:id="1198" w:name="_Toc51580597"/>
      <w:bookmarkStart w:id="1199" w:name="_Toc51581951"/>
      <w:bookmarkStart w:id="1200" w:name="_Toc51582136"/>
      <w:bookmarkStart w:id="1201" w:name="_Toc54092368"/>
      <w:bookmarkStart w:id="1202" w:name="_Toc54092650"/>
      <w:bookmarkStart w:id="1203" w:name="_Toc54092932"/>
      <w:bookmarkStart w:id="1204" w:name="_Toc54093214"/>
      <w:bookmarkStart w:id="1205" w:name="_Toc54093496"/>
      <w:bookmarkStart w:id="1206" w:name="_Toc54337061"/>
      <w:bookmarkStart w:id="1207" w:name="_Toc54337586"/>
      <w:bookmarkStart w:id="1208" w:name="_Toc54338105"/>
      <w:bookmarkStart w:id="1209" w:name="_Toc54338624"/>
      <w:bookmarkStart w:id="1210" w:name="_Toc54339143"/>
      <w:bookmarkStart w:id="1211" w:name="_Toc54339662"/>
      <w:bookmarkStart w:id="1212" w:name="_Toc54340903"/>
      <w:bookmarkStart w:id="1213" w:name="_Toc54341684"/>
      <w:bookmarkStart w:id="1214" w:name="_Toc54342203"/>
      <w:bookmarkStart w:id="1215" w:name="_Toc54342722"/>
      <w:bookmarkStart w:id="1216" w:name="_Toc54343241"/>
      <w:bookmarkStart w:id="1217" w:name="_Toc54868071"/>
      <w:bookmarkStart w:id="1218" w:name="_Toc54881968"/>
      <w:bookmarkStart w:id="1219" w:name="_Toc54980941"/>
      <w:bookmarkStart w:id="1220" w:name="_Toc54981520"/>
      <w:bookmarkStart w:id="1221" w:name="_Toc55033266"/>
      <w:bookmarkStart w:id="1222" w:name="_Toc55033845"/>
      <w:bookmarkStart w:id="1223" w:name="_Toc55034424"/>
      <w:bookmarkStart w:id="1224" w:name="_Toc35933388"/>
      <w:bookmarkStart w:id="1225" w:name="_Toc36040192"/>
      <w:bookmarkStart w:id="1226" w:name="_Toc51580598"/>
      <w:bookmarkStart w:id="1227" w:name="_Toc51581952"/>
      <w:bookmarkStart w:id="1228" w:name="_Toc51582137"/>
      <w:bookmarkStart w:id="1229" w:name="_Toc54092369"/>
      <w:bookmarkStart w:id="1230" w:name="_Toc54092651"/>
      <w:bookmarkStart w:id="1231" w:name="_Toc54092933"/>
      <w:bookmarkStart w:id="1232" w:name="_Toc54093215"/>
      <w:bookmarkStart w:id="1233" w:name="_Toc54093497"/>
      <w:bookmarkStart w:id="1234" w:name="_Toc54337062"/>
      <w:bookmarkStart w:id="1235" w:name="_Toc54337587"/>
      <w:bookmarkStart w:id="1236" w:name="_Toc54338106"/>
      <w:bookmarkStart w:id="1237" w:name="_Toc54338625"/>
      <w:bookmarkStart w:id="1238" w:name="_Toc54339144"/>
      <w:bookmarkStart w:id="1239" w:name="_Toc54339663"/>
      <w:bookmarkStart w:id="1240" w:name="_Toc54340904"/>
      <w:bookmarkStart w:id="1241" w:name="_Toc54341685"/>
      <w:bookmarkStart w:id="1242" w:name="_Toc54342204"/>
      <w:bookmarkStart w:id="1243" w:name="_Toc54342723"/>
      <w:bookmarkStart w:id="1244" w:name="_Toc54343242"/>
      <w:bookmarkStart w:id="1245" w:name="_Toc54868072"/>
      <w:bookmarkStart w:id="1246" w:name="_Toc54881969"/>
      <w:bookmarkStart w:id="1247" w:name="_Toc54980942"/>
      <w:bookmarkStart w:id="1248" w:name="_Toc54981521"/>
      <w:bookmarkStart w:id="1249" w:name="_Toc55033267"/>
      <w:bookmarkStart w:id="1250" w:name="_Toc55033846"/>
      <w:bookmarkStart w:id="1251" w:name="_Toc55034425"/>
      <w:bookmarkStart w:id="1252" w:name="_Toc35933389"/>
      <w:bookmarkStart w:id="1253" w:name="_Toc36040193"/>
      <w:bookmarkStart w:id="1254" w:name="_Toc51580599"/>
      <w:bookmarkStart w:id="1255" w:name="_Toc51581953"/>
      <w:bookmarkStart w:id="1256" w:name="_Toc51582138"/>
      <w:bookmarkStart w:id="1257" w:name="_Toc54092370"/>
      <w:bookmarkStart w:id="1258" w:name="_Toc54092652"/>
      <w:bookmarkStart w:id="1259" w:name="_Toc54092934"/>
      <w:bookmarkStart w:id="1260" w:name="_Toc54093216"/>
      <w:bookmarkStart w:id="1261" w:name="_Toc54093498"/>
      <w:bookmarkStart w:id="1262" w:name="_Toc54337063"/>
      <w:bookmarkStart w:id="1263" w:name="_Toc54337588"/>
      <w:bookmarkStart w:id="1264" w:name="_Toc54338107"/>
      <w:bookmarkStart w:id="1265" w:name="_Toc54338626"/>
      <w:bookmarkStart w:id="1266" w:name="_Toc54339145"/>
      <w:bookmarkStart w:id="1267" w:name="_Toc54339664"/>
      <w:bookmarkStart w:id="1268" w:name="_Toc54340905"/>
      <w:bookmarkStart w:id="1269" w:name="_Toc54341686"/>
      <w:bookmarkStart w:id="1270" w:name="_Toc54342205"/>
      <w:bookmarkStart w:id="1271" w:name="_Toc54342724"/>
      <w:bookmarkStart w:id="1272" w:name="_Toc54343243"/>
      <w:bookmarkStart w:id="1273" w:name="_Toc54868073"/>
      <w:bookmarkStart w:id="1274" w:name="_Toc54881970"/>
      <w:bookmarkStart w:id="1275" w:name="_Toc54980943"/>
      <w:bookmarkStart w:id="1276" w:name="_Toc54981522"/>
      <w:bookmarkStart w:id="1277" w:name="_Toc55033268"/>
      <w:bookmarkStart w:id="1278" w:name="_Toc55033847"/>
      <w:bookmarkStart w:id="1279" w:name="_Toc55034426"/>
      <w:bookmarkStart w:id="1280" w:name="_Toc35933390"/>
      <w:bookmarkStart w:id="1281" w:name="_Toc36040194"/>
      <w:bookmarkStart w:id="1282" w:name="_Toc51580600"/>
      <w:bookmarkStart w:id="1283" w:name="_Toc51581954"/>
      <w:bookmarkStart w:id="1284" w:name="_Toc51582139"/>
      <w:bookmarkStart w:id="1285" w:name="_Toc54092371"/>
      <w:bookmarkStart w:id="1286" w:name="_Toc54092653"/>
      <w:bookmarkStart w:id="1287" w:name="_Toc54092935"/>
      <w:bookmarkStart w:id="1288" w:name="_Toc54093217"/>
      <w:bookmarkStart w:id="1289" w:name="_Toc54093499"/>
      <w:bookmarkStart w:id="1290" w:name="_Toc54337064"/>
      <w:bookmarkStart w:id="1291" w:name="_Toc54337589"/>
      <w:bookmarkStart w:id="1292" w:name="_Toc54338108"/>
      <w:bookmarkStart w:id="1293" w:name="_Toc54338627"/>
      <w:bookmarkStart w:id="1294" w:name="_Toc54339146"/>
      <w:bookmarkStart w:id="1295" w:name="_Toc54339665"/>
      <w:bookmarkStart w:id="1296" w:name="_Toc54340906"/>
      <w:bookmarkStart w:id="1297" w:name="_Toc54341687"/>
      <w:bookmarkStart w:id="1298" w:name="_Toc54342206"/>
      <w:bookmarkStart w:id="1299" w:name="_Toc54342725"/>
      <w:bookmarkStart w:id="1300" w:name="_Toc54343244"/>
      <w:bookmarkStart w:id="1301" w:name="_Toc54868074"/>
      <w:bookmarkStart w:id="1302" w:name="_Toc54881971"/>
      <w:bookmarkStart w:id="1303" w:name="_Toc54980944"/>
      <w:bookmarkStart w:id="1304" w:name="_Toc54981523"/>
      <w:bookmarkStart w:id="1305" w:name="_Toc55033269"/>
      <w:bookmarkStart w:id="1306" w:name="_Toc55033848"/>
      <w:bookmarkStart w:id="1307" w:name="_Toc55034427"/>
      <w:bookmarkStart w:id="1308" w:name="_Toc35933391"/>
      <w:bookmarkStart w:id="1309" w:name="_Toc36040195"/>
      <w:bookmarkStart w:id="1310" w:name="_Toc51580601"/>
      <w:bookmarkStart w:id="1311" w:name="_Toc51581955"/>
      <w:bookmarkStart w:id="1312" w:name="_Toc51582140"/>
      <w:bookmarkStart w:id="1313" w:name="_Toc54092372"/>
      <w:bookmarkStart w:id="1314" w:name="_Toc54092654"/>
      <w:bookmarkStart w:id="1315" w:name="_Toc54092936"/>
      <w:bookmarkStart w:id="1316" w:name="_Toc54093218"/>
      <w:bookmarkStart w:id="1317" w:name="_Toc54093500"/>
      <w:bookmarkStart w:id="1318" w:name="_Toc54337065"/>
      <w:bookmarkStart w:id="1319" w:name="_Toc54337590"/>
      <w:bookmarkStart w:id="1320" w:name="_Toc54338109"/>
      <w:bookmarkStart w:id="1321" w:name="_Toc54338628"/>
      <w:bookmarkStart w:id="1322" w:name="_Toc54339147"/>
      <w:bookmarkStart w:id="1323" w:name="_Toc54339666"/>
      <w:bookmarkStart w:id="1324" w:name="_Toc54340907"/>
      <w:bookmarkStart w:id="1325" w:name="_Toc54341688"/>
      <w:bookmarkStart w:id="1326" w:name="_Toc54342207"/>
      <w:bookmarkStart w:id="1327" w:name="_Toc54342726"/>
      <w:bookmarkStart w:id="1328" w:name="_Toc54343245"/>
      <w:bookmarkStart w:id="1329" w:name="_Toc54868075"/>
      <w:bookmarkStart w:id="1330" w:name="_Toc54881972"/>
      <w:bookmarkStart w:id="1331" w:name="_Toc54980945"/>
      <w:bookmarkStart w:id="1332" w:name="_Toc54981524"/>
      <w:bookmarkStart w:id="1333" w:name="_Toc55033270"/>
      <w:bookmarkStart w:id="1334" w:name="_Toc55033849"/>
      <w:bookmarkStart w:id="1335" w:name="_Toc55034428"/>
      <w:bookmarkStart w:id="1336" w:name="_Toc35933392"/>
      <w:bookmarkStart w:id="1337" w:name="_Toc36040196"/>
      <w:bookmarkStart w:id="1338" w:name="_Toc51580602"/>
      <w:bookmarkStart w:id="1339" w:name="_Toc51581956"/>
      <w:bookmarkStart w:id="1340" w:name="_Toc51582141"/>
      <w:bookmarkStart w:id="1341" w:name="_Toc54092373"/>
      <w:bookmarkStart w:id="1342" w:name="_Toc54092655"/>
      <w:bookmarkStart w:id="1343" w:name="_Toc54092937"/>
      <w:bookmarkStart w:id="1344" w:name="_Toc54093219"/>
      <w:bookmarkStart w:id="1345" w:name="_Toc54093501"/>
      <w:bookmarkStart w:id="1346" w:name="_Toc54337066"/>
      <w:bookmarkStart w:id="1347" w:name="_Toc54337591"/>
      <w:bookmarkStart w:id="1348" w:name="_Toc54338110"/>
      <w:bookmarkStart w:id="1349" w:name="_Toc54338629"/>
      <w:bookmarkStart w:id="1350" w:name="_Toc54339148"/>
      <w:bookmarkStart w:id="1351" w:name="_Toc54339667"/>
      <w:bookmarkStart w:id="1352" w:name="_Toc54340908"/>
      <w:bookmarkStart w:id="1353" w:name="_Toc54341689"/>
      <w:bookmarkStart w:id="1354" w:name="_Toc54342208"/>
      <w:bookmarkStart w:id="1355" w:name="_Toc54342727"/>
      <w:bookmarkStart w:id="1356" w:name="_Toc54343246"/>
      <w:bookmarkStart w:id="1357" w:name="_Toc54868076"/>
      <w:bookmarkStart w:id="1358" w:name="_Toc54881973"/>
      <w:bookmarkStart w:id="1359" w:name="_Toc54980946"/>
      <w:bookmarkStart w:id="1360" w:name="_Toc54981525"/>
      <w:bookmarkStart w:id="1361" w:name="_Toc55033271"/>
      <w:bookmarkStart w:id="1362" w:name="_Toc55033850"/>
      <w:bookmarkStart w:id="1363" w:name="_Toc55034429"/>
      <w:bookmarkStart w:id="1364" w:name="_Toc35933393"/>
      <w:bookmarkStart w:id="1365" w:name="_Toc36040197"/>
      <w:bookmarkStart w:id="1366" w:name="_Toc51580603"/>
      <w:bookmarkStart w:id="1367" w:name="_Toc51581957"/>
      <w:bookmarkStart w:id="1368" w:name="_Toc51582142"/>
      <w:bookmarkStart w:id="1369" w:name="_Toc54092374"/>
      <w:bookmarkStart w:id="1370" w:name="_Toc54092656"/>
      <w:bookmarkStart w:id="1371" w:name="_Toc54092938"/>
      <w:bookmarkStart w:id="1372" w:name="_Toc54093220"/>
      <w:bookmarkStart w:id="1373" w:name="_Toc54093502"/>
      <w:bookmarkStart w:id="1374" w:name="_Toc54337067"/>
      <w:bookmarkStart w:id="1375" w:name="_Toc54337592"/>
      <w:bookmarkStart w:id="1376" w:name="_Toc54338111"/>
      <w:bookmarkStart w:id="1377" w:name="_Toc54338630"/>
      <w:bookmarkStart w:id="1378" w:name="_Toc54339149"/>
      <w:bookmarkStart w:id="1379" w:name="_Toc54339668"/>
      <w:bookmarkStart w:id="1380" w:name="_Toc54340909"/>
      <w:bookmarkStart w:id="1381" w:name="_Toc54341690"/>
      <w:bookmarkStart w:id="1382" w:name="_Toc54342209"/>
      <w:bookmarkStart w:id="1383" w:name="_Toc54342728"/>
      <w:bookmarkStart w:id="1384" w:name="_Toc54343247"/>
      <w:bookmarkStart w:id="1385" w:name="_Toc54868077"/>
      <w:bookmarkStart w:id="1386" w:name="_Toc54881974"/>
      <w:bookmarkStart w:id="1387" w:name="_Toc54980947"/>
      <w:bookmarkStart w:id="1388" w:name="_Toc54981526"/>
      <w:bookmarkStart w:id="1389" w:name="_Toc55033272"/>
      <w:bookmarkStart w:id="1390" w:name="_Toc55033851"/>
      <w:bookmarkStart w:id="1391" w:name="_Toc55034430"/>
      <w:bookmarkStart w:id="1392" w:name="_Toc35933394"/>
      <w:bookmarkStart w:id="1393" w:name="_Toc36040198"/>
      <w:bookmarkStart w:id="1394" w:name="_Toc51580604"/>
      <w:bookmarkStart w:id="1395" w:name="_Toc51581958"/>
      <w:bookmarkStart w:id="1396" w:name="_Toc51582143"/>
      <w:bookmarkStart w:id="1397" w:name="_Toc54092375"/>
      <w:bookmarkStart w:id="1398" w:name="_Toc54092657"/>
      <w:bookmarkStart w:id="1399" w:name="_Toc54092939"/>
      <w:bookmarkStart w:id="1400" w:name="_Toc54093221"/>
      <w:bookmarkStart w:id="1401" w:name="_Toc54093503"/>
      <w:bookmarkStart w:id="1402" w:name="_Toc54337068"/>
      <w:bookmarkStart w:id="1403" w:name="_Toc54337593"/>
      <w:bookmarkStart w:id="1404" w:name="_Toc54338112"/>
      <w:bookmarkStart w:id="1405" w:name="_Toc54338631"/>
      <w:bookmarkStart w:id="1406" w:name="_Toc54339150"/>
      <w:bookmarkStart w:id="1407" w:name="_Toc54339669"/>
      <w:bookmarkStart w:id="1408" w:name="_Toc54340910"/>
      <w:bookmarkStart w:id="1409" w:name="_Toc54341691"/>
      <w:bookmarkStart w:id="1410" w:name="_Toc54342210"/>
      <w:bookmarkStart w:id="1411" w:name="_Toc54342729"/>
      <w:bookmarkStart w:id="1412" w:name="_Toc54343248"/>
      <w:bookmarkStart w:id="1413" w:name="_Toc54868078"/>
      <w:bookmarkStart w:id="1414" w:name="_Toc54881975"/>
      <w:bookmarkStart w:id="1415" w:name="_Toc54980948"/>
      <w:bookmarkStart w:id="1416" w:name="_Toc54981527"/>
      <w:bookmarkStart w:id="1417" w:name="_Toc55033273"/>
      <w:bookmarkStart w:id="1418" w:name="_Toc55033852"/>
      <w:bookmarkStart w:id="1419" w:name="_Toc55034431"/>
      <w:bookmarkStart w:id="1420" w:name="_Toc35933395"/>
      <w:bookmarkStart w:id="1421" w:name="_Toc36040199"/>
      <w:bookmarkStart w:id="1422" w:name="_Toc51580605"/>
      <w:bookmarkStart w:id="1423" w:name="_Toc51581959"/>
      <w:bookmarkStart w:id="1424" w:name="_Toc51582144"/>
      <w:bookmarkStart w:id="1425" w:name="_Toc54092376"/>
      <w:bookmarkStart w:id="1426" w:name="_Toc54092658"/>
      <w:bookmarkStart w:id="1427" w:name="_Toc54092940"/>
      <w:bookmarkStart w:id="1428" w:name="_Toc54093222"/>
      <w:bookmarkStart w:id="1429" w:name="_Toc54093504"/>
      <w:bookmarkStart w:id="1430" w:name="_Toc54337069"/>
      <w:bookmarkStart w:id="1431" w:name="_Toc54337594"/>
      <w:bookmarkStart w:id="1432" w:name="_Toc54338113"/>
      <w:bookmarkStart w:id="1433" w:name="_Toc54338632"/>
      <w:bookmarkStart w:id="1434" w:name="_Toc54339151"/>
      <w:bookmarkStart w:id="1435" w:name="_Toc54339670"/>
      <w:bookmarkStart w:id="1436" w:name="_Toc54340911"/>
      <w:bookmarkStart w:id="1437" w:name="_Toc54341692"/>
      <w:bookmarkStart w:id="1438" w:name="_Toc54342211"/>
      <w:bookmarkStart w:id="1439" w:name="_Toc54342730"/>
      <w:bookmarkStart w:id="1440" w:name="_Toc54343249"/>
      <w:bookmarkStart w:id="1441" w:name="_Toc54868079"/>
      <w:bookmarkStart w:id="1442" w:name="_Toc54881976"/>
      <w:bookmarkStart w:id="1443" w:name="_Toc54980949"/>
      <w:bookmarkStart w:id="1444" w:name="_Toc54981528"/>
      <w:bookmarkStart w:id="1445" w:name="_Toc55033274"/>
      <w:bookmarkStart w:id="1446" w:name="_Toc55033853"/>
      <w:bookmarkStart w:id="1447" w:name="_Toc55034432"/>
      <w:bookmarkStart w:id="1448" w:name="_Stakeholder_engagement"/>
      <w:bookmarkStart w:id="1449" w:name="_Toc67900910"/>
      <w:bookmarkStart w:id="1450" w:name="_Toc59528111"/>
      <w:bookmarkStart w:id="1451" w:name="_Toc59528112"/>
      <w:bookmarkStart w:id="1452" w:name="_Stakeholder_engagement_strategy"/>
      <w:bookmarkStart w:id="1453" w:name="_Cost_recovery_arrangement"/>
      <w:bookmarkStart w:id="1454" w:name="_Toc75263692"/>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lastRenderedPageBreak/>
        <w:t>Cost recovery arrangement for dairy exports</w:t>
      </w:r>
      <w:bookmarkEnd w:id="1454"/>
    </w:p>
    <w:p w14:paraId="3121F8B8" w14:textId="77777777" w:rsidR="00943BEE" w:rsidRDefault="004D25B3" w:rsidP="00943BEE">
      <w:pPr>
        <w:rPr>
          <w:lang w:eastAsia="ja-JP"/>
        </w:rPr>
      </w:pPr>
      <w:r>
        <w:rPr>
          <w:lang w:eastAsia="ja-JP"/>
        </w:rPr>
        <w:t>This section describes the dairy export</w:t>
      </w:r>
      <w:r w:rsidR="003E6AC2">
        <w:t>s</w:t>
      </w:r>
      <w:r>
        <w:rPr>
          <w:lang w:eastAsia="ja-JP"/>
        </w:rPr>
        <w:t xml:space="preserve"> cost recovery arrangement cost base.</w:t>
      </w:r>
    </w:p>
    <w:p w14:paraId="7F4F7026" w14:textId="77777777" w:rsidR="005A657C" w:rsidRPr="005A657C" w:rsidRDefault="004D25B3" w:rsidP="005861EC">
      <w:pPr>
        <w:pStyle w:val="Heading3"/>
      </w:pPr>
      <w:bookmarkStart w:id="1455" w:name="_Toc75263693"/>
      <w:r w:rsidRPr="005A657C">
        <w:t>Description of the regulatory activity</w:t>
      </w:r>
      <w:bookmarkEnd w:id="1455"/>
    </w:p>
    <w:p w14:paraId="258E62AF" w14:textId="77777777" w:rsidR="005A657C" w:rsidRPr="005A657C" w:rsidRDefault="004D25B3" w:rsidP="005A657C">
      <w:r w:rsidRPr="005A657C">
        <w:t xml:space="preserve">Agriculture, food and fibre exports are regulated in accordance with </w:t>
      </w:r>
      <w:r w:rsidRPr="00815525">
        <w:rPr>
          <w:rStyle w:val="Emphasis"/>
        </w:rPr>
        <w:t xml:space="preserve">Export Control Act </w:t>
      </w:r>
      <w:r w:rsidR="00CA1F51">
        <w:rPr>
          <w:rStyle w:val="Emphasis"/>
        </w:rPr>
        <w:t>2020</w:t>
      </w:r>
      <w:r w:rsidRPr="005A657C">
        <w:t xml:space="preserve"> and associated legislative framework (for more information see</w:t>
      </w:r>
      <w:r>
        <w:t xml:space="preserve"> </w:t>
      </w:r>
      <w:hyperlink w:anchor="_Statutory_authority_to_1" w:history="1">
        <w:r w:rsidR="00D95AC7">
          <w:rPr>
            <w:rStyle w:val="Hyperlink"/>
          </w:rPr>
          <w:t>section 3.4</w:t>
        </w:r>
      </w:hyperlink>
      <w:r w:rsidRPr="005A657C">
        <w:t>).</w:t>
      </w:r>
    </w:p>
    <w:p w14:paraId="626C973C" w14:textId="77777777" w:rsidR="005A657C" w:rsidRPr="005A657C" w:rsidRDefault="004D25B3" w:rsidP="005A657C">
      <w:r w:rsidRPr="005A657C">
        <w:t>To certify a product</w:t>
      </w:r>
      <w:r w:rsidR="00752EC5">
        <w:t>’</w:t>
      </w:r>
      <w:r w:rsidRPr="005A657C">
        <w:t>s compliance with Au</w:t>
      </w:r>
      <w:r w:rsidRPr="005A657C">
        <w:t>stralia</w:t>
      </w:r>
      <w:r w:rsidR="00752EC5">
        <w:t>’</w:t>
      </w:r>
      <w:r w:rsidRPr="005A657C">
        <w:t xml:space="preserve">s export requirements and the importing country requirements, </w:t>
      </w:r>
      <w:r w:rsidR="009479D5">
        <w:t>the department</w:t>
      </w:r>
      <w:r w:rsidR="009479D5" w:rsidRPr="005A657C">
        <w:t xml:space="preserve"> </w:t>
      </w:r>
      <w:r w:rsidRPr="005A657C">
        <w:t>undertake</w:t>
      </w:r>
      <w:r w:rsidR="009479D5">
        <w:t>s</w:t>
      </w:r>
      <w:r w:rsidRPr="005A657C">
        <w:t xml:space="preserve"> a range of activities, including:</w:t>
      </w:r>
    </w:p>
    <w:p w14:paraId="7AF2B375" w14:textId="77777777" w:rsidR="005A657C" w:rsidRDefault="004D25B3" w:rsidP="005A657C">
      <w:pPr>
        <w:pStyle w:val="ListBullet"/>
        <w:numPr>
          <w:ilvl w:val="0"/>
          <w:numId w:val="3"/>
        </w:numPr>
      </w:pPr>
      <w:r>
        <w:t xml:space="preserve">developing, implementing and monitoring operational policy and systems that ensure compliance with Australian export controls </w:t>
      </w:r>
      <w:r>
        <w:t>and any importing country requirements. These activities serve to maintain the eligibility of commodities for export from Australia and to protect and promote Australia</w:t>
      </w:r>
      <w:r w:rsidR="00752EC5">
        <w:t>’</w:t>
      </w:r>
      <w:r>
        <w:t>s reputation for premium agricultural goods, while maintaining existing</w:t>
      </w:r>
      <w:r w:rsidR="000F00E3">
        <w:t>,</w:t>
      </w:r>
      <w:r>
        <w:t xml:space="preserve"> and seeking in</w:t>
      </w:r>
      <w:r>
        <w:t>creased</w:t>
      </w:r>
      <w:r w:rsidR="000F00E3">
        <w:t>,</w:t>
      </w:r>
      <w:r>
        <w:t xml:space="preserve"> market access opportunities</w:t>
      </w:r>
    </w:p>
    <w:p w14:paraId="4BDB8777" w14:textId="77777777" w:rsidR="005A657C" w:rsidRDefault="004D25B3" w:rsidP="005A657C">
      <w:pPr>
        <w:pStyle w:val="ListBullet"/>
        <w:numPr>
          <w:ilvl w:val="0"/>
          <w:numId w:val="3"/>
        </w:numPr>
      </w:pPr>
      <w:r>
        <w:t>providing inspection, auditing, and enforcement activities to ensure that the production, storage, handling and transportation of dairy products intended for export comply with the conditions of Australian export contro</w:t>
      </w:r>
      <w:r>
        <w:t>ls and any additional requirements imposed by an importing country</w:t>
      </w:r>
    </w:p>
    <w:p w14:paraId="3FE8B2BA" w14:textId="77777777" w:rsidR="005A657C" w:rsidRDefault="004D25B3" w:rsidP="005A657C">
      <w:pPr>
        <w:pStyle w:val="ListBullet"/>
        <w:numPr>
          <w:ilvl w:val="0"/>
          <w:numId w:val="3"/>
        </w:numPr>
      </w:pPr>
      <w:r>
        <w:t>issuing permits, export certification and other documentation necessary to confirm compliance with the Australian export controls and any additional importing country requirements</w:t>
      </w:r>
    </w:p>
    <w:p w14:paraId="5D1D62E2" w14:textId="77777777" w:rsidR="005A657C" w:rsidRDefault="004D25B3" w:rsidP="005A657C">
      <w:pPr>
        <w:pStyle w:val="ListBullet"/>
        <w:numPr>
          <w:ilvl w:val="0"/>
          <w:numId w:val="3"/>
        </w:numPr>
      </w:pPr>
      <w:r>
        <w:t xml:space="preserve">managing </w:t>
      </w:r>
      <w:r>
        <w:t>quota allocation and quota certification to enable exporters to access tariff rate concessions offered under trade agreements</w:t>
      </w:r>
    </w:p>
    <w:p w14:paraId="4B6765B9" w14:textId="77777777" w:rsidR="005A657C" w:rsidRDefault="004D25B3" w:rsidP="005A657C">
      <w:pPr>
        <w:pStyle w:val="ListBullet"/>
        <w:numPr>
          <w:ilvl w:val="0"/>
          <w:numId w:val="3"/>
        </w:numPr>
      </w:pPr>
      <w:r>
        <w:t xml:space="preserve">providing support through </w:t>
      </w:r>
      <w:r w:rsidR="009479D5">
        <w:t>the department</w:t>
      </w:r>
      <w:r w:rsidR="00752EC5">
        <w:t>’</w:t>
      </w:r>
      <w:r w:rsidR="009479D5">
        <w:t xml:space="preserve">s </w:t>
      </w:r>
      <w:r>
        <w:t>overseas counsellors relating to detained consignments, government certification and ot</w:t>
      </w:r>
      <w:r>
        <w:t>her issues which result in goods being held at the border</w:t>
      </w:r>
    </w:p>
    <w:p w14:paraId="58B63A14" w14:textId="77777777" w:rsidR="005A657C" w:rsidRDefault="004D25B3" w:rsidP="005A657C">
      <w:pPr>
        <w:pStyle w:val="ListBullet"/>
        <w:numPr>
          <w:ilvl w:val="0"/>
          <w:numId w:val="3"/>
        </w:numPr>
      </w:pPr>
      <w:r>
        <w:t>providing scientific and technical advice to improve, maintain or restore market access and to demonstrate adherence to export requirements</w:t>
      </w:r>
    </w:p>
    <w:p w14:paraId="61DF033B" w14:textId="77777777" w:rsidR="005A657C" w:rsidRDefault="004D25B3" w:rsidP="005A657C">
      <w:pPr>
        <w:pStyle w:val="ListBullet"/>
        <w:numPr>
          <w:ilvl w:val="0"/>
          <w:numId w:val="3"/>
        </w:numPr>
      </w:pPr>
      <w:r>
        <w:t>enforcing regulation of certified organic goods exported f</w:t>
      </w:r>
      <w:r>
        <w:t>rom Australia.</w:t>
      </w:r>
    </w:p>
    <w:p w14:paraId="438BD2D6" w14:textId="77777777" w:rsidR="005A657C" w:rsidRPr="005A657C" w:rsidRDefault="004D25B3" w:rsidP="005A657C">
      <w:r w:rsidRPr="005A657C">
        <w:t xml:space="preserve">For more information, see </w:t>
      </w:r>
      <w:r w:rsidRPr="004B1177">
        <w:t>Export goods controlled by the department</w:t>
      </w:r>
      <w:r w:rsidRPr="005A657C">
        <w:t>.</w:t>
      </w:r>
    </w:p>
    <w:p w14:paraId="662444DD" w14:textId="77777777" w:rsidR="00943BEE" w:rsidRDefault="004D25B3" w:rsidP="00943BEE">
      <w:pPr>
        <w:pStyle w:val="Heading3"/>
        <w:rPr>
          <w:lang w:eastAsia="ja-JP"/>
        </w:rPr>
      </w:pPr>
      <w:bookmarkStart w:id="1456" w:name="_Toc75263694"/>
      <w:r>
        <w:rPr>
          <w:lang w:eastAsia="ja-JP"/>
        </w:rPr>
        <w:lastRenderedPageBreak/>
        <w:t>Cost base</w:t>
      </w:r>
      <w:bookmarkEnd w:id="1456"/>
    </w:p>
    <w:p w14:paraId="1872CC6C" w14:textId="77777777" w:rsidR="00610DEE" w:rsidRDefault="004D25B3" w:rsidP="00583C71">
      <w:pPr>
        <w:keepNext/>
        <w:spacing w:before="120"/>
      </w:pPr>
      <w:r>
        <w:fldChar w:fldCharType="begin"/>
      </w:r>
      <w:r>
        <w:instrText xml:space="preserve"> REF _Ref54880103 \h </w:instrText>
      </w:r>
      <w:r>
        <w:fldChar w:fldCharType="separate"/>
      </w:r>
      <w:r w:rsidR="001C0011">
        <w:t xml:space="preserve">Table </w:t>
      </w:r>
      <w:r w:rsidR="001C0011">
        <w:rPr>
          <w:noProof/>
        </w:rPr>
        <w:t>2</w:t>
      </w:r>
      <w:r>
        <w:fldChar w:fldCharType="end"/>
      </w:r>
      <w:r>
        <w:t xml:space="preserve"> shows the dairy arrangement cost </w:t>
      </w:r>
      <w:r w:rsidR="00CC61C6">
        <w:t>base for</w:t>
      </w:r>
      <w:r w:rsidR="003E088B">
        <w:t xml:space="preserve"> 2021</w:t>
      </w:r>
      <w:r w:rsidR="009768A3">
        <w:t>–</w:t>
      </w:r>
      <w:r w:rsidR="003E088B">
        <w:t>22</w:t>
      </w:r>
      <w:r>
        <w:t>.</w:t>
      </w:r>
      <w:r w:rsidR="00CA1F51">
        <w:t xml:space="preserve"> See</w:t>
      </w:r>
      <w:r>
        <w:t xml:space="preserve"> </w:t>
      </w:r>
      <w:r>
        <w:fldChar w:fldCharType="begin"/>
      </w:r>
      <w:r>
        <w:instrText xml:space="preserve"> REF _Ref61614884 \h </w:instrText>
      </w:r>
      <w:r>
        <w:fldChar w:fldCharType="separate"/>
      </w:r>
      <w:r w:rsidR="001C0011">
        <w:t xml:space="preserve">Table </w:t>
      </w:r>
      <w:r w:rsidR="001C0011">
        <w:rPr>
          <w:noProof/>
        </w:rPr>
        <w:t>3</w:t>
      </w:r>
      <w:r>
        <w:fldChar w:fldCharType="end"/>
      </w:r>
      <w:r>
        <w:t xml:space="preserve"> </w:t>
      </w:r>
      <w:r w:rsidR="00CA1F51">
        <w:t>for an overview by cost type for 2021</w:t>
      </w:r>
      <w:r w:rsidR="00CA1F51" w:rsidRPr="00CA1F51">
        <w:t>–22</w:t>
      </w:r>
      <w:r w:rsidRPr="00610DEE">
        <w:t>.</w:t>
      </w:r>
    </w:p>
    <w:p w14:paraId="07190190" w14:textId="77777777" w:rsidR="00943BEE" w:rsidRDefault="004D25B3" w:rsidP="00583C71">
      <w:pPr>
        <w:keepNext/>
        <w:spacing w:before="120"/>
        <w:rPr>
          <w:lang w:eastAsia="ja-JP"/>
        </w:rPr>
      </w:pPr>
      <w:r>
        <w:rPr>
          <w:lang w:eastAsia="ja-JP"/>
        </w:rPr>
        <w:t xml:space="preserve">A description of cost activities </w:t>
      </w:r>
      <w:r w:rsidR="00293D7A" w:rsidRPr="00293D7A">
        <w:t>and the methodology for attributing costs to these activities</w:t>
      </w:r>
      <w:r w:rsidR="00293D7A">
        <w:t xml:space="preserve"> </w:t>
      </w:r>
      <w:r w:rsidR="00CA1F51">
        <w:t xml:space="preserve">is provided at </w:t>
      </w:r>
      <w:hyperlink w:anchor="_Attachment_E_—" w:history="1">
        <w:r>
          <w:rPr>
            <w:rStyle w:val="Hyperlink"/>
            <w:lang w:eastAsia="ja-JP"/>
          </w:rPr>
          <w:t>Appendix A</w:t>
        </w:r>
      </w:hyperlink>
      <w:r>
        <w:rPr>
          <w:lang w:eastAsia="ja-JP"/>
        </w:rPr>
        <w:t>.</w:t>
      </w:r>
    </w:p>
    <w:p w14:paraId="655D98DF" w14:textId="77777777" w:rsidR="00F57606" w:rsidRDefault="004D25B3" w:rsidP="00F57606">
      <w:pPr>
        <w:pStyle w:val="Heading4"/>
      </w:pPr>
      <w:r>
        <w:t>Cost base assumptions</w:t>
      </w:r>
    </w:p>
    <w:p w14:paraId="52BE9F9E" w14:textId="77777777" w:rsidR="00F57606" w:rsidRDefault="004D25B3" w:rsidP="00F57606">
      <w:pPr>
        <w:rPr>
          <w:rFonts w:asciiTheme="majorHAnsi" w:hAnsiTheme="majorHAnsi"/>
          <w:lang w:eastAsia="ja-JP"/>
        </w:rPr>
      </w:pPr>
      <w:r>
        <w:rPr>
          <w:rFonts w:asciiTheme="majorHAnsi" w:hAnsiTheme="majorHAnsi"/>
          <w:lang w:eastAsia="ja-JP"/>
        </w:rPr>
        <w:t xml:space="preserve">The cost base has been modelled to reflect the full costs of the </w:t>
      </w:r>
      <w:r w:rsidR="00194F61">
        <w:t>delivery of regulatory services to support the dairy industry</w:t>
      </w:r>
      <w:r>
        <w:rPr>
          <w:rFonts w:asciiTheme="majorHAnsi" w:hAnsiTheme="majorHAnsi"/>
          <w:lang w:eastAsia="ja-JP"/>
        </w:rPr>
        <w:t xml:space="preserve">. </w:t>
      </w:r>
      <w:r w:rsidR="001974CE">
        <w:rPr>
          <w:rFonts w:asciiTheme="majorHAnsi" w:hAnsiTheme="majorHAnsi"/>
          <w:lang w:eastAsia="ja-JP"/>
        </w:rPr>
        <w:t>The</w:t>
      </w:r>
      <w:r>
        <w:rPr>
          <w:rFonts w:asciiTheme="majorHAnsi" w:hAnsiTheme="majorHAnsi"/>
          <w:lang w:eastAsia="ja-JP"/>
        </w:rPr>
        <w:t xml:space="preserve"> 2018–19 </w:t>
      </w:r>
      <w:r w:rsidR="002728BF">
        <w:t xml:space="preserve">departmental </w:t>
      </w:r>
      <w:r>
        <w:rPr>
          <w:rFonts w:asciiTheme="majorHAnsi" w:hAnsiTheme="majorHAnsi"/>
          <w:lang w:eastAsia="ja-JP"/>
        </w:rPr>
        <w:t>budget has been used as the starting point for determining the cost base in this CRIS. To project the cost base over the next 4 years, adjustments</w:t>
      </w:r>
      <w:r w:rsidR="00194F61">
        <w:t xml:space="preserve"> have been applied</w:t>
      </w:r>
      <w:r>
        <w:rPr>
          <w:rFonts w:asciiTheme="majorHAnsi" w:hAnsiTheme="majorHAnsi"/>
          <w:lang w:eastAsia="ja-JP"/>
        </w:rPr>
        <w:t xml:space="preserve"> to capture expe</w:t>
      </w:r>
      <w:r>
        <w:rPr>
          <w:rFonts w:asciiTheme="majorHAnsi" w:hAnsiTheme="majorHAnsi"/>
          <w:lang w:eastAsia="ja-JP"/>
        </w:rPr>
        <w:t>cted changes to the costs including:</w:t>
      </w:r>
    </w:p>
    <w:p w14:paraId="75FE4CDB" w14:textId="77777777" w:rsidR="00F57606" w:rsidRDefault="004D25B3" w:rsidP="00233ABD">
      <w:pPr>
        <w:pStyle w:val="ListBullet"/>
        <w:numPr>
          <w:ilvl w:val="0"/>
          <w:numId w:val="7"/>
        </w:numPr>
        <w:rPr>
          <w:rFonts w:asciiTheme="majorHAnsi" w:hAnsiTheme="majorHAnsi"/>
          <w:lang w:eastAsia="ja-JP"/>
        </w:rPr>
      </w:pPr>
      <w:r>
        <w:rPr>
          <w:rFonts w:asciiTheme="majorHAnsi" w:hAnsiTheme="majorHAnsi"/>
          <w:lang w:eastAsia="ja-JP"/>
        </w:rPr>
        <w:t>inflation of 1.65% per annum, in line with the Department of Finance</w:t>
      </w:r>
      <w:r w:rsidR="00752EC5">
        <w:rPr>
          <w:rFonts w:asciiTheme="majorHAnsi" w:hAnsiTheme="majorHAnsi"/>
          <w:lang w:eastAsia="ja-JP"/>
        </w:rPr>
        <w:t>’</w:t>
      </w:r>
      <w:r>
        <w:rPr>
          <w:rFonts w:asciiTheme="majorHAnsi" w:hAnsiTheme="majorHAnsi"/>
          <w:lang w:eastAsia="ja-JP"/>
        </w:rPr>
        <w:t>s inflation estimate</w:t>
      </w:r>
    </w:p>
    <w:p w14:paraId="37D7734E" w14:textId="77777777" w:rsidR="00F57606" w:rsidRDefault="004D25B3" w:rsidP="00233ABD">
      <w:pPr>
        <w:pStyle w:val="ListBullet"/>
        <w:numPr>
          <w:ilvl w:val="0"/>
          <w:numId w:val="7"/>
        </w:numPr>
        <w:rPr>
          <w:rFonts w:asciiTheme="majorHAnsi" w:hAnsiTheme="majorHAnsi"/>
          <w:lang w:eastAsia="ja-JP"/>
        </w:rPr>
      </w:pPr>
      <w:r>
        <w:rPr>
          <w:rFonts w:asciiTheme="majorHAnsi" w:hAnsiTheme="majorHAnsi"/>
          <w:lang w:eastAsia="ja-JP"/>
        </w:rPr>
        <w:t>increases in employee expenses of 2% per annum, reflecting reasonable estimates of wage increments in line with the Australian Pu</w:t>
      </w:r>
      <w:r>
        <w:rPr>
          <w:rFonts w:asciiTheme="majorHAnsi" w:hAnsiTheme="majorHAnsi"/>
          <w:lang w:eastAsia="ja-JP"/>
        </w:rPr>
        <w:t>blic Service Workplace Bargaining Policy 2018</w:t>
      </w:r>
    </w:p>
    <w:p w14:paraId="5F6F5A04" w14:textId="77777777" w:rsidR="0098519C" w:rsidRDefault="004D25B3" w:rsidP="0098519C">
      <w:pPr>
        <w:pStyle w:val="ListBullet"/>
        <w:numPr>
          <w:ilvl w:val="1"/>
          <w:numId w:val="3"/>
        </w:numPr>
      </w:pPr>
      <w:r>
        <w:t xml:space="preserve">a new Australian Public Service Workplace Relations Policy was released in November 2020 providing that employee salary increases are to be capped at 1.7%. Modelling has not been updated to reflect the </w:t>
      </w:r>
      <w:r>
        <w:t>revised policy</w:t>
      </w:r>
    </w:p>
    <w:p w14:paraId="4DDD2DC2" w14:textId="77777777" w:rsidR="0098519C" w:rsidRDefault="004D25B3" w:rsidP="0098519C">
      <w:pPr>
        <w:pStyle w:val="ListBullet"/>
        <w:numPr>
          <w:ilvl w:val="1"/>
          <w:numId w:val="3"/>
        </w:numPr>
      </w:pPr>
      <w:r>
        <w:t>t</w:t>
      </w:r>
      <w:r w:rsidR="005B1955">
        <w:t>he</w:t>
      </w:r>
      <w:r w:rsidR="001174AE">
        <w:t xml:space="preserve"> former</w:t>
      </w:r>
      <w:r w:rsidR="005B1955">
        <w:t xml:space="preserve"> Department of Environment and Energy Enterprise Agreement 2016</w:t>
      </w:r>
      <w:r w:rsidR="005B1955">
        <w:noBreakHyphen/>
        <w:t xml:space="preserve">19, which applies </w:t>
      </w:r>
      <w:r w:rsidR="001174AE">
        <w:t xml:space="preserve">to the department </w:t>
      </w:r>
      <w:r w:rsidR="005B1955">
        <w:t>through to 2022, provides for 2% annual increases until the end of the agreement, with the last increase applying in November 2021</w:t>
      </w:r>
    </w:p>
    <w:p w14:paraId="3931514E" w14:textId="77777777" w:rsidR="003B353C" w:rsidRDefault="004D25B3" w:rsidP="009E3152">
      <w:pPr>
        <w:pStyle w:val="ListBullet"/>
        <w:numPr>
          <w:ilvl w:val="1"/>
          <w:numId w:val="3"/>
        </w:numPr>
      </w:pPr>
      <w:r>
        <w:t>t</w:t>
      </w:r>
      <w:r w:rsidR="005B1955">
        <w:t>he CRIS will be updated for 2022</w:t>
      </w:r>
      <w:r w:rsidR="002001BE" w:rsidRPr="002001BE">
        <w:t>–</w:t>
      </w:r>
      <w:r w:rsidR="005B1955">
        <w:t xml:space="preserve">23 to reflect either the </w:t>
      </w:r>
      <w:r w:rsidR="001174AE">
        <w:t xml:space="preserve">November </w:t>
      </w:r>
      <w:r w:rsidR="005B1955">
        <w:t>2020 policy or a revised enterprise agreement, whichever applies at the time</w:t>
      </w:r>
    </w:p>
    <w:p w14:paraId="3408F168" w14:textId="77777777" w:rsidR="00F57606" w:rsidRDefault="004D25B3" w:rsidP="00233ABD">
      <w:pPr>
        <w:pStyle w:val="ListBullet"/>
        <w:numPr>
          <w:ilvl w:val="0"/>
          <w:numId w:val="7"/>
        </w:numPr>
        <w:rPr>
          <w:rFonts w:asciiTheme="majorHAnsi" w:hAnsiTheme="majorHAnsi"/>
          <w:lang w:eastAsia="ja-JP"/>
        </w:rPr>
      </w:pPr>
      <w:r>
        <w:rPr>
          <w:rFonts w:asciiTheme="majorHAnsi" w:hAnsiTheme="majorHAnsi"/>
          <w:lang w:eastAsia="ja-JP"/>
        </w:rPr>
        <w:t>additional depreciation from new assets anticipated to be recognised over the period</w:t>
      </w:r>
    </w:p>
    <w:p w14:paraId="5621F4FA" w14:textId="77777777" w:rsidR="00F57606" w:rsidRDefault="004D25B3" w:rsidP="00233ABD">
      <w:pPr>
        <w:pStyle w:val="ListBullet"/>
        <w:numPr>
          <w:ilvl w:val="0"/>
          <w:numId w:val="7"/>
        </w:numPr>
        <w:spacing w:after="240"/>
        <w:rPr>
          <w:rFonts w:asciiTheme="majorHAnsi" w:hAnsiTheme="majorHAnsi"/>
          <w:lang w:eastAsia="ja-JP"/>
        </w:rPr>
      </w:pPr>
      <w:r>
        <w:rPr>
          <w:rFonts w:asciiTheme="majorHAnsi" w:hAnsiTheme="majorHAnsi"/>
          <w:lang w:eastAsia="ja-JP"/>
        </w:rPr>
        <w:t>adjustments for future fee</w:t>
      </w:r>
      <w:r w:rsidR="00A824E9">
        <w:rPr>
          <w:rFonts w:asciiTheme="majorHAnsi" w:hAnsiTheme="majorHAnsi"/>
          <w:lang w:eastAsia="ja-JP"/>
        </w:rPr>
        <w:t>-</w:t>
      </w:r>
      <w:r>
        <w:rPr>
          <w:rFonts w:asciiTheme="majorHAnsi" w:hAnsiTheme="majorHAnsi"/>
          <w:lang w:eastAsia="ja-JP"/>
        </w:rPr>
        <w:t>related activities to reflect expected changes in volume.</w:t>
      </w:r>
    </w:p>
    <w:p w14:paraId="6FBFFE9F" w14:textId="77777777" w:rsidR="00943BEE" w:rsidRDefault="004D25B3" w:rsidP="00943BEE">
      <w:pPr>
        <w:pStyle w:val="Heading4"/>
        <w:rPr>
          <w:lang w:eastAsia="ja-JP"/>
        </w:rPr>
      </w:pPr>
      <w:r>
        <w:rPr>
          <w:lang w:eastAsia="ja-JP"/>
        </w:rPr>
        <w:t>Projected cost base</w:t>
      </w:r>
    </w:p>
    <w:p w14:paraId="339817DE" w14:textId="77777777" w:rsidR="00943BEE" w:rsidRDefault="004D25B3" w:rsidP="00943BEE">
      <w:pPr>
        <w:rPr>
          <w:lang w:eastAsia="ja-JP"/>
        </w:rPr>
      </w:pPr>
      <w:r>
        <w:rPr>
          <w:lang w:eastAsia="ja-JP"/>
        </w:rPr>
        <w:t>The cost base from 202</w:t>
      </w:r>
      <w:r w:rsidR="00380C88">
        <w:t>1</w:t>
      </w:r>
      <w:r w:rsidR="009768A3">
        <w:rPr>
          <w:lang w:eastAsia="ja-JP"/>
        </w:rPr>
        <w:t>–</w:t>
      </w:r>
      <w:r>
        <w:rPr>
          <w:lang w:eastAsia="ja-JP"/>
        </w:rPr>
        <w:t>2</w:t>
      </w:r>
      <w:r w:rsidR="00380C88">
        <w:t>2</w:t>
      </w:r>
      <w:r>
        <w:rPr>
          <w:lang w:eastAsia="ja-JP"/>
        </w:rPr>
        <w:t xml:space="preserve"> for the dairy export</w:t>
      </w:r>
      <w:r w:rsidR="003E6AC2">
        <w:t>s</w:t>
      </w:r>
      <w:r>
        <w:rPr>
          <w:lang w:eastAsia="ja-JP"/>
        </w:rPr>
        <w:t xml:space="preserve"> cost recovery arrangement is $4.</w:t>
      </w:r>
      <w:r w:rsidR="0072097C">
        <w:t>6</w:t>
      </w:r>
      <w:r w:rsidR="003B353C">
        <w:rPr>
          <w:lang w:eastAsia="ja-JP"/>
        </w:rPr>
        <w:t> </w:t>
      </w:r>
      <w:r>
        <w:rPr>
          <w:lang w:eastAsia="ja-JP"/>
        </w:rPr>
        <w:t>million (</w:t>
      </w:r>
      <w:r w:rsidR="00BB4F86">
        <w:rPr>
          <w:lang w:eastAsia="ja-JP"/>
        </w:rPr>
        <w:fldChar w:fldCharType="begin"/>
      </w:r>
      <w:r w:rsidR="00BB4F86">
        <w:rPr>
          <w:lang w:eastAsia="ja-JP"/>
        </w:rPr>
        <w:instrText xml:space="preserve"> REF _Ref54880103 \h </w:instrText>
      </w:r>
      <w:r w:rsidR="00BB4F86">
        <w:rPr>
          <w:lang w:eastAsia="ja-JP"/>
        </w:rPr>
      </w:r>
      <w:r w:rsidR="00BB4F86">
        <w:rPr>
          <w:lang w:eastAsia="ja-JP"/>
        </w:rPr>
        <w:fldChar w:fldCharType="separate"/>
      </w:r>
      <w:r w:rsidR="001C0011">
        <w:t xml:space="preserve">Table </w:t>
      </w:r>
      <w:r w:rsidR="001C0011">
        <w:rPr>
          <w:noProof/>
        </w:rPr>
        <w:t>2</w:t>
      </w:r>
      <w:r w:rsidR="00BB4F86">
        <w:rPr>
          <w:lang w:eastAsia="ja-JP"/>
        </w:rPr>
        <w:fldChar w:fldCharType="end"/>
      </w:r>
      <w:r>
        <w:rPr>
          <w:lang w:eastAsia="ja-JP"/>
        </w:rPr>
        <w:t>), made up of:</w:t>
      </w:r>
    </w:p>
    <w:p w14:paraId="6CD86E19" w14:textId="77777777" w:rsidR="00943BEE" w:rsidRDefault="004D25B3" w:rsidP="00E56284">
      <w:pPr>
        <w:pStyle w:val="ListBullet"/>
        <w:rPr>
          <w:lang w:eastAsia="ja-JP"/>
        </w:rPr>
      </w:pPr>
      <w:r>
        <w:rPr>
          <w:lang w:eastAsia="ja-JP"/>
        </w:rPr>
        <w:t>$</w:t>
      </w:r>
      <w:r w:rsidR="000C50E2">
        <w:t>3</w:t>
      </w:r>
      <w:r>
        <w:rPr>
          <w:lang w:eastAsia="ja-JP"/>
        </w:rPr>
        <w:t>.</w:t>
      </w:r>
      <w:r w:rsidR="00380C88">
        <w:t>723</w:t>
      </w:r>
      <w:r w:rsidR="003B353C">
        <w:rPr>
          <w:lang w:eastAsia="ja-JP"/>
        </w:rPr>
        <w:t> </w:t>
      </w:r>
      <w:r>
        <w:rPr>
          <w:lang w:eastAsia="ja-JP"/>
        </w:rPr>
        <w:t xml:space="preserve">million in </w:t>
      </w:r>
      <w:r w:rsidR="0072097C">
        <w:t>charge</w:t>
      </w:r>
      <w:r w:rsidR="00A824E9">
        <w:rPr>
          <w:lang w:eastAsia="ja-JP"/>
        </w:rPr>
        <w:t>-</w:t>
      </w:r>
      <w:r>
        <w:rPr>
          <w:lang w:eastAsia="ja-JP"/>
        </w:rPr>
        <w:t>related activities</w:t>
      </w:r>
    </w:p>
    <w:p w14:paraId="460495BD" w14:textId="77777777" w:rsidR="00943BEE" w:rsidRDefault="004D25B3" w:rsidP="00E56284">
      <w:pPr>
        <w:pStyle w:val="ListBullet"/>
        <w:rPr>
          <w:lang w:eastAsia="ja-JP"/>
        </w:rPr>
      </w:pPr>
      <w:r>
        <w:rPr>
          <w:lang w:eastAsia="ja-JP"/>
        </w:rPr>
        <w:t>$0.</w:t>
      </w:r>
      <w:r w:rsidR="00380C88">
        <w:t>868</w:t>
      </w:r>
      <w:r w:rsidR="003B353C">
        <w:rPr>
          <w:lang w:eastAsia="ja-JP"/>
        </w:rPr>
        <w:t> </w:t>
      </w:r>
      <w:r>
        <w:rPr>
          <w:lang w:eastAsia="ja-JP"/>
        </w:rPr>
        <w:t>million in fee</w:t>
      </w:r>
      <w:r w:rsidR="00A824E9">
        <w:rPr>
          <w:lang w:eastAsia="ja-JP"/>
        </w:rPr>
        <w:t>-</w:t>
      </w:r>
      <w:r>
        <w:rPr>
          <w:lang w:eastAsia="ja-JP"/>
        </w:rPr>
        <w:t>related activities.</w:t>
      </w:r>
    </w:p>
    <w:p w14:paraId="38F159CA" w14:textId="77777777" w:rsidR="00BB4F86" w:rsidRDefault="004D25B3" w:rsidP="00B12C0D">
      <w:pPr>
        <w:pStyle w:val="Caption"/>
      </w:pPr>
      <w:bookmarkStart w:id="1457" w:name="_Ref54880103"/>
      <w:bookmarkStart w:id="1458" w:name="_Toc75263724"/>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A35D04">
        <w:rPr>
          <w:noProof/>
        </w:rPr>
        <w:t>2</w:t>
      </w:r>
      <w:r w:rsidR="00A35D04">
        <w:rPr>
          <w:noProof/>
        </w:rPr>
        <w:fldChar w:fldCharType="end"/>
      </w:r>
      <w:bookmarkEnd w:id="1457"/>
      <w:r>
        <w:t xml:space="preserve"> </w:t>
      </w:r>
      <w:r w:rsidRPr="000B4E83">
        <w:t>Cost base for dairy export</w:t>
      </w:r>
      <w:r w:rsidR="003E6AC2">
        <w:t>s</w:t>
      </w:r>
      <w:r w:rsidRPr="000B4E83">
        <w:t xml:space="preserve"> cost recovery arrangement, 202</w:t>
      </w:r>
      <w:r w:rsidR="00BC1CDA">
        <w:t>1</w:t>
      </w:r>
      <w:r w:rsidRPr="000B4E83">
        <w:t>–2</w:t>
      </w:r>
      <w:r w:rsidR="00BC1CDA">
        <w:t>2</w:t>
      </w:r>
      <w:bookmarkEnd w:id="1458"/>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6"/>
        <w:gridCol w:w="2554"/>
        <w:gridCol w:w="1823"/>
        <w:gridCol w:w="2424"/>
      </w:tblGrid>
      <w:tr w:rsidR="008B231B" w14:paraId="672992F2" w14:textId="77777777" w:rsidTr="009432B8">
        <w:trPr>
          <w:cantSplit/>
          <w:tblHeader/>
          <w:jc w:val="center"/>
        </w:trPr>
        <w:tc>
          <w:tcPr>
            <w:tcW w:w="547" w:type="pct"/>
            <w:tcBorders>
              <w:top w:val="single" w:sz="4" w:space="0" w:color="auto"/>
              <w:bottom w:val="single" w:sz="4" w:space="0" w:color="auto"/>
            </w:tcBorders>
          </w:tcPr>
          <w:p w14:paraId="1E0E63F7" w14:textId="77777777" w:rsidR="00943BEE" w:rsidRDefault="004D25B3" w:rsidP="004537E3">
            <w:pPr>
              <w:pStyle w:val="TableHeading"/>
              <w:rPr>
                <w:lang w:eastAsia="ja-JP"/>
              </w:rPr>
            </w:pPr>
            <w:r>
              <w:t>Charge type</w:t>
            </w:r>
          </w:p>
        </w:tc>
        <w:tc>
          <w:tcPr>
            <w:tcW w:w="703" w:type="pct"/>
            <w:tcBorders>
              <w:top w:val="single" w:sz="4" w:space="0" w:color="auto"/>
              <w:bottom w:val="single" w:sz="4" w:space="0" w:color="auto"/>
            </w:tcBorders>
          </w:tcPr>
          <w:p w14:paraId="291DBC72" w14:textId="77777777" w:rsidR="00943BEE" w:rsidRDefault="004D25B3" w:rsidP="004537E3">
            <w:pPr>
              <w:pStyle w:val="TableHeading"/>
              <w:rPr>
                <w:lang w:eastAsia="ja-JP"/>
              </w:rPr>
            </w:pPr>
            <w:r>
              <w:t>Activity group</w:t>
            </w:r>
          </w:p>
        </w:tc>
        <w:tc>
          <w:tcPr>
            <w:tcW w:w="1408" w:type="pct"/>
            <w:tcBorders>
              <w:top w:val="single" w:sz="4" w:space="0" w:color="auto"/>
              <w:bottom w:val="single" w:sz="4" w:space="0" w:color="auto"/>
            </w:tcBorders>
          </w:tcPr>
          <w:p w14:paraId="74D3205A" w14:textId="77777777" w:rsidR="00943BEE" w:rsidRDefault="004D25B3" w:rsidP="004537E3">
            <w:pPr>
              <w:pStyle w:val="TableHeading"/>
              <w:rPr>
                <w:lang w:eastAsia="ja-JP"/>
              </w:rPr>
            </w:pPr>
            <w:r>
              <w:t>Activity</w:t>
            </w:r>
          </w:p>
        </w:tc>
        <w:tc>
          <w:tcPr>
            <w:tcW w:w="1005" w:type="pct"/>
            <w:tcBorders>
              <w:top w:val="single" w:sz="4" w:space="0" w:color="auto"/>
              <w:bottom w:val="single" w:sz="4" w:space="0" w:color="auto"/>
            </w:tcBorders>
          </w:tcPr>
          <w:p w14:paraId="628D0CB6" w14:textId="77777777" w:rsidR="00943BEE" w:rsidRDefault="004D25B3" w:rsidP="00E13A7A">
            <w:pPr>
              <w:pStyle w:val="TableHeading"/>
              <w:jc w:val="right"/>
              <w:rPr>
                <w:lang w:eastAsia="ja-JP"/>
              </w:rPr>
            </w:pPr>
            <w:r>
              <w:t>Expense ($)</w:t>
            </w:r>
          </w:p>
        </w:tc>
        <w:tc>
          <w:tcPr>
            <w:tcW w:w="1336" w:type="pct"/>
            <w:tcBorders>
              <w:top w:val="single" w:sz="4" w:space="0" w:color="auto"/>
              <w:bottom w:val="single" w:sz="4" w:space="0" w:color="auto"/>
            </w:tcBorders>
          </w:tcPr>
          <w:p w14:paraId="582D913C" w14:textId="77777777" w:rsidR="00943BEE" w:rsidRDefault="004D25B3" w:rsidP="006B39C9">
            <w:pPr>
              <w:pStyle w:val="TableHeading"/>
              <w:rPr>
                <w:lang w:eastAsia="ja-JP"/>
              </w:rPr>
            </w:pPr>
            <w:r>
              <w:t>Cost recovery charges</w:t>
            </w:r>
          </w:p>
        </w:tc>
      </w:tr>
      <w:tr w:rsidR="008B231B" w14:paraId="1BCFC9AB" w14:textId="77777777" w:rsidTr="009432B8">
        <w:trPr>
          <w:jc w:val="center"/>
        </w:trPr>
        <w:tc>
          <w:tcPr>
            <w:tcW w:w="547" w:type="pct"/>
            <w:vMerge w:val="restart"/>
            <w:tcBorders>
              <w:top w:val="single" w:sz="4" w:space="0" w:color="auto"/>
            </w:tcBorders>
          </w:tcPr>
          <w:p w14:paraId="40F73A30" w14:textId="77777777" w:rsidR="00943BEE" w:rsidRDefault="004D25B3" w:rsidP="003B353C">
            <w:pPr>
              <w:pStyle w:val="TableText"/>
              <w:rPr>
                <w:b/>
                <w:lang w:eastAsia="ja-JP"/>
              </w:rPr>
            </w:pPr>
            <w:r w:rsidRPr="006B5D97">
              <w:rPr>
                <w:rStyle w:val="Strong"/>
              </w:rPr>
              <w:t>Charges</w:t>
            </w:r>
          </w:p>
        </w:tc>
        <w:tc>
          <w:tcPr>
            <w:tcW w:w="703" w:type="pct"/>
            <w:vMerge w:val="restart"/>
            <w:tcBorders>
              <w:top w:val="single" w:sz="4" w:space="0" w:color="auto"/>
            </w:tcBorders>
          </w:tcPr>
          <w:p w14:paraId="678008F8" w14:textId="77777777" w:rsidR="00943BEE" w:rsidRDefault="004D25B3" w:rsidP="003B353C">
            <w:pPr>
              <w:pStyle w:val="TableText"/>
              <w:rPr>
                <w:lang w:eastAsia="ja-JP"/>
              </w:rPr>
            </w:pPr>
            <w:r>
              <w:rPr>
                <w:lang w:eastAsia="ja-JP"/>
              </w:rPr>
              <w:t>Program management and administration</w:t>
            </w:r>
          </w:p>
        </w:tc>
        <w:tc>
          <w:tcPr>
            <w:tcW w:w="1408" w:type="pct"/>
            <w:tcBorders>
              <w:top w:val="single" w:sz="4" w:space="0" w:color="auto"/>
            </w:tcBorders>
          </w:tcPr>
          <w:p w14:paraId="35E50183" w14:textId="77777777" w:rsidR="00943BEE" w:rsidRDefault="004D25B3" w:rsidP="003B353C">
            <w:pPr>
              <w:pStyle w:val="TableText"/>
              <w:rPr>
                <w:lang w:eastAsia="ja-JP"/>
              </w:rPr>
            </w:pPr>
            <w:r>
              <w:rPr>
                <w:lang w:eastAsia="ja-JP"/>
              </w:rPr>
              <w:t>Workforce and business administration</w:t>
            </w:r>
          </w:p>
        </w:tc>
        <w:tc>
          <w:tcPr>
            <w:tcW w:w="1005" w:type="pct"/>
            <w:vMerge w:val="restart"/>
            <w:tcBorders>
              <w:top w:val="single" w:sz="4" w:space="0" w:color="auto"/>
            </w:tcBorders>
          </w:tcPr>
          <w:p w14:paraId="2D77DC40" w14:textId="77777777" w:rsidR="00943BEE" w:rsidRDefault="004D25B3" w:rsidP="004C590F">
            <w:pPr>
              <w:pStyle w:val="TableText"/>
              <w:jc w:val="right"/>
              <w:rPr>
                <w:lang w:eastAsia="ja-JP"/>
              </w:rPr>
            </w:pPr>
            <w:r w:rsidRPr="00BC1CDA">
              <w:rPr>
                <w:lang w:eastAsia="ja-JP"/>
              </w:rPr>
              <w:t>3,</w:t>
            </w:r>
            <w:r w:rsidR="00380C88">
              <w:t>722,885</w:t>
            </w:r>
          </w:p>
        </w:tc>
        <w:tc>
          <w:tcPr>
            <w:tcW w:w="1336" w:type="pct"/>
            <w:vMerge w:val="restart"/>
            <w:tcBorders>
              <w:top w:val="single" w:sz="4" w:space="0" w:color="auto"/>
            </w:tcBorders>
          </w:tcPr>
          <w:p w14:paraId="6A495F09" w14:textId="77777777" w:rsidR="00943BEE" w:rsidRDefault="004D25B3" w:rsidP="006B39C9">
            <w:pPr>
              <w:pStyle w:val="TableText"/>
              <w:rPr>
                <w:lang w:eastAsia="ja-JP"/>
              </w:rPr>
            </w:pPr>
            <w:r>
              <w:rPr>
                <w:lang w:eastAsia="ja-JP"/>
              </w:rPr>
              <w:t>Annual registration, export documentation, throughput, application and organic certification</w:t>
            </w:r>
          </w:p>
        </w:tc>
      </w:tr>
      <w:tr w:rsidR="008B231B" w14:paraId="0FC6794C" w14:textId="77777777" w:rsidTr="009432B8">
        <w:trPr>
          <w:jc w:val="center"/>
        </w:trPr>
        <w:tc>
          <w:tcPr>
            <w:tcW w:w="547" w:type="pct"/>
            <w:vMerge/>
          </w:tcPr>
          <w:p w14:paraId="0D786018" w14:textId="77777777" w:rsidR="00943BEE" w:rsidRDefault="00943BEE" w:rsidP="00016D58">
            <w:pPr>
              <w:pStyle w:val="TableText"/>
              <w:rPr>
                <w:lang w:eastAsia="ja-JP"/>
              </w:rPr>
            </w:pPr>
          </w:p>
        </w:tc>
        <w:tc>
          <w:tcPr>
            <w:tcW w:w="703" w:type="pct"/>
            <w:vMerge/>
          </w:tcPr>
          <w:p w14:paraId="5E0B2A52" w14:textId="77777777" w:rsidR="00943BEE" w:rsidRDefault="00943BEE" w:rsidP="00016D58">
            <w:pPr>
              <w:pStyle w:val="TableText"/>
              <w:rPr>
                <w:lang w:eastAsia="ja-JP"/>
              </w:rPr>
            </w:pPr>
          </w:p>
        </w:tc>
        <w:tc>
          <w:tcPr>
            <w:tcW w:w="1408" w:type="pct"/>
          </w:tcPr>
          <w:p w14:paraId="6D636F11" w14:textId="77777777" w:rsidR="00943BEE" w:rsidRDefault="004D25B3" w:rsidP="00016D58">
            <w:pPr>
              <w:pStyle w:val="TableText"/>
              <w:rPr>
                <w:lang w:eastAsia="ja-JP"/>
              </w:rPr>
            </w:pPr>
            <w:r>
              <w:rPr>
                <w:lang w:eastAsia="ja-JP"/>
              </w:rPr>
              <w:t xml:space="preserve">Business system </w:t>
            </w:r>
            <w:r>
              <w:rPr>
                <w:lang w:eastAsia="ja-JP"/>
              </w:rPr>
              <w:t>administration</w:t>
            </w:r>
          </w:p>
        </w:tc>
        <w:tc>
          <w:tcPr>
            <w:tcW w:w="1005" w:type="pct"/>
            <w:vMerge/>
          </w:tcPr>
          <w:p w14:paraId="1AA8D2DE" w14:textId="77777777" w:rsidR="00943BEE" w:rsidRDefault="00943BEE">
            <w:pPr>
              <w:pStyle w:val="TableText"/>
              <w:jc w:val="right"/>
              <w:rPr>
                <w:lang w:eastAsia="ja-JP"/>
              </w:rPr>
            </w:pPr>
          </w:p>
        </w:tc>
        <w:tc>
          <w:tcPr>
            <w:tcW w:w="1336" w:type="pct"/>
            <w:vMerge/>
          </w:tcPr>
          <w:p w14:paraId="59AE5382" w14:textId="77777777" w:rsidR="00943BEE" w:rsidRDefault="00943BEE" w:rsidP="006B39C9">
            <w:pPr>
              <w:pStyle w:val="TableText"/>
              <w:rPr>
                <w:lang w:eastAsia="ja-JP"/>
              </w:rPr>
            </w:pPr>
          </w:p>
        </w:tc>
      </w:tr>
      <w:tr w:rsidR="008B231B" w14:paraId="31D83031" w14:textId="77777777" w:rsidTr="009432B8">
        <w:trPr>
          <w:jc w:val="center"/>
        </w:trPr>
        <w:tc>
          <w:tcPr>
            <w:tcW w:w="547" w:type="pct"/>
            <w:vMerge/>
          </w:tcPr>
          <w:p w14:paraId="4C280EA2" w14:textId="77777777" w:rsidR="00943BEE" w:rsidRDefault="00943BEE" w:rsidP="00016D58">
            <w:pPr>
              <w:pStyle w:val="TableText"/>
              <w:rPr>
                <w:lang w:eastAsia="ja-JP"/>
              </w:rPr>
            </w:pPr>
          </w:p>
        </w:tc>
        <w:tc>
          <w:tcPr>
            <w:tcW w:w="703" w:type="pct"/>
            <w:vMerge/>
          </w:tcPr>
          <w:p w14:paraId="37C63545" w14:textId="77777777" w:rsidR="00943BEE" w:rsidRDefault="00943BEE" w:rsidP="00016D58">
            <w:pPr>
              <w:pStyle w:val="TableText"/>
              <w:rPr>
                <w:lang w:eastAsia="ja-JP"/>
              </w:rPr>
            </w:pPr>
          </w:p>
        </w:tc>
        <w:tc>
          <w:tcPr>
            <w:tcW w:w="1408" w:type="pct"/>
          </w:tcPr>
          <w:p w14:paraId="49F6586E" w14:textId="77777777" w:rsidR="00943BEE" w:rsidRDefault="004D25B3" w:rsidP="00016D58">
            <w:pPr>
              <w:pStyle w:val="TableText"/>
              <w:rPr>
                <w:lang w:eastAsia="ja-JP"/>
              </w:rPr>
            </w:pPr>
            <w:r>
              <w:rPr>
                <w:lang w:eastAsia="ja-JP"/>
              </w:rPr>
              <w:t>Stakeholder engagement</w:t>
            </w:r>
          </w:p>
        </w:tc>
        <w:tc>
          <w:tcPr>
            <w:tcW w:w="1005" w:type="pct"/>
            <w:vMerge/>
          </w:tcPr>
          <w:p w14:paraId="0AAB4EED" w14:textId="77777777" w:rsidR="00943BEE" w:rsidRDefault="00943BEE">
            <w:pPr>
              <w:pStyle w:val="TableText"/>
              <w:jc w:val="right"/>
              <w:rPr>
                <w:lang w:eastAsia="ja-JP"/>
              </w:rPr>
            </w:pPr>
          </w:p>
        </w:tc>
        <w:tc>
          <w:tcPr>
            <w:tcW w:w="1336" w:type="pct"/>
            <w:vMerge/>
          </w:tcPr>
          <w:p w14:paraId="68FFA134" w14:textId="77777777" w:rsidR="00943BEE" w:rsidRDefault="00943BEE" w:rsidP="006B39C9">
            <w:pPr>
              <w:pStyle w:val="TableText"/>
              <w:rPr>
                <w:lang w:eastAsia="ja-JP"/>
              </w:rPr>
            </w:pPr>
          </w:p>
        </w:tc>
      </w:tr>
      <w:tr w:rsidR="008B231B" w14:paraId="68688B35" w14:textId="77777777" w:rsidTr="009432B8">
        <w:trPr>
          <w:jc w:val="center"/>
        </w:trPr>
        <w:tc>
          <w:tcPr>
            <w:tcW w:w="547" w:type="pct"/>
            <w:vMerge/>
          </w:tcPr>
          <w:p w14:paraId="4DBD9BA5" w14:textId="77777777" w:rsidR="00943BEE" w:rsidRDefault="00943BEE" w:rsidP="00016D58">
            <w:pPr>
              <w:pStyle w:val="TableText"/>
              <w:rPr>
                <w:lang w:eastAsia="ja-JP"/>
              </w:rPr>
            </w:pPr>
          </w:p>
        </w:tc>
        <w:tc>
          <w:tcPr>
            <w:tcW w:w="703" w:type="pct"/>
            <w:vMerge/>
          </w:tcPr>
          <w:p w14:paraId="7E08EC98" w14:textId="77777777" w:rsidR="00943BEE" w:rsidRDefault="00943BEE" w:rsidP="00016D58">
            <w:pPr>
              <w:pStyle w:val="TableText"/>
              <w:rPr>
                <w:lang w:eastAsia="ja-JP"/>
              </w:rPr>
            </w:pPr>
          </w:p>
        </w:tc>
        <w:tc>
          <w:tcPr>
            <w:tcW w:w="1408" w:type="pct"/>
          </w:tcPr>
          <w:p w14:paraId="37697363" w14:textId="77777777" w:rsidR="00943BEE" w:rsidRDefault="004D25B3" w:rsidP="00016D58">
            <w:pPr>
              <w:pStyle w:val="TableText"/>
              <w:rPr>
                <w:lang w:eastAsia="ja-JP"/>
              </w:rPr>
            </w:pPr>
            <w:r>
              <w:rPr>
                <w:lang w:eastAsia="ja-JP"/>
              </w:rPr>
              <w:t>Policy and instructional material</w:t>
            </w:r>
          </w:p>
        </w:tc>
        <w:tc>
          <w:tcPr>
            <w:tcW w:w="1005" w:type="pct"/>
            <w:vMerge/>
          </w:tcPr>
          <w:p w14:paraId="637C73A8" w14:textId="77777777" w:rsidR="00943BEE" w:rsidRDefault="00943BEE">
            <w:pPr>
              <w:pStyle w:val="TableText"/>
              <w:jc w:val="right"/>
              <w:rPr>
                <w:lang w:eastAsia="ja-JP"/>
              </w:rPr>
            </w:pPr>
          </w:p>
        </w:tc>
        <w:tc>
          <w:tcPr>
            <w:tcW w:w="1336" w:type="pct"/>
            <w:vMerge/>
          </w:tcPr>
          <w:p w14:paraId="386DD3F1" w14:textId="77777777" w:rsidR="00943BEE" w:rsidRDefault="00943BEE" w:rsidP="006B39C9">
            <w:pPr>
              <w:pStyle w:val="TableText"/>
              <w:rPr>
                <w:lang w:eastAsia="ja-JP"/>
              </w:rPr>
            </w:pPr>
          </w:p>
        </w:tc>
      </w:tr>
      <w:tr w:rsidR="008B231B" w14:paraId="43EF9878" w14:textId="77777777" w:rsidTr="009432B8">
        <w:trPr>
          <w:jc w:val="center"/>
        </w:trPr>
        <w:tc>
          <w:tcPr>
            <w:tcW w:w="547" w:type="pct"/>
            <w:vMerge/>
          </w:tcPr>
          <w:p w14:paraId="0DB1551C" w14:textId="77777777" w:rsidR="00943BEE" w:rsidRDefault="00943BEE" w:rsidP="00016D58">
            <w:pPr>
              <w:pStyle w:val="TableText"/>
              <w:rPr>
                <w:lang w:eastAsia="ja-JP"/>
              </w:rPr>
            </w:pPr>
          </w:p>
        </w:tc>
        <w:tc>
          <w:tcPr>
            <w:tcW w:w="703" w:type="pct"/>
            <w:vMerge/>
          </w:tcPr>
          <w:p w14:paraId="671AD961" w14:textId="77777777" w:rsidR="00943BEE" w:rsidRDefault="00943BEE" w:rsidP="00016D58">
            <w:pPr>
              <w:pStyle w:val="TableText"/>
              <w:rPr>
                <w:lang w:eastAsia="ja-JP"/>
              </w:rPr>
            </w:pPr>
          </w:p>
        </w:tc>
        <w:tc>
          <w:tcPr>
            <w:tcW w:w="1408" w:type="pct"/>
          </w:tcPr>
          <w:p w14:paraId="0C123FA6" w14:textId="77777777" w:rsidR="00943BEE" w:rsidRDefault="004D25B3" w:rsidP="00016D58">
            <w:pPr>
              <w:pStyle w:val="TableText"/>
              <w:rPr>
                <w:lang w:eastAsia="ja-JP"/>
              </w:rPr>
            </w:pPr>
            <w:r>
              <w:rPr>
                <w:lang w:eastAsia="ja-JP"/>
              </w:rPr>
              <w:t>Business improvement</w:t>
            </w:r>
          </w:p>
        </w:tc>
        <w:tc>
          <w:tcPr>
            <w:tcW w:w="1005" w:type="pct"/>
            <w:vMerge/>
          </w:tcPr>
          <w:p w14:paraId="33207BE0" w14:textId="77777777" w:rsidR="00943BEE" w:rsidRDefault="00943BEE">
            <w:pPr>
              <w:pStyle w:val="TableText"/>
              <w:jc w:val="right"/>
              <w:rPr>
                <w:lang w:eastAsia="ja-JP"/>
              </w:rPr>
            </w:pPr>
          </w:p>
        </w:tc>
        <w:tc>
          <w:tcPr>
            <w:tcW w:w="1336" w:type="pct"/>
            <w:vMerge/>
          </w:tcPr>
          <w:p w14:paraId="003D1F8A" w14:textId="77777777" w:rsidR="00943BEE" w:rsidRDefault="00943BEE" w:rsidP="006B39C9">
            <w:pPr>
              <w:pStyle w:val="TableText"/>
              <w:rPr>
                <w:lang w:eastAsia="ja-JP"/>
              </w:rPr>
            </w:pPr>
          </w:p>
        </w:tc>
      </w:tr>
      <w:tr w:rsidR="008B231B" w14:paraId="6E84C94D" w14:textId="77777777" w:rsidTr="009432B8">
        <w:trPr>
          <w:jc w:val="center"/>
        </w:trPr>
        <w:tc>
          <w:tcPr>
            <w:tcW w:w="547" w:type="pct"/>
            <w:vMerge/>
          </w:tcPr>
          <w:p w14:paraId="59B91B4B" w14:textId="77777777" w:rsidR="00943BEE" w:rsidRDefault="00943BEE" w:rsidP="00016D58">
            <w:pPr>
              <w:pStyle w:val="TableText"/>
              <w:rPr>
                <w:lang w:eastAsia="ja-JP"/>
              </w:rPr>
            </w:pPr>
          </w:p>
        </w:tc>
        <w:tc>
          <w:tcPr>
            <w:tcW w:w="703" w:type="pct"/>
            <w:vMerge w:val="restart"/>
          </w:tcPr>
          <w:p w14:paraId="2D590375" w14:textId="77777777" w:rsidR="00943BEE" w:rsidRDefault="004D25B3" w:rsidP="00016D58">
            <w:pPr>
              <w:pStyle w:val="TableText"/>
              <w:rPr>
                <w:lang w:eastAsia="ja-JP"/>
              </w:rPr>
            </w:pPr>
            <w:r>
              <w:rPr>
                <w:lang w:eastAsia="ja-JP"/>
              </w:rPr>
              <w:t>Assurance</w:t>
            </w:r>
          </w:p>
        </w:tc>
        <w:tc>
          <w:tcPr>
            <w:tcW w:w="1408" w:type="pct"/>
          </w:tcPr>
          <w:p w14:paraId="4AE678F8" w14:textId="77777777" w:rsidR="00943BEE" w:rsidRDefault="004D25B3" w:rsidP="00016D58">
            <w:pPr>
              <w:pStyle w:val="TableText"/>
              <w:rPr>
                <w:lang w:eastAsia="ja-JP"/>
              </w:rPr>
            </w:pPr>
            <w:r>
              <w:rPr>
                <w:lang w:eastAsia="ja-JP"/>
              </w:rPr>
              <w:t>Risk management</w:t>
            </w:r>
          </w:p>
        </w:tc>
        <w:tc>
          <w:tcPr>
            <w:tcW w:w="1005" w:type="pct"/>
            <w:vMerge/>
          </w:tcPr>
          <w:p w14:paraId="06BB974B" w14:textId="77777777" w:rsidR="00943BEE" w:rsidRDefault="00943BEE">
            <w:pPr>
              <w:pStyle w:val="TableText"/>
              <w:jc w:val="right"/>
              <w:rPr>
                <w:lang w:eastAsia="ja-JP"/>
              </w:rPr>
            </w:pPr>
          </w:p>
        </w:tc>
        <w:tc>
          <w:tcPr>
            <w:tcW w:w="1336" w:type="pct"/>
            <w:vMerge/>
          </w:tcPr>
          <w:p w14:paraId="65A7B983" w14:textId="77777777" w:rsidR="00943BEE" w:rsidRDefault="00943BEE" w:rsidP="006B39C9">
            <w:pPr>
              <w:pStyle w:val="TableText"/>
              <w:rPr>
                <w:lang w:eastAsia="ja-JP"/>
              </w:rPr>
            </w:pPr>
          </w:p>
        </w:tc>
      </w:tr>
      <w:tr w:rsidR="008B231B" w14:paraId="46BEEC36" w14:textId="77777777" w:rsidTr="009432B8">
        <w:trPr>
          <w:jc w:val="center"/>
        </w:trPr>
        <w:tc>
          <w:tcPr>
            <w:tcW w:w="547" w:type="pct"/>
            <w:vMerge/>
          </w:tcPr>
          <w:p w14:paraId="772B92B2" w14:textId="77777777" w:rsidR="00943BEE" w:rsidRDefault="00943BEE" w:rsidP="00016D58">
            <w:pPr>
              <w:pStyle w:val="TableText"/>
              <w:rPr>
                <w:lang w:eastAsia="ja-JP"/>
              </w:rPr>
            </w:pPr>
          </w:p>
        </w:tc>
        <w:tc>
          <w:tcPr>
            <w:tcW w:w="703" w:type="pct"/>
            <w:vMerge/>
          </w:tcPr>
          <w:p w14:paraId="5DA79D17" w14:textId="77777777" w:rsidR="00943BEE" w:rsidRDefault="00943BEE" w:rsidP="00016D58">
            <w:pPr>
              <w:pStyle w:val="TableText"/>
              <w:rPr>
                <w:lang w:eastAsia="ja-JP"/>
              </w:rPr>
            </w:pPr>
          </w:p>
        </w:tc>
        <w:tc>
          <w:tcPr>
            <w:tcW w:w="1408" w:type="pct"/>
          </w:tcPr>
          <w:p w14:paraId="024260E3" w14:textId="77777777" w:rsidR="00943BEE" w:rsidRDefault="004D25B3" w:rsidP="00016D58">
            <w:pPr>
              <w:pStyle w:val="TableText"/>
              <w:rPr>
                <w:lang w:eastAsia="ja-JP"/>
              </w:rPr>
            </w:pPr>
            <w:r>
              <w:rPr>
                <w:lang w:eastAsia="ja-JP"/>
              </w:rPr>
              <w:t>Verification</w:t>
            </w:r>
          </w:p>
        </w:tc>
        <w:tc>
          <w:tcPr>
            <w:tcW w:w="1005" w:type="pct"/>
            <w:vMerge/>
          </w:tcPr>
          <w:p w14:paraId="478B9CA9" w14:textId="77777777" w:rsidR="00943BEE" w:rsidRDefault="00943BEE">
            <w:pPr>
              <w:pStyle w:val="TableText"/>
              <w:jc w:val="right"/>
              <w:rPr>
                <w:lang w:eastAsia="ja-JP"/>
              </w:rPr>
            </w:pPr>
          </w:p>
        </w:tc>
        <w:tc>
          <w:tcPr>
            <w:tcW w:w="1336" w:type="pct"/>
            <w:vMerge/>
          </w:tcPr>
          <w:p w14:paraId="5205E214" w14:textId="77777777" w:rsidR="00943BEE" w:rsidRDefault="00943BEE" w:rsidP="006B39C9">
            <w:pPr>
              <w:pStyle w:val="TableText"/>
              <w:rPr>
                <w:lang w:eastAsia="ja-JP"/>
              </w:rPr>
            </w:pPr>
          </w:p>
        </w:tc>
      </w:tr>
      <w:tr w:rsidR="008B231B" w14:paraId="4F90A7AC" w14:textId="77777777" w:rsidTr="009432B8">
        <w:trPr>
          <w:jc w:val="center"/>
        </w:trPr>
        <w:tc>
          <w:tcPr>
            <w:tcW w:w="547" w:type="pct"/>
            <w:vMerge/>
          </w:tcPr>
          <w:p w14:paraId="2578B061" w14:textId="77777777" w:rsidR="00943BEE" w:rsidRDefault="00943BEE" w:rsidP="00016D58">
            <w:pPr>
              <w:pStyle w:val="TableText"/>
              <w:rPr>
                <w:lang w:eastAsia="ja-JP"/>
              </w:rPr>
            </w:pPr>
          </w:p>
        </w:tc>
        <w:tc>
          <w:tcPr>
            <w:tcW w:w="703" w:type="pct"/>
            <w:vMerge/>
          </w:tcPr>
          <w:p w14:paraId="22134E22" w14:textId="77777777" w:rsidR="00943BEE" w:rsidRDefault="00943BEE" w:rsidP="00016D58">
            <w:pPr>
              <w:pStyle w:val="TableText"/>
              <w:rPr>
                <w:lang w:eastAsia="ja-JP"/>
              </w:rPr>
            </w:pPr>
          </w:p>
        </w:tc>
        <w:tc>
          <w:tcPr>
            <w:tcW w:w="1408" w:type="pct"/>
          </w:tcPr>
          <w:p w14:paraId="59A94079" w14:textId="77777777" w:rsidR="00943BEE" w:rsidRDefault="004D25B3" w:rsidP="00016D58">
            <w:pPr>
              <w:pStyle w:val="TableText"/>
              <w:rPr>
                <w:lang w:eastAsia="ja-JP"/>
              </w:rPr>
            </w:pPr>
            <w:r>
              <w:rPr>
                <w:lang w:eastAsia="ja-JP"/>
              </w:rPr>
              <w:t>Surveillance</w:t>
            </w:r>
          </w:p>
        </w:tc>
        <w:tc>
          <w:tcPr>
            <w:tcW w:w="1005" w:type="pct"/>
            <w:vMerge/>
          </w:tcPr>
          <w:p w14:paraId="4D1B3ECB" w14:textId="77777777" w:rsidR="00943BEE" w:rsidRDefault="00943BEE">
            <w:pPr>
              <w:pStyle w:val="TableText"/>
              <w:jc w:val="right"/>
              <w:rPr>
                <w:lang w:eastAsia="ja-JP"/>
              </w:rPr>
            </w:pPr>
          </w:p>
        </w:tc>
        <w:tc>
          <w:tcPr>
            <w:tcW w:w="1336" w:type="pct"/>
            <w:vMerge/>
          </w:tcPr>
          <w:p w14:paraId="2944CD9C" w14:textId="77777777" w:rsidR="00943BEE" w:rsidRDefault="00943BEE" w:rsidP="006B39C9">
            <w:pPr>
              <w:pStyle w:val="TableText"/>
              <w:rPr>
                <w:lang w:eastAsia="ja-JP"/>
              </w:rPr>
            </w:pPr>
          </w:p>
        </w:tc>
      </w:tr>
      <w:tr w:rsidR="008B231B" w14:paraId="365BC639" w14:textId="77777777" w:rsidTr="009432B8">
        <w:trPr>
          <w:jc w:val="center"/>
        </w:trPr>
        <w:tc>
          <w:tcPr>
            <w:tcW w:w="547" w:type="pct"/>
            <w:vMerge/>
          </w:tcPr>
          <w:p w14:paraId="7B7D4EB1" w14:textId="77777777" w:rsidR="00943BEE" w:rsidRDefault="00943BEE" w:rsidP="00016D58">
            <w:pPr>
              <w:pStyle w:val="TableText"/>
              <w:rPr>
                <w:lang w:eastAsia="ja-JP"/>
              </w:rPr>
            </w:pPr>
          </w:p>
        </w:tc>
        <w:tc>
          <w:tcPr>
            <w:tcW w:w="703" w:type="pct"/>
            <w:vMerge w:val="restart"/>
          </w:tcPr>
          <w:p w14:paraId="1140DB02" w14:textId="77777777" w:rsidR="00943BEE" w:rsidRDefault="004D25B3" w:rsidP="00016D58">
            <w:pPr>
              <w:pStyle w:val="TableText"/>
              <w:rPr>
                <w:lang w:eastAsia="ja-JP"/>
              </w:rPr>
            </w:pPr>
            <w:r>
              <w:rPr>
                <w:lang w:eastAsia="ja-JP"/>
              </w:rPr>
              <w:t>Incident management</w:t>
            </w:r>
          </w:p>
        </w:tc>
        <w:tc>
          <w:tcPr>
            <w:tcW w:w="1408" w:type="pct"/>
          </w:tcPr>
          <w:p w14:paraId="001E9533" w14:textId="77777777" w:rsidR="00943BEE" w:rsidRDefault="004D25B3" w:rsidP="00016D58">
            <w:pPr>
              <w:pStyle w:val="TableText"/>
              <w:rPr>
                <w:lang w:eastAsia="ja-JP"/>
              </w:rPr>
            </w:pPr>
            <w:r>
              <w:rPr>
                <w:lang w:eastAsia="ja-JP"/>
              </w:rPr>
              <w:t>Incident management</w:t>
            </w:r>
          </w:p>
        </w:tc>
        <w:tc>
          <w:tcPr>
            <w:tcW w:w="1005" w:type="pct"/>
            <w:vMerge/>
          </w:tcPr>
          <w:p w14:paraId="304E8538" w14:textId="77777777" w:rsidR="00943BEE" w:rsidRDefault="00943BEE">
            <w:pPr>
              <w:pStyle w:val="TableText"/>
              <w:jc w:val="right"/>
              <w:rPr>
                <w:lang w:eastAsia="ja-JP"/>
              </w:rPr>
            </w:pPr>
          </w:p>
        </w:tc>
        <w:tc>
          <w:tcPr>
            <w:tcW w:w="1336" w:type="pct"/>
            <w:vMerge/>
          </w:tcPr>
          <w:p w14:paraId="4F5977F5" w14:textId="77777777" w:rsidR="00943BEE" w:rsidRDefault="00943BEE" w:rsidP="006B39C9">
            <w:pPr>
              <w:pStyle w:val="TableText"/>
              <w:rPr>
                <w:lang w:eastAsia="ja-JP"/>
              </w:rPr>
            </w:pPr>
          </w:p>
        </w:tc>
      </w:tr>
      <w:tr w:rsidR="008B231B" w14:paraId="0F25C52A" w14:textId="77777777" w:rsidTr="009432B8">
        <w:trPr>
          <w:jc w:val="center"/>
        </w:trPr>
        <w:tc>
          <w:tcPr>
            <w:tcW w:w="547" w:type="pct"/>
            <w:vMerge/>
          </w:tcPr>
          <w:p w14:paraId="79D058D6" w14:textId="77777777" w:rsidR="00943BEE" w:rsidRDefault="00943BEE" w:rsidP="00016D58">
            <w:pPr>
              <w:pStyle w:val="TableText"/>
              <w:rPr>
                <w:lang w:eastAsia="ja-JP"/>
              </w:rPr>
            </w:pPr>
          </w:p>
        </w:tc>
        <w:tc>
          <w:tcPr>
            <w:tcW w:w="703" w:type="pct"/>
            <w:vMerge/>
          </w:tcPr>
          <w:p w14:paraId="48ED0BAB" w14:textId="77777777" w:rsidR="00943BEE" w:rsidRDefault="00943BEE" w:rsidP="00016D58">
            <w:pPr>
              <w:pStyle w:val="TableText"/>
              <w:rPr>
                <w:lang w:eastAsia="ja-JP"/>
              </w:rPr>
            </w:pPr>
          </w:p>
        </w:tc>
        <w:tc>
          <w:tcPr>
            <w:tcW w:w="1408" w:type="pct"/>
          </w:tcPr>
          <w:p w14:paraId="48E577C3" w14:textId="77777777" w:rsidR="00943BEE" w:rsidRDefault="004D25B3" w:rsidP="00016D58">
            <w:pPr>
              <w:pStyle w:val="TableText"/>
              <w:rPr>
                <w:lang w:eastAsia="ja-JP"/>
              </w:rPr>
            </w:pPr>
            <w:r>
              <w:rPr>
                <w:lang w:eastAsia="ja-JP"/>
              </w:rPr>
              <w:t>Investigative support</w:t>
            </w:r>
          </w:p>
        </w:tc>
        <w:tc>
          <w:tcPr>
            <w:tcW w:w="1005" w:type="pct"/>
            <w:vMerge/>
          </w:tcPr>
          <w:p w14:paraId="2630491C" w14:textId="77777777" w:rsidR="00943BEE" w:rsidRDefault="00943BEE">
            <w:pPr>
              <w:pStyle w:val="TableText"/>
              <w:jc w:val="right"/>
              <w:rPr>
                <w:lang w:eastAsia="ja-JP"/>
              </w:rPr>
            </w:pPr>
          </w:p>
        </w:tc>
        <w:tc>
          <w:tcPr>
            <w:tcW w:w="1336" w:type="pct"/>
            <w:vMerge/>
          </w:tcPr>
          <w:p w14:paraId="257185C6" w14:textId="77777777" w:rsidR="00943BEE" w:rsidRDefault="00943BEE" w:rsidP="006B39C9">
            <w:pPr>
              <w:pStyle w:val="TableText"/>
              <w:rPr>
                <w:lang w:eastAsia="ja-JP"/>
              </w:rPr>
            </w:pPr>
          </w:p>
        </w:tc>
      </w:tr>
      <w:tr w:rsidR="008B231B" w14:paraId="7951AD2F" w14:textId="77777777" w:rsidTr="009432B8">
        <w:trPr>
          <w:jc w:val="center"/>
        </w:trPr>
        <w:tc>
          <w:tcPr>
            <w:tcW w:w="547" w:type="pct"/>
            <w:vMerge/>
            <w:tcBorders>
              <w:bottom w:val="single" w:sz="4" w:space="0" w:color="auto"/>
            </w:tcBorders>
          </w:tcPr>
          <w:p w14:paraId="370993A1" w14:textId="77777777" w:rsidR="00943BEE" w:rsidRDefault="00943BEE" w:rsidP="00016D58">
            <w:pPr>
              <w:pStyle w:val="TableText"/>
              <w:rPr>
                <w:lang w:eastAsia="ja-JP"/>
              </w:rPr>
            </w:pPr>
          </w:p>
        </w:tc>
        <w:tc>
          <w:tcPr>
            <w:tcW w:w="703" w:type="pct"/>
            <w:vMerge/>
            <w:tcBorders>
              <w:bottom w:val="single" w:sz="4" w:space="0" w:color="auto"/>
            </w:tcBorders>
          </w:tcPr>
          <w:p w14:paraId="05716A3F" w14:textId="77777777" w:rsidR="00943BEE" w:rsidRDefault="00943BEE" w:rsidP="00016D58">
            <w:pPr>
              <w:pStyle w:val="TableText"/>
              <w:rPr>
                <w:lang w:eastAsia="ja-JP"/>
              </w:rPr>
            </w:pPr>
          </w:p>
        </w:tc>
        <w:tc>
          <w:tcPr>
            <w:tcW w:w="1408" w:type="pct"/>
            <w:tcBorders>
              <w:bottom w:val="single" w:sz="4" w:space="0" w:color="auto"/>
            </w:tcBorders>
          </w:tcPr>
          <w:p w14:paraId="6B05B5CC" w14:textId="77777777" w:rsidR="00943BEE" w:rsidRDefault="004D25B3" w:rsidP="00016D58">
            <w:pPr>
              <w:pStyle w:val="TableText"/>
              <w:rPr>
                <w:lang w:eastAsia="ja-JP"/>
              </w:rPr>
            </w:pPr>
            <w:r>
              <w:rPr>
                <w:lang w:eastAsia="ja-JP"/>
              </w:rPr>
              <w:t>Corrective action</w:t>
            </w:r>
          </w:p>
        </w:tc>
        <w:tc>
          <w:tcPr>
            <w:tcW w:w="1005" w:type="pct"/>
            <w:vMerge/>
            <w:tcBorders>
              <w:bottom w:val="single" w:sz="4" w:space="0" w:color="auto"/>
            </w:tcBorders>
          </w:tcPr>
          <w:p w14:paraId="551C34D1" w14:textId="77777777" w:rsidR="00943BEE" w:rsidRDefault="00943BEE">
            <w:pPr>
              <w:pStyle w:val="TableText"/>
              <w:jc w:val="right"/>
              <w:rPr>
                <w:lang w:eastAsia="ja-JP"/>
              </w:rPr>
            </w:pPr>
          </w:p>
        </w:tc>
        <w:tc>
          <w:tcPr>
            <w:tcW w:w="1336" w:type="pct"/>
            <w:vMerge/>
            <w:tcBorders>
              <w:bottom w:val="single" w:sz="4" w:space="0" w:color="auto"/>
            </w:tcBorders>
          </w:tcPr>
          <w:p w14:paraId="36230A5F" w14:textId="77777777" w:rsidR="00943BEE" w:rsidRDefault="00943BEE" w:rsidP="006B39C9">
            <w:pPr>
              <w:pStyle w:val="TableText"/>
              <w:rPr>
                <w:lang w:eastAsia="ja-JP"/>
              </w:rPr>
            </w:pPr>
          </w:p>
        </w:tc>
      </w:tr>
      <w:tr w:rsidR="008B231B" w14:paraId="4CE62964" w14:textId="77777777" w:rsidTr="009432B8">
        <w:trPr>
          <w:jc w:val="center"/>
        </w:trPr>
        <w:tc>
          <w:tcPr>
            <w:tcW w:w="547" w:type="pct"/>
            <w:vMerge w:val="restart"/>
            <w:tcBorders>
              <w:top w:val="single" w:sz="4" w:space="0" w:color="auto"/>
            </w:tcBorders>
          </w:tcPr>
          <w:p w14:paraId="4D6DD9A3" w14:textId="77777777" w:rsidR="003D4C20" w:rsidRDefault="004D25B3" w:rsidP="003B353C">
            <w:pPr>
              <w:pStyle w:val="TableText"/>
              <w:rPr>
                <w:b/>
                <w:lang w:eastAsia="ja-JP"/>
              </w:rPr>
            </w:pPr>
            <w:r>
              <w:rPr>
                <w:b/>
                <w:lang w:eastAsia="ja-JP"/>
              </w:rPr>
              <w:t>Fee for service</w:t>
            </w:r>
          </w:p>
        </w:tc>
        <w:tc>
          <w:tcPr>
            <w:tcW w:w="703" w:type="pct"/>
            <w:vMerge w:val="restart"/>
            <w:tcBorders>
              <w:top w:val="single" w:sz="4" w:space="0" w:color="auto"/>
            </w:tcBorders>
          </w:tcPr>
          <w:p w14:paraId="0A431BE8" w14:textId="77777777" w:rsidR="003D4C20" w:rsidRDefault="004D25B3" w:rsidP="003B353C">
            <w:pPr>
              <w:pStyle w:val="TableText"/>
              <w:rPr>
                <w:lang w:eastAsia="ja-JP"/>
              </w:rPr>
            </w:pPr>
            <w:r>
              <w:rPr>
                <w:lang w:eastAsia="ja-JP"/>
              </w:rPr>
              <w:t>Intervention</w:t>
            </w:r>
          </w:p>
        </w:tc>
        <w:tc>
          <w:tcPr>
            <w:tcW w:w="1408" w:type="pct"/>
            <w:tcBorders>
              <w:top w:val="single" w:sz="4" w:space="0" w:color="auto"/>
            </w:tcBorders>
          </w:tcPr>
          <w:p w14:paraId="4B925704" w14:textId="77777777" w:rsidR="003D4C20" w:rsidRDefault="004D25B3" w:rsidP="003B353C">
            <w:pPr>
              <w:pStyle w:val="TableText"/>
              <w:rPr>
                <w:lang w:eastAsia="ja-JP"/>
              </w:rPr>
            </w:pPr>
            <w:r>
              <w:rPr>
                <w:lang w:eastAsia="ja-JP"/>
              </w:rPr>
              <w:t>Assessment</w:t>
            </w:r>
          </w:p>
        </w:tc>
        <w:tc>
          <w:tcPr>
            <w:tcW w:w="1005" w:type="pct"/>
            <w:tcBorders>
              <w:top w:val="single" w:sz="4" w:space="0" w:color="auto"/>
            </w:tcBorders>
          </w:tcPr>
          <w:p w14:paraId="48211616" w14:textId="77777777" w:rsidR="003D4C20" w:rsidRDefault="004D25B3" w:rsidP="00E13A7A">
            <w:pPr>
              <w:pStyle w:val="TableText"/>
              <w:jc w:val="right"/>
              <w:rPr>
                <w:lang w:eastAsia="ja-JP"/>
              </w:rPr>
            </w:pPr>
            <w:r>
              <w:t>492,483</w:t>
            </w:r>
          </w:p>
        </w:tc>
        <w:tc>
          <w:tcPr>
            <w:tcW w:w="1336" w:type="pct"/>
            <w:tcBorders>
              <w:top w:val="single" w:sz="4" w:space="0" w:color="auto"/>
            </w:tcBorders>
          </w:tcPr>
          <w:p w14:paraId="38591778" w14:textId="77777777" w:rsidR="003D4C20" w:rsidRDefault="004D25B3" w:rsidP="006B39C9">
            <w:pPr>
              <w:pStyle w:val="TableText"/>
              <w:rPr>
                <w:lang w:eastAsia="ja-JP"/>
              </w:rPr>
            </w:pPr>
            <w:r>
              <w:rPr>
                <w:lang w:eastAsia="ja-JP"/>
              </w:rPr>
              <w:t>Assessment</w:t>
            </w:r>
          </w:p>
        </w:tc>
      </w:tr>
      <w:tr w:rsidR="008B231B" w14:paraId="7E413858" w14:textId="77777777" w:rsidTr="009432B8">
        <w:trPr>
          <w:jc w:val="center"/>
        </w:trPr>
        <w:tc>
          <w:tcPr>
            <w:tcW w:w="547" w:type="pct"/>
            <w:vMerge/>
          </w:tcPr>
          <w:p w14:paraId="34CEB027" w14:textId="77777777" w:rsidR="00BC1CDA" w:rsidRPr="00BC1CDA" w:rsidRDefault="00BC1CDA" w:rsidP="00016D58">
            <w:pPr>
              <w:pStyle w:val="TableText"/>
            </w:pPr>
          </w:p>
        </w:tc>
        <w:tc>
          <w:tcPr>
            <w:tcW w:w="703" w:type="pct"/>
            <w:vMerge/>
          </w:tcPr>
          <w:p w14:paraId="7848A54D" w14:textId="77777777" w:rsidR="00BC1CDA" w:rsidRPr="00BC1CDA" w:rsidRDefault="00BC1CDA" w:rsidP="00016D58">
            <w:pPr>
              <w:pStyle w:val="TableText"/>
            </w:pPr>
          </w:p>
        </w:tc>
        <w:tc>
          <w:tcPr>
            <w:tcW w:w="1408" w:type="pct"/>
          </w:tcPr>
          <w:p w14:paraId="15FA72B6" w14:textId="77777777" w:rsidR="00BC1CDA" w:rsidRPr="00BC1CDA" w:rsidRDefault="004D25B3" w:rsidP="00016D58">
            <w:pPr>
              <w:pStyle w:val="TableText"/>
            </w:pPr>
            <w:r w:rsidRPr="00BC1CDA">
              <w:t>Inspection</w:t>
            </w:r>
          </w:p>
        </w:tc>
        <w:tc>
          <w:tcPr>
            <w:tcW w:w="1005" w:type="pct"/>
          </w:tcPr>
          <w:p w14:paraId="440F6DC9" w14:textId="77777777" w:rsidR="00BC1CDA" w:rsidRPr="00BC1CDA" w:rsidRDefault="004D25B3" w:rsidP="004C590F">
            <w:pPr>
              <w:pStyle w:val="TableText"/>
              <w:jc w:val="right"/>
            </w:pPr>
            <w:r w:rsidRPr="00BC1CDA">
              <w:t>2,</w:t>
            </w:r>
            <w:r w:rsidR="00282A4A">
              <w:t>805</w:t>
            </w:r>
          </w:p>
        </w:tc>
        <w:tc>
          <w:tcPr>
            <w:tcW w:w="1336" w:type="pct"/>
          </w:tcPr>
          <w:p w14:paraId="1EF37E4E" w14:textId="77777777" w:rsidR="00BC1CDA" w:rsidRPr="00BC1CDA" w:rsidRDefault="004D25B3" w:rsidP="00BC1CDA">
            <w:pPr>
              <w:pStyle w:val="TableText"/>
            </w:pPr>
            <w:r w:rsidRPr="00BC1CDA">
              <w:t>Inspection</w:t>
            </w:r>
          </w:p>
        </w:tc>
      </w:tr>
      <w:tr w:rsidR="008B231B" w14:paraId="30F59B65" w14:textId="77777777" w:rsidTr="009432B8">
        <w:trPr>
          <w:jc w:val="center"/>
        </w:trPr>
        <w:tc>
          <w:tcPr>
            <w:tcW w:w="547" w:type="pct"/>
            <w:vMerge/>
          </w:tcPr>
          <w:p w14:paraId="271B8926" w14:textId="77777777" w:rsidR="00BC1CDA" w:rsidRPr="00BC1CDA" w:rsidRDefault="00BC1CDA" w:rsidP="00016D58">
            <w:pPr>
              <w:pStyle w:val="TableText"/>
            </w:pPr>
          </w:p>
        </w:tc>
        <w:tc>
          <w:tcPr>
            <w:tcW w:w="703" w:type="pct"/>
            <w:vMerge/>
          </w:tcPr>
          <w:p w14:paraId="66692FF9" w14:textId="77777777" w:rsidR="00BC1CDA" w:rsidRPr="00BC1CDA" w:rsidRDefault="00BC1CDA" w:rsidP="00016D58">
            <w:pPr>
              <w:pStyle w:val="TableText"/>
            </w:pPr>
          </w:p>
        </w:tc>
        <w:tc>
          <w:tcPr>
            <w:tcW w:w="1408" w:type="pct"/>
          </w:tcPr>
          <w:p w14:paraId="6C6253FF" w14:textId="77777777" w:rsidR="00BC1CDA" w:rsidRPr="00BC1CDA" w:rsidRDefault="004D25B3" w:rsidP="00016D58">
            <w:pPr>
              <w:pStyle w:val="TableText"/>
            </w:pPr>
            <w:r w:rsidRPr="00BC1CDA">
              <w:t>Audit</w:t>
            </w:r>
          </w:p>
        </w:tc>
        <w:tc>
          <w:tcPr>
            <w:tcW w:w="1005" w:type="pct"/>
          </w:tcPr>
          <w:p w14:paraId="133D5719" w14:textId="77777777" w:rsidR="00BC1CDA" w:rsidRPr="00BC1CDA" w:rsidRDefault="004D25B3" w:rsidP="004C590F">
            <w:pPr>
              <w:pStyle w:val="TableText"/>
              <w:jc w:val="right"/>
            </w:pPr>
            <w:r w:rsidRPr="00BC1CDA">
              <w:t>3</w:t>
            </w:r>
            <w:r w:rsidR="00380C88">
              <w:t>72,311</w:t>
            </w:r>
          </w:p>
        </w:tc>
        <w:tc>
          <w:tcPr>
            <w:tcW w:w="1336" w:type="pct"/>
          </w:tcPr>
          <w:p w14:paraId="33431E7E" w14:textId="77777777" w:rsidR="00BC1CDA" w:rsidRPr="00BC1CDA" w:rsidRDefault="004D25B3" w:rsidP="00BC1CDA">
            <w:pPr>
              <w:pStyle w:val="TableText"/>
            </w:pPr>
            <w:r w:rsidRPr="00BC1CDA">
              <w:t>Audit</w:t>
            </w:r>
          </w:p>
        </w:tc>
      </w:tr>
      <w:tr w:rsidR="008B231B" w14:paraId="35688C0F" w14:textId="77777777" w:rsidTr="009432B8">
        <w:trPr>
          <w:jc w:val="center"/>
        </w:trPr>
        <w:tc>
          <w:tcPr>
            <w:tcW w:w="547" w:type="pct"/>
            <w:tcBorders>
              <w:bottom w:val="single" w:sz="4" w:space="0" w:color="auto"/>
            </w:tcBorders>
          </w:tcPr>
          <w:p w14:paraId="59574071" w14:textId="77777777" w:rsidR="003B353C" w:rsidRDefault="004D25B3" w:rsidP="004537E3">
            <w:pPr>
              <w:pStyle w:val="TableText"/>
              <w:rPr>
                <w:lang w:eastAsia="ja-JP"/>
              </w:rPr>
            </w:pPr>
            <w:r w:rsidRPr="00412DD3">
              <w:rPr>
                <w:b/>
                <w:lang w:eastAsia="ja-JP"/>
              </w:rPr>
              <w:t>Total cost base</w:t>
            </w:r>
          </w:p>
        </w:tc>
        <w:tc>
          <w:tcPr>
            <w:tcW w:w="703" w:type="pct"/>
            <w:tcBorders>
              <w:bottom w:val="single" w:sz="4" w:space="0" w:color="auto"/>
            </w:tcBorders>
          </w:tcPr>
          <w:p w14:paraId="03500539" w14:textId="77777777" w:rsidR="003B353C" w:rsidRDefault="004D25B3" w:rsidP="004537E3">
            <w:pPr>
              <w:pStyle w:val="TableText"/>
              <w:rPr>
                <w:lang w:eastAsia="ja-JP"/>
              </w:rPr>
            </w:pPr>
            <w:r>
              <w:rPr>
                <w:lang w:eastAsia="ja-JP"/>
              </w:rPr>
              <w:t>–</w:t>
            </w:r>
          </w:p>
        </w:tc>
        <w:tc>
          <w:tcPr>
            <w:tcW w:w="1408" w:type="pct"/>
            <w:tcBorders>
              <w:bottom w:val="single" w:sz="4" w:space="0" w:color="auto"/>
            </w:tcBorders>
          </w:tcPr>
          <w:p w14:paraId="2FE50AD7" w14:textId="77777777" w:rsidR="003B353C" w:rsidRDefault="004D25B3" w:rsidP="004537E3">
            <w:pPr>
              <w:pStyle w:val="TableText"/>
              <w:rPr>
                <w:lang w:eastAsia="ja-JP"/>
              </w:rPr>
            </w:pPr>
            <w:r>
              <w:rPr>
                <w:lang w:eastAsia="ja-JP"/>
              </w:rPr>
              <w:t>–</w:t>
            </w:r>
          </w:p>
        </w:tc>
        <w:tc>
          <w:tcPr>
            <w:tcW w:w="1005" w:type="pct"/>
            <w:tcBorders>
              <w:bottom w:val="single" w:sz="4" w:space="0" w:color="auto"/>
            </w:tcBorders>
          </w:tcPr>
          <w:p w14:paraId="00DD9741" w14:textId="77777777" w:rsidR="003B353C" w:rsidRPr="002028AA" w:rsidRDefault="004D25B3" w:rsidP="00E13A7A">
            <w:pPr>
              <w:pStyle w:val="TableText"/>
              <w:jc w:val="right"/>
              <w:rPr>
                <w:rStyle w:val="Strong"/>
              </w:rPr>
            </w:pPr>
            <w:r w:rsidRPr="002028AA">
              <w:rPr>
                <w:rStyle w:val="Strong"/>
              </w:rPr>
              <w:t>4,590,485</w:t>
            </w:r>
          </w:p>
        </w:tc>
        <w:tc>
          <w:tcPr>
            <w:tcW w:w="1336" w:type="pct"/>
            <w:tcBorders>
              <w:bottom w:val="single" w:sz="4" w:space="0" w:color="auto"/>
            </w:tcBorders>
          </w:tcPr>
          <w:p w14:paraId="5000451F" w14:textId="77777777" w:rsidR="003B353C" w:rsidRPr="00921B6B" w:rsidRDefault="004D25B3" w:rsidP="006B39C9">
            <w:pPr>
              <w:pStyle w:val="TableText"/>
              <w:rPr>
                <w:b/>
                <w:bCs/>
                <w:lang w:eastAsia="ja-JP"/>
              </w:rPr>
            </w:pPr>
            <w:r>
              <w:t>–</w:t>
            </w:r>
          </w:p>
        </w:tc>
      </w:tr>
    </w:tbl>
    <w:bookmarkStart w:id="1459" w:name="_Ref54880200"/>
    <w:bookmarkStart w:id="1460" w:name="_Ref54087184"/>
    <w:bookmarkStart w:id="1461" w:name="_Ref51581313"/>
    <w:p w14:paraId="06D1D992" w14:textId="77777777" w:rsidR="00921B6B" w:rsidRDefault="004D25B3" w:rsidP="00A76D5B">
      <w:pPr>
        <w:keepNext/>
        <w:spacing w:before="120"/>
      </w:pPr>
      <w:r>
        <w:fldChar w:fldCharType="begin"/>
      </w:r>
      <w:r>
        <w:instrText xml:space="preserve"> REF _Ref61614884 \h </w:instrText>
      </w:r>
      <w:r>
        <w:fldChar w:fldCharType="separate"/>
      </w:r>
      <w:r w:rsidR="001C0011">
        <w:t xml:space="preserve">Table </w:t>
      </w:r>
      <w:r w:rsidR="001C0011">
        <w:rPr>
          <w:noProof/>
        </w:rPr>
        <w:t>3</w:t>
      </w:r>
      <w:r>
        <w:fldChar w:fldCharType="end"/>
      </w:r>
      <w:r>
        <w:t xml:space="preserve"> </w:t>
      </w:r>
      <w:r w:rsidRPr="00564475">
        <w:t xml:space="preserve">provides a breakdown of expenses of the </w:t>
      </w:r>
      <w:r w:rsidR="006C2E0C">
        <w:t>dairy export</w:t>
      </w:r>
      <w:r w:rsidR="003E6AC2">
        <w:t>s</w:t>
      </w:r>
      <w:r w:rsidR="006C2E0C">
        <w:t xml:space="preserve"> </w:t>
      </w:r>
      <w:r w:rsidR="003E088B">
        <w:t>cost recovery arrangement (2021–22</w:t>
      </w:r>
      <w:r w:rsidRPr="00564475">
        <w:t>).</w:t>
      </w:r>
    </w:p>
    <w:p w14:paraId="3B945968" w14:textId="77777777" w:rsidR="00943BEE" w:rsidRDefault="004D25B3" w:rsidP="00B12C0D">
      <w:pPr>
        <w:pStyle w:val="Caption"/>
        <w:rPr>
          <w:lang w:eastAsia="ja-JP"/>
        </w:rPr>
      </w:pPr>
      <w:bookmarkStart w:id="1462" w:name="_Ref61614884"/>
      <w:bookmarkStart w:id="1463" w:name="_Toc75263725"/>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A35D04">
        <w:rPr>
          <w:noProof/>
        </w:rPr>
        <w:t>3</w:t>
      </w:r>
      <w:r w:rsidR="00A35D04">
        <w:rPr>
          <w:noProof/>
        </w:rPr>
        <w:fldChar w:fldCharType="end"/>
      </w:r>
      <w:bookmarkEnd w:id="1459"/>
      <w:bookmarkEnd w:id="1460"/>
      <w:bookmarkEnd w:id="1462"/>
      <w:r>
        <w:t xml:space="preserve"> </w:t>
      </w:r>
      <w:bookmarkEnd w:id="1461"/>
      <w:r w:rsidR="00FB3443">
        <w:t>C</w:t>
      </w:r>
      <w:r>
        <w:rPr>
          <w:lang w:eastAsia="ja-JP"/>
        </w:rPr>
        <w:t>ost type breakdown for dairy export</w:t>
      </w:r>
      <w:r w:rsidR="003E6AC2">
        <w:t>s</w:t>
      </w:r>
      <w:r>
        <w:rPr>
          <w:lang w:eastAsia="ja-JP"/>
        </w:rPr>
        <w:t xml:space="preserve"> cost recovery arrangement, 202</w:t>
      </w:r>
      <w:r w:rsidR="00BC1CDA">
        <w:t>1</w:t>
      </w:r>
      <w:r>
        <w:rPr>
          <w:lang w:eastAsia="ja-JP"/>
        </w:rPr>
        <w:t>–2</w:t>
      </w:r>
      <w:r w:rsidR="00BC1CDA">
        <w:t>2</w:t>
      </w:r>
      <w:bookmarkEnd w:id="146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B231B" w14:paraId="55370F95" w14:textId="77777777" w:rsidTr="009432B8">
        <w:trPr>
          <w:cantSplit/>
          <w:tblHeader/>
        </w:trPr>
        <w:tc>
          <w:tcPr>
            <w:tcW w:w="2500" w:type="pct"/>
            <w:tcBorders>
              <w:top w:val="single" w:sz="4" w:space="0" w:color="auto"/>
              <w:bottom w:val="single" w:sz="4" w:space="0" w:color="auto"/>
            </w:tcBorders>
          </w:tcPr>
          <w:p w14:paraId="4536BA6E" w14:textId="77777777" w:rsidR="00943BEE" w:rsidRDefault="004D25B3" w:rsidP="004537E3">
            <w:pPr>
              <w:pStyle w:val="TableHeading"/>
            </w:pPr>
            <w:r>
              <w:t>Expense</w:t>
            </w:r>
          </w:p>
        </w:tc>
        <w:tc>
          <w:tcPr>
            <w:tcW w:w="2500" w:type="pct"/>
            <w:tcBorders>
              <w:top w:val="single" w:sz="4" w:space="0" w:color="auto"/>
              <w:bottom w:val="single" w:sz="4" w:space="0" w:color="auto"/>
            </w:tcBorders>
          </w:tcPr>
          <w:p w14:paraId="5F9AEB05" w14:textId="77777777" w:rsidR="00943BEE" w:rsidRDefault="004D25B3" w:rsidP="00E13A7A">
            <w:pPr>
              <w:pStyle w:val="TableHeading"/>
              <w:jc w:val="right"/>
            </w:pPr>
            <w:r>
              <w:t>Forecast ($)</w:t>
            </w:r>
          </w:p>
        </w:tc>
      </w:tr>
      <w:tr w:rsidR="008B231B" w14:paraId="363334EE" w14:textId="77777777" w:rsidTr="009432B8">
        <w:tc>
          <w:tcPr>
            <w:tcW w:w="2500" w:type="pct"/>
            <w:tcBorders>
              <w:top w:val="single" w:sz="4" w:space="0" w:color="auto"/>
              <w:bottom w:val="nil"/>
            </w:tcBorders>
          </w:tcPr>
          <w:p w14:paraId="3C5DAF21" w14:textId="77777777" w:rsidR="00BC1CDA" w:rsidRPr="006B5D97" w:rsidRDefault="004D25B3" w:rsidP="00BC1CDA">
            <w:pPr>
              <w:pStyle w:val="TableText"/>
              <w:rPr>
                <w:rStyle w:val="Strong"/>
                <w:highlight w:val="yellow"/>
              </w:rPr>
            </w:pPr>
            <w:r w:rsidRPr="006B5D97">
              <w:rPr>
                <w:rStyle w:val="Strong"/>
              </w:rPr>
              <w:t>Direct</w:t>
            </w:r>
          </w:p>
        </w:tc>
        <w:tc>
          <w:tcPr>
            <w:tcW w:w="2500" w:type="pct"/>
            <w:tcBorders>
              <w:top w:val="single" w:sz="4" w:space="0" w:color="auto"/>
              <w:bottom w:val="nil"/>
            </w:tcBorders>
          </w:tcPr>
          <w:p w14:paraId="71146352" w14:textId="77777777" w:rsidR="00BC1CDA" w:rsidRPr="006B5D97" w:rsidRDefault="004D25B3" w:rsidP="004C590F">
            <w:pPr>
              <w:pStyle w:val="TableText"/>
              <w:jc w:val="right"/>
              <w:rPr>
                <w:rStyle w:val="Strong"/>
                <w:highlight w:val="yellow"/>
              </w:rPr>
            </w:pPr>
            <w:r w:rsidRPr="006B5D97">
              <w:rPr>
                <w:rStyle w:val="Strong"/>
              </w:rPr>
              <w:t xml:space="preserve"> 3,208,041</w:t>
            </w:r>
          </w:p>
        </w:tc>
      </w:tr>
      <w:tr w:rsidR="008B231B" w14:paraId="32DC53B3" w14:textId="77777777" w:rsidTr="009432B8">
        <w:tc>
          <w:tcPr>
            <w:tcW w:w="2500" w:type="pct"/>
            <w:tcBorders>
              <w:top w:val="nil"/>
              <w:bottom w:val="nil"/>
            </w:tcBorders>
          </w:tcPr>
          <w:p w14:paraId="658256EA" w14:textId="77777777" w:rsidR="00BC1CDA" w:rsidRPr="00BC1CDA" w:rsidRDefault="004D25B3" w:rsidP="00BC1CDA">
            <w:pPr>
              <w:pStyle w:val="TableText"/>
              <w:rPr>
                <w:highlight w:val="yellow"/>
              </w:rPr>
            </w:pPr>
            <w:r w:rsidRPr="00BC1CDA">
              <w:t>Employee</w:t>
            </w:r>
          </w:p>
        </w:tc>
        <w:tc>
          <w:tcPr>
            <w:tcW w:w="2500" w:type="pct"/>
            <w:tcBorders>
              <w:top w:val="nil"/>
              <w:bottom w:val="nil"/>
            </w:tcBorders>
          </w:tcPr>
          <w:p w14:paraId="544D41A6" w14:textId="77777777" w:rsidR="00BC1CDA" w:rsidRPr="00BC1CDA" w:rsidRDefault="004D25B3" w:rsidP="004C590F">
            <w:pPr>
              <w:pStyle w:val="TableText"/>
              <w:jc w:val="right"/>
              <w:rPr>
                <w:highlight w:val="yellow"/>
              </w:rPr>
            </w:pPr>
            <w:r w:rsidRPr="00BC1CDA">
              <w:t xml:space="preserve"> 2,160,028</w:t>
            </w:r>
          </w:p>
        </w:tc>
      </w:tr>
      <w:tr w:rsidR="008B231B" w14:paraId="70586DFE" w14:textId="77777777" w:rsidTr="009432B8">
        <w:tc>
          <w:tcPr>
            <w:tcW w:w="2500" w:type="pct"/>
            <w:tcBorders>
              <w:top w:val="nil"/>
              <w:bottom w:val="nil"/>
            </w:tcBorders>
          </w:tcPr>
          <w:p w14:paraId="4983BE10" w14:textId="77777777" w:rsidR="00BC1CDA" w:rsidRPr="00BC1CDA" w:rsidRDefault="004D25B3" w:rsidP="00BC1CDA">
            <w:pPr>
              <w:pStyle w:val="TableText"/>
              <w:rPr>
                <w:highlight w:val="yellow"/>
              </w:rPr>
            </w:pPr>
            <w:r w:rsidRPr="00BC1CDA">
              <w:t>Operating</w:t>
            </w:r>
          </w:p>
        </w:tc>
        <w:tc>
          <w:tcPr>
            <w:tcW w:w="2500" w:type="pct"/>
            <w:tcBorders>
              <w:top w:val="nil"/>
              <w:bottom w:val="nil"/>
            </w:tcBorders>
          </w:tcPr>
          <w:p w14:paraId="5E1F42F4" w14:textId="77777777" w:rsidR="00BC1CDA" w:rsidRPr="00BC1CDA" w:rsidRDefault="004D25B3" w:rsidP="004C590F">
            <w:pPr>
              <w:pStyle w:val="TableText"/>
              <w:jc w:val="right"/>
              <w:rPr>
                <w:highlight w:val="yellow"/>
              </w:rPr>
            </w:pPr>
            <w:r w:rsidRPr="00BC1CDA">
              <w:t xml:space="preserve"> 1,027,602</w:t>
            </w:r>
          </w:p>
        </w:tc>
      </w:tr>
      <w:tr w:rsidR="008B231B" w14:paraId="4EA6F3A0" w14:textId="77777777" w:rsidTr="009432B8">
        <w:tc>
          <w:tcPr>
            <w:tcW w:w="2500" w:type="pct"/>
            <w:tcBorders>
              <w:top w:val="nil"/>
              <w:bottom w:val="nil"/>
            </w:tcBorders>
          </w:tcPr>
          <w:p w14:paraId="0B80A3EF" w14:textId="77777777" w:rsidR="00BC1CDA" w:rsidRPr="00BC1CDA" w:rsidRDefault="004D25B3" w:rsidP="00BC1CDA">
            <w:pPr>
              <w:pStyle w:val="TableText"/>
              <w:rPr>
                <w:highlight w:val="yellow"/>
              </w:rPr>
            </w:pPr>
            <w:r w:rsidRPr="00BC1CDA">
              <w:t>Other</w:t>
            </w:r>
          </w:p>
        </w:tc>
        <w:tc>
          <w:tcPr>
            <w:tcW w:w="2500" w:type="pct"/>
            <w:tcBorders>
              <w:top w:val="nil"/>
              <w:bottom w:val="nil"/>
            </w:tcBorders>
          </w:tcPr>
          <w:p w14:paraId="611DC8A3" w14:textId="77777777" w:rsidR="00BC1CDA" w:rsidRPr="00BC1CDA" w:rsidRDefault="004D25B3" w:rsidP="004C590F">
            <w:pPr>
              <w:pStyle w:val="TableText"/>
              <w:jc w:val="right"/>
              <w:rPr>
                <w:highlight w:val="yellow"/>
              </w:rPr>
            </w:pPr>
            <w:r w:rsidRPr="00BC1CDA">
              <w:t xml:space="preserve"> 20,411</w:t>
            </w:r>
          </w:p>
        </w:tc>
      </w:tr>
      <w:tr w:rsidR="008B231B" w14:paraId="43EBF364" w14:textId="77777777" w:rsidTr="009432B8">
        <w:tc>
          <w:tcPr>
            <w:tcW w:w="2500" w:type="pct"/>
            <w:tcBorders>
              <w:top w:val="nil"/>
              <w:bottom w:val="nil"/>
            </w:tcBorders>
          </w:tcPr>
          <w:p w14:paraId="75DD15DE" w14:textId="77777777" w:rsidR="00BC1CDA" w:rsidRPr="006B5D97" w:rsidRDefault="004D25B3" w:rsidP="00BC1CDA">
            <w:pPr>
              <w:pStyle w:val="TableText"/>
              <w:rPr>
                <w:rStyle w:val="Strong"/>
              </w:rPr>
            </w:pPr>
            <w:r w:rsidRPr="006B5D97">
              <w:rPr>
                <w:rStyle w:val="Strong"/>
              </w:rPr>
              <w:t>Indirect</w:t>
            </w:r>
          </w:p>
        </w:tc>
        <w:tc>
          <w:tcPr>
            <w:tcW w:w="2500" w:type="pct"/>
            <w:tcBorders>
              <w:top w:val="nil"/>
              <w:bottom w:val="nil"/>
            </w:tcBorders>
          </w:tcPr>
          <w:p w14:paraId="3D9CD032" w14:textId="77777777" w:rsidR="00BC1CDA" w:rsidRPr="006B5D97" w:rsidRDefault="004D25B3" w:rsidP="004C590F">
            <w:pPr>
              <w:pStyle w:val="TableText"/>
              <w:jc w:val="right"/>
              <w:rPr>
                <w:rStyle w:val="Strong"/>
              </w:rPr>
            </w:pPr>
            <w:r w:rsidRPr="006B5D97">
              <w:rPr>
                <w:rStyle w:val="Strong"/>
              </w:rPr>
              <w:t xml:space="preserve"> 1,382,444</w:t>
            </w:r>
          </w:p>
        </w:tc>
      </w:tr>
      <w:tr w:rsidR="008B231B" w14:paraId="312C2A71" w14:textId="77777777" w:rsidTr="009432B8">
        <w:tc>
          <w:tcPr>
            <w:tcW w:w="2500" w:type="pct"/>
            <w:tcBorders>
              <w:top w:val="nil"/>
              <w:bottom w:val="nil"/>
            </w:tcBorders>
          </w:tcPr>
          <w:p w14:paraId="4DE52C61" w14:textId="77777777" w:rsidR="00BC1CDA" w:rsidRPr="00BC1CDA" w:rsidRDefault="004D25B3" w:rsidP="00BC1CDA">
            <w:pPr>
              <w:pStyle w:val="TableText"/>
            </w:pPr>
            <w:r w:rsidRPr="00BC1CDA">
              <w:t>Assurance and Legal</w:t>
            </w:r>
          </w:p>
        </w:tc>
        <w:tc>
          <w:tcPr>
            <w:tcW w:w="2500" w:type="pct"/>
            <w:tcBorders>
              <w:top w:val="nil"/>
              <w:bottom w:val="nil"/>
            </w:tcBorders>
          </w:tcPr>
          <w:p w14:paraId="6BE4520A" w14:textId="77777777" w:rsidR="00BC1CDA" w:rsidRPr="00BC1CDA" w:rsidRDefault="004D25B3" w:rsidP="004C590F">
            <w:pPr>
              <w:pStyle w:val="TableText"/>
              <w:jc w:val="right"/>
            </w:pPr>
            <w:r w:rsidRPr="00BC1CDA">
              <w:t xml:space="preserve"> 89,535</w:t>
            </w:r>
          </w:p>
        </w:tc>
      </w:tr>
      <w:tr w:rsidR="008B231B" w14:paraId="633497D2" w14:textId="77777777" w:rsidTr="009432B8">
        <w:tc>
          <w:tcPr>
            <w:tcW w:w="2500" w:type="pct"/>
            <w:tcBorders>
              <w:top w:val="nil"/>
              <w:bottom w:val="nil"/>
            </w:tcBorders>
          </w:tcPr>
          <w:p w14:paraId="0664FE9B" w14:textId="77777777" w:rsidR="00BC1CDA" w:rsidRPr="00BC1CDA" w:rsidRDefault="004D25B3" w:rsidP="00BC1CDA">
            <w:pPr>
              <w:pStyle w:val="TableText"/>
            </w:pPr>
            <w:r w:rsidRPr="00BC1CDA">
              <w:t>Corporate Strategy and Governance</w:t>
            </w:r>
          </w:p>
        </w:tc>
        <w:tc>
          <w:tcPr>
            <w:tcW w:w="2500" w:type="pct"/>
            <w:tcBorders>
              <w:top w:val="nil"/>
              <w:bottom w:val="nil"/>
            </w:tcBorders>
          </w:tcPr>
          <w:p w14:paraId="6B8833B5" w14:textId="77777777" w:rsidR="00BC1CDA" w:rsidRPr="00BC1CDA" w:rsidRDefault="004D25B3" w:rsidP="004C590F">
            <w:pPr>
              <w:pStyle w:val="TableText"/>
              <w:jc w:val="right"/>
            </w:pPr>
            <w:r w:rsidRPr="00BC1CDA">
              <w:t xml:space="preserve"> 156,392</w:t>
            </w:r>
          </w:p>
        </w:tc>
      </w:tr>
      <w:tr w:rsidR="008B231B" w14:paraId="54A20751" w14:textId="77777777" w:rsidTr="009432B8">
        <w:tc>
          <w:tcPr>
            <w:tcW w:w="2500" w:type="pct"/>
            <w:tcBorders>
              <w:top w:val="nil"/>
              <w:bottom w:val="nil"/>
            </w:tcBorders>
          </w:tcPr>
          <w:p w14:paraId="73B130DF" w14:textId="77777777" w:rsidR="00BC1CDA" w:rsidRPr="00BC1CDA" w:rsidRDefault="004D25B3" w:rsidP="00BC1CDA">
            <w:pPr>
              <w:pStyle w:val="TableText"/>
            </w:pPr>
            <w:r w:rsidRPr="00BC1CDA">
              <w:t>Finance and Business Support</w:t>
            </w:r>
          </w:p>
        </w:tc>
        <w:tc>
          <w:tcPr>
            <w:tcW w:w="2500" w:type="pct"/>
            <w:tcBorders>
              <w:top w:val="nil"/>
              <w:bottom w:val="nil"/>
            </w:tcBorders>
          </w:tcPr>
          <w:p w14:paraId="6FACD631" w14:textId="77777777" w:rsidR="00BC1CDA" w:rsidRPr="00BC1CDA" w:rsidRDefault="004D25B3" w:rsidP="004C590F">
            <w:pPr>
              <w:pStyle w:val="TableText"/>
              <w:jc w:val="right"/>
            </w:pPr>
            <w:r w:rsidRPr="00BC1CDA">
              <w:t xml:space="preserve"> 250,965</w:t>
            </w:r>
          </w:p>
        </w:tc>
      </w:tr>
      <w:tr w:rsidR="008B231B" w14:paraId="353473C5" w14:textId="77777777" w:rsidTr="009432B8">
        <w:tc>
          <w:tcPr>
            <w:tcW w:w="2500" w:type="pct"/>
            <w:tcBorders>
              <w:top w:val="nil"/>
              <w:bottom w:val="nil"/>
            </w:tcBorders>
          </w:tcPr>
          <w:p w14:paraId="66FF8F75" w14:textId="77777777" w:rsidR="00BC1CDA" w:rsidRPr="00BC1CDA" w:rsidRDefault="004D25B3" w:rsidP="00BC1CDA">
            <w:pPr>
              <w:pStyle w:val="TableText"/>
            </w:pPr>
            <w:r w:rsidRPr="00BC1CDA">
              <w:t>Information Services</w:t>
            </w:r>
          </w:p>
        </w:tc>
        <w:tc>
          <w:tcPr>
            <w:tcW w:w="2500" w:type="pct"/>
            <w:tcBorders>
              <w:top w:val="nil"/>
              <w:bottom w:val="nil"/>
            </w:tcBorders>
          </w:tcPr>
          <w:p w14:paraId="752F5DF5" w14:textId="77777777" w:rsidR="00BC1CDA" w:rsidRPr="00BC1CDA" w:rsidRDefault="004D25B3" w:rsidP="004C590F">
            <w:pPr>
              <w:pStyle w:val="TableText"/>
              <w:jc w:val="right"/>
            </w:pPr>
            <w:r w:rsidRPr="00BC1CDA">
              <w:t xml:space="preserve"> 523,542</w:t>
            </w:r>
          </w:p>
        </w:tc>
      </w:tr>
      <w:tr w:rsidR="008B231B" w14:paraId="56D68CDE" w14:textId="77777777" w:rsidTr="009432B8">
        <w:tc>
          <w:tcPr>
            <w:tcW w:w="2500" w:type="pct"/>
            <w:tcBorders>
              <w:top w:val="nil"/>
              <w:bottom w:val="nil"/>
            </w:tcBorders>
          </w:tcPr>
          <w:p w14:paraId="384A1878" w14:textId="77777777" w:rsidR="00BC1CDA" w:rsidRPr="00BC1CDA" w:rsidRDefault="004D25B3" w:rsidP="00BC1CDA">
            <w:pPr>
              <w:pStyle w:val="TableText"/>
            </w:pPr>
            <w:r w:rsidRPr="00BC1CDA">
              <w:t>Property</w:t>
            </w:r>
          </w:p>
        </w:tc>
        <w:tc>
          <w:tcPr>
            <w:tcW w:w="2500" w:type="pct"/>
            <w:tcBorders>
              <w:top w:val="nil"/>
              <w:bottom w:val="nil"/>
            </w:tcBorders>
          </w:tcPr>
          <w:p w14:paraId="0D998D83" w14:textId="77777777" w:rsidR="00BC1CDA" w:rsidRPr="00BC1CDA" w:rsidRDefault="004D25B3" w:rsidP="004C590F">
            <w:pPr>
              <w:pStyle w:val="TableText"/>
              <w:jc w:val="right"/>
            </w:pPr>
            <w:r w:rsidRPr="00BC1CDA">
              <w:t xml:space="preserve"> 362,011</w:t>
            </w:r>
          </w:p>
        </w:tc>
      </w:tr>
      <w:tr w:rsidR="008B231B" w14:paraId="569946C3" w14:textId="77777777" w:rsidTr="009432B8">
        <w:tc>
          <w:tcPr>
            <w:tcW w:w="2500" w:type="pct"/>
            <w:tcBorders>
              <w:top w:val="nil"/>
              <w:bottom w:val="single" w:sz="4" w:space="0" w:color="auto"/>
            </w:tcBorders>
          </w:tcPr>
          <w:p w14:paraId="7FE6F5EA" w14:textId="77777777" w:rsidR="00BC1CDA" w:rsidRPr="002028AA" w:rsidRDefault="004D25B3" w:rsidP="00BC1CDA">
            <w:pPr>
              <w:pStyle w:val="TableText"/>
              <w:rPr>
                <w:rStyle w:val="Strong"/>
                <w:highlight w:val="yellow"/>
              </w:rPr>
            </w:pPr>
            <w:r w:rsidRPr="002028AA">
              <w:rPr>
                <w:rStyle w:val="Strong"/>
              </w:rPr>
              <w:t>Total</w:t>
            </w:r>
          </w:p>
        </w:tc>
        <w:tc>
          <w:tcPr>
            <w:tcW w:w="2500" w:type="pct"/>
            <w:tcBorders>
              <w:top w:val="nil"/>
              <w:bottom w:val="single" w:sz="4" w:space="0" w:color="auto"/>
            </w:tcBorders>
          </w:tcPr>
          <w:p w14:paraId="5A7506F8" w14:textId="77777777" w:rsidR="00BC1CDA" w:rsidRPr="002028AA" w:rsidRDefault="004D25B3" w:rsidP="004C590F">
            <w:pPr>
              <w:pStyle w:val="TableText"/>
              <w:jc w:val="right"/>
              <w:rPr>
                <w:rStyle w:val="Strong"/>
                <w:highlight w:val="yellow"/>
              </w:rPr>
            </w:pPr>
            <w:r w:rsidRPr="002028AA">
              <w:rPr>
                <w:rStyle w:val="Strong"/>
              </w:rPr>
              <w:t xml:space="preserve"> 4,590,485</w:t>
            </w:r>
          </w:p>
        </w:tc>
      </w:tr>
    </w:tbl>
    <w:p w14:paraId="513C8B8B" w14:textId="77777777" w:rsidR="00943BEE" w:rsidRDefault="004D25B3" w:rsidP="008774B6">
      <w:pPr>
        <w:spacing w:before="120"/>
      </w:pPr>
      <w:r>
        <w:t>For more information on how expenses are allocated see cost recovery methodology in</w:t>
      </w:r>
      <w:r w:rsidR="00082785">
        <w:t xml:space="preserve"> </w:t>
      </w:r>
      <w:hyperlink w:anchor="_Appendix_A:_Cost" w:history="1">
        <w:r w:rsidR="00082785" w:rsidRPr="00082785">
          <w:rPr>
            <w:rStyle w:val="Hyperlink"/>
          </w:rPr>
          <w:t>Appendix A</w:t>
        </w:r>
      </w:hyperlink>
      <w:r>
        <w:t>.</w:t>
      </w:r>
    </w:p>
    <w:p w14:paraId="1AC23222" w14:textId="77777777" w:rsidR="00943BEE" w:rsidRDefault="004D25B3" w:rsidP="005861EC">
      <w:pPr>
        <w:pStyle w:val="Heading3"/>
        <w:rPr>
          <w:lang w:eastAsia="ja-JP"/>
        </w:rPr>
      </w:pPr>
      <w:bookmarkStart w:id="1464" w:name="_Toc75263695"/>
      <w:r>
        <w:rPr>
          <w:lang w:eastAsia="ja-JP"/>
        </w:rPr>
        <w:t>Changes to the cost base</w:t>
      </w:r>
      <w:bookmarkEnd w:id="1464"/>
    </w:p>
    <w:p w14:paraId="270A05A4" w14:textId="77777777" w:rsidR="002D5FFF" w:rsidRDefault="004D25B3" w:rsidP="00206E13">
      <w:bookmarkStart w:id="1465" w:name="_Ref54249321"/>
      <w:r>
        <w:t>This CRIS includes a</w:t>
      </w:r>
      <w:r w:rsidR="00206E13" w:rsidRPr="00206E13">
        <w:t>djustments to the dairy export</w:t>
      </w:r>
      <w:r w:rsidR="00AC31C1">
        <w:t>s</w:t>
      </w:r>
      <w:r w:rsidR="00206E13" w:rsidRPr="00206E13">
        <w:t xml:space="preserve"> cost</w:t>
      </w:r>
      <w:r w:rsidR="00776475">
        <w:t>s</w:t>
      </w:r>
      <w:r w:rsidR="00206E13" w:rsidRPr="00206E13">
        <w:t xml:space="preserve"> </w:t>
      </w:r>
      <w:r>
        <w:t>base since 2015–16</w:t>
      </w:r>
      <w:r w:rsidR="00194F61">
        <w:t>, when the previous CRIS was implemented</w:t>
      </w:r>
      <w:r>
        <w:t>.</w:t>
      </w:r>
    </w:p>
    <w:p w14:paraId="46871C66" w14:textId="77777777" w:rsidR="003B353C" w:rsidRDefault="004D25B3" w:rsidP="006B5D97">
      <w:pPr>
        <w:pStyle w:val="Heading4"/>
      </w:pPr>
      <w:bookmarkStart w:id="1466" w:name="_Hlk69566795"/>
      <w:bookmarkStart w:id="1467" w:name="_Hlk69713008"/>
      <w:r w:rsidRPr="00D35D76">
        <w:t>Expanded cost recovery measure from the 2018–19 Budget</w:t>
      </w:r>
      <w:bookmarkEnd w:id="1466"/>
    </w:p>
    <w:bookmarkEnd w:id="1467"/>
    <w:p w14:paraId="48595B42" w14:textId="77777777" w:rsidR="00206E13" w:rsidRPr="004532C3" w:rsidRDefault="004D25B3" w:rsidP="009432B8">
      <w:pPr>
        <w:keepNext/>
      </w:pPr>
      <w:r>
        <w:t>E</w:t>
      </w:r>
      <w:r w:rsidRPr="00206E13">
        <w:t xml:space="preserve">xpanded cost recovery activities announced in the 2018–19 Budget </w:t>
      </w:r>
      <w:r w:rsidR="002D1183">
        <w:t>were</w:t>
      </w:r>
      <w:r w:rsidRPr="00206E13">
        <w:t xml:space="preserve"> implemented from </w:t>
      </w:r>
      <w:r w:rsidR="00C220D7" w:rsidRPr="00206E13">
        <w:t>1</w:t>
      </w:r>
      <w:r w:rsidR="00C220D7">
        <w:t> </w:t>
      </w:r>
      <w:r w:rsidRPr="00206E13">
        <w:t>July</w:t>
      </w:r>
      <w:r w:rsidR="003B353C">
        <w:t> </w:t>
      </w:r>
      <w:r w:rsidRPr="00206E13">
        <w:t>2019.</w:t>
      </w:r>
      <w:r>
        <w:t xml:space="preserve"> </w:t>
      </w:r>
      <w:r w:rsidRPr="00206E13">
        <w:t>Th</w:t>
      </w:r>
      <w:r>
        <w:t xml:space="preserve">is </w:t>
      </w:r>
      <w:r w:rsidR="00194F61">
        <w:t>provided</w:t>
      </w:r>
      <w:r>
        <w:t xml:space="preserve"> </w:t>
      </w:r>
      <w:r w:rsidRPr="00206E13">
        <w:t xml:space="preserve">authority </w:t>
      </w:r>
      <w:r>
        <w:t>for</w:t>
      </w:r>
      <w:r w:rsidRPr="00206E13">
        <w:t xml:space="preserve"> </w:t>
      </w:r>
      <w:r>
        <w:t xml:space="preserve">additional </w:t>
      </w:r>
      <w:r w:rsidRPr="00206E13">
        <w:t xml:space="preserve">cost recovery regulatory activities including enforcement, scientific and technical advice, and support for detained consignments which </w:t>
      </w:r>
      <w:r w:rsidRPr="00206E13">
        <w:lastRenderedPageBreak/>
        <w:t>increased the cost base by $0.444</w:t>
      </w:r>
      <w:r w:rsidR="003B353C">
        <w:t> </w:t>
      </w:r>
      <w:r w:rsidRPr="00206E13">
        <w:t>million indexed annually from 1</w:t>
      </w:r>
      <w:r w:rsidR="003B353C">
        <w:t> </w:t>
      </w:r>
      <w:r w:rsidRPr="00206E13">
        <w:t>July</w:t>
      </w:r>
      <w:r w:rsidR="003B353C">
        <w:t> </w:t>
      </w:r>
      <w:r w:rsidRPr="00206E13">
        <w:t>2019.</w:t>
      </w:r>
      <w:r>
        <w:t xml:space="preserve"> </w:t>
      </w:r>
      <w:r w:rsidR="002D1183">
        <w:t>C</w:t>
      </w:r>
      <w:r w:rsidRPr="004532C3">
        <w:t xml:space="preserve">harges </w:t>
      </w:r>
      <w:r w:rsidR="00CA1F51">
        <w:t xml:space="preserve">will </w:t>
      </w:r>
      <w:r w:rsidRPr="004532C3">
        <w:t>recover</w:t>
      </w:r>
      <w:r w:rsidR="002D1183">
        <w:t xml:space="preserve"> for</w:t>
      </w:r>
      <w:r w:rsidRPr="004532C3">
        <w:t>:</w:t>
      </w:r>
    </w:p>
    <w:p w14:paraId="270EC387" w14:textId="77777777" w:rsidR="00206E13" w:rsidRPr="004532C3" w:rsidRDefault="004D25B3" w:rsidP="006B5D97">
      <w:pPr>
        <w:pStyle w:val="ListBullet"/>
      </w:pPr>
      <w:r w:rsidRPr="004532C3">
        <w:t>enforcement activities that are directly related to or regulatory function</w:t>
      </w:r>
      <w:r w:rsidR="00194F61">
        <w:t>s to</w:t>
      </w:r>
      <w:r w:rsidRPr="004532C3">
        <w:t xml:space="preserve"> ensur</w:t>
      </w:r>
      <w:r w:rsidR="00194F61">
        <w:t>e</w:t>
      </w:r>
      <w:r w:rsidRPr="004532C3">
        <w:t xml:space="preserve"> industry compliance with international import conditions ($0.</w:t>
      </w:r>
      <w:r>
        <w:t>106</w:t>
      </w:r>
      <w:r w:rsidR="00752EC5">
        <w:t> </w:t>
      </w:r>
      <w:r w:rsidRPr="004532C3">
        <w:t>million indexed annually from 1</w:t>
      </w:r>
      <w:r w:rsidR="00970DD7">
        <w:t> </w:t>
      </w:r>
      <w:r w:rsidRPr="004532C3">
        <w:t>July</w:t>
      </w:r>
      <w:r w:rsidR="00970DD7">
        <w:t> </w:t>
      </w:r>
      <w:r w:rsidRPr="004532C3">
        <w:t>2019)</w:t>
      </w:r>
    </w:p>
    <w:p w14:paraId="7C6FCFA1" w14:textId="77777777" w:rsidR="00206E13" w:rsidRDefault="004D25B3" w:rsidP="006B5D97">
      <w:pPr>
        <w:pStyle w:val="ListBullet"/>
      </w:pPr>
      <w:r w:rsidRPr="004532C3">
        <w:t>scientific and technical advice relat</w:t>
      </w:r>
      <w:r w:rsidRPr="004532C3">
        <w:t xml:space="preserve">ed to supporting industry to improve, maintain or restore market </w:t>
      </w:r>
      <w:r>
        <w:t>access ($0.266</w:t>
      </w:r>
      <w:r w:rsidR="00752EC5">
        <w:t> </w:t>
      </w:r>
      <w:r w:rsidRPr="004532C3">
        <w:t>million indexed annually from 1 July 2019)</w:t>
      </w:r>
    </w:p>
    <w:p w14:paraId="687D5F87" w14:textId="77777777" w:rsidR="00206E13" w:rsidRPr="004532C3" w:rsidRDefault="004D25B3" w:rsidP="006B5D97">
      <w:pPr>
        <w:pStyle w:val="ListBullet"/>
      </w:pPr>
      <w:r w:rsidRPr="004532C3">
        <w:t xml:space="preserve">the cost of </w:t>
      </w:r>
      <w:r w:rsidR="00CA1F51">
        <w:t>the department</w:t>
      </w:r>
      <w:r w:rsidR="00752EC5">
        <w:t>’</w:t>
      </w:r>
      <w:r w:rsidR="00CA1F51">
        <w:t>s</w:t>
      </w:r>
      <w:r w:rsidR="00CA1F51" w:rsidRPr="004532C3">
        <w:t xml:space="preserve"> </w:t>
      </w:r>
      <w:r w:rsidRPr="004532C3">
        <w:t xml:space="preserve">overseas counsellor network assisting industry to meet export requirements for detained consignments or </w:t>
      </w:r>
      <w:r w:rsidRPr="004532C3">
        <w:t>during trade disruptions ($0.</w:t>
      </w:r>
      <w:r>
        <w:t>072</w:t>
      </w:r>
      <w:r w:rsidR="00752EC5">
        <w:t> </w:t>
      </w:r>
      <w:r w:rsidRPr="004532C3">
        <w:t>million indexed annually from 1</w:t>
      </w:r>
      <w:r w:rsidR="00752EC5">
        <w:t> </w:t>
      </w:r>
      <w:r w:rsidRPr="004532C3">
        <w:t>July</w:t>
      </w:r>
      <w:r w:rsidR="00752EC5">
        <w:t> </w:t>
      </w:r>
      <w:r w:rsidRPr="004532C3">
        <w:t>2019).</w:t>
      </w:r>
    </w:p>
    <w:p w14:paraId="2CC6AA9E" w14:textId="77777777" w:rsidR="004D05CB" w:rsidRDefault="004D25B3">
      <w:pPr>
        <w:pStyle w:val="Heading4"/>
      </w:pPr>
      <w:bookmarkStart w:id="1468" w:name="_Hlk69566974"/>
      <w:r>
        <w:t>Activities impacting on the increase to the cost base</w:t>
      </w:r>
    </w:p>
    <w:p w14:paraId="5C8C2A71" w14:textId="77777777" w:rsidR="001174AE" w:rsidRDefault="004D25B3" w:rsidP="00A07095">
      <w:r w:rsidRPr="00DB0AAF">
        <w:t>The major movements are due to</w:t>
      </w:r>
      <w:r w:rsidR="002728BF">
        <w:t xml:space="preserve"> the</w:t>
      </w:r>
      <w:r>
        <w:t>:</w:t>
      </w:r>
    </w:p>
    <w:p w14:paraId="08450FFD" w14:textId="77777777" w:rsidR="001174AE" w:rsidRDefault="004D25B3" w:rsidP="001174AE">
      <w:pPr>
        <w:pStyle w:val="ListBullet"/>
      </w:pPr>
      <w:r>
        <w:t>addition of the</w:t>
      </w:r>
      <w:r w:rsidR="00560E5E" w:rsidRPr="00DB0AAF">
        <w:t xml:space="preserve"> Australian Milk Residue Analysis (AMRA) function into the arrangement from 1</w:t>
      </w:r>
      <w:r w:rsidR="00752EC5">
        <w:t> </w:t>
      </w:r>
      <w:r w:rsidR="00560E5E" w:rsidRPr="00DB0AAF">
        <w:t>July</w:t>
      </w:r>
      <w:r w:rsidR="00752EC5">
        <w:t> </w:t>
      </w:r>
      <w:r w:rsidR="00560E5E" w:rsidRPr="00DB0AAF">
        <w:t>201</w:t>
      </w:r>
      <w:r w:rsidR="000A2DCB">
        <w:t>7</w:t>
      </w:r>
    </w:p>
    <w:p w14:paraId="5C8315B4" w14:textId="77777777" w:rsidR="003B353C" w:rsidRDefault="004D25B3" w:rsidP="001174AE">
      <w:pPr>
        <w:pStyle w:val="ListBullet"/>
      </w:pPr>
      <w:r>
        <w:t xml:space="preserve">increase in new establishments and the </w:t>
      </w:r>
      <w:r w:rsidR="00560E5E" w:rsidRPr="00DB0AAF">
        <w:t xml:space="preserve">transfer of audit responsibility </w:t>
      </w:r>
      <w:r>
        <w:t xml:space="preserve">in 2015 </w:t>
      </w:r>
      <w:r w:rsidR="00560E5E" w:rsidRPr="00DB0AAF">
        <w:t>from South Australia and Western Australia to the department</w:t>
      </w:r>
    </w:p>
    <w:p w14:paraId="2BE48E75" w14:textId="77777777" w:rsidR="003B353C" w:rsidRDefault="004D25B3">
      <w:pPr>
        <w:pStyle w:val="ListBullet"/>
      </w:pPr>
      <w:r w:rsidRPr="00DB0AAF">
        <w:t>increase</w:t>
      </w:r>
      <w:r w:rsidRPr="004D05CB">
        <w:t xml:space="preserve">s to various costs including </w:t>
      </w:r>
      <w:r w:rsidR="000A2DCB">
        <w:t xml:space="preserve">audit and assessment services, </w:t>
      </w:r>
      <w:r w:rsidRPr="004D05CB">
        <w:t>information services costs and de</w:t>
      </w:r>
      <w:r w:rsidRPr="004D05CB">
        <w:t>preciation from additional capital investments.</w:t>
      </w:r>
    </w:p>
    <w:p w14:paraId="7A39DFD7" w14:textId="77777777" w:rsidR="004D05CB" w:rsidRPr="004D05CB" w:rsidRDefault="004D25B3" w:rsidP="009E3152">
      <w:pPr>
        <w:pStyle w:val="ListBullet"/>
        <w:numPr>
          <w:ilvl w:val="0"/>
          <w:numId w:val="0"/>
        </w:numPr>
      </w:pPr>
      <w:r w:rsidRPr="004D05CB">
        <w:t>These have contributed to the movements to the cost base since 2015–16.</w:t>
      </w:r>
    </w:p>
    <w:p w14:paraId="194D23EF" w14:textId="77777777" w:rsidR="00353C66" w:rsidRPr="00D35D76" w:rsidRDefault="004D25B3" w:rsidP="006B5D97">
      <w:pPr>
        <w:pStyle w:val="Heading4"/>
      </w:pPr>
      <w:r w:rsidRPr="00D35D76">
        <w:t>Reductions to the cost base since the 2020–21 CRIS</w:t>
      </w:r>
    </w:p>
    <w:bookmarkEnd w:id="1468"/>
    <w:p w14:paraId="3F683FCC" w14:textId="77777777" w:rsidR="00631A02" w:rsidRPr="00631A02" w:rsidRDefault="004D25B3" w:rsidP="00631A02">
      <w:r w:rsidRPr="00363532">
        <w:t xml:space="preserve">The </w:t>
      </w:r>
      <w:r>
        <w:t>dairy</w:t>
      </w:r>
      <w:r w:rsidRPr="00363532">
        <w:t xml:space="preserve"> </w:t>
      </w:r>
      <w:r>
        <w:t xml:space="preserve">exports </w:t>
      </w:r>
      <w:r w:rsidRPr="00363532">
        <w:t>2020</w:t>
      </w:r>
      <w:r w:rsidRPr="00130B84">
        <w:t>–</w:t>
      </w:r>
      <w:r w:rsidRPr="00363532">
        <w:t>21 CRIS was used as a starting position for the proposed 2021</w:t>
      </w:r>
      <w:r w:rsidR="00391897">
        <w:t>–</w:t>
      </w:r>
      <w:r w:rsidRPr="00363532">
        <w:t xml:space="preserve">22 CRIS </w:t>
      </w:r>
      <w:r w:rsidR="005E0552">
        <w:t>cost</w:t>
      </w:r>
      <w:r w:rsidRPr="00363532">
        <w:t xml:space="preserve"> base. </w:t>
      </w:r>
      <w:r w:rsidRPr="00631A02">
        <w:t>The</w:t>
      </w:r>
      <w:r>
        <w:t xml:space="preserve">se </w:t>
      </w:r>
      <w:r w:rsidRPr="00631A02">
        <w:t>reductions to the cost base are:</w:t>
      </w:r>
    </w:p>
    <w:p w14:paraId="1D6442E3" w14:textId="77777777" w:rsidR="00631A02" w:rsidRPr="00631A02" w:rsidRDefault="004D25B3" w:rsidP="00631A02">
      <w:pPr>
        <w:pStyle w:val="ListBullet"/>
        <w:numPr>
          <w:ilvl w:val="0"/>
          <w:numId w:val="3"/>
        </w:numPr>
      </w:pPr>
      <w:r w:rsidRPr="00631A02">
        <w:t>The export arrangements</w:t>
      </w:r>
      <w:r w:rsidR="00752EC5">
        <w:t>’</w:t>
      </w:r>
      <w:r w:rsidRPr="00631A02">
        <w:t xml:space="preserve"> use of the department</w:t>
      </w:r>
      <w:r w:rsidR="00752EC5">
        <w:t>’</w:t>
      </w:r>
      <w:r w:rsidRPr="00631A02">
        <w:t xml:space="preserve">s client contact group is lower than previously modelled. All export arrangement </w:t>
      </w:r>
      <w:r w:rsidR="005E0552">
        <w:t>cost</w:t>
      </w:r>
      <w:r w:rsidRPr="00631A02">
        <w:t xml:space="preserve"> bas</w:t>
      </w:r>
      <w:r w:rsidRPr="00631A02">
        <w:t>es have been reduced to reflect usage.</w:t>
      </w:r>
    </w:p>
    <w:p w14:paraId="2A66C6C6" w14:textId="77777777" w:rsidR="00631A02" w:rsidRPr="00631A02" w:rsidRDefault="004D25B3" w:rsidP="00631A02">
      <w:pPr>
        <w:pStyle w:val="ListBullet"/>
        <w:numPr>
          <w:ilvl w:val="0"/>
          <w:numId w:val="3"/>
        </w:numPr>
      </w:pPr>
      <w:r w:rsidRPr="00631A02">
        <w:t xml:space="preserve">Following commencement of the </w:t>
      </w:r>
      <w:r w:rsidR="001174AE">
        <w:t>Indonesia-Australia Comprehensive Economic Partnership Agreement</w:t>
      </w:r>
      <w:r w:rsidRPr="00631A02">
        <w:t>, the department is now managing a range of additional export quotas for agricultural exports and the costs are dispersed a</w:t>
      </w:r>
      <w:r w:rsidRPr="00631A02">
        <w:t>cross more arrangements. The department continues to deliver the new quotas with the same number of staff reflecting an efficiency in delivering the service.</w:t>
      </w:r>
    </w:p>
    <w:p w14:paraId="43E45845" w14:textId="77777777" w:rsidR="00631A02" w:rsidRPr="00631A02" w:rsidRDefault="004D25B3" w:rsidP="00631A02">
      <w:pPr>
        <w:pStyle w:val="ListBullet"/>
        <w:numPr>
          <w:ilvl w:val="0"/>
          <w:numId w:val="3"/>
        </w:numPr>
      </w:pPr>
      <w:r w:rsidRPr="00631A02">
        <w:t>Corporate and indirect expenses have been reduced in line with the reduction in direct expense. De</w:t>
      </w:r>
      <w:r w:rsidRPr="00631A02">
        <w:t>preciation expense has also been adjusted to reflect the timing of planned project rollouts.</w:t>
      </w:r>
    </w:p>
    <w:p w14:paraId="2A1B2DB4" w14:textId="77777777" w:rsidR="002D5FFF" w:rsidRPr="002D5FFF" w:rsidRDefault="004D25B3" w:rsidP="002D5FFF">
      <w:r w:rsidRPr="002D5FFF">
        <w:t>In line with the government</w:t>
      </w:r>
      <w:r w:rsidR="00752EC5">
        <w:t>’</w:t>
      </w:r>
      <w:r w:rsidRPr="002D5FFF">
        <w:t>s C</w:t>
      </w:r>
      <w:r w:rsidR="0072097C">
        <w:t>harging Framework</w:t>
      </w:r>
      <w:r w:rsidRPr="002D5FFF">
        <w:t xml:space="preserve"> and the department</w:t>
      </w:r>
      <w:r w:rsidR="00752EC5">
        <w:t>’</w:t>
      </w:r>
      <w:r w:rsidRPr="002D5FFF">
        <w:t>s cost allocation policy, inflation and depreciation expenses have been adjusted in the cost ba</w:t>
      </w:r>
      <w:r w:rsidRPr="002D5FFF">
        <w:t>se to reflect increased employee and supplier expenses in line with the Australian Public Service Workplace Bargaining Policy 2018 and government inflation estimates. Cost recovery of these activities is considered appropriate because industry directly ben</w:t>
      </w:r>
      <w:r w:rsidRPr="002D5FFF">
        <w:t>efits from having a system in place that allows the department to manage and respond to market access issues, including ensuring compliance with overseas country requirements.</w:t>
      </w:r>
    </w:p>
    <w:p w14:paraId="6FB515AC" w14:textId="77777777" w:rsidR="00130B84" w:rsidRDefault="004D25B3" w:rsidP="0089413D">
      <w:pPr>
        <w:pStyle w:val="ListBullet"/>
        <w:numPr>
          <w:ilvl w:val="0"/>
          <w:numId w:val="0"/>
        </w:numPr>
      </w:pPr>
      <w:r>
        <w:lastRenderedPageBreak/>
        <w:fldChar w:fldCharType="begin"/>
      </w:r>
      <w:r>
        <w:instrText xml:space="preserve"> REF _Ref70081961 \h </w:instrText>
      </w:r>
      <w:r>
        <w:fldChar w:fldCharType="separate"/>
      </w:r>
      <w:r w:rsidR="001C0011">
        <w:t xml:space="preserve">Table </w:t>
      </w:r>
      <w:r w:rsidR="001C0011">
        <w:rPr>
          <w:noProof/>
        </w:rPr>
        <w:t>4</w:t>
      </w:r>
      <w:r>
        <w:fldChar w:fldCharType="end"/>
      </w:r>
      <w:r>
        <w:t xml:space="preserve"> </w:t>
      </w:r>
      <w:r w:rsidRPr="00130B84">
        <w:t>shows the change to the cost base in 2021–22.</w:t>
      </w:r>
    </w:p>
    <w:p w14:paraId="110D6C09" w14:textId="77777777" w:rsidR="009A213A" w:rsidRPr="004532C3" w:rsidRDefault="004D25B3" w:rsidP="009A213A">
      <w:pPr>
        <w:pStyle w:val="Caption"/>
      </w:pPr>
      <w:bookmarkStart w:id="1469" w:name="_Ref70081961"/>
      <w:bookmarkStart w:id="1470" w:name="_Toc75263726"/>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A35D04">
        <w:rPr>
          <w:noProof/>
        </w:rPr>
        <w:t>4</w:t>
      </w:r>
      <w:r w:rsidR="00A35D04">
        <w:rPr>
          <w:noProof/>
        </w:rPr>
        <w:fldChar w:fldCharType="end"/>
      </w:r>
      <w:bookmarkEnd w:id="1465"/>
      <w:bookmarkEnd w:id="1469"/>
      <w:r>
        <w:t xml:space="preserve"> </w:t>
      </w:r>
      <w:r w:rsidRPr="004532C3">
        <w:t xml:space="preserve">Changes to cost base for </w:t>
      </w:r>
      <w:r>
        <w:t>dairy</w:t>
      </w:r>
      <w:r w:rsidRPr="004532C3">
        <w:t xml:space="preserve"> exports, 20</w:t>
      </w:r>
      <w:r w:rsidR="00BC1CDA">
        <w:t>21</w:t>
      </w:r>
      <w:r w:rsidR="009768A3">
        <w:t>–</w:t>
      </w:r>
      <w:r w:rsidRPr="004532C3">
        <w:t>2</w:t>
      </w:r>
      <w:r w:rsidR="00BC1CDA">
        <w:t>2</w:t>
      </w:r>
      <w:bookmarkEnd w:id="1470"/>
    </w:p>
    <w:tbl>
      <w:tblPr>
        <w:tblW w:w="4689" w:type="pct"/>
        <w:tblLook w:val="04A0" w:firstRow="1" w:lastRow="0" w:firstColumn="1" w:lastColumn="0" w:noHBand="0" w:noVBand="1"/>
      </w:tblPr>
      <w:tblGrid>
        <w:gridCol w:w="3766"/>
        <w:gridCol w:w="1967"/>
        <w:gridCol w:w="1072"/>
        <w:gridCol w:w="1701"/>
      </w:tblGrid>
      <w:tr w:rsidR="008B231B" w14:paraId="165632E3" w14:textId="77777777" w:rsidTr="009432B8">
        <w:trPr>
          <w:cantSplit/>
          <w:tblHeader/>
        </w:trPr>
        <w:tc>
          <w:tcPr>
            <w:tcW w:w="2214" w:type="pct"/>
            <w:tcBorders>
              <w:top w:val="single" w:sz="4" w:space="0" w:color="auto"/>
              <w:left w:val="nil"/>
              <w:bottom w:val="single" w:sz="4" w:space="0" w:color="auto"/>
              <w:right w:val="nil"/>
            </w:tcBorders>
            <w:shd w:val="clear" w:color="auto" w:fill="auto"/>
            <w:hideMark/>
          </w:tcPr>
          <w:p w14:paraId="4AF6552F" w14:textId="77777777" w:rsidR="008774B6" w:rsidRPr="004532C3" w:rsidRDefault="004D25B3" w:rsidP="00C34DC8">
            <w:pPr>
              <w:pStyle w:val="TableHeading"/>
              <w:rPr>
                <w:rFonts w:eastAsia="Times New Roman" w:cs="Calibri"/>
                <w:lang w:eastAsia="en-AU"/>
              </w:rPr>
            </w:pPr>
            <w:r>
              <w:t>Adjustment to cost base</w:t>
            </w:r>
          </w:p>
        </w:tc>
        <w:tc>
          <w:tcPr>
            <w:tcW w:w="1156" w:type="pct"/>
            <w:tcBorders>
              <w:top w:val="single" w:sz="4" w:space="0" w:color="auto"/>
              <w:left w:val="nil"/>
              <w:bottom w:val="single" w:sz="4" w:space="0" w:color="auto"/>
              <w:right w:val="nil"/>
            </w:tcBorders>
            <w:shd w:val="clear" w:color="auto" w:fill="auto"/>
            <w:hideMark/>
          </w:tcPr>
          <w:p w14:paraId="672EC397" w14:textId="77777777" w:rsidR="008774B6" w:rsidRPr="004532C3" w:rsidRDefault="004D25B3" w:rsidP="00C34DC8">
            <w:pPr>
              <w:pStyle w:val="TableHeading"/>
              <w:rPr>
                <w:rFonts w:eastAsia="Times New Roman" w:cs="Calibri"/>
                <w:lang w:eastAsia="en-AU"/>
              </w:rPr>
            </w:pPr>
            <w:r>
              <w:t>Impact on cost base</w:t>
            </w:r>
          </w:p>
        </w:tc>
        <w:tc>
          <w:tcPr>
            <w:tcW w:w="630" w:type="pct"/>
            <w:tcBorders>
              <w:top w:val="single" w:sz="4" w:space="0" w:color="auto"/>
              <w:left w:val="nil"/>
              <w:bottom w:val="single" w:sz="4" w:space="0" w:color="auto"/>
              <w:right w:val="nil"/>
            </w:tcBorders>
          </w:tcPr>
          <w:p w14:paraId="081257B1" w14:textId="77777777" w:rsidR="008774B6" w:rsidRDefault="004D25B3" w:rsidP="00C34DC8">
            <w:pPr>
              <w:pStyle w:val="TableHeading"/>
            </w:pPr>
            <w:r>
              <w:t>Unit</w:t>
            </w:r>
          </w:p>
        </w:tc>
        <w:tc>
          <w:tcPr>
            <w:tcW w:w="1000" w:type="pct"/>
            <w:tcBorders>
              <w:top w:val="single" w:sz="4" w:space="0" w:color="auto"/>
              <w:left w:val="nil"/>
              <w:bottom w:val="single" w:sz="4" w:space="0" w:color="auto"/>
              <w:right w:val="nil"/>
            </w:tcBorders>
            <w:shd w:val="clear" w:color="auto" w:fill="auto"/>
            <w:hideMark/>
          </w:tcPr>
          <w:p w14:paraId="42BAE0FD" w14:textId="77777777" w:rsidR="008774B6" w:rsidRPr="004532C3" w:rsidRDefault="004D25B3" w:rsidP="00C34DC8">
            <w:pPr>
              <w:pStyle w:val="TableHeading"/>
              <w:jc w:val="right"/>
              <w:rPr>
                <w:rFonts w:eastAsia="Times New Roman" w:cs="Calibri"/>
                <w:lang w:eastAsia="en-AU"/>
              </w:rPr>
            </w:pPr>
            <w:r>
              <w:t>Forecast</w:t>
            </w:r>
          </w:p>
        </w:tc>
      </w:tr>
      <w:tr w:rsidR="008B231B" w14:paraId="7A8CD8DA" w14:textId="77777777" w:rsidTr="009432B8">
        <w:tc>
          <w:tcPr>
            <w:tcW w:w="2214" w:type="pct"/>
            <w:tcBorders>
              <w:top w:val="single" w:sz="4" w:space="0" w:color="auto"/>
              <w:left w:val="nil"/>
              <w:bottom w:val="nil"/>
              <w:right w:val="nil"/>
            </w:tcBorders>
            <w:shd w:val="clear" w:color="auto" w:fill="auto"/>
            <w:hideMark/>
          </w:tcPr>
          <w:p w14:paraId="03EAF44D" w14:textId="77777777" w:rsidR="00BC1CDA" w:rsidRPr="002028AA" w:rsidRDefault="004D25B3" w:rsidP="00BC1CDA">
            <w:pPr>
              <w:pStyle w:val="TableText"/>
              <w:rPr>
                <w:rStyle w:val="Strong"/>
              </w:rPr>
            </w:pPr>
            <w:r w:rsidRPr="002028AA">
              <w:rPr>
                <w:rStyle w:val="Strong"/>
              </w:rPr>
              <w:t>Total baseline expense, 2020</w:t>
            </w:r>
            <w:r w:rsidR="00391897">
              <w:rPr>
                <w:rStyle w:val="Strong"/>
              </w:rPr>
              <w:t>–</w:t>
            </w:r>
            <w:r w:rsidRPr="002028AA">
              <w:rPr>
                <w:rStyle w:val="Strong"/>
              </w:rPr>
              <w:t>21 CRIS</w:t>
            </w:r>
          </w:p>
        </w:tc>
        <w:tc>
          <w:tcPr>
            <w:tcW w:w="1156" w:type="pct"/>
            <w:tcBorders>
              <w:top w:val="single" w:sz="4" w:space="0" w:color="auto"/>
              <w:left w:val="nil"/>
              <w:bottom w:val="nil"/>
              <w:right w:val="nil"/>
            </w:tcBorders>
            <w:shd w:val="clear" w:color="auto" w:fill="auto"/>
            <w:hideMark/>
          </w:tcPr>
          <w:p w14:paraId="67AAEC89" w14:textId="77777777" w:rsidR="00BC1CDA" w:rsidRPr="00BC1CDA" w:rsidRDefault="004D25B3" w:rsidP="00BC1CDA">
            <w:pPr>
              <w:pStyle w:val="TableText"/>
            </w:pPr>
            <w:r w:rsidRPr="00BC1CDA">
              <w:t>n</w:t>
            </w:r>
            <w:r w:rsidR="00875400">
              <w:t>/</w:t>
            </w:r>
            <w:r w:rsidRPr="00BC1CDA">
              <w:t>a</w:t>
            </w:r>
          </w:p>
        </w:tc>
        <w:tc>
          <w:tcPr>
            <w:tcW w:w="630" w:type="pct"/>
            <w:tcBorders>
              <w:top w:val="single" w:sz="4" w:space="0" w:color="auto"/>
              <w:left w:val="nil"/>
              <w:bottom w:val="nil"/>
              <w:right w:val="nil"/>
            </w:tcBorders>
          </w:tcPr>
          <w:p w14:paraId="23413750" w14:textId="77777777" w:rsidR="00BC1CDA" w:rsidRPr="00BC1CDA" w:rsidRDefault="004D25B3" w:rsidP="00BC1CDA">
            <w:pPr>
              <w:pStyle w:val="TableText"/>
            </w:pPr>
            <w:r w:rsidRPr="00BC1CDA">
              <w:t>$</w:t>
            </w:r>
          </w:p>
        </w:tc>
        <w:tc>
          <w:tcPr>
            <w:tcW w:w="1000" w:type="pct"/>
            <w:tcBorders>
              <w:top w:val="single" w:sz="4" w:space="0" w:color="auto"/>
              <w:left w:val="nil"/>
              <w:bottom w:val="nil"/>
              <w:right w:val="nil"/>
            </w:tcBorders>
            <w:shd w:val="clear" w:color="auto" w:fill="auto"/>
            <w:hideMark/>
          </w:tcPr>
          <w:p w14:paraId="17F3AEFD" w14:textId="77777777" w:rsidR="00BC1CDA" w:rsidRPr="002028AA" w:rsidRDefault="004D25B3" w:rsidP="004C590F">
            <w:pPr>
              <w:pStyle w:val="TableText"/>
              <w:jc w:val="right"/>
              <w:rPr>
                <w:rStyle w:val="Strong"/>
              </w:rPr>
            </w:pPr>
            <w:r w:rsidRPr="002028AA">
              <w:rPr>
                <w:rStyle w:val="Strong"/>
              </w:rPr>
              <w:t xml:space="preserve"> 5,035,255</w:t>
            </w:r>
          </w:p>
        </w:tc>
      </w:tr>
      <w:tr w:rsidR="008B231B" w14:paraId="1E67CEB3" w14:textId="77777777" w:rsidTr="00BE2F47">
        <w:tc>
          <w:tcPr>
            <w:tcW w:w="5000" w:type="pct"/>
            <w:gridSpan w:val="4"/>
            <w:tcBorders>
              <w:top w:val="nil"/>
              <w:left w:val="nil"/>
              <w:bottom w:val="nil"/>
              <w:right w:val="nil"/>
            </w:tcBorders>
            <w:shd w:val="clear" w:color="auto" w:fill="auto"/>
          </w:tcPr>
          <w:p w14:paraId="08682533" w14:textId="77777777" w:rsidR="00BE2F47" w:rsidRPr="00BE2F47" w:rsidRDefault="004D25B3" w:rsidP="00BE2F47">
            <w:pPr>
              <w:pStyle w:val="TableText"/>
              <w:rPr>
                <w:rStyle w:val="Strong"/>
              </w:rPr>
            </w:pPr>
            <w:r w:rsidRPr="00BE2F47">
              <w:t xml:space="preserve">Cost reduction </w:t>
            </w:r>
            <w:r w:rsidR="003B353C">
              <w:t>–</w:t>
            </w:r>
            <w:r w:rsidRPr="00BE2F47">
              <w:t xml:space="preserve"> revised activity levels:</w:t>
            </w:r>
          </w:p>
        </w:tc>
      </w:tr>
      <w:tr w:rsidR="008B231B" w14:paraId="1917A3D3" w14:textId="77777777" w:rsidTr="006B5D97">
        <w:tc>
          <w:tcPr>
            <w:tcW w:w="2214" w:type="pct"/>
            <w:tcBorders>
              <w:top w:val="nil"/>
              <w:left w:val="nil"/>
              <w:right w:val="nil"/>
            </w:tcBorders>
            <w:shd w:val="clear" w:color="auto" w:fill="auto"/>
          </w:tcPr>
          <w:p w14:paraId="0F717336" w14:textId="77777777" w:rsidR="009765A5" w:rsidRPr="009765A5" w:rsidRDefault="004D25B3" w:rsidP="009765A5">
            <w:pPr>
              <w:pStyle w:val="TableText"/>
            </w:pPr>
            <w:r>
              <w:t xml:space="preserve"> </w:t>
            </w:r>
            <w:r w:rsidRPr="009765A5">
              <w:t>Reduction in general enquiry hotline usage</w:t>
            </w:r>
          </w:p>
        </w:tc>
        <w:tc>
          <w:tcPr>
            <w:tcW w:w="1156" w:type="pct"/>
            <w:tcBorders>
              <w:top w:val="nil"/>
              <w:left w:val="nil"/>
              <w:right w:val="nil"/>
            </w:tcBorders>
            <w:shd w:val="clear" w:color="auto" w:fill="auto"/>
          </w:tcPr>
          <w:p w14:paraId="0E5D8B5A" w14:textId="77777777" w:rsidR="009765A5" w:rsidRPr="009765A5" w:rsidRDefault="004D25B3" w:rsidP="009765A5">
            <w:pPr>
              <w:pStyle w:val="TableText"/>
            </w:pPr>
            <w:r w:rsidRPr="009765A5">
              <w:t>Decrease</w:t>
            </w:r>
          </w:p>
        </w:tc>
        <w:tc>
          <w:tcPr>
            <w:tcW w:w="630" w:type="pct"/>
            <w:tcBorders>
              <w:top w:val="nil"/>
              <w:left w:val="nil"/>
              <w:right w:val="nil"/>
            </w:tcBorders>
          </w:tcPr>
          <w:p w14:paraId="35B7C008" w14:textId="77777777" w:rsidR="009765A5" w:rsidRPr="009765A5" w:rsidRDefault="004D25B3" w:rsidP="009765A5">
            <w:pPr>
              <w:pStyle w:val="TableText"/>
            </w:pPr>
            <w:r w:rsidRPr="009765A5">
              <w:t>$</w:t>
            </w:r>
          </w:p>
        </w:tc>
        <w:tc>
          <w:tcPr>
            <w:tcW w:w="1000" w:type="pct"/>
            <w:tcBorders>
              <w:top w:val="nil"/>
              <w:left w:val="nil"/>
              <w:right w:val="nil"/>
            </w:tcBorders>
            <w:shd w:val="clear" w:color="auto" w:fill="auto"/>
          </w:tcPr>
          <w:p w14:paraId="654EBF8E" w14:textId="77777777" w:rsidR="009765A5" w:rsidRPr="009765A5" w:rsidRDefault="004D25B3" w:rsidP="004C590F">
            <w:pPr>
              <w:pStyle w:val="TableText"/>
              <w:jc w:val="right"/>
            </w:pPr>
            <w:r w:rsidRPr="009765A5">
              <w:t xml:space="preserve"> (90,000)</w:t>
            </w:r>
          </w:p>
        </w:tc>
      </w:tr>
      <w:tr w:rsidR="008B231B" w14:paraId="0BD71BB8" w14:textId="77777777" w:rsidTr="006B5D97">
        <w:tc>
          <w:tcPr>
            <w:tcW w:w="2214" w:type="pct"/>
            <w:tcBorders>
              <w:top w:val="nil"/>
              <w:left w:val="nil"/>
              <w:right w:val="nil"/>
            </w:tcBorders>
            <w:shd w:val="clear" w:color="auto" w:fill="auto"/>
          </w:tcPr>
          <w:p w14:paraId="3AF48515" w14:textId="77777777" w:rsidR="009765A5" w:rsidRPr="009765A5" w:rsidRDefault="004D25B3" w:rsidP="009765A5">
            <w:pPr>
              <w:pStyle w:val="TableText"/>
            </w:pPr>
            <w:r>
              <w:t xml:space="preserve"> </w:t>
            </w:r>
            <w:r w:rsidRPr="009765A5">
              <w:t>Efficiency gains in quota management</w:t>
            </w:r>
          </w:p>
        </w:tc>
        <w:tc>
          <w:tcPr>
            <w:tcW w:w="1156" w:type="pct"/>
            <w:tcBorders>
              <w:top w:val="nil"/>
              <w:left w:val="nil"/>
              <w:right w:val="nil"/>
            </w:tcBorders>
            <w:shd w:val="clear" w:color="auto" w:fill="auto"/>
          </w:tcPr>
          <w:p w14:paraId="51A24FA5" w14:textId="77777777" w:rsidR="009765A5" w:rsidRPr="009765A5" w:rsidRDefault="004D25B3" w:rsidP="009765A5">
            <w:pPr>
              <w:pStyle w:val="TableText"/>
            </w:pPr>
            <w:r w:rsidRPr="009765A5">
              <w:t>Decrease</w:t>
            </w:r>
          </w:p>
        </w:tc>
        <w:tc>
          <w:tcPr>
            <w:tcW w:w="630" w:type="pct"/>
            <w:tcBorders>
              <w:top w:val="nil"/>
              <w:left w:val="nil"/>
              <w:right w:val="nil"/>
            </w:tcBorders>
          </w:tcPr>
          <w:p w14:paraId="5AD63EB0" w14:textId="77777777" w:rsidR="009765A5" w:rsidRPr="009765A5" w:rsidRDefault="004D25B3" w:rsidP="009765A5">
            <w:pPr>
              <w:pStyle w:val="TableText"/>
            </w:pPr>
            <w:r w:rsidRPr="009765A5">
              <w:t>$</w:t>
            </w:r>
          </w:p>
        </w:tc>
        <w:tc>
          <w:tcPr>
            <w:tcW w:w="1000" w:type="pct"/>
            <w:tcBorders>
              <w:top w:val="nil"/>
              <w:left w:val="nil"/>
              <w:right w:val="nil"/>
            </w:tcBorders>
            <w:shd w:val="clear" w:color="auto" w:fill="auto"/>
          </w:tcPr>
          <w:p w14:paraId="682FC64B" w14:textId="77777777" w:rsidR="009765A5" w:rsidRPr="009765A5" w:rsidRDefault="004D25B3" w:rsidP="004C590F">
            <w:pPr>
              <w:pStyle w:val="TableText"/>
              <w:jc w:val="right"/>
            </w:pPr>
            <w:r w:rsidRPr="009765A5">
              <w:t xml:space="preserve"> (140,000)</w:t>
            </w:r>
          </w:p>
        </w:tc>
      </w:tr>
      <w:tr w:rsidR="008B231B" w14:paraId="2EBEC01E" w14:textId="77777777" w:rsidTr="006B5D97">
        <w:tc>
          <w:tcPr>
            <w:tcW w:w="2214" w:type="pct"/>
            <w:tcBorders>
              <w:top w:val="nil"/>
              <w:left w:val="nil"/>
              <w:right w:val="nil"/>
            </w:tcBorders>
            <w:shd w:val="clear" w:color="auto" w:fill="auto"/>
          </w:tcPr>
          <w:p w14:paraId="564F079B" w14:textId="77777777" w:rsidR="009765A5" w:rsidRPr="009765A5" w:rsidRDefault="004D25B3" w:rsidP="009765A5">
            <w:pPr>
              <w:pStyle w:val="TableText"/>
            </w:pPr>
            <w:r>
              <w:t xml:space="preserve"> </w:t>
            </w:r>
            <w:r w:rsidRPr="009765A5">
              <w:t>Reduction in corporate and indirect expenses</w:t>
            </w:r>
          </w:p>
        </w:tc>
        <w:tc>
          <w:tcPr>
            <w:tcW w:w="1156" w:type="pct"/>
            <w:tcBorders>
              <w:top w:val="nil"/>
              <w:left w:val="nil"/>
              <w:right w:val="nil"/>
            </w:tcBorders>
            <w:shd w:val="clear" w:color="auto" w:fill="auto"/>
          </w:tcPr>
          <w:p w14:paraId="30E3B421" w14:textId="77777777" w:rsidR="009765A5" w:rsidRPr="009765A5" w:rsidRDefault="004D25B3" w:rsidP="009765A5">
            <w:pPr>
              <w:pStyle w:val="TableText"/>
            </w:pPr>
            <w:r w:rsidRPr="009765A5">
              <w:t>Decrease</w:t>
            </w:r>
          </w:p>
        </w:tc>
        <w:tc>
          <w:tcPr>
            <w:tcW w:w="630" w:type="pct"/>
            <w:tcBorders>
              <w:top w:val="nil"/>
              <w:left w:val="nil"/>
              <w:right w:val="nil"/>
            </w:tcBorders>
          </w:tcPr>
          <w:p w14:paraId="2A822244" w14:textId="77777777" w:rsidR="009765A5" w:rsidRPr="009765A5" w:rsidRDefault="004D25B3" w:rsidP="009765A5">
            <w:pPr>
              <w:pStyle w:val="TableText"/>
            </w:pPr>
            <w:r w:rsidRPr="009765A5">
              <w:t>$</w:t>
            </w:r>
          </w:p>
        </w:tc>
        <w:tc>
          <w:tcPr>
            <w:tcW w:w="1000" w:type="pct"/>
            <w:tcBorders>
              <w:top w:val="nil"/>
              <w:left w:val="nil"/>
              <w:right w:val="nil"/>
            </w:tcBorders>
            <w:shd w:val="clear" w:color="auto" w:fill="auto"/>
          </w:tcPr>
          <w:p w14:paraId="5D696118" w14:textId="77777777" w:rsidR="009765A5" w:rsidRPr="009765A5" w:rsidRDefault="004D25B3" w:rsidP="004C590F">
            <w:pPr>
              <w:pStyle w:val="TableText"/>
              <w:jc w:val="right"/>
            </w:pPr>
            <w:r w:rsidRPr="009765A5">
              <w:t xml:space="preserve"> (66,700)</w:t>
            </w:r>
          </w:p>
        </w:tc>
      </w:tr>
      <w:tr w:rsidR="008B231B" w14:paraId="4F4B42B7" w14:textId="77777777" w:rsidTr="009A0282">
        <w:tc>
          <w:tcPr>
            <w:tcW w:w="2214" w:type="pct"/>
            <w:tcBorders>
              <w:top w:val="nil"/>
              <w:left w:val="nil"/>
              <w:right w:val="nil"/>
            </w:tcBorders>
            <w:shd w:val="clear" w:color="auto" w:fill="auto"/>
          </w:tcPr>
          <w:p w14:paraId="66DD160A" w14:textId="77777777" w:rsidR="00BE2F47" w:rsidRPr="00BE2F47" w:rsidRDefault="004D25B3" w:rsidP="00BE2F47">
            <w:pPr>
              <w:pStyle w:val="TableText"/>
            </w:pPr>
            <w:r w:rsidRPr="00BE2F47">
              <w:t>Total cost reduction due to revised activity levels</w:t>
            </w:r>
          </w:p>
        </w:tc>
        <w:tc>
          <w:tcPr>
            <w:tcW w:w="1156" w:type="pct"/>
            <w:tcBorders>
              <w:top w:val="nil"/>
              <w:left w:val="nil"/>
              <w:right w:val="nil"/>
            </w:tcBorders>
            <w:shd w:val="clear" w:color="auto" w:fill="auto"/>
          </w:tcPr>
          <w:p w14:paraId="4AA360FD" w14:textId="77777777" w:rsidR="00BE2F47" w:rsidRPr="00BE2F47" w:rsidRDefault="004D25B3" w:rsidP="00BE2F47">
            <w:pPr>
              <w:pStyle w:val="TableText"/>
            </w:pPr>
            <w:r w:rsidRPr="009765A5">
              <w:t>Decrease</w:t>
            </w:r>
          </w:p>
        </w:tc>
        <w:tc>
          <w:tcPr>
            <w:tcW w:w="630" w:type="pct"/>
            <w:tcBorders>
              <w:top w:val="nil"/>
              <w:left w:val="nil"/>
              <w:right w:val="nil"/>
            </w:tcBorders>
          </w:tcPr>
          <w:p w14:paraId="78CC9E34" w14:textId="77777777" w:rsidR="00BE2F47" w:rsidRPr="00BE2F47" w:rsidRDefault="004D25B3" w:rsidP="00BE2F47">
            <w:pPr>
              <w:pStyle w:val="TableText"/>
            </w:pPr>
            <w:r w:rsidRPr="009765A5">
              <w:t>$</w:t>
            </w:r>
          </w:p>
        </w:tc>
        <w:tc>
          <w:tcPr>
            <w:tcW w:w="1000" w:type="pct"/>
            <w:tcBorders>
              <w:top w:val="nil"/>
              <w:left w:val="nil"/>
              <w:right w:val="nil"/>
            </w:tcBorders>
            <w:shd w:val="clear" w:color="auto" w:fill="auto"/>
          </w:tcPr>
          <w:p w14:paraId="5CDE17FE" w14:textId="77777777" w:rsidR="00BE2F47" w:rsidRPr="00BE2F47" w:rsidRDefault="004D25B3" w:rsidP="004C590F">
            <w:pPr>
              <w:pStyle w:val="TableText"/>
              <w:jc w:val="right"/>
            </w:pPr>
            <w:r w:rsidRPr="00BC1CDA">
              <w:t>(296,700)</w:t>
            </w:r>
          </w:p>
        </w:tc>
      </w:tr>
      <w:tr w:rsidR="008B231B" w14:paraId="56B9F6D9" w14:textId="77777777" w:rsidTr="006B5D97">
        <w:tc>
          <w:tcPr>
            <w:tcW w:w="2214" w:type="pct"/>
            <w:tcBorders>
              <w:left w:val="nil"/>
              <w:right w:val="nil"/>
            </w:tcBorders>
            <w:shd w:val="clear" w:color="auto" w:fill="auto"/>
          </w:tcPr>
          <w:p w14:paraId="154B3F59" w14:textId="77777777" w:rsidR="00BE2F47" w:rsidRPr="00BE2F47" w:rsidRDefault="004D25B3" w:rsidP="00BE2F47">
            <w:pPr>
              <w:pStyle w:val="TableText"/>
            </w:pPr>
            <w:r w:rsidRPr="00BC1CDA">
              <w:t>Depreciation adjustment</w:t>
            </w:r>
          </w:p>
        </w:tc>
        <w:tc>
          <w:tcPr>
            <w:tcW w:w="1156" w:type="pct"/>
            <w:tcBorders>
              <w:left w:val="nil"/>
              <w:right w:val="nil"/>
            </w:tcBorders>
            <w:shd w:val="clear" w:color="auto" w:fill="auto"/>
          </w:tcPr>
          <w:p w14:paraId="02C9FD25" w14:textId="77777777" w:rsidR="00BE2F47" w:rsidRPr="00BE2F47" w:rsidRDefault="004D25B3" w:rsidP="00BE2F47">
            <w:pPr>
              <w:pStyle w:val="TableText"/>
            </w:pPr>
            <w:r w:rsidRPr="00BC1CDA">
              <w:t>Decrease</w:t>
            </w:r>
          </w:p>
        </w:tc>
        <w:tc>
          <w:tcPr>
            <w:tcW w:w="630" w:type="pct"/>
            <w:tcBorders>
              <w:left w:val="nil"/>
              <w:right w:val="nil"/>
            </w:tcBorders>
          </w:tcPr>
          <w:p w14:paraId="1A0136AE" w14:textId="77777777" w:rsidR="00BE2F47" w:rsidRPr="00BE2F47" w:rsidRDefault="004D25B3" w:rsidP="00BE2F47">
            <w:pPr>
              <w:pStyle w:val="TableText"/>
            </w:pPr>
            <w:r w:rsidRPr="00BC1CDA">
              <w:t>$</w:t>
            </w:r>
          </w:p>
        </w:tc>
        <w:tc>
          <w:tcPr>
            <w:tcW w:w="1000" w:type="pct"/>
            <w:tcBorders>
              <w:left w:val="nil"/>
              <w:right w:val="nil"/>
            </w:tcBorders>
            <w:shd w:val="clear" w:color="auto" w:fill="auto"/>
          </w:tcPr>
          <w:p w14:paraId="3B9B7A92" w14:textId="77777777" w:rsidR="00BE2F47" w:rsidRPr="00BE2F47" w:rsidRDefault="004D25B3" w:rsidP="004C590F">
            <w:pPr>
              <w:pStyle w:val="TableText"/>
              <w:jc w:val="right"/>
            </w:pPr>
            <w:r w:rsidRPr="00BC1CDA">
              <w:t xml:space="preserve"> (148,070)</w:t>
            </w:r>
          </w:p>
        </w:tc>
      </w:tr>
      <w:tr w:rsidR="008B231B" w14:paraId="058C46D1" w14:textId="77777777" w:rsidTr="006B5D97">
        <w:tc>
          <w:tcPr>
            <w:tcW w:w="2214" w:type="pct"/>
            <w:tcBorders>
              <w:left w:val="nil"/>
              <w:right w:val="nil"/>
            </w:tcBorders>
            <w:shd w:val="clear" w:color="auto" w:fill="auto"/>
          </w:tcPr>
          <w:p w14:paraId="373FCB6F" w14:textId="77777777" w:rsidR="00BE2F47" w:rsidRPr="00BE2F47" w:rsidRDefault="004D25B3" w:rsidP="00BE2F47">
            <w:pPr>
              <w:pStyle w:val="TableText"/>
            </w:pPr>
            <w:r w:rsidRPr="00BC1CDA">
              <w:t>Total adjustments to cost base</w:t>
            </w:r>
          </w:p>
        </w:tc>
        <w:tc>
          <w:tcPr>
            <w:tcW w:w="1156" w:type="pct"/>
            <w:tcBorders>
              <w:left w:val="nil"/>
              <w:right w:val="nil"/>
            </w:tcBorders>
            <w:shd w:val="clear" w:color="auto" w:fill="auto"/>
          </w:tcPr>
          <w:p w14:paraId="256C2AAE" w14:textId="77777777" w:rsidR="00BE2F47" w:rsidRPr="00BE2F47" w:rsidRDefault="004D25B3" w:rsidP="00BE2F47">
            <w:pPr>
              <w:pStyle w:val="TableText"/>
            </w:pPr>
            <w:r w:rsidRPr="00BC1CDA">
              <w:t>Decrease</w:t>
            </w:r>
          </w:p>
        </w:tc>
        <w:tc>
          <w:tcPr>
            <w:tcW w:w="630" w:type="pct"/>
            <w:tcBorders>
              <w:left w:val="nil"/>
              <w:right w:val="nil"/>
            </w:tcBorders>
          </w:tcPr>
          <w:p w14:paraId="41AE2862" w14:textId="77777777" w:rsidR="00BE2F47" w:rsidRPr="00BE2F47" w:rsidRDefault="004D25B3" w:rsidP="00BE2F47">
            <w:pPr>
              <w:pStyle w:val="TableText"/>
            </w:pPr>
            <w:r w:rsidRPr="00BC1CDA">
              <w:t>$</w:t>
            </w:r>
          </w:p>
        </w:tc>
        <w:tc>
          <w:tcPr>
            <w:tcW w:w="1000" w:type="pct"/>
            <w:tcBorders>
              <w:left w:val="nil"/>
              <w:right w:val="nil"/>
            </w:tcBorders>
            <w:shd w:val="clear" w:color="auto" w:fill="auto"/>
          </w:tcPr>
          <w:p w14:paraId="515002E7" w14:textId="77777777" w:rsidR="00BE2F47" w:rsidRPr="00BE2F47" w:rsidRDefault="004D25B3" w:rsidP="004C590F">
            <w:pPr>
              <w:pStyle w:val="TableText"/>
              <w:jc w:val="right"/>
            </w:pPr>
            <w:r w:rsidRPr="00BC1CDA">
              <w:t xml:space="preserve"> (444,770)</w:t>
            </w:r>
          </w:p>
        </w:tc>
      </w:tr>
      <w:tr w:rsidR="008B231B" w14:paraId="5D58C219" w14:textId="77777777" w:rsidTr="006B5D97">
        <w:tc>
          <w:tcPr>
            <w:tcW w:w="2214" w:type="pct"/>
            <w:tcBorders>
              <w:left w:val="nil"/>
              <w:right w:val="nil"/>
            </w:tcBorders>
            <w:shd w:val="clear" w:color="auto" w:fill="auto"/>
          </w:tcPr>
          <w:p w14:paraId="71856CCE" w14:textId="77777777" w:rsidR="00BE2F47" w:rsidRPr="00BE2F47" w:rsidRDefault="004D25B3" w:rsidP="00BE2F47">
            <w:pPr>
              <w:pStyle w:val="TableText"/>
              <w:rPr>
                <w:rStyle w:val="Strong"/>
              </w:rPr>
            </w:pPr>
            <w:r w:rsidRPr="002028AA">
              <w:rPr>
                <w:rStyle w:val="Strong"/>
              </w:rPr>
              <w:t xml:space="preserve">Adjusted cost </w:t>
            </w:r>
            <w:r w:rsidRPr="00BE2F47">
              <w:rPr>
                <w:rStyle w:val="Strong"/>
              </w:rPr>
              <w:t>base</w:t>
            </w:r>
          </w:p>
        </w:tc>
        <w:tc>
          <w:tcPr>
            <w:tcW w:w="1156" w:type="pct"/>
            <w:tcBorders>
              <w:left w:val="nil"/>
              <w:right w:val="nil"/>
            </w:tcBorders>
            <w:shd w:val="clear" w:color="auto" w:fill="auto"/>
          </w:tcPr>
          <w:p w14:paraId="26AC1379" w14:textId="77777777" w:rsidR="00BE2F47" w:rsidRPr="004C590F" w:rsidRDefault="004D25B3" w:rsidP="00BE2F47">
            <w:pPr>
              <w:pStyle w:val="TableText"/>
              <w:rPr>
                <w:rStyle w:val="Strong"/>
              </w:rPr>
            </w:pPr>
            <w:r w:rsidRPr="004C590F">
              <w:rPr>
                <w:rStyle w:val="Strong"/>
              </w:rPr>
              <w:t>n</w:t>
            </w:r>
            <w:r w:rsidR="00875400" w:rsidRPr="004C590F">
              <w:rPr>
                <w:rStyle w:val="Strong"/>
              </w:rPr>
              <w:t>/</w:t>
            </w:r>
            <w:r w:rsidRPr="004C590F">
              <w:rPr>
                <w:rStyle w:val="Strong"/>
              </w:rPr>
              <w:t>a</w:t>
            </w:r>
          </w:p>
        </w:tc>
        <w:tc>
          <w:tcPr>
            <w:tcW w:w="630" w:type="pct"/>
            <w:tcBorders>
              <w:left w:val="nil"/>
              <w:right w:val="nil"/>
            </w:tcBorders>
          </w:tcPr>
          <w:p w14:paraId="3273CD84" w14:textId="77777777" w:rsidR="00BE2F47" w:rsidRPr="00BE2F47" w:rsidRDefault="004D25B3" w:rsidP="00BE2F47">
            <w:pPr>
              <w:pStyle w:val="TableText"/>
            </w:pPr>
            <w:r w:rsidRPr="00BC1CDA">
              <w:t>$</w:t>
            </w:r>
          </w:p>
        </w:tc>
        <w:tc>
          <w:tcPr>
            <w:tcW w:w="1000" w:type="pct"/>
            <w:tcBorders>
              <w:left w:val="nil"/>
              <w:right w:val="nil"/>
            </w:tcBorders>
            <w:shd w:val="clear" w:color="auto" w:fill="auto"/>
          </w:tcPr>
          <w:p w14:paraId="1FA02283" w14:textId="77777777" w:rsidR="00BE2F47" w:rsidRPr="00BE2F47" w:rsidRDefault="004D25B3" w:rsidP="004C590F">
            <w:pPr>
              <w:pStyle w:val="TableText"/>
              <w:jc w:val="right"/>
              <w:rPr>
                <w:rStyle w:val="Strong"/>
              </w:rPr>
            </w:pPr>
            <w:r w:rsidRPr="00BC1CDA">
              <w:t xml:space="preserve"> </w:t>
            </w:r>
            <w:r w:rsidRPr="00BE2F47">
              <w:rPr>
                <w:rStyle w:val="Strong"/>
              </w:rPr>
              <w:t>4,590,485</w:t>
            </w:r>
          </w:p>
        </w:tc>
      </w:tr>
      <w:tr w:rsidR="008B231B" w14:paraId="0D10A5B9" w14:textId="77777777" w:rsidTr="006B5D97">
        <w:tc>
          <w:tcPr>
            <w:tcW w:w="2214" w:type="pct"/>
            <w:tcBorders>
              <w:left w:val="nil"/>
              <w:bottom w:val="single" w:sz="4" w:space="0" w:color="auto"/>
              <w:right w:val="nil"/>
            </w:tcBorders>
            <w:shd w:val="clear" w:color="auto" w:fill="auto"/>
            <w:hideMark/>
          </w:tcPr>
          <w:p w14:paraId="311B1000" w14:textId="77777777" w:rsidR="00BE2F47" w:rsidRPr="00BE2F47" w:rsidRDefault="004D25B3" w:rsidP="00BE2F47">
            <w:pPr>
              <w:pStyle w:val="TableText"/>
            </w:pPr>
            <w:r w:rsidRPr="00BC1CDA">
              <w:t>Change in expense</w:t>
            </w:r>
          </w:p>
        </w:tc>
        <w:tc>
          <w:tcPr>
            <w:tcW w:w="1156" w:type="pct"/>
            <w:tcBorders>
              <w:left w:val="nil"/>
              <w:bottom w:val="single" w:sz="4" w:space="0" w:color="auto"/>
              <w:right w:val="nil"/>
            </w:tcBorders>
            <w:shd w:val="clear" w:color="auto" w:fill="auto"/>
            <w:hideMark/>
          </w:tcPr>
          <w:p w14:paraId="76419E72" w14:textId="77777777" w:rsidR="00BE2F47" w:rsidRPr="00BE2F47" w:rsidRDefault="004D25B3" w:rsidP="00BE2F47">
            <w:pPr>
              <w:pStyle w:val="TableText"/>
            </w:pPr>
            <w:r w:rsidRPr="00BC1CDA">
              <w:t>Decrease</w:t>
            </w:r>
          </w:p>
        </w:tc>
        <w:tc>
          <w:tcPr>
            <w:tcW w:w="630" w:type="pct"/>
            <w:tcBorders>
              <w:left w:val="nil"/>
              <w:bottom w:val="single" w:sz="4" w:space="0" w:color="auto"/>
              <w:right w:val="nil"/>
            </w:tcBorders>
          </w:tcPr>
          <w:p w14:paraId="4E68826F" w14:textId="77777777" w:rsidR="00BE2F47" w:rsidRPr="00BE2F47" w:rsidRDefault="004D25B3" w:rsidP="00BE2F47">
            <w:pPr>
              <w:pStyle w:val="TableText"/>
            </w:pPr>
            <w:r w:rsidRPr="00BC1CDA">
              <w:t>%</w:t>
            </w:r>
          </w:p>
        </w:tc>
        <w:tc>
          <w:tcPr>
            <w:tcW w:w="1000" w:type="pct"/>
            <w:tcBorders>
              <w:left w:val="nil"/>
              <w:bottom w:val="single" w:sz="4" w:space="0" w:color="auto"/>
              <w:right w:val="nil"/>
            </w:tcBorders>
            <w:shd w:val="clear" w:color="auto" w:fill="auto"/>
            <w:hideMark/>
          </w:tcPr>
          <w:p w14:paraId="1A60C274" w14:textId="77777777" w:rsidR="00BE2F47" w:rsidRPr="00BE2F47" w:rsidRDefault="004D25B3" w:rsidP="004C590F">
            <w:pPr>
              <w:pStyle w:val="TableText"/>
              <w:jc w:val="right"/>
            </w:pPr>
            <w:r w:rsidRPr="00BE2F47">
              <w:t>(8.8%)</w:t>
            </w:r>
          </w:p>
        </w:tc>
      </w:tr>
    </w:tbl>
    <w:p w14:paraId="52B26BEB" w14:textId="77777777" w:rsidR="00A76D5B" w:rsidRPr="00264B12" w:rsidRDefault="004D25B3" w:rsidP="003A7C91">
      <w:pPr>
        <w:pStyle w:val="FigureTableNoteSource"/>
        <w:rPr>
          <w:rFonts w:cs="Calibri"/>
          <w:lang w:eastAsia="en-AU"/>
        </w:rPr>
      </w:pPr>
      <w:bookmarkStart w:id="1471" w:name="_Ref54249355"/>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p>
    <w:bookmarkEnd w:id="1471"/>
    <w:p w14:paraId="21E2FBAD" w14:textId="77777777" w:rsidR="00943BEE" w:rsidRDefault="004D25B3" w:rsidP="00264B12">
      <w:pPr>
        <w:spacing w:before="120"/>
        <w:rPr>
          <w:lang w:eastAsia="ja-JP"/>
        </w:rPr>
      </w:pPr>
      <w:r w:rsidRPr="004532C3">
        <w:rPr>
          <w:lang w:eastAsia="ja-JP"/>
        </w:rPr>
        <w:t xml:space="preserve">As part of the charging review, the department has considered a number of additional reforms. These reforms have not been included in the </w:t>
      </w:r>
      <w:r w:rsidR="002A6609">
        <w:rPr>
          <w:lang w:eastAsia="ja-JP"/>
        </w:rPr>
        <w:t>cost</w:t>
      </w:r>
      <w:r w:rsidRPr="004532C3">
        <w:rPr>
          <w:lang w:eastAsia="ja-JP"/>
        </w:rPr>
        <w:t xml:space="preserve"> base because their financial impact cannot be quantified at this point.</w:t>
      </w:r>
    </w:p>
    <w:p w14:paraId="1BDDE581" w14:textId="77777777" w:rsidR="009529BB" w:rsidRDefault="004D25B3" w:rsidP="00821174">
      <w:pPr>
        <w:pStyle w:val="Heading3"/>
      </w:pPr>
      <w:bookmarkStart w:id="1472" w:name="_Toc75263696"/>
      <w:r>
        <w:t>Reforms from 2020</w:t>
      </w:r>
      <w:r w:rsidR="00391897">
        <w:t>–</w:t>
      </w:r>
      <w:r>
        <w:t>21</w:t>
      </w:r>
      <w:bookmarkEnd w:id="1472"/>
    </w:p>
    <w:p w14:paraId="2ABA4E8C" w14:textId="77777777" w:rsidR="001C0B71" w:rsidRPr="00821174" w:rsidRDefault="004D25B3" w:rsidP="005861EC">
      <w:pPr>
        <w:pStyle w:val="Heading4"/>
      </w:pPr>
      <w:r w:rsidRPr="00821174">
        <w:t>New export control l</w:t>
      </w:r>
      <w:r w:rsidRPr="00821174">
        <w:t>egislation</w:t>
      </w:r>
    </w:p>
    <w:p w14:paraId="48640BAE" w14:textId="77777777" w:rsidR="001C0B71" w:rsidRDefault="004D25B3" w:rsidP="001C0B71">
      <w:r>
        <w:t xml:space="preserve">As noted at </w:t>
      </w:r>
      <w:hyperlink w:anchor="_New_legislative_framework" w:history="1">
        <w:r w:rsidR="00A52F74" w:rsidRPr="00BA165A">
          <w:rPr>
            <w:rStyle w:val="Hyperlink"/>
          </w:rPr>
          <w:t>section 3.</w:t>
        </w:r>
        <w:r w:rsidR="002728BF">
          <w:rPr>
            <w:rStyle w:val="Hyperlink"/>
          </w:rPr>
          <w:t>4</w:t>
        </w:r>
      </w:hyperlink>
      <w:r>
        <w:t xml:space="preserve">, the </w:t>
      </w:r>
      <w:r w:rsidRPr="005C53FC">
        <w:rPr>
          <w:i/>
          <w:iCs/>
        </w:rPr>
        <w:t>Export Control Act 2020</w:t>
      </w:r>
      <w:r>
        <w:rPr>
          <w:i/>
        </w:rPr>
        <w:t xml:space="preserve"> </w:t>
      </w:r>
      <w:r>
        <w:rPr>
          <w:iCs/>
        </w:rPr>
        <w:t>commence</w:t>
      </w:r>
      <w:r w:rsidR="00E74090">
        <w:t>d</w:t>
      </w:r>
      <w:r>
        <w:rPr>
          <w:iCs/>
        </w:rPr>
        <w:t xml:space="preserve"> </w:t>
      </w:r>
      <w:r w:rsidR="003E088B">
        <w:t xml:space="preserve">on </w:t>
      </w:r>
      <w:r>
        <w:rPr>
          <w:iCs/>
        </w:rPr>
        <w:t xml:space="preserve">28 March 2021, </w:t>
      </w:r>
      <w:r>
        <w:t xml:space="preserve">consolidating export functions from the </w:t>
      </w:r>
      <w:r>
        <w:rPr>
          <w:rStyle w:val="Emphasis"/>
        </w:rPr>
        <w:t>Export Control Act 1982</w:t>
      </w:r>
      <w:r>
        <w:rPr>
          <w:rStyle w:val="Emphasis"/>
          <w:i w:val="0"/>
          <w:iCs w:val="0"/>
        </w:rPr>
        <w:t xml:space="preserve"> into a new legislative framework</w:t>
      </w:r>
      <w:r>
        <w:t xml:space="preserve">. No changes to the </w:t>
      </w:r>
      <w:r w:rsidR="002A6609">
        <w:t>cost</w:t>
      </w:r>
      <w:r>
        <w:t xml:space="preserve"> base have been identified at this time as a result of the implementation of the new legislative framework, but changes to </w:t>
      </w:r>
      <w:r w:rsidR="009479D5">
        <w:t>the department</w:t>
      </w:r>
      <w:r w:rsidR="00752EC5">
        <w:t>’</w:t>
      </w:r>
      <w:r w:rsidR="009479D5">
        <w:t xml:space="preserve">s </w:t>
      </w:r>
      <w:r>
        <w:t>regulatory approach could affect cost recovery. Any impacts will be reviewed when</w:t>
      </w:r>
      <w:r w:rsidR="00875400">
        <w:t xml:space="preserve"> </w:t>
      </w:r>
      <w:r w:rsidR="0050483B">
        <w:t xml:space="preserve">or </w:t>
      </w:r>
      <w:r>
        <w:t>if changes are implemented.</w:t>
      </w:r>
    </w:p>
    <w:p w14:paraId="4120DC3E" w14:textId="77777777" w:rsidR="00E80DAC" w:rsidRDefault="004D25B3" w:rsidP="006B5D97">
      <w:pPr>
        <w:pStyle w:val="Heading4"/>
      </w:pPr>
      <w:bookmarkStart w:id="1473" w:name="_Toc59541610"/>
      <w:bookmarkStart w:id="1474" w:name="_Toc59541611"/>
      <w:bookmarkStart w:id="1475" w:name="_Toc59541612"/>
      <w:bookmarkStart w:id="1476" w:name="_Toc59541613"/>
      <w:bookmarkStart w:id="1477" w:name="_Toc59541614"/>
      <w:bookmarkStart w:id="1478" w:name="_Toc59541615"/>
      <w:bookmarkStart w:id="1479" w:name="_Toc59541616"/>
      <w:bookmarkStart w:id="1480" w:name="_Toc59541617"/>
      <w:bookmarkStart w:id="1481" w:name="_Toc59541618"/>
      <w:bookmarkStart w:id="1482" w:name="_Toc59541619"/>
      <w:bookmarkStart w:id="1483" w:name="_Toc59541620"/>
      <w:bookmarkStart w:id="1484" w:name="_Toc59541621"/>
      <w:bookmarkStart w:id="1485" w:name="_Toc55901788"/>
      <w:bookmarkStart w:id="1486" w:name="_Toc55901789"/>
      <w:bookmarkStart w:id="1487" w:name="_Toc54868356"/>
      <w:bookmarkStart w:id="1488" w:name="_Toc54882253"/>
      <w:bookmarkStart w:id="1489" w:name="_Toc54981227"/>
      <w:bookmarkStart w:id="1490" w:name="_Toc54981806"/>
      <w:bookmarkStart w:id="1491" w:name="_Toc55033552"/>
      <w:bookmarkStart w:id="1492" w:name="_Toc55034131"/>
      <w:bookmarkStart w:id="1493" w:name="_Toc55034710"/>
      <w:bookmarkStart w:id="1494" w:name="_Toc54868357"/>
      <w:bookmarkStart w:id="1495" w:name="_Toc54882254"/>
      <w:bookmarkStart w:id="1496" w:name="_Toc54981228"/>
      <w:bookmarkStart w:id="1497" w:name="_Toc54981807"/>
      <w:bookmarkStart w:id="1498" w:name="_Toc55033553"/>
      <w:bookmarkStart w:id="1499" w:name="_Toc55034132"/>
      <w:bookmarkStart w:id="1500" w:name="_Toc55034711"/>
      <w:bookmarkStart w:id="1501" w:name="_Toc54868358"/>
      <w:bookmarkStart w:id="1502" w:name="_Toc54882255"/>
      <w:bookmarkStart w:id="1503" w:name="_Toc54981229"/>
      <w:bookmarkStart w:id="1504" w:name="_Toc54981808"/>
      <w:bookmarkStart w:id="1505" w:name="_Toc55033554"/>
      <w:bookmarkStart w:id="1506" w:name="_Toc55034133"/>
      <w:bookmarkStart w:id="1507" w:name="_Toc55034712"/>
      <w:bookmarkStart w:id="1508" w:name="_Toc55901790"/>
      <w:bookmarkStart w:id="1509" w:name="_Toc55901791"/>
      <w:bookmarkStart w:id="1510" w:name="_Toc54981231"/>
      <w:bookmarkStart w:id="1511" w:name="_Toc54981810"/>
      <w:bookmarkStart w:id="1512" w:name="_Toc55033556"/>
      <w:bookmarkStart w:id="1513" w:name="_Toc55034135"/>
      <w:bookmarkStart w:id="1514" w:name="_Toc55034714"/>
      <w:bookmarkStart w:id="1515" w:name="_Toc55901792"/>
      <w:bookmarkStart w:id="1516" w:name="_Toc55901793"/>
      <w:bookmarkStart w:id="1517" w:name="_Toc55901794"/>
      <w:bookmarkStart w:id="1518" w:name="_Toc55901795"/>
      <w:bookmarkStart w:id="1519" w:name="_Toc55901796"/>
      <w:bookmarkStart w:id="1520" w:name="_Toc55901797"/>
      <w:bookmarkStart w:id="1521" w:name="_Toc55901798"/>
      <w:bookmarkStart w:id="1522" w:name="_Toc55901799"/>
      <w:bookmarkStart w:id="1523" w:name="_Toc55901800"/>
      <w:bookmarkStart w:id="1524" w:name="_Toc55901801"/>
      <w:bookmarkStart w:id="1525" w:name="_Toc55901802"/>
      <w:bookmarkStart w:id="1526" w:name="_Toc55901803"/>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E80DAC">
        <w:t>Dairy</w:t>
      </w:r>
      <w:r>
        <w:t xml:space="preserve"> deregulation</w:t>
      </w:r>
    </w:p>
    <w:p w14:paraId="24ADFBAF" w14:textId="77777777" w:rsidR="00E80DAC" w:rsidRDefault="004D25B3" w:rsidP="00E80DAC">
      <w:r w:rsidRPr="00821174">
        <w:t>The Dairy Export</w:t>
      </w:r>
      <w:r w:rsidR="00AC31C1">
        <w:t>s</w:t>
      </w:r>
      <w:r w:rsidRPr="00821174">
        <w:t xml:space="preserve"> Assurance Program is an exciting opportunity for the </w:t>
      </w:r>
      <w:r>
        <w:t>g</w:t>
      </w:r>
      <w:r w:rsidRPr="00821174">
        <w:t>overnment, state regulatory agencies and industry to co</w:t>
      </w:r>
      <w:r>
        <w:t>-</w:t>
      </w:r>
      <w:r w:rsidRPr="00821174">
        <w:t>design a more robust and inclusive regulatory framework for the dairy export</w:t>
      </w:r>
      <w:r>
        <w:t>s</w:t>
      </w:r>
      <w:r w:rsidRPr="00821174">
        <w:t xml:space="preserve"> ind</w:t>
      </w:r>
      <w:r w:rsidRPr="00821174">
        <w:t xml:space="preserve">ustry. The program consists of </w:t>
      </w:r>
      <w:r>
        <w:t>3</w:t>
      </w:r>
      <w:r w:rsidR="001F2B20">
        <w:t> </w:t>
      </w:r>
      <w:r w:rsidRPr="00821174">
        <w:t>projects that focus on raising export awareness, reducing regulatory burden and streamlining audit arrangements in the dairy sector.</w:t>
      </w:r>
      <w:r>
        <w:t xml:space="preserve"> Cost impacts and potential changes to charging will be reflected in annual CRIS updates as</w:t>
      </w:r>
      <w:r>
        <w:t xml:space="preserve"> they are identified.</w:t>
      </w:r>
    </w:p>
    <w:p w14:paraId="419D3527" w14:textId="77777777" w:rsidR="001174AE" w:rsidRPr="00356BC9" w:rsidRDefault="004D25B3" w:rsidP="00E80DAC">
      <w:r>
        <w:t xml:space="preserve">More details can be found as </w:t>
      </w:r>
      <w:hyperlink w:anchor="_Reforms:_Busting_Congestion" w:history="1">
        <w:r w:rsidRPr="001174AE">
          <w:rPr>
            <w:rStyle w:val="Hyperlink"/>
          </w:rPr>
          <w:t>section 1.4.</w:t>
        </w:r>
      </w:hyperlink>
    </w:p>
    <w:p w14:paraId="470CE512" w14:textId="77777777" w:rsidR="004845D1" w:rsidRDefault="004D25B3">
      <w:pPr>
        <w:pStyle w:val="Heading2"/>
      </w:pPr>
      <w:bookmarkStart w:id="1527" w:name="_Dairy_exports_fees"/>
      <w:bookmarkStart w:id="1528" w:name="_Toc59528124"/>
      <w:bookmarkStart w:id="1529" w:name="_Toc59528125"/>
      <w:bookmarkStart w:id="1530" w:name="_Toc59528126"/>
      <w:bookmarkStart w:id="1531" w:name="_Toc59528127"/>
      <w:bookmarkStart w:id="1532" w:name="_Toc59528128"/>
      <w:bookmarkStart w:id="1533" w:name="_Toc59528129"/>
      <w:bookmarkStart w:id="1534" w:name="_Toc59528130"/>
      <w:bookmarkStart w:id="1535" w:name="_Toc59528131"/>
      <w:bookmarkStart w:id="1536" w:name="_Toc59528132"/>
      <w:bookmarkStart w:id="1537" w:name="_Toc59528133"/>
      <w:bookmarkStart w:id="1538" w:name="_Toc59528134"/>
      <w:bookmarkStart w:id="1539" w:name="_Toc59528135"/>
      <w:bookmarkStart w:id="1540" w:name="_Toc59528136"/>
      <w:bookmarkStart w:id="1541" w:name="_Toc54092437"/>
      <w:bookmarkStart w:id="1542" w:name="_Toc54092719"/>
      <w:bookmarkStart w:id="1543" w:name="_Toc54093001"/>
      <w:bookmarkStart w:id="1544" w:name="_Toc54093283"/>
      <w:bookmarkStart w:id="1545" w:name="_Toc54093565"/>
      <w:bookmarkStart w:id="1546" w:name="_Toc54337366"/>
      <w:bookmarkStart w:id="1547" w:name="_Toc54337891"/>
      <w:bookmarkStart w:id="1548" w:name="_Toc54338410"/>
      <w:bookmarkStart w:id="1549" w:name="_Toc54338929"/>
      <w:bookmarkStart w:id="1550" w:name="_Toc54339448"/>
      <w:bookmarkStart w:id="1551" w:name="_Toc54339967"/>
      <w:bookmarkStart w:id="1552" w:name="_Toc54341208"/>
      <w:bookmarkStart w:id="1553" w:name="_Toc54341989"/>
      <w:bookmarkStart w:id="1554" w:name="_Toc54342508"/>
      <w:bookmarkStart w:id="1555" w:name="_Toc54343027"/>
      <w:bookmarkStart w:id="1556" w:name="_Toc54343546"/>
      <w:bookmarkStart w:id="1557" w:name="_Toc54868386"/>
      <w:bookmarkStart w:id="1558" w:name="_Toc54882283"/>
      <w:bookmarkStart w:id="1559" w:name="_Toc54981260"/>
      <w:bookmarkStart w:id="1560" w:name="_Toc54981839"/>
      <w:bookmarkStart w:id="1561" w:name="_Toc55033585"/>
      <w:bookmarkStart w:id="1562" w:name="_Toc55034164"/>
      <w:bookmarkStart w:id="1563" w:name="_Toc55034743"/>
      <w:bookmarkStart w:id="1564" w:name="_Toc54092438"/>
      <w:bookmarkStart w:id="1565" w:name="_Toc54092720"/>
      <w:bookmarkStart w:id="1566" w:name="_Toc54093002"/>
      <w:bookmarkStart w:id="1567" w:name="_Toc54093284"/>
      <w:bookmarkStart w:id="1568" w:name="_Toc54093566"/>
      <w:bookmarkStart w:id="1569" w:name="_Toc54337367"/>
      <w:bookmarkStart w:id="1570" w:name="_Toc54337892"/>
      <w:bookmarkStart w:id="1571" w:name="_Toc54338411"/>
      <w:bookmarkStart w:id="1572" w:name="_Toc54338930"/>
      <w:bookmarkStart w:id="1573" w:name="_Toc54339449"/>
      <w:bookmarkStart w:id="1574" w:name="_Toc54339968"/>
      <w:bookmarkStart w:id="1575" w:name="_Toc54341209"/>
      <w:bookmarkStart w:id="1576" w:name="_Toc54341990"/>
      <w:bookmarkStart w:id="1577" w:name="_Toc54342509"/>
      <w:bookmarkStart w:id="1578" w:name="_Toc54343028"/>
      <w:bookmarkStart w:id="1579" w:name="_Toc54343547"/>
      <w:bookmarkStart w:id="1580" w:name="_Toc54868387"/>
      <w:bookmarkStart w:id="1581" w:name="_Toc54882284"/>
      <w:bookmarkStart w:id="1582" w:name="_Toc54981261"/>
      <w:bookmarkStart w:id="1583" w:name="_Toc54981840"/>
      <w:bookmarkStart w:id="1584" w:name="_Toc55033586"/>
      <w:bookmarkStart w:id="1585" w:name="_Toc55034165"/>
      <w:bookmarkStart w:id="1586" w:name="_Toc55034744"/>
      <w:bookmarkStart w:id="1587" w:name="_Toc54092439"/>
      <w:bookmarkStart w:id="1588" w:name="_Toc54092721"/>
      <w:bookmarkStart w:id="1589" w:name="_Toc54093003"/>
      <w:bookmarkStart w:id="1590" w:name="_Toc54093285"/>
      <w:bookmarkStart w:id="1591" w:name="_Toc54093567"/>
      <w:bookmarkStart w:id="1592" w:name="_Toc54337368"/>
      <w:bookmarkStart w:id="1593" w:name="_Toc54337893"/>
      <w:bookmarkStart w:id="1594" w:name="_Toc54338412"/>
      <w:bookmarkStart w:id="1595" w:name="_Toc54338931"/>
      <w:bookmarkStart w:id="1596" w:name="_Toc54339450"/>
      <w:bookmarkStart w:id="1597" w:name="_Toc54339969"/>
      <w:bookmarkStart w:id="1598" w:name="_Toc54341210"/>
      <w:bookmarkStart w:id="1599" w:name="_Toc54341991"/>
      <w:bookmarkStart w:id="1600" w:name="_Toc54342510"/>
      <w:bookmarkStart w:id="1601" w:name="_Toc54343029"/>
      <w:bookmarkStart w:id="1602" w:name="_Toc54343548"/>
      <w:bookmarkStart w:id="1603" w:name="_Toc54868388"/>
      <w:bookmarkStart w:id="1604" w:name="_Toc54882285"/>
      <w:bookmarkStart w:id="1605" w:name="_Toc54981262"/>
      <w:bookmarkStart w:id="1606" w:name="_Toc54981841"/>
      <w:bookmarkStart w:id="1607" w:name="_Toc55033587"/>
      <w:bookmarkStart w:id="1608" w:name="_Toc55034166"/>
      <w:bookmarkStart w:id="1609" w:name="_Toc55034745"/>
      <w:bookmarkStart w:id="1610" w:name="_Toc54092440"/>
      <w:bookmarkStart w:id="1611" w:name="_Toc54092722"/>
      <w:bookmarkStart w:id="1612" w:name="_Toc54093004"/>
      <w:bookmarkStart w:id="1613" w:name="_Toc54093286"/>
      <w:bookmarkStart w:id="1614" w:name="_Toc54093568"/>
      <w:bookmarkStart w:id="1615" w:name="_Toc54337369"/>
      <w:bookmarkStart w:id="1616" w:name="_Toc54337894"/>
      <w:bookmarkStart w:id="1617" w:name="_Toc54338413"/>
      <w:bookmarkStart w:id="1618" w:name="_Toc54338932"/>
      <w:bookmarkStart w:id="1619" w:name="_Toc54339451"/>
      <w:bookmarkStart w:id="1620" w:name="_Toc54339970"/>
      <w:bookmarkStart w:id="1621" w:name="_Toc54341211"/>
      <w:bookmarkStart w:id="1622" w:name="_Toc54341992"/>
      <w:bookmarkStart w:id="1623" w:name="_Toc54342511"/>
      <w:bookmarkStart w:id="1624" w:name="_Toc54343030"/>
      <w:bookmarkStart w:id="1625" w:name="_Toc54343549"/>
      <w:bookmarkStart w:id="1626" w:name="_Toc54868389"/>
      <w:bookmarkStart w:id="1627" w:name="_Toc54882286"/>
      <w:bookmarkStart w:id="1628" w:name="_Toc54981263"/>
      <w:bookmarkStart w:id="1629" w:name="_Toc54981842"/>
      <w:bookmarkStart w:id="1630" w:name="_Toc55033588"/>
      <w:bookmarkStart w:id="1631" w:name="_Toc55034167"/>
      <w:bookmarkStart w:id="1632" w:name="_Toc55034746"/>
      <w:bookmarkStart w:id="1633" w:name="_Toc54092441"/>
      <w:bookmarkStart w:id="1634" w:name="_Toc54092723"/>
      <w:bookmarkStart w:id="1635" w:name="_Toc54093005"/>
      <w:bookmarkStart w:id="1636" w:name="_Toc54093287"/>
      <w:bookmarkStart w:id="1637" w:name="_Toc54093569"/>
      <w:bookmarkStart w:id="1638" w:name="_Toc54337370"/>
      <w:bookmarkStart w:id="1639" w:name="_Toc54337895"/>
      <w:bookmarkStart w:id="1640" w:name="_Toc54338414"/>
      <w:bookmarkStart w:id="1641" w:name="_Toc54338933"/>
      <w:bookmarkStart w:id="1642" w:name="_Toc54339452"/>
      <w:bookmarkStart w:id="1643" w:name="_Toc54339971"/>
      <w:bookmarkStart w:id="1644" w:name="_Toc54341212"/>
      <w:bookmarkStart w:id="1645" w:name="_Toc54341993"/>
      <w:bookmarkStart w:id="1646" w:name="_Toc54342512"/>
      <w:bookmarkStart w:id="1647" w:name="_Toc54343031"/>
      <w:bookmarkStart w:id="1648" w:name="_Toc54343550"/>
      <w:bookmarkStart w:id="1649" w:name="_Toc54868390"/>
      <w:bookmarkStart w:id="1650" w:name="_Toc54882287"/>
      <w:bookmarkStart w:id="1651" w:name="_Toc54981264"/>
      <w:bookmarkStart w:id="1652" w:name="_Toc54981843"/>
      <w:bookmarkStart w:id="1653" w:name="_Toc55033589"/>
      <w:bookmarkStart w:id="1654" w:name="_Toc55034168"/>
      <w:bookmarkStart w:id="1655" w:name="_Toc55034747"/>
      <w:bookmarkStart w:id="1656" w:name="_Toc54092442"/>
      <w:bookmarkStart w:id="1657" w:name="_Toc54092724"/>
      <w:bookmarkStart w:id="1658" w:name="_Toc54093006"/>
      <w:bookmarkStart w:id="1659" w:name="_Toc54093288"/>
      <w:bookmarkStart w:id="1660" w:name="_Toc54093570"/>
      <w:bookmarkStart w:id="1661" w:name="_Toc54337371"/>
      <w:bookmarkStart w:id="1662" w:name="_Toc54337896"/>
      <w:bookmarkStart w:id="1663" w:name="_Toc54338415"/>
      <w:bookmarkStart w:id="1664" w:name="_Toc54338934"/>
      <w:bookmarkStart w:id="1665" w:name="_Toc54339453"/>
      <w:bookmarkStart w:id="1666" w:name="_Toc54339972"/>
      <w:bookmarkStart w:id="1667" w:name="_Toc54341213"/>
      <w:bookmarkStart w:id="1668" w:name="_Toc54341994"/>
      <w:bookmarkStart w:id="1669" w:name="_Toc54342513"/>
      <w:bookmarkStart w:id="1670" w:name="_Toc54343032"/>
      <w:bookmarkStart w:id="1671" w:name="_Toc54343551"/>
      <w:bookmarkStart w:id="1672" w:name="_Toc54868391"/>
      <w:bookmarkStart w:id="1673" w:name="_Toc54882288"/>
      <w:bookmarkStart w:id="1674" w:name="_Toc54981265"/>
      <w:bookmarkStart w:id="1675" w:name="_Toc54981844"/>
      <w:bookmarkStart w:id="1676" w:name="_Toc55033590"/>
      <w:bookmarkStart w:id="1677" w:name="_Toc55034169"/>
      <w:bookmarkStart w:id="1678" w:name="_Toc55034748"/>
      <w:bookmarkStart w:id="1679" w:name="_Toc54092443"/>
      <w:bookmarkStart w:id="1680" w:name="_Toc54092725"/>
      <w:bookmarkStart w:id="1681" w:name="_Toc54093007"/>
      <w:bookmarkStart w:id="1682" w:name="_Toc54093289"/>
      <w:bookmarkStart w:id="1683" w:name="_Toc54093571"/>
      <w:bookmarkStart w:id="1684" w:name="_Toc54337372"/>
      <w:bookmarkStart w:id="1685" w:name="_Toc54337897"/>
      <w:bookmarkStart w:id="1686" w:name="_Toc54338416"/>
      <w:bookmarkStart w:id="1687" w:name="_Toc54338935"/>
      <w:bookmarkStart w:id="1688" w:name="_Toc54339454"/>
      <w:bookmarkStart w:id="1689" w:name="_Toc54339973"/>
      <w:bookmarkStart w:id="1690" w:name="_Toc54341214"/>
      <w:bookmarkStart w:id="1691" w:name="_Toc54341995"/>
      <w:bookmarkStart w:id="1692" w:name="_Toc54342514"/>
      <w:bookmarkStart w:id="1693" w:name="_Toc54343033"/>
      <w:bookmarkStart w:id="1694" w:name="_Toc54343552"/>
      <w:bookmarkStart w:id="1695" w:name="_Toc54868392"/>
      <w:bookmarkStart w:id="1696" w:name="_Toc54882289"/>
      <w:bookmarkStart w:id="1697" w:name="_Toc54981266"/>
      <w:bookmarkStart w:id="1698" w:name="_Toc54981845"/>
      <w:bookmarkStart w:id="1699" w:name="_Toc55033591"/>
      <w:bookmarkStart w:id="1700" w:name="_Toc55034170"/>
      <w:bookmarkStart w:id="1701" w:name="_Toc55034749"/>
      <w:bookmarkStart w:id="1702" w:name="_Toc54092444"/>
      <w:bookmarkStart w:id="1703" w:name="_Toc54092726"/>
      <w:bookmarkStart w:id="1704" w:name="_Toc54093008"/>
      <w:bookmarkStart w:id="1705" w:name="_Toc54093290"/>
      <w:bookmarkStart w:id="1706" w:name="_Toc54093572"/>
      <w:bookmarkStart w:id="1707" w:name="_Toc54337373"/>
      <w:bookmarkStart w:id="1708" w:name="_Toc54337898"/>
      <w:bookmarkStart w:id="1709" w:name="_Toc54338417"/>
      <w:bookmarkStart w:id="1710" w:name="_Toc54338936"/>
      <w:bookmarkStart w:id="1711" w:name="_Toc54339455"/>
      <w:bookmarkStart w:id="1712" w:name="_Toc54339974"/>
      <w:bookmarkStart w:id="1713" w:name="_Toc54341215"/>
      <w:bookmarkStart w:id="1714" w:name="_Toc54341996"/>
      <w:bookmarkStart w:id="1715" w:name="_Toc54342515"/>
      <w:bookmarkStart w:id="1716" w:name="_Toc54343034"/>
      <w:bookmarkStart w:id="1717" w:name="_Toc54343553"/>
      <w:bookmarkStart w:id="1718" w:name="_Toc54868393"/>
      <w:bookmarkStart w:id="1719" w:name="_Toc54882290"/>
      <w:bookmarkStart w:id="1720" w:name="_Toc54981267"/>
      <w:bookmarkStart w:id="1721" w:name="_Toc54981846"/>
      <w:bookmarkStart w:id="1722" w:name="_Toc55033592"/>
      <w:bookmarkStart w:id="1723" w:name="_Toc55034171"/>
      <w:bookmarkStart w:id="1724" w:name="_Toc55034750"/>
      <w:bookmarkStart w:id="1725" w:name="_Toc54092445"/>
      <w:bookmarkStart w:id="1726" w:name="_Toc54092727"/>
      <w:bookmarkStart w:id="1727" w:name="_Toc54093009"/>
      <w:bookmarkStart w:id="1728" w:name="_Toc54093291"/>
      <w:bookmarkStart w:id="1729" w:name="_Toc54093573"/>
      <w:bookmarkStart w:id="1730" w:name="_Toc54337374"/>
      <w:bookmarkStart w:id="1731" w:name="_Toc54337899"/>
      <w:bookmarkStart w:id="1732" w:name="_Toc54338418"/>
      <w:bookmarkStart w:id="1733" w:name="_Toc54338937"/>
      <w:bookmarkStart w:id="1734" w:name="_Toc54339456"/>
      <w:bookmarkStart w:id="1735" w:name="_Toc54339975"/>
      <w:bookmarkStart w:id="1736" w:name="_Toc54341216"/>
      <w:bookmarkStart w:id="1737" w:name="_Toc54341997"/>
      <w:bookmarkStart w:id="1738" w:name="_Toc54342516"/>
      <w:bookmarkStart w:id="1739" w:name="_Toc54343035"/>
      <w:bookmarkStart w:id="1740" w:name="_Toc54343554"/>
      <w:bookmarkStart w:id="1741" w:name="_Toc54868394"/>
      <w:bookmarkStart w:id="1742" w:name="_Toc54882291"/>
      <w:bookmarkStart w:id="1743" w:name="_Toc54981268"/>
      <w:bookmarkStart w:id="1744" w:name="_Toc54981847"/>
      <w:bookmarkStart w:id="1745" w:name="_Toc55033593"/>
      <w:bookmarkStart w:id="1746" w:name="_Toc55034172"/>
      <w:bookmarkStart w:id="1747" w:name="_Toc55034751"/>
      <w:bookmarkStart w:id="1748" w:name="_Toc54092446"/>
      <w:bookmarkStart w:id="1749" w:name="_Toc54092728"/>
      <w:bookmarkStart w:id="1750" w:name="_Toc54093010"/>
      <w:bookmarkStart w:id="1751" w:name="_Toc54093292"/>
      <w:bookmarkStart w:id="1752" w:name="_Toc54093574"/>
      <w:bookmarkStart w:id="1753" w:name="_Toc54337375"/>
      <w:bookmarkStart w:id="1754" w:name="_Toc54337900"/>
      <w:bookmarkStart w:id="1755" w:name="_Toc54338419"/>
      <w:bookmarkStart w:id="1756" w:name="_Toc54338938"/>
      <w:bookmarkStart w:id="1757" w:name="_Toc54339457"/>
      <w:bookmarkStart w:id="1758" w:name="_Toc54339976"/>
      <w:bookmarkStart w:id="1759" w:name="_Toc54341217"/>
      <w:bookmarkStart w:id="1760" w:name="_Toc54341998"/>
      <w:bookmarkStart w:id="1761" w:name="_Toc54342517"/>
      <w:bookmarkStart w:id="1762" w:name="_Toc54343036"/>
      <w:bookmarkStart w:id="1763" w:name="_Toc54343555"/>
      <w:bookmarkStart w:id="1764" w:name="_Toc54868395"/>
      <w:bookmarkStart w:id="1765" w:name="_Toc54882292"/>
      <w:bookmarkStart w:id="1766" w:name="_Toc54981269"/>
      <w:bookmarkStart w:id="1767" w:name="_Toc54981848"/>
      <w:bookmarkStart w:id="1768" w:name="_Toc55033594"/>
      <w:bookmarkStart w:id="1769" w:name="_Toc55034173"/>
      <w:bookmarkStart w:id="1770" w:name="_Toc55034752"/>
      <w:bookmarkStart w:id="1771" w:name="_Toc54092447"/>
      <w:bookmarkStart w:id="1772" w:name="_Toc54092729"/>
      <w:bookmarkStart w:id="1773" w:name="_Toc54093011"/>
      <w:bookmarkStart w:id="1774" w:name="_Toc54093293"/>
      <w:bookmarkStart w:id="1775" w:name="_Toc54093575"/>
      <w:bookmarkStart w:id="1776" w:name="_Toc54337376"/>
      <w:bookmarkStart w:id="1777" w:name="_Toc54337901"/>
      <w:bookmarkStart w:id="1778" w:name="_Toc54338420"/>
      <w:bookmarkStart w:id="1779" w:name="_Toc54338939"/>
      <w:bookmarkStart w:id="1780" w:name="_Toc54339458"/>
      <w:bookmarkStart w:id="1781" w:name="_Toc54339977"/>
      <w:bookmarkStart w:id="1782" w:name="_Toc54341218"/>
      <w:bookmarkStart w:id="1783" w:name="_Toc54341999"/>
      <w:bookmarkStart w:id="1784" w:name="_Toc54342518"/>
      <w:bookmarkStart w:id="1785" w:name="_Toc54343037"/>
      <w:bookmarkStart w:id="1786" w:name="_Toc54343556"/>
      <w:bookmarkStart w:id="1787" w:name="_Toc54868396"/>
      <w:bookmarkStart w:id="1788" w:name="_Toc54882293"/>
      <w:bookmarkStart w:id="1789" w:name="_Toc54981270"/>
      <w:bookmarkStart w:id="1790" w:name="_Toc54981849"/>
      <w:bookmarkStart w:id="1791" w:name="_Toc55033595"/>
      <w:bookmarkStart w:id="1792" w:name="_Toc55034174"/>
      <w:bookmarkStart w:id="1793" w:name="_Toc55034753"/>
      <w:bookmarkStart w:id="1794" w:name="_Toc54092448"/>
      <w:bookmarkStart w:id="1795" w:name="_Toc54092730"/>
      <w:bookmarkStart w:id="1796" w:name="_Toc54093012"/>
      <w:bookmarkStart w:id="1797" w:name="_Toc54093294"/>
      <w:bookmarkStart w:id="1798" w:name="_Toc54093576"/>
      <w:bookmarkStart w:id="1799" w:name="_Toc54337377"/>
      <w:bookmarkStart w:id="1800" w:name="_Toc54337902"/>
      <w:bookmarkStart w:id="1801" w:name="_Toc54338421"/>
      <w:bookmarkStart w:id="1802" w:name="_Toc54338940"/>
      <w:bookmarkStart w:id="1803" w:name="_Toc54339459"/>
      <w:bookmarkStart w:id="1804" w:name="_Toc54339978"/>
      <w:bookmarkStart w:id="1805" w:name="_Toc54341219"/>
      <w:bookmarkStart w:id="1806" w:name="_Toc54342000"/>
      <w:bookmarkStart w:id="1807" w:name="_Toc54342519"/>
      <w:bookmarkStart w:id="1808" w:name="_Toc54343038"/>
      <w:bookmarkStart w:id="1809" w:name="_Toc54343557"/>
      <w:bookmarkStart w:id="1810" w:name="_Toc54868397"/>
      <w:bookmarkStart w:id="1811" w:name="_Toc54882294"/>
      <w:bookmarkStart w:id="1812" w:name="_Toc54981271"/>
      <w:bookmarkStart w:id="1813" w:name="_Toc54981850"/>
      <w:bookmarkStart w:id="1814" w:name="_Toc55033596"/>
      <w:bookmarkStart w:id="1815" w:name="_Toc55034175"/>
      <w:bookmarkStart w:id="1816" w:name="_Toc55034754"/>
      <w:bookmarkStart w:id="1817" w:name="_Toc54092449"/>
      <w:bookmarkStart w:id="1818" w:name="_Toc54092731"/>
      <w:bookmarkStart w:id="1819" w:name="_Toc54093013"/>
      <w:bookmarkStart w:id="1820" w:name="_Toc54093295"/>
      <w:bookmarkStart w:id="1821" w:name="_Toc54093577"/>
      <w:bookmarkStart w:id="1822" w:name="_Toc54337378"/>
      <w:bookmarkStart w:id="1823" w:name="_Toc54337903"/>
      <w:bookmarkStart w:id="1824" w:name="_Toc54338422"/>
      <w:bookmarkStart w:id="1825" w:name="_Toc54338941"/>
      <w:bookmarkStart w:id="1826" w:name="_Toc54339460"/>
      <w:bookmarkStart w:id="1827" w:name="_Toc54339979"/>
      <w:bookmarkStart w:id="1828" w:name="_Toc54341220"/>
      <w:bookmarkStart w:id="1829" w:name="_Toc54342001"/>
      <w:bookmarkStart w:id="1830" w:name="_Toc54342520"/>
      <w:bookmarkStart w:id="1831" w:name="_Toc54343039"/>
      <w:bookmarkStart w:id="1832" w:name="_Toc54343558"/>
      <w:bookmarkStart w:id="1833" w:name="_Toc54868398"/>
      <w:bookmarkStart w:id="1834" w:name="_Toc54882295"/>
      <w:bookmarkStart w:id="1835" w:name="_Toc54981272"/>
      <w:bookmarkStart w:id="1836" w:name="_Toc54981851"/>
      <w:bookmarkStart w:id="1837" w:name="_Toc55033597"/>
      <w:bookmarkStart w:id="1838" w:name="_Toc55034176"/>
      <w:bookmarkStart w:id="1839" w:name="_Toc55034755"/>
      <w:bookmarkStart w:id="1840" w:name="_Toc54092450"/>
      <w:bookmarkStart w:id="1841" w:name="_Toc54092732"/>
      <w:bookmarkStart w:id="1842" w:name="_Toc54093014"/>
      <w:bookmarkStart w:id="1843" w:name="_Toc54093296"/>
      <w:bookmarkStart w:id="1844" w:name="_Toc54093578"/>
      <w:bookmarkStart w:id="1845" w:name="_Toc54337379"/>
      <w:bookmarkStart w:id="1846" w:name="_Toc54337904"/>
      <w:bookmarkStart w:id="1847" w:name="_Toc54338423"/>
      <w:bookmarkStart w:id="1848" w:name="_Toc54338942"/>
      <w:bookmarkStart w:id="1849" w:name="_Toc54339461"/>
      <w:bookmarkStart w:id="1850" w:name="_Toc54339980"/>
      <w:bookmarkStart w:id="1851" w:name="_Toc54341221"/>
      <w:bookmarkStart w:id="1852" w:name="_Toc54342002"/>
      <w:bookmarkStart w:id="1853" w:name="_Toc54342521"/>
      <w:bookmarkStart w:id="1854" w:name="_Toc54343040"/>
      <w:bookmarkStart w:id="1855" w:name="_Toc54343559"/>
      <w:bookmarkStart w:id="1856" w:name="_Toc54868399"/>
      <w:bookmarkStart w:id="1857" w:name="_Toc54882296"/>
      <w:bookmarkStart w:id="1858" w:name="_Toc54981273"/>
      <w:bookmarkStart w:id="1859" w:name="_Toc54981852"/>
      <w:bookmarkStart w:id="1860" w:name="_Toc55033598"/>
      <w:bookmarkStart w:id="1861" w:name="_Toc55034177"/>
      <w:bookmarkStart w:id="1862" w:name="_Toc55034756"/>
      <w:bookmarkStart w:id="1863" w:name="_Toc54092451"/>
      <w:bookmarkStart w:id="1864" w:name="_Toc54092733"/>
      <w:bookmarkStart w:id="1865" w:name="_Toc54093015"/>
      <w:bookmarkStart w:id="1866" w:name="_Toc54093297"/>
      <w:bookmarkStart w:id="1867" w:name="_Toc54093579"/>
      <w:bookmarkStart w:id="1868" w:name="_Toc54337380"/>
      <w:bookmarkStart w:id="1869" w:name="_Toc54337905"/>
      <w:bookmarkStart w:id="1870" w:name="_Toc54338424"/>
      <w:bookmarkStart w:id="1871" w:name="_Toc54338943"/>
      <w:bookmarkStart w:id="1872" w:name="_Toc54339462"/>
      <w:bookmarkStart w:id="1873" w:name="_Toc54339981"/>
      <w:bookmarkStart w:id="1874" w:name="_Toc54341222"/>
      <w:bookmarkStart w:id="1875" w:name="_Toc54342003"/>
      <w:bookmarkStart w:id="1876" w:name="_Toc54342522"/>
      <w:bookmarkStart w:id="1877" w:name="_Toc54343041"/>
      <w:bookmarkStart w:id="1878" w:name="_Toc54343560"/>
      <w:bookmarkStart w:id="1879" w:name="_Toc54868400"/>
      <w:bookmarkStart w:id="1880" w:name="_Toc54882297"/>
      <w:bookmarkStart w:id="1881" w:name="_Toc54981274"/>
      <w:bookmarkStart w:id="1882" w:name="_Toc54981853"/>
      <w:bookmarkStart w:id="1883" w:name="_Toc55033599"/>
      <w:bookmarkStart w:id="1884" w:name="_Toc55034178"/>
      <w:bookmarkStart w:id="1885" w:name="_Toc55034757"/>
      <w:bookmarkStart w:id="1886" w:name="_Toc54092452"/>
      <w:bookmarkStart w:id="1887" w:name="_Toc54092734"/>
      <w:bookmarkStart w:id="1888" w:name="_Toc54093016"/>
      <w:bookmarkStart w:id="1889" w:name="_Toc54093298"/>
      <w:bookmarkStart w:id="1890" w:name="_Toc54093580"/>
      <w:bookmarkStart w:id="1891" w:name="_Toc54337381"/>
      <w:bookmarkStart w:id="1892" w:name="_Toc54337906"/>
      <w:bookmarkStart w:id="1893" w:name="_Toc54338425"/>
      <w:bookmarkStart w:id="1894" w:name="_Toc54338944"/>
      <w:bookmarkStart w:id="1895" w:name="_Toc54339463"/>
      <w:bookmarkStart w:id="1896" w:name="_Toc54339982"/>
      <w:bookmarkStart w:id="1897" w:name="_Toc54341223"/>
      <w:bookmarkStart w:id="1898" w:name="_Toc54342004"/>
      <w:bookmarkStart w:id="1899" w:name="_Toc54342523"/>
      <w:bookmarkStart w:id="1900" w:name="_Toc54343042"/>
      <w:bookmarkStart w:id="1901" w:name="_Toc54343561"/>
      <w:bookmarkStart w:id="1902" w:name="_Toc54868401"/>
      <w:bookmarkStart w:id="1903" w:name="_Toc54882298"/>
      <w:bookmarkStart w:id="1904" w:name="_Toc54981275"/>
      <w:bookmarkStart w:id="1905" w:name="_Toc54981854"/>
      <w:bookmarkStart w:id="1906" w:name="_Toc55033600"/>
      <w:bookmarkStart w:id="1907" w:name="_Toc55034179"/>
      <w:bookmarkStart w:id="1908" w:name="_Toc55034758"/>
      <w:bookmarkStart w:id="1909" w:name="_Toc54092453"/>
      <w:bookmarkStart w:id="1910" w:name="_Toc54092735"/>
      <w:bookmarkStart w:id="1911" w:name="_Toc54093017"/>
      <w:bookmarkStart w:id="1912" w:name="_Toc54093299"/>
      <w:bookmarkStart w:id="1913" w:name="_Toc54093581"/>
      <w:bookmarkStart w:id="1914" w:name="_Toc54337382"/>
      <w:bookmarkStart w:id="1915" w:name="_Toc54337907"/>
      <w:bookmarkStart w:id="1916" w:name="_Toc54338426"/>
      <w:bookmarkStart w:id="1917" w:name="_Toc54338945"/>
      <w:bookmarkStart w:id="1918" w:name="_Toc54339464"/>
      <w:bookmarkStart w:id="1919" w:name="_Toc54339983"/>
      <w:bookmarkStart w:id="1920" w:name="_Toc54341224"/>
      <w:bookmarkStart w:id="1921" w:name="_Toc54342005"/>
      <w:bookmarkStart w:id="1922" w:name="_Toc54342524"/>
      <w:bookmarkStart w:id="1923" w:name="_Toc54343043"/>
      <w:bookmarkStart w:id="1924" w:name="_Toc54343562"/>
      <w:bookmarkStart w:id="1925" w:name="_Toc54868402"/>
      <w:bookmarkStart w:id="1926" w:name="_Toc54882299"/>
      <w:bookmarkStart w:id="1927" w:name="_Toc54981276"/>
      <w:bookmarkStart w:id="1928" w:name="_Toc54981855"/>
      <w:bookmarkStart w:id="1929" w:name="_Toc55033601"/>
      <w:bookmarkStart w:id="1930" w:name="_Toc55034180"/>
      <w:bookmarkStart w:id="1931" w:name="_Toc55034759"/>
      <w:bookmarkStart w:id="1932" w:name="_Toc54092454"/>
      <w:bookmarkStart w:id="1933" w:name="_Toc54092736"/>
      <w:bookmarkStart w:id="1934" w:name="_Toc54093018"/>
      <w:bookmarkStart w:id="1935" w:name="_Toc54093300"/>
      <w:bookmarkStart w:id="1936" w:name="_Toc54093582"/>
      <w:bookmarkStart w:id="1937" w:name="_Toc54337383"/>
      <w:bookmarkStart w:id="1938" w:name="_Toc54337908"/>
      <w:bookmarkStart w:id="1939" w:name="_Toc54338427"/>
      <w:bookmarkStart w:id="1940" w:name="_Toc54338946"/>
      <w:bookmarkStart w:id="1941" w:name="_Toc54339465"/>
      <w:bookmarkStart w:id="1942" w:name="_Toc54339984"/>
      <w:bookmarkStart w:id="1943" w:name="_Toc54341225"/>
      <w:bookmarkStart w:id="1944" w:name="_Toc54342006"/>
      <w:bookmarkStart w:id="1945" w:name="_Toc54342525"/>
      <w:bookmarkStart w:id="1946" w:name="_Toc54343044"/>
      <w:bookmarkStart w:id="1947" w:name="_Toc54343563"/>
      <w:bookmarkStart w:id="1948" w:name="_Toc54868403"/>
      <w:bookmarkStart w:id="1949" w:name="_Toc54882300"/>
      <w:bookmarkStart w:id="1950" w:name="_Toc54981277"/>
      <w:bookmarkStart w:id="1951" w:name="_Toc54981856"/>
      <w:bookmarkStart w:id="1952" w:name="_Toc55033602"/>
      <w:bookmarkStart w:id="1953" w:name="_Toc55034181"/>
      <w:bookmarkStart w:id="1954" w:name="_Toc55034760"/>
      <w:bookmarkStart w:id="1955" w:name="_Toc54092455"/>
      <w:bookmarkStart w:id="1956" w:name="_Toc54092737"/>
      <w:bookmarkStart w:id="1957" w:name="_Toc54093019"/>
      <w:bookmarkStart w:id="1958" w:name="_Toc54093301"/>
      <w:bookmarkStart w:id="1959" w:name="_Toc54093583"/>
      <w:bookmarkStart w:id="1960" w:name="_Toc54337384"/>
      <w:bookmarkStart w:id="1961" w:name="_Toc54337909"/>
      <w:bookmarkStart w:id="1962" w:name="_Toc54338428"/>
      <w:bookmarkStart w:id="1963" w:name="_Toc54338947"/>
      <w:bookmarkStart w:id="1964" w:name="_Toc54339466"/>
      <w:bookmarkStart w:id="1965" w:name="_Toc54339985"/>
      <w:bookmarkStart w:id="1966" w:name="_Toc54341226"/>
      <w:bookmarkStart w:id="1967" w:name="_Toc54342007"/>
      <w:bookmarkStart w:id="1968" w:name="_Toc54342526"/>
      <w:bookmarkStart w:id="1969" w:name="_Toc54343045"/>
      <w:bookmarkStart w:id="1970" w:name="_Toc54343564"/>
      <w:bookmarkStart w:id="1971" w:name="_Toc54868404"/>
      <w:bookmarkStart w:id="1972" w:name="_Toc54882301"/>
      <w:bookmarkStart w:id="1973" w:name="_Toc54981278"/>
      <w:bookmarkStart w:id="1974" w:name="_Toc54981857"/>
      <w:bookmarkStart w:id="1975" w:name="_Toc55033603"/>
      <w:bookmarkStart w:id="1976" w:name="_Toc55034182"/>
      <w:bookmarkStart w:id="1977" w:name="_Toc55034761"/>
      <w:bookmarkStart w:id="1978" w:name="_Toc54092456"/>
      <w:bookmarkStart w:id="1979" w:name="_Toc54092738"/>
      <w:bookmarkStart w:id="1980" w:name="_Toc54093020"/>
      <w:bookmarkStart w:id="1981" w:name="_Toc54093302"/>
      <w:bookmarkStart w:id="1982" w:name="_Toc54093584"/>
      <w:bookmarkStart w:id="1983" w:name="_Toc54337385"/>
      <w:bookmarkStart w:id="1984" w:name="_Toc54337910"/>
      <w:bookmarkStart w:id="1985" w:name="_Toc54338429"/>
      <w:bookmarkStart w:id="1986" w:name="_Toc54338948"/>
      <w:bookmarkStart w:id="1987" w:name="_Toc54339467"/>
      <w:bookmarkStart w:id="1988" w:name="_Toc54339986"/>
      <w:bookmarkStart w:id="1989" w:name="_Toc54341227"/>
      <w:bookmarkStart w:id="1990" w:name="_Toc54342008"/>
      <w:bookmarkStart w:id="1991" w:name="_Toc54342527"/>
      <w:bookmarkStart w:id="1992" w:name="_Toc54343046"/>
      <w:bookmarkStart w:id="1993" w:name="_Toc54343565"/>
      <w:bookmarkStart w:id="1994" w:name="_Toc54868405"/>
      <w:bookmarkStart w:id="1995" w:name="_Toc54882302"/>
      <w:bookmarkStart w:id="1996" w:name="_Toc54981279"/>
      <w:bookmarkStart w:id="1997" w:name="_Toc54981858"/>
      <w:bookmarkStart w:id="1998" w:name="_Toc55033604"/>
      <w:bookmarkStart w:id="1999" w:name="_Toc55034183"/>
      <w:bookmarkStart w:id="2000" w:name="_Toc55034762"/>
      <w:bookmarkStart w:id="2001" w:name="_Toc54092457"/>
      <w:bookmarkStart w:id="2002" w:name="_Toc54092739"/>
      <w:bookmarkStart w:id="2003" w:name="_Toc54093021"/>
      <w:bookmarkStart w:id="2004" w:name="_Toc54093303"/>
      <w:bookmarkStart w:id="2005" w:name="_Toc54093585"/>
      <w:bookmarkStart w:id="2006" w:name="_Toc54337386"/>
      <w:bookmarkStart w:id="2007" w:name="_Toc54337911"/>
      <w:bookmarkStart w:id="2008" w:name="_Toc54338430"/>
      <w:bookmarkStart w:id="2009" w:name="_Toc54338949"/>
      <w:bookmarkStart w:id="2010" w:name="_Toc54339468"/>
      <w:bookmarkStart w:id="2011" w:name="_Toc54339987"/>
      <w:bookmarkStart w:id="2012" w:name="_Toc54341228"/>
      <w:bookmarkStart w:id="2013" w:name="_Toc54342009"/>
      <w:bookmarkStart w:id="2014" w:name="_Toc54342528"/>
      <w:bookmarkStart w:id="2015" w:name="_Toc54343047"/>
      <w:bookmarkStart w:id="2016" w:name="_Toc54343566"/>
      <w:bookmarkStart w:id="2017" w:name="_Toc54868406"/>
      <w:bookmarkStart w:id="2018" w:name="_Toc54882303"/>
      <w:bookmarkStart w:id="2019" w:name="_Toc54981280"/>
      <w:bookmarkStart w:id="2020" w:name="_Toc54981859"/>
      <w:bookmarkStart w:id="2021" w:name="_Toc55033605"/>
      <w:bookmarkStart w:id="2022" w:name="_Toc55034184"/>
      <w:bookmarkStart w:id="2023" w:name="_Toc55034763"/>
      <w:bookmarkStart w:id="2024" w:name="_Toc54092458"/>
      <w:bookmarkStart w:id="2025" w:name="_Toc54092740"/>
      <w:bookmarkStart w:id="2026" w:name="_Toc54093022"/>
      <w:bookmarkStart w:id="2027" w:name="_Toc54093304"/>
      <w:bookmarkStart w:id="2028" w:name="_Toc54093586"/>
      <w:bookmarkStart w:id="2029" w:name="_Toc54337387"/>
      <w:bookmarkStart w:id="2030" w:name="_Toc54337912"/>
      <w:bookmarkStart w:id="2031" w:name="_Toc54338431"/>
      <w:bookmarkStart w:id="2032" w:name="_Toc54338950"/>
      <w:bookmarkStart w:id="2033" w:name="_Toc54339469"/>
      <w:bookmarkStart w:id="2034" w:name="_Toc54339988"/>
      <w:bookmarkStart w:id="2035" w:name="_Toc54341229"/>
      <w:bookmarkStart w:id="2036" w:name="_Toc54342010"/>
      <w:bookmarkStart w:id="2037" w:name="_Toc54342529"/>
      <w:bookmarkStart w:id="2038" w:name="_Toc54343048"/>
      <w:bookmarkStart w:id="2039" w:name="_Toc54343567"/>
      <w:bookmarkStart w:id="2040" w:name="_Toc54868407"/>
      <w:bookmarkStart w:id="2041" w:name="_Toc54882304"/>
      <w:bookmarkStart w:id="2042" w:name="_Toc54981281"/>
      <w:bookmarkStart w:id="2043" w:name="_Toc54981860"/>
      <w:bookmarkStart w:id="2044" w:name="_Toc55033606"/>
      <w:bookmarkStart w:id="2045" w:name="_Toc55034185"/>
      <w:bookmarkStart w:id="2046" w:name="_Toc55034764"/>
      <w:bookmarkStart w:id="2047" w:name="_Toc54092459"/>
      <w:bookmarkStart w:id="2048" w:name="_Toc54092741"/>
      <w:bookmarkStart w:id="2049" w:name="_Toc54093023"/>
      <w:bookmarkStart w:id="2050" w:name="_Toc54093305"/>
      <w:bookmarkStart w:id="2051" w:name="_Toc54093587"/>
      <w:bookmarkStart w:id="2052" w:name="_Toc54337388"/>
      <w:bookmarkStart w:id="2053" w:name="_Toc54337913"/>
      <w:bookmarkStart w:id="2054" w:name="_Toc54338432"/>
      <w:bookmarkStart w:id="2055" w:name="_Toc54338951"/>
      <w:bookmarkStart w:id="2056" w:name="_Toc54339470"/>
      <w:bookmarkStart w:id="2057" w:name="_Toc54339989"/>
      <w:bookmarkStart w:id="2058" w:name="_Toc54341230"/>
      <w:bookmarkStart w:id="2059" w:name="_Toc54342011"/>
      <w:bookmarkStart w:id="2060" w:name="_Toc54342530"/>
      <w:bookmarkStart w:id="2061" w:name="_Toc54343049"/>
      <w:bookmarkStart w:id="2062" w:name="_Toc54343568"/>
      <w:bookmarkStart w:id="2063" w:name="_Toc54868408"/>
      <w:bookmarkStart w:id="2064" w:name="_Toc54882305"/>
      <w:bookmarkStart w:id="2065" w:name="_Toc54981282"/>
      <w:bookmarkStart w:id="2066" w:name="_Toc54981861"/>
      <w:bookmarkStart w:id="2067" w:name="_Toc55033607"/>
      <w:bookmarkStart w:id="2068" w:name="_Toc55034186"/>
      <w:bookmarkStart w:id="2069" w:name="_Toc55034765"/>
      <w:bookmarkStart w:id="2070" w:name="_Toc54092460"/>
      <w:bookmarkStart w:id="2071" w:name="_Toc54092742"/>
      <w:bookmarkStart w:id="2072" w:name="_Toc54093024"/>
      <w:bookmarkStart w:id="2073" w:name="_Toc54093306"/>
      <w:bookmarkStart w:id="2074" w:name="_Toc54093588"/>
      <w:bookmarkStart w:id="2075" w:name="_Toc54337389"/>
      <w:bookmarkStart w:id="2076" w:name="_Toc54337914"/>
      <w:bookmarkStart w:id="2077" w:name="_Toc54338433"/>
      <w:bookmarkStart w:id="2078" w:name="_Toc54338952"/>
      <w:bookmarkStart w:id="2079" w:name="_Toc54339471"/>
      <w:bookmarkStart w:id="2080" w:name="_Toc54339990"/>
      <w:bookmarkStart w:id="2081" w:name="_Toc54341231"/>
      <w:bookmarkStart w:id="2082" w:name="_Toc54342012"/>
      <w:bookmarkStart w:id="2083" w:name="_Toc54342531"/>
      <w:bookmarkStart w:id="2084" w:name="_Toc54343050"/>
      <w:bookmarkStart w:id="2085" w:name="_Toc54343569"/>
      <w:bookmarkStart w:id="2086" w:name="_Toc54868409"/>
      <w:bookmarkStart w:id="2087" w:name="_Toc54882306"/>
      <w:bookmarkStart w:id="2088" w:name="_Toc54981283"/>
      <w:bookmarkStart w:id="2089" w:name="_Toc54981862"/>
      <w:bookmarkStart w:id="2090" w:name="_Toc55033608"/>
      <w:bookmarkStart w:id="2091" w:name="_Toc55034187"/>
      <w:bookmarkStart w:id="2092" w:name="_Toc55034766"/>
      <w:bookmarkStart w:id="2093" w:name="_Toc54092461"/>
      <w:bookmarkStart w:id="2094" w:name="_Toc54092743"/>
      <w:bookmarkStart w:id="2095" w:name="_Toc54093025"/>
      <w:bookmarkStart w:id="2096" w:name="_Toc54093307"/>
      <w:bookmarkStart w:id="2097" w:name="_Toc54093589"/>
      <w:bookmarkStart w:id="2098" w:name="_Toc54337390"/>
      <w:bookmarkStart w:id="2099" w:name="_Toc54337915"/>
      <w:bookmarkStart w:id="2100" w:name="_Toc54338434"/>
      <w:bookmarkStart w:id="2101" w:name="_Toc54338953"/>
      <w:bookmarkStart w:id="2102" w:name="_Toc54339472"/>
      <w:bookmarkStart w:id="2103" w:name="_Toc54339991"/>
      <w:bookmarkStart w:id="2104" w:name="_Toc54341232"/>
      <w:bookmarkStart w:id="2105" w:name="_Toc54342013"/>
      <w:bookmarkStart w:id="2106" w:name="_Toc54342532"/>
      <w:bookmarkStart w:id="2107" w:name="_Toc54343051"/>
      <w:bookmarkStart w:id="2108" w:name="_Toc54343570"/>
      <w:bookmarkStart w:id="2109" w:name="_Toc54868410"/>
      <w:bookmarkStart w:id="2110" w:name="_Toc54882307"/>
      <w:bookmarkStart w:id="2111" w:name="_Toc54981284"/>
      <w:bookmarkStart w:id="2112" w:name="_Toc54981863"/>
      <w:bookmarkStart w:id="2113" w:name="_Toc55033609"/>
      <w:bookmarkStart w:id="2114" w:name="_Toc55034188"/>
      <w:bookmarkStart w:id="2115" w:name="_Toc55034767"/>
      <w:bookmarkStart w:id="2116" w:name="_Toc54092462"/>
      <w:bookmarkStart w:id="2117" w:name="_Toc54092744"/>
      <w:bookmarkStart w:id="2118" w:name="_Toc54093026"/>
      <w:bookmarkStart w:id="2119" w:name="_Toc54093308"/>
      <w:bookmarkStart w:id="2120" w:name="_Toc54093590"/>
      <w:bookmarkStart w:id="2121" w:name="_Toc54337391"/>
      <w:bookmarkStart w:id="2122" w:name="_Toc54337916"/>
      <w:bookmarkStart w:id="2123" w:name="_Toc54338435"/>
      <w:bookmarkStart w:id="2124" w:name="_Toc54338954"/>
      <w:bookmarkStart w:id="2125" w:name="_Toc54339473"/>
      <w:bookmarkStart w:id="2126" w:name="_Toc54339992"/>
      <w:bookmarkStart w:id="2127" w:name="_Toc54341233"/>
      <w:bookmarkStart w:id="2128" w:name="_Toc54342014"/>
      <w:bookmarkStart w:id="2129" w:name="_Toc54342533"/>
      <w:bookmarkStart w:id="2130" w:name="_Toc54343052"/>
      <w:bookmarkStart w:id="2131" w:name="_Toc54343571"/>
      <w:bookmarkStart w:id="2132" w:name="_Toc54868411"/>
      <w:bookmarkStart w:id="2133" w:name="_Toc54882308"/>
      <w:bookmarkStart w:id="2134" w:name="_Toc54981285"/>
      <w:bookmarkStart w:id="2135" w:name="_Toc54981864"/>
      <w:bookmarkStart w:id="2136" w:name="_Toc55033610"/>
      <w:bookmarkStart w:id="2137" w:name="_Toc55034189"/>
      <w:bookmarkStart w:id="2138" w:name="_Toc55034768"/>
      <w:bookmarkStart w:id="2139" w:name="_Toc54092463"/>
      <w:bookmarkStart w:id="2140" w:name="_Toc54092745"/>
      <w:bookmarkStart w:id="2141" w:name="_Toc54093027"/>
      <w:bookmarkStart w:id="2142" w:name="_Toc54093309"/>
      <w:bookmarkStart w:id="2143" w:name="_Toc54093591"/>
      <w:bookmarkStart w:id="2144" w:name="_Toc54337392"/>
      <w:bookmarkStart w:id="2145" w:name="_Toc54337917"/>
      <w:bookmarkStart w:id="2146" w:name="_Toc54338436"/>
      <w:bookmarkStart w:id="2147" w:name="_Toc54338955"/>
      <w:bookmarkStart w:id="2148" w:name="_Toc54339474"/>
      <w:bookmarkStart w:id="2149" w:name="_Toc54339993"/>
      <w:bookmarkStart w:id="2150" w:name="_Toc54341234"/>
      <w:bookmarkStart w:id="2151" w:name="_Toc54342015"/>
      <w:bookmarkStart w:id="2152" w:name="_Toc54342534"/>
      <w:bookmarkStart w:id="2153" w:name="_Toc54343053"/>
      <w:bookmarkStart w:id="2154" w:name="_Toc54343572"/>
      <w:bookmarkStart w:id="2155" w:name="_Toc54868412"/>
      <w:bookmarkStart w:id="2156" w:name="_Toc54882309"/>
      <w:bookmarkStart w:id="2157" w:name="_Toc54981286"/>
      <w:bookmarkStart w:id="2158" w:name="_Toc54981865"/>
      <w:bookmarkStart w:id="2159" w:name="_Toc55033611"/>
      <w:bookmarkStart w:id="2160" w:name="_Toc55034190"/>
      <w:bookmarkStart w:id="2161" w:name="_Toc55034769"/>
      <w:bookmarkStart w:id="2162" w:name="_Toc54092464"/>
      <w:bookmarkStart w:id="2163" w:name="_Toc54092746"/>
      <w:bookmarkStart w:id="2164" w:name="_Toc54093028"/>
      <w:bookmarkStart w:id="2165" w:name="_Toc54093310"/>
      <w:bookmarkStart w:id="2166" w:name="_Toc54093592"/>
      <w:bookmarkStart w:id="2167" w:name="_Toc54337393"/>
      <w:bookmarkStart w:id="2168" w:name="_Toc54337918"/>
      <w:bookmarkStart w:id="2169" w:name="_Toc54338437"/>
      <w:bookmarkStart w:id="2170" w:name="_Toc54338956"/>
      <w:bookmarkStart w:id="2171" w:name="_Toc54339475"/>
      <w:bookmarkStart w:id="2172" w:name="_Toc54339994"/>
      <w:bookmarkStart w:id="2173" w:name="_Toc54341235"/>
      <w:bookmarkStart w:id="2174" w:name="_Toc54342016"/>
      <w:bookmarkStart w:id="2175" w:name="_Toc54342535"/>
      <w:bookmarkStart w:id="2176" w:name="_Toc54343054"/>
      <w:bookmarkStart w:id="2177" w:name="_Toc54343573"/>
      <w:bookmarkStart w:id="2178" w:name="_Toc54868413"/>
      <w:bookmarkStart w:id="2179" w:name="_Toc54882310"/>
      <w:bookmarkStart w:id="2180" w:name="_Toc54981287"/>
      <w:bookmarkStart w:id="2181" w:name="_Toc54981866"/>
      <w:bookmarkStart w:id="2182" w:name="_Toc55033612"/>
      <w:bookmarkStart w:id="2183" w:name="_Toc55034191"/>
      <w:bookmarkStart w:id="2184" w:name="_Toc55034770"/>
      <w:bookmarkStart w:id="2185" w:name="_Toc54092465"/>
      <w:bookmarkStart w:id="2186" w:name="_Toc54092747"/>
      <w:bookmarkStart w:id="2187" w:name="_Toc54093029"/>
      <w:bookmarkStart w:id="2188" w:name="_Toc54093311"/>
      <w:bookmarkStart w:id="2189" w:name="_Toc54093593"/>
      <w:bookmarkStart w:id="2190" w:name="_Toc54337394"/>
      <w:bookmarkStart w:id="2191" w:name="_Toc54337919"/>
      <w:bookmarkStart w:id="2192" w:name="_Toc54338438"/>
      <w:bookmarkStart w:id="2193" w:name="_Toc54338957"/>
      <w:bookmarkStart w:id="2194" w:name="_Toc54339476"/>
      <w:bookmarkStart w:id="2195" w:name="_Toc54339995"/>
      <w:bookmarkStart w:id="2196" w:name="_Toc54341236"/>
      <w:bookmarkStart w:id="2197" w:name="_Toc54342017"/>
      <w:bookmarkStart w:id="2198" w:name="_Toc54342536"/>
      <w:bookmarkStart w:id="2199" w:name="_Toc54343055"/>
      <w:bookmarkStart w:id="2200" w:name="_Toc54343574"/>
      <w:bookmarkStart w:id="2201" w:name="_Toc54868414"/>
      <w:bookmarkStart w:id="2202" w:name="_Toc54882311"/>
      <w:bookmarkStart w:id="2203" w:name="_Toc54981288"/>
      <w:bookmarkStart w:id="2204" w:name="_Toc54981867"/>
      <w:bookmarkStart w:id="2205" w:name="_Toc55033613"/>
      <w:bookmarkStart w:id="2206" w:name="_Toc55034192"/>
      <w:bookmarkStart w:id="2207" w:name="_Toc55034771"/>
      <w:bookmarkStart w:id="2208" w:name="_Toc54092466"/>
      <w:bookmarkStart w:id="2209" w:name="_Toc54092748"/>
      <w:bookmarkStart w:id="2210" w:name="_Toc54093030"/>
      <w:bookmarkStart w:id="2211" w:name="_Toc54093312"/>
      <w:bookmarkStart w:id="2212" w:name="_Toc54093594"/>
      <w:bookmarkStart w:id="2213" w:name="_Toc54337395"/>
      <w:bookmarkStart w:id="2214" w:name="_Toc54337920"/>
      <w:bookmarkStart w:id="2215" w:name="_Toc54338439"/>
      <w:bookmarkStart w:id="2216" w:name="_Toc54338958"/>
      <w:bookmarkStart w:id="2217" w:name="_Toc54339477"/>
      <w:bookmarkStart w:id="2218" w:name="_Toc54339996"/>
      <w:bookmarkStart w:id="2219" w:name="_Toc54341237"/>
      <w:bookmarkStart w:id="2220" w:name="_Toc54342018"/>
      <w:bookmarkStart w:id="2221" w:name="_Toc54342537"/>
      <w:bookmarkStart w:id="2222" w:name="_Toc54343056"/>
      <w:bookmarkStart w:id="2223" w:name="_Toc54343575"/>
      <w:bookmarkStart w:id="2224" w:name="_Toc54868415"/>
      <w:bookmarkStart w:id="2225" w:name="_Toc54882312"/>
      <w:bookmarkStart w:id="2226" w:name="_Toc54981289"/>
      <w:bookmarkStart w:id="2227" w:name="_Toc54981868"/>
      <w:bookmarkStart w:id="2228" w:name="_Toc55033614"/>
      <w:bookmarkStart w:id="2229" w:name="_Toc55034193"/>
      <w:bookmarkStart w:id="2230" w:name="_Toc55034772"/>
      <w:bookmarkStart w:id="2231" w:name="_Toc54092467"/>
      <w:bookmarkStart w:id="2232" w:name="_Toc54092749"/>
      <w:bookmarkStart w:id="2233" w:name="_Toc54093031"/>
      <w:bookmarkStart w:id="2234" w:name="_Toc54093313"/>
      <w:bookmarkStart w:id="2235" w:name="_Toc54093595"/>
      <w:bookmarkStart w:id="2236" w:name="_Toc54337396"/>
      <w:bookmarkStart w:id="2237" w:name="_Toc54337921"/>
      <w:bookmarkStart w:id="2238" w:name="_Toc54338440"/>
      <w:bookmarkStart w:id="2239" w:name="_Toc54338959"/>
      <w:bookmarkStart w:id="2240" w:name="_Toc54339478"/>
      <w:bookmarkStart w:id="2241" w:name="_Toc54339997"/>
      <w:bookmarkStart w:id="2242" w:name="_Toc54341238"/>
      <w:bookmarkStart w:id="2243" w:name="_Toc54342019"/>
      <w:bookmarkStart w:id="2244" w:name="_Toc54342538"/>
      <w:bookmarkStart w:id="2245" w:name="_Toc54343057"/>
      <w:bookmarkStart w:id="2246" w:name="_Toc54343576"/>
      <w:bookmarkStart w:id="2247" w:name="_Toc54868416"/>
      <w:bookmarkStart w:id="2248" w:name="_Toc54882313"/>
      <w:bookmarkStart w:id="2249" w:name="_Toc54981290"/>
      <w:bookmarkStart w:id="2250" w:name="_Toc54981869"/>
      <w:bookmarkStart w:id="2251" w:name="_Toc55033615"/>
      <w:bookmarkStart w:id="2252" w:name="_Toc55034194"/>
      <w:bookmarkStart w:id="2253" w:name="_Toc55034773"/>
      <w:bookmarkStart w:id="2254" w:name="_Toc54092468"/>
      <w:bookmarkStart w:id="2255" w:name="_Toc54092750"/>
      <w:bookmarkStart w:id="2256" w:name="_Toc54093032"/>
      <w:bookmarkStart w:id="2257" w:name="_Toc54093314"/>
      <w:bookmarkStart w:id="2258" w:name="_Toc54093596"/>
      <w:bookmarkStart w:id="2259" w:name="_Toc54337397"/>
      <w:bookmarkStart w:id="2260" w:name="_Toc54337922"/>
      <w:bookmarkStart w:id="2261" w:name="_Toc54338441"/>
      <w:bookmarkStart w:id="2262" w:name="_Toc54338960"/>
      <w:bookmarkStart w:id="2263" w:name="_Toc54339479"/>
      <w:bookmarkStart w:id="2264" w:name="_Toc54339998"/>
      <w:bookmarkStart w:id="2265" w:name="_Toc54341239"/>
      <w:bookmarkStart w:id="2266" w:name="_Toc54342020"/>
      <w:bookmarkStart w:id="2267" w:name="_Toc54342539"/>
      <w:bookmarkStart w:id="2268" w:name="_Toc54343058"/>
      <w:bookmarkStart w:id="2269" w:name="_Toc54343577"/>
      <w:bookmarkStart w:id="2270" w:name="_Toc54868417"/>
      <w:bookmarkStart w:id="2271" w:name="_Toc54882314"/>
      <w:bookmarkStart w:id="2272" w:name="_Toc54981291"/>
      <w:bookmarkStart w:id="2273" w:name="_Toc54981870"/>
      <w:bookmarkStart w:id="2274" w:name="_Toc55033616"/>
      <w:bookmarkStart w:id="2275" w:name="_Toc55034195"/>
      <w:bookmarkStart w:id="2276" w:name="_Toc55034774"/>
      <w:bookmarkStart w:id="2277" w:name="_Toc54092469"/>
      <w:bookmarkStart w:id="2278" w:name="_Toc54092751"/>
      <w:bookmarkStart w:id="2279" w:name="_Toc54093033"/>
      <w:bookmarkStart w:id="2280" w:name="_Toc54093315"/>
      <w:bookmarkStart w:id="2281" w:name="_Toc54093597"/>
      <w:bookmarkStart w:id="2282" w:name="_Toc54337398"/>
      <w:bookmarkStart w:id="2283" w:name="_Toc54337923"/>
      <w:bookmarkStart w:id="2284" w:name="_Toc54338442"/>
      <w:bookmarkStart w:id="2285" w:name="_Toc54338961"/>
      <w:bookmarkStart w:id="2286" w:name="_Toc54339480"/>
      <w:bookmarkStart w:id="2287" w:name="_Toc54339999"/>
      <w:bookmarkStart w:id="2288" w:name="_Toc54341240"/>
      <w:bookmarkStart w:id="2289" w:name="_Toc54342021"/>
      <w:bookmarkStart w:id="2290" w:name="_Toc54342540"/>
      <w:bookmarkStart w:id="2291" w:name="_Toc54343059"/>
      <w:bookmarkStart w:id="2292" w:name="_Toc54343578"/>
      <w:bookmarkStart w:id="2293" w:name="_Toc54868418"/>
      <w:bookmarkStart w:id="2294" w:name="_Toc54882315"/>
      <w:bookmarkStart w:id="2295" w:name="_Toc54981292"/>
      <w:bookmarkStart w:id="2296" w:name="_Toc54981871"/>
      <w:bookmarkStart w:id="2297" w:name="_Toc55033617"/>
      <w:bookmarkStart w:id="2298" w:name="_Toc55034196"/>
      <w:bookmarkStart w:id="2299" w:name="_Toc55034775"/>
      <w:bookmarkStart w:id="2300" w:name="_Toc54092470"/>
      <w:bookmarkStart w:id="2301" w:name="_Toc54092752"/>
      <w:bookmarkStart w:id="2302" w:name="_Toc54093034"/>
      <w:bookmarkStart w:id="2303" w:name="_Toc54093316"/>
      <w:bookmarkStart w:id="2304" w:name="_Toc54093598"/>
      <w:bookmarkStart w:id="2305" w:name="_Toc54337399"/>
      <w:bookmarkStart w:id="2306" w:name="_Toc54337924"/>
      <w:bookmarkStart w:id="2307" w:name="_Toc54338443"/>
      <w:bookmarkStart w:id="2308" w:name="_Toc54338962"/>
      <w:bookmarkStart w:id="2309" w:name="_Toc54339481"/>
      <w:bookmarkStart w:id="2310" w:name="_Toc54340000"/>
      <w:bookmarkStart w:id="2311" w:name="_Toc54341241"/>
      <w:bookmarkStart w:id="2312" w:name="_Toc54342022"/>
      <w:bookmarkStart w:id="2313" w:name="_Toc54342541"/>
      <w:bookmarkStart w:id="2314" w:name="_Toc54343060"/>
      <w:bookmarkStart w:id="2315" w:name="_Toc54343579"/>
      <w:bookmarkStart w:id="2316" w:name="_Toc54868419"/>
      <w:bookmarkStart w:id="2317" w:name="_Toc54882316"/>
      <w:bookmarkStart w:id="2318" w:name="_Toc54981293"/>
      <w:bookmarkStart w:id="2319" w:name="_Toc54981872"/>
      <w:bookmarkStart w:id="2320" w:name="_Toc55033618"/>
      <w:bookmarkStart w:id="2321" w:name="_Toc55034197"/>
      <w:bookmarkStart w:id="2322" w:name="_Toc55034776"/>
      <w:bookmarkStart w:id="2323" w:name="_Toc54092471"/>
      <w:bookmarkStart w:id="2324" w:name="_Toc54092753"/>
      <w:bookmarkStart w:id="2325" w:name="_Toc54093035"/>
      <w:bookmarkStart w:id="2326" w:name="_Toc54093317"/>
      <w:bookmarkStart w:id="2327" w:name="_Toc54093599"/>
      <w:bookmarkStart w:id="2328" w:name="_Toc54337400"/>
      <w:bookmarkStart w:id="2329" w:name="_Toc54337925"/>
      <w:bookmarkStart w:id="2330" w:name="_Toc54338444"/>
      <w:bookmarkStart w:id="2331" w:name="_Toc54338963"/>
      <w:bookmarkStart w:id="2332" w:name="_Toc54339482"/>
      <w:bookmarkStart w:id="2333" w:name="_Toc54340001"/>
      <w:bookmarkStart w:id="2334" w:name="_Toc54341242"/>
      <w:bookmarkStart w:id="2335" w:name="_Toc54342023"/>
      <w:bookmarkStart w:id="2336" w:name="_Toc54342542"/>
      <w:bookmarkStart w:id="2337" w:name="_Toc54343061"/>
      <w:bookmarkStart w:id="2338" w:name="_Toc54343580"/>
      <w:bookmarkStart w:id="2339" w:name="_Toc54868420"/>
      <w:bookmarkStart w:id="2340" w:name="_Toc54882317"/>
      <w:bookmarkStart w:id="2341" w:name="_Toc54981294"/>
      <w:bookmarkStart w:id="2342" w:name="_Toc54981873"/>
      <w:bookmarkStart w:id="2343" w:name="_Toc55033619"/>
      <w:bookmarkStart w:id="2344" w:name="_Toc55034198"/>
      <w:bookmarkStart w:id="2345" w:name="_Toc55034777"/>
      <w:bookmarkStart w:id="2346" w:name="_Toc54092472"/>
      <w:bookmarkStart w:id="2347" w:name="_Toc54092754"/>
      <w:bookmarkStart w:id="2348" w:name="_Toc54093036"/>
      <w:bookmarkStart w:id="2349" w:name="_Toc54093318"/>
      <w:bookmarkStart w:id="2350" w:name="_Toc54093600"/>
      <w:bookmarkStart w:id="2351" w:name="_Toc54337401"/>
      <w:bookmarkStart w:id="2352" w:name="_Toc54337926"/>
      <w:bookmarkStart w:id="2353" w:name="_Toc54338445"/>
      <w:bookmarkStart w:id="2354" w:name="_Toc54338964"/>
      <w:bookmarkStart w:id="2355" w:name="_Toc54339483"/>
      <w:bookmarkStart w:id="2356" w:name="_Toc54340002"/>
      <w:bookmarkStart w:id="2357" w:name="_Toc54341243"/>
      <w:bookmarkStart w:id="2358" w:name="_Toc54342024"/>
      <w:bookmarkStart w:id="2359" w:name="_Toc54342543"/>
      <w:bookmarkStart w:id="2360" w:name="_Toc54343062"/>
      <w:bookmarkStart w:id="2361" w:name="_Toc54343581"/>
      <w:bookmarkStart w:id="2362" w:name="_Toc54868421"/>
      <w:bookmarkStart w:id="2363" w:name="_Toc54882318"/>
      <w:bookmarkStart w:id="2364" w:name="_Toc54981295"/>
      <w:bookmarkStart w:id="2365" w:name="_Toc54981874"/>
      <w:bookmarkStart w:id="2366" w:name="_Toc55033620"/>
      <w:bookmarkStart w:id="2367" w:name="_Toc55034199"/>
      <w:bookmarkStart w:id="2368" w:name="_Toc55034778"/>
      <w:bookmarkStart w:id="2369" w:name="_Toc54092479"/>
      <w:bookmarkStart w:id="2370" w:name="_Toc54092761"/>
      <w:bookmarkStart w:id="2371" w:name="_Toc54093043"/>
      <w:bookmarkStart w:id="2372" w:name="_Toc54093325"/>
      <w:bookmarkStart w:id="2373" w:name="_Toc54093607"/>
      <w:bookmarkStart w:id="2374" w:name="_Toc54337408"/>
      <w:bookmarkStart w:id="2375" w:name="_Toc54337933"/>
      <w:bookmarkStart w:id="2376" w:name="_Toc54338452"/>
      <w:bookmarkStart w:id="2377" w:name="_Toc54338971"/>
      <w:bookmarkStart w:id="2378" w:name="_Toc54339490"/>
      <w:bookmarkStart w:id="2379" w:name="_Toc54340009"/>
      <w:bookmarkStart w:id="2380" w:name="_Toc54341250"/>
      <w:bookmarkStart w:id="2381" w:name="_Toc54342031"/>
      <w:bookmarkStart w:id="2382" w:name="_Toc54342550"/>
      <w:bookmarkStart w:id="2383" w:name="_Toc54343069"/>
      <w:bookmarkStart w:id="2384" w:name="_Toc54343588"/>
      <w:bookmarkStart w:id="2385" w:name="_Toc54868428"/>
      <w:bookmarkStart w:id="2386" w:name="_Toc54882325"/>
      <w:bookmarkStart w:id="2387" w:name="_Toc54981302"/>
      <w:bookmarkStart w:id="2388" w:name="_Toc54981881"/>
      <w:bookmarkStart w:id="2389" w:name="_Toc55033627"/>
      <w:bookmarkStart w:id="2390" w:name="_Toc55034206"/>
      <w:bookmarkStart w:id="2391" w:name="_Toc55034785"/>
      <w:bookmarkStart w:id="2392" w:name="_Toc34985810"/>
      <w:bookmarkStart w:id="2393" w:name="_Toc35933455"/>
      <w:bookmarkStart w:id="2394" w:name="_Toc36040259"/>
      <w:bookmarkStart w:id="2395" w:name="_Toc51580665"/>
      <w:bookmarkStart w:id="2396" w:name="_Toc51582019"/>
      <w:bookmarkStart w:id="2397" w:name="_Toc51582204"/>
      <w:bookmarkStart w:id="2398" w:name="_Toc54092534"/>
      <w:bookmarkStart w:id="2399" w:name="_Toc54092816"/>
      <w:bookmarkStart w:id="2400" w:name="_Toc54093098"/>
      <w:bookmarkStart w:id="2401" w:name="_Toc54093380"/>
      <w:bookmarkStart w:id="2402" w:name="_Toc54093662"/>
      <w:bookmarkStart w:id="2403" w:name="_Toc54337463"/>
      <w:bookmarkStart w:id="2404" w:name="_Toc54337988"/>
      <w:bookmarkStart w:id="2405" w:name="_Toc54338507"/>
      <w:bookmarkStart w:id="2406" w:name="_Toc54339026"/>
      <w:bookmarkStart w:id="2407" w:name="_Toc54339545"/>
      <w:bookmarkStart w:id="2408" w:name="_Toc54340064"/>
      <w:bookmarkStart w:id="2409" w:name="_Toc54341305"/>
      <w:bookmarkStart w:id="2410" w:name="_Toc54342086"/>
      <w:bookmarkStart w:id="2411" w:name="_Toc54342605"/>
      <w:bookmarkStart w:id="2412" w:name="_Toc54343124"/>
      <w:bookmarkStart w:id="2413" w:name="_Toc54343643"/>
      <w:bookmarkStart w:id="2414" w:name="_Toc54868483"/>
      <w:bookmarkStart w:id="2415" w:name="_Toc54882380"/>
      <w:bookmarkStart w:id="2416" w:name="_Toc54981357"/>
      <w:bookmarkStart w:id="2417" w:name="_Toc54981936"/>
      <w:bookmarkStart w:id="2418" w:name="_Toc55033682"/>
      <w:bookmarkStart w:id="2419" w:name="_Toc55034261"/>
      <w:bookmarkStart w:id="2420" w:name="_Toc55034840"/>
      <w:bookmarkStart w:id="2421" w:name="_Toc54092535"/>
      <w:bookmarkStart w:id="2422" w:name="_Toc54092817"/>
      <w:bookmarkStart w:id="2423" w:name="_Toc54093099"/>
      <w:bookmarkStart w:id="2424" w:name="_Toc54093381"/>
      <w:bookmarkStart w:id="2425" w:name="_Toc54093663"/>
      <w:bookmarkStart w:id="2426" w:name="_Toc54337464"/>
      <w:bookmarkStart w:id="2427" w:name="_Toc54337989"/>
      <w:bookmarkStart w:id="2428" w:name="_Toc54338508"/>
      <w:bookmarkStart w:id="2429" w:name="_Toc54339027"/>
      <w:bookmarkStart w:id="2430" w:name="_Toc54339546"/>
      <w:bookmarkStart w:id="2431" w:name="_Toc54340065"/>
      <w:bookmarkStart w:id="2432" w:name="_Toc54341306"/>
      <w:bookmarkStart w:id="2433" w:name="_Toc54342087"/>
      <w:bookmarkStart w:id="2434" w:name="_Toc54342606"/>
      <w:bookmarkStart w:id="2435" w:name="_Toc54343125"/>
      <w:bookmarkStart w:id="2436" w:name="_Toc54343644"/>
      <w:bookmarkStart w:id="2437" w:name="_Toc54868484"/>
      <w:bookmarkStart w:id="2438" w:name="_Toc54882381"/>
      <w:bookmarkStart w:id="2439" w:name="_Toc54981358"/>
      <w:bookmarkStart w:id="2440" w:name="_Toc54981937"/>
      <w:bookmarkStart w:id="2441" w:name="_Toc55033683"/>
      <w:bookmarkStart w:id="2442" w:name="_Toc55034262"/>
      <w:bookmarkStart w:id="2443" w:name="_Toc55034841"/>
      <w:bookmarkStart w:id="2444" w:name="_Toc54092536"/>
      <w:bookmarkStart w:id="2445" w:name="_Toc54092818"/>
      <w:bookmarkStart w:id="2446" w:name="_Toc54093100"/>
      <w:bookmarkStart w:id="2447" w:name="_Toc54093382"/>
      <w:bookmarkStart w:id="2448" w:name="_Toc54093664"/>
      <w:bookmarkStart w:id="2449" w:name="_Toc54337465"/>
      <w:bookmarkStart w:id="2450" w:name="_Toc54337990"/>
      <w:bookmarkStart w:id="2451" w:name="_Toc54338509"/>
      <w:bookmarkStart w:id="2452" w:name="_Toc54339028"/>
      <w:bookmarkStart w:id="2453" w:name="_Toc54339547"/>
      <w:bookmarkStart w:id="2454" w:name="_Toc54340066"/>
      <w:bookmarkStart w:id="2455" w:name="_Toc54341307"/>
      <w:bookmarkStart w:id="2456" w:name="_Toc54342088"/>
      <w:bookmarkStart w:id="2457" w:name="_Toc54342607"/>
      <w:bookmarkStart w:id="2458" w:name="_Toc54343126"/>
      <w:bookmarkStart w:id="2459" w:name="_Toc54343645"/>
      <w:bookmarkStart w:id="2460" w:name="_Toc54868485"/>
      <w:bookmarkStart w:id="2461" w:name="_Toc54882382"/>
      <w:bookmarkStart w:id="2462" w:name="_Toc54981359"/>
      <w:bookmarkStart w:id="2463" w:name="_Toc54981938"/>
      <w:bookmarkStart w:id="2464" w:name="_Toc55033684"/>
      <w:bookmarkStart w:id="2465" w:name="_Toc55034263"/>
      <w:bookmarkStart w:id="2466" w:name="_Toc55034842"/>
      <w:bookmarkStart w:id="2467" w:name="_Toc54092537"/>
      <w:bookmarkStart w:id="2468" w:name="_Toc54092819"/>
      <w:bookmarkStart w:id="2469" w:name="_Toc54093101"/>
      <w:bookmarkStart w:id="2470" w:name="_Toc54093383"/>
      <w:bookmarkStart w:id="2471" w:name="_Toc54093665"/>
      <w:bookmarkStart w:id="2472" w:name="_Toc54337466"/>
      <w:bookmarkStart w:id="2473" w:name="_Toc54337991"/>
      <w:bookmarkStart w:id="2474" w:name="_Toc54338510"/>
      <w:bookmarkStart w:id="2475" w:name="_Toc54339029"/>
      <w:bookmarkStart w:id="2476" w:name="_Toc54339548"/>
      <w:bookmarkStart w:id="2477" w:name="_Toc54340067"/>
      <w:bookmarkStart w:id="2478" w:name="_Toc54341308"/>
      <w:bookmarkStart w:id="2479" w:name="_Toc54342089"/>
      <w:bookmarkStart w:id="2480" w:name="_Toc54342608"/>
      <w:bookmarkStart w:id="2481" w:name="_Toc54343127"/>
      <w:bookmarkStart w:id="2482" w:name="_Toc54343646"/>
      <w:bookmarkStart w:id="2483" w:name="_Toc54868486"/>
      <w:bookmarkStart w:id="2484" w:name="_Toc54882383"/>
      <w:bookmarkStart w:id="2485" w:name="_Toc54981360"/>
      <w:bookmarkStart w:id="2486" w:name="_Toc54981939"/>
      <w:bookmarkStart w:id="2487" w:name="_Toc55033685"/>
      <w:bookmarkStart w:id="2488" w:name="_Toc55034264"/>
      <w:bookmarkStart w:id="2489" w:name="_Toc55034843"/>
      <w:bookmarkStart w:id="2490" w:name="_Toc54092538"/>
      <w:bookmarkStart w:id="2491" w:name="_Toc54092820"/>
      <w:bookmarkStart w:id="2492" w:name="_Toc54093102"/>
      <w:bookmarkStart w:id="2493" w:name="_Toc54093384"/>
      <w:bookmarkStart w:id="2494" w:name="_Toc54093666"/>
      <w:bookmarkStart w:id="2495" w:name="_Toc54337467"/>
      <w:bookmarkStart w:id="2496" w:name="_Toc54337992"/>
      <w:bookmarkStart w:id="2497" w:name="_Toc54338511"/>
      <w:bookmarkStart w:id="2498" w:name="_Toc54339030"/>
      <w:bookmarkStart w:id="2499" w:name="_Toc54339549"/>
      <w:bookmarkStart w:id="2500" w:name="_Toc54340068"/>
      <w:bookmarkStart w:id="2501" w:name="_Toc54341309"/>
      <w:bookmarkStart w:id="2502" w:name="_Toc54342090"/>
      <w:bookmarkStart w:id="2503" w:name="_Toc54342609"/>
      <w:bookmarkStart w:id="2504" w:name="_Toc54343128"/>
      <w:bookmarkStart w:id="2505" w:name="_Toc54343647"/>
      <w:bookmarkStart w:id="2506" w:name="_Toc54868487"/>
      <w:bookmarkStart w:id="2507" w:name="_Toc54882384"/>
      <w:bookmarkStart w:id="2508" w:name="_Toc54981361"/>
      <w:bookmarkStart w:id="2509" w:name="_Toc54981940"/>
      <w:bookmarkStart w:id="2510" w:name="_Toc55033686"/>
      <w:bookmarkStart w:id="2511" w:name="_Toc55034265"/>
      <w:bookmarkStart w:id="2512" w:name="_Toc55034844"/>
      <w:bookmarkStart w:id="2513" w:name="_Toc54092539"/>
      <w:bookmarkStart w:id="2514" w:name="_Toc54092821"/>
      <w:bookmarkStart w:id="2515" w:name="_Toc54093103"/>
      <w:bookmarkStart w:id="2516" w:name="_Toc54093385"/>
      <w:bookmarkStart w:id="2517" w:name="_Toc54093667"/>
      <w:bookmarkStart w:id="2518" w:name="_Toc54337468"/>
      <w:bookmarkStart w:id="2519" w:name="_Toc54337993"/>
      <w:bookmarkStart w:id="2520" w:name="_Toc54338512"/>
      <w:bookmarkStart w:id="2521" w:name="_Toc54339031"/>
      <w:bookmarkStart w:id="2522" w:name="_Toc54339550"/>
      <w:bookmarkStart w:id="2523" w:name="_Toc54340069"/>
      <w:bookmarkStart w:id="2524" w:name="_Toc54341310"/>
      <w:bookmarkStart w:id="2525" w:name="_Toc54342091"/>
      <w:bookmarkStart w:id="2526" w:name="_Toc54342610"/>
      <w:bookmarkStart w:id="2527" w:name="_Toc54343129"/>
      <w:bookmarkStart w:id="2528" w:name="_Toc54343648"/>
      <w:bookmarkStart w:id="2529" w:name="_Toc54868488"/>
      <w:bookmarkStart w:id="2530" w:name="_Toc54882385"/>
      <w:bookmarkStart w:id="2531" w:name="_Toc54981362"/>
      <w:bookmarkStart w:id="2532" w:name="_Toc54981941"/>
      <w:bookmarkStart w:id="2533" w:name="_Toc55033687"/>
      <w:bookmarkStart w:id="2534" w:name="_Toc55034266"/>
      <w:bookmarkStart w:id="2535" w:name="_Toc55034845"/>
      <w:bookmarkStart w:id="2536" w:name="_Toc54092540"/>
      <w:bookmarkStart w:id="2537" w:name="_Toc54092822"/>
      <w:bookmarkStart w:id="2538" w:name="_Toc54093104"/>
      <w:bookmarkStart w:id="2539" w:name="_Toc54093386"/>
      <w:bookmarkStart w:id="2540" w:name="_Toc54093668"/>
      <w:bookmarkStart w:id="2541" w:name="_Toc54337469"/>
      <w:bookmarkStart w:id="2542" w:name="_Toc54337994"/>
      <w:bookmarkStart w:id="2543" w:name="_Toc54338513"/>
      <w:bookmarkStart w:id="2544" w:name="_Toc54339032"/>
      <w:bookmarkStart w:id="2545" w:name="_Toc54339551"/>
      <w:bookmarkStart w:id="2546" w:name="_Toc54340070"/>
      <w:bookmarkStart w:id="2547" w:name="_Toc54341311"/>
      <w:bookmarkStart w:id="2548" w:name="_Toc54342092"/>
      <w:bookmarkStart w:id="2549" w:name="_Toc54342611"/>
      <w:bookmarkStart w:id="2550" w:name="_Toc54343130"/>
      <w:bookmarkStart w:id="2551" w:name="_Toc54343649"/>
      <w:bookmarkStart w:id="2552" w:name="_Toc54868489"/>
      <w:bookmarkStart w:id="2553" w:name="_Toc54882386"/>
      <w:bookmarkStart w:id="2554" w:name="_Toc54981363"/>
      <w:bookmarkStart w:id="2555" w:name="_Toc54981942"/>
      <w:bookmarkStart w:id="2556" w:name="_Toc55033688"/>
      <w:bookmarkStart w:id="2557" w:name="_Toc55034267"/>
      <w:bookmarkStart w:id="2558" w:name="_Toc55034846"/>
      <w:bookmarkStart w:id="2559" w:name="_Toc54092541"/>
      <w:bookmarkStart w:id="2560" w:name="_Toc54092823"/>
      <w:bookmarkStart w:id="2561" w:name="_Toc54093105"/>
      <w:bookmarkStart w:id="2562" w:name="_Toc54093387"/>
      <w:bookmarkStart w:id="2563" w:name="_Toc54093669"/>
      <w:bookmarkStart w:id="2564" w:name="_Toc54337470"/>
      <w:bookmarkStart w:id="2565" w:name="_Toc54337995"/>
      <w:bookmarkStart w:id="2566" w:name="_Toc54338514"/>
      <w:bookmarkStart w:id="2567" w:name="_Toc54339033"/>
      <w:bookmarkStart w:id="2568" w:name="_Toc54339552"/>
      <w:bookmarkStart w:id="2569" w:name="_Toc54340071"/>
      <w:bookmarkStart w:id="2570" w:name="_Toc54341312"/>
      <w:bookmarkStart w:id="2571" w:name="_Toc54342093"/>
      <w:bookmarkStart w:id="2572" w:name="_Toc54342612"/>
      <w:bookmarkStart w:id="2573" w:name="_Toc54343131"/>
      <w:bookmarkStart w:id="2574" w:name="_Toc54343650"/>
      <w:bookmarkStart w:id="2575" w:name="_Toc54868490"/>
      <w:bookmarkStart w:id="2576" w:name="_Toc54882387"/>
      <w:bookmarkStart w:id="2577" w:name="_Toc54981364"/>
      <w:bookmarkStart w:id="2578" w:name="_Toc54981943"/>
      <w:bookmarkStart w:id="2579" w:name="_Toc55033689"/>
      <w:bookmarkStart w:id="2580" w:name="_Toc55034268"/>
      <w:bookmarkStart w:id="2581" w:name="_Toc55034847"/>
      <w:bookmarkStart w:id="2582" w:name="_Toc54092542"/>
      <w:bookmarkStart w:id="2583" w:name="_Toc54092824"/>
      <w:bookmarkStart w:id="2584" w:name="_Toc54093106"/>
      <w:bookmarkStart w:id="2585" w:name="_Toc54093388"/>
      <w:bookmarkStart w:id="2586" w:name="_Toc54093670"/>
      <w:bookmarkStart w:id="2587" w:name="_Toc54337471"/>
      <w:bookmarkStart w:id="2588" w:name="_Toc54337996"/>
      <w:bookmarkStart w:id="2589" w:name="_Toc54338515"/>
      <w:bookmarkStart w:id="2590" w:name="_Toc54339034"/>
      <w:bookmarkStart w:id="2591" w:name="_Toc54339553"/>
      <w:bookmarkStart w:id="2592" w:name="_Toc54340072"/>
      <w:bookmarkStart w:id="2593" w:name="_Toc54341313"/>
      <w:bookmarkStart w:id="2594" w:name="_Toc54342094"/>
      <w:bookmarkStart w:id="2595" w:name="_Toc54342613"/>
      <w:bookmarkStart w:id="2596" w:name="_Toc54343132"/>
      <w:bookmarkStart w:id="2597" w:name="_Toc54343651"/>
      <w:bookmarkStart w:id="2598" w:name="_Toc54868491"/>
      <w:bookmarkStart w:id="2599" w:name="_Toc54882388"/>
      <w:bookmarkStart w:id="2600" w:name="_Toc54981365"/>
      <w:bookmarkStart w:id="2601" w:name="_Toc54981944"/>
      <w:bookmarkStart w:id="2602" w:name="_Toc55033690"/>
      <w:bookmarkStart w:id="2603" w:name="_Toc55034269"/>
      <w:bookmarkStart w:id="2604" w:name="_Toc55034848"/>
      <w:bookmarkStart w:id="2605" w:name="_Toc54092543"/>
      <w:bookmarkStart w:id="2606" w:name="_Toc54092825"/>
      <w:bookmarkStart w:id="2607" w:name="_Toc54093107"/>
      <w:bookmarkStart w:id="2608" w:name="_Toc54093389"/>
      <w:bookmarkStart w:id="2609" w:name="_Toc54093671"/>
      <w:bookmarkStart w:id="2610" w:name="_Toc54337472"/>
      <w:bookmarkStart w:id="2611" w:name="_Toc54337997"/>
      <w:bookmarkStart w:id="2612" w:name="_Toc54338516"/>
      <w:bookmarkStart w:id="2613" w:name="_Toc54339035"/>
      <w:bookmarkStart w:id="2614" w:name="_Toc54339554"/>
      <w:bookmarkStart w:id="2615" w:name="_Toc54340073"/>
      <w:bookmarkStart w:id="2616" w:name="_Toc54341314"/>
      <w:bookmarkStart w:id="2617" w:name="_Toc54342095"/>
      <w:bookmarkStart w:id="2618" w:name="_Toc54342614"/>
      <w:bookmarkStart w:id="2619" w:name="_Toc54343133"/>
      <w:bookmarkStart w:id="2620" w:name="_Toc54343652"/>
      <w:bookmarkStart w:id="2621" w:name="_Toc54868492"/>
      <w:bookmarkStart w:id="2622" w:name="_Toc54882389"/>
      <w:bookmarkStart w:id="2623" w:name="_Toc54981366"/>
      <w:bookmarkStart w:id="2624" w:name="_Toc54981945"/>
      <w:bookmarkStart w:id="2625" w:name="_Toc55033691"/>
      <w:bookmarkStart w:id="2626" w:name="_Toc55034270"/>
      <w:bookmarkStart w:id="2627" w:name="_Toc55034849"/>
      <w:bookmarkStart w:id="2628" w:name="_Toc54092544"/>
      <w:bookmarkStart w:id="2629" w:name="_Toc54092826"/>
      <w:bookmarkStart w:id="2630" w:name="_Toc54093108"/>
      <w:bookmarkStart w:id="2631" w:name="_Toc54093390"/>
      <w:bookmarkStart w:id="2632" w:name="_Toc54093672"/>
      <w:bookmarkStart w:id="2633" w:name="_Toc54337473"/>
      <w:bookmarkStart w:id="2634" w:name="_Toc54337998"/>
      <w:bookmarkStart w:id="2635" w:name="_Toc54338517"/>
      <w:bookmarkStart w:id="2636" w:name="_Toc54339036"/>
      <w:bookmarkStart w:id="2637" w:name="_Toc54339555"/>
      <w:bookmarkStart w:id="2638" w:name="_Toc54340074"/>
      <w:bookmarkStart w:id="2639" w:name="_Toc54341315"/>
      <w:bookmarkStart w:id="2640" w:name="_Toc54342096"/>
      <w:bookmarkStart w:id="2641" w:name="_Toc54342615"/>
      <w:bookmarkStart w:id="2642" w:name="_Toc54343134"/>
      <w:bookmarkStart w:id="2643" w:name="_Toc54343653"/>
      <w:bookmarkStart w:id="2644" w:name="_Toc54868493"/>
      <w:bookmarkStart w:id="2645" w:name="_Toc54882390"/>
      <w:bookmarkStart w:id="2646" w:name="_Toc54981367"/>
      <w:bookmarkStart w:id="2647" w:name="_Toc54981946"/>
      <w:bookmarkStart w:id="2648" w:name="_Toc55033692"/>
      <w:bookmarkStart w:id="2649" w:name="_Toc55034271"/>
      <w:bookmarkStart w:id="2650" w:name="_Toc55034850"/>
      <w:bookmarkStart w:id="2651" w:name="_Toc54092545"/>
      <w:bookmarkStart w:id="2652" w:name="_Toc54092827"/>
      <w:bookmarkStart w:id="2653" w:name="_Toc54093109"/>
      <w:bookmarkStart w:id="2654" w:name="_Toc54093391"/>
      <w:bookmarkStart w:id="2655" w:name="_Toc54093673"/>
      <w:bookmarkStart w:id="2656" w:name="_Toc54337474"/>
      <w:bookmarkStart w:id="2657" w:name="_Toc54337999"/>
      <w:bookmarkStart w:id="2658" w:name="_Toc54338518"/>
      <w:bookmarkStart w:id="2659" w:name="_Toc54339037"/>
      <w:bookmarkStart w:id="2660" w:name="_Toc54339556"/>
      <w:bookmarkStart w:id="2661" w:name="_Toc54340075"/>
      <w:bookmarkStart w:id="2662" w:name="_Toc54341316"/>
      <w:bookmarkStart w:id="2663" w:name="_Toc54342097"/>
      <w:bookmarkStart w:id="2664" w:name="_Toc54342616"/>
      <w:bookmarkStart w:id="2665" w:name="_Toc54343135"/>
      <w:bookmarkStart w:id="2666" w:name="_Toc54343654"/>
      <w:bookmarkStart w:id="2667" w:name="_Toc54868494"/>
      <w:bookmarkStart w:id="2668" w:name="_Toc54882391"/>
      <w:bookmarkStart w:id="2669" w:name="_Toc54981368"/>
      <w:bookmarkStart w:id="2670" w:name="_Toc54981947"/>
      <w:bookmarkStart w:id="2671" w:name="_Toc55033693"/>
      <w:bookmarkStart w:id="2672" w:name="_Toc55034272"/>
      <w:bookmarkStart w:id="2673" w:name="_Toc55034851"/>
      <w:bookmarkStart w:id="2674" w:name="_Toc54092546"/>
      <w:bookmarkStart w:id="2675" w:name="_Toc54092828"/>
      <w:bookmarkStart w:id="2676" w:name="_Toc54093110"/>
      <w:bookmarkStart w:id="2677" w:name="_Toc54093392"/>
      <w:bookmarkStart w:id="2678" w:name="_Toc54093674"/>
      <w:bookmarkStart w:id="2679" w:name="_Toc54337475"/>
      <w:bookmarkStart w:id="2680" w:name="_Toc54338000"/>
      <w:bookmarkStart w:id="2681" w:name="_Toc54338519"/>
      <w:bookmarkStart w:id="2682" w:name="_Toc54339038"/>
      <w:bookmarkStart w:id="2683" w:name="_Toc54339557"/>
      <w:bookmarkStart w:id="2684" w:name="_Toc54340076"/>
      <w:bookmarkStart w:id="2685" w:name="_Toc54341317"/>
      <w:bookmarkStart w:id="2686" w:name="_Toc54342098"/>
      <w:bookmarkStart w:id="2687" w:name="_Toc54342617"/>
      <w:bookmarkStart w:id="2688" w:name="_Toc54343136"/>
      <w:bookmarkStart w:id="2689" w:name="_Toc54343655"/>
      <w:bookmarkStart w:id="2690" w:name="_Toc54868495"/>
      <w:bookmarkStart w:id="2691" w:name="_Toc54882392"/>
      <w:bookmarkStart w:id="2692" w:name="_Toc54981369"/>
      <w:bookmarkStart w:id="2693" w:name="_Toc54981948"/>
      <w:bookmarkStart w:id="2694" w:name="_Toc55033694"/>
      <w:bookmarkStart w:id="2695" w:name="_Toc55034273"/>
      <w:bookmarkStart w:id="2696" w:name="_Toc55034852"/>
      <w:bookmarkStart w:id="2697" w:name="_Toc54092547"/>
      <w:bookmarkStart w:id="2698" w:name="_Toc54092829"/>
      <w:bookmarkStart w:id="2699" w:name="_Toc54093111"/>
      <w:bookmarkStart w:id="2700" w:name="_Toc54093393"/>
      <w:bookmarkStart w:id="2701" w:name="_Toc54093675"/>
      <w:bookmarkStart w:id="2702" w:name="_Toc54337476"/>
      <w:bookmarkStart w:id="2703" w:name="_Toc54338001"/>
      <w:bookmarkStart w:id="2704" w:name="_Toc54338520"/>
      <w:bookmarkStart w:id="2705" w:name="_Toc54339039"/>
      <w:bookmarkStart w:id="2706" w:name="_Toc54339558"/>
      <w:bookmarkStart w:id="2707" w:name="_Toc54340077"/>
      <w:bookmarkStart w:id="2708" w:name="_Toc54341318"/>
      <w:bookmarkStart w:id="2709" w:name="_Toc54342099"/>
      <w:bookmarkStart w:id="2710" w:name="_Toc54342618"/>
      <w:bookmarkStart w:id="2711" w:name="_Toc54343137"/>
      <w:bookmarkStart w:id="2712" w:name="_Toc54343656"/>
      <w:bookmarkStart w:id="2713" w:name="_Toc54868496"/>
      <w:bookmarkStart w:id="2714" w:name="_Toc54882393"/>
      <w:bookmarkStart w:id="2715" w:name="_Toc54981370"/>
      <w:bookmarkStart w:id="2716" w:name="_Toc54981949"/>
      <w:bookmarkStart w:id="2717" w:name="_Toc55033695"/>
      <w:bookmarkStart w:id="2718" w:name="_Toc55034274"/>
      <w:bookmarkStart w:id="2719" w:name="_Toc55034853"/>
      <w:bookmarkStart w:id="2720" w:name="_Toc54092548"/>
      <w:bookmarkStart w:id="2721" w:name="_Toc54092830"/>
      <w:bookmarkStart w:id="2722" w:name="_Toc54093112"/>
      <w:bookmarkStart w:id="2723" w:name="_Toc54093394"/>
      <w:bookmarkStart w:id="2724" w:name="_Toc54093676"/>
      <w:bookmarkStart w:id="2725" w:name="_Toc54337477"/>
      <w:bookmarkStart w:id="2726" w:name="_Toc54338002"/>
      <w:bookmarkStart w:id="2727" w:name="_Toc54338521"/>
      <w:bookmarkStart w:id="2728" w:name="_Toc54339040"/>
      <w:bookmarkStart w:id="2729" w:name="_Toc54339559"/>
      <w:bookmarkStart w:id="2730" w:name="_Toc54340078"/>
      <w:bookmarkStart w:id="2731" w:name="_Toc54341319"/>
      <w:bookmarkStart w:id="2732" w:name="_Toc54342100"/>
      <w:bookmarkStart w:id="2733" w:name="_Toc54342619"/>
      <w:bookmarkStart w:id="2734" w:name="_Toc54343138"/>
      <w:bookmarkStart w:id="2735" w:name="_Toc54343657"/>
      <w:bookmarkStart w:id="2736" w:name="_Toc54868497"/>
      <w:bookmarkStart w:id="2737" w:name="_Toc54882394"/>
      <w:bookmarkStart w:id="2738" w:name="_Toc54981371"/>
      <w:bookmarkStart w:id="2739" w:name="_Toc54981950"/>
      <w:bookmarkStart w:id="2740" w:name="_Toc55033696"/>
      <w:bookmarkStart w:id="2741" w:name="_Toc55034275"/>
      <w:bookmarkStart w:id="2742" w:name="_Toc55034854"/>
      <w:bookmarkStart w:id="2743" w:name="_Toc54092549"/>
      <w:bookmarkStart w:id="2744" w:name="_Toc54092831"/>
      <w:bookmarkStart w:id="2745" w:name="_Toc54093113"/>
      <w:bookmarkStart w:id="2746" w:name="_Toc54093395"/>
      <w:bookmarkStart w:id="2747" w:name="_Toc54093677"/>
      <w:bookmarkStart w:id="2748" w:name="_Toc54337478"/>
      <w:bookmarkStart w:id="2749" w:name="_Toc54338003"/>
      <w:bookmarkStart w:id="2750" w:name="_Toc54338522"/>
      <w:bookmarkStart w:id="2751" w:name="_Toc54339041"/>
      <w:bookmarkStart w:id="2752" w:name="_Toc54339560"/>
      <w:bookmarkStart w:id="2753" w:name="_Toc54340079"/>
      <w:bookmarkStart w:id="2754" w:name="_Toc54341320"/>
      <w:bookmarkStart w:id="2755" w:name="_Toc54342101"/>
      <w:bookmarkStart w:id="2756" w:name="_Toc54342620"/>
      <w:bookmarkStart w:id="2757" w:name="_Toc54343139"/>
      <w:bookmarkStart w:id="2758" w:name="_Toc54343658"/>
      <w:bookmarkStart w:id="2759" w:name="_Toc54868498"/>
      <w:bookmarkStart w:id="2760" w:name="_Toc54882395"/>
      <w:bookmarkStart w:id="2761" w:name="_Toc54981372"/>
      <w:bookmarkStart w:id="2762" w:name="_Toc54981951"/>
      <w:bookmarkStart w:id="2763" w:name="_Toc55033697"/>
      <w:bookmarkStart w:id="2764" w:name="_Toc55034276"/>
      <w:bookmarkStart w:id="2765" w:name="_Toc55034855"/>
      <w:bookmarkStart w:id="2766" w:name="_Toc54092550"/>
      <w:bookmarkStart w:id="2767" w:name="_Toc54092832"/>
      <w:bookmarkStart w:id="2768" w:name="_Toc54093114"/>
      <w:bookmarkStart w:id="2769" w:name="_Toc54093396"/>
      <w:bookmarkStart w:id="2770" w:name="_Toc54093678"/>
      <w:bookmarkStart w:id="2771" w:name="_Toc54337479"/>
      <w:bookmarkStart w:id="2772" w:name="_Toc54338004"/>
      <w:bookmarkStart w:id="2773" w:name="_Toc54338523"/>
      <w:bookmarkStart w:id="2774" w:name="_Toc54339042"/>
      <w:bookmarkStart w:id="2775" w:name="_Toc54339561"/>
      <w:bookmarkStart w:id="2776" w:name="_Toc54340080"/>
      <w:bookmarkStart w:id="2777" w:name="_Toc54341321"/>
      <w:bookmarkStart w:id="2778" w:name="_Toc54342102"/>
      <w:bookmarkStart w:id="2779" w:name="_Toc54342621"/>
      <w:bookmarkStart w:id="2780" w:name="_Toc54343140"/>
      <w:bookmarkStart w:id="2781" w:name="_Toc54343659"/>
      <w:bookmarkStart w:id="2782" w:name="_Toc54868499"/>
      <w:bookmarkStart w:id="2783" w:name="_Toc54882396"/>
      <w:bookmarkStart w:id="2784" w:name="_Toc54981373"/>
      <w:bookmarkStart w:id="2785" w:name="_Toc54981952"/>
      <w:bookmarkStart w:id="2786" w:name="_Toc55033698"/>
      <w:bookmarkStart w:id="2787" w:name="_Toc55034277"/>
      <w:bookmarkStart w:id="2788" w:name="_Toc55034856"/>
      <w:bookmarkStart w:id="2789" w:name="_Toc54092551"/>
      <w:bookmarkStart w:id="2790" w:name="_Toc54092833"/>
      <w:bookmarkStart w:id="2791" w:name="_Toc54093115"/>
      <w:bookmarkStart w:id="2792" w:name="_Toc54093397"/>
      <w:bookmarkStart w:id="2793" w:name="_Toc54093679"/>
      <w:bookmarkStart w:id="2794" w:name="_Toc54337480"/>
      <w:bookmarkStart w:id="2795" w:name="_Toc54338005"/>
      <w:bookmarkStart w:id="2796" w:name="_Toc54338524"/>
      <w:bookmarkStart w:id="2797" w:name="_Toc54339043"/>
      <w:bookmarkStart w:id="2798" w:name="_Toc54339562"/>
      <w:bookmarkStart w:id="2799" w:name="_Toc54340081"/>
      <w:bookmarkStart w:id="2800" w:name="_Toc54341322"/>
      <w:bookmarkStart w:id="2801" w:name="_Toc54342103"/>
      <w:bookmarkStart w:id="2802" w:name="_Toc54342622"/>
      <w:bookmarkStart w:id="2803" w:name="_Toc54343141"/>
      <w:bookmarkStart w:id="2804" w:name="_Toc54343660"/>
      <w:bookmarkStart w:id="2805" w:name="_Toc54868500"/>
      <w:bookmarkStart w:id="2806" w:name="_Toc54882397"/>
      <w:bookmarkStart w:id="2807" w:name="_Toc54981374"/>
      <w:bookmarkStart w:id="2808" w:name="_Toc54981953"/>
      <w:bookmarkStart w:id="2809" w:name="_Toc55033699"/>
      <w:bookmarkStart w:id="2810" w:name="_Toc55034278"/>
      <w:bookmarkStart w:id="2811" w:name="_Toc55034857"/>
      <w:bookmarkStart w:id="2812" w:name="_Toc54092552"/>
      <w:bookmarkStart w:id="2813" w:name="_Toc54092834"/>
      <w:bookmarkStart w:id="2814" w:name="_Toc54093116"/>
      <w:bookmarkStart w:id="2815" w:name="_Toc54093398"/>
      <w:bookmarkStart w:id="2816" w:name="_Toc54093680"/>
      <w:bookmarkStart w:id="2817" w:name="_Toc54337481"/>
      <w:bookmarkStart w:id="2818" w:name="_Toc54338006"/>
      <w:bookmarkStart w:id="2819" w:name="_Toc54338525"/>
      <w:bookmarkStart w:id="2820" w:name="_Toc54339044"/>
      <w:bookmarkStart w:id="2821" w:name="_Toc54339563"/>
      <w:bookmarkStart w:id="2822" w:name="_Toc54340082"/>
      <w:bookmarkStart w:id="2823" w:name="_Toc54341323"/>
      <w:bookmarkStart w:id="2824" w:name="_Toc54342104"/>
      <w:bookmarkStart w:id="2825" w:name="_Toc54342623"/>
      <w:bookmarkStart w:id="2826" w:name="_Toc54343142"/>
      <w:bookmarkStart w:id="2827" w:name="_Toc54343661"/>
      <w:bookmarkStart w:id="2828" w:name="_Toc54868501"/>
      <w:bookmarkStart w:id="2829" w:name="_Toc54882398"/>
      <w:bookmarkStart w:id="2830" w:name="_Toc54981375"/>
      <w:bookmarkStart w:id="2831" w:name="_Toc54981954"/>
      <w:bookmarkStart w:id="2832" w:name="_Toc55033700"/>
      <w:bookmarkStart w:id="2833" w:name="_Toc55034279"/>
      <w:bookmarkStart w:id="2834" w:name="_Toc55034858"/>
      <w:bookmarkStart w:id="2835" w:name="_Toc54092553"/>
      <w:bookmarkStart w:id="2836" w:name="_Toc54092835"/>
      <w:bookmarkStart w:id="2837" w:name="_Toc54093117"/>
      <w:bookmarkStart w:id="2838" w:name="_Toc54093399"/>
      <w:bookmarkStart w:id="2839" w:name="_Toc54093681"/>
      <w:bookmarkStart w:id="2840" w:name="_Toc54337482"/>
      <w:bookmarkStart w:id="2841" w:name="_Toc54338007"/>
      <w:bookmarkStart w:id="2842" w:name="_Toc54338526"/>
      <w:bookmarkStart w:id="2843" w:name="_Toc54339045"/>
      <w:bookmarkStart w:id="2844" w:name="_Toc54339564"/>
      <w:bookmarkStart w:id="2845" w:name="_Toc54340083"/>
      <w:bookmarkStart w:id="2846" w:name="_Toc54341324"/>
      <w:bookmarkStart w:id="2847" w:name="_Toc54342105"/>
      <w:bookmarkStart w:id="2848" w:name="_Toc54342624"/>
      <w:bookmarkStart w:id="2849" w:name="_Toc54343143"/>
      <w:bookmarkStart w:id="2850" w:name="_Toc54343662"/>
      <w:bookmarkStart w:id="2851" w:name="_Toc54868502"/>
      <w:bookmarkStart w:id="2852" w:name="_Toc54882399"/>
      <w:bookmarkStart w:id="2853" w:name="_Toc54981376"/>
      <w:bookmarkStart w:id="2854" w:name="_Toc54981955"/>
      <w:bookmarkStart w:id="2855" w:name="_Toc55033701"/>
      <w:bookmarkStart w:id="2856" w:name="_Toc55034280"/>
      <w:bookmarkStart w:id="2857" w:name="_Toc55034859"/>
      <w:bookmarkStart w:id="2858" w:name="_Toc54092554"/>
      <w:bookmarkStart w:id="2859" w:name="_Toc54092836"/>
      <w:bookmarkStart w:id="2860" w:name="_Toc54093118"/>
      <w:bookmarkStart w:id="2861" w:name="_Toc54093400"/>
      <w:bookmarkStart w:id="2862" w:name="_Toc54093682"/>
      <w:bookmarkStart w:id="2863" w:name="_Toc54337483"/>
      <w:bookmarkStart w:id="2864" w:name="_Toc54338008"/>
      <w:bookmarkStart w:id="2865" w:name="_Toc54338527"/>
      <w:bookmarkStart w:id="2866" w:name="_Toc54339046"/>
      <w:bookmarkStart w:id="2867" w:name="_Toc54339565"/>
      <w:bookmarkStart w:id="2868" w:name="_Toc54340084"/>
      <w:bookmarkStart w:id="2869" w:name="_Toc54341325"/>
      <w:bookmarkStart w:id="2870" w:name="_Toc54342106"/>
      <w:bookmarkStart w:id="2871" w:name="_Toc54342625"/>
      <w:bookmarkStart w:id="2872" w:name="_Toc54343144"/>
      <w:bookmarkStart w:id="2873" w:name="_Toc54343663"/>
      <w:bookmarkStart w:id="2874" w:name="_Toc54868503"/>
      <w:bookmarkStart w:id="2875" w:name="_Toc54882400"/>
      <w:bookmarkStart w:id="2876" w:name="_Toc54981377"/>
      <w:bookmarkStart w:id="2877" w:name="_Toc54981956"/>
      <w:bookmarkStart w:id="2878" w:name="_Toc55033702"/>
      <w:bookmarkStart w:id="2879" w:name="_Toc55034281"/>
      <w:bookmarkStart w:id="2880" w:name="_Toc55034860"/>
      <w:bookmarkStart w:id="2881" w:name="_Toc54092555"/>
      <w:bookmarkStart w:id="2882" w:name="_Toc54092837"/>
      <w:bookmarkStart w:id="2883" w:name="_Toc54093119"/>
      <w:bookmarkStart w:id="2884" w:name="_Toc54093401"/>
      <w:bookmarkStart w:id="2885" w:name="_Toc54093683"/>
      <w:bookmarkStart w:id="2886" w:name="_Toc54337484"/>
      <w:bookmarkStart w:id="2887" w:name="_Toc54338009"/>
      <w:bookmarkStart w:id="2888" w:name="_Toc54338528"/>
      <w:bookmarkStart w:id="2889" w:name="_Toc54339047"/>
      <w:bookmarkStart w:id="2890" w:name="_Toc54339566"/>
      <w:bookmarkStart w:id="2891" w:name="_Toc54340085"/>
      <w:bookmarkStart w:id="2892" w:name="_Toc54341326"/>
      <w:bookmarkStart w:id="2893" w:name="_Toc54342107"/>
      <w:bookmarkStart w:id="2894" w:name="_Toc54342626"/>
      <w:bookmarkStart w:id="2895" w:name="_Toc54343145"/>
      <w:bookmarkStart w:id="2896" w:name="_Toc54343664"/>
      <w:bookmarkStart w:id="2897" w:name="_Toc54868504"/>
      <w:bookmarkStart w:id="2898" w:name="_Toc54882401"/>
      <w:bookmarkStart w:id="2899" w:name="_Toc54981378"/>
      <w:bookmarkStart w:id="2900" w:name="_Toc54981957"/>
      <w:bookmarkStart w:id="2901" w:name="_Toc55033703"/>
      <w:bookmarkStart w:id="2902" w:name="_Toc55034282"/>
      <w:bookmarkStart w:id="2903" w:name="_Toc55034861"/>
      <w:bookmarkStart w:id="2904" w:name="_Toc54092556"/>
      <w:bookmarkStart w:id="2905" w:name="_Toc54092838"/>
      <w:bookmarkStart w:id="2906" w:name="_Toc54093120"/>
      <w:bookmarkStart w:id="2907" w:name="_Toc54093402"/>
      <w:bookmarkStart w:id="2908" w:name="_Toc54093684"/>
      <w:bookmarkStart w:id="2909" w:name="_Toc54337485"/>
      <w:bookmarkStart w:id="2910" w:name="_Toc54338010"/>
      <w:bookmarkStart w:id="2911" w:name="_Toc54338529"/>
      <w:bookmarkStart w:id="2912" w:name="_Toc54339048"/>
      <w:bookmarkStart w:id="2913" w:name="_Toc54339567"/>
      <w:bookmarkStart w:id="2914" w:name="_Toc54340086"/>
      <w:bookmarkStart w:id="2915" w:name="_Toc54341327"/>
      <w:bookmarkStart w:id="2916" w:name="_Toc54342108"/>
      <w:bookmarkStart w:id="2917" w:name="_Toc54342627"/>
      <w:bookmarkStart w:id="2918" w:name="_Toc54343146"/>
      <w:bookmarkStart w:id="2919" w:name="_Toc54343665"/>
      <w:bookmarkStart w:id="2920" w:name="_Toc54868505"/>
      <w:bookmarkStart w:id="2921" w:name="_Toc54882402"/>
      <w:bookmarkStart w:id="2922" w:name="_Toc54981379"/>
      <w:bookmarkStart w:id="2923" w:name="_Toc54981958"/>
      <w:bookmarkStart w:id="2924" w:name="_Toc55033704"/>
      <w:bookmarkStart w:id="2925" w:name="_Toc55034283"/>
      <w:bookmarkStart w:id="2926" w:name="_Toc55034862"/>
      <w:bookmarkStart w:id="2927" w:name="_Toc54092557"/>
      <w:bookmarkStart w:id="2928" w:name="_Toc54092839"/>
      <w:bookmarkStart w:id="2929" w:name="_Toc54093121"/>
      <w:bookmarkStart w:id="2930" w:name="_Toc54093403"/>
      <w:bookmarkStart w:id="2931" w:name="_Toc54093685"/>
      <w:bookmarkStart w:id="2932" w:name="_Toc54337486"/>
      <w:bookmarkStart w:id="2933" w:name="_Toc54338011"/>
      <w:bookmarkStart w:id="2934" w:name="_Toc54338530"/>
      <w:bookmarkStart w:id="2935" w:name="_Toc54339049"/>
      <w:bookmarkStart w:id="2936" w:name="_Toc54339568"/>
      <w:bookmarkStart w:id="2937" w:name="_Toc54340087"/>
      <w:bookmarkStart w:id="2938" w:name="_Toc54341328"/>
      <w:bookmarkStart w:id="2939" w:name="_Toc54342109"/>
      <w:bookmarkStart w:id="2940" w:name="_Toc54342628"/>
      <w:bookmarkStart w:id="2941" w:name="_Toc54343147"/>
      <w:bookmarkStart w:id="2942" w:name="_Toc54343666"/>
      <w:bookmarkStart w:id="2943" w:name="_Toc54868506"/>
      <w:bookmarkStart w:id="2944" w:name="_Toc54882403"/>
      <w:bookmarkStart w:id="2945" w:name="_Toc54981380"/>
      <w:bookmarkStart w:id="2946" w:name="_Toc54981959"/>
      <w:bookmarkStart w:id="2947" w:name="_Toc55033705"/>
      <w:bookmarkStart w:id="2948" w:name="_Toc55034284"/>
      <w:bookmarkStart w:id="2949" w:name="_Toc55034863"/>
      <w:bookmarkStart w:id="2950" w:name="_Toc54092558"/>
      <w:bookmarkStart w:id="2951" w:name="_Toc54092840"/>
      <w:bookmarkStart w:id="2952" w:name="_Toc54093122"/>
      <w:bookmarkStart w:id="2953" w:name="_Toc54093404"/>
      <w:bookmarkStart w:id="2954" w:name="_Toc54093686"/>
      <w:bookmarkStart w:id="2955" w:name="_Toc54337487"/>
      <w:bookmarkStart w:id="2956" w:name="_Toc54338012"/>
      <w:bookmarkStart w:id="2957" w:name="_Toc54338531"/>
      <w:bookmarkStart w:id="2958" w:name="_Toc54339050"/>
      <w:bookmarkStart w:id="2959" w:name="_Toc54339569"/>
      <w:bookmarkStart w:id="2960" w:name="_Toc54340088"/>
      <w:bookmarkStart w:id="2961" w:name="_Toc54341329"/>
      <w:bookmarkStart w:id="2962" w:name="_Toc54342110"/>
      <w:bookmarkStart w:id="2963" w:name="_Toc54342629"/>
      <w:bookmarkStart w:id="2964" w:name="_Toc54343148"/>
      <w:bookmarkStart w:id="2965" w:name="_Toc54343667"/>
      <w:bookmarkStart w:id="2966" w:name="_Toc54868507"/>
      <w:bookmarkStart w:id="2967" w:name="_Toc54882404"/>
      <w:bookmarkStart w:id="2968" w:name="_Toc54981381"/>
      <w:bookmarkStart w:id="2969" w:name="_Toc54981960"/>
      <w:bookmarkStart w:id="2970" w:name="_Toc55033706"/>
      <w:bookmarkStart w:id="2971" w:name="_Toc55034285"/>
      <w:bookmarkStart w:id="2972" w:name="_Toc55034864"/>
      <w:bookmarkStart w:id="2973" w:name="_Toc54092559"/>
      <w:bookmarkStart w:id="2974" w:name="_Toc54092841"/>
      <w:bookmarkStart w:id="2975" w:name="_Toc54093123"/>
      <w:bookmarkStart w:id="2976" w:name="_Toc54093405"/>
      <w:bookmarkStart w:id="2977" w:name="_Toc54093687"/>
      <w:bookmarkStart w:id="2978" w:name="_Toc54337488"/>
      <w:bookmarkStart w:id="2979" w:name="_Toc54338013"/>
      <w:bookmarkStart w:id="2980" w:name="_Toc54338532"/>
      <w:bookmarkStart w:id="2981" w:name="_Toc54339051"/>
      <w:bookmarkStart w:id="2982" w:name="_Toc54339570"/>
      <w:bookmarkStart w:id="2983" w:name="_Toc54340089"/>
      <w:bookmarkStart w:id="2984" w:name="_Toc54341330"/>
      <w:bookmarkStart w:id="2985" w:name="_Toc54342111"/>
      <w:bookmarkStart w:id="2986" w:name="_Toc54342630"/>
      <w:bookmarkStart w:id="2987" w:name="_Toc54343149"/>
      <w:bookmarkStart w:id="2988" w:name="_Toc54343668"/>
      <w:bookmarkStart w:id="2989" w:name="_Toc54868508"/>
      <w:bookmarkStart w:id="2990" w:name="_Toc54882405"/>
      <w:bookmarkStart w:id="2991" w:name="_Toc54981382"/>
      <w:bookmarkStart w:id="2992" w:name="_Toc54981961"/>
      <w:bookmarkStart w:id="2993" w:name="_Toc55033707"/>
      <w:bookmarkStart w:id="2994" w:name="_Toc55034286"/>
      <w:bookmarkStart w:id="2995" w:name="_Toc55034865"/>
      <w:bookmarkStart w:id="2996" w:name="_Toc54092560"/>
      <w:bookmarkStart w:id="2997" w:name="_Toc54092842"/>
      <w:bookmarkStart w:id="2998" w:name="_Toc54093124"/>
      <w:bookmarkStart w:id="2999" w:name="_Toc54093406"/>
      <w:bookmarkStart w:id="3000" w:name="_Toc54093688"/>
      <w:bookmarkStart w:id="3001" w:name="_Toc54337489"/>
      <w:bookmarkStart w:id="3002" w:name="_Toc54338014"/>
      <w:bookmarkStart w:id="3003" w:name="_Toc54338533"/>
      <w:bookmarkStart w:id="3004" w:name="_Toc54339052"/>
      <w:bookmarkStart w:id="3005" w:name="_Toc54339571"/>
      <w:bookmarkStart w:id="3006" w:name="_Toc54340090"/>
      <w:bookmarkStart w:id="3007" w:name="_Toc54341331"/>
      <w:bookmarkStart w:id="3008" w:name="_Toc54342112"/>
      <w:bookmarkStart w:id="3009" w:name="_Toc54342631"/>
      <w:bookmarkStart w:id="3010" w:name="_Toc54343150"/>
      <w:bookmarkStart w:id="3011" w:name="_Toc54343669"/>
      <w:bookmarkStart w:id="3012" w:name="_Toc54868509"/>
      <w:bookmarkStart w:id="3013" w:name="_Toc54882406"/>
      <w:bookmarkStart w:id="3014" w:name="_Toc54981383"/>
      <w:bookmarkStart w:id="3015" w:name="_Toc54981962"/>
      <w:bookmarkStart w:id="3016" w:name="_Toc55033708"/>
      <w:bookmarkStart w:id="3017" w:name="_Toc55034287"/>
      <w:bookmarkStart w:id="3018" w:name="_Toc55034866"/>
      <w:bookmarkStart w:id="3019" w:name="_Toc54092561"/>
      <w:bookmarkStart w:id="3020" w:name="_Toc54092843"/>
      <w:bookmarkStart w:id="3021" w:name="_Toc54093125"/>
      <w:bookmarkStart w:id="3022" w:name="_Toc54093407"/>
      <w:bookmarkStart w:id="3023" w:name="_Toc54093689"/>
      <w:bookmarkStart w:id="3024" w:name="_Toc54337490"/>
      <w:bookmarkStart w:id="3025" w:name="_Toc54338015"/>
      <w:bookmarkStart w:id="3026" w:name="_Toc54338534"/>
      <w:bookmarkStart w:id="3027" w:name="_Toc54339053"/>
      <w:bookmarkStart w:id="3028" w:name="_Toc54339572"/>
      <w:bookmarkStart w:id="3029" w:name="_Toc54340091"/>
      <w:bookmarkStart w:id="3030" w:name="_Toc54341332"/>
      <w:bookmarkStart w:id="3031" w:name="_Toc54342113"/>
      <w:bookmarkStart w:id="3032" w:name="_Toc54342632"/>
      <w:bookmarkStart w:id="3033" w:name="_Toc54343151"/>
      <w:bookmarkStart w:id="3034" w:name="_Toc54343670"/>
      <w:bookmarkStart w:id="3035" w:name="_Toc54868510"/>
      <w:bookmarkStart w:id="3036" w:name="_Toc54882407"/>
      <w:bookmarkStart w:id="3037" w:name="_Toc54981384"/>
      <w:bookmarkStart w:id="3038" w:name="_Toc54981963"/>
      <w:bookmarkStart w:id="3039" w:name="_Toc55033709"/>
      <w:bookmarkStart w:id="3040" w:name="_Toc55034288"/>
      <w:bookmarkStart w:id="3041" w:name="_Toc55034867"/>
      <w:bookmarkStart w:id="3042" w:name="_Toc54092562"/>
      <w:bookmarkStart w:id="3043" w:name="_Toc54092844"/>
      <w:bookmarkStart w:id="3044" w:name="_Toc54093126"/>
      <w:bookmarkStart w:id="3045" w:name="_Toc54093408"/>
      <w:bookmarkStart w:id="3046" w:name="_Toc54093690"/>
      <w:bookmarkStart w:id="3047" w:name="_Toc54337491"/>
      <w:bookmarkStart w:id="3048" w:name="_Toc54338016"/>
      <w:bookmarkStart w:id="3049" w:name="_Toc54338535"/>
      <w:bookmarkStart w:id="3050" w:name="_Toc54339054"/>
      <w:bookmarkStart w:id="3051" w:name="_Toc54339573"/>
      <w:bookmarkStart w:id="3052" w:name="_Toc54340092"/>
      <w:bookmarkStart w:id="3053" w:name="_Toc54341333"/>
      <w:bookmarkStart w:id="3054" w:name="_Toc54342114"/>
      <w:bookmarkStart w:id="3055" w:name="_Toc54342633"/>
      <w:bookmarkStart w:id="3056" w:name="_Toc54343152"/>
      <w:bookmarkStart w:id="3057" w:name="_Toc54343671"/>
      <w:bookmarkStart w:id="3058" w:name="_Toc54868511"/>
      <w:bookmarkStart w:id="3059" w:name="_Toc54882408"/>
      <w:bookmarkStart w:id="3060" w:name="_Toc54981385"/>
      <w:bookmarkStart w:id="3061" w:name="_Toc54981964"/>
      <w:bookmarkStart w:id="3062" w:name="_Toc55033710"/>
      <w:bookmarkStart w:id="3063" w:name="_Toc55034289"/>
      <w:bookmarkStart w:id="3064" w:name="_Toc55034868"/>
      <w:bookmarkStart w:id="3065" w:name="_Toc54092563"/>
      <w:bookmarkStart w:id="3066" w:name="_Toc54092845"/>
      <w:bookmarkStart w:id="3067" w:name="_Toc54093127"/>
      <w:bookmarkStart w:id="3068" w:name="_Toc54093409"/>
      <w:bookmarkStart w:id="3069" w:name="_Toc54093691"/>
      <w:bookmarkStart w:id="3070" w:name="_Toc54337492"/>
      <w:bookmarkStart w:id="3071" w:name="_Toc54338017"/>
      <w:bookmarkStart w:id="3072" w:name="_Toc54338536"/>
      <w:bookmarkStart w:id="3073" w:name="_Toc54339055"/>
      <w:bookmarkStart w:id="3074" w:name="_Toc54339574"/>
      <w:bookmarkStart w:id="3075" w:name="_Toc54340093"/>
      <w:bookmarkStart w:id="3076" w:name="_Toc54341334"/>
      <w:bookmarkStart w:id="3077" w:name="_Toc54342115"/>
      <w:bookmarkStart w:id="3078" w:name="_Toc54342634"/>
      <w:bookmarkStart w:id="3079" w:name="_Toc54343153"/>
      <w:bookmarkStart w:id="3080" w:name="_Toc54343672"/>
      <w:bookmarkStart w:id="3081" w:name="_Toc54868512"/>
      <w:bookmarkStart w:id="3082" w:name="_Toc54882409"/>
      <w:bookmarkStart w:id="3083" w:name="_Toc54981386"/>
      <w:bookmarkStart w:id="3084" w:name="_Toc54981965"/>
      <w:bookmarkStart w:id="3085" w:name="_Toc55033711"/>
      <w:bookmarkStart w:id="3086" w:name="_Toc55034290"/>
      <w:bookmarkStart w:id="3087" w:name="_Toc55034869"/>
      <w:bookmarkStart w:id="3088" w:name="_Toc34985812"/>
      <w:bookmarkStart w:id="3089" w:name="_Toc35933457"/>
      <w:bookmarkStart w:id="3090" w:name="_Toc36040261"/>
      <w:bookmarkStart w:id="3091" w:name="_Toc51580667"/>
      <w:bookmarkStart w:id="3092" w:name="_Toc51582021"/>
      <w:bookmarkStart w:id="3093" w:name="_Toc51582206"/>
      <w:bookmarkStart w:id="3094" w:name="_Toc54092564"/>
      <w:bookmarkStart w:id="3095" w:name="_Toc54092846"/>
      <w:bookmarkStart w:id="3096" w:name="_Toc54093128"/>
      <w:bookmarkStart w:id="3097" w:name="_Toc54093410"/>
      <w:bookmarkStart w:id="3098" w:name="_Toc54093692"/>
      <w:bookmarkStart w:id="3099" w:name="_Toc54337493"/>
      <w:bookmarkStart w:id="3100" w:name="_Toc54338018"/>
      <w:bookmarkStart w:id="3101" w:name="_Toc54338537"/>
      <w:bookmarkStart w:id="3102" w:name="_Toc54339056"/>
      <w:bookmarkStart w:id="3103" w:name="_Toc54339575"/>
      <w:bookmarkStart w:id="3104" w:name="_Toc54340094"/>
      <w:bookmarkStart w:id="3105" w:name="_Toc54341335"/>
      <w:bookmarkStart w:id="3106" w:name="_Toc54342116"/>
      <w:bookmarkStart w:id="3107" w:name="_Toc54342635"/>
      <w:bookmarkStart w:id="3108" w:name="_Toc54343154"/>
      <w:bookmarkStart w:id="3109" w:name="_Toc54343673"/>
      <w:bookmarkStart w:id="3110" w:name="_Toc54868513"/>
      <w:bookmarkStart w:id="3111" w:name="_Toc54882410"/>
      <w:bookmarkStart w:id="3112" w:name="_Toc54981387"/>
      <w:bookmarkStart w:id="3113" w:name="_Toc54981966"/>
      <w:bookmarkStart w:id="3114" w:name="_Toc55033712"/>
      <w:bookmarkStart w:id="3115" w:name="_Toc55034291"/>
      <w:bookmarkStart w:id="3116" w:name="_Toc55034870"/>
      <w:bookmarkStart w:id="3117" w:name="_Toc34985813"/>
      <w:bookmarkStart w:id="3118" w:name="_Toc35933458"/>
      <w:bookmarkStart w:id="3119" w:name="_Toc36040262"/>
      <w:bookmarkStart w:id="3120" w:name="_Toc51580668"/>
      <w:bookmarkStart w:id="3121" w:name="_Toc51582022"/>
      <w:bookmarkStart w:id="3122" w:name="_Toc51582207"/>
      <w:bookmarkStart w:id="3123" w:name="_Toc54092565"/>
      <w:bookmarkStart w:id="3124" w:name="_Toc54092847"/>
      <w:bookmarkStart w:id="3125" w:name="_Toc54093129"/>
      <w:bookmarkStart w:id="3126" w:name="_Toc54093411"/>
      <w:bookmarkStart w:id="3127" w:name="_Toc54093693"/>
      <w:bookmarkStart w:id="3128" w:name="_Toc54337494"/>
      <w:bookmarkStart w:id="3129" w:name="_Toc54338019"/>
      <w:bookmarkStart w:id="3130" w:name="_Toc54338538"/>
      <w:bookmarkStart w:id="3131" w:name="_Toc54339057"/>
      <w:bookmarkStart w:id="3132" w:name="_Toc54339576"/>
      <w:bookmarkStart w:id="3133" w:name="_Toc54340095"/>
      <w:bookmarkStart w:id="3134" w:name="_Toc54341336"/>
      <w:bookmarkStart w:id="3135" w:name="_Toc54342117"/>
      <w:bookmarkStart w:id="3136" w:name="_Toc54342636"/>
      <w:bookmarkStart w:id="3137" w:name="_Toc54343155"/>
      <w:bookmarkStart w:id="3138" w:name="_Toc54343674"/>
      <w:bookmarkStart w:id="3139" w:name="_Toc54868514"/>
      <w:bookmarkStart w:id="3140" w:name="_Toc54882411"/>
      <w:bookmarkStart w:id="3141" w:name="_Toc54981388"/>
      <w:bookmarkStart w:id="3142" w:name="_Toc54981967"/>
      <w:bookmarkStart w:id="3143" w:name="_Toc55033713"/>
      <w:bookmarkStart w:id="3144" w:name="_Toc55034292"/>
      <w:bookmarkStart w:id="3145" w:name="_Toc55034871"/>
      <w:bookmarkStart w:id="3146" w:name="_Toc34985814"/>
      <w:bookmarkStart w:id="3147" w:name="_Toc35933459"/>
      <w:bookmarkStart w:id="3148" w:name="_Toc36040263"/>
      <w:bookmarkStart w:id="3149" w:name="_Toc51580669"/>
      <w:bookmarkStart w:id="3150" w:name="_Toc51582023"/>
      <w:bookmarkStart w:id="3151" w:name="_Toc51582208"/>
      <w:bookmarkStart w:id="3152" w:name="_Toc54092566"/>
      <w:bookmarkStart w:id="3153" w:name="_Toc54092848"/>
      <w:bookmarkStart w:id="3154" w:name="_Toc54093130"/>
      <w:bookmarkStart w:id="3155" w:name="_Toc54093412"/>
      <w:bookmarkStart w:id="3156" w:name="_Toc54093694"/>
      <w:bookmarkStart w:id="3157" w:name="_Toc54337495"/>
      <w:bookmarkStart w:id="3158" w:name="_Toc54338020"/>
      <w:bookmarkStart w:id="3159" w:name="_Toc54338539"/>
      <w:bookmarkStart w:id="3160" w:name="_Toc54339058"/>
      <w:bookmarkStart w:id="3161" w:name="_Toc54339577"/>
      <w:bookmarkStart w:id="3162" w:name="_Toc54340096"/>
      <w:bookmarkStart w:id="3163" w:name="_Toc54341337"/>
      <w:bookmarkStart w:id="3164" w:name="_Toc54342118"/>
      <w:bookmarkStart w:id="3165" w:name="_Toc54342637"/>
      <w:bookmarkStart w:id="3166" w:name="_Toc54343156"/>
      <w:bookmarkStart w:id="3167" w:name="_Toc54343675"/>
      <w:bookmarkStart w:id="3168" w:name="_Toc54868515"/>
      <w:bookmarkStart w:id="3169" w:name="_Toc54882412"/>
      <w:bookmarkStart w:id="3170" w:name="_Toc54981389"/>
      <w:bookmarkStart w:id="3171" w:name="_Toc54981968"/>
      <w:bookmarkStart w:id="3172" w:name="_Toc55033714"/>
      <w:bookmarkStart w:id="3173" w:name="_Toc55034293"/>
      <w:bookmarkStart w:id="3174" w:name="_Toc55034872"/>
      <w:bookmarkStart w:id="3175" w:name="_Toc34985815"/>
      <w:bookmarkStart w:id="3176" w:name="_Toc35933460"/>
      <w:bookmarkStart w:id="3177" w:name="_Toc36040264"/>
      <w:bookmarkStart w:id="3178" w:name="_Toc51580670"/>
      <w:bookmarkStart w:id="3179" w:name="_Toc51582024"/>
      <w:bookmarkStart w:id="3180" w:name="_Toc51582209"/>
      <w:bookmarkStart w:id="3181" w:name="_Toc54092567"/>
      <w:bookmarkStart w:id="3182" w:name="_Toc54092849"/>
      <w:bookmarkStart w:id="3183" w:name="_Toc54093131"/>
      <w:bookmarkStart w:id="3184" w:name="_Toc54093413"/>
      <w:bookmarkStart w:id="3185" w:name="_Toc54093695"/>
      <w:bookmarkStart w:id="3186" w:name="_Toc54337496"/>
      <w:bookmarkStart w:id="3187" w:name="_Toc54338021"/>
      <w:bookmarkStart w:id="3188" w:name="_Toc54338540"/>
      <w:bookmarkStart w:id="3189" w:name="_Toc54339059"/>
      <w:bookmarkStart w:id="3190" w:name="_Toc54339578"/>
      <w:bookmarkStart w:id="3191" w:name="_Toc54340097"/>
      <w:bookmarkStart w:id="3192" w:name="_Toc54341338"/>
      <w:bookmarkStart w:id="3193" w:name="_Toc54342119"/>
      <w:bookmarkStart w:id="3194" w:name="_Toc54342638"/>
      <w:bookmarkStart w:id="3195" w:name="_Toc54343157"/>
      <w:bookmarkStart w:id="3196" w:name="_Toc54343676"/>
      <w:bookmarkStart w:id="3197" w:name="_Toc54868516"/>
      <w:bookmarkStart w:id="3198" w:name="_Toc54882413"/>
      <w:bookmarkStart w:id="3199" w:name="_Toc54981390"/>
      <w:bookmarkStart w:id="3200" w:name="_Toc54981969"/>
      <w:bookmarkStart w:id="3201" w:name="_Toc55033715"/>
      <w:bookmarkStart w:id="3202" w:name="_Toc55034294"/>
      <w:bookmarkStart w:id="3203" w:name="_Toc55034873"/>
      <w:bookmarkStart w:id="3204" w:name="_Toc34985816"/>
      <w:bookmarkStart w:id="3205" w:name="_Toc35933461"/>
      <w:bookmarkStart w:id="3206" w:name="_Toc36040265"/>
      <w:bookmarkStart w:id="3207" w:name="_Toc51580671"/>
      <w:bookmarkStart w:id="3208" w:name="_Toc51582025"/>
      <w:bookmarkStart w:id="3209" w:name="_Toc51582210"/>
      <w:bookmarkStart w:id="3210" w:name="_Toc54092568"/>
      <w:bookmarkStart w:id="3211" w:name="_Toc54092850"/>
      <w:bookmarkStart w:id="3212" w:name="_Toc54093132"/>
      <w:bookmarkStart w:id="3213" w:name="_Toc54093414"/>
      <w:bookmarkStart w:id="3214" w:name="_Toc54093696"/>
      <w:bookmarkStart w:id="3215" w:name="_Toc54337497"/>
      <w:bookmarkStart w:id="3216" w:name="_Toc54338022"/>
      <w:bookmarkStart w:id="3217" w:name="_Toc54338541"/>
      <w:bookmarkStart w:id="3218" w:name="_Toc54339060"/>
      <w:bookmarkStart w:id="3219" w:name="_Toc54339579"/>
      <w:bookmarkStart w:id="3220" w:name="_Toc54340098"/>
      <w:bookmarkStart w:id="3221" w:name="_Toc54341339"/>
      <w:bookmarkStart w:id="3222" w:name="_Toc54342120"/>
      <w:bookmarkStart w:id="3223" w:name="_Toc54342639"/>
      <w:bookmarkStart w:id="3224" w:name="_Toc54343158"/>
      <w:bookmarkStart w:id="3225" w:name="_Toc54343677"/>
      <w:bookmarkStart w:id="3226" w:name="_Toc54868517"/>
      <w:bookmarkStart w:id="3227" w:name="_Toc54882414"/>
      <w:bookmarkStart w:id="3228" w:name="_Toc54981391"/>
      <w:bookmarkStart w:id="3229" w:name="_Toc54981970"/>
      <w:bookmarkStart w:id="3230" w:name="_Toc55033716"/>
      <w:bookmarkStart w:id="3231" w:name="_Toc55034295"/>
      <w:bookmarkStart w:id="3232" w:name="_Toc55034874"/>
      <w:bookmarkStart w:id="3233" w:name="_Toc34985817"/>
      <w:bookmarkStart w:id="3234" w:name="_Toc35933462"/>
      <w:bookmarkStart w:id="3235" w:name="_Toc36040266"/>
      <w:bookmarkStart w:id="3236" w:name="_Toc51580672"/>
      <w:bookmarkStart w:id="3237" w:name="_Toc51582026"/>
      <w:bookmarkStart w:id="3238" w:name="_Toc51582211"/>
      <w:bookmarkStart w:id="3239" w:name="_Toc54092569"/>
      <w:bookmarkStart w:id="3240" w:name="_Toc54092851"/>
      <w:bookmarkStart w:id="3241" w:name="_Toc54093133"/>
      <w:bookmarkStart w:id="3242" w:name="_Toc54093415"/>
      <w:bookmarkStart w:id="3243" w:name="_Toc54093697"/>
      <w:bookmarkStart w:id="3244" w:name="_Toc54337498"/>
      <w:bookmarkStart w:id="3245" w:name="_Toc54338023"/>
      <w:bookmarkStart w:id="3246" w:name="_Toc54338542"/>
      <w:bookmarkStart w:id="3247" w:name="_Toc54339061"/>
      <w:bookmarkStart w:id="3248" w:name="_Toc54339580"/>
      <w:bookmarkStart w:id="3249" w:name="_Toc54340099"/>
      <w:bookmarkStart w:id="3250" w:name="_Toc54341340"/>
      <w:bookmarkStart w:id="3251" w:name="_Toc54342121"/>
      <w:bookmarkStart w:id="3252" w:name="_Toc54342640"/>
      <w:bookmarkStart w:id="3253" w:name="_Toc54343159"/>
      <w:bookmarkStart w:id="3254" w:name="_Toc54343678"/>
      <w:bookmarkStart w:id="3255" w:name="_Toc54868518"/>
      <w:bookmarkStart w:id="3256" w:name="_Toc54882415"/>
      <w:bookmarkStart w:id="3257" w:name="_Toc54981392"/>
      <w:bookmarkStart w:id="3258" w:name="_Toc54981971"/>
      <w:bookmarkStart w:id="3259" w:name="_Toc55033717"/>
      <w:bookmarkStart w:id="3260" w:name="_Toc55034296"/>
      <w:bookmarkStart w:id="3261" w:name="_Toc55034875"/>
      <w:bookmarkStart w:id="3262" w:name="_Toc34985818"/>
      <w:bookmarkStart w:id="3263" w:name="_Toc35933463"/>
      <w:bookmarkStart w:id="3264" w:name="_Toc36040267"/>
      <w:bookmarkStart w:id="3265" w:name="_Toc51580673"/>
      <w:bookmarkStart w:id="3266" w:name="_Toc51582027"/>
      <w:bookmarkStart w:id="3267" w:name="_Toc51582212"/>
      <w:bookmarkStart w:id="3268" w:name="_Toc54092570"/>
      <w:bookmarkStart w:id="3269" w:name="_Toc54092852"/>
      <w:bookmarkStart w:id="3270" w:name="_Toc54093134"/>
      <w:bookmarkStart w:id="3271" w:name="_Toc54093416"/>
      <w:bookmarkStart w:id="3272" w:name="_Toc54093698"/>
      <w:bookmarkStart w:id="3273" w:name="_Toc54337499"/>
      <w:bookmarkStart w:id="3274" w:name="_Toc54338024"/>
      <w:bookmarkStart w:id="3275" w:name="_Toc54338543"/>
      <w:bookmarkStart w:id="3276" w:name="_Toc54339062"/>
      <w:bookmarkStart w:id="3277" w:name="_Toc54339581"/>
      <w:bookmarkStart w:id="3278" w:name="_Toc54340100"/>
      <w:bookmarkStart w:id="3279" w:name="_Toc54341341"/>
      <w:bookmarkStart w:id="3280" w:name="_Toc54342122"/>
      <w:bookmarkStart w:id="3281" w:name="_Toc54342641"/>
      <w:bookmarkStart w:id="3282" w:name="_Toc54343160"/>
      <w:bookmarkStart w:id="3283" w:name="_Toc54343679"/>
      <w:bookmarkStart w:id="3284" w:name="_Toc54868519"/>
      <w:bookmarkStart w:id="3285" w:name="_Toc54882416"/>
      <w:bookmarkStart w:id="3286" w:name="_Toc54981393"/>
      <w:bookmarkStart w:id="3287" w:name="_Toc54981972"/>
      <w:bookmarkStart w:id="3288" w:name="_Toc55033718"/>
      <w:bookmarkStart w:id="3289" w:name="_Toc55034297"/>
      <w:bookmarkStart w:id="3290" w:name="_Toc55034876"/>
      <w:bookmarkStart w:id="3291" w:name="_Toc34985819"/>
      <w:bookmarkStart w:id="3292" w:name="_Toc35933464"/>
      <w:bookmarkStart w:id="3293" w:name="_Toc36040268"/>
      <w:bookmarkStart w:id="3294" w:name="_Toc51580674"/>
      <w:bookmarkStart w:id="3295" w:name="_Toc51582028"/>
      <w:bookmarkStart w:id="3296" w:name="_Toc51582213"/>
      <w:bookmarkStart w:id="3297" w:name="_Toc54092571"/>
      <w:bookmarkStart w:id="3298" w:name="_Toc54092853"/>
      <w:bookmarkStart w:id="3299" w:name="_Toc54093135"/>
      <w:bookmarkStart w:id="3300" w:name="_Toc54093417"/>
      <w:bookmarkStart w:id="3301" w:name="_Toc54093699"/>
      <w:bookmarkStart w:id="3302" w:name="_Toc54337500"/>
      <w:bookmarkStart w:id="3303" w:name="_Toc54338025"/>
      <w:bookmarkStart w:id="3304" w:name="_Toc54338544"/>
      <w:bookmarkStart w:id="3305" w:name="_Toc54339063"/>
      <w:bookmarkStart w:id="3306" w:name="_Toc54339582"/>
      <w:bookmarkStart w:id="3307" w:name="_Toc54340101"/>
      <w:bookmarkStart w:id="3308" w:name="_Toc54341342"/>
      <w:bookmarkStart w:id="3309" w:name="_Toc54342123"/>
      <w:bookmarkStart w:id="3310" w:name="_Toc54342642"/>
      <w:bookmarkStart w:id="3311" w:name="_Toc54343161"/>
      <w:bookmarkStart w:id="3312" w:name="_Toc54343680"/>
      <w:bookmarkStart w:id="3313" w:name="_Toc54868520"/>
      <w:bookmarkStart w:id="3314" w:name="_Toc54882417"/>
      <w:bookmarkStart w:id="3315" w:name="_Toc54981394"/>
      <w:bookmarkStart w:id="3316" w:name="_Toc54981973"/>
      <w:bookmarkStart w:id="3317" w:name="_Toc55033719"/>
      <w:bookmarkStart w:id="3318" w:name="_Toc55034298"/>
      <w:bookmarkStart w:id="3319" w:name="_Toc55034877"/>
      <w:bookmarkStart w:id="3320" w:name="_Toc34985820"/>
      <w:bookmarkStart w:id="3321" w:name="_Toc35933465"/>
      <w:bookmarkStart w:id="3322" w:name="_Toc36040269"/>
      <w:bookmarkStart w:id="3323" w:name="_Toc51580675"/>
      <w:bookmarkStart w:id="3324" w:name="_Toc51582029"/>
      <w:bookmarkStart w:id="3325" w:name="_Toc51582214"/>
      <w:bookmarkStart w:id="3326" w:name="_Toc54092572"/>
      <w:bookmarkStart w:id="3327" w:name="_Toc54092854"/>
      <w:bookmarkStart w:id="3328" w:name="_Toc54093136"/>
      <w:bookmarkStart w:id="3329" w:name="_Toc54093418"/>
      <w:bookmarkStart w:id="3330" w:name="_Toc54093700"/>
      <w:bookmarkStart w:id="3331" w:name="_Toc54337501"/>
      <w:bookmarkStart w:id="3332" w:name="_Toc54338026"/>
      <w:bookmarkStart w:id="3333" w:name="_Toc54338545"/>
      <w:bookmarkStart w:id="3334" w:name="_Toc54339064"/>
      <w:bookmarkStart w:id="3335" w:name="_Toc54339583"/>
      <w:bookmarkStart w:id="3336" w:name="_Toc54340102"/>
      <w:bookmarkStart w:id="3337" w:name="_Toc54341343"/>
      <w:bookmarkStart w:id="3338" w:name="_Toc54342124"/>
      <w:bookmarkStart w:id="3339" w:name="_Toc54342643"/>
      <w:bookmarkStart w:id="3340" w:name="_Toc54343162"/>
      <w:bookmarkStart w:id="3341" w:name="_Toc54343681"/>
      <w:bookmarkStart w:id="3342" w:name="_Toc54868521"/>
      <w:bookmarkStart w:id="3343" w:name="_Toc54882418"/>
      <w:bookmarkStart w:id="3344" w:name="_Toc54981395"/>
      <w:bookmarkStart w:id="3345" w:name="_Toc54981974"/>
      <w:bookmarkStart w:id="3346" w:name="_Toc55033720"/>
      <w:bookmarkStart w:id="3347" w:name="_Toc55034299"/>
      <w:bookmarkStart w:id="3348" w:name="_Toc55034878"/>
      <w:bookmarkStart w:id="3349" w:name="_Toc34985821"/>
      <w:bookmarkStart w:id="3350" w:name="_Toc35933466"/>
      <w:bookmarkStart w:id="3351" w:name="_Toc36040270"/>
      <w:bookmarkStart w:id="3352" w:name="_Toc51580676"/>
      <w:bookmarkStart w:id="3353" w:name="_Toc51582030"/>
      <w:bookmarkStart w:id="3354" w:name="_Toc51582215"/>
      <w:bookmarkStart w:id="3355" w:name="_Toc54092573"/>
      <w:bookmarkStart w:id="3356" w:name="_Toc54092855"/>
      <w:bookmarkStart w:id="3357" w:name="_Toc54093137"/>
      <w:bookmarkStart w:id="3358" w:name="_Toc54093419"/>
      <w:bookmarkStart w:id="3359" w:name="_Toc54093701"/>
      <w:bookmarkStart w:id="3360" w:name="_Toc54337502"/>
      <w:bookmarkStart w:id="3361" w:name="_Toc54338027"/>
      <w:bookmarkStart w:id="3362" w:name="_Toc54338546"/>
      <w:bookmarkStart w:id="3363" w:name="_Toc54339065"/>
      <w:bookmarkStart w:id="3364" w:name="_Toc54339584"/>
      <w:bookmarkStart w:id="3365" w:name="_Toc54340103"/>
      <w:bookmarkStart w:id="3366" w:name="_Toc54341344"/>
      <w:bookmarkStart w:id="3367" w:name="_Toc54342125"/>
      <w:bookmarkStart w:id="3368" w:name="_Toc54342644"/>
      <w:bookmarkStart w:id="3369" w:name="_Toc54343163"/>
      <w:bookmarkStart w:id="3370" w:name="_Toc54343682"/>
      <w:bookmarkStart w:id="3371" w:name="_Toc54868522"/>
      <w:bookmarkStart w:id="3372" w:name="_Toc54882419"/>
      <w:bookmarkStart w:id="3373" w:name="_Toc54981396"/>
      <w:bookmarkStart w:id="3374" w:name="_Toc54981975"/>
      <w:bookmarkStart w:id="3375" w:name="_Toc55033721"/>
      <w:bookmarkStart w:id="3376" w:name="_Toc55034300"/>
      <w:bookmarkStart w:id="3377" w:name="_Toc55034879"/>
      <w:bookmarkStart w:id="3378" w:name="_Toc75263697"/>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r>
        <w:lastRenderedPageBreak/>
        <w:t>Design of regulatory charges</w:t>
      </w:r>
      <w:bookmarkEnd w:id="3378"/>
    </w:p>
    <w:p w14:paraId="54BCBD74" w14:textId="77777777" w:rsidR="003B353C" w:rsidRDefault="004D25B3" w:rsidP="00D51261">
      <w:r>
        <w:t>This CRIS provides for a mix of regulatory fees</w:t>
      </w:r>
      <w:r>
        <w:noBreakHyphen/>
        <w:t>for</w:t>
      </w:r>
      <w:r>
        <w:noBreakHyphen/>
        <w:t>service and levies</w:t>
      </w:r>
      <w:r w:rsidR="002728BF">
        <w:t xml:space="preserve"> </w:t>
      </w:r>
      <w:r w:rsidR="001174AE">
        <w:t>(charges)</w:t>
      </w:r>
      <w:r>
        <w:t>, implemented in the CRIS as charge</w:t>
      </w:r>
      <w:r>
        <w:t>s under the Export Charging Regulations.</w:t>
      </w:r>
    </w:p>
    <w:p w14:paraId="67BCE3C7" w14:textId="77777777" w:rsidR="00D51261" w:rsidRDefault="004D25B3" w:rsidP="00D51261">
      <w:r>
        <w:t xml:space="preserve">Fees for services are used where the regulation is provided directly to an individual or organisation, such as inspections of goods, audit if registered premises or assessment of export certification. These are the </w:t>
      </w:r>
      <w:r>
        <w:t xml:space="preserve">intervention activities described at </w:t>
      </w:r>
      <w:hyperlink w:anchor="_Appendix_A:_Cost_1" w:history="1">
        <w:r w:rsidRPr="001174AE">
          <w:rPr>
            <w:rStyle w:val="Hyperlink"/>
          </w:rPr>
          <w:t>Appendix A</w:t>
        </w:r>
      </w:hyperlink>
      <w:r>
        <w:t>.</w:t>
      </w:r>
    </w:p>
    <w:p w14:paraId="547B44EC" w14:textId="77777777" w:rsidR="00D51261" w:rsidRPr="004A2EE8" w:rsidRDefault="004D25B3" w:rsidP="00BB7405">
      <w:r>
        <w:t xml:space="preserve">Cost recovery levies (charges) are imposed when regulation is imposed on an industry sector rather than directly to a specific individual or organisation. These </w:t>
      </w:r>
      <w:r>
        <w:t xml:space="preserve">charges recover the costs of maintaining regulatory infrastructure and integrity through the program management and administration, assurance and incident management activities described at </w:t>
      </w:r>
      <w:hyperlink w:anchor="_Appendix_A:_Cost_1" w:history="1">
        <w:r w:rsidRPr="001174AE">
          <w:rPr>
            <w:rStyle w:val="Hyperlink"/>
          </w:rPr>
          <w:t>Appendix A</w:t>
        </w:r>
      </w:hyperlink>
      <w:r>
        <w:t>.</w:t>
      </w:r>
    </w:p>
    <w:p w14:paraId="181006B3" w14:textId="77777777" w:rsidR="00AF77BA" w:rsidRPr="00AF77BA" w:rsidRDefault="004D25B3" w:rsidP="005861EC">
      <w:pPr>
        <w:pStyle w:val="Heading3"/>
      </w:pPr>
      <w:bookmarkStart w:id="3379" w:name="_Toc75263698"/>
      <w:r>
        <w:t>Changes to regu</w:t>
      </w:r>
      <w:r>
        <w:t>latory fees and</w:t>
      </w:r>
      <w:r w:rsidRPr="00AF77BA">
        <w:t xml:space="preserve"> charges</w:t>
      </w:r>
      <w:bookmarkEnd w:id="3379"/>
    </w:p>
    <w:p w14:paraId="39DDC942" w14:textId="77777777" w:rsidR="003B353C" w:rsidRDefault="004D25B3" w:rsidP="00AF77BA">
      <w:r>
        <w:t xml:space="preserve">No changes to the types of fees and charges or charge points </w:t>
      </w:r>
      <w:r w:rsidR="00886CC0">
        <w:t xml:space="preserve">were </w:t>
      </w:r>
      <w:r>
        <w:t>proposed as part of this CRIS.</w:t>
      </w:r>
    </w:p>
    <w:p w14:paraId="0C7EC6B7" w14:textId="77777777" w:rsidR="003B353C" w:rsidRDefault="004D25B3" w:rsidP="00AF77BA">
      <w:r>
        <w:t>Most fees and charges increase to meet the total expense and is consistent with the government</w:t>
      </w:r>
      <w:r w:rsidR="00752EC5">
        <w:t>’</w:t>
      </w:r>
      <w:r>
        <w:t>s stepped increases to full cost recover</w:t>
      </w:r>
      <w:r>
        <w:t>y as outlined in the More Efficient and Sustainable Export Regulation measure. The fees and charges take into account the government</w:t>
      </w:r>
      <w:r w:rsidR="00752EC5">
        <w:t>’</w:t>
      </w:r>
      <w:r>
        <w:t>s appropriation.</w:t>
      </w:r>
    </w:p>
    <w:p w14:paraId="769A16DF" w14:textId="77777777" w:rsidR="002173FB" w:rsidRPr="002173FB" w:rsidRDefault="004D25B3" w:rsidP="005861EC">
      <w:pPr>
        <w:pStyle w:val="Heading3"/>
      </w:pPr>
      <w:bookmarkStart w:id="3380" w:name="_Toc67900918"/>
      <w:bookmarkStart w:id="3381" w:name="_Toc67900919"/>
      <w:bookmarkStart w:id="3382" w:name="_Toc75263699"/>
      <w:bookmarkEnd w:id="3380"/>
      <w:bookmarkEnd w:id="3381"/>
      <w:r w:rsidRPr="002173FB">
        <w:t>Dairy exports fees and charges</w:t>
      </w:r>
      <w:bookmarkEnd w:id="3382"/>
    </w:p>
    <w:p w14:paraId="106C524A" w14:textId="77777777" w:rsidR="00A52F74" w:rsidRPr="008F3C3F" w:rsidRDefault="004D25B3" w:rsidP="00A52F74">
      <w:r w:rsidRPr="008F3C3F">
        <w:t xml:space="preserve">The amount payable for </w:t>
      </w:r>
      <w:r w:rsidRPr="00564475">
        <w:t>202</w:t>
      </w:r>
      <w:r>
        <w:t>1</w:t>
      </w:r>
      <w:r w:rsidRPr="00564475">
        <w:t>–2</w:t>
      </w:r>
      <w:r>
        <w:t>2 to 2024</w:t>
      </w:r>
      <w:r w:rsidRPr="00564475">
        <w:t>–2</w:t>
      </w:r>
      <w:r>
        <w:t>5</w:t>
      </w:r>
      <w:r w:rsidRPr="008F3C3F">
        <w:t xml:space="preserve"> is shown in</w:t>
      </w:r>
      <w:r>
        <w:t xml:space="preserve"> </w:t>
      </w:r>
      <w:r>
        <w:fldChar w:fldCharType="begin"/>
      </w:r>
      <w:r>
        <w:instrText xml:space="preserve"> REF _Ref67900965 \h </w:instrText>
      </w:r>
      <w:r>
        <w:fldChar w:fldCharType="separate"/>
      </w:r>
      <w:r w:rsidR="001C0011">
        <w:t xml:space="preserve">Table </w:t>
      </w:r>
      <w:r w:rsidR="001C0011">
        <w:rPr>
          <w:noProof/>
        </w:rPr>
        <w:t>5</w:t>
      </w:r>
      <w:r>
        <w:fldChar w:fldCharType="end"/>
      </w:r>
      <w:r>
        <w:t xml:space="preserve"> to</w:t>
      </w:r>
      <w:r w:rsidR="00644203">
        <w:t xml:space="preserve"> </w:t>
      </w:r>
      <w:r w:rsidR="00644203">
        <w:fldChar w:fldCharType="begin"/>
      </w:r>
      <w:r w:rsidR="00644203">
        <w:instrText xml:space="preserve"> REF _Ref70339553 \h </w:instrText>
      </w:r>
      <w:r w:rsidR="00644203">
        <w:fldChar w:fldCharType="separate"/>
      </w:r>
      <w:r w:rsidR="001C0011">
        <w:t xml:space="preserve">Table </w:t>
      </w:r>
      <w:r w:rsidR="001C0011">
        <w:rPr>
          <w:noProof/>
        </w:rPr>
        <w:t>8</w:t>
      </w:r>
      <w:r w:rsidR="00644203">
        <w:fldChar w:fldCharType="end"/>
      </w:r>
      <w:r w:rsidR="00644203">
        <w:t>.</w:t>
      </w:r>
    </w:p>
    <w:p w14:paraId="269D9C4E" w14:textId="77777777" w:rsidR="002173FB" w:rsidRPr="002173FB" w:rsidRDefault="004D25B3" w:rsidP="002173FB">
      <w:pPr>
        <w:pStyle w:val="Caption"/>
      </w:pPr>
      <w:bookmarkStart w:id="3383" w:name="_Ref67900965"/>
      <w:bookmarkStart w:id="3384" w:name="_Toc75263727"/>
      <w:r>
        <w:t xml:space="preserve">Table </w:t>
      </w:r>
      <w:r w:rsidR="003E6AC2">
        <w:rPr>
          <w:noProof/>
        </w:rPr>
        <w:fldChar w:fldCharType="begin"/>
      </w:r>
      <w:r w:rsidR="003E6AC2">
        <w:rPr>
          <w:noProof/>
        </w:rPr>
        <w:instrText xml:space="preserve"> SEQ Table \* ARABIC </w:instrText>
      </w:r>
      <w:r w:rsidR="003E6AC2">
        <w:rPr>
          <w:noProof/>
        </w:rPr>
        <w:fldChar w:fldCharType="separate"/>
      </w:r>
      <w:r w:rsidR="003E6AC2">
        <w:rPr>
          <w:noProof/>
        </w:rPr>
        <w:t>5</w:t>
      </w:r>
      <w:r w:rsidR="003E6AC2">
        <w:rPr>
          <w:noProof/>
        </w:rPr>
        <w:fldChar w:fldCharType="end"/>
      </w:r>
      <w:bookmarkEnd w:id="3383"/>
      <w:r>
        <w:t xml:space="preserve"> </w:t>
      </w:r>
      <w:r w:rsidRPr="002173FB">
        <w:t>Fees, charges and volumes for</w:t>
      </w:r>
      <w:r w:rsidRPr="002173FB">
        <w:t xml:space="preserve"> dairy export</w:t>
      </w:r>
      <w:r w:rsidR="003E6AC2">
        <w:t>s</w:t>
      </w:r>
      <w:r w:rsidRPr="002173FB">
        <w:t xml:space="preserve"> cost recovery arrangement, 202</w:t>
      </w:r>
      <w:r w:rsidR="00BC1CDA">
        <w:t>1</w:t>
      </w:r>
      <w:r w:rsidRPr="002173FB">
        <w:t>–2</w:t>
      </w:r>
      <w:r w:rsidR="00BC1CDA">
        <w:t>2</w:t>
      </w:r>
      <w:bookmarkEnd w:id="338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2405"/>
        <w:gridCol w:w="1702"/>
        <w:gridCol w:w="851"/>
        <w:gridCol w:w="1275"/>
        <w:gridCol w:w="1273"/>
      </w:tblGrid>
      <w:tr w:rsidR="008B231B" w14:paraId="242356CE" w14:textId="77777777" w:rsidTr="009432B8">
        <w:trPr>
          <w:cantSplit/>
          <w:tblHeader/>
        </w:trPr>
        <w:tc>
          <w:tcPr>
            <w:tcW w:w="862" w:type="pct"/>
            <w:tcBorders>
              <w:top w:val="single" w:sz="4" w:space="0" w:color="auto"/>
              <w:bottom w:val="single" w:sz="4" w:space="0" w:color="auto"/>
            </w:tcBorders>
          </w:tcPr>
          <w:p w14:paraId="07821164" w14:textId="77777777" w:rsidR="002173FB" w:rsidRPr="002173FB" w:rsidRDefault="004D25B3" w:rsidP="002173FB">
            <w:pPr>
              <w:pStyle w:val="TableHeading"/>
            </w:pPr>
            <w:r w:rsidRPr="002173FB">
              <w:t>Type of charge</w:t>
            </w:r>
          </w:p>
        </w:tc>
        <w:tc>
          <w:tcPr>
            <w:tcW w:w="1326" w:type="pct"/>
            <w:tcBorders>
              <w:top w:val="single" w:sz="4" w:space="0" w:color="auto"/>
              <w:bottom w:val="single" w:sz="4" w:space="0" w:color="auto"/>
            </w:tcBorders>
          </w:tcPr>
          <w:p w14:paraId="23E1CD85" w14:textId="77777777" w:rsidR="002173FB" w:rsidRPr="002173FB" w:rsidRDefault="004D25B3" w:rsidP="002173FB">
            <w:pPr>
              <w:pStyle w:val="TableHeading"/>
            </w:pPr>
            <w:r w:rsidRPr="002173FB">
              <w:t>Cost recovery charges</w:t>
            </w:r>
          </w:p>
        </w:tc>
        <w:tc>
          <w:tcPr>
            <w:tcW w:w="938" w:type="pct"/>
            <w:tcBorders>
              <w:top w:val="single" w:sz="4" w:space="0" w:color="auto"/>
              <w:bottom w:val="single" w:sz="4" w:space="0" w:color="auto"/>
            </w:tcBorders>
          </w:tcPr>
          <w:p w14:paraId="289636E4" w14:textId="77777777" w:rsidR="002173FB" w:rsidRPr="002173FB" w:rsidRDefault="004D25B3" w:rsidP="002173FB">
            <w:pPr>
              <w:pStyle w:val="TableHeading"/>
            </w:pPr>
            <w:r w:rsidRPr="002173FB">
              <w:t>Unit</w:t>
            </w:r>
          </w:p>
        </w:tc>
        <w:tc>
          <w:tcPr>
            <w:tcW w:w="469" w:type="pct"/>
            <w:tcBorders>
              <w:top w:val="single" w:sz="4" w:space="0" w:color="auto"/>
              <w:bottom w:val="single" w:sz="4" w:space="0" w:color="auto"/>
            </w:tcBorders>
          </w:tcPr>
          <w:p w14:paraId="25C49EEC" w14:textId="77777777" w:rsidR="002173FB" w:rsidRPr="002173FB" w:rsidRDefault="004D25B3" w:rsidP="004C590F">
            <w:pPr>
              <w:pStyle w:val="TableHeading"/>
              <w:jc w:val="right"/>
            </w:pPr>
            <w:r w:rsidRPr="002173FB">
              <w:t>Price ($)</w:t>
            </w:r>
          </w:p>
        </w:tc>
        <w:tc>
          <w:tcPr>
            <w:tcW w:w="703" w:type="pct"/>
            <w:tcBorders>
              <w:top w:val="single" w:sz="4" w:space="0" w:color="auto"/>
              <w:bottom w:val="single" w:sz="4" w:space="0" w:color="auto"/>
            </w:tcBorders>
          </w:tcPr>
          <w:p w14:paraId="03119243" w14:textId="77777777" w:rsidR="002173FB" w:rsidRPr="002173FB" w:rsidRDefault="004D25B3" w:rsidP="004C590F">
            <w:pPr>
              <w:pStyle w:val="TableHeading"/>
              <w:jc w:val="right"/>
            </w:pPr>
            <w:r w:rsidRPr="002173FB">
              <w:t>Estimated volume (units)</w:t>
            </w:r>
          </w:p>
        </w:tc>
        <w:tc>
          <w:tcPr>
            <w:tcW w:w="702" w:type="pct"/>
            <w:tcBorders>
              <w:top w:val="single" w:sz="4" w:space="0" w:color="auto"/>
              <w:bottom w:val="single" w:sz="4" w:space="0" w:color="auto"/>
            </w:tcBorders>
          </w:tcPr>
          <w:p w14:paraId="5424D59A" w14:textId="77777777" w:rsidR="002173FB" w:rsidRPr="002173FB" w:rsidRDefault="004D25B3" w:rsidP="004C590F">
            <w:pPr>
              <w:pStyle w:val="TableHeading"/>
              <w:jc w:val="right"/>
            </w:pPr>
            <w:r w:rsidRPr="002173FB">
              <w:t>Estimated total revenue ($)</w:t>
            </w:r>
          </w:p>
        </w:tc>
      </w:tr>
      <w:tr w:rsidR="008B231B" w14:paraId="4BB63874" w14:textId="77777777" w:rsidTr="009432B8">
        <w:tc>
          <w:tcPr>
            <w:tcW w:w="862" w:type="pct"/>
            <w:vMerge w:val="restart"/>
            <w:tcBorders>
              <w:top w:val="nil"/>
            </w:tcBorders>
          </w:tcPr>
          <w:p w14:paraId="7AC5EFDA" w14:textId="77777777" w:rsidR="00D00F50" w:rsidRPr="00D00F50" w:rsidRDefault="004D25B3" w:rsidP="006B5D97">
            <w:pPr>
              <w:pStyle w:val="Normalsmall"/>
              <w:rPr>
                <w:rStyle w:val="Strong"/>
                <w:sz w:val="22"/>
              </w:rPr>
            </w:pPr>
            <w:r w:rsidRPr="00D00F50">
              <w:rPr>
                <w:rStyle w:val="Strong"/>
              </w:rPr>
              <w:t>Charges</w:t>
            </w:r>
          </w:p>
        </w:tc>
        <w:tc>
          <w:tcPr>
            <w:tcW w:w="1326" w:type="pct"/>
            <w:tcBorders>
              <w:top w:val="nil"/>
              <w:bottom w:val="nil"/>
            </w:tcBorders>
          </w:tcPr>
          <w:p w14:paraId="168F884A" w14:textId="77777777" w:rsidR="00D00F50" w:rsidRPr="00D00F50" w:rsidRDefault="004D25B3" w:rsidP="00D00F50">
            <w:pPr>
              <w:pStyle w:val="TableText"/>
            </w:pPr>
            <w:r w:rsidRPr="00D00F50">
              <w:t>Corporation/Co-operative exporting ≥2,000 tons</w:t>
            </w:r>
          </w:p>
        </w:tc>
        <w:tc>
          <w:tcPr>
            <w:tcW w:w="938" w:type="pct"/>
            <w:tcBorders>
              <w:top w:val="nil"/>
              <w:bottom w:val="nil"/>
            </w:tcBorders>
          </w:tcPr>
          <w:p w14:paraId="1B6C4FBC" w14:textId="77777777" w:rsidR="00D00F50" w:rsidRPr="00D00F50" w:rsidRDefault="004D25B3" w:rsidP="00D00F50">
            <w:pPr>
              <w:pStyle w:val="TableText"/>
            </w:pPr>
            <w:r w:rsidRPr="00D00F50">
              <w:t>Annual</w:t>
            </w:r>
          </w:p>
        </w:tc>
        <w:tc>
          <w:tcPr>
            <w:tcW w:w="469" w:type="pct"/>
            <w:tcBorders>
              <w:top w:val="nil"/>
              <w:bottom w:val="nil"/>
            </w:tcBorders>
          </w:tcPr>
          <w:p w14:paraId="253B9266" w14:textId="77777777" w:rsidR="00D00F50" w:rsidRPr="00D00F50" w:rsidRDefault="004D25B3" w:rsidP="004C590F">
            <w:pPr>
              <w:pStyle w:val="TableText"/>
              <w:jc w:val="right"/>
            </w:pPr>
            <w:r w:rsidRPr="00D00F50">
              <w:t>11,177</w:t>
            </w:r>
          </w:p>
        </w:tc>
        <w:tc>
          <w:tcPr>
            <w:tcW w:w="703" w:type="pct"/>
            <w:tcBorders>
              <w:top w:val="nil"/>
              <w:bottom w:val="nil"/>
            </w:tcBorders>
          </w:tcPr>
          <w:p w14:paraId="796C283F" w14:textId="77777777" w:rsidR="00D00F50" w:rsidRPr="00D00F50" w:rsidRDefault="004D25B3" w:rsidP="004C590F">
            <w:pPr>
              <w:pStyle w:val="TableText"/>
              <w:jc w:val="right"/>
            </w:pPr>
            <w:r w:rsidRPr="00D00F50">
              <w:t>30</w:t>
            </w:r>
          </w:p>
        </w:tc>
        <w:tc>
          <w:tcPr>
            <w:tcW w:w="702" w:type="pct"/>
            <w:tcBorders>
              <w:top w:val="nil"/>
              <w:bottom w:val="nil"/>
            </w:tcBorders>
          </w:tcPr>
          <w:p w14:paraId="4550E6E2" w14:textId="77777777" w:rsidR="00D00F50" w:rsidRPr="00D00F50" w:rsidRDefault="004D25B3" w:rsidP="004C590F">
            <w:pPr>
              <w:pStyle w:val="TableText"/>
              <w:jc w:val="right"/>
            </w:pPr>
            <w:r w:rsidRPr="00D00F50">
              <w:t>335,310</w:t>
            </w:r>
          </w:p>
        </w:tc>
      </w:tr>
      <w:tr w:rsidR="008B231B" w14:paraId="19F972C3" w14:textId="77777777" w:rsidTr="009432B8">
        <w:tc>
          <w:tcPr>
            <w:tcW w:w="862" w:type="pct"/>
            <w:vMerge/>
          </w:tcPr>
          <w:p w14:paraId="28A09781" w14:textId="77777777" w:rsidR="00D00F50" w:rsidRPr="006B5D97" w:rsidRDefault="00D00F50" w:rsidP="006B5D97">
            <w:pPr>
              <w:pStyle w:val="Normalsmall"/>
            </w:pPr>
          </w:p>
        </w:tc>
        <w:tc>
          <w:tcPr>
            <w:tcW w:w="1326" w:type="pct"/>
            <w:tcBorders>
              <w:top w:val="nil"/>
              <w:bottom w:val="nil"/>
            </w:tcBorders>
          </w:tcPr>
          <w:p w14:paraId="33E0EFC7" w14:textId="77777777" w:rsidR="00D00F50" w:rsidRPr="00D00F50" w:rsidRDefault="004D25B3" w:rsidP="00D00F50">
            <w:pPr>
              <w:pStyle w:val="TableText"/>
            </w:pPr>
            <w:r w:rsidRPr="00D00F50">
              <w:t>Corporation/Co-operative exporting &lt;2,000 t</w:t>
            </w:r>
            <w:r w:rsidR="00DE0151">
              <w:t>o</w:t>
            </w:r>
            <w:r w:rsidRPr="00D00F50">
              <w:t>ns</w:t>
            </w:r>
          </w:p>
        </w:tc>
        <w:tc>
          <w:tcPr>
            <w:tcW w:w="938" w:type="pct"/>
            <w:tcBorders>
              <w:top w:val="nil"/>
              <w:bottom w:val="nil"/>
            </w:tcBorders>
          </w:tcPr>
          <w:p w14:paraId="575B7CCF" w14:textId="77777777" w:rsidR="00D00F50" w:rsidRPr="00D00F50" w:rsidRDefault="004D25B3" w:rsidP="00D00F50">
            <w:pPr>
              <w:pStyle w:val="TableText"/>
            </w:pPr>
            <w:r w:rsidRPr="00D00F50">
              <w:t>Annual</w:t>
            </w:r>
          </w:p>
        </w:tc>
        <w:tc>
          <w:tcPr>
            <w:tcW w:w="469" w:type="pct"/>
            <w:tcBorders>
              <w:top w:val="nil"/>
              <w:bottom w:val="nil"/>
            </w:tcBorders>
          </w:tcPr>
          <w:p w14:paraId="6BCFF108" w14:textId="77777777" w:rsidR="00D00F50" w:rsidRPr="00D00F50" w:rsidRDefault="004D25B3" w:rsidP="004C590F">
            <w:pPr>
              <w:pStyle w:val="TableText"/>
              <w:jc w:val="right"/>
            </w:pPr>
            <w:r w:rsidRPr="00D00F50">
              <w:t>6,182</w:t>
            </w:r>
          </w:p>
        </w:tc>
        <w:tc>
          <w:tcPr>
            <w:tcW w:w="703" w:type="pct"/>
            <w:tcBorders>
              <w:top w:val="nil"/>
              <w:bottom w:val="nil"/>
            </w:tcBorders>
          </w:tcPr>
          <w:p w14:paraId="235EA5F6" w14:textId="77777777" w:rsidR="00D00F50" w:rsidRPr="00D00F50" w:rsidRDefault="004D25B3" w:rsidP="004C590F">
            <w:pPr>
              <w:pStyle w:val="TableText"/>
              <w:jc w:val="right"/>
            </w:pPr>
            <w:r w:rsidRPr="00D00F50">
              <w:t>180</w:t>
            </w:r>
          </w:p>
        </w:tc>
        <w:tc>
          <w:tcPr>
            <w:tcW w:w="702" w:type="pct"/>
            <w:tcBorders>
              <w:top w:val="nil"/>
              <w:bottom w:val="nil"/>
            </w:tcBorders>
          </w:tcPr>
          <w:p w14:paraId="01119122" w14:textId="77777777" w:rsidR="00D00F50" w:rsidRPr="00D00F50" w:rsidRDefault="004D25B3" w:rsidP="004C590F">
            <w:pPr>
              <w:pStyle w:val="TableText"/>
              <w:jc w:val="right"/>
            </w:pPr>
            <w:r w:rsidRPr="00D00F50">
              <w:t>1,112,760</w:t>
            </w:r>
          </w:p>
        </w:tc>
      </w:tr>
      <w:tr w:rsidR="008B231B" w14:paraId="40B21244" w14:textId="77777777" w:rsidTr="009432B8">
        <w:tc>
          <w:tcPr>
            <w:tcW w:w="862" w:type="pct"/>
            <w:vMerge/>
          </w:tcPr>
          <w:p w14:paraId="11B4592B" w14:textId="77777777" w:rsidR="00D00F50" w:rsidRPr="006B5D97" w:rsidRDefault="00D00F50" w:rsidP="006B5D97">
            <w:pPr>
              <w:pStyle w:val="Normalsmall"/>
            </w:pPr>
          </w:p>
        </w:tc>
        <w:tc>
          <w:tcPr>
            <w:tcW w:w="1326" w:type="pct"/>
            <w:tcBorders>
              <w:top w:val="nil"/>
              <w:bottom w:val="nil"/>
            </w:tcBorders>
          </w:tcPr>
          <w:p w14:paraId="4ECD79AF" w14:textId="77777777" w:rsidR="00D00F50" w:rsidRPr="00D00F50" w:rsidRDefault="004D25B3" w:rsidP="00D00F50">
            <w:pPr>
              <w:pStyle w:val="TableText"/>
            </w:pPr>
            <w:r w:rsidRPr="00D00F50">
              <w:t>Storage establishment – dairy</w:t>
            </w:r>
          </w:p>
        </w:tc>
        <w:tc>
          <w:tcPr>
            <w:tcW w:w="938" w:type="pct"/>
            <w:tcBorders>
              <w:top w:val="nil"/>
              <w:bottom w:val="nil"/>
            </w:tcBorders>
          </w:tcPr>
          <w:p w14:paraId="3BC21377" w14:textId="77777777" w:rsidR="00D00F50" w:rsidRPr="00D00F50" w:rsidRDefault="004D25B3" w:rsidP="00D00F50">
            <w:pPr>
              <w:pStyle w:val="TableText"/>
            </w:pPr>
            <w:r w:rsidRPr="00D00F50">
              <w:t>Annual</w:t>
            </w:r>
          </w:p>
        </w:tc>
        <w:tc>
          <w:tcPr>
            <w:tcW w:w="469" w:type="pct"/>
            <w:tcBorders>
              <w:top w:val="nil"/>
              <w:bottom w:val="nil"/>
            </w:tcBorders>
          </w:tcPr>
          <w:p w14:paraId="1F719925" w14:textId="77777777" w:rsidR="00D00F50" w:rsidRPr="00D00F50" w:rsidRDefault="004D25B3" w:rsidP="004C590F">
            <w:pPr>
              <w:pStyle w:val="TableText"/>
              <w:jc w:val="right"/>
            </w:pPr>
            <w:r w:rsidRPr="00D00F50">
              <w:t>2,632</w:t>
            </w:r>
          </w:p>
        </w:tc>
        <w:tc>
          <w:tcPr>
            <w:tcW w:w="703" w:type="pct"/>
            <w:tcBorders>
              <w:top w:val="nil"/>
              <w:bottom w:val="nil"/>
            </w:tcBorders>
          </w:tcPr>
          <w:p w14:paraId="640CDCE8" w14:textId="77777777" w:rsidR="00D00F50" w:rsidRPr="00D00F50" w:rsidRDefault="004D25B3" w:rsidP="004C590F">
            <w:pPr>
              <w:pStyle w:val="TableText"/>
              <w:jc w:val="right"/>
            </w:pPr>
            <w:r w:rsidRPr="00D00F50">
              <w:t>266</w:t>
            </w:r>
          </w:p>
        </w:tc>
        <w:tc>
          <w:tcPr>
            <w:tcW w:w="702" w:type="pct"/>
            <w:tcBorders>
              <w:top w:val="nil"/>
              <w:bottom w:val="nil"/>
            </w:tcBorders>
          </w:tcPr>
          <w:p w14:paraId="5C83A086" w14:textId="77777777" w:rsidR="00D00F50" w:rsidRPr="00D00F50" w:rsidRDefault="004D25B3" w:rsidP="004C590F">
            <w:pPr>
              <w:pStyle w:val="TableText"/>
              <w:jc w:val="right"/>
            </w:pPr>
            <w:r w:rsidRPr="00D00F50">
              <w:t>700,112</w:t>
            </w:r>
          </w:p>
        </w:tc>
      </w:tr>
      <w:tr w:rsidR="008B231B" w14:paraId="53962F78" w14:textId="77777777" w:rsidTr="009432B8">
        <w:tc>
          <w:tcPr>
            <w:tcW w:w="862" w:type="pct"/>
            <w:vMerge/>
          </w:tcPr>
          <w:p w14:paraId="0A738F87" w14:textId="77777777" w:rsidR="00D00F50" w:rsidRPr="006B5D97" w:rsidRDefault="00D00F50" w:rsidP="006B5D97">
            <w:pPr>
              <w:pStyle w:val="Normalsmall"/>
            </w:pPr>
          </w:p>
        </w:tc>
        <w:tc>
          <w:tcPr>
            <w:tcW w:w="1326" w:type="pct"/>
            <w:tcBorders>
              <w:top w:val="nil"/>
              <w:bottom w:val="nil"/>
            </w:tcBorders>
          </w:tcPr>
          <w:p w14:paraId="0E55D2D6" w14:textId="77777777" w:rsidR="00D00F50" w:rsidRPr="00D00F50" w:rsidRDefault="004D25B3" w:rsidP="00D00F50">
            <w:pPr>
              <w:pStyle w:val="TableText"/>
              <w:rPr>
                <w:rStyle w:val="Strong"/>
              </w:rPr>
            </w:pPr>
            <w:r w:rsidRPr="00D00F50">
              <w:t>Electronic document</w:t>
            </w:r>
          </w:p>
        </w:tc>
        <w:tc>
          <w:tcPr>
            <w:tcW w:w="938" w:type="pct"/>
            <w:tcBorders>
              <w:top w:val="nil"/>
              <w:bottom w:val="nil"/>
            </w:tcBorders>
          </w:tcPr>
          <w:p w14:paraId="0D861657" w14:textId="77777777" w:rsidR="00D00F50" w:rsidRPr="00D00F50" w:rsidRDefault="004D25B3" w:rsidP="00D00F50">
            <w:pPr>
              <w:pStyle w:val="TableText"/>
              <w:rPr>
                <w:rStyle w:val="Strong"/>
              </w:rPr>
            </w:pPr>
            <w:r w:rsidRPr="00D00F50">
              <w:t>Per permit</w:t>
            </w:r>
          </w:p>
        </w:tc>
        <w:tc>
          <w:tcPr>
            <w:tcW w:w="469" w:type="pct"/>
            <w:tcBorders>
              <w:top w:val="nil"/>
              <w:bottom w:val="nil"/>
            </w:tcBorders>
          </w:tcPr>
          <w:p w14:paraId="6C13BCBA" w14:textId="77777777" w:rsidR="00D00F50" w:rsidRPr="00D00F50" w:rsidRDefault="004D25B3" w:rsidP="004C590F">
            <w:pPr>
              <w:pStyle w:val="TableText"/>
              <w:jc w:val="right"/>
            </w:pPr>
            <w:r w:rsidRPr="00D00F50">
              <w:t>22</w:t>
            </w:r>
          </w:p>
        </w:tc>
        <w:tc>
          <w:tcPr>
            <w:tcW w:w="703" w:type="pct"/>
            <w:tcBorders>
              <w:top w:val="nil"/>
              <w:bottom w:val="nil"/>
            </w:tcBorders>
          </w:tcPr>
          <w:p w14:paraId="4C3C2375" w14:textId="77777777" w:rsidR="00D00F50" w:rsidRPr="00D00F50" w:rsidRDefault="004D25B3" w:rsidP="004C590F">
            <w:pPr>
              <w:pStyle w:val="TableText"/>
              <w:jc w:val="right"/>
            </w:pPr>
            <w:r w:rsidRPr="00D00F50">
              <w:t>30,682</w:t>
            </w:r>
          </w:p>
        </w:tc>
        <w:tc>
          <w:tcPr>
            <w:tcW w:w="702" w:type="pct"/>
            <w:tcBorders>
              <w:top w:val="nil"/>
              <w:bottom w:val="nil"/>
            </w:tcBorders>
          </w:tcPr>
          <w:p w14:paraId="3A290AF5" w14:textId="77777777" w:rsidR="00D00F50" w:rsidRPr="00D00F50" w:rsidRDefault="004D25B3" w:rsidP="004C590F">
            <w:pPr>
              <w:pStyle w:val="TableText"/>
              <w:jc w:val="right"/>
            </w:pPr>
            <w:r w:rsidRPr="00D00F50">
              <w:t>675,004</w:t>
            </w:r>
          </w:p>
        </w:tc>
      </w:tr>
      <w:tr w:rsidR="008B231B" w14:paraId="61319B95" w14:textId="77777777" w:rsidTr="009432B8">
        <w:tc>
          <w:tcPr>
            <w:tcW w:w="862" w:type="pct"/>
            <w:vMerge/>
          </w:tcPr>
          <w:p w14:paraId="43A7FFF6" w14:textId="77777777" w:rsidR="00D00F50" w:rsidRPr="006B5D97" w:rsidRDefault="00D00F50" w:rsidP="006B5D97">
            <w:pPr>
              <w:pStyle w:val="Normalsmall"/>
            </w:pPr>
          </w:p>
        </w:tc>
        <w:tc>
          <w:tcPr>
            <w:tcW w:w="1326" w:type="pct"/>
            <w:tcBorders>
              <w:top w:val="nil"/>
            </w:tcBorders>
          </w:tcPr>
          <w:p w14:paraId="1F135364" w14:textId="77777777" w:rsidR="00D00F50" w:rsidRPr="00D00F50" w:rsidRDefault="004D25B3" w:rsidP="00D00F50">
            <w:pPr>
              <w:pStyle w:val="TableText"/>
              <w:rPr>
                <w:rStyle w:val="Strong"/>
              </w:rPr>
            </w:pPr>
            <w:r w:rsidRPr="00D00F50">
              <w:t>Registration application</w:t>
            </w:r>
          </w:p>
        </w:tc>
        <w:tc>
          <w:tcPr>
            <w:tcW w:w="938" w:type="pct"/>
            <w:tcBorders>
              <w:top w:val="nil"/>
            </w:tcBorders>
          </w:tcPr>
          <w:p w14:paraId="4372E0B2" w14:textId="77777777" w:rsidR="00D00F50" w:rsidRPr="00D00F50" w:rsidRDefault="004D25B3" w:rsidP="00D00F50">
            <w:pPr>
              <w:pStyle w:val="TableText"/>
              <w:rPr>
                <w:rStyle w:val="Strong"/>
              </w:rPr>
            </w:pPr>
            <w:r w:rsidRPr="00D00F50">
              <w:t>Per application</w:t>
            </w:r>
          </w:p>
        </w:tc>
        <w:tc>
          <w:tcPr>
            <w:tcW w:w="469" w:type="pct"/>
            <w:tcBorders>
              <w:top w:val="nil"/>
            </w:tcBorders>
          </w:tcPr>
          <w:p w14:paraId="2922DD70" w14:textId="77777777" w:rsidR="00D00F50" w:rsidRPr="00D00F50" w:rsidRDefault="004D25B3" w:rsidP="004C590F">
            <w:pPr>
              <w:pStyle w:val="TableText"/>
              <w:jc w:val="right"/>
            </w:pPr>
            <w:r w:rsidRPr="00D00F50">
              <w:t>640</w:t>
            </w:r>
          </w:p>
        </w:tc>
        <w:tc>
          <w:tcPr>
            <w:tcW w:w="703" w:type="pct"/>
            <w:tcBorders>
              <w:top w:val="nil"/>
            </w:tcBorders>
          </w:tcPr>
          <w:p w14:paraId="3995E42F" w14:textId="77777777" w:rsidR="00D00F50" w:rsidRPr="00D00F50" w:rsidRDefault="004D25B3" w:rsidP="004C590F">
            <w:pPr>
              <w:pStyle w:val="TableText"/>
              <w:jc w:val="right"/>
            </w:pPr>
            <w:r w:rsidRPr="00D00F50">
              <w:t>82</w:t>
            </w:r>
          </w:p>
        </w:tc>
        <w:tc>
          <w:tcPr>
            <w:tcW w:w="702" w:type="pct"/>
            <w:tcBorders>
              <w:top w:val="nil"/>
            </w:tcBorders>
          </w:tcPr>
          <w:p w14:paraId="465FB864" w14:textId="77777777" w:rsidR="00D00F50" w:rsidRPr="00D00F50" w:rsidRDefault="004D25B3" w:rsidP="004C590F">
            <w:pPr>
              <w:pStyle w:val="TableText"/>
              <w:jc w:val="right"/>
            </w:pPr>
            <w:r w:rsidRPr="00D00F50">
              <w:t>52,480</w:t>
            </w:r>
          </w:p>
        </w:tc>
      </w:tr>
      <w:tr w:rsidR="008B231B" w14:paraId="575C80D7" w14:textId="77777777" w:rsidTr="009432B8">
        <w:tc>
          <w:tcPr>
            <w:tcW w:w="862" w:type="pct"/>
            <w:tcBorders>
              <w:top w:val="nil"/>
              <w:bottom w:val="nil"/>
            </w:tcBorders>
          </w:tcPr>
          <w:p w14:paraId="472A995E" w14:textId="77777777" w:rsidR="00D00F50" w:rsidRPr="00D00F50" w:rsidRDefault="004D25B3" w:rsidP="006B5D97">
            <w:pPr>
              <w:pStyle w:val="Normalsmall"/>
            </w:pPr>
            <w:r w:rsidRPr="00D00F50">
              <w:rPr>
                <w:rStyle w:val="Strong"/>
              </w:rPr>
              <w:t>Fees</w:t>
            </w:r>
            <w:r w:rsidR="001F2B20">
              <w:rPr>
                <w:rStyle w:val="Strong"/>
              </w:rPr>
              <w:t xml:space="preserve"> – </w:t>
            </w:r>
            <w:r w:rsidRPr="00D00F50">
              <w:rPr>
                <w:rStyle w:val="Strong"/>
              </w:rPr>
              <w:t>audit</w:t>
            </w:r>
          </w:p>
        </w:tc>
        <w:tc>
          <w:tcPr>
            <w:tcW w:w="1326" w:type="pct"/>
            <w:tcBorders>
              <w:top w:val="nil"/>
              <w:bottom w:val="nil"/>
            </w:tcBorders>
          </w:tcPr>
          <w:p w14:paraId="484A76C0" w14:textId="77777777" w:rsidR="00D00F50" w:rsidRPr="00D00F50" w:rsidRDefault="004D25B3" w:rsidP="00D00F50">
            <w:pPr>
              <w:pStyle w:val="TableText"/>
              <w:rPr>
                <w:rStyle w:val="Strong"/>
              </w:rPr>
            </w:pPr>
            <w:r w:rsidRPr="00D00F50">
              <w:t>Audit</w:t>
            </w:r>
          </w:p>
        </w:tc>
        <w:tc>
          <w:tcPr>
            <w:tcW w:w="938" w:type="pct"/>
            <w:tcBorders>
              <w:top w:val="nil"/>
              <w:bottom w:val="nil"/>
            </w:tcBorders>
          </w:tcPr>
          <w:p w14:paraId="6BBA8827" w14:textId="77777777" w:rsidR="00D00F50" w:rsidRPr="00D00F50" w:rsidRDefault="004D25B3" w:rsidP="00D00F50">
            <w:pPr>
              <w:pStyle w:val="TableText"/>
              <w:rPr>
                <w:rStyle w:val="Strong"/>
              </w:rPr>
            </w:pPr>
            <w:r w:rsidRPr="00D00F50">
              <w:t>Per quarter hour</w:t>
            </w:r>
          </w:p>
        </w:tc>
        <w:tc>
          <w:tcPr>
            <w:tcW w:w="469" w:type="pct"/>
            <w:tcBorders>
              <w:top w:val="nil"/>
              <w:bottom w:val="nil"/>
            </w:tcBorders>
          </w:tcPr>
          <w:p w14:paraId="6E06294A" w14:textId="77777777" w:rsidR="00D00F50" w:rsidRPr="00D00F50" w:rsidRDefault="004D25B3" w:rsidP="004C590F">
            <w:pPr>
              <w:pStyle w:val="TableText"/>
              <w:jc w:val="right"/>
            </w:pPr>
            <w:r w:rsidRPr="00D00F50">
              <w:t>48</w:t>
            </w:r>
          </w:p>
        </w:tc>
        <w:tc>
          <w:tcPr>
            <w:tcW w:w="703" w:type="pct"/>
            <w:tcBorders>
              <w:top w:val="nil"/>
              <w:bottom w:val="nil"/>
            </w:tcBorders>
          </w:tcPr>
          <w:p w14:paraId="7D6AF616" w14:textId="77777777" w:rsidR="00D00F50" w:rsidRPr="00D00F50" w:rsidRDefault="004D25B3" w:rsidP="004C590F">
            <w:pPr>
              <w:pStyle w:val="TableText"/>
              <w:jc w:val="right"/>
            </w:pPr>
            <w:r w:rsidRPr="00D00F50">
              <w:t>6,008</w:t>
            </w:r>
          </w:p>
        </w:tc>
        <w:tc>
          <w:tcPr>
            <w:tcW w:w="702" w:type="pct"/>
            <w:tcBorders>
              <w:top w:val="nil"/>
              <w:bottom w:val="nil"/>
            </w:tcBorders>
          </w:tcPr>
          <w:p w14:paraId="0B6FB417" w14:textId="77777777" w:rsidR="00D00F50" w:rsidRPr="00D00F50" w:rsidRDefault="004D25B3" w:rsidP="004C590F">
            <w:pPr>
              <w:pStyle w:val="TableText"/>
              <w:jc w:val="right"/>
            </w:pPr>
            <w:r w:rsidRPr="00D00F50">
              <w:t>288,384</w:t>
            </w:r>
          </w:p>
        </w:tc>
      </w:tr>
      <w:tr w:rsidR="008B231B" w14:paraId="6B37281B" w14:textId="77777777" w:rsidTr="009432B8">
        <w:tc>
          <w:tcPr>
            <w:tcW w:w="862" w:type="pct"/>
            <w:tcBorders>
              <w:top w:val="nil"/>
              <w:bottom w:val="nil"/>
            </w:tcBorders>
          </w:tcPr>
          <w:p w14:paraId="12C79193" w14:textId="77777777" w:rsidR="00D00F50" w:rsidRPr="00D00F50" w:rsidRDefault="004D25B3" w:rsidP="006B5D97">
            <w:pPr>
              <w:pStyle w:val="Normalsmall"/>
            </w:pPr>
            <w:r w:rsidRPr="00D00F50">
              <w:rPr>
                <w:rStyle w:val="Strong"/>
              </w:rPr>
              <w:t>Fees</w:t>
            </w:r>
            <w:r w:rsidR="001F2B20">
              <w:rPr>
                <w:rStyle w:val="Strong"/>
              </w:rPr>
              <w:t xml:space="preserve"> – </w:t>
            </w:r>
            <w:r w:rsidRPr="00D00F50">
              <w:rPr>
                <w:rStyle w:val="Strong"/>
              </w:rPr>
              <w:t>inspection</w:t>
            </w:r>
          </w:p>
        </w:tc>
        <w:tc>
          <w:tcPr>
            <w:tcW w:w="1326" w:type="pct"/>
            <w:tcBorders>
              <w:top w:val="nil"/>
              <w:bottom w:val="nil"/>
            </w:tcBorders>
          </w:tcPr>
          <w:p w14:paraId="0D28633C" w14:textId="77777777" w:rsidR="00D00F50" w:rsidRPr="00D00F50" w:rsidRDefault="004D25B3" w:rsidP="00D00F50">
            <w:pPr>
              <w:pStyle w:val="TableText"/>
              <w:rPr>
                <w:rStyle w:val="Strong"/>
              </w:rPr>
            </w:pPr>
            <w:r w:rsidRPr="00D00F50">
              <w:t>Inspection</w:t>
            </w:r>
          </w:p>
        </w:tc>
        <w:tc>
          <w:tcPr>
            <w:tcW w:w="938" w:type="pct"/>
            <w:tcBorders>
              <w:top w:val="nil"/>
              <w:bottom w:val="nil"/>
            </w:tcBorders>
          </w:tcPr>
          <w:p w14:paraId="6173BC6D" w14:textId="77777777" w:rsidR="00D00F50" w:rsidRPr="00D00F50" w:rsidRDefault="004D25B3" w:rsidP="00D00F50">
            <w:pPr>
              <w:pStyle w:val="TableText"/>
              <w:rPr>
                <w:rStyle w:val="Strong"/>
              </w:rPr>
            </w:pPr>
            <w:r w:rsidRPr="00D00F50">
              <w:t>Per quarter hour</w:t>
            </w:r>
          </w:p>
        </w:tc>
        <w:tc>
          <w:tcPr>
            <w:tcW w:w="469" w:type="pct"/>
            <w:tcBorders>
              <w:top w:val="nil"/>
              <w:bottom w:val="nil"/>
            </w:tcBorders>
          </w:tcPr>
          <w:p w14:paraId="30109450" w14:textId="77777777" w:rsidR="00D00F50" w:rsidRPr="00D00F50" w:rsidRDefault="004D25B3" w:rsidP="004C590F">
            <w:pPr>
              <w:pStyle w:val="TableText"/>
              <w:jc w:val="right"/>
            </w:pPr>
            <w:r w:rsidRPr="00D00F50">
              <w:t>53</w:t>
            </w:r>
          </w:p>
        </w:tc>
        <w:tc>
          <w:tcPr>
            <w:tcW w:w="703" w:type="pct"/>
            <w:tcBorders>
              <w:top w:val="nil"/>
              <w:bottom w:val="nil"/>
            </w:tcBorders>
          </w:tcPr>
          <w:p w14:paraId="07169E6D" w14:textId="77777777" w:rsidR="00D00F50" w:rsidRPr="00D00F50" w:rsidRDefault="004D25B3" w:rsidP="004C590F">
            <w:pPr>
              <w:pStyle w:val="TableText"/>
              <w:jc w:val="right"/>
            </w:pPr>
            <w:r w:rsidRPr="00D00F50">
              <w:t>41</w:t>
            </w:r>
          </w:p>
        </w:tc>
        <w:tc>
          <w:tcPr>
            <w:tcW w:w="702" w:type="pct"/>
            <w:tcBorders>
              <w:top w:val="nil"/>
              <w:bottom w:val="nil"/>
            </w:tcBorders>
          </w:tcPr>
          <w:p w14:paraId="09C87B84" w14:textId="77777777" w:rsidR="00D00F50" w:rsidRPr="00D00F50" w:rsidRDefault="004D25B3" w:rsidP="004C590F">
            <w:pPr>
              <w:pStyle w:val="TableText"/>
              <w:jc w:val="right"/>
            </w:pPr>
            <w:r w:rsidRPr="00D00F50">
              <w:t>2,173</w:t>
            </w:r>
          </w:p>
        </w:tc>
      </w:tr>
      <w:tr w:rsidR="008B231B" w14:paraId="320EECB8" w14:textId="77777777" w:rsidTr="009432B8">
        <w:tc>
          <w:tcPr>
            <w:tcW w:w="862" w:type="pct"/>
            <w:vMerge w:val="restart"/>
            <w:tcBorders>
              <w:top w:val="nil"/>
            </w:tcBorders>
          </w:tcPr>
          <w:p w14:paraId="3E0A73A4" w14:textId="77777777" w:rsidR="00D00F50" w:rsidRPr="00D00F50" w:rsidRDefault="004D25B3" w:rsidP="006B5D97">
            <w:pPr>
              <w:pStyle w:val="Normalsmall"/>
            </w:pPr>
            <w:r w:rsidRPr="00D00F50">
              <w:rPr>
                <w:rStyle w:val="Strong"/>
              </w:rPr>
              <w:t>Fees</w:t>
            </w:r>
            <w:r w:rsidR="001F2B20">
              <w:rPr>
                <w:rStyle w:val="Strong"/>
              </w:rPr>
              <w:t xml:space="preserve"> – </w:t>
            </w:r>
            <w:r w:rsidRPr="00D00F50">
              <w:rPr>
                <w:rStyle w:val="Strong"/>
              </w:rPr>
              <w:t>documentation</w:t>
            </w:r>
          </w:p>
        </w:tc>
        <w:tc>
          <w:tcPr>
            <w:tcW w:w="1326" w:type="pct"/>
            <w:tcBorders>
              <w:top w:val="nil"/>
              <w:bottom w:val="nil"/>
            </w:tcBorders>
          </w:tcPr>
          <w:p w14:paraId="320340B5" w14:textId="77777777" w:rsidR="00D00F50" w:rsidRPr="00D00F50" w:rsidRDefault="004D25B3" w:rsidP="00D00F50">
            <w:pPr>
              <w:pStyle w:val="TableText"/>
              <w:rPr>
                <w:rStyle w:val="Strong"/>
              </w:rPr>
            </w:pPr>
            <w:r w:rsidRPr="00D00F50">
              <w:t>Electronic certificates</w:t>
            </w:r>
          </w:p>
        </w:tc>
        <w:tc>
          <w:tcPr>
            <w:tcW w:w="938" w:type="pct"/>
            <w:tcBorders>
              <w:top w:val="nil"/>
              <w:bottom w:val="nil"/>
            </w:tcBorders>
          </w:tcPr>
          <w:p w14:paraId="41D62955" w14:textId="77777777" w:rsidR="00D00F50" w:rsidRPr="00D00F50" w:rsidRDefault="004D25B3" w:rsidP="00282A4A">
            <w:pPr>
              <w:pStyle w:val="TableText"/>
              <w:rPr>
                <w:rStyle w:val="Strong"/>
              </w:rPr>
            </w:pPr>
            <w:r w:rsidRPr="00D00F50">
              <w:t xml:space="preserve">Per </w:t>
            </w:r>
            <w:r w:rsidR="00282A4A">
              <w:t>document</w:t>
            </w:r>
          </w:p>
        </w:tc>
        <w:tc>
          <w:tcPr>
            <w:tcW w:w="469" w:type="pct"/>
            <w:tcBorders>
              <w:top w:val="nil"/>
              <w:bottom w:val="nil"/>
            </w:tcBorders>
          </w:tcPr>
          <w:p w14:paraId="4FFC89F4" w14:textId="77777777" w:rsidR="00D00F50" w:rsidRPr="00D00F50" w:rsidRDefault="004D25B3" w:rsidP="004C590F">
            <w:pPr>
              <w:pStyle w:val="TableText"/>
              <w:jc w:val="right"/>
            </w:pPr>
            <w:r w:rsidRPr="00D00F50">
              <w:t>9</w:t>
            </w:r>
          </w:p>
        </w:tc>
        <w:tc>
          <w:tcPr>
            <w:tcW w:w="703" w:type="pct"/>
            <w:tcBorders>
              <w:top w:val="nil"/>
              <w:bottom w:val="nil"/>
            </w:tcBorders>
          </w:tcPr>
          <w:p w14:paraId="26453AF2" w14:textId="77777777" w:rsidR="00D00F50" w:rsidRPr="00D00F50" w:rsidRDefault="004D25B3" w:rsidP="004C590F">
            <w:pPr>
              <w:pStyle w:val="TableText"/>
              <w:jc w:val="right"/>
            </w:pPr>
            <w:r w:rsidRPr="00D00F50">
              <w:t>30,682</w:t>
            </w:r>
          </w:p>
        </w:tc>
        <w:tc>
          <w:tcPr>
            <w:tcW w:w="702" w:type="pct"/>
            <w:tcBorders>
              <w:top w:val="nil"/>
              <w:bottom w:val="nil"/>
            </w:tcBorders>
          </w:tcPr>
          <w:p w14:paraId="48F31F91" w14:textId="77777777" w:rsidR="00D00F50" w:rsidRPr="00D00F50" w:rsidRDefault="004D25B3" w:rsidP="004C590F">
            <w:pPr>
              <w:pStyle w:val="TableText"/>
              <w:jc w:val="right"/>
            </w:pPr>
            <w:r w:rsidRPr="00D00F50">
              <w:t>276,138</w:t>
            </w:r>
          </w:p>
        </w:tc>
      </w:tr>
      <w:tr w:rsidR="008B231B" w14:paraId="6299AF7E" w14:textId="77777777" w:rsidTr="009432B8">
        <w:tc>
          <w:tcPr>
            <w:tcW w:w="862" w:type="pct"/>
            <w:vMerge/>
          </w:tcPr>
          <w:p w14:paraId="019C3008" w14:textId="77777777" w:rsidR="00D00F50" w:rsidRPr="00D00F50" w:rsidRDefault="00D00F50" w:rsidP="00D00F50">
            <w:pPr>
              <w:pStyle w:val="TableText"/>
            </w:pPr>
          </w:p>
        </w:tc>
        <w:tc>
          <w:tcPr>
            <w:tcW w:w="1326" w:type="pct"/>
            <w:tcBorders>
              <w:top w:val="nil"/>
              <w:bottom w:val="nil"/>
            </w:tcBorders>
          </w:tcPr>
          <w:p w14:paraId="5FEB4692" w14:textId="77777777" w:rsidR="00D00F50" w:rsidRPr="00D00F50" w:rsidRDefault="004D25B3" w:rsidP="00D00F50">
            <w:pPr>
              <w:pStyle w:val="TableText"/>
              <w:rPr>
                <w:rStyle w:val="Strong"/>
              </w:rPr>
            </w:pPr>
            <w:r w:rsidRPr="00D00F50">
              <w:t>Manual certificates</w:t>
            </w:r>
          </w:p>
        </w:tc>
        <w:tc>
          <w:tcPr>
            <w:tcW w:w="938" w:type="pct"/>
            <w:tcBorders>
              <w:top w:val="nil"/>
              <w:bottom w:val="nil"/>
            </w:tcBorders>
          </w:tcPr>
          <w:p w14:paraId="5FFF3A90" w14:textId="77777777" w:rsidR="00D00F50" w:rsidRPr="00D00F50" w:rsidRDefault="004D25B3" w:rsidP="00D00F50">
            <w:pPr>
              <w:pStyle w:val="TableText"/>
              <w:rPr>
                <w:rStyle w:val="Strong"/>
              </w:rPr>
            </w:pPr>
            <w:r w:rsidRPr="00D00F50">
              <w:t>Per document</w:t>
            </w:r>
          </w:p>
        </w:tc>
        <w:tc>
          <w:tcPr>
            <w:tcW w:w="469" w:type="pct"/>
            <w:tcBorders>
              <w:top w:val="nil"/>
              <w:bottom w:val="nil"/>
            </w:tcBorders>
          </w:tcPr>
          <w:p w14:paraId="5D767E5A" w14:textId="77777777" w:rsidR="00D00F50" w:rsidRPr="00D00F50" w:rsidRDefault="004D25B3" w:rsidP="004C590F">
            <w:pPr>
              <w:pStyle w:val="TableText"/>
              <w:jc w:val="right"/>
            </w:pPr>
            <w:r w:rsidRPr="00D00F50">
              <w:t>145</w:t>
            </w:r>
          </w:p>
        </w:tc>
        <w:tc>
          <w:tcPr>
            <w:tcW w:w="703" w:type="pct"/>
            <w:tcBorders>
              <w:top w:val="nil"/>
              <w:bottom w:val="nil"/>
            </w:tcBorders>
          </w:tcPr>
          <w:p w14:paraId="25DA2CF2" w14:textId="77777777" w:rsidR="00D00F50" w:rsidRPr="00D00F50" w:rsidRDefault="004D25B3" w:rsidP="004C590F">
            <w:pPr>
              <w:pStyle w:val="TableText"/>
              <w:jc w:val="right"/>
            </w:pPr>
            <w:r w:rsidRPr="00D00F50">
              <w:t>164</w:t>
            </w:r>
          </w:p>
        </w:tc>
        <w:tc>
          <w:tcPr>
            <w:tcW w:w="702" w:type="pct"/>
            <w:tcBorders>
              <w:top w:val="nil"/>
              <w:bottom w:val="nil"/>
            </w:tcBorders>
          </w:tcPr>
          <w:p w14:paraId="3DFB091F" w14:textId="77777777" w:rsidR="00D00F50" w:rsidRPr="00D00F50" w:rsidRDefault="004D25B3" w:rsidP="004C590F">
            <w:pPr>
              <w:pStyle w:val="TableText"/>
              <w:jc w:val="right"/>
            </w:pPr>
            <w:r w:rsidRPr="00D00F50">
              <w:t>23,780</w:t>
            </w:r>
          </w:p>
        </w:tc>
      </w:tr>
      <w:tr w:rsidR="008B231B" w14:paraId="793A87AF" w14:textId="77777777" w:rsidTr="009432B8">
        <w:tc>
          <w:tcPr>
            <w:tcW w:w="862" w:type="pct"/>
            <w:vMerge/>
          </w:tcPr>
          <w:p w14:paraId="3CEE6EAF" w14:textId="77777777" w:rsidR="00D00F50" w:rsidRPr="00D00F50" w:rsidRDefault="00D00F50" w:rsidP="00D00F50">
            <w:pPr>
              <w:pStyle w:val="TableText"/>
            </w:pPr>
          </w:p>
        </w:tc>
        <w:tc>
          <w:tcPr>
            <w:tcW w:w="1326" w:type="pct"/>
            <w:tcBorders>
              <w:top w:val="nil"/>
              <w:bottom w:val="nil"/>
            </w:tcBorders>
          </w:tcPr>
          <w:p w14:paraId="2218F75C" w14:textId="77777777" w:rsidR="00D00F50" w:rsidRPr="00D00F50" w:rsidRDefault="004D25B3" w:rsidP="00D00F50">
            <w:pPr>
              <w:pStyle w:val="TableText"/>
            </w:pPr>
            <w:r w:rsidRPr="00D00F50">
              <w:t xml:space="preserve">Replacement </w:t>
            </w:r>
            <w:r w:rsidRPr="00D00F50">
              <w:t>certificate</w:t>
            </w:r>
          </w:p>
        </w:tc>
        <w:tc>
          <w:tcPr>
            <w:tcW w:w="938" w:type="pct"/>
            <w:tcBorders>
              <w:top w:val="nil"/>
              <w:bottom w:val="nil"/>
            </w:tcBorders>
          </w:tcPr>
          <w:p w14:paraId="32D63859" w14:textId="77777777" w:rsidR="00D00F50" w:rsidRPr="00D00F50" w:rsidRDefault="004D25B3" w:rsidP="00D00F50">
            <w:pPr>
              <w:pStyle w:val="TableText"/>
            </w:pPr>
            <w:r w:rsidRPr="00D00F50">
              <w:t>Per replacement</w:t>
            </w:r>
          </w:p>
        </w:tc>
        <w:tc>
          <w:tcPr>
            <w:tcW w:w="469" w:type="pct"/>
            <w:tcBorders>
              <w:top w:val="nil"/>
              <w:bottom w:val="nil"/>
            </w:tcBorders>
          </w:tcPr>
          <w:p w14:paraId="5F3C8373" w14:textId="77777777" w:rsidR="00D00F50" w:rsidRPr="00D00F50" w:rsidRDefault="004D25B3" w:rsidP="004C590F">
            <w:pPr>
              <w:pStyle w:val="TableText"/>
              <w:jc w:val="right"/>
            </w:pPr>
            <w:r w:rsidRPr="00D00F50">
              <w:t>533</w:t>
            </w:r>
          </w:p>
        </w:tc>
        <w:tc>
          <w:tcPr>
            <w:tcW w:w="703" w:type="pct"/>
            <w:tcBorders>
              <w:top w:val="nil"/>
              <w:bottom w:val="nil"/>
            </w:tcBorders>
          </w:tcPr>
          <w:p w14:paraId="2F8BB9CE" w14:textId="77777777" w:rsidR="00D00F50" w:rsidRPr="00D00F50" w:rsidRDefault="004D25B3" w:rsidP="004C590F">
            <w:pPr>
              <w:pStyle w:val="TableText"/>
              <w:jc w:val="right"/>
            </w:pPr>
            <w:r w:rsidRPr="00D00F50">
              <w:t>153</w:t>
            </w:r>
          </w:p>
        </w:tc>
        <w:tc>
          <w:tcPr>
            <w:tcW w:w="702" w:type="pct"/>
            <w:tcBorders>
              <w:top w:val="nil"/>
              <w:bottom w:val="nil"/>
            </w:tcBorders>
          </w:tcPr>
          <w:p w14:paraId="1E63E450" w14:textId="77777777" w:rsidR="00D00F50" w:rsidRPr="00D00F50" w:rsidRDefault="004D25B3" w:rsidP="004C590F">
            <w:pPr>
              <w:pStyle w:val="TableText"/>
              <w:jc w:val="right"/>
            </w:pPr>
            <w:r w:rsidRPr="00D00F50">
              <w:t>81,549</w:t>
            </w:r>
          </w:p>
        </w:tc>
      </w:tr>
      <w:tr w:rsidR="008B231B" w14:paraId="0A360D00" w14:textId="77777777" w:rsidTr="009432B8">
        <w:tc>
          <w:tcPr>
            <w:tcW w:w="862" w:type="pct"/>
          </w:tcPr>
          <w:p w14:paraId="55742E5F" w14:textId="77777777" w:rsidR="00D00F50" w:rsidRPr="004C590F" w:rsidRDefault="004D25B3" w:rsidP="009432B8">
            <w:pPr>
              <w:pStyle w:val="TableText"/>
              <w:keepNext/>
              <w:rPr>
                <w:rStyle w:val="Strong"/>
                <w:sz w:val="22"/>
              </w:rPr>
            </w:pPr>
            <w:r w:rsidRPr="004C590F">
              <w:rPr>
                <w:rStyle w:val="Strong"/>
              </w:rPr>
              <w:lastRenderedPageBreak/>
              <w:t>Organics</w:t>
            </w:r>
            <w:r w:rsidR="002724A4">
              <w:rPr>
                <w:rStyle w:val="Strong"/>
              </w:rPr>
              <w:t xml:space="preserve"> </w:t>
            </w:r>
            <w:r w:rsidRPr="004C590F">
              <w:rPr>
                <w:rStyle w:val="Strong"/>
              </w:rPr>
              <w:t>a</w:t>
            </w:r>
          </w:p>
        </w:tc>
        <w:tc>
          <w:tcPr>
            <w:tcW w:w="1326" w:type="pct"/>
            <w:tcBorders>
              <w:top w:val="nil"/>
              <w:bottom w:val="nil"/>
            </w:tcBorders>
          </w:tcPr>
          <w:p w14:paraId="6523DEA2" w14:textId="77777777" w:rsidR="00D00F50" w:rsidRPr="00D00F50" w:rsidRDefault="004D25B3" w:rsidP="009432B8">
            <w:pPr>
              <w:pStyle w:val="TableText"/>
              <w:keepNext/>
            </w:pPr>
            <w:r w:rsidRPr="00D00F50">
              <w:t>Organic certifying body</w:t>
            </w:r>
          </w:p>
        </w:tc>
        <w:tc>
          <w:tcPr>
            <w:tcW w:w="938" w:type="pct"/>
            <w:tcBorders>
              <w:top w:val="nil"/>
              <w:bottom w:val="nil"/>
            </w:tcBorders>
          </w:tcPr>
          <w:p w14:paraId="2C20CAD0" w14:textId="77777777" w:rsidR="00D00F50" w:rsidRPr="00D00F50" w:rsidRDefault="004D25B3" w:rsidP="009432B8">
            <w:pPr>
              <w:pStyle w:val="TableText"/>
              <w:keepNext/>
            </w:pPr>
            <w:r w:rsidRPr="00D00F50">
              <w:t>Annual (charged quarterly)</w:t>
            </w:r>
          </w:p>
        </w:tc>
        <w:tc>
          <w:tcPr>
            <w:tcW w:w="469" w:type="pct"/>
            <w:tcBorders>
              <w:top w:val="nil"/>
              <w:bottom w:val="nil"/>
            </w:tcBorders>
          </w:tcPr>
          <w:p w14:paraId="01115EDD" w14:textId="77777777" w:rsidR="00D00F50" w:rsidRPr="00D00F50" w:rsidRDefault="004D25B3" w:rsidP="009432B8">
            <w:pPr>
              <w:pStyle w:val="TableText"/>
              <w:keepNext/>
              <w:jc w:val="right"/>
            </w:pPr>
            <w:r w:rsidRPr="00D00F50">
              <w:t>8,000</w:t>
            </w:r>
          </w:p>
        </w:tc>
        <w:tc>
          <w:tcPr>
            <w:tcW w:w="703" w:type="pct"/>
            <w:tcBorders>
              <w:top w:val="nil"/>
              <w:bottom w:val="nil"/>
            </w:tcBorders>
          </w:tcPr>
          <w:p w14:paraId="1270FAD6" w14:textId="77777777" w:rsidR="00D00F50" w:rsidRPr="00D00F50" w:rsidRDefault="004D25B3" w:rsidP="009432B8">
            <w:pPr>
              <w:pStyle w:val="TableText"/>
              <w:keepNext/>
              <w:jc w:val="right"/>
            </w:pPr>
            <w:r w:rsidRPr="00D00F50">
              <w:t>1</w:t>
            </w:r>
          </w:p>
        </w:tc>
        <w:tc>
          <w:tcPr>
            <w:tcW w:w="702" w:type="pct"/>
            <w:tcBorders>
              <w:top w:val="nil"/>
              <w:bottom w:val="nil"/>
            </w:tcBorders>
          </w:tcPr>
          <w:p w14:paraId="1353A037" w14:textId="77777777" w:rsidR="00D00F50" w:rsidRPr="00D00F50" w:rsidRDefault="004D25B3" w:rsidP="009432B8">
            <w:pPr>
              <w:pStyle w:val="TableText"/>
              <w:keepNext/>
              <w:jc w:val="right"/>
            </w:pPr>
            <w:r w:rsidRPr="00D00F50">
              <w:t>8,000</w:t>
            </w:r>
          </w:p>
        </w:tc>
      </w:tr>
      <w:tr w:rsidR="008B231B" w14:paraId="28663ACD" w14:textId="77777777" w:rsidTr="009432B8">
        <w:tc>
          <w:tcPr>
            <w:tcW w:w="862" w:type="pct"/>
            <w:tcBorders>
              <w:bottom w:val="single" w:sz="4" w:space="0" w:color="auto"/>
            </w:tcBorders>
          </w:tcPr>
          <w:p w14:paraId="569D7EDF" w14:textId="77777777" w:rsidR="0030424A" w:rsidRPr="002028AA" w:rsidRDefault="004D25B3" w:rsidP="009432B8">
            <w:pPr>
              <w:pStyle w:val="TableText"/>
              <w:keepNext/>
              <w:rPr>
                <w:rStyle w:val="Strong"/>
                <w:sz w:val="22"/>
              </w:rPr>
            </w:pPr>
            <w:r w:rsidRPr="002028AA">
              <w:rPr>
                <w:rStyle w:val="Strong"/>
              </w:rPr>
              <w:t>Total</w:t>
            </w:r>
          </w:p>
        </w:tc>
        <w:tc>
          <w:tcPr>
            <w:tcW w:w="1326" w:type="pct"/>
            <w:tcBorders>
              <w:top w:val="nil"/>
              <w:bottom w:val="single" w:sz="4" w:space="0" w:color="auto"/>
            </w:tcBorders>
          </w:tcPr>
          <w:p w14:paraId="7319063D" w14:textId="77777777" w:rsidR="0030424A" w:rsidRPr="002028AA" w:rsidRDefault="004D25B3" w:rsidP="009432B8">
            <w:pPr>
              <w:pStyle w:val="TableText"/>
              <w:keepNext/>
              <w:rPr>
                <w:rStyle w:val="Strong"/>
              </w:rPr>
            </w:pPr>
            <w:r>
              <w:rPr>
                <w:rStyle w:val="Strong"/>
              </w:rPr>
              <w:t>–</w:t>
            </w:r>
          </w:p>
        </w:tc>
        <w:tc>
          <w:tcPr>
            <w:tcW w:w="938" w:type="pct"/>
            <w:tcBorders>
              <w:top w:val="nil"/>
              <w:bottom w:val="single" w:sz="4" w:space="0" w:color="auto"/>
            </w:tcBorders>
          </w:tcPr>
          <w:p w14:paraId="221156C9" w14:textId="77777777" w:rsidR="0030424A" w:rsidRPr="002028AA" w:rsidRDefault="004D25B3" w:rsidP="009432B8">
            <w:pPr>
              <w:pStyle w:val="TableText"/>
              <w:keepNext/>
              <w:rPr>
                <w:rStyle w:val="Strong"/>
              </w:rPr>
            </w:pPr>
            <w:r>
              <w:rPr>
                <w:rStyle w:val="Strong"/>
              </w:rPr>
              <w:t>–</w:t>
            </w:r>
          </w:p>
        </w:tc>
        <w:tc>
          <w:tcPr>
            <w:tcW w:w="469" w:type="pct"/>
            <w:tcBorders>
              <w:top w:val="nil"/>
              <w:bottom w:val="single" w:sz="4" w:space="0" w:color="auto"/>
            </w:tcBorders>
          </w:tcPr>
          <w:p w14:paraId="0E3B23FB" w14:textId="77777777" w:rsidR="0030424A" w:rsidRPr="002028AA" w:rsidRDefault="004D25B3" w:rsidP="0030424A">
            <w:pPr>
              <w:pStyle w:val="TableText"/>
              <w:keepNext/>
              <w:jc w:val="right"/>
              <w:rPr>
                <w:rStyle w:val="Strong"/>
              </w:rPr>
            </w:pPr>
            <w:r>
              <w:rPr>
                <w:rStyle w:val="Strong"/>
              </w:rPr>
              <w:t>–</w:t>
            </w:r>
          </w:p>
        </w:tc>
        <w:tc>
          <w:tcPr>
            <w:tcW w:w="703" w:type="pct"/>
            <w:tcBorders>
              <w:top w:val="nil"/>
              <w:bottom w:val="single" w:sz="4" w:space="0" w:color="auto"/>
            </w:tcBorders>
          </w:tcPr>
          <w:p w14:paraId="0DE00830" w14:textId="77777777" w:rsidR="0030424A" w:rsidRPr="002028AA" w:rsidRDefault="004D25B3" w:rsidP="0030424A">
            <w:pPr>
              <w:pStyle w:val="TableText"/>
              <w:keepNext/>
              <w:jc w:val="right"/>
              <w:rPr>
                <w:rStyle w:val="Strong"/>
              </w:rPr>
            </w:pPr>
            <w:r>
              <w:rPr>
                <w:rStyle w:val="Strong"/>
              </w:rPr>
              <w:t>–</w:t>
            </w:r>
          </w:p>
        </w:tc>
        <w:tc>
          <w:tcPr>
            <w:tcW w:w="702" w:type="pct"/>
            <w:tcBorders>
              <w:top w:val="nil"/>
              <w:bottom w:val="single" w:sz="4" w:space="0" w:color="auto"/>
            </w:tcBorders>
          </w:tcPr>
          <w:p w14:paraId="66A6CF29" w14:textId="77777777" w:rsidR="0030424A" w:rsidRPr="002028AA" w:rsidRDefault="004D25B3" w:rsidP="009432B8">
            <w:pPr>
              <w:pStyle w:val="TableText"/>
              <w:keepNext/>
              <w:jc w:val="right"/>
              <w:rPr>
                <w:rStyle w:val="Strong"/>
              </w:rPr>
            </w:pPr>
            <w:r w:rsidRPr="002028AA">
              <w:rPr>
                <w:rStyle w:val="Strong"/>
              </w:rPr>
              <w:t>3,55</w:t>
            </w:r>
            <w:r>
              <w:rPr>
                <w:rStyle w:val="Strong"/>
              </w:rPr>
              <w:t>5</w:t>
            </w:r>
            <w:r w:rsidRPr="002028AA">
              <w:rPr>
                <w:rStyle w:val="Strong"/>
              </w:rPr>
              <w:t>,</w:t>
            </w:r>
            <w:r>
              <w:rPr>
                <w:rStyle w:val="Strong"/>
              </w:rPr>
              <w:t>690</w:t>
            </w:r>
          </w:p>
        </w:tc>
      </w:tr>
    </w:tbl>
    <w:p w14:paraId="74EA9B51" w14:textId="77777777" w:rsidR="002173FB" w:rsidRPr="00252721" w:rsidRDefault="004D25B3" w:rsidP="002173FB">
      <w:pPr>
        <w:pStyle w:val="FigureTableNoteSource"/>
      </w:pPr>
      <w:r w:rsidRPr="006B39C9">
        <w:rPr>
          <w:rStyle w:val="Strong"/>
        </w:rPr>
        <w:t>a</w:t>
      </w:r>
      <w:r w:rsidRPr="00252721">
        <w:t xml:space="preserve"> Organic certifiers support a small number of exporters in all of the export arrangements (excluding Live Animal Exports) and therefore the expense has been reflected in each CRIS.</w:t>
      </w:r>
    </w:p>
    <w:p w14:paraId="67557240" w14:textId="77777777" w:rsidR="002173FB" w:rsidRPr="00252721" w:rsidRDefault="004D25B3" w:rsidP="002173FB">
      <w:pPr>
        <w:pStyle w:val="FigureTableNoteSource"/>
      </w:pPr>
      <w:r w:rsidRPr="00252721">
        <w:t>Note: Prices have been rounded. The annual charge will be rounded upwards t</w:t>
      </w:r>
      <w:r w:rsidRPr="00252721">
        <w:t>o the nearest dollar, with the exception of throughput, which will be rounded upwards to the nearest cent.</w:t>
      </w:r>
    </w:p>
    <w:p w14:paraId="540CFCF5" w14:textId="77777777" w:rsidR="00A52F74" w:rsidRPr="002173FB" w:rsidRDefault="004D25B3" w:rsidP="00A52F74">
      <w:pPr>
        <w:pStyle w:val="Caption"/>
      </w:pPr>
      <w:bookmarkStart w:id="3385" w:name="_Toc75263728"/>
      <w:r>
        <w:t xml:space="preserve">Table </w:t>
      </w:r>
      <w:r w:rsidRPr="00A52F74">
        <w:fldChar w:fldCharType="begin"/>
      </w:r>
      <w:r>
        <w:instrText xml:space="preserve"> SEQ Table \* ARABIC </w:instrText>
      </w:r>
      <w:r w:rsidRPr="00A52F74">
        <w:fldChar w:fldCharType="separate"/>
      </w:r>
      <w:r>
        <w:t>6</w:t>
      </w:r>
      <w:r w:rsidRPr="00A52F74">
        <w:fldChar w:fldCharType="end"/>
      </w:r>
      <w:r>
        <w:t xml:space="preserve"> </w:t>
      </w:r>
      <w:r w:rsidRPr="002173FB">
        <w:t>Fees, charges and volumes for dairy export</w:t>
      </w:r>
      <w:r w:rsidR="003E6AC2">
        <w:t>s</w:t>
      </w:r>
      <w:r w:rsidRPr="002173FB">
        <w:t xml:space="preserve"> cost recovery arrangement, 202</w:t>
      </w:r>
      <w:r w:rsidR="00BC1CDA">
        <w:t>2</w:t>
      </w:r>
      <w:r w:rsidRPr="002173FB">
        <w:t>–2</w:t>
      </w:r>
      <w:r w:rsidR="00BC1CDA">
        <w:t>3</w:t>
      </w:r>
      <w:bookmarkEnd w:id="3385"/>
    </w:p>
    <w:tbl>
      <w:tblPr>
        <w:tblStyle w:val="TableGrid"/>
        <w:tblW w:w="476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2611"/>
        <w:gridCol w:w="1182"/>
        <w:gridCol w:w="986"/>
        <w:gridCol w:w="1122"/>
        <w:gridCol w:w="1262"/>
      </w:tblGrid>
      <w:tr w:rsidR="008B231B" w14:paraId="7AEF77B4" w14:textId="77777777" w:rsidTr="009432B8">
        <w:trPr>
          <w:cantSplit/>
          <w:tblHeader/>
        </w:trPr>
        <w:tc>
          <w:tcPr>
            <w:tcW w:w="858" w:type="pct"/>
            <w:tcBorders>
              <w:top w:val="single" w:sz="4" w:space="0" w:color="auto"/>
              <w:bottom w:val="single" w:sz="4" w:space="0" w:color="auto"/>
            </w:tcBorders>
          </w:tcPr>
          <w:p w14:paraId="11511893" w14:textId="77777777" w:rsidR="00A52F74" w:rsidRPr="00A52F74" w:rsidRDefault="004D25B3" w:rsidP="00A52F74">
            <w:pPr>
              <w:pStyle w:val="TableHeading"/>
            </w:pPr>
            <w:r w:rsidRPr="002173FB">
              <w:t>Type of charge</w:t>
            </w:r>
          </w:p>
        </w:tc>
        <w:tc>
          <w:tcPr>
            <w:tcW w:w="1510" w:type="pct"/>
            <w:tcBorders>
              <w:top w:val="single" w:sz="4" w:space="0" w:color="auto"/>
              <w:bottom w:val="single" w:sz="4" w:space="0" w:color="auto"/>
            </w:tcBorders>
          </w:tcPr>
          <w:p w14:paraId="6F288382" w14:textId="77777777" w:rsidR="00A52F74" w:rsidRPr="00A52F74" w:rsidRDefault="004D25B3" w:rsidP="00A52F74">
            <w:pPr>
              <w:pStyle w:val="TableHeading"/>
            </w:pPr>
            <w:r w:rsidRPr="002173FB">
              <w:t>Cost recovery charges</w:t>
            </w:r>
          </w:p>
        </w:tc>
        <w:tc>
          <w:tcPr>
            <w:tcW w:w="683" w:type="pct"/>
            <w:tcBorders>
              <w:top w:val="single" w:sz="4" w:space="0" w:color="auto"/>
              <w:bottom w:val="single" w:sz="4" w:space="0" w:color="auto"/>
            </w:tcBorders>
          </w:tcPr>
          <w:p w14:paraId="004A16B4" w14:textId="77777777" w:rsidR="00A52F74" w:rsidRPr="00A52F74" w:rsidRDefault="004D25B3" w:rsidP="00A52F74">
            <w:pPr>
              <w:pStyle w:val="TableHeading"/>
            </w:pPr>
            <w:r w:rsidRPr="002173FB">
              <w:t>U</w:t>
            </w:r>
            <w:r w:rsidRPr="002173FB">
              <w:t>nit</w:t>
            </w:r>
          </w:p>
        </w:tc>
        <w:tc>
          <w:tcPr>
            <w:tcW w:w="570" w:type="pct"/>
            <w:tcBorders>
              <w:top w:val="single" w:sz="4" w:space="0" w:color="auto"/>
              <w:bottom w:val="single" w:sz="4" w:space="0" w:color="auto"/>
            </w:tcBorders>
          </w:tcPr>
          <w:p w14:paraId="3555B043" w14:textId="77777777" w:rsidR="00A52F74" w:rsidRPr="00A52F74" w:rsidRDefault="004D25B3" w:rsidP="004C590F">
            <w:pPr>
              <w:pStyle w:val="TableHeading"/>
              <w:jc w:val="right"/>
            </w:pPr>
            <w:r w:rsidRPr="002173FB">
              <w:t>Price ($)</w:t>
            </w:r>
          </w:p>
        </w:tc>
        <w:tc>
          <w:tcPr>
            <w:tcW w:w="649" w:type="pct"/>
            <w:tcBorders>
              <w:top w:val="single" w:sz="4" w:space="0" w:color="auto"/>
              <w:bottom w:val="single" w:sz="4" w:space="0" w:color="auto"/>
            </w:tcBorders>
          </w:tcPr>
          <w:p w14:paraId="3357CF03" w14:textId="77777777" w:rsidR="00A52F74" w:rsidRPr="00A52F74" w:rsidRDefault="004D25B3" w:rsidP="004C590F">
            <w:pPr>
              <w:pStyle w:val="TableHeading"/>
              <w:jc w:val="right"/>
            </w:pPr>
            <w:r w:rsidRPr="002173FB">
              <w:t>Estimated volume (units)</w:t>
            </w:r>
          </w:p>
        </w:tc>
        <w:tc>
          <w:tcPr>
            <w:tcW w:w="730" w:type="pct"/>
            <w:tcBorders>
              <w:top w:val="single" w:sz="4" w:space="0" w:color="auto"/>
              <w:bottom w:val="single" w:sz="4" w:space="0" w:color="auto"/>
            </w:tcBorders>
          </w:tcPr>
          <w:p w14:paraId="4AAD71B1" w14:textId="77777777" w:rsidR="00A52F74" w:rsidRPr="00A52F74" w:rsidRDefault="004D25B3" w:rsidP="004C590F">
            <w:pPr>
              <w:pStyle w:val="TableHeading"/>
              <w:jc w:val="right"/>
            </w:pPr>
            <w:r w:rsidRPr="002173FB">
              <w:t>Estimated total revenue ($)</w:t>
            </w:r>
          </w:p>
        </w:tc>
      </w:tr>
      <w:tr w:rsidR="008B231B" w14:paraId="4EE91E92" w14:textId="77777777" w:rsidTr="009432B8">
        <w:tc>
          <w:tcPr>
            <w:tcW w:w="858" w:type="pct"/>
            <w:vMerge w:val="restart"/>
            <w:tcBorders>
              <w:top w:val="nil"/>
            </w:tcBorders>
          </w:tcPr>
          <w:p w14:paraId="4FD01D84" w14:textId="77777777" w:rsidR="00D00F50" w:rsidRPr="00D00F50" w:rsidRDefault="004D25B3" w:rsidP="00D00F50">
            <w:pPr>
              <w:pStyle w:val="Normalsmall"/>
              <w:rPr>
                <w:rStyle w:val="Strong"/>
              </w:rPr>
            </w:pPr>
            <w:r w:rsidRPr="00D00F50">
              <w:rPr>
                <w:rStyle w:val="Strong"/>
              </w:rPr>
              <w:t>Charges</w:t>
            </w:r>
          </w:p>
        </w:tc>
        <w:tc>
          <w:tcPr>
            <w:tcW w:w="1510" w:type="pct"/>
            <w:tcBorders>
              <w:top w:val="nil"/>
              <w:bottom w:val="nil"/>
            </w:tcBorders>
          </w:tcPr>
          <w:p w14:paraId="7E0924CB" w14:textId="77777777" w:rsidR="00D00F50" w:rsidRPr="00D00F50" w:rsidRDefault="004D25B3" w:rsidP="00D00F50">
            <w:pPr>
              <w:pStyle w:val="TableText"/>
            </w:pPr>
            <w:r w:rsidRPr="00D00F50">
              <w:t>Corporation/Co-operative exporting ≥2,000 tons</w:t>
            </w:r>
          </w:p>
        </w:tc>
        <w:tc>
          <w:tcPr>
            <w:tcW w:w="683" w:type="pct"/>
            <w:tcBorders>
              <w:top w:val="nil"/>
              <w:bottom w:val="nil"/>
            </w:tcBorders>
          </w:tcPr>
          <w:p w14:paraId="3FD589C4" w14:textId="77777777" w:rsidR="00D00F50" w:rsidRPr="00D00F50" w:rsidRDefault="004D25B3" w:rsidP="00D00F50">
            <w:pPr>
              <w:pStyle w:val="TableText"/>
            </w:pPr>
            <w:r w:rsidRPr="00D00F50">
              <w:t>Annual</w:t>
            </w:r>
          </w:p>
        </w:tc>
        <w:tc>
          <w:tcPr>
            <w:tcW w:w="570" w:type="pct"/>
            <w:tcBorders>
              <w:top w:val="nil"/>
              <w:bottom w:val="nil"/>
            </w:tcBorders>
          </w:tcPr>
          <w:p w14:paraId="7E12EE27" w14:textId="77777777" w:rsidR="00D00F50" w:rsidRPr="00D00F50" w:rsidRDefault="004D25B3" w:rsidP="004C590F">
            <w:pPr>
              <w:pStyle w:val="TableText"/>
              <w:jc w:val="right"/>
            </w:pPr>
            <w:r w:rsidRPr="00D00F50">
              <w:t>13,425</w:t>
            </w:r>
          </w:p>
        </w:tc>
        <w:tc>
          <w:tcPr>
            <w:tcW w:w="649" w:type="pct"/>
            <w:tcBorders>
              <w:top w:val="nil"/>
              <w:bottom w:val="nil"/>
            </w:tcBorders>
          </w:tcPr>
          <w:p w14:paraId="37475916" w14:textId="77777777" w:rsidR="00D00F50" w:rsidRPr="00D00F50" w:rsidRDefault="004D25B3" w:rsidP="004C590F">
            <w:pPr>
              <w:pStyle w:val="TableText"/>
              <w:jc w:val="right"/>
            </w:pPr>
            <w:r w:rsidRPr="00D00F50">
              <w:t>30</w:t>
            </w:r>
          </w:p>
        </w:tc>
        <w:tc>
          <w:tcPr>
            <w:tcW w:w="730" w:type="pct"/>
            <w:tcBorders>
              <w:top w:val="nil"/>
              <w:bottom w:val="nil"/>
            </w:tcBorders>
          </w:tcPr>
          <w:p w14:paraId="473171D7" w14:textId="77777777" w:rsidR="00D00F50" w:rsidRPr="00D00F50" w:rsidRDefault="004D25B3" w:rsidP="004C590F">
            <w:pPr>
              <w:pStyle w:val="TableText"/>
              <w:jc w:val="right"/>
            </w:pPr>
            <w:r w:rsidRPr="00D00F50">
              <w:t>402,750</w:t>
            </w:r>
          </w:p>
        </w:tc>
      </w:tr>
      <w:tr w:rsidR="008B231B" w14:paraId="074E04A5" w14:textId="77777777" w:rsidTr="009432B8">
        <w:tc>
          <w:tcPr>
            <w:tcW w:w="858" w:type="pct"/>
            <w:vMerge/>
          </w:tcPr>
          <w:p w14:paraId="60469C3B" w14:textId="77777777" w:rsidR="00D00F50" w:rsidRPr="006B5D97" w:rsidRDefault="00D00F50" w:rsidP="006B5D97">
            <w:pPr>
              <w:pStyle w:val="Normalsmall"/>
            </w:pPr>
          </w:p>
        </w:tc>
        <w:tc>
          <w:tcPr>
            <w:tcW w:w="1510" w:type="pct"/>
            <w:tcBorders>
              <w:top w:val="nil"/>
              <w:bottom w:val="nil"/>
            </w:tcBorders>
          </w:tcPr>
          <w:p w14:paraId="0FE4716E" w14:textId="77777777" w:rsidR="00D00F50" w:rsidRPr="00D00F50" w:rsidRDefault="004D25B3" w:rsidP="00D00F50">
            <w:pPr>
              <w:pStyle w:val="TableText"/>
            </w:pPr>
            <w:r w:rsidRPr="00D00F50">
              <w:t>Corporation/Co-operative exporting &lt;2,000 t</w:t>
            </w:r>
            <w:r w:rsidR="00DE0151">
              <w:t>o</w:t>
            </w:r>
            <w:r w:rsidRPr="00D00F50">
              <w:t>ns</w:t>
            </w:r>
          </w:p>
        </w:tc>
        <w:tc>
          <w:tcPr>
            <w:tcW w:w="683" w:type="pct"/>
            <w:tcBorders>
              <w:top w:val="nil"/>
              <w:bottom w:val="nil"/>
            </w:tcBorders>
          </w:tcPr>
          <w:p w14:paraId="49E05550" w14:textId="77777777" w:rsidR="00D00F50" w:rsidRPr="00D00F50" w:rsidRDefault="004D25B3" w:rsidP="00D00F50">
            <w:pPr>
              <w:pStyle w:val="TableText"/>
            </w:pPr>
            <w:r w:rsidRPr="00D00F50">
              <w:t>Annual</w:t>
            </w:r>
          </w:p>
        </w:tc>
        <w:tc>
          <w:tcPr>
            <w:tcW w:w="570" w:type="pct"/>
            <w:tcBorders>
              <w:top w:val="nil"/>
              <w:bottom w:val="nil"/>
            </w:tcBorders>
          </w:tcPr>
          <w:p w14:paraId="3E35BB6C" w14:textId="77777777" w:rsidR="00D00F50" w:rsidRPr="00D00F50" w:rsidRDefault="004D25B3" w:rsidP="004C590F">
            <w:pPr>
              <w:pStyle w:val="TableText"/>
              <w:jc w:val="right"/>
            </w:pPr>
            <w:r w:rsidRPr="00D00F50">
              <w:t>7,425</w:t>
            </w:r>
          </w:p>
        </w:tc>
        <w:tc>
          <w:tcPr>
            <w:tcW w:w="649" w:type="pct"/>
            <w:tcBorders>
              <w:top w:val="nil"/>
              <w:bottom w:val="nil"/>
            </w:tcBorders>
          </w:tcPr>
          <w:p w14:paraId="2E640483" w14:textId="77777777" w:rsidR="00D00F50" w:rsidRPr="00D00F50" w:rsidRDefault="004D25B3" w:rsidP="004C590F">
            <w:pPr>
              <w:pStyle w:val="TableText"/>
              <w:jc w:val="right"/>
            </w:pPr>
            <w:r w:rsidRPr="00D00F50">
              <w:t>180</w:t>
            </w:r>
          </w:p>
        </w:tc>
        <w:tc>
          <w:tcPr>
            <w:tcW w:w="730" w:type="pct"/>
            <w:tcBorders>
              <w:top w:val="nil"/>
              <w:bottom w:val="nil"/>
            </w:tcBorders>
          </w:tcPr>
          <w:p w14:paraId="4E0DED1B" w14:textId="77777777" w:rsidR="00D00F50" w:rsidRPr="00D00F50" w:rsidRDefault="004D25B3" w:rsidP="004C590F">
            <w:pPr>
              <w:pStyle w:val="TableText"/>
              <w:jc w:val="right"/>
            </w:pPr>
            <w:r w:rsidRPr="00D00F50">
              <w:t>1,336,500</w:t>
            </w:r>
          </w:p>
        </w:tc>
      </w:tr>
      <w:tr w:rsidR="008B231B" w14:paraId="62D154DF" w14:textId="77777777" w:rsidTr="009432B8">
        <w:tc>
          <w:tcPr>
            <w:tcW w:w="858" w:type="pct"/>
            <w:vMerge/>
          </w:tcPr>
          <w:p w14:paraId="5714EDA1" w14:textId="77777777" w:rsidR="00D00F50" w:rsidRPr="006B5D97" w:rsidRDefault="00D00F50" w:rsidP="006B5D97">
            <w:pPr>
              <w:pStyle w:val="Normalsmall"/>
            </w:pPr>
          </w:p>
        </w:tc>
        <w:tc>
          <w:tcPr>
            <w:tcW w:w="1510" w:type="pct"/>
            <w:tcBorders>
              <w:top w:val="nil"/>
              <w:bottom w:val="nil"/>
            </w:tcBorders>
          </w:tcPr>
          <w:p w14:paraId="58ED2276" w14:textId="77777777" w:rsidR="00D00F50" w:rsidRPr="00D00F50" w:rsidRDefault="004D25B3" w:rsidP="00D00F50">
            <w:pPr>
              <w:pStyle w:val="TableText"/>
            </w:pPr>
            <w:r w:rsidRPr="00D00F50">
              <w:t xml:space="preserve">Storage </w:t>
            </w:r>
            <w:r w:rsidRPr="00D00F50">
              <w:t>establishment – dairy</w:t>
            </w:r>
          </w:p>
        </w:tc>
        <w:tc>
          <w:tcPr>
            <w:tcW w:w="683" w:type="pct"/>
            <w:tcBorders>
              <w:top w:val="nil"/>
              <w:bottom w:val="nil"/>
            </w:tcBorders>
          </w:tcPr>
          <w:p w14:paraId="1C4FF511" w14:textId="77777777" w:rsidR="00D00F50" w:rsidRPr="00D00F50" w:rsidRDefault="004D25B3" w:rsidP="00D00F50">
            <w:pPr>
              <w:pStyle w:val="TableText"/>
            </w:pPr>
            <w:r w:rsidRPr="00D00F50">
              <w:t>Annual</w:t>
            </w:r>
          </w:p>
        </w:tc>
        <w:tc>
          <w:tcPr>
            <w:tcW w:w="570" w:type="pct"/>
            <w:tcBorders>
              <w:top w:val="nil"/>
              <w:bottom w:val="nil"/>
            </w:tcBorders>
          </w:tcPr>
          <w:p w14:paraId="42794BBE" w14:textId="77777777" w:rsidR="00D00F50" w:rsidRPr="00D00F50" w:rsidRDefault="004D25B3" w:rsidP="004C590F">
            <w:pPr>
              <w:pStyle w:val="TableText"/>
              <w:jc w:val="right"/>
            </w:pPr>
            <w:r w:rsidRPr="00D00F50">
              <w:t>3,161</w:t>
            </w:r>
          </w:p>
        </w:tc>
        <w:tc>
          <w:tcPr>
            <w:tcW w:w="649" w:type="pct"/>
            <w:tcBorders>
              <w:top w:val="nil"/>
              <w:bottom w:val="nil"/>
            </w:tcBorders>
          </w:tcPr>
          <w:p w14:paraId="425B8533" w14:textId="77777777" w:rsidR="00D00F50" w:rsidRPr="00D00F50" w:rsidRDefault="004D25B3" w:rsidP="004C590F">
            <w:pPr>
              <w:pStyle w:val="TableText"/>
              <w:jc w:val="right"/>
            </w:pPr>
            <w:r w:rsidRPr="00D00F50">
              <w:t>266</w:t>
            </w:r>
          </w:p>
        </w:tc>
        <w:tc>
          <w:tcPr>
            <w:tcW w:w="730" w:type="pct"/>
            <w:tcBorders>
              <w:top w:val="nil"/>
              <w:bottom w:val="nil"/>
            </w:tcBorders>
          </w:tcPr>
          <w:p w14:paraId="4C11D2D0" w14:textId="77777777" w:rsidR="00D00F50" w:rsidRPr="00D00F50" w:rsidRDefault="004D25B3" w:rsidP="004C590F">
            <w:pPr>
              <w:pStyle w:val="TableText"/>
              <w:jc w:val="right"/>
            </w:pPr>
            <w:r w:rsidRPr="00D00F50">
              <w:t>840,826</w:t>
            </w:r>
          </w:p>
        </w:tc>
      </w:tr>
      <w:tr w:rsidR="008B231B" w14:paraId="284E055B" w14:textId="77777777" w:rsidTr="009432B8">
        <w:tc>
          <w:tcPr>
            <w:tcW w:w="858" w:type="pct"/>
            <w:vMerge/>
          </w:tcPr>
          <w:p w14:paraId="13B1CAA7" w14:textId="77777777" w:rsidR="00D00F50" w:rsidRPr="006B5D97" w:rsidRDefault="00D00F50" w:rsidP="006B5D97">
            <w:pPr>
              <w:pStyle w:val="Normalsmall"/>
            </w:pPr>
          </w:p>
        </w:tc>
        <w:tc>
          <w:tcPr>
            <w:tcW w:w="1510" w:type="pct"/>
            <w:tcBorders>
              <w:top w:val="nil"/>
              <w:bottom w:val="nil"/>
            </w:tcBorders>
          </w:tcPr>
          <w:p w14:paraId="26B821C4" w14:textId="77777777" w:rsidR="00D00F50" w:rsidRPr="00D00F50" w:rsidRDefault="004D25B3" w:rsidP="00D00F50">
            <w:pPr>
              <w:pStyle w:val="TableText"/>
              <w:rPr>
                <w:rStyle w:val="Strong"/>
              </w:rPr>
            </w:pPr>
            <w:r w:rsidRPr="00D00F50">
              <w:t>Electronic document</w:t>
            </w:r>
          </w:p>
        </w:tc>
        <w:tc>
          <w:tcPr>
            <w:tcW w:w="683" w:type="pct"/>
            <w:tcBorders>
              <w:top w:val="nil"/>
              <w:bottom w:val="nil"/>
            </w:tcBorders>
          </w:tcPr>
          <w:p w14:paraId="00F41F6B" w14:textId="77777777" w:rsidR="00D00F50" w:rsidRPr="00D00F50" w:rsidRDefault="004D25B3" w:rsidP="00D00F50">
            <w:pPr>
              <w:pStyle w:val="TableText"/>
              <w:rPr>
                <w:rStyle w:val="Strong"/>
              </w:rPr>
            </w:pPr>
            <w:r w:rsidRPr="00D00F50">
              <w:t>Per permit</w:t>
            </w:r>
          </w:p>
        </w:tc>
        <w:tc>
          <w:tcPr>
            <w:tcW w:w="570" w:type="pct"/>
            <w:tcBorders>
              <w:top w:val="nil"/>
              <w:bottom w:val="nil"/>
            </w:tcBorders>
          </w:tcPr>
          <w:p w14:paraId="3065FCBA" w14:textId="77777777" w:rsidR="00D00F50" w:rsidRPr="00D00F50" w:rsidRDefault="004D25B3" w:rsidP="004C590F">
            <w:pPr>
              <w:pStyle w:val="TableText"/>
              <w:jc w:val="right"/>
            </w:pPr>
            <w:r w:rsidRPr="00D00F50">
              <w:t>26</w:t>
            </w:r>
          </w:p>
        </w:tc>
        <w:tc>
          <w:tcPr>
            <w:tcW w:w="649" w:type="pct"/>
            <w:tcBorders>
              <w:top w:val="nil"/>
              <w:bottom w:val="nil"/>
            </w:tcBorders>
          </w:tcPr>
          <w:p w14:paraId="539D2F88" w14:textId="77777777" w:rsidR="00D00F50" w:rsidRPr="00D00F50" w:rsidRDefault="004D25B3" w:rsidP="004C590F">
            <w:pPr>
              <w:pStyle w:val="TableText"/>
              <w:jc w:val="right"/>
            </w:pPr>
            <w:r w:rsidRPr="00D00F50">
              <w:t>30,682</w:t>
            </w:r>
          </w:p>
        </w:tc>
        <w:tc>
          <w:tcPr>
            <w:tcW w:w="730" w:type="pct"/>
            <w:tcBorders>
              <w:top w:val="nil"/>
              <w:bottom w:val="nil"/>
            </w:tcBorders>
          </w:tcPr>
          <w:p w14:paraId="50355015" w14:textId="77777777" w:rsidR="00D00F50" w:rsidRPr="00D00F50" w:rsidRDefault="004D25B3" w:rsidP="004C590F">
            <w:pPr>
              <w:pStyle w:val="TableText"/>
              <w:jc w:val="right"/>
            </w:pPr>
            <w:r w:rsidRPr="00D00F50">
              <w:t>797,732</w:t>
            </w:r>
          </w:p>
        </w:tc>
      </w:tr>
      <w:tr w:rsidR="008B231B" w14:paraId="1DD949A2" w14:textId="77777777" w:rsidTr="009432B8">
        <w:tc>
          <w:tcPr>
            <w:tcW w:w="858" w:type="pct"/>
            <w:vMerge/>
          </w:tcPr>
          <w:p w14:paraId="543031B9" w14:textId="77777777" w:rsidR="00D00F50" w:rsidRPr="006B5D97" w:rsidRDefault="00D00F50" w:rsidP="006B5D97">
            <w:pPr>
              <w:pStyle w:val="Normalsmall"/>
            </w:pPr>
          </w:p>
        </w:tc>
        <w:tc>
          <w:tcPr>
            <w:tcW w:w="1510" w:type="pct"/>
            <w:tcBorders>
              <w:top w:val="nil"/>
            </w:tcBorders>
          </w:tcPr>
          <w:p w14:paraId="57F072DA" w14:textId="77777777" w:rsidR="00D00F50" w:rsidRPr="00D00F50" w:rsidRDefault="004D25B3" w:rsidP="00D00F50">
            <w:pPr>
              <w:pStyle w:val="TableText"/>
              <w:rPr>
                <w:rStyle w:val="Strong"/>
              </w:rPr>
            </w:pPr>
            <w:r w:rsidRPr="00D00F50">
              <w:t>Registration application</w:t>
            </w:r>
          </w:p>
        </w:tc>
        <w:tc>
          <w:tcPr>
            <w:tcW w:w="683" w:type="pct"/>
            <w:tcBorders>
              <w:top w:val="nil"/>
            </w:tcBorders>
          </w:tcPr>
          <w:p w14:paraId="3E72FD92" w14:textId="77777777" w:rsidR="00D00F50" w:rsidRPr="00D00F50" w:rsidRDefault="004D25B3" w:rsidP="00D00F50">
            <w:pPr>
              <w:pStyle w:val="TableText"/>
              <w:rPr>
                <w:rStyle w:val="Strong"/>
              </w:rPr>
            </w:pPr>
            <w:r w:rsidRPr="00D00F50">
              <w:t>Per application</w:t>
            </w:r>
          </w:p>
        </w:tc>
        <w:tc>
          <w:tcPr>
            <w:tcW w:w="570" w:type="pct"/>
            <w:tcBorders>
              <w:top w:val="nil"/>
            </w:tcBorders>
          </w:tcPr>
          <w:p w14:paraId="5C76A4DA" w14:textId="77777777" w:rsidR="00D00F50" w:rsidRPr="00D00F50" w:rsidRDefault="004D25B3" w:rsidP="004C590F">
            <w:pPr>
              <w:pStyle w:val="TableText"/>
              <w:jc w:val="right"/>
            </w:pPr>
            <w:r w:rsidRPr="00D00F50">
              <w:t>662</w:t>
            </w:r>
          </w:p>
        </w:tc>
        <w:tc>
          <w:tcPr>
            <w:tcW w:w="649" w:type="pct"/>
            <w:tcBorders>
              <w:top w:val="nil"/>
            </w:tcBorders>
          </w:tcPr>
          <w:p w14:paraId="4E9F1EBA" w14:textId="77777777" w:rsidR="00D00F50" w:rsidRPr="00D00F50" w:rsidRDefault="004D25B3" w:rsidP="004C590F">
            <w:pPr>
              <w:pStyle w:val="TableText"/>
              <w:jc w:val="right"/>
            </w:pPr>
            <w:r w:rsidRPr="00D00F50">
              <w:t>82</w:t>
            </w:r>
          </w:p>
        </w:tc>
        <w:tc>
          <w:tcPr>
            <w:tcW w:w="730" w:type="pct"/>
            <w:tcBorders>
              <w:top w:val="nil"/>
            </w:tcBorders>
          </w:tcPr>
          <w:p w14:paraId="496AB61D" w14:textId="77777777" w:rsidR="00D00F50" w:rsidRPr="00D00F50" w:rsidRDefault="004D25B3" w:rsidP="004C590F">
            <w:pPr>
              <w:pStyle w:val="TableText"/>
              <w:jc w:val="right"/>
            </w:pPr>
            <w:r w:rsidRPr="00D00F50">
              <w:t>54,284</w:t>
            </w:r>
          </w:p>
        </w:tc>
      </w:tr>
      <w:tr w:rsidR="008B231B" w14:paraId="090E9A35" w14:textId="77777777" w:rsidTr="009432B8">
        <w:tc>
          <w:tcPr>
            <w:tcW w:w="858" w:type="pct"/>
            <w:tcBorders>
              <w:top w:val="nil"/>
              <w:bottom w:val="nil"/>
            </w:tcBorders>
          </w:tcPr>
          <w:p w14:paraId="33EA9030" w14:textId="77777777" w:rsidR="00D00F50" w:rsidRPr="00D00F50" w:rsidRDefault="004D25B3" w:rsidP="00D00F50">
            <w:pPr>
              <w:pStyle w:val="Normalsmall"/>
            </w:pPr>
            <w:r w:rsidRPr="00D00F50">
              <w:rPr>
                <w:rStyle w:val="Strong"/>
              </w:rPr>
              <w:t>Fees</w:t>
            </w:r>
            <w:r w:rsidR="0030424A">
              <w:rPr>
                <w:rStyle w:val="Strong"/>
              </w:rPr>
              <w:t xml:space="preserve"> – </w:t>
            </w:r>
            <w:r w:rsidRPr="00D00F50">
              <w:rPr>
                <w:rStyle w:val="Strong"/>
              </w:rPr>
              <w:t>audit</w:t>
            </w:r>
          </w:p>
        </w:tc>
        <w:tc>
          <w:tcPr>
            <w:tcW w:w="1510" w:type="pct"/>
            <w:tcBorders>
              <w:top w:val="nil"/>
              <w:bottom w:val="nil"/>
            </w:tcBorders>
          </w:tcPr>
          <w:p w14:paraId="48AA4E17" w14:textId="77777777" w:rsidR="00D00F50" w:rsidRPr="00D00F50" w:rsidRDefault="004D25B3" w:rsidP="00D00F50">
            <w:pPr>
              <w:pStyle w:val="TableText"/>
              <w:rPr>
                <w:rStyle w:val="Strong"/>
              </w:rPr>
            </w:pPr>
            <w:r w:rsidRPr="00D00F50">
              <w:t>Audit</w:t>
            </w:r>
          </w:p>
        </w:tc>
        <w:tc>
          <w:tcPr>
            <w:tcW w:w="683" w:type="pct"/>
            <w:tcBorders>
              <w:top w:val="nil"/>
              <w:bottom w:val="nil"/>
            </w:tcBorders>
          </w:tcPr>
          <w:p w14:paraId="48829B3A" w14:textId="77777777" w:rsidR="00D00F50" w:rsidRPr="00D00F50" w:rsidRDefault="004D25B3" w:rsidP="00D00F50">
            <w:pPr>
              <w:pStyle w:val="TableText"/>
              <w:rPr>
                <w:rStyle w:val="Strong"/>
              </w:rPr>
            </w:pPr>
            <w:r w:rsidRPr="00D00F50">
              <w:t>Per quarter hour</w:t>
            </w:r>
          </w:p>
        </w:tc>
        <w:tc>
          <w:tcPr>
            <w:tcW w:w="570" w:type="pct"/>
            <w:tcBorders>
              <w:top w:val="nil"/>
              <w:bottom w:val="nil"/>
            </w:tcBorders>
          </w:tcPr>
          <w:p w14:paraId="5589D5DD" w14:textId="77777777" w:rsidR="00D00F50" w:rsidRPr="00D00F50" w:rsidRDefault="004D25B3" w:rsidP="004C590F">
            <w:pPr>
              <w:pStyle w:val="TableText"/>
              <w:jc w:val="right"/>
            </w:pPr>
            <w:r w:rsidRPr="00D00F50">
              <w:t>57</w:t>
            </w:r>
          </w:p>
        </w:tc>
        <w:tc>
          <w:tcPr>
            <w:tcW w:w="649" w:type="pct"/>
            <w:tcBorders>
              <w:top w:val="nil"/>
              <w:bottom w:val="nil"/>
            </w:tcBorders>
          </w:tcPr>
          <w:p w14:paraId="23DE584D" w14:textId="77777777" w:rsidR="00D00F50" w:rsidRPr="00D00F50" w:rsidRDefault="004D25B3" w:rsidP="004C590F">
            <w:pPr>
              <w:pStyle w:val="TableText"/>
              <w:jc w:val="right"/>
            </w:pPr>
            <w:r w:rsidRPr="00D00F50">
              <w:t>6,008</w:t>
            </w:r>
          </w:p>
        </w:tc>
        <w:tc>
          <w:tcPr>
            <w:tcW w:w="730" w:type="pct"/>
            <w:tcBorders>
              <w:top w:val="nil"/>
              <w:bottom w:val="nil"/>
            </w:tcBorders>
          </w:tcPr>
          <w:p w14:paraId="23EE53B9" w14:textId="77777777" w:rsidR="00D00F50" w:rsidRPr="00D00F50" w:rsidRDefault="004D25B3" w:rsidP="004C590F">
            <w:pPr>
              <w:pStyle w:val="TableText"/>
              <w:jc w:val="right"/>
            </w:pPr>
            <w:r w:rsidRPr="00D00F50">
              <w:t>342,456</w:t>
            </w:r>
          </w:p>
        </w:tc>
      </w:tr>
      <w:tr w:rsidR="008B231B" w14:paraId="5515E3DA" w14:textId="77777777" w:rsidTr="009432B8">
        <w:tc>
          <w:tcPr>
            <w:tcW w:w="858" w:type="pct"/>
            <w:tcBorders>
              <w:top w:val="nil"/>
              <w:bottom w:val="nil"/>
            </w:tcBorders>
          </w:tcPr>
          <w:p w14:paraId="103E86FF" w14:textId="77777777" w:rsidR="00D00F50" w:rsidRPr="00D00F50" w:rsidRDefault="004D25B3" w:rsidP="00D00F50">
            <w:pPr>
              <w:pStyle w:val="Normalsmall"/>
            </w:pPr>
            <w:r w:rsidRPr="00D00F50">
              <w:rPr>
                <w:rStyle w:val="Strong"/>
              </w:rPr>
              <w:t>Fees</w:t>
            </w:r>
            <w:r w:rsidR="0030424A">
              <w:rPr>
                <w:rStyle w:val="Strong"/>
              </w:rPr>
              <w:t xml:space="preserve"> – </w:t>
            </w:r>
            <w:r w:rsidRPr="00D00F50">
              <w:rPr>
                <w:rStyle w:val="Strong"/>
              </w:rPr>
              <w:t>inspection</w:t>
            </w:r>
          </w:p>
        </w:tc>
        <w:tc>
          <w:tcPr>
            <w:tcW w:w="1510" w:type="pct"/>
            <w:tcBorders>
              <w:top w:val="nil"/>
              <w:bottom w:val="nil"/>
            </w:tcBorders>
          </w:tcPr>
          <w:p w14:paraId="49CDB0C3" w14:textId="77777777" w:rsidR="00D00F50" w:rsidRPr="00D00F50" w:rsidRDefault="004D25B3" w:rsidP="00D00F50">
            <w:pPr>
              <w:pStyle w:val="TableText"/>
              <w:rPr>
                <w:rStyle w:val="Strong"/>
              </w:rPr>
            </w:pPr>
            <w:r w:rsidRPr="00D00F50">
              <w:t>Inspection</w:t>
            </w:r>
          </w:p>
        </w:tc>
        <w:tc>
          <w:tcPr>
            <w:tcW w:w="683" w:type="pct"/>
            <w:tcBorders>
              <w:top w:val="nil"/>
              <w:bottom w:val="nil"/>
            </w:tcBorders>
          </w:tcPr>
          <w:p w14:paraId="730317A8" w14:textId="77777777" w:rsidR="00D00F50" w:rsidRPr="00D00F50" w:rsidRDefault="004D25B3" w:rsidP="00D00F50">
            <w:pPr>
              <w:pStyle w:val="TableText"/>
              <w:rPr>
                <w:rStyle w:val="Strong"/>
              </w:rPr>
            </w:pPr>
            <w:r w:rsidRPr="00D00F50">
              <w:t xml:space="preserve">Per </w:t>
            </w:r>
            <w:r w:rsidRPr="00D00F50">
              <w:t>quarter hour</w:t>
            </w:r>
          </w:p>
        </w:tc>
        <w:tc>
          <w:tcPr>
            <w:tcW w:w="570" w:type="pct"/>
            <w:tcBorders>
              <w:top w:val="nil"/>
              <w:bottom w:val="nil"/>
            </w:tcBorders>
          </w:tcPr>
          <w:p w14:paraId="58AF7AAC" w14:textId="77777777" w:rsidR="00D00F50" w:rsidRPr="00D00F50" w:rsidRDefault="004D25B3" w:rsidP="004C590F">
            <w:pPr>
              <w:pStyle w:val="TableText"/>
              <w:jc w:val="right"/>
            </w:pPr>
            <w:r w:rsidRPr="00D00F50">
              <w:t>55</w:t>
            </w:r>
          </w:p>
        </w:tc>
        <w:tc>
          <w:tcPr>
            <w:tcW w:w="649" w:type="pct"/>
            <w:tcBorders>
              <w:top w:val="nil"/>
              <w:bottom w:val="nil"/>
            </w:tcBorders>
          </w:tcPr>
          <w:p w14:paraId="5F01EF06" w14:textId="77777777" w:rsidR="00D00F50" w:rsidRPr="00D00F50" w:rsidRDefault="004D25B3" w:rsidP="004C590F">
            <w:pPr>
              <w:pStyle w:val="TableText"/>
              <w:jc w:val="right"/>
            </w:pPr>
            <w:r w:rsidRPr="00D00F50">
              <w:t>41</w:t>
            </w:r>
          </w:p>
        </w:tc>
        <w:tc>
          <w:tcPr>
            <w:tcW w:w="730" w:type="pct"/>
            <w:tcBorders>
              <w:top w:val="nil"/>
              <w:bottom w:val="nil"/>
            </w:tcBorders>
          </w:tcPr>
          <w:p w14:paraId="683BB183" w14:textId="77777777" w:rsidR="00D00F50" w:rsidRPr="00D00F50" w:rsidRDefault="004D25B3" w:rsidP="004C590F">
            <w:pPr>
              <w:pStyle w:val="TableText"/>
              <w:jc w:val="right"/>
            </w:pPr>
            <w:r w:rsidRPr="00D00F50">
              <w:t>2,255</w:t>
            </w:r>
          </w:p>
        </w:tc>
      </w:tr>
      <w:tr w:rsidR="008B231B" w14:paraId="32FCCA49" w14:textId="77777777" w:rsidTr="009432B8">
        <w:tc>
          <w:tcPr>
            <w:tcW w:w="858" w:type="pct"/>
            <w:vMerge w:val="restart"/>
            <w:tcBorders>
              <w:top w:val="nil"/>
            </w:tcBorders>
          </w:tcPr>
          <w:p w14:paraId="43D3064D" w14:textId="77777777" w:rsidR="00D00F50" w:rsidRPr="00D00F50" w:rsidRDefault="004D25B3" w:rsidP="00D00F50">
            <w:pPr>
              <w:pStyle w:val="Normalsmall"/>
            </w:pPr>
            <w:r w:rsidRPr="00D00F50">
              <w:rPr>
                <w:rStyle w:val="Strong"/>
              </w:rPr>
              <w:t>Fees</w:t>
            </w:r>
            <w:r w:rsidR="0030424A">
              <w:rPr>
                <w:rStyle w:val="Strong"/>
              </w:rPr>
              <w:t xml:space="preserve"> – </w:t>
            </w:r>
            <w:r w:rsidRPr="00D00F50">
              <w:rPr>
                <w:rStyle w:val="Strong"/>
              </w:rPr>
              <w:t>documentation</w:t>
            </w:r>
          </w:p>
        </w:tc>
        <w:tc>
          <w:tcPr>
            <w:tcW w:w="1510" w:type="pct"/>
            <w:tcBorders>
              <w:top w:val="nil"/>
              <w:bottom w:val="nil"/>
            </w:tcBorders>
          </w:tcPr>
          <w:p w14:paraId="11A5853A" w14:textId="77777777" w:rsidR="00D00F50" w:rsidRPr="00D00F50" w:rsidRDefault="004D25B3" w:rsidP="00D00F50">
            <w:pPr>
              <w:pStyle w:val="TableText"/>
              <w:rPr>
                <w:rStyle w:val="Strong"/>
              </w:rPr>
            </w:pPr>
            <w:r w:rsidRPr="00D00F50">
              <w:t>Electronic certificates</w:t>
            </w:r>
          </w:p>
        </w:tc>
        <w:tc>
          <w:tcPr>
            <w:tcW w:w="683" w:type="pct"/>
            <w:tcBorders>
              <w:top w:val="nil"/>
              <w:bottom w:val="nil"/>
            </w:tcBorders>
          </w:tcPr>
          <w:p w14:paraId="15F4BFF7" w14:textId="77777777" w:rsidR="00D00F50" w:rsidRPr="00D00F50" w:rsidRDefault="004D25B3" w:rsidP="00282A4A">
            <w:pPr>
              <w:pStyle w:val="TableText"/>
              <w:rPr>
                <w:rStyle w:val="Strong"/>
              </w:rPr>
            </w:pPr>
            <w:r w:rsidRPr="00D00F50">
              <w:t xml:space="preserve">Per </w:t>
            </w:r>
            <w:r w:rsidR="00282A4A">
              <w:t>document</w:t>
            </w:r>
          </w:p>
        </w:tc>
        <w:tc>
          <w:tcPr>
            <w:tcW w:w="570" w:type="pct"/>
            <w:tcBorders>
              <w:top w:val="nil"/>
              <w:bottom w:val="nil"/>
            </w:tcBorders>
          </w:tcPr>
          <w:p w14:paraId="69751B8D" w14:textId="77777777" w:rsidR="00D00F50" w:rsidRPr="00D00F50" w:rsidRDefault="004D25B3" w:rsidP="004C590F">
            <w:pPr>
              <w:pStyle w:val="TableText"/>
              <w:jc w:val="right"/>
            </w:pPr>
            <w:r w:rsidRPr="00D00F50">
              <w:t>10</w:t>
            </w:r>
          </w:p>
        </w:tc>
        <w:tc>
          <w:tcPr>
            <w:tcW w:w="649" w:type="pct"/>
            <w:tcBorders>
              <w:top w:val="nil"/>
              <w:bottom w:val="nil"/>
            </w:tcBorders>
          </w:tcPr>
          <w:p w14:paraId="4CAEF299" w14:textId="77777777" w:rsidR="00D00F50" w:rsidRPr="00D00F50" w:rsidRDefault="004D25B3" w:rsidP="004C590F">
            <w:pPr>
              <w:pStyle w:val="TableText"/>
              <w:jc w:val="right"/>
            </w:pPr>
            <w:r w:rsidRPr="00D00F50">
              <w:t>30,682</w:t>
            </w:r>
          </w:p>
        </w:tc>
        <w:tc>
          <w:tcPr>
            <w:tcW w:w="730" w:type="pct"/>
            <w:tcBorders>
              <w:top w:val="nil"/>
              <w:bottom w:val="nil"/>
            </w:tcBorders>
          </w:tcPr>
          <w:p w14:paraId="6E9DB384" w14:textId="77777777" w:rsidR="00D00F50" w:rsidRPr="00D00F50" w:rsidRDefault="004D25B3" w:rsidP="004C590F">
            <w:pPr>
              <w:pStyle w:val="TableText"/>
              <w:jc w:val="right"/>
            </w:pPr>
            <w:r w:rsidRPr="00D00F50">
              <w:t>306,820</w:t>
            </w:r>
          </w:p>
        </w:tc>
      </w:tr>
      <w:tr w:rsidR="008B231B" w14:paraId="6FC91BFE" w14:textId="77777777" w:rsidTr="009432B8">
        <w:tc>
          <w:tcPr>
            <w:tcW w:w="858" w:type="pct"/>
            <w:vMerge/>
          </w:tcPr>
          <w:p w14:paraId="26E92BC3" w14:textId="77777777" w:rsidR="00D00F50" w:rsidRPr="006B5D97" w:rsidRDefault="00D00F50" w:rsidP="006B5D97">
            <w:pPr>
              <w:pStyle w:val="Normalsmall"/>
            </w:pPr>
          </w:p>
        </w:tc>
        <w:tc>
          <w:tcPr>
            <w:tcW w:w="1510" w:type="pct"/>
            <w:tcBorders>
              <w:top w:val="nil"/>
              <w:bottom w:val="nil"/>
            </w:tcBorders>
          </w:tcPr>
          <w:p w14:paraId="5A409821" w14:textId="77777777" w:rsidR="00D00F50" w:rsidRPr="00D00F50" w:rsidRDefault="004D25B3" w:rsidP="00D00F50">
            <w:pPr>
              <w:pStyle w:val="TableText"/>
              <w:rPr>
                <w:rStyle w:val="Strong"/>
              </w:rPr>
            </w:pPr>
            <w:r w:rsidRPr="00D00F50">
              <w:t>Manual certificates</w:t>
            </w:r>
          </w:p>
        </w:tc>
        <w:tc>
          <w:tcPr>
            <w:tcW w:w="683" w:type="pct"/>
            <w:tcBorders>
              <w:top w:val="nil"/>
              <w:bottom w:val="nil"/>
            </w:tcBorders>
          </w:tcPr>
          <w:p w14:paraId="7B18FDFB" w14:textId="77777777" w:rsidR="00D00F50" w:rsidRPr="00D00F50" w:rsidRDefault="004D25B3" w:rsidP="00D00F50">
            <w:pPr>
              <w:pStyle w:val="TableText"/>
              <w:rPr>
                <w:rStyle w:val="Strong"/>
              </w:rPr>
            </w:pPr>
            <w:r w:rsidRPr="00D00F50">
              <w:t>Per document</w:t>
            </w:r>
          </w:p>
        </w:tc>
        <w:tc>
          <w:tcPr>
            <w:tcW w:w="570" w:type="pct"/>
            <w:tcBorders>
              <w:top w:val="nil"/>
              <w:bottom w:val="nil"/>
            </w:tcBorders>
          </w:tcPr>
          <w:p w14:paraId="08D477C7" w14:textId="77777777" w:rsidR="00D00F50" w:rsidRPr="00D00F50" w:rsidRDefault="004D25B3" w:rsidP="004C590F">
            <w:pPr>
              <w:pStyle w:val="TableText"/>
              <w:jc w:val="right"/>
            </w:pPr>
            <w:r w:rsidRPr="00D00F50">
              <w:t>174</w:t>
            </w:r>
          </w:p>
        </w:tc>
        <w:tc>
          <w:tcPr>
            <w:tcW w:w="649" w:type="pct"/>
            <w:tcBorders>
              <w:top w:val="nil"/>
              <w:bottom w:val="nil"/>
            </w:tcBorders>
          </w:tcPr>
          <w:p w14:paraId="5A03CEDB" w14:textId="77777777" w:rsidR="00D00F50" w:rsidRPr="00D00F50" w:rsidRDefault="004D25B3" w:rsidP="004C590F">
            <w:pPr>
              <w:pStyle w:val="TableText"/>
              <w:jc w:val="right"/>
            </w:pPr>
            <w:r w:rsidRPr="00D00F50">
              <w:t>164</w:t>
            </w:r>
          </w:p>
        </w:tc>
        <w:tc>
          <w:tcPr>
            <w:tcW w:w="730" w:type="pct"/>
            <w:tcBorders>
              <w:top w:val="nil"/>
              <w:bottom w:val="nil"/>
            </w:tcBorders>
          </w:tcPr>
          <w:p w14:paraId="5F237EEC" w14:textId="77777777" w:rsidR="00D00F50" w:rsidRPr="00D00F50" w:rsidRDefault="004D25B3" w:rsidP="004C590F">
            <w:pPr>
              <w:pStyle w:val="TableText"/>
              <w:jc w:val="right"/>
            </w:pPr>
            <w:r w:rsidRPr="00D00F50">
              <w:t>28,536</w:t>
            </w:r>
          </w:p>
        </w:tc>
      </w:tr>
      <w:tr w:rsidR="008B231B" w14:paraId="71A236B9" w14:textId="77777777" w:rsidTr="009432B8">
        <w:tc>
          <w:tcPr>
            <w:tcW w:w="858" w:type="pct"/>
            <w:vMerge/>
          </w:tcPr>
          <w:p w14:paraId="1143CD92" w14:textId="77777777" w:rsidR="00D00F50" w:rsidRPr="006B5D97" w:rsidRDefault="00D00F50" w:rsidP="006B5D97">
            <w:pPr>
              <w:pStyle w:val="Normalsmall"/>
            </w:pPr>
          </w:p>
        </w:tc>
        <w:tc>
          <w:tcPr>
            <w:tcW w:w="1510" w:type="pct"/>
            <w:tcBorders>
              <w:top w:val="nil"/>
              <w:bottom w:val="nil"/>
            </w:tcBorders>
          </w:tcPr>
          <w:p w14:paraId="71321BE6" w14:textId="77777777" w:rsidR="00D00F50" w:rsidRPr="00D00F50" w:rsidRDefault="004D25B3" w:rsidP="00D00F50">
            <w:pPr>
              <w:pStyle w:val="TableText"/>
            </w:pPr>
            <w:r w:rsidRPr="00D00F50">
              <w:t>Replacement certificate</w:t>
            </w:r>
          </w:p>
        </w:tc>
        <w:tc>
          <w:tcPr>
            <w:tcW w:w="683" w:type="pct"/>
            <w:tcBorders>
              <w:top w:val="nil"/>
              <w:bottom w:val="nil"/>
            </w:tcBorders>
          </w:tcPr>
          <w:p w14:paraId="2A6539CC" w14:textId="77777777" w:rsidR="00D00F50" w:rsidRPr="00D00F50" w:rsidRDefault="004D25B3" w:rsidP="00D00F50">
            <w:pPr>
              <w:pStyle w:val="TableText"/>
            </w:pPr>
            <w:r w:rsidRPr="00D00F50">
              <w:t>Per replacement</w:t>
            </w:r>
          </w:p>
        </w:tc>
        <w:tc>
          <w:tcPr>
            <w:tcW w:w="570" w:type="pct"/>
            <w:tcBorders>
              <w:top w:val="nil"/>
              <w:bottom w:val="nil"/>
            </w:tcBorders>
          </w:tcPr>
          <w:p w14:paraId="086708AD" w14:textId="77777777" w:rsidR="00D00F50" w:rsidRPr="00D00F50" w:rsidRDefault="004D25B3" w:rsidP="004C590F">
            <w:pPr>
              <w:pStyle w:val="TableText"/>
              <w:jc w:val="right"/>
            </w:pPr>
            <w:r w:rsidRPr="00D00F50">
              <w:t>552</w:t>
            </w:r>
          </w:p>
        </w:tc>
        <w:tc>
          <w:tcPr>
            <w:tcW w:w="649" w:type="pct"/>
            <w:tcBorders>
              <w:top w:val="nil"/>
              <w:bottom w:val="nil"/>
            </w:tcBorders>
          </w:tcPr>
          <w:p w14:paraId="73C485D9" w14:textId="77777777" w:rsidR="00D00F50" w:rsidRPr="00D00F50" w:rsidRDefault="004D25B3" w:rsidP="004C590F">
            <w:pPr>
              <w:pStyle w:val="TableText"/>
              <w:jc w:val="right"/>
            </w:pPr>
            <w:r w:rsidRPr="00D00F50">
              <w:t>153</w:t>
            </w:r>
          </w:p>
        </w:tc>
        <w:tc>
          <w:tcPr>
            <w:tcW w:w="730" w:type="pct"/>
            <w:tcBorders>
              <w:top w:val="nil"/>
              <w:bottom w:val="nil"/>
            </w:tcBorders>
          </w:tcPr>
          <w:p w14:paraId="554FCE17" w14:textId="77777777" w:rsidR="00D00F50" w:rsidRPr="00D00F50" w:rsidRDefault="004D25B3" w:rsidP="004C590F">
            <w:pPr>
              <w:pStyle w:val="TableText"/>
              <w:jc w:val="right"/>
            </w:pPr>
            <w:r w:rsidRPr="00D00F50">
              <w:t>84,456</w:t>
            </w:r>
          </w:p>
        </w:tc>
      </w:tr>
      <w:tr w:rsidR="008B231B" w14:paraId="2D3255CF" w14:textId="77777777" w:rsidTr="009432B8">
        <w:tc>
          <w:tcPr>
            <w:tcW w:w="858" w:type="pct"/>
          </w:tcPr>
          <w:p w14:paraId="771A4666" w14:textId="77777777" w:rsidR="00D00F50" w:rsidRPr="004C590F" w:rsidRDefault="004D25B3" w:rsidP="00D00F50">
            <w:pPr>
              <w:pStyle w:val="Normalsmall"/>
              <w:rPr>
                <w:rStyle w:val="Strong"/>
              </w:rPr>
            </w:pPr>
            <w:r w:rsidRPr="004C590F">
              <w:rPr>
                <w:rStyle w:val="Strong"/>
              </w:rPr>
              <w:t>Organics</w:t>
            </w:r>
            <w:r w:rsidR="002724A4">
              <w:rPr>
                <w:rStyle w:val="Strong"/>
              </w:rPr>
              <w:t xml:space="preserve"> </w:t>
            </w:r>
            <w:r w:rsidRPr="004C590F">
              <w:rPr>
                <w:rStyle w:val="Strong"/>
              </w:rPr>
              <w:t>a</w:t>
            </w:r>
          </w:p>
        </w:tc>
        <w:tc>
          <w:tcPr>
            <w:tcW w:w="1510" w:type="pct"/>
            <w:tcBorders>
              <w:top w:val="nil"/>
              <w:bottom w:val="nil"/>
            </w:tcBorders>
          </w:tcPr>
          <w:p w14:paraId="460BA62C" w14:textId="77777777" w:rsidR="00D00F50" w:rsidRPr="00D00F50" w:rsidRDefault="004D25B3" w:rsidP="00D00F50">
            <w:pPr>
              <w:pStyle w:val="TableText"/>
            </w:pPr>
            <w:r w:rsidRPr="00D00F50">
              <w:t>Organic certifying body</w:t>
            </w:r>
          </w:p>
        </w:tc>
        <w:tc>
          <w:tcPr>
            <w:tcW w:w="683" w:type="pct"/>
            <w:tcBorders>
              <w:top w:val="nil"/>
              <w:bottom w:val="nil"/>
            </w:tcBorders>
          </w:tcPr>
          <w:p w14:paraId="47F2CE36" w14:textId="77777777" w:rsidR="00D00F50" w:rsidRPr="00D00F50" w:rsidRDefault="004D25B3" w:rsidP="00D00F50">
            <w:pPr>
              <w:pStyle w:val="TableText"/>
            </w:pPr>
            <w:r w:rsidRPr="00D00F50">
              <w:t>Annual (charged quarterly)</w:t>
            </w:r>
          </w:p>
        </w:tc>
        <w:tc>
          <w:tcPr>
            <w:tcW w:w="570" w:type="pct"/>
            <w:tcBorders>
              <w:top w:val="nil"/>
              <w:bottom w:val="nil"/>
            </w:tcBorders>
          </w:tcPr>
          <w:p w14:paraId="48DDBA7E" w14:textId="77777777" w:rsidR="00D00F50" w:rsidRPr="00D00F50" w:rsidRDefault="004D25B3" w:rsidP="004C590F">
            <w:pPr>
              <w:pStyle w:val="TableText"/>
              <w:jc w:val="right"/>
            </w:pPr>
            <w:r w:rsidRPr="00D00F50">
              <w:t>8,274</w:t>
            </w:r>
          </w:p>
        </w:tc>
        <w:tc>
          <w:tcPr>
            <w:tcW w:w="649" w:type="pct"/>
            <w:tcBorders>
              <w:top w:val="nil"/>
              <w:bottom w:val="nil"/>
            </w:tcBorders>
          </w:tcPr>
          <w:p w14:paraId="7D485B8C" w14:textId="77777777" w:rsidR="00D00F50" w:rsidRPr="00D00F50" w:rsidRDefault="004D25B3" w:rsidP="004C590F">
            <w:pPr>
              <w:pStyle w:val="TableText"/>
              <w:jc w:val="right"/>
            </w:pPr>
            <w:r w:rsidRPr="00D00F50">
              <w:t>1</w:t>
            </w:r>
          </w:p>
        </w:tc>
        <w:tc>
          <w:tcPr>
            <w:tcW w:w="730" w:type="pct"/>
            <w:tcBorders>
              <w:top w:val="nil"/>
              <w:bottom w:val="nil"/>
            </w:tcBorders>
          </w:tcPr>
          <w:p w14:paraId="5BECF9A7" w14:textId="77777777" w:rsidR="00D00F50" w:rsidRPr="00D00F50" w:rsidRDefault="004D25B3" w:rsidP="004C590F">
            <w:pPr>
              <w:pStyle w:val="TableText"/>
              <w:jc w:val="right"/>
            </w:pPr>
            <w:r w:rsidRPr="00D00F50">
              <w:t>8,274</w:t>
            </w:r>
          </w:p>
        </w:tc>
      </w:tr>
      <w:tr w:rsidR="008B231B" w14:paraId="5D53F122" w14:textId="77777777" w:rsidTr="0030424A">
        <w:tc>
          <w:tcPr>
            <w:tcW w:w="858" w:type="pct"/>
            <w:tcBorders>
              <w:bottom w:val="single" w:sz="4" w:space="0" w:color="auto"/>
            </w:tcBorders>
          </w:tcPr>
          <w:p w14:paraId="7F12AD61" w14:textId="77777777" w:rsidR="0030424A" w:rsidRPr="002028AA" w:rsidRDefault="004D25B3" w:rsidP="00A52F74">
            <w:pPr>
              <w:pStyle w:val="TableText"/>
              <w:rPr>
                <w:rStyle w:val="Strong"/>
              </w:rPr>
            </w:pPr>
            <w:r w:rsidRPr="002028AA">
              <w:rPr>
                <w:rStyle w:val="Strong"/>
              </w:rPr>
              <w:t>Total</w:t>
            </w:r>
          </w:p>
        </w:tc>
        <w:tc>
          <w:tcPr>
            <w:tcW w:w="1510" w:type="pct"/>
            <w:tcBorders>
              <w:top w:val="nil"/>
              <w:bottom w:val="single" w:sz="4" w:space="0" w:color="auto"/>
            </w:tcBorders>
          </w:tcPr>
          <w:p w14:paraId="0A925183" w14:textId="77777777" w:rsidR="0030424A" w:rsidRPr="002028AA" w:rsidRDefault="004D25B3" w:rsidP="009432B8">
            <w:pPr>
              <w:pStyle w:val="TableText"/>
              <w:rPr>
                <w:rStyle w:val="Strong"/>
              </w:rPr>
            </w:pPr>
            <w:r>
              <w:rPr>
                <w:rStyle w:val="Strong"/>
              </w:rPr>
              <w:t>–</w:t>
            </w:r>
          </w:p>
        </w:tc>
        <w:tc>
          <w:tcPr>
            <w:tcW w:w="683" w:type="pct"/>
            <w:tcBorders>
              <w:top w:val="nil"/>
              <w:bottom w:val="single" w:sz="4" w:space="0" w:color="auto"/>
            </w:tcBorders>
          </w:tcPr>
          <w:p w14:paraId="2A4DB807" w14:textId="77777777" w:rsidR="0030424A" w:rsidRPr="002028AA" w:rsidRDefault="004D25B3" w:rsidP="009432B8">
            <w:pPr>
              <w:pStyle w:val="TableText"/>
              <w:rPr>
                <w:rStyle w:val="Strong"/>
              </w:rPr>
            </w:pPr>
            <w:r>
              <w:rPr>
                <w:rStyle w:val="Strong"/>
              </w:rPr>
              <w:t>–</w:t>
            </w:r>
          </w:p>
        </w:tc>
        <w:tc>
          <w:tcPr>
            <w:tcW w:w="570" w:type="pct"/>
            <w:tcBorders>
              <w:top w:val="nil"/>
              <w:bottom w:val="single" w:sz="4" w:space="0" w:color="auto"/>
            </w:tcBorders>
          </w:tcPr>
          <w:p w14:paraId="0299A92E" w14:textId="77777777" w:rsidR="0030424A" w:rsidRPr="002028AA" w:rsidRDefault="004D25B3" w:rsidP="004C590F">
            <w:pPr>
              <w:pStyle w:val="TableText"/>
              <w:jc w:val="right"/>
              <w:rPr>
                <w:rStyle w:val="Strong"/>
              </w:rPr>
            </w:pPr>
            <w:r>
              <w:rPr>
                <w:rStyle w:val="Strong"/>
              </w:rPr>
              <w:t>–</w:t>
            </w:r>
          </w:p>
        </w:tc>
        <w:tc>
          <w:tcPr>
            <w:tcW w:w="649" w:type="pct"/>
            <w:tcBorders>
              <w:top w:val="nil"/>
              <w:bottom w:val="single" w:sz="4" w:space="0" w:color="auto"/>
            </w:tcBorders>
          </w:tcPr>
          <w:p w14:paraId="5BFC0BDF" w14:textId="77777777" w:rsidR="0030424A" w:rsidRPr="002028AA" w:rsidRDefault="004D25B3" w:rsidP="004C590F">
            <w:pPr>
              <w:pStyle w:val="TableText"/>
              <w:jc w:val="right"/>
              <w:rPr>
                <w:rStyle w:val="Strong"/>
              </w:rPr>
            </w:pPr>
            <w:r>
              <w:rPr>
                <w:rStyle w:val="Strong"/>
              </w:rPr>
              <w:t>–</w:t>
            </w:r>
          </w:p>
        </w:tc>
        <w:tc>
          <w:tcPr>
            <w:tcW w:w="730" w:type="pct"/>
            <w:tcBorders>
              <w:top w:val="nil"/>
              <w:bottom w:val="single" w:sz="4" w:space="0" w:color="auto"/>
            </w:tcBorders>
          </w:tcPr>
          <w:p w14:paraId="6F6052C3" w14:textId="77777777" w:rsidR="0030424A" w:rsidRPr="002028AA" w:rsidRDefault="004D25B3" w:rsidP="004C590F">
            <w:pPr>
              <w:pStyle w:val="TableText"/>
              <w:jc w:val="right"/>
              <w:rPr>
                <w:rStyle w:val="Strong"/>
              </w:rPr>
            </w:pPr>
            <w:r w:rsidRPr="002028AA">
              <w:rPr>
                <w:rStyle w:val="Strong"/>
              </w:rPr>
              <w:t>4,2</w:t>
            </w:r>
            <w:r>
              <w:rPr>
                <w:rStyle w:val="Strong"/>
              </w:rPr>
              <w:t>04</w:t>
            </w:r>
            <w:r w:rsidRPr="002028AA">
              <w:rPr>
                <w:rStyle w:val="Strong"/>
              </w:rPr>
              <w:t>,</w:t>
            </w:r>
            <w:r>
              <w:rPr>
                <w:rStyle w:val="Strong"/>
              </w:rPr>
              <w:t>889</w:t>
            </w:r>
          </w:p>
        </w:tc>
      </w:tr>
    </w:tbl>
    <w:p w14:paraId="78568D93" w14:textId="77777777" w:rsidR="00A52F74" w:rsidRPr="00252721" w:rsidRDefault="004D25B3" w:rsidP="00A52F74">
      <w:pPr>
        <w:pStyle w:val="FigureTableNoteSource"/>
      </w:pPr>
      <w:r w:rsidRPr="006B39C9">
        <w:rPr>
          <w:rStyle w:val="Strong"/>
        </w:rPr>
        <w:t>a</w:t>
      </w:r>
      <w:r w:rsidRPr="00252721">
        <w:t xml:space="preserve"> Organic certifiers support a small number of exporters in all of the export arrangements (excluding Live Animal Exports) and therefore the expense has been reflected in each CRIS.</w:t>
      </w:r>
    </w:p>
    <w:p w14:paraId="2B8233A5" w14:textId="77777777" w:rsidR="00A52F74" w:rsidRPr="00252721" w:rsidRDefault="004D25B3" w:rsidP="00A52F74">
      <w:pPr>
        <w:pStyle w:val="FigureTableNoteSource"/>
      </w:pPr>
      <w:r w:rsidRPr="00252721">
        <w:t>Note: Prices have been rounded. The annual charge will be rounded upwards t</w:t>
      </w:r>
      <w:r w:rsidRPr="00252721">
        <w:t>o the nearest dollar, with the exception of throughput, which will be rounded upwards to the nearest cent.</w:t>
      </w:r>
    </w:p>
    <w:p w14:paraId="3D040281" w14:textId="77777777" w:rsidR="00A52F74" w:rsidRPr="002173FB" w:rsidRDefault="004D25B3" w:rsidP="00A52F74">
      <w:pPr>
        <w:pStyle w:val="Caption"/>
      </w:pPr>
      <w:bookmarkStart w:id="3386" w:name="_Toc75263729"/>
      <w:r>
        <w:t xml:space="preserve">Table </w:t>
      </w:r>
      <w:r w:rsidRPr="00A52F74">
        <w:fldChar w:fldCharType="begin"/>
      </w:r>
      <w:r>
        <w:instrText xml:space="preserve"> SEQ Table \* ARABIC </w:instrText>
      </w:r>
      <w:r w:rsidRPr="00A52F74">
        <w:fldChar w:fldCharType="separate"/>
      </w:r>
      <w:r>
        <w:t>7</w:t>
      </w:r>
      <w:r w:rsidRPr="00A52F74">
        <w:fldChar w:fldCharType="end"/>
      </w:r>
      <w:r>
        <w:t xml:space="preserve"> </w:t>
      </w:r>
      <w:r w:rsidRPr="002173FB">
        <w:t>Fees, charges and volumes for dairy export</w:t>
      </w:r>
      <w:r w:rsidR="003E6AC2">
        <w:t>s</w:t>
      </w:r>
      <w:r w:rsidRPr="002173FB">
        <w:t xml:space="preserve"> cost recovery arrangement, 202</w:t>
      </w:r>
      <w:r w:rsidR="00BC1CDA">
        <w:t>3</w:t>
      </w:r>
      <w:r w:rsidRPr="002173FB">
        <w:t>–2</w:t>
      </w:r>
      <w:r w:rsidR="00BC1CDA">
        <w:t>4</w:t>
      </w:r>
      <w:bookmarkEnd w:id="3386"/>
    </w:p>
    <w:tbl>
      <w:tblPr>
        <w:tblStyle w:val="TableGrid"/>
        <w:tblW w:w="476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2609"/>
        <w:gridCol w:w="1182"/>
        <w:gridCol w:w="985"/>
        <w:gridCol w:w="1125"/>
        <w:gridCol w:w="1264"/>
      </w:tblGrid>
      <w:tr w:rsidR="008B231B" w14:paraId="0F25B507" w14:textId="77777777" w:rsidTr="009432B8">
        <w:trPr>
          <w:cantSplit/>
          <w:tblHeader/>
        </w:trPr>
        <w:tc>
          <w:tcPr>
            <w:tcW w:w="863" w:type="pct"/>
            <w:tcBorders>
              <w:top w:val="single" w:sz="4" w:space="0" w:color="auto"/>
              <w:bottom w:val="single" w:sz="4" w:space="0" w:color="auto"/>
            </w:tcBorders>
          </w:tcPr>
          <w:p w14:paraId="5DE0E63A" w14:textId="77777777" w:rsidR="00A52F74" w:rsidRPr="00A52F74" w:rsidRDefault="004D25B3" w:rsidP="00A52F74">
            <w:pPr>
              <w:pStyle w:val="TableHeading"/>
            </w:pPr>
            <w:r w:rsidRPr="002173FB">
              <w:t>Type of charge</w:t>
            </w:r>
          </w:p>
        </w:tc>
        <w:tc>
          <w:tcPr>
            <w:tcW w:w="1514" w:type="pct"/>
            <w:tcBorders>
              <w:top w:val="single" w:sz="4" w:space="0" w:color="auto"/>
              <w:bottom w:val="single" w:sz="4" w:space="0" w:color="auto"/>
            </w:tcBorders>
          </w:tcPr>
          <w:p w14:paraId="17ED3755" w14:textId="77777777" w:rsidR="00A52F74" w:rsidRPr="00A52F74" w:rsidRDefault="004D25B3" w:rsidP="00A52F74">
            <w:pPr>
              <w:pStyle w:val="TableHeading"/>
            </w:pPr>
            <w:r w:rsidRPr="002173FB">
              <w:t>Cost recovery charges</w:t>
            </w:r>
          </w:p>
        </w:tc>
        <w:tc>
          <w:tcPr>
            <w:tcW w:w="656" w:type="pct"/>
            <w:tcBorders>
              <w:top w:val="single" w:sz="4" w:space="0" w:color="auto"/>
              <w:bottom w:val="single" w:sz="4" w:space="0" w:color="auto"/>
            </w:tcBorders>
          </w:tcPr>
          <w:p w14:paraId="02707FD0" w14:textId="77777777" w:rsidR="00A52F74" w:rsidRPr="00A52F74" w:rsidRDefault="004D25B3" w:rsidP="00A52F74">
            <w:pPr>
              <w:pStyle w:val="TableHeading"/>
            </w:pPr>
            <w:r w:rsidRPr="002173FB">
              <w:t>Unit</w:t>
            </w:r>
          </w:p>
        </w:tc>
        <w:tc>
          <w:tcPr>
            <w:tcW w:w="575" w:type="pct"/>
            <w:tcBorders>
              <w:top w:val="single" w:sz="4" w:space="0" w:color="auto"/>
              <w:bottom w:val="single" w:sz="4" w:space="0" w:color="auto"/>
            </w:tcBorders>
          </w:tcPr>
          <w:p w14:paraId="30E4106D" w14:textId="77777777" w:rsidR="00A52F74" w:rsidRPr="00A52F74" w:rsidRDefault="004D25B3" w:rsidP="004C590F">
            <w:pPr>
              <w:pStyle w:val="TableHeading"/>
              <w:jc w:val="right"/>
            </w:pPr>
            <w:r w:rsidRPr="002173FB">
              <w:t>Price ($)</w:t>
            </w:r>
          </w:p>
        </w:tc>
        <w:tc>
          <w:tcPr>
            <w:tcW w:w="656" w:type="pct"/>
            <w:tcBorders>
              <w:top w:val="single" w:sz="4" w:space="0" w:color="auto"/>
              <w:bottom w:val="single" w:sz="4" w:space="0" w:color="auto"/>
            </w:tcBorders>
          </w:tcPr>
          <w:p w14:paraId="3856F27A" w14:textId="77777777" w:rsidR="00A52F74" w:rsidRPr="00A52F74" w:rsidRDefault="004D25B3" w:rsidP="004C590F">
            <w:pPr>
              <w:pStyle w:val="TableHeading"/>
              <w:jc w:val="right"/>
            </w:pPr>
            <w:r w:rsidRPr="002173FB">
              <w:t>Estimated volume (units)</w:t>
            </w:r>
          </w:p>
        </w:tc>
        <w:tc>
          <w:tcPr>
            <w:tcW w:w="736" w:type="pct"/>
            <w:tcBorders>
              <w:top w:val="single" w:sz="4" w:space="0" w:color="auto"/>
              <w:bottom w:val="single" w:sz="4" w:space="0" w:color="auto"/>
            </w:tcBorders>
          </w:tcPr>
          <w:p w14:paraId="7AA10ABC" w14:textId="77777777" w:rsidR="00A52F74" w:rsidRPr="00A52F74" w:rsidRDefault="004D25B3" w:rsidP="004C590F">
            <w:pPr>
              <w:pStyle w:val="TableHeading"/>
              <w:jc w:val="right"/>
            </w:pPr>
            <w:r w:rsidRPr="002173FB">
              <w:t>Estimated total revenue ($)</w:t>
            </w:r>
          </w:p>
        </w:tc>
      </w:tr>
      <w:tr w:rsidR="008B231B" w14:paraId="4D099413" w14:textId="77777777" w:rsidTr="009432B8">
        <w:tc>
          <w:tcPr>
            <w:tcW w:w="863" w:type="pct"/>
            <w:vMerge w:val="restart"/>
            <w:tcBorders>
              <w:top w:val="nil"/>
            </w:tcBorders>
          </w:tcPr>
          <w:p w14:paraId="349E8238" w14:textId="77777777" w:rsidR="00D00F50" w:rsidRPr="006B5D97" w:rsidRDefault="004D25B3" w:rsidP="006B5D97">
            <w:pPr>
              <w:pStyle w:val="Normalsmall"/>
              <w:rPr>
                <w:rStyle w:val="Strong"/>
              </w:rPr>
            </w:pPr>
            <w:r w:rsidRPr="00D00F50">
              <w:rPr>
                <w:rStyle w:val="Strong"/>
              </w:rPr>
              <w:t>Charges</w:t>
            </w:r>
          </w:p>
        </w:tc>
        <w:tc>
          <w:tcPr>
            <w:tcW w:w="1514" w:type="pct"/>
            <w:tcBorders>
              <w:top w:val="nil"/>
              <w:bottom w:val="nil"/>
            </w:tcBorders>
          </w:tcPr>
          <w:p w14:paraId="3FF66C6B" w14:textId="77777777" w:rsidR="00D00F50" w:rsidRPr="00D00F50" w:rsidRDefault="004D25B3" w:rsidP="00D00F50">
            <w:pPr>
              <w:pStyle w:val="TableText"/>
            </w:pPr>
            <w:r w:rsidRPr="00D00F50">
              <w:t>Corporation/Co-operative exporting ≥2,000 tons</w:t>
            </w:r>
          </w:p>
        </w:tc>
        <w:tc>
          <w:tcPr>
            <w:tcW w:w="656" w:type="pct"/>
            <w:tcBorders>
              <w:top w:val="nil"/>
              <w:bottom w:val="nil"/>
            </w:tcBorders>
          </w:tcPr>
          <w:p w14:paraId="6BAA290C" w14:textId="77777777" w:rsidR="00D00F50" w:rsidRPr="00D00F50" w:rsidRDefault="004D25B3" w:rsidP="00D00F50">
            <w:pPr>
              <w:pStyle w:val="TableText"/>
            </w:pPr>
            <w:r w:rsidRPr="00D00F50">
              <w:t>Annual</w:t>
            </w:r>
          </w:p>
        </w:tc>
        <w:tc>
          <w:tcPr>
            <w:tcW w:w="575" w:type="pct"/>
            <w:tcBorders>
              <w:top w:val="nil"/>
              <w:bottom w:val="nil"/>
            </w:tcBorders>
          </w:tcPr>
          <w:p w14:paraId="79F5ABF0" w14:textId="77777777" w:rsidR="00D00F50" w:rsidRPr="00D00F50" w:rsidRDefault="004D25B3" w:rsidP="004C590F">
            <w:pPr>
              <w:pStyle w:val="TableText"/>
              <w:jc w:val="right"/>
            </w:pPr>
            <w:r w:rsidRPr="00D00F50">
              <w:t>15,308</w:t>
            </w:r>
          </w:p>
        </w:tc>
        <w:tc>
          <w:tcPr>
            <w:tcW w:w="656" w:type="pct"/>
            <w:tcBorders>
              <w:top w:val="nil"/>
              <w:bottom w:val="nil"/>
            </w:tcBorders>
          </w:tcPr>
          <w:p w14:paraId="60D21CAF" w14:textId="77777777" w:rsidR="00D00F50" w:rsidRPr="00D00F50" w:rsidRDefault="004D25B3" w:rsidP="004C590F">
            <w:pPr>
              <w:pStyle w:val="TableText"/>
              <w:jc w:val="right"/>
            </w:pPr>
            <w:r w:rsidRPr="00D00F50">
              <w:t>30</w:t>
            </w:r>
          </w:p>
        </w:tc>
        <w:tc>
          <w:tcPr>
            <w:tcW w:w="736" w:type="pct"/>
            <w:tcBorders>
              <w:top w:val="nil"/>
              <w:bottom w:val="nil"/>
            </w:tcBorders>
          </w:tcPr>
          <w:p w14:paraId="77A34135" w14:textId="77777777" w:rsidR="00D00F50" w:rsidRPr="00D00F50" w:rsidRDefault="004D25B3" w:rsidP="004C590F">
            <w:pPr>
              <w:pStyle w:val="TableText"/>
              <w:jc w:val="right"/>
            </w:pPr>
            <w:r w:rsidRPr="00D00F50">
              <w:t>459,240</w:t>
            </w:r>
          </w:p>
        </w:tc>
      </w:tr>
      <w:tr w:rsidR="008B231B" w14:paraId="09F021B3" w14:textId="77777777" w:rsidTr="009432B8">
        <w:tc>
          <w:tcPr>
            <w:tcW w:w="863" w:type="pct"/>
            <w:vMerge/>
          </w:tcPr>
          <w:p w14:paraId="038286A1" w14:textId="77777777" w:rsidR="00D00F50" w:rsidRPr="006B5D97" w:rsidRDefault="00D00F50" w:rsidP="006B5D97">
            <w:pPr>
              <w:pStyle w:val="Normalsmall"/>
            </w:pPr>
          </w:p>
        </w:tc>
        <w:tc>
          <w:tcPr>
            <w:tcW w:w="1514" w:type="pct"/>
            <w:tcBorders>
              <w:top w:val="nil"/>
              <w:bottom w:val="nil"/>
            </w:tcBorders>
          </w:tcPr>
          <w:p w14:paraId="41738D47" w14:textId="77777777" w:rsidR="00D00F50" w:rsidRPr="00D00F50" w:rsidRDefault="004D25B3" w:rsidP="00D00F50">
            <w:pPr>
              <w:pStyle w:val="TableText"/>
            </w:pPr>
            <w:r w:rsidRPr="00D00F50">
              <w:t>Corporation/Co-operative exporting &lt;2,000 t</w:t>
            </w:r>
            <w:r w:rsidR="00DE0151">
              <w:t>o</w:t>
            </w:r>
            <w:r w:rsidRPr="00D00F50">
              <w:t>ns</w:t>
            </w:r>
          </w:p>
        </w:tc>
        <w:tc>
          <w:tcPr>
            <w:tcW w:w="656" w:type="pct"/>
            <w:tcBorders>
              <w:top w:val="nil"/>
              <w:bottom w:val="nil"/>
            </w:tcBorders>
          </w:tcPr>
          <w:p w14:paraId="08FFBEE1" w14:textId="77777777" w:rsidR="00D00F50" w:rsidRPr="00D00F50" w:rsidRDefault="004D25B3" w:rsidP="00D00F50">
            <w:pPr>
              <w:pStyle w:val="TableText"/>
            </w:pPr>
            <w:r w:rsidRPr="00D00F50">
              <w:t>Annual</w:t>
            </w:r>
          </w:p>
        </w:tc>
        <w:tc>
          <w:tcPr>
            <w:tcW w:w="575" w:type="pct"/>
            <w:tcBorders>
              <w:top w:val="nil"/>
              <w:bottom w:val="nil"/>
            </w:tcBorders>
          </w:tcPr>
          <w:p w14:paraId="564A684C" w14:textId="77777777" w:rsidR="00D00F50" w:rsidRPr="00D00F50" w:rsidRDefault="004D25B3" w:rsidP="004C590F">
            <w:pPr>
              <w:pStyle w:val="TableText"/>
              <w:jc w:val="right"/>
            </w:pPr>
            <w:r w:rsidRPr="00D00F50">
              <w:t>8,467</w:t>
            </w:r>
          </w:p>
        </w:tc>
        <w:tc>
          <w:tcPr>
            <w:tcW w:w="656" w:type="pct"/>
            <w:tcBorders>
              <w:top w:val="nil"/>
              <w:bottom w:val="nil"/>
            </w:tcBorders>
          </w:tcPr>
          <w:p w14:paraId="7F900C0A" w14:textId="77777777" w:rsidR="00D00F50" w:rsidRPr="00D00F50" w:rsidRDefault="004D25B3" w:rsidP="004C590F">
            <w:pPr>
              <w:pStyle w:val="TableText"/>
              <w:jc w:val="right"/>
            </w:pPr>
            <w:r w:rsidRPr="00D00F50">
              <w:t>180</w:t>
            </w:r>
          </w:p>
        </w:tc>
        <w:tc>
          <w:tcPr>
            <w:tcW w:w="736" w:type="pct"/>
            <w:tcBorders>
              <w:top w:val="nil"/>
              <w:bottom w:val="nil"/>
            </w:tcBorders>
          </w:tcPr>
          <w:p w14:paraId="542AD311" w14:textId="77777777" w:rsidR="00D00F50" w:rsidRPr="00D00F50" w:rsidRDefault="004D25B3" w:rsidP="004C590F">
            <w:pPr>
              <w:pStyle w:val="TableText"/>
              <w:jc w:val="right"/>
            </w:pPr>
            <w:r w:rsidRPr="00D00F50">
              <w:t>1,524,060</w:t>
            </w:r>
          </w:p>
        </w:tc>
      </w:tr>
      <w:tr w:rsidR="008B231B" w14:paraId="5191A940" w14:textId="77777777" w:rsidTr="009432B8">
        <w:tc>
          <w:tcPr>
            <w:tcW w:w="863" w:type="pct"/>
            <w:vMerge/>
          </w:tcPr>
          <w:p w14:paraId="5C49806E" w14:textId="77777777" w:rsidR="00D00F50" w:rsidRPr="006B5D97" w:rsidRDefault="00D00F50" w:rsidP="006B5D97">
            <w:pPr>
              <w:pStyle w:val="Normalsmall"/>
            </w:pPr>
          </w:p>
        </w:tc>
        <w:tc>
          <w:tcPr>
            <w:tcW w:w="1514" w:type="pct"/>
            <w:tcBorders>
              <w:top w:val="nil"/>
              <w:bottom w:val="nil"/>
            </w:tcBorders>
          </w:tcPr>
          <w:p w14:paraId="0AD0E2D7" w14:textId="77777777" w:rsidR="00D00F50" w:rsidRPr="00D00F50" w:rsidRDefault="004D25B3" w:rsidP="00D00F50">
            <w:pPr>
              <w:pStyle w:val="TableText"/>
            </w:pPr>
            <w:r w:rsidRPr="00D00F50">
              <w:t xml:space="preserve">Storage </w:t>
            </w:r>
            <w:r w:rsidRPr="00D00F50">
              <w:t>establishment – dairy</w:t>
            </w:r>
          </w:p>
        </w:tc>
        <w:tc>
          <w:tcPr>
            <w:tcW w:w="656" w:type="pct"/>
            <w:tcBorders>
              <w:top w:val="nil"/>
              <w:bottom w:val="nil"/>
            </w:tcBorders>
          </w:tcPr>
          <w:p w14:paraId="0A9B14A5" w14:textId="77777777" w:rsidR="00D00F50" w:rsidRPr="00D00F50" w:rsidRDefault="004D25B3" w:rsidP="00D00F50">
            <w:pPr>
              <w:pStyle w:val="TableText"/>
            </w:pPr>
            <w:r w:rsidRPr="00D00F50">
              <w:t>Annual</w:t>
            </w:r>
          </w:p>
        </w:tc>
        <w:tc>
          <w:tcPr>
            <w:tcW w:w="575" w:type="pct"/>
            <w:tcBorders>
              <w:top w:val="nil"/>
              <w:bottom w:val="nil"/>
            </w:tcBorders>
          </w:tcPr>
          <w:p w14:paraId="7A73BCCE" w14:textId="77777777" w:rsidR="00D00F50" w:rsidRPr="00D00F50" w:rsidRDefault="004D25B3" w:rsidP="004C590F">
            <w:pPr>
              <w:pStyle w:val="TableText"/>
              <w:jc w:val="right"/>
            </w:pPr>
            <w:r w:rsidRPr="00D00F50">
              <w:t>3,605</w:t>
            </w:r>
          </w:p>
        </w:tc>
        <w:tc>
          <w:tcPr>
            <w:tcW w:w="656" w:type="pct"/>
            <w:tcBorders>
              <w:top w:val="nil"/>
              <w:bottom w:val="nil"/>
            </w:tcBorders>
          </w:tcPr>
          <w:p w14:paraId="451F13E3" w14:textId="77777777" w:rsidR="00D00F50" w:rsidRPr="00D00F50" w:rsidRDefault="004D25B3" w:rsidP="004C590F">
            <w:pPr>
              <w:pStyle w:val="TableText"/>
              <w:jc w:val="right"/>
            </w:pPr>
            <w:r w:rsidRPr="00D00F50">
              <w:t>266</w:t>
            </w:r>
          </w:p>
        </w:tc>
        <w:tc>
          <w:tcPr>
            <w:tcW w:w="736" w:type="pct"/>
            <w:tcBorders>
              <w:top w:val="nil"/>
              <w:bottom w:val="nil"/>
            </w:tcBorders>
          </w:tcPr>
          <w:p w14:paraId="544AB86A" w14:textId="77777777" w:rsidR="00D00F50" w:rsidRPr="00D00F50" w:rsidRDefault="004D25B3" w:rsidP="004C590F">
            <w:pPr>
              <w:pStyle w:val="TableText"/>
              <w:jc w:val="right"/>
            </w:pPr>
            <w:r w:rsidRPr="00D00F50">
              <w:t>958,930</w:t>
            </w:r>
          </w:p>
        </w:tc>
      </w:tr>
      <w:tr w:rsidR="008B231B" w14:paraId="368A9575" w14:textId="77777777" w:rsidTr="009432B8">
        <w:tc>
          <w:tcPr>
            <w:tcW w:w="863" w:type="pct"/>
            <w:vMerge/>
          </w:tcPr>
          <w:p w14:paraId="5C16E7EC" w14:textId="77777777" w:rsidR="00D00F50" w:rsidRPr="006B5D97" w:rsidRDefault="00D00F50" w:rsidP="006B5D97">
            <w:pPr>
              <w:pStyle w:val="Normalsmall"/>
            </w:pPr>
          </w:p>
        </w:tc>
        <w:tc>
          <w:tcPr>
            <w:tcW w:w="1514" w:type="pct"/>
            <w:tcBorders>
              <w:top w:val="nil"/>
              <w:bottom w:val="nil"/>
            </w:tcBorders>
          </w:tcPr>
          <w:p w14:paraId="75CC233F" w14:textId="77777777" w:rsidR="00D00F50" w:rsidRPr="00D00F50" w:rsidRDefault="004D25B3" w:rsidP="00D00F50">
            <w:pPr>
              <w:pStyle w:val="TableText"/>
              <w:rPr>
                <w:rStyle w:val="Strong"/>
              </w:rPr>
            </w:pPr>
            <w:r w:rsidRPr="00D00F50">
              <w:t>Electronic document</w:t>
            </w:r>
          </w:p>
        </w:tc>
        <w:tc>
          <w:tcPr>
            <w:tcW w:w="656" w:type="pct"/>
            <w:tcBorders>
              <w:top w:val="nil"/>
              <w:bottom w:val="nil"/>
            </w:tcBorders>
          </w:tcPr>
          <w:p w14:paraId="337111E9" w14:textId="77777777" w:rsidR="00D00F50" w:rsidRPr="00D00F50" w:rsidRDefault="004D25B3" w:rsidP="00282A4A">
            <w:pPr>
              <w:pStyle w:val="TableText"/>
              <w:rPr>
                <w:rStyle w:val="Strong"/>
              </w:rPr>
            </w:pPr>
            <w:r w:rsidRPr="00D00F50">
              <w:t xml:space="preserve">Per </w:t>
            </w:r>
            <w:r w:rsidR="00282A4A">
              <w:t>document</w:t>
            </w:r>
          </w:p>
        </w:tc>
        <w:tc>
          <w:tcPr>
            <w:tcW w:w="575" w:type="pct"/>
            <w:tcBorders>
              <w:top w:val="nil"/>
              <w:bottom w:val="nil"/>
            </w:tcBorders>
          </w:tcPr>
          <w:p w14:paraId="13C8F263" w14:textId="77777777" w:rsidR="00D00F50" w:rsidRPr="00D00F50" w:rsidRDefault="004D25B3" w:rsidP="004C590F">
            <w:pPr>
              <w:pStyle w:val="TableText"/>
              <w:jc w:val="right"/>
            </w:pPr>
            <w:r w:rsidRPr="00D00F50">
              <w:t>30</w:t>
            </w:r>
          </w:p>
        </w:tc>
        <w:tc>
          <w:tcPr>
            <w:tcW w:w="656" w:type="pct"/>
            <w:tcBorders>
              <w:top w:val="nil"/>
              <w:bottom w:val="nil"/>
            </w:tcBorders>
          </w:tcPr>
          <w:p w14:paraId="1F07722B" w14:textId="77777777" w:rsidR="00D00F50" w:rsidRPr="00D00F50" w:rsidRDefault="004D25B3" w:rsidP="004C590F">
            <w:pPr>
              <w:pStyle w:val="TableText"/>
              <w:jc w:val="right"/>
            </w:pPr>
            <w:r w:rsidRPr="00D00F50">
              <w:t>30,682</w:t>
            </w:r>
          </w:p>
        </w:tc>
        <w:tc>
          <w:tcPr>
            <w:tcW w:w="736" w:type="pct"/>
            <w:tcBorders>
              <w:top w:val="nil"/>
              <w:bottom w:val="nil"/>
            </w:tcBorders>
          </w:tcPr>
          <w:p w14:paraId="7BB3A9EB" w14:textId="77777777" w:rsidR="00D00F50" w:rsidRPr="00D00F50" w:rsidRDefault="004D25B3" w:rsidP="004C590F">
            <w:pPr>
              <w:pStyle w:val="TableText"/>
              <w:jc w:val="right"/>
            </w:pPr>
            <w:r w:rsidRPr="00D00F50">
              <w:t>920,460</w:t>
            </w:r>
          </w:p>
        </w:tc>
      </w:tr>
      <w:tr w:rsidR="008B231B" w14:paraId="2090E583" w14:textId="77777777" w:rsidTr="009432B8">
        <w:tc>
          <w:tcPr>
            <w:tcW w:w="863" w:type="pct"/>
            <w:vMerge/>
          </w:tcPr>
          <w:p w14:paraId="7D94715B" w14:textId="77777777" w:rsidR="00D00F50" w:rsidRPr="006B5D97" w:rsidRDefault="00D00F50" w:rsidP="006B5D97">
            <w:pPr>
              <w:pStyle w:val="Normalsmall"/>
            </w:pPr>
          </w:p>
        </w:tc>
        <w:tc>
          <w:tcPr>
            <w:tcW w:w="1514" w:type="pct"/>
            <w:tcBorders>
              <w:top w:val="nil"/>
            </w:tcBorders>
          </w:tcPr>
          <w:p w14:paraId="42CDB7AE" w14:textId="77777777" w:rsidR="00D00F50" w:rsidRPr="00D00F50" w:rsidRDefault="004D25B3" w:rsidP="00D00F50">
            <w:pPr>
              <w:pStyle w:val="TableText"/>
              <w:rPr>
                <w:rStyle w:val="Strong"/>
              </w:rPr>
            </w:pPr>
            <w:r w:rsidRPr="00D00F50">
              <w:t>Registration application</w:t>
            </w:r>
          </w:p>
        </w:tc>
        <w:tc>
          <w:tcPr>
            <w:tcW w:w="656" w:type="pct"/>
            <w:tcBorders>
              <w:top w:val="nil"/>
            </w:tcBorders>
          </w:tcPr>
          <w:p w14:paraId="690C5F5B" w14:textId="77777777" w:rsidR="00D00F50" w:rsidRPr="00D00F50" w:rsidRDefault="004D25B3" w:rsidP="00D00F50">
            <w:pPr>
              <w:pStyle w:val="TableText"/>
              <w:rPr>
                <w:rStyle w:val="Strong"/>
              </w:rPr>
            </w:pPr>
            <w:r w:rsidRPr="00D00F50">
              <w:t>Per application</w:t>
            </w:r>
          </w:p>
        </w:tc>
        <w:tc>
          <w:tcPr>
            <w:tcW w:w="575" w:type="pct"/>
            <w:tcBorders>
              <w:top w:val="nil"/>
            </w:tcBorders>
          </w:tcPr>
          <w:p w14:paraId="1AB31B66" w14:textId="77777777" w:rsidR="00D00F50" w:rsidRPr="00D00F50" w:rsidRDefault="004D25B3" w:rsidP="004C590F">
            <w:pPr>
              <w:pStyle w:val="TableText"/>
              <w:jc w:val="right"/>
            </w:pPr>
            <w:r w:rsidRPr="00D00F50">
              <w:t>675</w:t>
            </w:r>
          </w:p>
        </w:tc>
        <w:tc>
          <w:tcPr>
            <w:tcW w:w="656" w:type="pct"/>
            <w:tcBorders>
              <w:top w:val="nil"/>
            </w:tcBorders>
          </w:tcPr>
          <w:p w14:paraId="642EDCC3" w14:textId="77777777" w:rsidR="00D00F50" w:rsidRPr="00D00F50" w:rsidRDefault="004D25B3" w:rsidP="004C590F">
            <w:pPr>
              <w:pStyle w:val="TableText"/>
              <w:jc w:val="right"/>
            </w:pPr>
            <w:r w:rsidRPr="00D00F50">
              <w:t>82</w:t>
            </w:r>
          </w:p>
        </w:tc>
        <w:tc>
          <w:tcPr>
            <w:tcW w:w="736" w:type="pct"/>
            <w:tcBorders>
              <w:top w:val="nil"/>
            </w:tcBorders>
          </w:tcPr>
          <w:p w14:paraId="74D81455" w14:textId="77777777" w:rsidR="00D00F50" w:rsidRPr="00D00F50" w:rsidRDefault="004D25B3" w:rsidP="004C590F">
            <w:pPr>
              <w:pStyle w:val="TableText"/>
              <w:jc w:val="right"/>
            </w:pPr>
            <w:r w:rsidRPr="00D00F50">
              <w:t>55,350</w:t>
            </w:r>
          </w:p>
        </w:tc>
      </w:tr>
      <w:tr w:rsidR="008B231B" w14:paraId="4E789A51" w14:textId="77777777" w:rsidTr="009432B8">
        <w:tc>
          <w:tcPr>
            <w:tcW w:w="863" w:type="pct"/>
            <w:tcBorders>
              <w:top w:val="nil"/>
              <w:bottom w:val="nil"/>
            </w:tcBorders>
          </w:tcPr>
          <w:p w14:paraId="71C183F7" w14:textId="77777777" w:rsidR="00D00F50" w:rsidRPr="00D00F50" w:rsidRDefault="004D25B3" w:rsidP="006B5D97">
            <w:pPr>
              <w:pStyle w:val="Normalsmall"/>
            </w:pPr>
            <w:r w:rsidRPr="00D00F50">
              <w:rPr>
                <w:rStyle w:val="Strong"/>
              </w:rPr>
              <w:t>Fees</w:t>
            </w:r>
            <w:r w:rsidR="0030424A">
              <w:rPr>
                <w:rStyle w:val="Strong"/>
              </w:rPr>
              <w:t xml:space="preserve"> – </w:t>
            </w:r>
            <w:r w:rsidRPr="00D00F50">
              <w:rPr>
                <w:rStyle w:val="Strong"/>
              </w:rPr>
              <w:t>audit</w:t>
            </w:r>
          </w:p>
        </w:tc>
        <w:tc>
          <w:tcPr>
            <w:tcW w:w="1514" w:type="pct"/>
            <w:tcBorders>
              <w:top w:val="nil"/>
              <w:bottom w:val="nil"/>
            </w:tcBorders>
          </w:tcPr>
          <w:p w14:paraId="27F08F78" w14:textId="77777777" w:rsidR="00D00F50" w:rsidRPr="00D00F50" w:rsidRDefault="004D25B3" w:rsidP="00D00F50">
            <w:pPr>
              <w:pStyle w:val="TableText"/>
              <w:rPr>
                <w:rStyle w:val="Strong"/>
              </w:rPr>
            </w:pPr>
            <w:r w:rsidRPr="00D00F50">
              <w:t>Audit</w:t>
            </w:r>
          </w:p>
        </w:tc>
        <w:tc>
          <w:tcPr>
            <w:tcW w:w="656" w:type="pct"/>
            <w:tcBorders>
              <w:top w:val="nil"/>
              <w:bottom w:val="nil"/>
            </w:tcBorders>
          </w:tcPr>
          <w:p w14:paraId="52BCC86F" w14:textId="77777777" w:rsidR="00D00F50" w:rsidRPr="00D00F50" w:rsidRDefault="004D25B3" w:rsidP="00D00F50">
            <w:pPr>
              <w:pStyle w:val="TableText"/>
              <w:rPr>
                <w:rStyle w:val="Strong"/>
              </w:rPr>
            </w:pPr>
            <w:r w:rsidRPr="00D00F50">
              <w:t>Per quarter hour</w:t>
            </w:r>
          </w:p>
        </w:tc>
        <w:tc>
          <w:tcPr>
            <w:tcW w:w="575" w:type="pct"/>
            <w:tcBorders>
              <w:top w:val="nil"/>
              <w:bottom w:val="nil"/>
            </w:tcBorders>
          </w:tcPr>
          <w:p w14:paraId="2F621BFF" w14:textId="77777777" w:rsidR="00D00F50" w:rsidRPr="00D00F50" w:rsidRDefault="004D25B3" w:rsidP="004C590F">
            <w:pPr>
              <w:pStyle w:val="TableText"/>
              <w:jc w:val="right"/>
            </w:pPr>
            <w:r w:rsidRPr="00D00F50">
              <w:t>65</w:t>
            </w:r>
          </w:p>
        </w:tc>
        <w:tc>
          <w:tcPr>
            <w:tcW w:w="656" w:type="pct"/>
            <w:tcBorders>
              <w:top w:val="nil"/>
              <w:bottom w:val="nil"/>
            </w:tcBorders>
          </w:tcPr>
          <w:p w14:paraId="61D8DF06" w14:textId="77777777" w:rsidR="00D00F50" w:rsidRPr="00D00F50" w:rsidRDefault="004D25B3" w:rsidP="004C590F">
            <w:pPr>
              <w:pStyle w:val="TableText"/>
              <w:jc w:val="right"/>
            </w:pPr>
            <w:r w:rsidRPr="00D00F50">
              <w:t>6,008</w:t>
            </w:r>
          </w:p>
        </w:tc>
        <w:tc>
          <w:tcPr>
            <w:tcW w:w="736" w:type="pct"/>
            <w:tcBorders>
              <w:top w:val="nil"/>
              <w:bottom w:val="nil"/>
            </w:tcBorders>
          </w:tcPr>
          <w:p w14:paraId="57F0DDC4" w14:textId="77777777" w:rsidR="00D00F50" w:rsidRPr="00D00F50" w:rsidRDefault="004D25B3" w:rsidP="004C590F">
            <w:pPr>
              <w:pStyle w:val="TableText"/>
              <w:jc w:val="right"/>
            </w:pPr>
            <w:r w:rsidRPr="00D00F50">
              <w:t>390,520</w:t>
            </w:r>
          </w:p>
        </w:tc>
      </w:tr>
      <w:tr w:rsidR="008B231B" w14:paraId="424B1865" w14:textId="77777777" w:rsidTr="009432B8">
        <w:tc>
          <w:tcPr>
            <w:tcW w:w="863" w:type="pct"/>
            <w:tcBorders>
              <w:top w:val="nil"/>
              <w:bottom w:val="nil"/>
            </w:tcBorders>
          </w:tcPr>
          <w:p w14:paraId="03C507C5" w14:textId="77777777" w:rsidR="00D00F50" w:rsidRPr="00D00F50" w:rsidRDefault="004D25B3" w:rsidP="006B5D97">
            <w:pPr>
              <w:pStyle w:val="Normalsmall"/>
            </w:pPr>
            <w:r w:rsidRPr="00D00F50">
              <w:rPr>
                <w:rStyle w:val="Strong"/>
              </w:rPr>
              <w:t>Fees</w:t>
            </w:r>
            <w:r w:rsidR="0030424A">
              <w:rPr>
                <w:rStyle w:val="Strong"/>
              </w:rPr>
              <w:t xml:space="preserve"> – </w:t>
            </w:r>
            <w:r w:rsidRPr="00D00F50">
              <w:rPr>
                <w:rStyle w:val="Strong"/>
              </w:rPr>
              <w:t>inspection</w:t>
            </w:r>
          </w:p>
        </w:tc>
        <w:tc>
          <w:tcPr>
            <w:tcW w:w="1514" w:type="pct"/>
            <w:tcBorders>
              <w:top w:val="nil"/>
              <w:bottom w:val="nil"/>
            </w:tcBorders>
          </w:tcPr>
          <w:p w14:paraId="38C7CB16" w14:textId="77777777" w:rsidR="00D00F50" w:rsidRPr="00D00F50" w:rsidRDefault="004D25B3" w:rsidP="00D00F50">
            <w:pPr>
              <w:pStyle w:val="TableText"/>
              <w:rPr>
                <w:rStyle w:val="Strong"/>
              </w:rPr>
            </w:pPr>
            <w:r w:rsidRPr="00D00F50">
              <w:t>Inspection</w:t>
            </w:r>
          </w:p>
        </w:tc>
        <w:tc>
          <w:tcPr>
            <w:tcW w:w="656" w:type="pct"/>
            <w:tcBorders>
              <w:top w:val="nil"/>
              <w:bottom w:val="nil"/>
            </w:tcBorders>
          </w:tcPr>
          <w:p w14:paraId="63C6DF82" w14:textId="77777777" w:rsidR="00D00F50" w:rsidRPr="00D00F50" w:rsidRDefault="004D25B3" w:rsidP="00D00F50">
            <w:pPr>
              <w:pStyle w:val="TableText"/>
              <w:rPr>
                <w:rStyle w:val="Strong"/>
              </w:rPr>
            </w:pPr>
            <w:r w:rsidRPr="00D00F50">
              <w:t xml:space="preserve">Per </w:t>
            </w:r>
            <w:r w:rsidRPr="00D00F50">
              <w:t>quarter hour</w:t>
            </w:r>
          </w:p>
        </w:tc>
        <w:tc>
          <w:tcPr>
            <w:tcW w:w="575" w:type="pct"/>
            <w:tcBorders>
              <w:top w:val="nil"/>
              <w:bottom w:val="nil"/>
            </w:tcBorders>
          </w:tcPr>
          <w:p w14:paraId="5F797A3B" w14:textId="77777777" w:rsidR="00D00F50" w:rsidRPr="00D00F50" w:rsidRDefault="004D25B3" w:rsidP="004C590F">
            <w:pPr>
              <w:pStyle w:val="TableText"/>
              <w:jc w:val="right"/>
            </w:pPr>
            <w:r w:rsidRPr="00D00F50">
              <w:t>56</w:t>
            </w:r>
          </w:p>
        </w:tc>
        <w:tc>
          <w:tcPr>
            <w:tcW w:w="656" w:type="pct"/>
            <w:tcBorders>
              <w:top w:val="nil"/>
              <w:bottom w:val="nil"/>
            </w:tcBorders>
          </w:tcPr>
          <w:p w14:paraId="52531AE0" w14:textId="77777777" w:rsidR="00D00F50" w:rsidRPr="00D00F50" w:rsidRDefault="004D25B3" w:rsidP="004C590F">
            <w:pPr>
              <w:pStyle w:val="TableText"/>
              <w:jc w:val="right"/>
            </w:pPr>
            <w:r w:rsidRPr="00D00F50">
              <w:t>41</w:t>
            </w:r>
          </w:p>
        </w:tc>
        <w:tc>
          <w:tcPr>
            <w:tcW w:w="736" w:type="pct"/>
            <w:tcBorders>
              <w:top w:val="nil"/>
              <w:bottom w:val="nil"/>
            </w:tcBorders>
          </w:tcPr>
          <w:p w14:paraId="593ADD5D" w14:textId="77777777" w:rsidR="00D00F50" w:rsidRPr="00D00F50" w:rsidRDefault="004D25B3" w:rsidP="004C590F">
            <w:pPr>
              <w:pStyle w:val="TableText"/>
              <w:jc w:val="right"/>
            </w:pPr>
            <w:r w:rsidRPr="00D00F50">
              <w:t>2,296</w:t>
            </w:r>
          </w:p>
        </w:tc>
      </w:tr>
      <w:tr w:rsidR="008B231B" w14:paraId="5E9E5FB5" w14:textId="77777777" w:rsidTr="009432B8">
        <w:tc>
          <w:tcPr>
            <w:tcW w:w="863" w:type="pct"/>
            <w:vMerge w:val="restart"/>
            <w:tcBorders>
              <w:top w:val="nil"/>
            </w:tcBorders>
          </w:tcPr>
          <w:p w14:paraId="55F3ABD6" w14:textId="77777777" w:rsidR="00D00F50" w:rsidRPr="00D00F50" w:rsidRDefault="004D25B3" w:rsidP="006B5D97">
            <w:pPr>
              <w:pStyle w:val="Normalsmall"/>
            </w:pPr>
            <w:r w:rsidRPr="00D00F50">
              <w:rPr>
                <w:rStyle w:val="Strong"/>
              </w:rPr>
              <w:t>Fees</w:t>
            </w:r>
            <w:r w:rsidR="0030424A">
              <w:rPr>
                <w:rStyle w:val="Strong"/>
              </w:rPr>
              <w:t xml:space="preserve"> – </w:t>
            </w:r>
            <w:r w:rsidRPr="00D00F50">
              <w:rPr>
                <w:rStyle w:val="Strong"/>
              </w:rPr>
              <w:t>documentation</w:t>
            </w:r>
          </w:p>
        </w:tc>
        <w:tc>
          <w:tcPr>
            <w:tcW w:w="1514" w:type="pct"/>
            <w:tcBorders>
              <w:top w:val="nil"/>
              <w:bottom w:val="nil"/>
            </w:tcBorders>
          </w:tcPr>
          <w:p w14:paraId="00142616" w14:textId="77777777" w:rsidR="00D00F50" w:rsidRPr="00D00F50" w:rsidRDefault="004D25B3" w:rsidP="00D00F50">
            <w:pPr>
              <w:pStyle w:val="TableText"/>
              <w:rPr>
                <w:rStyle w:val="Strong"/>
              </w:rPr>
            </w:pPr>
            <w:r w:rsidRPr="00D00F50">
              <w:t>Electronic certificates</w:t>
            </w:r>
          </w:p>
        </w:tc>
        <w:tc>
          <w:tcPr>
            <w:tcW w:w="656" w:type="pct"/>
            <w:tcBorders>
              <w:top w:val="nil"/>
              <w:bottom w:val="nil"/>
            </w:tcBorders>
          </w:tcPr>
          <w:p w14:paraId="2005B857" w14:textId="77777777" w:rsidR="00D00F50" w:rsidRPr="00D00F50" w:rsidRDefault="004D25B3" w:rsidP="00282A4A">
            <w:pPr>
              <w:pStyle w:val="TableText"/>
              <w:rPr>
                <w:rStyle w:val="Strong"/>
              </w:rPr>
            </w:pPr>
            <w:r w:rsidRPr="00D00F50">
              <w:t xml:space="preserve">Per </w:t>
            </w:r>
            <w:r w:rsidR="00282A4A">
              <w:t>document</w:t>
            </w:r>
          </w:p>
        </w:tc>
        <w:tc>
          <w:tcPr>
            <w:tcW w:w="575" w:type="pct"/>
            <w:tcBorders>
              <w:top w:val="nil"/>
              <w:bottom w:val="nil"/>
            </w:tcBorders>
          </w:tcPr>
          <w:p w14:paraId="167DAABD" w14:textId="77777777" w:rsidR="00D00F50" w:rsidRPr="00D00F50" w:rsidRDefault="004D25B3" w:rsidP="004C590F">
            <w:pPr>
              <w:pStyle w:val="TableText"/>
              <w:jc w:val="right"/>
            </w:pPr>
            <w:r w:rsidRPr="00D00F50">
              <w:t>12</w:t>
            </w:r>
          </w:p>
        </w:tc>
        <w:tc>
          <w:tcPr>
            <w:tcW w:w="656" w:type="pct"/>
            <w:tcBorders>
              <w:top w:val="nil"/>
              <w:bottom w:val="nil"/>
            </w:tcBorders>
          </w:tcPr>
          <w:p w14:paraId="6E0BE08F" w14:textId="77777777" w:rsidR="00D00F50" w:rsidRPr="00D00F50" w:rsidRDefault="004D25B3" w:rsidP="004C590F">
            <w:pPr>
              <w:pStyle w:val="TableText"/>
              <w:jc w:val="right"/>
            </w:pPr>
            <w:r w:rsidRPr="00D00F50">
              <w:t>30,682</w:t>
            </w:r>
          </w:p>
        </w:tc>
        <w:tc>
          <w:tcPr>
            <w:tcW w:w="736" w:type="pct"/>
            <w:tcBorders>
              <w:top w:val="nil"/>
              <w:bottom w:val="nil"/>
            </w:tcBorders>
          </w:tcPr>
          <w:p w14:paraId="58B2CE3A" w14:textId="77777777" w:rsidR="00D00F50" w:rsidRPr="00D00F50" w:rsidRDefault="004D25B3" w:rsidP="004C590F">
            <w:pPr>
              <w:pStyle w:val="TableText"/>
              <w:jc w:val="right"/>
            </w:pPr>
            <w:r w:rsidRPr="00D00F50">
              <w:t>368,184</w:t>
            </w:r>
          </w:p>
        </w:tc>
      </w:tr>
      <w:tr w:rsidR="008B231B" w14:paraId="1B6E886B" w14:textId="77777777" w:rsidTr="009432B8">
        <w:tc>
          <w:tcPr>
            <w:tcW w:w="863" w:type="pct"/>
            <w:vMerge/>
          </w:tcPr>
          <w:p w14:paraId="7CCA9E62" w14:textId="77777777" w:rsidR="00D00F50" w:rsidRPr="006B5D97" w:rsidRDefault="00D00F50" w:rsidP="006B5D97">
            <w:pPr>
              <w:pStyle w:val="Normalsmall"/>
            </w:pPr>
          </w:p>
        </w:tc>
        <w:tc>
          <w:tcPr>
            <w:tcW w:w="1514" w:type="pct"/>
            <w:tcBorders>
              <w:top w:val="nil"/>
              <w:bottom w:val="nil"/>
            </w:tcBorders>
          </w:tcPr>
          <w:p w14:paraId="042B0A92" w14:textId="77777777" w:rsidR="00D00F50" w:rsidRPr="00D00F50" w:rsidRDefault="004D25B3" w:rsidP="00D00F50">
            <w:pPr>
              <w:pStyle w:val="TableText"/>
              <w:rPr>
                <w:rStyle w:val="Strong"/>
              </w:rPr>
            </w:pPr>
            <w:r w:rsidRPr="00D00F50">
              <w:t>Manual certificates</w:t>
            </w:r>
          </w:p>
        </w:tc>
        <w:tc>
          <w:tcPr>
            <w:tcW w:w="656" w:type="pct"/>
            <w:tcBorders>
              <w:top w:val="nil"/>
              <w:bottom w:val="nil"/>
            </w:tcBorders>
          </w:tcPr>
          <w:p w14:paraId="024124FC" w14:textId="77777777" w:rsidR="00D00F50" w:rsidRPr="00D00F50" w:rsidRDefault="004D25B3" w:rsidP="00D00F50">
            <w:pPr>
              <w:pStyle w:val="TableText"/>
              <w:rPr>
                <w:rStyle w:val="Strong"/>
              </w:rPr>
            </w:pPr>
            <w:r w:rsidRPr="00D00F50">
              <w:t>Per document</w:t>
            </w:r>
          </w:p>
        </w:tc>
        <w:tc>
          <w:tcPr>
            <w:tcW w:w="575" w:type="pct"/>
            <w:tcBorders>
              <w:top w:val="nil"/>
              <w:bottom w:val="nil"/>
            </w:tcBorders>
          </w:tcPr>
          <w:p w14:paraId="183495E4" w14:textId="77777777" w:rsidR="00D00F50" w:rsidRPr="00D00F50" w:rsidRDefault="004D25B3" w:rsidP="004C590F">
            <w:pPr>
              <w:pStyle w:val="TableText"/>
              <w:jc w:val="right"/>
            </w:pPr>
            <w:r w:rsidRPr="00D00F50">
              <w:t>198</w:t>
            </w:r>
          </w:p>
        </w:tc>
        <w:tc>
          <w:tcPr>
            <w:tcW w:w="656" w:type="pct"/>
            <w:tcBorders>
              <w:top w:val="nil"/>
              <w:bottom w:val="nil"/>
            </w:tcBorders>
          </w:tcPr>
          <w:p w14:paraId="3467041A" w14:textId="77777777" w:rsidR="00D00F50" w:rsidRPr="00D00F50" w:rsidRDefault="004D25B3" w:rsidP="004C590F">
            <w:pPr>
              <w:pStyle w:val="TableText"/>
              <w:jc w:val="right"/>
            </w:pPr>
            <w:r w:rsidRPr="00D00F50">
              <w:t>164</w:t>
            </w:r>
          </w:p>
        </w:tc>
        <w:tc>
          <w:tcPr>
            <w:tcW w:w="736" w:type="pct"/>
            <w:tcBorders>
              <w:top w:val="nil"/>
              <w:bottom w:val="nil"/>
            </w:tcBorders>
          </w:tcPr>
          <w:p w14:paraId="6F1533BB" w14:textId="77777777" w:rsidR="00D00F50" w:rsidRPr="00D00F50" w:rsidRDefault="004D25B3" w:rsidP="004C590F">
            <w:pPr>
              <w:pStyle w:val="TableText"/>
              <w:jc w:val="right"/>
            </w:pPr>
            <w:r w:rsidRPr="00D00F50">
              <w:t>32,472</w:t>
            </w:r>
          </w:p>
        </w:tc>
      </w:tr>
      <w:tr w:rsidR="008B231B" w14:paraId="7875AEDB" w14:textId="77777777" w:rsidTr="009432B8">
        <w:tc>
          <w:tcPr>
            <w:tcW w:w="863" w:type="pct"/>
            <w:vMerge/>
          </w:tcPr>
          <w:p w14:paraId="7A743188" w14:textId="77777777" w:rsidR="00D00F50" w:rsidRPr="006B5D97" w:rsidRDefault="00D00F50" w:rsidP="006B5D97">
            <w:pPr>
              <w:pStyle w:val="Normalsmall"/>
            </w:pPr>
          </w:p>
        </w:tc>
        <w:tc>
          <w:tcPr>
            <w:tcW w:w="1514" w:type="pct"/>
            <w:tcBorders>
              <w:top w:val="nil"/>
              <w:bottom w:val="nil"/>
            </w:tcBorders>
          </w:tcPr>
          <w:p w14:paraId="569D253E" w14:textId="77777777" w:rsidR="00D00F50" w:rsidRPr="00D00F50" w:rsidRDefault="004D25B3" w:rsidP="00D00F50">
            <w:pPr>
              <w:pStyle w:val="TableText"/>
            </w:pPr>
            <w:r w:rsidRPr="00D00F50">
              <w:t>Replacement certificate</w:t>
            </w:r>
          </w:p>
        </w:tc>
        <w:tc>
          <w:tcPr>
            <w:tcW w:w="656" w:type="pct"/>
            <w:tcBorders>
              <w:top w:val="nil"/>
              <w:bottom w:val="nil"/>
            </w:tcBorders>
          </w:tcPr>
          <w:p w14:paraId="65AA98A8" w14:textId="77777777" w:rsidR="00D00F50" w:rsidRPr="00D00F50" w:rsidRDefault="004D25B3" w:rsidP="00D00F50">
            <w:pPr>
              <w:pStyle w:val="TableText"/>
            </w:pPr>
            <w:r w:rsidRPr="00D00F50">
              <w:t>Per replacement</w:t>
            </w:r>
          </w:p>
        </w:tc>
        <w:tc>
          <w:tcPr>
            <w:tcW w:w="575" w:type="pct"/>
            <w:tcBorders>
              <w:top w:val="nil"/>
              <w:bottom w:val="nil"/>
            </w:tcBorders>
          </w:tcPr>
          <w:p w14:paraId="5CAF5CC4" w14:textId="77777777" w:rsidR="00D00F50" w:rsidRPr="00D00F50" w:rsidRDefault="004D25B3" w:rsidP="004C590F">
            <w:pPr>
              <w:pStyle w:val="TableText"/>
              <w:jc w:val="right"/>
            </w:pPr>
            <w:r w:rsidRPr="00D00F50">
              <w:t>563</w:t>
            </w:r>
          </w:p>
        </w:tc>
        <w:tc>
          <w:tcPr>
            <w:tcW w:w="656" w:type="pct"/>
            <w:tcBorders>
              <w:top w:val="nil"/>
              <w:bottom w:val="nil"/>
            </w:tcBorders>
          </w:tcPr>
          <w:p w14:paraId="4E86AF15" w14:textId="77777777" w:rsidR="00D00F50" w:rsidRPr="00D00F50" w:rsidRDefault="004D25B3" w:rsidP="004C590F">
            <w:pPr>
              <w:pStyle w:val="TableText"/>
              <w:jc w:val="right"/>
            </w:pPr>
            <w:r w:rsidRPr="00D00F50">
              <w:t>153</w:t>
            </w:r>
          </w:p>
        </w:tc>
        <w:tc>
          <w:tcPr>
            <w:tcW w:w="736" w:type="pct"/>
            <w:tcBorders>
              <w:top w:val="nil"/>
              <w:bottom w:val="nil"/>
            </w:tcBorders>
          </w:tcPr>
          <w:p w14:paraId="1FF79757" w14:textId="77777777" w:rsidR="00D00F50" w:rsidRPr="00D00F50" w:rsidRDefault="004D25B3" w:rsidP="004C590F">
            <w:pPr>
              <w:pStyle w:val="TableText"/>
              <w:jc w:val="right"/>
            </w:pPr>
            <w:r w:rsidRPr="00D00F50">
              <w:t>86,139</w:t>
            </w:r>
          </w:p>
        </w:tc>
      </w:tr>
      <w:tr w:rsidR="008B231B" w14:paraId="206E00A4" w14:textId="77777777" w:rsidTr="009432B8">
        <w:tc>
          <w:tcPr>
            <w:tcW w:w="863" w:type="pct"/>
          </w:tcPr>
          <w:p w14:paraId="55C207FC" w14:textId="77777777" w:rsidR="00D00F50" w:rsidRPr="004C590F" w:rsidRDefault="004D25B3" w:rsidP="00D00F50">
            <w:pPr>
              <w:pStyle w:val="Normalsmall"/>
              <w:rPr>
                <w:rStyle w:val="Strong"/>
              </w:rPr>
            </w:pPr>
            <w:r w:rsidRPr="004C590F">
              <w:rPr>
                <w:rStyle w:val="Strong"/>
              </w:rPr>
              <w:t>Organics</w:t>
            </w:r>
            <w:r w:rsidR="002724A4">
              <w:rPr>
                <w:rStyle w:val="Strong"/>
              </w:rPr>
              <w:t xml:space="preserve"> </w:t>
            </w:r>
            <w:r w:rsidRPr="004C590F">
              <w:rPr>
                <w:rStyle w:val="Strong"/>
              </w:rPr>
              <w:t>a</w:t>
            </w:r>
          </w:p>
        </w:tc>
        <w:tc>
          <w:tcPr>
            <w:tcW w:w="1514" w:type="pct"/>
            <w:tcBorders>
              <w:top w:val="nil"/>
              <w:bottom w:val="nil"/>
            </w:tcBorders>
          </w:tcPr>
          <w:p w14:paraId="0FB93547" w14:textId="77777777" w:rsidR="00D00F50" w:rsidRPr="00D00F50" w:rsidRDefault="004D25B3" w:rsidP="00D00F50">
            <w:pPr>
              <w:pStyle w:val="TableText"/>
            </w:pPr>
            <w:r w:rsidRPr="00D00F50">
              <w:t>Organic certifying body</w:t>
            </w:r>
          </w:p>
        </w:tc>
        <w:tc>
          <w:tcPr>
            <w:tcW w:w="656" w:type="pct"/>
            <w:tcBorders>
              <w:top w:val="nil"/>
              <w:bottom w:val="nil"/>
            </w:tcBorders>
          </w:tcPr>
          <w:p w14:paraId="4F3D9964" w14:textId="77777777" w:rsidR="00D00F50" w:rsidRPr="00D00F50" w:rsidRDefault="004D25B3" w:rsidP="00D00F50">
            <w:pPr>
              <w:pStyle w:val="TableText"/>
            </w:pPr>
            <w:r w:rsidRPr="00D00F50">
              <w:t>Annual (charged quarterly)</w:t>
            </w:r>
          </w:p>
        </w:tc>
        <w:tc>
          <w:tcPr>
            <w:tcW w:w="575" w:type="pct"/>
            <w:tcBorders>
              <w:top w:val="nil"/>
              <w:bottom w:val="nil"/>
            </w:tcBorders>
          </w:tcPr>
          <w:p w14:paraId="09327ECD" w14:textId="77777777" w:rsidR="00D00F50" w:rsidRPr="00D00F50" w:rsidRDefault="004D25B3" w:rsidP="004C590F">
            <w:pPr>
              <w:pStyle w:val="TableText"/>
              <w:jc w:val="right"/>
            </w:pPr>
            <w:r w:rsidRPr="00D00F50">
              <w:t>8,439</w:t>
            </w:r>
          </w:p>
        </w:tc>
        <w:tc>
          <w:tcPr>
            <w:tcW w:w="656" w:type="pct"/>
            <w:tcBorders>
              <w:top w:val="nil"/>
              <w:bottom w:val="nil"/>
            </w:tcBorders>
          </w:tcPr>
          <w:p w14:paraId="71374068" w14:textId="77777777" w:rsidR="00D00F50" w:rsidRPr="00D00F50" w:rsidRDefault="004D25B3" w:rsidP="004C590F">
            <w:pPr>
              <w:pStyle w:val="TableText"/>
              <w:jc w:val="right"/>
            </w:pPr>
            <w:r w:rsidRPr="00D00F50">
              <w:t>1</w:t>
            </w:r>
          </w:p>
        </w:tc>
        <w:tc>
          <w:tcPr>
            <w:tcW w:w="736" w:type="pct"/>
            <w:tcBorders>
              <w:top w:val="nil"/>
              <w:bottom w:val="nil"/>
            </w:tcBorders>
          </w:tcPr>
          <w:p w14:paraId="6FAECFFD" w14:textId="77777777" w:rsidR="00D00F50" w:rsidRPr="00D00F50" w:rsidRDefault="004D25B3" w:rsidP="004C590F">
            <w:pPr>
              <w:pStyle w:val="TableText"/>
              <w:jc w:val="right"/>
            </w:pPr>
            <w:r w:rsidRPr="00D00F50">
              <w:t>8,439</w:t>
            </w:r>
          </w:p>
        </w:tc>
      </w:tr>
      <w:tr w:rsidR="008B231B" w14:paraId="4147751B" w14:textId="77777777" w:rsidTr="009432B8">
        <w:tc>
          <w:tcPr>
            <w:tcW w:w="863" w:type="pct"/>
            <w:tcBorders>
              <w:bottom w:val="single" w:sz="4" w:space="0" w:color="auto"/>
            </w:tcBorders>
          </w:tcPr>
          <w:p w14:paraId="371B646D" w14:textId="77777777" w:rsidR="0030424A" w:rsidRPr="002028AA" w:rsidRDefault="004D25B3" w:rsidP="00A52F74">
            <w:pPr>
              <w:pStyle w:val="TableText"/>
              <w:rPr>
                <w:rStyle w:val="Strong"/>
              </w:rPr>
            </w:pPr>
            <w:r w:rsidRPr="002028AA">
              <w:rPr>
                <w:rStyle w:val="Strong"/>
              </w:rPr>
              <w:t>Total</w:t>
            </w:r>
          </w:p>
        </w:tc>
        <w:tc>
          <w:tcPr>
            <w:tcW w:w="1514" w:type="pct"/>
            <w:tcBorders>
              <w:top w:val="nil"/>
              <w:bottom w:val="single" w:sz="4" w:space="0" w:color="auto"/>
            </w:tcBorders>
          </w:tcPr>
          <w:p w14:paraId="30E88310" w14:textId="77777777" w:rsidR="0030424A" w:rsidRPr="002028AA" w:rsidRDefault="004D25B3" w:rsidP="004C590F">
            <w:pPr>
              <w:pStyle w:val="TableText"/>
              <w:jc w:val="right"/>
              <w:rPr>
                <w:rStyle w:val="Strong"/>
              </w:rPr>
            </w:pPr>
            <w:r>
              <w:rPr>
                <w:rStyle w:val="Strong"/>
              </w:rPr>
              <w:t>–</w:t>
            </w:r>
          </w:p>
        </w:tc>
        <w:tc>
          <w:tcPr>
            <w:tcW w:w="656" w:type="pct"/>
            <w:tcBorders>
              <w:top w:val="nil"/>
              <w:bottom w:val="single" w:sz="4" w:space="0" w:color="auto"/>
            </w:tcBorders>
          </w:tcPr>
          <w:p w14:paraId="62F8D201" w14:textId="77777777" w:rsidR="0030424A" w:rsidRPr="002028AA" w:rsidRDefault="004D25B3" w:rsidP="004C590F">
            <w:pPr>
              <w:pStyle w:val="TableText"/>
              <w:jc w:val="right"/>
              <w:rPr>
                <w:rStyle w:val="Strong"/>
              </w:rPr>
            </w:pPr>
            <w:r>
              <w:rPr>
                <w:rStyle w:val="Strong"/>
              </w:rPr>
              <w:t>–</w:t>
            </w:r>
          </w:p>
        </w:tc>
        <w:tc>
          <w:tcPr>
            <w:tcW w:w="575" w:type="pct"/>
            <w:tcBorders>
              <w:top w:val="nil"/>
              <w:bottom w:val="single" w:sz="4" w:space="0" w:color="auto"/>
            </w:tcBorders>
          </w:tcPr>
          <w:p w14:paraId="7E9D5E5B" w14:textId="77777777" w:rsidR="0030424A" w:rsidRPr="002028AA" w:rsidRDefault="004D25B3" w:rsidP="004C590F">
            <w:pPr>
              <w:pStyle w:val="TableText"/>
              <w:jc w:val="right"/>
              <w:rPr>
                <w:rStyle w:val="Strong"/>
              </w:rPr>
            </w:pPr>
            <w:r>
              <w:rPr>
                <w:rStyle w:val="Strong"/>
              </w:rPr>
              <w:t>–</w:t>
            </w:r>
          </w:p>
        </w:tc>
        <w:tc>
          <w:tcPr>
            <w:tcW w:w="656" w:type="pct"/>
            <w:tcBorders>
              <w:top w:val="nil"/>
              <w:bottom w:val="single" w:sz="4" w:space="0" w:color="auto"/>
            </w:tcBorders>
          </w:tcPr>
          <w:p w14:paraId="7639BBC5" w14:textId="77777777" w:rsidR="0030424A" w:rsidRPr="002028AA" w:rsidRDefault="004D25B3" w:rsidP="004C590F">
            <w:pPr>
              <w:pStyle w:val="TableText"/>
              <w:jc w:val="right"/>
              <w:rPr>
                <w:rStyle w:val="Strong"/>
              </w:rPr>
            </w:pPr>
            <w:r>
              <w:rPr>
                <w:rStyle w:val="Strong"/>
              </w:rPr>
              <w:t>–</w:t>
            </w:r>
          </w:p>
        </w:tc>
        <w:tc>
          <w:tcPr>
            <w:tcW w:w="736" w:type="pct"/>
            <w:tcBorders>
              <w:top w:val="nil"/>
              <w:bottom w:val="single" w:sz="4" w:space="0" w:color="auto"/>
            </w:tcBorders>
          </w:tcPr>
          <w:p w14:paraId="1FE5785E" w14:textId="77777777" w:rsidR="0030424A" w:rsidRPr="002028AA" w:rsidRDefault="004D25B3" w:rsidP="004C590F">
            <w:pPr>
              <w:pStyle w:val="TableText"/>
              <w:jc w:val="right"/>
              <w:rPr>
                <w:rStyle w:val="Strong"/>
              </w:rPr>
            </w:pPr>
            <w:r w:rsidRPr="002028AA">
              <w:rPr>
                <w:rStyle w:val="Strong"/>
              </w:rPr>
              <w:t>4,8</w:t>
            </w:r>
            <w:r>
              <w:rPr>
                <w:rStyle w:val="Strong"/>
              </w:rPr>
              <w:t>06</w:t>
            </w:r>
            <w:r w:rsidRPr="002028AA">
              <w:rPr>
                <w:rStyle w:val="Strong"/>
              </w:rPr>
              <w:t>,</w:t>
            </w:r>
            <w:r>
              <w:rPr>
                <w:rStyle w:val="Strong"/>
              </w:rPr>
              <w:t>090</w:t>
            </w:r>
          </w:p>
        </w:tc>
      </w:tr>
    </w:tbl>
    <w:p w14:paraId="6D64672B" w14:textId="77777777" w:rsidR="00A52F74" w:rsidRPr="00252721" w:rsidRDefault="004D25B3" w:rsidP="00A52F74">
      <w:pPr>
        <w:pStyle w:val="FigureTableNoteSource"/>
      </w:pPr>
      <w:r w:rsidRPr="006B39C9">
        <w:rPr>
          <w:rStyle w:val="Strong"/>
        </w:rPr>
        <w:t>a</w:t>
      </w:r>
      <w:r w:rsidRPr="00252721">
        <w:t xml:space="preserve"> Organic certifiers support a small number of exporters in all of the export arrangements (excluding Live Animal Exports) and therefore the expense has been reflected in each CRIS.</w:t>
      </w:r>
    </w:p>
    <w:p w14:paraId="3FD6DF12" w14:textId="77777777" w:rsidR="00A52F74" w:rsidRDefault="004D25B3" w:rsidP="00644203">
      <w:pPr>
        <w:pStyle w:val="FigureTableNoteSource"/>
      </w:pPr>
      <w:r w:rsidRPr="00252721">
        <w:t>Note: Prices have been rounded. The annual charge will be rounded upwards t</w:t>
      </w:r>
      <w:r w:rsidRPr="00252721">
        <w:t>o the nearest dollar, with the exception of throughput, which will be rounded upwards to the nearest cent.</w:t>
      </w:r>
    </w:p>
    <w:p w14:paraId="31389885" w14:textId="77777777" w:rsidR="00644203" w:rsidRPr="00644203" w:rsidRDefault="004D25B3" w:rsidP="00644203">
      <w:pPr>
        <w:pStyle w:val="Caption"/>
      </w:pPr>
      <w:bookmarkStart w:id="3387" w:name="_Ref70339553"/>
      <w:bookmarkStart w:id="3388" w:name="_Toc75263730"/>
      <w:r>
        <w:t xml:space="preserve">Table </w:t>
      </w:r>
      <w:r w:rsidR="003112F0">
        <w:rPr>
          <w:noProof/>
        </w:rPr>
        <w:fldChar w:fldCharType="begin"/>
      </w:r>
      <w:r w:rsidR="003112F0">
        <w:rPr>
          <w:noProof/>
        </w:rPr>
        <w:instrText xml:space="preserve"> SEQ Table \* ARABIC </w:instrText>
      </w:r>
      <w:r w:rsidR="003112F0">
        <w:rPr>
          <w:noProof/>
        </w:rPr>
        <w:fldChar w:fldCharType="separate"/>
      </w:r>
      <w:r w:rsidR="003112F0">
        <w:rPr>
          <w:noProof/>
        </w:rPr>
        <w:t>8</w:t>
      </w:r>
      <w:r w:rsidR="003112F0">
        <w:rPr>
          <w:noProof/>
        </w:rPr>
        <w:fldChar w:fldCharType="end"/>
      </w:r>
      <w:bookmarkEnd w:id="3387"/>
      <w:r>
        <w:t xml:space="preserve"> </w:t>
      </w:r>
      <w:r w:rsidRPr="002173FB">
        <w:t>Fees, charges and volumes for dairy export</w:t>
      </w:r>
      <w:r>
        <w:t>s</w:t>
      </w:r>
      <w:r w:rsidRPr="002173FB">
        <w:t xml:space="preserve"> cost recovery arrangement, 202</w:t>
      </w:r>
      <w:r>
        <w:t>4</w:t>
      </w:r>
      <w:r w:rsidRPr="002173FB">
        <w:t>–2</w:t>
      </w:r>
      <w:r>
        <w:t>5</w:t>
      </w:r>
      <w:bookmarkEnd w:id="3388"/>
    </w:p>
    <w:tbl>
      <w:tblPr>
        <w:tblStyle w:val="TableGrid"/>
        <w:tblW w:w="476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3"/>
        <w:gridCol w:w="2618"/>
        <w:gridCol w:w="1136"/>
        <w:gridCol w:w="993"/>
        <w:gridCol w:w="1134"/>
        <w:gridCol w:w="1273"/>
      </w:tblGrid>
      <w:tr w:rsidR="008B231B" w14:paraId="56CB47FB" w14:textId="77777777" w:rsidTr="009432B8">
        <w:trPr>
          <w:cantSplit/>
          <w:tblHeader/>
        </w:trPr>
        <w:tc>
          <w:tcPr>
            <w:tcW w:w="863" w:type="pct"/>
            <w:tcBorders>
              <w:top w:val="single" w:sz="4" w:space="0" w:color="auto"/>
              <w:bottom w:val="single" w:sz="4" w:space="0" w:color="auto"/>
            </w:tcBorders>
          </w:tcPr>
          <w:p w14:paraId="633FFE21" w14:textId="77777777" w:rsidR="00A52F74" w:rsidRPr="00A52F74" w:rsidRDefault="004D25B3" w:rsidP="00A52F74">
            <w:pPr>
              <w:pStyle w:val="TableHeading"/>
            </w:pPr>
            <w:r w:rsidRPr="002173FB">
              <w:t>Type of charge</w:t>
            </w:r>
          </w:p>
        </w:tc>
        <w:tc>
          <w:tcPr>
            <w:tcW w:w="1513" w:type="pct"/>
            <w:tcBorders>
              <w:top w:val="single" w:sz="4" w:space="0" w:color="auto"/>
              <w:bottom w:val="single" w:sz="4" w:space="0" w:color="auto"/>
            </w:tcBorders>
          </w:tcPr>
          <w:p w14:paraId="290533B2" w14:textId="77777777" w:rsidR="00A52F74" w:rsidRPr="00A52F74" w:rsidRDefault="004D25B3" w:rsidP="00A52F74">
            <w:pPr>
              <w:pStyle w:val="TableHeading"/>
            </w:pPr>
            <w:r w:rsidRPr="002173FB">
              <w:t>Cost recovery charges</w:t>
            </w:r>
          </w:p>
        </w:tc>
        <w:tc>
          <w:tcPr>
            <w:tcW w:w="657" w:type="pct"/>
            <w:tcBorders>
              <w:top w:val="single" w:sz="4" w:space="0" w:color="auto"/>
              <w:bottom w:val="single" w:sz="4" w:space="0" w:color="auto"/>
            </w:tcBorders>
          </w:tcPr>
          <w:p w14:paraId="479D093B" w14:textId="77777777" w:rsidR="00A52F74" w:rsidRPr="00A52F74" w:rsidRDefault="004D25B3" w:rsidP="00A52F74">
            <w:pPr>
              <w:pStyle w:val="TableHeading"/>
            </w:pPr>
            <w:r w:rsidRPr="002173FB">
              <w:t>U</w:t>
            </w:r>
            <w:r w:rsidRPr="002173FB">
              <w:t>nit</w:t>
            </w:r>
          </w:p>
        </w:tc>
        <w:tc>
          <w:tcPr>
            <w:tcW w:w="574" w:type="pct"/>
            <w:tcBorders>
              <w:top w:val="single" w:sz="4" w:space="0" w:color="auto"/>
              <w:bottom w:val="single" w:sz="4" w:space="0" w:color="auto"/>
            </w:tcBorders>
          </w:tcPr>
          <w:p w14:paraId="6E7806E7" w14:textId="77777777" w:rsidR="00A52F74" w:rsidRPr="00A52F74" w:rsidRDefault="004D25B3" w:rsidP="004C590F">
            <w:pPr>
              <w:pStyle w:val="TableHeading"/>
              <w:jc w:val="right"/>
            </w:pPr>
            <w:r w:rsidRPr="002173FB">
              <w:t>Price ($)</w:t>
            </w:r>
          </w:p>
        </w:tc>
        <w:tc>
          <w:tcPr>
            <w:tcW w:w="656" w:type="pct"/>
            <w:tcBorders>
              <w:top w:val="single" w:sz="4" w:space="0" w:color="auto"/>
              <w:bottom w:val="single" w:sz="4" w:space="0" w:color="auto"/>
            </w:tcBorders>
          </w:tcPr>
          <w:p w14:paraId="0DADD065" w14:textId="77777777" w:rsidR="00A52F74" w:rsidRPr="00A52F74" w:rsidRDefault="004D25B3" w:rsidP="004C590F">
            <w:pPr>
              <w:pStyle w:val="TableHeading"/>
              <w:jc w:val="right"/>
            </w:pPr>
            <w:r w:rsidRPr="002173FB">
              <w:t>Estimated volume (units)</w:t>
            </w:r>
          </w:p>
        </w:tc>
        <w:tc>
          <w:tcPr>
            <w:tcW w:w="737" w:type="pct"/>
            <w:tcBorders>
              <w:top w:val="single" w:sz="4" w:space="0" w:color="auto"/>
              <w:bottom w:val="single" w:sz="4" w:space="0" w:color="auto"/>
            </w:tcBorders>
          </w:tcPr>
          <w:p w14:paraId="60206B8F" w14:textId="77777777" w:rsidR="00A52F74" w:rsidRPr="00A52F74" w:rsidRDefault="004D25B3" w:rsidP="004C590F">
            <w:pPr>
              <w:pStyle w:val="TableHeading"/>
              <w:jc w:val="right"/>
            </w:pPr>
            <w:r w:rsidRPr="002173FB">
              <w:t>Estimated total revenue ($)</w:t>
            </w:r>
          </w:p>
        </w:tc>
      </w:tr>
      <w:tr w:rsidR="008B231B" w14:paraId="4CB2EEE9" w14:textId="77777777" w:rsidTr="009432B8">
        <w:tc>
          <w:tcPr>
            <w:tcW w:w="863" w:type="pct"/>
            <w:vMerge w:val="restart"/>
            <w:tcBorders>
              <w:top w:val="nil"/>
            </w:tcBorders>
          </w:tcPr>
          <w:p w14:paraId="4F954BC3" w14:textId="77777777" w:rsidR="00D00F50" w:rsidRPr="00D00F50" w:rsidRDefault="004D25B3" w:rsidP="00D00F50">
            <w:pPr>
              <w:pStyle w:val="Normalsmall"/>
              <w:rPr>
                <w:rStyle w:val="Strong"/>
              </w:rPr>
            </w:pPr>
            <w:r w:rsidRPr="00D00F50">
              <w:rPr>
                <w:rStyle w:val="Strong"/>
              </w:rPr>
              <w:t>Charges</w:t>
            </w:r>
          </w:p>
        </w:tc>
        <w:tc>
          <w:tcPr>
            <w:tcW w:w="1513" w:type="pct"/>
            <w:tcBorders>
              <w:top w:val="nil"/>
              <w:bottom w:val="nil"/>
            </w:tcBorders>
          </w:tcPr>
          <w:p w14:paraId="2D88610A" w14:textId="77777777" w:rsidR="00D00F50" w:rsidRPr="00D00F50" w:rsidRDefault="004D25B3" w:rsidP="00D00F50">
            <w:pPr>
              <w:pStyle w:val="TableText"/>
            </w:pPr>
            <w:r w:rsidRPr="00D00F50">
              <w:t>Corporation/Co-operative exporting ≥2,000 tons</w:t>
            </w:r>
          </w:p>
        </w:tc>
        <w:tc>
          <w:tcPr>
            <w:tcW w:w="657" w:type="pct"/>
            <w:tcBorders>
              <w:top w:val="nil"/>
              <w:bottom w:val="nil"/>
            </w:tcBorders>
          </w:tcPr>
          <w:p w14:paraId="63FF975E" w14:textId="77777777" w:rsidR="00D00F50" w:rsidRPr="00D00F50" w:rsidRDefault="004D25B3" w:rsidP="00D00F50">
            <w:pPr>
              <w:pStyle w:val="TableText"/>
            </w:pPr>
            <w:r w:rsidRPr="00D00F50">
              <w:t>Annual</w:t>
            </w:r>
          </w:p>
        </w:tc>
        <w:tc>
          <w:tcPr>
            <w:tcW w:w="574" w:type="pct"/>
            <w:tcBorders>
              <w:top w:val="nil"/>
              <w:bottom w:val="nil"/>
            </w:tcBorders>
          </w:tcPr>
          <w:p w14:paraId="5F5EF013" w14:textId="77777777" w:rsidR="00D00F50" w:rsidRPr="00D00F50" w:rsidRDefault="004D25B3" w:rsidP="004C590F">
            <w:pPr>
              <w:pStyle w:val="TableText"/>
              <w:jc w:val="right"/>
            </w:pPr>
            <w:r w:rsidRPr="00D00F50">
              <w:t>15,607</w:t>
            </w:r>
          </w:p>
        </w:tc>
        <w:tc>
          <w:tcPr>
            <w:tcW w:w="656" w:type="pct"/>
            <w:tcBorders>
              <w:top w:val="nil"/>
              <w:bottom w:val="nil"/>
            </w:tcBorders>
          </w:tcPr>
          <w:p w14:paraId="582CFD91" w14:textId="77777777" w:rsidR="00D00F50" w:rsidRPr="00D00F50" w:rsidRDefault="004D25B3" w:rsidP="004C590F">
            <w:pPr>
              <w:pStyle w:val="TableText"/>
              <w:jc w:val="right"/>
            </w:pPr>
            <w:r w:rsidRPr="00D00F50">
              <w:t>30</w:t>
            </w:r>
          </w:p>
        </w:tc>
        <w:tc>
          <w:tcPr>
            <w:tcW w:w="737" w:type="pct"/>
            <w:tcBorders>
              <w:top w:val="nil"/>
              <w:bottom w:val="nil"/>
            </w:tcBorders>
          </w:tcPr>
          <w:p w14:paraId="51087665" w14:textId="77777777" w:rsidR="00D00F50" w:rsidRPr="00D00F50" w:rsidRDefault="004D25B3" w:rsidP="004C590F">
            <w:pPr>
              <w:pStyle w:val="TableText"/>
              <w:jc w:val="right"/>
            </w:pPr>
            <w:r w:rsidRPr="00D00F50">
              <w:t>468,210</w:t>
            </w:r>
          </w:p>
        </w:tc>
      </w:tr>
      <w:tr w:rsidR="008B231B" w14:paraId="22B3CDA6" w14:textId="77777777" w:rsidTr="009432B8">
        <w:tc>
          <w:tcPr>
            <w:tcW w:w="863" w:type="pct"/>
            <w:vMerge/>
          </w:tcPr>
          <w:p w14:paraId="078441E8" w14:textId="77777777" w:rsidR="00D00F50" w:rsidRPr="006B5D97" w:rsidRDefault="00D00F50" w:rsidP="006B5D97">
            <w:pPr>
              <w:pStyle w:val="Normalsmall"/>
            </w:pPr>
          </w:p>
        </w:tc>
        <w:tc>
          <w:tcPr>
            <w:tcW w:w="1513" w:type="pct"/>
            <w:tcBorders>
              <w:top w:val="nil"/>
              <w:bottom w:val="nil"/>
            </w:tcBorders>
          </w:tcPr>
          <w:p w14:paraId="77E10BEA" w14:textId="77777777" w:rsidR="00D00F50" w:rsidRPr="00D00F50" w:rsidRDefault="004D25B3" w:rsidP="00D00F50">
            <w:pPr>
              <w:pStyle w:val="TableText"/>
            </w:pPr>
            <w:r w:rsidRPr="00D00F50">
              <w:t>Corporation/Co-operative exporting &lt;2,000 t</w:t>
            </w:r>
            <w:r w:rsidR="00DE0151">
              <w:t>o</w:t>
            </w:r>
            <w:r w:rsidRPr="00D00F50">
              <w:t>ns</w:t>
            </w:r>
          </w:p>
        </w:tc>
        <w:tc>
          <w:tcPr>
            <w:tcW w:w="657" w:type="pct"/>
            <w:tcBorders>
              <w:top w:val="nil"/>
              <w:bottom w:val="nil"/>
            </w:tcBorders>
          </w:tcPr>
          <w:p w14:paraId="0F92F76A" w14:textId="77777777" w:rsidR="00D00F50" w:rsidRPr="00D00F50" w:rsidRDefault="004D25B3" w:rsidP="00D00F50">
            <w:pPr>
              <w:pStyle w:val="TableText"/>
            </w:pPr>
            <w:r w:rsidRPr="00D00F50">
              <w:t>Annual</w:t>
            </w:r>
          </w:p>
        </w:tc>
        <w:tc>
          <w:tcPr>
            <w:tcW w:w="574" w:type="pct"/>
            <w:tcBorders>
              <w:top w:val="nil"/>
              <w:bottom w:val="nil"/>
            </w:tcBorders>
          </w:tcPr>
          <w:p w14:paraId="142A4419" w14:textId="77777777" w:rsidR="00D00F50" w:rsidRPr="00D00F50" w:rsidRDefault="004D25B3" w:rsidP="004C590F">
            <w:pPr>
              <w:pStyle w:val="TableText"/>
              <w:jc w:val="right"/>
            </w:pPr>
            <w:r w:rsidRPr="00D00F50">
              <w:t>8,632</w:t>
            </w:r>
          </w:p>
        </w:tc>
        <w:tc>
          <w:tcPr>
            <w:tcW w:w="656" w:type="pct"/>
            <w:tcBorders>
              <w:top w:val="nil"/>
              <w:bottom w:val="nil"/>
            </w:tcBorders>
          </w:tcPr>
          <w:p w14:paraId="34833B77" w14:textId="77777777" w:rsidR="00D00F50" w:rsidRPr="00D00F50" w:rsidRDefault="004D25B3" w:rsidP="004C590F">
            <w:pPr>
              <w:pStyle w:val="TableText"/>
              <w:jc w:val="right"/>
            </w:pPr>
            <w:r w:rsidRPr="00D00F50">
              <w:t>180</w:t>
            </w:r>
          </w:p>
        </w:tc>
        <w:tc>
          <w:tcPr>
            <w:tcW w:w="737" w:type="pct"/>
            <w:tcBorders>
              <w:top w:val="nil"/>
              <w:bottom w:val="nil"/>
            </w:tcBorders>
          </w:tcPr>
          <w:p w14:paraId="298D098A" w14:textId="77777777" w:rsidR="00D00F50" w:rsidRPr="00D00F50" w:rsidRDefault="004D25B3" w:rsidP="004C590F">
            <w:pPr>
              <w:pStyle w:val="TableText"/>
              <w:jc w:val="right"/>
            </w:pPr>
            <w:r w:rsidRPr="00D00F50">
              <w:t>1,553,760</w:t>
            </w:r>
          </w:p>
        </w:tc>
      </w:tr>
      <w:tr w:rsidR="008B231B" w14:paraId="334A3958" w14:textId="77777777" w:rsidTr="009432B8">
        <w:tc>
          <w:tcPr>
            <w:tcW w:w="863" w:type="pct"/>
            <w:vMerge/>
          </w:tcPr>
          <w:p w14:paraId="66E51CF6" w14:textId="77777777" w:rsidR="00D00F50" w:rsidRPr="006B5D97" w:rsidRDefault="00D00F50" w:rsidP="006B5D97">
            <w:pPr>
              <w:pStyle w:val="Normalsmall"/>
            </w:pPr>
          </w:p>
        </w:tc>
        <w:tc>
          <w:tcPr>
            <w:tcW w:w="1513" w:type="pct"/>
            <w:tcBorders>
              <w:top w:val="nil"/>
              <w:bottom w:val="nil"/>
            </w:tcBorders>
          </w:tcPr>
          <w:p w14:paraId="7E950A64" w14:textId="77777777" w:rsidR="00D00F50" w:rsidRPr="00D00F50" w:rsidRDefault="004D25B3" w:rsidP="00D00F50">
            <w:pPr>
              <w:pStyle w:val="TableText"/>
            </w:pPr>
            <w:r w:rsidRPr="00D00F50">
              <w:t xml:space="preserve">Storage </w:t>
            </w:r>
            <w:r w:rsidRPr="00D00F50">
              <w:t>establishment – dairy</w:t>
            </w:r>
          </w:p>
        </w:tc>
        <w:tc>
          <w:tcPr>
            <w:tcW w:w="657" w:type="pct"/>
            <w:tcBorders>
              <w:top w:val="nil"/>
              <w:bottom w:val="nil"/>
            </w:tcBorders>
          </w:tcPr>
          <w:p w14:paraId="36BC964A" w14:textId="77777777" w:rsidR="00D00F50" w:rsidRPr="00D00F50" w:rsidRDefault="004D25B3" w:rsidP="00D00F50">
            <w:pPr>
              <w:pStyle w:val="TableText"/>
            </w:pPr>
            <w:r w:rsidRPr="00D00F50">
              <w:t>Annual</w:t>
            </w:r>
          </w:p>
        </w:tc>
        <w:tc>
          <w:tcPr>
            <w:tcW w:w="574" w:type="pct"/>
            <w:tcBorders>
              <w:top w:val="nil"/>
              <w:bottom w:val="nil"/>
            </w:tcBorders>
          </w:tcPr>
          <w:p w14:paraId="7BDE6760" w14:textId="77777777" w:rsidR="00D00F50" w:rsidRPr="00D00F50" w:rsidRDefault="004D25B3" w:rsidP="004C590F">
            <w:pPr>
              <w:pStyle w:val="TableText"/>
              <w:jc w:val="right"/>
            </w:pPr>
            <w:r w:rsidRPr="00D00F50">
              <w:t>3,675</w:t>
            </w:r>
          </w:p>
        </w:tc>
        <w:tc>
          <w:tcPr>
            <w:tcW w:w="656" w:type="pct"/>
            <w:tcBorders>
              <w:top w:val="nil"/>
              <w:bottom w:val="nil"/>
            </w:tcBorders>
          </w:tcPr>
          <w:p w14:paraId="1E30CD8E" w14:textId="77777777" w:rsidR="00D00F50" w:rsidRPr="00D00F50" w:rsidRDefault="004D25B3" w:rsidP="004C590F">
            <w:pPr>
              <w:pStyle w:val="TableText"/>
              <w:jc w:val="right"/>
            </w:pPr>
            <w:r w:rsidRPr="00D00F50">
              <w:t>266</w:t>
            </w:r>
          </w:p>
        </w:tc>
        <w:tc>
          <w:tcPr>
            <w:tcW w:w="737" w:type="pct"/>
            <w:tcBorders>
              <w:top w:val="nil"/>
              <w:bottom w:val="nil"/>
            </w:tcBorders>
          </w:tcPr>
          <w:p w14:paraId="514A87D8" w14:textId="77777777" w:rsidR="00D00F50" w:rsidRPr="00D00F50" w:rsidRDefault="004D25B3" w:rsidP="004C590F">
            <w:pPr>
              <w:pStyle w:val="TableText"/>
              <w:jc w:val="right"/>
            </w:pPr>
            <w:r w:rsidRPr="00D00F50">
              <w:t>977,550</w:t>
            </w:r>
          </w:p>
        </w:tc>
      </w:tr>
      <w:tr w:rsidR="008B231B" w14:paraId="49283D1D" w14:textId="77777777" w:rsidTr="009432B8">
        <w:tc>
          <w:tcPr>
            <w:tcW w:w="863" w:type="pct"/>
            <w:vMerge/>
          </w:tcPr>
          <w:p w14:paraId="4186B092" w14:textId="77777777" w:rsidR="00D00F50" w:rsidRPr="006B5D97" w:rsidRDefault="00D00F50" w:rsidP="006B5D97">
            <w:pPr>
              <w:pStyle w:val="Normalsmall"/>
            </w:pPr>
          </w:p>
        </w:tc>
        <w:tc>
          <w:tcPr>
            <w:tcW w:w="1513" w:type="pct"/>
            <w:tcBorders>
              <w:top w:val="nil"/>
              <w:bottom w:val="nil"/>
            </w:tcBorders>
          </w:tcPr>
          <w:p w14:paraId="6730B571" w14:textId="77777777" w:rsidR="00D00F50" w:rsidRPr="00D00F50" w:rsidRDefault="004D25B3" w:rsidP="00D00F50">
            <w:pPr>
              <w:pStyle w:val="TableText"/>
              <w:rPr>
                <w:rStyle w:val="Strong"/>
              </w:rPr>
            </w:pPr>
            <w:r w:rsidRPr="00D00F50">
              <w:t>Electronic document</w:t>
            </w:r>
          </w:p>
        </w:tc>
        <w:tc>
          <w:tcPr>
            <w:tcW w:w="657" w:type="pct"/>
            <w:tcBorders>
              <w:top w:val="nil"/>
              <w:bottom w:val="nil"/>
            </w:tcBorders>
          </w:tcPr>
          <w:p w14:paraId="52AD992D" w14:textId="77777777" w:rsidR="00D00F50" w:rsidRPr="00D00F50" w:rsidRDefault="004D25B3" w:rsidP="00D00F50">
            <w:pPr>
              <w:pStyle w:val="TableText"/>
              <w:rPr>
                <w:rStyle w:val="Strong"/>
              </w:rPr>
            </w:pPr>
            <w:r w:rsidRPr="00D00F50">
              <w:t>Per permit</w:t>
            </w:r>
          </w:p>
        </w:tc>
        <w:tc>
          <w:tcPr>
            <w:tcW w:w="574" w:type="pct"/>
            <w:tcBorders>
              <w:top w:val="nil"/>
              <w:bottom w:val="nil"/>
            </w:tcBorders>
          </w:tcPr>
          <w:p w14:paraId="68DA271E" w14:textId="77777777" w:rsidR="00D00F50" w:rsidRPr="00D00F50" w:rsidRDefault="004D25B3" w:rsidP="004C590F">
            <w:pPr>
              <w:pStyle w:val="TableText"/>
              <w:jc w:val="right"/>
            </w:pPr>
            <w:r w:rsidRPr="00D00F50">
              <w:t>30</w:t>
            </w:r>
          </w:p>
        </w:tc>
        <w:tc>
          <w:tcPr>
            <w:tcW w:w="656" w:type="pct"/>
            <w:tcBorders>
              <w:top w:val="nil"/>
              <w:bottom w:val="nil"/>
            </w:tcBorders>
          </w:tcPr>
          <w:p w14:paraId="141B8696" w14:textId="77777777" w:rsidR="00D00F50" w:rsidRPr="00D00F50" w:rsidRDefault="004D25B3" w:rsidP="004C590F">
            <w:pPr>
              <w:pStyle w:val="TableText"/>
              <w:jc w:val="right"/>
            </w:pPr>
            <w:r w:rsidRPr="00D00F50">
              <w:t>30,682</w:t>
            </w:r>
          </w:p>
        </w:tc>
        <w:tc>
          <w:tcPr>
            <w:tcW w:w="737" w:type="pct"/>
            <w:tcBorders>
              <w:top w:val="nil"/>
              <w:bottom w:val="nil"/>
            </w:tcBorders>
          </w:tcPr>
          <w:p w14:paraId="7F06F66A" w14:textId="77777777" w:rsidR="00D00F50" w:rsidRPr="00D00F50" w:rsidRDefault="004D25B3" w:rsidP="004C590F">
            <w:pPr>
              <w:pStyle w:val="TableText"/>
              <w:jc w:val="right"/>
            </w:pPr>
            <w:r w:rsidRPr="00D00F50">
              <w:t>920,460</w:t>
            </w:r>
          </w:p>
        </w:tc>
      </w:tr>
      <w:tr w:rsidR="008B231B" w14:paraId="2F59FA2F" w14:textId="77777777" w:rsidTr="009432B8">
        <w:tc>
          <w:tcPr>
            <w:tcW w:w="863" w:type="pct"/>
            <w:vMerge/>
          </w:tcPr>
          <w:p w14:paraId="27BD5E13" w14:textId="77777777" w:rsidR="00D00F50" w:rsidRPr="006B5D97" w:rsidRDefault="00D00F50" w:rsidP="006B5D97">
            <w:pPr>
              <w:pStyle w:val="Normalsmall"/>
            </w:pPr>
          </w:p>
        </w:tc>
        <w:tc>
          <w:tcPr>
            <w:tcW w:w="1513" w:type="pct"/>
            <w:tcBorders>
              <w:top w:val="nil"/>
            </w:tcBorders>
          </w:tcPr>
          <w:p w14:paraId="26CEBEE5" w14:textId="77777777" w:rsidR="00D00F50" w:rsidRPr="00D00F50" w:rsidRDefault="004D25B3" w:rsidP="00D00F50">
            <w:pPr>
              <w:pStyle w:val="TableText"/>
              <w:rPr>
                <w:rStyle w:val="Strong"/>
              </w:rPr>
            </w:pPr>
            <w:r w:rsidRPr="00D00F50">
              <w:t>Registration application</w:t>
            </w:r>
          </w:p>
        </w:tc>
        <w:tc>
          <w:tcPr>
            <w:tcW w:w="657" w:type="pct"/>
            <w:tcBorders>
              <w:top w:val="nil"/>
            </w:tcBorders>
          </w:tcPr>
          <w:p w14:paraId="647E0F50" w14:textId="77777777" w:rsidR="00D00F50" w:rsidRPr="00D00F50" w:rsidRDefault="004D25B3" w:rsidP="00D00F50">
            <w:pPr>
              <w:pStyle w:val="TableText"/>
              <w:rPr>
                <w:rStyle w:val="Strong"/>
              </w:rPr>
            </w:pPr>
            <w:r w:rsidRPr="00D00F50">
              <w:t>Per application</w:t>
            </w:r>
          </w:p>
        </w:tc>
        <w:tc>
          <w:tcPr>
            <w:tcW w:w="574" w:type="pct"/>
            <w:tcBorders>
              <w:top w:val="nil"/>
            </w:tcBorders>
          </w:tcPr>
          <w:p w14:paraId="531E4BC6" w14:textId="77777777" w:rsidR="00D00F50" w:rsidRPr="00D00F50" w:rsidRDefault="004D25B3" w:rsidP="004C590F">
            <w:pPr>
              <w:pStyle w:val="TableText"/>
              <w:jc w:val="right"/>
            </w:pPr>
            <w:r w:rsidRPr="00D00F50">
              <w:t>689</w:t>
            </w:r>
          </w:p>
        </w:tc>
        <w:tc>
          <w:tcPr>
            <w:tcW w:w="656" w:type="pct"/>
            <w:tcBorders>
              <w:top w:val="nil"/>
            </w:tcBorders>
          </w:tcPr>
          <w:p w14:paraId="4C4DD15B" w14:textId="77777777" w:rsidR="00D00F50" w:rsidRPr="00D00F50" w:rsidRDefault="004D25B3" w:rsidP="004C590F">
            <w:pPr>
              <w:pStyle w:val="TableText"/>
              <w:jc w:val="right"/>
            </w:pPr>
            <w:r w:rsidRPr="00D00F50">
              <w:t>82</w:t>
            </w:r>
          </w:p>
        </w:tc>
        <w:tc>
          <w:tcPr>
            <w:tcW w:w="737" w:type="pct"/>
            <w:tcBorders>
              <w:top w:val="nil"/>
            </w:tcBorders>
          </w:tcPr>
          <w:p w14:paraId="60657583" w14:textId="77777777" w:rsidR="00D00F50" w:rsidRPr="00D00F50" w:rsidRDefault="004D25B3" w:rsidP="004C590F">
            <w:pPr>
              <w:pStyle w:val="TableText"/>
              <w:jc w:val="right"/>
            </w:pPr>
            <w:r w:rsidRPr="00D00F50">
              <w:t>56,498</w:t>
            </w:r>
          </w:p>
        </w:tc>
      </w:tr>
      <w:tr w:rsidR="008B231B" w14:paraId="48D28D2B" w14:textId="77777777" w:rsidTr="009432B8">
        <w:tc>
          <w:tcPr>
            <w:tcW w:w="863" w:type="pct"/>
            <w:tcBorders>
              <w:top w:val="nil"/>
              <w:bottom w:val="nil"/>
            </w:tcBorders>
          </w:tcPr>
          <w:p w14:paraId="29DF9D84" w14:textId="77777777" w:rsidR="00D00F50" w:rsidRPr="00D00F50" w:rsidRDefault="004D25B3" w:rsidP="00D00F50">
            <w:pPr>
              <w:pStyle w:val="Normalsmall"/>
            </w:pPr>
            <w:r w:rsidRPr="00D00F50">
              <w:rPr>
                <w:rStyle w:val="Strong"/>
              </w:rPr>
              <w:t>Fees</w:t>
            </w:r>
            <w:r w:rsidR="0030424A">
              <w:rPr>
                <w:rStyle w:val="Strong"/>
              </w:rPr>
              <w:t xml:space="preserve"> – </w:t>
            </w:r>
            <w:r w:rsidRPr="00D00F50">
              <w:rPr>
                <w:rStyle w:val="Strong"/>
              </w:rPr>
              <w:t>audit</w:t>
            </w:r>
          </w:p>
        </w:tc>
        <w:tc>
          <w:tcPr>
            <w:tcW w:w="1513" w:type="pct"/>
            <w:tcBorders>
              <w:top w:val="nil"/>
              <w:bottom w:val="nil"/>
            </w:tcBorders>
          </w:tcPr>
          <w:p w14:paraId="02AA8C86" w14:textId="77777777" w:rsidR="00D00F50" w:rsidRPr="00D00F50" w:rsidRDefault="004D25B3" w:rsidP="00D00F50">
            <w:pPr>
              <w:pStyle w:val="TableText"/>
              <w:rPr>
                <w:rStyle w:val="Strong"/>
              </w:rPr>
            </w:pPr>
            <w:r w:rsidRPr="00D00F50">
              <w:t>Audit</w:t>
            </w:r>
          </w:p>
        </w:tc>
        <w:tc>
          <w:tcPr>
            <w:tcW w:w="657" w:type="pct"/>
            <w:tcBorders>
              <w:top w:val="nil"/>
              <w:bottom w:val="nil"/>
            </w:tcBorders>
          </w:tcPr>
          <w:p w14:paraId="63DDB3AA" w14:textId="77777777" w:rsidR="00D00F50" w:rsidRPr="00D00F50" w:rsidRDefault="004D25B3" w:rsidP="00D00F50">
            <w:pPr>
              <w:pStyle w:val="TableText"/>
              <w:rPr>
                <w:rStyle w:val="Strong"/>
              </w:rPr>
            </w:pPr>
            <w:r w:rsidRPr="00D00F50">
              <w:t>Per quarter hour</w:t>
            </w:r>
          </w:p>
        </w:tc>
        <w:tc>
          <w:tcPr>
            <w:tcW w:w="574" w:type="pct"/>
            <w:tcBorders>
              <w:top w:val="nil"/>
              <w:bottom w:val="nil"/>
            </w:tcBorders>
          </w:tcPr>
          <w:p w14:paraId="4B42696F" w14:textId="77777777" w:rsidR="00D00F50" w:rsidRPr="00D00F50" w:rsidRDefault="004D25B3" w:rsidP="004C590F">
            <w:pPr>
              <w:pStyle w:val="TableText"/>
              <w:jc w:val="right"/>
            </w:pPr>
            <w:r w:rsidRPr="00D00F50">
              <w:t>67</w:t>
            </w:r>
          </w:p>
        </w:tc>
        <w:tc>
          <w:tcPr>
            <w:tcW w:w="656" w:type="pct"/>
            <w:tcBorders>
              <w:top w:val="nil"/>
              <w:bottom w:val="nil"/>
            </w:tcBorders>
          </w:tcPr>
          <w:p w14:paraId="4DD3AEA6" w14:textId="77777777" w:rsidR="00D00F50" w:rsidRPr="00D00F50" w:rsidRDefault="004D25B3" w:rsidP="004C590F">
            <w:pPr>
              <w:pStyle w:val="TableText"/>
              <w:jc w:val="right"/>
            </w:pPr>
            <w:r w:rsidRPr="00D00F50">
              <w:t>6,008</w:t>
            </w:r>
          </w:p>
        </w:tc>
        <w:tc>
          <w:tcPr>
            <w:tcW w:w="737" w:type="pct"/>
            <w:tcBorders>
              <w:top w:val="nil"/>
              <w:bottom w:val="nil"/>
            </w:tcBorders>
          </w:tcPr>
          <w:p w14:paraId="4CE002A7" w14:textId="77777777" w:rsidR="00D00F50" w:rsidRPr="00D00F50" w:rsidRDefault="004D25B3" w:rsidP="004C590F">
            <w:pPr>
              <w:pStyle w:val="TableText"/>
              <w:jc w:val="right"/>
            </w:pPr>
            <w:r w:rsidRPr="00D00F50">
              <w:t>402,536</w:t>
            </w:r>
          </w:p>
        </w:tc>
      </w:tr>
      <w:tr w:rsidR="008B231B" w14:paraId="21480585" w14:textId="77777777" w:rsidTr="009432B8">
        <w:tc>
          <w:tcPr>
            <w:tcW w:w="863" w:type="pct"/>
            <w:tcBorders>
              <w:top w:val="nil"/>
              <w:bottom w:val="nil"/>
            </w:tcBorders>
          </w:tcPr>
          <w:p w14:paraId="507E95EB" w14:textId="77777777" w:rsidR="00D00F50" w:rsidRPr="00D00F50" w:rsidRDefault="004D25B3" w:rsidP="00D00F50">
            <w:pPr>
              <w:pStyle w:val="Normalsmall"/>
            </w:pPr>
            <w:r w:rsidRPr="00D00F50">
              <w:rPr>
                <w:rStyle w:val="Strong"/>
              </w:rPr>
              <w:t>Fees</w:t>
            </w:r>
            <w:r w:rsidR="0030424A">
              <w:rPr>
                <w:rStyle w:val="Strong"/>
              </w:rPr>
              <w:t xml:space="preserve"> – </w:t>
            </w:r>
            <w:r w:rsidRPr="00D00F50">
              <w:rPr>
                <w:rStyle w:val="Strong"/>
              </w:rPr>
              <w:t>inspection</w:t>
            </w:r>
          </w:p>
        </w:tc>
        <w:tc>
          <w:tcPr>
            <w:tcW w:w="1513" w:type="pct"/>
            <w:tcBorders>
              <w:top w:val="nil"/>
              <w:bottom w:val="nil"/>
            </w:tcBorders>
          </w:tcPr>
          <w:p w14:paraId="234A3668" w14:textId="77777777" w:rsidR="00D00F50" w:rsidRPr="00D00F50" w:rsidRDefault="004D25B3" w:rsidP="00D00F50">
            <w:pPr>
              <w:pStyle w:val="TableText"/>
              <w:rPr>
                <w:rStyle w:val="Strong"/>
              </w:rPr>
            </w:pPr>
            <w:r w:rsidRPr="00D00F50">
              <w:t>Inspection</w:t>
            </w:r>
          </w:p>
        </w:tc>
        <w:tc>
          <w:tcPr>
            <w:tcW w:w="657" w:type="pct"/>
            <w:tcBorders>
              <w:top w:val="nil"/>
              <w:bottom w:val="nil"/>
            </w:tcBorders>
          </w:tcPr>
          <w:p w14:paraId="71160C0B" w14:textId="77777777" w:rsidR="00D00F50" w:rsidRPr="00D00F50" w:rsidRDefault="004D25B3" w:rsidP="00D00F50">
            <w:pPr>
              <w:pStyle w:val="TableText"/>
              <w:rPr>
                <w:rStyle w:val="Strong"/>
              </w:rPr>
            </w:pPr>
            <w:r w:rsidRPr="00D00F50">
              <w:t xml:space="preserve">Per </w:t>
            </w:r>
            <w:r w:rsidRPr="00D00F50">
              <w:t>quarter hour</w:t>
            </w:r>
          </w:p>
        </w:tc>
        <w:tc>
          <w:tcPr>
            <w:tcW w:w="574" w:type="pct"/>
            <w:tcBorders>
              <w:top w:val="nil"/>
              <w:bottom w:val="nil"/>
            </w:tcBorders>
          </w:tcPr>
          <w:p w14:paraId="75D90125" w14:textId="77777777" w:rsidR="00D00F50" w:rsidRPr="00D00F50" w:rsidRDefault="004D25B3" w:rsidP="004C590F">
            <w:pPr>
              <w:pStyle w:val="TableText"/>
              <w:jc w:val="right"/>
            </w:pPr>
            <w:r w:rsidRPr="00D00F50">
              <w:t>57</w:t>
            </w:r>
          </w:p>
        </w:tc>
        <w:tc>
          <w:tcPr>
            <w:tcW w:w="656" w:type="pct"/>
            <w:tcBorders>
              <w:top w:val="nil"/>
              <w:bottom w:val="nil"/>
            </w:tcBorders>
          </w:tcPr>
          <w:p w14:paraId="210DF216" w14:textId="77777777" w:rsidR="00D00F50" w:rsidRPr="00D00F50" w:rsidRDefault="004D25B3" w:rsidP="004C590F">
            <w:pPr>
              <w:pStyle w:val="TableText"/>
              <w:jc w:val="right"/>
            </w:pPr>
            <w:r w:rsidRPr="00D00F50">
              <w:t>41</w:t>
            </w:r>
          </w:p>
        </w:tc>
        <w:tc>
          <w:tcPr>
            <w:tcW w:w="737" w:type="pct"/>
            <w:tcBorders>
              <w:top w:val="nil"/>
              <w:bottom w:val="nil"/>
            </w:tcBorders>
          </w:tcPr>
          <w:p w14:paraId="2F0D0365" w14:textId="77777777" w:rsidR="00D00F50" w:rsidRPr="00D00F50" w:rsidRDefault="004D25B3" w:rsidP="004C590F">
            <w:pPr>
              <w:pStyle w:val="TableText"/>
              <w:jc w:val="right"/>
            </w:pPr>
            <w:r w:rsidRPr="00D00F50">
              <w:t>2,337</w:t>
            </w:r>
          </w:p>
        </w:tc>
      </w:tr>
      <w:tr w:rsidR="008B231B" w14:paraId="0A6D6EF2" w14:textId="77777777" w:rsidTr="009432B8">
        <w:tc>
          <w:tcPr>
            <w:tcW w:w="863" w:type="pct"/>
            <w:vMerge w:val="restart"/>
            <w:tcBorders>
              <w:top w:val="nil"/>
            </w:tcBorders>
          </w:tcPr>
          <w:p w14:paraId="63089243" w14:textId="77777777" w:rsidR="00D00F50" w:rsidRPr="00D00F50" w:rsidRDefault="004D25B3" w:rsidP="00D00F50">
            <w:pPr>
              <w:pStyle w:val="Normalsmall"/>
            </w:pPr>
            <w:r w:rsidRPr="00D00F50">
              <w:rPr>
                <w:rStyle w:val="Strong"/>
              </w:rPr>
              <w:t>Fees</w:t>
            </w:r>
            <w:r w:rsidR="0030424A">
              <w:rPr>
                <w:rStyle w:val="Strong"/>
              </w:rPr>
              <w:t xml:space="preserve"> – </w:t>
            </w:r>
            <w:r w:rsidRPr="00D00F50">
              <w:rPr>
                <w:rStyle w:val="Strong"/>
              </w:rPr>
              <w:t>documentation</w:t>
            </w:r>
          </w:p>
        </w:tc>
        <w:tc>
          <w:tcPr>
            <w:tcW w:w="1513" w:type="pct"/>
            <w:tcBorders>
              <w:top w:val="nil"/>
              <w:bottom w:val="nil"/>
            </w:tcBorders>
          </w:tcPr>
          <w:p w14:paraId="5ADFF11A" w14:textId="77777777" w:rsidR="00D00F50" w:rsidRPr="00D00F50" w:rsidRDefault="004D25B3" w:rsidP="00D00F50">
            <w:pPr>
              <w:pStyle w:val="TableText"/>
              <w:rPr>
                <w:rStyle w:val="Strong"/>
              </w:rPr>
            </w:pPr>
            <w:r w:rsidRPr="00D00F50">
              <w:t>Electronic certificates</w:t>
            </w:r>
          </w:p>
        </w:tc>
        <w:tc>
          <w:tcPr>
            <w:tcW w:w="657" w:type="pct"/>
            <w:tcBorders>
              <w:top w:val="nil"/>
              <w:bottom w:val="nil"/>
            </w:tcBorders>
          </w:tcPr>
          <w:p w14:paraId="5C314756" w14:textId="77777777" w:rsidR="00D00F50" w:rsidRPr="00D00F50" w:rsidRDefault="004D25B3" w:rsidP="00282A4A">
            <w:pPr>
              <w:pStyle w:val="TableText"/>
              <w:rPr>
                <w:rStyle w:val="Strong"/>
              </w:rPr>
            </w:pPr>
            <w:r w:rsidRPr="00D00F50">
              <w:t xml:space="preserve">Per </w:t>
            </w:r>
            <w:r w:rsidR="00282A4A">
              <w:t>document</w:t>
            </w:r>
          </w:p>
        </w:tc>
        <w:tc>
          <w:tcPr>
            <w:tcW w:w="574" w:type="pct"/>
            <w:tcBorders>
              <w:top w:val="nil"/>
              <w:bottom w:val="nil"/>
            </w:tcBorders>
          </w:tcPr>
          <w:p w14:paraId="698AA6BA" w14:textId="77777777" w:rsidR="00D00F50" w:rsidRPr="00D00F50" w:rsidRDefault="004D25B3" w:rsidP="004C590F">
            <w:pPr>
              <w:pStyle w:val="TableText"/>
              <w:jc w:val="right"/>
            </w:pPr>
            <w:r w:rsidRPr="00D00F50">
              <w:t>12</w:t>
            </w:r>
          </w:p>
        </w:tc>
        <w:tc>
          <w:tcPr>
            <w:tcW w:w="656" w:type="pct"/>
            <w:tcBorders>
              <w:top w:val="nil"/>
              <w:bottom w:val="nil"/>
            </w:tcBorders>
          </w:tcPr>
          <w:p w14:paraId="072B0A69" w14:textId="77777777" w:rsidR="00D00F50" w:rsidRPr="00D00F50" w:rsidRDefault="004D25B3" w:rsidP="004C590F">
            <w:pPr>
              <w:pStyle w:val="TableText"/>
              <w:jc w:val="right"/>
            </w:pPr>
            <w:r w:rsidRPr="00D00F50">
              <w:t>30,682</w:t>
            </w:r>
          </w:p>
        </w:tc>
        <w:tc>
          <w:tcPr>
            <w:tcW w:w="737" w:type="pct"/>
            <w:tcBorders>
              <w:top w:val="nil"/>
              <w:bottom w:val="nil"/>
            </w:tcBorders>
          </w:tcPr>
          <w:p w14:paraId="193B13A5" w14:textId="77777777" w:rsidR="00D00F50" w:rsidRPr="00D00F50" w:rsidRDefault="004D25B3" w:rsidP="004C590F">
            <w:pPr>
              <w:pStyle w:val="TableText"/>
              <w:jc w:val="right"/>
            </w:pPr>
            <w:r w:rsidRPr="00D00F50">
              <w:t>368,184</w:t>
            </w:r>
          </w:p>
        </w:tc>
      </w:tr>
      <w:tr w:rsidR="008B231B" w14:paraId="16223E0A" w14:textId="77777777" w:rsidTr="009432B8">
        <w:tc>
          <w:tcPr>
            <w:tcW w:w="863" w:type="pct"/>
            <w:vMerge/>
          </w:tcPr>
          <w:p w14:paraId="2345F0C3" w14:textId="77777777" w:rsidR="00D00F50" w:rsidRPr="006B5D97" w:rsidRDefault="00D00F50" w:rsidP="006B5D97">
            <w:pPr>
              <w:pStyle w:val="Normalsmall"/>
            </w:pPr>
          </w:p>
        </w:tc>
        <w:tc>
          <w:tcPr>
            <w:tcW w:w="1513" w:type="pct"/>
            <w:tcBorders>
              <w:top w:val="nil"/>
              <w:bottom w:val="nil"/>
            </w:tcBorders>
          </w:tcPr>
          <w:p w14:paraId="4D32412E" w14:textId="77777777" w:rsidR="00D00F50" w:rsidRPr="00D00F50" w:rsidRDefault="004D25B3" w:rsidP="00D00F50">
            <w:pPr>
              <w:pStyle w:val="TableText"/>
              <w:rPr>
                <w:rStyle w:val="Strong"/>
              </w:rPr>
            </w:pPr>
            <w:r w:rsidRPr="00D00F50">
              <w:t>Manual certificates</w:t>
            </w:r>
          </w:p>
        </w:tc>
        <w:tc>
          <w:tcPr>
            <w:tcW w:w="657" w:type="pct"/>
            <w:tcBorders>
              <w:top w:val="nil"/>
              <w:bottom w:val="nil"/>
            </w:tcBorders>
          </w:tcPr>
          <w:p w14:paraId="1BFB6179" w14:textId="77777777" w:rsidR="00D00F50" w:rsidRPr="00D00F50" w:rsidRDefault="004D25B3" w:rsidP="00D00F50">
            <w:pPr>
              <w:pStyle w:val="TableText"/>
              <w:rPr>
                <w:rStyle w:val="Strong"/>
              </w:rPr>
            </w:pPr>
            <w:r w:rsidRPr="00D00F50">
              <w:t>Per document</w:t>
            </w:r>
          </w:p>
        </w:tc>
        <w:tc>
          <w:tcPr>
            <w:tcW w:w="574" w:type="pct"/>
            <w:tcBorders>
              <w:top w:val="nil"/>
              <w:bottom w:val="nil"/>
            </w:tcBorders>
          </w:tcPr>
          <w:p w14:paraId="15D717AE" w14:textId="77777777" w:rsidR="00D00F50" w:rsidRPr="00D00F50" w:rsidRDefault="004D25B3" w:rsidP="004C590F">
            <w:pPr>
              <w:pStyle w:val="TableText"/>
              <w:jc w:val="right"/>
            </w:pPr>
            <w:r w:rsidRPr="00D00F50">
              <w:t>202</w:t>
            </w:r>
          </w:p>
        </w:tc>
        <w:tc>
          <w:tcPr>
            <w:tcW w:w="656" w:type="pct"/>
            <w:tcBorders>
              <w:top w:val="nil"/>
              <w:bottom w:val="nil"/>
            </w:tcBorders>
          </w:tcPr>
          <w:p w14:paraId="77B434F1" w14:textId="77777777" w:rsidR="00D00F50" w:rsidRPr="00D00F50" w:rsidRDefault="004D25B3" w:rsidP="004C590F">
            <w:pPr>
              <w:pStyle w:val="TableText"/>
              <w:jc w:val="right"/>
            </w:pPr>
            <w:r w:rsidRPr="00D00F50">
              <w:t>164</w:t>
            </w:r>
          </w:p>
        </w:tc>
        <w:tc>
          <w:tcPr>
            <w:tcW w:w="737" w:type="pct"/>
            <w:tcBorders>
              <w:top w:val="nil"/>
              <w:bottom w:val="nil"/>
            </w:tcBorders>
          </w:tcPr>
          <w:p w14:paraId="575FED5F" w14:textId="77777777" w:rsidR="00D00F50" w:rsidRPr="00D00F50" w:rsidRDefault="004D25B3" w:rsidP="004C590F">
            <w:pPr>
              <w:pStyle w:val="TableText"/>
              <w:jc w:val="right"/>
            </w:pPr>
            <w:r w:rsidRPr="00D00F50">
              <w:t>33,128</w:t>
            </w:r>
          </w:p>
        </w:tc>
      </w:tr>
      <w:tr w:rsidR="008B231B" w14:paraId="465B3ACB" w14:textId="77777777" w:rsidTr="009432B8">
        <w:tc>
          <w:tcPr>
            <w:tcW w:w="863" w:type="pct"/>
            <w:vMerge/>
          </w:tcPr>
          <w:p w14:paraId="3AB2C805" w14:textId="77777777" w:rsidR="00D00F50" w:rsidRPr="006B5D97" w:rsidRDefault="00D00F50" w:rsidP="006B5D97">
            <w:pPr>
              <w:pStyle w:val="Normalsmall"/>
            </w:pPr>
          </w:p>
        </w:tc>
        <w:tc>
          <w:tcPr>
            <w:tcW w:w="1513" w:type="pct"/>
            <w:tcBorders>
              <w:top w:val="nil"/>
              <w:bottom w:val="nil"/>
            </w:tcBorders>
          </w:tcPr>
          <w:p w14:paraId="77B03F1B" w14:textId="77777777" w:rsidR="00D00F50" w:rsidRPr="00D00F50" w:rsidRDefault="004D25B3" w:rsidP="00D00F50">
            <w:pPr>
              <w:pStyle w:val="TableText"/>
            </w:pPr>
            <w:r w:rsidRPr="00D00F50">
              <w:t>Replacement certificate</w:t>
            </w:r>
          </w:p>
        </w:tc>
        <w:tc>
          <w:tcPr>
            <w:tcW w:w="657" w:type="pct"/>
            <w:tcBorders>
              <w:top w:val="nil"/>
              <w:bottom w:val="nil"/>
            </w:tcBorders>
          </w:tcPr>
          <w:p w14:paraId="3F71E01A" w14:textId="77777777" w:rsidR="00D00F50" w:rsidRPr="00D00F50" w:rsidRDefault="004D25B3" w:rsidP="00D00F50">
            <w:pPr>
              <w:pStyle w:val="TableText"/>
            </w:pPr>
            <w:r w:rsidRPr="00D00F50">
              <w:t>Per replacement</w:t>
            </w:r>
          </w:p>
        </w:tc>
        <w:tc>
          <w:tcPr>
            <w:tcW w:w="574" w:type="pct"/>
            <w:tcBorders>
              <w:top w:val="nil"/>
              <w:bottom w:val="nil"/>
            </w:tcBorders>
          </w:tcPr>
          <w:p w14:paraId="0EAF1180" w14:textId="77777777" w:rsidR="00D00F50" w:rsidRPr="00D00F50" w:rsidRDefault="004D25B3" w:rsidP="004C590F">
            <w:pPr>
              <w:pStyle w:val="TableText"/>
              <w:jc w:val="right"/>
            </w:pPr>
            <w:r w:rsidRPr="00D00F50">
              <w:t>574</w:t>
            </w:r>
          </w:p>
        </w:tc>
        <w:tc>
          <w:tcPr>
            <w:tcW w:w="656" w:type="pct"/>
            <w:tcBorders>
              <w:top w:val="nil"/>
              <w:bottom w:val="nil"/>
            </w:tcBorders>
          </w:tcPr>
          <w:p w14:paraId="6D3F1CFC" w14:textId="77777777" w:rsidR="00D00F50" w:rsidRPr="00D00F50" w:rsidRDefault="004D25B3" w:rsidP="004C590F">
            <w:pPr>
              <w:pStyle w:val="TableText"/>
              <w:jc w:val="right"/>
            </w:pPr>
            <w:r w:rsidRPr="00D00F50">
              <w:t>153</w:t>
            </w:r>
          </w:p>
        </w:tc>
        <w:tc>
          <w:tcPr>
            <w:tcW w:w="737" w:type="pct"/>
            <w:tcBorders>
              <w:top w:val="nil"/>
              <w:bottom w:val="nil"/>
            </w:tcBorders>
          </w:tcPr>
          <w:p w14:paraId="2947E64F" w14:textId="77777777" w:rsidR="00D00F50" w:rsidRPr="00D00F50" w:rsidRDefault="004D25B3" w:rsidP="004C590F">
            <w:pPr>
              <w:pStyle w:val="TableText"/>
              <w:jc w:val="right"/>
            </w:pPr>
            <w:r w:rsidRPr="00D00F50">
              <w:t>87,822</w:t>
            </w:r>
          </w:p>
        </w:tc>
      </w:tr>
      <w:tr w:rsidR="008B231B" w14:paraId="7DA93592" w14:textId="77777777" w:rsidTr="009432B8">
        <w:tc>
          <w:tcPr>
            <w:tcW w:w="863" w:type="pct"/>
          </w:tcPr>
          <w:p w14:paraId="34EB4C46" w14:textId="77777777" w:rsidR="00D00F50" w:rsidRPr="004C590F" w:rsidRDefault="004D25B3" w:rsidP="00D00F50">
            <w:pPr>
              <w:pStyle w:val="Normalsmall"/>
              <w:rPr>
                <w:rStyle w:val="Strong"/>
              </w:rPr>
            </w:pPr>
            <w:r w:rsidRPr="004C590F">
              <w:rPr>
                <w:rStyle w:val="Strong"/>
              </w:rPr>
              <w:lastRenderedPageBreak/>
              <w:t>Organics</w:t>
            </w:r>
            <w:r w:rsidR="002724A4">
              <w:rPr>
                <w:rStyle w:val="Strong"/>
              </w:rPr>
              <w:t xml:space="preserve"> </w:t>
            </w:r>
            <w:r w:rsidRPr="004C590F">
              <w:rPr>
                <w:rStyle w:val="Strong"/>
              </w:rPr>
              <w:t>a</w:t>
            </w:r>
          </w:p>
        </w:tc>
        <w:tc>
          <w:tcPr>
            <w:tcW w:w="1513" w:type="pct"/>
            <w:tcBorders>
              <w:top w:val="nil"/>
              <w:bottom w:val="nil"/>
            </w:tcBorders>
          </w:tcPr>
          <w:p w14:paraId="41D9DAB1" w14:textId="77777777" w:rsidR="00D00F50" w:rsidRPr="00D00F50" w:rsidRDefault="004D25B3" w:rsidP="00D00F50">
            <w:pPr>
              <w:pStyle w:val="TableText"/>
            </w:pPr>
            <w:r w:rsidRPr="00D00F50">
              <w:t xml:space="preserve">Organic certifying body </w:t>
            </w:r>
          </w:p>
        </w:tc>
        <w:tc>
          <w:tcPr>
            <w:tcW w:w="657" w:type="pct"/>
            <w:tcBorders>
              <w:top w:val="nil"/>
              <w:bottom w:val="nil"/>
            </w:tcBorders>
          </w:tcPr>
          <w:p w14:paraId="5DA79A28" w14:textId="77777777" w:rsidR="00D00F50" w:rsidRPr="00D00F50" w:rsidRDefault="004D25B3" w:rsidP="00D00F50">
            <w:pPr>
              <w:pStyle w:val="TableText"/>
            </w:pPr>
            <w:r w:rsidRPr="00D00F50">
              <w:t>Annual (charged quarterly)</w:t>
            </w:r>
          </w:p>
        </w:tc>
        <w:tc>
          <w:tcPr>
            <w:tcW w:w="574" w:type="pct"/>
            <w:tcBorders>
              <w:top w:val="nil"/>
              <w:bottom w:val="nil"/>
            </w:tcBorders>
          </w:tcPr>
          <w:p w14:paraId="01D1D2EB" w14:textId="77777777" w:rsidR="00D00F50" w:rsidRPr="00D00F50" w:rsidRDefault="004D25B3" w:rsidP="004C590F">
            <w:pPr>
              <w:pStyle w:val="TableText"/>
              <w:jc w:val="right"/>
            </w:pPr>
            <w:r w:rsidRPr="00D00F50">
              <w:t>8,608</w:t>
            </w:r>
          </w:p>
        </w:tc>
        <w:tc>
          <w:tcPr>
            <w:tcW w:w="656" w:type="pct"/>
            <w:tcBorders>
              <w:top w:val="nil"/>
              <w:bottom w:val="nil"/>
            </w:tcBorders>
          </w:tcPr>
          <w:p w14:paraId="69952170" w14:textId="77777777" w:rsidR="00D00F50" w:rsidRPr="00D00F50" w:rsidRDefault="004D25B3" w:rsidP="004C590F">
            <w:pPr>
              <w:pStyle w:val="TableText"/>
              <w:jc w:val="right"/>
            </w:pPr>
            <w:r w:rsidRPr="00D00F50">
              <w:t>1</w:t>
            </w:r>
          </w:p>
        </w:tc>
        <w:tc>
          <w:tcPr>
            <w:tcW w:w="737" w:type="pct"/>
            <w:tcBorders>
              <w:top w:val="nil"/>
              <w:bottom w:val="nil"/>
            </w:tcBorders>
          </w:tcPr>
          <w:p w14:paraId="1930BC01" w14:textId="77777777" w:rsidR="00D00F50" w:rsidRPr="00D00F50" w:rsidRDefault="004D25B3" w:rsidP="004C590F">
            <w:pPr>
              <w:pStyle w:val="TableText"/>
              <w:jc w:val="right"/>
            </w:pPr>
            <w:r w:rsidRPr="00D00F50">
              <w:t>8,608</w:t>
            </w:r>
          </w:p>
        </w:tc>
      </w:tr>
      <w:tr w:rsidR="008B231B" w14:paraId="48D97AE5" w14:textId="77777777" w:rsidTr="0030424A">
        <w:tc>
          <w:tcPr>
            <w:tcW w:w="863" w:type="pct"/>
            <w:tcBorders>
              <w:bottom w:val="single" w:sz="4" w:space="0" w:color="auto"/>
            </w:tcBorders>
          </w:tcPr>
          <w:p w14:paraId="5F791F9E" w14:textId="77777777" w:rsidR="0030424A" w:rsidRPr="002028AA" w:rsidRDefault="004D25B3" w:rsidP="00A52F74">
            <w:pPr>
              <w:pStyle w:val="TableText"/>
              <w:rPr>
                <w:rStyle w:val="Strong"/>
              </w:rPr>
            </w:pPr>
            <w:r w:rsidRPr="002028AA">
              <w:rPr>
                <w:rStyle w:val="Strong"/>
              </w:rPr>
              <w:t>Total</w:t>
            </w:r>
          </w:p>
        </w:tc>
        <w:tc>
          <w:tcPr>
            <w:tcW w:w="1514" w:type="pct"/>
            <w:tcBorders>
              <w:top w:val="nil"/>
              <w:bottom w:val="single" w:sz="4" w:space="0" w:color="auto"/>
            </w:tcBorders>
          </w:tcPr>
          <w:p w14:paraId="44BEDAB9" w14:textId="77777777" w:rsidR="0030424A" w:rsidRPr="002028AA" w:rsidRDefault="004D25B3" w:rsidP="009432B8">
            <w:pPr>
              <w:pStyle w:val="TableText"/>
              <w:rPr>
                <w:rStyle w:val="Strong"/>
              </w:rPr>
            </w:pPr>
            <w:r>
              <w:rPr>
                <w:rStyle w:val="Strong"/>
              </w:rPr>
              <w:t>–</w:t>
            </w:r>
          </w:p>
        </w:tc>
        <w:tc>
          <w:tcPr>
            <w:tcW w:w="656" w:type="pct"/>
            <w:tcBorders>
              <w:top w:val="nil"/>
              <w:bottom w:val="single" w:sz="4" w:space="0" w:color="auto"/>
            </w:tcBorders>
          </w:tcPr>
          <w:p w14:paraId="68D9BB61" w14:textId="77777777" w:rsidR="0030424A" w:rsidRPr="002028AA" w:rsidRDefault="004D25B3" w:rsidP="009432B8">
            <w:pPr>
              <w:pStyle w:val="TableText"/>
              <w:rPr>
                <w:rStyle w:val="Strong"/>
              </w:rPr>
            </w:pPr>
            <w:r>
              <w:rPr>
                <w:rStyle w:val="Strong"/>
              </w:rPr>
              <w:t>–</w:t>
            </w:r>
          </w:p>
        </w:tc>
        <w:tc>
          <w:tcPr>
            <w:tcW w:w="574" w:type="pct"/>
            <w:tcBorders>
              <w:top w:val="nil"/>
              <w:bottom w:val="single" w:sz="4" w:space="0" w:color="auto"/>
            </w:tcBorders>
          </w:tcPr>
          <w:p w14:paraId="03F65FB8" w14:textId="77777777" w:rsidR="0030424A" w:rsidRPr="002028AA" w:rsidRDefault="004D25B3" w:rsidP="004C590F">
            <w:pPr>
              <w:pStyle w:val="TableText"/>
              <w:jc w:val="right"/>
              <w:rPr>
                <w:rStyle w:val="Strong"/>
              </w:rPr>
            </w:pPr>
            <w:r>
              <w:rPr>
                <w:rStyle w:val="Strong"/>
              </w:rPr>
              <w:t>–</w:t>
            </w:r>
          </w:p>
        </w:tc>
        <w:tc>
          <w:tcPr>
            <w:tcW w:w="656" w:type="pct"/>
            <w:tcBorders>
              <w:top w:val="nil"/>
              <w:bottom w:val="single" w:sz="4" w:space="0" w:color="auto"/>
            </w:tcBorders>
          </w:tcPr>
          <w:p w14:paraId="1DC2C367" w14:textId="77777777" w:rsidR="0030424A" w:rsidRPr="002028AA" w:rsidRDefault="004D25B3" w:rsidP="004C590F">
            <w:pPr>
              <w:pStyle w:val="TableText"/>
              <w:jc w:val="right"/>
              <w:rPr>
                <w:rStyle w:val="Strong"/>
              </w:rPr>
            </w:pPr>
            <w:r>
              <w:rPr>
                <w:rStyle w:val="Strong"/>
              </w:rPr>
              <w:t>–</w:t>
            </w:r>
          </w:p>
        </w:tc>
        <w:tc>
          <w:tcPr>
            <w:tcW w:w="737" w:type="pct"/>
            <w:tcBorders>
              <w:top w:val="nil"/>
              <w:bottom w:val="single" w:sz="4" w:space="0" w:color="auto"/>
            </w:tcBorders>
          </w:tcPr>
          <w:p w14:paraId="53CF0AAD" w14:textId="77777777" w:rsidR="0030424A" w:rsidRPr="002028AA" w:rsidRDefault="004D25B3" w:rsidP="004C590F">
            <w:pPr>
              <w:pStyle w:val="TableText"/>
              <w:jc w:val="right"/>
              <w:rPr>
                <w:rStyle w:val="Strong"/>
              </w:rPr>
            </w:pPr>
            <w:r w:rsidRPr="002028AA">
              <w:rPr>
                <w:rStyle w:val="Strong"/>
              </w:rPr>
              <w:t>4,</w:t>
            </w:r>
            <w:r>
              <w:rPr>
                <w:rStyle w:val="Strong"/>
              </w:rPr>
              <w:t>879</w:t>
            </w:r>
            <w:r w:rsidRPr="002028AA">
              <w:rPr>
                <w:rStyle w:val="Strong"/>
              </w:rPr>
              <w:t>,</w:t>
            </w:r>
            <w:r>
              <w:rPr>
                <w:rStyle w:val="Strong"/>
              </w:rPr>
              <w:t>093</w:t>
            </w:r>
          </w:p>
        </w:tc>
      </w:tr>
    </w:tbl>
    <w:p w14:paraId="5A4C7A2F" w14:textId="77777777" w:rsidR="00A52F74" w:rsidRPr="00252721" w:rsidRDefault="004D25B3" w:rsidP="00A52F74">
      <w:pPr>
        <w:pStyle w:val="FigureTableNoteSource"/>
      </w:pPr>
      <w:r w:rsidRPr="006B39C9">
        <w:rPr>
          <w:rStyle w:val="Strong"/>
        </w:rPr>
        <w:t>a</w:t>
      </w:r>
      <w:r w:rsidRPr="00252721">
        <w:t xml:space="preserve"> Organic certifiers support a small number of exporters in all of the export arrangements (excluding Live Animal Exports) and therefore the expense has been reflected in each CRIS.</w:t>
      </w:r>
    </w:p>
    <w:p w14:paraId="42F8327E" w14:textId="77777777" w:rsidR="00A52F74" w:rsidRPr="00252721" w:rsidRDefault="004D25B3" w:rsidP="00A52F74">
      <w:pPr>
        <w:pStyle w:val="FigureTableNoteSource"/>
      </w:pPr>
      <w:r w:rsidRPr="00252721">
        <w:t>Note: Prices have been rounded. The annual charge will be rounded upwards t</w:t>
      </w:r>
      <w:r w:rsidRPr="00252721">
        <w:t>o the nearest dollar, with the exception of throughput, which will be rounded upwards to the nearest cent.</w:t>
      </w:r>
    </w:p>
    <w:p w14:paraId="46B5E84F" w14:textId="77777777" w:rsidR="0075280F" w:rsidRPr="0075280F" w:rsidRDefault="004D25B3" w:rsidP="0075280F">
      <w:pPr>
        <w:pStyle w:val="Heading2"/>
      </w:pPr>
      <w:bookmarkStart w:id="3389" w:name="_Stakeholder_engagement_1"/>
      <w:bookmarkStart w:id="3390" w:name="_Toc75263700"/>
      <w:bookmarkEnd w:id="3389"/>
      <w:r w:rsidRPr="0075280F">
        <w:lastRenderedPageBreak/>
        <w:t>Stakeholder engagement</w:t>
      </w:r>
      <w:bookmarkEnd w:id="3390"/>
    </w:p>
    <w:p w14:paraId="4B9E050D" w14:textId="77777777" w:rsidR="0075280F" w:rsidRPr="007E7F52" w:rsidRDefault="004D25B3" w:rsidP="0075280F">
      <w:r w:rsidRPr="007E7F52">
        <w:t xml:space="preserve">Stakeholder engagement plays an important role in the development and management of cost recovery arrangements. </w:t>
      </w:r>
      <w:r w:rsidR="009479D5">
        <w:t>The department</w:t>
      </w:r>
      <w:r w:rsidR="00752EC5">
        <w:t>’</w:t>
      </w:r>
      <w:r w:rsidR="009479D5">
        <w:t>s</w:t>
      </w:r>
      <w:r w:rsidR="009479D5" w:rsidRPr="007E7F52">
        <w:t xml:space="preserve"> </w:t>
      </w:r>
      <w:r w:rsidRPr="007E7F52">
        <w:t xml:space="preserve">stakeholders have a unique insight into how </w:t>
      </w:r>
      <w:r w:rsidR="00EC7E37">
        <w:t>the department</w:t>
      </w:r>
      <w:r w:rsidR="00752EC5">
        <w:t>’</w:t>
      </w:r>
      <w:r w:rsidR="00EC7E37">
        <w:t>s</w:t>
      </w:r>
      <w:r w:rsidR="00EC7E37" w:rsidRPr="007E7F52">
        <w:t xml:space="preserve"> </w:t>
      </w:r>
      <w:r w:rsidRPr="007E7F52">
        <w:t xml:space="preserve">regulatory activities impact on their business and help </w:t>
      </w:r>
      <w:r w:rsidR="00EC7E37">
        <w:t>the department to</w:t>
      </w:r>
      <w:r w:rsidR="00EC7E37" w:rsidRPr="007E7F52">
        <w:t xml:space="preserve"> </w:t>
      </w:r>
      <w:r w:rsidRPr="007E7F52">
        <w:t>design efficient cost recovery frameworks for these activities.</w:t>
      </w:r>
    </w:p>
    <w:p w14:paraId="0834A236" w14:textId="77777777" w:rsidR="0075280F" w:rsidRPr="007E7F52" w:rsidRDefault="004D25B3" w:rsidP="0089413D">
      <w:pPr>
        <w:pStyle w:val="Heading3"/>
      </w:pPr>
      <w:bookmarkStart w:id="3391" w:name="_Toc75263701"/>
      <w:r w:rsidRPr="007E7F52">
        <w:t>Stakeholder engagement strategy</w:t>
      </w:r>
      <w:bookmarkEnd w:id="3391"/>
    </w:p>
    <w:p w14:paraId="663FA6F7" w14:textId="77777777" w:rsidR="0075280F" w:rsidRPr="007E7F52" w:rsidRDefault="004D25B3" w:rsidP="0089413D">
      <w:pPr>
        <w:pStyle w:val="Heading4"/>
      </w:pPr>
      <w:r w:rsidRPr="007E7F52">
        <w:t>Purpose</w:t>
      </w:r>
    </w:p>
    <w:p w14:paraId="32F53829" w14:textId="77777777" w:rsidR="0075280F" w:rsidRPr="007E7F52" w:rsidRDefault="004D25B3" w:rsidP="0075280F">
      <w:r>
        <w:t>This</w:t>
      </w:r>
      <w:r w:rsidRPr="007E7F52">
        <w:t xml:space="preserve"> stakehold</w:t>
      </w:r>
      <w:r w:rsidRPr="007E7F52">
        <w:t>er engagement strategy for the cost recovery of dairy export</w:t>
      </w:r>
      <w:r w:rsidR="003E6AC2">
        <w:t>s</w:t>
      </w:r>
      <w:r w:rsidRPr="007E7F52">
        <w:t xml:space="preserve"> regulatory activities outlines the engagement principles, method and approach. The purpose of the strategy is to work with industry to update the CRIS as needed and provide information on the pe</w:t>
      </w:r>
      <w:r w:rsidRPr="007E7F52">
        <w:t>rformance of the cost recovery arrangement.</w:t>
      </w:r>
    </w:p>
    <w:p w14:paraId="04783BFD" w14:textId="77777777" w:rsidR="0075280F" w:rsidRPr="007E7F52" w:rsidRDefault="004D25B3" w:rsidP="0075280F">
      <w:r w:rsidRPr="007E7F52">
        <w:t xml:space="preserve">This </w:t>
      </w:r>
      <w:r w:rsidR="00194F61">
        <w:t>strategy</w:t>
      </w:r>
      <w:r w:rsidR="00194F61" w:rsidRPr="007E7F52">
        <w:t xml:space="preserve"> </w:t>
      </w:r>
      <w:r w:rsidRPr="007E7F52">
        <w:t>helps</w:t>
      </w:r>
      <w:r w:rsidR="00EC7E37">
        <w:t xml:space="preserve"> the department </w:t>
      </w:r>
      <w:r w:rsidRPr="007E7F52">
        <w:t>to plan, design, undertake and evaluate stakeholder engagement activities.</w:t>
      </w:r>
    </w:p>
    <w:p w14:paraId="13A20A24" w14:textId="77777777" w:rsidR="0075280F" w:rsidRPr="007E7F52" w:rsidRDefault="004D25B3" w:rsidP="0075280F">
      <w:r w:rsidRPr="007E7F52">
        <w:t>It has been designed to meet the requirements of the:</w:t>
      </w:r>
    </w:p>
    <w:p w14:paraId="4A6BC784" w14:textId="77777777" w:rsidR="0075280F" w:rsidRPr="007E7F52" w:rsidRDefault="004D25B3" w:rsidP="0075280F">
      <w:pPr>
        <w:pStyle w:val="ListBullet"/>
        <w:numPr>
          <w:ilvl w:val="0"/>
          <w:numId w:val="3"/>
        </w:numPr>
      </w:pPr>
      <w:r w:rsidRPr="007E7F52">
        <w:t xml:space="preserve">Australian Government </w:t>
      </w:r>
      <w:r w:rsidR="00586172">
        <w:t>Charging Framework</w:t>
      </w:r>
    </w:p>
    <w:p w14:paraId="23D1F4E3" w14:textId="77777777" w:rsidR="0075280F" w:rsidRPr="007E7F52" w:rsidRDefault="004D25B3" w:rsidP="0075280F">
      <w:pPr>
        <w:pStyle w:val="ListBullet"/>
        <w:numPr>
          <w:ilvl w:val="0"/>
          <w:numId w:val="3"/>
        </w:numPr>
      </w:pPr>
      <w:r w:rsidRPr="007E7F52">
        <w:t>Australian Government Guide to Regulation</w:t>
      </w:r>
    </w:p>
    <w:p w14:paraId="48AC6B73" w14:textId="77777777" w:rsidR="0075280F" w:rsidRPr="007E7F52" w:rsidRDefault="004D25B3" w:rsidP="0075280F">
      <w:pPr>
        <w:pStyle w:val="ListBullet"/>
        <w:numPr>
          <w:ilvl w:val="0"/>
          <w:numId w:val="3"/>
        </w:numPr>
      </w:pPr>
      <w:r w:rsidRPr="007E7F52">
        <w:t>APS Framework for Engagement and Participation.</w:t>
      </w:r>
    </w:p>
    <w:p w14:paraId="19A30374" w14:textId="77777777" w:rsidR="0075280F" w:rsidRPr="007E7F52" w:rsidRDefault="004D25B3" w:rsidP="0089413D">
      <w:pPr>
        <w:pStyle w:val="Heading4"/>
      </w:pPr>
      <w:r w:rsidRPr="007E7F52">
        <w:t>Principles</w:t>
      </w:r>
    </w:p>
    <w:p w14:paraId="1DC84977" w14:textId="77777777" w:rsidR="0075280F" w:rsidRPr="007E7F52" w:rsidRDefault="004D25B3" w:rsidP="0075280F">
      <w:r>
        <w:t>The department</w:t>
      </w:r>
      <w:r w:rsidR="00752EC5">
        <w:t>’</w:t>
      </w:r>
      <w:r>
        <w:t>s</w:t>
      </w:r>
      <w:r w:rsidRPr="007E7F52">
        <w:t xml:space="preserve"> </w:t>
      </w:r>
      <w:r w:rsidR="00560E5E" w:rsidRPr="007E7F52">
        <w:t>principles for engagement are to listen and engage meaningfully.</w:t>
      </w:r>
    </w:p>
    <w:p w14:paraId="27B72948" w14:textId="77777777" w:rsidR="0075280F" w:rsidRPr="007E7F52" w:rsidRDefault="004D25B3" w:rsidP="0075280F">
      <w:r>
        <w:t>The department</w:t>
      </w:r>
      <w:r w:rsidRPr="007E7F52">
        <w:t xml:space="preserve"> </w:t>
      </w:r>
      <w:r w:rsidR="00560E5E" w:rsidRPr="007E7F52">
        <w:t>will achieve this by:</w:t>
      </w:r>
    </w:p>
    <w:p w14:paraId="38B77AD6" w14:textId="77777777" w:rsidR="0075280F" w:rsidRPr="007E7F52" w:rsidRDefault="004D25B3" w:rsidP="0075280F">
      <w:pPr>
        <w:pStyle w:val="ListBullet"/>
        <w:numPr>
          <w:ilvl w:val="0"/>
          <w:numId w:val="3"/>
        </w:numPr>
      </w:pPr>
      <w:r w:rsidRPr="007E7F52">
        <w:t xml:space="preserve">clearly </w:t>
      </w:r>
      <w:r w:rsidRPr="007E7F52">
        <w:t>explaining the objective and context of stakeholder engagement</w:t>
      </w:r>
    </w:p>
    <w:p w14:paraId="71F028C0" w14:textId="77777777" w:rsidR="0075280F" w:rsidRPr="007E7F52" w:rsidRDefault="004D25B3" w:rsidP="0075280F">
      <w:pPr>
        <w:pStyle w:val="ListBullet"/>
        <w:numPr>
          <w:ilvl w:val="0"/>
          <w:numId w:val="3"/>
        </w:numPr>
      </w:pPr>
      <w:r w:rsidRPr="007E7F52">
        <w:t>being honest about what is on the table</w:t>
      </w:r>
      <w:r w:rsidR="00875400">
        <w:t>, t</w:t>
      </w:r>
      <w:r w:rsidRPr="007E7F52">
        <w:t>hat is, what is yet to be decided and what has already been decided</w:t>
      </w:r>
    </w:p>
    <w:p w14:paraId="255832C1" w14:textId="77777777" w:rsidR="0075280F" w:rsidRPr="007E7F52" w:rsidRDefault="004D25B3" w:rsidP="0075280F">
      <w:pPr>
        <w:pStyle w:val="ListBullet"/>
        <w:numPr>
          <w:ilvl w:val="0"/>
          <w:numId w:val="3"/>
        </w:numPr>
      </w:pPr>
      <w:r w:rsidRPr="007E7F52">
        <w:t>providing sufficient time for stakeholders to engage in consultation processes</w:t>
      </w:r>
    </w:p>
    <w:p w14:paraId="439FEA42" w14:textId="77777777" w:rsidR="0075280F" w:rsidRPr="007E7F52" w:rsidRDefault="004D25B3" w:rsidP="0075280F">
      <w:pPr>
        <w:pStyle w:val="ListBullet"/>
        <w:numPr>
          <w:ilvl w:val="0"/>
          <w:numId w:val="3"/>
        </w:numPr>
      </w:pPr>
      <w:r w:rsidRPr="007E7F52">
        <w:t>ensu</w:t>
      </w:r>
      <w:r w:rsidRPr="007E7F52">
        <w:t>ring information that is essential to participant</w:t>
      </w:r>
      <w:r w:rsidR="00752EC5">
        <w:t>’</w:t>
      </w:r>
      <w:r w:rsidRPr="007E7F52">
        <w:t>s roles is made available to them</w:t>
      </w:r>
    </w:p>
    <w:p w14:paraId="68EABF24" w14:textId="77777777" w:rsidR="0075280F" w:rsidRPr="007E7F52" w:rsidRDefault="004D25B3" w:rsidP="0075280F">
      <w:pPr>
        <w:pStyle w:val="ListBullet"/>
        <w:numPr>
          <w:ilvl w:val="0"/>
          <w:numId w:val="3"/>
        </w:numPr>
      </w:pPr>
      <w:r w:rsidRPr="007E7F52">
        <w:t>providing feedback on how feedback has been taken into consideration.</w:t>
      </w:r>
    </w:p>
    <w:p w14:paraId="10B3A7C4" w14:textId="77777777" w:rsidR="0075280F" w:rsidRPr="007E7F52" w:rsidRDefault="004D25B3" w:rsidP="0089413D">
      <w:pPr>
        <w:pStyle w:val="Heading4"/>
      </w:pPr>
      <w:r w:rsidRPr="007E7F52">
        <w:t>Method</w:t>
      </w:r>
    </w:p>
    <w:p w14:paraId="5737BBF4" w14:textId="77777777" w:rsidR="0075280F" w:rsidRPr="007E7F52" w:rsidRDefault="004D25B3" w:rsidP="0075280F">
      <w:r>
        <w:t>The department</w:t>
      </w:r>
      <w:r w:rsidRPr="007E7F52">
        <w:t xml:space="preserve"> </w:t>
      </w:r>
      <w:r w:rsidR="00560E5E" w:rsidRPr="007E7F52">
        <w:t>plan</w:t>
      </w:r>
      <w:r>
        <w:t>s</w:t>
      </w:r>
      <w:r w:rsidR="00560E5E" w:rsidRPr="007E7F52">
        <w:t xml:space="preserve"> to consult on, implement, monitor, and review regulatory charging through annual CRIS reviews.</w:t>
      </w:r>
    </w:p>
    <w:p w14:paraId="103270DC" w14:textId="77777777" w:rsidR="0075280F" w:rsidRPr="007E7F52" w:rsidRDefault="004D25B3" w:rsidP="0075280F">
      <w:r>
        <w:t>The department</w:t>
      </w:r>
      <w:r w:rsidRPr="007E7F52">
        <w:t xml:space="preserve"> </w:t>
      </w:r>
      <w:r w:rsidR="00560E5E" w:rsidRPr="007E7F52">
        <w:t>will also design revised fees and charges in the CRIS documents as needed.</w:t>
      </w:r>
    </w:p>
    <w:p w14:paraId="7A206D01" w14:textId="77777777" w:rsidR="0075280F" w:rsidRPr="007E7F52" w:rsidRDefault="004D25B3" w:rsidP="0075280F">
      <w:pPr>
        <w:pStyle w:val="Caption"/>
      </w:pPr>
      <w:bookmarkStart w:id="3392" w:name="_Toc75263743"/>
      <w:r w:rsidRPr="007E7F52">
        <w:lastRenderedPageBreak/>
        <w:t xml:space="preserve">Figure </w:t>
      </w:r>
      <w:r w:rsidRPr="0075280F">
        <w:fldChar w:fldCharType="begin"/>
      </w:r>
      <w:r>
        <w:instrText xml:space="preserve"> SEQ Figure \* ARABIC </w:instrText>
      </w:r>
      <w:r w:rsidRPr="0075280F">
        <w:fldChar w:fldCharType="separate"/>
      </w:r>
      <w:r>
        <w:t>1</w:t>
      </w:r>
      <w:r w:rsidRPr="0075280F">
        <w:fldChar w:fldCharType="end"/>
      </w:r>
      <w:r w:rsidRPr="007E7F52">
        <w:t xml:space="preserve"> Engagement process</w:t>
      </w:r>
      <w:bookmarkEnd w:id="3392"/>
    </w:p>
    <w:p w14:paraId="4902AB56" w14:textId="77777777" w:rsidR="0075280F" w:rsidRPr="007E7F52" w:rsidRDefault="004D25B3" w:rsidP="0075280F">
      <w:pPr>
        <w:pStyle w:val="TableText"/>
      </w:pPr>
      <w:r w:rsidRPr="0075280F">
        <w:rPr>
          <w:noProof/>
          <w:lang w:eastAsia="en-AU"/>
        </w:rPr>
        <w:drawing>
          <wp:inline distT="0" distB="0" distL="0" distR="0">
            <wp:extent cx="5994589" cy="1356852"/>
            <wp:effectExtent l="0" t="0" r="6350" b="0"/>
            <wp:docPr id="4" name="Picture 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16"/>
                    <a:stretch>
                      <a:fillRect/>
                    </a:stretch>
                  </pic:blipFill>
                  <pic:spPr>
                    <a:xfrm>
                      <a:off x="0" y="0"/>
                      <a:ext cx="6015887" cy="1361673"/>
                    </a:xfrm>
                    <a:prstGeom prst="rect">
                      <a:avLst/>
                    </a:prstGeom>
                  </pic:spPr>
                </pic:pic>
              </a:graphicData>
            </a:graphic>
          </wp:inline>
        </w:drawing>
      </w:r>
    </w:p>
    <w:p w14:paraId="0673D258" w14:textId="77777777" w:rsidR="0075280F" w:rsidRPr="007E7F52" w:rsidRDefault="004D25B3" w:rsidP="0075280F">
      <w:r w:rsidRPr="007E7F52">
        <w:t xml:space="preserve">Throughout this process, </w:t>
      </w:r>
      <w:r w:rsidR="001174AE">
        <w:t>t</w:t>
      </w:r>
      <w:r w:rsidR="009479D5">
        <w:t>he department will</w:t>
      </w:r>
      <w:r w:rsidR="009479D5" w:rsidRPr="007E7F52">
        <w:t xml:space="preserve"> </w:t>
      </w:r>
      <w:r w:rsidRPr="007E7F52">
        <w:t>use 2 different levels of engagement:</w:t>
      </w:r>
    </w:p>
    <w:p w14:paraId="2459341D" w14:textId="77777777" w:rsidR="0075280F" w:rsidRPr="007E7F52" w:rsidRDefault="004D25B3" w:rsidP="0075280F">
      <w:pPr>
        <w:pStyle w:val="ListNumber"/>
      </w:pPr>
      <w:r w:rsidRPr="007E7F52">
        <w:t>share –</w:t>
      </w:r>
      <w:r w:rsidRPr="007E7F52">
        <w:t xml:space="preserve"> when government needs to tell the public about a government initiative</w:t>
      </w:r>
    </w:p>
    <w:p w14:paraId="0D311494" w14:textId="77777777" w:rsidR="0075280F" w:rsidRPr="007E7F52" w:rsidRDefault="004D25B3" w:rsidP="0075280F">
      <w:pPr>
        <w:pStyle w:val="ListNumber"/>
      </w:pPr>
      <w:r w:rsidRPr="007E7F52">
        <w:t>consult – when government gathers feedback from specific industry groups about a problem or a solution.</w:t>
      </w:r>
    </w:p>
    <w:p w14:paraId="2EEF35A7" w14:textId="77777777" w:rsidR="0075280F" w:rsidRPr="007E7F52" w:rsidRDefault="004D25B3" w:rsidP="0089413D">
      <w:pPr>
        <w:pStyle w:val="Heading4"/>
      </w:pPr>
      <w:r w:rsidRPr="007E7F52">
        <w:t>Approach</w:t>
      </w:r>
    </w:p>
    <w:p w14:paraId="29EA10E0" w14:textId="77777777" w:rsidR="0075280F" w:rsidRPr="007E7F52" w:rsidRDefault="004D25B3" w:rsidP="0075280F">
      <w:r>
        <w:t>The department</w:t>
      </w:r>
      <w:r w:rsidR="00752EC5">
        <w:t>’</w:t>
      </w:r>
      <w:r>
        <w:t>s</w:t>
      </w:r>
      <w:r w:rsidRPr="007E7F52">
        <w:t xml:space="preserve"> </w:t>
      </w:r>
      <w:r w:rsidR="00560E5E" w:rsidRPr="007E7F52">
        <w:t>engagement approach is outlined in</w:t>
      </w:r>
      <w:r w:rsidR="00815525">
        <w:t xml:space="preserve"> </w:t>
      </w:r>
      <w:r w:rsidR="00815525">
        <w:fldChar w:fldCharType="begin"/>
      </w:r>
      <w:r w:rsidR="00815525">
        <w:instrText xml:space="preserve"> REF _Ref70082312 \h </w:instrText>
      </w:r>
      <w:r w:rsidR="00815525">
        <w:fldChar w:fldCharType="separate"/>
      </w:r>
      <w:r w:rsidR="001C0011" w:rsidRPr="007E7F52">
        <w:t xml:space="preserve">Table </w:t>
      </w:r>
      <w:r w:rsidR="001C0011">
        <w:rPr>
          <w:noProof/>
        </w:rPr>
        <w:t>9</w:t>
      </w:r>
      <w:r w:rsidR="00815525">
        <w:fldChar w:fldCharType="end"/>
      </w:r>
      <w:r w:rsidR="00560E5E" w:rsidRPr="007E7F52">
        <w:t>.</w:t>
      </w:r>
    </w:p>
    <w:p w14:paraId="1396269D" w14:textId="77777777" w:rsidR="0075280F" w:rsidRPr="007E7F52" w:rsidRDefault="004D25B3" w:rsidP="00815525">
      <w:pPr>
        <w:pStyle w:val="Caption"/>
      </w:pPr>
      <w:bookmarkStart w:id="3393" w:name="_Ref70082312"/>
      <w:bookmarkStart w:id="3394" w:name="_Toc75263731"/>
      <w:r w:rsidRPr="007E7F52">
        <w:t xml:space="preserve">Table </w:t>
      </w:r>
      <w:r w:rsidRPr="0075280F">
        <w:fldChar w:fldCharType="begin"/>
      </w:r>
      <w:r>
        <w:instrText xml:space="preserve"> SEQ Table \* ARABIC </w:instrText>
      </w:r>
      <w:r w:rsidRPr="0075280F">
        <w:fldChar w:fldCharType="separate"/>
      </w:r>
      <w:r>
        <w:t>9</w:t>
      </w:r>
      <w:r w:rsidRPr="0075280F">
        <w:fldChar w:fldCharType="end"/>
      </w:r>
      <w:bookmarkEnd w:id="3393"/>
      <w:r w:rsidRPr="007E7F52">
        <w:t xml:space="preserve"> </w:t>
      </w:r>
      <w:r w:rsidR="00752EC5">
        <w:t>Our</w:t>
      </w:r>
      <w:r w:rsidR="009479D5" w:rsidRPr="007E7F52">
        <w:t xml:space="preserve"> </w:t>
      </w:r>
      <w:r w:rsidRPr="007E7F52">
        <w:t>approach to stakeholder engagement for regulatory charging</w:t>
      </w:r>
      <w:bookmarkEnd w:id="3394"/>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485"/>
        <w:gridCol w:w="1513"/>
        <w:gridCol w:w="1564"/>
        <w:gridCol w:w="1535"/>
        <w:gridCol w:w="1542"/>
        <w:gridCol w:w="1431"/>
      </w:tblGrid>
      <w:tr w:rsidR="008B231B" w14:paraId="7CFCD833" w14:textId="77777777" w:rsidTr="009432B8">
        <w:trPr>
          <w:cantSplit/>
          <w:tblHeader/>
        </w:trPr>
        <w:tc>
          <w:tcPr>
            <w:tcW w:w="819" w:type="pct"/>
            <w:tcBorders>
              <w:bottom w:val="nil"/>
            </w:tcBorders>
            <w:vAlign w:val="center"/>
          </w:tcPr>
          <w:p w14:paraId="02540239" w14:textId="77777777" w:rsidR="0075280F" w:rsidRPr="004C590F" w:rsidRDefault="004D25B3" w:rsidP="00BC1CDA">
            <w:pPr>
              <w:pStyle w:val="TableText"/>
              <w:rPr>
                <w:rStyle w:val="Strong"/>
              </w:rPr>
            </w:pPr>
            <w:r w:rsidRPr="004C590F">
              <w:rPr>
                <w:rStyle w:val="Strong"/>
              </w:rPr>
              <w:t>Category</w:t>
            </w:r>
          </w:p>
        </w:tc>
        <w:tc>
          <w:tcPr>
            <w:tcW w:w="834" w:type="pct"/>
            <w:tcBorders>
              <w:bottom w:val="nil"/>
            </w:tcBorders>
            <w:shd w:val="clear" w:color="auto" w:fill="auto"/>
            <w:vAlign w:val="center"/>
          </w:tcPr>
          <w:p w14:paraId="6BE5E61F" w14:textId="77777777" w:rsidR="0075280F" w:rsidRPr="004C590F" w:rsidRDefault="004D25B3" w:rsidP="00886B9C">
            <w:pPr>
              <w:pStyle w:val="TableText"/>
              <w:rPr>
                <w:rStyle w:val="Strong"/>
              </w:rPr>
            </w:pPr>
            <w:r w:rsidRPr="004C590F">
              <w:rPr>
                <w:rStyle w:val="Strong"/>
              </w:rPr>
              <w:t>Consult</w:t>
            </w:r>
            <w:r w:rsidR="00886B9C">
              <w:rPr>
                <w:rStyle w:val="Strong"/>
              </w:rPr>
              <w:t xml:space="preserve"> </w:t>
            </w:r>
            <w:r w:rsidRPr="004C590F">
              <w:rPr>
                <w:rStyle w:val="Strong"/>
              </w:rPr>
              <w:t>annually</w:t>
            </w:r>
          </w:p>
        </w:tc>
        <w:tc>
          <w:tcPr>
            <w:tcW w:w="862" w:type="pct"/>
            <w:tcBorders>
              <w:bottom w:val="nil"/>
            </w:tcBorders>
            <w:shd w:val="clear" w:color="auto" w:fill="auto"/>
            <w:vAlign w:val="center"/>
          </w:tcPr>
          <w:p w14:paraId="6DBA33EA" w14:textId="77777777" w:rsidR="0075280F" w:rsidRPr="004C590F" w:rsidRDefault="004D25B3" w:rsidP="00BC1CDA">
            <w:pPr>
              <w:pStyle w:val="TableText"/>
              <w:rPr>
                <w:rStyle w:val="Strong"/>
              </w:rPr>
            </w:pPr>
            <w:r w:rsidRPr="004C590F">
              <w:rPr>
                <w:rStyle w:val="Strong"/>
              </w:rPr>
              <w:t>Implement annually</w:t>
            </w:r>
          </w:p>
        </w:tc>
        <w:tc>
          <w:tcPr>
            <w:tcW w:w="846" w:type="pct"/>
            <w:tcBorders>
              <w:bottom w:val="nil"/>
            </w:tcBorders>
            <w:shd w:val="clear" w:color="auto" w:fill="auto"/>
            <w:vAlign w:val="center"/>
          </w:tcPr>
          <w:p w14:paraId="1B668422" w14:textId="77777777" w:rsidR="0075280F" w:rsidRPr="004C590F" w:rsidRDefault="004D25B3" w:rsidP="00886B9C">
            <w:pPr>
              <w:pStyle w:val="TableText"/>
              <w:rPr>
                <w:rStyle w:val="Strong"/>
              </w:rPr>
            </w:pPr>
            <w:r w:rsidRPr="004C590F">
              <w:rPr>
                <w:rStyle w:val="Strong"/>
              </w:rPr>
              <w:t>Monitor</w:t>
            </w:r>
            <w:r w:rsidR="00886B9C">
              <w:rPr>
                <w:rStyle w:val="Strong"/>
              </w:rPr>
              <w:t xml:space="preserve"> </w:t>
            </w:r>
            <w:r w:rsidRPr="004C590F">
              <w:rPr>
                <w:rStyle w:val="Strong"/>
              </w:rPr>
              <w:t>annually</w:t>
            </w:r>
          </w:p>
        </w:tc>
        <w:tc>
          <w:tcPr>
            <w:tcW w:w="850" w:type="pct"/>
            <w:tcBorders>
              <w:bottom w:val="nil"/>
            </w:tcBorders>
            <w:shd w:val="clear" w:color="auto" w:fill="auto"/>
            <w:vAlign w:val="center"/>
          </w:tcPr>
          <w:p w14:paraId="46E7C406" w14:textId="77777777" w:rsidR="0075280F" w:rsidRPr="004C590F" w:rsidRDefault="004D25B3" w:rsidP="00BC1CDA">
            <w:pPr>
              <w:pStyle w:val="TableText"/>
              <w:rPr>
                <w:rStyle w:val="Strong"/>
              </w:rPr>
            </w:pPr>
            <w:r w:rsidRPr="004C590F">
              <w:rPr>
                <w:rStyle w:val="Strong"/>
              </w:rPr>
              <w:t>Review annually</w:t>
            </w:r>
          </w:p>
        </w:tc>
        <w:tc>
          <w:tcPr>
            <w:tcW w:w="789" w:type="pct"/>
            <w:tcBorders>
              <w:bottom w:val="nil"/>
            </w:tcBorders>
            <w:vAlign w:val="center"/>
          </w:tcPr>
          <w:p w14:paraId="4457F272" w14:textId="77777777" w:rsidR="0075280F" w:rsidRPr="004C590F" w:rsidRDefault="004D25B3" w:rsidP="00BC1CDA">
            <w:pPr>
              <w:pStyle w:val="TableText"/>
              <w:rPr>
                <w:rStyle w:val="Strong"/>
              </w:rPr>
            </w:pPr>
            <w:r w:rsidRPr="004C590F">
              <w:rPr>
                <w:rStyle w:val="Strong"/>
              </w:rPr>
              <w:t>Design as needed</w:t>
            </w:r>
          </w:p>
        </w:tc>
      </w:tr>
      <w:tr w:rsidR="008B231B" w14:paraId="16F63A4C" w14:textId="77777777" w:rsidTr="009432B8">
        <w:trPr>
          <w:cantSplit/>
        </w:trPr>
        <w:tc>
          <w:tcPr>
            <w:tcW w:w="819" w:type="pct"/>
            <w:tcBorders>
              <w:top w:val="single" w:sz="4" w:space="0" w:color="auto"/>
            </w:tcBorders>
            <w:vAlign w:val="center"/>
          </w:tcPr>
          <w:p w14:paraId="0AFF2619" w14:textId="77777777" w:rsidR="0075280F" w:rsidRPr="004C590F" w:rsidRDefault="004D25B3" w:rsidP="00BC1CDA">
            <w:pPr>
              <w:pStyle w:val="TableText"/>
              <w:rPr>
                <w:rStyle w:val="Strong"/>
              </w:rPr>
            </w:pPr>
            <w:r w:rsidRPr="004C590F">
              <w:rPr>
                <w:rStyle w:val="Strong"/>
              </w:rPr>
              <w:t>Objective</w:t>
            </w:r>
          </w:p>
        </w:tc>
        <w:tc>
          <w:tcPr>
            <w:tcW w:w="834" w:type="pct"/>
            <w:tcBorders>
              <w:top w:val="single" w:sz="4" w:space="0" w:color="auto"/>
            </w:tcBorders>
            <w:vAlign w:val="center"/>
          </w:tcPr>
          <w:p w14:paraId="79655370" w14:textId="77777777" w:rsidR="0075280F" w:rsidRPr="007E7F52" w:rsidRDefault="004D25B3" w:rsidP="00BC1CDA">
            <w:pPr>
              <w:pStyle w:val="TableText"/>
            </w:pPr>
            <w:r w:rsidRPr="007E7F52">
              <w:t>Public consultation to seek feedback on annual updates to the proposed cost base, fees and charges in the draft CRIS.</w:t>
            </w:r>
          </w:p>
        </w:tc>
        <w:tc>
          <w:tcPr>
            <w:tcW w:w="862" w:type="pct"/>
            <w:tcBorders>
              <w:top w:val="single" w:sz="4" w:space="0" w:color="auto"/>
            </w:tcBorders>
            <w:vAlign w:val="center"/>
          </w:tcPr>
          <w:p w14:paraId="3F3EDF08" w14:textId="77777777" w:rsidR="0075280F" w:rsidRPr="007E7F52" w:rsidRDefault="004D25B3" w:rsidP="00BC1CDA">
            <w:pPr>
              <w:pStyle w:val="TableText"/>
            </w:pPr>
            <w:r w:rsidRPr="007E7F52">
              <w:t>Publish public information to prepare stakeholders for upcoming changes to regulatory charging.</w:t>
            </w:r>
          </w:p>
        </w:tc>
        <w:tc>
          <w:tcPr>
            <w:tcW w:w="846" w:type="pct"/>
            <w:tcBorders>
              <w:top w:val="single" w:sz="4" w:space="0" w:color="auto"/>
            </w:tcBorders>
            <w:vAlign w:val="center"/>
          </w:tcPr>
          <w:p w14:paraId="69FF0CBF" w14:textId="77777777" w:rsidR="0075280F" w:rsidRPr="007E7F52" w:rsidRDefault="004D25B3" w:rsidP="00BC1CDA">
            <w:pPr>
              <w:pStyle w:val="TableText"/>
            </w:pPr>
            <w:r w:rsidRPr="007E7F52">
              <w:t>Publish information on prior year financial and non-financial performance of regulatory charging.</w:t>
            </w:r>
          </w:p>
        </w:tc>
        <w:tc>
          <w:tcPr>
            <w:tcW w:w="850" w:type="pct"/>
            <w:tcBorders>
              <w:top w:val="single" w:sz="4" w:space="0" w:color="auto"/>
            </w:tcBorders>
            <w:vAlign w:val="center"/>
          </w:tcPr>
          <w:p w14:paraId="7898E93A" w14:textId="77777777" w:rsidR="0075280F" w:rsidRPr="007E7F52" w:rsidRDefault="004D25B3" w:rsidP="00BC1CDA">
            <w:pPr>
              <w:pStyle w:val="TableText"/>
            </w:pPr>
            <w:r w:rsidRPr="007E7F52">
              <w:t>Consultation to seek feedback on regulatory charging performan</w:t>
            </w:r>
            <w:r w:rsidRPr="007E7F52">
              <w:t>ce and stakeholder engagement.</w:t>
            </w:r>
          </w:p>
        </w:tc>
        <w:tc>
          <w:tcPr>
            <w:tcW w:w="789" w:type="pct"/>
            <w:tcBorders>
              <w:top w:val="single" w:sz="4" w:space="0" w:color="auto"/>
            </w:tcBorders>
            <w:vAlign w:val="center"/>
          </w:tcPr>
          <w:p w14:paraId="1D386137" w14:textId="77777777" w:rsidR="0075280F" w:rsidRPr="007E7F52" w:rsidRDefault="004D25B3" w:rsidP="00BC1CDA">
            <w:pPr>
              <w:pStyle w:val="TableText"/>
            </w:pPr>
            <w:r w:rsidRPr="007E7F52">
              <w:t>Targeted consultation to seek advice and input on behalf of their industries to develop volume, expense and pricing models.</w:t>
            </w:r>
          </w:p>
        </w:tc>
      </w:tr>
      <w:tr w:rsidR="008B231B" w14:paraId="62D27D01" w14:textId="77777777" w:rsidTr="009432B8">
        <w:trPr>
          <w:cantSplit/>
        </w:trPr>
        <w:tc>
          <w:tcPr>
            <w:tcW w:w="819" w:type="pct"/>
            <w:vAlign w:val="center"/>
          </w:tcPr>
          <w:p w14:paraId="7F273BBD" w14:textId="77777777" w:rsidR="0075280F" w:rsidRPr="004C590F" w:rsidRDefault="004D25B3" w:rsidP="00BC1CDA">
            <w:pPr>
              <w:pStyle w:val="TableText"/>
              <w:rPr>
                <w:rStyle w:val="Strong"/>
              </w:rPr>
            </w:pPr>
            <w:r w:rsidRPr="004C590F">
              <w:rPr>
                <w:rStyle w:val="Strong"/>
              </w:rPr>
              <w:t>Level of engagement</w:t>
            </w:r>
          </w:p>
        </w:tc>
        <w:tc>
          <w:tcPr>
            <w:tcW w:w="834" w:type="pct"/>
            <w:vAlign w:val="center"/>
          </w:tcPr>
          <w:p w14:paraId="1F2BC277" w14:textId="77777777" w:rsidR="0075280F" w:rsidRPr="007E7F52" w:rsidRDefault="004D25B3" w:rsidP="00BC1CDA">
            <w:pPr>
              <w:pStyle w:val="TableText"/>
            </w:pPr>
            <w:r w:rsidRPr="007E7F52">
              <w:t>Consult</w:t>
            </w:r>
          </w:p>
        </w:tc>
        <w:tc>
          <w:tcPr>
            <w:tcW w:w="862" w:type="pct"/>
            <w:vAlign w:val="center"/>
          </w:tcPr>
          <w:p w14:paraId="6CD00BFF" w14:textId="77777777" w:rsidR="0075280F" w:rsidRPr="007E7F52" w:rsidRDefault="004D25B3" w:rsidP="00BC1CDA">
            <w:pPr>
              <w:pStyle w:val="TableText"/>
            </w:pPr>
            <w:r w:rsidRPr="007E7F52">
              <w:t>Share</w:t>
            </w:r>
          </w:p>
        </w:tc>
        <w:tc>
          <w:tcPr>
            <w:tcW w:w="846" w:type="pct"/>
            <w:vAlign w:val="center"/>
          </w:tcPr>
          <w:p w14:paraId="04691B65" w14:textId="77777777" w:rsidR="0075280F" w:rsidRPr="007E7F52" w:rsidRDefault="004D25B3" w:rsidP="00BC1CDA">
            <w:pPr>
              <w:pStyle w:val="TableText"/>
            </w:pPr>
            <w:r w:rsidRPr="007E7F52">
              <w:t>Share</w:t>
            </w:r>
          </w:p>
        </w:tc>
        <w:tc>
          <w:tcPr>
            <w:tcW w:w="850" w:type="pct"/>
            <w:vAlign w:val="center"/>
          </w:tcPr>
          <w:p w14:paraId="4F4C9894" w14:textId="77777777" w:rsidR="0075280F" w:rsidRPr="007E7F52" w:rsidRDefault="004D25B3" w:rsidP="00BC1CDA">
            <w:pPr>
              <w:pStyle w:val="TableText"/>
            </w:pPr>
            <w:r w:rsidRPr="007E7F52">
              <w:t>Consult</w:t>
            </w:r>
          </w:p>
        </w:tc>
        <w:tc>
          <w:tcPr>
            <w:tcW w:w="789" w:type="pct"/>
            <w:vAlign w:val="center"/>
          </w:tcPr>
          <w:p w14:paraId="48864A05" w14:textId="77777777" w:rsidR="0075280F" w:rsidRPr="007E7F52" w:rsidRDefault="004D25B3" w:rsidP="00BC1CDA">
            <w:pPr>
              <w:pStyle w:val="TableText"/>
            </w:pPr>
            <w:r w:rsidRPr="007E7F52">
              <w:t>Consult</w:t>
            </w:r>
          </w:p>
        </w:tc>
      </w:tr>
      <w:tr w:rsidR="008B231B" w14:paraId="6C7752CD" w14:textId="77777777" w:rsidTr="009432B8">
        <w:trPr>
          <w:cantSplit/>
        </w:trPr>
        <w:tc>
          <w:tcPr>
            <w:tcW w:w="819" w:type="pct"/>
            <w:vAlign w:val="center"/>
          </w:tcPr>
          <w:p w14:paraId="40126B60" w14:textId="77777777" w:rsidR="0075280F" w:rsidRPr="004C590F" w:rsidRDefault="004D25B3" w:rsidP="00BC1CDA">
            <w:pPr>
              <w:pStyle w:val="TableText"/>
              <w:rPr>
                <w:rStyle w:val="Strong"/>
              </w:rPr>
            </w:pPr>
            <w:r w:rsidRPr="004C590F">
              <w:rPr>
                <w:rStyle w:val="Strong"/>
              </w:rPr>
              <w:t>Timing</w:t>
            </w:r>
          </w:p>
        </w:tc>
        <w:tc>
          <w:tcPr>
            <w:tcW w:w="834" w:type="pct"/>
            <w:vAlign w:val="center"/>
          </w:tcPr>
          <w:p w14:paraId="1DAE1DD0" w14:textId="77777777" w:rsidR="0075280F" w:rsidRPr="007E7F52" w:rsidRDefault="004D25B3" w:rsidP="00BC1CDA">
            <w:pPr>
              <w:pStyle w:val="TableText"/>
            </w:pPr>
            <w:r w:rsidRPr="007E7F52">
              <w:t xml:space="preserve">Annually in first quarter of the </w:t>
            </w:r>
            <w:r w:rsidRPr="007E7F52">
              <w:t>year.</w:t>
            </w:r>
          </w:p>
        </w:tc>
        <w:tc>
          <w:tcPr>
            <w:tcW w:w="862" w:type="pct"/>
            <w:vAlign w:val="center"/>
          </w:tcPr>
          <w:p w14:paraId="3BBA8988" w14:textId="77777777" w:rsidR="0075280F" w:rsidRPr="007E7F52" w:rsidRDefault="004D25B3" w:rsidP="00BC1CDA">
            <w:pPr>
              <w:pStyle w:val="TableText"/>
            </w:pPr>
            <w:r w:rsidRPr="007E7F52">
              <w:t>Annually in June.</w:t>
            </w:r>
          </w:p>
        </w:tc>
        <w:tc>
          <w:tcPr>
            <w:tcW w:w="846" w:type="pct"/>
            <w:vAlign w:val="center"/>
          </w:tcPr>
          <w:p w14:paraId="7E3AFF7E" w14:textId="77777777" w:rsidR="0075280F" w:rsidRPr="007E7F52" w:rsidRDefault="004D25B3" w:rsidP="00BC1CDA">
            <w:pPr>
              <w:pStyle w:val="TableText"/>
            </w:pPr>
            <w:r w:rsidRPr="007E7F52">
              <w:t>Annually in October.</w:t>
            </w:r>
          </w:p>
        </w:tc>
        <w:tc>
          <w:tcPr>
            <w:tcW w:w="850" w:type="pct"/>
            <w:vAlign w:val="center"/>
          </w:tcPr>
          <w:p w14:paraId="386883DA" w14:textId="77777777" w:rsidR="0075280F" w:rsidRPr="007E7F52" w:rsidRDefault="004D25B3" w:rsidP="00BC1CDA">
            <w:pPr>
              <w:pStyle w:val="TableText"/>
            </w:pPr>
            <w:r w:rsidRPr="007E7F52">
              <w:t>As needed or for the Portfolio Charging Review in 2023.</w:t>
            </w:r>
          </w:p>
        </w:tc>
        <w:tc>
          <w:tcPr>
            <w:tcW w:w="789" w:type="pct"/>
            <w:vAlign w:val="center"/>
          </w:tcPr>
          <w:p w14:paraId="1C971E6F" w14:textId="77777777" w:rsidR="0075280F" w:rsidRPr="007E7F52" w:rsidRDefault="004D25B3" w:rsidP="00BC1CDA">
            <w:pPr>
              <w:pStyle w:val="TableText"/>
            </w:pPr>
            <w:r w:rsidRPr="007E7F52">
              <w:t>As needed.</w:t>
            </w:r>
          </w:p>
        </w:tc>
      </w:tr>
      <w:tr w:rsidR="008B231B" w14:paraId="30B50763" w14:textId="77777777" w:rsidTr="009432B8">
        <w:trPr>
          <w:cantSplit/>
        </w:trPr>
        <w:tc>
          <w:tcPr>
            <w:tcW w:w="819" w:type="pct"/>
            <w:vAlign w:val="center"/>
          </w:tcPr>
          <w:p w14:paraId="38B07171" w14:textId="77777777" w:rsidR="0075280F" w:rsidRPr="004C590F" w:rsidRDefault="004D25B3" w:rsidP="00BC1CDA">
            <w:pPr>
              <w:pStyle w:val="TableText"/>
              <w:rPr>
                <w:rStyle w:val="Strong"/>
              </w:rPr>
            </w:pPr>
            <w:r w:rsidRPr="004C590F">
              <w:rPr>
                <w:rStyle w:val="Strong"/>
              </w:rPr>
              <w:t>Stakeholders</w:t>
            </w:r>
          </w:p>
        </w:tc>
        <w:tc>
          <w:tcPr>
            <w:tcW w:w="834" w:type="pct"/>
            <w:vAlign w:val="center"/>
          </w:tcPr>
          <w:p w14:paraId="63FCD656" w14:textId="77777777" w:rsidR="0075280F" w:rsidRPr="007E7F52" w:rsidRDefault="004D25B3" w:rsidP="00BC1CDA">
            <w:pPr>
              <w:pStyle w:val="TableText"/>
            </w:pPr>
            <w:r w:rsidRPr="007E7F52">
              <w:t>Industry Consultative Committees (ICCs).</w:t>
            </w:r>
          </w:p>
          <w:p w14:paraId="75B79CB9" w14:textId="77777777" w:rsidR="0075280F" w:rsidRPr="007E7F52" w:rsidRDefault="004D25B3" w:rsidP="00BC1CDA">
            <w:pPr>
              <w:pStyle w:val="TableText"/>
            </w:pPr>
            <w:r w:rsidRPr="007E7F52">
              <w:t>All industry participants.</w:t>
            </w:r>
          </w:p>
          <w:p w14:paraId="20044C3C" w14:textId="77777777" w:rsidR="0075280F" w:rsidRPr="007E7F52" w:rsidRDefault="004D25B3" w:rsidP="00BC1CDA">
            <w:pPr>
              <w:pStyle w:val="TableText"/>
            </w:pPr>
            <w:r w:rsidRPr="007E7F52">
              <w:t>Peak industry bodies.</w:t>
            </w:r>
          </w:p>
        </w:tc>
        <w:tc>
          <w:tcPr>
            <w:tcW w:w="862" w:type="pct"/>
            <w:vAlign w:val="center"/>
          </w:tcPr>
          <w:p w14:paraId="5FED6A58" w14:textId="77777777" w:rsidR="0075280F" w:rsidRPr="007E7F52" w:rsidRDefault="004D25B3" w:rsidP="00BC1CDA">
            <w:pPr>
              <w:pStyle w:val="TableText"/>
            </w:pPr>
            <w:r w:rsidRPr="007E7F52">
              <w:t>All industry participants.</w:t>
            </w:r>
          </w:p>
          <w:p w14:paraId="321595ED" w14:textId="77777777" w:rsidR="0075280F" w:rsidRPr="007E7F52" w:rsidRDefault="004D25B3" w:rsidP="00BC1CDA">
            <w:pPr>
              <w:pStyle w:val="TableText"/>
            </w:pPr>
            <w:r w:rsidRPr="007E7F52">
              <w:t>Peak industry</w:t>
            </w:r>
            <w:r w:rsidRPr="007E7F52">
              <w:t xml:space="preserve"> bodies.</w:t>
            </w:r>
          </w:p>
        </w:tc>
        <w:tc>
          <w:tcPr>
            <w:tcW w:w="846" w:type="pct"/>
            <w:vAlign w:val="center"/>
          </w:tcPr>
          <w:p w14:paraId="0125646B" w14:textId="77777777" w:rsidR="0075280F" w:rsidRPr="007E7F52" w:rsidRDefault="004D25B3" w:rsidP="00BC1CDA">
            <w:pPr>
              <w:pStyle w:val="TableText"/>
            </w:pPr>
            <w:r w:rsidRPr="007E7F52">
              <w:t>Industry consultative committees (ICCs).</w:t>
            </w:r>
          </w:p>
          <w:p w14:paraId="1289FCA5" w14:textId="77777777" w:rsidR="0075280F" w:rsidRPr="007E7F52" w:rsidRDefault="004D25B3" w:rsidP="00BC1CDA">
            <w:pPr>
              <w:pStyle w:val="TableText"/>
            </w:pPr>
            <w:r w:rsidRPr="007E7F52">
              <w:t>All industry participants.</w:t>
            </w:r>
          </w:p>
          <w:p w14:paraId="52ADFA04" w14:textId="77777777" w:rsidR="0075280F" w:rsidRPr="007E7F52" w:rsidRDefault="004D25B3" w:rsidP="00BC1CDA">
            <w:pPr>
              <w:pStyle w:val="TableText"/>
            </w:pPr>
            <w:r w:rsidRPr="007E7F52">
              <w:t>Peak industry bodies.</w:t>
            </w:r>
          </w:p>
        </w:tc>
        <w:tc>
          <w:tcPr>
            <w:tcW w:w="850" w:type="pct"/>
            <w:vAlign w:val="center"/>
          </w:tcPr>
          <w:p w14:paraId="775D5A02" w14:textId="77777777" w:rsidR="0075280F" w:rsidRPr="007E7F52" w:rsidRDefault="004D25B3" w:rsidP="00BC1CDA">
            <w:pPr>
              <w:pStyle w:val="TableText"/>
            </w:pPr>
            <w:r w:rsidRPr="007E7F52">
              <w:t>Industry consultative committees (ICCs).</w:t>
            </w:r>
          </w:p>
          <w:p w14:paraId="5352EC1F" w14:textId="77777777" w:rsidR="0075280F" w:rsidRPr="007E7F52" w:rsidRDefault="004D25B3" w:rsidP="00BC1CDA">
            <w:pPr>
              <w:pStyle w:val="TableText"/>
            </w:pPr>
            <w:r w:rsidRPr="007E7F52">
              <w:t>All industry participants.</w:t>
            </w:r>
          </w:p>
          <w:p w14:paraId="2F394298" w14:textId="77777777" w:rsidR="0075280F" w:rsidRPr="007E7F52" w:rsidRDefault="004D25B3" w:rsidP="00BC1CDA">
            <w:pPr>
              <w:pStyle w:val="TableText"/>
            </w:pPr>
            <w:r w:rsidRPr="007E7F52">
              <w:t>Peak industry bodies.</w:t>
            </w:r>
          </w:p>
        </w:tc>
        <w:tc>
          <w:tcPr>
            <w:tcW w:w="789" w:type="pct"/>
            <w:vAlign w:val="center"/>
          </w:tcPr>
          <w:p w14:paraId="42BC992F" w14:textId="77777777" w:rsidR="0075280F" w:rsidRPr="007E7F52" w:rsidRDefault="004D25B3" w:rsidP="00BC1CDA">
            <w:pPr>
              <w:pStyle w:val="TableText"/>
            </w:pPr>
            <w:r w:rsidRPr="007E7F52">
              <w:t>Industry consultative committees (ICCs).</w:t>
            </w:r>
          </w:p>
          <w:p w14:paraId="584D835A" w14:textId="77777777" w:rsidR="0075280F" w:rsidRPr="007E7F52" w:rsidRDefault="004D25B3" w:rsidP="00BC1CDA">
            <w:pPr>
              <w:pStyle w:val="TableText"/>
            </w:pPr>
            <w:r w:rsidRPr="007E7F52">
              <w:t xml:space="preserve">Peak industry </w:t>
            </w:r>
            <w:r w:rsidRPr="007E7F52">
              <w:t>bodies.</w:t>
            </w:r>
          </w:p>
        </w:tc>
      </w:tr>
      <w:tr w:rsidR="008B231B" w14:paraId="677D8D84" w14:textId="77777777" w:rsidTr="009432B8">
        <w:trPr>
          <w:cantSplit/>
        </w:trPr>
        <w:tc>
          <w:tcPr>
            <w:tcW w:w="819" w:type="pct"/>
            <w:vAlign w:val="center"/>
          </w:tcPr>
          <w:p w14:paraId="2BE925D3" w14:textId="77777777" w:rsidR="0075280F" w:rsidRPr="004C590F" w:rsidRDefault="004D25B3" w:rsidP="00BC1CDA">
            <w:pPr>
              <w:pStyle w:val="TableText"/>
              <w:rPr>
                <w:rStyle w:val="Strong"/>
              </w:rPr>
            </w:pPr>
            <w:r w:rsidRPr="004C590F">
              <w:rPr>
                <w:rStyle w:val="Strong"/>
              </w:rPr>
              <w:t>Method</w:t>
            </w:r>
          </w:p>
        </w:tc>
        <w:tc>
          <w:tcPr>
            <w:tcW w:w="834" w:type="pct"/>
            <w:vAlign w:val="center"/>
          </w:tcPr>
          <w:p w14:paraId="2A5CE6B8" w14:textId="77777777" w:rsidR="0075280F" w:rsidRPr="007E7F52" w:rsidRDefault="004D25B3" w:rsidP="00BC1CDA">
            <w:pPr>
              <w:pStyle w:val="TableText"/>
            </w:pPr>
            <w:r w:rsidRPr="007E7F52">
              <w:t>Online – Have Your Say.</w:t>
            </w:r>
          </w:p>
          <w:p w14:paraId="490BFD3B" w14:textId="77777777" w:rsidR="0075280F" w:rsidRPr="007E7F52" w:rsidRDefault="004D25B3" w:rsidP="00BC1CDA">
            <w:pPr>
              <w:pStyle w:val="TableText"/>
            </w:pPr>
            <w:r w:rsidRPr="007E7F52">
              <w:t>Face to face.</w:t>
            </w:r>
          </w:p>
        </w:tc>
        <w:tc>
          <w:tcPr>
            <w:tcW w:w="862" w:type="pct"/>
            <w:vAlign w:val="center"/>
          </w:tcPr>
          <w:p w14:paraId="6BFE98D9" w14:textId="77777777" w:rsidR="0075280F" w:rsidRPr="007E7F52" w:rsidRDefault="004D25B3" w:rsidP="00BC1CDA">
            <w:pPr>
              <w:pStyle w:val="TableText"/>
            </w:pPr>
            <w:r w:rsidRPr="007E7F52">
              <w:t>Industry advice notices (IANs).</w:t>
            </w:r>
          </w:p>
          <w:p w14:paraId="213AA390" w14:textId="77777777" w:rsidR="0075280F" w:rsidRPr="007E7F52" w:rsidRDefault="004D25B3" w:rsidP="00BC1CDA">
            <w:pPr>
              <w:pStyle w:val="TableText"/>
            </w:pPr>
            <w:r w:rsidRPr="007E7F52">
              <w:t>Online – department website.</w:t>
            </w:r>
          </w:p>
        </w:tc>
        <w:tc>
          <w:tcPr>
            <w:tcW w:w="846" w:type="pct"/>
            <w:vAlign w:val="center"/>
          </w:tcPr>
          <w:p w14:paraId="61A17FFC" w14:textId="77777777" w:rsidR="0075280F" w:rsidRPr="007E7F52" w:rsidRDefault="004D25B3" w:rsidP="00BC1CDA">
            <w:pPr>
              <w:pStyle w:val="TableText"/>
            </w:pPr>
            <w:r w:rsidRPr="007E7F52">
              <w:t>Online – department website.</w:t>
            </w:r>
          </w:p>
        </w:tc>
        <w:tc>
          <w:tcPr>
            <w:tcW w:w="850" w:type="pct"/>
            <w:vAlign w:val="center"/>
          </w:tcPr>
          <w:p w14:paraId="0BB7DAFD" w14:textId="77777777" w:rsidR="0075280F" w:rsidRPr="007E7F52" w:rsidRDefault="004D25B3" w:rsidP="00BC1CDA">
            <w:pPr>
              <w:pStyle w:val="TableText"/>
            </w:pPr>
            <w:r w:rsidRPr="007E7F52">
              <w:t>Online – Have Your Say.</w:t>
            </w:r>
          </w:p>
        </w:tc>
        <w:tc>
          <w:tcPr>
            <w:tcW w:w="789" w:type="pct"/>
            <w:vAlign w:val="center"/>
          </w:tcPr>
          <w:p w14:paraId="2758D9BA" w14:textId="77777777" w:rsidR="0075280F" w:rsidRPr="007E7F52" w:rsidRDefault="004D25B3" w:rsidP="00BC1CDA">
            <w:pPr>
              <w:pStyle w:val="TableText"/>
            </w:pPr>
            <w:r w:rsidRPr="007E7F52">
              <w:t>Face to face.</w:t>
            </w:r>
          </w:p>
          <w:p w14:paraId="16A588CB" w14:textId="77777777" w:rsidR="0075280F" w:rsidRPr="007E7F52" w:rsidRDefault="004D25B3" w:rsidP="00BC1CDA">
            <w:pPr>
              <w:pStyle w:val="TableText"/>
            </w:pPr>
            <w:r w:rsidRPr="007E7F52">
              <w:t>Teleconference.</w:t>
            </w:r>
          </w:p>
        </w:tc>
      </w:tr>
    </w:tbl>
    <w:p w14:paraId="56AADC84" w14:textId="77777777" w:rsidR="0075280F" w:rsidRDefault="004D25B3" w:rsidP="0089413D">
      <w:pPr>
        <w:pStyle w:val="Heading3"/>
      </w:pPr>
      <w:bookmarkStart w:id="3395" w:name="_Toc75263702"/>
      <w:r>
        <w:lastRenderedPageBreak/>
        <w:t>Industry engagement</w:t>
      </w:r>
      <w:bookmarkEnd w:id="3395"/>
    </w:p>
    <w:p w14:paraId="73DA8C71" w14:textId="77777777" w:rsidR="00CB38B7" w:rsidRPr="00CB38B7" w:rsidRDefault="004D25B3" w:rsidP="00CB38B7">
      <w:r w:rsidRPr="00CB38B7">
        <w:t xml:space="preserve">The department has been </w:t>
      </w:r>
      <w:r w:rsidRPr="00CB38B7">
        <w:t>formally engaging with industry on charging arrangements since 2018</w:t>
      </w:r>
      <w:r w:rsidR="001B4646">
        <w:t>, including regular engagement on the CRIS with the Dairy Export Industry Consultative Committee (DEICC)</w:t>
      </w:r>
      <w:r w:rsidRPr="00CB38B7">
        <w:t>.</w:t>
      </w:r>
    </w:p>
    <w:p w14:paraId="224AB8BF" w14:textId="77777777" w:rsidR="001B4646" w:rsidRDefault="004D25B3" w:rsidP="00CB38B7">
      <w:r>
        <w:t>A CRIS was released for public submissions between October 2019 and January 2020, s</w:t>
      </w:r>
      <w:r>
        <w:t xml:space="preserve">upported by meetings with the DEICC and 13 public meetings with export stakeholders. The department received </w:t>
      </w:r>
      <w:r w:rsidR="000E475F">
        <w:t>3</w:t>
      </w:r>
      <w:r w:rsidR="00D95AC7">
        <w:t xml:space="preserve"> </w:t>
      </w:r>
      <w:r>
        <w:t>submissions</w:t>
      </w:r>
      <w:r w:rsidR="006E0027">
        <w:t xml:space="preserve"> on the dairy arrangement</w:t>
      </w:r>
      <w:r>
        <w:t xml:space="preserve">. Outcomes of this engagement informed government consideration of export cost recovery generally, including </w:t>
      </w:r>
      <w:r>
        <w:t>Bus</w:t>
      </w:r>
      <w:r w:rsidR="00436732">
        <w:t>t</w:t>
      </w:r>
      <w:r w:rsidR="00263ECA">
        <w:t>i</w:t>
      </w:r>
      <w:r>
        <w:t xml:space="preserve">ng Congestion </w:t>
      </w:r>
      <w:r w:rsidR="002728BF">
        <w:t xml:space="preserve">for </w:t>
      </w:r>
      <w:r w:rsidR="00D95AC7">
        <w:t>Agricultural Exporters package</w:t>
      </w:r>
      <w:r>
        <w:t>.</w:t>
      </w:r>
    </w:p>
    <w:p w14:paraId="279E4E3B" w14:textId="77777777" w:rsidR="00CB38B7" w:rsidRPr="00CB38B7" w:rsidRDefault="004D25B3" w:rsidP="00CB38B7">
      <w:r w:rsidRPr="00CB38B7">
        <w:t>In February 2021, 2020</w:t>
      </w:r>
      <w:r w:rsidR="002001BE" w:rsidRPr="002001BE">
        <w:t>–</w:t>
      </w:r>
      <w:r w:rsidRPr="00CB38B7">
        <w:t xml:space="preserve">21 the </w:t>
      </w:r>
      <w:r w:rsidR="00D95AC7">
        <w:t>d</w:t>
      </w:r>
      <w:r w:rsidRPr="00CB38B7">
        <w:t xml:space="preserve">airy </w:t>
      </w:r>
      <w:r w:rsidR="00D95AC7">
        <w:t>e</w:t>
      </w:r>
      <w:r w:rsidRPr="00CB38B7">
        <w:t>xport</w:t>
      </w:r>
      <w:r w:rsidR="00AC31C1">
        <w:t>s</w:t>
      </w:r>
      <w:r w:rsidRPr="00CB38B7">
        <w:t xml:space="preserve"> CRIS was published </w:t>
      </w:r>
      <w:r w:rsidR="001B4646">
        <w:t xml:space="preserve">to </w:t>
      </w:r>
      <w:r w:rsidRPr="00CB38B7">
        <w:t>provide stakeholders with a description of the impact of the Busting Congestion package and the intention to freeze fees and charges in</w:t>
      </w:r>
      <w:r w:rsidRPr="00CB38B7">
        <w:t xml:space="preserve"> 2020</w:t>
      </w:r>
      <w:r w:rsidR="002001BE" w:rsidRPr="002001BE">
        <w:t>–</w:t>
      </w:r>
      <w:r w:rsidRPr="00CB38B7">
        <w:t>21, followed by stepped increases from 2021</w:t>
      </w:r>
      <w:r w:rsidR="002001BE" w:rsidRPr="002001BE">
        <w:t>–</w:t>
      </w:r>
      <w:r w:rsidRPr="00CB38B7">
        <w:t>22 to achieve full cost recovery by 2023</w:t>
      </w:r>
      <w:r w:rsidR="002001BE" w:rsidRPr="002001BE">
        <w:t>–</w:t>
      </w:r>
      <w:r w:rsidRPr="00CB38B7">
        <w:t>24.</w:t>
      </w:r>
    </w:p>
    <w:p w14:paraId="7F2BF4E9" w14:textId="77777777" w:rsidR="00CB38B7" w:rsidRPr="00CB38B7" w:rsidRDefault="004D25B3" w:rsidP="00CB38B7">
      <w:r>
        <w:t>A 202</w:t>
      </w:r>
      <w:r w:rsidR="002001BE">
        <w:t>1</w:t>
      </w:r>
      <w:r w:rsidR="002001BE" w:rsidRPr="002001BE">
        <w:t>–</w:t>
      </w:r>
      <w:r>
        <w:t xml:space="preserve">22 CRIS was released seeking public submissions between </w:t>
      </w:r>
      <w:r w:rsidRPr="00CB38B7">
        <w:t>14</w:t>
      </w:r>
      <w:r>
        <w:t> </w:t>
      </w:r>
      <w:r w:rsidRPr="00CB38B7">
        <w:t>May</w:t>
      </w:r>
      <w:r>
        <w:t> </w:t>
      </w:r>
      <w:r w:rsidRPr="00CB38B7">
        <w:t xml:space="preserve">2021 </w:t>
      </w:r>
      <w:r>
        <w:t>and 10 June </w:t>
      </w:r>
      <w:r w:rsidR="00C77619">
        <w:t>2021</w:t>
      </w:r>
      <w:r>
        <w:t xml:space="preserve">, supported by </w:t>
      </w:r>
      <w:r w:rsidRPr="00CB38B7">
        <w:t>engage</w:t>
      </w:r>
      <w:r>
        <w:t>ment</w:t>
      </w:r>
      <w:r w:rsidRPr="00CB38B7">
        <w:t xml:space="preserve"> with industry consultative committees and ta</w:t>
      </w:r>
      <w:r w:rsidRPr="00CB38B7">
        <w:t xml:space="preserve">rgeted discussions with industry stakeholders through virtual presentations and feedback sessions. </w:t>
      </w:r>
      <w:r>
        <w:t>T</w:t>
      </w:r>
      <w:r w:rsidRPr="00CB38B7">
        <w:t xml:space="preserve">he department received </w:t>
      </w:r>
      <w:r w:rsidR="00217044">
        <w:t>no</w:t>
      </w:r>
      <w:r w:rsidRPr="00CB38B7">
        <w:t xml:space="preserve"> </w:t>
      </w:r>
      <w:r w:rsidR="00217044">
        <w:t xml:space="preserve">Have Your Say </w:t>
      </w:r>
      <w:r w:rsidRPr="00CB38B7">
        <w:t>submission</w:t>
      </w:r>
      <w:r w:rsidR="00217044">
        <w:t>s and one correspondence</w:t>
      </w:r>
      <w:r>
        <w:t xml:space="preserve"> from the dairy export industry</w:t>
      </w:r>
      <w:r w:rsidR="00DE48A7">
        <w:t>.</w:t>
      </w:r>
    </w:p>
    <w:p w14:paraId="545F99C9" w14:textId="77777777" w:rsidR="00CB38B7" w:rsidRDefault="004D25B3" w:rsidP="00CB38B7">
      <w:r w:rsidRPr="00CB38B7">
        <w:t>As part of the ongoing development of streamlined cost recovery arrangements for export certification, the department with continue to engage with industry stakeholders on an ongoing basis.</w:t>
      </w:r>
    </w:p>
    <w:p w14:paraId="729B99B2" w14:textId="77777777" w:rsidR="001B4646" w:rsidRPr="00CB38B7" w:rsidRDefault="004D25B3" w:rsidP="00CB38B7">
      <w:r>
        <w:t>A summary of key themes from stakeholder feedback across all consu</w:t>
      </w:r>
      <w:r>
        <w:t xml:space="preserve">ltation since 2018 is provided at </w:t>
      </w:r>
      <w:hyperlink w:anchor="_Appendix_B:_Summary" w:history="1">
        <w:r w:rsidRPr="00BB7405">
          <w:rPr>
            <w:rStyle w:val="Hyperlink"/>
          </w:rPr>
          <w:t>Appendix B</w:t>
        </w:r>
      </w:hyperlink>
      <w:r>
        <w:t>.</w:t>
      </w:r>
    </w:p>
    <w:p w14:paraId="56642E29" w14:textId="77777777" w:rsidR="00AF77BA" w:rsidRDefault="004D25B3">
      <w:pPr>
        <w:pStyle w:val="Heading2"/>
      </w:pPr>
      <w:bookmarkStart w:id="3396" w:name="_Toc74220835"/>
      <w:bookmarkStart w:id="3397" w:name="_Toc74220836"/>
      <w:bookmarkStart w:id="3398" w:name="_Toc74220837"/>
      <w:bookmarkStart w:id="3399" w:name="_Toc74220838"/>
      <w:bookmarkStart w:id="3400" w:name="_Toc74220839"/>
      <w:bookmarkStart w:id="3401" w:name="_Toc74220840"/>
      <w:bookmarkStart w:id="3402" w:name="_Toc74220841"/>
      <w:bookmarkStart w:id="3403" w:name="_Toc74220842"/>
      <w:bookmarkStart w:id="3404" w:name="_Toc74220843"/>
      <w:bookmarkStart w:id="3405" w:name="_Toc74220844"/>
      <w:bookmarkStart w:id="3406" w:name="_Toc74220845"/>
      <w:bookmarkStart w:id="3407" w:name="_Toc74220846"/>
      <w:bookmarkStart w:id="3408" w:name="_Toc74220847"/>
      <w:bookmarkStart w:id="3409" w:name="_Toc74220848"/>
      <w:bookmarkStart w:id="3410" w:name="_Toc74220849"/>
      <w:bookmarkStart w:id="3411" w:name="_Toc74220850"/>
      <w:bookmarkStart w:id="3412" w:name="_Toc74220851"/>
      <w:bookmarkStart w:id="3413" w:name="_Toc74220852"/>
      <w:bookmarkStart w:id="3414" w:name="_Toc74220853"/>
      <w:bookmarkStart w:id="3415" w:name="_Toc74220854"/>
      <w:bookmarkStart w:id="3416" w:name="_Toc74220855"/>
      <w:bookmarkStart w:id="3417" w:name="_Toc74220856"/>
      <w:bookmarkStart w:id="3418" w:name="_Toc74220857"/>
      <w:bookmarkStart w:id="3419" w:name="_Toc74220858"/>
      <w:bookmarkStart w:id="3420" w:name="_Toc74220859"/>
      <w:bookmarkStart w:id="3421" w:name="_Toc74220860"/>
      <w:bookmarkStart w:id="3422" w:name="_Toc74220861"/>
      <w:bookmarkStart w:id="3423" w:name="_Toc74220862"/>
      <w:bookmarkStart w:id="3424" w:name="_Toc74220863"/>
      <w:bookmarkStart w:id="3425" w:name="_Toc74220864"/>
      <w:bookmarkStart w:id="3426" w:name="_Toc74220865"/>
      <w:bookmarkStart w:id="3427" w:name="_Toc74220866"/>
      <w:bookmarkStart w:id="3428" w:name="_Financial_and_non-financial"/>
      <w:bookmarkStart w:id="3429" w:name="_Financial_and_non–financial"/>
      <w:bookmarkStart w:id="3430" w:name="_Toc75263703"/>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r>
        <w:lastRenderedPageBreak/>
        <w:t>Risk assessment</w:t>
      </w:r>
      <w:bookmarkEnd w:id="3430"/>
    </w:p>
    <w:p w14:paraId="5C4BB555" w14:textId="77777777" w:rsidR="00F125E9" w:rsidRPr="00F125E9" w:rsidRDefault="004D25B3" w:rsidP="00F125E9">
      <w:r w:rsidRPr="00F125E9">
        <w:t>A charging risk assessment (CRA) is required for any regulatory charging policy proposal, such as a CRIS. It helps to identify and analyse regulatory char</w:t>
      </w:r>
      <w:r w:rsidRPr="00F125E9">
        <w:t xml:space="preserve">ging risks. The Minister for </w:t>
      </w:r>
      <w:r w:rsidR="00B74304">
        <w:t>Agriculture, Drought and Emergency Management</w:t>
      </w:r>
      <w:r w:rsidRPr="00F125E9">
        <w:t xml:space="preserve"> must </w:t>
      </w:r>
      <w:r w:rsidR="002728BF">
        <w:t>approve</w:t>
      </w:r>
      <w:r w:rsidR="00D52892">
        <w:t xml:space="preserve"> the final</w:t>
      </w:r>
      <w:r w:rsidR="00D52892" w:rsidRPr="00F125E9">
        <w:t xml:space="preserve"> </w:t>
      </w:r>
      <w:r w:rsidRPr="00F125E9">
        <w:t xml:space="preserve">CRIS given the CRA indicates that it is </w:t>
      </w:r>
      <w:r w:rsidR="00B74304">
        <w:t xml:space="preserve">medium </w:t>
      </w:r>
      <w:r w:rsidRPr="00F125E9">
        <w:t>risk.</w:t>
      </w:r>
    </w:p>
    <w:p w14:paraId="5F7860EF" w14:textId="77777777" w:rsidR="00F125E9" w:rsidRPr="00F125E9" w:rsidRDefault="004D25B3" w:rsidP="00F125E9">
      <w:r w:rsidRPr="00F125E9">
        <w:t xml:space="preserve">The CRA has identified </w:t>
      </w:r>
      <w:r w:rsidR="002E7C7D">
        <w:t>2</w:t>
      </w:r>
      <w:r w:rsidR="00E74090" w:rsidRPr="00F125E9">
        <w:t xml:space="preserve"> </w:t>
      </w:r>
      <w:r w:rsidRPr="00F125E9">
        <w:t>implementation categories that are considered high risk:</w:t>
      </w:r>
    </w:p>
    <w:p w14:paraId="282B8F9C" w14:textId="77777777" w:rsidR="00075DBB" w:rsidRPr="00F125E9" w:rsidRDefault="004D25B3" w:rsidP="00075DBB">
      <w:pPr>
        <w:pStyle w:val="ListBullet"/>
        <w:numPr>
          <w:ilvl w:val="0"/>
          <w:numId w:val="3"/>
        </w:numPr>
      </w:pPr>
      <w:r w:rsidRPr="00F125E9">
        <w:t>the percentage change i</w:t>
      </w:r>
      <w:r w:rsidRPr="00F125E9">
        <w:t>n annual cost recovery revenue is greater than 10%</w:t>
      </w:r>
    </w:p>
    <w:p w14:paraId="2A3124E5" w14:textId="77777777" w:rsidR="00F125E9" w:rsidRPr="00F125E9" w:rsidRDefault="004D25B3" w:rsidP="00F125E9">
      <w:pPr>
        <w:pStyle w:val="ListBullet"/>
        <w:numPr>
          <w:ilvl w:val="0"/>
          <w:numId w:val="3"/>
        </w:numPr>
      </w:pPr>
      <w:r w:rsidRPr="00F125E9">
        <w:t>the introduction of new cost recoverable activities</w:t>
      </w:r>
      <w:r w:rsidR="00E457AC">
        <w:t>.</w:t>
      </w:r>
    </w:p>
    <w:p w14:paraId="3A613B23" w14:textId="77777777" w:rsidR="00F125E9" w:rsidRPr="00F125E9" w:rsidRDefault="004D25B3" w:rsidP="00F125E9">
      <w:r w:rsidRPr="00F125E9">
        <w:t>The remaining implementation categories are considered low to medium risk:</w:t>
      </w:r>
    </w:p>
    <w:p w14:paraId="3F266E4E" w14:textId="77777777" w:rsidR="00CE0D3B" w:rsidRDefault="004D25B3" w:rsidP="00CE0D3B">
      <w:pPr>
        <w:pStyle w:val="ListBullet"/>
        <w:numPr>
          <w:ilvl w:val="0"/>
          <w:numId w:val="3"/>
        </w:numPr>
      </w:pPr>
      <w:r w:rsidRPr="00F125E9">
        <w:t xml:space="preserve">the total annual cost recovery revenue is </w:t>
      </w:r>
      <w:r>
        <w:t>less</w:t>
      </w:r>
      <w:r w:rsidRPr="00F125E9">
        <w:t xml:space="preserve"> than $</w:t>
      </w:r>
      <w:r>
        <w:t>1</w:t>
      </w:r>
      <w:r w:rsidRPr="00F125E9">
        <w:t>0 million</w:t>
      </w:r>
    </w:p>
    <w:p w14:paraId="40626FD7" w14:textId="77777777" w:rsidR="00F125E9" w:rsidRDefault="004D25B3" w:rsidP="00F125E9">
      <w:pPr>
        <w:pStyle w:val="ListBullet"/>
        <w:numPr>
          <w:ilvl w:val="0"/>
          <w:numId w:val="3"/>
        </w:numPr>
      </w:pPr>
      <w:r w:rsidRPr="00F125E9">
        <w:t xml:space="preserve">the types of charges used include fees and </w:t>
      </w:r>
      <w:r w:rsidR="00586172">
        <w:t>charges</w:t>
      </w:r>
    </w:p>
    <w:p w14:paraId="1B696C37" w14:textId="77777777" w:rsidR="00B74304" w:rsidRPr="00F125E9" w:rsidRDefault="004D25B3" w:rsidP="00B74304">
      <w:pPr>
        <w:pStyle w:val="ListBullet"/>
        <w:numPr>
          <w:ilvl w:val="0"/>
          <w:numId w:val="3"/>
        </w:numPr>
      </w:pPr>
      <w:r w:rsidRPr="00F125E9">
        <w:t>the expected impact of cost recovery on payers</w:t>
      </w:r>
    </w:p>
    <w:p w14:paraId="36693D0B" w14:textId="77777777" w:rsidR="00B74304" w:rsidRPr="00F125E9" w:rsidRDefault="004D25B3" w:rsidP="00B74304">
      <w:pPr>
        <w:pStyle w:val="ListBullet"/>
        <w:numPr>
          <w:ilvl w:val="0"/>
          <w:numId w:val="3"/>
        </w:numPr>
      </w:pPr>
      <w:r w:rsidRPr="00F125E9">
        <w:t>stakeholder sensitivity about the proposed changes</w:t>
      </w:r>
    </w:p>
    <w:p w14:paraId="7E579846" w14:textId="77777777" w:rsidR="00F125E9" w:rsidRPr="00F125E9" w:rsidRDefault="004D25B3" w:rsidP="00F125E9">
      <w:pPr>
        <w:pStyle w:val="ListBullet"/>
        <w:numPr>
          <w:ilvl w:val="0"/>
          <w:numId w:val="3"/>
        </w:numPr>
      </w:pPr>
      <w:r w:rsidRPr="00F125E9">
        <w:t>the imposition of the cost recovery charges</w:t>
      </w:r>
      <w:r w:rsidRPr="00F125E9">
        <w:t xml:space="preserve"> involving an act of parliament</w:t>
      </w:r>
    </w:p>
    <w:p w14:paraId="0179A800" w14:textId="77777777" w:rsidR="00F125E9" w:rsidRPr="00F125E9" w:rsidRDefault="004D25B3" w:rsidP="00F125E9">
      <w:pPr>
        <w:pStyle w:val="ListBullet"/>
        <w:numPr>
          <w:ilvl w:val="0"/>
          <w:numId w:val="3"/>
        </w:numPr>
      </w:pPr>
      <w:r w:rsidRPr="00F125E9">
        <w:t>the proposal including no involvement with other Commonwealth, state or local government entities.</w:t>
      </w:r>
    </w:p>
    <w:p w14:paraId="332EB123" w14:textId="77777777" w:rsidR="00F125E9" w:rsidRPr="00F125E9" w:rsidRDefault="004D25B3" w:rsidP="00F125E9">
      <w:r w:rsidRPr="00F125E9">
        <w:t xml:space="preserve">In addition to the CRA, </w:t>
      </w:r>
      <w:r w:rsidR="009479D5">
        <w:t>the department</w:t>
      </w:r>
      <w:r w:rsidR="009479D5" w:rsidRPr="00F125E9">
        <w:t xml:space="preserve"> </w:t>
      </w:r>
      <w:r w:rsidR="00B917BC" w:rsidRPr="00F125E9">
        <w:t>ha</w:t>
      </w:r>
      <w:r w:rsidR="00B917BC">
        <w:t>s</w:t>
      </w:r>
      <w:r w:rsidR="00B917BC" w:rsidRPr="00F125E9">
        <w:t xml:space="preserve"> </w:t>
      </w:r>
      <w:r w:rsidRPr="00F125E9">
        <w:t xml:space="preserve">also considered a number of risks associated with cost recovering </w:t>
      </w:r>
      <w:r w:rsidR="000E3F5D">
        <w:t>dairy</w:t>
      </w:r>
      <w:r w:rsidRPr="00F125E9">
        <w:t xml:space="preserve"> export</w:t>
      </w:r>
      <w:r w:rsidR="000E3F5D">
        <w:t>s</w:t>
      </w:r>
      <w:r w:rsidRPr="00F125E9">
        <w:t xml:space="preserve"> certification activities and how </w:t>
      </w:r>
      <w:r w:rsidR="009479D5">
        <w:t>the department</w:t>
      </w:r>
      <w:r w:rsidR="009479D5" w:rsidRPr="00F125E9">
        <w:t xml:space="preserve"> </w:t>
      </w:r>
      <w:r w:rsidRPr="00F125E9">
        <w:t>will manage these risks (</w:t>
      </w:r>
      <w:r w:rsidRPr="00F125E9">
        <w:fldChar w:fldCharType="begin"/>
      </w:r>
      <w:r w:rsidRPr="00F125E9">
        <w:instrText xml:space="preserve"> REF _Ref54099993 \h </w:instrText>
      </w:r>
      <w:r w:rsidRPr="00F125E9">
        <w:fldChar w:fldCharType="separate"/>
      </w:r>
      <w:r w:rsidR="001C0011" w:rsidRPr="00F125E9">
        <w:t xml:space="preserve">Table </w:t>
      </w:r>
      <w:r w:rsidR="001C0011">
        <w:rPr>
          <w:noProof/>
        </w:rPr>
        <w:t>10</w:t>
      </w:r>
      <w:r w:rsidRPr="00F125E9">
        <w:fldChar w:fldCharType="end"/>
      </w:r>
      <w:r w:rsidRPr="00F125E9">
        <w:t>).</w:t>
      </w:r>
    </w:p>
    <w:p w14:paraId="214E5AD8" w14:textId="77777777" w:rsidR="00F125E9" w:rsidRPr="00F125E9" w:rsidRDefault="004D25B3" w:rsidP="00F125E9">
      <w:pPr>
        <w:pStyle w:val="Caption"/>
      </w:pPr>
      <w:bookmarkStart w:id="3431" w:name="_Ref54099993"/>
      <w:bookmarkStart w:id="3432" w:name="_Ref36033637"/>
      <w:bookmarkStart w:id="3433" w:name="_Ref34990553"/>
      <w:bookmarkStart w:id="3434" w:name="_Ref20999690"/>
      <w:bookmarkStart w:id="3435" w:name="_Toc15556563"/>
      <w:bookmarkStart w:id="3436" w:name="_Toc54877334"/>
      <w:bookmarkStart w:id="3437" w:name="_Toc65052544"/>
      <w:bookmarkStart w:id="3438" w:name="_Toc67657982"/>
      <w:bookmarkStart w:id="3439" w:name="_Toc75263732"/>
      <w:r w:rsidRPr="00F125E9">
        <w:t>Tabl</w:t>
      </w:r>
      <w:r w:rsidRPr="00F125E9">
        <w:t xml:space="preserve">e </w:t>
      </w:r>
      <w:r w:rsidR="003E6AC2">
        <w:rPr>
          <w:noProof/>
        </w:rPr>
        <w:fldChar w:fldCharType="begin"/>
      </w:r>
      <w:r w:rsidR="003E6AC2">
        <w:rPr>
          <w:noProof/>
        </w:rPr>
        <w:instrText xml:space="preserve"> SEQ Table \* ARABIC </w:instrText>
      </w:r>
      <w:r w:rsidR="003E6AC2">
        <w:rPr>
          <w:noProof/>
        </w:rPr>
        <w:fldChar w:fldCharType="separate"/>
      </w:r>
      <w:r w:rsidR="003E6AC2">
        <w:rPr>
          <w:noProof/>
        </w:rPr>
        <w:t>10</w:t>
      </w:r>
      <w:r w:rsidR="003E6AC2">
        <w:rPr>
          <w:noProof/>
        </w:rPr>
        <w:fldChar w:fldCharType="end"/>
      </w:r>
      <w:bookmarkEnd w:id="3431"/>
      <w:r w:rsidRPr="00F125E9">
        <w:t xml:space="preserve"> </w:t>
      </w:r>
      <w:bookmarkEnd w:id="3432"/>
      <w:bookmarkEnd w:id="3433"/>
      <w:bookmarkEnd w:id="3434"/>
      <w:r w:rsidRPr="00F125E9">
        <w:t>Risks</w:t>
      </w:r>
      <w:r w:rsidR="00875400">
        <w:t xml:space="preserve"> </w:t>
      </w:r>
      <w:r w:rsidR="00875400" w:rsidRPr="00875400">
        <w:t>–</w:t>
      </w:r>
      <w:r w:rsidR="00875400">
        <w:t xml:space="preserve"> </w:t>
      </w:r>
      <w:r w:rsidR="0072097C">
        <w:t>dairy</w:t>
      </w:r>
      <w:r w:rsidRPr="00F125E9">
        <w:t xml:space="preserve"> </w:t>
      </w:r>
      <w:r w:rsidR="000E3F5D">
        <w:t xml:space="preserve">exports </w:t>
      </w:r>
      <w:r w:rsidRPr="00F125E9">
        <w:t>cost recovery arrangement</w:t>
      </w:r>
      <w:bookmarkEnd w:id="3435"/>
      <w:bookmarkEnd w:id="3436"/>
      <w:bookmarkEnd w:id="3437"/>
      <w:bookmarkEnd w:id="3438"/>
      <w:bookmarkEnd w:id="343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B231B" w14:paraId="5FADD88E" w14:textId="77777777" w:rsidTr="00D86EC1">
        <w:trPr>
          <w:cantSplit/>
          <w:tblHeader/>
        </w:trPr>
        <w:tc>
          <w:tcPr>
            <w:tcW w:w="2500" w:type="pct"/>
            <w:tcBorders>
              <w:top w:val="single" w:sz="4" w:space="0" w:color="auto"/>
              <w:bottom w:val="single" w:sz="4" w:space="0" w:color="auto"/>
            </w:tcBorders>
          </w:tcPr>
          <w:p w14:paraId="55FFC840" w14:textId="77777777" w:rsidR="00F125E9" w:rsidRPr="00F125E9" w:rsidRDefault="004D25B3" w:rsidP="00F125E9">
            <w:pPr>
              <w:pStyle w:val="TableHeading"/>
            </w:pPr>
            <w:r w:rsidRPr="00F125E9">
              <w:t>Risk</w:t>
            </w:r>
          </w:p>
        </w:tc>
        <w:tc>
          <w:tcPr>
            <w:tcW w:w="2500" w:type="pct"/>
            <w:tcBorders>
              <w:top w:val="single" w:sz="4" w:space="0" w:color="auto"/>
              <w:bottom w:val="single" w:sz="4" w:space="0" w:color="auto"/>
            </w:tcBorders>
          </w:tcPr>
          <w:p w14:paraId="50B23526" w14:textId="77777777" w:rsidR="00F125E9" w:rsidRPr="00F125E9" w:rsidRDefault="004D25B3" w:rsidP="00F125E9">
            <w:pPr>
              <w:pStyle w:val="TableHeading"/>
            </w:pPr>
            <w:r w:rsidRPr="00F125E9">
              <w:t>Management</w:t>
            </w:r>
          </w:p>
        </w:tc>
      </w:tr>
      <w:tr w:rsidR="008B231B" w14:paraId="70D7F30F" w14:textId="77777777" w:rsidTr="00D86EC1">
        <w:trPr>
          <w:cantSplit/>
        </w:trPr>
        <w:tc>
          <w:tcPr>
            <w:tcW w:w="2500" w:type="pct"/>
            <w:tcBorders>
              <w:top w:val="single" w:sz="4" w:space="0" w:color="auto"/>
            </w:tcBorders>
          </w:tcPr>
          <w:p w14:paraId="2B59B30D" w14:textId="77777777" w:rsidR="00F125E9" w:rsidRPr="00F125E9" w:rsidRDefault="004D25B3" w:rsidP="00F125E9">
            <w:pPr>
              <w:pStyle w:val="TableText"/>
            </w:pPr>
            <w:r w:rsidRPr="00F125E9">
              <w:t>The cost of export certification affects industry competitiveness.</w:t>
            </w:r>
          </w:p>
        </w:tc>
        <w:tc>
          <w:tcPr>
            <w:tcW w:w="2500" w:type="pct"/>
            <w:tcBorders>
              <w:top w:val="single" w:sz="4" w:space="0" w:color="auto"/>
            </w:tcBorders>
          </w:tcPr>
          <w:p w14:paraId="2B36D00B" w14:textId="77777777" w:rsidR="00F125E9" w:rsidRPr="00F125E9" w:rsidRDefault="004D25B3" w:rsidP="00F125E9">
            <w:pPr>
              <w:pStyle w:val="TableText"/>
            </w:pPr>
            <w:r>
              <w:t>The department is</w:t>
            </w:r>
            <w:r w:rsidR="00560E5E" w:rsidRPr="00F125E9">
              <w:t xml:space="preserve"> implementing a range of reforms to deliver efficiencies in export certification processes.</w:t>
            </w:r>
          </w:p>
        </w:tc>
      </w:tr>
      <w:tr w:rsidR="008B231B" w14:paraId="79B42CA8" w14:textId="77777777" w:rsidTr="00D86EC1">
        <w:trPr>
          <w:cantSplit/>
        </w:trPr>
        <w:tc>
          <w:tcPr>
            <w:tcW w:w="2500" w:type="pct"/>
          </w:tcPr>
          <w:p w14:paraId="27948814" w14:textId="77777777" w:rsidR="00F125E9" w:rsidRPr="00F125E9" w:rsidRDefault="004D25B3" w:rsidP="0072097C">
            <w:pPr>
              <w:pStyle w:val="TableText"/>
            </w:pPr>
            <w:r w:rsidRPr="00F125E9">
              <w:t xml:space="preserve">The fee and </w:t>
            </w:r>
            <w:r w:rsidR="0072097C">
              <w:t>charge</w:t>
            </w:r>
            <w:r w:rsidR="0072097C" w:rsidRPr="00F125E9">
              <w:t xml:space="preserve"> </w:t>
            </w:r>
            <w:r w:rsidRPr="00F125E9">
              <w:t>structure does not support future regulatory reforms.</w:t>
            </w:r>
          </w:p>
        </w:tc>
        <w:tc>
          <w:tcPr>
            <w:tcW w:w="2500" w:type="pct"/>
          </w:tcPr>
          <w:p w14:paraId="08352409" w14:textId="77777777" w:rsidR="00F125E9" w:rsidRPr="00F125E9" w:rsidRDefault="004D25B3" w:rsidP="00F125E9">
            <w:pPr>
              <w:pStyle w:val="TableText"/>
            </w:pPr>
            <w:r w:rsidRPr="00F125E9">
              <w:t>The CRIS will be reviewed if required.</w:t>
            </w:r>
          </w:p>
        </w:tc>
      </w:tr>
      <w:tr w:rsidR="008B231B" w14:paraId="6E1CC770" w14:textId="77777777" w:rsidTr="00D86EC1">
        <w:trPr>
          <w:cantSplit/>
        </w:trPr>
        <w:tc>
          <w:tcPr>
            <w:tcW w:w="2500" w:type="pct"/>
          </w:tcPr>
          <w:p w14:paraId="10221C80" w14:textId="77777777" w:rsidR="00F125E9" w:rsidRPr="00F125E9" w:rsidRDefault="004D25B3" w:rsidP="00F125E9">
            <w:pPr>
              <w:pStyle w:val="TableText"/>
            </w:pPr>
            <w:r w:rsidRPr="00F125E9">
              <w:t xml:space="preserve">Changes to </w:t>
            </w:r>
            <w:r w:rsidR="00D95AC7">
              <w:t>g</w:t>
            </w:r>
            <w:r w:rsidR="00D95AC7" w:rsidRPr="00F125E9">
              <w:t xml:space="preserve">overnment </w:t>
            </w:r>
            <w:r w:rsidRPr="00F125E9">
              <w:t xml:space="preserve">policy and </w:t>
            </w:r>
            <w:r w:rsidRPr="00F125E9">
              <w:t>activities.</w:t>
            </w:r>
          </w:p>
        </w:tc>
        <w:tc>
          <w:tcPr>
            <w:tcW w:w="2500" w:type="pct"/>
          </w:tcPr>
          <w:p w14:paraId="07AC0A88" w14:textId="77777777" w:rsidR="00F125E9" w:rsidRPr="00F125E9" w:rsidRDefault="004D25B3" w:rsidP="00F125E9">
            <w:pPr>
              <w:pStyle w:val="TableText"/>
            </w:pPr>
            <w:r w:rsidRPr="00F125E9">
              <w:t>Regular assessments of the arrangement will inform whether a cost recovery review is required.</w:t>
            </w:r>
          </w:p>
        </w:tc>
      </w:tr>
      <w:tr w:rsidR="008B231B" w14:paraId="18C77AB3" w14:textId="77777777" w:rsidTr="00D86EC1">
        <w:trPr>
          <w:cantSplit/>
        </w:trPr>
        <w:tc>
          <w:tcPr>
            <w:tcW w:w="2500" w:type="pct"/>
          </w:tcPr>
          <w:p w14:paraId="611C1131" w14:textId="77777777" w:rsidR="00F125E9" w:rsidRPr="00F125E9" w:rsidRDefault="004D25B3" w:rsidP="00F125E9">
            <w:pPr>
              <w:pStyle w:val="TableText"/>
            </w:pPr>
            <w:r w:rsidRPr="00F125E9">
              <w:t xml:space="preserve">Importing countries change export certification requirements – the cost of providing certification no longer reflects forecast effort. </w:t>
            </w:r>
          </w:p>
        </w:tc>
        <w:tc>
          <w:tcPr>
            <w:tcW w:w="2500" w:type="pct"/>
          </w:tcPr>
          <w:p w14:paraId="0CCC683C" w14:textId="77777777" w:rsidR="00F125E9" w:rsidRPr="00F125E9" w:rsidRDefault="004D25B3" w:rsidP="00F125E9">
            <w:pPr>
              <w:pStyle w:val="TableText"/>
            </w:pPr>
            <w:r w:rsidRPr="00F125E9">
              <w:t>Regular asse</w:t>
            </w:r>
            <w:r w:rsidRPr="00F125E9">
              <w:t>ssments of the arrangement will inform whether a cost recovery review is required.</w:t>
            </w:r>
          </w:p>
        </w:tc>
      </w:tr>
      <w:tr w:rsidR="008B231B" w14:paraId="242D3DD2" w14:textId="77777777" w:rsidTr="00D86EC1">
        <w:trPr>
          <w:cantSplit/>
        </w:trPr>
        <w:tc>
          <w:tcPr>
            <w:tcW w:w="2500" w:type="pct"/>
          </w:tcPr>
          <w:p w14:paraId="37BAE1A5" w14:textId="77777777" w:rsidR="00F125E9" w:rsidRPr="00F125E9" w:rsidRDefault="004D25B3" w:rsidP="00F125E9">
            <w:pPr>
              <w:pStyle w:val="TableText"/>
            </w:pPr>
            <w:r>
              <w:t>Deficit</w:t>
            </w:r>
            <w:r w:rsidRPr="00F125E9">
              <w:t xml:space="preserve"> occurs. For example, unfavourable farming conditions.</w:t>
            </w:r>
          </w:p>
        </w:tc>
        <w:tc>
          <w:tcPr>
            <w:tcW w:w="2500" w:type="pct"/>
          </w:tcPr>
          <w:p w14:paraId="176F4EC3" w14:textId="77777777" w:rsidR="00F125E9" w:rsidRPr="00F125E9" w:rsidRDefault="004D25B3" w:rsidP="00F125E9">
            <w:pPr>
              <w:pStyle w:val="TableText"/>
            </w:pPr>
            <w:r>
              <w:t>The department</w:t>
            </w:r>
            <w:r w:rsidRPr="00F125E9">
              <w:t xml:space="preserve"> </w:t>
            </w:r>
            <w:r w:rsidR="00560E5E" w:rsidRPr="00F125E9">
              <w:t>will engage with industry to discuss options to reduce expenses through adjustments to services or service standards. This will not include a reduction in regulatory standards.</w:t>
            </w:r>
          </w:p>
        </w:tc>
      </w:tr>
      <w:tr w:rsidR="008B231B" w14:paraId="15BF0318" w14:textId="77777777" w:rsidTr="00D86EC1">
        <w:trPr>
          <w:cantSplit/>
        </w:trPr>
        <w:tc>
          <w:tcPr>
            <w:tcW w:w="2500" w:type="pct"/>
          </w:tcPr>
          <w:p w14:paraId="76A976DB" w14:textId="77777777" w:rsidR="00F125E9" w:rsidRPr="00F125E9" w:rsidRDefault="004D25B3" w:rsidP="00F125E9">
            <w:pPr>
              <w:pStyle w:val="TableText"/>
            </w:pPr>
            <w:r>
              <w:t xml:space="preserve">Significant surplus </w:t>
            </w:r>
            <w:r w:rsidRPr="00F125E9">
              <w:t>occurs. For example, entry to a new market or favourable farming conditions.</w:t>
            </w:r>
          </w:p>
        </w:tc>
        <w:tc>
          <w:tcPr>
            <w:tcW w:w="2500" w:type="pct"/>
          </w:tcPr>
          <w:p w14:paraId="5E419A08" w14:textId="77777777" w:rsidR="00F125E9" w:rsidRPr="00F125E9" w:rsidRDefault="004D25B3" w:rsidP="00F125E9">
            <w:pPr>
              <w:pStyle w:val="TableText"/>
            </w:pPr>
            <w:r w:rsidRPr="00F125E9">
              <w:t xml:space="preserve">Subject to approval, </w:t>
            </w:r>
            <w:r w:rsidR="00D86EC1">
              <w:t xml:space="preserve">collection of revenue in </w:t>
            </w:r>
            <w:r w:rsidR="000F3C29">
              <w:t xml:space="preserve">surplus of expense </w:t>
            </w:r>
            <w:r w:rsidRPr="00F125E9">
              <w:t>may be managed through remittance, or investment initiatives directly benefiting activities within the arrangement. An alternative approach may be agreed with industry within policy guidelines.</w:t>
            </w:r>
          </w:p>
        </w:tc>
      </w:tr>
      <w:tr w:rsidR="008B231B" w14:paraId="24A49918" w14:textId="77777777" w:rsidTr="00D86EC1">
        <w:trPr>
          <w:cantSplit/>
        </w:trPr>
        <w:tc>
          <w:tcPr>
            <w:tcW w:w="2500" w:type="pct"/>
          </w:tcPr>
          <w:p w14:paraId="5BE66F8E" w14:textId="77777777" w:rsidR="00F125E9" w:rsidRPr="00F125E9" w:rsidRDefault="004D25B3" w:rsidP="00F125E9">
            <w:pPr>
              <w:pStyle w:val="TableText"/>
            </w:pPr>
            <w:r w:rsidRPr="00F125E9">
              <w:lastRenderedPageBreak/>
              <w:t>Changing events i</w:t>
            </w:r>
            <w:r w:rsidRPr="00F125E9">
              <w:t>mpact actual revenue versus forecast revenue.</w:t>
            </w:r>
          </w:p>
        </w:tc>
        <w:tc>
          <w:tcPr>
            <w:tcW w:w="2500" w:type="pct"/>
          </w:tcPr>
          <w:p w14:paraId="32529180" w14:textId="77777777" w:rsidR="00F125E9" w:rsidRPr="00F125E9" w:rsidRDefault="004D25B3" w:rsidP="00F125E9">
            <w:pPr>
              <w:pStyle w:val="TableText"/>
            </w:pPr>
            <w:r>
              <w:t>The department</w:t>
            </w:r>
            <w:r w:rsidRPr="00F125E9">
              <w:t xml:space="preserve"> </w:t>
            </w:r>
            <w:r w:rsidR="00560E5E" w:rsidRPr="00F125E9">
              <w:t>will update the CRIS annually to reflect changes in activity and effort and describe any consequential changes in the cost and price.</w:t>
            </w:r>
          </w:p>
        </w:tc>
      </w:tr>
    </w:tbl>
    <w:p w14:paraId="5991ED08" w14:textId="77777777" w:rsidR="00F125E9" w:rsidRDefault="004D25B3">
      <w:pPr>
        <w:pStyle w:val="Heading2"/>
      </w:pPr>
      <w:bookmarkStart w:id="3440" w:name="_Toc75263704"/>
      <w:r>
        <w:lastRenderedPageBreak/>
        <w:t>Financial estimates</w:t>
      </w:r>
      <w:bookmarkEnd w:id="3440"/>
    </w:p>
    <w:p w14:paraId="4E3F3867" w14:textId="77777777" w:rsidR="00C04EA5" w:rsidRDefault="004D25B3" w:rsidP="004C590F">
      <w:pPr>
        <w:pStyle w:val="Heading3"/>
      </w:pPr>
      <w:bookmarkStart w:id="3441" w:name="_Toc75263705"/>
      <w:r>
        <w:t>Financial estimates</w:t>
      </w:r>
      <w:bookmarkEnd w:id="3441"/>
    </w:p>
    <w:p w14:paraId="6A63A1DB" w14:textId="77777777" w:rsidR="00395B79" w:rsidRPr="00395B79" w:rsidRDefault="004D25B3" w:rsidP="00395B79">
      <w:r w:rsidRPr="00395B79">
        <w:t xml:space="preserve">The financial </w:t>
      </w:r>
      <w:r w:rsidR="00C04EA5">
        <w:t>estimates</w:t>
      </w:r>
      <w:r w:rsidR="00C04EA5" w:rsidRPr="00395B79">
        <w:t xml:space="preserve"> </w:t>
      </w:r>
      <w:r w:rsidRPr="00395B79">
        <w:t>of the dairy export</w:t>
      </w:r>
      <w:r w:rsidR="003E6AC2">
        <w:t>s</w:t>
      </w:r>
      <w:r w:rsidRPr="00395B79">
        <w:t xml:space="preserve"> cost recovery arrangement is provided at</w:t>
      </w:r>
      <w:r w:rsidR="00BA165A">
        <w:t xml:space="preserve"> </w:t>
      </w:r>
      <w:r w:rsidR="00BA165A">
        <w:fldChar w:fldCharType="begin"/>
      </w:r>
      <w:r w:rsidR="00BA165A">
        <w:instrText xml:space="preserve"> REF _Ref67902214 \h </w:instrText>
      </w:r>
      <w:r w:rsidR="00BA165A">
        <w:fldChar w:fldCharType="separate"/>
      </w:r>
      <w:r w:rsidR="001C0011">
        <w:t xml:space="preserve">Table </w:t>
      </w:r>
      <w:r w:rsidR="001C0011">
        <w:rPr>
          <w:noProof/>
        </w:rPr>
        <w:t>11</w:t>
      </w:r>
      <w:r w:rsidR="00BA165A">
        <w:fldChar w:fldCharType="end"/>
      </w:r>
      <w:r w:rsidR="00BA165A">
        <w:t>.</w:t>
      </w:r>
    </w:p>
    <w:p w14:paraId="0B45319E" w14:textId="77777777" w:rsidR="00395B79" w:rsidRPr="00395B79" w:rsidRDefault="004D25B3" w:rsidP="00395B79">
      <w:r>
        <w:t>T</w:t>
      </w:r>
      <w:r w:rsidRPr="00395B79">
        <w:t>here will be no change to the cost recovery reserve</w:t>
      </w:r>
      <w:r w:rsidR="00D95AC7">
        <w:t xml:space="preserve"> and the</w:t>
      </w:r>
      <w:r w:rsidRPr="00395B79">
        <w:t xml:space="preserve"> deficit </w:t>
      </w:r>
      <w:r w:rsidR="00D95AC7">
        <w:t>is intended to</w:t>
      </w:r>
      <w:r w:rsidR="00D95AC7" w:rsidRPr="00395B79">
        <w:t xml:space="preserve"> </w:t>
      </w:r>
      <w:r>
        <w:t xml:space="preserve">be carried forward until </w:t>
      </w:r>
      <w:r w:rsidRPr="00395B79">
        <w:t>a government decision is taken to address it.</w:t>
      </w:r>
    </w:p>
    <w:p w14:paraId="788D32D1" w14:textId="77777777" w:rsidR="00395B79" w:rsidRPr="00395B79" w:rsidRDefault="004D25B3" w:rsidP="00395B79">
      <w:pPr>
        <w:pStyle w:val="Caption"/>
      </w:pPr>
      <w:bookmarkStart w:id="3442" w:name="_Ref67902214"/>
      <w:bookmarkStart w:id="3443" w:name="_Toc75263733"/>
      <w:r>
        <w:t xml:space="preserve">Table </w:t>
      </w:r>
      <w:r w:rsidR="003E6AC2">
        <w:rPr>
          <w:noProof/>
        </w:rPr>
        <w:fldChar w:fldCharType="begin"/>
      </w:r>
      <w:r w:rsidR="003E6AC2">
        <w:rPr>
          <w:noProof/>
        </w:rPr>
        <w:instrText xml:space="preserve"> SEQ Table \* ARABIC </w:instrText>
      </w:r>
      <w:r w:rsidR="003E6AC2">
        <w:rPr>
          <w:noProof/>
        </w:rPr>
        <w:fldChar w:fldCharType="separate"/>
      </w:r>
      <w:r w:rsidR="003E6AC2">
        <w:rPr>
          <w:noProof/>
        </w:rPr>
        <w:t>11</w:t>
      </w:r>
      <w:r w:rsidR="003E6AC2">
        <w:rPr>
          <w:noProof/>
        </w:rPr>
        <w:fldChar w:fldCharType="end"/>
      </w:r>
      <w:bookmarkEnd w:id="3442"/>
      <w:r>
        <w:t xml:space="preserve"> </w:t>
      </w:r>
      <w:r w:rsidRPr="00395B79">
        <w:t>Financial estimates for dairy export</w:t>
      </w:r>
      <w:r w:rsidR="003E6AC2">
        <w:t>s</w:t>
      </w:r>
      <w:r w:rsidRPr="00395B79">
        <w:t xml:space="preserve"> cost recovery arrangement</w:t>
      </w:r>
      <w:bookmarkEnd w:id="344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8B231B" w14:paraId="379C0D51" w14:textId="77777777" w:rsidTr="00D86EC1">
        <w:trPr>
          <w:cantSplit/>
          <w:tblHeader/>
        </w:trPr>
        <w:tc>
          <w:tcPr>
            <w:tcW w:w="1000" w:type="pct"/>
            <w:tcBorders>
              <w:top w:val="single" w:sz="4" w:space="0" w:color="auto"/>
              <w:bottom w:val="single" w:sz="4" w:space="0" w:color="auto"/>
            </w:tcBorders>
          </w:tcPr>
          <w:p w14:paraId="5BE37383" w14:textId="77777777" w:rsidR="009D3EBB" w:rsidRPr="009D3EBB" w:rsidRDefault="004D25B3" w:rsidP="009D3EBB">
            <w:pPr>
              <w:pStyle w:val="TableHeading"/>
            </w:pPr>
            <w:r>
              <w:t>Finance element</w:t>
            </w:r>
          </w:p>
        </w:tc>
        <w:tc>
          <w:tcPr>
            <w:tcW w:w="1000" w:type="pct"/>
            <w:tcBorders>
              <w:top w:val="single" w:sz="4" w:space="0" w:color="auto"/>
              <w:bottom w:val="single" w:sz="4" w:space="0" w:color="auto"/>
            </w:tcBorders>
          </w:tcPr>
          <w:p w14:paraId="3FD33E88" w14:textId="77777777" w:rsidR="009D3EBB" w:rsidRPr="009D3EBB" w:rsidRDefault="004D25B3" w:rsidP="004C590F">
            <w:pPr>
              <w:pStyle w:val="TableHeading"/>
              <w:jc w:val="right"/>
            </w:pPr>
            <w:r>
              <w:t>2021–22 ($)</w:t>
            </w:r>
          </w:p>
        </w:tc>
        <w:tc>
          <w:tcPr>
            <w:tcW w:w="1000" w:type="pct"/>
            <w:tcBorders>
              <w:top w:val="single" w:sz="4" w:space="0" w:color="auto"/>
              <w:bottom w:val="single" w:sz="4" w:space="0" w:color="auto"/>
            </w:tcBorders>
          </w:tcPr>
          <w:p w14:paraId="2612CE5C" w14:textId="77777777" w:rsidR="009D3EBB" w:rsidRPr="009D3EBB" w:rsidRDefault="004D25B3" w:rsidP="004C590F">
            <w:pPr>
              <w:pStyle w:val="TableHeading"/>
              <w:jc w:val="right"/>
            </w:pPr>
            <w:r>
              <w:t>2022–23 ($)</w:t>
            </w:r>
          </w:p>
        </w:tc>
        <w:tc>
          <w:tcPr>
            <w:tcW w:w="1000" w:type="pct"/>
            <w:tcBorders>
              <w:top w:val="single" w:sz="4" w:space="0" w:color="auto"/>
              <w:bottom w:val="single" w:sz="4" w:space="0" w:color="auto"/>
            </w:tcBorders>
          </w:tcPr>
          <w:p w14:paraId="3A8368ED" w14:textId="77777777" w:rsidR="009D3EBB" w:rsidRPr="009D3EBB" w:rsidRDefault="004D25B3" w:rsidP="004C590F">
            <w:pPr>
              <w:pStyle w:val="TableHeading"/>
              <w:jc w:val="right"/>
            </w:pPr>
            <w:r w:rsidRPr="00430DBC">
              <w:t>2023–24 ($)</w:t>
            </w:r>
          </w:p>
        </w:tc>
        <w:tc>
          <w:tcPr>
            <w:tcW w:w="1000" w:type="pct"/>
            <w:tcBorders>
              <w:top w:val="single" w:sz="4" w:space="0" w:color="auto"/>
              <w:bottom w:val="single" w:sz="4" w:space="0" w:color="auto"/>
            </w:tcBorders>
          </w:tcPr>
          <w:p w14:paraId="5E5D2D34" w14:textId="77777777" w:rsidR="009D3EBB" w:rsidRPr="00395B79" w:rsidRDefault="004D25B3" w:rsidP="004C590F">
            <w:pPr>
              <w:pStyle w:val="TableHeading"/>
              <w:jc w:val="right"/>
            </w:pPr>
            <w:r w:rsidRPr="00430DBC">
              <w:t>202</w:t>
            </w:r>
            <w:r>
              <w:t>4</w:t>
            </w:r>
            <w:r w:rsidRPr="00430DBC">
              <w:t>–2</w:t>
            </w:r>
            <w:r>
              <w:t>5</w:t>
            </w:r>
            <w:r w:rsidRPr="00430DBC">
              <w:t xml:space="preserve"> ($)</w:t>
            </w:r>
          </w:p>
        </w:tc>
      </w:tr>
      <w:tr w:rsidR="008B231B" w14:paraId="32862FD7" w14:textId="77777777" w:rsidTr="00D86EC1">
        <w:tc>
          <w:tcPr>
            <w:tcW w:w="1000" w:type="pct"/>
            <w:tcBorders>
              <w:top w:val="single" w:sz="4" w:space="0" w:color="auto"/>
            </w:tcBorders>
          </w:tcPr>
          <w:p w14:paraId="78B7A5B4" w14:textId="77777777" w:rsidR="004F0776" w:rsidRPr="004F0776" w:rsidRDefault="004D25B3" w:rsidP="004F0776">
            <w:pPr>
              <w:pStyle w:val="TableText"/>
            </w:pPr>
            <w:r w:rsidRPr="004F0776">
              <w:t>Revenue = X</w:t>
            </w:r>
          </w:p>
        </w:tc>
        <w:tc>
          <w:tcPr>
            <w:tcW w:w="1000" w:type="pct"/>
            <w:tcBorders>
              <w:top w:val="single" w:sz="4" w:space="0" w:color="auto"/>
            </w:tcBorders>
          </w:tcPr>
          <w:p w14:paraId="385CDCF5" w14:textId="77777777" w:rsidR="004F0776" w:rsidRPr="004F0776" w:rsidRDefault="004D25B3" w:rsidP="004C590F">
            <w:pPr>
              <w:pStyle w:val="TableText"/>
              <w:jc w:val="right"/>
            </w:pPr>
            <w:r w:rsidRPr="004F0776">
              <w:t>3,555,690</w:t>
            </w:r>
          </w:p>
        </w:tc>
        <w:tc>
          <w:tcPr>
            <w:tcW w:w="1000" w:type="pct"/>
            <w:tcBorders>
              <w:top w:val="single" w:sz="4" w:space="0" w:color="auto"/>
            </w:tcBorders>
          </w:tcPr>
          <w:p w14:paraId="5D957280" w14:textId="77777777" w:rsidR="004F0776" w:rsidRPr="004F0776" w:rsidRDefault="004D25B3" w:rsidP="004C590F">
            <w:pPr>
              <w:pStyle w:val="TableText"/>
              <w:jc w:val="right"/>
            </w:pPr>
            <w:r w:rsidRPr="004F0776">
              <w:t>4,204,889</w:t>
            </w:r>
          </w:p>
        </w:tc>
        <w:tc>
          <w:tcPr>
            <w:tcW w:w="1000" w:type="pct"/>
            <w:tcBorders>
              <w:top w:val="single" w:sz="4" w:space="0" w:color="auto"/>
            </w:tcBorders>
          </w:tcPr>
          <w:p w14:paraId="49568DFD" w14:textId="77777777" w:rsidR="004F0776" w:rsidRPr="004F0776" w:rsidRDefault="004D25B3" w:rsidP="004C590F">
            <w:pPr>
              <w:pStyle w:val="TableText"/>
              <w:jc w:val="right"/>
            </w:pPr>
            <w:r w:rsidRPr="004F0776">
              <w:t>4,806,090</w:t>
            </w:r>
          </w:p>
        </w:tc>
        <w:tc>
          <w:tcPr>
            <w:tcW w:w="1000" w:type="pct"/>
            <w:tcBorders>
              <w:top w:val="single" w:sz="4" w:space="0" w:color="auto"/>
            </w:tcBorders>
          </w:tcPr>
          <w:p w14:paraId="1891F58F" w14:textId="77777777" w:rsidR="004F0776" w:rsidRPr="004F0776" w:rsidRDefault="004D25B3" w:rsidP="004C590F">
            <w:pPr>
              <w:pStyle w:val="TableText"/>
              <w:jc w:val="right"/>
            </w:pPr>
            <w:r w:rsidRPr="004F0776">
              <w:t>4,879,093</w:t>
            </w:r>
          </w:p>
        </w:tc>
      </w:tr>
      <w:tr w:rsidR="008B231B" w14:paraId="534EBA6D" w14:textId="77777777" w:rsidTr="00D86EC1">
        <w:tc>
          <w:tcPr>
            <w:tcW w:w="1000" w:type="pct"/>
            <w:tcBorders>
              <w:bottom w:val="single" w:sz="4" w:space="0" w:color="auto"/>
            </w:tcBorders>
          </w:tcPr>
          <w:p w14:paraId="60E60A1E" w14:textId="77777777" w:rsidR="009D3EBB" w:rsidRPr="009D3EBB" w:rsidRDefault="004D25B3" w:rsidP="009D3EBB">
            <w:pPr>
              <w:pStyle w:val="TableText"/>
            </w:pPr>
            <w:r w:rsidRPr="009D3EBB">
              <w:t>Expenses = Y</w:t>
            </w:r>
          </w:p>
        </w:tc>
        <w:tc>
          <w:tcPr>
            <w:tcW w:w="1000" w:type="pct"/>
            <w:tcBorders>
              <w:bottom w:val="single" w:sz="4" w:space="0" w:color="auto"/>
            </w:tcBorders>
          </w:tcPr>
          <w:p w14:paraId="741F17E2" w14:textId="77777777" w:rsidR="009D3EBB" w:rsidRPr="009D3EBB" w:rsidRDefault="004D25B3" w:rsidP="004C590F">
            <w:pPr>
              <w:pStyle w:val="TableText"/>
              <w:jc w:val="right"/>
            </w:pPr>
            <w:r w:rsidRPr="009D3EBB">
              <w:t>4,590,485</w:t>
            </w:r>
          </w:p>
        </w:tc>
        <w:tc>
          <w:tcPr>
            <w:tcW w:w="1000" w:type="pct"/>
            <w:tcBorders>
              <w:bottom w:val="single" w:sz="4" w:space="0" w:color="auto"/>
            </w:tcBorders>
          </w:tcPr>
          <w:p w14:paraId="67E42406" w14:textId="77777777" w:rsidR="009D3EBB" w:rsidRPr="009D3EBB" w:rsidRDefault="004D25B3" w:rsidP="004C590F">
            <w:pPr>
              <w:pStyle w:val="TableText"/>
              <w:jc w:val="right"/>
            </w:pPr>
            <w:r w:rsidRPr="009D3EBB">
              <w:t>4,743,209</w:t>
            </w:r>
          </w:p>
        </w:tc>
        <w:tc>
          <w:tcPr>
            <w:tcW w:w="1000" w:type="pct"/>
            <w:tcBorders>
              <w:bottom w:val="single" w:sz="4" w:space="0" w:color="auto"/>
            </w:tcBorders>
          </w:tcPr>
          <w:p w14:paraId="3646DBD0" w14:textId="77777777" w:rsidR="009D3EBB" w:rsidRPr="009D3EBB" w:rsidRDefault="004D25B3" w:rsidP="004C590F">
            <w:pPr>
              <w:pStyle w:val="TableText"/>
              <w:jc w:val="right"/>
            </w:pPr>
            <w:r w:rsidRPr="009D3EBB">
              <w:t>4,836,169</w:t>
            </w:r>
          </w:p>
        </w:tc>
        <w:tc>
          <w:tcPr>
            <w:tcW w:w="1000" w:type="pct"/>
            <w:tcBorders>
              <w:bottom w:val="single" w:sz="4" w:space="0" w:color="auto"/>
            </w:tcBorders>
          </w:tcPr>
          <w:p w14:paraId="576B880A" w14:textId="77777777" w:rsidR="009D3EBB" w:rsidRPr="009D3EBB" w:rsidRDefault="004D25B3" w:rsidP="004C590F">
            <w:pPr>
              <w:pStyle w:val="TableText"/>
              <w:jc w:val="right"/>
            </w:pPr>
            <w:r w:rsidRPr="009D3EBB">
              <w:t>4,930,621</w:t>
            </w:r>
          </w:p>
        </w:tc>
      </w:tr>
      <w:tr w:rsidR="008B231B" w14:paraId="09F4AE8C" w14:textId="77777777" w:rsidTr="00D86EC1">
        <w:tc>
          <w:tcPr>
            <w:tcW w:w="1000" w:type="pct"/>
            <w:tcBorders>
              <w:top w:val="single" w:sz="4" w:space="0" w:color="auto"/>
              <w:bottom w:val="nil"/>
            </w:tcBorders>
          </w:tcPr>
          <w:p w14:paraId="0E52DCCA" w14:textId="77777777" w:rsidR="009D3EBB" w:rsidRPr="002028AA" w:rsidRDefault="004D25B3" w:rsidP="009D3EBB">
            <w:pPr>
              <w:pStyle w:val="TableText"/>
              <w:rPr>
                <w:rStyle w:val="Strong"/>
              </w:rPr>
            </w:pPr>
            <w:r w:rsidRPr="002028AA">
              <w:rPr>
                <w:rStyle w:val="Strong"/>
              </w:rPr>
              <w:t>Balance = X – Y</w:t>
            </w:r>
          </w:p>
        </w:tc>
        <w:tc>
          <w:tcPr>
            <w:tcW w:w="1000" w:type="pct"/>
            <w:tcBorders>
              <w:top w:val="single" w:sz="4" w:space="0" w:color="auto"/>
              <w:bottom w:val="nil"/>
            </w:tcBorders>
          </w:tcPr>
          <w:p w14:paraId="1BECE828" w14:textId="77777777" w:rsidR="009D3EBB" w:rsidRPr="002028AA" w:rsidRDefault="004D25B3" w:rsidP="004C590F">
            <w:pPr>
              <w:pStyle w:val="TableText"/>
              <w:jc w:val="right"/>
              <w:rPr>
                <w:rStyle w:val="Strong"/>
              </w:rPr>
            </w:pPr>
            <w:r w:rsidRPr="002028AA">
              <w:rPr>
                <w:rStyle w:val="Strong"/>
              </w:rPr>
              <w:t>(1,034,</w:t>
            </w:r>
            <w:r w:rsidR="00F9546C">
              <w:rPr>
                <w:rStyle w:val="Strong"/>
              </w:rPr>
              <w:t>795</w:t>
            </w:r>
            <w:r w:rsidRPr="002028AA">
              <w:rPr>
                <w:rStyle w:val="Strong"/>
              </w:rPr>
              <w:t>)</w:t>
            </w:r>
          </w:p>
        </w:tc>
        <w:tc>
          <w:tcPr>
            <w:tcW w:w="1000" w:type="pct"/>
            <w:tcBorders>
              <w:top w:val="single" w:sz="4" w:space="0" w:color="auto"/>
              <w:bottom w:val="nil"/>
            </w:tcBorders>
          </w:tcPr>
          <w:p w14:paraId="6A9317E7" w14:textId="77777777" w:rsidR="009D3EBB" w:rsidRPr="002028AA" w:rsidRDefault="004D25B3" w:rsidP="004C590F">
            <w:pPr>
              <w:pStyle w:val="TableText"/>
              <w:jc w:val="right"/>
              <w:rPr>
                <w:rStyle w:val="Strong"/>
              </w:rPr>
            </w:pPr>
            <w:r w:rsidRPr="002028AA">
              <w:rPr>
                <w:rStyle w:val="Strong"/>
              </w:rPr>
              <w:t>(5</w:t>
            </w:r>
            <w:r w:rsidR="00F9546C">
              <w:rPr>
                <w:rStyle w:val="Strong"/>
              </w:rPr>
              <w:t>38</w:t>
            </w:r>
            <w:r w:rsidRPr="002028AA">
              <w:rPr>
                <w:rStyle w:val="Strong"/>
              </w:rPr>
              <w:t>,</w:t>
            </w:r>
            <w:r w:rsidR="00F9546C">
              <w:rPr>
                <w:rStyle w:val="Strong"/>
              </w:rPr>
              <w:t>320</w:t>
            </w:r>
            <w:r w:rsidRPr="002028AA">
              <w:rPr>
                <w:rStyle w:val="Strong"/>
              </w:rPr>
              <w:t>)</w:t>
            </w:r>
          </w:p>
        </w:tc>
        <w:tc>
          <w:tcPr>
            <w:tcW w:w="1000" w:type="pct"/>
            <w:tcBorders>
              <w:top w:val="single" w:sz="4" w:space="0" w:color="auto"/>
              <w:bottom w:val="nil"/>
            </w:tcBorders>
          </w:tcPr>
          <w:p w14:paraId="2808DCCD" w14:textId="77777777" w:rsidR="009D3EBB" w:rsidRPr="002028AA" w:rsidRDefault="004D25B3" w:rsidP="004C590F">
            <w:pPr>
              <w:pStyle w:val="TableText"/>
              <w:jc w:val="right"/>
              <w:rPr>
                <w:rStyle w:val="Strong"/>
              </w:rPr>
            </w:pPr>
            <w:r>
              <w:rPr>
                <w:rStyle w:val="Strong"/>
              </w:rPr>
              <w:t>(30</w:t>
            </w:r>
            <w:r w:rsidRPr="002028AA">
              <w:rPr>
                <w:rStyle w:val="Strong"/>
              </w:rPr>
              <w:t>,</w:t>
            </w:r>
            <w:r>
              <w:rPr>
                <w:rStyle w:val="Strong"/>
              </w:rPr>
              <w:t>079)</w:t>
            </w:r>
          </w:p>
        </w:tc>
        <w:tc>
          <w:tcPr>
            <w:tcW w:w="1000" w:type="pct"/>
            <w:tcBorders>
              <w:top w:val="single" w:sz="4" w:space="0" w:color="auto"/>
              <w:bottom w:val="nil"/>
            </w:tcBorders>
          </w:tcPr>
          <w:p w14:paraId="770B5CD1" w14:textId="77777777" w:rsidR="009D3EBB" w:rsidRPr="002028AA" w:rsidRDefault="004D25B3" w:rsidP="004C590F">
            <w:pPr>
              <w:pStyle w:val="TableText"/>
              <w:jc w:val="right"/>
              <w:rPr>
                <w:rStyle w:val="Strong"/>
              </w:rPr>
            </w:pPr>
            <w:r>
              <w:rPr>
                <w:rStyle w:val="Strong"/>
              </w:rPr>
              <w:t>(51,528)</w:t>
            </w:r>
          </w:p>
        </w:tc>
      </w:tr>
      <w:tr w:rsidR="008B231B" w14:paraId="59E38C3F" w14:textId="77777777" w:rsidTr="00D86EC1">
        <w:tc>
          <w:tcPr>
            <w:tcW w:w="1000" w:type="pct"/>
            <w:tcBorders>
              <w:top w:val="nil"/>
              <w:bottom w:val="nil"/>
            </w:tcBorders>
          </w:tcPr>
          <w:p w14:paraId="0AD8E4A3" w14:textId="77777777" w:rsidR="00E546AD" w:rsidRPr="00E546AD" w:rsidRDefault="004D25B3" w:rsidP="00E546AD">
            <w:pPr>
              <w:pStyle w:val="TableText"/>
            </w:pPr>
            <w:r w:rsidRPr="00E546AD">
              <w:t>Appropriation funding</w:t>
            </w:r>
          </w:p>
        </w:tc>
        <w:tc>
          <w:tcPr>
            <w:tcW w:w="1000" w:type="pct"/>
            <w:tcBorders>
              <w:top w:val="nil"/>
              <w:bottom w:val="nil"/>
            </w:tcBorders>
          </w:tcPr>
          <w:p w14:paraId="3DC80866" w14:textId="77777777" w:rsidR="00E546AD" w:rsidRPr="00E546AD" w:rsidRDefault="004D25B3" w:rsidP="004C590F">
            <w:pPr>
              <w:pStyle w:val="TableText"/>
              <w:jc w:val="right"/>
            </w:pPr>
            <w:r w:rsidRPr="00E546AD">
              <w:t>1,034,795</w:t>
            </w:r>
          </w:p>
        </w:tc>
        <w:tc>
          <w:tcPr>
            <w:tcW w:w="1000" w:type="pct"/>
            <w:tcBorders>
              <w:top w:val="nil"/>
              <w:bottom w:val="nil"/>
            </w:tcBorders>
          </w:tcPr>
          <w:p w14:paraId="3DF6F9F6" w14:textId="77777777" w:rsidR="00E546AD" w:rsidRPr="00E546AD" w:rsidRDefault="004D25B3" w:rsidP="004C590F">
            <w:pPr>
              <w:pStyle w:val="TableText"/>
              <w:jc w:val="right"/>
            </w:pPr>
            <w:r w:rsidRPr="00E546AD">
              <w:t>538,320</w:t>
            </w:r>
          </w:p>
        </w:tc>
        <w:tc>
          <w:tcPr>
            <w:tcW w:w="1000" w:type="pct"/>
            <w:tcBorders>
              <w:top w:val="nil"/>
              <w:bottom w:val="nil"/>
            </w:tcBorders>
          </w:tcPr>
          <w:p w14:paraId="46E02217" w14:textId="77777777" w:rsidR="00E546AD" w:rsidRPr="00E546AD" w:rsidRDefault="004D25B3" w:rsidP="004C590F">
            <w:pPr>
              <w:pStyle w:val="TableText"/>
              <w:jc w:val="right"/>
            </w:pPr>
            <w:r>
              <w:t>n/a</w:t>
            </w:r>
          </w:p>
        </w:tc>
        <w:tc>
          <w:tcPr>
            <w:tcW w:w="1000" w:type="pct"/>
            <w:tcBorders>
              <w:top w:val="nil"/>
              <w:bottom w:val="nil"/>
            </w:tcBorders>
          </w:tcPr>
          <w:p w14:paraId="1F88B063" w14:textId="77777777" w:rsidR="00E546AD" w:rsidRPr="00E546AD" w:rsidRDefault="004D25B3" w:rsidP="004C590F">
            <w:pPr>
              <w:pStyle w:val="TableText"/>
              <w:jc w:val="right"/>
            </w:pPr>
            <w:r>
              <w:t>n/a</w:t>
            </w:r>
          </w:p>
        </w:tc>
      </w:tr>
      <w:tr w:rsidR="008B231B" w14:paraId="16C8DACB" w14:textId="77777777" w:rsidTr="00D86EC1">
        <w:tc>
          <w:tcPr>
            <w:tcW w:w="1000" w:type="pct"/>
            <w:tcBorders>
              <w:top w:val="nil"/>
              <w:bottom w:val="nil"/>
            </w:tcBorders>
          </w:tcPr>
          <w:p w14:paraId="09883544" w14:textId="77777777" w:rsidR="00E546AD" w:rsidRPr="00E546AD" w:rsidRDefault="004D25B3" w:rsidP="00E546AD">
            <w:pPr>
              <w:pStyle w:val="TableText"/>
            </w:pPr>
            <w:r w:rsidRPr="00E546AD">
              <w:t>Balance after appropriation</w:t>
            </w:r>
          </w:p>
        </w:tc>
        <w:tc>
          <w:tcPr>
            <w:tcW w:w="1000" w:type="pct"/>
            <w:tcBorders>
              <w:top w:val="nil"/>
              <w:bottom w:val="nil"/>
            </w:tcBorders>
          </w:tcPr>
          <w:p w14:paraId="49702627" w14:textId="77777777" w:rsidR="00E546AD" w:rsidRPr="00E546AD" w:rsidRDefault="004D25B3" w:rsidP="004C590F">
            <w:pPr>
              <w:pStyle w:val="TableText"/>
              <w:jc w:val="right"/>
            </w:pPr>
            <w:r>
              <w:t>–</w:t>
            </w:r>
          </w:p>
        </w:tc>
        <w:tc>
          <w:tcPr>
            <w:tcW w:w="1000" w:type="pct"/>
            <w:tcBorders>
              <w:top w:val="nil"/>
              <w:bottom w:val="nil"/>
            </w:tcBorders>
          </w:tcPr>
          <w:p w14:paraId="6E7485B3" w14:textId="77777777" w:rsidR="00E546AD" w:rsidRPr="00E546AD" w:rsidRDefault="004D25B3" w:rsidP="004C590F">
            <w:pPr>
              <w:pStyle w:val="TableText"/>
              <w:jc w:val="right"/>
            </w:pPr>
            <w:r>
              <w:t>–</w:t>
            </w:r>
          </w:p>
        </w:tc>
        <w:tc>
          <w:tcPr>
            <w:tcW w:w="1000" w:type="pct"/>
            <w:tcBorders>
              <w:top w:val="nil"/>
              <w:bottom w:val="nil"/>
            </w:tcBorders>
          </w:tcPr>
          <w:p w14:paraId="073A1493" w14:textId="77777777" w:rsidR="00E546AD" w:rsidRPr="00E546AD" w:rsidRDefault="004D25B3" w:rsidP="004C590F">
            <w:pPr>
              <w:pStyle w:val="TableText"/>
              <w:jc w:val="right"/>
            </w:pPr>
            <w:r>
              <w:t>(30,079)</w:t>
            </w:r>
          </w:p>
        </w:tc>
        <w:tc>
          <w:tcPr>
            <w:tcW w:w="1000" w:type="pct"/>
            <w:tcBorders>
              <w:top w:val="nil"/>
              <w:bottom w:val="nil"/>
            </w:tcBorders>
          </w:tcPr>
          <w:p w14:paraId="5A33F848" w14:textId="77777777" w:rsidR="00E546AD" w:rsidRPr="00E546AD" w:rsidRDefault="004D25B3" w:rsidP="004C590F">
            <w:pPr>
              <w:pStyle w:val="TableText"/>
              <w:jc w:val="right"/>
            </w:pPr>
            <w:r>
              <w:t>(51,528)</w:t>
            </w:r>
          </w:p>
        </w:tc>
      </w:tr>
      <w:tr w:rsidR="008B231B" w14:paraId="77F813A0" w14:textId="77777777" w:rsidTr="00D86EC1">
        <w:tc>
          <w:tcPr>
            <w:tcW w:w="1000" w:type="pct"/>
            <w:tcBorders>
              <w:top w:val="nil"/>
            </w:tcBorders>
          </w:tcPr>
          <w:p w14:paraId="327E6228" w14:textId="77777777" w:rsidR="00E546AD" w:rsidRPr="00E546AD" w:rsidRDefault="004D25B3" w:rsidP="00E546AD">
            <w:pPr>
              <w:pStyle w:val="TableText"/>
            </w:pPr>
            <w:r w:rsidRPr="00E546AD">
              <w:t>Forecast opening cost recovery reserve balance</w:t>
            </w:r>
          </w:p>
        </w:tc>
        <w:tc>
          <w:tcPr>
            <w:tcW w:w="1000" w:type="pct"/>
            <w:tcBorders>
              <w:top w:val="nil"/>
            </w:tcBorders>
          </w:tcPr>
          <w:p w14:paraId="35886C27" w14:textId="77777777" w:rsidR="00E546AD" w:rsidRPr="00E546AD" w:rsidRDefault="004D25B3" w:rsidP="004C590F">
            <w:pPr>
              <w:pStyle w:val="TableText"/>
              <w:jc w:val="right"/>
            </w:pPr>
            <w:r w:rsidRPr="00E546AD">
              <w:t>(</w:t>
            </w:r>
            <w:r w:rsidRPr="002530AA">
              <w:t>1,805,781)</w:t>
            </w:r>
          </w:p>
        </w:tc>
        <w:tc>
          <w:tcPr>
            <w:tcW w:w="1000" w:type="pct"/>
            <w:tcBorders>
              <w:top w:val="nil"/>
            </w:tcBorders>
          </w:tcPr>
          <w:p w14:paraId="4DA9E2EB" w14:textId="77777777" w:rsidR="00E546AD" w:rsidRPr="00E546AD" w:rsidRDefault="004D25B3" w:rsidP="004C590F">
            <w:pPr>
              <w:pStyle w:val="TableText"/>
              <w:jc w:val="right"/>
            </w:pPr>
            <w:r w:rsidRPr="00E546AD">
              <w:t>(</w:t>
            </w:r>
            <w:r w:rsidRPr="002530AA">
              <w:t>1,805,781)</w:t>
            </w:r>
          </w:p>
        </w:tc>
        <w:tc>
          <w:tcPr>
            <w:tcW w:w="1000" w:type="pct"/>
            <w:tcBorders>
              <w:top w:val="nil"/>
            </w:tcBorders>
          </w:tcPr>
          <w:p w14:paraId="0973278B" w14:textId="77777777" w:rsidR="00E546AD" w:rsidRPr="00E546AD" w:rsidRDefault="004D25B3" w:rsidP="004C590F">
            <w:pPr>
              <w:pStyle w:val="TableText"/>
              <w:jc w:val="right"/>
            </w:pPr>
            <w:r w:rsidRPr="00E546AD">
              <w:t>(</w:t>
            </w:r>
            <w:r w:rsidR="002530AA">
              <w:t>1,805,781</w:t>
            </w:r>
            <w:r w:rsidRPr="00E546AD">
              <w:t>)</w:t>
            </w:r>
          </w:p>
        </w:tc>
        <w:tc>
          <w:tcPr>
            <w:tcW w:w="1000" w:type="pct"/>
            <w:tcBorders>
              <w:top w:val="nil"/>
            </w:tcBorders>
          </w:tcPr>
          <w:p w14:paraId="21C0AEA1" w14:textId="77777777" w:rsidR="00E546AD" w:rsidRPr="00E546AD" w:rsidRDefault="004D25B3" w:rsidP="004C590F">
            <w:pPr>
              <w:pStyle w:val="TableText"/>
              <w:jc w:val="right"/>
            </w:pPr>
            <w:r>
              <w:t>(1,835,860)</w:t>
            </w:r>
          </w:p>
        </w:tc>
      </w:tr>
      <w:tr w:rsidR="008B231B" w14:paraId="2544C2FD" w14:textId="77777777" w:rsidTr="00D86EC1">
        <w:tc>
          <w:tcPr>
            <w:tcW w:w="1000" w:type="pct"/>
            <w:tcBorders>
              <w:bottom w:val="single" w:sz="4" w:space="0" w:color="auto"/>
            </w:tcBorders>
          </w:tcPr>
          <w:p w14:paraId="0315E9B9" w14:textId="77777777" w:rsidR="00E546AD" w:rsidRPr="00E546AD" w:rsidRDefault="004D25B3" w:rsidP="00E546AD">
            <w:pPr>
              <w:pStyle w:val="TableText"/>
            </w:pPr>
            <w:r w:rsidRPr="00E546AD">
              <w:t>Transfer</w:t>
            </w:r>
          </w:p>
        </w:tc>
        <w:tc>
          <w:tcPr>
            <w:tcW w:w="1000" w:type="pct"/>
            <w:tcBorders>
              <w:bottom w:val="single" w:sz="4" w:space="0" w:color="auto"/>
            </w:tcBorders>
          </w:tcPr>
          <w:p w14:paraId="7AB416C6" w14:textId="77777777" w:rsidR="00E546AD" w:rsidRPr="00E546AD" w:rsidRDefault="004D25B3" w:rsidP="004C590F">
            <w:pPr>
              <w:pStyle w:val="TableText"/>
              <w:jc w:val="right"/>
            </w:pPr>
            <w:r>
              <w:t>–</w:t>
            </w:r>
          </w:p>
        </w:tc>
        <w:tc>
          <w:tcPr>
            <w:tcW w:w="1000" w:type="pct"/>
            <w:tcBorders>
              <w:bottom w:val="single" w:sz="4" w:space="0" w:color="auto"/>
            </w:tcBorders>
          </w:tcPr>
          <w:p w14:paraId="69DAAF74" w14:textId="77777777" w:rsidR="00E546AD" w:rsidRPr="00E546AD" w:rsidRDefault="004D25B3" w:rsidP="004C590F">
            <w:pPr>
              <w:pStyle w:val="TableText"/>
              <w:jc w:val="right"/>
            </w:pPr>
            <w:r>
              <w:t>–</w:t>
            </w:r>
          </w:p>
        </w:tc>
        <w:tc>
          <w:tcPr>
            <w:tcW w:w="1000" w:type="pct"/>
            <w:tcBorders>
              <w:bottom w:val="single" w:sz="4" w:space="0" w:color="auto"/>
            </w:tcBorders>
          </w:tcPr>
          <w:p w14:paraId="0589D9EC" w14:textId="77777777" w:rsidR="00E546AD" w:rsidRPr="00E546AD" w:rsidRDefault="004D25B3" w:rsidP="004C590F">
            <w:pPr>
              <w:pStyle w:val="TableText"/>
              <w:jc w:val="right"/>
            </w:pPr>
            <w:r w:rsidRPr="00E546AD">
              <w:t>(</w:t>
            </w:r>
            <w:r w:rsidR="002530AA">
              <w:t>30</w:t>
            </w:r>
            <w:r w:rsidRPr="00E546AD">
              <w:t>,</w:t>
            </w:r>
            <w:r w:rsidR="002530AA">
              <w:t>079</w:t>
            </w:r>
            <w:r w:rsidRPr="00E546AD">
              <w:t>)</w:t>
            </w:r>
          </w:p>
        </w:tc>
        <w:tc>
          <w:tcPr>
            <w:tcW w:w="1000" w:type="pct"/>
            <w:tcBorders>
              <w:bottom w:val="single" w:sz="4" w:space="0" w:color="auto"/>
            </w:tcBorders>
          </w:tcPr>
          <w:p w14:paraId="1479F1FA" w14:textId="77777777" w:rsidR="00E546AD" w:rsidRPr="00E546AD" w:rsidRDefault="004D25B3" w:rsidP="004C590F">
            <w:pPr>
              <w:pStyle w:val="TableText"/>
              <w:jc w:val="right"/>
            </w:pPr>
            <w:r w:rsidRPr="00E546AD">
              <w:t>(</w:t>
            </w:r>
            <w:r w:rsidR="002530AA">
              <w:t>51,528)</w:t>
            </w:r>
          </w:p>
        </w:tc>
      </w:tr>
      <w:tr w:rsidR="008B231B" w14:paraId="6F97C6E9" w14:textId="77777777" w:rsidTr="00D86EC1">
        <w:tc>
          <w:tcPr>
            <w:tcW w:w="1000" w:type="pct"/>
            <w:tcBorders>
              <w:top w:val="single" w:sz="4" w:space="0" w:color="auto"/>
              <w:bottom w:val="single" w:sz="4" w:space="0" w:color="auto"/>
            </w:tcBorders>
          </w:tcPr>
          <w:p w14:paraId="59F91C1B" w14:textId="77777777" w:rsidR="00E546AD" w:rsidRPr="00E546AD" w:rsidRDefault="004D25B3" w:rsidP="00E546AD">
            <w:pPr>
              <w:pStyle w:val="TableText"/>
              <w:rPr>
                <w:rStyle w:val="Strong"/>
              </w:rPr>
            </w:pPr>
            <w:r w:rsidRPr="00E546AD">
              <w:rPr>
                <w:rStyle w:val="Strong"/>
              </w:rPr>
              <w:t>Forecast closing cost recovery reserve balance</w:t>
            </w:r>
          </w:p>
        </w:tc>
        <w:tc>
          <w:tcPr>
            <w:tcW w:w="1000" w:type="pct"/>
            <w:tcBorders>
              <w:top w:val="single" w:sz="4" w:space="0" w:color="auto"/>
              <w:bottom w:val="single" w:sz="4" w:space="0" w:color="auto"/>
            </w:tcBorders>
          </w:tcPr>
          <w:p w14:paraId="44B81A7D" w14:textId="77777777" w:rsidR="00E546AD" w:rsidRPr="00E546AD" w:rsidRDefault="004D25B3" w:rsidP="004C590F">
            <w:pPr>
              <w:pStyle w:val="TableText"/>
              <w:jc w:val="right"/>
              <w:rPr>
                <w:rStyle w:val="Strong"/>
              </w:rPr>
            </w:pPr>
            <w:r>
              <w:rPr>
                <w:rStyle w:val="Strong"/>
              </w:rPr>
              <w:t>(</w:t>
            </w:r>
            <w:r w:rsidRPr="00E546AD">
              <w:rPr>
                <w:rStyle w:val="Strong"/>
              </w:rPr>
              <w:t>1,805,781)</w:t>
            </w:r>
          </w:p>
        </w:tc>
        <w:tc>
          <w:tcPr>
            <w:tcW w:w="1000" w:type="pct"/>
            <w:tcBorders>
              <w:top w:val="single" w:sz="4" w:space="0" w:color="auto"/>
              <w:bottom w:val="single" w:sz="4" w:space="0" w:color="auto"/>
            </w:tcBorders>
          </w:tcPr>
          <w:p w14:paraId="65DD0FB7" w14:textId="77777777" w:rsidR="00E546AD" w:rsidRPr="00E546AD" w:rsidRDefault="004D25B3" w:rsidP="004C590F">
            <w:pPr>
              <w:pStyle w:val="TableText"/>
              <w:jc w:val="right"/>
              <w:rPr>
                <w:rStyle w:val="Strong"/>
              </w:rPr>
            </w:pPr>
            <w:r w:rsidRPr="00E546AD">
              <w:rPr>
                <w:rStyle w:val="Strong"/>
              </w:rPr>
              <w:t>(1,805,781)</w:t>
            </w:r>
          </w:p>
        </w:tc>
        <w:tc>
          <w:tcPr>
            <w:tcW w:w="1000" w:type="pct"/>
            <w:tcBorders>
              <w:top w:val="single" w:sz="4" w:space="0" w:color="auto"/>
              <w:bottom w:val="single" w:sz="4" w:space="0" w:color="auto"/>
            </w:tcBorders>
          </w:tcPr>
          <w:p w14:paraId="6CB0C54E" w14:textId="77777777" w:rsidR="00E546AD" w:rsidRPr="00E546AD" w:rsidRDefault="004D25B3" w:rsidP="004C590F">
            <w:pPr>
              <w:pStyle w:val="TableText"/>
              <w:jc w:val="right"/>
              <w:rPr>
                <w:rStyle w:val="Strong"/>
              </w:rPr>
            </w:pPr>
            <w:r w:rsidRPr="006B5D97">
              <w:rPr>
                <w:rStyle w:val="Strong"/>
              </w:rPr>
              <w:t>(1,835,860)</w:t>
            </w:r>
          </w:p>
        </w:tc>
        <w:tc>
          <w:tcPr>
            <w:tcW w:w="1000" w:type="pct"/>
            <w:tcBorders>
              <w:top w:val="single" w:sz="4" w:space="0" w:color="auto"/>
              <w:bottom w:val="single" w:sz="4" w:space="0" w:color="auto"/>
            </w:tcBorders>
          </w:tcPr>
          <w:p w14:paraId="548E3BC5" w14:textId="77777777" w:rsidR="00E546AD" w:rsidRPr="00E546AD" w:rsidRDefault="004D25B3" w:rsidP="004C590F">
            <w:pPr>
              <w:pStyle w:val="TableText"/>
              <w:jc w:val="right"/>
              <w:rPr>
                <w:rStyle w:val="Strong"/>
              </w:rPr>
            </w:pPr>
            <w:r w:rsidRPr="006B5D97">
              <w:rPr>
                <w:rStyle w:val="Strong"/>
              </w:rPr>
              <w:t>(1,887,388)</w:t>
            </w:r>
          </w:p>
        </w:tc>
      </w:tr>
    </w:tbl>
    <w:p w14:paraId="2CB6CA63" w14:textId="77777777" w:rsidR="00395B79" w:rsidRDefault="004D25B3" w:rsidP="00395B79">
      <w:pPr>
        <w:pStyle w:val="FigureTableNoteSource"/>
      </w:pPr>
      <w:r w:rsidRPr="004C590F">
        <w:rPr>
          <w:rStyle w:val="Strong"/>
        </w:rPr>
        <w:t>n/a</w:t>
      </w:r>
      <w:r w:rsidRPr="00395B79">
        <w:t xml:space="preserve"> Not applicable.</w:t>
      </w:r>
    </w:p>
    <w:p w14:paraId="7B7F079C" w14:textId="77777777" w:rsidR="00C04EA5" w:rsidRDefault="004D25B3" w:rsidP="00C04EA5">
      <w:pPr>
        <w:pStyle w:val="Heading3"/>
      </w:pPr>
      <w:bookmarkStart w:id="3444" w:name="_Toc75263706"/>
      <w:r>
        <w:t>Cost recovery reserve</w:t>
      </w:r>
      <w:bookmarkEnd w:id="3444"/>
    </w:p>
    <w:p w14:paraId="5353EF18" w14:textId="77777777" w:rsidR="00C04EA5" w:rsidRDefault="004D25B3" w:rsidP="00C04EA5">
      <w:bookmarkStart w:id="3445" w:name="_Hlk70410993"/>
      <w:r w:rsidRPr="0023236F">
        <w:t xml:space="preserve">A </w:t>
      </w:r>
      <w:r>
        <w:t xml:space="preserve">cost recovery </w:t>
      </w:r>
      <w:r w:rsidRPr="0023236F">
        <w:t xml:space="preserve">reserve </w:t>
      </w:r>
      <w:r>
        <w:t>is</w:t>
      </w:r>
      <w:r w:rsidRPr="0023236F">
        <w:t xml:space="preserve"> maintained for </w:t>
      </w:r>
      <w:r w:rsidR="009E2D35">
        <w:t xml:space="preserve">each of </w:t>
      </w:r>
      <w:r>
        <w:t>the agriculture and food exports charging</w:t>
      </w:r>
      <w:r w:rsidRPr="0023236F">
        <w:t xml:space="preserve"> arrangement</w:t>
      </w:r>
      <w:r>
        <w:t>s</w:t>
      </w:r>
      <w:r w:rsidRPr="0023236F">
        <w:t>.</w:t>
      </w:r>
      <w:r>
        <w:t xml:space="preserve"> </w:t>
      </w:r>
      <w:r w:rsidRPr="0023236F">
        <w:t>The department</w:t>
      </w:r>
      <w:r w:rsidR="00752EC5">
        <w:t>’</w:t>
      </w:r>
      <w:r>
        <w:t xml:space="preserve">s policy is to maintain </w:t>
      </w:r>
      <w:r w:rsidRPr="0023236F">
        <w:t xml:space="preserve">a balance of between </w:t>
      </w:r>
      <w:r w:rsidR="00B61106">
        <w:t>zero</w:t>
      </w:r>
      <w:r w:rsidR="00016D58" w:rsidRPr="0023236F">
        <w:t xml:space="preserve"> </w:t>
      </w:r>
      <w:r w:rsidRPr="0023236F">
        <w:t xml:space="preserve">and </w:t>
      </w:r>
      <w:r w:rsidR="00B61106">
        <w:t>five percent</w:t>
      </w:r>
      <w:r w:rsidRPr="0023236F">
        <w:t xml:space="preserve"> of annual program expenditure</w:t>
      </w:r>
      <w:r>
        <w:t xml:space="preserve"> in the reserve for each arrangement. </w:t>
      </w:r>
      <w:r w:rsidRPr="0023236F">
        <w:t>Close management of the financial performance of arrangements may lead to more frequent adjustments to charges</w:t>
      </w:r>
      <w:r>
        <w:t>, including to reduce a reserve surplus</w:t>
      </w:r>
      <w:r w:rsidRPr="0023236F">
        <w:t>.</w:t>
      </w:r>
    </w:p>
    <w:p w14:paraId="56085CA2" w14:textId="77777777" w:rsidR="00C04EA5" w:rsidRPr="0084489F" w:rsidRDefault="004D25B3" w:rsidP="004C590F">
      <w:r w:rsidRPr="00F72306">
        <w:t xml:space="preserve">At the time of CRIS release, the </w:t>
      </w:r>
      <w:r w:rsidR="00C567FA">
        <w:t>d</w:t>
      </w:r>
      <w:r w:rsidR="009E2D35">
        <w:t xml:space="preserve">airy </w:t>
      </w:r>
      <w:r w:rsidRPr="00F72306">
        <w:t>exports reserve is in deficit. Fees and charges have not been modelled to recover this deficit. The More Efficient and Sustainable Export Regulation measure provides investment of $71.1</w:t>
      </w:r>
      <w:r w:rsidR="00016D58">
        <w:t> </w:t>
      </w:r>
      <w:r w:rsidRPr="00F72306">
        <w:t>million over 3</w:t>
      </w:r>
      <w:r w:rsidR="00016D58">
        <w:t> </w:t>
      </w:r>
      <w:r w:rsidRPr="00F72306">
        <w:t>years from 2020–21 to 2022–23 to maintain essential exp</w:t>
      </w:r>
      <w:r w:rsidRPr="00F72306">
        <w:t xml:space="preserve">ort regulatory services across all export cost recovery arrangements while prices are gradually increased. This </w:t>
      </w:r>
      <w:r w:rsidR="00D95AC7">
        <w:t>is intended to</w:t>
      </w:r>
      <w:r w:rsidR="00D95AC7" w:rsidRPr="00F72306">
        <w:t xml:space="preserve"> </w:t>
      </w:r>
      <w:r w:rsidRPr="00F72306">
        <w:t xml:space="preserve">maintain the deficit at its current level until the </w:t>
      </w:r>
      <w:r w:rsidR="00D95AC7">
        <w:t>government makes a decision to address the deficit</w:t>
      </w:r>
      <w:r w:rsidRPr="00F72306">
        <w:t>.</w:t>
      </w:r>
      <w:bookmarkEnd w:id="3445"/>
    </w:p>
    <w:p w14:paraId="19D6A8CB" w14:textId="77777777" w:rsidR="004845D1" w:rsidRDefault="004D25B3">
      <w:pPr>
        <w:pStyle w:val="Heading2"/>
      </w:pPr>
      <w:bookmarkStart w:id="3446" w:name="_Financial_and_non-financial_1"/>
      <w:bookmarkStart w:id="3447" w:name="_Toc75263707"/>
      <w:bookmarkEnd w:id="3446"/>
      <w:r>
        <w:lastRenderedPageBreak/>
        <w:t>Financial and non</w:t>
      </w:r>
      <w:r w:rsidR="00A824E9">
        <w:t>-</w:t>
      </w:r>
      <w:r>
        <w:t>financi</w:t>
      </w:r>
      <w:r>
        <w:t>al performance</w:t>
      </w:r>
      <w:bookmarkEnd w:id="3447"/>
    </w:p>
    <w:p w14:paraId="5B162379" w14:textId="77777777" w:rsidR="003B353C" w:rsidRDefault="004D25B3" w:rsidP="001E3E61">
      <w:r w:rsidRPr="001E3E61">
        <w:t>Both the Australian National Audit Office</w:t>
      </w:r>
      <w:r w:rsidR="00752EC5">
        <w:t>’</w:t>
      </w:r>
      <w:r w:rsidRPr="001E3E61">
        <w:t xml:space="preserve">s </w:t>
      </w:r>
      <w:r>
        <w:t>r</w:t>
      </w:r>
      <w:r w:rsidRPr="001E3E61">
        <w:t xml:space="preserve">eport on the application of cost recovery principles and the independent review of the cost of export certification </w:t>
      </w:r>
      <w:r>
        <w:t xml:space="preserve">make </w:t>
      </w:r>
      <w:r w:rsidRPr="001E3E61">
        <w:t>recommendations about improving the department</w:t>
      </w:r>
      <w:r w:rsidR="00752EC5">
        <w:t>’</w:t>
      </w:r>
      <w:r w:rsidRPr="001E3E61">
        <w:t>s performance reporting.</w:t>
      </w:r>
    </w:p>
    <w:p w14:paraId="7B5BCDD8" w14:textId="77777777" w:rsidR="003B353C" w:rsidRDefault="004D25B3" w:rsidP="001E3E61">
      <w:r w:rsidRPr="001E3E61">
        <w:t>The</w:t>
      </w:r>
      <w:r w:rsidRPr="001E3E61">
        <w:t xml:space="preserve"> department is committed to consulting with industry stakeholders on performance indicators to assist in evaluating the performance of the department</w:t>
      </w:r>
      <w:r w:rsidR="00752EC5">
        <w:t>’</w:t>
      </w:r>
      <w:r w:rsidRPr="001E3E61">
        <w:t xml:space="preserve">s regulatory arrangements. The department will use the benchmarking framework provided by the independent </w:t>
      </w:r>
      <w:r w:rsidRPr="001E3E61">
        <w:t>review to engage with industry on development of financial and non-financial Key Performance Indicators (KPIs).</w:t>
      </w:r>
    </w:p>
    <w:p w14:paraId="0BF4BF19" w14:textId="77777777" w:rsidR="001E3E61" w:rsidRPr="001E3E61" w:rsidRDefault="004D25B3" w:rsidP="001E3E61">
      <w:r w:rsidRPr="001A66C4">
        <w:t>This section presents information on the financial and non-financial performance of the dairy export</w:t>
      </w:r>
      <w:r>
        <w:t>s</w:t>
      </w:r>
      <w:r w:rsidRPr="001A66C4">
        <w:t xml:space="preserve"> cost recovery arrangement. This is intende</w:t>
      </w:r>
      <w:r w:rsidRPr="001A66C4">
        <w:t xml:space="preserve">d to provide an overview of </w:t>
      </w:r>
      <w:r>
        <w:t>the department</w:t>
      </w:r>
      <w:r w:rsidR="00752EC5">
        <w:t>’</w:t>
      </w:r>
      <w:r>
        <w:t>s</w:t>
      </w:r>
      <w:r w:rsidRPr="001A66C4">
        <w:t xml:space="preserve"> performance in recovering forecasted costs and meeting regulatory objectives.</w:t>
      </w:r>
    </w:p>
    <w:p w14:paraId="4753DDA6" w14:textId="77777777" w:rsidR="004845D1" w:rsidRDefault="004D25B3">
      <w:pPr>
        <w:pStyle w:val="Heading3"/>
        <w:rPr>
          <w:lang w:eastAsia="ja-JP"/>
        </w:rPr>
      </w:pPr>
      <w:bookmarkStart w:id="3448" w:name="_Toc54882422"/>
      <w:bookmarkStart w:id="3449" w:name="_Toc54981399"/>
      <w:bookmarkStart w:id="3450" w:name="_Toc54981978"/>
      <w:bookmarkStart w:id="3451" w:name="_Toc55033724"/>
      <w:bookmarkStart w:id="3452" w:name="_Toc55034303"/>
      <w:bookmarkStart w:id="3453" w:name="_Toc55034882"/>
      <w:bookmarkStart w:id="3454" w:name="_Toc34985824"/>
      <w:bookmarkStart w:id="3455" w:name="_Toc35933469"/>
      <w:bookmarkStart w:id="3456" w:name="_Toc36040273"/>
      <w:bookmarkStart w:id="3457" w:name="_Toc51580679"/>
      <w:bookmarkStart w:id="3458" w:name="_Toc51582033"/>
      <w:bookmarkStart w:id="3459" w:name="_Toc51582218"/>
      <w:bookmarkStart w:id="3460" w:name="_Toc54092576"/>
      <w:bookmarkStart w:id="3461" w:name="_Toc54092858"/>
      <w:bookmarkStart w:id="3462" w:name="_Toc54093140"/>
      <w:bookmarkStart w:id="3463" w:name="_Toc54093422"/>
      <w:bookmarkStart w:id="3464" w:name="_Toc54093704"/>
      <w:bookmarkStart w:id="3465" w:name="_Toc54337505"/>
      <w:bookmarkStart w:id="3466" w:name="_Toc54338030"/>
      <w:bookmarkStart w:id="3467" w:name="_Toc54338549"/>
      <w:bookmarkStart w:id="3468" w:name="_Toc54339068"/>
      <w:bookmarkStart w:id="3469" w:name="_Toc54339587"/>
      <w:bookmarkStart w:id="3470" w:name="_Toc54340106"/>
      <w:bookmarkStart w:id="3471" w:name="_Toc54341347"/>
      <w:bookmarkStart w:id="3472" w:name="_Toc54342128"/>
      <w:bookmarkStart w:id="3473" w:name="_Toc54342647"/>
      <w:bookmarkStart w:id="3474" w:name="_Toc54343166"/>
      <w:bookmarkStart w:id="3475" w:name="_Toc54343685"/>
      <w:bookmarkStart w:id="3476" w:name="_Toc54868525"/>
      <w:bookmarkStart w:id="3477" w:name="_Toc54882423"/>
      <w:bookmarkStart w:id="3478" w:name="_Toc54981400"/>
      <w:bookmarkStart w:id="3479" w:name="_Toc54981979"/>
      <w:bookmarkStart w:id="3480" w:name="_Toc55033725"/>
      <w:bookmarkStart w:id="3481" w:name="_Toc55034304"/>
      <w:bookmarkStart w:id="3482" w:name="_Toc55034883"/>
      <w:bookmarkStart w:id="3483" w:name="_Toc75263708"/>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r>
        <w:rPr>
          <w:lang w:eastAsia="ja-JP"/>
        </w:rPr>
        <w:t>Financial performance</w:t>
      </w:r>
      <w:bookmarkEnd w:id="3483"/>
    </w:p>
    <w:p w14:paraId="776B12A7" w14:textId="77777777" w:rsidR="00511980" w:rsidRDefault="004D25B3">
      <w:pPr>
        <w:rPr>
          <w:lang w:eastAsia="ja-JP"/>
        </w:rPr>
      </w:pPr>
      <w:r>
        <w:rPr>
          <w:lang w:eastAsia="ja-JP"/>
        </w:rPr>
        <w:t xml:space="preserve">The financial performance for the </w:t>
      </w:r>
      <w:r w:rsidR="00ED3AEF">
        <w:rPr>
          <w:lang w:eastAsia="ja-JP"/>
        </w:rPr>
        <w:t>dairy</w:t>
      </w:r>
      <w:r>
        <w:rPr>
          <w:lang w:eastAsia="ja-JP"/>
        </w:rPr>
        <w:t xml:space="preserve"> cost recovery arrangement</w:t>
      </w:r>
      <w:r w:rsidR="00ED3AEF">
        <w:rPr>
          <w:lang w:eastAsia="ja-JP"/>
        </w:rPr>
        <w:t xml:space="preserve"> i</w:t>
      </w:r>
      <w:r>
        <w:rPr>
          <w:lang w:eastAsia="ja-JP"/>
        </w:rPr>
        <w:t xml:space="preserve">s provided in </w:t>
      </w:r>
      <w:r w:rsidR="00ED3AEF">
        <w:rPr>
          <w:lang w:eastAsia="ja-JP"/>
        </w:rPr>
        <w:fldChar w:fldCharType="begin"/>
      </w:r>
      <w:r w:rsidR="00ED3AEF">
        <w:rPr>
          <w:lang w:eastAsia="ja-JP"/>
        </w:rPr>
        <w:instrText xml:space="preserve"> REF _Ref56085193 \h </w:instrText>
      </w:r>
      <w:r w:rsidR="00ED3AEF">
        <w:rPr>
          <w:lang w:eastAsia="ja-JP"/>
        </w:rPr>
      </w:r>
      <w:r w:rsidR="00ED3AEF">
        <w:rPr>
          <w:lang w:eastAsia="ja-JP"/>
        </w:rPr>
        <w:fldChar w:fldCharType="separate"/>
      </w:r>
      <w:r w:rsidR="001C0011">
        <w:t xml:space="preserve">Table </w:t>
      </w:r>
      <w:r w:rsidR="001C0011">
        <w:rPr>
          <w:noProof/>
        </w:rPr>
        <w:t>12</w:t>
      </w:r>
      <w:r w:rsidR="00ED3AEF">
        <w:rPr>
          <w:lang w:eastAsia="ja-JP"/>
        </w:rPr>
        <w:fldChar w:fldCharType="end"/>
      </w:r>
      <w:r w:rsidR="00E46925">
        <w:rPr>
          <w:lang w:eastAsia="ja-JP"/>
        </w:rPr>
        <w:t>.</w:t>
      </w:r>
    </w:p>
    <w:p w14:paraId="61B77957" w14:textId="77777777" w:rsidR="00FC25A6" w:rsidRDefault="004D25B3" w:rsidP="00FC25A6">
      <w:pPr>
        <w:pStyle w:val="Caption"/>
        <w:rPr>
          <w:lang w:eastAsia="ja-JP"/>
        </w:rPr>
      </w:pPr>
      <w:bookmarkStart w:id="3484" w:name="_Ref56085193"/>
      <w:bookmarkStart w:id="3485" w:name="_Toc75263734"/>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A35D04">
        <w:rPr>
          <w:noProof/>
        </w:rPr>
        <w:t>12</w:t>
      </w:r>
      <w:r w:rsidR="00A35D04">
        <w:rPr>
          <w:noProof/>
        </w:rPr>
        <w:fldChar w:fldCharType="end"/>
      </w:r>
      <w:bookmarkEnd w:id="3484"/>
      <w:r>
        <w:t xml:space="preserve"> </w:t>
      </w:r>
      <w:r>
        <w:rPr>
          <w:lang w:eastAsia="ja-JP"/>
        </w:rPr>
        <w:t>Financial performance for dairy export</w:t>
      </w:r>
      <w:r w:rsidR="003E6AC2">
        <w:t>s</w:t>
      </w:r>
      <w:r>
        <w:rPr>
          <w:lang w:eastAsia="ja-JP"/>
        </w:rPr>
        <w:t xml:space="preserve"> cost recovery arrangement, 201</w:t>
      </w:r>
      <w:r w:rsidR="00EE256E">
        <w:t>7</w:t>
      </w:r>
      <w:r>
        <w:rPr>
          <w:lang w:eastAsia="ja-JP"/>
        </w:rPr>
        <w:t>–1</w:t>
      </w:r>
      <w:r w:rsidR="00EE256E">
        <w:t>8</w:t>
      </w:r>
      <w:r>
        <w:rPr>
          <w:lang w:eastAsia="ja-JP"/>
        </w:rPr>
        <w:t xml:space="preserve"> to 20</w:t>
      </w:r>
      <w:r w:rsidR="00E457AC">
        <w:t>20</w:t>
      </w:r>
      <w:r>
        <w:rPr>
          <w:lang w:eastAsia="ja-JP"/>
        </w:rPr>
        <w:t>–2</w:t>
      </w:r>
      <w:r w:rsidR="00E457AC">
        <w:t>1</w:t>
      </w:r>
      <w:bookmarkEnd w:id="348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1645"/>
        <w:gridCol w:w="1642"/>
        <w:gridCol w:w="1823"/>
        <w:gridCol w:w="1818"/>
      </w:tblGrid>
      <w:tr w:rsidR="008B231B" w14:paraId="2542F06F" w14:textId="77777777" w:rsidTr="004C590F">
        <w:trPr>
          <w:cantSplit/>
          <w:trHeight w:val="548"/>
          <w:tblHeader/>
        </w:trPr>
        <w:tc>
          <w:tcPr>
            <w:tcW w:w="1181" w:type="pct"/>
            <w:tcBorders>
              <w:top w:val="single" w:sz="4" w:space="0" w:color="auto"/>
              <w:bottom w:val="single" w:sz="4" w:space="0" w:color="auto"/>
            </w:tcBorders>
          </w:tcPr>
          <w:p w14:paraId="56B6F55E" w14:textId="77777777" w:rsidR="00EE256E" w:rsidRDefault="004D25B3" w:rsidP="00C34DC8">
            <w:pPr>
              <w:pStyle w:val="TableHeading"/>
            </w:pPr>
            <w:r>
              <w:t>Finance element</w:t>
            </w:r>
          </w:p>
        </w:tc>
        <w:tc>
          <w:tcPr>
            <w:tcW w:w="907" w:type="pct"/>
            <w:tcBorders>
              <w:top w:val="single" w:sz="4" w:space="0" w:color="auto"/>
              <w:bottom w:val="single" w:sz="4" w:space="0" w:color="auto"/>
            </w:tcBorders>
          </w:tcPr>
          <w:p w14:paraId="43EFED2B" w14:textId="77777777" w:rsidR="00EE256E" w:rsidRDefault="004D25B3">
            <w:pPr>
              <w:pStyle w:val="TableHeading"/>
              <w:jc w:val="right"/>
            </w:pPr>
            <w:r>
              <w:t>2017–18 ($)</w:t>
            </w:r>
          </w:p>
        </w:tc>
        <w:tc>
          <w:tcPr>
            <w:tcW w:w="905" w:type="pct"/>
            <w:tcBorders>
              <w:top w:val="single" w:sz="4" w:space="0" w:color="auto"/>
              <w:bottom w:val="single" w:sz="4" w:space="0" w:color="auto"/>
            </w:tcBorders>
          </w:tcPr>
          <w:p w14:paraId="666A522D" w14:textId="77777777" w:rsidR="00EE256E" w:rsidRDefault="004D25B3">
            <w:pPr>
              <w:pStyle w:val="TableHeading"/>
              <w:jc w:val="right"/>
            </w:pPr>
            <w:r>
              <w:t>2018–19 ($)</w:t>
            </w:r>
          </w:p>
        </w:tc>
        <w:tc>
          <w:tcPr>
            <w:tcW w:w="1005" w:type="pct"/>
            <w:tcBorders>
              <w:top w:val="single" w:sz="4" w:space="0" w:color="auto"/>
              <w:bottom w:val="single" w:sz="4" w:space="0" w:color="auto"/>
            </w:tcBorders>
          </w:tcPr>
          <w:p w14:paraId="17DF7419" w14:textId="77777777" w:rsidR="00EE256E" w:rsidRDefault="004D25B3">
            <w:pPr>
              <w:pStyle w:val="TableHeading"/>
              <w:jc w:val="right"/>
            </w:pPr>
            <w:r>
              <w:t>2019–20 ($)</w:t>
            </w:r>
          </w:p>
        </w:tc>
        <w:tc>
          <w:tcPr>
            <w:tcW w:w="1002" w:type="pct"/>
            <w:tcBorders>
              <w:top w:val="single" w:sz="4" w:space="0" w:color="auto"/>
              <w:bottom w:val="single" w:sz="4" w:space="0" w:color="auto"/>
            </w:tcBorders>
          </w:tcPr>
          <w:p w14:paraId="72759E33" w14:textId="77777777" w:rsidR="00EE256E" w:rsidRDefault="004D25B3">
            <w:pPr>
              <w:pStyle w:val="TableHeading"/>
              <w:jc w:val="right"/>
            </w:pPr>
            <w:r w:rsidRPr="009D3EBB">
              <w:t>20</w:t>
            </w:r>
            <w:r>
              <w:t>20</w:t>
            </w:r>
            <w:r w:rsidRPr="009D3EBB">
              <w:t>–2</w:t>
            </w:r>
            <w:r>
              <w:t>1f</w:t>
            </w:r>
            <w:r w:rsidRPr="009D3EBB">
              <w:t xml:space="preserve"> ($)</w:t>
            </w:r>
          </w:p>
        </w:tc>
      </w:tr>
      <w:tr w:rsidR="008B231B" w14:paraId="1DCA8E4C" w14:textId="77777777" w:rsidTr="004C590F">
        <w:trPr>
          <w:trHeight w:val="331"/>
        </w:trPr>
        <w:tc>
          <w:tcPr>
            <w:tcW w:w="1181" w:type="pct"/>
            <w:tcBorders>
              <w:top w:val="single" w:sz="4" w:space="0" w:color="auto"/>
            </w:tcBorders>
          </w:tcPr>
          <w:p w14:paraId="140E8700" w14:textId="77777777" w:rsidR="00EE256E" w:rsidRPr="009D3EBB" w:rsidRDefault="004D25B3" w:rsidP="009D3EBB">
            <w:pPr>
              <w:pStyle w:val="TableText"/>
            </w:pPr>
            <w:r w:rsidRPr="009D3EBB">
              <w:t>Revenue = X</w:t>
            </w:r>
          </w:p>
        </w:tc>
        <w:tc>
          <w:tcPr>
            <w:tcW w:w="907" w:type="pct"/>
            <w:tcBorders>
              <w:top w:val="single" w:sz="4" w:space="0" w:color="auto"/>
            </w:tcBorders>
          </w:tcPr>
          <w:p w14:paraId="0C5DD914" w14:textId="77777777" w:rsidR="00EE256E" w:rsidRPr="009D3EBB" w:rsidRDefault="004D25B3" w:rsidP="004C590F">
            <w:pPr>
              <w:pStyle w:val="TableText"/>
              <w:jc w:val="right"/>
            </w:pPr>
            <w:r w:rsidRPr="009D3EBB">
              <w:t xml:space="preserve"> 2,778,011</w:t>
            </w:r>
          </w:p>
        </w:tc>
        <w:tc>
          <w:tcPr>
            <w:tcW w:w="905" w:type="pct"/>
            <w:tcBorders>
              <w:top w:val="single" w:sz="4" w:space="0" w:color="auto"/>
            </w:tcBorders>
          </w:tcPr>
          <w:p w14:paraId="075D9216" w14:textId="77777777" w:rsidR="00EE256E" w:rsidRPr="009D3EBB" w:rsidRDefault="004D25B3" w:rsidP="004C590F">
            <w:pPr>
              <w:pStyle w:val="TableText"/>
              <w:jc w:val="right"/>
            </w:pPr>
            <w:r w:rsidRPr="009D3EBB">
              <w:t xml:space="preserve"> 2,966,333</w:t>
            </w:r>
          </w:p>
        </w:tc>
        <w:tc>
          <w:tcPr>
            <w:tcW w:w="1005" w:type="pct"/>
            <w:tcBorders>
              <w:top w:val="single" w:sz="4" w:space="0" w:color="auto"/>
            </w:tcBorders>
          </w:tcPr>
          <w:p w14:paraId="2BBA03DA" w14:textId="77777777" w:rsidR="00EE256E" w:rsidRPr="009D3EBB" w:rsidRDefault="004D25B3" w:rsidP="004C590F">
            <w:pPr>
              <w:pStyle w:val="TableText"/>
              <w:jc w:val="right"/>
            </w:pPr>
            <w:r w:rsidRPr="009D3EBB">
              <w:t xml:space="preserve"> 2,828,756</w:t>
            </w:r>
          </w:p>
        </w:tc>
        <w:tc>
          <w:tcPr>
            <w:tcW w:w="1002" w:type="pct"/>
            <w:tcBorders>
              <w:top w:val="single" w:sz="4" w:space="0" w:color="auto"/>
            </w:tcBorders>
          </w:tcPr>
          <w:p w14:paraId="1A327BF8" w14:textId="77777777" w:rsidR="00EE256E" w:rsidRPr="009D3EBB" w:rsidRDefault="004D25B3" w:rsidP="004C590F">
            <w:pPr>
              <w:pStyle w:val="TableText"/>
              <w:jc w:val="right"/>
            </w:pPr>
            <w:r w:rsidRPr="009D3EBB">
              <w:t xml:space="preserve"> 2,700,876</w:t>
            </w:r>
          </w:p>
        </w:tc>
      </w:tr>
      <w:tr w:rsidR="008B231B" w14:paraId="1588A60F" w14:textId="77777777" w:rsidTr="004C590F">
        <w:trPr>
          <w:trHeight w:val="343"/>
        </w:trPr>
        <w:tc>
          <w:tcPr>
            <w:tcW w:w="1181" w:type="pct"/>
            <w:tcBorders>
              <w:bottom w:val="single" w:sz="4" w:space="0" w:color="auto"/>
            </w:tcBorders>
          </w:tcPr>
          <w:p w14:paraId="7EC1ABBC" w14:textId="77777777" w:rsidR="00EE256E" w:rsidRPr="009D3EBB" w:rsidRDefault="004D25B3" w:rsidP="009D3EBB">
            <w:pPr>
              <w:pStyle w:val="TableText"/>
            </w:pPr>
            <w:r w:rsidRPr="009D3EBB">
              <w:t>Expenses = Y</w:t>
            </w:r>
          </w:p>
        </w:tc>
        <w:tc>
          <w:tcPr>
            <w:tcW w:w="907" w:type="pct"/>
            <w:tcBorders>
              <w:bottom w:val="single" w:sz="4" w:space="0" w:color="auto"/>
            </w:tcBorders>
          </w:tcPr>
          <w:p w14:paraId="66E638FD" w14:textId="77777777" w:rsidR="00EE256E" w:rsidRPr="009D3EBB" w:rsidRDefault="004D25B3" w:rsidP="004C590F">
            <w:pPr>
              <w:pStyle w:val="TableText"/>
              <w:jc w:val="right"/>
            </w:pPr>
            <w:r w:rsidRPr="009D3EBB">
              <w:t xml:space="preserve"> 3,770,738</w:t>
            </w:r>
          </w:p>
        </w:tc>
        <w:tc>
          <w:tcPr>
            <w:tcW w:w="905" w:type="pct"/>
            <w:tcBorders>
              <w:bottom w:val="single" w:sz="4" w:space="0" w:color="auto"/>
            </w:tcBorders>
          </w:tcPr>
          <w:p w14:paraId="29253F1E" w14:textId="77777777" w:rsidR="00EE256E" w:rsidRPr="009D3EBB" w:rsidRDefault="004D25B3" w:rsidP="004C590F">
            <w:pPr>
              <w:pStyle w:val="TableText"/>
              <w:jc w:val="right"/>
            </w:pPr>
            <w:r w:rsidRPr="009D3EBB">
              <w:t xml:space="preserve"> 3,856,692</w:t>
            </w:r>
          </w:p>
        </w:tc>
        <w:tc>
          <w:tcPr>
            <w:tcW w:w="1005" w:type="pct"/>
            <w:tcBorders>
              <w:bottom w:val="single" w:sz="4" w:space="0" w:color="auto"/>
            </w:tcBorders>
          </w:tcPr>
          <w:p w14:paraId="14F32962" w14:textId="77777777" w:rsidR="00EE256E" w:rsidRPr="009D3EBB" w:rsidRDefault="004D25B3" w:rsidP="004C590F">
            <w:pPr>
              <w:pStyle w:val="TableText"/>
              <w:jc w:val="right"/>
            </w:pPr>
            <w:r w:rsidRPr="009D3EBB">
              <w:t xml:space="preserve"> 3,849,129</w:t>
            </w:r>
          </w:p>
        </w:tc>
        <w:tc>
          <w:tcPr>
            <w:tcW w:w="1002" w:type="pct"/>
            <w:tcBorders>
              <w:bottom w:val="single" w:sz="4" w:space="0" w:color="auto"/>
            </w:tcBorders>
          </w:tcPr>
          <w:p w14:paraId="4F875304" w14:textId="77777777" w:rsidR="00EE256E" w:rsidRPr="009D3EBB" w:rsidRDefault="004D25B3" w:rsidP="004C590F">
            <w:pPr>
              <w:pStyle w:val="TableText"/>
              <w:jc w:val="right"/>
            </w:pPr>
            <w:r w:rsidRPr="009D3EBB">
              <w:t xml:space="preserve"> 3,905,362</w:t>
            </w:r>
          </w:p>
        </w:tc>
      </w:tr>
      <w:tr w:rsidR="008B231B" w14:paraId="2C37E1D2" w14:textId="77777777" w:rsidTr="004C590F">
        <w:trPr>
          <w:trHeight w:val="331"/>
        </w:trPr>
        <w:tc>
          <w:tcPr>
            <w:tcW w:w="1181" w:type="pct"/>
            <w:tcBorders>
              <w:top w:val="single" w:sz="4" w:space="0" w:color="auto"/>
              <w:bottom w:val="nil"/>
            </w:tcBorders>
          </w:tcPr>
          <w:p w14:paraId="36574C9D" w14:textId="77777777" w:rsidR="00EE256E" w:rsidRPr="002028AA" w:rsidRDefault="004D25B3" w:rsidP="009D3EBB">
            <w:pPr>
              <w:pStyle w:val="TableText"/>
              <w:rPr>
                <w:rStyle w:val="Strong"/>
              </w:rPr>
            </w:pPr>
            <w:r w:rsidRPr="002028AA">
              <w:rPr>
                <w:rStyle w:val="Strong"/>
              </w:rPr>
              <w:t>Balance = X – Y</w:t>
            </w:r>
          </w:p>
        </w:tc>
        <w:tc>
          <w:tcPr>
            <w:tcW w:w="907" w:type="pct"/>
            <w:tcBorders>
              <w:top w:val="single" w:sz="4" w:space="0" w:color="auto"/>
              <w:bottom w:val="nil"/>
            </w:tcBorders>
          </w:tcPr>
          <w:p w14:paraId="4E230198" w14:textId="77777777" w:rsidR="00EE256E" w:rsidRPr="002028AA" w:rsidRDefault="004D25B3" w:rsidP="004C590F">
            <w:pPr>
              <w:pStyle w:val="TableText"/>
              <w:jc w:val="right"/>
              <w:rPr>
                <w:rStyle w:val="Strong"/>
              </w:rPr>
            </w:pPr>
            <w:r w:rsidRPr="002028AA">
              <w:rPr>
                <w:rStyle w:val="Strong"/>
              </w:rPr>
              <w:t xml:space="preserve"> (992,727)</w:t>
            </w:r>
          </w:p>
        </w:tc>
        <w:tc>
          <w:tcPr>
            <w:tcW w:w="905" w:type="pct"/>
            <w:tcBorders>
              <w:top w:val="single" w:sz="4" w:space="0" w:color="auto"/>
              <w:bottom w:val="nil"/>
            </w:tcBorders>
          </w:tcPr>
          <w:p w14:paraId="300106E7" w14:textId="77777777" w:rsidR="00EE256E" w:rsidRPr="002028AA" w:rsidRDefault="004D25B3" w:rsidP="004C590F">
            <w:pPr>
              <w:pStyle w:val="TableText"/>
              <w:jc w:val="right"/>
              <w:rPr>
                <w:rStyle w:val="Strong"/>
              </w:rPr>
            </w:pPr>
            <w:r w:rsidRPr="002028AA">
              <w:rPr>
                <w:rStyle w:val="Strong"/>
              </w:rPr>
              <w:t xml:space="preserve"> (890,359)</w:t>
            </w:r>
          </w:p>
        </w:tc>
        <w:tc>
          <w:tcPr>
            <w:tcW w:w="1005" w:type="pct"/>
            <w:tcBorders>
              <w:top w:val="single" w:sz="4" w:space="0" w:color="auto"/>
              <w:bottom w:val="nil"/>
            </w:tcBorders>
          </w:tcPr>
          <w:p w14:paraId="327287DD" w14:textId="77777777" w:rsidR="00EE256E" w:rsidRPr="002028AA" w:rsidRDefault="004D25B3" w:rsidP="004C590F">
            <w:pPr>
              <w:pStyle w:val="TableText"/>
              <w:jc w:val="right"/>
              <w:rPr>
                <w:rStyle w:val="Strong"/>
              </w:rPr>
            </w:pPr>
            <w:r w:rsidRPr="002028AA">
              <w:rPr>
                <w:rStyle w:val="Strong"/>
              </w:rPr>
              <w:t xml:space="preserve"> (1,020,373)</w:t>
            </w:r>
          </w:p>
        </w:tc>
        <w:tc>
          <w:tcPr>
            <w:tcW w:w="1002" w:type="pct"/>
            <w:tcBorders>
              <w:top w:val="single" w:sz="4" w:space="0" w:color="auto"/>
              <w:bottom w:val="nil"/>
            </w:tcBorders>
          </w:tcPr>
          <w:p w14:paraId="6ED2E8BF" w14:textId="77777777" w:rsidR="00EE256E" w:rsidRPr="002028AA" w:rsidRDefault="004D25B3" w:rsidP="004C590F">
            <w:pPr>
              <w:pStyle w:val="TableText"/>
              <w:jc w:val="right"/>
              <w:rPr>
                <w:rStyle w:val="Strong"/>
              </w:rPr>
            </w:pPr>
            <w:r w:rsidRPr="002028AA">
              <w:rPr>
                <w:rStyle w:val="Strong"/>
              </w:rPr>
              <w:t xml:space="preserve"> (1,204,486)</w:t>
            </w:r>
          </w:p>
        </w:tc>
      </w:tr>
      <w:tr w:rsidR="008B231B" w14:paraId="210DB052" w14:textId="77777777" w:rsidTr="004C590F">
        <w:trPr>
          <w:trHeight w:val="764"/>
        </w:trPr>
        <w:tc>
          <w:tcPr>
            <w:tcW w:w="1181" w:type="pct"/>
            <w:tcBorders>
              <w:top w:val="nil"/>
              <w:bottom w:val="nil"/>
            </w:tcBorders>
          </w:tcPr>
          <w:p w14:paraId="76DF07A2" w14:textId="77777777" w:rsidR="00EE256E" w:rsidRPr="009D3EBB" w:rsidRDefault="004D25B3" w:rsidP="009D3EBB">
            <w:pPr>
              <w:pStyle w:val="TableText"/>
            </w:pPr>
            <w:r w:rsidRPr="009D3EBB">
              <w:t>Remissions, rebates and adjustments = Z</w:t>
            </w:r>
          </w:p>
        </w:tc>
        <w:tc>
          <w:tcPr>
            <w:tcW w:w="907" w:type="pct"/>
            <w:tcBorders>
              <w:top w:val="nil"/>
              <w:bottom w:val="nil"/>
            </w:tcBorders>
          </w:tcPr>
          <w:p w14:paraId="6534C397" w14:textId="77777777" w:rsidR="00EE256E" w:rsidRPr="009D3EBB" w:rsidRDefault="004D25B3" w:rsidP="004C590F">
            <w:pPr>
              <w:pStyle w:val="TableText"/>
              <w:jc w:val="right"/>
            </w:pPr>
            <w:r w:rsidRPr="009D3EBB">
              <w:t xml:space="preserve"> 366,225</w:t>
            </w:r>
          </w:p>
        </w:tc>
        <w:tc>
          <w:tcPr>
            <w:tcW w:w="905" w:type="pct"/>
            <w:tcBorders>
              <w:top w:val="nil"/>
              <w:bottom w:val="nil"/>
            </w:tcBorders>
          </w:tcPr>
          <w:p w14:paraId="34406DDE" w14:textId="77777777" w:rsidR="00EE256E" w:rsidRPr="009D3EBB" w:rsidRDefault="004D25B3" w:rsidP="004C590F">
            <w:pPr>
              <w:pStyle w:val="TableText"/>
              <w:jc w:val="right"/>
            </w:pPr>
            <w:r w:rsidRPr="009D3EBB">
              <w:t xml:space="preserve"> (376)</w:t>
            </w:r>
          </w:p>
        </w:tc>
        <w:tc>
          <w:tcPr>
            <w:tcW w:w="1005" w:type="pct"/>
            <w:tcBorders>
              <w:top w:val="nil"/>
              <w:bottom w:val="nil"/>
            </w:tcBorders>
          </w:tcPr>
          <w:p w14:paraId="26C3BAB6" w14:textId="77777777" w:rsidR="00EE256E" w:rsidRPr="009D3EBB" w:rsidRDefault="004D25B3" w:rsidP="004C590F">
            <w:pPr>
              <w:pStyle w:val="TableText"/>
              <w:jc w:val="right"/>
            </w:pPr>
            <w:r w:rsidRPr="009D3EBB">
              <w:t xml:space="preserve"> </w:t>
            </w:r>
            <w:r>
              <w:t>n/a</w:t>
            </w:r>
          </w:p>
        </w:tc>
        <w:tc>
          <w:tcPr>
            <w:tcW w:w="1002" w:type="pct"/>
            <w:tcBorders>
              <w:top w:val="nil"/>
              <w:bottom w:val="nil"/>
            </w:tcBorders>
          </w:tcPr>
          <w:p w14:paraId="3DDEA285" w14:textId="77777777" w:rsidR="00EE256E" w:rsidRPr="009D3EBB" w:rsidRDefault="004D25B3" w:rsidP="004C590F">
            <w:pPr>
              <w:pStyle w:val="TableText"/>
              <w:jc w:val="right"/>
            </w:pPr>
            <w:r w:rsidRPr="009D3EBB">
              <w:t xml:space="preserve"> 1,204,486</w:t>
            </w:r>
          </w:p>
        </w:tc>
      </w:tr>
      <w:tr w:rsidR="008B231B" w14:paraId="77023B57" w14:textId="77777777" w:rsidTr="004C590F">
        <w:trPr>
          <w:trHeight w:val="548"/>
        </w:trPr>
        <w:tc>
          <w:tcPr>
            <w:tcW w:w="1181" w:type="pct"/>
            <w:tcBorders>
              <w:top w:val="nil"/>
              <w:bottom w:val="single" w:sz="4" w:space="0" w:color="auto"/>
            </w:tcBorders>
          </w:tcPr>
          <w:p w14:paraId="2531F1C3" w14:textId="77777777" w:rsidR="00EE256E" w:rsidRPr="009D3EBB" w:rsidRDefault="004D25B3" w:rsidP="009D3EBB">
            <w:pPr>
              <w:pStyle w:val="TableText"/>
            </w:pPr>
            <w:r w:rsidRPr="009D3EBB">
              <w:t>Net balance = balance + Z</w:t>
            </w:r>
          </w:p>
        </w:tc>
        <w:tc>
          <w:tcPr>
            <w:tcW w:w="907" w:type="pct"/>
            <w:tcBorders>
              <w:top w:val="nil"/>
              <w:bottom w:val="single" w:sz="4" w:space="0" w:color="auto"/>
            </w:tcBorders>
          </w:tcPr>
          <w:p w14:paraId="0814939F" w14:textId="77777777" w:rsidR="00EE256E" w:rsidRPr="009D3EBB" w:rsidRDefault="004D25B3" w:rsidP="004C590F">
            <w:pPr>
              <w:pStyle w:val="TableText"/>
              <w:jc w:val="right"/>
            </w:pPr>
            <w:r w:rsidRPr="009D3EBB">
              <w:t xml:space="preserve"> (626,502)</w:t>
            </w:r>
          </w:p>
        </w:tc>
        <w:tc>
          <w:tcPr>
            <w:tcW w:w="905" w:type="pct"/>
            <w:tcBorders>
              <w:top w:val="nil"/>
              <w:bottom w:val="single" w:sz="4" w:space="0" w:color="auto"/>
            </w:tcBorders>
          </w:tcPr>
          <w:p w14:paraId="186FDCB5" w14:textId="77777777" w:rsidR="00EE256E" w:rsidRPr="009D3EBB" w:rsidRDefault="004D25B3" w:rsidP="004C590F">
            <w:pPr>
              <w:pStyle w:val="TableText"/>
              <w:jc w:val="right"/>
            </w:pPr>
            <w:r w:rsidRPr="009D3EBB">
              <w:t xml:space="preserve"> (890,735)</w:t>
            </w:r>
          </w:p>
        </w:tc>
        <w:tc>
          <w:tcPr>
            <w:tcW w:w="1005" w:type="pct"/>
            <w:tcBorders>
              <w:top w:val="nil"/>
              <w:bottom w:val="single" w:sz="4" w:space="0" w:color="auto"/>
            </w:tcBorders>
          </w:tcPr>
          <w:p w14:paraId="1672CA19" w14:textId="77777777" w:rsidR="00EE256E" w:rsidRPr="009D3EBB" w:rsidRDefault="004D25B3" w:rsidP="004C590F">
            <w:pPr>
              <w:pStyle w:val="TableText"/>
              <w:jc w:val="right"/>
            </w:pPr>
            <w:r w:rsidRPr="009D3EBB">
              <w:t xml:space="preserve"> (1,020,373)</w:t>
            </w:r>
          </w:p>
        </w:tc>
        <w:tc>
          <w:tcPr>
            <w:tcW w:w="1002" w:type="pct"/>
            <w:tcBorders>
              <w:top w:val="nil"/>
              <w:bottom w:val="single" w:sz="4" w:space="0" w:color="auto"/>
            </w:tcBorders>
          </w:tcPr>
          <w:p w14:paraId="4CBFD95A" w14:textId="77777777" w:rsidR="00EE256E" w:rsidRPr="009D3EBB" w:rsidRDefault="004D25B3" w:rsidP="004C590F">
            <w:pPr>
              <w:pStyle w:val="TableText"/>
              <w:jc w:val="right"/>
            </w:pPr>
            <w:r>
              <w:t>–</w:t>
            </w:r>
          </w:p>
        </w:tc>
      </w:tr>
      <w:tr w:rsidR="008B231B" w14:paraId="5150D095" w14:textId="77777777" w:rsidTr="004C590F">
        <w:trPr>
          <w:trHeight w:val="548"/>
        </w:trPr>
        <w:tc>
          <w:tcPr>
            <w:tcW w:w="1181" w:type="pct"/>
            <w:tcBorders>
              <w:top w:val="single" w:sz="4" w:space="0" w:color="auto"/>
            </w:tcBorders>
          </w:tcPr>
          <w:p w14:paraId="2BAB7D28" w14:textId="77777777" w:rsidR="00EE256E" w:rsidRPr="002028AA" w:rsidRDefault="004D25B3" w:rsidP="009D3EBB">
            <w:pPr>
              <w:pStyle w:val="TableText"/>
              <w:rPr>
                <w:rStyle w:val="Strong"/>
              </w:rPr>
            </w:pPr>
            <w:r w:rsidRPr="002028AA">
              <w:rPr>
                <w:rStyle w:val="Strong"/>
              </w:rPr>
              <w:t>Cost recovery reserve balance</w:t>
            </w:r>
          </w:p>
        </w:tc>
        <w:tc>
          <w:tcPr>
            <w:tcW w:w="907" w:type="pct"/>
            <w:tcBorders>
              <w:top w:val="single" w:sz="4" w:space="0" w:color="auto"/>
            </w:tcBorders>
          </w:tcPr>
          <w:p w14:paraId="6CED2771" w14:textId="77777777" w:rsidR="00EE256E" w:rsidRPr="002028AA" w:rsidRDefault="004D25B3" w:rsidP="004C590F">
            <w:pPr>
              <w:pStyle w:val="TableText"/>
              <w:jc w:val="right"/>
              <w:rPr>
                <w:rStyle w:val="Strong"/>
              </w:rPr>
            </w:pPr>
            <w:r w:rsidRPr="002028AA">
              <w:rPr>
                <w:rStyle w:val="Strong"/>
              </w:rPr>
              <w:t xml:space="preserve"> 105,327</w:t>
            </w:r>
          </w:p>
        </w:tc>
        <w:tc>
          <w:tcPr>
            <w:tcW w:w="905" w:type="pct"/>
            <w:tcBorders>
              <w:top w:val="single" w:sz="4" w:space="0" w:color="auto"/>
            </w:tcBorders>
          </w:tcPr>
          <w:p w14:paraId="610F17EE" w14:textId="77777777" w:rsidR="00EE256E" w:rsidRPr="002028AA" w:rsidRDefault="004D25B3" w:rsidP="004C590F">
            <w:pPr>
              <w:pStyle w:val="TableText"/>
              <w:jc w:val="right"/>
              <w:rPr>
                <w:rStyle w:val="Strong"/>
              </w:rPr>
            </w:pPr>
            <w:r w:rsidRPr="002028AA">
              <w:rPr>
                <w:rStyle w:val="Strong"/>
              </w:rPr>
              <w:t xml:space="preserve"> (785,408)</w:t>
            </w:r>
          </w:p>
        </w:tc>
        <w:tc>
          <w:tcPr>
            <w:tcW w:w="1005" w:type="pct"/>
            <w:tcBorders>
              <w:top w:val="single" w:sz="4" w:space="0" w:color="auto"/>
            </w:tcBorders>
          </w:tcPr>
          <w:p w14:paraId="1B15E54C" w14:textId="77777777" w:rsidR="00EE256E" w:rsidRPr="002028AA" w:rsidRDefault="004D25B3" w:rsidP="004C590F">
            <w:pPr>
              <w:pStyle w:val="TableText"/>
              <w:jc w:val="right"/>
              <w:rPr>
                <w:rStyle w:val="Strong"/>
              </w:rPr>
            </w:pPr>
            <w:r w:rsidRPr="002028AA">
              <w:rPr>
                <w:rStyle w:val="Strong"/>
              </w:rPr>
              <w:t xml:space="preserve"> (1,805,781)</w:t>
            </w:r>
          </w:p>
        </w:tc>
        <w:tc>
          <w:tcPr>
            <w:tcW w:w="1002" w:type="pct"/>
            <w:tcBorders>
              <w:top w:val="single" w:sz="4" w:space="0" w:color="auto"/>
            </w:tcBorders>
          </w:tcPr>
          <w:p w14:paraId="320A544D" w14:textId="77777777" w:rsidR="00EE256E" w:rsidRPr="002028AA" w:rsidRDefault="004D25B3" w:rsidP="004C590F">
            <w:pPr>
              <w:pStyle w:val="TableText"/>
              <w:jc w:val="right"/>
              <w:rPr>
                <w:rStyle w:val="Strong"/>
              </w:rPr>
            </w:pPr>
            <w:r w:rsidRPr="002028AA">
              <w:rPr>
                <w:rStyle w:val="Strong"/>
              </w:rPr>
              <w:t xml:space="preserve"> (1,805,781)</w:t>
            </w:r>
          </w:p>
        </w:tc>
      </w:tr>
    </w:tbl>
    <w:p w14:paraId="245ED054" w14:textId="77777777" w:rsidR="00875400" w:rsidRDefault="004D25B3" w:rsidP="00875400">
      <w:pPr>
        <w:pStyle w:val="FigureTableNoteSource"/>
      </w:pPr>
      <w:r w:rsidRPr="004C590F">
        <w:rPr>
          <w:rStyle w:val="Strong"/>
        </w:rPr>
        <w:t>n/a</w:t>
      </w:r>
      <w:r w:rsidRPr="00875400">
        <w:t xml:space="preserve"> Not applicable.</w:t>
      </w:r>
      <w:r>
        <w:t xml:space="preserve"> </w:t>
      </w:r>
      <w:r w:rsidRPr="008A006B">
        <w:rPr>
          <w:rStyle w:val="Strong"/>
        </w:rPr>
        <w:t>f</w:t>
      </w:r>
      <w:r w:rsidRPr="004F624A">
        <w:t xml:space="preserve"> Forecast.</w:t>
      </w:r>
    </w:p>
    <w:p w14:paraId="646AE514" w14:textId="77777777" w:rsidR="00A63998" w:rsidRDefault="004D25B3" w:rsidP="00A63998">
      <w:pPr>
        <w:pStyle w:val="Normalsmall"/>
      </w:pPr>
      <w:r>
        <w:t>Note</w:t>
      </w:r>
      <w:r w:rsidR="009C664A">
        <w:t xml:space="preserve">: </w:t>
      </w:r>
      <w:r w:rsidR="009C664A" w:rsidRPr="00DB0AAF">
        <w:t xml:space="preserve">The major movements </w:t>
      </w:r>
      <w:r w:rsidR="008E0610">
        <w:t>previously were</w:t>
      </w:r>
      <w:r w:rsidR="008E0610" w:rsidRPr="00DB0AAF">
        <w:t xml:space="preserve"> </w:t>
      </w:r>
      <w:r w:rsidR="009C664A" w:rsidRPr="00DB0AAF">
        <w:t xml:space="preserve">due to the addition of the Australian Milk Residue Analysis (AMRA) function into the arrangement from 1 July 2019; the transfer of audit responsibility from South Australia and Western Australia to the department; and increases to various corporate costs </w:t>
      </w:r>
      <w:r w:rsidR="00B97967">
        <w:t>including</w:t>
      </w:r>
      <w:r w:rsidR="009C664A" w:rsidRPr="00DB0AAF">
        <w:t xml:space="preserve"> information services costs and depreciation from additional capital investments. </w:t>
      </w:r>
      <w:r w:rsidR="00F63698">
        <w:t>From 1</w:t>
      </w:r>
      <w:r w:rsidR="00875400">
        <w:t> </w:t>
      </w:r>
      <w:r w:rsidR="00F63698">
        <w:t>July</w:t>
      </w:r>
      <w:r w:rsidR="00875400">
        <w:t> </w:t>
      </w:r>
      <w:r w:rsidR="00F63698">
        <w:t>2019, $</w:t>
      </w:r>
      <w:r w:rsidR="00F63698">
        <w:rPr>
          <w:lang w:eastAsia="ja-JP"/>
        </w:rPr>
        <w:t>0.444</w:t>
      </w:r>
      <w:r w:rsidR="00F63698" w:rsidRPr="004532C3">
        <w:rPr>
          <w:lang w:eastAsia="ja-JP"/>
        </w:rPr>
        <w:t xml:space="preserve"> </w:t>
      </w:r>
      <w:r w:rsidR="007B7DAA" w:rsidRPr="004532C3">
        <w:t>million for regulatory activities for enforcement, scientific and technical advice and detained consignments was added to the arrangement indexed and ongoing.</w:t>
      </w:r>
      <w:bookmarkStart w:id="3486" w:name="_Toc67657912"/>
    </w:p>
    <w:p w14:paraId="73E323CD" w14:textId="77777777" w:rsidR="00395B79" w:rsidRPr="00395B79" w:rsidRDefault="004D25B3" w:rsidP="005861EC">
      <w:pPr>
        <w:pStyle w:val="Heading3"/>
      </w:pPr>
      <w:bookmarkStart w:id="3487" w:name="_Toc75263709"/>
      <w:r w:rsidRPr="00395B79">
        <w:t>Non-financial performance</w:t>
      </w:r>
      <w:bookmarkEnd w:id="3486"/>
      <w:bookmarkEnd w:id="3487"/>
    </w:p>
    <w:p w14:paraId="6BE1731F" w14:textId="77777777" w:rsidR="00395B79" w:rsidRPr="00395B79" w:rsidRDefault="004D25B3" w:rsidP="00395B79">
      <w:r w:rsidRPr="00395B79">
        <w:t xml:space="preserve">Over the life of this CRIS, </w:t>
      </w:r>
      <w:r w:rsidR="00194F61">
        <w:t>the department</w:t>
      </w:r>
      <w:r w:rsidR="00194F61" w:rsidRPr="00395B79">
        <w:t xml:space="preserve"> </w:t>
      </w:r>
      <w:r w:rsidRPr="00395B79">
        <w:t>intend</w:t>
      </w:r>
      <w:r w:rsidR="00194F61">
        <w:t>s</w:t>
      </w:r>
      <w:r w:rsidRPr="00395B79">
        <w:t xml:space="preserve"> to consult with industry stakeholders on non</w:t>
      </w:r>
      <w:r w:rsidR="003B353C">
        <w:noBreakHyphen/>
      </w:r>
      <w:r w:rsidRPr="00395B79">
        <w:t xml:space="preserve">financial performance indicators to assist in evaluating performance of the cost recovery </w:t>
      </w:r>
      <w:r w:rsidRPr="00395B79">
        <w:lastRenderedPageBreak/>
        <w:t>arrangements administer</w:t>
      </w:r>
      <w:r w:rsidR="00194F61">
        <w:t>ed</w:t>
      </w:r>
      <w:r w:rsidRPr="00395B79">
        <w:t>.</w:t>
      </w:r>
      <w:r w:rsidRPr="00395B79">
        <w:t xml:space="preserve"> This CRIS will be updated as performance indicators are refined and further developed.</w:t>
      </w:r>
    </w:p>
    <w:p w14:paraId="430A4BA5" w14:textId="77777777" w:rsidR="004845D1" w:rsidRDefault="004D25B3">
      <w:pPr>
        <w:pStyle w:val="Heading2"/>
      </w:pPr>
      <w:bookmarkStart w:id="3488" w:name="_Toc58503181"/>
      <w:bookmarkStart w:id="3489" w:name="_Toc59528165"/>
      <w:bookmarkStart w:id="3490" w:name="_Toc58503182"/>
      <w:bookmarkStart w:id="3491" w:name="_Toc59528166"/>
      <w:bookmarkStart w:id="3492" w:name="_Toc58503264"/>
      <w:bookmarkStart w:id="3493" w:name="_Toc59528248"/>
      <w:bookmarkStart w:id="3494" w:name="_Toc54882475"/>
      <w:bookmarkStart w:id="3495" w:name="_Toc54981452"/>
      <w:bookmarkStart w:id="3496" w:name="_Toc54982031"/>
      <w:bookmarkStart w:id="3497" w:name="_Toc55033777"/>
      <w:bookmarkStart w:id="3498" w:name="_Toc55034356"/>
      <w:bookmarkStart w:id="3499" w:name="_Toc55034935"/>
      <w:bookmarkStart w:id="3500" w:name="_Toc75263710"/>
      <w:bookmarkEnd w:id="3488"/>
      <w:bookmarkEnd w:id="3489"/>
      <w:bookmarkEnd w:id="3490"/>
      <w:bookmarkEnd w:id="3491"/>
      <w:bookmarkEnd w:id="3492"/>
      <w:bookmarkEnd w:id="3493"/>
      <w:bookmarkEnd w:id="3494"/>
      <w:bookmarkEnd w:id="3495"/>
      <w:bookmarkEnd w:id="3496"/>
      <w:bookmarkEnd w:id="3497"/>
      <w:bookmarkEnd w:id="3498"/>
      <w:bookmarkEnd w:id="3499"/>
      <w:r>
        <w:lastRenderedPageBreak/>
        <w:t>Key dates and events</w:t>
      </w:r>
      <w:bookmarkEnd w:id="3500"/>
    </w:p>
    <w:p w14:paraId="7D04DB9E" w14:textId="77777777" w:rsidR="004845D1" w:rsidRDefault="004D25B3" w:rsidP="00825C2C">
      <w:pPr>
        <w:rPr>
          <w:lang w:eastAsia="ja-JP"/>
        </w:rPr>
      </w:pPr>
      <w:r>
        <w:t>R</w:t>
      </w:r>
      <w:r w:rsidR="009C664A">
        <w:rPr>
          <w:lang w:eastAsia="ja-JP"/>
        </w:rPr>
        <w:t xml:space="preserve">egular reviews of financial performance </w:t>
      </w:r>
      <w:r>
        <w:t xml:space="preserve">are undertaken </w:t>
      </w:r>
      <w:r w:rsidR="009C664A">
        <w:rPr>
          <w:lang w:eastAsia="ja-JP"/>
        </w:rPr>
        <w:t>and regular stakeholder engagement activities</w:t>
      </w:r>
      <w:r>
        <w:t xml:space="preserve"> are conducted</w:t>
      </w:r>
      <w:r w:rsidR="009C664A">
        <w:rPr>
          <w:lang w:eastAsia="ja-JP"/>
        </w:rPr>
        <w:t xml:space="preserve"> throughout the CRIS cycle</w:t>
      </w:r>
      <w:r>
        <w:t xml:space="preserve"> in li</w:t>
      </w:r>
      <w:r>
        <w:t xml:space="preserve">ne with the stakeholder engagement strategy documented in </w:t>
      </w:r>
      <w:hyperlink w:anchor="_Stakeholder_engagement_1" w:history="1">
        <w:r w:rsidRPr="00E457AC">
          <w:rPr>
            <w:rStyle w:val="Hyperlink"/>
          </w:rPr>
          <w:t xml:space="preserve">Section </w:t>
        </w:r>
        <w:r w:rsidR="00E457AC" w:rsidRPr="00E457AC">
          <w:rPr>
            <w:rStyle w:val="Hyperlink"/>
          </w:rPr>
          <w:t>6</w:t>
        </w:r>
      </w:hyperlink>
      <w:r w:rsidR="001B3A06">
        <w:t>.</w:t>
      </w:r>
      <w:r w:rsidR="009C664A" w:rsidRPr="002A3AFF">
        <w:rPr>
          <w:lang w:eastAsia="ja-JP"/>
        </w:rPr>
        <w:t xml:space="preserve"> </w:t>
      </w:r>
      <w:r w:rsidR="005B0953" w:rsidRPr="002A3AFF">
        <w:rPr>
          <w:lang w:eastAsia="ja-JP"/>
        </w:rPr>
        <w:t>Key</w:t>
      </w:r>
      <w:r w:rsidR="005B0953">
        <w:rPr>
          <w:lang w:eastAsia="ja-JP"/>
        </w:rPr>
        <w:t xml:space="preserve"> forward dates</w:t>
      </w:r>
      <w:r w:rsidR="009C664A">
        <w:rPr>
          <w:lang w:eastAsia="ja-JP"/>
        </w:rPr>
        <w:t xml:space="preserve"> for </w:t>
      </w:r>
      <w:r w:rsidR="00987FB5">
        <w:rPr>
          <w:lang w:eastAsia="ja-JP"/>
        </w:rPr>
        <w:t xml:space="preserve">regulatory charging for </w:t>
      </w:r>
      <w:r w:rsidR="00E940F3">
        <w:rPr>
          <w:lang w:eastAsia="ja-JP"/>
        </w:rPr>
        <w:t>the dairy</w:t>
      </w:r>
      <w:r w:rsidR="009C664A">
        <w:rPr>
          <w:lang w:eastAsia="ja-JP"/>
        </w:rPr>
        <w:t xml:space="preserve"> export</w:t>
      </w:r>
      <w:r w:rsidR="003E6AC2">
        <w:t>s</w:t>
      </w:r>
      <w:r w:rsidR="009C664A">
        <w:rPr>
          <w:lang w:eastAsia="ja-JP"/>
        </w:rPr>
        <w:t xml:space="preserve"> </w:t>
      </w:r>
      <w:r w:rsidR="0058670E">
        <w:rPr>
          <w:lang w:eastAsia="ja-JP"/>
        </w:rPr>
        <w:t>regulatory</w:t>
      </w:r>
      <w:r w:rsidR="00987FB5">
        <w:rPr>
          <w:lang w:eastAsia="ja-JP"/>
        </w:rPr>
        <w:t xml:space="preserve"> activities </w:t>
      </w:r>
      <w:r w:rsidR="005B0953">
        <w:rPr>
          <w:lang w:eastAsia="ja-JP"/>
        </w:rPr>
        <w:t xml:space="preserve">are documented in </w:t>
      </w:r>
      <w:r w:rsidR="00074FB7">
        <w:rPr>
          <w:lang w:eastAsia="ja-JP"/>
        </w:rPr>
        <w:fldChar w:fldCharType="begin"/>
      </w:r>
      <w:r w:rsidR="00074FB7">
        <w:rPr>
          <w:lang w:eastAsia="ja-JP"/>
        </w:rPr>
        <w:instrText xml:space="preserve"> REF _Ref54091625 \h </w:instrText>
      </w:r>
      <w:r w:rsidR="00825C2C">
        <w:rPr>
          <w:lang w:eastAsia="ja-JP"/>
        </w:rPr>
        <w:instrText xml:space="preserve"> \* MERGEFORMAT </w:instrText>
      </w:r>
      <w:r w:rsidR="00074FB7">
        <w:rPr>
          <w:lang w:eastAsia="ja-JP"/>
        </w:rPr>
      </w:r>
      <w:r w:rsidR="00074FB7">
        <w:rPr>
          <w:lang w:eastAsia="ja-JP"/>
        </w:rPr>
        <w:fldChar w:fldCharType="separate"/>
      </w:r>
      <w:r w:rsidR="001C0011">
        <w:t xml:space="preserve">Table </w:t>
      </w:r>
      <w:r w:rsidR="001C0011">
        <w:rPr>
          <w:noProof/>
        </w:rPr>
        <w:t>13</w:t>
      </w:r>
      <w:r w:rsidR="00074FB7">
        <w:rPr>
          <w:lang w:eastAsia="ja-JP"/>
        </w:rPr>
        <w:fldChar w:fldCharType="end"/>
      </w:r>
      <w:r w:rsidR="005B0953">
        <w:rPr>
          <w:lang w:eastAsia="ja-JP"/>
        </w:rPr>
        <w:t>.</w:t>
      </w:r>
    </w:p>
    <w:p w14:paraId="3E6A4511" w14:textId="77777777" w:rsidR="004B7491" w:rsidRDefault="004D25B3" w:rsidP="005660DB">
      <w:pPr>
        <w:pStyle w:val="Caption"/>
        <w:rPr>
          <w:lang w:eastAsia="ja-JP"/>
        </w:rPr>
      </w:pPr>
      <w:bookmarkStart w:id="3501" w:name="_Ref54091625"/>
      <w:bookmarkStart w:id="3502" w:name="_Ref51581844"/>
      <w:bookmarkStart w:id="3503" w:name="_Toc75263735"/>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A35D04">
        <w:rPr>
          <w:noProof/>
        </w:rPr>
        <w:t>13</w:t>
      </w:r>
      <w:r w:rsidR="00A35D04">
        <w:rPr>
          <w:noProof/>
        </w:rPr>
        <w:fldChar w:fldCharType="end"/>
      </w:r>
      <w:bookmarkEnd w:id="3501"/>
      <w:r>
        <w:t xml:space="preserve"> </w:t>
      </w:r>
      <w:bookmarkEnd w:id="3502"/>
      <w:r w:rsidR="00676A45">
        <w:rPr>
          <w:lang w:eastAsia="ja-JP"/>
        </w:rPr>
        <w:t>Key forward dates and e</w:t>
      </w:r>
      <w:r w:rsidR="002A3AFF">
        <w:rPr>
          <w:lang w:eastAsia="ja-JP"/>
        </w:rPr>
        <w:t>vents</w:t>
      </w:r>
      <w:bookmarkEnd w:id="350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8B231B" w14:paraId="2D362186" w14:textId="77777777" w:rsidTr="00EE2D0C">
        <w:trPr>
          <w:cantSplit/>
          <w:tblHeader/>
        </w:trPr>
        <w:tc>
          <w:tcPr>
            <w:tcW w:w="3751" w:type="pct"/>
            <w:tcBorders>
              <w:top w:val="single" w:sz="4" w:space="0" w:color="auto"/>
              <w:bottom w:val="single" w:sz="4" w:space="0" w:color="auto"/>
            </w:tcBorders>
          </w:tcPr>
          <w:p w14:paraId="0DE88302" w14:textId="77777777" w:rsidR="00FC62EF" w:rsidRDefault="004D25B3" w:rsidP="00EE2D0C">
            <w:pPr>
              <w:pStyle w:val="TableHeading"/>
            </w:pPr>
            <w:r>
              <w:t>Key forward events schedule</w:t>
            </w:r>
          </w:p>
        </w:tc>
        <w:tc>
          <w:tcPr>
            <w:tcW w:w="1249" w:type="pct"/>
            <w:tcBorders>
              <w:top w:val="single" w:sz="4" w:space="0" w:color="auto"/>
              <w:bottom w:val="single" w:sz="4" w:space="0" w:color="auto"/>
            </w:tcBorders>
          </w:tcPr>
          <w:p w14:paraId="2BF6916F" w14:textId="77777777" w:rsidR="00FC62EF" w:rsidRDefault="004D25B3" w:rsidP="00EE2D0C">
            <w:pPr>
              <w:pStyle w:val="TableHeading"/>
            </w:pPr>
            <w:r>
              <w:t>Next scheduled update</w:t>
            </w:r>
          </w:p>
        </w:tc>
      </w:tr>
      <w:tr w:rsidR="008B231B" w14:paraId="1D9AE4BE" w14:textId="77777777" w:rsidTr="00016D58">
        <w:trPr>
          <w:trHeight w:val="272"/>
        </w:trPr>
        <w:tc>
          <w:tcPr>
            <w:tcW w:w="3751" w:type="pct"/>
          </w:tcPr>
          <w:p w14:paraId="10B0CF20" w14:textId="77777777" w:rsidR="00016D58" w:rsidRDefault="004D25B3" w:rsidP="00EE2D0C">
            <w:pPr>
              <w:pStyle w:val="TableText"/>
            </w:pPr>
            <w:r>
              <w:t>Annual CRIS update to forward estimates</w:t>
            </w:r>
          </w:p>
        </w:tc>
        <w:tc>
          <w:tcPr>
            <w:tcW w:w="1249" w:type="pct"/>
            <w:shd w:val="clear" w:color="auto" w:fill="auto"/>
          </w:tcPr>
          <w:p w14:paraId="6A06B000" w14:textId="77777777" w:rsidR="00016D58" w:rsidRDefault="004D25B3" w:rsidP="00EE2D0C">
            <w:pPr>
              <w:pStyle w:val="TableText"/>
            </w:pPr>
            <w:r>
              <w:t>May 2021</w:t>
            </w:r>
          </w:p>
        </w:tc>
      </w:tr>
      <w:tr w:rsidR="008B231B" w14:paraId="681C9D97" w14:textId="77777777" w:rsidTr="00EE2D0C">
        <w:trPr>
          <w:trHeight w:val="271"/>
        </w:trPr>
        <w:tc>
          <w:tcPr>
            <w:tcW w:w="3751" w:type="pct"/>
          </w:tcPr>
          <w:p w14:paraId="5A460059" w14:textId="77777777" w:rsidR="00016D58" w:rsidRDefault="004D25B3" w:rsidP="00EE2D0C">
            <w:pPr>
              <w:pStyle w:val="TableText"/>
            </w:pPr>
            <w:r>
              <w:t>2021–22 CRIS published</w:t>
            </w:r>
          </w:p>
        </w:tc>
        <w:tc>
          <w:tcPr>
            <w:tcW w:w="1249" w:type="pct"/>
            <w:shd w:val="clear" w:color="auto" w:fill="auto"/>
          </w:tcPr>
          <w:p w14:paraId="4A88406E" w14:textId="77777777" w:rsidR="00016D58" w:rsidRDefault="004D25B3" w:rsidP="00EE2D0C">
            <w:pPr>
              <w:pStyle w:val="TableText"/>
            </w:pPr>
            <w:r>
              <w:t>June 2021</w:t>
            </w:r>
          </w:p>
        </w:tc>
      </w:tr>
      <w:tr w:rsidR="008B231B" w14:paraId="1EBBE5B2" w14:textId="77777777" w:rsidTr="00EE2D0C">
        <w:tc>
          <w:tcPr>
            <w:tcW w:w="3751" w:type="pct"/>
          </w:tcPr>
          <w:p w14:paraId="2CD69DB2" w14:textId="77777777" w:rsidR="00FC62EF" w:rsidRDefault="004D25B3" w:rsidP="00EE2D0C">
            <w:pPr>
              <w:pStyle w:val="TableText"/>
            </w:pPr>
            <w:r>
              <w:t>Updated fees and charges implemented</w:t>
            </w:r>
          </w:p>
        </w:tc>
        <w:tc>
          <w:tcPr>
            <w:tcW w:w="1249" w:type="pct"/>
            <w:shd w:val="clear" w:color="auto" w:fill="auto"/>
          </w:tcPr>
          <w:p w14:paraId="406C8876" w14:textId="77777777" w:rsidR="00FC62EF" w:rsidRDefault="004D25B3" w:rsidP="00EE2D0C">
            <w:pPr>
              <w:pStyle w:val="TableText"/>
            </w:pPr>
            <w:r>
              <w:t>1 July 2021</w:t>
            </w:r>
          </w:p>
        </w:tc>
      </w:tr>
      <w:tr w:rsidR="008B231B" w14:paraId="40434954" w14:textId="77777777" w:rsidTr="00EE2D0C">
        <w:tc>
          <w:tcPr>
            <w:tcW w:w="3751" w:type="pct"/>
          </w:tcPr>
          <w:p w14:paraId="29679470" w14:textId="77777777" w:rsidR="00FC62EF" w:rsidRDefault="004D25B3" w:rsidP="00EE2D0C">
            <w:pPr>
              <w:pStyle w:val="TableText"/>
            </w:pPr>
            <w:r>
              <w:t>Annual CRIS updates to financial and non</w:t>
            </w:r>
            <w:r w:rsidR="00A824E9">
              <w:t>-</w:t>
            </w:r>
            <w:r>
              <w:t>financial performance for 2020–21</w:t>
            </w:r>
          </w:p>
        </w:tc>
        <w:tc>
          <w:tcPr>
            <w:tcW w:w="1249" w:type="pct"/>
            <w:shd w:val="clear" w:color="auto" w:fill="auto"/>
          </w:tcPr>
          <w:p w14:paraId="05B65E10" w14:textId="77777777" w:rsidR="00FC62EF" w:rsidRDefault="004D25B3" w:rsidP="00EE2D0C">
            <w:pPr>
              <w:pStyle w:val="TableText"/>
            </w:pPr>
            <w:r>
              <w:t>October 2021</w:t>
            </w:r>
          </w:p>
        </w:tc>
      </w:tr>
      <w:tr w:rsidR="008B231B" w14:paraId="7CDF434A" w14:textId="77777777" w:rsidTr="00EE2D0C">
        <w:tc>
          <w:tcPr>
            <w:tcW w:w="3751" w:type="pct"/>
          </w:tcPr>
          <w:p w14:paraId="7060FA39" w14:textId="77777777" w:rsidR="00FC62EF" w:rsidRDefault="004D25B3" w:rsidP="00EE2D0C">
            <w:pPr>
              <w:pStyle w:val="TableText"/>
            </w:pPr>
            <w:r>
              <w:t xml:space="preserve">Annual CRIS update to </w:t>
            </w:r>
            <w:r>
              <w:t>forward estimates</w:t>
            </w:r>
          </w:p>
        </w:tc>
        <w:tc>
          <w:tcPr>
            <w:tcW w:w="1249" w:type="pct"/>
            <w:shd w:val="clear" w:color="auto" w:fill="auto"/>
          </w:tcPr>
          <w:p w14:paraId="536C4D53" w14:textId="77777777" w:rsidR="00FC62EF" w:rsidRDefault="004D25B3" w:rsidP="00EE2D0C">
            <w:pPr>
              <w:pStyle w:val="TableText"/>
            </w:pPr>
            <w:r>
              <w:t>February 2022</w:t>
            </w:r>
          </w:p>
        </w:tc>
      </w:tr>
      <w:tr w:rsidR="008B231B" w14:paraId="5F70FB1D" w14:textId="77777777" w:rsidTr="00EE2D0C">
        <w:tc>
          <w:tcPr>
            <w:tcW w:w="3751" w:type="pct"/>
          </w:tcPr>
          <w:p w14:paraId="1C255B6E" w14:textId="77777777" w:rsidR="00FC62EF" w:rsidRDefault="004D25B3" w:rsidP="00EE2D0C">
            <w:pPr>
              <w:pStyle w:val="TableText"/>
            </w:pPr>
            <w:r>
              <w:t>Updated fees and charges implemented</w:t>
            </w:r>
          </w:p>
        </w:tc>
        <w:tc>
          <w:tcPr>
            <w:tcW w:w="1249" w:type="pct"/>
            <w:shd w:val="clear" w:color="auto" w:fill="auto"/>
          </w:tcPr>
          <w:p w14:paraId="60315404" w14:textId="77777777" w:rsidR="00FC62EF" w:rsidRDefault="004D25B3" w:rsidP="00EE2D0C">
            <w:pPr>
              <w:pStyle w:val="TableText"/>
            </w:pPr>
            <w:r>
              <w:t>1 July 2022</w:t>
            </w:r>
          </w:p>
        </w:tc>
      </w:tr>
      <w:tr w:rsidR="008B231B" w14:paraId="7399A267" w14:textId="77777777" w:rsidTr="00EE2D0C">
        <w:tc>
          <w:tcPr>
            <w:tcW w:w="3751" w:type="pct"/>
          </w:tcPr>
          <w:p w14:paraId="0C5E6353" w14:textId="77777777" w:rsidR="00FC62EF" w:rsidRDefault="004D25B3" w:rsidP="00EE2D0C">
            <w:pPr>
              <w:pStyle w:val="TableText"/>
            </w:pPr>
            <w:r>
              <w:t>Annual CRIS updates to financial and non</w:t>
            </w:r>
            <w:r w:rsidR="00A824E9">
              <w:t>-</w:t>
            </w:r>
            <w:r>
              <w:t>financial performance for 2021–22</w:t>
            </w:r>
          </w:p>
        </w:tc>
        <w:tc>
          <w:tcPr>
            <w:tcW w:w="1249" w:type="pct"/>
            <w:shd w:val="clear" w:color="auto" w:fill="auto"/>
          </w:tcPr>
          <w:p w14:paraId="1C152E30" w14:textId="77777777" w:rsidR="00FC62EF" w:rsidRDefault="004D25B3" w:rsidP="00EE2D0C">
            <w:pPr>
              <w:pStyle w:val="TableText"/>
            </w:pPr>
            <w:r>
              <w:t>October 2022</w:t>
            </w:r>
          </w:p>
        </w:tc>
      </w:tr>
      <w:tr w:rsidR="008B231B" w14:paraId="09E72631" w14:textId="77777777" w:rsidTr="00EE2D0C">
        <w:tc>
          <w:tcPr>
            <w:tcW w:w="3751" w:type="pct"/>
          </w:tcPr>
          <w:p w14:paraId="67F847BF" w14:textId="77777777" w:rsidR="00FC62EF" w:rsidRDefault="004D25B3" w:rsidP="00EE2D0C">
            <w:pPr>
              <w:pStyle w:val="TableText"/>
            </w:pPr>
            <w:r>
              <w:t>Portfolio charging review to be undertaken</w:t>
            </w:r>
          </w:p>
        </w:tc>
        <w:tc>
          <w:tcPr>
            <w:tcW w:w="1249" w:type="pct"/>
            <w:shd w:val="clear" w:color="auto" w:fill="auto"/>
          </w:tcPr>
          <w:p w14:paraId="3AE54DD1" w14:textId="77777777" w:rsidR="00FC62EF" w:rsidRDefault="004D25B3" w:rsidP="00EE2D0C">
            <w:pPr>
              <w:pStyle w:val="TableText"/>
            </w:pPr>
            <w:r>
              <w:t>2023</w:t>
            </w:r>
          </w:p>
        </w:tc>
      </w:tr>
      <w:tr w:rsidR="008B231B" w14:paraId="58A00748" w14:textId="77777777" w:rsidTr="00EE2D0C">
        <w:tc>
          <w:tcPr>
            <w:tcW w:w="3751" w:type="pct"/>
          </w:tcPr>
          <w:p w14:paraId="03B0E26C" w14:textId="77777777" w:rsidR="00FC62EF" w:rsidRDefault="004D25B3" w:rsidP="00EE2D0C">
            <w:pPr>
              <w:pStyle w:val="TableText"/>
            </w:pPr>
            <w:r>
              <w:t xml:space="preserve">Annual CRIS update to </w:t>
            </w:r>
            <w:r>
              <w:t>forward estimates</w:t>
            </w:r>
          </w:p>
        </w:tc>
        <w:tc>
          <w:tcPr>
            <w:tcW w:w="1249" w:type="pct"/>
            <w:shd w:val="clear" w:color="auto" w:fill="auto"/>
          </w:tcPr>
          <w:p w14:paraId="33EAFAB0" w14:textId="77777777" w:rsidR="00FC62EF" w:rsidRDefault="004D25B3" w:rsidP="00EE2D0C">
            <w:pPr>
              <w:pStyle w:val="TableText"/>
            </w:pPr>
            <w:r>
              <w:t>February 2023</w:t>
            </w:r>
          </w:p>
        </w:tc>
      </w:tr>
      <w:tr w:rsidR="008B231B" w14:paraId="5DA32252" w14:textId="77777777" w:rsidTr="00EE2D0C">
        <w:tc>
          <w:tcPr>
            <w:tcW w:w="3751" w:type="pct"/>
          </w:tcPr>
          <w:p w14:paraId="0E442ABA" w14:textId="77777777" w:rsidR="00FC62EF" w:rsidRDefault="004D25B3" w:rsidP="00EE2D0C">
            <w:pPr>
              <w:pStyle w:val="TableText"/>
            </w:pPr>
            <w:r>
              <w:t>Updated fees and charges implemented</w:t>
            </w:r>
          </w:p>
        </w:tc>
        <w:tc>
          <w:tcPr>
            <w:tcW w:w="1249" w:type="pct"/>
            <w:shd w:val="clear" w:color="auto" w:fill="auto"/>
          </w:tcPr>
          <w:p w14:paraId="6827E5AE" w14:textId="77777777" w:rsidR="00FC62EF" w:rsidRDefault="004D25B3" w:rsidP="00EE2D0C">
            <w:pPr>
              <w:pStyle w:val="TableText"/>
            </w:pPr>
            <w:r>
              <w:t>1 July 2023</w:t>
            </w:r>
          </w:p>
        </w:tc>
      </w:tr>
      <w:tr w:rsidR="008B231B" w14:paraId="368BD56A" w14:textId="77777777" w:rsidTr="00EE2D0C">
        <w:tc>
          <w:tcPr>
            <w:tcW w:w="3751" w:type="pct"/>
          </w:tcPr>
          <w:p w14:paraId="56688306" w14:textId="77777777" w:rsidR="00FC62EF" w:rsidRDefault="004D25B3" w:rsidP="00EE2D0C">
            <w:pPr>
              <w:pStyle w:val="TableText"/>
            </w:pPr>
            <w:r>
              <w:t>Annual CRIS updates to financial and non</w:t>
            </w:r>
            <w:r w:rsidR="00A824E9">
              <w:t>-</w:t>
            </w:r>
            <w:r>
              <w:t>financial performance for 2022–23</w:t>
            </w:r>
          </w:p>
        </w:tc>
        <w:tc>
          <w:tcPr>
            <w:tcW w:w="1249" w:type="pct"/>
            <w:shd w:val="clear" w:color="auto" w:fill="auto"/>
          </w:tcPr>
          <w:p w14:paraId="027751DA" w14:textId="77777777" w:rsidR="00FC62EF" w:rsidRDefault="004D25B3" w:rsidP="00EE2D0C">
            <w:pPr>
              <w:pStyle w:val="TableText"/>
            </w:pPr>
            <w:r>
              <w:t>October 2023</w:t>
            </w:r>
          </w:p>
        </w:tc>
      </w:tr>
      <w:tr w:rsidR="008B231B" w14:paraId="3CFDC89E" w14:textId="77777777" w:rsidTr="00EE2D0C">
        <w:tc>
          <w:tcPr>
            <w:tcW w:w="3751" w:type="pct"/>
          </w:tcPr>
          <w:p w14:paraId="2D870659" w14:textId="77777777" w:rsidR="00FC62EF" w:rsidRDefault="004D25B3" w:rsidP="00EE2D0C">
            <w:pPr>
              <w:pStyle w:val="TableText"/>
            </w:pPr>
            <w:r>
              <w:t>Portfolio charging review outcomes to be brought forward in Budget</w:t>
            </w:r>
          </w:p>
        </w:tc>
        <w:tc>
          <w:tcPr>
            <w:tcW w:w="1249" w:type="pct"/>
            <w:shd w:val="clear" w:color="auto" w:fill="auto"/>
          </w:tcPr>
          <w:p w14:paraId="300B4FB6" w14:textId="77777777" w:rsidR="00FC62EF" w:rsidRDefault="004D25B3" w:rsidP="00EE2D0C">
            <w:pPr>
              <w:pStyle w:val="TableText"/>
            </w:pPr>
            <w:r>
              <w:t>2024–25</w:t>
            </w:r>
          </w:p>
        </w:tc>
      </w:tr>
    </w:tbl>
    <w:p w14:paraId="6F062485" w14:textId="77777777" w:rsidR="002D6D87" w:rsidRPr="002C4344" w:rsidRDefault="004D25B3" w:rsidP="002C4344">
      <w:pPr>
        <w:pStyle w:val="Heading2"/>
      </w:pPr>
      <w:bookmarkStart w:id="3504" w:name="_Toc34985828"/>
      <w:bookmarkStart w:id="3505" w:name="_Toc35933473"/>
      <w:bookmarkStart w:id="3506" w:name="_Toc36040277"/>
      <w:bookmarkStart w:id="3507" w:name="_Toc51580683"/>
      <w:bookmarkStart w:id="3508" w:name="_Toc51582037"/>
      <w:bookmarkStart w:id="3509" w:name="_Toc51582222"/>
      <w:bookmarkStart w:id="3510" w:name="_Toc54092580"/>
      <w:bookmarkStart w:id="3511" w:name="_Toc54092862"/>
      <w:bookmarkStart w:id="3512" w:name="_Toc54093144"/>
      <w:bookmarkStart w:id="3513" w:name="_Toc54093426"/>
      <w:bookmarkStart w:id="3514" w:name="_Toc54093708"/>
      <w:bookmarkStart w:id="3515" w:name="_Toc54337509"/>
      <w:bookmarkStart w:id="3516" w:name="_Toc54338034"/>
      <w:bookmarkStart w:id="3517" w:name="_Toc54338553"/>
      <w:bookmarkStart w:id="3518" w:name="_Toc54339072"/>
      <w:bookmarkStart w:id="3519" w:name="_Toc54339591"/>
      <w:bookmarkStart w:id="3520" w:name="_Toc54340110"/>
      <w:bookmarkStart w:id="3521" w:name="_Toc54341351"/>
      <w:bookmarkStart w:id="3522" w:name="_Toc54342132"/>
      <w:bookmarkStart w:id="3523" w:name="_Toc54342651"/>
      <w:bookmarkStart w:id="3524" w:name="_Toc54343170"/>
      <w:bookmarkStart w:id="3525" w:name="_Toc54343689"/>
      <w:bookmarkStart w:id="3526" w:name="_Toc54868529"/>
      <w:bookmarkStart w:id="3527" w:name="_Toc54882477"/>
      <w:bookmarkStart w:id="3528" w:name="_Toc54981454"/>
      <w:bookmarkStart w:id="3529" w:name="_Toc54982033"/>
      <w:bookmarkStart w:id="3530" w:name="_Toc55033779"/>
      <w:bookmarkStart w:id="3531" w:name="_Toc55034358"/>
      <w:bookmarkStart w:id="3532" w:name="_Toc55034937"/>
      <w:bookmarkStart w:id="3533" w:name="_Appendix_A_—"/>
      <w:bookmarkStart w:id="3534" w:name="_Appendix_A:_Meat"/>
      <w:bookmarkStart w:id="3535" w:name="_Changes_to_cost"/>
      <w:bookmarkStart w:id="3536" w:name="_Changes_to_the"/>
      <w:bookmarkStart w:id="3537" w:name="_Appendix_B_—"/>
      <w:bookmarkStart w:id="3538" w:name="_Appendix_B:_Dairy"/>
      <w:bookmarkStart w:id="3539" w:name="_Appendix_C_—"/>
      <w:bookmarkStart w:id="3540" w:name="_Appendix_C:_Fish"/>
      <w:bookmarkStart w:id="3541" w:name="_Financial_estimates_1"/>
      <w:bookmarkStart w:id="3542" w:name="_Appendix_D_—"/>
      <w:bookmarkStart w:id="3543" w:name="_Appendix_D:_Non-prescribed"/>
      <w:bookmarkStart w:id="3544" w:name="_Appendix_D:_Non–prescribed"/>
      <w:bookmarkStart w:id="3545" w:name="_Attachment_E_—"/>
      <w:bookmarkStart w:id="3546" w:name="_Appendix_E:_Description"/>
      <w:bookmarkStart w:id="3547" w:name="_Appendix_A:_Description"/>
      <w:bookmarkStart w:id="3548" w:name="_Appendix_A:_Cost"/>
      <w:bookmarkStart w:id="3549" w:name="_Toc75263711"/>
      <w:bookmarkEnd w:id="22"/>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r w:rsidRPr="002C4344">
        <w:lastRenderedPageBreak/>
        <w:t>CRIS approval and change register</w:t>
      </w:r>
      <w:bookmarkEnd w:id="3549"/>
    </w:p>
    <w:p w14:paraId="59B3FB53" w14:textId="77777777" w:rsidR="00BB7405" w:rsidRDefault="004D25B3" w:rsidP="00BB7405">
      <w:r>
        <w:fldChar w:fldCharType="begin"/>
      </w:r>
      <w:r>
        <w:instrText xml:space="preserve"> REF _Ref74041686 \h </w:instrText>
      </w:r>
      <w:r>
        <w:fldChar w:fldCharType="separate"/>
      </w:r>
      <w:r w:rsidR="001C0011">
        <w:t xml:space="preserve">Table </w:t>
      </w:r>
      <w:r w:rsidR="001C0011">
        <w:rPr>
          <w:noProof/>
        </w:rPr>
        <w:t>14</w:t>
      </w:r>
      <w:r>
        <w:fldChar w:fldCharType="end"/>
      </w:r>
      <w:r>
        <w:t xml:space="preserve"> tracks the changes to the CRIS as a result of changes to the regulatory charging activity.</w:t>
      </w:r>
    </w:p>
    <w:p w14:paraId="68BD867A" w14:textId="77777777" w:rsidR="00BB7405" w:rsidRPr="00BB7405" w:rsidRDefault="004D25B3" w:rsidP="00BB7405">
      <w:pPr>
        <w:pStyle w:val="Caption"/>
      </w:pPr>
      <w:bookmarkStart w:id="3550" w:name="_Ref74041686"/>
      <w:bookmarkStart w:id="3551" w:name="_Toc74041742"/>
      <w:bookmarkStart w:id="3552" w:name="_Toc75263736"/>
      <w:r>
        <w:t xml:space="preserve">Table </w:t>
      </w:r>
      <w:r w:rsidRPr="00BB7405">
        <w:fldChar w:fldCharType="begin"/>
      </w:r>
      <w:r>
        <w:instrText xml:space="preserve"> SEQ Table \* ARABIC </w:instrText>
      </w:r>
      <w:r w:rsidRPr="00BB7405">
        <w:fldChar w:fldCharType="separate"/>
      </w:r>
      <w:r>
        <w:t>14</w:t>
      </w:r>
      <w:r w:rsidRPr="00BB7405">
        <w:fldChar w:fldCharType="end"/>
      </w:r>
      <w:bookmarkEnd w:id="3550"/>
      <w:r>
        <w:t xml:space="preserve"> CRIS approval and change register</w:t>
      </w:r>
      <w:bookmarkStart w:id="3553" w:name="_Hlk73994521"/>
      <w:bookmarkEnd w:id="3551"/>
      <w:bookmarkEnd w:id="3552"/>
    </w:p>
    <w:tbl>
      <w:tblPr>
        <w:tblStyle w:val="ABAREStableleftalign"/>
        <w:tblW w:w="0" w:type="auto"/>
        <w:tblLook w:val="04A0" w:firstRow="1" w:lastRow="0" w:firstColumn="1" w:lastColumn="0" w:noHBand="0" w:noVBand="1"/>
      </w:tblPr>
      <w:tblGrid>
        <w:gridCol w:w="2275"/>
        <w:gridCol w:w="2266"/>
        <w:gridCol w:w="2267"/>
        <w:gridCol w:w="2262"/>
      </w:tblGrid>
      <w:tr w:rsidR="008B231B" w14:paraId="1C2A8B51" w14:textId="77777777" w:rsidTr="00BB7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hideMark/>
          </w:tcPr>
          <w:p w14:paraId="49DCE2AB" w14:textId="77777777" w:rsidR="002D6D87" w:rsidRPr="002D6D87" w:rsidRDefault="004D25B3" w:rsidP="00BB7405">
            <w:pPr>
              <w:pStyle w:val="TableHeading"/>
            </w:pPr>
            <w:r w:rsidRPr="002D6D87">
              <w:t>Date of CRIS Change</w:t>
            </w:r>
          </w:p>
        </w:tc>
        <w:tc>
          <w:tcPr>
            <w:tcW w:w="2266" w:type="dxa"/>
            <w:hideMark/>
          </w:tcPr>
          <w:p w14:paraId="39F086A0" w14:textId="77777777" w:rsidR="002D6D87" w:rsidRPr="002D6D87" w:rsidRDefault="004D25B3" w:rsidP="00BB7405">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hideMark/>
          </w:tcPr>
          <w:p w14:paraId="5B696D0F" w14:textId="77777777" w:rsidR="002D6D87" w:rsidRPr="002D6D87" w:rsidRDefault="004D25B3" w:rsidP="00BB7405">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hideMark/>
          </w:tcPr>
          <w:p w14:paraId="7689B67B" w14:textId="77777777" w:rsidR="002D6D87" w:rsidRPr="002D6D87" w:rsidRDefault="004D25B3" w:rsidP="00BB7405">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rsidR="0014416D">
              <w:t>n</w:t>
            </w:r>
            <w:r w:rsidRPr="002D6D87">
              <w:t>ge</w:t>
            </w:r>
          </w:p>
        </w:tc>
      </w:tr>
      <w:tr w:rsidR="008B231B" w14:paraId="325F48DC" w14:textId="77777777" w:rsidTr="00BB7405">
        <w:tc>
          <w:tcPr>
            <w:cnfStyle w:val="001000000000" w:firstRow="0" w:lastRow="0" w:firstColumn="1" w:lastColumn="0" w:oddVBand="0" w:evenVBand="0" w:oddHBand="0" w:evenHBand="0" w:firstRowFirstColumn="0" w:firstRowLastColumn="0" w:lastRowFirstColumn="0" w:lastRowLastColumn="0"/>
            <w:tcW w:w="2275" w:type="dxa"/>
          </w:tcPr>
          <w:p w14:paraId="272F5501" w14:textId="77777777" w:rsidR="002D6D87" w:rsidRPr="002D6D87" w:rsidRDefault="004D25B3" w:rsidP="00BB7405">
            <w:pPr>
              <w:pStyle w:val="TableText"/>
            </w:pPr>
            <w:r>
              <w:t>11</w:t>
            </w:r>
            <w:r w:rsidRPr="002D6D87">
              <w:t>/0</w:t>
            </w:r>
            <w:r>
              <w:t>6</w:t>
            </w:r>
            <w:r w:rsidRPr="002D6D87">
              <w:t>/2021</w:t>
            </w:r>
          </w:p>
        </w:tc>
        <w:tc>
          <w:tcPr>
            <w:tcW w:w="2266" w:type="dxa"/>
          </w:tcPr>
          <w:p w14:paraId="5DDCD224" w14:textId="77777777" w:rsidR="002D6D87" w:rsidRPr="002D6D87" w:rsidRDefault="004D25B3" w:rsidP="00BB7405">
            <w:pPr>
              <w:pStyle w:val="TableText"/>
              <w:cnfStyle w:val="000000000000" w:firstRow="0" w:lastRow="0" w:firstColumn="0" w:lastColumn="0" w:oddVBand="0" w:evenVBand="0" w:oddHBand="0" w:evenHBand="0" w:firstRowFirstColumn="0" w:firstRowLastColumn="0" w:lastRowFirstColumn="0" w:lastRowLastColumn="0"/>
            </w:pPr>
            <w:r>
              <w:t>Certification of the CRIS</w:t>
            </w:r>
          </w:p>
        </w:tc>
        <w:tc>
          <w:tcPr>
            <w:tcW w:w="2267" w:type="dxa"/>
          </w:tcPr>
          <w:p w14:paraId="7B76938E" w14:textId="77777777" w:rsidR="002D6D87" w:rsidRPr="002D6D87" w:rsidRDefault="004D25B3" w:rsidP="00BB7405">
            <w:pPr>
              <w:pStyle w:val="TableText"/>
              <w:cnfStyle w:val="000000000000" w:firstRow="0" w:lastRow="0" w:firstColumn="0" w:lastColumn="0" w:oddVBand="0" w:evenVBand="0" w:oddHBand="0" w:evenHBand="0" w:firstRowFirstColumn="0" w:firstRowLastColumn="0" w:lastRowFirstColumn="0" w:lastRowLastColumn="0"/>
            </w:pPr>
            <w:r>
              <w:t>Secretary, Department of Agriculture, Water and the Environment</w:t>
            </w:r>
          </w:p>
        </w:tc>
        <w:tc>
          <w:tcPr>
            <w:tcW w:w="2262" w:type="dxa"/>
          </w:tcPr>
          <w:p w14:paraId="0F079EAF" w14:textId="77777777" w:rsidR="002D6D87" w:rsidRPr="002D6D87" w:rsidRDefault="004D25B3" w:rsidP="00BB7405">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cost model</w:t>
            </w:r>
          </w:p>
        </w:tc>
      </w:tr>
      <w:tr w:rsidR="008B231B" w14:paraId="4A1BD8C3" w14:textId="77777777" w:rsidTr="00BB7405">
        <w:tc>
          <w:tcPr>
            <w:cnfStyle w:val="001000000000" w:firstRow="0" w:lastRow="0" w:firstColumn="1" w:lastColumn="0" w:oddVBand="0" w:evenVBand="0" w:oddHBand="0" w:evenHBand="0" w:firstRowFirstColumn="0" w:firstRowLastColumn="0" w:lastRowFirstColumn="0" w:lastRowLastColumn="0"/>
            <w:tcW w:w="2275" w:type="dxa"/>
          </w:tcPr>
          <w:p w14:paraId="0C7AFCFC" w14:textId="77777777" w:rsidR="002D6D87" w:rsidRPr="002D6D87" w:rsidRDefault="004D25B3" w:rsidP="00BB7405">
            <w:pPr>
              <w:pStyle w:val="TableText"/>
            </w:pPr>
            <w:r>
              <w:t>15</w:t>
            </w:r>
            <w:r w:rsidRPr="002D6D87">
              <w:t>/0</w:t>
            </w:r>
            <w:r>
              <w:t>6</w:t>
            </w:r>
            <w:r w:rsidRPr="002D6D87">
              <w:t>/2021</w:t>
            </w:r>
          </w:p>
        </w:tc>
        <w:tc>
          <w:tcPr>
            <w:tcW w:w="2266" w:type="dxa"/>
          </w:tcPr>
          <w:p w14:paraId="654819F3" w14:textId="77777777" w:rsidR="002D6D87" w:rsidRPr="002D6D87" w:rsidRDefault="004D25B3" w:rsidP="00BB7405">
            <w:pPr>
              <w:pStyle w:val="TableText"/>
              <w:cnfStyle w:val="000000000000" w:firstRow="0" w:lastRow="0" w:firstColumn="0" w:lastColumn="0" w:oddVBand="0" w:evenVBand="0" w:oddHBand="0" w:evenHBand="0" w:firstRowFirstColumn="0" w:firstRowLastColumn="0" w:lastRowFirstColumn="0" w:lastRowLastColumn="0"/>
            </w:pPr>
            <w:r>
              <w:t>Approval of</w:t>
            </w:r>
            <w:r w:rsidR="0014416D">
              <w:t xml:space="preserve"> CRIS</w:t>
            </w:r>
          </w:p>
        </w:tc>
        <w:tc>
          <w:tcPr>
            <w:tcW w:w="2267" w:type="dxa"/>
          </w:tcPr>
          <w:p w14:paraId="1A186748" w14:textId="77777777" w:rsidR="002D6D87" w:rsidRPr="002D6D87" w:rsidRDefault="004D25B3" w:rsidP="00BB7405">
            <w:pPr>
              <w:pStyle w:val="TableText"/>
              <w:cnfStyle w:val="000000000000" w:firstRow="0" w:lastRow="0" w:firstColumn="0" w:lastColumn="0" w:oddVBand="0" w:evenVBand="0" w:oddHBand="0" w:evenHBand="0" w:firstRowFirstColumn="0" w:firstRowLastColumn="0" w:lastRowFirstColumn="0" w:lastRowLastColumn="0"/>
            </w:pPr>
            <w:r w:rsidRPr="003A68F7">
              <w:t>Minister for Agriculture, Drought and Emergency Management</w:t>
            </w:r>
          </w:p>
        </w:tc>
        <w:tc>
          <w:tcPr>
            <w:tcW w:w="2262" w:type="dxa"/>
          </w:tcPr>
          <w:p w14:paraId="353EED21" w14:textId="77777777" w:rsidR="002D6D87" w:rsidRPr="002D6D87" w:rsidRDefault="004D25B3" w:rsidP="00BB7405">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14416D">
              <w:t>t model</w:t>
            </w:r>
          </w:p>
        </w:tc>
      </w:tr>
    </w:tbl>
    <w:p w14:paraId="29579F83" w14:textId="77777777" w:rsidR="007E7F52" w:rsidRDefault="004D25B3" w:rsidP="005861EC">
      <w:pPr>
        <w:pStyle w:val="Heading2"/>
        <w:numPr>
          <w:ilvl w:val="0"/>
          <w:numId w:val="0"/>
        </w:numPr>
      </w:pPr>
      <w:bookmarkStart w:id="3554" w:name="_Appendix_A:_Cost_1"/>
      <w:bookmarkStart w:id="3555" w:name="_Toc75263712"/>
      <w:bookmarkEnd w:id="3553"/>
      <w:bookmarkEnd w:id="3554"/>
      <w:r>
        <w:lastRenderedPageBreak/>
        <w:t>Appendix A:</w:t>
      </w:r>
      <w:r w:rsidR="004E0CC4">
        <w:t xml:space="preserve"> </w:t>
      </w:r>
      <w:r>
        <w:t>Cost recovery model</w:t>
      </w:r>
      <w:bookmarkEnd w:id="3555"/>
    </w:p>
    <w:p w14:paraId="218F22EF" w14:textId="77777777" w:rsidR="007E7F52" w:rsidRPr="007E7F52" w:rsidRDefault="004D25B3" w:rsidP="005861EC">
      <w:pPr>
        <w:pStyle w:val="Heading3"/>
        <w:numPr>
          <w:ilvl w:val="0"/>
          <w:numId w:val="0"/>
        </w:numPr>
      </w:pPr>
      <w:bookmarkStart w:id="3556" w:name="_Toc75263713"/>
      <w:r w:rsidRPr="007E7F52">
        <w:t>Outputs and business processes of the regulatory charging activity</w:t>
      </w:r>
      <w:bookmarkEnd w:id="3556"/>
    </w:p>
    <w:p w14:paraId="0B3BE319" w14:textId="77777777" w:rsidR="00E20899" w:rsidRPr="007E7F52" w:rsidRDefault="004D25B3" w:rsidP="007E7F52">
      <w:r>
        <w:t>The key policy objectives</w:t>
      </w:r>
      <w:r w:rsidRPr="007E7F52">
        <w:t xml:space="preserve"> for </w:t>
      </w:r>
      <w:r w:rsidR="00AC31C1">
        <w:t>the department</w:t>
      </w:r>
      <w:r w:rsidR="00752EC5">
        <w:t>’</w:t>
      </w:r>
      <w:r w:rsidR="00AC31C1">
        <w:t>s</w:t>
      </w:r>
      <w:r w:rsidR="00AC31C1" w:rsidRPr="007E7F52">
        <w:t xml:space="preserve"> </w:t>
      </w:r>
      <w:r w:rsidRPr="007E7F52">
        <w:t>cost recovery arrangements are to:</w:t>
      </w:r>
    </w:p>
    <w:p w14:paraId="1383F95F" w14:textId="77777777" w:rsidR="00E20899" w:rsidRPr="00785163" w:rsidRDefault="004D25B3" w:rsidP="00E20899">
      <w:pPr>
        <w:pStyle w:val="ListBullet"/>
        <w:numPr>
          <w:ilvl w:val="0"/>
          <w:numId w:val="3"/>
        </w:numPr>
      </w:pPr>
      <w:r>
        <w:t>safeguard Australia</w:t>
      </w:r>
      <w:r w:rsidR="00752EC5">
        <w:t>’</w:t>
      </w:r>
      <w:r>
        <w:t xml:space="preserve">s animal and plant health status to maintain overseas markets and protect the economy and environment from the impact of exotic pests and diseases, through risk </w:t>
      </w:r>
      <w:r w:rsidRPr="008D146C">
        <w:t>assessment, inspection and certification, and the implementation of emergen</w:t>
      </w:r>
      <w:r w:rsidRPr="008D146C">
        <w:t>cy response arrangements for Australian agricultural, food and fibre industries</w:t>
      </w:r>
    </w:p>
    <w:p w14:paraId="49026955" w14:textId="77777777" w:rsidR="007E7F52" w:rsidRDefault="004D25B3" w:rsidP="007E7F52">
      <w:pPr>
        <w:pStyle w:val="ListBullet"/>
        <w:numPr>
          <w:ilvl w:val="0"/>
          <w:numId w:val="3"/>
        </w:numPr>
      </w:pPr>
      <w:r>
        <w:t>s</w:t>
      </w:r>
      <w:r w:rsidRPr="004067C2">
        <w:t>upport</w:t>
      </w:r>
      <w:r>
        <w:t xml:space="preserve"> more</w:t>
      </w:r>
      <w:r w:rsidRPr="004067C2">
        <w:t xml:space="preserve"> sustainable, productive, internationally competitive and profitable Australian agricultural</w:t>
      </w:r>
      <w:r>
        <w:t>, food and fibre industries through policies and initiatives that promot</w:t>
      </w:r>
      <w:r>
        <w:t>e better resource management practices, innovation, self-reliance and improved market access.</w:t>
      </w:r>
    </w:p>
    <w:p w14:paraId="7C8FC814" w14:textId="77777777" w:rsidR="007E7F52" w:rsidRPr="007E7F52" w:rsidRDefault="004D25B3" w:rsidP="007E7F52">
      <w:r>
        <w:t>The department</w:t>
      </w:r>
      <w:r w:rsidR="00752EC5">
        <w:t>’</w:t>
      </w:r>
      <w:r>
        <w:t>s</w:t>
      </w:r>
      <w:r w:rsidRPr="007E7F52">
        <w:t xml:space="preserve"> </w:t>
      </w:r>
      <w:r w:rsidR="00560E5E" w:rsidRPr="007E7F52">
        <w:t>cost recovery arrangements describe</w:t>
      </w:r>
      <w:r w:rsidR="00B917BC">
        <w:t>s</w:t>
      </w:r>
      <w:r w:rsidR="00560E5E" w:rsidRPr="007E7F52">
        <w:t xml:space="preserve"> how </w:t>
      </w:r>
      <w:r w:rsidR="009479D5">
        <w:t>the department</w:t>
      </w:r>
      <w:r w:rsidR="009479D5" w:rsidRPr="007E7F52">
        <w:t xml:space="preserve"> </w:t>
      </w:r>
      <w:r w:rsidR="00560E5E" w:rsidRPr="007E7F52">
        <w:t>use</w:t>
      </w:r>
      <w:r w:rsidR="009479D5">
        <w:t>s</w:t>
      </w:r>
      <w:r w:rsidR="00560E5E" w:rsidRPr="007E7F52">
        <w:t xml:space="preserve"> resources (such as people, IT, property and equipment) to undertake business processes (regulatory activities), which enable</w:t>
      </w:r>
      <w:r w:rsidR="00EC7E37">
        <w:t xml:space="preserve">s the department </w:t>
      </w:r>
      <w:r w:rsidR="00560E5E" w:rsidRPr="007E7F52">
        <w:t xml:space="preserve">to provide outputs that meet </w:t>
      </w:r>
      <w:r>
        <w:t>the department</w:t>
      </w:r>
      <w:r w:rsidR="00752EC5">
        <w:t>’</w:t>
      </w:r>
      <w:r>
        <w:t>s</w:t>
      </w:r>
      <w:r w:rsidRPr="007E7F52">
        <w:t xml:space="preserve"> </w:t>
      </w:r>
      <w:r w:rsidR="00560E5E" w:rsidRPr="007E7F52">
        <w:t>policy objectives (</w:t>
      </w:r>
      <w:r w:rsidR="00016D58">
        <w:fldChar w:fldCharType="begin"/>
      </w:r>
      <w:r w:rsidR="00016D58">
        <w:instrText xml:space="preserve"> REF _Ref75260862 \h </w:instrText>
      </w:r>
      <w:r w:rsidR="00016D58">
        <w:fldChar w:fldCharType="separate"/>
      </w:r>
      <w:r w:rsidR="001C0011">
        <w:t>Figure A</w:t>
      </w:r>
      <w:r w:rsidR="001C0011">
        <w:rPr>
          <w:noProof/>
        </w:rPr>
        <w:t>1</w:t>
      </w:r>
      <w:r w:rsidR="00016D58">
        <w:fldChar w:fldCharType="end"/>
      </w:r>
      <w:r w:rsidR="00560E5E" w:rsidRPr="007E7F52">
        <w:t>).</w:t>
      </w:r>
    </w:p>
    <w:p w14:paraId="32FB9E2E" w14:textId="77777777" w:rsidR="007E7F52" w:rsidRPr="007E7F52" w:rsidRDefault="004D25B3" w:rsidP="00016D58">
      <w:pPr>
        <w:pStyle w:val="Caption"/>
      </w:pPr>
      <w:bookmarkStart w:id="3557" w:name="_Ref75260862"/>
      <w:bookmarkStart w:id="3558" w:name="_Toc75263741"/>
      <w:r>
        <w:t>Figure A</w:t>
      </w:r>
      <w:r w:rsidR="001C0011">
        <w:fldChar w:fldCharType="begin"/>
      </w:r>
      <w:r>
        <w:instrText xml:space="preserve"> SEQ Figure_A \* ARABIC </w:instrText>
      </w:r>
      <w:r w:rsidR="001C0011">
        <w:fldChar w:fldCharType="separate"/>
      </w:r>
      <w:r>
        <w:t>1</w:t>
      </w:r>
      <w:r w:rsidR="001C0011">
        <w:rPr>
          <w:noProof/>
        </w:rPr>
        <w:fldChar w:fldCharType="end"/>
      </w:r>
      <w:bookmarkEnd w:id="3557"/>
      <w:r>
        <w:t xml:space="preserve"> </w:t>
      </w:r>
      <w:r w:rsidR="005B1955">
        <w:t xml:space="preserve">Outputs and business processes of </w:t>
      </w:r>
      <w:r w:rsidR="00AC31C1">
        <w:t>the department</w:t>
      </w:r>
      <w:r w:rsidR="00752EC5">
        <w:t>’</w:t>
      </w:r>
      <w:r w:rsidR="00AC31C1">
        <w:t xml:space="preserve">s </w:t>
      </w:r>
      <w:r w:rsidR="005B1955">
        <w:t>regulatory charging activity</w:t>
      </w:r>
      <w:bookmarkEnd w:id="3558"/>
    </w:p>
    <w:p w14:paraId="79F00860" w14:textId="77777777" w:rsidR="007E7F52" w:rsidRPr="007E7F52" w:rsidRDefault="004D25B3" w:rsidP="007E7F52">
      <w:r w:rsidRPr="007E7F52">
        <w:rPr>
          <w:noProof/>
          <w:lang w:eastAsia="en-AU"/>
        </w:rPr>
        <w:drawing>
          <wp:inline distT="0" distB="0" distL="0" distR="0">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087E3786" w14:textId="77777777" w:rsidR="007E7F52" w:rsidRPr="007E7F52" w:rsidRDefault="004D25B3" w:rsidP="007E7F52">
      <w:r w:rsidRPr="007E7F52">
        <w:t xml:space="preserve">The processes listed in </w:t>
      </w:r>
      <w:r w:rsidR="000540C5">
        <w:fldChar w:fldCharType="begin"/>
      </w:r>
      <w:r w:rsidR="000540C5">
        <w:instrText xml:space="preserve"> REF _Ref75260958 \h </w:instrText>
      </w:r>
      <w:r w:rsidR="000540C5">
        <w:fldChar w:fldCharType="separate"/>
      </w:r>
      <w:r w:rsidR="001C0011">
        <w:t>Figure A</w:t>
      </w:r>
      <w:r w:rsidR="001C0011">
        <w:rPr>
          <w:noProof/>
        </w:rPr>
        <w:t>2</w:t>
      </w:r>
      <w:r w:rsidR="000540C5">
        <w:fldChar w:fldCharType="end"/>
      </w:r>
      <w:r w:rsidRPr="007E7F52">
        <w:t xml:space="preserve"> are described </w:t>
      </w:r>
      <w:r w:rsidR="009F6BF6">
        <w:t xml:space="preserve">below </w:t>
      </w:r>
      <w:r w:rsidRPr="007E7F52">
        <w:t>and are grouped into 4 categories of activities:</w:t>
      </w:r>
    </w:p>
    <w:p w14:paraId="6D24D1D7" w14:textId="77777777" w:rsidR="007E7F52" w:rsidRPr="00C34DC8" w:rsidRDefault="004D25B3" w:rsidP="005861EC">
      <w:pPr>
        <w:pStyle w:val="ListNumber"/>
        <w:numPr>
          <w:ilvl w:val="0"/>
          <w:numId w:val="33"/>
        </w:numPr>
      </w:pPr>
      <w:r w:rsidRPr="00C34DC8">
        <w:t xml:space="preserve">Program management and administration – administrative activities that support and deliver </w:t>
      </w:r>
      <w:r w:rsidR="00AC31C1">
        <w:t>the department</w:t>
      </w:r>
      <w:r w:rsidR="00752EC5">
        <w:t>’</w:t>
      </w:r>
      <w:r w:rsidR="00AC31C1">
        <w:t>s</w:t>
      </w:r>
      <w:r w:rsidR="00AC31C1" w:rsidRPr="00C34DC8">
        <w:t xml:space="preserve"> </w:t>
      </w:r>
      <w:r w:rsidRPr="00C34DC8">
        <w:t>export regulatory activity commitments.</w:t>
      </w:r>
    </w:p>
    <w:p w14:paraId="38930DDB" w14:textId="77777777" w:rsidR="007E7F52" w:rsidRPr="00C34DC8" w:rsidRDefault="004D25B3" w:rsidP="007E7F52">
      <w:pPr>
        <w:pStyle w:val="ListNumber"/>
      </w:pPr>
      <w:r w:rsidRPr="00C34DC8">
        <w:t>Assurance – activities that mitigate risks to collective user groups by assessing departmental controls of systems and processes to ensure they operate in accordance with their intended design.</w:t>
      </w:r>
    </w:p>
    <w:p w14:paraId="7C8761FF" w14:textId="77777777" w:rsidR="007E7F52" w:rsidRPr="00C34DC8" w:rsidRDefault="004D25B3" w:rsidP="007E7F52">
      <w:pPr>
        <w:pStyle w:val="ListNumber"/>
      </w:pPr>
      <w:r w:rsidRPr="00C34DC8">
        <w:lastRenderedPageBreak/>
        <w:t>Incident management – activities that respond to incidents con</w:t>
      </w:r>
      <w:r w:rsidRPr="00C34DC8">
        <w:t>cerning alleged breaches of Australian regulation or international import conditions.</w:t>
      </w:r>
    </w:p>
    <w:p w14:paraId="70C772DD" w14:textId="77777777" w:rsidR="007E7F52" w:rsidRPr="00C34DC8" w:rsidRDefault="004D25B3" w:rsidP="007E7F52">
      <w:pPr>
        <w:pStyle w:val="ListNumber"/>
      </w:pPr>
      <w:r w:rsidRPr="00C34DC8">
        <w:t>Intervention – activities provided directly to an individual, business or organisation to meet export regulatory activity requirements.</w:t>
      </w:r>
    </w:p>
    <w:p w14:paraId="2E8E729C" w14:textId="77777777" w:rsidR="007E7F52" w:rsidRPr="007E7F52" w:rsidRDefault="004D25B3" w:rsidP="005861EC">
      <w:pPr>
        <w:pStyle w:val="Heading3"/>
        <w:numPr>
          <w:ilvl w:val="0"/>
          <w:numId w:val="0"/>
        </w:numPr>
      </w:pPr>
      <w:bookmarkStart w:id="3559" w:name="_Toc75263714"/>
      <w:r w:rsidRPr="007E7F52">
        <w:t>Costs of regulatory charging activ</w:t>
      </w:r>
      <w:r w:rsidRPr="007E7F52">
        <w:t>ity</w:t>
      </w:r>
      <w:bookmarkEnd w:id="3559"/>
    </w:p>
    <w:p w14:paraId="29CF9AEC" w14:textId="77777777" w:rsidR="007E7F52" w:rsidRDefault="004D25B3" w:rsidP="005861EC">
      <w:pPr>
        <w:pStyle w:val="Heading4"/>
        <w:numPr>
          <w:ilvl w:val="0"/>
          <w:numId w:val="0"/>
        </w:numPr>
      </w:pPr>
      <w:r>
        <w:t>Cost allocation process</w:t>
      </w:r>
    </w:p>
    <w:p w14:paraId="1C7717D1" w14:textId="77777777" w:rsidR="007E7F52" w:rsidRPr="007E7F52" w:rsidRDefault="004D25B3" w:rsidP="007E7F52">
      <w:r w:rsidRPr="007E7F52">
        <w:t xml:space="preserve">To determine the cost of regulatory activities, </w:t>
      </w:r>
      <w:r w:rsidR="009479D5">
        <w:t>the department</w:t>
      </w:r>
      <w:r w:rsidR="009479D5" w:rsidRPr="007E7F52">
        <w:t xml:space="preserve"> </w:t>
      </w:r>
      <w:r w:rsidRPr="007E7F52">
        <w:t>use</w:t>
      </w:r>
      <w:r w:rsidR="009479D5">
        <w:t>s</w:t>
      </w:r>
      <w:r w:rsidRPr="007E7F52">
        <w:t xml:space="preserve"> an activity</w:t>
      </w:r>
      <w:r>
        <w:t>-</w:t>
      </w:r>
      <w:r w:rsidRPr="007E7F52">
        <w:t>based costing (ABC) system. The ABC cost allocation methodology reflects costs incurred through usage of regulatory activities, providing a transpar</w:t>
      </w:r>
      <w:r w:rsidRPr="007E7F52">
        <w:t>ent allocation of costs while also being efficient and effective to administer.</w:t>
      </w:r>
    </w:p>
    <w:p w14:paraId="1FD97CBA" w14:textId="77777777" w:rsidR="007E7F52" w:rsidRPr="007E7F52" w:rsidRDefault="004D25B3" w:rsidP="007E7F52">
      <w:r w:rsidRPr="007E7F52">
        <w:t>The 2 expense categories are:</w:t>
      </w:r>
    </w:p>
    <w:p w14:paraId="7592B034" w14:textId="77777777" w:rsidR="007E7F52" w:rsidRPr="00C34DC8" w:rsidRDefault="004D25B3" w:rsidP="005861EC">
      <w:pPr>
        <w:pStyle w:val="ListNumber"/>
        <w:numPr>
          <w:ilvl w:val="0"/>
          <w:numId w:val="34"/>
        </w:numPr>
      </w:pPr>
      <w:r w:rsidRPr="00C34DC8">
        <w:t xml:space="preserve">direct expenses – these can be directly attributed to the provision of an activity, for example, inspections. They comprise of staff salaries and </w:t>
      </w:r>
      <w:r w:rsidRPr="00C34DC8">
        <w:t>supplier costs including direct capital expenses.</w:t>
      </w:r>
    </w:p>
    <w:p w14:paraId="177EA36B" w14:textId="77777777" w:rsidR="007E7F52" w:rsidRPr="00C34DC8" w:rsidRDefault="004D25B3" w:rsidP="007E7F52">
      <w:pPr>
        <w:pStyle w:val="ListNumber"/>
      </w:pPr>
      <w:r w:rsidRPr="00C34DC8">
        <w:t xml:space="preserve">indirect expenses – these are not directly linked to an activity provided by us. Indirect expenses include corporate employee salaries and overheads such as information technology, finance, human resources </w:t>
      </w:r>
      <w:r w:rsidRPr="00C34DC8">
        <w:t>costs, and indirect capital expenses.</w:t>
      </w:r>
    </w:p>
    <w:p w14:paraId="70500254" w14:textId="77777777" w:rsidR="007E7F52" w:rsidRPr="007E7F52" w:rsidRDefault="004D25B3" w:rsidP="007E7F52">
      <w:r w:rsidRPr="007E7F52">
        <w:t>The cost allocation process apportions the costs of support functions (indirect expense) and direct expense to the processes/activities defined</w:t>
      </w:r>
      <w:r w:rsidR="00767E04">
        <w:t xml:space="preserve"> below under </w:t>
      </w:r>
      <w:hyperlink w:anchor="_Description_of_cost" w:history="1">
        <w:r w:rsidR="00767E04" w:rsidRPr="007C6E10">
          <w:rPr>
            <w:rStyle w:val="Hyperlink"/>
          </w:rPr>
          <w:t>Description of cost model activities</w:t>
        </w:r>
      </w:hyperlink>
      <w:r w:rsidRPr="007E7F52">
        <w:t xml:space="preserve">. </w:t>
      </w:r>
      <w:r w:rsidR="009479D5">
        <w:t>The department</w:t>
      </w:r>
      <w:r w:rsidR="009479D5" w:rsidRPr="007E7F52">
        <w:t xml:space="preserve"> </w:t>
      </w:r>
      <w:r w:rsidRPr="007E7F52">
        <w:t>include</w:t>
      </w:r>
      <w:r w:rsidR="009479D5">
        <w:t>s</w:t>
      </w:r>
      <w:r w:rsidRPr="007E7F52">
        <w:t xml:space="preserve"> indirect expenses in the cost base to reflect the systems and processes that exist to help with efficient administration, which the cost-recovered arrangements benefit from. This is the same methodology employed for </w:t>
      </w:r>
      <w:r w:rsidRPr="007E7F52">
        <w:t xml:space="preserve">allocation of indirect costs to appropriated activities, in line with </w:t>
      </w:r>
      <w:r w:rsidR="00AC31C1">
        <w:t>the department</w:t>
      </w:r>
      <w:r w:rsidR="00752EC5">
        <w:t>’</w:t>
      </w:r>
      <w:r w:rsidR="00AC31C1">
        <w:t>s</w:t>
      </w:r>
      <w:r w:rsidR="00AC31C1" w:rsidRPr="007E7F52">
        <w:t xml:space="preserve"> </w:t>
      </w:r>
      <w:r w:rsidRPr="007E7F52">
        <w:t>cost allocation policy.</w:t>
      </w:r>
    </w:p>
    <w:p w14:paraId="48765523" w14:textId="77777777" w:rsidR="007E7F52" w:rsidRPr="007E7F52" w:rsidRDefault="004D25B3" w:rsidP="007E7F52">
      <w:r w:rsidRPr="007E7F52">
        <w:t>The ABC system allocates costs in a staged approach:</w:t>
      </w:r>
    </w:p>
    <w:p w14:paraId="7EAD0D08" w14:textId="77777777" w:rsidR="007E7F52" w:rsidRPr="00C34DC8" w:rsidRDefault="004D25B3" w:rsidP="003A4849">
      <w:pPr>
        <w:pStyle w:val="ListNumber"/>
        <w:numPr>
          <w:ilvl w:val="0"/>
          <w:numId w:val="38"/>
        </w:numPr>
      </w:pPr>
      <w:r w:rsidRPr="00C34DC8">
        <w:t>Indirect costs such as property, finance, information technology, human resources and divisi</w:t>
      </w:r>
      <w:r w:rsidRPr="00C34DC8">
        <w:t>onal executives are allocated to direct cost centres using a cost driver which estimates the relative usage of each of the corporate services. Cost drivers for corporate services include:</w:t>
      </w:r>
    </w:p>
    <w:p w14:paraId="4FD9ECA2" w14:textId="77777777" w:rsidR="007E7F52" w:rsidRPr="00C34DC8" w:rsidRDefault="004D25B3" w:rsidP="005861EC">
      <w:pPr>
        <w:pStyle w:val="ListNumber2"/>
        <w:numPr>
          <w:ilvl w:val="1"/>
          <w:numId w:val="35"/>
        </w:numPr>
      </w:pPr>
      <w:r w:rsidRPr="00C34DC8">
        <w:t>Workpoints – distributes costs based on space occupied, with the workpoint count reflecting the space where a person may be able to work.</w:t>
      </w:r>
    </w:p>
    <w:p w14:paraId="7657DF16" w14:textId="77777777" w:rsidR="007E7F52" w:rsidRPr="00C34DC8" w:rsidRDefault="004D25B3" w:rsidP="007E7F52">
      <w:pPr>
        <w:pStyle w:val="ListNumber2"/>
      </w:pPr>
      <w:r w:rsidRPr="00C34DC8">
        <w:t>FTE – distributes costs based on each programme</w:t>
      </w:r>
      <w:r w:rsidR="00752EC5">
        <w:t>’</w:t>
      </w:r>
      <w:r w:rsidRPr="00C34DC8">
        <w:t>s full-time equivalent staff numbers.</w:t>
      </w:r>
    </w:p>
    <w:p w14:paraId="24163FD6" w14:textId="77777777" w:rsidR="007E7F52" w:rsidRPr="00C34DC8" w:rsidRDefault="004D25B3" w:rsidP="007E7F52">
      <w:pPr>
        <w:pStyle w:val="ListNumber2"/>
      </w:pPr>
      <w:r w:rsidRPr="00C34DC8">
        <w:t>PC count/IT assets – distributes</w:t>
      </w:r>
      <w:r w:rsidRPr="00C34DC8">
        <w:t xml:space="preserve"> costs based on the number of IT assets in a program.</w:t>
      </w:r>
    </w:p>
    <w:p w14:paraId="049BBD80" w14:textId="77777777" w:rsidR="007E7F52" w:rsidRPr="00C34DC8" w:rsidRDefault="004D25B3" w:rsidP="007E7F52">
      <w:pPr>
        <w:pStyle w:val="ListNumber2"/>
      </w:pPr>
      <w:r w:rsidRPr="00C34DC8">
        <w:t>Transactions – distributes costs based on the number of transactions incurred over a period. This driver is used to allocate expenses related to the functions of accounts receivable and accounts payable</w:t>
      </w:r>
      <w:r w:rsidRPr="00C34DC8">
        <w:t>.</w:t>
      </w:r>
    </w:p>
    <w:p w14:paraId="65C19949" w14:textId="77777777" w:rsidR="007E7F52" w:rsidRPr="00C34DC8" w:rsidRDefault="004D25B3" w:rsidP="007E7F52">
      <w:pPr>
        <w:pStyle w:val="ListNumber2"/>
      </w:pPr>
      <w:r w:rsidRPr="00C34DC8">
        <w:t>Headcount – allocates costs based on the number of staff that a program area has as a proportion of the number of staff that are on the department</w:t>
      </w:r>
      <w:r w:rsidR="00752EC5">
        <w:t>’</w:t>
      </w:r>
      <w:r w:rsidRPr="00C34DC8">
        <w:t>s total staff.</w:t>
      </w:r>
    </w:p>
    <w:p w14:paraId="4F2271CA" w14:textId="77777777" w:rsidR="007E7F52" w:rsidRPr="00C34DC8" w:rsidRDefault="004D25B3" w:rsidP="007E7F52">
      <w:pPr>
        <w:pStyle w:val="ListNumber2"/>
      </w:pPr>
      <w:r w:rsidRPr="00C34DC8">
        <w:t>Custom drivers – allocate costs to specific cost centres, primarily based on usage for share</w:t>
      </w:r>
      <w:r w:rsidRPr="00C34DC8">
        <w:t>d program resources.</w:t>
      </w:r>
    </w:p>
    <w:p w14:paraId="77743E47" w14:textId="77777777" w:rsidR="007E7F52" w:rsidRPr="00C34DC8" w:rsidRDefault="004D25B3" w:rsidP="004C590F">
      <w:pPr>
        <w:pStyle w:val="ListBullet"/>
        <w:numPr>
          <w:ilvl w:val="0"/>
          <w:numId w:val="0"/>
        </w:numPr>
        <w:ind w:left="425"/>
      </w:pPr>
      <w:r w:rsidRPr="00C34DC8">
        <w:lastRenderedPageBreak/>
        <w:t>Cost drivers are reviewed on an annual basis, or as required. Changes to cost drivers are substantiated through effort or other data.</w:t>
      </w:r>
    </w:p>
    <w:p w14:paraId="41861936" w14:textId="77777777" w:rsidR="007E7F52" w:rsidRPr="00C34DC8" w:rsidRDefault="004D25B3" w:rsidP="003A4849">
      <w:pPr>
        <w:pStyle w:val="ListNumber"/>
      </w:pPr>
      <w:r w:rsidRPr="00C34DC8">
        <w:t>Direct costs (including the indirect costs allocated in step 1) are allocated to the activity and cos</w:t>
      </w:r>
      <w:r w:rsidRPr="00C34DC8">
        <w:t>t-recovered arrangements that best reflects the activity undertaken. Time recording systems allow the accurate allocation of effort to specific activities and arrangements, particularly to intervention activities.</w:t>
      </w:r>
    </w:p>
    <w:p w14:paraId="50820A5A" w14:textId="77777777" w:rsidR="007E7F52" w:rsidRPr="00C34DC8" w:rsidRDefault="004D25B3" w:rsidP="006B5D97">
      <w:pPr>
        <w:pStyle w:val="ListNumber"/>
        <w:numPr>
          <w:ilvl w:val="0"/>
          <w:numId w:val="0"/>
        </w:numPr>
        <w:ind w:left="425"/>
      </w:pPr>
      <w:r w:rsidRPr="00C34DC8">
        <w:t>The primary variable used in the allocatio</w:t>
      </w:r>
      <w:r w:rsidRPr="00C34DC8">
        <w:t xml:space="preserve">n of costs to activities is effort. As a result, cost estimates vary with changes in activity. If actual activity levels change during a financial year, the costs allocated to arrangements would require adjustment to align with that effort. </w:t>
      </w:r>
      <w:r w:rsidR="009479D5">
        <w:t>The department</w:t>
      </w:r>
      <w:r w:rsidR="009479D5" w:rsidRPr="00C34DC8">
        <w:t xml:space="preserve"> </w:t>
      </w:r>
      <w:r w:rsidRPr="00C34DC8">
        <w:t>monitor</w:t>
      </w:r>
      <w:r w:rsidR="009479D5">
        <w:t>s</w:t>
      </w:r>
      <w:r w:rsidRPr="00C34DC8">
        <w:t xml:space="preserve"> this throughout the year and adjust where necessary.</w:t>
      </w:r>
    </w:p>
    <w:p w14:paraId="27D40174" w14:textId="77777777" w:rsidR="007E7F52" w:rsidRPr="00C34DC8" w:rsidRDefault="004D25B3" w:rsidP="006B5D97">
      <w:pPr>
        <w:pStyle w:val="ListNumber"/>
        <w:numPr>
          <w:ilvl w:val="0"/>
          <w:numId w:val="0"/>
        </w:numPr>
        <w:ind w:left="425"/>
      </w:pPr>
      <w:r w:rsidRPr="00C34DC8">
        <w:t xml:space="preserve">For example, food safety auditors undertake audits across multiple arrangements. </w:t>
      </w:r>
      <w:r w:rsidR="009479D5">
        <w:t>The department</w:t>
      </w:r>
      <w:r w:rsidR="009479D5" w:rsidRPr="00C34DC8">
        <w:t xml:space="preserve"> </w:t>
      </w:r>
      <w:r w:rsidRPr="00C34DC8">
        <w:t>forecast</w:t>
      </w:r>
      <w:r w:rsidR="009479D5">
        <w:t>s</w:t>
      </w:r>
      <w:r w:rsidRPr="00C34DC8">
        <w:t xml:space="preserve"> the number of audits and average time for an audit for each arrangement. The associated </w:t>
      </w:r>
      <w:r w:rsidRPr="00C34DC8">
        <w:t>costs are allocated to the arrangements and audit function based on total audit hours.</w:t>
      </w:r>
    </w:p>
    <w:p w14:paraId="0B48820E" w14:textId="77777777" w:rsidR="007E7F52" w:rsidRPr="00C34DC8" w:rsidRDefault="004D25B3" w:rsidP="003A4849">
      <w:pPr>
        <w:pStyle w:val="ListNumber"/>
      </w:pPr>
      <w:r w:rsidRPr="00C34DC8">
        <w:t xml:space="preserve">Activity/arrangement costs (from step 2) are allocated to charge points which identifies the cost associated with that charge. </w:t>
      </w:r>
      <w:r w:rsidR="009479D5">
        <w:t>The department</w:t>
      </w:r>
      <w:r w:rsidR="009479D5" w:rsidRPr="00C34DC8">
        <w:t xml:space="preserve"> </w:t>
      </w:r>
      <w:r w:rsidRPr="00C34DC8">
        <w:t>use</w:t>
      </w:r>
      <w:r w:rsidR="009479D5">
        <w:t>s</w:t>
      </w:r>
      <w:r w:rsidRPr="00C34DC8">
        <w:t xml:space="preserve"> a combination of cost </w:t>
      </w:r>
      <w:r w:rsidRPr="00C34DC8">
        <w:t xml:space="preserve">recovery fees and charges. </w:t>
      </w:r>
      <w:r w:rsidR="005008AF">
        <w:fldChar w:fldCharType="begin"/>
      </w:r>
      <w:r w:rsidR="005008AF">
        <w:instrText xml:space="preserve"> REF _Ref75260958 \h </w:instrText>
      </w:r>
      <w:r w:rsidR="005008AF">
        <w:fldChar w:fldCharType="separate"/>
      </w:r>
      <w:r w:rsidR="001C0011">
        <w:t>Figure A</w:t>
      </w:r>
      <w:r w:rsidR="001C0011">
        <w:rPr>
          <w:noProof/>
        </w:rPr>
        <w:t>2</w:t>
      </w:r>
      <w:r w:rsidR="005008AF">
        <w:fldChar w:fldCharType="end"/>
      </w:r>
      <w:r w:rsidRPr="00C34DC8">
        <w:t xml:space="preserve"> shows how </w:t>
      </w:r>
      <w:r w:rsidR="009479D5">
        <w:t>the department</w:t>
      </w:r>
      <w:r w:rsidR="009479D5" w:rsidRPr="00C34DC8">
        <w:t xml:space="preserve"> </w:t>
      </w:r>
      <w:r w:rsidRPr="00C34DC8">
        <w:t>categorise</w:t>
      </w:r>
      <w:r w:rsidR="009479D5">
        <w:t>s</w:t>
      </w:r>
      <w:r w:rsidRPr="00C34DC8">
        <w:t xml:space="preserve"> cost-recovered </w:t>
      </w:r>
      <w:r w:rsidR="0072097C">
        <w:t>charge</w:t>
      </w:r>
      <w:r w:rsidR="0072097C" w:rsidRPr="00C34DC8">
        <w:t xml:space="preserve"> </w:t>
      </w:r>
      <w:r w:rsidRPr="00C34DC8">
        <w:t>and fee activities and outputs.</w:t>
      </w:r>
    </w:p>
    <w:p w14:paraId="77B20E6D" w14:textId="77777777" w:rsidR="007E7F52" w:rsidRDefault="004D25B3" w:rsidP="005008AF">
      <w:pPr>
        <w:pStyle w:val="Caption"/>
      </w:pPr>
      <w:bookmarkStart w:id="3560" w:name="_Ref75260958"/>
      <w:bookmarkStart w:id="3561" w:name="_Toc75263742"/>
      <w:r>
        <w:t>Figure A</w:t>
      </w:r>
      <w:r w:rsidR="001C0011">
        <w:fldChar w:fldCharType="begin"/>
      </w:r>
      <w:r>
        <w:instrText xml:space="preserve"> SEQ Figure_A \* ARABIC </w:instrText>
      </w:r>
      <w:r w:rsidR="001C0011">
        <w:fldChar w:fldCharType="separate"/>
      </w:r>
      <w:r>
        <w:t>2</w:t>
      </w:r>
      <w:r w:rsidR="001C0011">
        <w:rPr>
          <w:noProof/>
        </w:rPr>
        <w:fldChar w:fldCharType="end"/>
      </w:r>
      <w:bookmarkEnd w:id="3560"/>
      <w:r>
        <w:t xml:space="preserve"> </w:t>
      </w:r>
      <w:r w:rsidR="005B1955">
        <w:t>Categories of activities</w:t>
      </w:r>
      <w:bookmarkEnd w:id="3561"/>
    </w:p>
    <w:p w14:paraId="04E06669" w14:textId="77777777" w:rsidR="007E7F52" w:rsidRPr="00697B98" w:rsidRDefault="004D25B3" w:rsidP="007E7F52">
      <w:r w:rsidRPr="007E7F52">
        <w:rPr>
          <w:noProof/>
          <w:lang w:eastAsia="en-AU"/>
        </w:rPr>
        <w:drawing>
          <wp:inline distT="0" distB="0" distL="0" distR="0">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2FC57288" w14:textId="77777777" w:rsidR="004845D1" w:rsidRDefault="004D25B3" w:rsidP="005861EC">
      <w:pPr>
        <w:pStyle w:val="Heading3"/>
        <w:numPr>
          <w:ilvl w:val="0"/>
          <w:numId w:val="0"/>
        </w:numPr>
        <w:ind w:left="964" w:hanging="964"/>
      </w:pPr>
      <w:bookmarkStart w:id="3562" w:name="_Description_of_cost"/>
      <w:bookmarkStart w:id="3563" w:name="_Toc75263715"/>
      <w:bookmarkEnd w:id="3562"/>
      <w:r>
        <w:lastRenderedPageBreak/>
        <w:t>Description of cost model activities</w:t>
      </w:r>
      <w:bookmarkEnd w:id="3563"/>
    </w:p>
    <w:p w14:paraId="44C7A193" w14:textId="77777777" w:rsidR="004845D1" w:rsidRDefault="004D25B3">
      <w:pPr>
        <w:rPr>
          <w:lang w:eastAsia="ja-JP"/>
        </w:rPr>
      </w:pPr>
      <w:r>
        <w:rPr>
          <w:lang w:eastAsia="ja-JP"/>
        </w:rPr>
        <w:t xml:space="preserve">The following provides details of the cost model activities undertaken in </w:t>
      </w:r>
      <w:r w:rsidR="00AC31C1">
        <w:t>the department</w:t>
      </w:r>
      <w:r w:rsidR="00752EC5">
        <w:t>’</w:t>
      </w:r>
      <w:r w:rsidR="00AC31C1">
        <w:t>s</w:t>
      </w:r>
      <w:r w:rsidR="00AC31C1">
        <w:rPr>
          <w:lang w:eastAsia="ja-JP"/>
        </w:rPr>
        <w:t xml:space="preserve"> </w:t>
      </w:r>
      <w:r>
        <w:rPr>
          <w:lang w:eastAsia="ja-JP"/>
        </w:rPr>
        <w:t>cost recovery arrangements.</w:t>
      </w:r>
    </w:p>
    <w:p w14:paraId="398E59E5" w14:textId="77777777" w:rsidR="004845D1" w:rsidRDefault="004D25B3" w:rsidP="005861EC">
      <w:pPr>
        <w:pStyle w:val="Heading4"/>
        <w:rPr>
          <w:lang w:eastAsia="ja-JP"/>
        </w:rPr>
      </w:pPr>
      <w:r>
        <w:rPr>
          <w:lang w:eastAsia="ja-JP"/>
        </w:rPr>
        <w:t>Program management and administration activities</w:t>
      </w:r>
    </w:p>
    <w:p w14:paraId="251B89B3" w14:textId="77777777" w:rsidR="004845D1" w:rsidRDefault="004D25B3" w:rsidP="005861EC">
      <w:pPr>
        <w:pStyle w:val="Heading5"/>
        <w:rPr>
          <w:lang w:eastAsia="ja-JP"/>
        </w:rPr>
      </w:pPr>
      <w:r>
        <w:rPr>
          <w:lang w:eastAsia="ja-JP"/>
        </w:rPr>
        <w:t>Workforce and business management</w:t>
      </w:r>
    </w:p>
    <w:p w14:paraId="2C7E53E6" w14:textId="77777777" w:rsidR="004845D1" w:rsidRPr="000F4103" w:rsidRDefault="004D25B3" w:rsidP="000F4103">
      <w:r w:rsidRPr="000F4103">
        <w:t>This activity has 4 categories:</w:t>
      </w:r>
    </w:p>
    <w:p w14:paraId="0565570E" w14:textId="77777777" w:rsidR="004845D1" w:rsidRPr="00EE2D0C" w:rsidRDefault="004D25B3" w:rsidP="00EE2D0C">
      <w:pPr>
        <w:pStyle w:val="ListNumber"/>
        <w:numPr>
          <w:ilvl w:val="0"/>
          <w:numId w:val="27"/>
        </w:numPr>
      </w:pPr>
      <w:r w:rsidRPr="00EE2D0C">
        <w:t>Workforce management activities include staff supervision, allocating workforce resources, managing employee performance, leave, training and other conditions, managing Work, Health and Safety requirements, recruitment and termination.</w:t>
      </w:r>
    </w:p>
    <w:p w14:paraId="1BC965EA" w14:textId="77777777" w:rsidR="004845D1" w:rsidRPr="00EE2D0C" w:rsidRDefault="004D25B3" w:rsidP="00EE2D0C">
      <w:pPr>
        <w:pStyle w:val="ListNumber"/>
        <w:numPr>
          <w:ilvl w:val="0"/>
          <w:numId w:val="27"/>
        </w:numPr>
      </w:pPr>
      <w:r w:rsidRPr="00EE2D0C">
        <w:t xml:space="preserve">Business management </w:t>
      </w:r>
      <w:r w:rsidRPr="00EE2D0C">
        <w:t>activities include business planning and continuity; requesting legal advice; procurement and contracts; program and project administration, assurance, design and management; management of fixtures, facilities, equipment, supplies and logistics.</w:t>
      </w:r>
    </w:p>
    <w:p w14:paraId="185793D5" w14:textId="77777777" w:rsidR="004845D1" w:rsidRPr="00EE2D0C" w:rsidRDefault="004D25B3" w:rsidP="00EE2D0C">
      <w:pPr>
        <w:pStyle w:val="ListNumber"/>
        <w:numPr>
          <w:ilvl w:val="0"/>
          <w:numId w:val="27"/>
        </w:numPr>
      </w:pPr>
      <w:r w:rsidRPr="00EE2D0C">
        <w:t xml:space="preserve">Financial </w:t>
      </w:r>
      <w:r w:rsidRPr="00EE2D0C">
        <w:t>management activities include billing and accounting, budgeting, charges and payments, collections and receivables, debt management, financial accounts, reporting and policy development.</w:t>
      </w:r>
    </w:p>
    <w:p w14:paraId="72CF1357" w14:textId="77777777" w:rsidR="004845D1" w:rsidRPr="00EE2D0C" w:rsidRDefault="004D25B3" w:rsidP="00EE2D0C">
      <w:pPr>
        <w:pStyle w:val="ListNumber"/>
        <w:numPr>
          <w:ilvl w:val="0"/>
          <w:numId w:val="27"/>
        </w:numPr>
      </w:pPr>
      <w:r w:rsidRPr="00EE2D0C">
        <w:t>Information management activities include data management, informatio</w:t>
      </w:r>
      <w:r w:rsidRPr="00EE2D0C">
        <w:t>n and records management, and information sharing and collaboration.</w:t>
      </w:r>
    </w:p>
    <w:p w14:paraId="0D25DCF5" w14:textId="77777777" w:rsidR="004845D1" w:rsidRDefault="004D25B3" w:rsidP="00DE307B">
      <w:pPr>
        <w:pStyle w:val="Heading4"/>
        <w:numPr>
          <w:ilvl w:val="0"/>
          <w:numId w:val="0"/>
        </w:numPr>
        <w:ind w:left="964" w:hanging="964"/>
      </w:pPr>
      <w:r>
        <w:t>Business systems administration</w:t>
      </w:r>
    </w:p>
    <w:p w14:paraId="009A494C" w14:textId="77777777" w:rsidR="004845D1" w:rsidRDefault="004D25B3">
      <w:pPr>
        <w:rPr>
          <w:lang w:eastAsia="ja-JP"/>
        </w:rPr>
      </w:pPr>
      <w:r>
        <w:rPr>
          <w:lang w:eastAsia="ja-JP"/>
        </w:rPr>
        <w:t xml:space="preserve">Includes developing, acquiring, testing, implementing and supporting applications and business systems. This includes technical support and maintenance of </w:t>
      </w:r>
      <w:r>
        <w:rPr>
          <w:lang w:eastAsia="ja-JP"/>
        </w:rPr>
        <w:t>all business systems including information and communications technology.</w:t>
      </w:r>
    </w:p>
    <w:p w14:paraId="39FA951E" w14:textId="77777777" w:rsidR="004845D1" w:rsidRDefault="004D25B3" w:rsidP="00DE307B">
      <w:pPr>
        <w:pStyle w:val="Heading4"/>
        <w:numPr>
          <w:ilvl w:val="0"/>
          <w:numId w:val="0"/>
        </w:numPr>
        <w:ind w:left="964" w:hanging="964"/>
      </w:pPr>
      <w:r>
        <w:t>Stakeholder engagement</w:t>
      </w:r>
    </w:p>
    <w:p w14:paraId="5D3775B1" w14:textId="77777777" w:rsidR="004845D1" w:rsidRDefault="004D25B3">
      <w:pPr>
        <w:rPr>
          <w:lang w:eastAsia="ja-JP"/>
        </w:rPr>
      </w:pPr>
      <w:r>
        <w:rPr>
          <w:lang w:eastAsia="ja-JP"/>
        </w:rPr>
        <w:t>Involves proactive engagement with any person, business, or organisation including any associated travel. This includes, engaging with peak industry bodies, se</w:t>
      </w:r>
      <w:r>
        <w:rPr>
          <w:lang w:eastAsia="ja-JP"/>
        </w:rPr>
        <w:t>cretariat support and attendance at industry consultative committee meetings, consultation on new standards and requirements, publishing website content and other information.</w:t>
      </w:r>
    </w:p>
    <w:p w14:paraId="33AAEBC8" w14:textId="77777777" w:rsidR="004845D1" w:rsidRDefault="004D25B3" w:rsidP="00DE307B">
      <w:pPr>
        <w:pStyle w:val="Heading4"/>
        <w:numPr>
          <w:ilvl w:val="0"/>
          <w:numId w:val="0"/>
        </w:numPr>
        <w:ind w:left="964" w:hanging="964"/>
      </w:pPr>
      <w:r>
        <w:t>Policy and instructional material</w:t>
      </w:r>
    </w:p>
    <w:p w14:paraId="3F242163" w14:textId="77777777" w:rsidR="004845D1" w:rsidRDefault="004D25B3">
      <w:pPr>
        <w:rPr>
          <w:lang w:eastAsia="ja-JP"/>
        </w:rPr>
      </w:pPr>
      <w:r>
        <w:t>I</w:t>
      </w:r>
      <w:r>
        <w:rPr>
          <w:lang w:eastAsia="ja-JP"/>
        </w:rPr>
        <w:t>ncludes developing, maintaining and communica</w:t>
      </w:r>
      <w:r>
        <w:rPr>
          <w:lang w:eastAsia="ja-JP"/>
        </w:rPr>
        <w:t xml:space="preserve">ting </w:t>
      </w:r>
      <w:r w:rsidR="00AC31C1">
        <w:t>the department</w:t>
      </w:r>
      <w:r w:rsidR="00752EC5">
        <w:t>’</w:t>
      </w:r>
      <w:r w:rsidR="00AC31C1">
        <w:t>s</w:t>
      </w:r>
      <w:r w:rsidR="00AC31C1">
        <w:rPr>
          <w:lang w:eastAsia="ja-JP"/>
        </w:rPr>
        <w:t xml:space="preserve"> </w:t>
      </w:r>
      <w:r>
        <w:rPr>
          <w:lang w:eastAsia="ja-JP"/>
        </w:rPr>
        <w:t xml:space="preserve">policy and instructional material, such as operational and corporate policies, scientific advice, departmental guidelines and work instructions, and associated training development and delivery. Examples include responding to changes </w:t>
      </w:r>
      <w:r>
        <w:rPr>
          <w:lang w:eastAsia="ja-JP"/>
        </w:rPr>
        <w:t>in importing country requirements, developing or revising policy processes and instructional material.</w:t>
      </w:r>
    </w:p>
    <w:p w14:paraId="6821A29D" w14:textId="77777777" w:rsidR="004845D1" w:rsidRDefault="004D25B3" w:rsidP="00DE307B">
      <w:pPr>
        <w:pStyle w:val="Heading4"/>
        <w:numPr>
          <w:ilvl w:val="0"/>
          <w:numId w:val="0"/>
        </w:numPr>
        <w:ind w:left="964" w:hanging="964"/>
      </w:pPr>
      <w:r>
        <w:t>Business improvement</w:t>
      </w:r>
    </w:p>
    <w:p w14:paraId="6D683E18" w14:textId="77777777" w:rsidR="004845D1" w:rsidRDefault="004D25B3">
      <w:pPr>
        <w:rPr>
          <w:lang w:eastAsia="ja-JP"/>
        </w:rPr>
      </w:pPr>
      <w:r>
        <w:rPr>
          <w:lang w:eastAsia="ja-JP"/>
        </w:rPr>
        <w:t>Includes assessment, monitoring and management of business performance. Examples include adjustments to improve regulatory activity,</w:t>
      </w:r>
      <w:r>
        <w:rPr>
          <w:lang w:eastAsia="ja-JP"/>
        </w:rPr>
        <w:t xml:space="preserve"> against business performance reports against KPIs and similar activities.</w:t>
      </w:r>
    </w:p>
    <w:p w14:paraId="53230F7C" w14:textId="77777777" w:rsidR="004845D1" w:rsidRDefault="004D25B3" w:rsidP="00DE307B">
      <w:pPr>
        <w:pStyle w:val="Heading3"/>
        <w:numPr>
          <w:ilvl w:val="0"/>
          <w:numId w:val="0"/>
        </w:numPr>
        <w:ind w:left="964" w:hanging="964"/>
        <w:rPr>
          <w:lang w:eastAsia="ja-JP"/>
        </w:rPr>
      </w:pPr>
      <w:bookmarkStart w:id="3564" w:name="_Toc75263716"/>
      <w:r>
        <w:rPr>
          <w:lang w:eastAsia="ja-JP"/>
        </w:rPr>
        <w:lastRenderedPageBreak/>
        <w:t>Assurance activities</w:t>
      </w:r>
      <w:bookmarkEnd w:id="3564"/>
    </w:p>
    <w:p w14:paraId="0315F020" w14:textId="77777777" w:rsidR="004845D1" w:rsidRDefault="004D25B3" w:rsidP="00DE307B">
      <w:pPr>
        <w:pStyle w:val="Heading4"/>
        <w:numPr>
          <w:ilvl w:val="0"/>
          <w:numId w:val="0"/>
        </w:numPr>
        <w:ind w:left="964" w:hanging="964"/>
      </w:pPr>
      <w:r>
        <w:t>Risk management</w:t>
      </w:r>
    </w:p>
    <w:p w14:paraId="7BA9BA90" w14:textId="77777777" w:rsidR="004845D1" w:rsidRDefault="004D25B3">
      <w:pPr>
        <w:rPr>
          <w:lang w:eastAsia="ja-JP"/>
        </w:rPr>
      </w:pPr>
      <w:r>
        <w:rPr>
          <w:lang w:eastAsia="ja-JP"/>
        </w:rPr>
        <w:t>Involves assessing and managing the risks posed to Australia</w:t>
      </w:r>
      <w:r w:rsidR="00752EC5">
        <w:rPr>
          <w:lang w:eastAsia="ja-JP"/>
        </w:rPr>
        <w:t>’</w:t>
      </w:r>
      <w:r>
        <w:rPr>
          <w:lang w:eastAsia="ja-JP"/>
        </w:rPr>
        <w:t>s ability to maintain market access. This includes communicating results of risk an</w:t>
      </w:r>
      <w:r>
        <w:rPr>
          <w:lang w:eastAsia="ja-JP"/>
        </w:rPr>
        <w:t xml:space="preserve">alysis, modelling and forecasting to operational areas and the collection, receipt and use of reliable compliance data to meet </w:t>
      </w:r>
      <w:r w:rsidR="00AC31C1">
        <w:t>the department</w:t>
      </w:r>
      <w:r w:rsidR="001F2B20">
        <w:t>’</w:t>
      </w:r>
      <w:r w:rsidR="00AC31C1">
        <w:t>s</w:t>
      </w:r>
      <w:r w:rsidR="00AC31C1">
        <w:rPr>
          <w:lang w:eastAsia="ja-JP"/>
        </w:rPr>
        <w:t xml:space="preserve"> </w:t>
      </w:r>
      <w:r>
        <w:rPr>
          <w:lang w:eastAsia="ja-JP"/>
        </w:rPr>
        <w:t>compliance objectives. This work also includes any associated travel and regulated entity assistance work. For e</w:t>
      </w:r>
      <w:r>
        <w:rPr>
          <w:lang w:eastAsia="ja-JP"/>
        </w:rPr>
        <w:t>xample, organising, involvement in and responding to overseas government</w:t>
      </w:r>
      <w:r w:rsidR="00752EC5">
        <w:rPr>
          <w:lang w:eastAsia="ja-JP"/>
        </w:rPr>
        <w:t>’</w:t>
      </w:r>
      <w:r>
        <w:rPr>
          <w:lang w:eastAsia="ja-JP"/>
        </w:rPr>
        <w:t xml:space="preserve">s </w:t>
      </w:r>
      <w:r w:rsidR="007510ED">
        <w:rPr>
          <w:lang w:eastAsia="ja-JP"/>
        </w:rPr>
        <w:t>systems-based</w:t>
      </w:r>
      <w:r>
        <w:rPr>
          <w:lang w:eastAsia="ja-JP"/>
        </w:rPr>
        <w:t xml:space="preserve"> audits.</w:t>
      </w:r>
    </w:p>
    <w:p w14:paraId="39671655" w14:textId="77777777" w:rsidR="004845D1" w:rsidRDefault="004D25B3" w:rsidP="00DE307B">
      <w:pPr>
        <w:pStyle w:val="Heading4"/>
        <w:numPr>
          <w:ilvl w:val="0"/>
          <w:numId w:val="0"/>
        </w:numPr>
        <w:ind w:left="964" w:hanging="964"/>
      </w:pPr>
      <w:r>
        <w:t>Verification</w:t>
      </w:r>
    </w:p>
    <w:p w14:paraId="42D09A90" w14:textId="77777777" w:rsidR="004845D1" w:rsidRDefault="004D25B3">
      <w:pPr>
        <w:rPr>
          <w:lang w:eastAsia="ja-JP"/>
        </w:rPr>
      </w:pPr>
      <w:r>
        <w:rPr>
          <w:lang w:eastAsia="ja-JP"/>
        </w:rPr>
        <w:t>Includes assurance activities to provide stakeholders and departmental executive with confidence that departmental controls of its systems and pro</w:t>
      </w:r>
      <w:r>
        <w:rPr>
          <w:lang w:eastAsia="ja-JP"/>
        </w:rPr>
        <w:t>cesses are operating in accordance with their intended design and associated documentation. For example, verification of certification activity internally and by state regulators.</w:t>
      </w:r>
    </w:p>
    <w:p w14:paraId="57C65E6D" w14:textId="77777777" w:rsidR="004845D1" w:rsidRDefault="004D25B3" w:rsidP="00DE307B">
      <w:pPr>
        <w:pStyle w:val="Heading4"/>
        <w:numPr>
          <w:ilvl w:val="0"/>
          <w:numId w:val="0"/>
        </w:numPr>
        <w:ind w:left="964" w:hanging="964"/>
      </w:pPr>
      <w:r>
        <w:t>Surveillance</w:t>
      </w:r>
    </w:p>
    <w:p w14:paraId="70216CD0" w14:textId="77777777" w:rsidR="004845D1" w:rsidRDefault="004D25B3">
      <w:pPr>
        <w:rPr>
          <w:lang w:eastAsia="ja-JP"/>
        </w:rPr>
      </w:pPr>
      <w:r>
        <w:rPr>
          <w:lang w:eastAsia="ja-JP"/>
        </w:rPr>
        <w:t>Includes formal and informal monitoring to detect issues that m</w:t>
      </w:r>
      <w:r>
        <w:rPr>
          <w:lang w:eastAsia="ja-JP"/>
        </w:rPr>
        <w:t>ay affect onshore production for export, such as changes in Australia</w:t>
      </w:r>
      <w:r w:rsidR="00752EC5">
        <w:rPr>
          <w:lang w:eastAsia="ja-JP"/>
        </w:rPr>
        <w:t>’</w:t>
      </w:r>
      <w:r>
        <w:rPr>
          <w:lang w:eastAsia="ja-JP"/>
        </w:rPr>
        <w:t>s pest or disease status or food safety concerns. Surveillance differs from an inspection because it is not done for a specific client.</w:t>
      </w:r>
    </w:p>
    <w:p w14:paraId="4D585302" w14:textId="77777777" w:rsidR="004845D1" w:rsidRDefault="004D25B3" w:rsidP="00DE307B">
      <w:pPr>
        <w:pStyle w:val="Heading3"/>
        <w:numPr>
          <w:ilvl w:val="0"/>
          <w:numId w:val="0"/>
        </w:numPr>
        <w:ind w:left="964" w:hanging="964"/>
        <w:rPr>
          <w:lang w:eastAsia="ja-JP"/>
        </w:rPr>
      </w:pPr>
      <w:bookmarkStart w:id="3565" w:name="_Toc75263717"/>
      <w:r>
        <w:rPr>
          <w:lang w:eastAsia="ja-JP"/>
        </w:rPr>
        <w:t>Incident management activities</w:t>
      </w:r>
      <w:bookmarkEnd w:id="3565"/>
    </w:p>
    <w:p w14:paraId="50755FD9" w14:textId="77777777" w:rsidR="004845D1" w:rsidRDefault="004D25B3" w:rsidP="00DE307B">
      <w:pPr>
        <w:pStyle w:val="Heading4"/>
        <w:numPr>
          <w:ilvl w:val="0"/>
          <w:numId w:val="0"/>
        </w:numPr>
        <w:ind w:left="964" w:hanging="964"/>
      </w:pPr>
      <w:r>
        <w:t>Incident management</w:t>
      </w:r>
    </w:p>
    <w:p w14:paraId="41EAE5CB" w14:textId="77777777" w:rsidR="004845D1" w:rsidRDefault="004D25B3">
      <w:pPr>
        <w:rPr>
          <w:lang w:eastAsia="ja-JP"/>
        </w:rPr>
      </w:pPr>
      <w:r>
        <w:t>T</w:t>
      </w:r>
      <w:r>
        <w:rPr>
          <w:lang w:eastAsia="ja-JP"/>
        </w:rPr>
        <w:t xml:space="preserve">he coordination and management of any incident including post border detection and export incidents. This includes all associated </w:t>
      </w:r>
      <w:r w:rsidR="007510ED">
        <w:rPr>
          <w:lang w:eastAsia="ja-JP"/>
        </w:rPr>
        <w:t>pre- and post-work</w:t>
      </w:r>
      <w:r>
        <w:rPr>
          <w:lang w:eastAsia="ja-JP"/>
        </w:rPr>
        <w:t>, travel and regulated entity assistance in relation to an incident, government certification and other is</w:t>
      </w:r>
      <w:r>
        <w:rPr>
          <w:lang w:eastAsia="ja-JP"/>
        </w:rPr>
        <w:t>sues which result in goods being held at the border. For example, this includes managing and responding to food safety incidents where food may have been exported.</w:t>
      </w:r>
    </w:p>
    <w:p w14:paraId="6B7E6E0A" w14:textId="77777777" w:rsidR="004845D1" w:rsidRDefault="004D25B3" w:rsidP="00DE307B">
      <w:pPr>
        <w:pStyle w:val="Heading4"/>
        <w:numPr>
          <w:ilvl w:val="0"/>
          <w:numId w:val="0"/>
        </w:numPr>
        <w:ind w:left="964" w:hanging="964"/>
      </w:pPr>
      <w:r>
        <w:t>Investigation support</w:t>
      </w:r>
    </w:p>
    <w:p w14:paraId="6C5078E8" w14:textId="77777777" w:rsidR="004845D1" w:rsidRDefault="004D25B3">
      <w:pPr>
        <w:rPr>
          <w:lang w:eastAsia="ja-JP"/>
        </w:rPr>
      </w:pPr>
      <w:r>
        <w:t>I</w:t>
      </w:r>
      <w:r>
        <w:rPr>
          <w:lang w:eastAsia="ja-JP"/>
        </w:rPr>
        <w:t xml:space="preserve">nvolves providing support for enforcement activities relating to an </w:t>
      </w:r>
      <w:r>
        <w:rPr>
          <w:lang w:eastAsia="ja-JP"/>
        </w:rPr>
        <w:t>alleged breach of portfolio legislation, including any related regulated entity assistance and travel. This also includes enforcement activities that ensure compliance with Australian regulation and international import conditions such as investigations an</w:t>
      </w:r>
      <w:r>
        <w:rPr>
          <w:lang w:eastAsia="ja-JP"/>
        </w:rPr>
        <w:t>d engagement with regulated entities about compliance.</w:t>
      </w:r>
    </w:p>
    <w:p w14:paraId="663B3F1C" w14:textId="77777777" w:rsidR="004845D1" w:rsidRDefault="004D25B3" w:rsidP="00DE307B">
      <w:pPr>
        <w:pStyle w:val="Heading4"/>
        <w:numPr>
          <w:ilvl w:val="0"/>
          <w:numId w:val="0"/>
        </w:numPr>
        <w:ind w:left="964" w:hanging="964"/>
      </w:pPr>
      <w:r>
        <w:t>Corrective action</w:t>
      </w:r>
    </w:p>
    <w:p w14:paraId="09F1057E" w14:textId="77777777" w:rsidR="004845D1" w:rsidRDefault="004D25B3">
      <w:pPr>
        <w:rPr>
          <w:lang w:eastAsia="ja-JP"/>
        </w:rPr>
      </w:pPr>
      <w:r>
        <w:rPr>
          <w:lang w:eastAsia="ja-JP"/>
        </w:rPr>
        <w:t>Includes actions taken in response to non</w:t>
      </w:r>
      <w:r w:rsidR="00A824E9">
        <w:rPr>
          <w:lang w:eastAsia="ja-JP"/>
        </w:rPr>
        <w:t>-</w:t>
      </w:r>
      <w:r>
        <w:rPr>
          <w:lang w:eastAsia="ja-JP"/>
        </w:rPr>
        <w:t>compliance or contravention of legislation or procedures that are managed without a formal investigation by an enforcement officer</w:t>
      </w:r>
      <w:r w:rsidR="007510ED">
        <w:rPr>
          <w:lang w:eastAsia="ja-JP"/>
        </w:rPr>
        <w:t>.</w:t>
      </w:r>
      <w:r>
        <w:rPr>
          <w:lang w:eastAsia="ja-JP"/>
        </w:rPr>
        <w:t xml:space="preserve"> Corrective action activities includes all pre and post work, travel and regulated entity assistance in relation to the enforcement process.</w:t>
      </w:r>
    </w:p>
    <w:p w14:paraId="7E6C70F6" w14:textId="77777777" w:rsidR="004845D1" w:rsidRDefault="004D25B3" w:rsidP="00DE307B">
      <w:pPr>
        <w:pStyle w:val="Heading3"/>
        <w:numPr>
          <w:ilvl w:val="0"/>
          <w:numId w:val="0"/>
        </w:numPr>
        <w:ind w:left="964" w:hanging="964"/>
        <w:rPr>
          <w:lang w:eastAsia="ja-JP"/>
        </w:rPr>
      </w:pPr>
      <w:bookmarkStart w:id="3566" w:name="_Toc75263718"/>
      <w:r>
        <w:rPr>
          <w:lang w:eastAsia="ja-JP"/>
        </w:rPr>
        <w:t>Intervention activities</w:t>
      </w:r>
      <w:bookmarkEnd w:id="3566"/>
    </w:p>
    <w:p w14:paraId="2136846E" w14:textId="77777777" w:rsidR="004845D1" w:rsidRDefault="004D25B3" w:rsidP="00DE307B">
      <w:pPr>
        <w:pStyle w:val="Heading4"/>
        <w:numPr>
          <w:ilvl w:val="0"/>
          <w:numId w:val="0"/>
        </w:numPr>
        <w:ind w:left="964" w:hanging="964"/>
      </w:pPr>
      <w:r>
        <w:t>Assessments</w:t>
      </w:r>
    </w:p>
    <w:p w14:paraId="43833B90" w14:textId="77777777" w:rsidR="004845D1" w:rsidRDefault="004D25B3">
      <w:pPr>
        <w:rPr>
          <w:lang w:eastAsia="ja-JP"/>
        </w:rPr>
      </w:pPr>
      <w:r>
        <w:rPr>
          <w:lang w:eastAsia="ja-JP"/>
        </w:rPr>
        <w:t xml:space="preserve">Involves assessing information to determine if it meets </w:t>
      </w:r>
      <w:r w:rsidR="00AC31C1">
        <w:t>the department</w:t>
      </w:r>
      <w:r w:rsidR="00AC31C1">
        <w:rPr>
          <w:lang w:eastAsia="ja-JP"/>
        </w:rPr>
        <w:t xml:space="preserve"> </w:t>
      </w:r>
      <w:r>
        <w:rPr>
          <w:lang w:eastAsia="ja-JP"/>
        </w:rPr>
        <w:t xml:space="preserve">and the </w:t>
      </w:r>
      <w:r>
        <w:rPr>
          <w:lang w:eastAsia="ja-JP"/>
        </w:rPr>
        <w:t xml:space="preserve">importing country requirements. This includes all preparatory work (such as confirming importing country or export requirements) and post work (such as assessment report preparation) travel </w:t>
      </w:r>
      <w:r>
        <w:rPr>
          <w:lang w:eastAsia="ja-JP"/>
        </w:rPr>
        <w:lastRenderedPageBreak/>
        <w:t>and regulated entity assistance in relation to the assessment. Exa</w:t>
      </w:r>
      <w:r>
        <w:rPr>
          <w:lang w:eastAsia="ja-JP"/>
        </w:rPr>
        <w:t>mples include assessments of licen</w:t>
      </w:r>
      <w:r w:rsidR="00070F31">
        <w:t>c</w:t>
      </w:r>
      <w:r>
        <w:rPr>
          <w:lang w:eastAsia="ja-JP"/>
        </w:rPr>
        <w:t>es, permits, registrations, accreditations, and exemptions.</w:t>
      </w:r>
    </w:p>
    <w:p w14:paraId="1C90E7B8" w14:textId="77777777" w:rsidR="004845D1" w:rsidRDefault="004D25B3" w:rsidP="00DE307B">
      <w:pPr>
        <w:pStyle w:val="Heading4"/>
        <w:numPr>
          <w:ilvl w:val="0"/>
          <w:numId w:val="0"/>
        </w:numPr>
        <w:ind w:left="964" w:hanging="964"/>
      </w:pPr>
      <w:r>
        <w:t>Issue approvals/certification</w:t>
      </w:r>
    </w:p>
    <w:p w14:paraId="7E16409A" w14:textId="77777777" w:rsidR="004845D1" w:rsidRDefault="004D25B3">
      <w:pPr>
        <w:rPr>
          <w:lang w:eastAsia="ja-JP"/>
        </w:rPr>
      </w:pPr>
      <w:r>
        <w:rPr>
          <w:lang w:eastAsia="ja-JP"/>
        </w:rPr>
        <w:t>Includes issuing of a decision in relation to an assessment for cargo, vessels, plants, animals, food, biological and genetic mater</w:t>
      </w:r>
      <w:r>
        <w:rPr>
          <w:lang w:eastAsia="ja-JP"/>
        </w:rPr>
        <w:t>ial. This includes the work from the end of the assessment period to the completion of the decision notification process to support issuance of appropriate export documentation.</w:t>
      </w:r>
    </w:p>
    <w:p w14:paraId="36B94E14" w14:textId="77777777" w:rsidR="004845D1" w:rsidRDefault="004D25B3" w:rsidP="00DE307B">
      <w:pPr>
        <w:pStyle w:val="Heading4"/>
        <w:numPr>
          <w:ilvl w:val="0"/>
          <w:numId w:val="0"/>
        </w:numPr>
        <w:ind w:left="964" w:hanging="964"/>
      </w:pPr>
      <w:r>
        <w:t>Inspections</w:t>
      </w:r>
    </w:p>
    <w:p w14:paraId="7DF53219" w14:textId="77777777" w:rsidR="004845D1" w:rsidRDefault="004D25B3">
      <w:pPr>
        <w:rPr>
          <w:lang w:eastAsia="ja-JP"/>
        </w:rPr>
      </w:pPr>
      <w:r>
        <w:rPr>
          <w:lang w:eastAsia="ja-JP"/>
        </w:rPr>
        <w:t>Involves the physical examination (and supervision of a physical e</w:t>
      </w:r>
      <w:r>
        <w:rPr>
          <w:lang w:eastAsia="ja-JP"/>
        </w:rPr>
        <w:t>xamination) of export food commodities to determine compliance with export and importing country requirements.</w:t>
      </w:r>
    </w:p>
    <w:p w14:paraId="428FEB4F" w14:textId="77777777" w:rsidR="004845D1" w:rsidRDefault="004D25B3" w:rsidP="00DE307B">
      <w:pPr>
        <w:pStyle w:val="Heading4"/>
        <w:numPr>
          <w:ilvl w:val="0"/>
          <w:numId w:val="0"/>
        </w:numPr>
        <w:ind w:left="964" w:hanging="964"/>
      </w:pPr>
      <w:r>
        <w:t>Treatments</w:t>
      </w:r>
    </w:p>
    <w:p w14:paraId="264303DA" w14:textId="77777777" w:rsidR="004845D1" w:rsidRDefault="004D25B3">
      <w:pPr>
        <w:rPr>
          <w:lang w:eastAsia="ja-JP"/>
        </w:rPr>
      </w:pPr>
      <w:r>
        <w:rPr>
          <w:lang w:eastAsia="ja-JP"/>
        </w:rPr>
        <w:t>Includes the physical treatment of cargo, vessels, plants, animals, food, biological and genetic material, other conveyances or premis</w:t>
      </w:r>
      <w:r>
        <w:rPr>
          <w:lang w:eastAsia="ja-JP"/>
        </w:rPr>
        <w:t>es to prevent an adverse biosecurity outcome from occurring and to meet relevant importing country requirements.</w:t>
      </w:r>
    </w:p>
    <w:p w14:paraId="73F786FA" w14:textId="77777777" w:rsidR="004845D1" w:rsidRDefault="004D25B3" w:rsidP="00DE307B">
      <w:pPr>
        <w:pStyle w:val="Heading4"/>
        <w:numPr>
          <w:ilvl w:val="0"/>
          <w:numId w:val="0"/>
        </w:numPr>
        <w:ind w:left="964" w:hanging="964"/>
      </w:pPr>
      <w:r>
        <w:t>Husbandry</w:t>
      </w:r>
    </w:p>
    <w:p w14:paraId="7A021B47" w14:textId="77777777" w:rsidR="004845D1" w:rsidRDefault="004D25B3">
      <w:pPr>
        <w:rPr>
          <w:lang w:eastAsia="ja-JP"/>
        </w:rPr>
      </w:pPr>
      <w:r>
        <w:t>I</w:t>
      </w:r>
      <w:r>
        <w:rPr>
          <w:lang w:eastAsia="ja-JP"/>
        </w:rPr>
        <w:t xml:space="preserve">ncludes activities relating to the care of plants and animals that </w:t>
      </w:r>
      <w:r w:rsidR="009479D5">
        <w:t>the department is</w:t>
      </w:r>
      <w:r>
        <w:rPr>
          <w:lang w:eastAsia="ja-JP"/>
        </w:rPr>
        <w:t xml:space="preserve"> responsible for, including transport of plants </w:t>
      </w:r>
      <w:r>
        <w:rPr>
          <w:lang w:eastAsia="ja-JP"/>
        </w:rPr>
        <w:t>and animals, housing, daily monitoring, feeding, cleaning of facilities, administering of medication, bookings and regulated entity assistance.</w:t>
      </w:r>
    </w:p>
    <w:p w14:paraId="3DDD79BD" w14:textId="77777777" w:rsidR="004845D1" w:rsidRDefault="004D25B3" w:rsidP="00DE307B">
      <w:pPr>
        <w:pStyle w:val="Heading4"/>
        <w:numPr>
          <w:ilvl w:val="0"/>
          <w:numId w:val="0"/>
        </w:numPr>
        <w:ind w:left="964" w:hanging="964"/>
      </w:pPr>
      <w:r>
        <w:t>Audit</w:t>
      </w:r>
    </w:p>
    <w:p w14:paraId="749426BE" w14:textId="77777777" w:rsidR="00417221" w:rsidRDefault="004D25B3" w:rsidP="00825C2C">
      <w:pPr>
        <w:rPr>
          <w:lang w:eastAsia="ja-JP"/>
        </w:rPr>
      </w:pPr>
      <w:r>
        <w:rPr>
          <w:lang w:eastAsia="ja-JP"/>
        </w:rPr>
        <w:t>Includes the systematic and functionally independent examination to determine whether activities and relat</w:t>
      </w:r>
      <w:r>
        <w:rPr>
          <w:lang w:eastAsia="ja-JP"/>
        </w:rPr>
        <w:t xml:space="preserve">ed results comply with legislative or documented requirements. This includes all </w:t>
      </w:r>
      <w:r w:rsidR="007510ED">
        <w:rPr>
          <w:lang w:eastAsia="ja-JP"/>
        </w:rPr>
        <w:t>pre- and post-work</w:t>
      </w:r>
      <w:r>
        <w:rPr>
          <w:lang w:eastAsia="ja-JP"/>
        </w:rPr>
        <w:t>, travel and regulated entity assistance in relation to the audit. Examples include audit to verify compliance with an export registered establishment</w:t>
      </w:r>
      <w:r w:rsidR="00752EC5">
        <w:rPr>
          <w:lang w:eastAsia="ja-JP"/>
        </w:rPr>
        <w:t>’</w:t>
      </w:r>
      <w:r>
        <w:rPr>
          <w:lang w:eastAsia="ja-JP"/>
        </w:rPr>
        <w:t>s appr</w:t>
      </w:r>
      <w:r>
        <w:rPr>
          <w:lang w:eastAsia="ja-JP"/>
        </w:rPr>
        <w:t>oved arrangement.</w:t>
      </w:r>
    </w:p>
    <w:p w14:paraId="729F341E" w14:textId="77777777" w:rsidR="003B353C" w:rsidRDefault="004D25B3">
      <w:pPr>
        <w:pStyle w:val="Heading2"/>
        <w:numPr>
          <w:ilvl w:val="0"/>
          <w:numId w:val="0"/>
        </w:numPr>
      </w:pPr>
      <w:bookmarkStart w:id="3567" w:name="_Appendix_B:_Summary"/>
      <w:bookmarkStart w:id="3568" w:name="_Appendix_C:_Summary"/>
      <w:bookmarkStart w:id="3569" w:name="_Appendix_B:_Summary_1"/>
      <w:bookmarkStart w:id="3570" w:name="_Toc75263719"/>
      <w:bookmarkEnd w:id="3567"/>
      <w:bookmarkEnd w:id="3568"/>
      <w:bookmarkEnd w:id="3569"/>
      <w:r>
        <w:lastRenderedPageBreak/>
        <w:t xml:space="preserve">Appendix </w:t>
      </w:r>
      <w:r w:rsidR="00994848">
        <w:t>B</w:t>
      </w:r>
      <w:r>
        <w:t>: Summary of dairy export</w:t>
      </w:r>
      <w:r w:rsidR="003E6AC2">
        <w:t>s</w:t>
      </w:r>
      <w:r>
        <w:t xml:space="preserve"> stakeholder feedback</w:t>
      </w:r>
      <w:bookmarkEnd w:id="3570"/>
    </w:p>
    <w:p w14:paraId="609F4EB8" w14:textId="77777777" w:rsidR="007E5821" w:rsidRDefault="004D25B3" w:rsidP="00DE307B">
      <w:bookmarkStart w:id="3571" w:name="_Hlk73983922"/>
      <w:bookmarkStart w:id="3572" w:name="_Hlk73983573"/>
      <w:r>
        <w:t>The key themes are</w:t>
      </w:r>
      <w:r w:rsidR="005008AF">
        <w:t xml:space="preserve"> covered in </w:t>
      </w:r>
      <w:r w:rsidR="005008AF">
        <w:fldChar w:fldCharType="begin"/>
      </w:r>
      <w:r w:rsidR="005008AF">
        <w:instrText xml:space="preserve"> REF _Ref75261047 \h </w:instrText>
      </w:r>
      <w:r w:rsidR="005008AF">
        <w:fldChar w:fldCharType="separate"/>
      </w:r>
      <w:r w:rsidR="001C0011">
        <w:t>Table B</w:t>
      </w:r>
      <w:r w:rsidR="001C0011">
        <w:rPr>
          <w:noProof/>
        </w:rPr>
        <w:t>1</w:t>
      </w:r>
      <w:r w:rsidR="005008AF">
        <w:fldChar w:fldCharType="end"/>
      </w:r>
      <w:bookmarkEnd w:id="3571"/>
      <w:r w:rsidR="005008AF">
        <w:t>.</w:t>
      </w:r>
    </w:p>
    <w:p w14:paraId="5A9BD15E" w14:textId="77777777" w:rsidR="00F632B8" w:rsidRPr="00DE307B" w:rsidRDefault="004D25B3" w:rsidP="005008AF">
      <w:pPr>
        <w:pStyle w:val="Caption"/>
        <w:rPr>
          <w:lang w:eastAsia="ja-JP"/>
        </w:rPr>
      </w:pPr>
      <w:bookmarkStart w:id="3573" w:name="_Ref75261047"/>
      <w:bookmarkStart w:id="3574" w:name="_Toc75263737"/>
      <w:r>
        <w:t>Table B</w:t>
      </w:r>
      <w:r w:rsidR="001C0011">
        <w:fldChar w:fldCharType="begin"/>
      </w:r>
      <w:r>
        <w:instrText xml:space="preserve"> SEQ Table_B \* ARABIC </w:instrText>
      </w:r>
      <w:r w:rsidR="001C0011">
        <w:fldChar w:fldCharType="separate"/>
      </w:r>
      <w:r>
        <w:t>1</w:t>
      </w:r>
      <w:r w:rsidR="001C0011">
        <w:rPr>
          <w:noProof/>
        </w:rPr>
        <w:fldChar w:fldCharType="end"/>
      </w:r>
      <w:bookmarkEnd w:id="3573"/>
      <w:r>
        <w:t xml:space="preserve"> </w:t>
      </w:r>
      <w:bookmarkEnd w:id="3574"/>
      <w:r w:rsidR="009432B8">
        <w:t>Stakeholder feedback summary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5"/>
      </w:tblGrid>
      <w:tr w:rsidR="008B231B" w14:paraId="7BFB28C2" w14:textId="77777777" w:rsidTr="009E3152">
        <w:trPr>
          <w:cantSplit/>
          <w:tblHeader/>
        </w:trPr>
        <w:tc>
          <w:tcPr>
            <w:tcW w:w="2423" w:type="pct"/>
            <w:tcBorders>
              <w:top w:val="single" w:sz="4" w:space="0" w:color="auto"/>
              <w:bottom w:val="single" w:sz="4" w:space="0" w:color="auto"/>
            </w:tcBorders>
          </w:tcPr>
          <w:p w14:paraId="26BBEBE6" w14:textId="77777777" w:rsidR="005B7635" w:rsidRDefault="004D25B3" w:rsidP="005008AF">
            <w:pPr>
              <w:pStyle w:val="TableHeading"/>
              <w:rPr>
                <w:lang w:eastAsia="ja-JP"/>
              </w:rPr>
            </w:pPr>
            <w:r>
              <w:rPr>
                <w:lang w:eastAsia="ja-JP"/>
              </w:rPr>
              <w:t>Key theme</w:t>
            </w:r>
          </w:p>
        </w:tc>
        <w:tc>
          <w:tcPr>
            <w:tcW w:w="2577" w:type="pct"/>
            <w:tcBorders>
              <w:top w:val="single" w:sz="4" w:space="0" w:color="auto"/>
              <w:bottom w:val="single" w:sz="4" w:space="0" w:color="auto"/>
            </w:tcBorders>
          </w:tcPr>
          <w:p w14:paraId="1255ADD9" w14:textId="77777777" w:rsidR="005B7635" w:rsidRDefault="004D25B3" w:rsidP="005008AF">
            <w:pPr>
              <w:pStyle w:val="TableHeading"/>
              <w:rPr>
                <w:lang w:eastAsia="ja-JP"/>
              </w:rPr>
            </w:pPr>
            <w:r>
              <w:rPr>
                <w:lang w:eastAsia="ja-JP"/>
              </w:rPr>
              <w:t>Department response</w:t>
            </w:r>
          </w:p>
        </w:tc>
      </w:tr>
      <w:tr w:rsidR="008B231B" w14:paraId="63918117" w14:textId="77777777" w:rsidTr="009E3152">
        <w:tc>
          <w:tcPr>
            <w:tcW w:w="2423" w:type="pct"/>
            <w:tcBorders>
              <w:top w:val="single" w:sz="4" w:space="0" w:color="auto"/>
              <w:bottom w:val="single" w:sz="4" w:space="0" w:color="auto"/>
            </w:tcBorders>
          </w:tcPr>
          <w:p w14:paraId="6D578CE4" w14:textId="77777777" w:rsidR="003B353C" w:rsidRDefault="004D25B3" w:rsidP="005B7635">
            <w:pPr>
              <w:pStyle w:val="TableText"/>
              <w:rPr>
                <w:rStyle w:val="Strong"/>
              </w:rPr>
            </w:pPr>
            <w:r>
              <w:rPr>
                <w:rStyle w:val="Strong"/>
              </w:rPr>
              <w:t xml:space="preserve">1) </w:t>
            </w:r>
            <w:r w:rsidRPr="005B7635">
              <w:rPr>
                <w:rStyle w:val="Strong"/>
              </w:rPr>
              <w:t>Concern with the increase in the cost base and whether the department is looking at finding efficiencies</w:t>
            </w:r>
          </w:p>
          <w:p w14:paraId="52C4EEC1" w14:textId="77777777" w:rsidR="005B7635" w:rsidRPr="005B7635" w:rsidRDefault="004D25B3" w:rsidP="00CB12DC">
            <w:pPr>
              <w:pStyle w:val="TableText"/>
            </w:pPr>
            <w:r>
              <w:t>Industry</w:t>
            </w:r>
            <w:r w:rsidRPr="005B7635">
              <w:t xml:space="preserve"> expressed objections and concerns around the expansion of the cost recovery base. There was an expectation that departmental regulatory cost would reduce not increase. Stakeholders questioned if the department was looking for efficiencies to drive their c</w:t>
            </w:r>
            <w:r w:rsidRPr="005B7635">
              <w:t>ost down.</w:t>
            </w:r>
          </w:p>
          <w:p w14:paraId="6808398D" w14:textId="77777777" w:rsidR="005B7635" w:rsidRPr="005B7635" w:rsidRDefault="004D25B3" w:rsidP="009E3152">
            <w:pPr>
              <w:pStyle w:val="TableText"/>
            </w:pPr>
            <w:r w:rsidRPr="007E7F52">
              <w:t xml:space="preserve">Industry noted that the primary principle for pricing structure design should be </w:t>
            </w:r>
            <w:r w:rsidR="00752EC5">
              <w:t>‘</w:t>
            </w:r>
            <w:r w:rsidRPr="007E7F52">
              <w:t>user-pays</w:t>
            </w:r>
            <w:r w:rsidR="00752EC5">
              <w:t>’</w:t>
            </w:r>
            <w:r w:rsidRPr="007E7F52">
              <w:t>, where those who incur the costs are those that pay.</w:t>
            </w:r>
          </w:p>
        </w:tc>
        <w:tc>
          <w:tcPr>
            <w:tcW w:w="2577" w:type="pct"/>
            <w:tcBorders>
              <w:top w:val="single" w:sz="4" w:space="0" w:color="auto"/>
              <w:bottom w:val="single" w:sz="4" w:space="0" w:color="auto"/>
            </w:tcBorders>
          </w:tcPr>
          <w:p w14:paraId="1E94D574" w14:textId="77777777" w:rsidR="005B7635" w:rsidRPr="005B7635" w:rsidRDefault="004D25B3">
            <w:pPr>
              <w:pStyle w:val="TableText"/>
            </w:pPr>
            <w:r w:rsidRPr="007E5821">
              <w:t>Regulatory fees and charges for the exporter sector have not increased in a long time, and most export programs have been under-recovering. The last time fees and charges were increased, for some agricultural exports, was in 2018, some prices have stayed t</w:t>
            </w:r>
            <w:r w:rsidRPr="007E5821">
              <w:t>he same as far back as 2009, and they are no longer reflective of the true regulatory cost.</w:t>
            </w:r>
          </w:p>
          <w:p w14:paraId="4ECD86F3" w14:textId="77777777" w:rsidR="005B7635" w:rsidRPr="005B7635" w:rsidRDefault="004D25B3">
            <w:pPr>
              <w:pStyle w:val="TableText"/>
            </w:pPr>
            <w:r w:rsidRPr="007E5821">
              <w:t>The government is now seeking to apply a stepped return to full cost recovery by 2023</w:t>
            </w:r>
            <w:r w:rsidRPr="005B7635">
              <w:t>–24 for its regulatory activities, a stepped return eases the impact for agricu</w:t>
            </w:r>
            <w:r w:rsidRPr="005B7635">
              <w:t>lture and food exporters.</w:t>
            </w:r>
          </w:p>
          <w:p w14:paraId="3DBF00E1" w14:textId="77777777" w:rsidR="005B7635" w:rsidRPr="005B7635" w:rsidRDefault="004D25B3" w:rsidP="009E3152">
            <w:pPr>
              <w:pStyle w:val="TableText"/>
            </w:pPr>
            <w:r w:rsidRPr="007E5821">
              <w:t>Even with increased fees and charges, the cost of regulatory services is less than one per cent of export value in most cases.</w:t>
            </w:r>
          </w:p>
        </w:tc>
      </w:tr>
      <w:tr w:rsidR="008B231B" w14:paraId="77615DB7" w14:textId="77777777" w:rsidTr="009E3152">
        <w:tc>
          <w:tcPr>
            <w:tcW w:w="2423" w:type="pct"/>
            <w:tcBorders>
              <w:top w:val="single" w:sz="4" w:space="0" w:color="auto"/>
              <w:bottom w:val="single" w:sz="4" w:space="0" w:color="auto"/>
            </w:tcBorders>
          </w:tcPr>
          <w:p w14:paraId="601248E3" w14:textId="77777777" w:rsidR="005B7635" w:rsidRPr="005B7635" w:rsidRDefault="004D25B3" w:rsidP="005B7635">
            <w:pPr>
              <w:pStyle w:val="TableText"/>
              <w:rPr>
                <w:rStyle w:val="Strong"/>
              </w:rPr>
            </w:pPr>
            <w:r w:rsidRPr="005B7635">
              <w:rPr>
                <w:rStyle w:val="Strong"/>
              </w:rPr>
              <w:t>2) Impact of price increases on smaller operators</w:t>
            </w:r>
          </w:p>
          <w:p w14:paraId="38831E22" w14:textId="77777777" w:rsidR="005B7635" w:rsidRPr="005B7635" w:rsidRDefault="004D25B3" w:rsidP="009E3152">
            <w:pPr>
              <w:pStyle w:val="TableText"/>
            </w:pPr>
            <w:r w:rsidRPr="00800DBB">
              <w:t xml:space="preserve">Stakeholders raised concerns about the impact of price increases on smaller operators, being concerned that they are bearing a disproportionate proportion of the cost increases compared to larger operators with higher throughput. </w:t>
            </w:r>
          </w:p>
        </w:tc>
        <w:tc>
          <w:tcPr>
            <w:tcW w:w="2577" w:type="pct"/>
            <w:tcBorders>
              <w:top w:val="single" w:sz="4" w:space="0" w:color="auto"/>
              <w:bottom w:val="single" w:sz="4" w:space="0" w:color="auto"/>
            </w:tcBorders>
          </w:tcPr>
          <w:p w14:paraId="1927C6E3" w14:textId="77777777" w:rsidR="005B7635" w:rsidRPr="005B7635" w:rsidRDefault="004D25B3">
            <w:pPr>
              <w:pStyle w:val="TableText"/>
            </w:pPr>
            <w:r w:rsidRPr="00800DBB">
              <w:t>The cost to regulate smal</w:t>
            </w:r>
            <w:r w:rsidRPr="00800DBB">
              <w:t>l versus large operators is not directly related to the size of the entity as the regulatory support activities are developed and implemented to support both, regardless of size.</w:t>
            </w:r>
          </w:p>
          <w:p w14:paraId="26059F59" w14:textId="77777777" w:rsidR="005B7635" w:rsidRPr="005B7635" w:rsidRDefault="004D25B3">
            <w:pPr>
              <w:pStyle w:val="TableText"/>
            </w:pPr>
            <w:r w:rsidRPr="00800DBB">
              <w:t>Most CRIS already have a mix of annual and throughput</w:t>
            </w:r>
            <w:r w:rsidRPr="00800DBB">
              <w:noBreakHyphen/>
              <w:t>base charges where appr</w:t>
            </w:r>
            <w:r w:rsidRPr="00800DBB">
              <w:t>opriate, including by providing price differentiation on annual charges for different types or sizes of operators, per consignment charges or charging by volume of exports (e.g. tonnage or per head).</w:t>
            </w:r>
          </w:p>
          <w:p w14:paraId="40BEEB9B" w14:textId="77777777" w:rsidR="005B7635" w:rsidRPr="005B7635" w:rsidRDefault="004D25B3" w:rsidP="009E3152">
            <w:pPr>
              <w:pStyle w:val="TableText"/>
            </w:pPr>
            <w:r>
              <w:t>A discussion paper proposing alternative charging option</w:t>
            </w:r>
            <w:r>
              <w:t>s was released alongside the CRI</w:t>
            </w:r>
            <w:r w:rsidR="00B94206">
              <w:t>S</w:t>
            </w:r>
            <w:r w:rsidRPr="005B7635">
              <w:t xml:space="preserve">. As reforms are implemented over the next few years the department will engage with industry on the most appropriate model for charging, accommodating any reform and industry input on charging approach. </w:t>
            </w:r>
          </w:p>
        </w:tc>
      </w:tr>
      <w:tr w:rsidR="008B231B" w14:paraId="6C49DF22" w14:textId="77777777" w:rsidTr="009E3152">
        <w:tc>
          <w:tcPr>
            <w:tcW w:w="2423" w:type="pct"/>
            <w:tcBorders>
              <w:top w:val="single" w:sz="4" w:space="0" w:color="auto"/>
              <w:bottom w:val="single" w:sz="4" w:space="0" w:color="auto"/>
            </w:tcBorders>
          </w:tcPr>
          <w:p w14:paraId="6D552F76" w14:textId="77777777" w:rsidR="005B7635" w:rsidRPr="005B7635" w:rsidRDefault="004D25B3" w:rsidP="005B7635">
            <w:pPr>
              <w:pStyle w:val="TableText"/>
              <w:rPr>
                <w:rStyle w:val="Strong"/>
              </w:rPr>
            </w:pPr>
            <w:r w:rsidRPr="005B7635">
              <w:rPr>
                <w:rStyle w:val="Strong"/>
              </w:rPr>
              <w:t xml:space="preserve">3) </w:t>
            </w:r>
            <w:r w:rsidRPr="005B7635">
              <w:rPr>
                <w:rStyle w:val="Strong"/>
              </w:rPr>
              <w:t>Benchmarking</w:t>
            </w:r>
          </w:p>
          <w:p w14:paraId="780AB6FA" w14:textId="77777777" w:rsidR="005B7635" w:rsidRPr="00CB12DC" w:rsidRDefault="004D25B3" w:rsidP="009E3152">
            <w:pPr>
              <w:pStyle w:val="TableText"/>
            </w:pPr>
            <w:r w:rsidRPr="005B7635">
              <w:rPr>
                <w:rStyle w:val="Strong"/>
                <w:b w:val="0"/>
                <w:bCs w:val="0"/>
              </w:rPr>
              <w:t xml:space="preserve">A benchmarking of costs of audit delivery is necessary and would allow some </w:t>
            </w:r>
            <w:r w:rsidRPr="00CB12DC">
              <w:rPr>
                <w:rStyle w:val="Strong"/>
                <w:b w:val="0"/>
                <w:bCs w:val="0"/>
              </w:rPr>
              <w:t>comparison to be made on departmental efficiency.</w:t>
            </w:r>
          </w:p>
        </w:tc>
        <w:tc>
          <w:tcPr>
            <w:tcW w:w="2577" w:type="pct"/>
            <w:tcBorders>
              <w:top w:val="single" w:sz="4" w:space="0" w:color="auto"/>
              <w:bottom w:val="single" w:sz="4" w:space="0" w:color="auto"/>
            </w:tcBorders>
          </w:tcPr>
          <w:p w14:paraId="4E1A916D" w14:textId="77777777" w:rsidR="005B7635" w:rsidRPr="005B7635" w:rsidRDefault="004D25B3" w:rsidP="009E3152">
            <w:pPr>
              <w:pStyle w:val="TableText"/>
            </w:pPr>
            <w:r w:rsidRPr="009479D5">
              <w:t>To provide assurance on the efficiency and effectiveness of the department</w:t>
            </w:r>
            <w:r w:rsidR="00752EC5">
              <w:t>’</w:t>
            </w:r>
            <w:r w:rsidRPr="009479D5">
              <w:t>s export regulatory activities, the depart</w:t>
            </w:r>
            <w:r w:rsidRPr="009479D5">
              <w:t xml:space="preserve">ment commissioned an independent review of food and plant export </w:t>
            </w:r>
            <w:r w:rsidRPr="005B7635">
              <w:t>certification costs. Following recommendations of this review, benchmarks will be developed to help measure efficiency.</w:t>
            </w:r>
          </w:p>
        </w:tc>
      </w:tr>
      <w:tr w:rsidR="008B231B" w14:paraId="4E06A9A3" w14:textId="77777777" w:rsidTr="005B7635">
        <w:tc>
          <w:tcPr>
            <w:tcW w:w="2423" w:type="pct"/>
            <w:tcBorders>
              <w:top w:val="single" w:sz="4" w:space="0" w:color="auto"/>
              <w:bottom w:val="single" w:sz="4" w:space="0" w:color="auto"/>
            </w:tcBorders>
          </w:tcPr>
          <w:p w14:paraId="690201B4" w14:textId="77777777" w:rsidR="003B353C" w:rsidRDefault="004D25B3" w:rsidP="005B7635">
            <w:pPr>
              <w:pStyle w:val="TableText"/>
              <w:rPr>
                <w:rStyle w:val="Strong"/>
              </w:rPr>
            </w:pPr>
            <w:r w:rsidRPr="009479D5">
              <w:rPr>
                <w:rStyle w:val="Strong"/>
              </w:rPr>
              <w:t xml:space="preserve">4) </w:t>
            </w:r>
            <w:r w:rsidRPr="005B7635">
              <w:rPr>
                <w:rStyle w:val="Strong"/>
              </w:rPr>
              <w:t>Impact of trade disruption on dairy exports markets</w:t>
            </w:r>
          </w:p>
          <w:p w14:paraId="0D083507" w14:textId="77777777" w:rsidR="005B7635" w:rsidRPr="005B7635" w:rsidRDefault="004D25B3" w:rsidP="00CB12DC">
            <w:pPr>
              <w:pStyle w:val="TableText"/>
            </w:pPr>
            <w:r w:rsidRPr="009479D5">
              <w:t>Stakeholders are concerned that e</w:t>
            </w:r>
            <w:r w:rsidRPr="005B7635">
              <w:t>xport markets are still heavily impacted by COVID-19 lock downs and other trade disruptions are unable to pass this cost onto struggling customers. This leaves them in a situation of continued cost increases combined with g</w:t>
            </w:r>
            <w:r w:rsidRPr="005B7635">
              <w:t>overnment support decreasing, at a time when businesses need all the support they can access.</w:t>
            </w:r>
          </w:p>
          <w:p w14:paraId="0EE710D5" w14:textId="77777777" w:rsidR="005B7635" w:rsidRPr="005B7635" w:rsidRDefault="004D25B3" w:rsidP="00CB12DC">
            <w:pPr>
              <w:pStyle w:val="TableText"/>
              <w:rPr>
                <w:rStyle w:val="CommentReference"/>
              </w:rPr>
            </w:pPr>
            <w:r w:rsidRPr="009479D5">
              <w:t>Stakeholders suggest the department review</w:t>
            </w:r>
            <w:r w:rsidRPr="005B7635">
              <w:t xml:space="preserve">s the timing of this adjustment and delay it until the implementation of it is feasible. This would give them </w:t>
            </w:r>
            <w:r w:rsidRPr="005B7635">
              <w:lastRenderedPageBreak/>
              <w:t>the opport</w:t>
            </w:r>
            <w:r w:rsidRPr="005B7635">
              <w:t>unity to drive recovery and regain their sales base, where a cost adjustment could be absorbed.</w:t>
            </w:r>
          </w:p>
        </w:tc>
        <w:tc>
          <w:tcPr>
            <w:tcW w:w="2577" w:type="pct"/>
            <w:tcBorders>
              <w:top w:val="single" w:sz="4" w:space="0" w:color="auto"/>
              <w:bottom w:val="single" w:sz="4" w:space="0" w:color="auto"/>
            </w:tcBorders>
          </w:tcPr>
          <w:p w14:paraId="517D7333" w14:textId="77777777" w:rsidR="005B7635" w:rsidRPr="005B7635" w:rsidRDefault="004D25B3">
            <w:pPr>
              <w:pStyle w:val="TableText"/>
            </w:pPr>
            <w:r w:rsidRPr="009479D5">
              <w:lastRenderedPageBreak/>
              <w:t>Regulatory fees and charges for the exporter sector have not increased in a long time, and most export programs have been under-recovering. The last time fees and charges were increased, for some agricultural exports, was in 2018, some prices have stayed t</w:t>
            </w:r>
            <w:r w:rsidRPr="009479D5">
              <w:t>he same as far back as 2009, and they are no longer reflective of the true regulatory cost.</w:t>
            </w:r>
          </w:p>
          <w:p w14:paraId="54B951BB" w14:textId="77777777" w:rsidR="005B7635" w:rsidRPr="005B7635" w:rsidRDefault="004D25B3">
            <w:pPr>
              <w:pStyle w:val="TableText"/>
            </w:pPr>
            <w:r w:rsidRPr="009479D5">
              <w:t>The government is now seeking to apply a stepped return to full cost recovery by 2023</w:t>
            </w:r>
            <w:r w:rsidRPr="005B7635">
              <w:t>–24 for its regulatory activities, a stepped return eases the impact for agricu</w:t>
            </w:r>
            <w:r w:rsidRPr="005B7635">
              <w:t>lture and food exporters.</w:t>
            </w:r>
          </w:p>
          <w:p w14:paraId="6481437B" w14:textId="77777777" w:rsidR="005B7635" w:rsidRPr="005B7635" w:rsidRDefault="004D25B3" w:rsidP="009E3152">
            <w:pPr>
              <w:pStyle w:val="TableText"/>
            </w:pPr>
            <w:r w:rsidRPr="009479D5">
              <w:lastRenderedPageBreak/>
              <w:t>Even with increased fees and charges, the cost of regulatory services is less than one per cent of export value in most cases.</w:t>
            </w:r>
          </w:p>
        </w:tc>
      </w:tr>
    </w:tbl>
    <w:p w14:paraId="70A6B7E4" w14:textId="77777777" w:rsidR="004845D1" w:rsidRDefault="004845D1" w:rsidP="00D555BB">
      <w:pPr>
        <w:rPr>
          <w:lang w:eastAsia="ja-JP"/>
        </w:rPr>
      </w:pPr>
      <w:bookmarkStart w:id="3575" w:name="_Appendix_D:_Summary"/>
      <w:bookmarkEnd w:id="3572"/>
      <w:bookmarkEnd w:id="3575"/>
    </w:p>
    <w:p w14:paraId="46E99253" w14:textId="77777777" w:rsidR="003B353C" w:rsidRDefault="004D25B3" w:rsidP="009F02FC">
      <w:pPr>
        <w:pStyle w:val="Heading2"/>
        <w:numPr>
          <w:ilvl w:val="0"/>
          <w:numId w:val="0"/>
        </w:numPr>
      </w:pPr>
      <w:bookmarkStart w:id="3576" w:name="_Toc71731459"/>
      <w:bookmarkStart w:id="3577" w:name="_Toc75263720"/>
      <w:r w:rsidRPr="00BC7C27">
        <w:lastRenderedPageBreak/>
        <w:t xml:space="preserve">Appendix </w:t>
      </w:r>
      <w:r w:rsidRPr="009F02FC">
        <w:t xml:space="preserve">C: </w:t>
      </w:r>
      <w:bookmarkEnd w:id="3576"/>
      <w:r w:rsidRPr="009F02FC">
        <w:t>Additional fees and charges that may apply</w:t>
      </w:r>
      <w:bookmarkEnd w:id="3577"/>
    </w:p>
    <w:p w14:paraId="099F5498" w14:textId="77777777" w:rsidR="009F02FC" w:rsidRPr="009F02FC" w:rsidRDefault="004D25B3" w:rsidP="009F02FC">
      <w:pPr>
        <w:pStyle w:val="Heading3"/>
        <w:numPr>
          <w:ilvl w:val="0"/>
          <w:numId w:val="0"/>
        </w:numPr>
      </w:pPr>
      <w:bookmarkStart w:id="3578" w:name="_Toc75263721"/>
      <w:r>
        <w:t xml:space="preserve">Organics – </w:t>
      </w:r>
      <w:r w:rsidRPr="009F02FC">
        <w:t>application and audit</w:t>
      </w:r>
      <w:bookmarkEnd w:id="3578"/>
    </w:p>
    <w:p w14:paraId="407D07E9" w14:textId="77777777" w:rsidR="009F02FC" w:rsidRDefault="004D25B3" w:rsidP="009F02FC">
      <w:r w:rsidRPr="00BC7C27">
        <w:t xml:space="preserve">The </w:t>
      </w:r>
      <w:r>
        <w:t>prices fo</w:t>
      </w:r>
      <w:r>
        <w:t xml:space="preserve">r application for and audit of organic certifying entity are as indicated </w:t>
      </w:r>
      <w:r w:rsidR="009003D4">
        <w:t xml:space="preserve">in </w:t>
      </w:r>
      <w:r w:rsidR="009003D4">
        <w:fldChar w:fldCharType="begin"/>
      </w:r>
      <w:r w:rsidR="009003D4">
        <w:instrText xml:space="preserve"> REF _Ref75261831 \h </w:instrText>
      </w:r>
      <w:r w:rsidR="009003D4">
        <w:fldChar w:fldCharType="separate"/>
      </w:r>
      <w:r w:rsidR="001C0011">
        <w:t>Table C</w:t>
      </w:r>
      <w:r w:rsidR="001C0011">
        <w:rPr>
          <w:noProof/>
        </w:rPr>
        <w:t>1</w:t>
      </w:r>
      <w:r w:rsidR="009003D4">
        <w:fldChar w:fldCharType="end"/>
      </w:r>
      <w:r w:rsidR="009003D4">
        <w:t>.</w:t>
      </w:r>
    </w:p>
    <w:p w14:paraId="17A5546E" w14:textId="77777777" w:rsidR="009003D4" w:rsidRPr="00BC7C27" w:rsidRDefault="004D25B3" w:rsidP="009003D4">
      <w:pPr>
        <w:pStyle w:val="Caption"/>
      </w:pPr>
      <w:bookmarkStart w:id="3579" w:name="_Ref75261831"/>
      <w:bookmarkStart w:id="3580" w:name="_Toc76053406"/>
      <w:r>
        <w:t>Table C</w:t>
      </w:r>
      <w:r w:rsidR="001C0011">
        <w:fldChar w:fldCharType="begin"/>
      </w:r>
      <w:r>
        <w:instrText xml:space="preserve"> SEQ Table_C \* ARABIC </w:instrText>
      </w:r>
      <w:r w:rsidR="001C0011">
        <w:fldChar w:fldCharType="separate"/>
      </w:r>
      <w:r>
        <w:t>1</w:t>
      </w:r>
      <w:r w:rsidR="001C0011">
        <w:rPr>
          <w:noProof/>
        </w:rPr>
        <w:fldChar w:fldCharType="end"/>
      </w:r>
      <w:bookmarkEnd w:id="3579"/>
      <w:r>
        <w:t xml:space="preserve"> </w:t>
      </w:r>
      <w:r w:rsidR="00DA263B">
        <w:t>Organics fees and charge</w:t>
      </w:r>
      <w:bookmarkEnd w:id="3580"/>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46"/>
        <w:gridCol w:w="2106"/>
        <w:gridCol w:w="1302"/>
        <w:gridCol w:w="1105"/>
        <w:gridCol w:w="1172"/>
        <w:gridCol w:w="1105"/>
        <w:gridCol w:w="1134"/>
      </w:tblGrid>
      <w:tr w:rsidR="008B231B" w14:paraId="3621A011" w14:textId="77777777" w:rsidTr="009432B8">
        <w:trPr>
          <w:cantSplit/>
          <w:tblHeader/>
        </w:trPr>
        <w:tc>
          <w:tcPr>
            <w:tcW w:w="632" w:type="pct"/>
            <w:tcBorders>
              <w:top w:val="single" w:sz="4" w:space="0" w:color="auto"/>
              <w:bottom w:val="single" w:sz="4" w:space="0" w:color="auto"/>
            </w:tcBorders>
            <w:tcMar>
              <w:left w:w="108" w:type="dxa"/>
              <w:right w:w="108" w:type="dxa"/>
            </w:tcMar>
          </w:tcPr>
          <w:p w14:paraId="3CA4D12F" w14:textId="77777777" w:rsidR="00FC44BA" w:rsidRPr="009F02FC" w:rsidRDefault="004D25B3" w:rsidP="009003D4">
            <w:pPr>
              <w:pStyle w:val="TableHeading"/>
            </w:pPr>
            <w:r w:rsidRPr="009F02FC">
              <w:t>Type of</w:t>
            </w:r>
            <w:r w:rsidR="009003D4">
              <w:t xml:space="preserve"> </w:t>
            </w:r>
            <w:r w:rsidRPr="009F02FC">
              <w:t>charge</w:t>
            </w:r>
          </w:p>
        </w:tc>
        <w:tc>
          <w:tcPr>
            <w:tcW w:w="1161" w:type="pct"/>
            <w:tcBorders>
              <w:top w:val="single" w:sz="4" w:space="0" w:color="auto"/>
              <w:bottom w:val="single" w:sz="4" w:space="0" w:color="auto"/>
            </w:tcBorders>
          </w:tcPr>
          <w:p w14:paraId="19F9CE05" w14:textId="77777777" w:rsidR="00FC44BA" w:rsidRPr="009F02FC" w:rsidRDefault="004D25B3" w:rsidP="009003D4">
            <w:pPr>
              <w:pStyle w:val="TableHeading"/>
            </w:pPr>
            <w:r w:rsidRPr="009F02FC">
              <w:t>Cost recovery charges</w:t>
            </w:r>
          </w:p>
        </w:tc>
        <w:tc>
          <w:tcPr>
            <w:tcW w:w="718" w:type="pct"/>
            <w:tcBorders>
              <w:top w:val="single" w:sz="4" w:space="0" w:color="auto"/>
              <w:bottom w:val="single" w:sz="4" w:space="0" w:color="auto"/>
            </w:tcBorders>
          </w:tcPr>
          <w:p w14:paraId="1F615668" w14:textId="77777777" w:rsidR="00FC44BA" w:rsidRPr="009F02FC" w:rsidRDefault="004D25B3" w:rsidP="009003D4">
            <w:pPr>
              <w:pStyle w:val="TableHeading"/>
            </w:pPr>
            <w:r w:rsidRPr="009F02FC">
              <w:t>Unit</w:t>
            </w:r>
          </w:p>
        </w:tc>
        <w:tc>
          <w:tcPr>
            <w:tcW w:w="609" w:type="pct"/>
            <w:tcBorders>
              <w:top w:val="single" w:sz="4" w:space="0" w:color="auto"/>
              <w:bottom w:val="single" w:sz="4" w:space="0" w:color="auto"/>
            </w:tcBorders>
            <w:tcMar>
              <w:left w:w="108" w:type="dxa"/>
              <w:right w:w="108" w:type="dxa"/>
            </w:tcMar>
          </w:tcPr>
          <w:p w14:paraId="743C9D48" w14:textId="77777777" w:rsidR="00FC44BA" w:rsidRPr="009F02FC" w:rsidRDefault="004D25B3" w:rsidP="009432B8">
            <w:pPr>
              <w:pStyle w:val="TableHeading"/>
              <w:jc w:val="right"/>
            </w:pPr>
            <w:r w:rsidRPr="009F02FC">
              <w:t>Price ($)</w:t>
            </w:r>
            <w:r w:rsidR="009003D4">
              <w:t xml:space="preserve"> </w:t>
            </w:r>
            <w:r w:rsidR="009003D4" w:rsidRPr="009F02FC">
              <w:t>2021</w:t>
            </w:r>
            <w:r w:rsidR="009003D4">
              <w:t>–</w:t>
            </w:r>
            <w:r w:rsidR="009003D4" w:rsidRPr="009F02FC">
              <w:t>22</w:t>
            </w:r>
          </w:p>
        </w:tc>
        <w:tc>
          <w:tcPr>
            <w:tcW w:w="646" w:type="pct"/>
            <w:tcBorders>
              <w:top w:val="single" w:sz="4" w:space="0" w:color="auto"/>
              <w:bottom w:val="single" w:sz="4" w:space="0" w:color="auto"/>
            </w:tcBorders>
          </w:tcPr>
          <w:p w14:paraId="546ADAA0" w14:textId="77777777" w:rsidR="00FC44BA" w:rsidRPr="009F02FC" w:rsidRDefault="004D25B3" w:rsidP="009432B8">
            <w:pPr>
              <w:pStyle w:val="TableHeading"/>
              <w:jc w:val="right"/>
            </w:pPr>
            <w:r w:rsidRPr="009F02FC">
              <w:t>Price ($)</w:t>
            </w:r>
            <w:r>
              <w:t xml:space="preserve"> </w:t>
            </w:r>
            <w:r w:rsidRPr="009F02FC">
              <w:t>2022</w:t>
            </w:r>
            <w:r>
              <w:t>–</w:t>
            </w:r>
            <w:r w:rsidRPr="009F02FC">
              <w:t>23</w:t>
            </w:r>
          </w:p>
        </w:tc>
        <w:tc>
          <w:tcPr>
            <w:tcW w:w="609" w:type="pct"/>
            <w:tcBorders>
              <w:top w:val="single" w:sz="4" w:space="0" w:color="auto"/>
              <w:bottom w:val="single" w:sz="4" w:space="0" w:color="auto"/>
            </w:tcBorders>
          </w:tcPr>
          <w:p w14:paraId="2252158D" w14:textId="77777777" w:rsidR="00FC44BA" w:rsidRPr="009F02FC" w:rsidRDefault="004D25B3" w:rsidP="009432B8">
            <w:pPr>
              <w:pStyle w:val="TableHeading"/>
              <w:jc w:val="right"/>
            </w:pPr>
            <w:r w:rsidRPr="009F02FC">
              <w:t>Price ($)</w:t>
            </w:r>
            <w:r>
              <w:t xml:space="preserve"> </w:t>
            </w:r>
            <w:r w:rsidRPr="009F02FC">
              <w:t>2023</w:t>
            </w:r>
            <w:r>
              <w:t>–</w:t>
            </w:r>
            <w:r w:rsidRPr="009F02FC">
              <w:t>24</w:t>
            </w:r>
          </w:p>
        </w:tc>
        <w:tc>
          <w:tcPr>
            <w:tcW w:w="625" w:type="pct"/>
            <w:tcBorders>
              <w:top w:val="single" w:sz="4" w:space="0" w:color="auto"/>
              <w:bottom w:val="single" w:sz="4" w:space="0" w:color="auto"/>
            </w:tcBorders>
          </w:tcPr>
          <w:p w14:paraId="42118B81" w14:textId="77777777" w:rsidR="00FC44BA" w:rsidRPr="009F02FC" w:rsidRDefault="004D25B3" w:rsidP="009432B8">
            <w:pPr>
              <w:pStyle w:val="TableHeading"/>
              <w:jc w:val="right"/>
            </w:pPr>
            <w:r w:rsidRPr="009F02FC">
              <w:t>Price ($)</w:t>
            </w:r>
            <w:r>
              <w:t xml:space="preserve"> </w:t>
            </w:r>
            <w:r w:rsidRPr="009F02FC">
              <w:t>2024</w:t>
            </w:r>
            <w:r>
              <w:t>–</w:t>
            </w:r>
            <w:r w:rsidRPr="009F02FC">
              <w:t>25</w:t>
            </w:r>
          </w:p>
        </w:tc>
      </w:tr>
      <w:tr w:rsidR="008B231B" w14:paraId="449DEA9F" w14:textId="77777777" w:rsidTr="009432B8">
        <w:tc>
          <w:tcPr>
            <w:tcW w:w="632" w:type="pct"/>
            <w:tcBorders>
              <w:top w:val="single" w:sz="4" w:space="0" w:color="auto"/>
            </w:tcBorders>
            <w:tcMar>
              <w:left w:w="108" w:type="dxa"/>
              <w:right w:w="108" w:type="dxa"/>
            </w:tcMar>
          </w:tcPr>
          <w:p w14:paraId="43067B9A" w14:textId="77777777" w:rsidR="00FC44BA" w:rsidRPr="00FC44BA" w:rsidRDefault="004D25B3" w:rsidP="009003D4">
            <w:pPr>
              <w:pStyle w:val="TableText"/>
            </w:pPr>
            <w:r w:rsidRPr="009F02FC">
              <w:t>Charge</w:t>
            </w:r>
          </w:p>
        </w:tc>
        <w:tc>
          <w:tcPr>
            <w:tcW w:w="1161" w:type="pct"/>
            <w:tcBorders>
              <w:top w:val="single" w:sz="4" w:space="0" w:color="auto"/>
            </w:tcBorders>
            <w:tcMar>
              <w:left w:w="108" w:type="dxa"/>
              <w:right w:w="108" w:type="dxa"/>
            </w:tcMar>
          </w:tcPr>
          <w:p w14:paraId="6AC08B19" w14:textId="77777777" w:rsidR="00FC44BA" w:rsidRPr="00FC44BA" w:rsidRDefault="004D25B3" w:rsidP="009003D4">
            <w:pPr>
              <w:pStyle w:val="TableText"/>
            </w:pPr>
            <w:r w:rsidRPr="009F02FC">
              <w:t xml:space="preserve">Application charge for organic goods certification operations </w:t>
            </w:r>
          </w:p>
        </w:tc>
        <w:tc>
          <w:tcPr>
            <w:tcW w:w="718" w:type="pct"/>
            <w:tcBorders>
              <w:top w:val="single" w:sz="4" w:space="0" w:color="auto"/>
            </w:tcBorders>
            <w:tcMar>
              <w:left w:w="108" w:type="dxa"/>
              <w:right w:w="108" w:type="dxa"/>
            </w:tcMar>
          </w:tcPr>
          <w:p w14:paraId="77A53B36" w14:textId="77777777" w:rsidR="00FC44BA" w:rsidRPr="00FC44BA" w:rsidRDefault="004D25B3" w:rsidP="009003D4">
            <w:pPr>
              <w:pStyle w:val="TableText"/>
            </w:pPr>
            <w:r w:rsidRPr="009F02FC">
              <w:t>Per application</w:t>
            </w:r>
          </w:p>
        </w:tc>
        <w:tc>
          <w:tcPr>
            <w:tcW w:w="609" w:type="pct"/>
            <w:tcBorders>
              <w:top w:val="single" w:sz="4" w:space="0" w:color="auto"/>
            </w:tcBorders>
            <w:tcMar>
              <w:left w:w="108" w:type="dxa"/>
              <w:right w:w="108" w:type="dxa"/>
            </w:tcMar>
          </w:tcPr>
          <w:p w14:paraId="18DD6D7F" w14:textId="77777777" w:rsidR="00FC44BA" w:rsidRPr="00FC44BA" w:rsidRDefault="004D25B3" w:rsidP="009432B8">
            <w:pPr>
              <w:pStyle w:val="TableText"/>
              <w:jc w:val="right"/>
            </w:pPr>
            <w:r w:rsidRPr="009F02FC">
              <w:t xml:space="preserve"> 640 </w:t>
            </w:r>
          </w:p>
        </w:tc>
        <w:tc>
          <w:tcPr>
            <w:tcW w:w="646" w:type="pct"/>
            <w:tcBorders>
              <w:top w:val="single" w:sz="4" w:space="0" w:color="auto"/>
            </w:tcBorders>
            <w:tcMar>
              <w:left w:w="108" w:type="dxa"/>
              <w:right w:w="108" w:type="dxa"/>
            </w:tcMar>
          </w:tcPr>
          <w:p w14:paraId="01BE63C1" w14:textId="77777777" w:rsidR="00FC44BA" w:rsidRPr="00FC44BA" w:rsidRDefault="004D25B3" w:rsidP="009432B8">
            <w:pPr>
              <w:pStyle w:val="TableText"/>
              <w:jc w:val="right"/>
            </w:pPr>
            <w:r w:rsidRPr="009F02FC">
              <w:t xml:space="preserve"> 662 </w:t>
            </w:r>
          </w:p>
        </w:tc>
        <w:tc>
          <w:tcPr>
            <w:tcW w:w="609" w:type="pct"/>
            <w:tcBorders>
              <w:top w:val="single" w:sz="4" w:space="0" w:color="auto"/>
            </w:tcBorders>
          </w:tcPr>
          <w:p w14:paraId="00058296" w14:textId="77777777" w:rsidR="00FC44BA" w:rsidRPr="009F02FC" w:rsidRDefault="004D25B3" w:rsidP="009432B8">
            <w:pPr>
              <w:pStyle w:val="TableText"/>
              <w:jc w:val="right"/>
            </w:pPr>
            <w:r w:rsidRPr="009F02FC">
              <w:t xml:space="preserve"> 675 </w:t>
            </w:r>
          </w:p>
        </w:tc>
        <w:tc>
          <w:tcPr>
            <w:tcW w:w="625" w:type="pct"/>
            <w:tcBorders>
              <w:top w:val="single" w:sz="4" w:space="0" w:color="auto"/>
            </w:tcBorders>
          </w:tcPr>
          <w:p w14:paraId="6E6F730F" w14:textId="77777777" w:rsidR="00FC44BA" w:rsidRPr="00FC44BA" w:rsidRDefault="004D25B3" w:rsidP="009432B8">
            <w:pPr>
              <w:pStyle w:val="TableText"/>
              <w:jc w:val="right"/>
            </w:pPr>
            <w:r w:rsidRPr="009F02FC">
              <w:t xml:space="preserve"> 689 </w:t>
            </w:r>
          </w:p>
        </w:tc>
      </w:tr>
      <w:tr w:rsidR="008B231B" w14:paraId="61007FF3" w14:textId="77777777" w:rsidTr="009432B8">
        <w:tc>
          <w:tcPr>
            <w:tcW w:w="632" w:type="pct"/>
            <w:vMerge w:val="restart"/>
            <w:tcMar>
              <w:left w:w="108" w:type="dxa"/>
              <w:right w:w="108" w:type="dxa"/>
            </w:tcMar>
          </w:tcPr>
          <w:p w14:paraId="793EBFA2" w14:textId="77777777" w:rsidR="00FC44BA" w:rsidRPr="00FC44BA" w:rsidRDefault="004D25B3" w:rsidP="009003D4">
            <w:pPr>
              <w:pStyle w:val="TableText"/>
            </w:pPr>
            <w:r w:rsidRPr="009F02FC">
              <w:t>Fees</w:t>
            </w:r>
          </w:p>
        </w:tc>
        <w:tc>
          <w:tcPr>
            <w:tcW w:w="1161" w:type="pct"/>
            <w:tcMar>
              <w:left w:w="108" w:type="dxa"/>
              <w:right w:w="108" w:type="dxa"/>
            </w:tcMar>
          </w:tcPr>
          <w:p w14:paraId="774A9CF0" w14:textId="77777777" w:rsidR="00FC44BA" w:rsidRPr="00FC44BA" w:rsidRDefault="004D25B3" w:rsidP="009003D4">
            <w:pPr>
              <w:pStyle w:val="TableText"/>
            </w:pPr>
            <w:r w:rsidRPr="009F02FC">
              <w:t xml:space="preserve">Assessment of applications or approvals </w:t>
            </w:r>
          </w:p>
        </w:tc>
        <w:tc>
          <w:tcPr>
            <w:tcW w:w="718" w:type="pct"/>
            <w:tcMar>
              <w:left w:w="108" w:type="dxa"/>
              <w:right w:w="108" w:type="dxa"/>
            </w:tcMar>
          </w:tcPr>
          <w:p w14:paraId="0473A365" w14:textId="77777777" w:rsidR="00FC44BA" w:rsidRPr="00FC44BA" w:rsidRDefault="004D25B3" w:rsidP="009003D4">
            <w:pPr>
              <w:pStyle w:val="TableText"/>
            </w:pPr>
            <w:r w:rsidRPr="009F02FC">
              <w:t>Per quarter hr</w:t>
            </w:r>
          </w:p>
        </w:tc>
        <w:tc>
          <w:tcPr>
            <w:tcW w:w="609" w:type="pct"/>
            <w:tcMar>
              <w:left w:w="108" w:type="dxa"/>
              <w:right w:w="108" w:type="dxa"/>
            </w:tcMar>
          </w:tcPr>
          <w:p w14:paraId="63500513" w14:textId="77777777" w:rsidR="00FC44BA" w:rsidRPr="00FC44BA" w:rsidRDefault="004D25B3" w:rsidP="009432B8">
            <w:pPr>
              <w:pStyle w:val="TableText"/>
              <w:jc w:val="right"/>
            </w:pPr>
            <w:r w:rsidRPr="009F02FC">
              <w:t>35</w:t>
            </w:r>
          </w:p>
        </w:tc>
        <w:tc>
          <w:tcPr>
            <w:tcW w:w="646" w:type="pct"/>
            <w:tcMar>
              <w:left w:w="108" w:type="dxa"/>
              <w:right w:w="108" w:type="dxa"/>
            </w:tcMar>
          </w:tcPr>
          <w:p w14:paraId="0FDF8A43" w14:textId="77777777" w:rsidR="00FC44BA" w:rsidRPr="00FC44BA" w:rsidRDefault="004D25B3" w:rsidP="009432B8">
            <w:pPr>
              <w:pStyle w:val="TableText"/>
              <w:jc w:val="right"/>
            </w:pPr>
            <w:r w:rsidRPr="009F02FC">
              <w:t>37</w:t>
            </w:r>
          </w:p>
        </w:tc>
        <w:tc>
          <w:tcPr>
            <w:tcW w:w="609" w:type="pct"/>
          </w:tcPr>
          <w:p w14:paraId="0DC7F673" w14:textId="77777777" w:rsidR="00FC44BA" w:rsidRPr="009F02FC" w:rsidRDefault="004D25B3" w:rsidP="009432B8">
            <w:pPr>
              <w:pStyle w:val="TableText"/>
              <w:jc w:val="right"/>
            </w:pPr>
            <w:r w:rsidRPr="009F02FC">
              <w:t>38</w:t>
            </w:r>
          </w:p>
        </w:tc>
        <w:tc>
          <w:tcPr>
            <w:tcW w:w="625" w:type="pct"/>
          </w:tcPr>
          <w:p w14:paraId="4B463F8A" w14:textId="77777777" w:rsidR="00FC44BA" w:rsidRPr="00FC44BA" w:rsidRDefault="004D25B3" w:rsidP="009432B8">
            <w:pPr>
              <w:pStyle w:val="TableText"/>
              <w:jc w:val="right"/>
            </w:pPr>
            <w:r w:rsidRPr="009F02FC">
              <w:t>39</w:t>
            </w:r>
          </w:p>
        </w:tc>
      </w:tr>
      <w:tr w:rsidR="008B231B" w14:paraId="53C4DA5F" w14:textId="77777777" w:rsidTr="009432B8">
        <w:tc>
          <w:tcPr>
            <w:tcW w:w="632" w:type="pct"/>
            <w:vMerge/>
            <w:tcMar>
              <w:left w:w="108" w:type="dxa"/>
              <w:right w:w="108" w:type="dxa"/>
            </w:tcMar>
          </w:tcPr>
          <w:p w14:paraId="6B397FEA" w14:textId="77777777" w:rsidR="00FC44BA" w:rsidRPr="009F02FC" w:rsidRDefault="00FC44BA" w:rsidP="009003D4">
            <w:pPr>
              <w:pStyle w:val="TableText"/>
            </w:pPr>
          </w:p>
        </w:tc>
        <w:tc>
          <w:tcPr>
            <w:tcW w:w="1161" w:type="pct"/>
            <w:tcMar>
              <w:left w:w="108" w:type="dxa"/>
              <w:right w:w="108" w:type="dxa"/>
            </w:tcMar>
          </w:tcPr>
          <w:p w14:paraId="17ED30C4" w14:textId="77777777" w:rsidR="00FC44BA" w:rsidRPr="00FC44BA" w:rsidRDefault="004D25B3" w:rsidP="009003D4">
            <w:pPr>
              <w:pStyle w:val="TableText"/>
            </w:pPr>
            <w:r w:rsidRPr="009F02FC">
              <w:t>Audit fee for organic good certification operations</w:t>
            </w:r>
          </w:p>
        </w:tc>
        <w:tc>
          <w:tcPr>
            <w:tcW w:w="718" w:type="pct"/>
            <w:tcMar>
              <w:left w:w="108" w:type="dxa"/>
              <w:right w:w="108" w:type="dxa"/>
            </w:tcMar>
          </w:tcPr>
          <w:p w14:paraId="01749351" w14:textId="77777777" w:rsidR="00FC44BA" w:rsidRPr="00FC44BA" w:rsidRDefault="004D25B3" w:rsidP="009003D4">
            <w:pPr>
              <w:pStyle w:val="TableText"/>
            </w:pPr>
            <w:r w:rsidRPr="009F02FC">
              <w:t>Per quarter hr</w:t>
            </w:r>
          </w:p>
        </w:tc>
        <w:tc>
          <w:tcPr>
            <w:tcW w:w="609" w:type="pct"/>
            <w:tcMar>
              <w:left w:w="108" w:type="dxa"/>
              <w:right w:w="108" w:type="dxa"/>
            </w:tcMar>
          </w:tcPr>
          <w:p w14:paraId="7044422B" w14:textId="77777777" w:rsidR="00FC44BA" w:rsidRPr="00FC44BA" w:rsidRDefault="004D25B3" w:rsidP="009432B8">
            <w:pPr>
              <w:pStyle w:val="TableText"/>
              <w:jc w:val="right"/>
            </w:pPr>
            <w:r w:rsidRPr="009F02FC">
              <w:t>35</w:t>
            </w:r>
          </w:p>
        </w:tc>
        <w:tc>
          <w:tcPr>
            <w:tcW w:w="646" w:type="pct"/>
            <w:tcMar>
              <w:left w:w="108" w:type="dxa"/>
              <w:right w:w="108" w:type="dxa"/>
            </w:tcMar>
          </w:tcPr>
          <w:p w14:paraId="05AB7139" w14:textId="77777777" w:rsidR="00FC44BA" w:rsidRPr="00FC44BA" w:rsidRDefault="004D25B3" w:rsidP="009432B8">
            <w:pPr>
              <w:pStyle w:val="TableText"/>
              <w:jc w:val="right"/>
            </w:pPr>
            <w:r w:rsidRPr="009F02FC">
              <w:t>37</w:t>
            </w:r>
          </w:p>
        </w:tc>
        <w:tc>
          <w:tcPr>
            <w:tcW w:w="609" w:type="pct"/>
          </w:tcPr>
          <w:p w14:paraId="1D2351A1" w14:textId="77777777" w:rsidR="00FC44BA" w:rsidRPr="009F02FC" w:rsidRDefault="004D25B3" w:rsidP="009432B8">
            <w:pPr>
              <w:pStyle w:val="TableText"/>
              <w:jc w:val="right"/>
            </w:pPr>
            <w:r w:rsidRPr="009F02FC">
              <w:t>38</w:t>
            </w:r>
          </w:p>
        </w:tc>
        <w:tc>
          <w:tcPr>
            <w:tcW w:w="625" w:type="pct"/>
          </w:tcPr>
          <w:p w14:paraId="6EFF509F" w14:textId="77777777" w:rsidR="00FC44BA" w:rsidRPr="00FC44BA" w:rsidRDefault="004D25B3" w:rsidP="009432B8">
            <w:pPr>
              <w:pStyle w:val="TableText"/>
              <w:jc w:val="right"/>
            </w:pPr>
            <w:r w:rsidRPr="009F02FC">
              <w:t>39</w:t>
            </w:r>
          </w:p>
        </w:tc>
      </w:tr>
    </w:tbl>
    <w:p w14:paraId="41FA5D08" w14:textId="77777777" w:rsidR="009F02FC" w:rsidRPr="009F02FC" w:rsidRDefault="004D25B3" w:rsidP="009F02FC">
      <w:pPr>
        <w:pStyle w:val="Heading3"/>
        <w:numPr>
          <w:ilvl w:val="0"/>
          <w:numId w:val="0"/>
        </w:numPr>
      </w:pPr>
      <w:bookmarkStart w:id="3581" w:name="_Toc75263722"/>
      <w:r>
        <w:t>Outside ordinary hours</w:t>
      </w:r>
      <w:r w:rsidRPr="009F02FC">
        <w:t xml:space="preserve"> (OOH)</w:t>
      </w:r>
      <w:bookmarkEnd w:id="3581"/>
    </w:p>
    <w:p w14:paraId="3CCFD2AC" w14:textId="77777777" w:rsidR="009F02FC" w:rsidRPr="009F02FC" w:rsidRDefault="004D25B3" w:rsidP="009F02FC">
      <w:r w:rsidRPr="009F02FC">
        <w:t xml:space="preserve">The additional fees payable for fee-bearing activity for certain goods by Commonwealth authorised officers outside ordinary hours of duty are as indicated </w:t>
      </w:r>
      <w:r w:rsidR="009003D4">
        <w:t xml:space="preserve">in </w:t>
      </w:r>
      <w:r w:rsidR="00DA263B">
        <w:fldChar w:fldCharType="begin"/>
      </w:r>
      <w:r w:rsidR="00DA263B">
        <w:instrText xml:space="preserve"> REF _Ref76052938 \h </w:instrText>
      </w:r>
      <w:r w:rsidR="00DA263B">
        <w:fldChar w:fldCharType="separate"/>
      </w:r>
      <w:r w:rsidR="001C0011">
        <w:t>Table C</w:t>
      </w:r>
      <w:r w:rsidR="001C0011">
        <w:rPr>
          <w:noProof/>
        </w:rPr>
        <w:t>2</w:t>
      </w:r>
      <w:r w:rsidR="00DA263B">
        <w:fldChar w:fldCharType="end"/>
      </w:r>
      <w:r w:rsidR="009003D4">
        <w:t>.</w:t>
      </w:r>
    </w:p>
    <w:p w14:paraId="0BD1F75D" w14:textId="77777777" w:rsidR="009F02FC" w:rsidRDefault="004D25B3" w:rsidP="009003D4">
      <w:pPr>
        <w:pStyle w:val="Caption"/>
      </w:pPr>
      <w:bookmarkStart w:id="3582" w:name="_Ref76052938"/>
      <w:bookmarkStart w:id="3583" w:name="_Toc76053407"/>
      <w:r>
        <w:t>T</w:t>
      </w:r>
      <w:r>
        <w:t>able C</w:t>
      </w:r>
      <w:r w:rsidR="001C0011">
        <w:fldChar w:fldCharType="begin"/>
      </w:r>
      <w:r>
        <w:instrText xml:space="preserve"> SEQ Table_C \* ARABIC </w:instrText>
      </w:r>
      <w:r w:rsidR="001C0011">
        <w:fldChar w:fldCharType="separate"/>
      </w:r>
      <w:r>
        <w:t>2</w:t>
      </w:r>
      <w:r w:rsidR="001C0011">
        <w:rPr>
          <w:noProof/>
        </w:rPr>
        <w:fldChar w:fldCharType="end"/>
      </w:r>
      <w:bookmarkEnd w:id="3582"/>
      <w:r>
        <w:t xml:space="preserve"> </w:t>
      </w:r>
      <w:r w:rsidR="00DA263B" w:rsidRPr="009214FA">
        <w:t xml:space="preserve">Outside ordinary hours fees for goods other than prescribed livestock, prescribed live animals, prescribed reproductive material and prescribed meat and </w:t>
      </w:r>
      <w:r w:rsidR="00DA263B">
        <w:t xml:space="preserve">prescribed </w:t>
      </w:r>
      <w:r w:rsidR="00DA263B" w:rsidRPr="009214FA">
        <w:t>meat products</w:t>
      </w:r>
      <w:bookmarkEnd w:id="3583"/>
    </w:p>
    <w:tbl>
      <w:tblPr>
        <w:tblW w:w="5000"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126"/>
        <w:gridCol w:w="2084"/>
        <w:gridCol w:w="1448"/>
        <w:gridCol w:w="1012"/>
        <w:gridCol w:w="1134"/>
        <w:gridCol w:w="1134"/>
        <w:gridCol w:w="1132"/>
      </w:tblGrid>
      <w:tr w:rsidR="008B231B" w14:paraId="7792DDF6" w14:textId="77777777" w:rsidTr="009432B8">
        <w:trPr>
          <w:cantSplit/>
          <w:trHeight w:val="288"/>
          <w:tblHeader/>
        </w:trPr>
        <w:tc>
          <w:tcPr>
            <w:tcW w:w="621" w:type="pct"/>
            <w:tcBorders>
              <w:top w:val="single" w:sz="4" w:space="0" w:color="auto"/>
              <w:bottom w:val="single" w:sz="4" w:space="0" w:color="auto"/>
            </w:tcBorders>
            <w:tcMar>
              <w:left w:w="108" w:type="dxa"/>
              <w:right w:w="108" w:type="dxa"/>
            </w:tcMar>
          </w:tcPr>
          <w:p w14:paraId="110B6D53" w14:textId="77777777" w:rsidR="00FC44BA" w:rsidRPr="009F02FC" w:rsidRDefault="004D25B3" w:rsidP="00DA263B">
            <w:pPr>
              <w:pStyle w:val="TableHeading"/>
            </w:pPr>
            <w:r w:rsidRPr="009F02FC">
              <w:rPr>
                <w:rStyle w:val="Strong"/>
                <w:b/>
              </w:rPr>
              <w:t>Type of</w:t>
            </w:r>
            <w:r w:rsidR="00DA263B">
              <w:rPr>
                <w:rStyle w:val="Strong"/>
                <w:b/>
              </w:rPr>
              <w:t xml:space="preserve"> </w:t>
            </w:r>
            <w:r w:rsidRPr="009F02FC">
              <w:rPr>
                <w:rStyle w:val="Strong"/>
                <w:b/>
              </w:rPr>
              <w:t>charge</w:t>
            </w:r>
          </w:p>
        </w:tc>
        <w:tc>
          <w:tcPr>
            <w:tcW w:w="1149" w:type="pct"/>
            <w:tcBorders>
              <w:top w:val="single" w:sz="4" w:space="0" w:color="auto"/>
              <w:bottom w:val="single" w:sz="4" w:space="0" w:color="auto"/>
            </w:tcBorders>
          </w:tcPr>
          <w:p w14:paraId="7E6DC804" w14:textId="77777777" w:rsidR="00FC44BA" w:rsidRPr="00DA263B" w:rsidRDefault="004D25B3" w:rsidP="00DA263B">
            <w:pPr>
              <w:pStyle w:val="TableHeading"/>
            </w:pPr>
            <w:r w:rsidRPr="00DA263B">
              <w:t xml:space="preserve">Time of </w:t>
            </w:r>
            <w:r w:rsidR="00DA263B" w:rsidRPr="00DA263B">
              <w:t>s</w:t>
            </w:r>
            <w:r w:rsidRPr="00DA263B">
              <w:t>ervice</w:t>
            </w:r>
          </w:p>
        </w:tc>
        <w:tc>
          <w:tcPr>
            <w:tcW w:w="798" w:type="pct"/>
            <w:tcBorders>
              <w:top w:val="single" w:sz="4" w:space="0" w:color="auto"/>
              <w:bottom w:val="single" w:sz="4" w:space="0" w:color="auto"/>
            </w:tcBorders>
          </w:tcPr>
          <w:p w14:paraId="549F2A80" w14:textId="77777777" w:rsidR="00FC44BA" w:rsidRPr="009F02FC" w:rsidRDefault="004D25B3" w:rsidP="009003D4">
            <w:pPr>
              <w:pStyle w:val="TableHeading"/>
            </w:pPr>
            <w:r w:rsidRPr="009F02FC">
              <w:rPr>
                <w:rStyle w:val="Strong"/>
                <w:b/>
              </w:rPr>
              <w:t>Unit</w:t>
            </w:r>
          </w:p>
        </w:tc>
        <w:tc>
          <w:tcPr>
            <w:tcW w:w="558" w:type="pct"/>
            <w:tcBorders>
              <w:top w:val="single" w:sz="4" w:space="0" w:color="auto"/>
              <w:bottom w:val="single" w:sz="4" w:space="0" w:color="auto"/>
            </w:tcBorders>
            <w:tcMar>
              <w:left w:w="108" w:type="dxa"/>
              <w:right w:w="108" w:type="dxa"/>
            </w:tcMar>
          </w:tcPr>
          <w:p w14:paraId="792E63D0" w14:textId="77777777" w:rsidR="00FC44BA" w:rsidRPr="009F02FC" w:rsidRDefault="004D25B3" w:rsidP="009432B8">
            <w:pPr>
              <w:pStyle w:val="TableHeading"/>
              <w:jc w:val="right"/>
            </w:pPr>
            <w:r>
              <w:t>Price ($)</w:t>
            </w:r>
            <w:r w:rsidR="009003D4">
              <w:t xml:space="preserve"> </w:t>
            </w:r>
            <w:r w:rsidR="009003D4" w:rsidRPr="00A85E07">
              <w:t>202</w:t>
            </w:r>
            <w:r w:rsidR="009003D4" w:rsidRPr="00FC44BA">
              <w:t>1</w:t>
            </w:r>
            <w:r w:rsidR="009003D4">
              <w:t>–</w:t>
            </w:r>
            <w:r w:rsidR="009003D4" w:rsidRPr="00FC44BA">
              <w:t>22</w:t>
            </w:r>
          </w:p>
        </w:tc>
        <w:tc>
          <w:tcPr>
            <w:tcW w:w="625" w:type="pct"/>
            <w:tcBorders>
              <w:top w:val="single" w:sz="4" w:space="0" w:color="auto"/>
              <w:bottom w:val="single" w:sz="4" w:space="0" w:color="auto"/>
            </w:tcBorders>
          </w:tcPr>
          <w:p w14:paraId="03B8114F" w14:textId="77777777" w:rsidR="00FC44BA" w:rsidRPr="009F02FC" w:rsidRDefault="004D25B3" w:rsidP="009432B8">
            <w:pPr>
              <w:pStyle w:val="TableHeading"/>
              <w:jc w:val="right"/>
            </w:pPr>
            <w:r>
              <w:t xml:space="preserve">Price ($) </w:t>
            </w:r>
            <w:r w:rsidRPr="00FC44BA">
              <w:t>2022</w:t>
            </w:r>
            <w:r>
              <w:t>–</w:t>
            </w:r>
            <w:r w:rsidRPr="00FC44BA">
              <w:t>23</w:t>
            </w:r>
          </w:p>
        </w:tc>
        <w:tc>
          <w:tcPr>
            <w:tcW w:w="625" w:type="pct"/>
            <w:tcBorders>
              <w:top w:val="single" w:sz="4" w:space="0" w:color="auto"/>
              <w:bottom w:val="single" w:sz="4" w:space="0" w:color="auto"/>
            </w:tcBorders>
          </w:tcPr>
          <w:p w14:paraId="477CC928" w14:textId="77777777" w:rsidR="00FC44BA" w:rsidRPr="009F02FC" w:rsidRDefault="004D25B3" w:rsidP="009432B8">
            <w:pPr>
              <w:pStyle w:val="TableHeading"/>
              <w:jc w:val="right"/>
            </w:pPr>
            <w:r>
              <w:t xml:space="preserve">Price ($) </w:t>
            </w:r>
            <w:r w:rsidRPr="00A85E07">
              <w:t>202</w:t>
            </w:r>
            <w:r w:rsidRPr="00FC44BA">
              <w:t>3</w:t>
            </w:r>
            <w:r>
              <w:t>–</w:t>
            </w:r>
            <w:r w:rsidRPr="00FC44BA">
              <w:t>24</w:t>
            </w:r>
          </w:p>
        </w:tc>
        <w:tc>
          <w:tcPr>
            <w:tcW w:w="624" w:type="pct"/>
            <w:tcBorders>
              <w:top w:val="single" w:sz="4" w:space="0" w:color="auto"/>
              <w:bottom w:val="single" w:sz="4" w:space="0" w:color="auto"/>
            </w:tcBorders>
          </w:tcPr>
          <w:p w14:paraId="193DEBFC" w14:textId="77777777" w:rsidR="00FC44BA" w:rsidRPr="009F02FC" w:rsidRDefault="004D25B3" w:rsidP="009432B8">
            <w:pPr>
              <w:pStyle w:val="TableHeading"/>
              <w:jc w:val="right"/>
            </w:pPr>
            <w:r>
              <w:t xml:space="preserve">Price ($) </w:t>
            </w:r>
            <w:r w:rsidRPr="00A85E07">
              <w:t>2024</w:t>
            </w:r>
            <w:r>
              <w:t>–</w:t>
            </w:r>
            <w:r w:rsidRPr="00A85E07">
              <w:t>25</w:t>
            </w:r>
          </w:p>
        </w:tc>
      </w:tr>
      <w:tr w:rsidR="008B231B" w14:paraId="41D1E4F8" w14:textId="77777777" w:rsidTr="009432B8">
        <w:tc>
          <w:tcPr>
            <w:tcW w:w="621" w:type="pct"/>
            <w:vMerge w:val="restart"/>
            <w:tcBorders>
              <w:top w:val="single" w:sz="4" w:space="0" w:color="auto"/>
              <w:bottom w:val="nil"/>
            </w:tcBorders>
            <w:tcMar>
              <w:left w:w="108" w:type="dxa"/>
              <w:right w:w="108" w:type="dxa"/>
            </w:tcMar>
          </w:tcPr>
          <w:p w14:paraId="585A2824" w14:textId="77777777" w:rsidR="00FC44BA" w:rsidRPr="00FC44BA" w:rsidRDefault="004D25B3" w:rsidP="009003D4">
            <w:pPr>
              <w:pStyle w:val="TableText"/>
            </w:pPr>
            <w:r>
              <w:t xml:space="preserve">Fee </w:t>
            </w:r>
            <w:r w:rsidR="003B353C">
              <w:t>–</w:t>
            </w:r>
            <w:r>
              <w:t xml:space="preserve"> OOH</w:t>
            </w:r>
          </w:p>
        </w:tc>
        <w:tc>
          <w:tcPr>
            <w:tcW w:w="1149" w:type="pct"/>
            <w:tcBorders>
              <w:top w:val="single" w:sz="4" w:space="0" w:color="auto"/>
              <w:bottom w:val="nil"/>
            </w:tcBorders>
            <w:tcMar>
              <w:left w:w="108" w:type="dxa"/>
              <w:right w:w="108" w:type="dxa"/>
            </w:tcMar>
          </w:tcPr>
          <w:p w14:paraId="15C2DDFF" w14:textId="77777777" w:rsidR="00FC44BA" w:rsidRPr="00FC44BA" w:rsidRDefault="004D25B3" w:rsidP="009003D4">
            <w:pPr>
              <w:pStyle w:val="TableText"/>
            </w:pPr>
            <w:r>
              <w:t xml:space="preserve">On a weekday, immediately before or after a fee bearing activity </w:t>
            </w:r>
          </w:p>
        </w:tc>
        <w:tc>
          <w:tcPr>
            <w:tcW w:w="798" w:type="pct"/>
            <w:tcBorders>
              <w:top w:val="single" w:sz="4" w:space="0" w:color="auto"/>
              <w:bottom w:val="nil"/>
            </w:tcBorders>
            <w:tcMar>
              <w:left w:w="108" w:type="dxa"/>
              <w:right w:w="108" w:type="dxa"/>
            </w:tcMar>
          </w:tcPr>
          <w:p w14:paraId="6FCB4F35" w14:textId="77777777" w:rsidR="00FC44BA" w:rsidRPr="00FC44BA" w:rsidRDefault="004D25B3" w:rsidP="009003D4">
            <w:pPr>
              <w:pStyle w:val="TableText"/>
            </w:pPr>
            <w:r w:rsidRPr="00E5687B">
              <w:t xml:space="preserve">Per </w:t>
            </w:r>
            <w:r w:rsidRPr="00FC44BA">
              <w:t>quarter hour</w:t>
            </w:r>
          </w:p>
        </w:tc>
        <w:tc>
          <w:tcPr>
            <w:tcW w:w="558" w:type="pct"/>
            <w:tcBorders>
              <w:top w:val="single" w:sz="4" w:space="0" w:color="auto"/>
              <w:bottom w:val="nil"/>
            </w:tcBorders>
            <w:tcMar>
              <w:left w:w="108" w:type="dxa"/>
              <w:right w:w="108" w:type="dxa"/>
            </w:tcMar>
          </w:tcPr>
          <w:p w14:paraId="65AAA0B5" w14:textId="77777777" w:rsidR="00FC44BA" w:rsidRPr="00FC44BA" w:rsidRDefault="004D25B3" w:rsidP="009432B8">
            <w:pPr>
              <w:pStyle w:val="TableText"/>
              <w:jc w:val="right"/>
            </w:pPr>
            <w:r w:rsidRPr="00F859F5">
              <w:t>15</w:t>
            </w:r>
          </w:p>
        </w:tc>
        <w:tc>
          <w:tcPr>
            <w:tcW w:w="625" w:type="pct"/>
            <w:tcBorders>
              <w:top w:val="single" w:sz="4" w:space="0" w:color="auto"/>
              <w:bottom w:val="nil"/>
            </w:tcBorders>
            <w:tcMar>
              <w:left w:w="108" w:type="dxa"/>
              <w:right w:w="108" w:type="dxa"/>
            </w:tcMar>
          </w:tcPr>
          <w:p w14:paraId="5DE434B7" w14:textId="77777777" w:rsidR="00FC44BA" w:rsidRPr="00FC44BA" w:rsidRDefault="004D25B3" w:rsidP="009432B8">
            <w:pPr>
              <w:pStyle w:val="TableText"/>
              <w:jc w:val="right"/>
            </w:pPr>
            <w:r w:rsidRPr="00F859F5">
              <w:t>15</w:t>
            </w:r>
          </w:p>
        </w:tc>
        <w:tc>
          <w:tcPr>
            <w:tcW w:w="625" w:type="pct"/>
            <w:tcBorders>
              <w:top w:val="single" w:sz="4" w:space="0" w:color="auto"/>
              <w:bottom w:val="nil"/>
            </w:tcBorders>
          </w:tcPr>
          <w:p w14:paraId="16C73F14" w14:textId="77777777" w:rsidR="00FC44BA" w:rsidRPr="00FC44BA" w:rsidRDefault="004D25B3" w:rsidP="009432B8">
            <w:pPr>
              <w:pStyle w:val="TableText"/>
              <w:jc w:val="right"/>
            </w:pPr>
            <w:r w:rsidRPr="00F859F5">
              <w:t>15</w:t>
            </w:r>
          </w:p>
        </w:tc>
        <w:tc>
          <w:tcPr>
            <w:tcW w:w="624" w:type="pct"/>
            <w:tcBorders>
              <w:top w:val="single" w:sz="4" w:space="0" w:color="auto"/>
              <w:bottom w:val="nil"/>
            </w:tcBorders>
          </w:tcPr>
          <w:p w14:paraId="74CB99A2" w14:textId="77777777" w:rsidR="00FC44BA" w:rsidRPr="00FC44BA" w:rsidRDefault="004D25B3" w:rsidP="009432B8">
            <w:pPr>
              <w:pStyle w:val="TableText"/>
              <w:jc w:val="right"/>
            </w:pPr>
            <w:r w:rsidRPr="00F859F5">
              <w:t>15</w:t>
            </w:r>
          </w:p>
        </w:tc>
      </w:tr>
      <w:tr w:rsidR="008B231B" w14:paraId="00DE2505" w14:textId="77777777" w:rsidTr="009432B8">
        <w:tc>
          <w:tcPr>
            <w:tcW w:w="621" w:type="pct"/>
            <w:vMerge/>
            <w:tcBorders>
              <w:top w:val="nil"/>
              <w:bottom w:val="nil"/>
            </w:tcBorders>
            <w:tcMar>
              <w:left w:w="108" w:type="dxa"/>
              <w:right w:w="108" w:type="dxa"/>
            </w:tcMar>
          </w:tcPr>
          <w:p w14:paraId="2C49E785" w14:textId="77777777" w:rsidR="00FC44BA" w:rsidRDefault="00FC44BA" w:rsidP="009003D4">
            <w:pPr>
              <w:pStyle w:val="TableText"/>
            </w:pPr>
          </w:p>
        </w:tc>
        <w:tc>
          <w:tcPr>
            <w:tcW w:w="1149" w:type="pct"/>
            <w:vMerge w:val="restart"/>
            <w:tcBorders>
              <w:top w:val="nil"/>
              <w:bottom w:val="nil"/>
            </w:tcBorders>
            <w:tcMar>
              <w:left w:w="108" w:type="dxa"/>
              <w:right w:w="108" w:type="dxa"/>
            </w:tcMar>
          </w:tcPr>
          <w:p w14:paraId="2A43A299" w14:textId="77777777" w:rsidR="00FC44BA" w:rsidRPr="00FC44BA" w:rsidRDefault="004D25B3" w:rsidP="009003D4">
            <w:pPr>
              <w:pStyle w:val="TableText"/>
            </w:pPr>
            <w:r>
              <w:t>On a weekday, in any other case</w:t>
            </w:r>
          </w:p>
        </w:tc>
        <w:tc>
          <w:tcPr>
            <w:tcW w:w="798" w:type="pct"/>
            <w:tcBorders>
              <w:top w:val="nil"/>
              <w:bottom w:val="nil"/>
            </w:tcBorders>
            <w:tcMar>
              <w:left w:w="108" w:type="dxa"/>
              <w:right w:w="108" w:type="dxa"/>
            </w:tcMar>
          </w:tcPr>
          <w:p w14:paraId="7FC193C8" w14:textId="77777777" w:rsidR="00FC44BA" w:rsidRPr="00FC44BA" w:rsidRDefault="004D25B3" w:rsidP="009003D4">
            <w:pPr>
              <w:pStyle w:val="TableText"/>
            </w:pPr>
            <w:r>
              <w:t xml:space="preserve">Any period up to 30 </w:t>
            </w:r>
            <w:r w:rsidRPr="00FC44BA">
              <w:t>minutes</w:t>
            </w:r>
          </w:p>
        </w:tc>
        <w:tc>
          <w:tcPr>
            <w:tcW w:w="558" w:type="pct"/>
            <w:tcBorders>
              <w:top w:val="nil"/>
              <w:bottom w:val="nil"/>
            </w:tcBorders>
            <w:tcMar>
              <w:left w:w="108" w:type="dxa"/>
              <w:right w:w="108" w:type="dxa"/>
            </w:tcMar>
          </w:tcPr>
          <w:p w14:paraId="404F5572" w14:textId="77777777" w:rsidR="00FC44BA" w:rsidRPr="00FC44BA" w:rsidRDefault="004D25B3" w:rsidP="009432B8">
            <w:pPr>
              <w:pStyle w:val="TableText"/>
              <w:jc w:val="right"/>
            </w:pPr>
            <w:r w:rsidRPr="009C4951">
              <w:t>30</w:t>
            </w:r>
          </w:p>
        </w:tc>
        <w:tc>
          <w:tcPr>
            <w:tcW w:w="625" w:type="pct"/>
            <w:tcBorders>
              <w:top w:val="nil"/>
              <w:bottom w:val="nil"/>
            </w:tcBorders>
            <w:tcMar>
              <w:left w:w="108" w:type="dxa"/>
              <w:right w:w="108" w:type="dxa"/>
            </w:tcMar>
          </w:tcPr>
          <w:p w14:paraId="3E8DBE92" w14:textId="77777777" w:rsidR="00FC44BA" w:rsidRPr="00FC44BA" w:rsidRDefault="004D25B3" w:rsidP="009432B8">
            <w:pPr>
              <w:pStyle w:val="TableText"/>
              <w:jc w:val="right"/>
            </w:pPr>
            <w:r w:rsidRPr="009C4951">
              <w:t>30</w:t>
            </w:r>
          </w:p>
        </w:tc>
        <w:tc>
          <w:tcPr>
            <w:tcW w:w="625" w:type="pct"/>
            <w:tcBorders>
              <w:top w:val="nil"/>
              <w:bottom w:val="nil"/>
            </w:tcBorders>
          </w:tcPr>
          <w:p w14:paraId="5ED4BDCE" w14:textId="77777777" w:rsidR="00FC44BA" w:rsidRPr="00FC44BA" w:rsidRDefault="004D25B3" w:rsidP="009432B8">
            <w:pPr>
              <w:pStyle w:val="TableText"/>
              <w:jc w:val="right"/>
            </w:pPr>
            <w:r w:rsidRPr="009C4951">
              <w:t>30</w:t>
            </w:r>
          </w:p>
        </w:tc>
        <w:tc>
          <w:tcPr>
            <w:tcW w:w="624" w:type="pct"/>
            <w:tcBorders>
              <w:top w:val="nil"/>
              <w:bottom w:val="nil"/>
            </w:tcBorders>
          </w:tcPr>
          <w:p w14:paraId="22826EB7" w14:textId="77777777" w:rsidR="00FC44BA" w:rsidRPr="00FC44BA" w:rsidRDefault="004D25B3" w:rsidP="009432B8">
            <w:pPr>
              <w:pStyle w:val="TableText"/>
              <w:jc w:val="right"/>
            </w:pPr>
            <w:r w:rsidRPr="009C4951">
              <w:t>30</w:t>
            </w:r>
          </w:p>
        </w:tc>
      </w:tr>
      <w:tr w:rsidR="008B231B" w14:paraId="0F78B5B5" w14:textId="77777777" w:rsidTr="009432B8">
        <w:tc>
          <w:tcPr>
            <w:tcW w:w="621" w:type="pct"/>
            <w:vMerge/>
            <w:tcBorders>
              <w:top w:val="nil"/>
              <w:bottom w:val="nil"/>
            </w:tcBorders>
            <w:tcMar>
              <w:left w:w="108" w:type="dxa"/>
              <w:right w:w="108" w:type="dxa"/>
            </w:tcMar>
          </w:tcPr>
          <w:p w14:paraId="653EEFAE" w14:textId="77777777" w:rsidR="00FC44BA" w:rsidRDefault="00FC44BA" w:rsidP="009003D4">
            <w:pPr>
              <w:pStyle w:val="TableText"/>
            </w:pPr>
          </w:p>
        </w:tc>
        <w:tc>
          <w:tcPr>
            <w:tcW w:w="1149" w:type="pct"/>
            <w:vMerge/>
            <w:tcBorders>
              <w:top w:val="nil"/>
              <w:bottom w:val="nil"/>
            </w:tcBorders>
            <w:tcMar>
              <w:left w:w="108" w:type="dxa"/>
              <w:right w:w="108" w:type="dxa"/>
            </w:tcMar>
          </w:tcPr>
          <w:p w14:paraId="3A7DCF43" w14:textId="77777777" w:rsidR="00FC44BA" w:rsidRDefault="00FC44BA" w:rsidP="009003D4">
            <w:pPr>
              <w:pStyle w:val="TableText"/>
            </w:pPr>
          </w:p>
        </w:tc>
        <w:tc>
          <w:tcPr>
            <w:tcW w:w="798" w:type="pct"/>
            <w:tcBorders>
              <w:top w:val="nil"/>
              <w:bottom w:val="nil"/>
            </w:tcBorders>
            <w:tcMar>
              <w:left w:w="108" w:type="dxa"/>
              <w:right w:w="108" w:type="dxa"/>
            </w:tcMar>
          </w:tcPr>
          <w:p w14:paraId="0785159C" w14:textId="77777777" w:rsidR="00FC44BA" w:rsidRPr="00FC44BA" w:rsidRDefault="004D25B3" w:rsidP="009003D4">
            <w:pPr>
              <w:pStyle w:val="TableText"/>
            </w:pPr>
            <w:r>
              <w:t>Per quarter hour after first 30 minutes</w:t>
            </w:r>
          </w:p>
        </w:tc>
        <w:tc>
          <w:tcPr>
            <w:tcW w:w="558" w:type="pct"/>
            <w:tcBorders>
              <w:top w:val="nil"/>
              <w:bottom w:val="nil"/>
            </w:tcBorders>
            <w:tcMar>
              <w:left w:w="108" w:type="dxa"/>
              <w:right w:w="108" w:type="dxa"/>
            </w:tcMar>
          </w:tcPr>
          <w:p w14:paraId="179AB41A" w14:textId="77777777" w:rsidR="00FC44BA" w:rsidRPr="00FC44BA" w:rsidRDefault="004D25B3" w:rsidP="009432B8">
            <w:pPr>
              <w:pStyle w:val="TableText"/>
              <w:jc w:val="right"/>
            </w:pPr>
            <w:r w:rsidRPr="001F60AD">
              <w:t>15</w:t>
            </w:r>
          </w:p>
        </w:tc>
        <w:tc>
          <w:tcPr>
            <w:tcW w:w="625" w:type="pct"/>
            <w:tcBorders>
              <w:top w:val="nil"/>
              <w:bottom w:val="nil"/>
            </w:tcBorders>
            <w:tcMar>
              <w:left w:w="108" w:type="dxa"/>
              <w:right w:w="108" w:type="dxa"/>
            </w:tcMar>
          </w:tcPr>
          <w:p w14:paraId="24FC064A" w14:textId="77777777" w:rsidR="00FC44BA" w:rsidRPr="00FC44BA" w:rsidRDefault="004D25B3" w:rsidP="009432B8">
            <w:pPr>
              <w:pStyle w:val="TableText"/>
              <w:jc w:val="right"/>
            </w:pPr>
            <w:r w:rsidRPr="001F60AD">
              <w:t>15</w:t>
            </w:r>
          </w:p>
        </w:tc>
        <w:tc>
          <w:tcPr>
            <w:tcW w:w="625" w:type="pct"/>
            <w:tcBorders>
              <w:top w:val="nil"/>
              <w:bottom w:val="nil"/>
            </w:tcBorders>
          </w:tcPr>
          <w:p w14:paraId="738A0B3D" w14:textId="77777777" w:rsidR="00FC44BA" w:rsidRPr="00FC44BA" w:rsidRDefault="004D25B3" w:rsidP="009432B8">
            <w:pPr>
              <w:pStyle w:val="TableText"/>
              <w:jc w:val="right"/>
            </w:pPr>
            <w:r w:rsidRPr="001F60AD">
              <w:t>15</w:t>
            </w:r>
          </w:p>
        </w:tc>
        <w:tc>
          <w:tcPr>
            <w:tcW w:w="624" w:type="pct"/>
            <w:tcBorders>
              <w:top w:val="nil"/>
              <w:bottom w:val="nil"/>
            </w:tcBorders>
          </w:tcPr>
          <w:p w14:paraId="11DE1282" w14:textId="77777777" w:rsidR="00FC44BA" w:rsidRPr="00FC44BA" w:rsidRDefault="004D25B3" w:rsidP="009432B8">
            <w:pPr>
              <w:pStyle w:val="TableText"/>
              <w:jc w:val="right"/>
            </w:pPr>
            <w:r w:rsidRPr="001F60AD">
              <w:t>15</w:t>
            </w:r>
          </w:p>
        </w:tc>
      </w:tr>
      <w:tr w:rsidR="008B231B" w14:paraId="38DEE5B7" w14:textId="77777777" w:rsidTr="009432B8">
        <w:tc>
          <w:tcPr>
            <w:tcW w:w="621" w:type="pct"/>
            <w:vMerge/>
            <w:tcBorders>
              <w:top w:val="nil"/>
              <w:bottom w:val="nil"/>
            </w:tcBorders>
            <w:tcMar>
              <w:left w:w="108" w:type="dxa"/>
              <w:right w:w="108" w:type="dxa"/>
            </w:tcMar>
          </w:tcPr>
          <w:p w14:paraId="24DFA83D" w14:textId="77777777" w:rsidR="00FC44BA" w:rsidRDefault="00FC44BA" w:rsidP="009003D4">
            <w:pPr>
              <w:pStyle w:val="TableText"/>
            </w:pPr>
          </w:p>
        </w:tc>
        <w:tc>
          <w:tcPr>
            <w:tcW w:w="1149" w:type="pct"/>
            <w:vMerge w:val="restart"/>
            <w:tcBorders>
              <w:top w:val="nil"/>
              <w:bottom w:val="nil"/>
            </w:tcBorders>
            <w:tcMar>
              <w:left w:w="108" w:type="dxa"/>
              <w:right w:w="108" w:type="dxa"/>
            </w:tcMar>
          </w:tcPr>
          <w:p w14:paraId="3345EA94" w14:textId="77777777" w:rsidR="00FC44BA" w:rsidRPr="00FC44BA" w:rsidRDefault="004D25B3" w:rsidP="009003D4">
            <w:pPr>
              <w:pStyle w:val="TableText"/>
            </w:pPr>
            <w:r>
              <w:t xml:space="preserve">Saturday, </w:t>
            </w:r>
            <w:r w:rsidRPr="00FC44BA">
              <w:t>Sunday or a departmental holiday</w:t>
            </w:r>
          </w:p>
        </w:tc>
        <w:tc>
          <w:tcPr>
            <w:tcW w:w="798" w:type="pct"/>
            <w:tcBorders>
              <w:top w:val="nil"/>
              <w:bottom w:val="nil"/>
            </w:tcBorders>
            <w:tcMar>
              <w:left w:w="108" w:type="dxa"/>
              <w:right w:w="108" w:type="dxa"/>
            </w:tcMar>
          </w:tcPr>
          <w:p w14:paraId="1C44EF02" w14:textId="77777777" w:rsidR="00FC44BA" w:rsidRPr="00FC44BA" w:rsidRDefault="004D25B3" w:rsidP="009003D4">
            <w:pPr>
              <w:pStyle w:val="TableText"/>
            </w:pPr>
            <w:r>
              <w:t>Any period up to 30 minutes</w:t>
            </w:r>
          </w:p>
        </w:tc>
        <w:tc>
          <w:tcPr>
            <w:tcW w:w="558" w:type="pct"/>
            <w:tcBorders>
              <w:top w:val="nil"/>
              <w:bottom w:val="nil"/>
            </w:tcBorders>
            <w:tcMar>
              <w:left w:w="108" w:type="dxa"/>
              <w:right w:w="108" w:type="dxa"/>
            </w:tcMar>
          </w:tcPr>
          <w:p w14:paraId="1B91DEE5" w14:textId="77777777" w:rsidR="00FC44BA" w:rsidRPr="00FC44BA" w:rsidRDefault="004D25B3" w:rsidP="009432B8">
            <w:pPr>
              <w:pStyle w:val="TableText"/>
              <w:jc w:val="right"/>
            </w:pPr>
            <w:r>
              <w:t>40</w:t>
            </w:r>
          </w:p>
        </w:tc>
        <w:tc>
          <w:tcPr>
            <w:tcW w:w="625" w:type="pct"/>
            <w:tcBorders>
              <w:top w:val="nil"/>
              <w:bottom w:val="nil"/>
            </w:tcBorders>
            <w:tcMar>
              <w:left w:w="108" w:type="dxa"/>
              <w:right w:w="108" w:type="dxa"/>
            </w:tcMar>
          </w:tcPr>
          <w:p w14:paraId="4620AF63" w14:textId="77777777" w:rsidR="00FC44BA" w:rsidRPr="00FC44BA" w:rsidRDefault="004D25B3" w:rsidP="009432B8">
            <w:pPr>
              <w:pStyle w:val="TableText"/>
              <w:jc w:val="right"/>
            </w:pPr>
            <w:r>
              <w:t>40</w:t>
            </w:r>
          </w:p>
        </w:tc>
        <w:tc>
          <w:tcPr>
            <w:tcW w:w="625" w:type="pct"/>
            <w:tcBorders>
              <w:top w:val="nil"/>
              <w:bottom w:val="nil"/>
            </w:tcBorders>
          </w:tcPr>
          <w:p w14:paraId="6EF54BA5" w14:textId="77777777" w:rsidR="00FC44BA" w:rsidRPr="00FC44BA" w:rsidRDefault="004D25B3" w:rsidP="009432B8">
            <w:pPr>
              <w:pStyle w:val="TableText"/>
              <w:jc w:val="right"/>
            </w:pPr>
            <w:r>
              <w:t>40</w:t>
            </w:r>
          </w:p>
        </w:tc>
        <w:tc>
          <w:tcPr>
            <w:tcW w:w="624" w:type="pct"/>
            <w:tcBorders>
              <w:top w:val="nil"/>
              <w:bottom w:val="nil"/>
            </w:tcBorders>
          </w:tcPr>
          <w:p w14:paraId="5363DB3F" w14:textId="77777777" w:rsidR="00FC44BA" w:rsidRPr="00FC44BA" w:rsidRDefault="004D25B3" w:rsidP="009432B8">
            <w:pPr>
              <w:pStyle w:val="TableText"/>
              <w:jc w:val="right"/>
            </w:pPr>
            <w:r>
              <w:t>40</w:t>
            </w:r>
          </w:p>
        </w:tc>
      </w:tr>
      <w:tr w:rsidR="008B231B" w14:paraId="2024704E" w14:textId="77777777" w:rsidTr="009432B8">
        <w:tc>
          <w:tcPr>
            <w:tcW w:w="621" w:type="pct"/>
            <w:vMerge/>
            <w:tcBorders>
              <w:top w:val="nil"/>
              <w:bottom w:val="single" w:sz="4" w:space="0" w:color="auto"/>
            </w:tcBorders>
            <w:tcMar>
              <w:left w:w="108" w:type="dxa"/>
              <w:right w:w="108" w:type="dxa"/>
            </w:tcMar>
          </w:tcPr>
          <w:p w14:paraId="5A1F718C" w14:textId="77777777" w:rsidR="00FC44BA" w:rsidRDefault="00FC44BA" w:rsidP="009003D4">
            <w:pPr>
              <w:pStyle w:val="TableText"/>
            </w:pPr>
          </w:p>
        </w:tc>
        <w:tc>
          <w:tcPr>
            <w:tcW w:w="1149" w:type="pct"/>
            <w:vMerge/>
            <w:tcBorders>
              <w:top w:val="nil"/>
              <w:bottom w:val="single" w:sz="4" w:space="0" w:color="auto"/>
            </w:tcBorders>
            <w:tcMar>
              <w:left w:w="108" w:type="dxa"/>
              <w:right w:w="108" w:type="dxa"/>
            </w:tcMar>
          </w:tcPr>
          <w:p w14:paraId="0354006C" w14:textId="77777777" w:rsidR="00FC44BA" w:rsidRDefault="00FC44BA" w:rsidP="009003D4">
            <w:pPr>
              <w:pStyle w:val="TableText"/>
            </w:pPr>
          </w:p>
        </w:tc>
        <w:tc>
          <w:tcPr>
            <w:tcW w:w="798" w:type="pct"/>
            <w:tcBorders>
              <w:top w:val="nil"/>
              <w:bottom w:val="single" w:sz="4" w:space="0" w:color="auto"/>
            </w:tcBorders>
            <w:tcMar>
              <w:left w:w="108" w:type="dxa"/>
              <w:right w:w="108" w:type="dxa"/>
            </w:tcMar>
          </w:tcPr>
          <w:p w14:paraId="48A0ECAD" w14:textId="77777777" w:rsidR="00FC44BA" w:rsidRPr="00FC44BA" w:rsidRDefault="004D25B3" w:rsidP="009003D4">
            <w:pPr>
              <w:pStyle w:val="TableText"/>
            </w:pPr>
            <w:r>
              <w:t>Per quarter hour after first 30 minutes</w:t>
            </w:r>
          </w:p>
        </w:tc>
        <w:tc>
          <w:tcPr>
            <w:tcW w:w="558" w:type="pct"/>
            <w:tcBorders>
              <w:top w:val="nil"/>
              <w:bottom w:val="single" w:sz="4" w:space="0" w:color="auto"/>
            </w:tcBorders>
            <w:tcMar>
              <w:left w:w="108" w:type="dxa"/>
              <w:right w:w="108" w:type="dxa"/>
            </w:tcMar>
          </w:tcPr>
          <w:p w14:paraId="60A48097" w14:textId="77777777" w:rsidR="00FC44BA" w:rsidRPr="00FC44BA" w:rsidRDefault="004D25B3" w:rsidP="009432B8">
            <w:pPr>
              <w:pStyle w:val="TableText"/>
              <w:jc w:val="right"/>
            </w:pPr>
            <w:r w:rsidRPr="00C46949">
              <w:t>20</w:t>
            </w:r>
          </w:p>
        </w:tc>
        <w:tc>
          <w:tcPr>
            <w:tcW w:w="625" w:type="pct"/>
            <w:tcBorders>
              <w:top w:val="nil"/>
              <w:bottom w:val="single" w:sz="4" w:space="0" w:color="auto"/>
            </w:tcBorders>
            <w:tcMar>
              <w:left w:w="108" w:type="dxa"/>
              <w:right w:w="108" w:type="dxa"/>
            </w:tcMar>
          </w:tcPr>
          <w:p w14:paraId="21E6063C" w14:textId="77777777" w:rsidR="00FC44BA" w:rsidRPr="00FC44BA" w:rsidRDefault="004D25B3" w:rsidP="009432B8">
            <w:pPr>
              <w:pStyle w:val="TableText"/>
              <w:jc w:val="right"/>
            </w:pPr>
            <w:r w:rsidRPr="00C46949">
              <w:t>20</w:t>
            </w:r>
          </w:p>
        </w:tc>
        <w:tc>
          <w:tcPr>
            <w:tcW w:w="625" w:type="pct"/>
            <w:tcBorders>
              <w:top w:val="nil"/>
              <w:bottom w:val="single" w:sz="4" w:space="0" w:color="auto"/>
            </w:tcBorders>
          </w:tcPr>
          <w:p w14:paraId="1089FC6C" w14:textId="77777777" w:rsidR="00FC44BA" w:rsidRPr="00FC44BA" w:rsidRDefault="004D25B3" w:rsidP="009432B8">
            <w:pPr>
              <w:pStyle w:val="TableText"/>
              <w:jc w:val="right"/>
            </w:pPr>
            <w:r w:rsidRPr="00C46949">
              <w:t>20</w:t>
            </w:r>
          </w:p>
        </w:tc>
        <w:tc>
          <w:tcPr>
            <w:tcW w:w="624" w:type="pct"/>
            <w:tcBorders>
              <w:top w:val="nil"/>
              <w:bottom w:val="single" w:sz="4" w:space="0" w:color="auto"/>
            </w:tcBorders>
          </w:tcPr>
          <w:p w14:paraId="18A57FCC" w14:textId="77777777" w:rsidR="00FC44BA" w:rsidRPr="00FC44BA" w:rsidRDefault="004D25B3" w:rsidP="009432B8">
            <w:pPr>
              <w:pStyle w:val="TableText"/>
              <w:jc w:val="right"/>
            </w:pPr>
            <w:r w:rsidRPr="00C46949">
              <w:t>20</w:t>
            </w:r>
          </w:p>
        </w:tc>
      </w:tr>
    </w:tbl>
    <w:p w14:paraId="30F526D8" w14:textId="77777777" w:rsidR="009F02FC" w:rsidRDefault="009F02FC" w:rsidP="00D555BB">
      <w:pPr>
        <w:rPr>
          <w:lang w:eastAsia="ja-JP"/>
        </w:rPr>
      </w:pPr>
    </w:p>
    <w:sectPr w:rsidR="009F02FC" w:rsidSect="006C11F1">
      <w:headerReference w:type="first" r:id="rId1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FA647" w14:textId="77777777" w:rsidR="004D25B3" w:rsidRDefault="004D25B3">
      <w:pPr>
        <w:spacing w:after="0" w:line="240" w:lineRule="auto"/>
      </w:pPr>
      <w:r>
        <w:separator/>
      </w:r>
    </w:p>
  </w:endnote>
  <w:endnote w:type="continuationSeparator" w:id="0">
    <w:p w14:paraId="13FC8ADA" w14:textId="77777777" w:rsidR="004D25B3" w:rsidRDefault="004D2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23386"/>
      <w:docPartObj>
        <w:docPartGallery w:val="Page Numbers (Bottom of Page)"/>
        <w:docPartUnique/>
      </w:docPartObj>
    </w:sdtPr>
    <w:sdtEndPr>
      <w:rPr>
        <w:noProof/>
      </w:rPr>
    </w:sdtEndPr>
    <w:sdtContent>
      <w:p w14:paraId="30D27D5F" w14:textId="77777777" w:rsidR="008B458C" w:rsidRDefault="004D25B3">
        <w:pPr>
          <w:pStyle w:val="Footer"/>
        </w:pPr>
        <w:r>
          <w:t>Department of Agriculture, Water and the Environment</w:t>
        </w:r>
      </w:p>
      <w:p w14:paraId="16206128" w14:textId="77777777" w:rsidR="008B458C" w:rsidRDefault="004D25B3">
        <w:pPr>
          <w:pStyle w:val="Footer"/>
        </w:pPr>
        <w:r>
          <w:fldChar w:fldCharType="begin"/>
        </w:r>
        <w:r>
          <w:instrText xml:space="preserve"> PAGE   \* MERGEFORMAT </w:instrText>
        </w:r>
        <w:r>
          <w:fldChar w:fldCharType="separate"/>
        </w:r>
        <w:r>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CECB5" w14:textId="77777777" w:rsidR="004D25B3" w:rsidRDefault="004D25B3">
      <w:pPr>
        <w:spacing w:after="0" w:line="240" w:lineRule="auto"/>
      </w:pPr>
      <w:r>
        <w:separator/>
      </w:r>
    </w:p>
  </w:footnote>
  <w:footnote w:type="continuationSeparator" w:id="0">
    <w:p w14:paraId="2802C389" w14:textId="77777777" w:rsidR="004D25B3" w:rsidRDefault="004D25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C48C" w14:textId="77777777" w:rsidR="008B458C" w:rsidRDefault="004D25B3">
    <w:pPr>
      <w:pStyle w:val="Header"/>
      <w:rPr>
        <w:noProof/>
        <w:vanish/>
        <w:lang w:val="en-US"/>
      </w:rPr>
    </w:pPr>
    <w:r>
      <w:rPr>
        <w:noProof/>
        <w:lang w:val="en-US"/>
      </w:rPr>
      <w:t>Cost recovery implementation statement: dairy exports 202</w:t>
    </w:r>
    <w:r>
      <w:t>1</w:t>
    </w:r>
    <w:r>
      <w:rPr>
        <w:noProof/>
        <w:lang w:val="en-US"/>
      </w:rPr>
      <w:t>–</w:t>
    </w:r>
    <w:r>
      <w:t>2</w:t>
    </w:r>
    <w:r>
      <w:rPr>
        <w:noProof/>
        <w:lang w:val="en-US"/>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4A99" w14:textId="77777777" w:rsidR="008B458C" w:rsidRDefault="004D25B3">
    <w:pPr>
      <w:pStyle w:val="Header"/>
      <w:jc w:val="left"/>
    </w:pPr>
    <w:r w:rsidRPr="005B1955">
      <w:rPr>
        <w:noProof/>
      </w:rPr>
      <w:drawing>
        <wp:inline distT="0" distB="0" distL="0" distR="0">
          <wp:extent cx="2123264" cy="63724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3336" w14:textId="77777777" w:rsidR="008B458C" w:rsidRDefault="004D25B3">
    <w:pPr>
      <w:pStyle w:val="Header"/>
      <w:rPr>
        <w:noProof/>
        <w:vanish/>
        <w:lang w:val="en-US"/>
      </w:rPr>
    </w:pPr>
    <w:r>
      <w:rPr>
        <w:noProof/>
        <w:lang w:val="en-US"/>
      </w:rPr>
      <w:t>Cost recovery implementation statement: food exports certification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B0C"/>
    <w:multiLevelType w:val="multilevel"/>
    <w:tmpl w:val="957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E23A6"/>
    <w:multiLevelType w:val="multilevel"/>
    <w:tmpl w:val="88CA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22CFF"/>
    <w:multiLevelType w:val="multilevel"/>
    <w:tmpl w:val="22A45D7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064402C2"/>
    <w:multiLevelType w:val="hybridMultilevel"/>
    <w:tmpl w:val="F34EBD84"/>
    <w:lvl w:ilvl="0" w:tplc="31223FF2">
      <w:start w:val="1"/>
      <w:numFmt w:val="bullet"/>
      <w:lvlText w:val=""/>
      <w:lvlJc w:val="left"/>
      <w:pPr>
        <w:ind w:left="720" w:hanging="360"/>
      </w:pPr>
      <w:rPr>
        <w:rFonts w:ascii="Symbol" w:hAnsi="Symbol" w:hint="default"/>
      </w:rPr>
    </w:lvl>
    <w:lvl w:ilvl="1" w:tplc="9A3C7B2A" w:tentative="1">
      <w:start w:val="1"/>
      <w:numFmt w:val="bullet"/>
      <w:lvlText w:val="o"/>
      <w:lvlJc w:val="left"/>
      <w:pPr>
        <w:ind w:left="1440" w:hanging="360"/>
      </w:pPr>
      <w:rPr>
        <w:rFonts w:ascii="Courier New" w:hAnsi="Courier New" w:cs="Courier New" w:hint="default"/>
      </w:rPr>
    </w:lvl>
    <w:lvl w:ilvl="2" w:tplc="9D52F432" w:tentative="1">
      <w:start w:val="1"/>
      <w:numFmt w:val="bullet"/>
      <w:lvlText w:val=""/>
      <w:lvlJc w:val="left"/>
      <w:pPr>
        <w:ind w:left="2160" w:hanging="360"/>
      </w:pPr>
      <w:rPr>
        <w:rFonts w:ascii="Wingdings" w:hAnsi="Wingdings" w:hint="default"/>
      </w:rPr>
    </w:lvl>
    <w:lvl w:ilvl="3" w:tplc="ADF8B6F2" w:tentative="1">
      <w:start w:val="1"/>
      <w:numFmt w:val="bullet"/>
      <w:lvlText w:val=""/>
      <w:lvlJc w:val="left"/>
      <w:pPr>
        <w:ind w:left="2880" w:hanging="360"/>
      </w:pPr>
      <w:rPr>
        <w:rFonts w:ascii="Symbol" w:hAnsi="Symbol" w:hint="default"/>
      </w:rPr>
    </w:lvl>
    <w:lvl w:ilvl="4" w:tplc="D0DAF4C0" w:tentative="1">
      <w:start w:val="1"/>
      <w:numFmt w:val="bullet"/>
      <w:lvlText w:val="o"/>
      <w:lvlJc w:val="left"/>
      <w:pPr>
        <w:ind w:left="3600" w:hanging="360"/>
      </w:pPr>
      <w:rPr>
        <w:rFonts w:ascii="Courier New" w:hAnsi="Courier New" w:cs="Courier New" w:hint="default"/>
      </w:rPr>
    </w:lvl>
    <w:lvl w:ilvl="5" w:tplc="1F9051E6" w:tentative="1">
      <w:start w:val="1"/>
      <w:numFmt w:val="bullet"/>
      <w:lvlText w:val=""/>
      <w:lvlJc w:val="left"/>
      <w:pPr>
        <w:ind w:left="4320" w:hanging="360"/>
      </w:pPr>
      <w:rPr>
        <w:rFonts w:ascii="Wingdings" w:hAnsi="Wingdings" w:hint="default"/>
      </w:rPr>
    </w:lvl>
    <w:lvl w:ilvl="6" w:tplc="48D2230E" w:tentative="1">
      <w:start w:val="1"/>
      <w:numFmt w:val="bullet"/>
      <w:lvlText w:val=""/>
      <w:lvlJc w:val="left"/>
      <w:pPr>
        <w:ind w:left="5040" w:hanging="360"/>
      </w:pPr>
      <w:rPr>
        <w:rFonts w:ascii="Symbol" w:hAnsi="Symbol" w:hint="default"/>
      </w:rPr>
    </w:lvl>
    <w:lvl w:ilvl="7" w:tplc="5B1A64E4" w:tentative="1">
      <w:start w:val="1"/>
      <w:numFmt w:val="bullet"/>
      <w:lvlText w:val="o"/>
      <w:lvlJc w:val="left"/>
      <w:pPr>
        <w:ind w:left="5760" w:hanging="360"/>
      </w:pPr>
      <w:rPr>
        <w:rFonts w:ascii="Courier New" w:hAnsi="Courier New" w:cs="Courier New" w:hint="default"/>
      </w:rPr>
    </w:lvl>
    <w:lvl w:ilvl="8" w:tplc="1B224A00" w:tentative="1">
      <w:start w:val="1"/>
      <w:numFmt w:val="bullet"/>
      <w:lvlText w:val=""/>
      <w:lvlJc w:val="left"/>
      <w:pPr>
        <w:ind w:left="6480" w:hanging="360"/>
      </w:pPr>
      <w:rPr>
        <w:rFonts w:ascii="Wingdings" w:hAnsi="Wingdings" w:hint="default"/>
      </w:rPr>
    </w:lvl>
  </w:abstractNum>
  <w:abstractNum w:abstractNumId="4" w15:restartNumberingAfterBreak="0">
    <w:nsid w:val="07BD0258"/>
    <w:multiLevelType w:val="multilevel"/>
    <w:tmpl w:val="03FE8AF0"/>
    <w:numStyleLink w:val="TableBulletlist"/>
  </w:abstractNum>
  <w:abstractNum w:abstractNumId="5" w15:restartNumberingAfterBreak="0">
    <w:nsid w:val="0E0C0FE9"/>
    <w:multiLevelType w:val="multilevel"/>
    <w:tmpl w:val="14DECFE0"/>
    <w:numStyleLink w:val="Numberlist"/>
  </w:abstractNum>
  <w:abstractNum w:abstractNumId="6" w15:restartNumberingAfterBreak="0">
    <w:nsid w:val="12056DAA"/>
    <w:multiLevelType w:val="hybridMultilevel"/>
    <w:tmpl w:val="C5CCCECC"/>
    <w:lvl w:ilvl="0" w:tplc="70B2EA40">
      <w:start w:val="1"/>
      <w:numFmt w:val="bullet"/>
      <w:pStyle w:val="TableBullet2"/>
      <w:lvlText w:val=""/>
      <w:lvlJc w:val="left"/>
      <w:pPr>
        <w:ind w:left="1004" w:hanging="360"/>
      </w:pPr>
      <w:rPr>
        <w:rFonts w:ascii="Symbol" w:hAnsi="Symbol" w:hint="default"/>
      </w:rPr>
    </w:lvl>
    <w:lvl w:ilvl="1" w:tplc="262A8628" w:tentative="1">
      <w:start w:val="1"/>
      <w:numFmt w:val="bullet"/>
      <w:lvlText w:val="o"/>
      <w:lvlJc w:val="left"/>
      <w:pPr>
        <w:ind w:left="1724" w:hanging="360"/>
      </w:pPr>
      <w:rPr>
        <w:rFonts w:ascii="Courier New" w:hAnsi="Courier New" w:cs="Courier New" w:hint="default"/>
      </w:rPr>
    </w:lvl>
    <w:lvl w:ilvl="2" w:tplc="55561922" w:tentative="1">
      <w:start w:val="1"/>
      <w:numFmt w:val="bullet"/>
      <w:lvlText w:val=""/>
      <w:lvlJc w:val="left"/>
      <w:pPr>
        <w:ind w:left="2444" w:hanging="360"/>
      </w:pPr>
      <w:rPr>
        <w:rFonts w:ascii="Wingdings" w:hAnsi="Wingdings" w:hint="default"/>
      </w:rPr>
    </w:lvl>
    <w:lvl w:ilvl="3" w:tplc="AEC8B30E" w:tentative="1">
      <w:start w:val="1"/>
      <w:numFmt w:val="bullet"/>
      <w:lvlText w:val=""/>
      <w:lvlJc w:val="left"/>
      <w:pPr>
        <w:ind w:left="3164" w:hanging="360"/>
      </w:pPr>
      <w:rPr>
        <w:rFonts w:ascii="Symbol" w:hAnsi="Symbol" w:hint="default"/>
      </w:rPr>
    </w:lvl>
    <w:lvl w:ilvl="4" w:tplc="D7080D46" w:tentative="1">
      <w:start w:val="1"/>
      <w:numFmt w:val="bullet"/>
      <w:lvlText w:val="o"/>
      <w:lvlJc w:val="left"/>
      <w:pPr>
        <w:ind w:left="3884" w:hanging="360"/>
      </w:pPr>
      <w:rPr>
        <w:rFonts w:ascii="Courier New" w:hAnsi="Courier New" w:cs="Courier New" w:hint="default"/>
      </w:rPr>
    </w:lvl>
    <w:lvl w:ilvl="5" w:tplc="BBF2A960" w:tentative="1">
      <w:start w:val="1"/>
      <w:numFmt w:val="bullet"/>
      <w:lvlText w:val=""/>
      <w:lvlJc w:val="left"/>
      <w:pPr>
        <w:ind w:left="4604" w:hanging="360"/>
      </w:pPr>
      <w:rPr>
        <w:rFonts w:ascii="Wingdings" w:hAnsi="Wingdings" w:hint="default"/>
      </w:rPr>
    </w:lvl>
    <w:lvl w:ilvl="6" w:tplc="31945D2E" w:tentative="1">
      <w:start w:val="1"/>
      <w:numFmt w:val="bullet"/>
      <w:lvlText w:val=""/>
      <w:lvlJc w:val="left"/>
      <w:pPr>
        <w:ind w:left="5324" w:hanging="360"/>
      </w:pPr>
      <w:rPr>
        <w:rFonts w:ascii="Symbol" w:hAnsi="Symbol" w:hint="default"/>
      </w:rPr>
    </w:lvl>
    <w:lvl w:ilvl="7" w:tplc="03CC12D4" w:tentative="1">
      <w:start w:val="1"/>
      <w:numFmt w:val="bullet"/>
      <w:lvlText w:val="o"/>
      <w:lvlJc w:val="left"/>
      <w:pPr>
        <w:ind w:left="6044" w:hanging="360"/>
      </w:pPr>
      <w:rPr>
        <w:rFonts w:ascii="Courier New" w:hAnsi="Courier New" w:cs="Courier New" w:hint="default"/>
      </w:rPr>
    </w:lvl>
    <w:lvl w:ilvl="8" w:tplc="D00C1122" w:tentative="1">
      <w:start w:val="1"/>
      <w:numFmt w:val="bullet"/>
      <w:lvlText w:val=""/>
      <w:lvlJc w:val="left"/>
      <w:pPr>
        <w:ind w:left="6764" w:hanging="360"/>
      </w:pPr>
      <w:rPr>
        <w:rFonts w:ascii="Wingdings" w:hAnsi="Wingdings" w:hint="default"/>
      </w:rPr>
    </w:lvl>
  </w:abstractNum>
  <w:abstractNum w:abstractNumId="7" w15:restartNumberingAfterBreak="0">
    <w:nsid w:val="16323A40"/>
    <w:multiLevelType w:val="multilevel"/>
    <w:tmpl w:val="03FE8AF0"/>
    <w:numStyleLink w:val="TableBulletlist"/>
  </w:abstractNum>
  <w:abstractNum w:abstractNumId="8" w15:restartNumberingAfterBreak="0">
    <w:nsid w:val="17B81A22"/>
    <w:multiLevelType w:val="hybridMultilevel"/>
    <w:tmpl w:val="6E66C178"/>
    <w:lvl w:ilvl="0" w:tplc="34201CEE">
      <w:start w:val="1"/>
      <w:numFmt w:val="bullet"/>
      <w:lvlText w:val=""/>
      <w:lvlJc w:val="left"/>
      <w:pPr>
        <w:ind w:left="720" w:hanging="360"/>
      </w:pPr>
      <w:rPr>
        <w:rFonts w:ascii="Symbol" w:hAnsi="Symbol" w:hint="default"/>
      </w:rPr>
    </w:lvl>
    <w:lvl w:ilvl="1" w:tplc="54D030D0" w:tentative="1">
      <w:start w:val="1"/>
      <w:numFmt w:val="bullet"/>
      <w:lvlText w:val="o"/>
      <w:lvlJc w:val="left"/>
      <w:pPr>
        <w:ind w:left="1440" w:hanging="360"/>
      </w:pPr>
      <w:rPr>
        <w:rFonts w:ascii="Courier New" w:hAnsi="Courier New" w:cs="Courier New" w:hint="default"/>
      </w:rPr>
    </w:lvl>
    <w:lvl w:ilvl="2" w:tplc="18106B54" w:tentative="1">
      <w:start w:val="1"/>
      <w:numFmt w:val="bullet"/>
      <w:lvlText w:val=""/>
      <w:lvlJc w:val="left"/>
      <w:pPr>
        <w:ind w:left="2160" w:hanging="360"/>
      </w:pPr>
      <w:rPr>
        <w:rFonts w:ascii="Wingdings" w:hAnsi="Wingdings" w:hint="default"/>
      </w:rPr>
    </w:lvl>
    <w:lvl w:ilvl="3" w:tplc="F01049BC" w:tentative="1">
      <w:start w:val="1"/>
      <w:numFmt w:val="bullet"/>
      <w:lvlText w:val=""/>
      <w:lvlJc w:val="left"/>
      <w:pPr>
        <w:ind w:left="2880" w:hanging="360"/>
      </w:pPr>
      <w:rPr>
        <w:rFonts w:ascii="Symbol" w:hAnsi="Symbol" w:hint="default"/>
      </w:rPr>
    </w:lvl>
    <w:lvl w:ilvl="4" w:tplc="27A44C08" w:tentative="1">
      <w:start w:val="1"/>
      <w:numFmt w:val="bullet"/>
      <w:lvlText w:val="o"/>
      <w:lvlJc w:val="left"/>
      <w:pPr>
        <w:ind w:left="3600" w:hanging="360"/>
      </w:pPr>
      <w:rPr>
        <w:rFonts w:ascii="Courier New" w:hAnsi="Courier New" w:cs="Courier New" w:hint="default"/>
      </w:rPr>
    </w:lvl>
    <w:lvl w:ilvl="5" w:tplc="417C9052" w:tentative="1">
      <w:start w:val="1"/>
      <w:numFmt w:val="bullet"/>
      <w:lvlText w:val=""/>
      <w:lvlJc w:val="left"/>
      <w:pPr>
        <w:ind w:left="4320" w:hanging="360"/>
      </w:pPr>
      <w:rPr>
        <w:rFonts w:ascii="Wingdings" w:hAnsi="Wingdings" w:hint="default"/>
      </w:rPr>
    </w:lvl>
    <w:lvl w:ilvl="6" w:tplc="4538C0F6" w:tentative="1">
      <w:start w:val="1"/>
      <w:numFmt w:val="bullet"/>
      <w:lvlText w:val=""/>
      <w:lvlJc w:val="left"/>
      <w:pPr>
        <w:ind w:left="5040" w:hanging="360"/>
      </w:pPr>
      <w:rPr>
        <w:rFonts w:ascii="Symbol" w:hAnsi="Symbol" w:hint="default"/>
      </w:rPr>
    </w:lvl>
    <w:lvl w:ilvl="7" w:tplc="509A82D8" w:tentative="1">
      <w:start w:val="1"/>
      <w:numFmt w:val="bullet"/>
      <w:lvlText w:val="o"/>
      <w:lvlJc w:val="left"/>
      <w:pPr>
        <w:ind w:left="5760" w:hanging="360"/>
      </w:pPr>
      <w:rPr>
        <w:rFonts w:ascii="Courier New" w:hAnsi="Courier New" w:cs="Courier New" w:hint="default"/>
      </w:rPr>
    </w:lvl>
    <w:lvl w:ilvl="8" w:tplc="0298C45C"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E0560262"/>
    <w:lvl w:ilvl="0" w:tplc="0B0C0AE2">
      <w:start w:val="1"/>
      <w:numFmt w:val="bullet"/>
      <w:pStyle w:val="TableBullet1"/>
      <w:lvlText w:val=""/>
      <w:lvlJc w:val="left"/>
      <w:pPr>
        <w:ind w:left="720" w:hanging="360"/>
      </w:pPr>
      <w:rPr>
        <w:rFonts w:ascii="Symbol" w:hAnsi="Symbol" w:hint="default"/>
      </w:rPr>
    </w:lvl>
    <w:lvl w:ilvl="1" w:tplc="D1D456AA" w:tentative="1">
      <w:start w:val="1"/>
      <w:numFmt w:val="bullet"/>
      <w:lvlText w:val="o"/>
      <w:lvlJc w:val="left"/>
      <w:pPr>
        <w:ind w:left="1440" w:hanging="360"/>
      </w:pPr>
      <w:rPr>
        <w:rFonts w:ascii="Courier New" w:hAnsi="Courier New" w:cs="Courier New" w:hint="default"/>
      </w:rPr>
    </w:lvl>
    <w:lvl w:ilvl="2" w:tplc="1E503ADA" w:tentative="1">
      <w:start w:val="1"/>
      <w:numFmt w:val="bullet"/>
      <w:lvlText w:val=""/>
      <w:lvlJc w:val="left"/>
      <w:pPr>
        <w:ind w:left="2160" w:hanging="360"/>
      </w:pPr>
      <w:rPr>
        <w:rFonts w:ascii="Wingdings" w:hAnsi="Wingdings" w:hint="default"/>
      </w:rPr>
    </w:lvl>
    <w:lvl w:ilvl="3" w:tplc="21DEA3BC" w:tentative="1">
      <w:start w:val="1"/>
      <w:numFmt w:val="bullet"/>
      <w:lvlText w:val=""/>
      <w:lvlJc w:val="left"/>
      <w:pPr>
        <w:ind w:left="2880" w:hanging="360"/>
      </w:pPr>
      <w:rPr>
        <w:rFonts w:ascii="Symbol" w:hAnsi="Symbol" w:hint="default"/>
      </w:rPr>
    </w:lvl>
    <w:lvl w:ilvl="4" w:tplc="ED08FEE0" w:tentative="1">
      <w:start w:val="1"/>
      <w:numFmt w:val="bullet"/>
      <w:lvlText w:val="o"/>
      <w:lvlJc w:val="left"/>
      <w:pPr>
        <w:ind w:left="3600" w:hanging="360"/>
      </w:pPr>
      <w:rPr>
        <w:rFonts w:ascii="Courier New" w:hAnsi="Courier New" w:cs="Courier New" w:hint="default"/>
      </w:rPr>
    </w:lvl>
    <w:lvl w:ilvl="5" w:tplc="9F283162" w:tentative="1">
      <w:start w:val="1"/>
      <w:numFmt w:val="bullet"/>
      <w:lvlText w:val=""/>
      <w:lvlJc w:val="left"/>
      <w:pPr>
        <w:ind w:left="4320" w:hanging="360"/>
      </w:pPr>
      <w:rPr>
        <w:rFonts w:ascii="Wingdings" w:hAnsi="Wingdings" w:hint="default"/>
      </w:rPr>
    </w:lvl>
    <w:lvl w:ilvl="6" w:tplc="0D2CD55A" w:tentative="1">
      <w:start w:val="1"/>
      <w:numFmt w:val="bullet"/>
      <w:lvlText w:val=""/>
      <w:lvlJc w:val="left"/>
      <w:pPr>
        <w:ind w:left="5040" w:hanging="360"/>
      </w:pPr>
      <w:rPr>
        <w:rFonts w:ascii="Symbol" w:hAnsi="Symbol" w:hint="default"/>
      </w:rPr>
    </w:lvl>
    <w:lvl w:ilvl="7" w:tplc="83247264" w:tentative="1">
      <w:start w:val="1"/>
      <w:numFmt w:val="bullet"/>
      <w:lvlText w:val="o"/>
      <w:lvlJc w:val="left"/>
      <w:pPr>
        <w:ind w:left="5760" w:hanging="360"/>
      </w:pPr>
      <w:rPr>
        <w:rFonts w:ascii="Courier New" w:hAnsi="Courier New" w:cs="Courier New" w:hint="default"/>
      </w:rPr>
    </w:lvl>
    <w:lvl w:ilvl="8" w:tplc="CEEA6B7C" w:tentative="1">
      <w:start w:val="1"/>
      <w:numFmt w:val="bullet"/>
      <w:lvlText w:val=""/>
      <w:lvlJc w:val="left"/>
      <w:pPr>
        <w:ind w:left="6480" w:hanging="360"/>
      </w:pPr>
      <w:rPr>
        <w:rFonts w:ascii="Wingdings" w:hAnsi="Wingdings" w:hint="default"/>
      </w:rPr>
    </w:lvl>
  </w:abstractNum>
  <w:abstractNum w:abstractNumId="10" w15:restartNumberingAfterBreak="0">
    <w:nsid w:val="1EC6380F"/>
    <w:multiLevelType w:val="hybridMultilevel"/>
    <w:tmpl w:val="04E40268"/>
    <w:lvl w:ilvl="0" w:tplc="564E6482">
      <w:start w:val="1"/>
      <w:numFmt w:val="decimal"/>
      <w:lvlText w:val="%1)"/>
      <w:lvlJc w:val="left"/>
      <w:pPr>
        <w:ind w:left="842" w:hanging="360"/>
      </w:pPr>
      <w:rPr>
        <w:rFonts w:hint="default"/>
      </w:rPr>
    </w:lvl>
    <w:lvl w:ilvl="1" w:tplc="5F1C2AFE" w:tentative="1">
      <w:start w:val="1"/>
      <w:numFmt w:val="lowerLetter"/>
      <w:lvlText w:val="%2."/>
      <w:lvlJc w:val="left"/>
      <w:pPr>
        <w:ind w:left="1681" w:hanging="360"/>
      </w:pPr>
    </w:lvl>
    <w:lvl w:ilvl="2" w:tplc="9EB869D0" w:tentative="1">
      <w:start w:val="1"/>
      <w:numFmt w:val="lowerRoman"/>
      <w:lvlText w:val="%3."/>
      <w:lvlJc w:val="right"/>
      <w:pPr>
        <w:ind w:left="2401" w:hanging="180"/>
      </w:pPr>
    </w:lvl>
    <w:lvl w:ilvl="3" w:tplc="CEECC8C6" w:tentative="1">
      <w:start w:val="1"/>
      <w:numFmt w:val="decimal"/>
      <w:lvlText w:val="%4."/>
      <w:lvlJc w:val="left"/>
      <w:pPr>
        <w:ind w:left="3121" w:hanging="360"/>
      </w:pPr>
    </w:lvl>
    <w:lvl w:ilvl="4" w:tplc="FCD4DC4A" w:tentative="1">
      <w:start w:val="1"/>
      <w:numFmt w:val="lowerLetter"/>
      <w:lvlText w:val="%5."/>
      <w:lvlJc w:val="left"/>
      <w:pPr>
        <w:ind w:left="3841" w:hanging="360"/>
      </w:pPr>
    </w:lvl>
    <w:lvl w:ilvl="5" w:tplc="A60A7598" w:tentative="1">
      <w:start w:val="1"/>
      <w:numFmt w:val="lowerRoman"/>
      <w:lvlText w:val="%6."/>
      <w:lvlJc w:val="right"/>
      <w:pPr>
        <w:ind w:left="4561" w:hanging="180"/>
      </w:pPr>
    </w:lvl>
    <w:lvl w:ilvl="6" w:tplc="C212AA36" w:tentative="1">
      <w:start w:val="1"/>
      <w:numFmt w:val="decimal"/>
      <w:lvlText w:val="%7."/>
      <w:lvlJc w:val="left"/>
      <w:pPr>
        <w:ind w:left="5281" w:hanging="360"/>
      </w:pPr>
    </w:lvl>
    <w:lvl w:ilvl="7" w:tplc="732CD11C" w:tentative="1">
      <w:start w:val="1"/>
      <w:numFmt w:val="lowerLetter"/>
      <w:lvlText w:val="%8."/>
      <w:lvlJc w:val="left"/>
      <w:pPr>
        <w:ind w:left="6001" w:hanging="360"/>
      </w:pPr>
    </w:lvl>
    <w:lvl w:ilvl="8" w:tplc="B2A4F55A" w:tentative="1">
      <w:start w:val="1"/>
      <w:numFmt w:val="lowerRoman"/>
      <w:lvlText w:val="%9."/>
      <w:lvlJc w:val="right"/>
      <w:pPr>
        <w:ind w:left="6721" w:hanging="180"/>
      </w:pPr>
    </w:lvl>
  </w:abstractNum>
  <w:abstractNum w:abstractNumId="11" w15:restartNumberingAfterBreak="0">
    <w:nsid w:val="21A328D5"/>
    <w:multiLevelType w:val="multilevel"/>
    <w:tmpl w:val="14DECFE0"/>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3800"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71D4E1B"/>
    <w:multiLevelType w:val="multilevel"/>
    <w:tmpl w:val="9DECF252"/>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2A827782"/>
    <w:multiLevelType w:val="multilevel"/>
    <w:tmpl w:val="8DD4602E"/>
    <w:styleLink w:val="CRISnumber"/>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333361F"/>
    <w:multiLevelType w:val="multilevel"/>
    <w:tmpl w:val="FB9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6E6B83"/>
    <w:multiLevelType w:val="multilevel"/>
    <w:tmpl w:val="23E2163A"/>
    <w:numStyleLink w:val="Headings"/>
  </w:abstractNum>
  <w:abstractNum w:abstractNumId="19" w15:restartNumberingAfterBreak="0">
    <w:nsid w:val="48DE2E4A"/>
    <w:multiLevelType w:val="hybridMultilevel"/>
    <w:tmpl w:val="B7086130"/>
    <w:lvl w:ilvl="0" w:tplc="FFCE4808">
      <w:start w:val="1"/>
      <w:numFmt w:val="bullet"/>
      <w:pStyle w:val="BoxTextBullet"/>
      <w:lvlText w:val=""/>
      <w:lvlJc w:val="left"/>
      <w:pPr>
        <w:ind w:left="720" w:hanging="360"/>
      </w:pPr>
      <w:rPr>
        <w:rFonts w:ascii="Symbol" w:hAnsi="Symbol" w:hint="default"/>
      </w:rPr>
    </w:lvl>
    <w:lvl w:ilvl="1" w:tplc="BE9019C2" w:tentative="1">
      <w:start w:val="1"/>
      <w:numFmt w:val="bullet"/>
      <w:lvlText w:val="o"/>
      <w:lvlJc w:val="left"/>
      <w:pPr>
        <w:ind w:left="1440" w:hanging="360"/>
      </w:pPr>
      <w:rPr>
        <w:rFonts w:ascii="Courier New" w:hAnsi="Courier New" w:cs="Courier New" w:hint="default"/>
      </w:rPr>
    </w:lvl>
    <w:lvl w:ilvl="2" w:tplc="6BB696BC" w:tentative="1">
      <w:start w:val="1"/>
      <w:numFmt w:val="bullet"/>
      <w:lvlText w:val=""/>
      <w:lvlJc w:val="left"/>
      <w:pPr>
        <w:ind w:left="2160" w:hanging="360"/>
      </w:pPr>
      <w:rPr>
        <w:rFonts w:ascii="Wingdings" w:hAnsi="Wingdings" w:hint="default"/>
      </w:rPr>
    </w:lvl>
    <w:lvl w:ilvl="3" w:tplc="3C5621BE" w:tentative="1">
      <w:start w:val="1"/>
      <w:numFmt w:val="bullet"/>
      <w:lvlText w:val=""/>
      <w:lvlJc w:val="left"/>
      <w:pPr>
        <w:ind w:left="2880" w:hanging="360"/>
      </w:pPr>
      <w:rPr>
        <w:rFonts w:ascii="Symbol" w:hAnsi="Symbol" w:hint="default"/>
      </w:rPr>
    </w:lvl>
    <w:lvl w:ilvl="4" w:tplc="E4FC3088" w:tentative="1">
      <w:start w:val="1"/>
      <w:numFmt w:val="bullet"/>
      <w:lvlText w:val="o"/>
      <w:lvlJc w:val="left"/>
      <w:pPr>
        <w:ind w:left="3600" w:hanging="360"/>
      </w:pPr>
      <w:rPr>
        <w:rFonts w:ascii="Courier New" w:hAnsi="Courier New" w:cs="Courier New" w:hint="default"/>
      </w:rPr>
    </w:lvl>
    <w:lvl w:ilvl="5" w:tplc="21F04E62" w:tentative="1">
      <w:start w:val="1"/>
      <w:numFmt w:val="bullet"/>
      <w:lvlText w:val=""/>
      <w:lvlJc w:val="left"/>
      <w:pPr>
        <w:ind w:left="4320" w:hanging="360"/>
      </w:pPr>
      <w:rPr>
        <w:rFonts w:ascii="Wingdings" w:hAnsi="Wingdings" w:hint="default"/>
      </w:rPr>
    </w:lvl>
    <w:lvl w:ilvl="6" w:tplc="9C4236A6" w:tentative="1">
      <w:start w:val="1"/>
      <w:numFmt w:val="bullet"/>
      <w:lvlText w:val=""/>
      <w:lvlJc w:val="left"/>
      <w:pPr>
        <w:ind w:left="5040" w:hanging="360"/>
      </w:pPr>
      <w:rPr>
        <w:rFonts w:ascii="Symbol" w:hAnsi="Symbol" w:hint="default"/>
      </w:rPr>
    </w:lvl>
    <w:lvl w:ilvl="7" w:tplc="EE468EC2" w:tentative="1">
      <w:start w:val="1"/>
      <w:numFmt w:val="bullet"/>
      <w:lvlText w:val="o"/>
      <w:lvlJc w:val="left"/>
      <w:pPr>
        <w:ind w:left="5760" w:hanging="360"/>
      </w:pPr>
      <w:rPr>
        <w:rFonts w:ascii="Courier New" w:hAnsi="Courier New" w:cs="Courier New" w:hint="default"/>
      </w:rPr>
    </w:lvl>
    <w:lvl w:ilvl="8" w:tplc="22BABB28"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14DECFE0"/>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840819"/>
    <w:multiLevelType w:val="multilevel"/>
    <w:tmpl w:val="9B74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70342E"/>
    <w:multiLevelType w:val="multilevel"/>
    <w:tmpl w:val="3924887E"/>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14DECFE0"/>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7" w15:restartNumberingAfterBreak="0">
    <w:nsid w:val="617B6457"/>
    <w:multiLevelType w:val="multilevel"/>
    <w:tmpl w:val="0D9A33C2"/>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D27C4B"/>
    <w:multiLevelType w:val="hybridMultilevel"/>
    <w:tmpl w:val="2AF6A0EE"/>
    <w:lvl w:ilvl="0" w:tplc="7C6A67B2">
      <w:numFmt w:val="bullet"/>
      <w:lvlText w:val="-"/>
      <w:lvlJc w:val="left"/>
      <w:pPr>
        <w:ind w:left="1080" w:hanging="360"/>
      </w:pPr>
      <w:rPr>
        <w:rFonts w:ascii="Calibri" w:eastAsia="Times New Roman" w:hAnsi="Calibri" w:cs="Calibri" w:hint="default"/>
      </w:rPr>
    </w:lvl>
    <w:lvl w:ilvl="1" w:tplc="9AF405D0">
      <w:start w:val="1"/>
      <w:numFmt w:val="bullet"/>
      <w:lvlText w:val="o"/>
      <w:lvlJc w:val="left"/>
      <w:pPr>
        <w:ind w:left="1800" w:hanging="360"/>
      </w:pPr>
      <w:rPr>
        <w:rFonts w:ascii="Courier New" w:hAnsi="Courier New" w:cs="Courier New" w:hint="default"/>
      </w:rPr>
    </w:lvl>
    <w:lvl w:ilvl="2" w:tplc="7944AEB6">
      <w:start w:val="1"/>
      <w:numFmt w:val="bullet"/>
      <w:lvlText w:val=""/>
      <w:lvlJc w:val="left"/>
      <w:pPr>
        <w:ind w:left="2520" w:hanging="360"/>
      </w:pPr>
      <w:rPr>
        <w:rFonts w:ascii="Wingdings" w:hAnsi="Wingdings" w:hint="default"/>
      </w:rPr>
    </w:lvl>
    <w:lvl w:ilvl="3" w:tplc="295E5862">
      <w:start w:val="1"/>
      <w:numFmt w:val="bullet"/>
      <w:lvlText w:val=""/>
      <w:lvlJc w:val="left"/>
      <w:pPr>
        <w:ind w:left="3240" w:hanging="360"/>
      </w:pPr>
      <w:rPr>
        <w:rFonts w:ascii="Symbol" w:hAnsi="Symbol" w:hint="default"/>
      </w:rPr>
    </w:lvl>
    <w:lvl w:ilvl="4" w:tplc="0A0A8FBA">
      <w:start w:val="1"/>
      <w:numFmt w:val="bullet"/>
      <w:lvlText w:val="o"/>
      <w:lvlJc w:val="left"/>
      <w:pPr>
        <w:ind w:left="3960" w:hanging="360"/>
      </w:pPr>
      <w:rPr>
        <w:rFonts w:ascii="Courier New" w:hAnsi="Courier New" w:cs="Courier New" w:hint="default"/>
      </w:rPr>
    </w:lvl>
    <w:lvl w:ilvl="5" w:tplc="5B820698">
      <w:start w:val="1"/>
      <w:numFmt w:val="bullet"/>
      <w:lvlText w:val=""/>
      <w:lvlJc w:val="left"/>
      <w:pPr>
        <w:ind w:left="4680" w:hanging="360"/>
      </w:pPr>
      <w:rPr>
        <w:rFonts w:ascii="Wingdings" w:hAnsi="Wingdings" w:hint="default"/>
      </w:rPr>
    </w:lvl>
    <w:lvl w:ilvl="6" w:tplc="68FCFB16">
      <w:start w:val="1"/>
      <w:numFmt w:val="bullet"/>
      <w:lvlText w:val=""/>
      <w:lvlJc w:val="left"/>
      <w:pPr>
        <w:ind w:left="5400" w:hanging="360"/>
      </w:pPr>
      <w:rPr>
        <w:rFonts w:ascii="Symbol" w:hAnsi="Symbol" w:hint="default"/>
      </w:rPr>
    </w:lvl>
    <w:lvl w:ilvl="7" w:tplc="1408ED04">
      <w:start w:val="1"/>
      <w:numFmt w:val="bullet"/>
      <w:lvlText w:val="o"/>
      <w:lvlJc w:val="left"/>
      <w:pPr>
        <w:ind w:left="6120" w:hanging="360"/>
      </w:pPr>
      <w:rPr>
        <w:rFonts w:ascii="Courier New" w:hAnsi="Courier New" w:cs="Courier New" w:hint="default"/>
      </w:rPr>
    </w:lvl>
    <w:lvl w:ilvl="8" w:tplc="722A334A">
      <w:start w:val="1"/>
      <w:numFmt w:val="bullet"/>
      <w:lvlText w:val=""/>
      <w:lvlJc w:val="left"/>
      <w:pPr>
        <w:ind w:left="6840" w:hanging="360"/>
      </w:pPr>
      <w:rPr>
        <w:rFonts w:ascii="Wingdings" w:hAnsi="Wingdings" w:hint="default"/>
      </w:rPr>
    </w:lvl>
  </w:abstractNum>
  <w:abstractNum w:abstractNumId="29" w15:restartNumberingAfterBreak="0">
    <w:nsid w:val="757B33DD"/>
    <w:multiLevelType w:val="hybridMultilevel"/>
    <w:tmpl w:val="CB0E5F8A"/>
    <w:lvl w:ilvl="0" w:tplc="2C2E61D0">
      <w:start w:val="1"/>
      <w:numFmt w:val="bullet"/>
      <w:lvlText w:val=""/>
      <w:lvlJc w:val="left"/>
      <w:pPr>
        <w:ind w:left="720" w:hanging="360"/>
      </w:pPr>
      <w:rPr>
        <w:rFonts w:ascii="Symbol" w:hAnsi="Symbol" w:hint="default"/>
      </w:rPr>
    </w:lvl>
    <w:lvl w:ilvl="1" w:tplc="CC7ADFA0" w:tentative="1">
      <w:start w:val="1"/>
      <w:numFmt w:val="bullet"/>
      <w:lvlText w:val="o"/>
      <w:lvlJc w:val="left"/>
      <w:pPr>
        <w:ind w:left="1440" w:hanging="360"/>
      </w:pPr>
      <w:rPr>
        <w:rFonts w:ascii="Courier New" w:hAnsi="Courier New" w:cs="Courier New" w:hint="default"/>
      </w:rPr>
    </w:lvl>
    <w:lvl w:ilvl="2" w:tplc="BECE7968" w:tentative="1">
      <w:start w:val="1"/>
      <w:numFmt w:val="bullet"/>
      <w:lvlText w:val=""/>
      <w:lvlJc w:val="left"/>
      <w:pPr>
        <w:ind w:left="2160" w:hanging="360"/>
      </w:pPr>
      <w:rPr>
        <w:rFonts w:ascii="Wingdings" w:hAnsi="Wingdings" w:hint="default"/>
      </w:rPr>
    </w:lvl>
    <w:lvl w:ilvl="3" w:tplc="EF588C18" w:tentative="1">
      <w:start w:val="1"/>
      <w:numFmt w:val="bullet"/>
      <w:lvlText w:val=""/>
      <w:lvlJc w:val="left"/>
      <w:pPr>
        <w:ind w:left="2880" w:hanging="360"/>
      </w:pPr>
      <w:rPr>
        <w:rFonts w:ascii="Symbol" w:hAnsi="Symbol" w:hint="default"/>
      </w:rPr>
    </w:lvl>
    <w:lvl w:ilvl="4" w:tplc="013485B4" w:tentative="1">
      <w:start w:val="1"/>
      <w:numFmt w:val="bullet"/>
      <w:lvlText w:val="o"/>
      <w:lvlJc w:val="left"/>
      <w:pPr>
        <w:ind w:left="3600" w:hanging="360"/>
      </w:pPr>
      <w:rPr>
        <w:rFonts w:ascii="Courier New" w:hAnsi="Courier New" w:cs="Courier New" w:hint="default"/>
      </w:rPr>
    </w:lvl>
    <w:lvl w:ilvl="5" w:tplc="C4B6FA8C" w:tentative="1">
      <w:start w:val="1"/>
      <w:numFmt w:val="bullet"/>
      <w:lvlText w:val=""/>
      <w:lvlJc w:val="left"/>
      <w:pPr>
        <w:ind w:left="4320" w:hanging="360"/>
      </w:pPr>
      <w:rPr>
        <w:rFonts w:ascii="Wingdings" w:hAnsi="Wingdings" w:hint="default"/>
      </w:rPr>
    </w:lvl>
    <w:lvl w:ilvl="6" w:tplc="90743998" w:tentative="1">
      <w:start w:val="1"/>
      <w:numFmt w:val="bullet"/>
      <w:lvlText w:val=""/>
      <w:lvlJc w:val="left"/>
      <w:pPr>
        <w:ind w:left="5040" w:hanging="360"/>
      </w:pPr>
      <w:rPr>
        <w:rFonts w:ascii="Symbol" w:hAnsi="Symbol" w:hint="default"/>
      </w:rPr>
    </w:lvl>
    <w:lvl w:ilvl="7" w:tplc="E4B0C55E" w:tentative="1">
      <w:start w:val="1"/>
      <w:numFmt w:val="bullet"/>
      <w:lvlText w:val="o"/>
      <w:lvlJc w:val="left"/>
      <w:pPr>
        <w:ind w:left="5760" w:hanging="360"/>
      </w:pPr>
      <w:rPr>
        <w:rFonts w:ascii="Courier New" w:hAnsi="Courier New" w:cs="Courier New" w:hint="default"/>
      </w:rPr>
    </w:lvl>
    <w:lvl w:ilvl="8" w:tplc="38A801D6" w:tentative="1">
      <w:start w:val="1"/>
      <w:numFmt w:val="bullet"/>
      <w:lvlText w:val=""/>
      <w:lvlJc w:val="left"/>
      <w:pPr>
        <w:ind w:left="6480" w:hanging="360"/>
      </w:pPr>
      <w:rPr>
        <w:rFonts w:ascii="Wingdings" w:hAnsi="Wingdings" w:hint="default"/>
      </w:rPr>
    </w:lvl>
  </w:abstractNum>
  <w:abstractNum w:abstractNumId="30" w15:restartNumberingAfterBreak="0">
    <w:nsid w:val="7A4E671D"/>
    <w:multiLevelType w:val="multilevel"/>
    <w:tmpl w:val="15E419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D015724"/>
    <w:multiLevelType w:val="multilevel"/>
    <w:tmpl w:val="961C4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9"/>
  </w:num>
  <w:num w:numId="2">
    <w:abstractNumId w:val="9"/>
  </w:num>
  <w:num w:numId="3">
    <w:abstractNumId w:val="24"/>
  </w:num>
  <w:num w:numId="4">
    <w:abstractNumId w:val="25"/>
  </w:num>
  <w:num w:numId="5">
    <w:abstractNumId w:val="12"/>
  </w:num>
  <w:num w:numId="6">
    <w:abstractNumId w:val="23"/>
  </w:num>
  <w:num w:numId="7">
    <w:abstractNumId w:val="16"/>
  </w:num>
  <w:num w:numId="8">
    <w:abstractNumId w:val="21"/>
  </w:num>
  <w:num w:numId="9">
    <w:abstractNumId w:val="6"/>
  </w:num>
  <w:num w:numId="10">
    <w:abstractNumId w:val="26"/>
  </w:num>
  <w:num w:numId="11">
    <w:abstractNumId w:val="15"/>
  </w:num>
  <w:num w:numId="12">
    <w:abstractNumId w:val="15"/>
  </w:num>
  <w:num w:numId="13">
    <w:abstractNumId w:val="10"/>
  </w:num>
  <w:num w:numId="14">
    <w:abstractNumId w:val="15"/>
  </w:num>
  <w:num w:numId="15">
    <w:abstractNumId w:val="8"/>
  </w:num>
  <w:num w:numId="16">
    <w:abstractNumId w:val="24"/>
  </w:num>
  <w:num w:numId="17">
    <w:abstractNumId w:val="11"/>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8">
    <w:abstractNumId w:val="13"/>
  </w:num>
  <w:num w:numId="19">
    <w:abstractNumId w:val="2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24"/>
    <w:lvlOverride w:ilvl="0">
      <w:lvl w:ilvl="0">
        <w:start w:val="1"/>
        <w:numFmt w:val="bullet"/>
        <w:pStyle w:val="ListBullet"/>
        <w:lvlText w:val=""/>
        <w:lvlJc w:val="left"/>
        <w:pPr>
          <w:ind w:left="425" w:hanging="425"/>
        </w:pPr>
        <w:rPr>
          <w:rFonts w:ascii="Symbol" w:hAnsi="Symbol" w:hint="default"/>
          <w:color w:val="003150"/>
        </w:rPr>
      </w:lvl>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7"/>
  </w:num>
  <w:num w:numId="41">
    <w:abstractNumId w:val="0"/>
  </w:num>
  <w:num w:numId="42">
    <w:abstractNumId w:val="17"/>
  </w:num>
  <w:num w:numId="43">
    <w:abstractNumId w:val="1"/>
  </w:num>
  <w:num w:numId="44">
    <w:abstractNumId w:val="31"/>
  </w:num>
  <w:num w:numId="45">
    <w:abstractNumId w:val="30"/>
  </w:num>
  <w:num w:numId="46">
    <w:abstractNumId w:val="22"/>
  </w:num>
  <w:num w:numId="47">
    <w:abstractNumId w:val="4"/>
  </w:num>
  <w:num w:numId="48">
    <w:abstractNumId w:val="18"/>
  </w:num>
  <w:num w:numId="49">
    <w:abstractNumId w:val="20"/>
  </w:num>
  <w:num w:numId="50">
    <w:abstractNumId w:val="28"/>
  </w:num>
  <w:num w:numId="51">
    <w:abstractNumId w:val="29"/>
  </w:num>
  <w:num w:numId="52">
    <w:abstractNumId w:val="15"/>
  </w:num>
  <w:num w:numId="53">
    <w:abstractNumId w:val="3"/>
  </w:num>
  <w:num w:numId="54">
    <w:abstractNumId w:val="14"/>
  </w:num>
  <w:num w:numId="55">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322"/>
    <w:rsid w:val="00000DA1"/>
    <w:rsid w:val="00000EBB"/>
    <w:rsid w:val="0000149D"/>
    <w:rsid w:val="00006575"/>
    <w:rsid w:val="00006FAE"/>
    <w:rsid w:val="000070E7"/>
    <w:rsid w:val="00011ABE"/>
    <w:rsid w:val="00011EB1"/>
    <w:rsid w:val="000131B6"/>
    <w:rsid w:val="000152AE"/>
    <w:rsid w:val="00016D58"/>
    <w:rsid w:val="00017A78"/>
    <w:rsid w:val="00020072"/>
    <w:rsid w:val="0002177D"/>
    <w:rsid w:val="00022AEF"/>
    <w:rsid w:val="000249C0"/>
    <w:rsid w:val="000257DD"/>
    <w:rsid w:val="0002607A"/>
    <w:rsid w:val="000315BF"/>
    <w:rsid w:val="000331D1"/>
    <w:rsid w:val="0003572B"/>
    <w:rsid w:val="00035CC5"/>
    <w:rsid w:val="00037028"/>
    <w:rsid w:val="00042FA8"/>
    <w:rsid w:val="00044A9E"/>
    <w:rsid w:val="00044D19"/>
    <w:rsid w:val="000457C7"/>
    <w:rsid w:val="000462FB"/>
    <w:rsid w:val="00051442"/>
    <w:rsid w:val="00053D6A"/>
    <w:rsid w:val="000540C5"/>
    <w:rsid w:val="000542C6"/>
    <w:rsid w:val="00054C0F"/>
    <w:rsid w:val="000555FC"/>
    <w:rsid w:val="00055796"/>
    <w:rsid w:val="00056178"/>
    <w:rsid w:val="00060A78"/>
    <w:rsid w:val="00070F31"/>
    <w:rsid w:val="00071173"/>
    <w:rsid w:val="00071976"/>
    <w:rsid w:val="00072A93"/>
    <w:rsid w:val="00074FB7"/>
    <w:rsid w:val="00075D62"/>
    <w:rsid w:val="00075DBB"/>
    <w:rsid w:val="000760DA"/>
    <w:rsid w:val="00076FD6"/>
    <w:rsid w:val="000816A2"/>
    <w:rsid w:val="00082785"/>
    <w:rsid w:val="00085A9B"/>
    <w:rsid w:val="00087A77"/>
    <w:rsid w:val="000917E7"/>
    <w:rsid w:val="00091C99"/>
    <w:rsid w:val="00092065"/>
    <w:rsid w:val="00093C63"/>
    <w:rsid w:val="000951C2"/>
    <w:rsid w:val="00095586"/>
    <w:rsid w:val="000A29FD"/>
    <w:rsid w:val="000A2DCB"/>
    <w:rsid w:val="000A379E"/>
    <w:rsid w:val="000A4DA6"/>
    <w:rsid w:val="000A6B95"/>
    <w:rsid w:val="000A6EC2"/>
    <w:rsid w:val="000B1115"/>
    <w:rsid w:val="000B3BBF"/>
    <w:rsid w:val="000B4352"/>
    <w:rsid w:val="000B4E83"/>
    <w:rsid w:val="000B5558"/>
    <w:rsid w:val="000B636C"/>
    <w:rsid w:val="000B7037"/>
    <w:rsid w:val="000C13B4"/>
    <w:rsid w:val="000C1C0D"/>
    <w:rsid w:val="000C31A7"/>
    <w:rsid w:val="000C50E2"/>
    <w:rsid w:val="000C7446"/>
    <w:rsid w:val="000D4252"/>
    <w:rsid w:val="000D4824"/>
    <w:rsid w:val="000D4E5E"/>
    <w:rsid w:val="000E3F5D"/>
    <w:rsid w:val="000E475F"/>
    <w:rsid w:val="000E5589"/>
    <w:rsid w:val="000E67D7"/>
    <w:rsid w:val="000E719C"/>
    <w:rsid w:val="000E75E5"/>
    <w:rsid w:val="000F00E3"/>
    <w:rsid w:val="000F3C29"/>
    <w:rsid w:val="000F4103"/>
    <w:rsid w:val="000F6922"/>
    <w:rsid w:val="001135C1"/>
    <w:rsid w:val="00113D4D"/>
    <w:rsid w:val="001145C7"/>
    <w:rsid w:val="001159B5"/>
    <w:rsid w:val="001174AE"/>
    <w:rsid w:val="0011762D"/>
    <w:rsid w:val="00117680"/>
    <w:rsid w:val="00120105"/>
    <w:rsid w:val="001204BF"/>
    <w:rsid w:val="001209D5"/>
    <w:rsid w:val="00120D8C"/>
    <w:rsid w:val="00120D99"/>
    <w:rsid w:val="00125632"/>
    <w:rsid w:val="0012573A"/>
    <w:rsid w:val="001262B0"/>
    <w:rsid w:val="00130B84"/>
    <w:rsid w:val="00130ED7"/>
    <w:rsid w:val="00141529"/>
    <w:rsid w:val="0014416D"/>
    <w:rsid w:val="001444F3"/>
    <w:rsid w:val="00145455"/>
    <w:rsid w:val="001466A2"/>
    <w:rsid w:val="0014735B"/>
    <w:rsid w:val="00147C03"/>
    <w:rsid w:val="001503E3"/>
    <w:rsid w:val="00155FC7"/>
    <w:rsid w:val="00156260"/>
    <w:rsid w:val="0015719B"/>
    <w:rsid w:val="00160442"/>
    <w:rsid w:val="00160563"/>
    <w:rsid w:val="0016064F"/>
    <w:rsid w:val="001638A5"/>
    <w:rsid w:val="00165285"/>
    <w:rsid w:val="001723F2"/>
    <w:rsid w:val="00174988"/>
    <w:rsid w:val="00174B21"/>
    <w:rsid w:val="0017520E"/>
    <w:rsid w:val="00175D38"/>
    <w:rsid w:val="00181045"/>
    <w:rsid w:val="00182D59"/>
    <w:rsid w:val="00182FCB"/>
    <w:rsid w:val="00186ACF"/>
    <w:rsid w:val="001938A7"/>
    <w:rsid w:val="00194240"/>
    <w:rsid w:val="00194F61"/>
    <w:rsid w:val="00195E11"/>
    <w:rsid w:val="0019631B"/>
    <w:rsid w:val="00196A95"/>
    <w:rsid w:val="001974CE"/>
    <w:rsid w:val="00197F76"/>
    <w:rsid w:val="001A0BD5"/>
    <w:rsid w:val="001A0D19"/>
    <w:rsid w:val="001A0D3F"/>
    <w:rsid w:val="001A1EE9"/>
    <w:rsid w:val="001A5DBB"/>
    <w:rsid w:val="001A621D"/>
    <w:rsid w:val="001A66C4"/>
    <w:rsid w:val="001A6FED"/>
    <w:rsid w:val="001B2CE6"/>
    <w:rsid w:val="001B3A06"/>
    <w:rsid w:val="001B3AC5"/>
    <w:rsid w:val="001B4646"/>
    <w:rsid w:val="001B4D6B"/>
    <w:rsid w:val="001B594C"/>
    <w:rsid w:val="001C0011"/>
    <w:rsid w:val="001C005A"/>
    <w:rsid w:val="001C0377"/>
    <w:rsid w:val="001C03C6"/>
    <w:rsid w:val="001C041C"/>
    <w:rsid w:val="001C06BB"/>
    <w:rsid w:val="001C0B71"/>
    <w:rsid w:val="001C0D64"/>
    <w:rsid w:val="001C1C13"/>
    <w:rsid w:val="001C33FF"/>
    <w:rsid w:val="001C3DB3"/>
    <w:rsid w:val="001C5DB1"/>
    <w:rsid w:val="001C6D32"/>
    <w:rsid w:val="001C75C1"/>
    <w:rsid w:val="001D057F"/>
    <w:rsid w:val="001D0D36"/>
    <w:rsid w:val="001D205E"/>
    <w:rsid w:val="001D21FF"/>
    <w:rsid w:val="001D3D74"/>
    <w:rsid w:val="001E0A3D"/>
    <w:rsid w:val="001E2C98"/>
    <w:rsid w:val="001E3E61"/>
    <w:rsid w:val="001F2B20"/>
    <w:rsid w:val="001F60AD"/>
    <w:rsid w:val="002001BE"/>
    <w:rsid w:val="00201BB0"/>
    <w:rsid w:val="002028AA"/>
    <w:rsid w:val="00205B41"/>
    <w:rsid w:val="00206A6C"/>
    <w:rsid w:val="00206E13"/>
    <w:rsid w:val="00210610"/>
    <w:rsid w:val="002145FE"/>
    <w:rsid w:val="00217044"/>
    <w:rsid w:val="002173FB"/>
    <w:rsid w:val="00217CD4"/>
    <w:rsid w:val="002201EC"/>
    <w:rsid w:val="0022217C"/>
    <w:rsid w:val="00223A9A"/>
    <w:rsid w:val="00224FEB"/>
    <w:rsid w:val="002311E7"/>
    <w:rsid w:val="0023236F"/>
    <w:rsid w:val="00232A0C"/>
    <w:rsid w:val="00233ABD"/>
    <w:rsid w:val="002362F2"/>
    <w:rsid w:val="00236D3A"/>
    <w:rsid w:val="00236DE1"/>
    <w:rsid w:val="00241D11"/>
    <w:rsid w:val="00244788"/>
    <w:rsid w:val="00244A9A"/>
    <w:rsid w:val="00246F4E"/>
    <w:rsid w:val="00252721"/>
    <w:rsid w:val="002530AA"/>
    <w:rsid w:val="00255391"/>
    <w:rsid w:val="002631B4"/>
    <w:rsid w:val="00263ECA"/>
    <w:rsid w:val="00264B12"/>
    <w:rsid w:val="002724A4"/>
    <w:rsid w:val="002728BF"/>
    <w:rsid w:val="00273A13"/>
    <w:rsid w:val="00273EF8"/>
    <w:rsid w:val="00277686"/>
    <w:rsid w:val="00282A4A"/>
    <w:rsid w:val="0028359A"/>
    <w:rsid w:val="002859F4"/>
    <w:rsid w:val="00287303"/>
    <w:rsid w:val="00287B54"/>
    <w:rsid w:val="00290CF8"/>
    <w:rsid w:val="00290F2E"/>
    <w:rsid w:val="002914B5"/>
    <w:rsid w:val="00292369"/>
    <w:rsid w:val="00293D7A"/>
    <w:rsid w:val="00295BD4"/>
    <w:rsid w:val="0029669A"/>
    <w:rsid w:val="002A0BE2"/>
    <w:rsid w:val="002A28A2"/>
    <w:rsid w:val="002A3AFF"/>
    <w:rsid w:val="002A441A"/>
    <w:rsid w:val="002A6609"/>
    <w:rsid w:val="002A683A"/>
    <w:rsid w:val="002A7439"/>
    <w:rsid w:val="002B2E5D"/>
    <w:rsid w:val="002B6E83"/>
    <w:rsid w:val="002B7C84"/>
    <w:rsid w:val="002C4344"/>
    <w:rsid w:val="002D1183"/>
    <w:rsid w:val="002D1358"/>
    <w:rsid w:val="002D4514"/>
    <w:rsid w:val="002D4C18"/>
    <w:rsid w:val="002D5895"/>
    <w:rsid w:val="002D5FFF"/>
    <w:rsid w:val="002D6D87"/>
    <w:rsid w:val="002E01EC"/>
    <w:rsid w:val="002E13F2"/>
    <w:rsid w:val="002E3BBE"/>
    <w:rsid w:val="002E536C"/>
    <w:rsid w:val="002E7C7D"/>
    <w:rsid w:val="002E7F98"/>
    <w:rsid w:val="002F499D"/>
    <w:rsid w:val="002F541B"/>
    <w:rsid w:val="00300F19"/>
    <w:rsid w:val="0030424A"/>
    <w:rsid w:val="0030506F"/>
    <w:rsid w:val="00305330"/>
    <w:rsid w:val="00305F7C"/>
    <w:rsid w:val="00310F84"/>
    <w:rsid w:val="003112F0"/>
    <w:rsid w:val="00312B75"/>
    <w:rsid w:val="0031463A"/>
    <w:rsid w:val="003168DD"/>
    <w:rsid w:val="00316997"/>
    <w:rsid w:val="00322307"/>
    <w:rsid w:val="00323636"/>
    <w:rsid w:val="0032705D"/>
    <w:rsid w:val="003277CA"/>
    <w:rsid w:val="0033117A"/>
    <w:rsid w:val="003342CA"/>
    <w:rsid w:val="0033483D"/>
    <w:rsid w:val="00337E83"/>
    <w:rsid w:val="0034183B"/>
    <w:rsid w:val="00341B10"/>
    <w:rsid w:val="00342164"/>
    <w:rsid w:val="003423C7"/>
    <w:rsid w:val="00344FAF"/>
    <w:rsid w:val="0034524B"/>
    <w:rsid w:val="0034675D"/>
    <w:rsid w:val="00347004"/>
    <w:rsid w:val="00350528"/>
    <w:rsid w:val="00350830"/>
    <w:rsid w:val="00350BFB"/>
    <w:rsid w:val="0035131D"/>
    <w:rsid w:val="00352A9D"/>
    <w:rsid w:val="00353C66"/>
    <w:rsid w:val="00355BEE"/>
    <w:rsid w:val="00356BC9"/>
    <w:rsid w:val="003577B8"/>
    <w:rsid w:val="0036141C"/>
    <w:rsid w:val="00363532"/>
    <w:rsid w:val="003635C8"/>
    <w:rsid w:val="00365935"/>
    <w:rsid w:val="00366381"/>
    <w:rsid w:val="0037276F"/>
    <w:rsid w:val="00373F6A"/>
    <w:rsid w:val="00374037"/>
    <w:rsid w:val="0037625E"/>
    <w:rsid w:val="003765EC"/>
    <w:rsid w:val="00380655"/>
    <w:rsid w:val="00380C88"/>
    <w:rsid w:val="0038438E"/>
    <w:rsid w:val="00386480"/>
    <w:rsid w:val="00387416"/>
    <w:rsid w:val="00391897"/>
    <w:rsid w:val="0039362B"/>
    <w:rsid w:val="00395B79"/>
    <w:rsid w:val="00396953"/>
    <w:rsid w:val="003A4849"/>
    <w:rsid w:val="003A68F7"/>
    <w:rsid w:val="003A761D"/>
    <w:rsid w:val="003A7C91"/>
    <w:rsid w:val="003B1E96"/>
    <w:rsid w:val="003B353C"/>
    <w:rsid w:val="003B459A"/>
    <w:rsid w:val="003B506E"/>
    <w:rsid w:val="003B7CE1"/>
    <w:rsid w:val="003C0413"/>
    <w:rsid w:val="003C110B"/>
    <w:rsid w:val="003C2092"/>
    <w:rsid w:val="003C2235"/>
    <w:rsid w:val="003C2638"/>
    <w:rsid w:val="003C44B7"/>
    <w:rsid w:val="003C5E62"/>
    <w:rsid w:val="003C790C"/>
    <w:rsid w:val="003D1775"/>
    <w:rsid w:val="003D3657"/>
    <w:rsid w:val="003D439E"/>
    <w:rsid w:val="003D49FA"/>
    <w:rsid w:val="003D4C20"/>
    <w:rsid w:val="003E088B"/>
    <w:rsid w:val="003E19D9"/>
    <w:rsid w:val="003E1D67"/>
    <w:rsid w:val="003E35B3"/>
    <w:rsid w:val="003E6AC2"/>
    <w:rsid w:val="003E7C73"/>
    <w:rsid w:val="003F01A3"/>
    <w:rsid w:val="003F0EF9"/>
    <w:rsid w:val="003F144C"/>
    <w:rsid w:val="003F29C7"/>
    <w:rsid w:val="003F2B92"/>
    <w:rsid w:val="003F38A3"/>
    <w:rsid w:val="003F3B78"/>
    <w:rsid w:val="00400B2B"/>
    <w:rsid w:val="00400E72"/>
    <w:rsid w:val="004015A8"/>
    <w:rsid w:val="00403027"/>
    <w:rsid w:val="004039B9"/>
    <w:rsid w:val="00405615"/>
    <w:rsid w:val="004067C2"/>
    <w:rsid w:val="0040784A"/>
    <w:rsid w:val="00407D78"/>
    <w:rsid w:val="00412DD3"/>
    <w:rsid w:val="00414BE5"/>
    <w:rsid w:val="00415D01"/>
    <w:rsid w:val="00417221"/>
    <w:rsid w:val="00422ADF"/>
    <w:rsid w:val="00423C00"/>
    <w:rsid w:val="00423FDC"/>
    <w:rsid w:val="00423FED"/>
    <w:rsid w:val="00424F53"/>
    <w:rsid w:val="00425CFD"/>
    <w:rsid w:val="00426732"/>
    <w:rsid w:val="004267E5"/>
    <w:rsid w:val="00430DBC"/>
    <w:rsid w:val="004316D1"/>
    <w:rsid w:val="00431EA0"/>
    <w:rsid w:val="0043392A"/>
    <w:rsid w:val="004343F3"/>
    <w:rsid w:val="00434936"/>
    <w:rsid w:val="00436732"/>
    <w:rsid w:val="00441521"/>
    <w:rsid w:val="0044396A"/>
    <w:rsid w:val="00444FA9"/>
    <w:rsid w:val="00445F68"/>
    <w:rsid w:val="00446952"/>
    <w:rsid w:val="00450B39"/>
    <w:rsid w:val="00450BAE"/>
    <w:rsid w:val="004532C3"/>
    <w:rsid w:val="004537E3"/>
    <w:rsid w:val="00453A8D"/>
    <w:rsid w:val="004545F4"/>
    <w:rsid w:val="004549B7"/>
    <w:rsid w:val="0046177C"/>
    <w:rsid w:val="00461F1B"/>
    <w:rsid w:val="00463418"/>
    <w:rsid w:val="00463C7E"/>
    <w:rsid w:val="004646F5"/>
    <w:rsid w:val="00465FFA"/>
    <w:rsid w:val="00466B06"/>
    <w:rsid w:val="00467BB5"/>
    <w:rsid w:val="00473A09"/>
    <w:rsid w:val="00473ADC"/>
    <w:rsid w:val="00473D39"/>
    <w:rsid w:val="0047747F"/>
    <w:rsid w:val="004808B5"/>
    <w:rsid w:val="0048288C"/>
    <w:rsid w:val="00482FB6"/>
    <w:rsid w:val="004845D1"/>
    <w:rsid w:val="004846F6"/>
    <w:rsid w:val="0048532A"/>
    <w:rsid w:val="00486793"/>
    <w:rsid w:val="00487DC3"/>
    <w:rsid w:val="0049129F"/>
    <w:rsid w:val="004A2EE8"/>
    <w:rsid w:val="004A54CB"/>
    <w:rsid w:val="004A746E"/>
    <w:rsid w:val="004B00F9"/>
    <w:rsid w:val="004B1177"/>
    <w:rsid w:val="004B179C"/>
    <w:rsid w:val="004B2EED"/>
    <w:rsid w:val="004B32D0"/>
    <w:rsid w:val="004B7075"/>
    <w:rsid w:val="004B7491"/>
    <w:rsid w:val="004C09C2"/>
    <w:rsid w:val="004C100E"/>
    <w:rsid w:val="004C40E7"/>
    <w:rsid w:val="004C590F"/>
    <w:rsid w:val="004C68B6"/>
    <w:rsid w:val="004C7297"/>
    <w:rsid w:val="004C7F04"/>
    <w:rsid w:val="004D05CB"/>
    <w:rsid w:val="004D0838"/>
    <w:rsid w:val="004D1921"/>
    <w:rsid w:val="004D1C02"/>
    <w:rsid w:val="004D25B3"/>
    <w:rsid w:val="004D6494"/>
    <w:rsid w:val="004E0CC4"/>
    <w:rsid w:val="004E0F21"/>
    <w:rsid w:val="004E3894"/>
    <w:rsid w:val="004E3E1B"/>
    <w:rsid w:val="004E5DB0"/>
    <w:rsid w:val="004F0776"/>
    <w:rsid w:val="004F0D88"/>
    <w:rsid w:val="004F1B0A"/>
    <w:rsid w:val="004F2A17"/>
    <w:rsid w:val="004F40AA"/>
    <w:rsid w:val="004F4731"/>
    <w:rsid w:val="004F5E40"/>
    <w:rsid w:val="004F624A"/>
    <w:rsid w:val="00500335"/>
    <w:rsid w:val="005008AF"/>
    <w:rsid w:val="005011B0"/>
    <w:rsid w:val="00503EB1"/>
    <w:rsid w:val="0050483B"/>
    <w:rsid w:val="00505C70"/>
    <w:rsid w:val="00510AD9"/>
    <w:rsid w:val="005117C7"/>
    <w:rsid w:val="00511980"/>
    <w:rsid w:val="00514727"/>
    <w:rsid w:val="00517E8A"/>
    <w:rsid w:val="005201A4"/>
    <w:rsid w:val="0052434F"/>
    <w:rsid w:val="00527913"/>
    <w:rsid w:val="00527D4F"/>
    <w:rsid w:val="00530B3A"/>
    <w:rsid w:val="00540825"/>
    <w:rsid w:val="005438D8"/>
    <w:rsid w:val="00545296"/>
    <w:rsid w:val="00545955"/>
    <w:rsid w:val="00546E1E"/>
    <w:rsid w:val="00546EE8"/>
    <w:rsid w:val="005529DD"/>
    <w:rsid w:val="00557A19"/>
    <w:rsid w:val="00560D63"/>
    <w:rsid w:val="00560E5E"/>
    <w:rsid w:val="00564475"/>
    <w:rsid w:val="00564840"/>
    <w:rsid w:val="005649ED"/>
    <w:rsid w:val="00565ED6"/>
    <w:rsid w:val="005660DB"/>
    <w:rsid w:val="00566FEB"/>
    <w:rsid w:val="00567673"/>
    <w:rsid w:val="00567EE8"/>
    <w:rsid w:val="00571701"/>
    <w:rsid w:val="005724A7"/>
    <w:rsid w:val="005742B0"/>
    <w:rsid w:val="00574739"/>
    <w:rsid w:val="00577513"/>
    <w:rsid w:val="00580F13"/>
    <w:rsid w:val="00583C71"/>
    <w:rsid w:val="00583ED2"/>
    <w:rsid w:val="00583FEB"/>
    <w:rsid w:val="00585342"/>
    <w:rsid w:val="00586172"/>
    <w:rsid w:val="005861EC"/>
    <w:rsid w:val="0058670E"/>
    <w:rsid w:val="00587451"/>
    <w:rsid w:val="00594074"/>
    <w:rsid w:val="005959D3"/>
    <w:rsid w:val="00597095"/>
    <w:rsid w:val="005A052F"/>
    <w:rsid w:val="005A219F"/>
    <w:rsid w:val="005A5D77"/>
    <w:rsid w:val="005A657C"/>
    <w:rsid w:val="005B0953"/>
    <w:rsid w:val="005B1955"/>
    <w:rsid w:val="005B1B94"/>
    <w:rsid w:val="005B7468"/>
    <w:rsid w:val="005B7635"/>
    <w:rsid w:val="005B77CD"/>
    <w:rsid w:val="005C033F"/>
    <w:rsid w:val="005C3093"/>
    <w:rsid w:val="005C3487"/>
    <w:rsid w:val="005C3C3B"/>
    <w:rsid w:val="005C41F8"/>
    <w:rsid w:val="005C53FC"/>
    <w:rsid w:val="005C6DAB"/>
    <w:rsid w:val="005D1064"/>
    <w:rsid w:val="005D10C8"/>
    <w:rsid w:val="005D1141"/>
    <w:rsid w:val="005D1F37"/>
    <w:rsid w:val="005D25F2"/>
    <w:rsid w:val="005D3E82"/>
    <w:rsid w:val="005D4AD6"/>
    <w:rsid w:val="005D5793"/>
    <w:rsid w:val="005E0552"/>
    <w:rsid w:val="005E16E8"/>
    <w:rsid w:val="005E5761"/>
    <w:rsid w:val="005F1161"/>
    <w:rsid w:val="005F2A04"/>
    <w:rsid w:val="005F2D34"/>
    <w:rsid w:val="005F37AC"/>
    <w:rsid w:val="005F4CC1"/>
    <w:rsid w:val="005F63BB"/>
    <w:rsid w:val="005F7395"/>
    <w:rsid w:val="00602275"/>
    <w:rsid w:val="006026DD"/>
    <w:rsid w:val="00602EAF"/>
    <w:rsid w:val="00604A56"/>
    <w:rsid w:val="00606CBF"/>
    <w:rsid w:val="00610DEE"/>
    <w:rsid w:val="00613F71"/>
    <w:rsid w:val="006145E8"/>
    <w:rsid w:val="006165BE"/>
    <w:rsid w:val="00616969"/>
    <w:rsid w:val="00617C49"/>
    <w:rsid w:val="00621631"/>
    <w:rsid w:val="00621C91"/>
    <w:rsid w:val="00622E8B"/>
    <w:rsid w:val="00623FB9"/>
    <w:rsid w:val="00624182"/>
    <w:rsid w:val="00626896"/>
    <w:rsid w:val="00631A02"/>
    <w:rsid w:val="00631FB7"/>
    <w:rsid w:val="00635E30"/>
    <w:rsid w:val="006361A7"/>
    <w:rsid w:val="006374A5"/>
    <w:rsid w:val="00637800"/>
    <w:rsid w:val="00644060"/>
    <w:rsid w:val="00644203"/>
    <w:rsid w:val="00646DC9"/>
    <w:rsid w:val="006474F0"/>
    <w:rsid w:val="00650646"/>
    <w:rsid w:val="006518BA"/>
    <w:rsid w:val="00657BBE"/>
    <w:rsid w:val="00661142"/>
    <w:rsid w:val="00661F10"/>
    <w:rsid w:val="00666D74"/>
    <w:rsid w:val="00667420"/>
    <w:rsid w:val="00671C3A"/>
    <w:rsid w:val="0067277E"/>
    <w:rsid w:val="00672E99"/>
    <w:rsid w:val="006736D9"/>
    <w:rsid w:val="00676931"/>
    <w:rsid w:val="00676A45"/>
    <w:rsid w:val="00677A1F"/>
    <w:rsid w:val="006828A0"/>
    <w:rsid w:val="0068409A"/>
    <w:rsid w:val="00690192"/>
    <w:rsid w:val="0069181E"/>
    <w:rsid w:val="00691E23"/>
    <w:rsid w:val="00692189"/>
    <w:rsid w:val="00693238"/>
    <w:rsid w:val="00697967"/>
    <w:rsid w:val="00697B98"/>
    <w:rsid w:val="006A612F"/>
    <w:rsid w:val="006A7379"/>
    <w:rsid w:val="006B014A"/>
    <w:rsid w:val="006B1E64"/>
    <w:rsid w:val="006B2EC0"/>
    <w:rsid w:val="006B39C9"/>
    <w:rsid w:val="006B5D97"/>
    <w:rsid w:val="006C11F1"/>
    <w:rsid w:val="006C2E0C"/>
    <w:rsid w:val="006D0727"/>
    <w:rsid w:val="006D22F3"/>
    <w:rsid w:val="006D4A46"/>
    <w:rsid w:val="006E0027"/>
    <w:rsid w:val="006E2070"/>
    <w:rsid w:val="006E3B7C"/>
    <w:rsid w:val="006E5779"/>
    <w:rsid w:val="006E65BF"/>
    <w:rsid w:val="006E72E6"/>
    <w:rsid w:val="006F0B48"/>
    <w:rsid w:val="006F218A"/>
    <w:rsid w:val="00700DC5"/>
    <w:rsid w:val="0070130C"/>
    <w:rsid w:val="0070394C"/>
    <w:rsid w:val="0070529A"/>
    <w:rsid w:val="007061E4"/>
    <w:rsid w:val="007065EA"/>
    <w:rsid w:val="0071335B"/>
    <w:rsid w:val="00713977"/>
    <w:rsid w:val="00714B53"/>
    <w:rsid w:val="00720078"/>
    <w:rsid w:val="00720809"/>
    <w:rsid w:val="0072097C"/>
    <w:rsid w:val="00720F52"/>
    <w:rsid w:val="0072677C"/>
    <w:rsid w:val="007267CA"/>
    <w:rsid w:val="007269CB"/>
    <w:rsid w:val="00730C19"/>
    <w:rsid w:val="00732E0B"/>
    <w:rsid w:val="0073309A"/>
    <w:rsid w:val="00735F89"/>
    <w:rsid w:val="00742E6C"/>
    <w:rsid w:val="00744F83"/>
    <w:rsid w:val="0074692F"/>
    <w:rsid w:val="007510ED"/>
    <w:rsid w:val="0075280F"/>
    <w:rsid w:val="00752EC5"/>
    <w:rsid w:val="00753F24"/>
    <w:rsid w:val="007638AE"/>
    <w:rsid w:val="00765A57"/>
    <w:rsid w:val="00767268"/>
    <w:rsid w:val="00767E04"/>
    <w:rsid w:val="00770BD4"/>
    <w:rsid w:val="00771308"/>
    <w:rsid w:val="00772D1E"/>
    <w:rsid w:val="00773F54"/>
    <w:rsid w:val="00773FE4"/>
    <w:rsid w:val="00775EEF"/>
    <w:rsid w:val="00776475"/>
    <w:rsid w:val="00777F94"/>
    <w:rsid w:val="0078053D"/>
    <w:rsid w:val="007823E6"/>
    <w:rsid w:val="00785163"/>
    <w:rsid w:val="00785ED6"/>
    <w:rsid w:val="00786BE4"/>
    <w:rsid w:val="00790C13"/>
    <w:rsid w:val="007927E1"/>
    <w:rsid w:val="00796EF9"/>
    <w:rsid w:val="007A152A"/>
    <w:rsid w:val="007A3737"/>
    <w:rsid w:val="007A3EEA"/>
    <w:rsid w:val="007A6612"/>
    <w:rsid w:val="007A71CC"/>
    <w:rsid w:val="007B1122"/>
    <w:rsid w:val="007B240A"/>
    <w:rsid w:val="007B4427"/>
    <w:rsid w:val="007B6A89"/>
    <w:rsid w:val="007B7D49"/>
    <w:rsid w:val="007B7DAA"/>
    <w:rsid w:val="007C1B75"/>
    <w:rsid w:val="007C306B"/>
    <w:rsid w:val="007C328F"/>
    <w:rsid w:val="007C511D"/>
    <w:rsid w:val="007C6E10"/>
    <w:rsid w:val="007C78A6"/>
    <w:rsid w:val="007E07AD"/>
    <w:rsid w:val="007E489C"/>
    <w:rsid w:val="007E4F98"/>
    <w:rsid w:val="007E5821"/>
    <w:rsid w:val="007E72E1"/>
    <w:rsid w:val="007E7B45"/>
    <w:rsid w:val="007E7F52"/>
    <w:rsid w:val="007F04A7"/>
    <w:rsid w:val="007F52F4"/>
    <w:rsid w:val="007F79C1"/>
    <w:rsid w:val="00800DBB"/>
    <w:rsid w:val="00801B2C"/>
    <w:rsid w:val="00803B5E"/>
    <w:rsid w:val="00804462"/>
    <w:rsid w:val="00805204"/>
    <w:rsid w:val="00810902"/>
    <w:rsid w:val="00813F3A"/>
    <w:rsid w:val="00814C67"/>
    <w:rsid w:val="00814E6B"/>
    <w:rsid w:val="00815525"/>
    <w:rsid w:val="00821174"/>
    <w:rsid w:val="008238CC"/>
    <w:rsid w:val="00824F81"/>
    <w:rsid w:val="00825C2C"/>
    <w:rsid w:val="00827BD1"/>
    <w:rsid w:val="0083092A"/>
    <w:rsid w:val="00830ED8"/>
    <w:rsid w:val="00833287"/>
    <w:rsid w:val="0083796D"/>
    <w:rsid w:val="00842682"/>
    <w:rsid w:val="00844590"/>
    <w:rsid w:val="008445F8"/>
    <w:rsid w:val="0084489F"/>
    <w:rsid w:val="008450BB"/>
    <w:rsid w:val="0084578C"/>
    <w:rsid w:val="00846474"/>
    <w:rsid w:val="00851511"/>
    <w:rsid w:val="00861B6B"/>
    <w:rsid w:val="00862C6E"/>
    <w:rsid w:val="008637DB"/>
    <w:rsid w:val="008641C2"/>
    <w:rsid w:val="00864D0F"/>
    <w:rsid w:val="0086524D"/>
    <w:rsid w:val="008670AB"/>
    <w:rsid w:val="00867D18"/>
    <w:rsid w:val="008714A7"/>
    <w:rsid w:val="0087297C"/>
    <w:rsid w:val="00875400"/>
    <w:rsid w:val="008774B6"/>
    <w:rsid w:val="00877C91"/>
    <w:rsid w:val="008821E3"/>
    <w:rsid w:val="008853D5"/>
    <w:rsid w:val="00886A3B"/>
    <w:rsid w:val="00886B9C"/>
    <w:rsid w:val="00886CC0"/>
    <w:rsid w:val="00892D36"/>
    <w:rsid w:val="0089413D"/>
    <w:rsid w:val="0089786C"/>
    <w:rsid w:val="008A006B"/>
    <w:rsid w:val="008A0C89"/>
    <w:rsid w:val="008A5151"/>
    <w:rsid w:val="008B1700"/>
    <w:rsid w:val="008B231B"/>
    <w:rsid w:val="008B2589"/>
    <w:rsid w:val="008B32AC"/>
    <w:rsid w:val="008B458C"/>
    <w:rsid w:val="008B6AEF"/>
    <w:rsid w:val="008B783F"/>
    <w:rsid w:val="008B7C93"/>
    <w:rsid w:val="008C0B63"/>
    <w:rsid w:val="008C6C93"/>
    <w:rsid w:val="008D075B"/>
    <w:rsid w:val="008D086C"/>
    <w:rsid w:val="008D146C"/>
    <w:rsid w:val="008D2909"/>
    <w:rsid w:val="008D643A"/>
    <w:rsid w:val="008D6B85"/>
    <w:rsid w:val="008E0610"/>
    <w:rsid w:val="008E0E7E"/>
    <w:rsid w:val="008E23A3"/>
    <w:rsid w:val="008E2EB5"/>
    <w:rsid w:val="008E39B8"/>
    <w:rsid w:val="008E3E2B"/>
    <w:rsid w:val="008E41F0"/>
    <w:rsid w:val="008E4B16"/>
    <w:rsid w:val="008E5DB4"/>
    <w:rsid w:val="008E7362"/>
    <w:rsid w:val="008F0510"/>
    <w:rsid w:val="008F114C"/>
    <w:rsid w:val="008F1772"/>
    <w:rsid w:val="008F2655"/>
    <w:rsid w:val="008F27FB"/>
    <w:rsid w:val="008F3C3F"/>
    <w:rsid w:val="008F46F8"/>
    <w:rsid w:val="009000B8"/>
    <w:rsid w:val="009003D4"/>
    <w:rsid w:val="00900735"/>
    <w:rsid w:val="00904C6F"/>
    <w:rsid w:val="00906786"/>
    <w:rsid w:val="0091214D"/>
    <w:rsid w:val="009155FF"/>
    <w:rsid w:val="00920A25"/>
    <w:rsid w:val="009214FA"/>
    <w:rsid w:val="00921507"/>
    <w:rsid w:val="00921B34"/>
    <w:rsid w:val="00921B6B"/>
    <w:rsid w:val="0092444F"/>
    <w:rsid w:val="009277F3"/>
    <w:rsid w:val="00936DA7"/>
    <w:rsid w:val="009378B8"/>
    <w:rsid w:val="00937A13"/>
    <w:rsid w:val="009432B8"/>
    <w:rsid w:val="00943A49"/>
    <w:rsid w:val="00943BEE"/>
    <w:rsid w:val="00945EDB"/>
    <w:rsid w:val="009469D3"/>
    <w:rsid w:val="009470BA"/>
    <w:rsid w:val="009479D5"/>
    <w:rsid w:val="00950F45"/>
    <w:rsid w:val="009529BB"/>
    <w:rsid w:val="00953E17"/>
    <w:rsid w:val="00955AB9"/>
    <w:rsid w:val="0095679A"/>
    <w:rsid w:val="00962282"/>
    <w:rsid w:val="009637CE"/>
    <w:rsid w:val="00963BB9"/>
    <w:rsid w:val="0097061E"/>
    <w:rsid w:val="00970DD7"/>
    <w:rsid w:val="00973E84"/>
    <w:rsid w:val="00973F79"/>
    <w:rsid w:val="00975116"/>
    <w:rsid w:val="009765A5"/>
    <w:rsid w:val="009768A3"/>
    <w:rsid w:val="00981334"/>
    <w:rsid w:val="00982978"/>
    <w:rsid w:val="00983C87"/>
    <w:rsid w:val="0098519C"/>
    <w:rsid w:val="00986A80"/>
    <w:rsid w:val="0098712E"/>
    <w:rsid w:val="0098724B"/>
    <w:rsid w:val="00987FB5"/>
    <w:rsid w:val="009928D4"/>
    <w:rsid w:val="0099320C"/>
    <w:rsid w:val="00994848"/>
    <w:rsid w:val="009A0133"/>
    <w:rsid w:val="009A0282"/>
    <w:rsid w:val="009A1BF2"/>
    <w:rsid w:val="009A213A"/>
    <w:rsid w:val="009A2D70"/>
    <w:rsid w:val="009A326F"/>
    <w:rsid w:val="009A37CF"/>
    <w:rsid w:val="009A3F3A"/>
    <w:rsid w:val="009A414C"/>
    <w:rsid w:val="009A50DB"/>
    <w:rsid w:val="009A5D60"/>
    <w:rsid w:val="009A640D"/>
    <w:rsid w:val="009A78D3"/>
    <w:rsid w:val="009B0FBD"/>
    <w:rsid w:val="009B11C7"/>
    <w:rsid w:val="009B1F22"/>
    <w:rsid w:val="009B3060"/>
    <w:rsid w:val="009B3C6F"/>
    <w:rsid w:val="009B6418"/>
    <w:rsid w:val="009C38D2"/>
    <w:rsid w:val="009C39FB"/>
    <w:rsid w:val="009C4951"/>
    <w:rsid w:val="009C4995"/>
    <w:rsid w:val="009C664A"/>
    <w:rsid w:val="009D3EBB"/>
    <w:rsid w:val="009D6A88"/>
    <w:rsid w:val="009D6CAD"/>
    <w:rsid w:val="009E1A95"/>
    <w:rsid w:val="009E2D35"/>
    <w:rsid w:val="009E3152"/>
    <w:rsid w:val="009F02FC"/>
    <w:rsid w:val="009F0E92"/>
    <w:rsid w:val="009F3BE4"/>
    <w:rsid w:val="009F48C1"/>
    <w:rsid w:val="009F6BF6"/>
    <w:rsid w:val="00A001B2"/>
    <w:rsid w:val="00A007C9"/>
    <w:rsid w:val="00A05FC7"/>
    <w:rsid w:val="00A07095"/>
    <w:rsid w:val="00A1121C"/>
    <w:rsid w:val="00A11FE6"/>
    <w:rsid w:val="00A1261E"/>
    <w:rsid w:val="00A1276E"/>
    <w:rsid w:val="00A13B08"/>
    <w:rsid w:val="00A168FE"/>
    <w:rsid w:val="00A16ACD"/>
    <w:rsid w:val="00A16F5E"/>
    <w:rsid w:val="00A176D4"/>
    <w:rsid w:val="00A203F0"/>
    <w:rsid w:val="00A2396F"/>
    <w:rsid w:val="00A30FD5"/>
    <w:rsid w:val="00A34191"/>
    <w:rsid w:val="00A35162"/>
    <w:rsid w:val="00A35D04"/>
    <w:rsid w:val="00A37F71"/>
    <w:rsid w:val="00A409F3"/>
    <w:rsid w:val="00A4255F"/>
    <w:rsid w:val="00A42A05"/>
    <w:rsid w:val="00A51A1F"/>
    <w:rsid w:val="00A522E7"/>
    <w:rsid w:val="00A52F74"/>
    <w:rsid w:val="00A5466B"/>
    <w:rsid w:val="00A552AA"/>
    <w:rsid w:val="00A57211"/>
    <w:rsid w:val="00A61D48"/>
    <w:rsid w:val="00A63998"/>
    <w:rsid w:val="00A63A58"/>
    <w:rsid w:val="00A63CBC"/>
    <w:rsid w:val="00A642BF"/>
    <w:rsid w:val="00A658A8"/>
    <w:rsid w:val="00A65C4D"/>
    <w:rsid w:val="00A67551"/>
    <w:rsid w:val="00A675C9"/>
    <w:rsid w:val="00A72A2B"/>
    <w:rsid w:val="00A75FC1"/>
    <w:rsid w:val="00A76D5B"/>
    <w:rsid w:val="00A80413"/>
    <w:rsid w:val="00A806B8"/>
    <w:rsid w:val="00A80E94"/>
    <w:rsid w:val="00A81BF6"/>
    <w:rsid w:val="00A824E9"/>
    <w:rsid w:val="00A8256E"/>
    <w:rsid w:val="00A83244"/>
    <w:rsid w:val="00A8539C"/>
    <w:rsid w:val="00A85E07"/>
    <w:rsid w:val="00A865C6"/>
    <w:rsid w:val="00A87369"/>
    <w:rsid w:val="00A87C33"/>
    <w:rsid w:val="00A90C85"/>
    <w:rsid w:val="00A9150E"/>
    <w:rsid w:val="00A9457A"/>
    <w:rsid w:val="00A96557"/>
    <w:rsid w:val="00AA4081"/>
    <w:rsid w:val="00AA594C"/>
    <w:rsid w:val="00AA6D8E"/>
    <w:rsid w:val="00AA704D"/>
    <w:rsid w:val="00AB2695"/>
    <w:rsid w:val="00AB4BF2"/>
    <w:rsid w:val="00AB503B"/>
    <w:rsid w:val="00AB77FF"/>
    <w:rsid w:val="00AB7E80"/>
    <w:rsid w:val="00AC31C1"/>
    <w:rsid w:val="00AC39FD"/>
    <w:rsid w:val="00AD1213"/>
    <w:rsid w:val="00AD1782"/>
    <w:rsid w:val="00AD2094"/>
    <w:rsid w:val="00AD4764"/>
    <w:rsid w:val="00AE49D8"/>
    <w:rsid w:val="00AF11B3"/>
    <w:rsid w:val="00AF319B"/>
    <w:rsid w:val="00AF77BA"/>
    <w:rsid w:val="00B11215"/>
    <w:rsid w:val="00B11B9E"/>
    <w:rsid w:val="00B12C0D"/>
    <w:rsid w:val="00B141B5"/>
    <w:rsid w:val="00B15A3D"/>
    <w:rsid w:val="00B1745E"/>
    <w:rsid w:val="00B20303"/>
    <w:rsid w:val="00B20EFC"/>
    <w:rsid w:val="00B23399"/>
    <w:rsid w:val="00B26A86"/>
    <w:rsid w:val="00B27F7C"/>
    <w:rsid w:val="00B35FB5"/>
    <w:rsid w:val="00B360D9"/>
    <w:rsid w:val="00B40ADE"/>
    <w:rsid w:val="00B415E2"/>
    <w:rsid w:val="00B428AE"/>
    <w:rsid w:val="00B45794"/>
    <w:rsid w:val="00B4591B"/>
    <w:rsid w:val="00B4688E"/>
    <w:rsid w:val="00B469A2"/>
    <w:rsid w:val="00B5088E"/>
    <w:rsid w:val="00B52BC0"/>
    <w:rsid w:val="00B538FF"/>
    <w:rsid w:val="00B54176"/>
    <w:rsid w:val="00B54BBB"/>
    <w:rsid w:val="00B54BBD"/>
    <w:rsid w:val="00B5750E"/>
    <w:rsid w:val="00B57E7F"/>
    <w:rsid w:val="00B60785"/>
    <w:rsid w:val="00B61106"/>
    <w:rsid w:val="00B62D9D"/>
    <w:rsid w:val="00B63294"/>
    <w:rsid w:val="00B65839"/>
    <w:rsid w:val="00B67723"/>
    <w:rsid w:val="00B70315"/>
    <w:rsid w:val="00B7108A"/>
    <w:rsid w:val="00B71262"/>
    <w:rsid w:val="00B73D00"/>
    <w:rsid w:val="00B740DF"/>
    <w:rsid w:val="00B74304"/>
    <w:rsid w:val="00B7547C"/>
    <w:rsid w:val="00B77A35"/>
    <w:rsid w:val="00B821C1"/>
    <w:rsid w:val="00B82563"/>
    <w:rsid w:val="00B86700"/>
    <w:rsid w:val="00B86B1E"/>
    <w:rsid w:val="00B875B8"/>
    <w:rsid w:val="00B87DEA"/>
    <w:rsid w:val="00B90310"/>
    <w:rsid w:val="00B917BC"/>
    <w:rsid w:val="00B92DF0"/>
    <w:rsid w:val="00B93623"/>
    <w:rsid w:val="00B94206"/>
    <w:rsid w:val="00B95279"/>
    <w:rsid w:val="00B97967"/>
    <w:rsid w:val="00B97BE7"/>
    <w:rsid w:val="00BA165A"/>
    <w:rsid w:val="00BA2CDA"/>
    <w:rsid w:val="00BA43A7"/>
    <w:rsid w:val="00BA6477"/>
    <w:rsid w:val="00BA7468"/>
    <w:rsid w:val="00BB29A6"/>
    <w:rsid w:val="00BB2EEE"/>
    <w:rsid w:val="00BB434E"/>
    <w:rsid w:val="00BB4F86"/>
    <w:rsid w:val="00BB7405"/>
    <w:rsid w:val="00BC04B9"/>
    <w:rsid w:val="00BC1CDA"/>
    <w:rsid w:val="00BC209C"/>
    <w:rsid w:val="00BC428E"/>
    <w:rsid w:val="00BC66ED"/>
    <w:rsid w:val="00BC7C27"/>
    <w:rsid w:val="00BD3DB2"/>
    <w:rsid w:val="00BD605A"/>
    <w:rsid w:val="00BD7058"/>
    <w:rsid w:val="00BD7819"/>
    <w:rsid w:val="00BE2F47"/>
    <w:rsid w:val="00BE5139"/>
    <w:rsid w:val="00BF088E"/>
    <w:rsid w:val="00BF29C1"/>
    <w:rsid w:val="00BF6736"/>
    <w:rsid w:val="00BF6779"/>
    <w:rsid w:val="00BF71B0"/>
    <w:rsid w:val="00BF7496"/>
    <w:rsid w:val="00C01508"/>
    <w:rsid w:val="00C0316D"/>
    <w:rsid w:val="00C04E9E"/>
    <w:rsid w:val="00C04EA5"/>
    <w:rsid w:val="00C05798"/>
    <w:rsid w:val="00C06E5B"/>
    <w:rsid w:val="00C07568"/>
    <w:rsid w:val="00C11652"/>
    <w:rsid w:val="00C12276"/>
    <w:rsid w:val="00C12FA4"/>
    <w:rsid w:val="00C1340A"/>
    <w:rsid w:val="00C13545"/>
    <w:rsid w:val="00C13F26"/>
    <w:rsid w:val="00C1468D"/>
    <w:rsid w:val="00C16C53"/>
    <w:rsid w:val="00C220D7"/>
    <w:rsid w:val="00C2288E"/>
    <w:rsid w:val="00C22D85"/>
    <w:rsid w:val="00C3175F"/>
    <w:rsid w:val="00C31863"/>
    <w:rsid w:val="00C32D4F"/>
    <w:rsid w:val="00C34DC8"/>
    <w:rsid w:val="00C36334"/>
    <w:rsid w:val="00C36338"/>
    <w:rsid w:val="00C462A9"/>
    <w:rsid w:val="00C46949"/>
    <w:rsid w:val="00C479F6"/>
    <w:rsid w:val="00C5063D"/>
    <w:rsid w:val="00C52440"/>
    <w:rsid w:val="00C52FB9"/>
    <w:rsid w:val="00C56169"/>
    <w:rsid w:val="00C567FA"/>
    <w:rsid w:val="00C56E14"/>
    <w:rsid w:val="00C641C5"/>
    <w:rsid w:val="00C659BD"/>
    <w:rsid w:val="00C65E1E"/>
    <w:rsid w:val="00C66D7E"/>
    <w:rsid w:val="00C71D71"/>
    <w:rsid w:val="00C7306D"/>
    <w:rsid w:val="00C74198"/>
    <w:rsid w:val="00C7440A"/>
    <w:rsid w:val="00C77619"/>
    <w:rsid w:val="00C815B7"/>
    <w:rsid w:val="00C81F39"/>
    <w:rsid w:val="00C81FDB"/>
    <w:rsid w:val="00C82B49"/>
    <w:rsid w:val="00C83932"/>
    <w:rsid w:val="00C83A68"/>
    <w:rsid w:val="00C87551"/>
    <w:rsid w:val="00C90AB6"/>
    <w:rsid w:val="00C9192F"/>
    <w:rsid w:val="00C91AA7"/>
    <w:rsid w:val="00C976DB"/>
    <w:rsid w:val="00CA1F51"/>
    <w:rsid w:val="00CA22C3"/>
    <w:rsid w:val="00CA25C5"/>
    <w:rsid w:val="00CA4180"/>
    <w:rsid w:val="00CA4FAF"/>
    <w:rsid w:val="00CA62BD"/>
    <w:rsid w:val="00CB1054"/>
    <w:rsid w:val="00CB12DC"/>
    <w:rsid w:val="00CB236B"/>
    <w:rsid w:val="00CB38B7"/>
    <w:rsid w:val="00CB52AB"/>
    <w:rsid w:val="00CB6414"/>
    <w:rsid w:val="00CB6425"/>
    <w:rsid w:val="00CB6541"/>
    <w:rsid w:val="00CB6A44"/>
    <w:rsid w:val="00CC0437"/>
    <w:rsid w:val="00CC0A21"/>
    <w:rsid w:val="00CC31E1"/>
    <w:rsid w:val="00CC3A7B"/>
    <w:rsid w:val="00CC61C6"/>
    <w:rsid w:val="00CC7CFF"/>
    <w:rsid w:val="00CD1030"/>
    <w:rsid w:val="00CD147D"/>
    <w:rsid w:val="00CD1CD2"/>
    <w:rsid w:val="00CD29E9"/>
    <w:rsid w:val="00CD4A75"/>
    <w:rsid w:val="00CE0524"/>
    <w:rsid w:val="00CE0D3B"/>
    <w:rsid w:val="00CE12DC"/>
    <w:rsid w:val="00CE7C4F"/>
    <w:rsid w:val="00CF068F"/>
    <w:rsid w:val="00CF0A2B"/>
    <w:rsid w:val="00CF0B35"/>
    <w:rsid w:val="00CF52DA"/>
    <w:rsid w:val="00CF7A4D"/>
    <w:rsid w:val="00D00F50"/>
    <w:rsid w:val="00D05139"/>
    <w:rsid w:val="00D06B34"/>
    <w:rsid w:val="00D11E9E"/>
    <w:rsid w:val="00D13AD8"/>
    <w:rsid w:val="00D1475A"/>
    <w:rsid w:val="00D200E9"/>
    <w:rsid w:val="00D2081E"/>
    <w:rsid w:val="00D21E46"/>
    <w:rsid w:val="00D26D39"/>
    <w:rsid w:val="00D27553"/>
    <w:rsid w:val="00D27E7D"/>
    <w:rsid w:val="00D30220"/>
    <w:rsid w:val="00D33760"/>
    <w:rsid w:val="00D34D94"/>
    <w:rsid w:val="00D35D76"/>
    <w:rsid w:val="00D37B66"/>
    <w:rsid w:val="00D43EDC"/>
    <w:rsid w:val="00D478F9"/>
    <w:rsid w:val="00D50BB9"/>
    <w:rsid w:val="00D51261"/>
    <w:rsid w:val="00D5195A"/>
    <w:rsid w:val="00D522D8"/>
    <w:rsid w:val="00D52892"/>
    <w:rsid w:val="00D53124"/>
    <w:rsid w:val="00D555BB"/>
    <w:rsid w:val="00D62AB0"/>
    <w:rsid w:val="00D62FEF"/>
    <w:rsid w:val="00D63909"/>
    <w:rsid w:val="00D6459B"/>
    <w:rsid w:val="00D65E61"/>
    <w:rsid w:val="00D72F57"/>
    <w:rsid w:val="00D75DBD"/>
    <w:rsid w:val="00D8096D"/>
    <w:rsid w:val="00D82AF0"/>
    <w:rsid w:val="00D83C6E"/>
    <w:rsid w:val="00D86A05"/>
    <w:rsid w:val="00D86EC1"/>
    <w:rsid w:val="00D907CB"/>
    <w:rsid w:val="00D90D66"/>
    <w:rsid w:val="00D9120E"/>
    <w:rsid w:val="00D93321"/>
    <w:rsid w:val="00D94FF5"/>
    <w:rsid w:val="00D95AC7"/>
    <w:rsid w:val="00D95B77"/>
    <w:rsid w:val="00D96FE5"/>
    <w:rsid w:val="00DA263B"/>
    <w:rsid w:val="00DA2B2C"/>
    <w:rsid w:val="00DA4CF8"/>
    <w:rsid w:val="00DA5A0B"/>
    <w:rsid w:val="00DB0AAF"/>
    <w:rsid w:val="00DB29CD"/>
    <w:rsid w:val="00DB381B"/>
    <w:rsid w:val="00DB66DB"/>
    <w:rsid w:val="00DC0D12"/>
    <w:rsid w:val="00DC28A3"/>
    <w:rsid w:val="00DC45AA"/>
    <w:rsid w:val="00DC486B"/>
    <w:rsid w:val="00DC705E"/>
    <w:rsid w:val="00DD272A"/>
    <w:rsid w:val="00DD2FAF"/>
    <w:rsid w:val="00DD3160"/>
    <w:rsid w:val="00DD496D"/>
    <w:rsid w:val="00DE0151"/>
    <w:rsid w:val="00DE15F4"/>
    <w:rsid w:val="00DE2295"/>
    <w:rsid w:val="00DE307B"/>
    <w:rsid w:val="00DE48A7"/>
    <w:rsid w:val="00DE5720"/>
    <w:rsid w:val="00DE57CB"/>
    <w:rsid w:val="00DF261B"/>
    <w:rsid w:val="00DF475E"/>
    <w:rsid w:val="00DF7401"/>
    <w:rsid w:val="00E02700"/>
    <w:rsid w:val="00E06586"/>
    <w:rsid w:val="00E13A7A"/>
    <w:rsid w:val="00E140D1"/>
    <w:rsid w:val="00E16FAB"/>
    <w:rsid w:val="00E20810"/>
    <w:rsid w:val="00E20899"/>
    <w:rsid w:val="00E20E34"/>
    <w:rsid w:val="00E2145F"/>
    <w:rsid w:val="00E21866"/>
    <w:rsid w:val="00E22FD1"/>
    <w:rsid w:val="00E2375B"/>
    <w:rsid w:val="00E23D19"/>
    <w:rsid w:val="00E25CAA"/>
    <w:rsid w:val="00E2667A"/>
    <w:rsid w:val="00E302F9"/>
    <w:rsid w:val="00E30FE6"/>
    <w:rsid w:val="00E313F2"/>
    <w:rsid w:val="00E31BA9"/>
    <w:rsid w:val="00E34887"/>
    <w:rsid w:val="00E42E45"/>
    <w:rsid w:val="00E444A0"/>
    <w:rsid w:val="00E457AC"/>
    <w:rsid w:val="00E46925"/>
    <w:rsid w:val="00E505B0"/>
    <w:rsid w:val="00E546AD"/>
    <w:rsid w:val="00E54D62"/>
    <w:rsid w:val="00E54DC4"/>
    <w:rsid w:val="00E56284"/>
    <w:rsid w:val="00E5687B"/>
    <w:rsid w:val="00E57E80"/>
    <w:rsid w:val="00E622A0"/>
    <w:rsid w:val="00E63927"/>
    <w:rsid w:val="00E6451B"/>
    <w:rsid w:val="00E6539F"/>
    <w:rsid w:val="00E65A09"/>
    <w:rsid w:val="00E65E6E"/>
    <w:rsid w:val="00E672EA"/>
    <w:rsid w:val="00E70601"/>
    <w:rsid w:val="00E74090"/>
    <w:rsid w:val="00E75FD4"/>
    <w:rsid w:val="00E76901"/>
    <w:rsid w:val="00E76A91"/>
    <w:rsid w:val="00E77496"/>
    <w:rsid w:val="00E80DAC"/>
    <w:rsid w:val="00E82AD1"/>
    <w:rsid w:val="00E85015"/>
    <w:rsid w:val="00E875BA"/>
    <w:rsid w:val="00E87656"/>
    <w:rsid w:val="00E90764"/>
    <w:rsid w:val="00E940F3"/>
    <w:rsid w:val="00E9478E"/>
    <w:rsid w:val="00E952F8"/>
    <w:rsid w:val="00E97003"/>
    <w:rsid w:val="00EA0C16"/>
    <w:rsid w:val="00EA1601"/>
    <w:rsid w:val="00EA2138"/>
    <w:rsid w:val="00EA7F9B"/>
    <w:rsid w:val="00EB0227"/>
    <w:rsid w:val="00EB1E06"/>
    <w:rsid w:val="00EB571E"/>
    <w:rsid w:val="00EB5F63"/>
    <w:rsid w:val="00EB66BC"/>
    <w:rsid w:val="00EC7E37"/>
    <w:rsid w:val="00ED3AEF"/>
    <w:rsid w:val="00EE256E"/>
    <w:rsid w:val="00EE2D0C"/>
    <w:rsid w:val="00EE4FB3"/>
    <w:rsid w:val="00EE6877"/>
    <w:rsid w:val="00EE6F64"/>
    <w:rsid w:val="00EE75FF"/>
    <w:rsid w:val="00EF29EF"/>
    <w:rsid w:val="00EF31F1"/>
    <w:rsid w:val="00EF4E18"/>
    <w:rsid w:val="00F02902"/>
    <w:rsid w:val="00F03EEF"/>
    <w:rsid w:val="00F0429D"/>
    <w:rsid w:val="00F0568F"/>
    <w:rsid w:val="00F071D5"/>
    <w:rsid w:val="00F11FC3"/>
    <w:rsid w:val="00F123CA"/>
    <w:rsid w:val="00F125E9"/>
    <w:rsid w:val="00F134FB"/>
    <w:rsid w:val="00F14863"/>
    <w:rsid w:val="00F152F1"/>
    <w:rsid w:val="00F1692D"/>
    <w:rsid w:val="00F212CA"/>
    <w:rsid w:val="00F31F78"/>
    <w:rsid w:val="00F40010"/>
    <w:rsid w:val="00F4020C"/>
    <w:rsid w:val="00F42E77"/>
    <w:rsid w:val="00F43ED7"/>
    <w:rsid w:val="00F45F19"/>
    <w:rsid w:val="00F47D4C"/>
    <w:rsid w:val="00F513EA"/>
    <w:rsid w:val="00F52226"/>
    <w:rsid w:val="00F52E08"/>
    <w:rsid w:val="00F5365A"/>
    <w:rsid w:val="00F54104"/>
    <w:rsid w:val="00F54E54"/>
    <w:rsid w:val="00F573D2"/>
    <w:rsid w:val="00F57606"/>
    <w:rsid w:val="00F57730"/>
    <w:rsid w:val="00F61B32"/>
    <w:rsid w:val="00F626D9"/>
    <w:rsid w:val="00F632B8"/>
    <w:rsid w:val="00F63698"/>
    <w:rsid w:val="00F66D28"/>
    <w:rsid w:val="00F67345"/>
    <w:rsid w:val="00F72306"/>
    <w:rsid w:val="00F72EA3"/>
    <w:rsid w:val="00F73A48"/>
    <w:rsid w:val="00F771CE"/>
    <w:rsid w:val="00F779AC"/>
    <w:rsid w:val="00F83678"/>
    <w:rsid w:val="00F84E08"/>
    <w:rsid w:val="00F859F5"/>
    <w:rsid w:val="00F86EDD"/>
    <w:rsid w:val="00F875A6"/>
    <w:rsid w:val="00F876F7"/>
    <w:rsid w:val="00F905C6"/>
    <w:rsid w:val="00F90618"/>
    <w:rsid w:val="00F90DF0"/>
    <w:rsid w:val="00F92AEC"/>
    <w:rsid w:val="00F937A1"/>
    <w:rsid w:val="00F9546C"/>
    <w:rsid w:val="00FA0A87"/>
    <w:rsid w:val="00FA1C7F"/>
    <w:rsid w:val="00FA6990"/>
    <w:rsid w:val="00FA7779"/>
    <w:rsid w:val="00FB08E0"/>
    <w:rsid w:val="00FB1CC4"/>
    <w:rsid w:val="00FB230A"/>
    <w:rsid w:val="00FB3443"/>
    <w:rsid w:val="00FC0599"/>
    <w:rsid w:val="00FC1B17"/>
    <w:rsid w:val="00FC25A6"/>
    <w:rsid w:val="00FC44BA"/>
    <w:rsid w:val="00FC4C98"/>
    <w:rsid w:val="00FC4C9F"/>
    <w:rsid w:val="00FC62EF"/>
    <w:rsid w:val="00FC6579"/>
    <w:rsid w:val="00FD2069"/>
    <w:rsid w:val="00FD21D2"/>
    <w:rsid w:val="00FD45B3"/>
    <w:rsid w:val="00FD6193"/>
    <w:rsid w:val="00FD672C"/>
    <w:rsid w:val="00FD77E6"/>
    <w:rsid w:val="00FE2F02"/>
    <w:rsid w:val="00FE385A"/>
    <w:rsid w:val="00FE4CD6"/>
    <w:rsid w:val="00FE5AD6"/>
    <w:rsid w:val="00FE5C8C"/>
    <w:rsid w:val="00FE7A82"/>
    <w:rsid w:val="00FF016F"/>
    <w:rsid w:val="00FF54CE"/>
    <w:rsid w:val="00FF6D96"/>
    <w:rsid w:val="00FF7326"/>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D6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12"/>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255391"/>
    <w:pPr>
      <w:keepNext/>
      <w:keepLines/>
      <w:numPr>
        <w:ilvl w:val="1"/>
        <w:numId w:val="1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2"/>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255391"/>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74988"/>
    <w:pPr>
      <w:numPr>
        <w:numId w:val="1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ListBullet"/>
    <w:uiPriority w:val="8"/>
    <w:qFormat/>
    <w:rsid w:val="0091214D"/>
    <w:pPr>
      <w:numPr>
        <w:ilvl w:val="1"/>
      </w:numPr>
    </w:pPr>
    <w:rPr>
      <w:lang w:eastAsia="ja-JP"/>
    </w:rPr>
  </w:style>
  <w:style w:type="paragraph" w:styleId="ListNumber">
    <w:name w:val="List Number"/>
    <w:basedOn w:val="Normal"/>
    <w:uiPriority w:val="9"/>
    <w:qFormat/>
    <w:rsid w:val="000F4103"/>
    <w:pPr>
      <w:numPr>
        <w:numId w:val="22"/>
      </w:numPr>
      <w:tabs>
        <w:tab w:val="left" w:pos="142"/>
      </w:tabs>
      <w:spacing w:before="120" w:after="120"/>
    </w:pPr>
  </w:style>
  <w:style w:type="paragraph" w:styleId="ListNumber2">
    <w:name w:val="List Number 2"/>
    <w:uiPriority w:val="10"/>
    <w:qFormat/>
    <w:pPr>
      <w:numPr>
        <w:ilvl w:val="1"/>
        <w:numId w:val="22"/>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6"/>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A7C91"/>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10"/>
      </w:numPr>
    </w:pPr>
  </w:style>
  <w:style w:type="paragraph" w:customStyle="1" w:styleId="xl81">
    <w:name w:val="xl81"/>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904C6F"/>
    <w:rPr>
      <w:color w:val="605E5C"/>
      <w:shd w:val="clear" w:color="auto" w:fill="E1DFDD"/>
    </w:rPr>
  </w:style>
  <w:style w:type="character" w:customStyle="1" w:styleId="UnresolvedMention4">
    <w:name w:val="Unresolved Mention4"/>
    <w:basedOn w:val="DefaultParagraphFont"/>
    <w:uiPriority w:val="99"/>
    <w:semiHidden/>
    <w:rsid w:val="00EF31F1"/>
    <w:rPr>
      <w:color w:val="605E5C"/>
      <w:shd w:val="clear" w:color="auto" w:fill="E1DFDD"/>
    </w:rPr>
  </w:style>
  <w:style w:type="numbering" w:customStyle="1" w:styleId="CRISnumber">
    <w:name w:val="CRIS number"/>
    <w:uiPriority w:val="99"/>
    <w:rsid w:val="00560D63"/>
    <w:pPr>
      <w:numPr>
        <w:numId w:val="22"/>
      </w:numPr>
    </w:pPr>
  </w:style>
  <w:style w:type="character" w:customStyle="1" w:styleId="UnresolvedMention5">
    <w:name w:val="Unresolved Mention5"/>
    <w:basedOn w:val="DefaultParagraphFont"/>
    <w:uiPriority w:val="99"/>
    <w:semiHidden/>
    <w:unhideWhenUsed/>
    <w:rsid w:val="00194F61"/>
    <w:rPr>
      <w:color w:val="605E5C"/>
      <w:shd w:val="clear" w:color="auto" w:fill="E1DFDD"/>
    </w:rPr>
  </w:style>
  <w:style w:type="character" w:customStyle="1" w:styleId="UnresolvedMention6">
    <w:name w:val="Unresolved Mention6"/>
    <w:basedOn w:val="DefaultParagraphFont"/>
    <w:uiPriority w:val="99"/>
    <w:semiHidden/>
    <w:unhideWhenUsed/>
    <w:rsid w:val="00BA165A"/>
    <w:rPr>
      <w:color w:val="605E5C"/>
      <w:shd w:val="clear" w:color="auto" w:fill="E1DFDD"/>
    </w:rPr>
  </w:style>
  <w:style w:type="character" w:customStyle="1" w:styleId="UnresolvedMention7">
    <w:name w:val="Unresolved Mention7"/>
    <w:basedOn w:val="DefaultParagraphFont"/>
    <w:uiPriority w:val="99"/>
    <w:semiHidden/>
    <w:unhideWhenUsed/>
    <w:rsid w:val="00E457AC"/>
    <w:rPr>
      <w:color w:val="605E5C"/>
      <w:shd w:val="clear" w:color="auto" w:fill="E1DFDD"/>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uiPriority w:val="99"/>
    <w:qFormat/>
    <w:rsid w:val="00BC04B9"/>
    <w:pPr>
      <w:ind w:left="720"/>
      <w:contextualSpacing/>
    </w:pPr>
  </w:style>
  <w:style w:type="paragraph" w:styleId="NormalWeb">
    <w:name w:val="Normal (Web)"/>
    <w:basedOn w:val="Normal"/>
    <w:uiPriority w:val="99"/>
    <w:semiHidden/>
    <w:unhideWhenUsed/>
    <w:rsid w:val="00D11E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8">
    <w:name w:val="Unresolved Mention8"/>
    <w:basedOn w:val="DefaultParagraphFont"/>
    <w:uiPriority w:val="99"/>
    <w:rsid w:val="00AC31C1"/>
    <w:rPr>
      <w:color w:val="605E5C"/>
      <w:shd w:val="clear" w:color="auto" w:fill="E1DFDD"/>
    </w:rPr>
  </w:style>
  <w:style w:type="character" w:customStyle="1" w:styleId="UnresolvedMention9">
    <w:name w:val="Unresolved Mention9"/>
    <w:basedOn w:val="DefaultParagraphFont"/>
    <w:uiPriority w:val="99"/>
    <w:rsid w:val="00EA7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FD837E4-255E-461F-98C0-056BE028434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7D4C8A43-9D1D-4476-96E6-E19344DDF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10651</Words>
  <Characters>60715</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Cost recovery implementation statement: dairy exports 2021–22</vt:lpstr>
    </vt:vector>
  </TitlesOfParts>
  <Company/>
  <LinksUpToDate>false</LinksUpToDate>
  <CharactersWithSpaces>71224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dairy exports 2021–22</dc:title>
  <dc:creator>Department of Agriculture, Water and the Environment</dc:creator>
  <cp:lastModifiedBy>Dang, Van</cp:lastModifiedBy>
  <cp:revision>2</cp:revision>
  <cp:lastPrinted>1899-12-31T13:00:00Z</cp:lastPrinted>
  <dcterms:created xsi:type="dcterms:W3CDTF">2021-07-29T00:01:00Z</dcterms:created>
  <dcterms:modified xsi:type="dcterms:W3CDTF">2021-07-29T00:57:00Z</dcterms:modified>
</cp:coreProperties>
</file>