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884B86" w:rsidRPr="00883E43" w:rsidRDefault="00884B86"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884B86" w:rsidRPr="00883E43" w:rsidRDefault="00884B86"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65CEEC01"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DF57E9">
            <w:rPr>
              <w:rFonts w:eastAsiaTheme="majorEastAsia" w:cstheme="majorBidi"/>
              <w:iCs/>
              <w:color w:val="000000" w:themeColor="text2"/>
              <w:spacing w:val="15"/>
              <w:sz w:val="34"/>
              <w:szCs w:val="24"/>
            </w:rPr>
            <w:t>1</w:t>
          </w:r>
          <w:r w:rsidR="00A065E8">
            <w:rPr>
              <w:rFonts w:eastAsiaTheme="majorEastAsia" w:cstheme="majorBidi"/>
              <w:iCs/>
              <w:color w:val="000000" w:themeColor="text2"/>
              <w:spacing w:val="15"/>
              <w:sz w:val="34"/>
              <w:szCs w:val="24"/>
            </w:rPr>
            <w:t>2</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A065E8">
            <w:rPr>
              <w:rFonts w:eastAsiaTheme="majorEastAsia" w:cstheme="majorBidi"/>
              <w:iCs/>
              <w:color w:val="000000" w:themeColor="text2"/>
              <w:spacing w:val="15"/>
              <w:sz w:val="34"/>
              <w:szCs w:val="24"/>
            </w:rPr>
            <w:t>10</w:t>
          </w:r>
          <w:r w:rsidR="00E24BEC">
            <w:rPr>
              <w:rFonts w:eastAsiaTheme="majorEastAsia" w:cstheme="majorBidi"/>
              <w:iCs/>
              <w:color w:val="000000" w:themeColor="text2"/>
              <w:spacing w:val="15"/>
              <w:sz w:val="34"/>
              <w:szCs w:val="24"/>
            </w:rPr>
            <w:t xml:space="preserve"> </w:t>
          </w:r>
          <w:r w:rsidR="00425BD2">
            <w:rPr>
              <w:rFonts w:eastAsiaTheme="majorEastAsia" w:cstheme="majorBidi"/>
              <w:iCs/>
              <w:color w:val="000000" w:themeColor="text2"/>
              <w:spacing w:val="15"/>
              <w:sz w:val="34"/>
              <w:szCs w:val="24"/>
            </w:rPr>
            <w:t>Novem</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 xml:space="preserve">Paul </w:t>
          </w:r>
          <w:proofErr w:type="spellStart"/>
          <w:r w:rsidRPr="00720450">
            <w:rPr>
              <w:rFonts w:asciiTheme="minorHAnsi" w:hAnsiTheme="minorHAnsi"/>
              <w:sz w:val="24"/>
              <w:szCs w:val="24"/>
            </w:rPr>
            <w:t>Krummel</w:t>
          </w:r>
          <w:proofErr w:type="spellEnd"/>
          <w:r w:rsidRPr="00720450">
            <w:rPr>
              <w:rFonts w:asciiTheme="minorHAnsi" w:hAnsiTheme="minorHAnsi"/>
              <w:sz w:val="24"/>
              <w:szCs w:val="24"/>
            </w:rPr>
            <w:t xml:space="preserve">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9"/>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884B86" w:rsidRDefault="00884B86"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884B86" w:rsidRDefault="00884B86"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54DA3121" w14:textId="1990D9A1" w:rsidR="0081278A"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7457785" w:history="1">
        <w:r w:rsidR="0081278A" w:rsidRPr="00F87CAF">
          <w:rPr>
            <w:rStyle w:val="Hyperlink"/>
          </w:rPr>
          <w:t>1</w:t>
        </w:r>
        <w:r w:rsidR="0081278A">
          <w:rPr>
            <w:rFonts w:asciiTheme="minorHAnsi" w:eastAsiaTheme="minorEastAsia" w:hAnsiTheme="minorHAnsi" w:cstheme="minorBidi"/>
            <w:color w:val="auto"/>
          </w:rPr>
          <w:tab/>
        </w:r>
        <w:r w:rsidR="0081278A" w:rsidRPr="00F87CAF">
          <w:rPr>
            <w:rStyle w:val="Hyperlink"/>
          </w:rPr>
          <w:t>Summary</w:t>
        </w:r>
        <w:r w:rsidR="0081278A">
          <w:rPr>
            <w:webHidden/>
          </w:rPr>
          <w:tab/>
        </w:r>
        <w:r w:rsidR="0081278A">
          <w:rPr>
            <w:webHidden/>
          </w:rPr>
          <w:fldChar w:fldCharType="begin"/>
        </w:r>
        <w:r w:rsidR="0081278A">
          <w:rPr>
            <w:webHidden/>
          </w:rPr>
          <w:instrText xml:space="preserve"> PAGEREF _Toc87457785 \h </w:instrText>
        </w:r>
        <w:r w:rsidR="0081278A">
          <w:rPr>
            <w:webHidden/>
          </w:rPr>
        </w:r>
        <w:r w:rsidR="0081278A">
          <w:rPr>
            <w:webHidden/>
          </w:rPr>
          <w:fldChar w:fldCharType="separate"/>
        </w:r>
        <w:r w:rsidR="0081278A">
          <w:rPr>
            <w:webHidden/>
          </w:rPr>
          <w:t>2</w:t>
        </w:r>
        <w:r w:rsidR="0081278A">
          <w:rPr>
            <w:webHidden/>
          </w:rPr>
          <w:fldChar w:fldCharType="end"/>
        </w:r>
      </w:hyperlink>
    </w:p>
    <w:p w14:paraId="519BA7D0" w14:textId="5C56C240" w:rsidR="0081278A" w:rsidRDefault="005A6781">
      <w:pPr>
        <w:pStyle w:val="TOC3"/>
        <w:rPr>
          <w:rFonts w:asciiTheme="minorHAnsi" w:eastAsiaTheme="minorEastAsia" w:hAnsiTheme="minorHAnsi" w:cstheme="minorBidi"/>
          <w:noProof/>
          <w:color w:val="auto"/>
        </w:rPr>
      </w:pPr>
      <w:hyperlink w:anchor="_Toc87457786" w:history="1">
        <w:r w:rsidR="0081278A" w:rsidRPr="00F87CAF">
          <w:rPr>
            <w:rStyle w:val="Hyperlink"/>
            <w:noProof/>
          </w:rPr>
          <w:t>1.1</w:t>
        </w:r>
        <w:r w:rsidR="0081278A">
          <w:rPr>
            <w:rFonts w:asciiTheme="minorHAnsi" w:eastAsiaTheme="minorEastAsia" w:hAnsiTheme="minorHAnsi" w:cstheme="minorBidi"/>
            <w:noProof/>
            <w:color w:val="auto"/>
          </w:rPr>
          <w:tab/>
        </w:r>
        <w:r w:rsidR="0081278A" w:rsidRPr="00F87CAF">
          <w:rPr>
            <w:rStyle w:val="Hyperlink"/>
            <w:noProof/>
          </w:rPr>
          <w:t>August</w:t>
        </w:r>
        <w:r w:rsidR="0081278A">
          <w:rPr>
            <w:noProof/>
            <w:webHidden/>
          </w:rPr>
          <w:tab/>
        </w:r>
        <w:r w:rsidR="0081278A">
          <w:rPr>
            <w:noProof/>
            <w:webHidden/>
          </w:rPr>
          <w:fldChar w:fldCharType="begin"/>
        </w:r>
        <w:r w:rsidR="0081278A">
          <w:rPr>
            <w:noProof/>
            <w:webHidden/>
          </w:rPr>
          <w:instrText xml:space="preserve"> PAGEREF _Toc87457786 \h </w:instrText>
        </w:r>
        <w:r w:rsidR="0081278A">
          <w:rPr>
            <w:noProof/>
            <w:webHidden/>
          </w:rPr>
        </w:r>
        <w:r w:rsidR="0081278A">
          <w:rPr>
            <w:noProof/>
            <w:webHidden/>
          </w:rPr>
          <w:fldChar w:fldCharType="separate"/>
        </w:r>
        <w:r w:rsidR="0081278A">
          <w:rPr>
            <w:noProof/>
            <w:webHidden/>
          </w:rPr>
          <w:t>2</w:t>
        </w:r>
        <w:r w:rsidR="0081278A">
          <w:rPr>
            <w:noProof/>
            <w:webHidden/>
          </w:rPr>
          <w:fldChar w:fldCharType="end"/>
        </w:r>
      </w:hyperlink>
    </w:p>
    <w:p w14:paraId="5B81B4D2" w14:textId="3BB23431" w:rsidR="0081278A" w:rsidRDefault="005A6781">
      <w:pPr>
        <w:pStyle w:val="TOC3"/>
        <w:rPr>
          <w:rFonts w:asciiTheme="minorHAnsi" w:eastAsiaTheme="minorEastAsia" w:hAnsiTheme="minorHAnsi" w:cstheme="minorBidi"/>
          <w:noProof/>
          <w:color w:val="auto"/>
        </w:rPr>
      </w:pPr>
      <w:hyperlink w:anchor="_Toc87457787" w:history="1">
        <w:r w:rsidR="0081278A" w:rsidRPr="00F87CAF">
          <w:rPr>
            <w:rStyle w:val="Hyperlink"/>
            <w:noProof/>
          </w:rPr>
          <w:t>1.2</w:t>
        </w:r>
        <w:r w:rsidR="0081278A">
          <w:rPr>
            <w:rFonts w:asciiTheme="minorHAnsi" w:eastAsiaTheme="minorEastAsia" w:hAnsiTheme="minorHAnsi" w:cstheme="minorBidi"/>
            <w:noProof/>
            <w:color w:val="auto"/>
          </w:rPr>
          <w:tab/>
        </w:r>
        <w:r w:rsidR="0081278A" w:rsidRPr="00F87CAF">
          <w:rPr>
            <w:rStyle w:val="Hyperlink"/>
            <w:noProof/>
          </w:rPr>
          <w:t>September</w:t>
        </w:r>
        <w:r w:rsidR="0081278A">
          <w:rPr>
            <w:noProof/>
            <w:webHidden/>
          </w:rPr>
          <w:tab/>
        </w:r>
        <w:r w:rsidR="0081278A">
          <w:rPr>
            <w:noProof/>
            <w:webHidden/>
          </w:rPr>
          <w:fldChar w:fldCharType="begin"/>
        </w:r>
        <w:r w:rsidR="0081278A">
          <w:rPr>
            <w:noProof/>
            <w:webHidden/>
          </w:rPr>
          <w:instrText xml:space="preserve"> PAGEREF _Toc87457787 \h </w:instrText>
        </w:r>
        <w:r w:rsidR="0081278A">
          <w:rPr>
            <w:noProof/>
            <w:webHidden/>
          </w:rPr>
        </w:r>
        <w:r w:rsidR="0081278A">
          <w:rPr>
            <w:noProof/>
            <w:webHidden/>
          </w:rPr>
          <w:fldChar w:fldCharType="separate"/>
        </w:r>
        <w:r w:rsidR="0081278A">
          <w:rPr>
            <w:noProof/>
            <w:webHidden/>
          </w:rPr>
          <w:t>2</w:t>
        </w:r>
        <w:r w:rsidR="0081278A">
          <w:rPr>
            <w:noProof/>
            <w:webHidden/>
          </w:rPr>
          <w:fldChar w:fldCharType="end"/>
        </w:r>
      </w:hyperlink>
    </w:p>
    <w:p w14:paraId="1A02C976" w14:textId="664905CA" w:rsidR="0081278A" w:rsidRDefault="005A6781">
      <w:pPr>
        <w:pStyle w:val="TOC3"/>
        <w:rPr>
          <w:rFonts w:asciiTheme="minorHAnsi" w:eastAsiaTheme="minorEastAsia" w:hAnsiTheme="minorHAnsi" w:cstheme="minorBidi"/>
          <w:noProof/>
          <w:color w:val="auto"/>
        </w:rPr>
      </w:pPr>
      <w:hyperlink w:anchor="_Toc87457788" w:history="1">
        <w:r w:rsidR="0081278A" w:rsidRPr="00F87CAF">
          <w:rPr>
            <w:rStyle w:val="Hyperlink"/>
            <w:noProof/>
          </w:rPr>
          <w:t>1.3</w:t>
        </w:r>
        <w:r w:rsidR="0081278A">
          <w:rPr>
            <w:rFonts w:asciiTheme="minorHAnsi" w:eastAsiaTheme="minorEastAsia" w:hAnsiTheme="minorHAnsi" w:cstheme="minorBidi"/>
            <w:noProof/>
            <w:color w:val="auto"/>
          </w:rPr>
          <w:tab/>
        </w:r>
        <w:r w:rsidR="0081278A" w:rsidRPr="00F87CAF">
          <w:rPr>
            <w:rStyle w:val="Hyperlink"/>
            <w:noProof/>
          </w:rPr>
          <w:t>October</w:t>
        </w:r>
        <w:r w:rsidR="0081278A">
          <w:rPr>
            <w:noProof/>
            <w:webHidden/>
          </w:rPr>
          <w:tab/>
        </w:r>
        <w:r w:rsidR="0081278A">
          <w:rPr>
            <w:noProof/>
            <w:webHidden/>
          </w:rPr>
          <w:fldChar w:fldCharType="begin"/>
        </w:r>
        <w:r w:rsidR="0081278A">
          <w:rPr>
            <w:noProof/>
            <w:webHidden/>
          </w:rPr>
          <w:instrText xml:space="preserve"> PAGEREF _Toc87457788 \h </w:instrText>
        </w:r>
        <w:r w:rsidR="0081278A">
          <w:rPr>
            <w:noProof/>
            <w:webHidden/>
          </w:rPr>
        </w:r>
        <w:r w:rsidR="0081278A">
          <w:rPr>
            <w:noProof/>
            <w:webHidden/>
          </w:rPr>
          <w:fldChar w:fldCharType="separate"/>
        </w:r>
        <w:r w:rsidR="0081278A">
          <w:rPr>
            <w:noProof/>
            <w:webHidden/>
          </w:rPr>
          <w:t>4</w:t>
        </w:r>
        <w:r w:rsidR="0081278A">
          <w:rPr>
            <w:noProof/>
            <w:webHidden/>
          </w:rPr>
          <w:fldChar w:fldCharType="end"/>
        </w:r>
      </w:hyperlink>
    </w:p>
    <w:p w14:paraId="77F7804A" w14:textId="6B4E11D2" w:rsidR="0081278A" w:rsidRDefault="005A6781">
      <w:pPr>
        <w:pStyle w:val="TOC3"/>
        <w:rPr>
          <w:rFonts w:asciiTheme="minorHAnsi" w:eastAsiaTheme="minorEastAsia" w:hAnsiTheme="minorHAnsi" w:cstheme="minorBidi"/>
          <w:noProof/>
          <w:color w:val="auto"/>
        </w:rPr>
      </w:pPr>
      <w:hyperlink w:anchor="_Toc87457789" w:history="1">
        <w:r w:rsidR="0081278A" w:rsidRPr="00F87CAF">
          <w:rPr>
            <w:rStyle w:val="Hyperlink"/>
            <w:noProof/>
          </w:rPr>
          <w:t>1.4</w:t>
        </w:r>
        <w:r w:rsidR="0081278A">
          <w:rPr>
            <w:rFonts w:asciiTheme="minorHAnsi" w:eastAsiaTheme="minorEastAsia" w:hAnsiTheme="minorHAnsi" w:cstheme="minorBidi"/>
            <w:noProof/>
            <w:color w:val="auto"/>
          </w:rPr>
          <w:tab/>
        </w:r>
        <w:r w:rsidR="0081278A" w:rsidRPr="00F87CAF">
          <w:rPr>
            <w:rStyle w:val="Hyperlink"/>
            <w:noProof/>
          </w:rPr>
          <w:t>November</w:t>
        </w:r>
        <w:r w:rsidR="0081278A">
          <w:rPr>
            <w:noProof/>
            <w:webHidden/>
          </w:rPr>
          <w:tab/>
        </w:r>
        <w:r w:rsidR="0081278A">
          <w:rPr>
            <w:noProof/>
            <w:webHidden/>
          </w:rPr>
          <w:fldChar w:fldCharType="begin"/>
        </w:r>
        <w:r w:rsidR="0081278A">
          <w:rPr>
            <w:noProof/>
            <w:webHidden/>
          </w:rPr>
          <w:instrText xml:space="preserve"> PAGEREF _Toc87457789 \h </w:instrText>
        </w:r>
        <w:r w:rsidR="0081278A">
          <w:rPr>
            <w:noProof/>
            <w:webHidden/>
          </w:rPr>
        </w:r>
        <w:r w:rsidR="0081278A">
          <w:rPr>
            <w:noProof/>
            <w:webHidden/>
          </w:rPr>
          <w:fldChar w:fldCharType="separate"/>
        </w:r>
        <w:r w:rsidR="0081278A">
          <w:rPr>
            <w:noProof/>
            <w:webHidden/>
          </w:rPr>
          <w:t>5</w:t>
        </w:r>
        <w:r w:rsidR="0081278A">
          <w:rPr>
            <w:noProof/>
            <w:webHidden/>
          </w:rPr>
          <w:fldChar w:fldCharType="end"/>
        </w:r>
      </w:hyperlink>
    </w:p>
    <w:p w14:paraId="6D01A193" w14:textId="01575BD4" w:rsidR="0081278A" w:rsidRDefault="005A6781">
      <w:pPr>
        <w:pStyle w:val="TOC2"/>
        <w:rPr>
          <w:rFonts w:asciiTheme="minorHAnsi" w:eastAsiaTheme="minorEastAsia" w:hAnsiTheme="minorHAnsi" w:cstheme="minorBidi"/>
          <w:color w:val="auto"/>
        </w:rPr>
      </w:pPr>
      <w:hyperlink w:anchor="_Toc87457790" w:history="1">
        <w:r w:rsidR="0081278A" w:rsidRPr="00F87CAF">
          <w:rPr>
            <w:rStyle w:val="Hyperlink"/>
          </w:rPr>
          <w:t>2</w:t>
        </w:r>
        <w:r w:rsidR="0081278A">
          <w:rPr>
            <w:rFonts w:asciiTheme="minorHAnsi" w:eastAsiaTheme="minorEastAsia" w:hAnsiTheme="minorHAnsi" w:cstheme="minorBidi"/>
            <w:color w:val="auto"/>
          </w:rPr>
          <w:tab/>
        </w:r>
        <w:r w:rsidR="0081278A" w:rsidRPr="00F87CAF">
          <w:rPr>
            <w:rStyle w:val="Hyperlink"/>
          </w:rPr>
          <w:t>The 2021 ozone hole – metrics</w:t>
        </w:r>
        <w:r w:rsidR="0081278A">
          <w:rPr>
            <w:webHidden/>
          </w:rPr>
          <w:tab/>
        </w:r>
        <w:r w:rsidR="0081278A">
          <w:rPr>
            <w:webHidden/>
          </w:rPr>
          <w:fldChar w:fldCharType="begin"/>
        </w:r>
        <w:r w:rsidR="0081278A">
          <w:rPr>
            <w:webHidden/>
          </w:rPr>
          <w:instrText xml:space="preserve"> PAGEREF _Toc87457790 \h </w:instrText>
        </w:r>
        <w:r w:rsidR="0081278A">
          <w:rPr>
            <w:webHidden/>
          </w:rPr>
        </w:r>
        <w:r w:rsidR="0081278A">
          <w:rPr>
            <w:webHidden/>
          </w:rPr>
          <w:fldChar w:fldCharType="separate"/>
        </w:r>
        <w:r w:rsidR="0081278A">
          <w:rPr>
            <w:webHidden/>
          </w:rPr>
          <w:t>7</w:t>
        </w:r>
        <w:r w:rsidR="0081278A">
          <w:rPr>
            <w:webHidden/>
          </w:rPr>
          <w:fldChar w:fldCharType="end"/>
        </w:r>
      </w:hyperlink>
    </w:p>
    <w:p w14:paraId="72A066A1" w14:textId="39EAC381" w:rsidR="0081278A" w:rsidRDefault="005A6781">
      <w:pPr>
        <w:pStyle w:val="TOC3"/>
        <w:rPr>
          <w:rFonts w:asciiTheme="minorHAnsi" w:eastAsiaTheme="minorEastAsia" w:hAnsiTheme="minorHAnsi" w:cstheme="minorBidi"/>
          <w:noProof/>
          <w:color w:val="auto"/>
        </w:rPr>
      </w:pPr>
      <w:hyperlink w:anchor="_Toc87457791" w:history="1">
        <w:r w:rsidR="0081278A" w:rsidRPr="00F87CAF">
          <w:rPr>
            <w:rStyle w:val="Hyperlink"/>
            <w:noProof/>
          </w:rPr>
          <w:t>2.1</w:t>
        </w:r>
        <w:r w:rsidR="0081278A">
          <w:rPr>
            <w:rFonts w:asciiTheme="minorHAnsi" w:eastAsiaTheme="minorEastAsia" w:hAnsiTheme="minorHAnsi" w:cstheme="minorBidi"/>
            <w:noProof/>
            <w:color w:val="auto"/>
          </w:rPr>
          <w:tab/>
        </w:r>
        <w:r w:rsidR="0081278A" w:rsidRPr="00F87CAF">
          <w:rPr>
            <w:rStyle w:val="Hyperlink"/>
            <w:noProof/>
          </w:rPr>
          <w:t>Ozone hole area</w:t>
        </w:r>
        <w:r w:rsidR="0081278A">
          <w:rPr>
            <w:noProof/>
            <w:webHidden/>
          </w:rPr>
          <w:tab/>
        </w:r>
        <w:r w:rsidR="0081278A">
          <w:rPr>
            <w:noProof/>
            <w:webHidden/>
          </w:rPr>
          <w:fldChar w:fldCharType="begin"/>
        </w:r>
        <w:r w:rsidR="0081278A">
          <w:rPr>
            <w:noProof/>
            <w:webHidden/>
          </w:rPr>
          <w:instrText xml:space="preserve"> PAGEREF _Toc87457791 \h </w:instrText>
        </w:r>
        <w:r w:rsidR="0081278A">
          <w:rPr>
            <w:noProof/>
            <w:webHidden/>
          </w:rPr>
        </w:r>
        <w:r w:rsidR="0081278A">
          <w:rPr>
            <w:noProof/>
            <w:webHidden/>
          </w:rPr>
          <w:fldChar w:fldCharType="separate"/>
        </w:r>
        <w:r w:rsidR="0081278A">
          <w:rPr>
            <w:noProof/>
            <w:webHidden/>
          </w:rPr>
          <w:t>7</w:t>
        </w:r>
        <w:r w:rsidR="0081278A">
          <w:rPr>
            <w:noProof/>
            <w:webHidden/>
          </w:rPr>
          <w:fldChar w:fldCharType="end"/>
        </w:r>
      </w:hyperlink>
    </w:p>
    <w:p w14:paraId="0E8E33CA" w14:textId="0917223E" w:rsidR="0081278A" w:rsidRDefault="005A6781">
      <w:pPr>
        <w:pStyle w:val="TOC3"/>
        <w:rPr>
          <w:rFonts w:asciiTheme="minorHAnsi" w:eastAsiaTheme="minorEastAsia" w:hAnsiTheme="minorHAnsi" w:cstheme="minorBidi"/>
          <w:noProof/>
          <w:color w:val="auto"/>
        </w:rPr>
      </w:pPr>
      <w:hyperlink w:anchor="_Toc87457792" w:history="1">
        <w:r w:rsidR="0081278A" w:rsidRPr="00F87CAF">
          <w:rPr>
            <w:rStyle w:val="Hyperlink"/>
            <w:noProof/>
          </w:rPr>
          <w:t>2.2</w:t>
        </w:r>
        <w:r w:rsidR="0081278A">
          <w:rPr>
            <w:rFonts w:asciiTheme="minorHAnsi" w:eastAsiaTheme="minorEastAsia" w:hAnsiTheme="minorHAnsi" w:cstheme="minorBidi"/>
            <w:noProof/>
            <w:color w:val="auto"/>
          </w:rPr>
          <w:tab/>
        </w:r>
        <w:r w:rsidR="0081278A" w:rsidRPr="00F87CAF">
          <w:rPr>
            <w:rStyle w:val="Hyperlink"/>
            <w:noProof/>
          </w:rPr>
          <w:t>Ozone deficit</w:t>
        </w:r>
        <w:r w:rsidR="0081278A">
          <w:rPr>
            <w:noProof/>
            <w:webHidden/>
          </w:rPr>
          <w:tab/>
        </w:r>
        <w:r w:rsidR="0081278A">
          <w:rPr>
            <w:noProof/>
            <w:webHidden/>
          </w:rPr>
          <w:fldChar w:fldCharType="begin"/>
        </w:r>
        <w:r w:rsidR="0081278A">
          <w:rPr>
            <w:noProof/>
            <w:webHidden/>
          </w:rPr>
          <w:instrText xml:space="preserve"> PAGEREF _Toc87457792 \h </w:instrText>
        </w:r>
        <w:r w:rsidR="0081278A">
          <w:rPr>
            <w:noProof/>
            <w:webHidden/>
          </w:rPr>
        </w:r>
        <w:r w:rsidR="0081278A">
          <w:rPr>
            <w:noProof/>
            <w:webHidden/>
          </w:rPr>
          <w:fldChar w:fldCharType="separate"/>
        </w:r>
        <w:r w:rsidR="0081278A">
          <w:rPr>
            <w:noProof/>
            <w:webHidden/>
          </w:rPr>
          <w:t>8</w:t>
        </w:r>
        <w:r w:rsidR="0081278A">
          <w:rPr>
            <w:noProof/>
            <w:webHidden/>
          </w:rPr>
          <w:fldChar w:fldCharType="end"/>
        </w:r>
      </w:hyperlink>
    </w:p>
    <w:p w14:paraId="00658542" w14:textId="1DE8BDFF" w:rsidR="0081278A" w:rsidRDefault="005A6781">
      <w:pPr>
        <w:pStyle w:val="TOC3"/>
        <w:rPr>
          <w:rFonts w:asciiTheme="minorHAnsi" w:eastAsiaTheme="minorEastAsia" w:hAnsiTheme="minorHAnsi" w:cstheme="minorBidi"/>
          <w:noProof/>
          <w:color w:val="auto"/>
        </w:rPr>
      </w:pPr>
      <w:hyperlink w:anchor="_Toc87457793" w:history="1">
        <w:r w:rsidR="0081278A" w:rsidRPr="00F87CAF">
          <w:rPr>
            <w:rStyle w:val="Hyperlink"/>
            <w:noProof/>
          </w:rPr>
          <w:t>2.3</w:t>
        </w:r>
        <w:r w:rsidR="0081278A">
          <w:rPr>
            <w:rFonts w:asciiTheme="minorHAnsi" w:eastAsiaTheme="minorEastAsia" w:hAnsiTheme="minorHAnsi" w:cstheme="minorBidi"/>
            <w:noProof/>
            <w:color w:val="auto"/>
          </w:rPr>
          <w:tab/>
        </w:r>
        <w:r w:rsidR="0081278A" w:rsidRPr="00F87CAF">
          <w:rPr>
            <w:rStyle w:val="Hyperlink"/>
            <w:noProof/>
          </w:rPr>
          <w:t>Ozone hole minima</w:t>
        </w:r>
        <w:r w:rsidR="0081278A">
          <w:rPr>
            <w:noProof/>
            <w:webHidden/>
          </w:rPr>
          <w:tab/>
        </w:r>
        <w:r w:rsidR="0081278A">
          <w:rPr>
            <w:noProof/>
            <w:webHidden/>
          </w:rPr>
          <w:fldChar w:fldCharType="begin"/>
        </w:r>
        <w:r w:rsidR="0081278A">
          <w:rPr>
            <w:noProof/>
            <w:webHidden/>
          </w:rPr>
          <w:instrText xml:space="preserve"> PAGEREF _Toc87457793 \h </w:instrText>
        </w:r>
        <w:r w:rsidR="0081278A">
          <w:rPr>
            <w:noProof/>
            <w:webHidden/>
          </w:rPr>
        </w:r>
        <w:r w:rsidR="0081278A">
          <w:rPr>
            <w:noProof/>
            <w:webHidden/>
          </w:rPr>
          <w:fldChar w:fldCharType="separate"/>
        </w:r>
        <w:r w:rsidR="0081278A">
          <w:rPr>
            <w:noProof/>
            <w:webHidden/>
          </w:rPr>
          <w:t>9</w:t>
        </w:r>
        <w:r w:rsidR="0081278A">
          <w:rPr>
            <w:noProof/>
            <w:webHidden/>
          </w:rPr>
          <w:fldChar w:fldCharType="end"/>
        </w:r>
      </w:hyperlink>
    </w:p>
    <w:p w14:paraId="51B5E348" w14:textId="2CD66F18" w:rsidR="0081278A" w:rsidRDefault="005A6781">
      <w:pPr>
        <w:pStyle w:val="TOC3"/>
        <w:rPr>
          <w:rFonts w:asciiTheme="minorHAnsi" w:eastAsiaTheme="minorEastAsia" w:hAnsiTheme="minorHAnsi" w:cstheme="minorBidi"/>
          <w:noProof/>
          <w:color w:val="auto"/>
        </w:rPr>
      </w:pPr>
      <w:hyperlink w:anchor="_Toc87457794" w:history="1">
        <w:r w:rsidR="0081278A" w:rsidRPr="00F87CAF">
          <w:rPr>
            <w:rStyle w:val="Hyperlink"/>
            <w:noProof/>
          </w:rPr>
          <w:t>2.4</w:t>
        </w:r>
        <w:r w:rsidR="0081278A">
          <w:rPr>
            <w:rFonts w:asciiTheme="minorHAnsi" w:eastAsiaTheme="minorEastAsia" w:hAnsiTheme="minorHAnsi" w:cstheme="minorBidi"/>
            <w:noProof/>
            <w:color w:val="auto"/>
          </w:rPr>
          <w:tab/>
        </w:r>
        <w:r w:rsidR="0081278A" w:rsidRPr="00F87CAF">
          <w:rPr>
            <w:rStyle w:val="Hyperlink"/>
            <w:noProof/>
          </w:rPr>
          <w:t>Average ozone in the hole</w:t>
        </w:r>
        <w:r w:rsidR="0081278A">
          <w:rPr>
            <w:noProof/>
            <w:webHidden/>
          </w:rPr>
          <w:tab/>
        </w:r>
        <w:r w:rsidR="0081278A">
          <w:rPr>
            <w:noProof/>
            <w:webHidden/>
          </w:rPr>
          <w:fldChar w:fldCharType="begin"/>
        </w:r>
        <w:r w:rsidR="0081278A">
          <w:rPr>
            <w:noProof/>
            <w:webHidden/>
          </w:rPr>
          <w:instrText xml:space="preserve"> PAGEREF _Toc87457794 \h </w:instrText>
        </w:r>
        <w:r w:rsidR="0081278A">
          <w:rPr>
            <w:noProof/>
            <w:webHidden/>
          </w:rPr>
        </w:r>
        <w:r w:rsidR="0081278A">
          <w:rPr>
            <w:noProof/>
            <w:webHidden/>
          </w:rPr>
          <w:fldChar w:fldCharType="separate"/>
        </w:r>
        <w:r w:rsidR="0081278A">
          <w:rPr>
            <w:noProof/>
            <w:webHidden/>
          </w:rPr>
          <w:t>10</w:t>
        </w:r>
        <w:r w:rsidR="0081278A">
          <w:rPr>
            <w:noProof/>
            <w:webHidden/>
          </w:rPr>
          <w:fldChar w:fldCharType="end"/>
        </w:r>
      </w:hyperlink>
    </w:p>
    <w:p w14:paraId="49DD24BD" w14:textId="7C70A6AB" w:rsidR="0081278A" w:rsidRDefault="005A6781">
      <w:pPr>
        <w:pStyle w:val="TOC3"/>
        <w:rPr>
          <w:rFonts w:asciiTheme="minorHAnsi" w:eastAsiaTheme="minorEastAsia" w:hAnsiTheme="minorHAnsi" w:cstheme="minorBidi"/>
          <w:noProof/>
          <w:color w:val="auto"/>
        </w:rPr>
      </w:pPr>
      <w:hyperlink w:anchor="_Toc87457795" w:history="1">
        <w:r w:rsidR="0081278A" w:rsidRPr="00F87CAF">
          <w:rPr>
            <w:rStyle w:val="Hyperlink"/>
            <w:noProof/>
          </w:rPr>
          <w:t>2.5</w:t>
        </w:r>
        <w:r w:rsidR="0081278A">
          <w:rPr>
            <w:rFonts w:asciiTheme="minorHAnsi" w:eastAsiaTheme="minorEastAsia" w:hAnsiTheme="minorHAnsi" w:cstheme="minorBidi"/>
            <w:noProof/>
            <w:color w:val="auto"/>
          </w:rPr>
          <w:tab/>
        </w:r>
        <w:r w:rsidR="0081278A" w:rsidRPr="00F87CAF">
          <w:rPr>
            <w:rStyle w:val="Hyperlink"/>
            <w:noProof/>
          </w:rPr>
          <w:t>Ozone hole metric summary and rankings</w:t>
        </w:r>
        <w:r w:rsidR="0081278A">
          <w:rPr>
            <w:noProof/>
            <w:webHidden/>
          </w:rPr>
          <w:tab/>
        </w:r>
        <w:r w:rsidR="0081278A">
          <w:rPr>
            <w:noProof/>
            <w:webHidden/>
          </w:rPr>
          <w:fldChar w:fldCharType="begin"/>
        </w:r>
        <w:r w:rsidR="0081278A">
          <w:rPr>
            <w:noProof/>
            <w:webHidden/>
          </w:rPr>
          <w:instrText xml:space="preserve"> PAGEREF _Toc87457795 \h </w:instrText>
        </w:r>
        <w:r w:rsidR="0081278A">
          <w:rPr>
            <w:noProof/>
            <w:webHidden/>
          </w:rPr>
        </w:r>
        <w:r w:rsidR="0081278A">
          <w:rPr>
            <w:noProof/>
            <w:webHidden/>
          </w:rPr>
          <w:fldChar w:fldCharType="separate"/>
        </w:r>
        <w:r w:rsidR="0081278A">
          <w:rPr>
            <w:noProof/>
            <w:webHidden/>
          </w:rPr>
          <w:t>11</w:t>
        </w:r>
        <w:r w:rsidR="0081278A">
          <w:rPr>
            <w:noProof/>
            <w:webHidden/>
          </w:rPr>
          <w:fldChar w:fldCharType="end"/>
        </w:r>
      </w:hyperlink>
    </w:p>
    <w:p w14:paraId="43D737E2" w14:textId="5594BA21" w:rsidR="0081278A" w:rsidRDefault="005A6781">
      <w:pPr>
        <w:pStyle w:val="TOC2"/>
        <w:rPr>
          <w:rFonts w:asciiTheme="minorHAnsi" w:eastAsiaTheme="minorEastAsia" w:hAnsiTheme="minorHAnsi" w:cstheme="minorBidi"/>
          <w:color w:val="auto"/>
        </w:rPr>
      </w:pPr>
      <w:hyperlink w:anchor="_Toc87457796" w:history="1">
        <w:r w:rsidR="0081278A" w:rsidRPr="00F87CAF">
          <w:rPr>
            <w:rStyle w:val="Hyperlink"/>
          </w:rPr>
          <w:t>3</w:t>
        </w:r>
        <w:r w:rsidR="0081278A">
          <w:rPr>
            <w:rFonts w:asciiTheme="minorHAnsi" w:eastAsiaTheme="minorEastAsia" w:hAnsiTheme="minorHAnsi" w:cstheme="minorBidi"/>
            <w:color w:val="auto"/>
          </w:rPr>
          <w:tab/>
        </w:r>
        <w:r w:rsidR="0081278A" w:rsidRPr="00F87CAF">
          <w:rPr>
            <w:rStyle w:val="Hyperlink"/>
          </w:rPr>
          <w:t>Total column ozone images</w:t>
        </w:r>
        <w:r w:rsidR="0081278A">
          <w:rPr>
            <w:webHidden/>
          </w:rPr>
          <w:tab/>
        </w:r>
        <w:r w:rsidR="0081278A">
          <w:rPr>
            <w:webHidden/>
          </w:rPr>
          <w:fldChar w:fldCharType="begin"/>
        </w:r>
        <w:r w:rsidR="0081278A">
          <w:rPr>
            <w:webHidden/>
          </w:rPr>
          <w:instrText xml:space="preserve"> PAGEREF _Toc87457796 \h </w:instrText>
        </w:r>
        <w:r w:rsidR="0081278A">
          <w:rPr>
            <w:webHidden/>
          </w:rPr>
        </w:r>
        <w:r w:rsidR="0081278A">
          <w:rPr>
            <w:webHidden/>
          </w:rPr>
          <w:fldChar w:fldCharType="separate"/>
        </w:r>
        <w:r w:rsidR="0081278A">
          <w:rPr>
            <w:webHidden/>
          </w:rPr>
          <w:t>12</w:t>
        </w:r>
        <w:r w:rsidR="0081278A">
          <w:rPr>
            <w:webHidden/>
          </w:rPr>
          <w:fldChar w:fldCharType="end"/>
        </w:r>
      </w:hyperlink>
    </w:p>
    <w:p w14:paraId="3287AF0C" w14:textId="220B290F" w:rsidR="0081278A" w:rsidRDefault="005A6781">
      <w:pPr>
        <w:pStyle w:val="TOC2"/>
        <w:rPr>
          <w:rFonts w:asciiTheme="minorHAnsi" w:eastAsiaTheme="minorEastAsia" w:hAnsiTheme="minorHAnsi" w:cstheme="minorBidi"/>
          <w:color w:val="auto"/>
        </w:rPr>
      </w:pPr>
      <w:hyperlink w:anchor="_Toc87457797" w:history="1">
        <w:r w:rsidR="0081278A" w:rsidRPr="00F87CAF">
          <w:rPr>
            <w:rStyle w:val="Hyperlink"/>
          </w:rPr>
          <w:t>4</w:t>
        </w:r>
        <w:r w:rsidR="0081278A">
          <w:rPr>
            <w:rFonts w:asciiTheme="minorHAnsi" w:eastAsiaTheme="minorEastAsia" w:hAnsiTheme="minorHAnsi" w:cstheme="minorBidi"/>
            <w:color w:val="auto"/>
          </w:rPr>
          <w:tab/>
        </w:r>
        <w:r w:rsidR="0081278A" w:rsidRPr="00F87CAF">
          <w:rPr>
            <w:rStyle w:val="Hyperlink"/>
          </w:rPr>
          <w:t>NASA MERRA heat flux and temperature</w:t>
        </w:r>
        <w:r w:rsidR="0081278A">
          <w:rPr>
            <w:webHidden/>
          </w:rPr>
          <w:tab/>
        </w:r>
        <w:r w:rsidR="0081278A">
          <w:rPr>
            <w:webHidden/>
          </w:rPr>
          <w:fldChar w:fldCharType="begin"/>
        </w:r>
        <w:r w:rsidR="0081278A">
          <w:rPr>
            <w:webHidden/>
          </w:rPr>
          <w:instrText xml:space="preserve"> PAGEREF _Toc87457797 \h </w:instrText>
        </w:r>
        <w:r w:rsidR="0081278A">
          <w:rPr>
            <w:webHidden/>
          </w:rPr>
        </w:r>
        <w:r w:rsidR="0081278A">
          <w:rPr>
            <w:webHidden/>
          </w:rPr>
          <w:fldChar w:fldCharType="separate"/>
        </w:r>
        <w:r w:rsidR="0081278A">
          <w:rPr>
            <w:webHidden/>
          </w:rPr>
          <w:t>14</w:t>
        </w:r>
        <w:r w:rsidR="0081278A">
          <w:rPr>
            <w:webHidden/>
          </w:rPr>
          <w:fldChar w:fldCharType="end"/>
        </w:r>
      </w:hyperlink>
    </w:p>
    <w:p w14:paraId="1A531FF3" w14:textId="5186DE3D" w:rsidR="0081278A" w:rsidRDefault="005A6781">
      <w:pPr>
        <w:pStyle w:val="TOC3"/>
        <w:rPr>
          <w:rFonts w:asciiTheme="minorHAnsi" w:eastAsiaTheme="minorEastAsia" w:hAnsiTheme="minorHAnsi" w:cstheme="minorBidi"/>
          <w:noProof/>
          <w:color w:val="auto"/>
        </w:rPr>
      </w:pPr>
      <w:hyperlink w:anchor="_Toc87457798" w:history="1">
        <w:r w:rsidR="0081278A" w:rsidRPr="00F87CAF">
          <w:rPr>
            <w:rStyle w:val="Hyperlink"/>
            <w:noProof/>
          </w:rPr>
          <w:t>4.1</w:t>
        </w:r>
        <w:r w:rsidR="0081278A">
          <w:rPr>
            <w:rFonts w:asciiTheme="minorHAnsi" w:eastAsiaTheme="minorEastAsia" w:hAnsiTheme="minorHAnsi" w:cstheme="minorBidi"/>
            <w:noProof/>
            <w:color w:val="auto"/>
          </w:rPr>
          <w:tab/>
        </w:r>
        <w:r w:rsidR="0081278A" w:rsidRPr="00F87CAF">
          <w:rPr>
            <w:rStyle w:val="Hyperlink"/>
            <w:noProof/>
          </w:rPr>
          <w:t>May, June, July, August</w:t>
        </w:r>
        <w:r w:rsidR="0081278A">
          <w:rPr>
            <w:noProof/>
            <w:webHidden/>
          </w:rPr>
          <w:tab/>
        </w:r>
        <w:r w:rsidR="0081278A">
          <w:rPr>
            <w:noProof/>
            <w:webHidden/>
          </w:rPr>
          <w:fldChar w:fldCharType="begin"/>
        </w:r>
        <w:r w:rsidR="0081278A">
          <w:rPr>
            <w:noProof/>
            <w:webHidden/>
          </w:rPr>
          <w:instrText xml:space="preserve"> PAGEREF _Toc87457798 \h </w:instrText>
        </w:r>
        <w:r w:rsidR="0081278A">
          <w:rPr>
            <w:noProof/>
            <w:webHidden/>
          </w:rPr>
        </w:r>
        <w:r w:rsidR="0081278A">
          <w:rPr>
            <w:noProof/>
            <w:webHidden/>
          </w:rPr>
          <w:fldChar w:fldCharType="separate"/>
        </w:r>
        <w:r w:rsidR="0081278A">
          <w:rPr>
            <w:noProof/>
            <w:webHidden/>
          </w:rPr>
          <w:t>14</w:t>
        </w:r>
        <w:r w:rsidR="0081278A">
          <w:rPr>
            <w:noProof/>
            <w:webHidden/>
          </w:rPr>
          <w:fldChar w:fldCharType="end"/>
        </w:r>
      </w:hyperlink>
    </w:p>
    <w:p w14:paraId="01FD76C9" w14:textId="55304A8D" w:rsidR="0081278A" w:rsidRDefault="005A6781">
      <w:pPr>
        <w:pStyle w:val="TOC3"/>
        <w:rPr>
          <w:rFonts w:asciiTheme="minorHAnsi" w:eastAsiaTheme="minorEastAsia" w:hAnsiTheme="minorHAnsi" w:cstheme="minorBidi"/>
          <w:noProof/>
          <w:color w:val="auto"/>
        </w:rPr>
      </w:pPr>
      <w:hyperlink w:anchor="_Toc87457799" w:history="1">
        <w:r w:rsidR="0081278A" w:rsidRPr="00F87CAF">
          <w:rPr>
            <w:rStyle w:val="Hyperlink"/>
            <w:noProof/>
          </w:rPr>
          <w:t>4.2</w:t>
        </w:r>
        <w:r w:rsidR="0081278A">
          <w:rPr>
            <w:rFonts w:asciiTheme="minorHAnsi" w:eastAsiaTheme="minorEastAsia" w:hAnsiTheme="minorHAnsi" w:cstheme="minorBidi"/>
            <w:noProof/>
            <w:color w:val="auto"/>
          </w:rPr>
          <w:tab/>
        </w:r>
        <w:r w:rsidR="0081278A" w:rsidRPr="00F87CAF">
          <w:rPr>
            <w:rStyle w:val="Hyperlink"/>
            <w:noProof/>
          </w:rPr>
          <w:t>September</w:t>
        </w:r>
        <w:r w:rsidR="0081278A">
          <w:rPr>
            <w:noProof/>
            <w:webHidden/>
          </w:rPr>
          <w:tab/>
        </w:r>
        <w:r w:rsidR="0081278A">
          <w:rPr>
            <w:noProof/>
            <w:webHidden/>
          </w:rPr>
          <w:fldChar w:fldCharType="begin"/>
        </w:r>
        <w:r w:rsidR="0081278A">
          <w:rPr>
            <w:noProof/>
            <w:webHidden/>
          </w:rPr>
          <w:instrText xml:space="preserve"> PAGEREF _Toc87457799 \h </w:instrText>
        </w:r>
        <w:r w:rsidR="0081278A">
          <w:rPr>
            <w:noProof/>
            <w:webHidden/>
          </w:rPr>
        </w:r>
        <w:r w:rsidR="0081278A">
          <w:rPr>
            <w:noProof/>
            <w:webHidden/>
          </w:rPr>
          <w:fldChar w:fldCharType="separate"/>
        </w:r>
        <w:r w:rsidR="0081278A">
          <w:rPr>
            <w:noProof/>
            <w:webHidden/>
          </w:rPr>
          <w:t>14</w:t>
        </w:r>
        <w:r w:rsidR="0081278A">
          <w:rPr>
            <w:noProof/>
            <w:webHidden/>
          </w:rPr>
          <w:fldChar w:fldCharType="end"/>
        </w:r>
      </w:hyperlink>
    </w:p>
    <w:p w14:paraId="73C2B7C3" w14:textId="4EE04A32" w:rsidR="0081278A" w:rsidRDefault="005A6781">
      <w:pPr>
        <w:pStyle w:val="TOC3"/>
        <w:rPr>
          <w:rFonts w:asciiTheme="minorHAnsi" w:eastAsiaTheme="minorEastAsia" w:hAnsiTheme="minorHAnsi" w:cstheme="minorBidi"/>
          <w:noProof/>
          <w:color w:val="auto"/>
        </w:rPr>
      </w:pPr>
      <w:hyperlink w:anchor="_Toc87457800" w:history="1">
        <w:r w:rsidR="0081278A" w:rsidRPr="00F87CAF">
          <w:rPr>
            <w:rStyle w:val="Hyperlink"/>
            <w:noProof/>
          </w:rPr>
          <w:t>4.3</w:t>
        </w:r>
        <w:r w:rsidR="0081278A">
          <w:rPr>
            <w:rFonts w:asciiTheme="minorHAnsi" w:eastAsiaTheme="minorEastAsia" w:hAnsiTheme="minorHAnsi" w:cstheme="minorBidi"/>
            <w:noProof/>
            <w:color w:val="auto"/>
          </w:rPr>
          <w:tab/>
        </w:r>
        <w:r w:rsidR="0081278A" w:rsidRPr="00F87CAF">
          <w:rPr>
            <w:rStyle w:val="Hyperlink"/>
            <w:noProof/>
          </w:rPr>
          <w:t>October</w:t>
        </w:r>
        <w:r w:rsidR="0081278A">
          <w:rPr>
            <w:noProof/>
            <w:webHidden/>
          </w:rPr>
          <w:tab/>
        </w:r>
        <w:r w:rsidR="0081278A">
          <w:rPr>
            <w:noProof/>
            <w:webHidden/>
          </w:rPr>
          <w:fldChar w:fldCharType="begin"/>
        </w:r>
        <w:r w:rsidR="0081278A">
          <w:rPr>
            <w:noProof/>
            <w:webHidden/>
          </w:rPr>
          <w:instrText xml:space="preserve"> PAGEREF _Toc87457800 \h </w:instrText>
        </w:r>
        <w:r w:rsidR="0081278A">
          <w:rPr>
            <w:noProof/>
            <w:webHidden/>
          </w:rPr>
        </w:r>
        <w:r w:rsidR="0081278A">
          <w:rPr>
            <w:noProof/>
            <w:webHidden/>
          </w:rPr>
          <w:fldChar w:fldCharType="separate"/>
        </w:r>
        <w:r w:rsidR="0081278A">
          <w:rPr>
            <w:noProof/>
            <w:webHidden/>
          </w:rPr>
          <w:t>15</w:t>
        </w:r>
        <w:r w:rsidR="0081278A">
          <w:rPr>
            <w:noProof/>
            <w:webHidden/>
          </w:rPr>
          <w:fldChar w:fldCharType="end"/>
        </w:r>
      </w:hyperlink>
    </w:p>
    <w:p w14:paraId="10109D45" w14:textId="44CEFD10" w:rsidR="0081278A" w:rsidRDefault="005A6781">
      <w:pPr>
        <w:pStyle w:val="TOC3"/>
        <w:rPr>
          <w:rFonts w:asciiTheme="minorHAnsi" w:eastAsiaTheme="minorEastAsia" w:hAnsiTheme="minorHAnsi" w:cstheme="minorBidi"/>
          <w:noProof/>
          <w:color w:val="auto"/>
        </w:rPr>
      </w:pPr>
      <w:hyperlink w:anchor="_Toc87457801" w:history="1">
        <w:r w:rsidR="0081278A" w:rsidRPr="00F87CAF">
          <w:rPr>
            <w:rStyle w:val="Hyperlink"/>
            <w:noProof/>
          </w:rPr>
          <w:t>4.4</w:t>
        </w:r>
        <w:r w:rsidR="0081278A">
          <w:rPr>
            <w:rFonts w:asciiTheme="minorHAnsi" w:eastAsiaTheme="minorEastAsia" w:hAnsiTheme="minorHAnsi" w:cstheme="minorBidi"/>
            <w:noProof/>
            <w:color w:val="auto"/>
          </w:rPr>
          <w:tab/>
        </w:r>
        <w:r w:rsidR="0081278A" w:rsidRPr="00F87CAF">
          <w:rPr>
            <w:rStyle w:val="Hyperlink"/>
            <w:noProof/>
          </w:rPr>
          <w:t>November</w:t>
        </w:r>
        <w:r w:rsidR="0081278A">
          <w:rPr>
            <w:noProof/>
            <w:webHidden/>
          </w:rPr>
          <w:tab/>
        </w:r>
        <w:r w:rsidR="0081278A">
          <w:rPr>
            <w:noProof/>
            <w:webHidden/>
          </w:rPr>
          <w:fldChar w:fldCharType="begin"/>
        </w:r>
        <w:r w:rsidR="0081278A">
          <w:rPr>
            <w:noProof/>
            <w:webHidden/>
          </w:rPr>
          <w:instrText xml:space="preserve"> PAGEREF _Toc87457801 \h </w:instrText>
        </w:r>
        <w:r w:rsidR="0081278A">
          <w:rPr>
            <w:noProof/>
            <w:webHidden/>
          </w:rPr>
        </w:r>
        <w:r w:rsidR="0081278A">
          <w:rPr>
            <w:noProof/>
            <w:webHidden/>
          </w:rPr>
          <w:fldChar w:fldCharType="separate"/>
        </w:r>
        <w:r w:rsidR="0081278A">
          <w:rPr>
            <w:noProof/>
            <w:webHidden/>
          </w:rPr>
          <w:t>16</w:t>
        </w:r>
        <w:r w:rsidR="0081278A">
          <w:rPr>
            <w:noProof/>
            <w:webHidden/>
          </w:rPr>
          <w:fldChar w:fldCharType="end"/>
        </w:r>
      </w:hyperlink>
    </w:p>
    <w:p w14:paraId="686E19FC" w14:textId="2214C43B" w:rsidR="0081278A" w:rsidRDefault="005A6781">
      <w:pPr>
        <w:pStyle w:val="TOC2"/>
        <w:rPr>
          <w:rFonts w:asciiTheme="minorHAnsi" w:eastAsiaTheme="minorEastAsia" w:hAnsiTheme="minorHAnsi" w:cstheme="minorBidi"/>
          <w:color w:val="auto"/>
        </w:rPr>
      </w:pPr>
      <w:hyperlink w:anchor="_Toc87457802" w:history="1">
        <w:r w:rsidR="0081278A" w:rsidRPr="00F87CAF">
          <w:rPr>
            <w:rStyle w:val="Hyperlink"/>
          </w:rPr>
          <w:t>5</w:t>
        </w:r>
        <w:r w:rsidR="0081278A">
          <w:rPr>
            <w:rFonts w:asciiTheme="minorHAnsi" w:eastAsiaTheme="minorEastAsia" w:hAnsiTheme="minorHAnsi" w:cstheme="minorBidi"/>
            <w:color w:val="auto"/>
          </w:rPr>
          <w:tab/>
        </w:r>
        <w:r w:rsidR="0081278A" w:rsidRPr="00F87CAF">
          <w:rPr>
            <w:rStyle w:val="Hyperlink"/>
          </w:rPr>
          <w:t>Satellite Instrumentation</w:t>
        </w:r>
        <w:r w:rsidR="0081278A">
          <w:rPr>
            <w:webHidden/>
          </w:rPr>
          <w:tab/>
        </w:r>
        <w:r w:rsidR="0081278A">
          <w:rPr>
            <w:webHidden/>
          </w:rPr>
          <w:fldChar w:fldCharType="begin"/>
        </w:r>
        <w:r w:rsidR="0081278A">
          <w:rPr>
            <w:webHidden/>
          </w:rPr>
          <w:instrText xml:space="preserve"> PAGEREF _Toc87457802 \h </w:instrText>
        </w:r>
        <w:r w:rsidR="0081278A">
          <w:rPr>
            <w:webHidden/>
          </w:rPr>
        </w:r>
        <w:r w:rsidR="0081278A">
          <w:rPr>
            <w:webHidden/>
          </w:rPr>
          <w:fldChar w:fldCharType="separate"/>
        </w:r>
        <w:r w:rsidR="0081278A">
          <w:rPr>
            <w:webHidden/>
          </w:rPr>
          <w:t>17</w:t>
        </w:r>
        <w:r w:rsidR="0081278A">
          <w:rPr>
            <w:webHidden/>
          </w:rPr>
          <w:fldChar w:fldCharType="end"/>
        </w:r>
      </w:hyperlink>
    </w:p>
    <w:p w14:paraId="62E7C20B" w14:textId="0A5BC702" w:rsidR="0081278A" w:rsidRDefault="005A6781">
      <w:pPr>
        <w:pStyle w:val="TOC3"/>
        <w:rPr>
          <w:rFonts w:asciiTheme="minorHAnsi" w:eastAsiaTheme="minorEastAsia" w:hAnsiTheme="minorHAnsi" w:cstheme="minorBidi"/>
          <w:noProof/>
          <w:color w:val="auto"/>
        </w:rPr>
      </w:pPr>
      <w:hyperlink w:anchor="_Toc87457803" w:history="1">
        <w:r w:rsidR="0081278A" w:rsidRPr="00F87CAF">
          <w:rPr>
            <w:rStyle w:val="Hyperlink"/>
            <w:noProof/>
          </w:rPr>
          <w:t>5.1</w:t>
        </w:r>
        <w:r w:rsidR="0081278A">
          <w:rPr>
            <w:rFonts w:asciiTheme="minorHAnsi" w:eastAsiaTheme="minorEastAsia" w:hAnsiTheme="minorHAnsi" w:cstheme="minorBidi"/>
            <w:noProof/>
            <w:color w:val="auto"/>
          </w:rPr>
          <w:tab/>
        </w:r>
        <w:r w:rsidR="0081278A" w:rsidRPr="00F87CAF">
          <w:rPr>
            <w:rStyle w:val="Hyperlink"/>
            <w:noProof/>
          </w:rPr>
          <w:t>OMPS</w:t>
        </w:r>
        <w:r w:rsidR="0081278A">
          <w:rPr>
            <w:noProof/>
            <w:webHidden/>
          </w:rPr>
          <w:tab/>
        </w:r>
        <w:r w:rsidR="0081278A">
          <w:rPr>
            <w:noProof/>
            <w:webHidden/>
          </w:rPr>
          <w:fldChar w:fldCharType="begin"/>
        </w:r>
        <w:r w:rsidR="0081278A">
          <w:rPr>
            <w:noProof/>
            <w:webHidden/>
          </w:rPr>
          <w:instrText xml:space="preserve"> PAGEREF _Toc87457803 \h </w:instrText>
        </w:r>
        <w:r w:rsidR="0081278A">
          <w:rPr>
            <w:noProof/>
            <w:webHidden/>
          </w:rPr>
        </w:r>
        <w:r w:rsidR="0081278A">
          <w:rPr>
            <w:noProof/>
            <w:webHidden/>
          </w:rPr>
          <w:fldChar w:fldCharType="separate"/>
        </w:r>
        <w:r w:rsidR="0081278A">
          <w:rPr>
            <w:noProof/>
            <w:webHidden/>
          </w:rPr>
          <w:t>17</w:t>
        </w:r>
        <w:r w:rsidR="0081278A">
          <w:rPr>
            <w:noProof/>
            <w:webHidden/>
          </w:rPr>
          <w:fldChar w:fldCharType="end"/>
        </w:r>
      </w:hyperlink>
    </w:p>
    <w:p w14:paraId="700C169B" w14:textId="0A9FC18C" w:rsidR="0081278A" w:rsidRDefault="005A6781">
      <w:pPr>
        <w:pStyle w:val="TOC2"/>
        <w:rPr>
          <w:rFonts w:asciiTheme="minorHAnsi" w:eastAsiaTheme="minorEastAsia" w:hAnsiTheme="minorHAnsi" w:cstheme="minorBidi"/>
          <w:color w:val="auto"/>
        </w:rPr>
      </w:pPr>
      <w:hyperlink w:anchor="_Toc87457804" w:history="1">
        <w:r w:rsidR="0081278A" w:rsidRPr="00F87CAF">
          <w:rPr>
            <w:rStyle w:val="Hyperlink"/>
          </w:rPr>
          <w:t>6</w:t>
        </w:r>
        <w:r w:rsidR="0081278A">
          <w:rPr>
            <w:rFonts w:asciiTheme="minorHAnsi" w:eastAsiaTheme="minorEastAsia" w:hAnsiTheme="minorHAnsi" w:cstheme="minorBidi"/>
            <w:color w:val="auto"/>
          </w:rPr>
          <w:tab/>
        </w:r>
        <w:r w:rsidR="0081278A" w:rsidRPr="00F87CAF">
          <w:rPr>
            <w:rStyle w:val="Hyperlink"/>
          </w:rPr>
          <w:t>Archive of the weekly reports</w:t>
        </w:r>
        <w:r w:rsidR="0081278A">
          <w:rPr>
            <w:webHidden/>
          </w:rPr>
          <w:tab/>
        </w:r>
        <w:r w:rsidR="0081278A">
          <w:rPr>
            <w:webHidden/>
          </w:rPr>
          <w:fldChar w:fldCharType="begin"/>
        </w:r>
        <w:r w:rsidR="0081278A">
          <w:rPr>
            <w:webHidden/>
          </w:rPr>
          <w:instrText xml:space="preserve"> PAGEREF _Toc87457804 \h </w:instrText>
        </w:r>
        <w:r w:rsidR="0081278A">
          <w:rPr>
            <w:webHidden/>
          </w:rPr>
        </w:r>
        <w:r w:rsidR="0081278A">
          <w:rPr>
            <w:webHidden/>
          </w:rPr>
          <w:fldChar w:fldCharType="separate"/>
        </w:r>
        <w:r w:rsidR="0081278A">
          <w:rPr>
            <w:webHidden/>
          </w:rPr>
          <w:t>17</w:t>
        </w:r>
        <w:r w:rsidR="0081278A">
          <w:rPr>
            <w:webHidden/>
          </w:rPr>
          <w:fldChar w:fldCharType="end"/>
        </w:r>
      </w:hyperlink>
    </w:p>
    <w:p w14:paraId="1ACC26C1" w14:textId="06667083" w:rsidR="0081278A" w:rsidRDefault="005A6781">
      <w:pPr>
        <w:pStyle w:val="TOC2"/>
        <w:rPr>
          <w:rFonts w:asciiTheme="minorHAnsi" w:eastAsiaTheme="minorEastAsia" w:hAnsiTheme="minorHAnsi" w:cstheme="minorBidi"/>
          <w:color w:val="auto"/>
        </w:rPr>
      </w:pPr>
      <w:hyperlink w:anchor="_Toc87457805" w:history="1">
        <w:r w:rsidR="0081278A" w:rsidRPr="00F87CAF">
          <w:rPr>
            <w:rStyle w:val="Hyperlink"/>
          </w:rPr>
          <w:t>7</w:t>
        </w:r>
        <w:r w:rsidR="0081278A">
          <w:rPr>
            <w:rFonts w:asciiTheme="minorHAnsi" w:eastAsiaTheme="minorEastAsia" w:hAnsiTheme="minorHAnsi" w:cstheme="minorBidi"/>
            <w:color w:val="auto"/>
          </w:rPr>
          <w:tab/>
        </w:r>
        <w:r w:rsidR="0081278A" w:rsidRPr="00F87CAF">
          <w:rPr>
            <w:rStyle w:val="Hyperlink"/>
          </w:rPr>
          <w:t>Definitions</w:t>
        </w:r>
        <w:r w:rsidR="0081278A">
          <w:rPr>
            <w:webHidden/>
          </w:rPr>
          <w:tab/>
        </w:r>
        <w:r w:rsidR="0081278A">
          <w:rPr>
            <w:webHidden/>
          </w:rPr>
          <w:fldChar w:fldCharType="begin"/>
        </w:r>
        <w:r w:rsidR="0081278A">
          <w:rPr>
            <w:webHidden/>
          </w:rPr>
          <w:instrText xml:space="preserve"> PAGEREF _Toc87457805 \h </w:instrText>
        </w:r>
        <w:r w:rsidR="0081278A">
          <w:rPr>
            <w:webHidden/>
          </w:rPr>
        </w:r>
        <w:r w:rsidR="0081278A">
          <w:rPr>
            <w:webHidden/>
          </w:rPr>
          <w:fldChar w:fldCharType="separate"/>
        </w:r>
        <w:r w:rsidR="0081278A">
          <w:rPr>
            <w:webHidden/>
          </w:rPr>
          <w:t>17</w:t>
        </w:r>
        <w:r w:rsidR="0081278A">
          <w:rPr>
            <w:webHidden/>
          </w:rPr>
          <w:fldChar w:fldCharType="end"/>
        </w:r>
      </w:hyperlink>
    </w:p>
    <w:p w14:paraId="24F78A10" w14:textId="7AC396DD" w:rsidR="0081278A" w:rsidRDefault="005A6781">
      <w:pPr>
        <w:pStyle w:val="TOC2"/>
        <w:rPr>
          <w:rFonts w:asciiTheme="minorHAnsi" w:eastAsiaTheme="minorEastAsia" w:hAnsiTheme="minorHAnsi" w:cstheme="minorBidi"/>
          <w:color w:val="auto"/>
        </w:rPr>
      </w:pPr>
      <w:hyperlink w:anchor="_Toc87457806" w:history="1">
        <w:r w:rsidR="0081278A" w:rsidRPr="00F87CAF">
          <w:rPr>
            <w:rStyle w:val="Hyperlink"/>
          </w:rPr>
          <w:t>8</w:t>
        </w:r>
        <w:r w:rsidR="0081278A">
          <w:rPr>
            <w:rFonts w:asciiTheme="minorHAnsi" w:eastAsiaTheme="minorEastAsia" w:hAnsiTheme="minorHAnsi" w:cstheme="minorBidi"/>
            <w:color w:val="auto"/>
          </w:rPr>
          <w:tab/>
        </w:r>
        <w:r w:rsidR="0081278A" w:rsidRPr="00F87CAF">
          <w:rPr>
            <w:rStyle w:val="Hyperlink"/>
          </w:rPr>
          <w:t>Acknowledgements</w:t>
        </w:r>
        <w:r w:rsidR="0081278A">
          <w:rPr>
            <w:webHidden/>
          </w:rPr>
          <w:tab/>
        </w:r>
        <w:r w:rsidR="0081278A">
          <w:rPr>
            <w:webHidden/>
          </w:rPr>
          <w:fldChar w:fldCharType="begin"/>
        </w:r>
        <w:r w:rsidR="0081278A">
          <w:rPr>
            <w:webHidden/>
          </w:rPr>
          <w:instrText xml:space="preserve"> PAGEREF _Toc87457806 \h </w:instrText>
        </w:r>
        <w:r w:rsidR="0081278A">
          <w:rPr>
            <w:webHidden/>
          </w:rPr>
        </w:r>
        <w:r w:rsidR="0081278A">
          <w:rPr>
            <w:webHidden/>
          </w:rPr>
          <w:fldChar w:fldCharType="separate"/>
        </w:r>
        <w:r w:rsidR="0081278A">
          <w:rPr>
            <w:webHidden/>
          </w:rPr>
          <w:t>18</w:t>
        </w:r>
        <w:r w:rsidR="0081278A">
          <w:rPr>
            <w:webHidden/>
          </w:rPr>
          <w:fldChar w:fldCharType="end"/>
        </w:r>
      </w:hyperlink>
    </w:p>
    <w:p w14:paraId="72994493" w14:textId="47785A62"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7457785"/>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7457786"/>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proofErr w:type="gramStart"/>
      <w:r w:rsidR="00273E13">
        <w:t>has</w:t>
      </w:r>
      <w:proofErr w:type="gramEnd"/>
      <w:r w:rsidR="00273E13">
        <w:t xml:space="preserve">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w:t>
      </w:r>
      <w:proofErr w:type="spellStart"/>
      <w:r w:rsidR="00E57387">
        <w:t>hPa</w:t>
      </w:r>
      <w:proofErr w:type="spellEnd"/>
      <w:r w:rsidR="00E57387">
        <w:t xml:space="preserve">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being at or close to record low levels for much of June and July. August saw the heat flux at both the 50 &amp; 100 </w:t>
      </w:r>
      <w:proofErr w:type="spellStart"/>
      <w:r w:rsidR="00E57387">
        <w:t>hPa</w:t>
      </w:r>
      <w:proofErr w:type="spellEnd"/>
      <w:r w:rsidR="00E57387">
        <w:t xml:space="preserve">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w:t>
      </w:r>
      <w:proofErr w:type="gramStart"/>
      <w:r>
        <w:t>August</w:t>
      </w:r>
      <w:proofErr w:type="gramEnd"/>
      <w:r>
        <w:t xml:space="preserv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7457787"/>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w:t>
      </w:r>
      <w:proofErr w:type="gramStart"/>
      <w:r>
        <w:t>year</w:t>
      </w:r>
      <w:proofErr w:type="gramEnd"/>
      <w:r>
        <w:t xml:space="preserve">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w:t>
      </w:r>
      <w:proofErr w:type="spellStart"/>
      <w:r w:rsidR="00164C0E">
        <w:t>hPa</w:t>
      </w:r>
      <w:proofErr w:type="spellEnd"/>
      <w:r w:rsidR="00164C0E">
        <w:t xml:space="preserve">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proofErr w:type="spellStart"/>
      <w:r w:rsidR="00164C0E" w:rsidRPr="005A1AA9">
        <w:t>hPa</w:t>
      </w:r>
      <w:proofErr w:type="spellEnd"/>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w:t>
      </w:r>
      <w:proofErr w:type="spellStart"/>
      <w:r w:rsidR="00164C0E">
        <w:t>hPa</w:t>
      </w:r>
      <w:proofErr w:type="spellEnd"/>
      <w:r w:rsidR="00164C0E">
        <w:t xml:space="preserve">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w:t>
      </w:r>
      <w:proofErr w:type="spellStart"/>
      <w:r>
        <w:t>hPa</w:t>
      </w:r>
      <w:proofErr w:type="spellEnd"/>
      <w:r>
        <w:t xml:space="preserve"> in the upper 10</w:t>
      </w:r>
      <w:r w:rsidRPr="00421A84">
        <w:rPr>
          <w:vertAlign w:val="superscript"/>
        </w:rPr>
        <w:t>th</w:t>
      </w:r>
      <w:r>
        <w:t xml:space="preserve"> percentile of the 1979-2020 range</w:t>
      </w:r>
      <w:r w:rsidR="00117934">
        <w:t xml:space="preserve"> (unusually week)</w:t>
      </w:r>
      <w:r>
        <w:t xml:space="preserve"> in the fourth week of September, and the 100 </w:t>
      </w:r>
      <w:proofErr w:type="spellStart"/>
      <w:r>
        <w:t>hPa</w:t>
      </w:r>
      <w:proofErr w:type="spellEnd"/>
      <w:r>
        <w:t xml:space="preserve"> trace at, or near,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was at, or near, record low levels during the fourth week of September, while the 100 </w:t>
      </w:r>
      <w:proofErr w:type="spellStart"/>
      <w:r>
        <w:t>hPa</w:t>
      </w:r>
      <w:proofErr w:type="spellEnd"/>
      <w:r>
        <w:t xml:space="preserve">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87457788"/>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w:t>
      </w:r>
      <w:proofErr w:type="gramStart"/>
      <w:r>
        <w:t>similar to</w:t>
      </w:r>
      <w:proofErr w:type="gramEnd"/>
      <w:r>
        <w:t xml:space="preserve">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w:t>
      </w:r>
      <w:proofErr w:type="spellStart"/>
      <w:r w:rsidR="00802CB3">
        <w:t>hPa</w:t>
      </w:r>
      <w:proofErr w:type="spellEnd"/>
      <w:r w:rsidR="00802CB3">
        <w:t xml:space="preserve">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proofErr w:type="spellStart"/>
      <w:r w:rsidR="00802CB3" w:rsidRPr="005A1AA9">
        <w:t>hPa</w:t>
      </w:r>
      <w:proofErr w:type="spellEnd"/>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0F1CB73" w:rsidR="006A5C63" w:rsidRDefault="006A5C63" w:rsidP="006A5C63">
      <w:pPr>
        <w:pStyle w:val="BodyText"/>
      </w:pPr>
      <w:r>
        <w:t xml:space="preserve">The daily minima reached significantly low levels during 3-10 October, dropping to 92 DU on 7 &amp; 8 October, before rising sharply to end at 113 DU on 10 October. The low of 92 DU is now less than the 2020 </w:t>
      </w:r>
      <w:proofErr w:type="gramStart"/>
      <w:r>
        <w:t>level, and</w:t>
      </w:r>
      <w:proofErr w:type="gramEnd"/>
      <w:r>
        <w:t xml:space="preserve">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w:t>
      </w:r>
      <w:proofErr w:type="gramStart"/>
      <w:r>
        <w:t>Overall</w:t>
      </w:r>
      <w:proofErr w:type="gramEnd"/>
      <w:r>
        <w:t xml:space="preserve">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5C7CF03D" w:rsidR="006A5C63" w:rsidRDefault="00B062FD" w:rsidP="00802CB3">
      <w:pPr>
        <w:pStyle w:val="BodyText"/>
      </w:pPr>
      <w:r>
        <w:t xml:space="preserve">The total column ozone images from 11 to 17 October show a stable polar vortex with the ozone hole being very symmetrical but partially displaced </w:t>
      </w:r>
      <w:proofErr w:type="gramStart"/>
      <w:r>
        <w:t>off of</w:t>
      </w:r>
      <w:proofErr w:type="gramEnd"/>
      <w:r>
        <w:t xml:space="preserve"> the pole towards South America. This partial displacement saw Casey station outside of the ozone hole for the whole 11-17 October period, while Mawson, Davis and Arrival Heights were all within, or on the edge of the hole. By 17 October the daily ozone hole area had declined to 21.5 million km</w:t>
      </w:r>
      <w:r w:rsidRPr="009B667D">
        <w:rPr>
          <w:vertAlign w:val="superscript"/>
        </w:rPr>
        <w:t>2</w:t>
      </w:r>
      <w:r>
        <w:t xml:space="preserve"> and the daily ozone deficit declined to be at 28.5 million tonnes. The daily ozone minima dropped again to 102 DU on 12 &amp; 13 October before rising to 108 DU on 17 October.</w:t>
      </w:r>
      <w:r w:rsidR="00BD0DE4">
        <w:t xml:space="preserve"> </w:t>
      </w:r>
      <w:r>
        <w:t xml:space="preserve">The third week of October saw similar meteorological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but with a small dip in this metric a both levels indicating slightly more heat transport towards the pole.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However, the forecast is suggesting that the heat flux at both levels will be at, or above, record </w:t>
      </w:r>
      <w:r>
        <w:lastRenderedPageBreak/>
        <w:t xml:space="preserve">levels in the coming week, while the 50 </w:t>
      </w:r>
      <w:proofErr w:type="spellStart"/>
      <w:r>
        <w:t>hPa</w:t>
      </w:r>
      <w:proofErr w:type="spellEnd"/>
      <w:r>
        <w:t xml:space="preserve"> zonal mean temperature is forecast to be at record low levels again at the end of the coming week, and the 100 </w:t>
      </w:r>
      <w:proofErr w:type="spellStart"/>
      <w:r>
        <w:t>hPa</w:t>
      </w:r>
      <w:proofErr w:type="spellEnd"/>
      <w:r>
        <w:t xml:space="preserve"> trace to be close to record low levels.</w:t>
      </w:r>
    </w:p>
    <w:p w14:paraId="48489723" w14:textId="1A2CB49D" w:rsidR="005E79DE" w:rsidRDefault="005E79DE" w:rsidP="00802CB3">
      <w:pPr>
        <w:pStyle w:val="BodyText"/>
      </w:pPr>
      <w:r>
        <w:t xml:space="preserve">Following a similar pattern to previous weeks, the fourth week of October saw similar meteorological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that the temperatures at both levels will be at or close to record low levels again at the end of the coming week. The 18-24 October period saw the ozone hole metrics remain relatively stable with the daily ozone hole area at about 21.7 million km</w:t>
      </w:r>
      <w:r w:rsidRPr="008F30E9">
        <w:rPr>
          <w:vertAlign w:val="superscript"/>
        </w:rPr>
        <w:t>2</w:t>
      </w:r>
      <w:r>
        <w:t xml:space="preserve"> and the daily ozone deficit around 28 million tonnes. The daily ozone minima </w:t>
      </w:r>
      <w:proofErr w:type="gramStart"/>
      <w:r>
        <w:t>was</w:t>
      </w:r>
      <w:proofErr w:type="gramEnd"/>
      <w:r>
        <w:t xml:space="preserve"> in the range of 107-111 DU, with the value of 109 DU on 24 October being a record low for that day of year. For the 18-24 October period the total column ozone images continue to show a stable vortex and ozone hole, with a small elongation to it. Mawson, </w:t>
      </w:r>
      <w:proofErr w:type="gramStart"/>
      <w:r>
        <w:t>Davis</w:t>
      </w:r>
      <w:proofErr w:type="gramEnd"/>
      <w:r>
        <w:t xml:space="preserve"> and Arrival Heights were all within or on the edge of the hole during this period while Casey was outside of the hole except for 24 October when it was on the edge of the hole.</w:t>
      </w:r>
    </w:p>
    <w:p w14:paraId="42A4D9C9" w14:textId="07639013" w:rsidR="00986CEC" w:rsidRDefault="006A69A8" w:rsidP="00802CB3">
      <w:pPr>
        <w:pStyle w:val="BodyText"/>
      </w:pPr>
      <w:r>
        <w:t>The ozone hole metrics are indicating a persistent ozone hole again this year</w:t>
      </w:r>
      <w:r w:rsidR="00F00A36">
        <w:t>, which is</w:t>
      </w:r>
      <w:r>
        <w:t xml:space="preserve"> consistent with the meteorological conditions. The last week of October saw the daily ozone minima reach record low levels for this time of year on 25, 28-31 October, and ended the week with a value of 114 DU on 31 October. The daily ozone hole area and daily ozone deficit both declined during the last week of October reaching 20.1 million km</w:t>
      </w:r>
      <w:r w:rsidRPr="00D27DEB">
        <w:rPr>
          <w:vertAlign w:val="superscript"/>
        </w:rPr>
        <w:t>2</w:t>
      </w:r>
      <w:r>
        <w:t xml:space="preserve"> and 24.3 million tonnes respectively on 31 October. However, as of the end of October, the levels for </w:t>
      </w:r>
      <w:proofErr w:type="gramStart"/>
      <w:r>
        <w:t>both of these</w:t>
      </w:r>
      <w:proofErr w:type="gramEnd"/>
      <w:r>
        <w:t xml:space="preserve"> metrics are now in the upper 10</w:t>
      </w:r>
      <w:r w:rsidRPr="00D27DEB">
        <w:rPr>
          <w:vertAlign w:val="superscript"/>
        </w:rPr>
        <w:t>th</w:t>
      </w:r>
      <w:r>
        <w:t xml:space="preserve"> percentile of the 1979-2020 range for this time of year. The polar vortex continued to be stable during this period with the total column ozone images showing a relatively symmetrical ozone hole. The Antarctic stations of Mawson, Davis and Casey all spent time in, on the edge or out of the ozone hole in the last week of October, while Arrival heights was within the hole for the entire week. </w:t>
      </w:r>
      <w:r w:rsidR="00986CEC">
        <w:t>Continuing a similar pattern to previous weeks, the last week of October saw similar meteorological conditions prevail with much less heat transport towards the pole than normal and</w:t>
      </w:r>
      <w:r>
        <w:t xml:space="preserve"> the</w:t>
      </w:r>
      <w:r w:rsidR="00986CEC">
        <w:t xml:space="preserve"> mid to low stratospheric temperatures in the lowest 10</w:t>
      </w:r>
      <w:r w:rsidR="00986CEC" w:rsidRPr="00986CEC">
        <w:rPr>
          <w:vertAlign w:val="superscript"/>
        </w:rPr>
        <w:t>th</w:t>
      </w:r>
      <w:r w:rsidR="00986CEC">
        <w:t xml:space="preserve"> percentile band. The forecast is suggesting similar conditions will prevail in the coming week and the zonal mean temperatures at both 50 &amp; 100 </w:t>
      </w:r>
      <w:proofErr w:type="spellStart"/>
      <w:r w:rsidR="00986CEC">
        <w:t>hPa</w:t>
      </w:r>
      <w:proofErr w:type="spellEnd"/>
      <w:r w:rsidR="00986CEC">
        <w:t xml:space="preserve"> likely to be at record low levels in the coming week.</w:t>
      </w:r>
    </w:p>
    <w:p w14:paraId="67C8328B" w14:textId="18298A7D" w:rsidR="009B1C57" w:rsidRDefault="00687655" w:rsidP="009B1C57">
      <w:pPr>
        <w:pStyle w:val="Heading2"/>
      </w:pPr>
      <w:bookmarkStart w:id="6" w:name="_Toc87457789"/>
      <w:r>
        <w:t>Novem</w:t>
      </w:r>
      <w:r w:rsidR="009B1C57">
        <w:t>ber</w:t>
      </w:r>
      <w:bookmarkEnd w:id="6"/>
    </w:p>
    <w:p w14:paraId="1B16C13E" w14:textId="0F0E1BFA" w:rsidR="00554254" w:rsidRDefault="0069352A" w:rsidP="00554254">
      <w:pPr>
        <w:pStyle w:val="BodyText"/>
      </w:pPr>
      <w:r>
        <w:t>The s</w:t>
      </w:r>
      <w:r w:rsidR="009B1C57">
        <w:t xml:space="preserve">imilarities in the </w:t>
      </w:r>
      <w:r>
        <w:t xml:space="preserve">ozone hole </w:t>
      </w:r>
      <w:r w:rsidR="009B1C57">
        <w:t xml:space="preserve">metrics between </w:t>
      </w:r>
      <w:r>
        <w:t xml:space="preserve">the </w:t>
      </w:r>
      <w:r w:rsidR="009B1C57">
        <w:t xml:space="preserve">2020 and 2021 </w:t>
      </w:r>
      <w:r>
        <w:t>ozone holes is quite</w:t>
      </w:r>
      <w:r w:rsidR="009B1C57">
        <w:t xml:space="preserve"> striking</w:t>
      </w:r>
      <w:r>
        <w:t xml:space="preserve">, in terms of the size/depth and persistence, and following similar temporal patterns. </w:t>
      </w:r>
      <w:r w:rsidR="00390BA7">
        <w:t xml:space="preserve">The first week of November saw some fluctuations in the daily ozone hole area, </w:t>
      </w:r>
      <w:r w:rsidR="000C3AA3">
        <w:t>with it</w:t>
      </w:r>
      <w:r w:rsidR="00390BA7">
        <w:t xml:space="preserve"> ending at 20.5 million km</w:t>
      </w:r>
      <w:r w:rsidR="00390BA7" w:rsidRPr="0032372E">
        <w:rPr>
          <w:vertAlign w:val="superscript"/>
        </w:rPr>
        <w:t>2</w:t>
      </w:r>
      <w:r w:rsidR="00390BA7">
        <w:t xml:space="preserve"> on 7 November</w:t>
      </w:r>
      <w:r w:rsidR="000C3AA3">
        <w:t>, which is still</w:t>
      </w:r>
      <w:r w:rsidR="00390BA7">
        <w:t xml:space="preserve"> in the upper 10</w:t>
      </w:r>
      <w:r w:rsidR="00390BA7" w:rsidRPr="00D27DEB">
        <w:rPr>
          <w:vertAlign w:val="superscript"/>
        </w:rPr>
        <w:t>th</w:t>
      </w:r>
      <w:r w:rsidR="00390BA7">
        <w:t xml:space="preserve"> percentile of the 1979-2020 range for this time of </w:t>
      </w:r>
      <w:proofErr w:type="gramStart"/>
      <w:r w:rsidR="00390BA7">
        <w:t>year, and</w:t>
      </w:r>
      <w:proofErr w:type="gramEnd"/>
      <w:r w:rsidR="00390BA7">
        <w:t xml:space="preserve"> is very similar in magnitude to the 2020 ozone hole.</w:t>
      </w:r>
      <w:r w:rsidR="000C3AA3">
        <w:t xml:space="preserve"> </w:t>
      </w:r>
      <w:r w:rsidR="00390BA7">
        <w:t>Although showing a gradual decrease, the daily ozone deficit remained in the upper 10</w:t>
      </w:r>
      <w:r w:rsidR="00390BA7" w:rsidRPr="00D27DEB">
        <w:rPr>
          <w:vertAlign w:val="superscript"/>
        </w:rPr>
        <w:t>th</w:t>
      </w:r>
      <w:r w:rsidR="00390BA7">
        <w:t xml:space="preserve"> percentile of the 1979-2020 range, ending at 22.6 million tonnes on 7 November.</w:t>
      </w:r>
      <w:r w:rsidR="000C3AA3">
        <w:t xml:space="preserve"> The record low daily ozone minima levels continued into the beginning of November (1-3), with the levels on 4-7 November just below record levels. By 7 November the daily minima had reached 122 DU.</w:t>
      </w:r>
      <w:r w:rsidR="00554254">
        <w:t xml:space="preserve"> </w:t>
      </w:r>
      <w:r w:rsidR="000C3AA3">
        <w:t>The total column ozone images from 1 to 7 November show a relatively symmetrical ozone hole for 1-3 November, however an elongation of the ozone hole began on 4 November and is quite evident by 7 November along an axis of 6</w:t>
      </w:r>
      <w:r w:rsidR="000C3AA3">
        <w:rPr>
          <w:rFonts w:asciiTheme="minorHAnsi" w:hAnsiTheme="minorHAnsi"/>
        </w:rPr>
        <w:t>0</w:t>
      </w:r>
      <w:r w:rsidR="000C3AA3">
        <w:rPr>
          <w:rFonts w:asciiTheme="minorHAnsi" w:hAnsiTheme="minorHAnsi"/>
        </w:rPr>
        <w:sym w:font="Symbol" w:char="F0B0"/>
      </w:r>
      <w:r w:rsidR="000C3AA3">
        <w:rPr>
          <w:rFonts w:asciiTheme="minorHAnsi" w:hAnsiTheme="minorHAnsi"/>
        </w:rPr>
        <w:t>E – 120</w:t>
      </w:r>
      <w:r w:rsidR="000C3AA3">
        <w:rPr>
          <w:rFonts w:asciiTheme="minorHAnsi" w:hAnsiTheme="minorHAnsi"/>
        </w:rPr>
        <w:sym w:font="Symbol" w:char="F0B0"/>
      </w:r>
      <w:r w:rsidR="000C3AA3">
        <w:rPr>
          <w:rFonts w:asciiTheme="minorHAnsi" w:hAnsiTheme="minorHAnsi"/>
        </w:rPr>
        <w:t>W.</w:t>
      </w:r>
      <w:r w:rsidR="000C3AA3">
        <w:t xml:space="preserve"> 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681D03">
        <w:t xml:space="preserve"> </w:t>
      </w:r>
      <w:r w:rsidR="00554254">
        <w:t>Continuing a similar pattern to previous weeks, the first week of November saw similar meteorological conditions prevail with much less heat transport towards the pole than normal and the mid to low stratospheric temperatures in the lowest 10</w:t>
      </w:r>
      <w:r w:rsidR="00554254" w:rsidRPr="00986CEC">
        <w:rPr>
          <w:vertAlign w:val="superscript"/>
        </w:rPr>
        <w:t>th</w:t>
      </w:r>
      <w:r w:rsidR="00554254">
        <w:t xml:space="preserve"> percentile band. The forecast is suggesting similar conditions will prevail in the coming week, and the zonal </w:t>
      </w:r>
      <w:r w:rsidR="00554254">
        <w:lastRenderedPageBreak/>
        <w:t xml:space="preserve">mean temperatures at both 50 &amp; 100 </w:t>
      </w:r>
      <w:proofErr w:type="spellStart"/>
      <w:r w:rsidR="00554254">
        <w:t>hPa</w:t>
      </w:r>
      <w:proofErr w:type="spellEnd"/>
      <w:r w:rsidR="00554254">
        <w:t xml:space="preserve"> will increase considerably but will remain in the lowest 10</w:t>
      </w:r>
      <w:r w:rsidR="00554254" w:rsidRPr="00421A84">
        <w:rPr>
          <w:vertAlign w:val="superscript"/>
        </w:rPr>
        <w:t>th</w:t>
      </w:r>
      <w:r w:rsidR="00554254">
        <w:t xml:space="preserve"> percentile band.</w:t>
      </w: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7" w:name="_Toc87457790"/>
      <w:r w:rsidRPr="00442E05">
        <w:lastRenderedPageBreak/>
        <w:t>The 20</w:t>
      </w:r>
      <w:r w:rsidR="0020000E">
        <w:t>2</w:t>
      </w:r>
      <w:r w:rsidR="00987B1C">
        <w:t>1</w:t>
      </w:r>
      <w:r w:rsidRPr="00442E05">
        <w:t xml:space="preserve"> ozone hole – metrics</w:t>
      </w:r>
      <w:bookmarkEnd w:id="7"/>
    </w:p>
    <w:p w14:paraId="02D31DFA" w14:textId="77777777" w:rsidR="00442E05" w:rsidRDefault="00442E05" w:rsidP="00442E05">
      <w:pPr>
        <w:pStyle w:val="Heading2"/>
      </w:pPr>
      <w:bookmarkStart w:id="8" w:name="_Toc87457791"/>
      <w:r>
        <w:t>Ozone hole area</w:t>
      </w:r>
      <w:bookmarkEnd w:id="8"/>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w:t>
      </w:r>
      <w:proofErr w:type="gramStart"/>
      <w:r w:rsidR="00412558">
        <w:t>year</w:t>
      </w:r>
      <w:proofErr w:type="gramEnd"/>
      <w:r w:rsidR="00412558">
        <w:t xml:space="preserve">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0537E521" w:rsidR="001B50F6"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w:t>
      </w:r>
      <w:proofErr w:type="gramStart"/>
      <w:r>
        <w:t>2020</w:t>
      </w:r>
      <w:r w:rsidR="00391BC3">
        <w:t>, and</w:t>
      </w:r>
      <w:proofErr w:type="gramEnd"/>
      <w:r w:rsidR="00391BC3">
        <w:t xml:space="preserve">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r w:rsidR="009B667D">
        <w:t>By 17 October the daily ozone hole area had declined to 21.5 million km</w:t>
      </w:r>
      <w:r w:rsidR="009B667D" w:rsidRPr="009B667D">
        <w:rPr>
          <w:vertAlign w:val="superscript"/>
        </w:rPr>
        <w:t>2</w:t>
      </w:r>
      <w:r w:rsidR="009B667D">
        <w:t>, indicating that the peak of 24.8 million km</w:t>
      </w:r>
      <w:r w:rsidR="009B667D" w:rsidRPr="009B667D">
        <w:rPr>
          <w:vertAlign w:val="superscript"/>
        </w:rPr>
        <w:t>2</w:t>
      </w:r>
      <w:r w:rsidR="009B667D">
        <w:t xml:space="preserve"> seen on 7 October will most likely be the highest daily area for the 2021 ozone hole season. </w:t>
      </w:r>
      <w:r w:rsidR="008F30E9">
        <w:t>During 18-24 October the daily ozone hole area remained relatively stable at about 21.7 million km</w:t>
      </w:r>
      <w:r w:rsidR="008F30E9" w:rsidRPr="008F30E9">
        <w:rPr>
          <w:vertAlign w:val="superscript"/>
        </w:rPr>
        <w:t>2</w:t>
      </w:r>
      <w:r w:rsidR="008F30E9">
        <w:t>, with a jump to 22.4 million km</w:t>
      </w:r>
      <w:r w:rsidR="008F30E9" w:rsidRPr="008F30E9">
        <w:rPr>
          <w:vertAlign w:val="superscript"/>
        </w:rPr>
        <w:t>2</w:t>
      </w:r>
      <w:r w:rsidR="008F30E9">
        <w:t xml:space="preserve"> on 22 October and ending at 21.3 million km</w:t>
      </w:r>
      <w:r w:rsidR="008F30E9" w:rsidRPr="008F30E9">
        <w:rPr>
          <w:vertAlign w:val="superscript"/>
        </w:rPr>
        <w:t>2</w:t>
      </w:r>
      <w:r w:rsidR="008F30E9">
        <w:t xml:space="preserve"> on 24 October.</w:t>
      </w:r>
      <w:r w:rsidR="00D27DEB">
        <w:t xml:space="preserve"> The last week of October saw the daily ozone hole area peak at 21.7 million km</w:t>
      </w:r>
      <w:r w:rsidR="00D27DEB" w:rsidRPr="00D27DEB">
        <w:rPr>
          <w:vertAlign w:val="superscript"/>
        </w:rPr>
        <w:t>2</w:t>
      </w:r>
      <w:r w:rsidR="00D27DEB">
        <w:t xml:space="preserve"> on 26 October before reducing to 20.1 million km</w:t>
      </w:r>
      <w:r w:rsidR="00D27DEB" w:rsidRPr="00D27DEB">
        <w:rPr>
          <w:vertAlign w:val="superscript"/>
        </w:rPr>
        <w:t>2</w:t>
      </w:r>
      <w:r w:rsidR="00D27DEB">
        <w:t xml:space="preserve"> on 31 October. The 31 October level is now in the upper 10</w:t>
      </w:r>
      <w:r w:rsidR="00D27DEB" w:rsidRPr="00D27DEB">
        <w:rPr>
          <w:vertAlign w:val="superscript"/>
        </w:rPr>
        <w:t>th</w:t>
      </w:r>
      <w:r w:rsidR="00D27DEB">
        <w:t xml:space="preserve"> percentile of the 1979-2020 range for this time of year.</w:t>
      </w:r>
    </w:p>
    <w:p w14:paraId="4C5DD783" w14:textId="3FD521B6" w:rsidR="0032372E" w:rsidRPr="008F30E9" w:rsidRDefault="0032372E" w:rsidP="00442E05">
      <w:pPr>
        <w:pStyle w:val="BodyText"/>
      </w:pPr>
      <w:r>
        <w:t>The first week of November saw some fluctuations in the daily ozone hole area, peaking at 21.7 million km</w:t>
      </w:r>
      <w:r w:rsidRPr="0032372E">
        <w:rPr>
          <w:vertAlign w:val="superscript"/>
        </w:rPr>
        <w:t>2</w:t>
      </w:r>
      <w:r>
        <w:t xml:space="preserve"> on 3 November, then down to 19.6 million km</w:t>
      </w:r>
      <w:r w:rsidRPr="0032372E">
        <w:rPr>
          <w:vertAlign w:val="superscript"/>
        </w:rPr>
        <w:t>2</w:t>
      </w:r>
      <w:r>
        <w:t xml:space="preserve"> on 5 November and ending at 20.5 million km</w:t>
      </w:r>
      <w:r w:rsidRPr="0032372E">
        <w:rPr>
          <w:vertAlign w:val="superscript"/>
        </w:rPr>
        <w:t>2</w:t>
      </w:r>
      <w:r>
        <w:t xml:space="preserve"> on 7 November. The daily ozone hole area remains in the upper 10</w:t>
      </w:r>
      <w:r w:rsidRPr="00D27DEB">
        <w:rPr>
          <w:vertAlign w:val="superscript"/>
        </w:rPr>
        <w:t>th</w:t>
      </w:r>
      <w:r>
        <w:t xml:space="preserve"> percentile of the 1979-2020 range for this time of </w:t>
      </w:r>
      <w:proofErr w:type="gramStart"/>
      <w:r>
        <w:t>year, and</w:t>
      </w:r>
      <w:proofErr w:type="gramEnd"/>
      <w:r>
        <w:t xml:space="preserve"> is very similar in magnitude to the 2020 ozone hole.</w:t>
      </w:r>
    </w:p>
    <w:p w14:paraId="3A1AE982" w14:textId="77777777" w:rsidR="005A7A35" w:rsidRDefault="005A7A35" w:rsidP="005A7A35">
      <w:pPr>
        <w:pStyle w:val="BodyText"/>
        <w:jc w:val="center"/>
      </w:pPr>
      <w:r w:rsidRPr="00E32B93">
        <w:rPr>
          <w:rFonts w:asciiTheme="minorHAnsi" w:hAnsiTheme="minorHAnsi"/>
          <w:b/>
          <w:noProof/>
        </w:rPr>
        <w:lastRenderedPageBreak/>
        <w:drawing>
          <wp:inline distT="0" distB="0" distL="0" distR="0" wp14:anchorId="4548380D" wp14:editId="6CD2348A">
            <wp:extent cx="4319982" cy="3162843"/>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0"/>
                    <a:stretch>
                      <a:fillRect/>
                    </a:stretch>
                  </pic:blipFill>
                  <pic:spPr>
                    <a:xfrm>
                      <a:off x="0" y="0"/>
                      <a:ext cx="4319982" cy="3162843"/>
                    </a:xfrm>
                    <a:prstGeom prst="rect">
                      <a:avLst/>
                    </a:prstGeom>
                  </pic:spPr>
                </pic:pic>
              </a:graphicData>
            </a:graphic>
          </wp:inline>
        </w:drawing>
      </w:r>
      <w:bookmarkStart w:id="9" w:name="_Toc316485990"/>
      <w:bookmarkStart w:id="10" w:name="_Toc316486023"/>
      <w:bookmarkStart w:id="11" w:name="_Toc316900477"/>
    </w:p>
    <w:p w14:paraId="357CEA7B" w14:textId="0ADE85FB" w:rsidR="005A7A35" w:rsidRDefault="005A7A35" w:rsidP="00A13279">
      <w:pPr>
        <w:pStyle w:val="Caption"/>
        <w:keepNext w:val="0"/>
        <w:spacing w:after="0"/>
      </w:pPr>
      <w:r>
        <w:t xml:space="preserve">Figure </w:t>
      </w:r>
      <w:fldSimple w:instr=" SEQ Figure \* ARABIC ">
        <w:r>
          <w:rPr>
            <w:noProof/>
          </w:rPr>
          <w:t>1</w:t>
        </w:r>
      </w:fldSimple>
      <w:r>
        <w:t xml:space="preserve"> </w:t>
      </w:r>
      <w:bookmarkEnd w:id="9"/>
      <w:bookmarkEnd w:id="10"/>
      <w:bookmarkEnd w:id="11"/>
      <w:r w:rsidRPr="00143A89">
        <w:t>Ozone hole area based on OMPS</w:t>
      </w:r>
      <w:r w:rsidR="00E35578">
        <w:t xml:space="preserve"> satellite data</w:t>
      </w:r>
      <w:r w:rsidRPr="00143A89">
        <w:t xml:space="preserve"> (data up to </w:t>
      </w:r>
      <w:r w:rsidR="00D82D33">
        <w:t>7</w:t>
      </w:r>
      <w:r w:rsidR="00A8597F">
        <w:t xml:space="preserve"> </w:t>
      </w:r>
      <w:r w:rsidR="00695ED5">
        <w:t>Novem</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2" w:name="_Toc87457792"/>
      <w:r>
        <w:t>Ozone deficit</w:t>
      </w:r>
      <w:bookmarkEnd w:id="12"/>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 xml:space="preserve">The first week of September saw a modest increase in the daily ozone deficit, reaching 9.3 million tonnes by 5 September, </w:t>
      </w:r>
      <w:proofErr w:type="gramStart"/>
      <w:r>
        <w:t>similar to</w:t>
      </w:r>
      <w:proofErr w:type="gramEnd"/>
      <w:r>
        <w:t xml:space="preserve">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21B6C4E9" w:rsidR="00487A1A" w:rsidRDefault="00487A1A" w:rsidP="00525D8B">
      <w:pPr>
        <w:pStyle w:val="BodyText"/>
      </w:pPr>
      <w:r>
        <w:t xml:space="preserve">The daily ozone deficit reached 34.4 million tonnes on 2 October, before dropping back to 32.8 million tonnes on 3 October. This is </w:t>
      </w:r>
      <w:proofErr w:type="gramStart"/>
      <w:r>
        <w:t>similar to</w:t>
      </w:r>
      <w:proofErr w:type="gramEnd"/>
      <w:r>
        <w:t xml:space="preserve"> the peak level reached in 2018 and slightly less than the levels reached in 2020. Given that the meteorology in 2021 is </w:t>
      </w:r>
      <w:proofErr w:type="gramStart"/>
      <w:r>
        <w:t>similar to</w:t>
      </w:r>
      <w:proofErr w:type="gramEnd"/>
      <w:r>
        <w:t xml:space="preserve">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r w:rsidR="007279F7">
        <w:t xml:space="preserve"> The daily ozone deficit remained around 34 million tonnes during 11-13 October before declining again to be at 28.5 million tonnes on 17 October.</w:t>
      </w:r>
      <w:r w:rsidR="00670BB0">
        <w:t xml:space="preserve"> The period of 18-24 October saw the daily ozone deficit remain around 28 million tonnes, with a small deviation to 29.1 million tonnes on 22 October before dropping back to 27.3 million tonnes by 24 October.</w:t>
      </w:r>
      <w:r w:rsidR="008A1998">
        <w:t xml:space="preserve"> During the last week of </w:t>
      </w:r>
      <w:proofErr w:type="gramStart"/>
      <w:r w:rsidR="008A1998">
        <w:t>October</w:t>
      </w:r>
      <w:proofErr w:type="gramEnd"/>
      <w:r w:rsidR="008A1998">
        <w:t xml:space="preserve"> the daily ozone deficit declined from 27.2 million tonnes on 25 October to 24.3 million tonnes on 31 October, however, the 31 October level is now in the upper 10</w:t>
      </w:r>
      <w:r w:rsidR="008A1998" w:rsidRPr="00D27DEB">
        <w:rPr>
          <w:vertAlign w:val="superscript"/>
        </w:rPr>
        <w:t>th</w:t>
      </w:r>
      <w:r w:rsidR="008A1998">
        <w:t xml:space="preserve"> percentile of the 1979-2020 range for this time of year.</w:t>
      </w:r>
    </w:p>
    <w:p w14:paraId="7BACD5DD" w14:textId="17975ED2" w:rsidR="007B29D5" w:rsidRDefault="007B29D5" w:rsidP="00525D8B">
      <w:pPr>
        <w:pStyle w:val="BodyText"/>
      </w:pPr>
      <w:r>
        <w:t>Although showing a gradual decrease, the daily ozone deficit remained in the upper 10</w:t>
      </w:r>
      <w:r w:rsidRPr="00D27DEB">
        <w:rPr>
          <w:vertAlign w:val="superscript"/>
        </w:rPr>
        <w:t>th</w:t>
      </w:r>
      <w:r>
        <w:t xml:space="preserve"> percentile of the 1979-2020 range during the first week of November, ending at 22.6 million tonnes on 7 November.</w:t>
      </w:r>
    </w:p>
    <w:p w14:paraId="131F6FCC" w14:textId="77777777" w:rsidR="00642463" w:rsidRDefault="00642463" w:rsidP="00642463">
      <w:pPr>
        <w:pStyle w:val="BodyText"/>
        <w:jc w:val="center"/>
      </w:pPr>
      <w:r w:rsidRPr="00E32B93">
        <w:rPr>
          <w:rFonts w:asciiTheme="minorHAnsi" w:hAnsiTheme="minorHAnsi"/>
          <w:b/>
          <w:noProof/>
        </w:rPr>
        <w:lastRenderedPageBreak/>
        <w:drawing>
          <wp:inline distT="0" distB="0" distL="0" distR="0" wp14:anchorId="20665F08" wp14:editId="33E41A56">
            <wp:extent cx="4318274" cy="3142786"/>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1"/>
                    <a:stretch>
                      <a:fillRect/>
                    </a:stretch>
                  </pic:blipFill>
                  <pic:spPr>
                    <a:xfrm>
                      <a:off x="0" y="0"/>
                      <a:ext cx="4318274" cy="3142786"/>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fldSimple w:instr=" SEQ Figure \* ARABIC ">
        <w:r>
          <w:rPr>
            <w:noProof/>
          </w:rPr>
          <w:t>2</w:t>
        </w:r>
      </w:fldSimple>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3" w:name="_Toc87457793"/>
      <w:r>
        <w:t>Ozone hole minima</w:t>
      </w:r>
      <w:bookmarkEnd w:id="13"/>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proofErr w:type="gramStart"/>
      <w:r>
        <w:t>Similar to</w:t>
      </w:r>
      <w:proofErr w:type="gramEnd"/>
      <w:r>
        <w:t xml:space="preserve">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4448180F" w:rsidR="009D452F" w:rsidRDefault="009D452F" w:rsidP="00525D8B">
      <w:pPr>
        <w:pStyle w:val="BodyText"/>
      </w:pPr>
      <w:r>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w:t>
      </w:r>
      <w:proofErr w:type="gramStart"/>
      <w:r w:rsidR="00EF083C">
        <w:t>level, and</w:t>
      </w:r>
      <w:proofErr w:type="gramEnd"/>
      <w:r w:rsidR="00EF083C">
        <w:t xml:space="preserve"> is 6</w:t>
      </w:r>
      <w:r w:rsidR="00EF083C" w:rsidRPr="00EF083C">
        <w:rPr>
          <w:vertAlign w:val="superscript"/>
        </w:rPr>
        <w:t>th</w:t>
      </w:r>
      <w:r w:rsidR="00EF083C">
        <w:t xml:space="preserve"> lowest ozone minima on record. </w:t>
      </w:r>
      <w:r w:rsidR="009D60CC">
        <w:t>The daily ozone minima dropped again to 102 DU on 12 &amp; 13 October before rising again to 108 DU on 17 October.</w:t>
      </w:r>
      <w:r w:rsidR="009E1621">
        <w:t xml:space="preserve"> The daily ozone minima </w:t>
      </w:r>
      <w:r w:rsidR="00F87F9F">
        <w:t>remained</w:t>
      </w:r>
      <w:r w:rsidR="009E1621">
        <w:t xml:space="preserve"> relatively stable during 18-24 October in the range of 107-111 DU, with the value of 109 DU on 24 October being a record low for that day of year.</w:t>
      </w:r>
      <w:r w:rsidR="00CE6C19">
        <w:t xml:space="preserve"> The last week of October saw the daily ozone minima reach record low levels for this time of year on 25, 28-31 October, and ended the week with a value of 114 DU on 31 October.</w:t>
      </w:r>
    </w:p>
    <w:p w14:paraId="1CCFC201" w14:textId="30EDEF86" w:rsidR="00E35619" w:rsidRDefault="00E35619" w:rsidP="00525D8B">
      <w:pPr>
        <w:pStyle w:val="BodyText"/>
      </w:pPr>
      <w:r>
        <w:t xml:space="preserve">The record low daily ozone minima levels continued into the beginning of November (1-3), with the levels on 4-7 November just below record levels. </w:t>
      </w:r>
      <w:r w:rsidR="004E7FF4">
        <w:t>By</w:t>
      </w:r>
      <w:r>
        <w:t xml:space="preserve"> 7 November the daily minima had reached 122 DU.</w:t>
      </w:r>
    </w:p>
    <w:p w14:paraId="213637E2" w14:textId="77777777" w:rsidR="00224AF9" w:rsidRDefault="00224AF9" w:rsidP="00224AF9">
      <w:pPr>
        <w:pStyle w:val="BodyText"/>
        <w:jc w:val="center"/>
      </w:pPr>
      <w:r w:rsidRPr="00E32B93">
        <w:rPr>
          <w:rFonts w:asciiTheme="minorHAnsi" w:hAnsiTheme="minorHAnsi"/>
          <w:noProof/>
        </w:rPr>
        <w:lastRenderedPageBreak/>
        <w:drawing>
          <wp:inline distT="0" distB="0" distL="0" distR="0" wp14:anchorId="65D81A60" wp14:editId="66E99195">
            <wp:extent cx="4319982" cy="3162843"/>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2"/>
                    <a:stretch>
                      <a:fillRect/>
                    </a:stretch>
                  </pic:blipFill>
                  <pic:spPr>
                    <a:xfrm>
                      <a:off x="0" y="0"/>
                      <a:ext cx="4319982" cy="3162843"/>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fldSimple w:instr=" SEQ Figure \* ARABIC ">
        <w:r>
          <w:rPr>
            <w:noProof/>
          </w:rPr>
          <w:t>3</w:t>
        </w:r>
      </w:fldSimple>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77777777" w:rsidR="00442E05" w:rsidRDefault="00442E05" w:rsidP="00442E05">
      <w:pPr>
        <w:pStyle w:val="Heading2"/>
      </w:pPr>
      <w:bookmarkStart w:id="14" w:name="_Toc87457794"/>
      <w:r>
        <w:t>Average ozone in the hole</w:t>
      </w:r>
      <w:bookmarkEnd w:id="14"/>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414C7596" w:rsidR="00847406" w:rsidRDefault="00847406" w:rsidP="00525D8B">
      <w:pPr>
        <w:pStyle w:val="BodyText"/>
      </w:pPr>
      <w:r>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the lowest level for </w:t>
      </w:r>
      <w:proofErr w:type="gramStart"/>
      <w:r w:rsidR="00EF083C">
        <w:t>2021, and</w:t>
      </w:r>
      <w:proofErr w:type="gramEnd"/>
      <w:r w:rsidR="00EF083C">
        <w:t xml:space="preserve"> is about 3-4 DU higher than that seen in 2020.</w:t>
      </w:r>
      <w:r w:rsidR="009D60CC">
        <w:t xml:space="preserve"> The period of 11-17 October saw a general small increase in the average amount of ozone within the hole, end at 158 DU on 17 October.</w:t>
      </w:r>
      <w:r w:rsidR="00C64B01">
        <w:t xml:space="preserve"> During 18-24 October the daily average amount of ozone within the hole was stable at 159-160 DU, which is close to record low levels for this time of year.</w:t>
      </w:r>
      <w:r w:rsidR="00CE6C19">
        <w:t xml:space="preserve"> By the end of </w:t>
      </w:r>
      <w:proofErr w:type="gramStart"/>
      <w:r w:rsidR="00CE6C19">
        <w:t>October</w:t>
      </w:r>
      <w:proofErr w:type="gramEnd"/>
      <w:r w:rsidR="00CE6C19">
        <w:t xml:space="preserve"> the daily average amount of ozone within the hole had increased to approximately 164 DU.</w:t>
      </w:r>
    </w:p>
    <w:p w14:paraId="2D47C8D2" w14:textId="45829BE2" w:rsidR="00B33866" w:rsidRDefault="00B33866" w:rsidP="00525D8B">
      <w:pPr>
        <w:pStyle w:val="BodyText"/>
      </w:pPr>
      <w:r>
        <w:t>The average amount of ozone within the hole continued a gradual increase during the first week of November, ending at approximately 169 DU on 7 November.</w:t>
      </w:r>
    </w:p>
    <w:p w14:paraId="39AF805D" w14:textId="77777777" w:rsidR="00B10CED" w:rsidRDefault="00B10CED" w:rsidP="00B10CED">
      <w:pPr>
        <w:pStyle w:val="BodyText"/>
        <w:jc w:val="center"/>
      </w:pPr>
      <w:r w:rsidRPr="00E32B93">
        <w:rPr>
          <w:rFonts w:asciiTheme="minorHAnsi" w:hAnsiTheme="minorHAnsi"/>
          <w:noProof/>
        </w:rPr>
        <w:lastRenderedPageBreak/>
        <w:drawing>
          <wp:inline distT="0" distB="0" distL="0" distR="0" wp14:anchorId="676EAD2B" wp14:editId="7DCABF7E">
            <wp:extent cx="4318274" cy="3142786"/>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3"/>
                    <a:stretch>
                      <a:fillRect/>
                    </a:stretch>
                  </pic:blipFill>
                  <pic:spPr>
                    <a:xfrm>
                      <a:off x="0" y="0"/>
                      <a:ext cx="4318274" cy="3142786"/>
                    </a:xfrm>
                    <a:prstGeom prst="rect">
                      <a:avLst/>
                    </a:prstGeom>
                  </pic:spPr>
                </pic:pic>
              </a:graphicData>
            </a:graphic>
          </wp:inline>
        </w:drawing>
      </w:r>
    </w:p>
    <w:p w14:paraId="1CDC49ED" w14:textId="1128ECEC" w:rsidR="00B803FC" w:rsidRDefault="00B10CED" w:rsidP="00123384">
      <w:pPr>
        <w:pStyle w:val="Caption"/>
        <w:keepNext w:val="0"/>
        <w:spacing w:after="0"/>
      </w:pPr>
      <w:r>
        <w:t xml:space="preserve">Figure </w:t>
      </w:r>
      <w:fldSimple w:instr=" SEQ Figure \* ARABIC ">
        <w:r>
          <w:rPr>
            <w:noProof/>
          </w:rPr>
          <w:t>4</w:t>
        </w:r>
      </w:fldSimple>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C13044E" w14:textId="77777777" w:rsidR="002F7F59" w:rsidRPr="00B57FBD" w:rsidRDefault="002F7F59" w:rsidP="002F7F59">
      <w:pPr>
        <w:pStyle w:val="Heading2"/>
      </w:pPr>
      <w:bookmarkStart w:id="15" w:name="_Toc24541891"/>
      <w:bookmarkStart w:id="16" w:name="_Toc54711807"/>
      <w:bookmarkStart w:id="17" w:name="_Toc87457795"/>
      <w:r w:rsidRPr="00B57FBD">
        <w:t>Ozone hole metric summary and rankings</w:t>
      </w:r>
      <w:bookmarkEnd w:id="15"/>
      <w:bookmarkEnd w:id="16"/>
      <w:bookmarkEnd w:id="17"/>
    </w:p>
    <w:p w14:paraId="1098F5C9" w14:textId="77C6EE32" w:rsidR="002F7F59" w:rsidRPr="00B57FBD" w:rsidRDefault="002F7F59" w:rsidP="002F7F59">
      <w:pPr>
        <w:pStyle w:val="BodyText"/>
      </w:pPr>
      <w:r w:rsidRPr="00B57FBD">
        <w:t xml:space="preserve">Of the </w:t>
      </w:r>
      <w:r>
        <w:t>4</w:t>
      </w:r>
      <w:r w:rsidR="009E4345">
        <w:t>2</w:t>
      </w:r>
      <w:r w:rsidRPr="00B57FBD">
        <w:t xml:space="preserve"> holes for which we have data since 1979, </w:t>
      </w:r>
      <w:r>
        <w:t xml:space="preserve">for some metrics </w:t>
      </w:r>
      <w:r w:rsidRPr="00B57FBD">
        <w:t>the 20</w:t>
      </w:r>
      <w:r>
        <w:t>2</w:t>
      </w:r>
      <w:r w:rsidR="009E4345">
        <w:t>1</w:t>
      </w:r>
      <w:r w:rsidRPr="00B57FBD">
        <w:t xml:space="preserve"> hole is </w:t>
      </w:r>
      <w:r>
        <w:t xml:space="preserve">one of </w:t>
      </w:r>
      <w:r w:rsidRPr="008F5F12">
        <w:t xml:space="preserve">the deepest/largest on record. In terms of the </w:t>
      </w:r>
      <w:r w:rsidRPr="008F5F12">
        <w:rPr>
          <w:u w:val="single"/>
        </w:rPr>
        <w:t>largest</w:t>
      </w:r>
      <w:r w:rsidRPr="008F5F12">
        <w:t xml:space="preserve"> ozone holes, it is provisionally ranked:</w:t>
      </w:r>
    </w:p>
    <w:p w14:paraId="5719E481" w14:textId="4C5032A1" w:rsidR="002F7F59" w:rsidRPr="00B57FBD" w:rsidRDefault="002F7F59" w:rsidP="002F7F59">
      <w:pPr>
        <w:pStyle w:val="BodyText"/>
        <w:spacing w:before="0" w:after="60"/>
      </w:pPr>
      <w:r>
        <w:t>1</w:t>
      </w:r>
      <w:r w:rsidR="009E4345">
        <w:t>3</w:t>
      </w:r>
      <w:r w:rsidRPr="00FD7ED6">
        <w:rPr>
          <w:vertAlign w:val="superscript"/>
        </w:rPr>
        <w:t>th</w:t>
      </w:r>
      <w:r>
        <w:t>:</w:t>
      </w:r>
      <w:r>
        <w:tab/>
        <w:t>15-day average area</w:t>
      </w:r>
      <w:r>
        <w:tab/>
      </w:r>
      <w:r>
        <w:tab/>
      </w:r>
      <w:r>
        <w:tab/>
      </w:r>
      <w:r w:rsidR="009E4345">
        <w:t>5</w:t>
      </w:r>
      <w:r w:rsidRPr="00130E2E">
        <w:rPr>
          <w:vertAlign w:val="superscript"/>
        </w:rPr>
        <w:t>th</w:t>
      </w:r>
      <w:r w:rsidRPr="00B57FBD">
        <w:t xml:space="preserve">: </w:t>
      </w:r>
      <w:r w:rsidRPr="00B57FBD">
        <w:tab/>
        <w:t xml:space="preserve">15-day average minimum ozone </w:t>
      </w:r>
    </w:p>
    <w:p w14:paraId="17600374" w14:textId="2B74D999" w:rsidR="002F7F59" w:rsidRPr="00B57FBD" w:rsidRDefault="002F7F59" w:rsidP="002F7F59">
      <w:pPr>
        <w:pStyle w:val="BodyText"/>
        <w:spacing w:before="0" w:after="60"/>
      </w:pPr>
      <w:r>
        <w:t>1</w:t>
      </w:r>
      <w:r w:rsidR="009E4345">
        <w:t>7</w:t>
      </w:r>
      <w:r w:rsidRPr="003A21F7">
        <w:rPr>
          <w:vertAlign w:val="superscript"/>
        </w:rPr>
        <w:t>th</w:t>
      </w:r>
      <w:r w:rsidRPr="00B57FBD">
        <w:t xml:space="preserve">: </w:t>
      </w:r>
      <w:r w:rsidRPr="00B57FBD">
        <w:tab/>
        <w:t>daily maximum area</w:t>
      </w:r>
      <w:r w:rsidRPr="00B57FBD">
        <w:tab/>
      </w:r>
      <w:r w:rsidRPr="00B57FBD">
        <w:tab/>
      </w:r>
      <w:r w:rsidRPr="00B57FBD">
        <w:tab/>
      </w:r>
      <w:r>
        <w:t>6</w:t>
      </w:r>
      <w:r>
        <w:rPr>
          <w:vertAlign w:val="superscript"/>
        </w:rPr>
        <w:t>th</w:t>
      </w:r>
      <w:r w:rsidRPr="00B57FBD">
        <w:t xml:space="preserve">: </w:t>
      </w:r>
      <w:r w:rsidRPr="00B57FBD">
        <w:tab/>
        <w:t>daily minimum ozone</w:t>
      </w:r>
    </w:p>
    <w:p w14:paraId="597143C5" w14:textId="2DAEB6AA" w:rsidR="002F7F59" w:rsidRDefault="002F7F59" w:rsidP="002F7F59">
      <w:pPr>
        <w:pStyle w:val="BodyText"/>
        <w:spacing w:before="0" w:after="60"/>
      </w:pPr>
      <w:r>
        <w:t>1</w:t>
      </w:r>
      <w:r w:rsidR="009E4345">
        <w:t>1</w:t>
      </w:r>
      <w:r w:rsidRPr="003A21F7">
        <w:rPr>
          <w:vertAlign w:val="superscript"/>
        </w:rPr>
        <w:t>th</w:t>
      </w:r>
      <w:r w:rsidRPr="00B57FBD">
        <w:t>:</w:t>
      </w:r>
      <w:r w:rsidRPr="00B57FBD">
        <w:tab/>
        <w:t>daily ozone deficit</w:t>
      </w:r>
      <w:r w:rsidRPr="00B57FBD">
        <w:tab/>
      </w:r>
      <w:r w:rsidRPr="00B57FBD">
        <w:tab/>
      </w:r>
      <w:r w:rsidRPr="00B57FBD">
        <w:tab/>
      </w:r>
      <w:r w:rsidR="009E4345">
        <w:t>14</w:t>
      </w:r>
      <w:r w:rsidRPr="003A21F7">
        <w:rPr>
          <w:vertAlign w:val="superscript"/>
        </w:rPr>
        <w:t>th</w:t>
      </w:r>
      <w:r w:rsidRPr="00B57FBD">
        <w:t xml:space="preserve">: </w:t>
      </w:r>
      <w:r w:rsidRPr="00B57FBD">
        <w:tab/>
        <w:t>daily min average ozone amount in the hole</w:t>
      </w:r>
    </w:p>
    <w:p w14:paraId="6941B31B" w14:textId="77777777" w:rsidR="002F7F59" w:rsidRDefault="002F7F59" w:rsidP="002F7F59">
      <w:pPr>
        <w:pStyle w:val="BodyText"/>
        <w:spacing w:before="0"/>
      </w:pPr>
      <w:proofErr w:type="gramStart"/>
      <w:r>
        <w:t>?? :</w:t>
      </w:r>
      <w:proofErr w:type="gramEnd"/>
      <w:r>
        <w:tab/>
        <w:t>integrated ozone deficit</w:t>
      </w:r>
    </w:p>
    <w:p w14:paraId="18810B25" w14:textId="07382939" w:rsidR="002F7F59" w:rsidRPr="00B57FBD" w:rsidRDefault="002F7F59" w:rsidP="002F7F59">
      <w:pPr>
        <w:pStyle w:val="BodyText"/>
      </w:pPr>
      <w:r w:rsidRPr="00B57FBD">
        <w:t>Once the ozone hole has recovered for this year, we will then be able to rank the 20</w:t>
      </w:r>
      <w:r>
        <w:t>2</w:t>
      </w:r>
      <w:r w:rsidR="009E4345">
        <w:t>1</w:t>
      </w:r>
      <w:r w:rsidRPr="00B57FBD">
        <w:t xml:space="preserve"> ozone hole for the integrated ozone deficit metric.</w:t>
      </w:r>
      <w:r>
        <w:t xml:space="preserve"> </w:t>
      </w:r>
    </w:p>
    <w:p w14:paraId="6A15DDB1" w14:textId="77777777" w:rsidR="002F7F59" w:rsidRPr="002F7F59" w:rsidRDefault="002F7F59" w:rsidP="002F7F59">
      <w:pPr>
        <w:pStyle w:val="BodyText"/>
      </w:pPr>
    </w:p>
    <w:p w14:paraId="491827D6" w14:textId="22E57F08" w:rsidR="002F7F59" w:rsidRPr="00123384" w:rsidRDefault="00E17E92" w:rsidP="00CD7913">
      <w:pPr>
        <w:pStyle w:val="BodyText"/>
      </w:pPr>
      <w:r>
        <w:br w:type="page"/>
      </w:r>
    </w:p>
    <w:p w14:paraId="29547D06" w14:textId="77777777" w:rsidR="00442E05" w:rsidRDefault="00442E05" w:rsidP="00442E05">
      <w:pPr>
        <w:pStyle w:val="Heading1"/>
      </w:pPr>
      <w:bookmarkStart w:id="18" w:name="_Toc87457796"/>
      <w:r>
        <w:lastRenderedPageBreak/>
        <w:t>Total column ozone images</w:t>
      </w:r>
      <w:bookmarkEnd w:id="18"/>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9"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9"/>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6C7ED737"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r w:rsidR="00B40888">
        <w:t xml:space="preserve"> The total column ozone images from 11 to 17 October show a stable polar vortex with the ozone hole being very symmetrical but partially displaced </w:t>
      </w:r>
      <w:proofErr w:type="gramStart"/>
      <w:r w:rsidR="00B40888">
        <w:t>off of</w:t>
      </w:r>
      <w:proofErr w:type="gramEnd"/>
      <w:r w:rsidR="00B40888">
        <w:t xml:space="preserve"> the pole towards South America. This partial displacement saw Casey station outside of the ozone hole for the whole 11-17 October period, while Mawson, Davis and Arrival Heights were all within or on the edge of the hole.</w:t>
      </w:r>
      <w:r w:rsidR="007406BD">
        <w:t xml:space="preserve"> For the 18-24 October period the total column ozone images continue to show a stable vortex and ozone hole, with a small elongation to it. Mawson, </w:t>
      </w:r>
      <w:proofErr w:type="gramStart"/>
      <w:r w:rsidR="007406BD">
        <w:t>Davis</w:t>
      </w:r>
      <w:proofErr w:type="gramEnd"/>
      <w:r w:rsidR="007406BD">
        <w:t xml:space="preserve"> and Arrival Heights were all within or on the edge of the hole during this period while Casey was outside of the hole except for 24 October when it was on the edge of the hole.</w:t>
      </w:r>
      <w:r w:rsidR="008916F7">
        <w:t xml:space="preserve"> During the last week of October</w:t>
      </w:r>
      <w:r w:rsidR="00A10F12">
        <w:t>,</w:t>
      </w:r>
      <w:r w:rsidR="008916F7">
        <w:t xml:space="preserve"> the polar vortex continued to be stable with the total column ozone images showing a relatively symmetrical ozone hole. The Antarctic stations of Mawson, Davis </w:t>
      </w:r>
      <w:r w:rsidR="008916F7">
        <w:lastRenderedPageBreak/>
        <w:t>and Casey all spent time in, on the edge or out of the ozone hole in the last week of October, while Arrival heights was within the hole for the entire week.</w:t>
      </w:r>
    </w:p>
    <w:p w14:paraId="59135762" w14:textId="1567DE11" w:rsidR="00E57513" w:rsidRDefault="00E57513" w:rsidP="00442E05">
      <w:pPr>
        <w:pStyle w:val="BodyText"/>
      </w:pPr>
      <w:r>
        <w:t>The total column ozone images from 1 to 7 November show</w:t>
      </w:r>
      <w:r w:rsidR="006472D0">
        <w:t xml:space="preserve"> a relatively symmetrical ozone hole for 1-3 November, however an elongation of the ozone hole began on 4 November and is quite evident by 7 November</w:t>
      </w:r>
      <w:r w:rsidR="000777AC">
        <w:t xml:space="preserve"> along an axis of 6</w:t>
      </w:r>
      <w:r w:rsidR="000777AC">
        <w:rPr>
          <w:rFonts w:asciiTheme="minorHAnsi" w:hAnsiTheme="minorHAnsi"/>
        </w:rPr>
        <w:t>0</w:t>
      </w:r>
      <w:r w:rsidR="000777AC">
        <w:rPr>
          <w:rFonts w:asciiTheme="minorHAnsi" w:hAnsiTheme="minorHAnsi"/>
        </w:rPr>
        <w:sym w:font="Symbol" w:char="F0B0"/>
      </w:r>
      <w:r w:rsidR="000777AC">
        <w:rPr>
          <w:rFonts w:asciiTheme="minorHAnsi" w:hAnsiTheme="minorHAnsi"/>
        </w:rPr>
        <w:t>E – 120</w:t>
      </w:r>
      <w:r w:rsidR="000777AC">
        <w:rPr>
          <w:rFonts w:asciiTheme="minorHAnsi" w:hAnsiTheme="minorHAnsi"/>
        </w:rPr>
        <w:sym w:font="Symbol" w:char="F0B0"/>
      </w:r>
      <w:r w:rsidR="000777AC">
        <w:rPr>
          <w:rFonts w:asciiTheme="minorHAnsi" w:hAnsiTheme="minorHAnsi"/>
        </w:rPr>
        <w:t>W.</w:t>
      </w:r>
      <w:r w:rsidR="006472D0">
        <w:t xml:space="preserve"> </w:t>
      </w:r>
      <w:r w:rsidR="001665C3">
        <w:t>Mawson, Davis, Casey and Arrival Heights were all within or on the edge of the hole during 1-3 November, however during 4-7 November, Mawson, Davis &amp; Casey all spent some time outside of the ozone hole, especially 5 November when all 3 stations were outside of the hole.</w:t>
      </w:r>
    </w:p>
    <w:p w14:paraId="0427BB00" w14:textId="77777777" w:rsidR="00C61EAA" w:rsidRDefault="00C61EAA" w:rsidP="00AA14CB">
      <w:pPr>
        <w:pStyle w:val="BodyText"/>
        <w:jc w:val="center"/>
      </w:pPr>
      <w:r w:rsidRPr="00E32B93">
        <w:rPr>
          <w:rFonts w:asciiTheme="minorHAnsi" w:hAnsiTheme="minorHAnsi"/>
          <w:b/>
          <w:noProof/>
        </w:rPr>
        <w:drawing>
          <wp:inline distT="0" distB="0" distL="0" distR="0" wp14:anchorId="4DF58820" wp14:editId="18EA5527">
            <wp:extent cx="5039986" cy="5979353"/>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4"/>
                    <a:stretch>
                      <a:fillRect/>
                    </a:stretch>
                  </pic:blipFill>
                  <pic:spPr>
                    <a:xfrm>
                      <a:off x="0" y="0"/>
                      <a:ext cx="5039986" cy="5979353"/>
                    </a:xfrm>
                    <a:prstGeom prst="rect">
                      <a:avLst/>
                    </a:prstGeom>
                  </pic:spPr>
                </pic:pic>
              </a:graphicData>
            </a:graphic>
          </wp:inline>
        </w:drawing>
      </w:r>
    </w:p>
    <w:p w14:paraId="033DAA1F" w14:textId="52A89EA2" w:rsidR="00105DAF" w:rsidRPr="00BE49E7" w:rsidRDefault="00C61EAA" w:rsidP="00BE49E7">
      <w:pPr>
        <w:pStyle w:val="Caption"/>
        <w:keepNext w:val="0"/>
        <w:spacing w:after="0"/>
      </w:pPr>
      <w:r>
        <w:t xml:space="preserve">Figure </w:t>
      </w:r>
      <w:fldSimple w:instr=" SEQ Figure \* ARABIC ">
        <w:r>
          <w:rPr>
            <w:noProof/>
          </w:rPr>
          <w:t>5</w:t>
        </w:r>
      </w:fldSimple>
      <w:r>
        <w:t xml:space="preserve"> </w:t>
      </w:r>
      <w:r w:rsidRPr="00C859E3">
        <w:t xml:space="preserve">OMPS ozone hole images for </w:t>
      </w:r>
      <w:r w:rsidR="00D12FDF">
        <w:t>2</w:t>
      </w:r>
      <w:r w:rsidR="001D4B2C">
        <w:t>3</w:t>
      </w:r>
      <w:r w:rsidR="00A91BE8">
        <w:t xml:space="preserve"> October</w:t>
      </w:r>
      <w:r w:rsidR="00D12FDF">
        <w:t xml:space="preserve"> – 7 November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105DAF">
        <w:br w:type="page"/>
      </w:r>
    </w:p>
    <w:p w14:paraId="6FB426CC" w14:textId="77777777" w:rsidR="005A1AA9" w:rsidRDefault="005A1AA9" w:rsidP="005A1AA9">
      <w:pPr>
        <w:pStyle w:val="Heading1"/>
      </w:pPr>
      <w:bookmarkStart w:id="20" w:name="_Toc87457797"/>
      <w:r w:rsidRPr="005A1AA9">
        <w:lastRenderedPageBreak/>
        <w:t>NASA MERRA heat flux and temperature</w:t>
      </w:r>
      <w:bookmarkEnd w:id="20"/>
    </w:p>
    <w:p w14:paraId="6D416183" w14:textId="77777777" w:rsidR="005A1AA9" w:rsidRDefault="005A1AA9" w:rsidP="005A1AA9">
      <w:pPr>
        <w:pStyle w:val="BodyText"/>
      </w:pPr>
      <w:r>
        <w:t>The MERRA 45-day mean 45-75</w:t>
      </w:r>
      <w:r w:rsidR="00143A89">
        <w:rPr>
          <w:rFonts w:cs="Calibri"/>
        </w:rPr>
        <w:t>°</w:t>
      </w:r>
      <w:r>
        <w:t xml:space="preserve">S heat fluxes at 50 &amp; 100 </w:t>
      </w:r>
      <w:proofErr w:type="spellStart"/>
      <w:r>
        <w:t>hPa</w:t>
      </w:r>
      <w:proofErr w:type="spellEnd"/>
      <w:r>
        <w:t xml:space="preserve">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w:t>
      </w:r>
      <w:proofErr w:type="spellStart"/>
      <w:r>
        <w:t>hPa</w:t>
      </w:r>
      <w:proofErr w:type="spellEnd"/>
      <w:r>
        <w:t xml:space="preserve">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w:t>
      </w:r>
      <w:proofErr w:type="spellStart"/>
      <w:r>
        <w:t>hPa</w:t>
      </w:r>
      <w:proofErr w:type="spellEnd"/>
      <w:r>
        <w:t xml:space="preserve">, the type 1 PSC (HNO3.3H2O) formation threshold temperature (195 K) was reached </w:t>
      </w:r>
      <w:r w:rsidR="00DC1A7C">
        <w:t>in mid-</w:t>
      </w:r>
      <w:r>
        <w:t xml:space="preserve">June. At 100 </w:t>
      </w:r>
      <w:proofErr w:type="spellStart"/>
      <w:r>
        <w:t>hPa</w:t>
      </w:r>
      <w:proofErr w:type="spellEnd"/>
      <w:r>
        <w:t xml:space="preserve">, the threshold temperature was reached </w:t>
      </w:r>
      <w:r w:rsidR="00DC1A7C">
        <w:t>at the end of June</w:t>
      </w:r>
      <w:r>
        <w:t>.</w:t>
      </w:r>
    </w:p>
    <w:p w14:paraId="35CD524F" w14:textId="3887CBB6" w:rsidR="005A1AA9" w:rsidRDefault="00DC1A7C" w:rsidP="005A1AA9">
      <w:pPr>
        <w:pStyle w:val="Heading2"/>
      </w:pPr>
      <w:bookmarkStart w:id="21" w:name="_Toc87457798"/>
      <w:r>
        <w:t xml:space="preserve">May, </w:t>
      </w:r>
      <w:r w:rsidR="005A1AA9">
        <w:t>June, July, August</w:t>
      </w:r>
      <w:bookmarkEnd w:id="21"/>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w:t>
      </w:r>
      <w:proofErr w:type="spellStart"/>
      <w:r w:rsidR="005A1AA9" w:rsidRPr="005A1AA9">
        <w:t>hPa</w:t>
      </w:r>
      <w:proofErr w:type="spellEnd"/>
      <w:r w:rsidR="005A1AA9" w:rsidRPr="005A1AA9">
        <w:t xml:space="preserve">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w:t>
      </w:r>
      <w:proofErr w:type="spellStart"/>
      <w:r w:rsidR="000073F4">
        <w:t>hPa</w:t>
      </w:r>
      <w:proofErr w:type="spellEnd"/>
      <w:r w:rsidR="000073F4">
        <w:t xml:space="preserve">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w:t>
      </w:r>
      <w:proofErr w:type="spellStart"/>
      <w:r w:rsidR="005A1AA9" w:rsidRPr="005A1AA9">
        <w:t>hPa</w:t>
      </w:r>
      <w:proofErr w:type="spellEnd"/>
      <w:r w:rsidR="005A1AA9" w:rsidRPr="005A1AA9">
        <w:t xml:space="preserve">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w:t>
      </w:r>
      <w:proofErr w:type="spellStart"/>
      <w:r w:rsidR="000073F4">
        <w:t>hPa</w:t>
      </w:r>
      <w:proofErr w:type="spellEnd"/>
      <w:r w:rsidR="000073F4">
        <w:t xml:space="preserve">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w:t>
      </w:r>
      <w:proofErr w:type="spellStart"/>
      <w:r w:rsidR="007643A9" w:rsidRPr="005A1AA9">
        <w:t>hPa</w:t>
      </w:r>
      <w:proofErr w:type="spellEnd"/>
      <w:r w:rsidR="00C8358F">
        <w:t xml:space="preserve"> being at or close to record low levels for much of June and July. August </w:t>
      </w:r>
      <w:r w:rsidR="00B54FCC">
        <w:t xml:space="preserve">(up to 24 August) </w:t>
      </w:r>
      <w:r w:rsidR="00C8358F">
        <w:t xml:space="preserve">saw the heat flux at both the 50 &amp; 100 </w:t>
      </w:r>
      <w:proofErr w:type="spellStart"/>
      <w:r w:rsidR="00C8358F">
        <w:t>hPa</w:t>
      </w:r>
      <w:proofErr w:type="spellEnd"/>
      <w:r w:rsidR="00C8358F">
        <w:t xml:space="preserve">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w:t>
      </w:r>
      <w:proofErr w:type="spellStart"/>
      <w:r w:rsidR="00C8358F" w:rsidRPr="005A1AA9">
        <w:t>hPa</w:t>
      </w:r>
      <w:proofErr w:type="spellEnd"/>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proofErr w:type="spellStart"/>
      <w:r w:rsidRPr="005A1AA9">
        <w:t>hPa</w:t>
      </w:r>
      <w:proofErr w:type="spellEnd"/>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w:t>
      </w:r>
      <w:proofErr w:type="spellStart"/>
      <w:r>
        <w:t>hPa</w:t>
      </w:r>
      <w:proofErr w:type="spellEnd"/>
      <w:r>
        <w:t xml:space="preserve">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showing modest increases before cooling slightly again.</w:t>
      </w:r>
    </w:p>
    <w:p w14:paraId="057DA54B" w14:textId="636CADD4" w:rsidR="00771B5D" w:rsidRDefault="00771B5D" w:rsidP="00771B5D">
      <w:pPr>
        <w:pStyle w:val="Heading2"/>
      </w:pPr>
      <w:bookmarkStart w:id="22" w:name="_Toc87457799"/>
      <w:r>
        <w:t>September</w:t>
      </w:r>
      <w:bookmarkEnd w:id="22"/>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w:t>
      </w:r>
      <w:proofErr w:type="spellStart"/>
      <w:r>
        <w:t>hPa</w:t>
      </w:r>
      <w:proofErr w:type="spellEnd"/>
      <w:r>
        <w:t xml:space="preserve">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w:t>
      </w:r>
      <w:proofErr w:type="spellStart"/>
      <w:r w:rsidR="00C055E0" w:rsidRPr="005A1AA9">
        <w:t>hPa</w:t>
      </w:r>
      <w:proofErr w:type="spellEnd"/>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w:t>
      </w:r>
      <w:proofErr w:type="spellStart"/>
      <w:r w:rsidR="00C055E0">
        <w:t>hPa</w:t>
      </w:r>
      <w:proofErr w:type="spellEnd"/>
      <w:r w:rsidR="00C055E0">
        <w:t xml:space="preserve">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w:t>
      </w:r>
      <w:proofErr w:type="spellStart"/>
      <w:r>
        <w:t>hPa</w:t>
      </w:r>
      <w:proofErr w:type="spellEnd"/>
      <w:r>
        <w:t xml:space="preserve">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w:t>
      </w:r>
      <w:proofErr w:type="spellStart"/>
      <w:r>
        <w:t>hPa</w:t>
      </w:r>
      <w:proofErr w:type="spellEnd"/>
      <w:r>
        <w:t xml:space="preserve"> trace to be at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w:t>
      </w:r>
      <w:proofErr w:type="spellStart"/>
      <w:r>
        <w:t>hPa</w:t>
      </w:r>
      <w:proofErr w:type="spellEnd"/>
      <w:r>
        <w:t xml:space="preserve">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proofErr w:type="spellStart"/>
      <w:r w:rsidRPr="005A1AA9">
        <w:t>hPa</w:t>
      </w:r>
      <w:proofErr w:type="spellEnd"/>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23" w:name="_Toc87457800"/>
      <w:r>
        <w:t>October</w:t>
      </w:r>
      <w:bookmarkEnd w:id="23"/>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w:t>
      </w:r>
      <w:proofErr w:type="spellStart"/>
      <w:r w:rsidR="0088726C">
        <w:t>hPa</w:t>
      </w:r>
      <w:proofErr w:type="spellEnd"/>
      <w:r w:rsidR="0088726C">
        <w:t xml:space="preserve">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proofErr w:type="spellStart"/>
      <w:r w:rsidR="0088726C" w:rsidRPr="005A1AA9">
        <w:t>hPa</w:t>
      </w:r>
      <w:proofErr w:type="spellEnd"/>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39518E63" w14:textId="73E48310" w:rsidR="002E1A46" w:rsidRDefault="002E1A46" w:rsidP="002E1A46">
      <w:pPr>
        <w:pStyle w:val="BodyText"/>
      </w:pPr>
      <w:r>
        <w:t xml:space="preserve">The third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but with a small dip in this metric a both levels indicating slight</w:t>
      </w:r>
      <w:r w:rsidR="004F6DAB">
        <w:t>ly</w:t>
      </w:r>
      <w:r>
        <w:t xml:space="preserve"> more heat transport towards the pole. However, the forecast is suggesting that the heat flux at both levels will be at, or above, record levels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with the forecast suggesting the 50 </w:t>
      </w:r>
      <w:proofErr w:type="spellStart"/>
      <w:r>
        <w:t>hPa</w:t>
      </w:r>
      <w:proofErr w:type="spellEnd"/>
      <w:r>
        <w:t xml:space="preserve"> trace will enter record low levels again at the end of the coming week, </w:t>
      </w:r>
      <w:r w:rsidR="004F6DAB">
        <w:t>and</w:t>
      </w:r>
      <w:r>
        <w:t xml:space="preserve"> the 100 </w:t>
      </w:r>
      <w:proofErr w:type="spellStart"/>
      <w:r>
        <w:t>hPa</w:t>
      </w:r>
      <w:proofErr w:type="spellEnd"/>
      <w:r>
        <w:t xml:space="preserve"> trace to be close to record low levels. </w:t>
      </w:r>
    </w:p>
    <w:p w14:paraId="23D8F16B" w14:textId="010829C8" w:rsidR="00B424D4" w:rsidRDefault="00B424D4" w:rsidP="00B424D4">
      <w:pPr>
        <w:pStyle w:val="BodyText"/>
      </w:pPr>
      <w:r>
        <w:t xml:space="preserve">Following a similar pattern to previous weeks, the fourth week of October saw similar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w:t>
      </w:r>
      <w:r>
        <w:lastRenderedPageBreak/>
        <w:t xml:space="preserve">that the temperatures at both the 50 &amp; 100 </w:t>
      </w:r>
      <w:proofErr w:type="spellStart"/>
      <w:r>
        <w:t>hPa</w:t>
      </w:r>
      <w:proofErr w:type="spellEnd"/>
      <w:r>
        <w:t xml:space="preserve"> levels will be at or close to record low levels again at the end of the coming week. </w:t>
      </w:r>
    </w:p>
    <w:p w14:paraId="3012CA40" w14:textId="54B6A2E8" w:rsidR="00A10F12" w:rsidRDefault="00A10F12" w:rsidP="00A10F12">
      <w:pPr>
        <w:pStyle w:val="BodyText"/>
      </w:pPr>
      <w:r>
        <w:t xml:space="preserve">The last week of October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w:t>
      </w:r>
      <w:r w:rsidR="00CB1B5E">
        <w:t>continuing the trend this season of</w:t>
      </w:r>
      <w:r>
        <w:t xml:space="preserve">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CB1B5E">
        <w:t>last</w:t>
      </w:r>
      <w:r>
        <w:t xml:space="preserve"> week of October, with the forecast suggesting that the temperatures at both the 50 &amp; 100 </w:t>
      </w:r>
      <w:proofErr w:type="spellStart"/>
      <w:r>
        <w:t>hPa</w:t>
      </w:r>
      <w:proofErr w:type="spellEnd"/>
      <w:r>
        <w:t xml:space="preserve"> levels will be at or </w:t>
      </w:r>
      <w:r w:rsidR="00CB1B5E">
        <w:t>below</w:t>
      </w:r>
      <w:r>
        <w:t xml:space="preserve"> record low levels again at the end of the coming week. </w:t>
      </w:r>
    </w:p>
    <w:p w14:paraId="4C7AF993" w14:textId="5F91A350" w:rsidR="00884B86" w:rsidRDefault="00884B86" w:rsidP="00884B86">
      <w:pPr>
        <w:pStyle w:val="Heading2"/>
      </w:pPr>
      <w:bookmarkStart w:id="24" w:name="_Toc87457801"/>
      <w:r>
        <w:t>November</w:t>
      </w:r>
      <w:bookmarkEnd w:id="24"/>
    </w:p>
    <w:p w14:paraId="7F9C27B9" w14:textId="5CA2AA45" w:rsidR="00884B86" w:rsidRDefault="00884B86" w:rsidP="00884B86">
      <w:pPr>
        <w:pStyle w:val="BodyText"/>
      </w:pPr>
      <w:r>
        <w:t xml:space="preserve">The first week of November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continuing the trend this season of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66749A">
        <w:t>first</w:t>
      </w:r>
      <w:r>
        <w:t xml:space="preserve"> week of </w:t>
      </w:r>
      <w:r w:rsidR="0066749A">
        <w:t>Novemb</w:t>
      </w:r>
      <w:r>
        <w:t xml:space="preserve">er, with </w:t>
      </w:r>
      <w:r w:rsidR="0066749A">
        <w:t xml:space="preserve">the 50 </w:t>
      </w:r>
      <w:proofErr w:type="spellStart"/>
      <w:r w:rsidR="0066749A">
        <w:t>hPa</w:t>
      </w:r>
      <w:proofErr w:type="spellEnd"/>
      <w:r w:rsidR="0066749A">
        <w:t xml:space="preserve"> trace being at or close to record low levels for this time of year. T</w:t>
      </w:r>
      <w:r>
        <w:t xml:space="preserve">he forecast </w:t>
      </w:r>
      <w:r w:rsidR="0066749A">
        <w:t xml:space="preserve">is </w:t>
      </w:r>
      <w:r>
        <w:t xml:space="preserve">suggesting that the temperatures at both the 50 &amp; 100 </w:t>
      </w:r>
      <w:proofErr w:type="spellStart"/>
      <w:r>
        <w:t>hPa</w:t>
      </w:r>
      <w:proofErr w:type="spellEnd"/>
      <w:r>
        <w:t xml:space="preserve"> levels will </w:t>
      </w:r>
      <w:r w:rsidR="0066749A">
        <w:t>increase considerably in</w:t>
      </w:r>
      <w:r>
        <w:t xml:space="preserve"> the coming week</w:t>
      </w:r>
      <w:r w:rsidR="0066749A">
        <w:t xml:space="preserve"> but will remain in the lowest 10</w:t>
      </w:r>
      <w:r w:rsidR="0066749A" w:rsidRPr="00421A84">
        <w:rPr>
          <w:vertAlign w:val="superscript"/>
        </w:rPr>
        <w:t>th</w:t>
      </w:r>
      <w:r w:rsidR="0066749A">
        <w:t xml:space="preserve"> percentile band</w:t>
      </w:r>
      <w:r>
        <w:t xml:space="preserve">. </w:t>
      </w:r>
    </w:p>
    <w:p w14:paraId="1762D98B" w14:textId="77777777" w:rsidR="00884B86" w:rsidRDefault="00884B86" w:rsidP="00B424D4">
      <w:pPr>
        <w:pStyle w:val="BodyText"/>
      </w:pPr>
    </w:p>
    <w:bookmarkEnd w:id="1"/>
    <w:p w14:paraId="1720383D" w14:textId="77777777" w:rsidR="00072588" w:rsidRDefault="00072588" w:rsidP="00143A89">
      <w:pPr>
        <w:pStyle w:val="BodyText"/>
      </w:pPr>
      <w:r>
        <w:rPr>
          <w:rFonts w:asciiTheme="minorHAnsi" w:hAnsiTheme="minorHAnsi"/>
          <w:b/>
          <w:noProof/>
        </w:rPr>
        <w:drawing>
          <wp:inline distT="0" distB="0" distL="0" distR="0" wp14:anchorId="00583560" wp14:editId="7169F1AA">
            <wp:extent cx="5529571" cy="4138935"/>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5"/>
                    <a:stretch>
                      <a:fillRect/>
                    </a:stretch>
                  </pic:blipFill>
                  <pic:spPr>
                    <a:xfrm>
                      <a:off x="0" y="0"/>
                      <a:ext cx="5529571" cy="4138935"/>
                    </a:xfrm>
                    <a:prstGeom prst="rect">
                      <a:avLst/>
                    </a:prstGeom>
                  </pic:spPr>
                </pic:pic>
              </a:graphicData>
            </a:graphic>
          </wp:inline>
        </w:drawing>
      </w:r>
    </w:p>
    <w:p w14:paraId="4A1A3435" w14:textId="63305584" w:rsidR="0023473D" w:rsidRPr="00F53CC3" w:rsidRDefault="00072588" w:rsidP="00F53CC3">
      <w:pPr>
        <w:pStyle w:val="Caption"/>
        <w:keepNext w:val="0"/>
        <w:spacing w:after="0"/>
        <w:jc w:val="left"/>
      </w:pPr>
      <w:r>
        <w:t xml:space="preserve">Figure </w:t>
      </w:r>
      <w:fldSimple w:instr=" SEQ Figure \* ARABIC ">
        <w:r w:rsidR="00311923">
          <w:rPr>
            <w:noProof/>
          </w:rPr>
          <w:t>6</w:t>
        </w:r>
      </w:fldSimple>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w:t>
      </w:r>
      <w:proofErr w:type="spellStart"/>
      <w:r w:rsidRPr="00072588">
        <w:t>hPa</w:t>
      </w:r>
      <w:proofErr w:type="spellEnd"/>
      <w:r w:rsidRPr="00072588">
        <w:t xml:space="preserve">. Images courtesy of NASA GSFC, </w:t>
      </w:r>
      <w:r w:rsidR="000664BE">
        <w:t xml:space="preserve">downloaded </w:t>
      </w:r>
      <w:r w:rsidR="002953B6">
        <w:t>10</w:t>
      </w:r>
      <w:r w:rsidR="00572CBD">
        <w:t xml:space="preserve"> </w:t>
      </w:r>
      <w:r w:rsidR="003E7520">
        <w:t>Novem</w:t>
      </w:r>
      <w:r w:rsidR="00650602">
        <w:t>ber</w:t>
      </w:r>
      <w:r w:rsidR="000664BE">
        <w:t xml:space="preserve"> 202</w:t>
      </w:r>
      <w:r w:rsidR="009F2140">
        <w:t>1</w:t>
      </w:r>
      <w:r w:rsidR="000664BE">
        <w:t xml:space="preserve">, data through to </w:t>
      </w:r>
      <w:r w:rsidR="003E7520">
        <w:t>1</w:t>
      </w:r>
      <w:r w:rsidR="002953B6">
        <w:t>7</w:t>
      </w:r>
      <w:r w:rsidR="000664BE">
        <w:t xml:space="preserve"> </w:t>
      </w:r>
      <w:r w:rsidR="00A60BF1">
        <w:t>Novemb</w:t>
      </w:r>
      <w:r w:rsidR="009F2140">
        <w:t>er</w:t>
      </w:r>
      <w:r w:rsidR="000664BE">
        <w:t xml:space="preserve"> 202</w:t>
      </w:r>
      <w:r w:rsidR="009F2140">
        <w:t>1</w:t>
      </w:r>
      <w:r w:rsidR="000664BE">
        <w:t xml:space="preserve"> (data starting 202</w:t>
      </w:r>
      <w:r w:rsidR="009F2140">
        <w:t>1</w:t>
      </w:r>
      <w:r w:rsidR="000664BE">
        <w:t>-</w:t>
      </w:r>
      <w:r w:rsidR="00A60BF1">
        <w:t>10</w:t>
      </w:r>
      <w:r w:rsidR="000664BE">
        <w:t>-01 are from GEOS</w:t>
      </w:r>
      <w:r w:rsidR="00650602">
        <w:t xml:space="preserve"> </w:t>
      </w:r>
      <w:r w:rsidR="000664BE">
        <w:t>FP; 202</w:t>
      </w:r>
      <w:r w:rsidR="009F2140">
        <w:t>1</w:t>
      </w:r>
      <w:r w:rsidR="000664BE">
        <w:t>-</w:t>
      </w:r>
      <w:r w:rsidR="008C0056">
        <w:t>1</w:t>
      </w:r>
      <w:r w:rsidR="003E7520">
        <w:t>1</w:t>
      </w:r>
      <w:r w:rsidR="00537554">
        <w:t>-</w:t>
      </w:r>
      <w:r w:rsidR="003E7520">
        <w:t>0</w:t>
      </w:r>
      <w:r w:rsidR="002953B6">
        <w:t>9</w:t>
      </w:r>
      <w:r w:rsidR="000664BE">
        <w:t xml:space="preserve"> onwards are forecasts): </w:t>
      </w:r>
      <w:hyperlink r:id="rId16"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5" w:name="_Toc87457802"/>
      <w:r>
        <w:lastRenderedPageBreak/>
        <w:t>Satellite Instrumentation</w:t>
      </w:r>
      <w:bookmarkEnd w:id="25"/>
    </w:p>
    <w:p w14:paraId="26B6E896" w14:textId="77777777" w:rsidR="008A3493" w:rsidRDefault="008A3493" w:rsidP="008A3493">
      <w:pPr>
        <w:pStyle w:val="Heading2"/>
      </w:pPr>
      <w:bookmarkStart w:id="26" w:name="_Toc87457803"/>
      <w:r>
        <w:t>OMPS</w:t>
      </w:r>
      <w:bookmarkEnd w:id="26"/>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w:t>
      </w:r>
      <w:proofErr w:type="gramStart"/>
      <w:r w:rsidRPr="008A3493">
        <w:t>NOAA</w:t>
      </w:r>
      <w:proofErr w:type="gramEnd"/>
      <w:r w:rsidRPr="008A3493">
        <w:t xml:space="preserve"> and DoD (Department of </w:t>
      </w:r>
      <w:proofErr w:type="spellStart"/>
      <w:r w:rsidRPr="008A3493">
        <w:t>Defense</w:t>
      </w:r>
      <w:proofErr w:type="spellEnd"/>
      <w:r w:rsidRPr="008A3493">
        <w:t xml:space="preserve">), see </w:t>
      </w:r>
      <w:hyperlink r:id="rId17"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7" w:name="_Toc87457804"/>
      <w:r>
        <w:t>Archive of the weekly reports</w:t>
      </w:r>
      <w:bookmarkEnd w:id="27"/>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5A6781" w:rsidP="008A3493">
      <w:pPr>
        <w:pStyle w:val="BodyText"/>
      </w:pPr>
      <w:hyperlink r:id="rId18"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8" w:name="_Toc87457805"/>
      <w:r>
        <w:t>Definitions</w:t>
      </w:r>
      <w:bookmarkEnd w:id="28"/>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xml:space="preserve">: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w:t>
      </w:r>
      <w:proofErr w:type="gramStart"/>
      <w:r>
        <w:t>up-to-date</w:t>
      </w:r>
      <w:proofErr w:type="gramEnd"/>
      <w:r>
        <w:t xml:space="preserve">. So, NASA supplement with the GEOS-5 FP data that are also produced by the GEOS-5 model in near real time. These products are produced by the NASA Global </w:t>
      </w:r>
      <w:proofErr w:type="spellStart"/>
      <w:r>
        <w:t>Modeling</w:t>
      </w:r>
      <w:proofErr w:type="spellEnd"/>
      <w:r>
        <w:t xml:space="preserve">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9" w:name="_Toc87457806"/>
      <w:r>
        <w:t>Acknowledgements</w:t>
      </w:r>
      <w:bookmarkEnd w:id="29"/>
    </w:p>
    <w:p w14:paraId="0CD91B38" w14:textId="4436923A" w:rsidR="001E2426" w:rsidRDefault="001E2426" w:rsidP="001E2426">
      <w:pPr>
        <w:pStyle w:val="BodyText"/>
      </w:pPr>
      <w:r>
        <w:t xml:space="preserve">The TOMS and OMI data are provided by the TOMS ozone processing team, NASA Goddard Space Flight </w:t>
      </w:r>
      <w:proofErr w:type="spellStart"/>
      <w:r>
        <w:t>Center</w:t>
      </w:r>
      <w:proofErr w:type="spellEnd"/>
      <w:r>
        <w:t xml:space="preserve">, </w:t>
      </w:r>
      <w:proofErr w:type="spellStart"/>
      <w:r>
        <w:t>Atmosp</w:t>
      </w:r>
      <w:proofErr w:type="spellEnd"/>
      <w:r w:rsidR="00FF42AC">
        <w:t xml:space="preserve"> </w:t>
      </w:r>
      <w:proofErr w:type="spellStart"/>
      <w:r>
        <w:t>heric</w:t>
      </w:r>
      <w:proofErr w:type="spellEnd"/>
      <w:r>
        <w:t xml:space="preserve">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19"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0"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 xml:space="preserve">Paul </w:t>
                </w:r>
                <w:proofErr w:type="spellStart"/>
                <w:r>
                  <w:t>Krummel</w:t>
                </w:r>
                <w:proofErr w:type="spellEnd"/>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5A6781" w:rsidP="00620FA5">
                <w:pPr>
                  <w:pStyle w:val="BackCoverContactDetails"/>
                </w:pPr>
                <w:hyperlink r:id="rId21"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2"/>
      <w:footerReference w:type="default" r:id="rId23"/>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114F2" w14:textId="77777777" w:rsidR="00E90733" w:rsidRDefault="00E90733" w:rsidP="009964E7">
      <w:r>
        <w:separator/>
      </w:r>
    </w:p>
    <w:p w14:paraId="4D1D38FE" w14:textId="77777777" w:rsidR="00E90733" w:rsidRDefault="00E90733"/>
  </w:endnote>
  <w:endnote w:type="continuationSeparator" w:id="0">
    <w:p w14:paraId="716FDCE3" w14:textId="77777777" w:rsidR="00E90733" w:rsidRDefault="00E90733" w:rsidP="009964E7">
      <w:r>
        <w:continuationSeparator/>
      </w:r>
    </w:p>
    <w:p w14:paraId="6B79F65C" w14:textId="77777777" w:rsidR="00E90733" w:rsidRDefault="00E90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884B86" w:rsidRDefault="00884B86"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49960E48" w:rsidR="00884B86" w:rsidRDefault="00884B86"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5A6781">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DA2FA" w14:textId="77777777" w:rsidR="00E90733" w:rsidRDefault="00E90733" w:rsidP="009964E7">
      <w:r>
        <w:separator/>
      </w:r>
    </w:p>
    <w:p w14:paraId="34723094" w14:textId="77777777" w:rsidR="00E90733" w:rsidRDefault="00E90733"/>
  </w:footnote>
  <w:footnote w:type="continuationSeparator" w:id="0">
    <w:p w14:paraId="75C87DED" w14:textId="77777777" w:rsidR="00E90733" w:rsidRDefault="00E90733" w:rsidP="009964E7">
      <w:r>
        <w:continuationSeparator/>
      </w:r>
    </w:p>
    <w:p w14:paraId="2793D8EC" w14:textId="77777777" w:rsidR="00E90733" w:rsidRDefault="00E907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4612"/>
    <w:rsid w:val="000654FF"/>
    <w:rsid w:val="00065ED4"/>
    <w:rsid w:val="000664BE"/>
    <w:rsid w:val="000667A4"/>
    <w:rsid w:val="000671D9"/>
    <w:rsid w:val="00067B0B"/>
    <w:rsid w:val="000715BE"/>
    <w:rsid w:val="00072588"/>
    <w:rsid w:val="000748BD"/>
    <w:rsid w:val="00074DFE"/>
    <w:rsid w:val="00075774"/>
    <w:rsid w:val="00075B0B"/>
    <w:rsid w:val="000777AC"/>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3AA3"/>
    <w:rsid w:val="000C4051"/>
    <w:rsid w:val="000C45C7"/>
    <w:rsid w:val="000C5523"/>
    <w:rsid w:val="000C5A40"/>
    <w:rsid w:val="000C61C0"/>
    <w:rsid w:val="000C6780"/>
    <w:rsid w:val="000C7D15"/>
    <w:rsid w:val="000D0298"/>
    <w:rsid w:val="000D19DE"/>
    <w:rsid w:val="000D436B"/>
    <w:rsid w:val="000D4B90"/>
    <w:rsid w:val="000D5E98"/>
    <w:rsid w:val="000D6B9E"/>
    <w:rsid w:val="000D6D2F"/>
    <w:rsid w:val="000E1CF3"/>
    <w:rsid w:val="000E2422"/>
    <w:rsid w:val="000E4FD9"/>
    <w:rsid w:val="000E52A5"/>
    <w:rsid w:val="000E599F"/>
    <w:rsid w:val="000F1EC3"/>
    <w:rsid w:val="000F1FE4"/>
    <w:rsid w:val="000F2416"/>
    <w:rsid w:val="000F73B3"/>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43A"/>
    <w:rsid w:val="00131677"/>
    <w:rsid w:val="001318AF"/>
    <w:rsid w:val="00132F76"/>
    <w:rsid w:val="0013384F"/>
    <w:rsid w:val="00134FC3"/>
    <w:rsid w:val="00135FDC"/>
    <w:rsid w:val="001362D8"/>
    <w:rsid w:val="00136B7F"/>
    <w:rsid w:val="00137003"/>
    <w:rsid w:val="001419AB"/>
    <w:rsid w:val="00141D5A"/>
    <w:rsid w:val="00143A89"/>
    <w:rsid w:val="0014553D"/>
    <w:rsid w:val="001533E7"/>
    <w:rsid w:val="00154168"/>
    <w:rsid w:val="0015605C"/>
    <w:rsid w:val="00156290"/>
    <w:rsid w:val="00157AAE"/>
    <w:rsid w:val="001603EB"/>
    <w:rsid w:val="00160B14"/>
    <w:rsid w:val="00161BB6"/>
    <w:rsid w:val="00164C0E"/>
    <w:rsid w:val="001665C3"/>
    <w:rsid w:val="001708B3"/>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B2C"/>
    <w:rsid w:val="001D4D59"/>
    <w:rsid w:val="001D713C"/>
    <w:rsid w:val="001E1B03"/>
    <w:rsid w:val="001E1BFC"/>
    <w:rsid w:val="001E2426"/>
    <w:rsid w:val="001E2D97"/>
    <w:rsid w:val="001E30E8"/>
    <w:rsid w:val="001E4C59"/>
    <w:rsid w:val="001E531C"/>
    <w:rsid w:val="001F0474"/>
    <w:rsid w:val="001F2BCD"/>
    <w:rsid w:val="001F4818"/>
    <w:rsid w:val="001F4C96"/>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67CF"/>
    <w:rsid w:val="002878AD"/>
    <w:rsid w:val="00287E50"/>
    <w:rsid w:val="00287FBB"/>
    <w:rsid w:val="0029026E"/>
    <w:rsid w:val="00290583"/>
    <w:rsid w:val="00291A57"/>
    <w:rsid w:val="00291A6D"/>
    <w:rsid w:val="002924CF"/>
    <w:rsid w:val="0029371B"/>
    <w:rsid w:val="00293831"/>
    <w:rsid w:val="00293EB0"/>
    <w:rsid w:val="00294CCC"/>
    <w:rsid w:val="002953B6"/>
    <w:rsid w:val="00295D01"/>
    <w:rsid w:val="002A15F1"/>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23"/>
    <w:rsid w:val="002D688F"/>
    <w:rsid w:val="002D7239"/>
    <w:rsid w:val="002E00BA"/>
    <w:rsid w:val="002E05A8"/>
    <w:rsid w:val="002E0974"/>
    <w:rsid w:val="002E0C1E"/>
    <w:rsid w:val="002E11E5"/>
    <w:rsid w:val="002E143D"/>
    <w:rsid w:val="002E1A46"/>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2F7F5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372E"/>
    <w:rsid w:val="00325073"/>
    <w:rsid w:val="003251AD"/>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5395D"/>
    <w:rsid w:val="00354355"/>
    <w:rsid w:val="00355B43"/>
    <w:rsid w:val="00357251"/>
    <w:rsid w:val="003579A8"/>
    <w:rsid w:val="00357E17"/>
    <w:rsid w:val="00357F24"/>
    <w:rsid w:val="003609F5"/>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0BA7"/>
    <w:rsid w:val="00391BC3"/>
    <w:rsid w:val="0039270B"/>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B69BF"/>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3AF"/>
    <w:rsid w:val="003E7520"/>
    <w:rsid w:val="003F061A"/>
    <w:rsid w:val="003F1806"/>
    <w:rsid w:val="003F1FBD"/>
    <w:rsid w:val="003F2B5E"/>
    <w:rsid w:val="003F371E"/>
    <w:rsid w:val="003F3ACF"/>
    <w:rsid w:val="003F4FEC"/>
    <w:rsid w:val="003F5D80"/>
    <w:rsid w:val="003F6EAD"/>
    <w:rsid w:val="00400B18"/>
    <w:rsid w:val="00401078"/>
    <w:rsid w:val="0040108B"/>
    <w:rsid w:val="00401C9F"/>
    <w:rsid w:val="00402356"/>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5BD2"/>
    <w:rsid w:val="0042628F"/>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F1E"/>
    <w:rsid w:val="00475BB5"/>
    <w:rsid w:val="00475EB7"/>
    <w:rsid w:val="00475EFC"/>
    <w:rsid w:val="00476296"/>
    <w:rsid w:val="004766E5"/>
    <w:rsid w:val="00477CDD"/>
    <w:rsid w:val="00480037"/>
    <w:rsid w:val="00480362"/>
    <w:rsid w:val="004826CF"/>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E7FF4"/>
    <w:rsid w:val="004F12A6"/>
    <w:rsid w:val="004F1565"/>
    <w:rsid w:val="004F1878"/>
    <w:rsid w:val="004F2304"/>
    <w:rsid w:val="004F26F8"/>
    <w:rsid w:val="004F287F"/>
    <w:rsid w:val="004F2E37"/>
    <w:rsid w:val="004F4C7B"/>
    <w:rsid w:val="004F4CC9"/>
    <w:rsid w:val="004F501F"/>
    <w:rsid w:val="004F6923"/>
    <w:rsid w:val="004F6DAB"/>
    <w:rsid w:val="004F72AD"/>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254"/>
    <w:rsid w:val="0055473F"/>
    <w:rsid w:val="005554F1"/>
    <w:rsid w:val="00556A6D"/>
    <w:rsid w:val="00560488"/>
    <w:rsid w:val="005616AE"/>
    <w:rsid w:val="00561D29"/>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83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781"/>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753C"/>
    <w:rsid w:val="005B75DA"/>
    <w:rsid w:val="005B77B6"/>
    <w:rsid w:val="005B7C32"/>
    <w:rsid w:val="005C008C"/>
    <w:rsid w:val="005C0233"/>
    <w:rsid w:val="005C06BB"/>
    <w:rsid w:val="005C0FAD"/>
    <w:rsid w:val="005C1B4B"/>
    <w:rsid w:val="005C1F73"/>
    <w:rsid w:val="005C2541"/>
    <w:rsid w:val="005C3351"/>
    <w:rsid w:val="005C4AB2"/>
    <w:rsid w:val="005C4D92"/>
    <w:rsid w:val="005C71E9"/>
    <w:rsid w:val="005C77D3"/>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9DE"/>
    <w:rsid w:val="005E7D55"/>
    <w:rsid w:val="005F0DA6"/>
    <w:rsid w:val="005F1AB8"/>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4E63"/>
    <w:rsid w:val="00625BAE"/>
    <w:rsid w:val="00627195"/>
    <w:rsid w:val="00630E7C"/>
    <w:rsid w:val="00631FD4"/>
    <w:rsid w:val="00635489"/>
    <w:rsid w:val="0063561B"/>
    <w:rsid w:val="00636411"/>
    <w:rsid w:val="0063799B"/>
    <w:rsid w:val="0064042D"/>
    <w:rsid w:val="006412C7"/>
    <w:rsid w:val="00641AEC"/>
    <w:rsid w:val="006422AA"/>
    <w:rsid w:val="00642463"/>
    <w:rsid w:val="006425A3"/>
    <w:rsid w:val="0064524B"/>
    <w:rsid w:val="006469A4"/>
    <w:rsid w:val="006472D0"/>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6749A"/>
    <w:rsid w:val="00670BB0"/>
    <w:rsid w:val="00670EC4"/>
    <w:rsid w:val="00670EFC"/>
    <w:rsid w:val="00671F37"/>
    <w:rsid w:val="00671F52"/>
    <w:rsid w:val="00675060"/>
    <w:rsid w:val="006759C2"/>
    <w:rsid w:val="0067631B"/>
    <w:rsid w:val="00676831"/>
    <w:rsid w:val="0067756C"/>
    <w:rsid w:val="00677A9F"/>
    <w:rsid w:val="00677B98"/>
    <w:rsid w:val="00680068"/>
    <w:rsid w:val="00680213"/>
    <w:rsid w:val="00680F6F"/>
    <w:rsid w:val="00681CA4"/>
    <w:rsid w:val="00681D03"/>
    <w:rsid w:val="00682027"/>
    <w:rsid w:val="00682750"/>
    <w:rsid w:val="00683778"/>
    <w:rsid w:val="006839AA"/>
    <w:rsid w:val="00685B63"/>
    <w:rsid w:val="00687655"/>
    <w:rsid w:val="00687BBD"/>
    <w:rsid w:val="00690252"/>
    <w:rsid w:val="0069352A"/>
    <w:rsid w:val="00694E1A"/>
    <w:rsid w:val="0069511D"/>
    <w:rsid w:val="00695A1E"/>
    <w:rsid w:val="00695ED5"/>
    <w:rsid w:val="00696C49"/>
    <w:rsid w:val="00696CFE"/>
    <w:rsid w:val="006A13D8"/>
    <w:rsid w:val="006A2435"/>
    <w:rsid w:val="006A25BB"/>
    <w:rsid w:val="006A3FE2"/>
    <w:rsid w:val="006A448C"/>
    <w:rsid w:val="006A4AC8"/>
    <w:rsid w:val="006A4E81"/>
    <w:rsid w:val="006A555D"/>
    <w:rsid w:val="006A5C63"/>
    <w:rsid w:val="006A5D0B"/>
    <w:rsid w:val="006A69A8"/>
    <w:rsid w:val="006A6F57"/>
    <w:rsid w:val="006B0E82"/>
    <w:rsid w:val="006B10B6"/>
    <w:rsid w:val="006B10DE"/>
    <w:rsid w:val="006B1377"/>
    <w:rsid w:val="006B2170"/>
    <w:rsid w:val="006B2726"/>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1762"/>
    <w:rsid w:val="007123C0"/>
    <w:rsid w:val="0071260B"/>
    <w:rsid w:val="007147A4"/>
    <w:rsid w:val="00714821"/>
    <w:rsid w:val="00716588"/>
    <w:rsid w:val="00720450"/>
    <w:rsid w:val="00721552"/>
    <w:rsid w:val="00721D3C"/>
    <w:rsid w:val="00722339"/>
    <w:rsid w:val="007264AB"/>
    <w:rsid w:val="00726E5E"/>
    <w:rsid w:val="007279F7"/>
    <w:rsid w:val="00731990"/>
    <w:rsid w:val="00731ED4"/>
    <w:rsid w:val="007327F4"/>
    <w:rsid w:val="0073291E"/>
    <w:rsid w:val="00735204"/>
    <w:rsid w:val="007367A7"/>
    <w:rsid w:val="00736A51"/>
    <w:rsid w:val="00736C13"/>
    <w:rsid w:val="00736E1E"/>
    <w:rsid w:val="00736F0E"/>
    <w:rsid w:val="0073718C"/>
    <w:rsid w:val="00737A50"/>
    <w:rsid w:val="00737F92"/>
    <w:rsid w:val="007401E3"/>
    <w:rsid w:val="007406BD"/>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67AC5"/>
    <w:rsid w:val="007703C9"/>
    <w:rsid w:val="0077049F"/>
    <w:rsid w:val="00771B5D"/>
    <w:rsid w:val="007732C9"/>
    <w:rsid w:val="007738F3"/>
    <w:rsid w:val="00774793"/>
    <w:rsid w:val="00774CB6"/>
    <w:rsid w:val="00776A3D"/>
    <w:rsid w:val="00777889"/>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9D5"/>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F07FE"/>
    <w:rsid w:val="007F1364"/>
    <w:rsid w:val="007F16A8"/>
    <w:rsid w:val="007F1B2D"/>
    <w:rsid w:val="007F253E"/>
    <w:rsid w:val="007F30C1"/>
    <w:rsid w:val="007F355F"/>
    <w:rsid w:val="007F35AB"/>
    <w:rsid w:val="007F6149"/>
    <w:rsid w:val="007F618C"/>
    <w:rsid w:val="007F688D"/>
    <w:rsid w:val="007F6D06"/>
    <w:rsid w:val="007F6DEB"/>
    <w:rsid w:val="00800354"/>
    <w:rsid w:val="00802325"/>
    <w:rsid w:val="00802CB3"/>
    <w:rsid w:val="00804BB3"/>
    <w:rsid w:val="008052A5"/>
    <w:rsid w:val="008058A5"/>
    <w:rsid w:val="00806F44"/>
    <w:rsid w:val="008070D4"/>
    <w:rsid w:val="00807954"/>
    <w:rsid w:val="0081278A"/>
    <w:rsid w:val="00812E7D"/>
    <w:rsid w:val="00815144"/>
    <w:rsid w:val="00815DBC"/>
    <w:rsid w:val="00816882"/>
    <w:rsid w:val="00816F1C"/>
    <w:rsid w:val="008175AA"/>
    <w:rsid w:val="008223E7"/>
    <w:rsid w:val="008266B3"/>
    <w:rsid w:val="00826D20"/>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4B86"/>
    <w:rsid w:val="00885310"/>
    <w:rsid w:val="00885423"/>
    <w:rsid w:val="008859CF"/>
    <w:rsid w:val="00886024"/>
    <w:rsid w:val="0088726C"/>
    <w:rsid w:val="00887AD9"/>
    <w:rsid w:val="00890BD7"/>
    <w:rsid w:val="008916F7"/>
    <w:rsid w:val="00891A6E"/>
    <w:rsid w:val="00891B77"/>
    <w:rsid w:val="00892BB1"/>
    <w:rsid w:val="008931AA"/>
    <w:rsid w:val="008937AA"/>
    <w:rsid w:val="008941B7"/>
    <w:rsid w:val="00895049"/>
    <w:rsid w:val="008951FB"/>
    <w:rsid w:val="00895BA5"/>
    <w:rsid w:val="008968EB"/>
    <w:rsid w:val="00897689"/>
    <w:rsid w:val="00897F06"/>
    <w:rsid w:val="00897FEE"/>
    <w:rsid w:val="008A1998"/>
    <w:rsid w:val="008A3493"/>
    <w:rsid w:val="008A3A56"/>
    <w:rsid w:val="008A405E"/>
    <w:rsid w:val="008A4DD1"/>
    <w:rsid w:val="008A51A2"/>
    <w:rsid w:val="008A51C6"/>
    <w:rsid w:val="008A51D2"/>
    <w:rsid w:val="008A7747"/>
    <w:rsid w:val="008B0B0C"/>
    <w:rsid w:val="008B0E4F"/>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9F3"/>
    <w:rsid w:val="008E3A6A"/>
    <w:rsid w:val="008E5428"/>
    <w:rsid w:val="008E5CE3"/>
    <w:rsid w:val="008E7D88"/>
    <w:rsid w:val="008F10C0"/>
    <w:rsid w:val="008F1194"/>
    <w:rsid w:val="008F1D57"/>
    <w:rsid w:val="008F273A"/>
    <w:rsid w:val="008F2BF2"/>
    <w:rsid w:val="008F30E9"/>
    <w:rsid w:val="008F4BED"/>
    <w:rsid w:val="008F5F12"/>
    <w:rsid w:val="008F5FA6"/>
    <w:rsid w:val="008F64BD"/>
    <w:rsid w:val="008F6D7B"/>
    <w:rsid w:val="008F74FC"/>
    <w:rsid w:val="008F7A9C"/>
    <w:rsid w:val="008F7C20"/>
    <w:rsid w:val="00900503"/>
    <w:rsid w:val="0090086A"/>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6CEC"/>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1C57"/>
    <w:rsid w:val="009B2CA0"/>
    <w:rsid w:val="009B3319"/>
    <w:rsid w:val="009B4687"/>
    <w:rsid w:val="009B4B17"/>
    <w:rsid w:val="009B532B"/>
    <w:rsid w:val="009B5F0E"/>
    <w:rsid w:val="009B667D"/>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0CC"/>
    <w:rsid w:val="009D6211"/>
    <w:rsid w:val="009D7E49"/>
    <w:rsid w:val="009E1621"/>
    <w:rsid w:val="009E354F"/>
    <w:rsid w:val="009E3842"/>
    <w:rsid w:val="009E3E67"/>
    <w:rsid w:val="009E4345"/>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2E97"/>
    <w:rsid w:val="00A0309C"/>
    <w:rsid w:val="00A0599B"/>
    <w:rsid w:val="00A065E8"/>
    <w:rsid w:val="00A0791F"/>
    <w:rsid w:val="00A10F12"/>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BF1"/>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C0A2F"/>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1BA0"/>
    <w:rsid w:val="00AE22BA"/>
    <w:rsid w:val="00AE2DBA"/>
    <w:rsid w:val="00AE30A3"/>
    <w:rsid w:val="00AE313D"/>
    <w:rsid w:val="00AE3B5F"/>
    <w:rsid w:val="00AE3CFD"/>
    <w:rsid w:val="00AE4EF1"/>
    <w:rsid w:val="00AE55D2"/>
    <w:rsid w:val="00AE6E01"/>
    <w:rsid w:val="00AE7106"/>
    <w:rsid w:val="00AE78CF"/>
    <w:rsid w:val="00AF06CB"/>
    <w:rsid w:val="00AF1302"/>
    <w:rsid w:val="00AF1B84"/>
    <w:rsid w:val="00AF37BE"/>
    <w:rsid w:val="00AF3D1A"/>
    <w:rsid w:val="00AF4D03"/>
    <w:rsid w:val="00AF4D16"/>
    <w:rsid w:val="00AF5806"/>
    <w:rsid w:val="00AF5B4A"/>
    <w:rsid w:val="00AF5B58"/>
    <w:rsid w:val="00AF5E6F"/>
    <w:rsid w:val="00AF6215"/>
    <w:rsid w:val="00AF7AD8"/>
    <w:rsid w:val="00B03428"/>
    <w:rsid w:val="00B035CC"/>
    <w:rsid w:val="00B062FD"/>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3866"/>
    <w:rsid w:val="00B34418"/>
    <w:rsid w:val="00B3452A"/>
    <w:rsid w:val="00B34F64"/>
    <w:rsid w:val="00B35A9E"/>
    <w:rsid w:val="00B36B4B"/>
    <w:rsid w:val="00B40888"/>
    <w:rsid w:val="00B41573"/>
    <w:rsid w:val="00B416D6"/>
    <w:rsid w:val="00B424D4"/>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EB2"/>
    <w:rsid w:val="00B65FA9"/>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3FE"/>
    <w:rsid w:val="00BB2445"/>
    <w:rsid w:val="00BB5F05"/>
    <w:rsid w:val="00BB6538"/>
    <w:rsid w:val="00BC2074"/>
    <w:rsid w:val="00BC20BB"/>
    <w:rsid w:val="00BC3659"/>
    <w:rsid w:val="00BC46FA"/>
    <w:rsid w:val="00BC622C"/>
    <w:rsid w:val="00BC7C0E"/>
    <w:rsid w:val="00BC7D44"/>
    <w:rsid w:val="00BD0045"/>
    <w:rsid w:val="00BD0813"/>
    <w:rsid w:val="00BD0CCC"/>
    <w:rsid w:val="00BD0DE4"/>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55E0"/>
    <w:rsid w:val="00C102B5"/>
    <w:rsid w:val="00C1187C"/>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69A4"/>
    <w:rsid w:val="00C507C3"/>
    <w:rsid w:val="00C52188"/>
    <w:rsid w:val="00C5358D"/>
    <w:rsid w:val="00C5395C"/>
    <w:rsid w:val="00C56AB8"/>
    <w:rsid w:val="00C56D03"/>
    <w:rsid w:val="00C570C9"/>
    <w:rsid w:val="00C575FC"/>
    <w:rsid w:val="00C607F8"/>
    <w:rsid w:val="00C61603"/>
    <w:rsid w:val="00C61EAA"/>
    <w:rsid w:val="00C62BBB"/>
    <w:rsid w:val="00C6302E"/>
    <w:rsid w:val="00C63B3B"/>
    <w:rsid w:val="00C64AD3"/>
    <w:rsid w:val="00C64B01"/>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2A92"/>
    <w:rsid w:val="00C9375A"/>
    <w:rsid w:val="00C937DC"/>
    <w:rsid w:val="00C93EA3"/>
    <w:rsid w:val="00C945DD"/>
    <w:rsid w:val="00C9486D"/>
    <w:rsid w:val="00C97AEE"/>
    <w:rsid w:val="00CA09F4"/>
    <w:rsid w:val="00CA0DC9"/>
    <w:rsid w:val="00CA3436"/>
    <w:rsid w:val="00CA391F"/>
    <w:rsid w:val="00CA43A1"/>
    <w:rsid w:val="00CA4E97"/>
    <w:rsid w:val="00CA5249"/>
    <w:rsid w:val="00CB1B5E"/>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2A6"/>
    <w:rsid w:val="00CD5730"/>
    <w:rsid w:val="00CD5B9E"/>
    <w:rsid w:val="00CD7913"/>
    <w:rsid w:val="00CE0EE3"/>
    <w:rsid w:val="00CE17A5"/>
    <w:rsid w:val="00CE2993"/>
    <w:rsid w:val="00CE44C5"/>
    <w:rsid w:val="00CE44EC"/>
    <w:rsid w:val="00CE6C19"/>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2FDF"/>
    <w:rsid w:val="00D146BE"/>
    <w:rsid w:val="00D14796"/>
    <w:rsid w:val="00D15897"/>
    <w:rsid w:val="00D1613E"/>
    <w:rsid w:val="00D16D7D"/>
    <w:rsid w:val="00D17ACB"/>
    <w:rsid w:val="00D20077"/>
    <w:rsid w:val="00D23445"/>
    <w:rsid w:val="00D25B17"/>
    <w:rsid w:val="00D25F32"/>
    <w:rsid w:val="00D268E3"/>
    <w:rsid w:val="00D26E46"/>
    <w:rsid w:val="00D26EB7"/>
    <w:rsid w:val="00D27DEB"/>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7D4"/>
    <w:rsid w:val="00D50F8B"/>
    <w:rsid w:val="00D5513A"/>
    <w:rsid w:val="00D56457"/>
    <w:rsid w:val="00D572EB"/>
    <w:rsid w:val="00D61745"/>
    <w:rsid w:val="00D61F41"/>
    <w:rsid w:val="00D62C77"/>
    <w:rsid w:val="00D62CF4"/>
    <w:rsid w:val="00D62DA7"/>
    <w:rsid w:val="00D679DE"/>
    <w:rsid w:val="00D7081E"/>
    <w:rsid w:val="00D726E8"/>
    <w:rsid w:val="00D72893"/>
    <w:rsid w:val="00D743B6"/>
    <w:rsid w:val="00D74957"/>
    <w:rsid w:val="00D7585E"/>
    <w:rsid w:val="00D7729E"/>
    <w:rsid w:val="00D77F94"/>
    <w:rsid w:val="00D80059"/>
    <w:rsid w:val="00D80821"/>
    <w:rsid w:val="00D8153F"/>
    <w:rsid w:val="00D81A53"/>
    <w:rsid w:val="00D81B3B"/>
    <w:rsid w:val="00D82D33"/>
    <w:rsid w:val="00D83583"/>
    <w:rsid w:val="00D84113"/>
    <w:rsid w:val="00D84417"/>
    <w:rsid w:val="00D85BB7"/>
    <w:rsid w:val="00D85DBF"/>
    <w:rsid w:val="00D86132"/>
    <w:rsid w:val="00D90EF9"/>
    <w:rsid w:val="00D92DC5"/>
    <w:rsid w:val="00D92E2E"/>
    <w:rsid w:val="00D93D1D"/>
    <w:rsid w:val="00D94F12"/>
    <w:rsid w:val="00D954E6"/>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09A"/>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DF57E9"/>
    <w:rsid w:val="00E0145F"/>
    <w:rsid w:val="00E021E3"/>
    <w:rsid w:val="00E02357"/>
    <w:rsid w:val="00E0282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619"/>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57513"/>
    <w:rsid w:val="00E60086"/>
    <w:rsid w:val="00E605B9"/>
    <w:rsid w:val="00E61187"/>
    <w:rsid w:val="00E63E3A"/>
    <w:rsid w:val="00E65C34"/>
    <w:rsid w:val="00E668BD"/>
    <w:rsid w:val="00E66BA4"/>
    <w:rsid w:val="00E66F0F"/>
    <w:rsid w:val="00E6720E"/>
    <w:rsid w:val="00E7095D"/>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733"/>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2CA5"/>
    <w:rsid w:val="00EB42A8"/>
    <w:rsid w:val="00EB5601"/>
    <w:rsid w:val="00EC0475"/>
    <w:rsid w:val="00EC1EFD"/>
    <w:rsid w:val="00EC3009"/>
    <w:rsid w:val="00EC3D0C"/>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0A36"/>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0ED4"/>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87F9F"/>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6D9C"/>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environment.gov.au/protection/ozone/publications/antarctic-ozone-hole-summary-reports"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www.csiro.au/en/Research/OandA/Areas/Assessing-our-climate/Climate-Science-Cent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jpss.noaa.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zonewatch.gsfc.nasa.gov/meteorology/flux_2020_MERRA2_SH.html" TargetMode="External"/><Relationship Id="rId20" Type="http://schemas.openxmlformats.org/officeDocument/2006/relationships/hyperlink" Target="https://earthdata.nasa.gov/earth-observation-data/near-real-time/download-nrt-data/omps-n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s://ozonewatch.gsfc.nasa.go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customXml/itemProps2.xml><?xml version="1.0" encoding="utf-8"?>
<ds:datastoreItem xmlns:ds="http://schemas.openxmlformats.org/officeDocument/2006/customXml" ds:itemID="{C353769F-6FBD-4277-9EB2-7461E9A6EFF9}"/>
</file>

<file path=customXml/itemProps3.xml><?xml version="1.0" encoding="utf-8"?>
<ds:datastoreItem xmlns:ds="http://schemas.openxmlformats.org/officeDocument/2006/customXml" ds:itemID="{C8DEAA2C-3FF7-4A54-82DC-123F70ABD0A8}"/>
</file>

<file path=customXml/itemProps4.xml><?xml version="1.0" encoding="utf-8"?>
<ds:datastoreItem xmlns:ds="http://schemas.openxmlformats.org/officeDocument/2006/customXml" ds:itemID="{53B7B37B-F2D8-44E1-8284-FD517E88D638}"/>
</file>

<file path=docProps/app.xml><?xml version="1.0" encoding="utf-8"?>
<Properties xmlns="http://schemas.openxmlformats.org/officeDocument/2006/extended-properties" xmlns:vt="http://schemas.openxmlformats.org/officeDocument/2006/docPropsVTypes">
  <Template>Normal.dotm</Template>
  <TotalTime>1</TotalTime>
  <Pages>20</Pages>
  <Words>9269</Words>
  <Characters>46067</Characters>
  <Application>Microsoft Office Word</Application>
  <DocSecurity>4</DocSecurity>
  <Lines>383</Lines>
  <Paragraphs>110</Paragraphs>
  <ScaleCrop>false</ScaleCrop>
  <HeadingPairs>
    <vt:vector size="2" baseType="variant">
      <vt:variant>
        <vt:lpstr>Title</vt:lpstr>
      </vt:variant>
      <vt:variant>
        <vt:i4>1</vt:i4>
      </vt:variant>
    </vt:vector>
  </HeadingPairs>
  <TitlesOfParts>
    <vt:vector size="1" baseType="lpstr">
      <vt:lpstr>The 2021 Antarctic Ozone Hole Report #12, Wednesday 10 November 2021</vt:lpstr>
    </vt:vector>
  </TitlesOfParts>
  <Company>CSIRO</Company>
  <LinksUpToDate>false</LinksUpToDate>
  <CharactersWithSpaces>55226</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#12, Wednesday 10 November 2021</dc:title>
  <dc:creator>Paul Krummel and Paul Fraser</dc:creator>
  <cp:lastModifiedBy>Bec Durack</cp:lastModifiedBy>
  <cp:revision>2</cp:revision>
  <cp:lastPrinted>2012-02-13T06:58:00Z</cp:lastPrinted>
  <dcterms:created xsi:type="dcterms:W3CDTF">2021-11-10T23:20:00Z</dcterms:created>
  <dcterms:modified xsi:type="dcterms:W3CDTF">2021-11-10T23:20:00Z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ies>
</file>