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EF1"/>
  <w:body>
    <w:p w14:paraId="41256051" w14:textId="19EB3EB6" w:rsidR="00D81E37" w:rsidRDefault="008A1840" w:rsidP="00D81E37">
      <w:r>
        <w:rPr>
          <w:noProof/>
        </w:rPr>
        <mc:AlternateContent>
          <mc:Choice Requires="wps">
            <w:drawing>
              <wp:anchor distT="0" distB="0" distL="114300" distR="114300" simplePos="0" relativeHeight="251661322" behindDoc="0" locked="0" layoutInCell="1" allowOverlap="1" wp14:anchorId="19CBBD8F" wp14:editId="103942F5">
                <wp:simplePos x="0" y="0"/>
                <wp:positionH relativeFrom="column">
                  <wp:posOffset>-437515</wp:posOffset>
                </wp:positionH>
                <wp:positionV relativeFrom="paragraph">
                  <wp:posOffset>-643255</wp:posOffset>
                </wp:positionV>
                <wp:extent cx="4695825" cy="3419475"/>
                <wp:effectExtent l="0" t="0" r="0" b="9525"/>
                <wp:wrapNone/>
                <wp:docPr id="616170475" name="Text Box 1"/>
                <wp:cNvGraphicFramePr/>
                <a:graphic xmlns:a="http://schemas.openxmlformats.org/drawingml/2006/main">
                  <a:graphicData uri="http://schemas.microsoft.com/office/word/2010/wordprocessingShape">
                    <wps:wsp>
                      <wps:cNvSpPr txBox="1"/>
                      <wps:spPr>
                        <a:xfrm>
                          <a:off x="0" y="0"/>
                          <a:ext cx="4695825" cy="3419475"/>
                        </a:xfrm>
                        <a:prstGeom prst="rect">
                          <a:avLst/>
                        </a:prstGeom>
                        <a:noFill/>
                        <a:ln>
                          <a:noFill/>
                        </a:ln>
                      </wps:spPr>
                      <wps:txbx>
                        <w:txbxContent>
                          <w:p w14:paraId="49F8A8C3" w14:textId="3A319A1D" w:rsidR="008229F0" w:rsidRPr="00252366" w:rsidRDefault="00261B88" w:rsidP="00252366">
                            <w:pPr>
                              <w:pStyle w:val="Heading1"/>
                              <w:rPr>
                                <w:sz w:val="68"/>
                                <w:szCs w:val="68"/>
                              </w:rPr>
                            </w:pPr>
                            <w:r w:rsidRPr="003B5CC5">
                              <w:rPr>
                                <w:sz w:val="68"/>
                                <w:szCs w:val="68"/>
                              </w:rPr>
                              <w:t>2024 Intergovernmental Agreement o</w:t>
                            </w:r>
                            <w:r w:rsidR="006B5797">
                              <w:rPr>
                                <w:sz w:val="68"/>
                                <w:szCs w:val="68"/>
                              </w:rPr>
                              <w:t>n</w:t>
                            </w:r>
                            <w:r w:rsidRPr="003B5CC5">
                              <w:rPr>
                                <w:sz w:val="68"/>
                                <w:szCs w:val="68"/>
                              </w:rPr>
                              <w:t xml:space="preserve"> Biosecurity Review:</w:t>
                            </w:r>
                          </w:p>
                          <w:p w14:paraId="57957696" w14:textId="4F99C34F" w:rsidR="00261B88" w:rsidRPr="00487B17" w:rsidRDefault="00261B88" w:rsidP="00252366">
                            <w:pPr>
                              <w:pStyle w:val="Heading1"/>
                              <w:spacing w:before="0" w:after="240"/>
                              <w:rPr>
                                <w:b w:val="0"/>
                                <w:bCs w:val="0"/>
                                <w:sz w:val="56"/>
                                <w:szCs w:val="56"/>
                              </w:rPr>
                            </w:pPr>
                            <w:r w:rsidRPr="00487B17">
                              <w:rPr>
                                <w:b w:val="0"/>
                                <w:bCs w:val="0"/>
                                <w:sz w:val="56"/>
                                <w:szCs w:val="56"/>
                              </w:rPr>
                              <w:t>Implementation Plan</w:t>
                            </w:r>
                          </w:p>
                          <w:p w14:paraId="2BAEB7ED" w14:textId="0E22381D" w:rsidR="00261B88" w:rsidRPr="00BA2F67" w:rsidRDefault="00252366" w:rsidP="00BA2F67">
                            <w:pPr>
                              <w:rPr>
                                <w:b/>
                                <w:bCs/>
                                <w:sz w:val="28"/>
                                <w:szCs w:val="28"/>
                              </w:rPr>
                            </w:pPr>
                            <w:r w:rsidRPr="00487B17">
                              <w:rPr>
                                <w:b/>
                                <w:bCs/>
                                <w:sz w:val="28"/>
                                <w:szCs w:val="28"/>
                              </w:rPr>
                              <w:t>National Biosecurity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BBD8F" id="_x0000_t202" coordsize="21600,21600" o:spt="202" path="m,l,21600r21600,l21600,xe">
                <v:stroke joinstyle="miter"/>
                <v:path gradientshapeok="t" o:connecttype="rect"/>
              </v:shapetype>
              <v:shape id="Text Box 1" o:spid="_x0000_s1026" type="#_x0000_t202" style="position:absolute;margin-left:-34.45pt;margin-top:-50.65pt;width:369.75pt;height:269.25pt;z-index:25166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" filled="f" stroked="f">
                <v:textbox>
                  <w:txbxContent>
                    <w:p w14:paraId="49F8A8C3" w14:textId="3A319A1D" w:rsidR="008229F0" w:rsidRPr="00252366" w:rsidRDefault="00261B88" w:rsidP="00252366">
                      <w:pPr>
                        <w:pStyle w:val="Heading1"/>
                        <w:rPr>
                          <w:sz w:val="68"/>
                          <w:szCs w:val="68"/>
                        </w:rPr>
                      </w:pPr>
                      <w:r w:rsidRPr="003B5CC5">
                        <w:rPr>
                          <w:sz w:val="68"/>
                          <w:szCs w:val="68"/>
                        </w:rPr>
                        <w:t>2024 Intergovernmental Agreement o</w:t>
                      </w:r>
                      <w:r w:rsidR="006B5797">
                        <w:rPr>
                          <w:sz w:val="68"/>
                          <w:szCs w:val="68"/>
                        </w:rPr>
                        <w:t>n</w:t>
                      </w:r>
                      <w:r w:rsidRPr="003B5CC5">
                        <w:rPr>
                          <w:sz w:val="68"/>
                          <w:szCs w:val="68"/>
                        </w:rPr>
                        <w:t xml:space="preserve"> Biosecurity Review:</w:t>
                      </w:r>
                    </w:p>
                    <w:p w14:paraId="57957696" w14:textId="4F99C34F" w:rsidR="00261B88" w:rsidRPr="00487B17" w:rsidRDefault="00261B88" w:rsidP="00252366">
                      <w:pPr>
                        <w:pStyle w:val="Heading1"/>
                        <w:spacing w:before="0" w:after="240"/>
                        <w:rPr>
                          <w:b w:val="0"/>
                          <w:bCs w:val="0"/>
                          <w:sz w:val="56"/>
                          <w:szCs w:val="56"/>
                        </w:rPr>
                      </w:pPr>
                      <w:r w:rsidRPr="00487B17">
                        <w:rPr>
                          <w:b w:val="0"/>
                          <w:bCs w:val="0"/>
                          <w:sz w:val="56"/>
                          <w:szCs w:val="56"/>
                        </w:rPr>
                        <w:t>Implementation Plan</w:t>
                      </w:r>
                    </w:p>
                    <w:p w14:paraId="2BAEB7ED" w14:textId="0E22381D" w:rsidR="00261B88" w:rsidRPr="00BA2F67" w:rsidRDefault="00252366" w:rsidP="00BA2F67">
                      <w:pPr>
                        <w:rPr>
                          <w:b/>
                          <w:bCs/>
                          <w:sz w:val="28"/>
                          <w:szCs w:val="28"/>
                        </w:rPr>
                      </w:pPr>
                      <w:r w:rsidRPr="00487B17">
                        <w:rPr>
                          <w:b/>
                          <w:bCs/>
                          <w:sz w:val="28"/>
                          <w:szCs w:val="28"/>
                        </w:rPr>
                        <w:t>National Biosecurity Committee</w:t>
                      </w:r>
                    </w:p>
                  </w:txbxContent>
                </v:textbox>
              </v:shape>
            </w:pict>
          </mc:Fallback>
        </mc:AlternateContent>
      </w:r>
      <w:r w:rsidR="009735C7" w:rsidRPr="009735C7">
        <w:rPr>
          <w:noProof/>
        </w:rPr>
        <w:drawing>
          <wp:anchor distT="0" distB="0" distL="114300" distR="114300" simplePos="0" relativeHeight="251657215" behindDoc="0" locked="0" layoutInCell="1" allowOverlap="1" wp14:anchorId="181FA151" wp14:editId="5ABBE031">
            <wp:simplePos x="0" y="0"/>
            <wp:positionH relativeFrom="column">
              <wp:posOffset>-877570</wp:posOffset>
            </wp:positionH>
            <wp:positionV relativeFrom="paragraph">
              <wp:posOffset>-854710</wp:posOffset>
            </wp:positionV>
            <wp:extent cx="10618470" cy="7455452"/>
            <wp:effectExtent l="0" t="0" r="0" b="0"/>
            <wp:wrapNone/>
            <wp:docPr id="241997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97812"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0636990" cy="7468455"/>
                    </a:xfrm>
                    <a:prstGeom prst="rect">
                      <a:avLst/>
                    </a:prstGeom>
                  </pic:spPr>
                </pic:pic>
              </a:graphicData>
            </a:graphic>
            <wp14:sizeRelH relativeFrom="page">
              <wp14:pctWidth>0</wp14:pctWidth>
            </wp14:sizeRelH>
            <wp14:sizeRelV relativeFrom="page">
              <wp14:pctHeight>0</wp14:pctHeight>
            </wp14:sizeRelV>
          </wp:anchor>
        </w:drawing>
      </w:r>
    </w:p>
    <w:p w14:paraId="0744A7A1" w14:textId="26630867" w:rsidR="00D81E37" w:rsidRDefault="00D81E37">
      <w:pPr>
        <w:spacing w:after="0" w:line="240" w:lineRule="auto"/>
        <w:rPr>
          <w:rFonts w:ascii="Calibri" w:hAnsi="Calibri"/>
          <w:b/>
          <w:bCs/>
          <w:spacing w:val="5"/>
          <w:kern w:val="28"/>
          <w:sz w:val="60"/>
          <w:szCs w:val="28"/>
        </w:rPr>
      </w:pPr>
      <w:r>
        <w:br w:type="page"/>
      </w:r>
    </w:p>
    <w:p w14:paraId="4B9101E6" w14:textId="087221EE" w:rsidR="00E362EF" w:rsidRPr="00A16700" w:rsidRDefault="00A54980" w:rsidP="00A16700">
      <w:pPr>
        <w:pStyle w:val="Heading1"/>
      </w:pPr>
      <w:r w:rsidRPr="00A54980">
        <w:lastRenderedPageBreak/>
        <w:t>2024 Intergovernmental Agreement o</w:t>
      </w:r>
      <w:r w:rsidR="006B5797">
        <w:t>n</w:t>
      </w:r>
      <w:r w:rsidRPr="00A54980">
        <w:t xml:space="preserve"> Biosecurity Review</w:t>
      </w:r>
      <w:r>
        <w:t>:</w:t>
      </w:r>
      <w:r w:rsidRPr="00A54980">
        <w:t xml:space="preserve"> Implementation Plan</w:t>
      </w:r>
    </w:p>
    <w:p w14:paraId="12052D36" w14:textId="0908A070" w:rsidR="00F65DFD" w:rsidRDefault="00F65DFD" w:rsidP="00F65DFD">
      <w:pPr>
        <w:pStyle w:val="Caption"/>
      </w:pPr>
      <w:bookmarkStart w:id="0" w:name="_Ref445985033"/>
      <w:bookmarkStart w:id="1" w:name="_Toc409769171"/>
      <w:bookmarkStart w:id="2" w:name="_Toc508272837"/>
      <w:r>
        <w:t xml:space="preserve">Table </w:t>
      </w:r>
      <w:r>
        <w:rPr>
          <w:noProof/>
        </w:rPr>
        <w:fldChar w:fldCharType="begin"/>
      </w:r>
      <w:r>
        <w:rPr>
          <w:noProof/>
        </w:rPr>
        <w:instrText xml:space="preserve"> SEQ Table \* ARABIC </w:instrText>
      </w:r>
      <w:r>
        <w:rPr>
          <w:noProof/>
        </w:rPr>
        <w:fldChar w:fldCharType="separate"/>
      </w:r>
      <w:r w:rsidR="004A52C5">
        <w:rPr>
          <w:noProof/>
        </w:rPr>
        <w:t>1</w:t>
      </w:r>
      <w:r>
        <w:rPr>
          <w:noProof/>
        </w:rPr>
        <w:fldChar w:fldCharType="end"/>
      </w:r>
      <w:bookmarkEnd w:id="0"/>
      <w:r>
        <w:t xml:space="preserve"> </w:t>
      </w:r>
      <w:bookmarkEnd w:id="1"/>
      <w:bookmarkEnd w:id="2"/>
      <w:r w:rsidR="00941F24">
        <w:t>Implementation plan</w:t>
      </w:r>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4"/>
        <w:gridCol w:w="851"/>
        <w:gridCol w:w="6234"/>
        <w:gridCol w:w="851"/>
        <w:gridCol w:w="1812"/>
      </w:tblGrid>
      <w:tr w:rsidR="00A54980" w14:paraId="24343FD0" w14:textId="77777777" w:rsidTr="00941F24">
        <w:trPr>
          <w:cantSplit/>
          <w:tblHeader/>
        </w:trPr>
        <w:tc>
          <w:tcPr>
            <w:tcW w:w="1519" w:type="pct"/>
            <w:tcMar>
              <w:left w:w="108" w:type="dxa"/>
              <w:right w:w="108" w:type="dxa"/>
            </w:tcMar>
          </w:tcPr>
          <w:p w14:paraId="6BA423DE" w14:textId="4ADAF4E1" w:rsidR="00A54980" w:rsidRDefault="00A54980" w:rsidP="00A54980">
            <w:pPr>
              <w:pStyle w:val="TableHeading"/>
            </w:pPr>
            <w:bookmarkStart w:id="3" w:name="Title_1"/>
            <w:bookmarkEnd w:id="3"/>
            <w:r>
              <w:t>IGAB recommendation</w:t>
            </w:r>
          </w:p>
        </w:tc>
        <w:tc>
          <w:tcPr>
            <w:tcW w:w="304" w:type="pct"/>
          </w:tcPr>
          <w:p w14:paraId="033D3A75" w14:textId="43C1C658" w:rsidR="00A54980" w:rsidRPr="00A54980" w:rsidRDefault="00A54980" w:rsidP="00A54980">
            <w:pPr>
              <w:pStyle w:val="TableHeading"/>
            </w:pPr>
            <w:r>
              <w:t>Response</w:t>
            </w:r>
          </w:p>
        </w:tc>
        <w:tc>
          <w:tcPr>
            <w:tcW w:w="2226" w:type="pct"/>
            <w:tcMar>
              <w:left w:w="108" w:type="dxa"/>
              <w:right w:w="108" w:type="dxa"/>
            </w:tcMar>
          </w:tcPr>
          <w:p w14:paraId="1300DEC8" w14:textId="5A3D784E" w:rsidR="00A54980" w:rsidRPr="00A54980" w:rsidRDefault="00A54980" w:rsidP="00A54980">
            <w:pPr>
              <w:pStyle w:val="TableHeading"/>
            </w:pPr>
            <w:r w:rsidRPr="00A54980">
              <w:t>Implementation approach and deliverables</w:t>
            </w:r>
          </w:p>
        </w:tc>
        <w:tc>
          <w:tcPr>
            <w:tcW w:w="304" w:type="pct"/>
            <w:tcMar>
              <w:left w:w="108" w:type="dxa"/>
              <w:right w:w="108" w:type="dxa"/>
            </w:tcMar>
          </w:tcPr>
          <w:p w14:paraId="236F5E1F" w14:textId="3C2FB8E4" w:rsidR="00A54980" w:rsidRPr="00A54980" w:rsidRDefault="00A54980" w:rsidP="00A54980">
            <w:pPr>
              <w:pStyle w:val="TableHeading"/>
            </w:pPr>
            <w:r w:rsidRPr="00A54980">
              <w:t>Lead</w:t>
            </w:r>
          </w:p>
        </w:tc>
        <w:tc>
          <w:tcPr>
            <w:tcW w:w="647" w:type="pct"/>
            <w:tcMar>
              <w:left w:w="108" w:type="dxa"/>
              <w:right w:w="108" w:type="dxa"/>
            </w:tcMar>
          </w:tcPr>
          <w:p w14:paraId="027A9F56" w14:textId="4CD2081E" w:rsidR="00A54980" w:rsidRPr="00340820" w:rsidRDefault="00A54980" w:rsidP="00A54980">
            <w:pPr>
              <w:pStyle w:val="TableHeading"/>
              <w:rPr>
                <w:highlight w:val="yellow"/>
              </w:rPr>
            </w:pPr>
            <w:r>
              <w:t>Timeframe</w:t>
            </w:r>
          </w:p>
        </w:tc>
      </w:tr>
      <w:tr w:rsidR="00A54980" w14:paraId="2A86D298" w14:textId="77777777" w:rsidTr="00941F24">
        <w:tc>
          <w:tcPr>
            <w:tcW w:w="1519" w:type="pct"/>
            <w:tcMar>
              <w:left w:w="108" w:type="dxa"/>
              <w:right w:w="108" w:type="dxa"/>
            </w:tcMar>
          </w:tcPr>
          <w:p w14:paraId="0380C2B8" w14:textId="066CAE35" w:rsidR="00A54980" w:rsidRDefault="00A54980" w:rsidP="00F41831">
            <w:pPr>
              <w:pStyle w:val="TableListNumber"/>
            </w:pPr>
            <w:r w:rsidRPr="00A54980">
              <w:t>That the IGAB be amended to specifically mention inclusion of First Nations peoples to foster a truly collaborative biosecurity system.</w:t>
            </w:r>
          </w:p>
        </w:tc>
        <w:tc>
          <w:tcPr>
            <w:tcW w:w="304" w:type="pct"/>
          </w:tcPr>
          <w:p w14:paraId="74C09FC8" w14:textId="17394DA6" w:rsidR="00A54980" w:rsidRDefault="00A54980" w:rsidP="00A54980">
            <w:pPr>
              <w:pStyle w:val="TableText"/>
            </w:pPr>
            <w:r>
              <w:t>Agreed</w:t>
            </w:r>
          </w:p>
        </w:tc>
        <w:tc>
          <w:tcPr>
            <w:tcW w:w="2226" w:type="pct"/>
            <w:tcMar>
              <w:left w:w="108" w:type="dxa"/>
              <w:right w:w="108" w:type="dxa"/>
            </w:tcMar>
          </w:tcPr>
          <w:p w14:paraId="22C76480" w14:textId="77777777" w:rsidR="00A54980" w:rsidRDefault="00A54980" w:rsidP="00A54980">
            <w:pPr>
              <w:pStyle w:val="TableText"/>
            </w:pPr>
            <w:r w:rsidRPr="00A54980">
              <w:t>The NBC will implement this recommendation by:</w:t>
            </w:r>
          </w:p>
          <w:p w14:paraId="0823CFFF" w14:textId="33004C46" w:rsidR="00A54980" w:rsidRPr="00AA7755" w:rsidRDefault="00A54980" w:rsidP="00AA7755">
            <w:pPr>
              <w:pStyle w:val="ListNumber2"/>
              <w:rPr>
                <w:sz w:val="18"/>
                <w:szCs w:val="18"/>
              </w:rPr>
            </w:pPr>
            <w:r w:rsidRPr="00AA7755">
              <w:rPr>
                <w:sz w:val="18"/>
                <w:szCs w:val="18"/>
              </w:rPr>
              <w:t>amending the IGAB to include a reference to First Nations peoples (subject to relevant approvals)</w:t>
            </w:r>
          </w:p>
          <w:p w14:paraId="0C178735" w14:textId="77777777" w:rsidR="00A54980" w:rsidRPr="00AA7755" w:rsidRDefault="00A54980" w:rsidP="00AA7755">
            <w:pPr>
              <w:pStyle w:val="ListNumber2"/>
              <w:rPr>
                <w:sz w:val="18"/>
                <w:szCs w:val="18"/>
              </w:rPr>
            </w:pPr>
            <w:r w:rsidRPr="00AA7755">
              <w:rPr>
                <w:sz w:val="18"/>
                <w:szCs w:val="18"/>
              </w:rPr>
              <w:t>engaging with First Nations peoples and signatories to the IGAB in making this change</w:t>
            </w:r>
          </w:p>
          <w:p w14:paraId="7DBAC124" w14:textId="2E5CA4D1" w:rsidR="00A54980" w:rsidRDefault="00A54980" w:rsidP="00AA7755">
            <w:pPr>
              <w:pStyle w:val="ListNumber2"/>
            </w:pPr>
            <w:r w:rsidRPr="00AA7755">
              <w:rPr>
                <w:sz w:val="18"/>
                <w:szCs w:val="18"/>
              </w:rPr>
              <w:t>developing high-level principles to guide how this change will be implemented and ensure First Nations peoples are meaningfully engaged to ensure collaboration across the systems.</w:t>
            </w:r>
          </w:p>
        </w:tc>
        <w:tc>
          <w:tcPr>
            <w:tcW w:w="304" w:type="pct"/>
            <w:tcMar>
              <w:left w:w="108" w:type="dxa"/>
              <w:right w:w="108" w:type="dxa"/>
            </w:tcMar>
          </w:tcPr>
          <w:p w14:paraId="00907A0B" w14:textId="00E29E74" w:rsidR="00A54980" w:rsidRDefault="00A54980" w:rsidP="00A54980">
            <w:pPr>
              <w:pStyle w:val="TableText"/>
            </w:pPr>
            <w:r>
              <w:t>NBC</w:t>
            </w:r>
          </w:p>
        </w:tc>
        <w:tc>
          <w:tcPr>
            <w:tcW w:w="647" w:type="pct"/>
            <w:tcMar>
              <w:left w:w="108" w:type="dxa"/>
              <w:right w:w="108" w:type="dxa"/>
            </w:tcMar>
          </w:tcPr>
          <w:p w14:paraId="41A6A421" w14:textId="3ED5EFF3" w:rsidR="00A54980" w:rsidRDefault="00A54980" w:rsidP="00A54980">
            <w:pPr>
              <w:pStyle w:val="TableText"/>
            </w:pPr>
            <w:r w:rsidRPr="00A54980">
              <w:t>First half 2026</w:t>
            </w:r>
          </w:p>
        </w:tc>
      </w:tr>
      <w:tr w:rsidR="00A54980" w14:paraId="69D061B5" w14:textId="77777777" w:rsidTr="00941F24">
        <w:tc>
          <w:tcPr>
            <w:tcW w:w="1519" w:type="pct"/>
            <w:tcMar>
              <w:left w:w="108" w:type="dxa"/>
              <w:right w:w="108" w:type="dxa"/>
            </w:tcMar>
          </w:tcPr>
          <w:p w14:paraId="1149E238" w14:textId="50E64F09" w:rsidR="00A54980" w:rsidRDefault="00A54980" w:rsidP="00F41831">
            <w:pPr>
              <w:pStyle w:val="TableListNumber"/>
            </w:pPr>
            <w:r w:rsidRPr="00A54980">
              <w:t>That the NBC considers ways to meaningfully collaborate with First Nations people’s knowledge and wisdom through consultative mechanisms, such as including First Nations people in established advisory groups to the NBC for biosecurity surveillance, planning and responses.</w:t>
            </w:r>
          </w:p>
        </w:tc>
        <w:tc>
          <w:tcPr>
            <w:tcW w:w="304" w:type="pct"/>
          </w:tcPr>
          <w:p w14:paraId="59205C5D" w14:textId="35FC6D6A" w:rsidR="00A54980" w:rsidRDefault="00A54980" w:rsidP="00A54980">
            <w:pPr>
              <w:pStyle w:val="TableText"/>
            </w:pPr>
            <w:r w:rsidRPr="00A54980">
              <w:t>Agreed</w:t>
            </w:r>
          </w:p>
        </w:tc>
        <w:tc>
          <w:tcPr>
            <w:tcW w:w="2226" w:type="pct"/>
            <w:tcMar>
              <w:left w:w="108" w:type="dxa"/>
              <w:right w:w="108" w:type="dxa"/>
            </w:tcMar>
          </w:tcPr>
          <w:p w14:paraId="269C87E6" w14:textId="77777777" w:rsidR="00557E8B" w:rsidRDefault="00A54980" w:rsidP="00A54980">
            <w:pPr>
              <w:pStyle w:val="TableText"/>
            </w:pPr>
            <w:r w:rsidRPr="00A54980">
              <w:t>The NBC will implement this recommendation by building on work already underway to:</w:t>
            </w:r>
          </w:p>
          <w:p w14:paraId="74FD7A51" w14:textId="77777777" w:rsidR="00557E8B" w:rsidRPr="00AA7755" w:rsidRDefault="00557E8B" w:rsidP="00AA7755">
            <w:pPr>
              <w:pStyle w:val="ListNumber2"/>
              <w:numPr>
                <w:ilvl w:val="1"/>
                <w:numId w:val="19"/>
              </w:numPr>
              <w:rPr>
                <w:sz w:val="18"/>
                <w:szCs w:val="18"/>
              </w:rPr>
            </w:pPr>
            <w:r w:rsidRPr="00AA7755">
              <w:rPr>
                <w:sz w:val="18"/>
                <w:szCs w:val="18"/>
              </w:rPr>
              <w:t>e</w:t>
            </w:r>
            <w:r w:rsidR="00A54980" w:rsidRPr="00AA7755">
              <w:rPr>
                <w:sz w:val="18"/>
                <w:szCs w:val="18"/>
              </w:rPr>
              <w:t>ngage with First Nations peoples on opportunities to collaborate within the biosecurity system</w:t>
            </w:r>
          </w:p>
          <w:p w14:paraId="0CB6239F" w14:textId="77777777" w:rsidR="00557E8B" w:rsidRPr="00AA7755" w:rsidRDefault="00557E8B" w:rsidP="00AA7755">
            <w:pPr>
              <w:pStyle w:val="ListNumber2"/>
              <w:rPr>
                <w:sz w:val="18"/>
                <w:szCs w:val="18"/>
              </w:rPr>
            </w:pPr>
            <w:r w:rsidRPr="00AA7755">
              <w:rPr>
                <w:sz w:val="18"/>
                <w:szCs w:val="18"/>
              </w:rPr>
              <w:t>r</w:t>
            </w:r>
            <w:r w:rsidR="00A54980" w:rsidRPr="00AA7755">
              <w:rPr>
                <w:sz w:val="18"/>
                <w:szCs w:val="18"/>
              </w:rPr>
              <w:t>efine a national approach to embedding First Nations engagement across all the national biosecurity system and its work</w:t>
            </w:r>
          </w:p>
          <w:p w14:paraId="5A783F61" w14:textId="43921EED" w:rsidR="00A54980" w:rsidRDefault="00557E8B" w:rsidP="00AA7755">
            <w:pPr>
              <w:pStyle w:val="ListNumber2"/>
            </w:pPr>
            <w:r w:rsidRPr="00AA7755">
              <w:rPr>
                <w:sz w:val="18"/>
                <w:szCs w:val="18"/>
              </w:rPr>
              <w:t>e</w:t>
            </w:r>
            <w:r w:rsidR="00A54980" w:rsidRPr="00AA7755">
              <w:rPr>
                <w:sz w:val="18"/>
                <w:szCs w:val="18"/>
              </w:rPr>
              <w:t>nsure the NBS Implementation Committee has a First Nations representative.</w:t>
            </w:r>
          </w:p>
        </w:tc>
        <w:tc>
          <w:tcPr>
            <w:tcW w:w="304" w:type="pct"/>
            <w:tcMar>
              <w:left w:w="108" w:type="dxa"/>
              <w:right w:w="108" w:type="dxa"/>
            </w:tcMar>
          </w:tcPr>
          <w:p w14:paraId="52245F8D" w14:textId="7C6D3448" w:rsidR="00A54980" w:rsidRDefault="00557E8B" w:rsidP="00A54980">
            <w:pPr>
              <w:pStyle w:val="TableText"/>
            </w:pPr>
            <w:r>
              <w:t>NBC</w:t>
            </w:r>
          </w:p>
        </w:tc>
        <w:tc>
          <w:tcPr>
            <w:tcW w:w="647" w:type="pct"/>
            <w:tcMar>
              <w:left w:w="108" w:type="dxa"/>
              <w:right w:w="108" w:type="dxa"/>
            </w:tcMar>
          </w:tcPr>
          <w:p w14:paraId="587292F7" w14:textId="5146CB64" w:rsidR="00A54980" w:rsidRDefault="00557E8B" w:rsidP="00A54980">
            <w:pPr>
              <w:pStyle w:val="TableText"/>
            </w:pPr>
            <w:r>
              <w:t>End of 2025</w:t>
            </w:r>
          </w:p>
        </w:tc>
      </w:tr>
      <w:tr w:rsidR="00A54980" w14:paraId="720964B9" w14:textId="77777777" w:rsidTr="00941F24">
        <w:tc>
          <w:tcPr>
            <w:tcW w:w="1519" w:type="pct"/>
            <w:tcMar>
              <w:left w:w="108" w:type="dxa"/>
              <w:right w:w="108" w:type="dxa"/>
            </w:tcMar>
          </w:tcPr>
          <w:p w14:paraId="7A4154B6" w14:textId="75A3BF35" w:rsidR="00A54980" w:rsidRDefault="00557E8B" w:rsidP="00F41831">
            <w:pPr>
              <w:pStyle w:val="TableListNumber"/>
            </w:pPr>
            <w:r w:rsidRPr="00557E8B">
              <w:t>That the NBC consider the most appropriate mechanism for inclusion of Research and Development Corporations’ biosecurity research projects, and their outcomes, in the committee’s strategic view of the national biosecurity system.</w:t>
            </w:r>
          </w:p>
        </w:tc>
        <w:tc>
          <w:tcPr>
            <w:tcW w:w="304" w:type="pct"/>
          </w:tcPr>
          <w:p w14:paraId="6EFEB8D2" w14:textId="0A66419F" w:rsidR="00A54980" w:rsidRDefault="00557E8B" w:rsidP="00A54980">
            <w:pPr>
              <w:pStyle w:val="TableText"/>
            </w:pPr>
            <w:r w:rsidRPr="00A54980">
              <w:t>Agreed</w:t>
            </w:r>
          </w:p>
        </w:tc>
        <w:tc>
          <w:tcPr>
            <w:tcW w:w="2226" w:type="pct"/>
            <w:tcMar>
              <w:left w:w="108" w:type="dxa"/>
              <w:right w:w="108" w:type="dxa"/>
            </w:tcMar>
          </w:tcPr>
          <w:p w14:paraId="0275ABE4" w14:textId="77777777" w:rsidR="00557E8B" w:rsidRDefault="00557E8B" w:rsidP="00A54980">
            <w:pPr>
              <w:pStyle w:val="TableText"/>
            </w:pPr>
            <w:r w:rsidRPr="00557E8B">
              <w:t>The NBC will implement this recommendation by building on work already underway to:</w:t>
            </w:r>
          </w:p>
          <w:p w14:paraId="1F9D3A3A" w14:textId="2076B634" w:rsidR="00557E8B" w:rsidRPr="00AA7755" w:rsidRDefault="00557E8B" w:rsidP="00AA7755">
            <w:pPr>
              <w:pStyle w:val="ListNumber2"/>
              <w:numPr>
                <w:ilvl w:val="1"/>
                <w:numId w:val="20"/>
              </w:numPr>
              <w:rPr>
                <w:sz w:val="18"/>
                <w:szCs w:val="18"/>
              </w:rPr>
            </w:pPr>
            <w:r w:rsidRPr="00AA7755">
              <w:rPr>
                <w:sz w:val="18"/>
                <w:szCs w:val="18"/>
              </w:rPr>
              <w:t>review and agree how best to engage with research and development corporations on biosecurity research projects and outcomes</w:t>
            </w:r>
          </w:p>
          <w:p w14:paraId="50BFE58A" w14:textId="25E4DADE" w:rsidR="00557E8B" w:rsidRPr="00AA7755" w:rsidRDefault="00557E8B" w:rsidP="00AA7755">
            <w:pPr>
              <w:pStyle w:val="ListNumber2"/>
              <w:rPr>
                <w:sz w:val="18"/>
                <w:szCs w:val="18"/>
              </w:rPr>
            </w:pPr>
            <w:r w:rsidRPr="00AA7755">
              <w:rPr>
                <w:sz w:val="18"/>
                <w:szCs w:val="18"/>
              </w:rPr>
              <w:lastRenderedPageBreak/>
              <w:t>incorporate relevant outcomes from the Australian Government’s Strategic Examination of Research and Development that are agreed by the government</w:t>
            </w:r>
          </w:p>
          <w:p w14:paraId="7D9C2C01" w14:textId="77777777" w:rsidR="00A54980" w:rsidRPr="00AA7755" w:rsidRDefault="00557E8B" w:rsidP="00AA7755">
            <w:pPr>
              <w:pStyle w:val="ListNumber2"/>
              <w:rPr>
                <w:sz w:val="18"/>
                <w:szCs w:val="18"/>
              </w:rPr>
            </w:pPr>
            <w:r w:rsidRPr="00AA7755">
              <w:rPr>
                <w:sz w:val="18"/>
                <w:szCs w:val="18"/>
              </w:rPr>
              <w:t>adopt the agreed approach to inform annual strategic deep dives for the NBC (in the last quarter of each financial year) and inform the NBC’s 3-year rolling workplan.</w:t>
            </w:r>
          </w:p>
          <w:p w14:paraId="375BC2E7" w14:textId="21A75E1D" w:rsidR="00557E8B" w:rsidRPr="00557E8B" w:rsidRDefault="00557E8B" w:rsidP="00557E8B">
            <w:pPr>
              <w:pStyle w:val="TableText"/>
            </w:pPr>
            <w:r w:rsidRPr="00557E8B">
              <w:t>Implementation is supported by the NBS priorities:  Integration supported by technology, research and data, providing opportunities for coordination of national efforts in biosecurity research.</w:t>
            </w:r>
          </w:p>
        </w:tc>
        <w:tc>
          <w:tcPr>
            <w:tcW w:w="304" w:type="pct"/>
            <w:tcMar>
              <w:left w:w="108" w:type="dxa"/>
              <w:right w:w="108" w:type="dxa"/>
            </w:tcMar>
          </w:tcPr>
          <w:p w14:paraId="5650EA43" w14:textId="3791D133" w:rsidR="00A54980" w:rsidRDefault="00557E8B" w:rsidP="00A54980">
            <w:pPr>
              <w:pStyle w:val="TableText"/>
            </w:pPr>
            <w:r>
              <w:lastRenderedPageBreak/>
              <w:t>NBC</w:t>
            </w:r>
          </w:p>
        </w:tc>
        <w:tc>
          <w:tcPr>
            <w:tcW w:w="647" w:type="pct"/>
            <w:tcMar>
              <w:left w:w="108" w:type="dxa"/>
              <w:right w:w="108" w:type="dxa"/>
            </w:tcMar>
          </w:tcPr>
          <w:p w14:paraId="7937FE14" w14:textId="467D5EC9" w:rsidR="00557E8B" w:rsidRDefault="00557E8B" w:rsidP="00A54980">
            <w:pPr>
              <w:pStyle w:val="TableText"/>
            </w:pPr>
            <w:r w:rsidRPr="00557E8B">
              <w:t>First half of 2026</w:t>
            </w:r>
          </w:p>
        </w:tc>
      </w:tr>
      <w:tr w:rsidR="00A54980" w14:paraId="240C8259" w14:textId="77777777" w:rsidTr="00941F24">
        <w:tc>
          <w:tcPr>
            <w:tcW w:w="1519" w:type="pct"/>
            <w:tcMar>
              <w:left w:w="108" w:type="dxa"/>
              <w:right w:w="108" w:type="dxa"/>
            </w:tcMar>
          </w:tcPr>
          <w:p w14:paraId="6D69EED6" w14:textId="33F082EC" w:rsidR="00A54980" w:rsidRDefault="00557E8B" w:rsidP="00F41831">
            <w:pPr>
              <w:pStyle w:val="TableListNumber"/>
            </w:pPr>
            <w:r w:rsidRPr="00557E8B">
              <w:t>That Agriculture Ministers require the NBC to meet their reporting obligations under the IGAB, including the annual work plan and making and reporting progress against that work plan, and publicly report its findings.</w:t>
            </w:r>
          </w:p>
        </w:tc>
        <w:tc>
          <w:tcPr>
            <w:tcW w:w="304" w:type="pct"/>
          </w:tcPr>
          <w:p w14:paraId="0FCE24DF" w14:textId="15A66E1A" w:rsidR="00A54980" w:rsidRDefault="00557E8B" w:rsidP="00A54980">
            <w:pPr>
              <w:pStyle w:val="TableText"/>
            </w:pPr>
            <w:r>
              <w:t>Agreed</w:t>
            </w:r>
          </w:p>
        </w:tc>
        <w:tc>
          <w:tcPr>
            <w:tcW w:w="2226" w:type="pct"/>
            <w:tcMar>
              <w:left w:w="108" w:type="dxa"/>
              <w:right w:w="108" w:type="dxa"/>
            </w:tcMar>
          </w:tcPr>
          <w:p w14:paraId="7F5DA191" w14:textId="77777777" w:rsidR="00A54980" w:rsidRDefault="00557E8B" w:rsidP="00A54980">
            <w:pPr>
              <w:pStyle w:val="TableText"/>
            </w:pPr>
            <w:r w:rsidRPr="00557E8B">
              <w:t>The NBC will implement this recommendation by building on work already underway to:</w:t>
            </w:r>
          </w:p>
          <w:p w14:paraId="5919679D" w14:textId="589366F3" w:rsidR="00557E8B" w:rsidRPr="00AA7755" w:rsidRDefault="00557E8B" w:rsidP="00AA7755">
            <w:pPr>
              <w:pStyle w:val="ListNumber2"/>
              <w:numPr>
                <w:ilvl w:val="1"/>
                <w:numId w:val="21"/>
              </w:numPr>
              <w:rPr>
                <w:sz w:val="18"/>
                <w:szCs w:val="18"/>
              </w:rPr>
            </w:pPr>
            <w:r w:rsidRPr="00AA7755">
              <w:rPr>
                <w:sz w:val="18"/>
                <w:szCs w:val="18"/>
              </w:rPr>
              <w:t>finalise a workplan considering national biosecurity risks, threats and opportunities including oversight of the implementation of the NBS</w:t>
            </w:r>
          </w:p>
          <w:p w14:paraId="3EA8CEF2" w14:textId="040514E6" w:rsidR="00557E8B" w:rsidRPr="00AA7755" w:rsidRDefault="00557E8B" w:rsidP="00AA7755">
            <w:pPr>
              <w:pStyle w:val="ListNumber2"/>
              <w:rPr>
                <w:sz w:val="18"/>
                <w:szCs w:val="18"/>
              </w:rPr>
            </w:pPr>
            <w:r w:rsidRPr="00AA7755">
              <w:rPr>
                <w:sz w:val="18"/>
                <w:szCs w:val="18"/>
              </w:rPr>
              <w:t>develop a range of new NBC communications and reporting activities to increase transparency and increase engagement with stakeholders</w:t>
            </w:r>
          </w:p>
          <w:p w14:paraId="6D17FCBE" w14:textId="040A5520" w:rsidR="00557E8B" w:rsidRPr="00AA7755" w:rsidRDefault="00557E8B" w:rsidP="00AA7755">
            <w:pPr>
              <w:pStyle w:val="ListNumber2"/>
              <w:rPr>
                <w:sz w:val="18"/>
                <w:szCs w:val="18"/>
              </w:rPr>
            </w:pPr>
            <w:r w:rsidRPr="00AA7755">
              <w:rPr>
                <w:sz w:val="18"/>
                <w:szCs w:val="18"/>
              </w:rPr>
              <w:t>publish an NBC annual workplan (that forms part of a 3-year rolling workplan)</w:t>
            </w:r>
          </w:p>
          <w:p w14:paraId="13FC7BA9" w14:textId="16448DB7" w:rsidR="00557E8B" w:rsidRDefault="00557E8B" w:rsidP="00AA7755">
            <w:pPr>
              <w:pStyle w:val="ListNumber2"/>
            </w:pPr>
            <w:r w:rsidRPr="00AA7755">
              <w:rPr>
                <w:sz w:val="18"/>
                <w:szCs w:val="18"/>
              </w:rPr>
              <w:t>publicly report progress against the workplan.</w:t>
            </w:r>
          </w:p>
        </w:tc>
        <w:tc>
          <w:tcPr>
            <w:tcW w:w="304" w:type="pct"/>
            <w:tcMar>
              <w:left w:w="108" w:type="dxa"/>
              <w:right w:w="108" w:type="dxa"/>
            </w:tcMar>
          </w:tcPr>
          <w:p w14:paraId="5820B5DE" w14:textId="53F1C3B3" w:rsidR="00A54980" w:rsidRDefault="00557E8B" w:rsidP="00A54980">
            <w:pPr>
              <w:pStyle w:val="TableText"/>
            </w:pPr>
            <w:r>
              <w:t>NBC</w:t>
            </w:r>
          </w:p>
        </w:tc>
        <w:tc>
          <w:tcPr>
            <w:tcW w:w="647" w:type="pct"/>
            <w:tcMar>
              <w:left w:w="108" w:type="dxa"/>
              <w:right w:w="108" w:type="dxa"/>
            </w:tcMar>
          </w:tcPr>
          <w:p w14:paraId="3A5DD528" w14:textId="77777777" w:rsidR="00A54980" w:rsidRDefault="00557E8B" w:rsidP="00A54980">
            <w:pPr>
              <w:pStyle w:val="TableText"/>
            </w:pPr>
            <w:r w:rsidRPr="00557E8B">
              <w:t>Finalise NBC workplan by end 2025.</w:t>
            </w:r>
          </w:p>
          <w:p w14:paraId="79EDFDAE" w14:textId="69D82EFA" w:rsidR="00557E8B" w:rsidRDefault="00557E8B" w:rsidP="00A54980">
            <w:pPr>
              <w:pStyle w:val="TableText"/>
            </w:pPr>
            <w:r w:rsidRPr="00557E8B">
              <w:t>Remaining deliverables by first half of 2026.</w:t>
            </w:r>
          </w:p>
        </w:tc>
      </w:tr>
      <w:tr w:rsidR="00557E8B" w14:paraId="3B018CA3" w14:textId="77777777" w:rsidTr="00941F24">
        <w:tc>
          <w:tcPr>
            <w:tcW w:w="1519" w:type="pct"/>
            <w:tcMar>
              <w:left w:w="108" w:type="dxa"/>
              <w:right w:w="108" w:type="dxa"/>
            </w:tcMar>
          </w:tcPr>
          <w:p w14:paraId="2AA4DE40" w14:textId="3D99D702" w:rsidR="00557E8B" w:rsidRDefault="00557E8B" w:rsidP="00F41831">
            <w:pPr>
              <w:pStyle w:val="TableListNumber"/>
            </w:pPr>
            <w:r w:rsidRPr="00557E8B">
              <w:t>That the NBC undertakes a review of the NBC’s structure, membership and terms of reference (including that of its sub-committees) to ensure it has a strong foundation to continue to effectively provide strategic leadership in managing national approaches to emerging and ongoing biosecurity policy issues.</w:t>
            </w:r>
          </w:p>
        </w:tc>
        <w:tc>
          <w:tcPr>
            <w:tcW w:w="304" w:type="pct"/>
          </w:tcPr>
          <w:p w14:paraId="11EEFC1E" w14:textId="05CA3D94" w:rsidR="00557E8B" w:rsidRDefault="00557E8B" w:rsidP="00A54980">
            <w:pPr>
              <w:pStyle w:val="TableText"/>
            </w:pPr>
            <w:r>
              <w:t>Agreed</w:t>
            </w:r>
          </w:p>
        </w:tc>
        <w:tc>
          <w:tcPr>
            <w:tcW w:w="2226" w:type="pct"/>
            <w:tcMar>
              <w:left w:w="108" w:type="dxa"/>
              <w:right w:w="108" w:type="dxa"/>
            </w:tcMar>
          </w:tcPr>
          <w:p w14:paraId="28023056" w14:textId="77777777" w:rsidR="00557E8B" w:rsidRDefault="00557E8B" w:rsidP="00A54980">
            <w:pPr>
              <w:pStyle w:val="TableText"/>
            </w:pPr>
            <w:r w:rsidRPr="00557E8B">
              <w:t>The NBC will implement this recommendation by building on work already underway to:</w:t>
            </w:r>
          </w:p>
          <w:p w14:paraId="4FD4062B" w14:textId="696AFF27" w:rsidR="00557E8B" w:rsidRPr="00AA7755" w:rsidRDefault="00557E8B" w:rsidP="00AA7755">
            <w:pPr>
              <w:pStyle w:val="ListNumber2"/>
              <w:numPr>
                <w:ilvl w:val="1"/>
                <w:numId w:val="22"/>
              </w:numPr>
              <w:rPr>
                <w:sz w:val="18"/>
                <w:szCs w:val="18"/>
              </w:rPr>
            </w:pPr>
            <w:r w:rsidRPr="00AA7755">
              <w:rPr>
                <w:sz w:val="18"/>
                <w:szCs w:val="18"/>
              </w:rPr>
              <w:t>amend refreshed governance to ensure a more strategic leadership approach for the national biosecurity system, including implementing the NBC governance review (conducted in late 2024 and early 2025) outcomes</w:t>
            </w:r>
          </w:p>
          <w:p w14:paraId="13FD6E13" w14:textId="159D4E96" w:rsidR="00557E8B" w:rsidRPr="00AA7755" w:rsidRDefault="00557E8B" w:rsidP="00AA7755">
            <w:pPr>
              <w:pStyle w:val="ListNumber2"/>
              <w:rPr>
                <w:sz w:val="18"/>
                <w:szCs w:val="18"/>
              </w:rPr>
            </w:pPr>
            <w:r w:rsidRPr="00AA7755">
              <w:rPr>
                <w:sz w:val="18"/>
                <w:szCs w:val="18"/>
              </w:rPr>
              <w:t>seek Agriculture Ministers endorsement of the refreshed NBC’s Terms of Reference (</w:t>
            </w:r>
            <w:proofErr w:type="spellStart"/>
            <w:r w:rsidRPr="00AA7755">
              <w:rPr>
                <w:sz w:val="18"/>
                <w:szCs w:val="18"/>
              </w:rPr>
              <w:t>ToR</w:t>
            </w:r>
            <w:proofErr w:type="spellEnd"/>
            <w:r w:rsidRPr="00AA7755">
              <w:rPr>
                <w:sz w:val="18"/>
                <w:szCs w:val="18"/>
              </w:rPr>
              <w:t>) and refreshed NBC communications plan</w:t>
            </w:r>
          </w:p>
          <w:p w14:paraId="7C748931" w14:textId="553C0137" w:rsidR="00557E8B" w:rsidRPr="00AA7755" w:rsidRDefault="00557E8B" w:rsidP="00AA7755">
            <w:pPr>
              <w:pStyle w:val="ListNumber2"/>
              <w:rPr>
                <w:sz w:val="18"/>
                <w:szCs w:val="18"/>
              </w:rPr>
            </w:pPr>
            <w:r w:rsidRPr="00AA7755">
              <w:rPr>
                <w:sz w:val="18"/>
                <w:szCs w:val="18"/>
              </w:rPr>
              <w:t>drive a renewed focus on identifying and managing systemic strategic risks</w:t>
            </w:r>
          </w:p>
          <w:p w14:paraId="1DC02925" w14:textId="46265581" w:rsidR="00557E8B" w:rsidRPr="00AA7755" w:rsidRDefault="00557E8B" w:rsidP="00AA7755">
            <w:pPr>
              <w:pStyle w:val="ListNumber2"/>
              <w:rPr>
                <w:sz w:val="18"/>
                <w:szCs w:val="18"/>
              </w:rPr>
            </w:pPr>
            <w:r w:rsidRPr="00AA7755">
              <w:rPr>
                <w:sz w:val="18"/>
                <w:szCs w:val="18"/>
              </w:rPr>
              <w:lastRenderedPageBreak/>
              <w:t>review NBC subcommittees to ensure they are f</w:t>
            </w:r>
            <w:r w:rsidR="00BA2E22">
              <w:rPr>
                <w:sz w:val="18"/>
                <w:szCs w:val="18"/>
              </w:rPr>
              <w:t>i</w:t>
            </w:r>
            <w:r w:rsidRPr="00AA7755">
              <w:rPr>
                <w:sz w:val="18"/>
                <w:szCs w:val="18"/>
              </w:rPr>
              <w:t>t for pur</w:t>
            </w:r>
            <w:r w:rsidR="00697997">
              <w:rPr>
                <w:sz w:val="18"/>
                <w:szCs w:val="18"/>
              </w:rPr>
              <w:t>pos</w:t>
            </w:r>
            <w:r w:rsidRPr="00AA7755">
              <w:rPr>
                <w:sz w:val="18"/>
                <w:szCs w:val="18"/>
              </w:rPr>
              <w:t>e and that their workplans are aligned to the NBC’s workplan and key priorities</w:t>
            </w:r>
          </w:p>
          <w:p w14:paraId="184ACD96" w14:textId="6AA1EAD8" w:rsidR="00557E8B" w:rsidRPr="00557E8B" w:rsidRDefault="00557E8B" w:rsidP="00AA7755">
            <w:pPr>
              <w:pStyle w:val="ListNumber2"/>
            </w:pPr>
            <w:r w:rsidRPr="00AA7755">
              <w:rPr>
                <w:sz w:val="18"/>
                <w:szCs w:val="18"/>
              </w:rPr>
              <w:t xml:space="preserve">develop an assurance process to ensure that the biosecurity system continues to deliver an </w:t>
            </w:r>
            <w:r w:rsidR="00941F24" w:rsidRPr="00AA7755">
              <w:rPr>
                <w:sz w:val="18"/>
                <w:szCs w:val="18"/>
              </w:rPr>
              <w:t>appropriate level of protection.</w:t>
            </w:r>
          </w:p>
        </w:tc>
        <w:tc>
          <w:tcPr>
            <w:tcW w:w="304" w:type="pct"/>
            <w:tcMar>
              <w:left w:w="108" w:type="dxa"/>
              <w:right w:w="108" w:type="dxa"/>
            </w:tcMar>
          </w:tcPr>
          <w:p w14:paraId="08BDC04C" w14:textId="5ADE412E" w:rsidR="00557E8B" w:rsidRDefault="00941F24" w:rsidP="00A54980">
            <w:pPr>
              <w:pStyle w:val="TableText"/>
            </w:pPr>
            <w:r>
              <w:lastRenderedPageBreak/>
              <w:t>NBC</w:t>
            </w:r>
          </w:p>
        </w:tc>
        <w:tc>
          <w:tcPr>
            <w:tcW w:w="647" w:type="pct"/>
            <w:tcMar>
              <w:left w:w="108" w:type="dxa"/>
              <w:right w:w="108" w:type="dxa"/>
            </w:tcMar>
          </w:tcPr>
          <w:p w14:paraId="75DC42AE" w14:textId="77777777" w:rsidR="00557E8B" w:rsidRDefault="00941F24" w:rsidP="00A54980">
            <w:pPr>
              <w:pStyle w:val="TableText"/>
            </w:pPr>
            <w:r w:rsidRPr="00941F24">
              <w:t xml:space="preserve">Seek Ministerial endorsement of revised </w:t>
            </w:r>
            <w:proofErr w:type="spellStart"/>
            <w:r w:rsidRPr="00941F24">
              <w:t>ToR</w:t>
            </w:r>
            <w:proofErr w:type="spellEnd"/>
            <w:r w:rsidRPr="00941F24">
              <w:t xml:space="preserve"> and refreshed communication plan by end of 2025.</w:t>
            </w:r>
          </w:p>
          <w:p w14:paraId="7286DE0D" w14:textId="2C3F02D0" w:rsidR="00941F24" w:rsidRPr="00557E8B" w:rsidRDefault="00941F24" w:rsidP="00A54980">
            <w:pPr>
              <w:pStyle w:val="TableText"/>
            </w:pPr>
            <w:r w:rsidRPr="00941F24">
              <w:t>Remaining deliverables by first half of 2026.</w:t>
            </w:r>
          </w:p>
        </w:tc>
      </w:tr>
      <w:tr w:rsidR="00557E8B" w14:paraId="7E93AF00" w14:textId="77777777" w:rsidTr="00941F24">
        <w:tc>
          <w:tcPr>
            <w:tcW w:w="1519" w:type="pct"/>
            <w:tcMar>
              <w:left w:w="108" w:type="dxa"/>
              <w:right w:w="108" w:type="dxa"/>
            </w:tcMar>
          </w:tcPr>
          <w:p w14:paraId="54F0F44E" w14:textId="0A245C5D" w:rsidR="00557E8B" w:rsidRDefault="00941F24" w:rsidP="00F41831">
            <w:pPr>
              <w:pStyle w:val="TableListNumber"/>
            </w:pPr>
            <w:r w:rsidRPr="00941F24">
              <w:t>That Agriculture Ministers and Agriculture Senior Officials consider delaying any potential future reviews of biosecurity cost-sharing and funding until such time as recommendations from previous reviews, and work scheduled in the National Biosecurity Strategy Action Plan ‘Sustainable Investment’ priority are finalised and implemented or closed. Ministers and Agriculture Senior Officials should also ensure that this work is appropriately prioritised and resourced.</w:t>
            </w:r>
          </w:p>
        </w:tc>
        <w:tc>
          <w:tcPr>
            <w:tcW w:w="304" w:type="pct"/>
          </w:tcPr>
          <w:p w14:paraId="3AD93392" w14:textId="469864E9" w:rsidR="00557E8B" w:rsidRDefault="00941F24" w:rsidP="00A54980">
            <w:pPr>
              <w:pStyle w:val="TableText"/>
            </w:pPr>
            <w:r w:rsidRPr="00941F24">
              <w:t>Agreed-in-principle</w:t>
            </w:r>
          </w:p>
        </w:tc>
        <w:tc>
          <w:tcPr>
            <w:tcW w:w="2226" w:type="pct"/>
            <w:tcMar>
              <w:left w:w="108" w:type="dxa"/>
              <w:right w:w="108" w:type="dxa"/>
            </w:tcMar>
          </w:tcPr>
          <w:p w14:paraId="040A5E7C" w14:textId="72581E16" w:rsidR="00557E8B" w:rsidRDefault="00941F24" w:rsidP="00A54980">
            <w:pPr>
              <w:pStyle w:val="TableText"/>
            </w:pPr>
            <w:r w:rsidRPr="00941F24">
              <w:t>The NBC will implement this recommendation by building on work already underway to provide advice to Agriculture Ministers and agriculture senior officials on:</w:t>
            </w:r>
          </w:p>
          <w:p w14:paraId="114AE74D" w14:textId="50D896CA" w:rsidR="00941F24" w:rsidRPr="00AA7755" w:rsidRDefault="00941F24" w:rsidP="00AA7755">
            <w:pPr>
              <w:pStyle w:val="ListNumber2"/>
              <w:numPr>
                <w:ilvl w:val="1"/>
                <w:numId w:val="23"/>
              </w:numPr>
              <w:rPr>
                <w:sz w:val="18"/>
                <w:szCs w:val="18"/>
              </w:rPr>
            </w:pPr>
            <w:r w:rsidRPr="00AA7755">
              <w:rPr>
                <w:sz w:val="18"/>
                <w:szCs w:val="18"/>
              </w:rPr>
              <w:t>progress towards implementing NBS sustainable investment priorities, as part of the NBC annual progress report</w:t>
            </w:r>
          </w:p>
          <w:p w14:paraId="01981D70" w14:textId="4DA4B871" w:rsidR="00941F24" w:rsidRPr="00AA7755" w:rsidRDefault="00941F24" w:rsidP="00AA7755">
            <w:pPr>
              <w:pStyle w:val="ListNumber2"/>
              <w:rPr>
                <w:sz w:val="18"/>
                <w:szCs w:val="18"/>
              </w:rPr>
            </w:pPr>
            <w:r w:rsidRPr="00AA7755">
              <w:rPr>
                <w:sz w:val="18"/>
                <w:szCs w:val="18"/>
              </w:rPr>
              <w:t>cost sharing and funding issues for specific national biosecurity emergency responses, as needed</w:t>
            </w:r>
          </w:p>
          <w:p w14:paraId="399C3CB5" w14:textId="6711ABB4" w:rsidR="00941F24" w:rsidRPr="00557E8B" w:rsidRDefault="00941F24" w:rsidP="00AA7755">
            <w:pPr>
              <w:pStyle w:val="ListNumber2"/>
            </w:pPr>
            <w:r w:rsidRPr="00AA7755">
              <w:rPr>
                <w:sz w:val="18"/>
                <w:szCs w:val="18"/>
              </w:rPr>
              <w:t>conduct a review with Plant Health Australia and Animal Health Australia on long-standing cost sharing issues from previous and current reviews of cost sharing with potential reform opportunities.</w:t>
            </w:r>
          </w:p>
        </w:tc>
        <w:tc>
          <w:tcPr>
            <w:tcW w:w="304" w:type="pct"/>
            <w:tcMar>
              <w:left w:w="108" w:type="dxa"/>
              <w:right w:w="108" w:type="dxa"/>
            </w:tcMar>
          </w:tcPr>
          <w:p w14:paraId="39D1CF56" w14:textId="60A142C0" w:rsidR="00557E8B" w:rsidRDefault="00941F24" w:rsidP="00A54980">
            <w:pPr>
              <w:pStyle w:val="TableText"/>
            </w:pPr>
            <w:r>
              <w:t>NBC</w:t>
            </w:r>
          </w:p>
        </w:tc>
        <w:tc>
          <w:tcPr>
            <w:tcW w:w="647" w:type="pct"/>
            <w:tcMar>
              <w:left w:w="108" w:type="dxa"/>
              <w:right w:w="108" w:type="dxa"/>
            </w:tcMar>
          </w:tcPr>
          <w:p w14:paraId="6B24C980" w14:textId="31824537" w:rsidR="00557E8B" w:rsidRDefault="00941F24" w:rsidP="00A54980">
            <w:pPr>
              <w:pStyle w:val="TableText"/>
            </w:pPr>
            <w:r w:rsidRPr="00941F24">
              <w:t>NBS annual repor</w:t>
            </w:r>
            <w:r>
              <w:t>t –</w:t>
            </w:r>
            <w:r w:rsidRPr="00941F24">
              <w:t xml:space="preserve"> early 2026</w:t>
            </w:r>
          </w:p>
          <w:p w14:paraId="151FC3BD" w14:textId="77777777" w:rsidR="00941F24" w:rsidRDefault="00941F24" w:rsidP="00941F24">
            <w:pPr>
              <w:pStyle w:val="TableBullet"/>
            </w:pPr>
            <w:r w:rsidRPr="00941F24">
              <w:t>Reporting for biosecurity emergency responses ongoing.</w:t>
            </w:r>
          </w:p>
          <w:p w14:paraId="410BD914" w14:textId="2C7FAAE4" w:rsidR="00941F24" w:rsidRPr="00557E8B" w:rsidRDefault="00941F24" w:rsidP="00941F24">
            <w:pPr>
              <w:pStyle w:val="TableBullet"/>
            </w:pPr>
            <w:r w:rsidRPr="00941F24">
              <w:t>Review of long-standing cross-cutting cost-sharing and funding issues with reform options by the second half of 2026.</w:t>
            </w:r>
          </w:p>
        </w:tc>
      </w:tr>
      <w:tr w:rsidR="00557E8B" w14:paraId="6AB00E17" w14:textId="77777777" w:rsidTr="00941F24">
        <w:tc>
          <w:tcPr>
            <w:tcW w:w="1519" w:type="pct"/>
            <w:tcMar>
              <w:left w:w="108" w:type="dxa"/>
              <w:right w:w="108" w:type="dxa"/>
            </w:tcMar>
          </w:tcPr>
          <w:p w14:paraId="1FC65AE9" w14:textId="258F833C" w:rsidR="00557E8B" w:rsidRDefault="00941F24" w:rsidP="00F41831">
            <w:pPr>
              <w:pStyle w:val="TableListNumber"/>
            </w:pPr>
            <w:r w:rsidRPr="00941F24">
              <w:t>That Agriculture Ministers consider a collaborative, yet simpler approach to future reviews of the IGAB, to be conducted by a team of skilled individuals across state, territory and Commonwealth Departments of Agriculture to allow resources to be redirected to ensuring effective implementation of the IGAB.</w:t>
            </w:r>
          </w:p>
        </w:tc>
        <w:tc>
          <w:tcPr>
            <w:tcW w:w="304" w:type="pct"/>
          </w:tcPr>
          <w:p w14:paraId="179A6FD1" w14:textId="773B46DB" w:rsidR="00557E8B" w:rsidRPr="006F3A3E" w:rsidRDefault="001F6C54" w:rsidP="00A54980">
            <w:pPr>
              <w:pStyle w:val="TableText"/>
              <w:rPr>
                <w:strike/>
              </w:rPr>
            </w:pPr>
            <w:r w:rsidRPr="001F6C54">
              <w:t xml:space="preserve">Agreed </w:t>
            </w:r>
          </w:p>
        </w:tc>
        <w:tc>
          <w:tcPr>
            <w:tcW w:w="2226" w:type="pct"/>
            <w:tcMar>
              <w:left w:w="108" w:type="dxa"/>
              <w:right w:w="108" w:type="dxa"/>
            </w:tcMar>
          </w:tcPr>
          <w:p w14:paraId="1AC0703B" w14:textId="50D4AF59" w:rsidR="00941F24" w:rsidRPr="00557E8B" w:rsidRDefault="00941F24" w:rsidP="00941F24">
            <w:pPr>
              <w:pStyle w:val="TableText"/>
            </w:pPr>
            <w:r w:rsidRPr="00941F24">
              <w:t>The NBC will implement this recommendation by</w:t>
            </w:r>
            <w:r>
              <w:t xml:space="preserve"> p</w:t>
            </w:r>
            <w:r w:rsidRPr="00941F24">
              <w:t>roviding Agriculture Ministers with options for future IGAB reviews.</w:t>
            </w:r>
          </w:p>
        </w:tc>
        <w:tc>
          <w:tcPr>
            <w:tcW w:w="304" w:type="pct"/>
            <w:tcMar>
              <w:left w:w="108" w:type="dxa"/>
              <w:right w:w="108" w:type="dxa"/>
            </w:tcMar>
          </w:tcPr>
          <w:p w14:paraId="639E4FF6" w14:textId="4FFA267F" w:rsidR="00557E8B" w:rsidRDefault="00941F24" w:rsidP="00A54980">
            <w:pPr>
              <w:pStyle w:val="TableText"/>
            </w:pPr>
            <w:r>
              <w:t>NBC</w:t>
            </w:r>
          </w:p>
        </w:tc>
        <w:tc>
          <w:tcPr>
            <w:tcW w:w="647" w:type="pct"/>
            <w:tcMar>
              <w:left w:w="108" w:type="dxa"/>
              <w:right w:w="108" w:type="dxa"/>
            </w:tcMar>
          </w:tcPr>
          <w:p w14:paraId="4B6E89FA" w14:textId="42B3F43E" w:rsidR="00557E8B" w:rsidRPr="00557E8B" w:rsidRDefault="00941F24" w:rsidP="00A54980">
            <w:pPr>
              <w:pStyle w:val="TableText"/>
            </w:pPr>
            <w:r>
              <w:t>Second half of 2026</w:t>
            </w:r>
          </w:p>
        </w:tc>
      </w:tr>
    </w:tbl>
    <w:p w14:paraId="3A6F444C" w14:textId="77777777" w:rsidR="00AA4431" w:rsidRDefault="00AA4431" w:rsidP="00941F24">
      <w:pPr>
        <w:pStyle w:val="Normalsmall"/>
        <w:spacing w:before="360"/>
        <w:rPr>
          <w:rStyle w:val="Strong"/>
        </w:rPr>
      </w:pPr>
      <w:bookmarkStart w:id="4" w:name="_Appendix_A:_Statistical"/>
      <w:bookmarkStart w:id="5" w:name="Title_A1"/>
      <w:bookmarkStart w:id="6" w:name="Title_A2"/>
      <w:bookmarkStart w:id="7" w:name="Title_Glossary"/>
      <w:bookmarkEnd w:id="4"/>
      <w:bookmarkEnd w:id="5"/>
      <w:bookmarkEnd w:id="6"/>
      <w:bookmarkEnd w:id="7"/>
    </w:p>
    <w:p w14:paraId="4EE0D692" w14:textId="77777777" w:rsidR="00AA4431" w:rsidRDefault="00AA4431">
      <w:pPr>
        <w:spacing w:after="0" w:line="240" w:lineRule="auto"/>
        <w:rPr>
          <w:rStyle w:val="Strong"/>
          <w:sz w:val="18"/>
          <w:szCs w:val="18"/>
        </w:rPr>
      </w:pPr>
      <w:r>
        <w:rPr>
          <w:rStyle w:val="Strong"/>
        </w:rPr>
        <w:br w:type="page"/>
      </w:r>
    </w:p>
    <w:p w14:paraId="296C1A2D" w14:textId="3D4058CC" w:rsidR="008D1B48" w:rsidRDefault="008D1B48" w:rsidP="00941F24">
      <w:pPr>
        <w:pStyle w:val="Normalsmall"/>
        <w:spacing w:before="360"/>
      </w:pPr>
      <w:r>
        <w:rPr>
          <w:rStyle w:val="Strong"/>
        </w:rPr>
        <w:lastRenderedPageBreak/>
        <w:t>Acknowledgement of Country</w:t>
      </w:r>
    </w:p>
    <w:p w14:paraId="3334F834" w14:textId="5B97A754" w:rsidR="008D1B48" w:rsidRDefault="00093CD3" w:rsidP="008D1B48">
      <w:pPr>
        <w:pStyle w:val="Normalsmall"/>
      </w:pPr>
      <w:r w:rsidRPr="00093CD3">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1222C427" w14:textId="50973908" w:rsidR="00262394" w:rsidRDefault="00262394" w:rsidP="00262394">
      <w:pPr>
        <w:pStyle w:val="Normalsmall"/>
        <w:spacing w:before="360"/>
      </w:pPr>
      <w:r>
        <w:t>© Commonwealth of Australia 202</w:t>
      </w:r>
      <w:r w:rsidR="00E3006D">
        <w:t>5</w:t>
      </w:r>
    </w:p>
    <w:p w14:paraId="5ACBB6CD" w14:textId="674F9075" w:rsidR="00262394" w:rsidRDefault="00262394" w:rsidP="00262394">
      <w:pPr>
        <w:pStyle w:val="Normalsmall"/>
      </w:pPr>
      <w:r>
        <w:t>Unless otherwise noted, copyright (and any other intellectual property rights) in this publication is owned by the Commonwealth of Australia (referred to as the Commonwealth).</w:t>
      </w:r>
    </w:p>
    <w:p w14:paraId="5430BDDF" w14:textId="1D9FC1C4" w:rsidR="00262394" w:rsidRDefault="00262394" w:rsidP="00262394">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6CF10753" w14:textId="3086FCF7" w:rsidR="00262394" w:rsidRDefault="00C35FA3" w:rsidP="00262394">
      <w:pPr>
        <w:pStyle w:val="Normalsmall"/>
      </w:pPr>
      <w:r w:rsidRPr="00C35FA3">
        <w:rPr>
          <w:noProof/>
        </w:rPr>
        <w:drawing>
          <wp:anchor distT="0" distB="0" distL="114300" distR="114300" simplePos="0" relativeHeight="251659274" behindDoc="0" locked="0" layoutInCell="1" allowOverlap="1" wp14:anchorId="45A36E24" wp14:editId="749491B6">
            <wp:simplePos x="0" y="0"/>
            <wp:positionH relativeFrom="column">
              <wp:posOffset>-865706</wp:posOffset>
            </wp:positionH>
            <wp:positionV relativeFrom="paragraph">
              <wp:posOffset>3160749</wp:posOffset>
            </wp:positionV>
            <wp:extent cx="10625532" cy="1808359"/>
            <wp:effectExtent l="0" t="0" r="4445" b="1905"/>
            <wp:wrapNone/>
            <wp:docPr id="707844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493"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0711143" cy="1822929"/>
                    </a:xfrm>
                    <a:prstGeom prst="rect">
                      <a:avLst/>
                    </a:prstGeom>
                  </pic:spPr>
                </pic:pic>
              </a:graphicData>
            </a:graphic>
            <wp14:sizeRelH relativeFrom="page">
              <wp14:pctWidth>0</wp14:pctWidth>
            </wp14:sizeRelH>
            <wp14:sizeRelV relativeFrom="page">
              <wp14:pctHeight>0</wp14:pctHeight>
            </wp14:sizeRelV>
          </wp:anchor>
        </w:drawing>
      </w:r>
      <w:r w:rsidR="00262394">
        <w:t xml:space="preserve">The Australian Government acting through the </w:t>
      </w:r>
      <w:r w:rsidR="007B1F92" w:rsidRPr="007B1F92">
        <w:t>Department of Agriculture, Fisheries and Forestry</w:t>
      </w:r>
      <w:r w:rsidR="00262394">
        <w:t xml:space="preserve"> has exercised due care and skill in preparing and compiling the information and data in this publication. Notwithstanding, the </w:t>
      </w:r>
      <w:r w:rsidR="007B1F92" w:rsidRPr="007B1F92">
        <w:t>Department of Agriculture, Fisheries and Forestry</w:t>
      </w:r>
      <w:r w:rsidR="00262394">
        <w:t xml:space="preserve">, its employees and advisers disclaim all liability, including liability for negligence and for any loss, damage, injury, expense or cost incurred by any person </w:t>
      </w:r>
      <w:proofErr w:type="gramStart"/>
      <w:r w:rsidR="00262394">
        <w:t>as a result of</w:t>
      </w:r>
      <w:proofErr w:type="gramEnd"/>
      <w:r w:rsidR="00262394">
        <w:t xml:space="preserve"> accessing, using or relying on any of the information or data in this publication to the maximum extent permitted by law.</w:t>
      </w:r>
    </w:p>
    <w:sectPr w:rsidR="00262394" w:rsidSect="00A54980">
      <w:headerReference w:type="even" r:id="rId14"/>
      <w:headerReference w:type="default" r:id="rId15"/>
      <w:footerReference w:type="even" r:id="rId16"/>
      <w:footerReference w:type="default" r:id="rId17"/>
      <w:headerReference w:type="first" r:id="rId18"/>
      <w:footerReference w:type="first" r:id="rId19"/>
      <w:pgSz w:w="16838" w:h="11906" w:orient="landscape"/>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C53A0" w14:textId="77777777" w:rsidR="0054184A" w:rsidRDefault="0054184A">
      <w:r>
        <w:separator/>
      </w:r>
    </w:p>
    <w:p w14:paraId="2D70DAE5" w14:textId="77777777" w:rsidR="0054184A" w:rsidRDefault="0054184A"/>
    <w:p w14:paraId="5D8A5EC1" w14:textId="77777777" w:rsidR="0054184A" w:rsidRDefault="0054184A"/>
  </w:endnote>
  <w:endnote w:type="continuationSeparator" w:id="0">
    <w:p w14:paraId="677203A3" w14:textId="77777777" w:rsidR="0054184A" w:rsidRDefault="0054184A">
      <w:r>
        <w:continuationSeparator/>
      </w:r>
    </w:p>
    <w:p w14:paraId="1C02816C" w14:textId="77777777" w:rsidR="0054184A" w:rsidRDefault="0054184A"/>
    <w:p w14:paraId="272BD3B8" w14:textId="77777777" w:rsidR="0054184A" w:rsidRDefault="0054184A"/>
  </w:endnote>
  <w:endnote w:type="continuationNotice" w:id="1">
    <w:p w14:paraId="7DF1E193" w14:textId="77777777" w:rsidR="0054184A" w:rsidRDefault="0054184A">
      <w:pPr>
        <w:pStyle w:val="Footer"/>
      </w:pPr>
    </w:p>
    <w:p w14:paraId="4367D04B" w14:textId="77777777" w:rsidR="0054184A" w:rsidRDefault="0054184A"/>
    <w:p w14:paraId="00AEABE2" w14:textId="77777777" w:rsidR="0054184A" w:rsidRDefault="00541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3AD7" w14:textId="77777777" w:rsidR="00C30975" w:rsidRDefault="00D61857">
    <w:pPr>
      <w:pStyle w:val="Footer"/>
    </w:pPr>
    <w:r>
      <w:rPr>
        <w:noProof/>
      </w:rPr>
      <mc:AlternateContent>
        <mc:Choice Requires="wps">
          <w:drawing>
            <wp:anchor distT="0" distB="0" distL="0" distR="0" simplePos="0" relativeHeight="251658243" behindDoc="0" locked="0" layoutInCell="1" allowOverlap="1" wp14:anchorId="4462F030" wp14:editId="22A5368F">
              <wp:simplePos x="635" y="635"/>
              <wp:positionH relativeFrom="page">
                <wp:align>center</wp:align>
              </wp:positionH>
              <wp:positionV relativeFrom="page">
                <wp:align>bottom</wp:align>
              </wp:positionV>
              <wp:extent cx="551815" cy="404495"/>
              <wp:effectExtent l="0" t="0" r="635" b="0"/>
              <wp:wrapNone/>
              <wp:docPr id="10488372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E83386"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62F030" id="_x0000_t202" coordsize="21600,21600" o:spt="202" path="m,l,21600r21600,l21600,xe">
              <v:stroke joinstyle="miter"/>
              <v:path gradientshapeok="t" o:connecttype="rect"/>
            </v:shapetype>
            <v:shape id="Text Box 11" o:spid="_x0000_s1028"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4E83386"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AB192" w14:textId="1C63FAF3" w:rsidR="002A193C" w:rsidRDefault="00EB1EB0" w:rsidP="00D61857">
    <w:pPr>
      <w:pStyle w:val="Footer"/>
    </w:pPr>
    <w:r w:rsidRPr="00EB1EB0">
      <w:rPr>
        <w:noProof/>
      </w:rPr>
      <w:t>National Biosecurity Committee</w:t>
    </w:r>
    <w:r w:rsidR="00D61857">
      <w:tab/>
    </w:r>
    <w:r w:rsidR="002A193C">
      <w:fldChar w:fldCharType="begin"/>
    </w:r>
    <w:r w:rsidR="002A193C">
      <w:instrText xml:space="preserve"> PAGE   \* MERGEFORMAT </w:instrText>
    </w:r>
    <w:r w:rsidR="002A193C">
      <w:fldChar w:fldCharType="separate"/>
    </w:r>
    <w:r w:rsidR="002A193C">
      <w:rPr>
        <w:noProof/>
      </w:rPr>
      <w:t>10</w:t>
    </w:r>
    <w:r w:rsidR="002A193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34CD" w14:textId="2BB945B3" w:rsidR="002A193C" w:rsidRDefault="00D61857" w:rsidP="00D61857">
    <w:pPr>
      <w:pStyle w:val="Footer"/>
    </w:pPr>
    <w:r>
      <w:rPr>
        <w:noProof/>
      </w:rPr>
      <mc:AlternateContent>
        <mc:Choice Requires="wps">
          <w:drawing>
            <wp:anchor distT="0" distB="0" distL="0" distR="0" simplePos="0" relativeHeight="251658242" behindDoc="0" locked="0" layoutInCell="1" allowOverlap="1" wp14:anchorId="4FFEF846" wp14:editId="038786E0">
              <wp:simplePos x="900752" y="10058400"/>
              <wp:positionH relativeFrom="page">
                <wp:align>center</wp:align>
              </wp:positionH>
              <wp:positionV relativeFrom="page">
                <wp:align>bottom</wp:align>
              </wp:positionV>
              <wp:extent cx="551815" cy="404495"/>
              <wp:effectExtent l="0" t="0" r="635" b="0"/>
              <wp:wrapNone/>
              <wp:docPr id="203355587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232605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FEF846" id="_x0000_t202" coordsize="21600,21600" o:spt="202" path="m,l,21600r21600,l21600,xe">
              <v:stroke joinstyle="miter"/>
              <v:path gradientshapeok="t" o:connecttype="rect"/>
            </v:shapetype>
            <v:shape id="Text Box 10" o:spid="_x0000_s1030"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3232605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EB1EB0" w:rsidRPr="00EB1EB0">
      <w:rPr>
        <w:noProof/>
      </w:rPr>
      <w:t>National Biosecurity Committee</w:t>
    </w:r>
    <w:r>
      <w:tab/>
    </w:r>
    <w:r w:rsidR="002A193C">
      <w:fldChar w:fldCharType="begin"/>
    </w:r>
    <w:r w:rsidR="002A193C">
      <w:instrText xml:space="preserve"> PAGE   \* MERGEFORMAT </w:instrText>
    </w:r>
    <w:r w:rsidR="002A193C">
      <w:fldChar w:fldCharType="separate"/>
    </w:r>
    <w:r w:rsidR="002A193C">
      <w:rPr>
        <w:noProof/>
      </w:rPr>
      <w:t>1</w:t>
    </w:r>
    <w:r w:rsidR="002A193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DF53F" w14:textId="77777777" w:rsidR="0054184A" w:rsidRDefault="0054184A">
      <w:r>
        <w:separator/>
      </w:r>
    </w:p>
    <w:p w14:paraId="53567383" w14:textId="77777777" w:rsidR="0054184A" w:rsidRDefault="0054184A"/>
    <w:p w14:paraId="369A4BB9" w14:textId="77777777" w:rsidR="0054184A" w:rsidRDefault="0054184A"/>
  </w:footnote>
  <w:footnote w:type="continuationSeparator" w:id="0">
    <w:p w14:paraId="382B35AF" w14:textId="77777777" w:rsidR="0054184A" w:rsidRDefault="0054184A">
      <w:r>
        <w:continuationSeparator/>
      </w:r>
    </w:p>
    <w:p w14:paraId="6CB750E4" w14:textId="77777777" w:rsidR="0054184A" w:rsidRDefault="0054184A"/>
    <w:p w14:paraId="4FA71E42" w14:textId="77777777" w:rsidR="0054184A" w:rsidRDefault="0054184A"/>
  </w:footnote>
  <w:footnote w:type="continuationNotice" w:id="1">
    <w:p w14:paraId="2012D803" w14:textId="77777777" w:rsidR="0054184A" w:rsidRDefault="0054184A">
      <w:pPr>
        <w:pStyle w:val="Footer"/>
      </w:pPr>
    </w:p>
    <w:p w14:paraId="0DF5BECA" w14:textId="77777777" w:rsidR="0054184A" w:rsidRDefault="0054184A"/>
    <w:p w14:paraId="27A4FABD" w14:textId="77777777" w:rsidR="0054184A" w:rsidRDefault="005418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CCD4" w14:textId="483ABB69" w:rsidR="002A193C" w:rsidRDefault="00D61857">
    <w:pPr>
      <w:pStyle w:val="Header"/>
    </w:pPr>
    <w:r>
      <w:rPr>
        <w:noProof/>
        <w:lang w:val="en-US"/>
      </w:rPr>
      <mc:AlternateContent>
        <mc:Choice Requires="wps">
          <w:drawing>
            <wp:anchor distT="0" distB="0" distL="0" distR="0" simplePos="0" relativeHeight="251658241" behindDoc="0" locked="0" layoutInCell="1" allowOverlap="1" wp14:anchorId="2433D571" wp14:editId="739021DF">
              <wp:simplePos x="635" y="635"/>
              <wp:positionH relativeFrom="page">
                <wp:align>center</wp:align>
              </wp:positionH>
              <wp:positionV relativeFrom="page">
                <wp:align>top</wp:align>
              </wp:positionV>
              <wp:extent cx="551815" cy="404495"/>
              <wp:effectExtent l="0" t="0" r="635" b="14605"/>
              <wp:wrapNone/>
              <wp:docPr id="14372848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4DF301"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3D571" id="_x0000_t202" coordsize="21600,21600" o:spt="202" path="m,l,21600r21600,l21600,xe">
              <v:stroke joinstyle="miter"/>
              <v:path gradientshapeok="t" o:connecttype="rect"/>
            </v:shapetype>
            <v:shape id="Text Box 8"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14DF301"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70BD8" w14:textId="76538DEC" w:rsidR="002A193C" w:rsidRPr="00F41831" w:rsidRDefault="00F41831" w:rsidP="00F41831">
    <w:pPr>
      <w:pStyle w:val="Header"/>
    </w:pPr>
    <w:r w:rsidRPr="00F41831">
      <w:rPr>
        <w:noProof/>
        <w:lang w:val="en-US"/>
      </w:rPr>
      <w:t>2024 Intergovernmental Agreement o</w:t>
    </w:r>
    <w:r w:rsidR="00C504BC">
      <w:rPr>
        <w:noProof/>
        <w:lang w:val="en-US"/>
      </w:rPr>
      <w:t>n</w:t>
    </w:r>
    <w:r w:rsidRPr="00F41831">
      <w:rPr>
        <w:noProof/>
        <w:lang w:val="en-US"/>
      </w:rPr>
      <w:t xml:space="preserve"> Biosecurity Review: Implementation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06555" w14:textId="6BC67EF7" w:rsidR="002A193C" w:rsidRDefault="00D61857" w:rsidP="00E644D9">
    <w:pPr>
      <w:pStyle w:val="Header"/>
    </w:pPr>
    <w:r>
      <w:rPr>
        <w:noProof/>
        <w:lang w:eastAsia="en-AU"/>
      </w:rPr>
      <mc:AlternateContent>
        <mc:Choice Requires="wps">
          <w:drawing>
            <wp:anchor distT="0" distB="0" distL="0" distR="0" simplePos="0" relativeHeight="251658240" behindDoc="0" locked="0" layoutInCell="1" allowOverlap="1" wp14:anchorId="79741F36" wp14:editId="76DE447D">
              <wp:simplePos x="900752" y="354842"/>
              <wp:positionH relativeFrom="page">
                <wp:align>center</wp:align>
              </wp:positionH>
              <wp:positionV relativeFrom="page">
                <wp:align>top</wp:align>
              </wp:positionV>
              <wp:extent cx="551815" cy="404495"/>
              <wp:effectExtent l="0" t="0" r="635" b="14605"/>
              <wp:wrapNone/>
              <wp:docPr id="129576601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82AD6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741F36" id="_x0000_t202" coordsize="21600,21600" o:spt="202" path="m,l,21600r21600,l21600,xe">
              <v:stroke joinstyle="miter"/>
              <v:path gradientshapeok="t" o:connecttype="rect"/>
            </v:shapetype>
            <v:shape id="Text Box 7" o:spid="_x0000_s1029"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6F82AD6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E644D9">
      <w:tab/>
    </w:r>
    <w:r w:rsidR="00E644D9" w:rsidRPr="00F41831">
      <w:rPr>
        <w:noProof/>
        <w:lang w:val="en-US"/>
      </w:rPr>
      <w:t>2024 Intergovernmental Agreement of Biosecurity Review: Implementation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617D"/>
    <w:multiLevelType w:val="hybridMultilevel"/>
    <w:tmpl w:val="D9729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56DAA"/>
    <w:multiLevelType w:val="hybridMultilevel"/>
    <w:tmpl w:val="E13698D2"/>
    <w:lvl w:ilvl="0" w:tplc="1DA20EE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B95457A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D818A1"/>
    <w:multiLevelType w:val="hybridMultilevel"/>
    <w:tmpl w:val="FEFC8F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86800B4"/>
    <w:multiLevelType w:val="multilevel"/>
    <w:tmpl w:val="A0241B28"/>
    <w:numStyleLink w:val="List1"/>
  </w:abstractNum>
  <w:abstractNum w:abstractNumId="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9F329DA"/>
    <w:multiLevelType w:val="multilevel"/>
    <w:tmpl w:val="2B64EC84"/>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8B541B"/>
    <w:multiLevelType w:val="multilevel"/>
    <w:tmpl w:val="BF3294C2"/>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0A66CC"/>
    <w:multiLevelType w:val="hybridMultilevel"/>
    <w:tmpl w:val="F4723B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7268471">
    <w:abstractNumId w:val="9"/>
  </w:num>
  <w:num w:numId="2" w16cid:durableId="1355770275">
    <w:abstractNumId w:val="10"/>
  </w:num>
  <w:num w:numId="3" w16cid:durableId="1882862685">
    <w:abstractNumId w:val="2"/>
  </w:num>
  <w:num w:numId="4" w16cid:durableId="360508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6162399">
    <w:abstractNumId w:val="7"/>
  </w:num>
  <w:num w:numId="6" w16cid:durableId="1314989398">
    <w:abstractNumId w:val="8"/>
  </w:num>
  <w:num w:numId="7" w16cid:durableId="951480071">
    <w:abstractNumId w:val="5"/>
  </w:num>
  <w:num w:numId="8" w16cid:durableId="844629787">
    <w:abstractNumId w:val="2"/>
    <w:lvlOverride w:ilvl="0">
      <w:lvl w:ilvl="0">
        <w:start w:val="1"/>
        <w:numFmt w:val="decimal"/>
        <w:pStyle w:val="Heading2"/>
        <w:lvlText w:val="%1"/>
        <w:lvlJc w:val="left"/>
        <w:pPr>
          <w:ind w:left="720" w:hanging="720"/>
        </w:pPr>
      </w:lvl>
    </w:lvlOverride>
  </w:num>
  <w:num w:numId="9" w16cid:durableId="1698308952">
    <w:abstractNumId w:val="9"/>
  </w:num>
  <w:num w:numId="10" w16cid:durableId="547035718">
    <w:abstractNumId w:val="10"/>
  </w:num>
  <w:num w:numId="11" w16cid:durableId="1145393031">
    <w:abstractNumId w:val="1"/>
  </w:num>
  <w:num w:numId="12" w16cid:durableId="645671681">
    <w:abstractNumId w:val="11"/>
  </w:num>
  <w:num w:numId="13" w16cid:durableId="274824895">
    <w:abstractNumId w:val="14"/>
  </w:num>
  <w:num w:numId="14" w16cid:durableId="1361395064">
    <w:abstractNumId w:val="12"/>
  </w:num>
  <w:num w:numId="15" w16cid:durableId="236869232">
    <w:abstractNumId w:val="6"/>
  </w:num>
  <w:num w:numId="16" w16cid:durableId="960233851">
    <w:abstractNumId w:val="3"/>
  </w:num>
  <w:num w:numId="17" w16cid:durableId="1491749234">
    <w:abstractNumId w:val="0"/>
  </w:num>
  <w:num w:numId="18" w16cid:durableId="1352607956">
    <w:abstractNumId w:val="13"/>
  </w:num>
  <w:num w:numId="19" w16cid:durableId="4334066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02237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3738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3015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18768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colormru v:ext="edit" colors="#eaeff2,#e9eef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980"/>
    <w:rsid w:val="00024017"/>
    <w:rsid w:val="00044049"/>
    <w:rsid w:val="00047CF6"/>
    <w:rsid w:val="00052FD4"/>
    <w:rsid w:val="00053758"/>
    <w:rsid w:val="00071927"/>
    <w:rsid w:val="0007453E"/>
    <w:rsid w:val="00075B06"/>
    <w:rsid w:val="0008566F"/>
    <w:rsid w:val="000902A7"/>
    <w:rsid w:val="00090699"/>
    <w:rsid w:val="00093CD3"/>
    <w:rsid w:val="00097F31"/>
    <w:rsid w:val="000A0C3A"/>
    <w:rsid w:val="000A7EA2"/>
    <w:rsid w:val="000B4BD5"/>
    <w:rsid w:val="000C7F6A"/>
    <w:rsid w:val="000D6DD8"/>
    <w:rsid w:val="00112B86"/>
    <w:rsid w:val="00134E1D"/>
    <w:rsid w:val="001428F4"/>
    <w:rsid w:val="001450BA"/>
    <w:rsid w:val="001567E9"/>
    <w:rsid w:val="00170298"/>
    <w:rsid w:val="00183612"/>
    <w:rsid w:val="001A008B"/>
    <w:rsid w:val="001A1F79"/>
    <w:rsid w:val="001B1009"/>
    <w:rsid w:val="001B6749"/>
    <w:rsid w:val="001C3583"/>
    <w:rsid w:val="001D69A7"/>
    <w:rsid w:val="001D77BC"/>
    <w:rsid w:val="001E1C4C"/>
    <w:rsid w:val="001E5984"/>
    <w:rsid w:val="001F6C54"/>
    <w:rsid w:val="00201500"/>
    <w:rsid w:val="00207976"/>
    <w:rsid w:val="00214E6B"/>
    <w:rsid w:val="002168E6"/>
    <w:rsid w:val="00222B30"/>
    <w:rsid w:val="00236BA8"/>
    <w:rsid w:val="00246353"/>
    <w:rsid w:val="00252366"/>
    <w:rsid w:val="00261B88"/>
    <w:rsid w:val="00262394"/>
    <w:rsid w:val="00274C12"/>
    <w:rsid w:val="002A193C"/>
    <w:rsid w:val="002C3CBB"/>
    <w:rsid w:val="002D54EC"/>
    <w:rsid w:val="002E632E"/>
    <w:rsid w:val="002E6A2D"/>
    <w:rsid w:val="002F4C17"/>
    <w:rsid w:val="002F70B3"/>
    <w:rsid w:val="003005B7"/>
    <w:rsid w:val="00305911"/>
    <w:rsid w:val="003238E1"/>
    <w:rsid w:val="00326B3A"/>
    <w:rsid w:val="00340820"/>
    <w:rsid w:val="003424BC"/>
    <w:rsid w:val="0034300B"/>
    <w:rsid w:val="00352A55"/>
    <w:rsid w:val="003530DA"/>
    <w:rsid w:val="00354B95"/>
    <w:rsid w:val="00357095"/>
    <w:rsid w:val="00362353"/>
    <w:rsid w:val="00370688"/>
    <w:rsid w:val="00381D23"/>
    <w:rsid w:val="00387897"/>
    <w:rsid w:val="00396339"/>
    <w:rsid w:val="003A4B4A"/>
    <w:rsid w:val="003A55C7"/>
    <w:rsid w:val="003B3BE7"/>
    <w:rsid w:val="003B42CF"/>
    <w:rsid w:val="003B52B4"/>
    <w:rsid w:val="003B5CC5"/>
    <w:rsid w:val="003D2377"/>
    <w:rsid w:val="003D3CE1"/>
    <w:rsid w:val="003D44DC"/>
    <w:rsid w:val="003D52A1"/>
    <w:rsid w:val="003D7675"/>
    <w:rsid w:val="003F1843"/>
    <w:rsid w:val="00402404"/>
    <w:rsid w:val="00406AC2"/>
    <w:rsid w:val="004128AC"/>
    <w:rsid w:val="00417DC2"/>
    <w:rsid w:val="00430BBA"/>
    <w:rsid w:val="00432636"/>
    <w:rsid w:val="00437A67"/>
    <w:rsid w:val="00451E21"/>
    <w:rsid w:val="00460750"/>
    <w:rsid w:val="0046340E"/>
    <w:rsid w:val="00463AAD"/>
    <w:rsid w:val="0046780F"/>
    <w:rsid w:val="004705F2"/>
    <w:rsid w:val="00473964"/>
    <w:rsid w:val="00482FD5"/>
    <w:rsid w:val="004830F0"/>
    <w:rsid w:val="004837B1"/>
    <w:rsid w:val="00484824"/>
    <w:rsid w:val="0048569E"/>
    <w:rsid w:val="00486C20"/>
    <w:rsid w:val="00487B17"/>
    <w:rsid w:val="00490E7F"/>
    <w:rsid w:val="004A52C5"/>
    <w:rsid w:val="004B5E96"/>
    <w:rsid w:val="004C383E"/>
    <w:rsid w:val="004C499D"/>
    <w:rsid w:val="004C6362"/>
    <w:rsid w:val="004C6C47"/>
    <w:rsid w:val="00517063"/>
    <w:rsid w:val="00537D3A"/>
    <w:rsid w:val="0054184A"/>
    <w:rsid w:val="00557E8B"/>
    <w:rsid w:val="0057666A"/>
    <w:rsid w:val="0059380F"/>
    <w:rsid w:val="005A4CDE"/>
    <w:rsid w:val="005F0E4D"/>
    <w:rsid w:val="005F7ED2"/>
    <w:rsid w:val="00606D22"/>
    <w:rsid w:val="00611DA7"/>
    <w:rsid w:val="00621218"/>
    <w:rsid w:val="00621E6E"/>
    <w:rsid w:val="00633024"/>
    <w:rsid w:val="006416D4"/>
    <w:rsid w:val="0064721D"/>
    <w:rsid w:val="00652018"/>
    <w:rsid w:val="00686697"/>
    <w:rsid w:val="00691144"/>
    <w:rsid w:val="00693630"/>
    <w:rsid w:val="00697997"/>
    <w:rsid w:val="006A6C14"/>
    <w:rsid w:val="006B5797"/>
    <w:rsid w:val="006C4D7D"/>
    <w:rsid w:val="006C5AFC"/>
    <w:rsid w:val="006C5C89"/>
    <w:rsid w:val="006C6765"/>
    <w:rsid w:val="006E1CF5"/>
    <w:rsid w:val="006F3A3E"/>
    <w:rsid w:val="006F7EF6"/>
    <w:rsid w:val="00703687"/>
    <w:rsid w:val="00704CE7"/>
    <w:rsid w:val="007405CB"/>
    <w:rsid w:val="00741108"/>
    <w:rsid w:val="00762C3E"/>
    <w:rsid w:val="0076593A"/>
    <w:rsid w:val="0078268F"/>
    <w:rsid w:val="007A3247"/>
    <w:rsid w:val="007A506B"/>
    <w:rsid w:val="007A7B42"/>
    <w:rsid w:val="007B1F92"/>
    <w:rsid w:val="007C5B94"/>
    <w:rsid w:val="007C5ECC"/>
    <w:rsid w:val="007C768E"/>
    <w:rsid w:val="007D0139"/>
    <w:rsid w:val="007F45F6"/>
    <w:rsid w:val="00800E61"/>
    <w:rsid w:val="00803432"/>
    <w:rsid w:val="008153FE"/>
    <w:rsid w:val="00820F6F"/>
    <w:rsid w:val="00821DA2"/>
    <w:rsid w:val="0082249A"/>
    <w:rsid w:val="00822828"/>
    <w:rsid w:val="008229F0"/>
    <w:rsid w:val="008238C7"/>
    <w:rsid w:val="00826753"/>
    <w:rsid w:val="00833933"/>
    <w:rsid w:val="00835E9D"/>
    <w:rsid w:val="00842694"/>
    <w:rsid w:val="00892FE1"/>
    <w:rsid w:val="008A1840"/>
    <w:rsid w:val="008A3190"/>
    <w:rsid w:val="008C2931"/>
    <w:rsid w:val="008D0CEF"/>
    <w:rsid w:val="008D1B48"/>
    <w:rsid w:val="008D5C23"/>
    <w:rsid w:val="008F06E5"/>
    <w:rsid w:val="008F160C"/>
    <w:rsid w:val="0090774C"/>
    <w:rsid w:val="009252FA"/>
    <w:rsid w:val="0093052B"/>
    <w:rsid w:val="00941F24"/>
    <w:rsid w:val="009434DC"/>
    <w:rsid w:val="009679F4"/>
    <w:rsid w:val="009735C7"/>
    <w:rsid w:val="00991227"/>
    <w:rsid w:val="00995335"/>
    <w:rsid w:val="00996A46"/>
    <w:rsid w:val="009A1E6B"/>
    <w:rsid w:val="009C3518"/>
    <w:rsid w:val="009D1FC5"/>
    <w:rsid w:val="009D3358"/>
    <w:rsid w:val="009E05D2"/>
    <w:rsid w:val="009E6F75"/>
    <w:rsid w:val="009E7B5C"/>
    <w:rsid w:val="009F00C4"/>
    <w:rsid w:val="009F6E1F"/>
    <w:rsid w:val="009F726D"/>
    <w:rsid w:val="00A13FE7"/>
    <w:rsid w:val="00A16700"/>
    <w:rsid w:val="00A21298"/>
    <w:rsid w:val="00A26D23"/>
    <w:rsid w:val="00A271FD"/>
    <w:rsid w:val="00A27706"/>
    <w:rsid w:val="00A336EC"/>
    <w:rsid w:val="00A44016"/>
    <w:rsid w:val="00A45B15"/>
    <w:rsid w:val="00A50BB3"/>
    <w:rsid w:val="00A52203"/>
    <w:rsid w:val="00A54980"/>
    <w:rsid w:val="00A64BB7"/>
    <w:rsid w:val="00A7401B"/>
    <w:rsid w:val="00A7764B"/>
    <w:rsid w:val="00A87C92"/>
    <w:rsid w:val="00A9002C"/>
    <w:rsid w:val="00AA0443"/>
    <w:rsid w:val="00AA4431"/>
    <w:rsid w:val="00AA70E3"/>
    <w:rsid w:val="00AA7755"/>
    <w:rsid w:val="00AB0FBE"/>
    <w:rsid w:val="00AB27F3"/>
    <w:rsid w:val="00AF1EB9"/>
    <w:rsid w:val="00AF5211"/>
    <w:rsid w:val="00AF6BA4"/>
    <w:rsid w:val="00B01FB8"/>
    <w:rsid w:val="00B35721"/>
    <w:rsid w:val="00B36974"/>
    <w:rsid w:val="00B41B3D"/>
    <w:rsid w:val="00B43A41"/>
    <w:rsid w:val="00B5210A"/>
    <w:rsid w:val="00B5453F"/>
    <w:rsid w:val="00B54A17"/>
    <w:rsid w:val="00B55AF6"/>
    <w:rsid w:val="00B8544D"/>
    <w:rsid w:val="00B858DE"/>
    <w:rsid w:val="00B932AD"/>
    <w:rsid w:val="00B9724E"/>
    <w:rsid w:val="00B97EBA"/>
    <w:rsid w:val="00BA0AFF"/>
    <w:rsid w:val="00BA2E22"/>
    <w:rsid w:val="00BA2F67"/>
    <w:rsid w:val="00BA4D57"/>
    <w:rsid w:val="00BB6ACE"/>
    <w:rsid w:val="00BC6BA3"/>
    <w:rsid w:val="00BD2275"/>
    <w:rsid w:val="00BD7FC9"/>
    <w:rsid w:val="00BF48C4"/>
    <w:rsid w:val="00C00AAC"/>
    <w:rsid w:val="00C04B77"/>
    <w:rsid w:val="00C05EA8"/>
    <w:rsid w:val="00C06619"/>
    <w:rsid w:val="00C1756A"/>
    <w:rsid w:val="00C30975"/>
    <w:rsid w:val="00C315E1"/>
    <w:rsid w:val="00C35FA3"/>
    <w:rsid w:val="00C504BC"/>
    <w:rsid w:val="00C51E35"/>
    <w:rsid w:val="00C61D0B"/>
    <w:rsid w:val="00C759F8"/>
    <w:rsid w:val="00C8118D"/>
    <w:rsid w:val="00C92F0F"/>
    <w:rsid w:val="00C96CF4"/>
    <w:rsid w:val="00CA08FF"/>
    <w:rsid w:val="00CB52D8"/>
    <w:rsid w:val="00CB6D0E"/>
    <w:rsid w:val="00CC08B3"/>
    <w:rsid w:val="00CD031C"/>
    <w:rsid w:val="00CF2637"/>
    <w:rsid w:val="00CF7304"/>
    <w:rsid w:val="00CF7FF8"/>
    <w:rsid w:val="00D03251"/>
    <w:rsid w:val="00D06356"/>
    <w:rsid w:val="00D155F1"/>
    <w:rsid w:val="00D2610A"/>
    <w:rsid w:val="00D31C9A"/>
    <w:rsid w:val="00D36729"/>
    <w:rsid w:val="00D45274"/>
    <w:rsid w:val="00D45E0E"/>
    <w:rsid w:val="00D61857"/>
    <w:rsid w:val="00D619CB"/>
    <w:rsid w:val="00D666DC"/>
    <w:rsid w:val="00D76D60"/>
    <w:rsid w:val="00D81E37"/>
    <w:rsid w:val="00D843C2"/>
    <w:rsid w:val="00D912A7"/>
    <w:rsid w:val="00D93C20"/>
    <w:rsid w:val="00DB41E6"/>
    <w:rsid w:val="00DB5AA9"/>
    <w:rsid w:val="00DF7997"/>
    <w:rsid w:val="00E015FF"/>
    <w:rsid w:val="00E05D92"/>
    <w:rsid w:val="00E179E4"/>
    <w:rsid w:val="00E223F4"/>
    <w:rsid w:val="00E3006D"/>
    <w:rsid w:val="00E362EF"/>
    <w:rsid w:val="00E644D9"/>
    <w:rsid w:val="00E7000B"/>
    <w:rsid w:val="00E732BE"/>
    <w:rsid w:val="00E74C11"/>
    <w:rsid w:val="00E86770"/>
    <w:rsid w:val="00E90966"/>
    <w:rsid w:val="00E90E81"/>
    <w:rsid w:val="00E94CA3"/>
    <w:rsid w:val="00E96E54"/>
    <w:rsid w:val="00E97492"/>
    <w:rsid w:val="00EB1EB0"/>
    <w:rsid w:val="00EC71E7"/>
    <w:rsid w:val="00F01D00"/>
    <w:rsid w:val="00F35EE8"/>
    <w:rsid w:val="00F41831"/>
    <w:rsid w:val="00F56806"/>
    <w:rsid w:val="00F5729D"/>
    <w:rsid w:val="00F65DFD"/>
    <w:rsid w:val="00F705CD"/>
    <w:rsid w:val="00F72782"/>
    <w:rsid w:val="00F741C2"/>
    <w:rsid w:val="00F77695"/>
    <w:rsid w:val="00F90D42"/>
    <w:rsid w:val="00F94099"/>
    <w:rsid w:val="00F96A9B"/>
    <w:rsid w:val="00FA5CD0"/>
    <w:rsid w:val="00FB07C4"/>
    <w:rsid w:val="00FB088E"/>
    <w:rsid w:val="00FB6115"/>
    <w:rsid w:val="00FC0DC9"/>
    <w:rsid w:val="00FD117D"/>
    <w:rsid w:val="00FD4E26"/>
    <w:rsid w:val="00FF74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aeff2,#e9eef1"/>
    </o:shapedefaults>
    <o:shapelayout v:ext="edit">
      <o:idmap v:ext="edit" data="2"/>
    </o:shapelayout>
  </w:shapeDefaults>
  <w:decimalSymbol w:val="."/>
  <w:listSeparator w:val=","/>
  <w14:docId w14:val="7CF7100F"/>
  <w15:docId w15:val="{BCAD957D-B22A-46B5-B690-41AA03D02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75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835E9D"/>
    <w:pPr>
      <w:widowControl w:val="0"/>
      <w:spacing w:before="360"/>
      <w:contextualSpacing/>
      <w:outlineLvl w:val="0"/>
    </w:pPr>
    <w:rPr>
      <w:rFonts w:ascii="Calibri" w:eastAsiaTheme="minorHAnsi" w:hAnsi="Calibri" w:cstheme="minorBidi"/>
      <w:b/>
      <w:bCs/>
      <w:spacing w:val="5"/>
      <w:kern w:val="28"/>
      <w:sz w:val="60"/>
      <w:szCs w:val="28"/>
      <w:lang w:eastAsia="en-US"/>
    </w:rPr>
  </w:style>
  <w:style w:type="paragraph" w:styleId="Heading2">
    <w:name w:val="heading 2"/>
    <w:basedOn w:val="Normal"/>
    <w:next w:val="Normal"/>
    <w:link w:val="Heading2Char"/>
    <w:uiPriority w:val="3"/>
    <w:rsid w:val="00835E9D"/>
    <w:pPr>
      <w:keepNext/>
      <w:numPr>
        <w:numId w:val="8"/>
      </w:numPr>
      <w:spacing w:after="60" w:line="240" w:lineRule="auto"/>
      <w:outlineLvl w:val="1"/>
    </w:pPr>
    <w:rPr>
      <w:rFonts w:ascii="Calibri" w:eastAsiaTheme="minorEastAsia" w:hAnsi="Calibri"/>
      <w:bCs/>
      <w:color w:val="000000"/>
      <w:sz w:val="44"/>
      <w:szCs w:val="28"/>
      <w:lang w:eastAsia="ja-JP"/>
    </w:rPr>
  </w:style>
  <w:style w:type="paragraph" w:styleId="Heading3">
    <w:name w:val="heading 3"/>
    <w:next w:val="Normal"/>
    <w:link w:val="Heading3Char"/>
    <w:uiPriority w:val="4"/>
    <w:qFormat/>
    <w:rsid w:val="00835E9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835E9D"/>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835E9D"/>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A16700"/>
    <w:pPr>
      <w:keepNext/>
      <w:keepLines/>
      <w:spacing w:before="40" w:after="0"/>
      <w:outlineLvl w:val="5"/>
    </w:pPr>
    <w:rPr>
      <w:rFonts w:eastAsiaTheme="majorEastAsia" w:cstheme="majorBidi"/>
      <w:b/>
      <w:i/>
      <w:color w:val="000000" w:themeColor="text1"/>
      <w:sz w:val="26"/>
    </w:rPr>
  </w:style>
  <w:style w:type="paragraph" w:styleId="Heading7">
    <w:name w:val="heading 7"/>
    <w:basedOn w:val="Normal"/>
    <w:next w:val="Normal"/>
    <w:link w:val="Heading7Char"/>
    <w:uiPriority w:val="9"/>
    <w:semiHidden/>
    <w:qFormat/>
    <w:rsid w:val="00A16700"/>
    <w:pPr>
      <w:keepNext/>
      <w:keepLines/>
      <w:spacing w:before="40" w:after="0"/>
      <w:outlineLvl w:val="6"/>
    </w:pPr>
    <w:rPr>
      <w:rFonts w:eastAsiaTheme="majorEastAsia" w:cstheme="majorBidi"/>
      <w:b/>
      <w:iCs/>
      <w:color w:val="000000" w:themeColor="text1"/>
      <w:sz w:val="24"/>
    </w:rPr>
  </w:style>
  <w:style w:type="paragraph" w:styleId="Heading8">
    <w:name w:val="heading 8"/>
    <w:basedOn w:val="Normal"/>
    <w:next w:val="Normal"/>
    <w:link w:val="Heading8Char"/>
    <w:uiPriority w:val="9"/>
    <w:semiHidden/>
    <w:qFormat/>
    <w:rsid w:val="00A16700"/>
    <w:pPr>
      <w:keepNext/>
      <w:keepLines/>
      <w:spacing w:before="40" w:after="0"/>
      <w:outlineLvl w:val="7"/>
    </w:pPr>
    <w:rPr>
      <w:rFonts w:eastAsiaTheme="majorEastAsia" w:cstheme="majorBidi"/>
      <w:b/>
      <w:i/>
      <w:szCs w:val="21"/>
    </w:rPr>
  </w:style>
  <w:style w:type="paragraph" w:styleId="Heading9">
    <w:name w:val="heading 9"/>
    <w:basedOn w:val="Normal"/>
    <w:next w:val="Normal"/>
    <w:link w:val="Heading9Char"/>
    <w:uiPriority w:val="9"/>
    <w:semiHidden/>
    <w:qFormat/>
    <w:rsid w:val="00826753"/>
    <w:pPr>
      <w:keepNext/>
      <w:keepLines/>
      <w:spacing w:before="40" w:after="0"/>
      <w:outlineLvl w:val="8"/>
    </w:pPr>
    <w:rPr>
      <w:rFonts w:eastAsiaTheme="majorEastAsia" w:cstheme="majorBidi"/>
      <w:b/>
      <w:iCs/>
      <w:color w:val="000000" w:themeColor="tex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BB6ACE"/>
    <w:rPr>
      <w:sz w:val="20"/>
      <w:szCs w:val="20"/>
    </w:rPr>
  </w:style>
  <w:style w:type="character" w:customStyle="1" w:styleId="CommentTextChar">
    <w:name w:val="Comment Text Char"/>
    <w:basedOn w:val="DefaultParagraphFont"/>
    <w:link w:val="CommentText"/>
    <w:rsid w:val="00BB6ACE"/>
    <w:rPr>
      <w:rFonts w:asciiTheme="minorHAnsi" w:eastAsiaTheme="minorHAnsi" w:hAnsiTheme="minorHAnsi" w:cstheme="minorBidi"/>
      <w:lang w:eastAsia="en-US"/>
    </w:rPr>
  </w:style>
  <w:style w:type="paragraph" w:styleId="Header">
    <w:name w:val="header"/>
    <w:basedOn w:val="Normal"/>
    <w:link w:val="HeaderChar"/>
    <w:uiPriority w:val="26"/>
    <w:rsid w:val="00D61857"/>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D61857"/>
    <w:rPr>
      <w:rFonts w:ascii="Calibri" w:eastAsiaTheme="minorHAnsi" w:hAnsi="Calibri" w:cstheme="minorBidi"/>
      <w:szCs w:val="22"/>
      <w:lang w:eastAsia="en-US"/>
    </w:rPr>
  </w:style>
  <w:style w:type="paragraph" w:styleId="Footer">
    <w:name w:val="footer"/>
    <w:basedOn w:val="Normal"/>
    <w:link w:val="FooterChar"/>
    <w:uiPriority w:val="27"/>
    <w:rsid w:val="00D61857"/>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D6185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835E9D"/>
    <w:rPr>
      <w:rFonts w:ascii="Calibri" w:eastAsiaTheme="minorHAnsi" w:hAnsi="Calibri" w:cstheme="minorBidi"/>
      <w:b/>
      <w:bCs/>
      <w:spacing w:val="5"/>
      <w:kern w:val="28"/>
      <w:sz w:val="60"/>
      <w:szCs w:val="28"/>
      <w:lang w:eastAsia="en-US"/>
    </w:rPr>
  </w:style>
  <w:style w:type="character" w:customStyle="1" w:styleId="Heading2Char">
    <w:name w:val="Heading 2 Char"/>
    <w:basedOn w:val="DefaultParagraphFont"/>
    <w:link w:val="Heading2"/>
    <w:uiPriority w:val="3"/>
    <w:rsid w:val="00835E9D"/>
    <w:rPr>
      <w:rFonts w:ascii="Calibri" w:eastAsiaTheme="minorEastAsia" w:hAnsi="Calibri" w:cstheme="minorBidi"/>
      <w:bCs/>
      <w:color w:val="000000"/>
      <w:sz w:val="44"/>
      <w:szCs w:val="28"/>
      <w:lang w:eastAsia="ja-JP"/>
    </w:rPr>
  </w:style>
  <w:style w:type="character" w:customStyle="1" w:styleId="Heading3Char">
    <w:name w:val="Heading 3 Char"/>
    <w:basedOn w:val="DefaultParagraphFont"/>
    <w:link w:val="Heading3"/>
    <w:uiPriority w:val="4"/>
    <w:rsid w:val="00835E9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835E9D"/>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835E9D"/>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BB6AC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B5453F"/>
    <w:pPr>
      <w:spacing w:before="120"/>
    </w:pPr>
    <w:rPr>
      <w:b w:val="0"/>
      <w:color w:val="000000" w:themeColor="text1"/>
      <w:sz w:val="44"/>
      <w:szCs w:val="56"/>
    </w:rPr>
  </w:style>
  <w:style w:type="character" w:customStyle="1" w:styleId="SubtitleChar">
    <w:name w:val="Subtitle Char"/>
    <w:basedOn w:val="DefaultParagraphFont"/>
    <w:link w:val="Subtitle"/>
    <w:uiPriority w:val="23"/>
    <w:rsid w:val="00B5453F"/>
    <w:rPr>
      <w:rFonts w:ascii="Calibri" w:eastAsiaTheme="minorHAnsi" w:hAnsi="Calibri" w:cstheme="minorBidi"/>
      <w:bCs/>
      <w:color w:val="000000" w:themeColor="text1"/>
      <w:spacing w:val="5"/>
      <w:kern w:val="28"/>
      <w:sz w:val="44"/>
      <w:szCs w:val="56"/>
      <w:lang w:eastAsia="en-US"/>
    </w:rPr>
  </w:style>
  <w:style w:type="paragraph" w:styleId="TOCHeading">
    <w:name w:val="TOC Heading"/>
    <w:next w:val="Normal"/>
    <w:uiPriority w:val="39"/>
    <w:qFormat/>
    <w:rsid w:val="00BB6ACE"/>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BB6AC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BB6AC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BB6AC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B6ACE"/>
    <w:rPr>
      <w:color w:val="165788"/>
      <w:u w:val="single"/>
    </w:rPr>
  </w:style>
  <w:style w:type="paragraph" w:styleId="ListBullet">
    <w:name w:val="List Bullet"/>
    <w:basedOn w:val="Normal"/>
    <w:uiPriority w:val="99"/>
    <w:qFormat/>
    <w:rsid w:val="00762C3E"/>
    <w:pPr>
      <w:numPr>
        <w:numId w:val="9"/>
      </w:numPr>
      <w:spacing w:before="120" w:after="120"/>
      <w:ind w:left="454" w:hanging="454"/>
    </w:pPr>
  </w:style>
  <w:style w:type="paragraph" w:styleId="TableofFigures">
    <w:name w:val="table of figures"/>
    <w:basedOn w:val="Normal"/>
    <w:next w:val="Normal"/>
    <w:uiPriority w:val="99"/>
    <w:rsid w:val="00BB6ACE"/>
    <w:pPr>
      <w:spacing w:before="120" w:after="120" w:line="240" w:lineRule="auto"/>
    </w:pPr>
  </w:style>
  <w:style w:type="paragraph" w:styleId="ListBullet2">
    <w:name w:val="List Bullet 2"/>
    <w:basedOn w:val="Normal"/>
    <w:uiPriority w:val="8"/>
    <w:qFormat/>
    <w:rsid w:val="00762C3E"/>
    <w:pPr>
      <w:numPr>
        <w:ilvl w:val="1"/>
        <w:numId w:val="9"/>
      </w:numPr>
      <w:spacing w:before="120" w:after="120"/>
      <w:ind w:left="908" w:hanging="454"/>
      <w:contextualSpacing/>
    </w:pPr>
  </w:style>
  <w:style w:type="paragraph" w:styleId="ListNumber">
    <w:name w:val="List Number"/>
    <w:basedOn w:val="Normal"/>
    <w:uiPriority w:val="9"/>
    <w:qFormat/>
    <w:rsid w:val="00762C3E"/>
    <w:pPr>
      <w:numPr>
        <w:numId w:val="10"/>
      </w:numPr>
      <w:tabs>
        <w:tab w:val="left" w:pos="142"/>
      </w:tabs>
      <w:spacing w:before="120" w:after="120"/>
      <w:ind w:left="454" w:hanging="454"/>
    </w:pPr>
  </w:style>
  <w:style w:type="paragraph" w:styleId="ListNumber2">
    <w:name w:val="List Number 2"/>
    <w:uiPriority w:val="10"/>
    <w:qFormat/>
    <w:rsid w:val="009E7B5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821DA2"/>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B6ACE"/>
    <w:pPr>
      <w:spacing w:before="60" w:after="60" w:line="240" w:lineRule="auto"/>
    </w:pPr>
    <w:rPr>
      <w:sz w:val="18"/>
    </w:r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B6ACE"/>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7"/>
      </w:numPr>
      <w:ind w:left="357" w:hanging="357"/>
    </w:pPr>
  </w:style>
  <w:style w:type="paragraph" w:customStyle="1" w:styleId="TableBullet">
    <w:name w:val="Table Bullet"/>
    <w:basedOn w:val="TableText"/>
    <w:uiPriority w:val="15"/>
    <w:qFormat/>
    <w:rsid w:val="00996A46"/>
    <w:pPr>
      <w:numPr>
        <w:numId w:val="6"/>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semiHidden/>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BB6ACE"/>
    <w:pPr>
      <w:spacing w:after="60" w:line="264" w:lineRule="auto"/>
    </w:pPr>
    <w:rPr>
      <w:sz w:val="20"/>
      <w:szCs w:val="20"/>
    </w:rPr>
  </w:style>
  <w:style w:type="character" w:customStyle="1" w:styleId="EndnoteTextChar">
    <w:name w:val="Endnote Text Char"/>
    <w:basedOn w:val="DefaultParagraphFont"/>
    <w:link w:val="EndnoteText"/>
    <w:uiPriority w:val="99"/>
    <w:rsid w:val="00BB6AC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1"/>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BB6ACE"/>
    <w:rPr>
      <w:rFonts w:ascii="Calibri Light" w:eastAsiaTheme="minorHAnsi" w:hAnsi="Calibri Light" w:cstheme="minorBidi"/>
      <w:sz w:val="36"/>
      <w:szCs w:val="22"/>
      <w:lang w:eastAsia="en-US"/>
    </w:rPr>
  </w:style>
  <w:style w:type="numbering" w:customStyle="1" w:styleId="Numberlist">
    <w:name w:val="Number list"/>
    <w:uiPriority w:val="99"/>
    <w:rsid w:val="00BB6ACE"/>
    <w:pPr>
      <w:numPr>
        <w:numId w:val="2"/>
      </w:numPr>
    </w:pPr>
  </w:style>
  <w:style w:type="numbering" w:customStyle="1" w:styleId="Headinglist">
    <w:name w:val="Heading list"/>
    <w:uiPriority w:val="99"/>
    <w:rsid w:val="00BB6ACE"/>
    <w:pPr>
      <w:numPr>
        <w:numId w:val="3"/>
      </w:numPr>
    </w:pPr>
  </w:style>
  <w:style w:type="paragraph" w:customStyle="1" w:styleId="Normalsmall">
    <w:name w:val="Normal small"/>
    <w:qFormat/>
    <w:rsid w:val="00BB6AC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62C3E"/>
    <w:pPr>
      <w:numPr>
        <w:ilvl w:val="2"/>
        <w:numId w:val="9"/>
      </w:numPr>
      <w:ind w:left="1361" w:hanging="454"/>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ListNumber">
    <w:name w:val="Table List Number"/>
    <w:uiPriority w:val="99"/>
    <w:qFormat/>
    <w:rsid w:val="00CF7FF8"/>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
    <w:qFormat/>
    <w:rsid w:val="00996A46"/>
    <w:pPr>
      <w:numPr>
        <w:numId w:val="11"/>
      </w:numPr>
      <w:tabs>
        <w:tab w:val="num" w:pos="462"/>
      </w:tabs>
      <w:ind w:left="568" w:hanging="284"/>
    </w:pPr>
  </w:style>
  <w:style w:type="numbering" w:customStyle="1" w:styleId="TableBulletlist">
    <w:name w:val="Table Bullet list"/>
    <w:uiPriority w:val="99"/>
    <w:rsid w:val="00BB6ACE"/>
    <w:pPr>
      <w:numPr>
        <w:numId w:val="5"/>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basedOn w:val="Normal"/>
    <w:uiPriority w:val="34"/>
    <w:semiHidden/>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A16700"/>
    <w:rPr>
      <w:rFonts w:asciiTheme="minorHAnsi" w:eastAsiaTheme="majorEastAsia" w:hAnsiTheme="minorHAnsi" w:cstheme="majorBidi"/>
      <w:b/>
      <w:i/>
      <w:color w:val="000000" w:themeColor="text1"/>
      <w:sz w:val="26"/>
      <w:szCs w:val="22"/>
      <w:lang w:eastAsia="en-US"/>
    </w:rPr>
  </w:style>
  <w:style w:type="paragraph" w:customStyle="1" w:styleId="TableListNumber2">
    <w:name w:val="Table List Number 2"/>
    <w:basedOn w:val="TableText"/>
    <w:qFormat/>
    <w:rsid w:val="00CF7FF8"/>
    <w:pPr>
      <w:numPr>
        <w:ilvl w:val="1"/>
        <w:numId w:val="13"/>
      </w:numPr>
    </w:pPr>
  </w:style>
  <w:style w:type="paragraph" w:customStyle="1" w:styleId="TableListNumber3">
    <w:name w:val="Table List Number 3"/>
    <w:basedOn w:val="TableText"/>
    <w:qFormat/>
    <w:rsid w:val="00CF7FF8"/>
    <w:pPr>
      <w:numPr>
        <w:ilvl w:val="2"/>
        <w:numId w:val="13"/>
      </w:numPr>
    </w:pPr>
  </w:style>
  <w:style w:type="numbering" w:customStyle="1" w:styleId="Tablenumberedlists">
    <w:name w:val="Table numbered lists"/>
    <w:uiPriority w:val="99"/>
    <w:rsid w:val="00CF7FF8"/>
    <w:pPr>
      <w:numPr>
        <w:numId w:val="13"/>
      </w:numPr>
    </w:pPr>
  </w:style>
  <w:style w:type="character" w:customStyle="1" w:styleId="Heading7Char">
    <w:name w:val="Heading 7 Char"/>
    <w:basedOn w:val="DefaultParagraphFont"/>
    <w:link w:val="Heading7"/>
    <w:uiPriority w:val="9"/>
    <w:semiHidden/>
    <w:rsid w:val="00A16700"/>
    <w:rPr>
      <w:rFonts w:asciiTheme="minorHAnsi" w:eastAsiaTheme="majorEastAsia" w:hAnsiTheme="minorHAnsi" w:cstheme="majorBidi"/>
      <w:b/>
      <w:iCs/>
      <w:color w:val="000000" w:themeColor="text1"/>
      <w:sz w:val="24"/>
      <w:szCs w:val="22"/>
      <w:lang w:eastAsia="en-US"/>
    </w:rPr>
  </w:style>
  <w:style w:type="character" w:customStyle="1" w:styleId="Heading8Char">
    <w:name w:val="Heading 8 Char"/>
    <w:basedOn w:val="DefaultParagraphFont"/>
    <w:link w:val="Heading8"/>
    <w:uiPriority w:val="9"/>
    <w:semiHidden/>
    <w:rsid w:val="00A16700"/>
    <w:rPr>
      <w:rFonts w:asciiTheme="minorHAnsi" w:eastAsiaTheme="majorEastAsia" w:hAnsiTheme="minorHAnsi" w:cstheme="majorBidi"/>
      <w:b/>
      <w:i/>
      <w:sz w:val="22"/>
      <w:szCs w:val="21"/>
      <w:lang w:eastAsia="en-US"/>
    </w:rPr>
  </w:style>
  <w:style w:type="paragraph" w:customStyle="1" w:styleId="BoxTextNumber">
    <w:name w:val="Box Text Number"/>
    <w:basedOn w:val="BoxText"/>
    <w:qFormat/>
    <w:rsid w:val="00A27706"/>
    <w:pPr>
      <w:numPr>
        <w:numId w:val="15"/>
      </w:numPr>
    </w:pPr>
  </w:style>
  <w:style w:type="character" w:customStyle="1" w:styleId="Heading9Char">
    <w:name w:val="Heading 9 Char"/>
    <w:basedOn w:val="DefaultParagraphFont"/>
    <w:link w:val="Heading9"/>
    <w:uiPriority w:val="9"/>
    <w:semiHidden/>
    <w:rsid w:val="00826753"/>
    <w:rPr>
      <w:rFonts w:asciiTheme="minorHAnsi" w:eastAsiaTheme="majorEastAsia" w:hAnsiTheme="minorHAnsi" w:cstheme="majorBidi"/>
      <w:b/>
      <w:iCs/>
      <w:color w:val="000000" w:themeColor="text1"/>
      <w:szCs w:val="21"/>
      <w:lang w:eastAsia="en-US"/>
    </w:rPr>
  </w:style>
  <w:style w:type="paragraph" w:styleId="Revision">
    <w:name w:val="Revision"/>
    <w:hidden/>
    <w:uiPriority w:val="99"/>
    <w:semiHidden/>
    <w:rsid w:val="00A54980"/>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0A0C3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Short_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60d8ed29968bc2712852004b1cac7479">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529fbb3dd607063268628a269c12b4c"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2.xml><?xml version="1.0" encoding="utf-8"?>
<ds:datastoreItem xmlns:ds="http://schemas.openxmlformats.org/officeDocument/2006/customXml" ds:itemID="{592B6126-04EC-4BDE-A82B-BBAC4B3F0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dcmitype/"/>
    <ds:schemaRef ds:uri="http://schemas.microsoft.com/office/2006/documentManagement/types"/>
    <ds:schemaRef ds:uri="http://schemas.openxmlformats.org/package/2006/metadata/core-properties"/>
    <ds:schemaRef ds:uri="http://purl.org/dc/terms/"/>
    <ds:schemaRef ds:uri="c95b51c2-b2ac-4224-a5b5-069909057829"/>
    <ds:schemaRef ds:uri="http://www.w3.org/XML/1998/namespace"/>
    <ds:schemaRef ds:uri="2b53c995-2120-4bc0-8922-c25044d37f65"/>
    <ds:schemaRef ds:uri="http://schemas.microsoft.com/office/infopath/2007/PartnerControls"/>
    <ds:schemaRef ds:uri="81c01dc6-2c49-4730-b140-874c95cac377"/>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Short_document_template</Template>
  <TotalTime>46</TotalTime>
  <Pages>5</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2024 Intergovernmental Agreement on Biosecurity Review: Implementation Plan</vt:lpstr>
    </vt:vector>
  </TitlesOfParts>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Intergovernmental Agreement on Biosecurity Review: Implementation Plan</dc:title>
  <dc:subject/>
  <dc:creator>Department of Agriculture, Fisheries and Forestry</dc:creator>
  <cp:keywords/>
  <cp:revision>7</cp:revision>
  <cp:lastPrinted>2025-11-27T02:23:00Z</cp:lastPrinted>
  <dcterms:created xsi:type="dcterms:W3CDTF">2025-11-27T01:32:00Z</dcterms:created>
  <dcterms:modified xsi:type="dcterms:W3CDTF">2025-11-27T04:45:00Z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_DocHome">
    <vt:i4>986778056</vt:i4>
  </property>
  <property fmtid="{D5CDD505-2E9C-101B-9397-08002B2CF9AE}" pid="4" name="ClassificationContentMarkingHeaderShapeIds">
    <vt:lpwstr>75e73740,2c8aeb6c,4d3bd1fa,55ab39f3,34f34a2f</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351e854a,51c89a,793599a5,3e83fc58,78ecbfb3</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2024-07-17T04:47:03Z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9f8d9c3c-f4a4-40a1-ad7c-6abbf8b868bb</vt:lpwstr>
  </property>
  <property fmtid="{D5CDD505-2E9C-101B-9397-08002B2CF9AE}" pid="16" name="MSIP_Label_933d8be6-3c40-4052-87a2-9c2adcba8759_ContentBits">
    <vt:lpwstr>3</vt:lpwstr>
  </property>
  <property fmtid="{D5CDD505-2E9C-101B-9397-08002B2CF9AE}" pid="17" name="MediaServiceImageTags">
    <vt:lpwstr/>
  </property>
</Properties>
</file>