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4104" w14:textId="77777777" w:rsidR="00926331" w:rsidRDefault="00926331" w:rsidP="00CC7248">
      <w:pPr>
        <w:spacing w:line="259" w:lineRule="auto"/>
        <w:rPr>
          <w:rFonts w:ascii="Calibri" w:hAnsi="Calibri" w:cs="Calibri"/>
        </w:rPr>
      </w:pPr>
      <w:bookmarkStart w:id="0" w:name="Name"/>
    </w:p>
    <w:p w14:paraId="58A1B377" w14:textId="77777777" w:rsidR="00926331" w:rsidRDefault="00926331" w:rsidP="00CC7248">
      <w:pPr>
        <w:spacing w:line="259" w:lineRule="auto"/>
        <w:rPr>
          <w:rFonts w:ascii="Calibri" w:hAnsi="Calibri" w:cs="Calibri"/>
        </w:rPr>
      </w:pPr>
    </w:p>
    <w:p w14:paraId="07B06933" w14:textId="77777777" w:rsidR="00926331" w:rsidRDefault="00926331" w:rsidP="00CC7248">
      <w:pPr>
        <w:spacing w:line="259" w:lineRule="auto"/>
        <w:rPr>
          <w:rFonts w:ascii="Calibri" w:hAnsi="Calibri" w:cs="Calibri"/>
        </w:rPr>
      </w:pPr>
    </w:p>
    <w:p w14:paraId="0AF0417F" w14:textId="77777777" w:rsidR="00926331" w:rsidRDefault="00926331" w:rsidP="00926331">
      <w:pPr>
        <w:spacing w:line="259" w:lineRule="auto"/>
        <w:jc w:val="center"/>
        <w:rPr>
          <w:rFonts w:ascii="Calibri-Bold" w:hAnsi="Calibri-Bold" w:cs="Calibri-Bold"/>
          <w:b/>
          <w:bCs/>
          <w:sz w:val="28"/>
          <w:szCs w:val="28"/>
          <w:lang w:eastAsia="en-AU"/>
        </w:rPr>
      </w:pPr>
      <w:r>
        <w:rPr>
          <w:rFonts w:ascii="Calibri-Bold" w:hAnsi="Calibri-Bold" w:cs="Calibri-Bold"/>
          <w:b/>
          <w:bCs/>
          <w:sz w:val="28"/>
          <w:szCs w:val="28"/>
          <w:lang w:eastAsia="en-AU"/>
        </w:rPr>
        <w:t>PUBLIC STATEMENT OF REASONS</w:t>
      </w:r>
    </w:p>
    <w:bookmarkEnd w:id="0"/>
    <w:p w14:paraId="4FD1F18D" w14:textId="1E44A9C0" w:rsidR="00501629" w:rsidRDefault="00926331" w:rsidP="002F46BE">
      <w:pPr>
        <w:spacing w:before="240"/>
        <w:rPr>
          <w:rFonts w:ascii="Calibri" w:hAnsi="Calibri" w:cs="Calibri"/>
        </w:rPr>
      </w:pPr>
      <w:r>
        <w:t>On 26 January 2024, the Department of Agriculture, Fisheries and Forestry (</w:t>
      </w:r>
      <w:r w:rsidRPr="00926331">
        <w:rPr>
          <w:b/>
          <w:bCs/>
        </w:rPr>
        <w:t>department</w:t>
      </w:r>
      <w:r>
        <w:t xml:space="preserve">) received a Notice of Intention </w:t>
      </w:r>
      <w:r w:rsidR="00B83DDC" w:rsidRPr="00884066">
        <w:rPr>
          <w:rFonts w:ascii="Calibri" w:hAnsi="Calibri" w:cs="Calibri"/>
        </w:rPr>
        <w:t>(</w:t>
      </w:r>
      <w:r w:rsidR="00B83DDC" w:rsidRPr="00884066">
        <w:rPr>
          <w:rFonts w:ascii="Calibri" w:hAnsi="Calibri" w:cs="Calibri"/>
          <w:b/>
          <w:bCs/>
        </w:rPr>
        <w:t>NOI</w:t>
      </w:r>
      <w:r w:rsidR="00B83DDC" w:rsidRPr="00884066">
        <w:rPr>
          <w:rFonts w:ascii="Calibri" w:hAnsi="Calibri" w:cs="Calibri"/>
        </w:rPr>
        <w:t xml:space="preserve">) </w:t>
      </w:r>
      <w:r w:rsidR="00D413DE" w:rsidRPr="00884066">
        <w:rPr>
          <w:rFonts w:ascii="Calibri" w:hAnsi="Calibri" w:cs="Calibri"/>
        </w:rPr>
        <w:t>to export given by</w:t>
      </w:r>
      <w:r w:rsidR="000A7C69" w:rsidRPr="00884066">
        <w:t xml:space="preserve"> </w:t>
      </w:r>
      <w:r w:rsidR="003043D1">
        <w:t xml:space="preserve">the </w:t>
      </w:r>
      <w:r w:rsidR="003043D1" w:rsidRPr="002F26EC">
        <w:rPr>
          <w:b/>
          <w:bCs/>
        </w:rPr>
        <w:t>exporter</w:t>
      </w:r>
      <w:r w:rsidR="003043D1">
        <w:t xml:space="preserve"> </w:t>
      </w:r>
      <w:r w:rsidR="00D413DE" w:rsidRPr="00884066">
        <w:rPr>
          <w:rFonts w:ascii="Calibri" w:hAnsi="Calibri" w:cs="Calibri"/>
        </w:rPr>
        <w:t xml:space="preserve">in relation to a consignment </w:t>
      </w:r>
      <w:r w:rsidR="000A7C69" w:rsidRPr="00884066">
        <w:rPr>
          <w:rFonts w:ascii="Calibri" w:hAnsi="Calibri" w:cs="Calibri"/>
        </w:rPr>
        <w:t xml:space="preserve">of sheep and cattle </w:t>
      </w:r>
      <w:r w:rsidR="00363F66">
        <w:rPr>
          <w:rFonts w:ascii="Calibri" w:hAnsi="Calibri" w:cs="Calibri"/>
        </w:rPr>
        <w:t xml:space="preserve">onboard MV Bahijah </w:t>
      </w:r>
      <w:r w:rsidR="00D413DE" w:rsidRPr="00884066">
        <w:rPr>
          <w:rFonts w:ascii="Calibri" w:hAnsi="Calibri" w:cs="Calibri"/>
        </w:rPr>
        <w:t xml:space="preserve">under </w:t>
      </w:r>
      <w:r w:rsidR="00693393" w:rsidRPr="00884066">
        <w:rPr>
          <w:rFonts w:ascii="Calibri" w:hAnsi="Calibri" w:cs="Calibri"/>
        </w:rPr>
        <w:t xml:space="preserve">paragraph </w:t>
      </w:r>
      <w:r w:rsidR="00D413DE" w:rsidRPr="00884066">
        <w:rPr>
          <w:rFonts w:ascii="Calibri" w:hAnsi="Calibri" w:cs="Calibri"/>
        </w:rPr>
        <w:t xml:space="preserve">8-6(2)(b) of the </w:t>
      </w:r>
      <w:r w:rsidR="00D413DE" w:rsidRPr="00884066">
        <w:rPr>
          <w:rFonts w:ascii="Calibri" w:hAnsi="Calibri" w:cs="Calibri"/>
          <w:i/>
          <w:iCs/>
        </w:rPr>
        <w:t>Export Control (Animals) Rules 2021</w:t>
      </w:r>
      <w:r w:rsidR="00D413DE" w:rsidRPr="00884066">
        <w:rPr>
          <w:rFonts w:ascii="Calibri" w:hAnsi="Calibri" w:cs="Calibri"/>
        </w:rPr>
        <w:t xml:space="preserve"> (the</w:t>
      </w:r>
      <w:r w:rsidR="00D413DE" w:rsidRPr="00884066">
        <w:rPr>
          <w:rFonts w:ascii="Calibri" w:hAnsi="Calibri" w:cs="Calibri"/>
          <w:b/>
          <w:bCs/>
        </w:rPr>
        <w:t xml:space="preserve"> Rules</w:t>
      </w:r>
      <w:r w:rsidR="00D413DE" w:rsidRPr="00884066">
        <w:rPr>
          <w:rFonts w:ascii="Calibri" w:hAnsi="Calibri" w:cs="Calibri"/>
        </w:rPr>
        <w:t>).</w:t>
      </w:r>
      <w:bookmarkStart w:id="1" w:name="_Hlk105056053"/>
    </w:p>
    <w:p w14:paraId="24C170BC" w14:textId="77777777" w:rsidR="00783DBD" w:rsidRDefault="00783DBD" w:rsidP="00783DBD">
      <w:pPr>
        <w:rPr>
          <w:rFonts w:ascii="Calibri" w:hAnsi="Calibri" w:cs="Calibri"/>
        </w:rPr>
      </w:pPr>
    </w:p>
    <w:p w14:paraId="6E1671FF" w14:textId="3A1DD000" w:rsidR="00926331" w:rsidRDefault="00926331" w:rsidP="00783DBD">
      <w:pPr>
        <w:rPr>
          <w:rFonts w:ascii="Calibri" w:hAnsi="Calibri" w:cs="Calibri"/>
        </w:rPr>
      </w:pPr>
      <w:r>
        <w:rPr>
          <w:rFonts w:ascii="Calibri" w:hAnsi="Calibri" w:cs="Calibri"/>
        </w:rPr>
        <w:t xml:space="preserve">I am a delegate of the Secretary for the purpose of paragraph 8-6(2) of the Rules. </w:t>
      </w:r>
      <w:r w:rsidR="00904797">
        <w:rPr>
          <w:rFonts w:ascii="Calibri" w:hAnsi="Calibri" w:cs="Calibri"/>
        </w:rPr>
        <w:br/>
      </w:r>
    </w:p>
    <w:p w14:paraId="206A0071" w14:textId="77777777" w:rsidR="003B2C6F" w:rsidRDefault="00926331" w:rsidP="00783DBD">
      <w:pPr>
        <w:rPr>
          <w:rFonts w:ascii="Calibri" w:hAnsi="Calibri" w:cs="Calibri"/>
        </w:rPr>
      </w:pPr>
      <w:r>
        <w:rPr>
          <w:rFonts w:ascii="Calibri" w:hAnsi="Calibri" w:cs="Calibri"/>
        </w:rPr>
        <w:t xml:space="preserve">On 5 February 2024, I decided to refuse to approve the NOI to export. </w:t>
      </w:r>
    </w:p>
    <w:p w14:paraId="6B7B4AF9" w14:textId="77777777" w:rsidR="003B2C6F" w:rsidRDefault="003B2C6F" w:rsidP="00783DBD">
      <w:pPr>
        <w:rPr>
          <w:rFonts w:ascii="Calibri" w:hAnsi="Calibri" w:cs="Calibri"/>
        </w:rPr>
      </w:pPr>
    </w:p>
    <w:p w14:paraId="1243D986" w14:textId="6B1E9FF4" w:rsidR="0013565A" w:rsidRDefault="00926331" w:rsidP="00783DBD">
      <w:bookmarkStart w:id="2" w:name="_Hlk158217570"/>
      <w:r>
        <w:rPr>
          <w:rFonts w:ascii="Calibri" w:hAnsi="Calibri" w:cs="Calibri"/>
        </w:rPr>
        <w:t xml:space="preserve">I </w:t>
      </w:r>
      <w:proofErr w:type="gramStart"/>
      <w:r>
        <w:rPr>
          <w:rFonts w:ascii="Calibri" w:hAnsi="Calibri" w:cs="Calibri"/>
        </w:rPr>
        <w:t>gave careful consideration to</w:t>
      </w:r>
      <w:proofErr w:type="gramEnd"/>
      <w:r>
        <w:rPr>
          <w:rFonts w:ascii="Calibri" w:hAnsi="Calibri" w:cs="Calibri"/>
        </w:rPr>
        <w:t xml:space="preserve"> the NOI and all of the supporting information including responses received from </w:t>
      </w:r>
      <w:r w:rsidR="00D43CB8">
        <w:rPr>
          <w:rFonts w:ascii="Calibri" w:hAnsi="Calibri" w:cs="Calibri"/>
        </w:rPr>
        <w:t xml:space="preserve">the exporter </w:t>
      </w:r>
      <w:r>
        <w:rPr>
          <w:rFonts w:ascii="Calibri" w:hAnsi="Calibri" w:cs="Calibri"/>
        </w:rPr>
        <w:t xml:space="preserve">to the department’s invitations to comment. I also took into account all of the information and submissions received </w:t>
      </w:r>
      <w:proofErr w:type="gramStart"/>
      <w:r>
        <w:rPr>
          <w:rFonts w:ascii="Calibri" w:hAnsi="Calibri" w:cs="Calibri"/>
        </w:rPr>
        <w:t>from third parties</w:t>
      </w:r>
      <w:r w:rsidR="00906EF3">
        <w:rPr>
          <w:rFonts w:ascii="Calibri" w:hAnsi="Calibri" w:cs="Calibri"/>
        </w:rPr>
        <w:t>,</w:t>
      </w:r>
      <w:proofErr w:type="gramEnd"/>
      <w:r w:rsidR="00906EF3">
        <w:rPr>
          <w:rFonts w:ascii="Calibri" w:hAnsi="Calibri" w:cs="Calibri"/>
        </w:rPr>
        <w:t xml:space="preserve"> to the extent they were relevant</w:t>
      </w:r>
      <w:r w:rsidR="00984625">
        <w:rPr>
          <w:rFonts w:ascii="Calibri" w:hAnsi="Calibri" w:cs="Calibri"/>
        </w:rPr>
        <w:t>, and w</w:t>
      </w:r>
      <w:r w:rsidR="00906EF3">
        <w:t xml:space="preserve">hilst those third parties did not have any </w:t>
      </w:r>
      <w:r w:rsidR="005F1F1A">
        <w:t xml:space="preserve">legal or </w:t>
      </w:r>
      <w:r w:rsidR="00906EF3">
        <w:t xml:space="preserve">financial interest in the </w:t>
      </w:r>
      <w:r w:rsidR="004B1863">
        <w:t xml:space="preserve">NOI, I </w:t>
      </w:r>
      <w:r w:rsidR="00A40FB6">
        <w:t>considered those submissions to the extent they were relevant.</w:t>
      </w:r>
    </w:p>
    <w:bookmarkEnd w:id="2"/>
    <w:p w14:paraId="24E688FB" w14:textId="77777777" w:rsidR="00783DBD" w:rsidRDefault="00783DBD" w:rsidP="00783DBD">
      <w:pPr>
        <w:rPr>
          <w:rFonts w:ascii="Calibri" w:hAnsi="Calibri" w:cs="Calibri"/>
        </w:rPr>
      </w:pPr>
    </w:p>
    <w:p w14:paraId="06A88AFD" w14:textId="242B1C39" w:rsidR="00562913" w:rsidRDefault="00926331" w:rsidP="00783DBD">
      <w:pPr>
        <w:rPr>
          <w:rFonts w:ascii="Calibri" w:hAnsi="Calibri" w:cs="Calibri"/>
        </w:rPr>
      </w:pPr>
      <w:r>
        <w:rPr>
          <w:rFonts w:ascii="Calibri" w:hAnsi="Calibri" w:cs="Calibri"/>
        </w:rPr>
        <w:t xml:space="preserve">On balance, I was unable to be satisfied that </w:t>
      </w:r>
      <w:proofErr w:type="gramStart"/>
      <w:r>
        <w:rPr>
          <w:rFonts w:ascii="Calibri" w:hAnsi="Calibri" w:cs="Calibri"/>
        </w:rPr>
        <w:t>all of</w:t>
      </w:r>
      <w:proofErr w:type="gramEnd"/>
      <w:r>
        <w:rPr>
          <w:rFonts w:ascii="Calibri" w:hAnsi="Calibri" w:cs="Calibri"/>
        </w:rPr>
        <w:t xml:space="preserve"> the requirements in paragraph 8-6(3) of the Rules were met. I was therefore unable to approve the NOI to export the consignment under paragraph 8-6(2)</w:t>
      </w:r>
      <w:r w:rsidR="00187E26">
        <w:rPr>
          <w:rFonts w:ascii="Calibri" w:hAnsi="Calibri" w:cs="Calibri"/>
        </w:rPr>
        <w:t>(a)</w:t>
      </w:r>
      <w:r>
        <w:rPr>
          <w:rFonts w:ascii="Calibri" w:hAnsi="Calibri" w:cs="Calibri"/>
        </w:rPr>
        <w:t xml:space="preserve"> of the Rules. </w:t>
      </w:r>
    </w:p>
    <w:p w14:paraId="0CBD70B6" w14:textId="77777777" w:rsidR="00783DBD" w:rsidRDefault="00783DBD" w:rsidP="00783DBD">
      <w:pPr>
        <w:rPr>
          <w:rFonts w:ascii="Calibri" w:hAnsi="Calibri" w:cs="Calibri"/>
        </w:rPr>
      </w:pPr>
    </w:p>
    <w:p w14:paraId="6D1E4EAC" w14:textId="597BEE3E" w:rsidR="00926331" w:rsidRDefault="00926331" w:rsidP="00783DBD">
      <w:pPr>
        <w:rPr>
          <w:rFonts w:ascii="Calibri" w:hAnsi="Calibri" w:cs="Calibri"/>
        </w:rPr>
      </w:pPr>
      <w:r>
        <w:rPr>
          <w:rFonts w:ascii="Calibri" w:hAnsi="Calibri" w:cs="Calibri"/>
        </w:rPr>
        <w:t xml:space="preserve">I </w:t>
      </w:r>
      <w:r w:rsidRPr="00926331">
        <w:rPr>
          <w:rFonts w:ascii="Calibri" w:hAnsi="Calibri" w:cs="Calibri"/>
        </w:rPr>
        <w:t xml:space="preserve">understand the strong interest in the </w:t>
      </w:r>
      <w:r>
        <w:rPr>
          <w:rFonts w:ascii="Calibri" w:hAnsi="Calibri" w:cs="Calibri"/>
        </w:rPr>
        <w:t xml:space="preserve">matter </w:t>
      </w:r>
      <w:r w:rsidRPr="00926331">
        <w:rPr>
          <w:rFonts w:ascii="Calibri" w:hAnsi="Calibri" w:cs="Calibri"/>
        </w:rPr>
        <w:t xml:space="preserve">– both from </w:t>
      </w:r>
      <w:r w:rsidR="00562913">
        <w:rPr>
          <w:rFonts w:ascii="Calibri" w:hAnsi="Calibri" w:cs="Calibri"/>
        </w:rPr>
        <w:t xml:space="preserve">the </w:t>
      </w:r>
      <w:r w:rsidR="00C86089">
        <w:rPr>
          <w:rFonts w:ascii="Calibri" w:hAnsi="Calibri" w:cs="Calibri"/>
        </w:rPr>
        <w:t>agricultur</w:t>
      </w:r>
      <w:r w:rsidR="00562913">
        <w:rPr>
          <w:rFonts w:ascii="Calibri" w:hAnsi="Calibri" w:cs="Calibri"/>
        </w:rPr>
        <w:t>e sector</w:t>
      </w:r>
      <w:r w:rsidR="00E93D9E">
        <w:rPr>
          <w:rFonts w:ascii="Calibri" w:hAnsi="Calibri" w:cs="Calibri"/>
        </w:rPr>
        <w:t xml:space="preserve"> at large</w:t>
      </w:r>
      <w:r w:rsidR="0013565A" w:rsidRPr="00926331">
        <w:rPr>
          <w:rFonts w:ascii="Calibri" w:hAnsi="Calibri" w:cs="Calibri"/>
        </w:rPr>
        <w:t xml:space="preserve"> </w:t>
      </w:r>
      <w:r w:rsidRPr="00926331">
        <w:rPr>
          <w:rFonts w:ascii="Calibri" w:hAnsi="Calibri" w:cs="Calibri"/>
        </w:rPr>
        <w:t>and from an animal health and welfare perspective.</w:t>
      </w:r>
      <w:r>
        <w:rPr>
          <w:rFonts w:ascii="Calibri" w:hAnsi="Calibri" w:cs="Calibri"/>
        </w:rPr>
        <w:t xml:space="preserve"> Below, I provide a public statement of reasons for my decision.</w:t>
      </w:r>
    </w:p>
    <w:bookmarkEnd w:id="1"/>
    <w:p w14:paraId="0FE17CC9" w14:textId="156E65CB" w:rsidR="00240809" w:rsidRPr="00363F66" w:rsidRDefault="00DE51A5" w:rsidP="00783DBD">
      <w:pPr>
        <w:rPr>
          <w:rFonts w:cstheme="minorHAnsi"/>
          <w:b/>
          <w:bCs/>
        </w:rPr>
      </w:pPr>
      <w:r w:rsidRPr="00884066">
        <w:rPr>
          <w:rFonts w:cstheme="minorHAnsi"/>
          <w:i/>
          <w:iCs/>
        </w:rPr>
        <w:br/>
      </w:r>
      <w:r w:rsidR="00240809" w:rsidRPr="00363F66">
        <w:rPr>
          <w:rFonts w:cstheme="minorHAnsi"/>
          <w:b/>
          <w:bCs/>
        </w:rPr>
        <w:t>The initial consignment &amp; subsequent Notice of Direction</w:t>
      </w:r>
    </w:p>
    <w:p w14:paraId="587CF679" w14:textId="2CDD892F" w:rsidR="00240809" w:rsidRPr="00884066" w:rsidRDefault="00240809" w:rsidP="002F46BE">
      <w:pPr>
        <w:rPr>
          <w:rFonts w:cstheme="minorBidi"/>
        </w:rPr>
      </w:pPr>
      <w:r w:rsidRPr="00884066">
        <w:rPr>
          <w:rFonts w:cstheme="minorBidi"/>
        </w:rPr>
        <w:t xml:space="preserve">On 5 January 2024, </w:t>
      </w:r>
      <w:r w:rsidR="00363F66">
        <w:rPr>
          <w:rFonts w:cstheme="minorBidi"/>
        </w:rPr>
        <w:t xml:space="preserve">the department granted </w:t>
      </w:r>
      <w:r w:rsidRPr="00884066">
        <w:rPr>
          <w:rFonts w:cstheme="minorBidi"/>
        </w:rPr>
        <w:t xml:space="preserve">an </w:t>
      </w:r>
      <w:bookmarkStart w:id="3" w:name="_Hlk157676279"/>
      <w:r w:rsidRPr="00884066">
        <w:rPr>
          <w:rFonts w:cstheme="minorBidi"/>
        </w:rPr>
        <w:t xml:space="preserve">export permit and health certificates to </w:t>
      </w:r>
      <w:r w:rsidR="0099581A">
        <w:rPr>
          <w:rFonts w:cstheme="minorBidi"/>
        </w:rPr>
        <w:t>the exporter</w:t>
      </w:r>
      <w:r w:rsidR="0099581A" w:rsidRPr="00884066">
        <w:rPr>
          <w:rFonts w:cstheme="minorBidi"/>
        </w:rPr>
        <w:t xml:space="preserve"> </w:t>
      </w:r>
      <w:r w:rsidRPr="00884066">
        <w:rPr>
          <w:rFonts w:cstheme="minorBidi"/>
        </w:rPr>
        <w:t xml:space="preserve">for </w:t>
      </w:r>
      <w:r w:rsidR="00E46575">
        <w:rPr>
          <w:rFonts w:cstheme="minorBidi"/>
        </w:rPr>
        <w:t xml:space="preserve">approximately 2,000 </w:t>
      </w:r>
      <w:r w:rsidRPr="00884066">
        <w:rPr>
          <w:rFonts w:cstheme="minorBidi"/>
        </w:rPr>
        <w:t>cattle and 14,</w:t>
      </w:r>
      <w:r w:rsidR="00E46575">
        <w:rPr>
          <w:rFonts w:cstheme="minorBidi"/>
        </w:rPr>
        <w:t xml:space="preserve">000 </w:t>
      </w:r>
      <w:r w:rsidRPr="00884066">
        <w:rPr>
          <w:rFonts w:cstheme="minorBidi"/>
        </w:rPr>
        <w:t>sheep</w:t>
      </w:r>
      <w:bookmarkEnd w:id="3"/>
      <w:r w:rsidRPr="00884066">
        <w:rPr>
          <w:rFonts w:cstheme="minorBidi"/>
        </w:rPr>
        <w:t>. The initial consignment was loaded and departed from Fremantle intending to travel directly to Israel through the Red Sea.</w:t>
      </w:r>
    </w:p>
    <w:p w14:paraId="76C4A664" w14:textId="77777777" w:rsidR="00240809" w:rsidRPr="00884066" w:rsidRDefault="00240809" w:rsidP="002F46BE"/>
    <w:p w14:paraId="2A3BD6F6" w14:textId="2FC843FE" w:rsidR="00D712D7" w:rsidRDefault="00240809" w:rsidP="00D97C9E">
      <w:pPr>
        <w:spacing w:before="120" w:after="120"/>
      </w:pPr>
      <w:r w:rsidRPr="00884066">
        <w:t xml:space="preserve">On 12 January 2024, </w:t>
      </w:r>
      <w:r w:rsidR="0099581A">
        <w:t xml:space="preserve">the exporter </w:t>
      </w:r>
      <w:r w:rsidR="00D712D7">
        <w:t xml:space="preserve">informed </w:t>
      </w:r>
      <w:r w:rsidRPr="00884066">
        <w:t xml:space="preserve">the department </w:t>
      </w:r>
      <w:r w:rsidR="00D712D7">
        <w:t xml:space="preserve">that the MV Bahijah would be diverted from </w:t>
      </w:r>
      <w:r w:rsidR="00DB4EE6">
        <w:t xml:space="preserve">entering and </w:t>
      </w:r>
      <w:r w:rsidR="00D712D7">
        <w:t>travelling through the Red Sea due to the region’s deteriorating security situation. The</w:t>
      </w:r>
      <w:r w:rsidR="0099581A">
        <w:t xml:space="preserve"> exporter’s</w:t>
      </w:r>
      <w:r w:rsidR="00D712D7">
        <w:t xml:space="preserve"> preferred option was to </w:t>
      </w:r>
      <w:r w:rsidR="008C77DA">
        <w:t>r</w:t>
      </w:r>
      <w:r w:rsidR="00727C53">
        <w:t xml:space="preserve">e-route the vessel and </w:t>
      </w:r>
      <w:r w:rsidR="00D712D7">
        <w:t xml:space="preserve">go around the Cape of Good Hope. However, this </w:t>
      </w:r>
      <w:r w:rsidR="00363F66">
        <w:t xml:space="preserve">was </w:t>
      </w:r>
      <w:r w:rsidR="00D712D7">
        <w:t xml:space="preserve">dependent on </w:t>
      </w:r>
      <w:r w:rsidR="00363F66">
        <w:t xml:space="preserve">obtaining approval </w:t>
      </w:r>
      <w:r w:rsidR="00D712D7">
        <w:t xml:space="preserve">to load foreign fodder, safety considerations and obtaining new import permits. Alternatively, </w:t>
      </w:r>
      <w:r w:rsidR="0099581A">
        <w:t xml:space="preserve">the exporter </w:t>
      </w:r>
      <w:r w:rsidR="00D712D7">
        <w:t xml:space="preserve">would </w:t>
      </w:r>
      <w:r w:rsidR="004B3B1C">
        <w:t xml:space="preserve">need to </w:t>
      </w:r>
      <w:r w:rsidR="00D712D7">
        <w:t xml:space="preserve">consider </w:t>
      </w:r>
      <w:r w:rsidR="004B3B1C">
        <w:t xml:space="preserve">other </w:t>
      </w:r>
      <w:r w:rsidR="00D712D7">
        <w:t>potential contingency markets.</w:t>
      </w:r>
      <w:r w:rsidR="00CC5190" w:rsidRPr="00CC5190">
        <w:t xml:space="preserve"> </w:t>
      </w:r>
    </w:p>
    <w:p w14:paraId="6AFAD360" w14:textId="77777777" w:rsidR="00240809" w:rsidRPr="00884066" w:rsidRDefault="00240809" w:rsidP="002F46BE">
      <w:bookmarkStart w:id="4" w:name="_Hlk156394698"/>
    </w:p>
    <w:p w14:paraId="6B9AD8AC" w14:textId="40C300CE" w:rsidR="00FF7B37" w:rsidRPr="00884066" w:rsidRDefault="00893D67" w:rsidP="002F46BE">
      <w:pPr>
        <w:spacing w:after="200"/>
      </w:pPr>
      <w:bookmarkStart w:id="5" w:name="_Hlk157676842"/>
      <w:bookmarkEnd w:id="4"/>
      <w:r>
        <w:t>Later,</w:t>
      </w:r>
      <w:r w:rsidR="00F267D5">
        <w:t xml:space="preserve"> </w:t>
      </w:r>
      <w:r>
        <w:t xml:space="preserve">also on </w:t>
      </w:r>
      <w:r w:rsidR="00F267D5">
        <w:t xml:space="preserve">12 January 2024, </w:t>
      </w:r>
      <w:r w:rsidR="0099581A">
        <w:t>the exporter</w:t>
      </w:r>
      <w:r w:rsidR="0099581A" w:rsidRPr="00884066">
        <w:t xml:space="preserve"> </w:t>
      </w:r>
      <w:r w:rsidR="00FF7B37" w:rsidRPr="00884066">
        <w:t xml:space="preserve">requested approval to load </w:t>
      </w:r>
      <w:r w:rsidR="00D712D7">
        <w:t xml:space="preserve">foreign </w:t>
      </w:r>
      <w:r w:rsidR="00FF7B37" w:rsidRPr="00884066">
        <w:t>fodder and veterinary medication</w:t>
      </w:r>
      <w:r w:rsidR="00291B7A">
        <w:t xml:space="preserve"> </w:t>
      </w:r>
      <w:r w:rsidR="00904797">
        <w:t>enroute around the Cape of Good Hope</w:t>
      </w:r>
      <w:r w:rsidR="00FF7B37" w:rsidRPr="00884066">
        <w:t xml:space="preserve">. </w:t>
      </w:r>
      <w:r w:rsidR="00363F66">
        <w:t>The department requested f</w:t>
      </w:r>
      <w:r w:rsidR="00FF7B37" w:rsidRPr="00884066">
        <w:t xml:space="preserve">urther information </w:t>
      </w:r>
      <w:r w:rsidR="0068510A">
        <w:t xml:space="preserve">about the </w:t>
      </w:r>
      <w:r w:rsidR="00FF7B37" w:rsidRPr="00884066">
        <w:t xml:space="preserve">remaining </w:t>
      </w:r>
      <w:r w:rsidR="00363F66">
        <w:t xml:space="preserve">provisions </w:t>
      </w:r>
      <w:r w:rsidR="00FF7B37" w:rsidRPr="00884066">
        <w:t>onboard the vessel</w:t>
      </w:r>
      <w:r w:rsidR="0068510A">
        <w:t xml:space="preserve"> and the</w:t>
      </w:r>
      <w:r w:rsidR="00C27E44">
        <w:t xml:space="preserve"> nature and source of the</w:t>
      </w:r>
      <w:r w:rsidR="0068510A">
        <w:t xml:space="preserve"> foreign fodder to assess the request in accordance with </w:t>
      </w:r>
      <w:r w:rsidR="00363F66">
        <w:t>t</w:t>
      </w:r>
      <w:r w:rsidR="00363F66" w:rsidRPr="00884066">
        <w:t>he department’s “Loading foreign sourced fodder onto a vessel carrying Australian livestock policy”</w:t>
      </w:r>
      <w:r w:rsidR="0068510A">
        <w:t>. According to that policy</w:t>
      </w:r>
      <w:r w:rsidR="00363F66">
        <w:t xml:space="preserve">, </w:t>
      </w:r>
      <w:r w:rsidR="00363F66" w:rsidRPr="009117BA">
        <w:rPr>
          <w:rFonts w:cs="Calibri"/>
          <w:color w:val="000000" w:themeColor="text1"/>
        </w:rPr>
        <w:t xml:space="preserve">feeding foreign fodder to Australian livestock immediately changes an animal’s health status. </w:t>
      </w:r>
      <w:r w:rsidR="0068510A">
        <w:br/>
      </w:r>
      <w:r w:rsidR="0068510A">
        <w:br/>
        <w:t>On 13 January 2024</w:t>
      </w:r>
      <w:r w:rsidR="00FF7B37" w:rsidRPr="00884066">
        <w:t xml:space="preserve">, </w:t>
      </w:r>
      <w:r w:rsidR="002E6427">
        <w:t>the exporter</w:t>
      </w:r>
      <w:r w:rsidR="002E6427" w:rsidRPr="00884066">
        <w:t xml:space="preserve"> </w:t>
      </w:r>
      <w:r w:rsidR="00FF7B37" w:rsidRPr="00884066">
        <w:t xml:space="preserve">provided </w:t>
      </w:r>
      <w:r w:rsidR="00E1045B">
        <w:t>most</w:t>
      </w:r>
      <w:r w:rsidR="00E1045B" w:rsidRPr="00884066">
        <w:t xml:space="preserve"> </w:t>
      </w:r>
      <w:r w:rsidR="009B35CE">
        <w:t>of</w:t>
      </w:r>
      <w:r w:rsidR="0068510A">
        <w:t xml:space="preserve"> </w:t>
      </w:r>
      <w:r w:rsidR="00FF7B37" w:rsidRPr="00884066">
        <w:t>the requested information</w:t>
      </w:r>
      <w:r w:rsidR="00C146AE">
        <w:t xml:space="preserve"> sought the previous </w:t>
      </w:r>
      <w:r w:rsidR="00C146AE">
        <w:lastRenderedPageBreak/>
        <w:t>day</w:t>
      </w:r>
      <w:r w:rsidR="00FF7B37" w:rsidRPr="00884066">
        <w:t xml:space="preserve">. </w:t>
      </w:r>
      <w:r w:rsidR="0068510A">
        <w:t>On the same day</w:t>
      </w:r>
      <w:r w:rsidR="00FF7B37" w:rsidRPr="00884066">
        <w:t xml:space="preserve">, the department requested </w:t>
      </w:r>
      <w:r w:rsidR="00C146AE">
        <w:t>the</w:t>
      </w:r>
      <w:r w:rsidR="000E1515">
        <w:t xml:space="preserve"> outstanding</w:t>
      </w:r>
      <w:r w:rsidR="00C146AE" w:rsidRPr="00884066">
        <w:t xml:space="preserve"> </w:t>
      </w:r>
      <w:r w:rsidR="00FF7B37" w:rsidRPr="00884066">
        <w:t xml:space="preserve">information. In response, </w:t>
      </w:r>
      <w:r w:rsidR="002E6427">
        <w:t>the exporter</w:t>
      </w:r>
      <w:r w:rsidR="002E6427" w:rsidRPr="00884066">
        <w:t xml:space="preserve"> </w:t>
      </w:r>
      <w:r w:rsidR="00D712D7">
        <w:t>provided some</w:t>
      </w:r>
      <w:r w:rsidR="00DE3DD2">
        <w:t xml:space="preserve"> further</w:t>
      </w:r>
      <w:r w:rsidR="00D712D7">
        <w:t xml:space="preserve"> information</w:t>
      </w:r>
      <w:r w:rsidR="0068510A">
        <w:t xml:space="preserve">, </w:t>
      </w:r>
      <w:r w:rsidR="002E6427">
        <w:t xml:space="preserve">including </w:t>
      </w:r>
      <w:r w:rsidR="00FF7B37" w:rsidRPr="00884066">
        <w:t>an updated contingency plan</w:t>
      </w:r>
      <w:r w:rsidR="0068510A">
        <w:t>,</w:t>
      </w:r>
      <w:r w:rsidR="00FF7B37" w:rsidRPr="00884066">
        <w:t xml:space="preserve"> and information about </w:t>
      </w:r>
      <w:r w:rsidR="00E1045B">
        <w:t xml:space="preserve">the </w:t>
      </w:r>
      <w:r w:rsidR="00FF7B37" w:rsidRPr="00884066">
        <w:t>vessel</w:t>
      </w:r>
      <w:r w:rsidR="00E1045B">
        <w:t>’s</w:t>
      </w:r>
      <w:r w:rsidR="00FF7B37" w:rsidRPr="00884066">
        <w:t xml:space="preserve"> movements.</w:t>
      </w:r>
    </w:p>
    <w:p w14:paraId="232AAFDC" w14:textId="15C5580E" w:rsidR="00240809" w:rsidRPr="00884066" w:rsidRDefault="00240809" w:rsidP="002F46BE">
      <w:bookmarkStart w:id="6" w:name="_Hlk157676902"/>
      <w:bookmarkEnd w:id="5"/>
      <w:r w:rsidRPr="00884066">
        <w:t xml:space="preserve">On 15 January 2024, the department followed up on </w:t>
      </w:r>
      <w:r w:rsidR="008B093F">
        <w:t>some further</w:t>
      </w:r>
      <w:r w:rsidR="008B093F" w:rsidRPr="00884066">
        <w:t xml:space="preserve"> </w:t>
      </w:r>
      <w:r w:rsidRPr="00884066">
        <w:t>outstanding requested information</w:t>
      </w:r>
      <w:r w:rsidR="008B093F">
        <w:t xml:space="preserve"> it had sought</w:t>
      </w:r>
      <w:r w:rsidRPr="00884066">
        <w:t xml:space="preserve"> and </w:t>
      </w:r>
      <w:r w:rsidR="009B35CE">
        <w:t>enquired as to</w:t>
      </w:r>
      <w:r w:rsidR="0091129B">
        <w:t xml:space="preserve"> </w:t>
      </w:r>
      <w:r w:rsidRPr="00884066">
        <w:t xml:space="preserve">why </w:t>
      </w:r>
      <w:r w:rsidR="0091129B">
        <w:t xml:space="preserve">the exporter’s </w:t>
      </w:r>
      <w:r w:rsidR="00CF145A">
        <w:t xml:space="preserve">agreed </w:t>
      </w:r>
      <w:r w:rsidRPr="00884066">
        <w:t xml:space="preserve">contingency plan </w:t>
      </w:r>
      <w:r w:rsidR="00CF145A">
        <w:t xml:space="preserve">to access alternative markets in the Middle East </w:t>
      </w:r>
      <w:r w:rsidR="00A55020" w:rsidRPr="00884066">
        <w:t xml:space="preserve">could not </w:t>
      </w:r>
      <w:r w:rsidRPr="00884066">
        <w:t>be enacted</w:t>
      </w:r>
      <w:r w:rsidR="0026265F">
        <w:t>. The department also</w:t>
      </w:r>
      <w:r w:rsidRPr="00884066">
        <w:t xml:space="preserve"> not</w:t>
      </w:r>
      <w:r w:rsidR="0026265F">
        <w:t>ed that</w:t>
      </w:r>
      <w:r w:rsidRPr="00884066">
        <w:t xml:space="preserve"> </w:t>
      </w:r>
      <w:r w:rsidR="0026265F">
        <w:t>it</w:t>
      </w:r>
      <w:r w:rsidRPr="00884066">
        <w:t xml:space="preserve"> had not approved the vessel to load </w:t>
      </w:r>
      <w:r w:rsidR="00D712D7">
        <w:t xml:space="preserve">foreign </w:t>
      </w:r>
      <w:r w:rsidRPr="00884066">
        <w:t xml:space="preserve">fodder. </w:t>
      </w:r>
      <w:r w:rsidR="00910931">
        <w:t>The exporter</w:t>
      </w:r>
      <w:r w:rsidR="00910931" w:rsidRPr="00884066">
        <w:t xml:space="preserve"> </w:t>
      </w:r>
      <w:r w:rsidR="009B35CE" w:rsidRPr="00884066">
        <w:t>replied to</w:t>
      </w:r>
      <w:r w:rsidRPr="00884066">
        <w:t xml:space="preserve"> </w:t>
      </w:r>
      <w:r w:rsidR="009B35CE">
        <w:t xml:space="preserve">the department </w:t>
      </w:r>
      <w:r w:rsidRPr="00884066">
        <w:t xml:space="preserve">the same day </w:t>
      </w:r>
      <w:r w:rsidR="009B35CE">
        <w:t>with most of</w:t>
      </w:r>
      <w:r w:rsidRPr="00884066">
        <w:t xml:space="preserve"> the information that was requested</w:t>
      </w:r>
      <w:bookmarkEnd w:id="6"/>
      <w:r w:rsidRPr="00884066">
        <w:t xml:space="preserve">. </w:t>
      </w:r>
    </w:p>
    <w:p w14:paraId="7120EAA9" w14:textId="77777777" w:rsidR="00240809" w:rsidRPr="00884066" w:rsidRDefault="00240809" w:rsidP="002F46BE"/>
    <w:p w14:paraId="37A95DDE" w14:textId="74DADC2D" w:rsidR="00240809" w:rsidRPr="00884066" w:rsidRDefault="00240809" w:rsidP="002F46BE">
      <w:r w:rsidRPr="00884066">
        <w:t xml:space="preserve">On 16 January 2024, </w:t>
      </w:r>
      <w:bookmarkStart w:id="7" w:name="_Hlk157676949"/>
      <w:r w:rsidR="00910931">
        <w:t>the exporter</w:t>
      </w:r>
      <w:r w:rsidR="00910931" w:rsidRPr="00884066">
        <w:t xml:space="preserve"> </w:t>
      </w:r>
      <w:r w:rsidR="0068510A">
        <w:t xml:space="preserve">confirmed </w:t>
      </w:r>
      <w:r w:rsidRPr="00884066">
        <w:t xml:space="preserve">that the Israeli </w:t>
      </w:r>
      <w:r w:rsidR="00C35E58">
        <w:t>competent authority</w:t>
      </w:r>
      <w:r w:rsidRPr="00884066">
        <w:t xml:space="preserve"> would not accept the </w:t>
      </w:r>
      <w:r w:rsidR="009A1FF3">
        <w:t xml:space="preserve">proposed </w:t>
      </w:r>
      <w:r w:rsidR="000C0596">
        <w:t xml:space="preserve">plan to source </w:t>
      </w:r>
      <w:r w:rsidRPr="00884066">
        <w:t>foreign fodder</w:t>
      </w:r>
      <w:r w:rsidR="000C0596">
        <w:t xml:space="preserve"> </w:t>
      </w:r>
      <w:r w:rsidR="009B35CE">
        <w:t xml:space="preserve">from certain markets </w:t>
      </w:r>
      <w:r w:rsidR="009A1FF3">
        <w:t xml:space="preserve">and that </w:t>
      </w:r>
      <w:r w:rsidR="00910931">
        <w:t xml:space="preserve">it </w:t>
      </w:r>
      <w:r w:rsidRPr="00884066">
        <w:t xml:space="preserve">was looking at potential options to load </w:t>
      </w:r>
      <w:r w:rsidR="00B222B1">
        <w:t xml:space="preserve">fodder from </w:t>
      </w:r>
      <w:r w:rsidR="00D712D7">
        <w:t xml:space="preserve">alternative </w:t>
      </w:r>
      <w:r w:rsidRPr="00884066">
        <w:t xml:space="preserve">foreign </w:t>
      </w:r>
      <w:r w:rsidR="00B222B1">
        <w:t>markets</w:t>
      </w:r>
      <w:r w:rsidR="00B222B1" w:rsidRPr="00884066">
        <w:t xml:space="preserve"> </w:t>
      </w:r>
      <w:r w:rsidRPr="00884066">
        <w:t xml:space="preserve">or utilise </w:t>
      </w:r>
      <w:r w:rsidR="00A75C52">
        <w:t>other</w:t>
      </w:r>
      <w:r w:rsidR="00A75C52" w:rsidRPr="00884066">
        <w:t xml:space="preserve"> </w:t>
      </w:r>
      <w:r w:rsidRPr="00884066">
        <w:t xml:space="preserve">contingency markets to discharge the </w:t>
      </w:r>
      <w:bookmarkEnd w:id="7"/>
      <w:r w:rsidR="00904797">
        <w:t>livestock</w:t>
      </w:r>
      <w:r w:rsidRPr="00884066">
        <w:t>.</w:t>
      </w:r>
    </w:p>
    <w:p w14:paraId="0C7E966D" w14:textId="77777777" w:rsidR="00240809" w:rsidRPr="00884066" w:rsidRDefault="00240809" w:rsidP="002F46BE"/>
    <w:p w14:paraId="08A3F85C" w14:textId="0439981F" w:rsidR="000D6A07" w:rsidRDefault="00240809" w:rsidP="002F46BE">
      <w:r w:rsidRPr="00884066">
        <w:t xml:space="preserve">On 17 January 2024, </w:t>
      </w:r>
      <w:r w:rsidR="00904797">
        <w:t xml:space="preserve">in accordance with its obligation to give </w:t>
      </w:r>
      <w:r w:rsidR="00A75C52">
        <w:t>procedural fairness,</w:t>
      </w:r>
      <w:r w:rsidR="00532D42">
        <w:t xml:space="preserve"> and after considering the uncertainties,</w:t>
      </w:r>
      <w:r w:rsidR="00A75C52">
        <w:t xml:space="preserve"> </w:t>
      </w:r>
      <w:r w:rsidR="000D6A07">
        <w:t xml:space="preserve">the department issued </w:t>
      </w:r>
      <w:r w:rsidRPr="00884066">
        <w:t xml:space="preserve">a notice of intention to </w:t>
      </w:r>
      <w:r w:rsidR="0093458D">
        <w:t>the exporter</w:t>
      </w:r>
      <w:r w:rsidR="00720796">
        <w:t xml:space="preserve"> </w:t>
      </w:r>
      <w:r w:rsidR="006E585D">
        <w:t xml:space="preserve">that </w:t>
      </w:r>
      <w:r w:rsidR="00720796">
        <w:t>it was cons</w:t>
      </w:r>
      <w:r w:rsidR="00BB6FFF">
        <w:t>idering</w:t>
      </w:r>
      <w:r w:rsidR="006E585D" w:rsidRPr="00884066">
        <w:t xml:space="preserve"> </w:t>
      </w:r>
      <w:r w:rsidRPr="00884066">
        <w:t>issu</w:t>
      </w:r>
      <w:r w:rsidR="00BB6FFF">
        <w:t>ing</w:t>
      </w:r>
      <w:r w:rsidRPr="00884066">
        <w:t xml:space="preserve"> a direction that the initial consignment be returned to Australia</w:t>
      </w:r>
      <w:r w:rsidR="00BB6FFF">
        <w:t>. This was</w:t>
      </w:r>
      <w:r w:rsidRPr="00884066">
        <w:t xml:space="preserve"> due to </w:t>
      </w:r>
      <w:r w:rsidR="00D14EF3">
        <w:t xml:space="preserve">the difficulties </w:t>
      </w:r>
      <w:r w:rsidR="005F2B53">
        <w:t>the</w:t>
      </w:r>
      <w:r w:rsidR="00D14EF3">
        <w:t xml:space="preserve"> vessel </w:t>
      </w:r>
      <w:r w:rsidR="005F2B53">
        <w:t>was having</w:t>
      </w:r>
      <w:r w:rsidR="00D14EF3">
        <w:t xml:space="preserve"> </w:t>
      </w:r>
      <w:r w:rsidR="003F12A8">
        <w:t xml:space="preserve">with </w:t>
      </w:r>
      <w:r w:rsidR="00D14EF3">
        <w:t xml:space="preserve">the </w:t>
      </w:r>
      <w:r w:rsidRPr="00884066">
        <w:t xml:space="preserve">ongoing conflict in the Red Sea and </w:t>
      </w:r>
      <w:r w:rsidR="005F2B53">
        <w:t>because of</w:t>
      </w:r>
      <w:r w:rsidR="00D373EC">
        <w:t xml:space="preserve"> </w:t>
      </w:r>
      <w:r w:rsidRPr="00884066">
        <w:t>animal health, welfare and contingency concerns</w:t>
      </w:r>
      <w:r w:rsidR="005F2B53">
        <w:t xml:space="preserve"> held by the department</w:t>
      </w:r>
      <w:r w:rsidRPr="00884066">
        <w:t>.</w:t>
      </w:r>
      <w:r w:rsidR="000D6A07">
        <w:t xml:space="preserve"> </w:t>
      </w:r>
      <w:r w:rsidRPr="00884066">
        <w:t xml:space="preserve">On </w:t>
      </w:r>
      <w:r w:rsidR="00693393" w:rsidRPr="00884066">
        <w:t xml:space="preserve">18 January 2024 </w:t>
      </w:r>
      <w:r w:rsidR="00D6520F">
        <w:t xml:space="preserve">AWST / </w:t>
      </w:r>
      <w:r w:rsidR="00693393" w:rsidRPr="00884066">
        <w:t>19 January 2024 AEDT</w:t>
      </w:r>
      <w:r w:rsidRPr="00884066">
        <w:t xml:space="preserve">, </w:t>
      </w:r>
      <w:r w:rsidR="00200577">
        <w:t>the exporter</w:t>
      </w:r>
      <w:r w:rsidR="00200577" w:rsidRPr="00884066">
        <w:t xml:space="preserve"> </w:t>
      </w:r>
      <w:r w:rsidRPr="00884066">
        <w:t>provided a response to the notice of intention to issue the direction, including</w:t>
      </w:r>
      <w:r w:rsidR="00D712D7">
        <w:t xml:space="preserve"> supporting evidence</w:t>
      </w:r>
      <w:r w:rsidR="00B42162">
        <w:t xml:space="preserve"> in relation to import permits, written permission from the Israeli competent authority to load foreign provisions</w:t>
      </w:r>
      <w:r w:rsidR="001C6F81">
        <w:t xml:space="preserve"> from a southern European nation</w:t>
      </w:r>
      <w:r w:rsidR="00B42162">
        <w:t>, a contingency plan, details about fodder</w:t>
      </w:r>
      <w:r w:rsidR="001518D9">
        <w:t>, chaff, bedding and veterinary medication</w:t>
      </w:r>
      <w:r w:rsidR="00B42162">
        <w:t xml:space="preserve"> remaining onboard</w:t>
      </w:r>
      <w:r w:rsidR="001518D9">
        <w:t>,</w:t>
      </w:r>
      <w:r w:rsidR="00B42162">
        <w:t xml:space="preserve"> and </w:t>
      </w:r>
      <w:r w:rsidR="001518D9">
        <w:t xml:space="preserve">details about what was </w:t>
      </w:r>
      <w:r w:rsidR="00B42162">
        <w:t>proposed to be loaded</w:t>
      </w:r>
      <w:r w:rsidR="001518D9">
        <w:t xml:space="preserve"> for the remainder of the voyage</w:t>
      </w:r>
      <w:r w:rsidR="00D712D7">
        <w:t>.</w:t>
      </w:r>
      <w:r w:rsidR="000D6A07">
        <w:t xml:space="preserve"> </w:t>
      </w:r>
    </w:p>
    <w:p w14:paraId="436D71CF" w14:textId="77777777" w:rsidR="000D6A07" w:rsidRDefault="000D6A07" w:rsidP="002F46BE"/>
    <w:p w14:paraId="066DC467" w14:textId="526F28F2" w:rsidR="00240809" w:rsidRPr="00884066" w:rsidRDefault="00240809" w:rsidP="002F46BE">
      <w:r w:rsidRPr="00884066">
        <w:t xml:space="preserve">On 19 January 2024, the department </w:t>
      </w:r>
      <w:r w:rsidR="00CF2ABA">
        <w:t xml:space="preserve">finalised its consideration and </w:t>
      </w:r>
      <w:r w:rsidRPr="00884066">
        <w:t xml:space="preserve">issued a </w:t>
      </w:r>
      <w:bookmarkStart w:id="8" w:name="_Hlk157677110"/>
      <w:r w:rsidR="000D6A07">
        <w:t>d</w:t>
      </w:r>
      <w:r w:rsidRPr="00884066">
        <w:t xml:space="preserve">irection </w:t>
      </w:r>
      <w:bookmarkEnd w:id="8"/>
      <w:r w:rsidRPr="00884066">
        <w:t xml:space="preserve">to </w:t>
      </w:r>
      <w:r w:rsidR="00200577">
        <w:t>the exporter</w:t>
      </w:r>
      <w:r w:rsidR="00200577" w:rsidRPr="00884066">
        <w:t xml:space="preserve"> </w:t>
      </w:r>
      <w:r w:rsidRPr="00884066">
        <w:t xml:space="preserve">pursuant to section 222 of the </w:t>
      </w:r>
      <w:r w:rsidR="00EA1B4B">
        <w:rPr>
          <w:i/>
          <w:iCs/>
        </w:rPr>
        <w:t xml:space="preserve">Export Control Act 2020 </w:t>
      </w:r>
      <w:r w:rsidR="00EA1B4B">
        <w:t>(Cth) (</w:t>
      </w:r>
      <w:r w:rsidRPr="00EA1B4B">
        <w:rPr>
          <w:b/>
          <w:bCs/>
        </w:rPr>
        <w:t>Act</w:t>
      </w:r>
      <w:r w:rsidR="00EA1B4B">
        <w:t>)</w:t>
      </w:r>
      <w:r w:rsidRPr="00884066">
        <w:t xml:space="preserve"> to return the consignment to Australia.</w:t>
      </w:r>
      <w:r w:rsidR="000D6A07">
        <w:t xml:space="preserve"> </w:t>
      </w:r>
      <w:r w:rsidRPr="00884066">
        <w:rPr>
          <w:rFonts w:cstheme="minorBidi"/>
        </w:rPr>
        <w:t xml:space="preserve">The </w:t>
      </w:r>
      <w:r w:rsidR="000D6A07">
        <w:rPr>
          <w:rFonts w:cstheme="minorBidi"/>
        </w:rPr>
        <w:t>d</w:t>
      </w:r>
      <w:r w:rsidRPr="00884066">
        <w:rPr>
          <w:rFonts w:cstheme="minorBidi"/>
        </w:rPr>
        <w:t>irection was issued because</w:t>
      </w:r>
      <w:r w:rsidRPr="00884066">
        <w:t xml:space="preserve"> </w:t>
      </w:r>
      <w:r w:rsidR="00B42162">
        <w:t xml:space="preserve">the department had assessed that </w:t>
      </w:r>
      <w:r w:rsidR="009811A4">
        <w:t xml:space="preserve">there was </w:t>
      </w:r>
      <w:r w:rsidRPr="00884066">
        <w:t xml:space="preserve">insufficient information to enable the department to issue approvals for alternative contingency markets, especially given the risks </w:t>
      </w:r>
      <w:r w:rsidR="00B42162">
        <w:t xml:space="preserve">the delegate identified in respect of </w:t>
      </w:r>
      <w:r w:rsidRPr="00884066">
        <w:t>the nature and timing of the route</w:t>
      </w:r>
      <w:r w:rsidR="00755556">
        <w:t xml:space="preserve">, the </w:t>
      </w:r>
      <w:r w:rsidR="00BA1090">
        <w:t>need to access foreign fodder</w:t>
      </w:r>
      <w:r w:rsidR="00B42162">
        <w:t xml:space="preserve"> and supplies</w:t>
      </w:r>
      <w:r w:rsidR="00962D11">
        <w:t xml:space="preserve"> from a southern European nation</w:t>
      </w:r>
      <w:r w:rsidR="00095AC2">
        <w:t>,</w:t>
      </w:r>
      <w:r w:rsidRPr="00884066">
        <w:t xml:space="preserve"> and potential voyage conditions. </w:t>
      </w:r>
      <w:r w:rsidR="00B42162">
        <w:t>The delegate found that r</w:t>
      </w:r>
      <w:r w:rsidRPr="00884066">
        <w:t>equiring the consignment to return to Australia presented</w:t>
      </w:r>
      <w:r w:rsidR="00D571F1">
        <w:t xml:space="preserve">, based on the information available </w:t>
      </w:r>
      <w:r w:rsidR="0081081D">
        <w:t xml:space="preserve">to the department </w:t>
      </w:r>
      <w:r w:rsidR="00D571F1">
        <w:t>at the time</w:t>
      </w:r>
      <w:r w:rsidR="0081081D">
        <w:t>,</w:t>
      </w:r>
      <w:r w:rsidRPr="00884066">
        <w:t xml:space="preserve"> a</w:t>
      </w:r>
      <w:r w:rsidR="0081081D">
        <w:t xml:space="preserve"> </w:t>
      </w:r>
      <w:r w:rsidR="00587B87">
        <w:t>comparative</w:t>
      </w:r>
      <w:r w:rsidR="001E1517">
        <w:t xml:space="preserve">ly </w:t>
      </w:r>
      <w:r w:rsidRPr="00884066">
        <w:t>lower risk to the health and welfare of the livestock.</w:t>
      </w:r>
    </w:p>
    <w:p w14:paraId="4A54C4C8" w14:textId="77777777" w:rsidR="00240809" w:rsidRPr="00884066" w:rsidRDefault="00240809" w:rsidP="002F46BE"/>
    <w:p w14:paraId="160F33DF" w14:textId="707D86D0" w:rsidR="0011206A" w:rsidRDefault="00240809" w:rsidP="002F46BE">
      <w:bookmarkStart w:id="9" w:name="_Hlk157677185"/>
      <w:r w:rsidRPr="00884066">
        <w:t xml:space="preserve">On 21 </w:t>
      </w:r>
      <w:r w:rsidR="000D6A07">
        <w:t xml:space="preserve">and 22 </w:t>
      </w:r>
      <w:r w:rsidRPr="00884066">
        <w:t xml:space="preserve">January 2024, </w:t>
      </w:r>
      <w:r w:rsidR="004E385F">
        <w:t>the exporter</w:t>
      </w:r>
      <w:r w:rsidR="004E385F" w:rsidRPr="00884066">
        <w:t xml:space="preserve"> </w:t>
      </w:r>
      <w:r w:rsidRPr="00884066">
        <w:t xml:space="preserve">requested departmental approval, upon arrival back to Australia, to load fodder, chaff, bedding and additional veterinary </w:t>
      </w:r>
      <w:r w:rsidR="001518D9">
        <w:t xml:space="preserve">medication </w:t>
      </w:r>
      <w:r w:rsidRPr="00884066">
        <w:t xml:space="preserve">to the MV Bahijah and that the vessel be permitted to </w:t>
      </w:r>
      <w:r w:rsidR="004E385F">
        <w:t xml:space="preserve">immediately </w:t>
      </w:r>
      <w:r w:rsidRPr="00884066">
        <w:t>recommence the voyage to Israel travelling via the Cape of Good Hope</w:t>
      </w:r>
      <w:bookmarkEnd w:id="9"/>
      <w:r w:rsidRPr="00884066">
        <w:t xml:space="preserve">. </w:t>
      </w:r>
      <w:r w:rsidR="00BE2C90">
        <w:t>On 23 January 2024, the exporter</w:t>
      </w:r>
      <w:r w:rsidR="007B7BAC">
        <w:t xml:space="preserve"> </w:t>
      </w:r>
      <w:r w:rsidR="00BE2C90">
        <w:t>met with</w:t>
      </w:r>
      <w:r w:rsidR="00F318DF">
        <w:t xml:space="preserve"> </w:t>
      </w:r>
      <w:r w:rsidR="00BE2C90">
        <w:t xml:space="preserve">the </w:t>
      </w:r>
      <w:r w:rsidR="00480136">
        <w:t>department</w:t>
      </w:r>
      <w:r w:rsidR="001518D9">
        <w:t xml:space="preserve"> to discuss the exporter’s request</w:t>
      </w:r>
      <w:r w:rsidR="00FD4B90">
        <w:t xml:space="preserve"> and the expected arrival of the vessel in Fremantle, Western Australia</w:t>
      </w:r>
      <w:r w:rsidR="00480136">
        <w:t xml:space="preserve">. </w:t>
      </w:r>
      <w:r w:rsidRPr="00884066">
        <w:t xml:space="preserve">On </w:t>
      </w:r>
      <w:bookmarkStart w:id="10" w:name="_Hlk157677225"/>
      <w:r w:rsidRPr="00884066">
        <w:t xml:space="preserve">24 January 2024, </w:t>
      </w:r>
      <w:r w:rsidR="004E385F">
        <w:t>the exporter</w:t>
      </w:r>
      <w:r w:rsidR="004E385F" w:rsidRPr="00884066">
        <w:t xml:space="preserve"> </w:t>
      </w:r>
      <w:r w:rsidRPr="00884066">
        <w:t xml:space="preserve">emailed the department </w:t>
      </w:r>
      <w:r w:rsidR="001518D9">
        <w:t xml:space="preserve">in relation to its request for approval and providing </w:t>
      </w:r>
      <w:r w:rsidRPr="00884066">
        <w:t>a proposed export plan</w:t>
      </w:r>
      <w:bookmarkEnd w:id="10"/>
      <w:r w:rsidR="0011206A">
        <w:t>.</w:t>
      </w:r>
    </w:p>
    <w:p w14:paraId="17853AB3" w14:textId="6045AD34" w:rsidR="00240809" w:rsidRPr="000D6A07" w:rsidRDefault="0011206A" w:rsidP="002F46BE">
      <w:pPr>
        <w:rPr>
          <w:rFonts w:cstheme="minorBidi"/>
          <w:b/>
          <w:bCs/>
        </w:rPr>
      </w:pPr>
      <w:r>
        <w:rPr>
          <w:rFonts w:cstheme="minorBidi"/>
          <w:i/>
          <w:iCs/>
        </w:rPr>
        <w:br/>
      </w:r>
      <w:r w:rsidR="00240809" w:rsidRPr="000D6A07">
        <w:rPr>
          <w:rFonts w:cstheme="minorBidi"/>
          <w:b/>
          <w:bCs/>
        </w:rPr>
        <w:t>The new NOI</w:t>
      </w:r>
    </w:p>
    <w:p w14:paraId="4757F7A4" w14:textId="57B0D936" w:rsidR="00240809" w:rsidRPr="00884066" w:rsidRDefault="00240809" w:rsidP="002F46BE">
      <w:bookmarkStart w:id="11" w:name="_Hlk157677299"/>
      <w:r w:rsidRPr="00884066">
        <w:t xml:space="preserve">On 26 January 2024, the department informed </w:t>
      </w:r>
      <w:r w:rsidR="004E385F">
        <w:t>the exporter</w:t>
      </w:r>
      <w:r w:rsidR="004E385F" w:rsidRPr="00884066">
        <w:t xml:space="preserve"> </w:t>
      </w:r>
      <w:r w:rsidRPr="00884066">
        <w:t>that if it wished to re-export the initial consignment, it would need to submit a new NOI to export</w:t>
      </w:r>
      <w:bookmarkEnd w:id="11"/>
      <w:r w:rsidR="0011206A">
        <w:t xml:space="preserve"> and export permit application</w:t>
      </w:r>
      <w:r w:rsidRPr="00884066">
        <w:t xml:space="preserve">. On the same day, </w:t>
      </w:r>
      <w:bookmarkStart w:id="12" w:name="_Hlk158137863"/>
      <w:r w:rsidR="0031276B">
        <w:t>the exporter</w:t>
      </w:r>
      <w:r w:rsidR="0031276B" w:rsidRPr="00884066">
        <w:t xml:space="preserve"> </w:t>
      </w:r>
      <w:bookmarkEnd w:id="12"/>
      <w:r w:rsidR="000D6A07">
        <w:t xml:space="preserve">submitted a varied </w:t>
      </w:r>
      <w:r w:rsidRPr="00884066">
        <w:t xml:space="preserve">NOI (the </w:t>
      </w:r>
      <w:r w:rsidRPr="00884066">
        <w:rPr>
          <w:b/>
          <w:bCs/>
        </w:rPr>
        <w:t>new NOI</w:t>
      </w:r>
      <w:r w:rsidRPr="00884066">
        <w:t>)</w:t>
      </w:r>
      <w:r w:rsidR="000D6A07">
        <w:t xml:space="preserve"> with a </w:t>
      </w:r>
      <w:r w:rsidR="0011206A">
        <w:t>60</w:t>
      </w:r>
      <w:r w:rsidR="000D6A07">
        <w:t>-</w:t>
      </w:r>
      <w:r w:rsidR="0011206A">
        <w:t>day</w:t>
      </w:r>
      <w:r w:rsidR="000D6A07">
        <w:t xml:space="preserve"> voyage length</w:t>
      </w:r>
      <w:r w:rsidR="0011206A">
        <w:t>.</w:t>
      </w:r>
      <w:r w:rsidR="000D6A07">
        <w:t xml:space="preserve"> </w:t>
      </w:r>
      <w:bookmarkStart w:id="13" w:name="_Hlk157677471"/>
      <w:r w:rsidR="000D6A07">
        <w:t xml:space="preserve">It </w:t>
      </w:r>
      <w:r w:rsidR="00FD4B90">
        <w:t xml:space="preserve">also </w:t>
      </w:r>
      <w:r w:rsidR="00CA799C">
        <w:t>provided information suggesting that</w:t>
      </w:r>
      <w:r w:rsidR="00C93811">
        <w:t xml:space="preserve"> it may not be possible to</w:t>
      </w:r>
      <w:r w:rsidR="00CA799C">
        <w:t xml:space="preserve"> </w:t>
      </w:r>
      <w:r w:rsidRPr="00884066">
        <w:t>secur</w:t>
      </w:r>
      <w:r w:rsidR="00C93811">
        <w:t>e</w:t>
      </w:r>
      <w:r w:rsidRPr="00884066">
        <w:t xml:space="preserve"> a registered establishment </w:t>
      </w:r>
      <w:r w:rsidR="00CA799C">
        <w:t xml:space="preserve">to hold the </w:t>
      </w:r>
      <w:r w:rsidR="00FF02DB">
        <w:t xml:space="preserve">livestock </w:t>
      </w:r>
      <w:r w:rsidR="00904797">
        <w:t xml:space="preserve">if they </w:t>
      </w:r>
      <w:r w:rsidR="00FF02DB">
        <w:t>needed to be</w:t>
      </w:r>
      <w:r w:rsidR="00CA799C">
        <w:t xml:space="preserve"> unloaded</w:t>
      </w:r>
      <w:r w:rsidR="00E43A1E">
        <w:t xml:space="preserve"> in Australia</w:t>
      </w:r>
      <w:r w:rsidR="00CA799C">
        <w:t>.</w:t>
      </w:r>
      <w:bookmarkEnd w:id="13"/>
    </w:p>
    <w:p w14:paraId="6A86DE47" w14:textId="328A9638" w:rsidR="00B43CD6" w:rsidRPr="00884066" w:rsidRDefault="00B43CD6" w:rsidP="002F46BE"/>
    <w:p w14:paraId="309762A7" w14:textId="7E7DC05C" w:rsidR="00240809" w:rsidRPr="00884066" w:rsidRDefault="00B43CD6" w:rsidP="002F46BE">
      <w:r w:rsidRPr="00884066">
        <w:t>On 27 January 2024, the department’s Animal Welfare Branch (</w:t>
      </w:r>
      <w:r w:rsidRPr="00884066">
        <w:rPr>
          <w:b/>
          <w:bCs/>
        </w:rPr>
        <w:t>AWB</w:t>
      </w:r>
      <w:r w:rsidRPr="00884066">
        <w:t xml:space="preserve">) prepared an analysis to assist me with making my decision. The AWB </w:t>
      </w:r>
      <w:r w:rsidR="00FD4B90">
        <w:t xml:space="preserve">assessed </w:t>
      </w:r>
      <w:r w:rsidRPr="00884066">
        <w:t xml:space="preserve">that there was insufficient information to be satisfied that </w:t>
      </w:r>
      <w:r w:rsidR="00FF02DB" w:rsidRPr="00FF02DB">
        <w:t xml:space="preserve">the exporter </w:t>
      </w:r>
      <w:r w:rsidRPr="00884066">
        <w:rPr>
          <w:rFonts w:cstheme="minorHAnsi"/>
        </w:rPr>
        <w:t xml:space="preserve">had adequate arrangements for the animals to ensure their health and welfare for a </w:t>
      </w:r>
      <w:r w:rsidR="00113555">
        <w:rPr>
          <w:rFonts w:cstheme="minorHAnsi"/>
        </w:rPr>
        <w:t xml:space="preserve">60-day </w:t>
      </w:r>
      <w:r w:rsidRPr="00884066">
        <w:rPr>
          <w:rFonts w:cstheme="minorHAnsi"/>
        </w:rPr>
        <w:t xml:space="preserve">voyage. </w:t>
      </w:r>
      <w:r w:rsidR="005F20C1" w:rsidRPr="00884066">
        <w:rPr>
          <w:rFonts w:cstheme="minorHAnsi"/>
        </w:rPr>
        <w:t>T</w:t>
      </w:r>
      <w:r w:rsidRPr="00884066">
        <w:rPr>
          <w:rFonts w:cstheme="minorHAnsi"/>
        </w:rPr>
        <w:t xml:space="preserve">he AWB indicated that while </w:t>
      </w:r>
      <w:r w:rsidR="005F20C1" w:rsidRPr="00884066">
        <w:rPr>
          <w:rFonts w:cstheme="minorHAnsi"/>
        </w:rPr>
        <w:t xml:space="preserve">additional </w:t>
      </w:r>
      <w:r w:rsidRPr="00884066">
        <w:rPr>
          <w:rFonts w:cstheme="minorHAnsi"/>
        </w:rPr>
        <w:t xml:space="preserve">information </w:t>
      </w:r>
      <w:r w:rsidR="005F20C1" w:rsidRPr="00884066">
        <w:rPr>
          <w:rFonts w:cstheme="minorHAnsi"/>
        </w:rPr>
        <w:t xml:space="preserve">had been </w:t>
      </w:r>
      <w:r w:rsidRPr="00884066">
        <w:rPr>
          <w:rFonts w:cstheme="minorHAnsi"/>
        </w:rPr>
        <w:t xml:space="preserve">provided </w:t>
      </w:r>
      <w:r w:rsidR="005F20C1" w:rsidRPr="00884066">
        <w:rPr>
          <w:rFonts w:cstheme="minorHAnsi"/>
        </w:rPr>
        <w:t xml:space="preserve">which </w:t>
      </w:r>
      <w:r w:rsidRPr="00884066">
        <w:rPr>
          <w:rFonts w:cstheme="minorHAnsi"/>
        </w:rPr>
        <w:t xml:space="preserve">met some of the criteria of </w:t>
      </w:r>
      <w:r w:rsidR="005F20C1" w:rsidRPr="00884066">
        <w:rPr>
          <w:rFonts w:cstheme="minorHAnsi"/>
        </w:rPr>
        <w:t xml:space="preserve">an </w:t>
      </w:r>
      <w:r w:rsidR="00106C65" w:rsidRPr="00884066">
        <w:rPr>
          <w:rFonts w:cstheme="minorHAnsi"/>
        </w:rPr>
        <w:t>“e</w:t>
      </w:r>
      <w:r w:rsidR="005F20C1" w:rsidRPr="00884066">
        <w:rPr>
          <w:rFonts w:cstheme="minorHAnsi"/>
        </w:rPr>
        <w:t xml:space="preserve">xtended </w:t>
      </w:r>
      <w:r w:rsidR="00106C65" w:rsidRPr="00884066">
        <w:rPr>
          <w:rFonts w:cstheme="minorHAnsi"/>
        </w:rPr>
        <w:t>l</w:t>
      </w:r>
      <w:r w:rsidR="005F20C1" w:rsidRPr="00884066">
        <w:rPr>
          <w:rFonts w:cstheme="minorHAnsi"/>
        </w:rPr>
        <w:t>ong-</w:t>
      </w:r>
      <w:r w:rsidR="00106C65" w:rsidRPr="00884066">
        <w:rPr>
          <w:rFonts w:cstheme="minorHAnsi"/>
        </w:rPr>
        <w:t>haul m</w:t>
      </w:r>
      <w:r w:rsidR="005F20C1" w:rsidRPr="00884066">
        <w:rPr>
          <w:rFonts w:cstheme="minorHAnsi"/>
        </w:rPr>
        <w:t xml:space="preserve">anagement </w:t>
      </w:r>
      <w:r w:rsidR="00106C65" w:rsidRPr="00884066">
        <w:rPr>
          <w:rFonts w:cstheme="minorHAnsi"/>
        </w:rPr>
        <w:t>p</w:t>
      </w:r>
      <w:r w:rsidR="005F20C1" w:rsidRPr="00884066">
        <w:rPr>
          <w:rFonts w:cstheme="minorHAnsi"/>
        </w:rPr>
        <w:t>lan</w:t>
      </w:r>
      <w:r w:rsidR="00106C65" w:rsidRPr="00884066">
        <w:rPr>
          <w:rFonts w:cstheme="minorHAnsi"/>
        </w:rPr>
        <w:t>”</w:t>
      </w:r>
      <w:r w:rsidR="005F20C1" w:rsidRPr="00884066">
        <w:rPr>
          <w:rFonts w:cstheme="minorHAnsi"/>
        </w:rPr>
        <w:t xml:space="preserve"> </w:t>
      </w:r>
      <w:r w:rsidRPr="00884066">
        <w:rPr>
          <w:rFonts w:cstheme="minorHAnsi"/>
        </w:rPr>
        <w:t xml:space="preserve">(as detailed in the </w:t>
      </w:r>
      <w:r w:rsidR="009B35CE">
        <w:rPr>
          <w:rFonts w:cstheme="minorHAnsi"/>
        </w:rPr>
        <w:t xml:space="preserve">department’s </w:t>
      </w:r>
      <w:r w:rsidRPr="00CD098B">
        <w:rPr>
          <w:rFonts w:cstheme="minorHAnsi"/>
        </w:rPr>
        <w:t>Approved Arrangement Guidelines</w:t>
      </w:r>
      <w:r w:rsidRPr="00884066">
        <w:rPr>
          <w:rFonts w:cstheme="minorHAnsi"/>
        </w:rPr>
        <w:t xml:space="preserve">), </w:t>
      </w:r>
      <w:r w:rsidR="00FD4B90">
        <w:rPr>
          <w:rFonts w:cstheme="minorHAnsi"/>
        </w:rPr>
        <w:t xml:space="preserve">the AWB considered that </w:t>
      </w:r>
      <w:r w:rsidR="00B1085E">
        <w:rPr>
          <w:rFonts w:cstheme="minorHAnsi"/>
        </w:rPr>
        <w:t>additional</w:t>
      </w:r>
      <w:r w:rsidRPr="00884066">
        <w:rPr>
          <w:rFonts w:cstheme="minorHAnsi"/>
        </w:rPr>
        <w:t xml:space="preserve"> information</w:t>
      </w:r>
      <w:r w:rsidR="00B1085E">
        <w:rPr>
          <w:rFonts w:cstheme="minorHAnsi"/>
        </w:rPr>
        <w:t xml:space="preserve"> was required</w:t>
      </w:r>
      <w:r w:rsidRPr="00884066">
        <w:rPr>
          <w:rFonts w:cstheme="minorHAnsi"/>
        </w:rPr>
        <w:t xml:space="preserve">, </w:t>
      </w:r>
      <w:r w:rsidR="00B1085E">
        <w:rPr>
          <w:rFonts w:cstheme="minorHAnsi"/>
        </w:rPr>
        <w:t xml:space="preserve">and further </w:t>
      </w:r>
      <w:r w:rsidRPr="00884066">
        <w:rPr>
          <w:rFonts w:cstheme="minorHAnsi"/>
        </w:rPr>
        <w:t>assurance</w:t>
      </w:r>
      <w:r w:rsidR="00310F05">
        <w:rPr>
          <w:rFonts w:cstheme="minorHAnsi"/>
        </w:rPr>
        <w:t xml:space="preserve"> so that,</w:t>
      </w:r>
      <w:r w:rsidRPr="00884066">
        <w:rPr>
          <w:rFonts w:cstheme="minorHAnsi"/>
        </w:rPr>
        <w:t xml:space="preserve"> </w:t>
      </w:r>
      <w:r w:rsidR="000A2DB7">
        <w:rPr>
          <w:rFonts w:cstheme="minorHAnsi"/>
        </w:rPr>
        <w:t xml:space="preserve">in </w:t>
      </w:r>
      <w:r w:rsidR="009B35CE">
        <w:rPr>
          <w:rFonts w:cstheme="minorHAnsi"/>
        </w:rPr>
        <w:t>AWB’s</w:t>
      </w:r>
      <w:r w:rsidR="000A2DB7">
        <w:rPr>
          <w:rFonts w:cstheme="minorHAnsi"/>
        </w:rPr>
        <w:t xml:space="preserve"> assessment</w:t>
      </w:r>
      <w:r w:rsidR="00310F05">
        <w:rPr>
          <w:rFonts w:cstheme="minorHAnsi"/>
        </w:rPr>
        <w:t>,</w:t>
      </w:r>
      <w:r w:rsidR="000A2DB7">
        <w:rPr>
          <w:rFonts w:cstheme="minorHAnsi"/>
        </w:rPr>
        <w:t xml:space="preserve"> </w:t>
      </w:r>
      <w:r w:rsidRPr="00884066">
        <w:rPr>
          <w:rFonts w:cstheme="minorHAnsi"/>
        </w:rPr>
        <w:t xml:space="preserve">the health and welfare of the animals </w:t>
      </w:r>
      <w:r w:rsidR="00113555">
        <w:rPr>
          <w:rFonts w:cstheme="minorHAnsi"/>
        </w:rPr>
        <w:t xml:space="preserve">would </w:t>
      </w:r>
      <w:r w:rsidRPr="00884066">
        <w:rPr>
          <w:rFonts w:cstheme="minorHAnsi"/>
        </w:rPr>
        <w:t>be ensured.</w:t>
      </w:r>
      <w:r w:rsidR="00113555">
        <w:rPr>
          <w:rFonts w:cstheme="minorHAnsi"/>
        </w:rPr>
        <w:t xml:space="preserve"> </w:t>
      </w:r>
      <w:r w:rsidR="005F20C1" w:rsidRPr="00884066">
        <w:t xml:space="preserve">The AWB recommended that </w:t>
      </w:r>
      <w:r w:rsidR="005F20C1" w:rsidRPr="00884066">
        <w:rPr>
          <w:rFonts w:cstheme="minorHAnsi"/>
        </w:rPr>
        <w:t xml:space="preserve">the animals be held in a registered establishment for a minimum of 5 </w:t>
      </w:r>
      <w:r w:rsidR="000A2DB7">
        <w:rPr>
          <w:rFonts w:cstheme="minorHAnsi"/>
        </w:rPr>
        <w:t xml:space="preserve">clear </w:t>
      </w:r>
      <w:r w:rsidR="005F20C1" w:rsidRPr="00884066">
        <w:rPr>
          <w:rFonts w:cstheme="minorHAnsi"/>
        </w:rPr>
        <w:t>days to provide adequate time for recover</w:t>
      </w:r>
      <w:r w:rsidR="00113555">
        <w:rPr>
          <w:rFonts w:cstheme="minorHAnsi"/>
        </w:rPr>
        <w:t>y</w:t>
      </w:r>
      <w:r w:rsidR="005F20C1" w:rsidRPr="00884066">
        <w:rPr>
          <w:rFonts w:cstheme="minorHAnsi"/>
        </w:rPr>
        <w:t xml:space="preserve"> and </w:t>
      </w:r>
      <w:r w:rsidR="00113555">
        <w:rPr>
          <w:rFonts w:cstheme="minorHAnsi"/>
        </w:rPr>
        <w:t xml:space="preserve">to identify and remove </w:t>
      </w:r>
      <w:r w:rsidR="005F20C1" w:rsidRPr="00884066">
        <w:rPr>
          <w:rFonts w:cstheme="minorHAnsi"/>
        </w:rPr>
        <w:t xml:space="preserve">animals unfit to continue to travel. </w:t>
      </w:r>
      <w:r w:rsidR="005F20C1" w:rsidRPr="00884066">
        <w:rPr>
          <w:rFonts w:cstheme="minorHAnsi"/>
        </w:rPr>
        <w:br/>
      </w:r>
      <w:r w:rsidR="005F20C1" w:rsidRPr="00884066">
        <w:rPr>
          <w:rFonts w:cstheme="minorHAnsi"/>
        </w:rPr>
        <w:br/>
      </w:r>
      <w:r w:rsidR="00240809" w:rsidRPr="00884066">
        <w:t xml:space="preserve">On 28 January 2024, </w:t>
      </w:r>
      <w:r w:rsidR="00612738">
        <w:t xml:space="preserve">in accordance with my obligation to give </w:t>
      </w:r>
      <w:r w:rsidR="00C44FAD" w:rsidRPr="00C44FAD">
        <w:t xml:space="preserve">procedural fairness, and after considering the </w:t>
      </w:r>
      <w:r w:rsidR="00C44FAD">
        <w:t>information before me</w:t>
      </w:r>
      <w:r w:rsidR="00C44FAD" w:rsidRPr="00C44FAD">
        <w:t xml:space="preserve">, </w:t>
      </w:r>
      <w:r w:rsidR="007A2999" w:rsidRPr="00884066">
        <w:t xml:space="preserve">I </w:t>
      </w:r>
      <w:r w:rsidR="00240809" w:rsidRPr="00884066">
        <w:t xml:space="preserve">issued </w:t>
      </w:r>
      <w:r w:rsidR="00C44FAD">
        <w:t xml:space="preserve">the exporter with </w:t>
      </w:r>
      <w:r w:rsidR="00240809" w:rsidRPr="00884066">
        <w:t>a notice of intention to refuse to approve the</w:t>
      </w:r>
      <w:r w:rsidR="009B35CE">
        <w:t xml:space="preserve"> new</w:t>
      </w:r>
      <w:r w:rsidR="00240809" w:rsidRPr="00884066">
        <w:t xml:space="preserve"> NOI. </w:t>
      </w:r>
      <w:r w:rsidR="004A1482">
        <w:t>The exporter</w:t>
      </w:r>
      <w:r w:rsidR="004A1482" w:rsidRPr="00884066">
        <w:t xml:space="preserve"> </w:t>
      </w:r>
      <w:r w:rsidR="00240809" w:rsidRPr="00884066">
        <w:t xml:space="preserve">was </w:t>
      </w:r>
      <w:r w:rsidR="005B1B7C" w:rsidRPr="00884066">
        <w:t xml:space="preserve">given an </w:t>
      </w:r>
      <w:r w:rsidR="00240809" w:rsidRPr="00884066">
        <w:t>opportunity to provide the department with a written statement by 30 January 2024 showing cause as to why the NOI should not be refused.</w:t>
      </w:r>
    </w:p>
    <w:p w14:paraId="28A80A6E" w14:textId="77777777" w:rsidR="00240809" w:rsidRPr="00884066" w:rsidRDefault="00240809" w:rsidP="002F46BE"/>
    <w:p w14:paraId="3AB06C45" w14:textId="3D86C1AE" w:rsidR="00240809" w:rsidRDefault="00240809" w:rsidP="002F46BE">
      <w:r w:rsidRPr="00884066">
        <w:t xml:space="preserve">On 29 January 2024, the department met with </w:t>
      </w:r>
      <w:r w:rsidR="008F48FD">
        <w:t>the exporter</w:t>
      </w:r>
      <w:r w:rsidR="008F48FD" w:rsidRPr="00884066">
        <w:t xml:space="preserve"> </w:t>
      </w:r>
      <w:r w:rsidRPr="00884066">
        <w:t xml:space="preserve">and discussed the </w:t>
      </w:r>
      <w:r w:rsidR="000B550C">
        <w:t xml:space="preserve">department’s view </w:t>
      </w:r>
      <w:r w:rsidR="002D6A3B">
        <w:t xml:space="preserve">that the exporter </w:t>
      </w:r>
      <w:r w:rsidRPr="00884066">
        <w:t>need</w:t>
      </w:r>
      <w:r w:rsidR="002D6A3B">
        <w:t>ed</w:t>
      </w:r>
      <w:r w:rsidRPr="00884066">
        <w:t xml:space="preserve"> to provide additional information, </w:t>
      </w:r>
      <w:r w:rsidR="005B1B7C" w:rsidRPr="00884066">
        <w:t xml:space="preserve">in particular </w:t>
      </w:r>
      <w:r w:rsidRPr="00884066">
        <w:t xml:space="preserve">a detailed extended long-haul </w:t>
      </w:r>
      <w:r w:rsidR="007F430E" w:rsidRPr="00884066">
        <w:t xml:space="preserve">management </w:t>
      </w:r>
      <w:r w:rsidRPr="00884066">
        <w:t xml:space="preserve">plan specifically addressing measures </w:t>
      </w:r>
      <w:r w:rsidR="00113555">
        <w:t xml:space="preserve">it would </w:t>
      </w:r>
      <w:r w:rsidRPr="00884066">
        <w:t>put in place</w:t>
      </w:r>
      <w:r w:rsidR="00E32B13">
        <w:t xml:space="preserve">, </w:t>
      </w:r>
      <w:r w:rsidR="00E32B13" w:rsidRPr="00884066">
        <w:t>over and above the requirements</w:t>
      </w:r>
      <w:r w:rsidR="00360A8C">
        <w:t xml:space="preserve"> detailed</w:t>
      </w:r>
      <w:r w:rsidR="00E32B13" w:rsidRPr="00884066">
        <w:t xml:space="preserve"> in the Australian Standards for the Export of Livestock 3.3 (</w:t>
      </w:r>
      <w:r w:rsidR="00E32B13" w:rsidRPr="00884066">
        <w:rPr>
          <w:b/>
          <w:bCs/>
        </w:rPr>
        <w:t>ASEL</w:t>
      </w:r>
      <w:r w:rsidR="00E32B13" w:rsidRPr="00884066">
        <w:t>)</w:t>
      </w:r>
      <w:r w:rsidR="00E32B13">
        <w:t>,</w:t>
      </w:r>
      <w:r w:rsidRPr="00884066">
        <w:t xml:space="preserve"> to </w:t>
      </w:r>
      <w:r w:rsidR="00360A8C">
        <w:t xml:space="preserve">provide a level of additional </w:t>
      </w:r>
      <w:r w:rsidR="00DC4B01">
        <w:t>protection</w:t>
      </w:r>
      <w:r w:rsidR="00360A8C">
        <w:t xml:space="preserve"> </w:t>
      </w:r>
      <w:r w:rsidR="00506D96">
        <w:t>for</w:t>
      </w:r>
      <w:r w:rsidR="00360A8C" w:rsidRPr="00884066">
        <w:t xml:space="preserve"> </w:t>
      </w:r>
      <w:r w:rsidRPr="00884066">
        <w:t xml:space="preserve">the </w:t>
      </w:r>
      <w:r w:rsidR="00DC4B01">
        <w:t>livestock’s</w:t>
      </w:r>
      <w:r w:rsidR="00DC4B01" w:rsidRPr="00884066">
        <w:t xml:space="preserve"> </w:t>
      </w:r>
      <w:r w:rsidRPr="00884066">
        <w:t xml:space="preserve">health and welfare. At </w:t>
      </w:r>
      <w:r w:rsidR="00DC4B01">
        <w:t xml:space="preserve">the exporter’s </w:t>
      </w:r>
      <w:r w:rsidRPr="00884066">
        <w:t xml:space="preserve">request, the department extended the deadline </w:t>
      </w:r>
      <w:r w:rsidR="00BB6B0D">
        <w:t xml:space="preserve">to </w:t>
      </w:r>
      <w:r w:rsidRPr="00884066">
        <w:t>31 January 2024.</w:t>
      </w:r>
    </w:p>
    <w:p w14:paraId="2761E12D" w14:textId="77777777" w:rsidR="00881621" w:rsidRDefault="00881621" w:rsidP="002F46BE"/>
    <w:p w14:paraId="51E43B3B" w14:textId="79E72665" w:rsidR="00881621" w:rsidRPr="00884066" w:rsidRDefault="00881621" w:rsidP="002F46BE">
      <w:r w:rsidRPr="00881621">
        <w:t xml:space="preserve">On 29 January 2024, the exporter updated its </w:t>
      </w:r>
      <w:r w:rsidR="00E84F76">
        <w:t>new</w:t>
      </w:r>
      <w:r w:rsidRPr="00881621">
        <w:t xml:space="preserve"> NOI to </w:t>
      </w:r>
      <w:r w:rsidR="00FD4B90">
        <w:t xml:space="preserve">change </w:t>
      </w:r>
      <w:r w:rsidRPr="00881621">
        <w:t xml:space="preserve">the intended port of disembarkation. </w:t>
      </w:r>
    </w:p>
    <w:p w14:paraId="074EA7F6" w14:textId="77777777" w:rsidR="00240809" w:rsidRPr="00884066" w:rsidRDefault="00240809" w:rsidP="002F46BE"/>
    <w:p w14:paraId="1D367779" w14:textId="78C132D9" w:rsidR="00240809" w:rsidRPr="00884066" w:rsidRDefault="00240809" w:rsidP="002F46BE">
      <w:pPr>
        <w:rPr>
          <w:rFonts w:cstheme="minorBidi"/>
        </w:rPr>
      </w:pPr>
      <w:r w:rsidRPr="00884066">
        <w:t xml:space="preserve">On 30 January 2024, </w:t>
      </w:r>
      <w:r w:rsidR="00BF53D6">
        <w:t>the exporter</w:t>
      </w:r>
      <w:r w:rsidR="00BF53D6" w:rsidRPr="00884066">
        <w:t xml:space="preserve"> </w:t>
      </w:r>
      <w:r w:rsidRPr="00884066">
        <w:t xml:space="preserve">provided an extended long-haul management plan and other </w:t>
      </w:r>
      <w:r w:rsidR="00FD4B90">
        <w:t xml:space="preserve">supporting </w:t>
      </w:r>
      <w:r w:rsidRPr="00884066">
        <w:t xml:space="preserve">documents.  </w:t>
      </w:r>
    </w:p>
    <w:p w14:paraId="42DE4AC6" w14:textId="77777777" w:rsidR="00240809" w:rsidRPr="00884066" w:rsidRDefault="00240809" w:rsidP="002F46BE"/>
    <w:p w14:paraId="4D921FB8" w14:textId="7DD50D79" w:rsidR="00240809" w:rsidRPr="00884066" w:rsidRDefault="00240809" w:rsidP="002F46BE">
      <w:r w:rsidRPr="00884066">
        <w:t xml:space="preserve">On </w:t>
      </w:r>
      <w:r w:rsidR="003C51AC">
        <w:t>the same day</w:t>
      </w:r>
      <w:r w:rsidRPr="00884066">
        <w:t xml:space="preserve">, the department received confirmation from </w:t>
      </w:r>
      <w:bookmarkStart w:id="14" w:name="_Hlk157679370"/>
      <w:r w:rsidRPr="00884066">
        <w:t xml:space="preserve">the Australian Consulate in Dubai </w:t>
      </w:r>
      <w:bookmarkEnd w:id="14"/>
      <w:r w:rsidRPr="00884066">
        <w:t>that:</w:t>
      </w:r>
    </w:p>
    <w:p w14:paraId="79D7A99C" w14:textId="1FA56B77" w:rsidR="00240809" w:rsidRPr="00884066" w:rsidRDefault="00240809" w:rsidP="008D77B8">
      <w:pPr>
        <w:pStyle w:val="ListParagraph"/>
        <w:numPr>
          <w:ilvl w:val="1"/>
          <w:numId w:val="7"/>
        </w:numPr>
      </w:pPr>
      <w:r w:rsidRPr="00884066">
        <w:t xml:space="preserve">The Israeli competent authority </w:t>
      </w:r>
      <w:r w:rsidR="00A55020" w:rsidRPr="00884066">
        <w:t xml:space="preserve">was </w:t>
      </w:r>
      <w:r w:rsidRPr="00884066">
        <w:t xml:space="preserve">not opposed to </w:t>
      </w:r>
      <w:r w:rsidR="00814BC8">
        <w:t xml:space="preserve">receiving </w:t>
      </w:r>
      <w:r w:rsidRPr="00884066">
        <w:t xml:space="preserve">the livestock consignment without </w:t>
      </w:r>
      <w:r w:rsidR="003C51AC">
        <w:t xml:space="preserve">animals </w:t>
      </w:r>
      <w:r w:rsidRPr="00884066">
        <w:t xml:space="preserve">being off-loaded </w:t>
      </w:r>
      <w:r w:rsidR="003C51AC">
        <w:t xml:space="preserve">prior to re-export, </w:t>
      </w:r>
      <w:r w:rsidRPr="00884066">
        <w:t xml:space="preserve">provided animal welfare </w:t>
      </w:r>
      <w:r w:rsidR="003C51AC">
        <w:t xml:space="preserve">was </w:t>
      </w:r>
      <w:r w:rsidRPr="00884066">
        <w:t>prioritised.</w:t>
      </w:r>
    </w:p>
    <w:p w14:paraId="6192C8B8" w14:textId="6833F4EC" w:rsidR="00240809" w:rsidRPr="00884066" w:rsidRDefault="00240809" w:rsidP="008D77B8">
      <w:pPr>
        <w:pStyle w:val="ListParagraph"/>
        <w:numPr>
          <w:ilvl w:val="1"/>
          <w:numId w:val="7"/>
        </w:numPr>
      </w:pPr>
      <w:r w:rsidRPr="00884066">
        <w:t>Israel trust</w:t>
      </w:r>
      <w:r w:rsidR="003C51AC">
        <w:t>ed</w:t>
      </w:r>
      <w:r w:rsidRPr="00884066">
        <w:t xml:space="preserve"> </w:t>
      </w:r>
      <w:r w:rsidR="003C51AC">
        <w:t xml:space="preserve">the </w:t>
      </w:r>
      <w:r w:rsidRPr="00884066">
        <w:t xml:space="preserve">Australian </w:t>
      </w:r>
      <w:r w:rsidR="009B35CE">
        <w:t>competent authority</w:t>
      </w:r>
      <w:r w:rsidR="009B35CE" w:rsidRPr="00884066">
        <w:t xml:space="preserve">’s </w:t>
      </w:r>
      <w:r w:rsidRPr="00884066">
        <w:t>judgement and decisions for this consignment to be re-exported or have the animals off-loaded first for a period of rest.</w:t>
      </w:r>
    </w:p>
    <w:p w14:paraId="2EBEE177" w14:textId="5E7CC884" w:rsidR="00240809" w:rsidRPr="00884066" w:rsidRDefault="00240809" w:rsidP="008D77B8">
      <w:pPr>
        <w:pStyle w:val="ListParagraph"/>
        <w:numPr>
          <w:ilvl w:val="1"/>
          <w:numId w:val="7"/>
        </w:numPr>
      </w:pPr>
      <w:r w:rsidRPr="00884066">
        <w:t xml:space="preserve">If animals </w:t>
      </w:r>
      <w:r w:rsidR="003C51AC">
        <w:t xml:space="preserve">were </w:t>
      </w:r>
      <w:r w:rsidRPr="00884066">
        <w:t xml:space="preserve">off-loaded and taken to a registered establishment then Israel </w:t>
      </w:r>
      <w:r w:rsidR="009B35CE">
        <w:t xml:space="preserve">requires that it be consulted </w:t>
      </w:r>
      <w:r w:rsidRPr="00884066">
        <w:t>about the length of time in the premises before testing may be required.</w:t>
      </w:r>
      <w:r w:rsidR="005B1B7C" w:rsidRPr="00884066">
        <w:t xml:space="preserve"> </w:t>
      </w:r>
    </w:p>
    <w:p w14:paraId="01F142CD" w14:textId="7425679C" w:rsidR="00240809" w:rsidRPr="00884066" w:rsidRDefault="005B1B7C" w:rsidP="008D77B8">
      <w:pPr>
        <w:pStyle w:val="ListParagraph"/>
        <w:numPr>
          <w:ilvl w:val="1"/>
          <w:numId w:val="7"/>
        </w:numPr>
        <w:spacing w:after="0" w:line="240" w:lineRule="auto"/>
        <w:contextualSpacing w:val="0"/>
      </w:pPr>
      <w:r w:rsidRPr="00884066">
        <w:t xml:space="preserve">Israel </w:t>
      </w:r>
      <w:r w:rsidR="009B35CE">
        <w:t xml:space="preserve">only </w:t>
      </w:r>
      <w:r w:rsidRPr="00884066">
        <w:t>issue</w:t>
      </w:r>
      <w:r w:rsidR="009B35CE">
        <w:t>s</w:t>
      </w:r>
      <w:r w:rsidRPr="00884066">
        <w:t xml:space="preserve"> import permit</w:t>
      </w:r>
      <w:r w:rsidR="00BB6B0D">
        <w:t>s</w:t>
      </w:r>
      <w:r w:rsidRPr="00884066">
        <w:t xml:space="preserve"> after quarantine </w:t>
      </w:r>
      <w:r w:rsidR="00996DA5">
        <w:t>wa</w:t>
      </w:r>
      <w:r w:rsidR="003C51AC">
        <w:t xml:space="preserve">s </w:t>
      </w:r>
      <w:r w:rsidRPr="00884066">
        <w:t xml:space="preserve">booked. </w:t>
      </w:r>
      <w:r w:rsidR="003C51AC">
        <w:t xml:space="preserve">It was </w:t>
      </w:r>
      <w:r w:rsidR="00240809" w:rsidRPr="00884066">
        <w:t xml:space="preserve">aware that there </w:t>
      </w:r>
      <w:r w:rsidRPr="00884066">
        <w:t xml:space="preserve">was </w:t>
      </w:r>
      <w:r w:rsidR="00240809" w:rsidRPr="00884066">
        <w:t>quarantine space available from 5 March 2024.</w:t>
      </w:r>
    </w:p>
    <w:p w14:paraId="7165A6BE" w14:textId="77777777" w:rsidR="000828D5" w:rsidRPr="00884066" w:rsidRDefault="000828D5" w:rsidP="002F46BE">
      <w:pPr>
        <w:pStyle w:val="ListParagraph"/>
        <w:spacing w:after="0" w:line="240" w:lineRule="auto"/>
        <w:ind w:left="729"/>
        <w:contextualSpacing w:val="0"/>
      </w:pPr>
    </w:p>
    <w:p w14:paraId="7A60E4E0" w14:textId="5A04CEF2" w:rsidR="00240809" w:rsidRPr="00884066" w:rsidRDefault="00240809" w:rsidP="002F46BE">
      <w:r w:rsidRPr="00884066">
        <w:t xml:space="preserve">On 31 January 2024, </w:t>
      </w:r>
      <w:r w:rsidR="00FE07E3">
        <w:t>the exporter</w:t>
      </w:r>
      <w:r w:rsidR="00FE07E3" w:rsidRPr="00884066">
        <w:t xml:space="preserve"> </w:t>
      </w:r>
      <w:r w:rsidRPr="00884066">
        <w:t xml:space="preserve">emailed the department proposing </w:t>
      </w:r>
      <w:r w:rsidR="003C51AC">
        <w:t>that:</w:t>
      </w:r>
    </w:p>
    <w:p w14:paraId="7239631A" w14:textId="0583FCC0" w:rsidR="00240809" w:rsidRPr="00884066" w:rsidRDefault="00240809" w:rsidP="008D77B8">
      <w:pPr>
        <w:pStyle w:val="ListParagraph"/>
        <w:numPr>
          <w:ilvl w:val="1"/>
          <w:numId w:val="8"/>
        </w:numPr>
        <w:spacing w:after="0" w:line="240" w:lineRule="auto"/>
        <w:contextualSpacing w:val="0"/>
      </w:pPr>
      <w:r w:rsidRPr="00884066">
        <w:t xml:space="preserve">cattle identified as ASEL rejects but </w:t>
      </w:r>
      <w:r w:rsidR="00A55020" w:rsidRPr="00884066">
        <w:t xml:space="preserve">which </w:t>
      </w:r>
      <w:r w:rsidR="005B1B7C" w:rsidRPr="00884066">
        <w:t xml:space="preserve">were </w:t>
      </w:r>
      <w:r w:rsidRPr="00884066">
        <w:t xml:space="preserve">fit to load onto trucks </w:t>
      </w:r>
      <w:r w:rsidR="005B1B7C" w:rsidRPr="00884066">
        <w:t xml:space="preserve">would </w:t>
      </w:r>
      <w:r w:rsidRPr="00884066">
        <w:t xml:space="preserve">be discharged </w:t>
      </w:r>
      <w:r w:rsidR="00911D16">
        <w:t xml:space="preserve">from </w:t>
      </w:r>
      <w:r w:rsidR="00911D16" w:rsidRPr="00881621">
        <w:t>the MV Bahijah</w:t>
      </w:r>
      <w:r w:rsidR="00911D16" w:rsidRPr="00884066">
        <w:t xml:space="preserve"> </w:t>
      </w:r>
      <w:r w:rsidRPr="00884066">
        <w:t xml:space="preserve">and </w:t>
      </w:r>
      <w:r w:rsidR="00911D16">
        <w:t>transported</w:t>
      </w:r>
      <w:r w:rsidR="00911D16" w:rsidRPr="00884066">
        <w:t xml:space="preserve"> </w:t>
      </w:r>
      <w:r w:rsidRPr="00884066">
        <w:t xml:space="preserve">to </w:t>
      </w:r>
      <w:r w:rsidR="00BB6B0D">
        <w:t xml:space="preserve">a </w:t>
      </w:r>
      <w:r w:rsidRPr="00884066">
        <w:t xml:space="preserve">registered establishment. </w:t>
      </w:r>
    </w:p>
    <w:p w14:paraId="1E9BD4DC" w14:textId="7CAA3ED1" w:rsidR="00240809" w:rsidRPr="00884066" w:rsidRDefault="0089442C" w:rsidP="008D77B8">
      <w:pPr>
        <w:pStyle w:val="ListParagraph"/>
        <w:numPr>
          <w:ilvl w:val="1"/>
          <w:numId w:val="8"/>
        </w:numPr>
        <w:spacing w:after="0" w:line="240" w:lineRule="auto"/>
        <w:contextualSpacing w:val="0"/>
      </w:pPr>
      <w:r>
        <w:t>Specific categories of</w:t>
      </w:r>
      <w:r w:rsidR="001C42A7">
        <w:t xml:space="preserve"> </w:t>
      </w:r>
      <w:r w:rsidR="00240809" w:rsidRPr="00884066">
        <w:t xml:space="preserve">sheep identified as ASEL rejects </w:t>
      </w:r>
      <w:r w:rsidR="005B1B7C" w:rsidRPr="00884066">
        <w:t xml:space="preserve">would </w:t>
      </w:r>
      <w:r w:rsidR="00240809" w:rsidRPr="00884066">
        <w:t>be removed from pen</w:t>
      </w:r>
      <w:r w:rsidR="005B1B7C" w:rsidRPr="00884066">
        <w:t>s</w:t>
      </w:r>
      <w:r w:rsidR="00240809" w:rsidRPr="00884066">
        <w:t xml:space="preserve"> and isolated, clearly marked for the</w:t>
      </w:r>
      <w:r w:rsidR="00911D16">
        <w:t xml:space="preserve"> department’s</w:t>
      </w:r>
      <w:r w:rsidR="00240809" w:rsidRPr="00884066">
        <w:t xml:space="preserve"> regional veterinary officer (</w:t>
      </w:r>
      <w:r w:rsidR="00240809" w:rsidRPr="00884066">
        <w:rPr>
          <w:b/>
          <w:bCs/>
        </w:rPr>
        <w:t>RVO</w:t>
      </w:r>
      <w:r w:rsidR="00240809" w:rsidRPr="00884066">
        <w:t>) to confirm</w:t>
      </w:r>
      <w:r w:rsidR="00433A70">
        <w:t xml:space="preserve"> as being</w:t>
      </w:r>
      <w:r w:rsidR="00240809" w:rsidRPr="00884066">
        <w:t xml:space="preserve"> omitted from the consignment. </w:t>
      </w:r>
      <w:r>
        <w:t>Any such</w:t>
      </w:r>
      <w:r w:rsidRPr="00884066">
        <w:t xml:space="preserve"> </w:t>
      </w:r>
      <w:r w:rsidR="00240809" w:rsidRPr="00884066">
        <w:t xml:space="preserve">animals </w:t>
      </w:r>
      <w:r w:rsidR="005B1B7C" w:rsidRPr="00884066">
        <w:t xml:space="preserve">would </w:t>
      </w:r>
      <w:r w:rsidR="00240809" w:rsidRPr="00884066">
        <w:t>be euthanised and disposed of in line with MARPOL standards post-departure.</w:t>
      </w:r>
    </w:p>
    <w:p w14:paraId="5B41AB80" w14:textId="4732169B" w:rsidR="00240809" w:rsidRPr="00884066" w:rsidRDefault="00240809" w:rsidP="008D77B8">
      <w:pPr>
        <w:pStyle w:val="ListParagraph"/>
        <w:numPr>
          <w:ilvl w:val="1"/>
          <w:numId w:val="8"/>
        </w:numPr>
        <w:spacing w:after="0" w:line="240" w:lineRule="auto"/>
        <w:contextualSpacing w:val="0"/>
      </w:pPr>
      <w:r w:rsidRPr="00884066">
        <w:t xml:space="preserve">ASEL rejects </w:t>
      </w:r>
      <w:r w:rsidR="005B1B7C" w:rsidRPr="00884066">
        <w:t xml:space="preserve">would </w:t>
      </w:r>
      <w:r w:rsidRPr="00884066">
        <w:t xml:space="preserve">take priority for discharge. </w:t>
      </w:r>
    </w:p>
    <w:p w14:paraId="5B76FD8E" w14:textId="40C66E78" w:rsidR="003C51AC" w:rsidRDefault="00240809" w:rsidP="008D77B8">
      <w:pPr>
        <w:pStyle w:val="ListParagraph"/>
        <w:numPr>
          <w:ilvl w:val="1"/>
          <w:numId w:val="8"/>
        </w:numPr>
        <w:spacing w:after="0" w:line="240" w:lineRule="auto"/>
        <w:contextualSpacing w:val="0"/>
      </w:pPr>
      <w:r w:rsidRPr="00884066">
        <w:t xml:space="preserve">Additional </w:t>
      </w:r>
      <w:r w:rsidR="00BB6B0D">
        <w:t>reporting would occur</w:t>
      </w:r>
      <w:r w:rsidR="009B35CE">
        <w:t>,</w:t>
      </w:r>
      <w:r w:rsidR="00BB6B0D">
        <w:t xml:space="preserve"> and records kept, including photos or videos</w:t>
      </w:r>
      <w:r w:rsidR="003C51AC">
        <w:t>.</w:t>
      </w:r>
    </w:p>
    <w:p w14:paraId="519C07AF" w14:textId="7DA3B773" w:rsidR="00240809" w:rsidRPr="00884066" w:rsidRDefault="000F513C" w:rsidP="000F513C">
      <w:r>
        <w:lastRenderedPageBreak/>
        <w:br/>
      </w:r>
      <w:r w:rsidR="00A41A3D">
        <w:t>The exporter</w:t>
      </w:r>
      <w:r w:rsidR="00A62ED1">
        <w:t xml:space="preserve"> </w:t>
      </w:r>
      <w:r w:rsidR="003C51AC">
        <w:t xml:space="preserve">also </w:t>
      </w:r>
      <w:r w:rsidR="00240809" w:rsidRPr="00884066">
        <w:t>provided</w:t>
      </w:r>
      <w:r w:rsidR="003C51AC">
        <w:t>: a</w:t>
      </w:r>
      <w:r w:rsidR="00A41A3D">
        <w:t xml:space="preserve"> revised</w:t>
      </w:r>
      <w:r w:rsidR="00240809" w:rsidRPr="00884066">
        <w:t xml:space="preserve"> extended long-haul management plan</w:t>
      </w:r>
      <w:r w:rsidR="003C51AC">
        <w:t>; r</w:t>
      </w:r>
      <w:r w:rsidR="00240809" w:rsidRPr="00884066">
        <w:t xml:space="preserve">isk </w:t>
      </w:r>
      <w:r w:rsidR="003C51AC">
        <w:t>a</w:t>
      </w:r>
      <w:r w:rsidR="00240809" w:rsidRPr="00884066">
        <w:t xml:space="preserve">ssessment </w:t>
      </w:r>
      <w:r w:rsidR="003C51AC">
        <w:t>(</w:t>
      </w:r>
      <w:r w:rsidR="00240809" w:rsidRPr="00884066">
        <w:t>long haul</w:t>
      </w:r>
      <w:r w:rsidR="003C51AC">
        <w:t xml:space="preserve">); </w:t>
      </w:r>
      <w:r w:rsidR="00240809" w:rsidRPr="00884066">
        <w:t xml:space="preserve">ASEL standard 5 </w:t>
      </w:r>
      <w:proofErr w:type="gramStart"/>
      <w:r w:rsidR="00240809" w:rsidRPr="00884066">
        <w:t>register</w:t>
      </w:r>
      <w:proofErr w:type="gramEnd"/>
      <w:r w:rsidR="003C51AC">
        <w:t>; h</w:t>
      </w:r>
      <w:r w:rsidR="00240809" w:rsidRPr="00884066">
        <w:t xml:space="preserve">eat </w:t>
      </w:r>
      <w:r w:rsidR="003C51AC">
        <w:t>s</w:t>
      </w:r>
      <w:r w:rsidR="00240809" w:rsidRPr="00884066">
        <w:t xml:space="preserve">tress </w:t>
      </w:r>
      <w:r w:rsidR="00240809" w:rsidRPr="008B2E69">
        <w:t>management plan</w:t>
      </w:r>
      <w:r w:rsidR="003C51AC" w:rsidRPr="008B2E69">
        <w:t>; u</w:t>
      </w:r>
      <w:r w:rsidR="00240809" w:rsidRPr="008B2E69">
        <w:t>pdated load &amp; welfare</w:t>
      </w:r>
      <w:r w:rsidR="0046622F" w:rsidRPr="008B2E69">
        <w:t xml:space="preserve"> </w:t>
      </w:r>
      <w:r w:rsidR="00612738">
        <w:t>plan</w:t>
      </w:r>
      <w:r w:rsidR="003C51AC">
        <w:t>;</w:t>
      </w:r>
      <w:r w:rsidR="00240809" w:rsidRPr="00884066">
        <w:t xml:space="preserve"> </w:t>
      </w:r>
      <w:r w:rsidR="003C51AC">
        <w:t>a</w:t>
      </w:r>
      <w:r w:rsidR="00240809" w:rsidRPr="00884066">
        <w:t>dditional supportive information</w:t>
      </w:r>
      <w:r w:rsidR="003C51AC">
        <w:t xml:space="preserve">; and </w:t>
      </w:r>
      <w:r w:rsidR="00240809" w:rsidRPr="00884066">
        <w:t>Heat Stress Risk Assessment</w:t>
      </w:r>
      <w:r w:rsidR="003C51AC">
        <w:t>.</w:t>
      </w:r>
    </w:p>
    <w:p w14:paraId="32367FA9" w14:textId="77777777" w:rsidR="000828D5" w:rsidRPr="00884066" w:rsidRDefault="000828D5" w:rsidP="002F46BE"/>
    <w:p w14:paraId="43629374" w14:textId="7D72ABCD" w:rsidR="00240809" w:rsidRPr="00884066" w:rsidRDefault="00240809" w:rsidP="002F46BE">
      <w:r w:rsidRPr="00884066">
        <w:t xml:space="preserve">On 31 January 2024, I met with </w:t>
      </w:r>
      <w:r w:rsidR="003352E4">
        <w:t>the exporter</w:t>
      </w:r>
      <w:r w:rsidR="00612738">
        <w:t xml:space="preserve"> </w:t>
      </w:r>
      <w:r w:rsidRPr="00884066">
        <w:t xml:space="preserve">to seek its consent to having a Perth-based veterinarian board the vessel to verify and provide third-party confirmation of the conditions and welfare of the livestock onboard. </w:t>
      </w:r>
      <w:r w:rsidR="00EC1CA0" w:rsidRPr="00884066">
        <w:t xml:space="preserve">I </w:t>
      </w:r>
      <w:r w:rsidRPr="00884066">
        <w:t>also discussed that the department had engaged with the Israeli competent authority which had confirmed</w:t>
      </w:r>
      <w:r w:rsidR="003352E4">
        <w:t>,</w:t>
      </w:r>
      <w:r w:rsidRPr="00884066">
        <w:t xml:space="preserve"> in broad terms</w:t>
      </w:r>
      <w:r w:rsidR="003352E4">
        <w:t>,</w:t>
      </w:r>
      <w:r w:rsidRPr="00884066">
        <w:t xml:space="preserve"> that it would accept the proposed export plans</w:t>
      </w:r>
      <w:r w:rsidR="003352E4">
        <w:t xml:space="preserve"> subject to certain</w:t>
      </w:r>
      <w:r w:rsidR="008A41A3">
        <w:t xml:space="preserve"> assurances</w:t>
      </w:r>
      <w:r w:rsidRPr="00884066">
        <w:t xml:space="preserve">. </w:t>
      </w:r>
      <w:r w:rsidR="008A41A3">
        <w:t>The exporter</w:t>
      </w:r>
      <w:r w:rsidR="008A41A3" w:rsidRPr="00884066">
        <w:t xml:space="preserve"> </w:t>
      </w:r>
      <w:r w:rsidRPr="00884066">
        <w:t xml:space="preserve">also indicated it would explore </w:t>
      </w:r>
      <w:r w:rsidR="009B35CE">
        <w:t>options</w:t>
      </w:r>
      <w:r w:rsidR="009B35CE" w:rsidRPr="00884066">
        <w:t xml:space="preserve"> </w:t>
      </w:r>
      <w:r w:rsidRPr="00884066">
        <w:t>to bring the sheep identified as unfit for the proposed onward journey to an appropriate facility.</w:t>
      </w:r>
    </w:p>
    <w:p w14:paraId="4ECEE3A4" w14:textId="77777777" w:rsidR="00240809" w:rsidRPr="00884066" w:rsidRDefault="00240809" w:rsidP="002F46BE"/>
    <w:p w14:paraId="07352516" w14:textId="5FD17B61" w:rsidR="00EC1CA0" w:rsidRDefault="00EC1CA0" w:rsidP="00BB6B0D">
      <w:r w:rsidRPr="00884066">
        <w:rPr>
          <w:rFonts w:cstheme="minorBidi"/>
        </w:rPr>
        <w:t xml:space="preserve">On 31 January 2024, </w:t>
      </w:r>
      <w:r w:rsidRPr="00884066">
        <w:t xml:space="preserve">the </w:t>
      </w:r>
      <w:r w:rsidR="003C51AC">
        <w:t xml:space="preserve">department received a submission from </w:t>
      </w:r>
      <w:r w:rsidRPr="00884066">
        <w:t xml:space="preserve">RSPCA expressing concern for the </w:t>
      </w:r>
      <w:r w:rsidR="00612738">
        <w:t xml:space="preserve">health and </w:t>
      </w:r>
      <w:r w:rsidR="00823A1A">
        <w:t xml:space="preserve">welfare of the </w:t>
      </w:r>
      <w:r w:rsidRPr="00884066">
        <w:t xml:space="preserve">livestock in the consignment. </w:t>
      </w:r>
    </w:p>
    <w:p w14:paraId="0FF0A514" w14:textId="77777777" w:rsidR="00BB6B0D" w:rsidRPr="00884066" w:rsidRDefault="00BB6B0D" w:rsidP="00BB6B0D">
      <w:pPr>
        <w:rPr>
          <w:rFonts w:cstheme="minorHAnsi"/>
        </w:rPr>
      </w:pPr>
    </w:p>
    <w:p w14:paraId="68E4857B" w14:textId="4955E33A" w:rsidR="00EC1CA0" w:rsidRPr="002D4543" w:rsidRDefault="003C51AC" w:rsidP="002D4543">
      <w:pPr>
        <w:rPr>
          <w:rFonts w:cstheme="minorHAnsi"/>
          <w:lang w:eastAsia="en-AU"/>
        </w:rPr>
      </w:pPr>
      <w:r>
        <w:rPr>
          <w:rFonts w:cstheme="minorHAnsi"/>
        </w:rPr>
        <w:t>Also o</w:t>
      </w:r>
      <w:r w:rsidR="00EC1CA0" w:rsidRPr="00884066">
        <w:rPr>
          <w:rFonts w:cstheme="minorHAnsi"/>
        </w:rPr>
        <w:t>n 31 January 2024</w:t>
      </w:r>
      <w:r>
        <w:rPr>
          <w:rFonts w:cstheme="minorHAnsi"/>
        </w:rPr>
        <w:t xml:space="preserve">, </w:t>
      </w:r>
      <w:r w:rsidR="00EC1CA0" w:rsidRPr="00884066">
        <w:rPr>
          <w:rFonts w:cstheme="minorHAnsi"/>
        </w:rPr>
        <w:t xml:space="preserve">two </w:t>
      </w:r>
      <w:r>
        <w:rPr>
          <w:rFonts w:cstheme="minorHAnsi"/>
        </w:rPr>
        <w:t xml:space="preserve">third-party </w:t>
      </w:r>
      <w:r w:rsidR="00EC1CA0" w:rsidRPr="00884066">
        <w:rPr>
          <w:rFonts w:cstheme="minorHAnsi"/>
        </w:rPr>
        <w:t>veterinarians engaged by the department boarded the vessel</w:t>
      </w:r>
      <w:r w:rsidR="00494B43">
        <w:rPr>
          <w:rFonts w:cstheme="minorHAnsi"/>
        </w:rPr>
        <w:t>, with the exporter’s consent,</w:t>
      </w:r>
      <w:r w:rsidR="00EC1CA0" w:rsidRPr="00884066">
        <w:rPr>
          <w:rFonts w:cstheme="minorHAnsi"/>
        </w:rPr>
        <w:t xml:space="preserve"> to verify the</w:t>
      </w:r>
      <w:r w:rsidR="00303612">
        <w:rPr>
          <w:rFonts w:cstheme="minorHAnsi"/>
        </w:rPr>
        <w:t xml:space="preserve"> daily</w:t>
      </w:r>
      <w:r w:rsidR="00EC1CA0" w:rsidRPr="00884066">
        <w:rPr>
          <w:rFonts w:cstheme="minorHAnsi"/>
        </w:rPr>
        <w:t xml:space="preserve"> </w:t>
      </w:r>
      <w:r w:rsidR="009A1FF3">
        <w:rPr>
          <w:rFonts w:cstheme="minorHAnsi"/>
        </w:rPr>
        <w:t>assessment</w:t>
      </w:r>
      <w:r w:rsidR="00303612">
        <w:rPr>
          <w:rFonts w:cstheme="minorHAnsi"/>
        </w:rPr>
        <w:t>s</w:t>
      </w:r>
      <w:r w:rsidR="009A1FF3">
        <w:rPr>
          <w:rFonts w:cstheme="minorHAnsi"/>
        </w:rPr>
        <w:t xml:space="preserve"> </w:t>
      </w:r>
      <w:r w:rsidR="00EC1CA0" w:rsidRPr="00884066">
        <w:rPr>
          <w:rFonts w:cstheme="minorHAnsi"/>
        </w:rPr>
        <w:t xml:space="preserve">of </w:t>
      </w:r>
      <w:r>
        <w:rPr>
          <w:rFonts w:cstheme="minorHAnsi"/>
        </w:rPr>
        <w:t xml:space="preserve">animal </w:t>
      </w:r>
      <w:r w:rsidR="00EC1CA0" w:rsidRPr="00884066">
        <w:rPr>
          <w:rFonts w:cstheme="minorHAnsi"/>
        </w:rPr>
        <w:t>health and welfare</w:t>
      </w:r>
      <w:r w:rsidR="009A1FF3">
        <w:rPr>
          <w:rFonts w:cstheme="minorHAnsi"/>
        </w:rPr>
        <w:t xml:space="preserve"> by the onboard registered veterinarian (</w:t>
      </w:r>
      <w:r w:rsidR="009A1FF3" w:rsidRPr="009A1FF3">
        <w:rPr>
          <w:rFonts w:cstheme="minorHAnsi"/>
          <w:b/>
          <w:bCs/>
        </w:rPr>
        <w:t>AAV</w:t>
      </w:r>
      <w:r w:rsidR="009A1FF3">
        <w:rPr>
          <w:rFonts w:cstheme="minorHAnsi"/>
        </w:rPr>
        <w:t>)</w:t>
      </w:r>
      <w:r w:rsidR="00EC1CA0" w:rsidRPr="00884066">
        <w:rPr>
          <w:rFonts w:cstheme="minorHAnsi"/>
        </w:rPr>
        <w:t xml:space="preserve">. </w:t>
      </w:r>
      <w:r w:rsidR="00EC1CA0" w:rsidRPr="00884066">
        <w:rPr>
          <w:rFonts w:cstheme="minorHAnsi"/>
          <w:lang w:eastAsia="en-AU"/>
        </w:rPr>
        <w:t xml:space="preserve">The veterinarians </w:t>
      </w:r>
      <w:r>
        <w:rPr>
          <w:rFonts w:cstheme="minorHAnsi"/>
          <w:lang w:eastAsia="en-AU"/>
        </w:rPr>
        <w:t xml:space="preserve">provided a report on </w:t>
      </w:r>
      <w:r w:rsidR="00EC1CA0" w:rsidRPr="00884066">
        <w:rPr>
          <w:rFonts w:cstheme="minorHAnsi"/>
          <w:lang w:eastAsia="en-AU"/>
        </w:rPr>
        <w:t xml:space="preserve">the inspection </w:t>
      </w:r>
      <w:r>
        <w:rPr>
          <w:rFonts w:cstheme="minorHAnsi"/>
          <w:lang w:eastAsia="en-AU"/>
        </w:rPr>
        <w:t xml:space="preserve">later that night </w:t>
      </w:r>
      <w:r w:rsidR="00EC1CA0" w:rsidRPr="00884066">
        <w:rPr>
          <w:rFonts w:cstheme="minorHAnsi"/>
        </w:rPr>
        <w:t>(</w:t>
      </w:r>
      <w:r w:rsidR="00EC1CA0" w:rsidRPr="00884066">
        <w:rPr>
          <w:rFonts w:cstheme="minorHAnsi"/>
          <w:b/>
          <w:bCs/>
        </w:rPr>
        <w:t>veterinarian report</w:t>
      </w:r>
      <w:r w:rsidR="00EC1CA0" w:rsidRPr="00884066">
        <w:rPr>
          <w:rFonts w:cstheme="minorHAnsi"/>
        </w:rPr>
        <w:t>)</w:t>
      </w:r>
      <w:r w:rsidR="00EC1CA0" w:rsidRPr="00884066">
        <w:rPr>
          <w:rFonts w:cstheme="minorHAnsi"/>
          <w:lang w:eastAsia="en-AU"/>
        </w:rPr>
        <w:t>. They reported that they could “</w:t>
      </w:r>
      <w:r w:rsidR="00EC1CA0" w:rsidRPr="00884066">
        <w:rPr>
          <w:rFonts w:cstheme="minorHAnsi"/>
          <w:i/>
          <w:iCs/>
          <w:lang w:eastAsia="en-AU"/>
        </w:rPr>
        <w:t xml:space="preserve">verify that the welfare of the animals as observed this afternoon was not compromised. The livestock appeared in very good condition. Our only welfare concern would be possible impending issues should cattle pens </w:t>
      </w:r>
      <w:proofErr w:type="gramStart"/>
      <w:r w:rsidR="00EC1CA0" w:rsidRPr="00884066">
        <w:rPr>
          <w:rFonts w:cstheme="minorHAnsi"/>
          <w:i/>
          <w:iCs/>
          <w:lang w:eastAsia="en-AU"/>
        </w:rPr>
        <w:t>in particular not</w:t>
      </w:r>
      <w:proofErr w:type="gramEnd"/>
      <w:r w:rsidR="00EC1CA0" w:rsidRPr="00884066">
        <w:rPr>
          <w:rFonts w:cstheme="minorHAnsi"/>
          <w:i/>
          <w:iCs/>
          <w:lang w:eastAsia="en-AU"/>
        </w:rPr>
        <w:t xml:space="preserve"> be able to </w:t>
      </w:r>
      <w:r w:rsidR="00A55020" w:rsidRPr="00884066">
        <w:rPr>
          <w:rFonts w:cstheme="minorHAnsi"/>
          <w:i/>
          <w:iCs/>
          <w:lang w:eastAsia="en-AU"/>
        </w:rPr>
        <w:t xml:space="preserve">[be] </w:t>
      </w:r>
      <w:r w:rsidR="00EC1CA0" w:rsidRPr="00884066">
        <w:rPr>
          <w:rFonts w:cstheme="minorHAnsi"/>
          <w:i/>
          <w:iCs/>
          <w:lang w:eastAsia="en-AU"/>
        </w:rPr>
        <w:t>washed in the coming days”</w:t>
      </w:r>
      <w:r w:rsidR="00EC1CA0" w:rsidRPr="00884066">
        <w:rPr>
          <w:rFonts w:cstheme="minorHAnsi"/>
          <w:lang w:eastAsia="en-AU"/>
        </w:rPr>
        <w:t>. </w:t>
      </w:r>
      <w:r>
        <w:rPr>
          <w:rFonts w:cstheme="minorHAnsi"/>
          <w:lang w:eastAsia="en-AU"/>
        </w:rPr>
        <w:t xml:space="preserve">They confirmed </w:t>
      </w:r>
      <w:r w:rsidRPr="00884066">
        <w:t xml:space="preserve">there </w:t>
      </w:r>
      <w:r>
        <w:t xml:space="preserve">were </w:t>
      </w:r>
      <w:r w:rsidRPr="00884066">
        <w:t xml:space="preserve">no signs of </w:t>
      </w:r>
      <w:r w:rsidR="00A47775">
        <w:t xml:space="preserve">significant </w:t>
      </w:r>
      <w:r w:rsidRPr="00884066">
        <w:t xml:space="preserve">disease except for </w:t>
      </w:r>
      <w:r>
        <w:t xml:space="preserve">some </w:t>
      </w:r>
      <w:r w:rsidRPr="00884066">
        <w:t>mild signs observed by the veterinarians</w:t>
      </w:r>
      <w:r w:rsidR="002D4543">
        <w:t>, n</w:t>
      </w:r>
      <w:r w:rsidR="00EC1CA0" w:rsidRPr="00884066">
        <w:rPr>
          <w:rFonts w:eastAsia="Times New Roman" w:cstheme="minorHAnsi"/>
          <w:lang w:eastAsia="en-AU"/>
        </w:rPr>
        <w:t>o heat stress was observed, and animals were displaying normal behaviour.</w:t>
      </w:r>
    </w:p>
    <w:p w14:paraId="67807D68" w14:textId="77777777" w:rsidR="00240809" w:rsidRPr="00884066" w:rsidRDefault="00240809" w:rsidP="002F46BE"/>
    <w:p w14:paraId="400ADCF1" w14:textId="38A034DB" w:rsidR="00EC1CA0" w:rsidRPr="00884066" w:rsidRDefault="00EC1CA0" w:rsidP="002F46BE">
      <w:r w:rsidRPr="00884066">
        <w:t xml:space="preserve">On 31 January 2024, </w:t>
      </w:r>
      <w:r w:rsidR="00DE2245" w:rsidRPr="00884066">
        <w:t xml:space="preserve">the Israeli competent authority </w:t>
      </w:r>
      <w:r w:rsidR="003C51AC">
        <w:t xml:space="preserve">requested </w:t>
      </w:r>
      <w:r w:rsidRPr="00884066">
        <w:t xml:space="preserve">a copy of the </w:t>
      </w:r>
      <w:r w:rsidR="003C51AC">
        <w:t xml:space="preserve">veterinarian report, which was </w:t>
      </w:r>
      <w:r w:rsidRPr="00884066">
        <w:t xml:space="preserve">provided with </w:t>
      </w:r>
      <w:r w:rsidR="004173F8">
        <w:t xml:space="preserve">the exporter’s </w:t>
      </w:r>
      <w:r w:rsidRPr="00884066">
        <w:t>consent on 1 February 2024.</w:t>
      </w:r>
    </w:p>
    <w:p w14:paraId="15202238" w14:textId="77777777" w:rsidR="00EC1CA0" w:rsidRPr="00884066" w:rsidRDefault="00EC1CA0" w:rsidP="002F46BE"/>
    <w:p w14:paraId="00214A7B" w14:textId="7B3B490F" w:rsidR="00EC1CA0" w:rsidRPr="00884066" w:rsidRDefault="00EC1CA0" w:rsidP="002F46BE">
      <w:r w:rsidRPr="00884066">
        <w:t xml:space="preserve">On 1 February 2024, Animals Australia wrote to the department </w:t>
      </w:r>
      <w:r w:rsidR="009D127D">
        <w:t>submitting it was not open to grant an NOI or export permit and providing</w:t>
      </w:r>
      <w:r w:rsidR="00494B43">
        <w:t>:</w:t>
      </w:r>
      <w:r w:rsidR="009D127D">
        <w:t xml:space="preserve"> </w:t>
      </w:r>
      <w:r w:rsidRPr="00884066">
        <w:t>an independent expert report dated 31 January 2024</w:t>
      </w:r>
      <w:r w:rsidR="00BB6B0D">
        <w:t xml:space="preserve">; </w:t>
      </w:r>
      <w:r w:rsidRPr="00884066">
        <w:t xml:space="preserve">a summary of biosecurity and health considerations for cattle during </w:t>
      </w:r>
      <w:r w:rsidR="009D127D">
        <w:t xml:space="preserve">the </w:t>
      </w:r>
      <w:r w:rsidRPr="00884066">
        <w:t>prolonged voyage</w:t>
      </w:r>
      <w:r w:rsidR="00BB6B0D">
        <w:t xml:space="preserve">; and </w:t>
      </w:r>
      <w:r w:rsidRPr="00884066">
        <w:t xml:space="preserve">a European Food Safety Authority </w:t>
      </w:r>
      <w:r w:rsidR="009D127D">
        <w:t xml:space="preserve">paper </w:t>
      </w:r>
      <w:r w:rsidRPr="00884066">
        <w:t>on the welfare of small ruminants during transport.</w:t>
      </w:r>
      <w:r w:rsidR="009D127D">
        <w:t xml:space="preserve"> </w:t>
      </w:r>
      <w:r w:rsidRPr="00884066">
        <w:t>On the same day, Animals Australia again wrote to the department about the consignment</w:t>
      </w:r>
      <w:r w:rsidR="002E0DFF">
        <w:t xml:space="preserve"> and</w:t>
      </w:r>
      <w:r w:rsidR="009D127D">
        <w:t xml:space="preserve"> attaching </w:t>
      </w:r>
      <w:r w:rsidRPr="00884066">
        <w:t xml:space="preserve">correspondence from </w:t>
      </w:r>
      <w:r w:rsidR="00494B43">
        <w:t>two</w:t>
      </w:r>
      <w:r w:rsidR="009D127D">
        <w:t xml:space="preserve"> Israeli animal welfare organisation</w:t>
      </w:r>
      <w:r w:rsidR="00494B43">
        <w:t>s</w:t>
      </w:r>
      <w:r w:rsidR="009D127D">
        <w:t xml:space="preserve"> </w:t>
      </w:r>
      <w:r w:rsidRPr="00884066">
        <w:t xml:space="preserve">to the Israeli Minister </w:t>
      </w:r>
      <w:r w:rsidR="009D127D">
        <w:t xml:space="preserve">requesting </w:t>
      </w:r>
      <w:r w:rsidR="00B95919">
        <w:t xml:space="preserve">that they refuse any import permits for the </w:t>
      </w:r>
      <w:r w:rsidRPr="00884066">
        <w:t xml:space="preserve">animals onboard the MV Bahijah. Animals Australia </w:t>
      </w:r>
      <w:r w:rsidR="00B95919">
        <w:t xml:space="preserve">submitted </w:t>
      </w:r>
      <w:r w:rsidRPr="00884066">
        <w:t xml:space="preserve">that it was reasonably foreseeable that </w:t>
      </w:r>
      <w:r w:rsidR="00B95919">
        <w:t xml:space="preserve">any import permits </w:t>
      </w:r>
      <w:r w:rsidRPr="00884066">
        <w:t xml:space="preserve">would be </w:t>
      </w:r>
      <w:r w:rsidR="00B95919">
        <w:t xml:space="preserve">legally </w:t>
      </w:r>
      <w:r w:rsidRPr="00884066">
        <w:t>challenged</w:t>
      </w:r>
      <w:r w:rsidR="00494B43">
        <w:t xml:space="preserve"> and that this would raise </w:t>
      </w:r>
      <w:r w:rsidRPr="00884066">
        <w:t>the risk that the animals would not be accepted into Israel.</w:t>
      </w:r>
    </w:p>
    <w:p w14:paraId="4A651171" w14:textId="77777777" w:rsidR="00EC1CA0" w:rsidRPr="00884066" w:rsidRDefault="00EC1CA0" w:rsidP="002F46BE"/>
    <w:p w14:paraId="56A47214" w14:textId="6FD2223E" w:rsidR="00B73EAB" w:rsidRDefault="00EC1CA0" w:rsidP="002F46BE">
      <w:pPr>
        <w:rPr>
          <w:rFonts w:eastAsia="Times New Roman"/>
        </w:rPr>
      </w:pPr>
      <w:r w:rsidRPr="00884066">
        <w:t xml:space="preserve">On 1 February 2024, </w:t>
      </w:r>
      <w:r w:rsidR="00CA14E5">
        <w:t>the exporter</w:t>
      </w:r>
      <w:r w:rsidR="00CA14E5" w:rsidRPr="00884066">
        <w:t xml:space="preserve"> </w:t>
      </w:r>
      <w:r w:rsidRPr="00884066">
        <w:t xml:space="preserve">provided an updated </w:t>
      </w:r>
      <w:r w:rsidR="00106C65" w:rsidRPr="00884066">
        <w:rPr>
          <w:rFonts w:cstheme="minorHAnsi"/>
        </w:rPr>
        <w:t>extended long-haul management plan</w:t>
      </w:r>
      <w:r w:rsidRPr="00884066">
        <w:t xml:space="preserve">, </w:t>
      </w:r>
      <w:r w:rsidR="00B123C4">
        <w:rPr>
          <w:rFonts w:eastAsia="Times New Roman"/>
        </w:rPr>
        <w:t>he</w:t>
      </w:r>
      <w:r w:rsidR="00B123C4" w:rsidRPr="00884066">
        <w:rPr>
          <w:rFonts w:eastAsia="Times New Roman"/>
        </w:rPr>
        <w:t xml:space="preserve">at </w:t>
      </w:r>
      <w:r w:rsidR="00B123C4">
        <w:rPr>
          <w:rFonts w:eastAsia="Times New Roman"/>
        </w:rPr>
        <w:t>s</w:t>
      </w:r>
      <w:r w:rsidR="00B123C4" w:rsidRPr="00884066">
        <w:rPr>
          <w:rFonts w:eastAsia="Times New Roman"/>
        </w:rPr>
        <w:t xml:space="preserve">tress </w:t>
      </w:r>
      <w:r w:rsidRPr="00884066">
        <w:rPr>
          <w:rFonts w:eastAsia="Times New Roman"/>
        </w:rPr>
        <w:t xml:space="preserve">management plan and additional </w:t>
      </w:r>
      <w:r w:rsidR="00494B43">
        <w:rPr>
          <w:rFonts w:eastAsia="Times New Roman"/>
        </w:rPr>
        <w:t xml:space="preserve">supporting </w:t>
      </w:r>
      <w:r w:rsidRPr="00884066">
        <w:rPr>
          <w:rFonts w:eastAsia="Times New Roman"/>
        </w:rPr>
        <w:t>information.</w:t>
      </w:r>
      <w:r w:rsidR="00B95919">
        <w:rPr>
          <w:rFonts w:eastAsia="Times New Roman"/>
        </w:rPr>
        <w:t xml:space="preserve"> </w:t>
      </w:r>
    </w:p>
    <w:p w14:paraId="0FCBDF98" w14:textId="77777777" w:rsidR="00B73EAB" w:rsidRDefault="00B73EAB" w:rsidP="002F46BE">
      <w:pPr>
        <w:rPr>
          <w:rFonts w:eastAsia="Times New Roman"/>
        </w:rPr>
      </w:pPr>
    </w:p>
    <w:p w14:paraId="763F4111" w14:textId="4C3C2154" w:rsidR="00EC1CA0" w:rsidRPr="00884066" w:rsidRDefault="00EC1CA0" w:rsidP="002F46BE">
      <w:pPr>
        <w:rPr>
          <w:rFonts w:eastAsia="Times New Roman"/>
        </w:rPr>
      </w:pPr>
      <w:r w:rsidRPr="00884066">
        <w:rPr>
          <w:rFonts w:eastAsia="Times New Roman"/>
        </w:rPr>
        <w:t xml:space="preserve">On 2 February 2024, </w:t>
      </w:r>
      <w:r w:rsidR="00B73EAB">
        <w:rPr>
          <w:rFonts w:eastAsia="Times New Roman"/>
        </w:rPr>
        <w:t xml:space="preserve">the exporter </w:t>
      </w:r>
      <w:r w:rsidR="00B95919">
        <w:rPr>
          <w:rFonts w:eastAsia="Times New Roman"/>
        </w:rPr>
        <w:t xml:space="preserve">varied </w:t>
      </w:r>
      <w:r w:rsidRPr="00884066">
        <w:rPr>
          <w:rFonts w:eastAsia="Times New Roman"/>
        </w:rPr>
        <w:t>the NOI to change the date of departure</w:t>
      </w:r>
      <w:r w:rsidR="00B95919">
        <w:rPr>
          <w:rFonts w:eastAsia="Times New Roman"/>
        </w:rPr>
        <w:t xml:space="preserve"> and </w:t>
      </w:r>
      <w:r w:rsidRPr="00884066">
        <w:rPr>
          <w:rFonts w:eastAsia="Times New Roman"/>
        </w:rPr>
        <w:t xml:space="preserve">provided an amended </w:t>
      </w:r>
      <w:r w:rsidR="000418A4" w:rsidRPr="00884066">
        <w:rPr>
          <w:rFonts w:cstheme="minorHAnsi"/>
        </w:rPr>
        <w:t>extended long-haul management plan</w:t>
      </w:r>
      <w:r w:rsidRPr="00884066">
        <w:rPr>
          <w:rFonts w:eastAsia="Times New Roman"/>
        </w:rPr>
        <w:t>.</w:t>
      </w:r>
    </w:p>
    <w:p w14:paraId="4C695651" w14:textId="77777777" w:rsidR="00EC1CA0" w:rsidRPr="00884066" w:rsidRDefault="00EC1CA0" w:rsidP="002F46BE"/>
    <w:p w14:paraId="27C6B819" w14:textId="01861AD6" w:rsidR="00EC1CA0" w:rsidRPr="00884066" w:rsidRDefault="00EC1CA0" w:rsidP="002F46BE">
      <w:r w:rsidRPr="00884066">
        <w:t xml:space="preserve">On 2 February 2024, Animals Australia wrote to the department </w:t>
      </w:r>
      <w:r w:rsidR="00B95919">
        <w:t xml:space="preserve">advising </w:t>
      </w:r>
      <w:r w:rsidRPr="00884066">
        <w:t xml:space="preserve">that it had received </w:t>
      </w:r>
      <w:r w:rsidR="00B95919">
        <w:t xml:space="preserve">a letter </w:t>
      </w:r>
      <w:r w:rsidRPr="00884066">
        <w:t xml:space="preserve">from the legal advocate of </w:t>
      </w:r>
      <w:r w:rsidR="003C377C" w:rsidRPr="00884066">
        <w:t xml:space="preserve">two </w:t>
      </w:r>
      <w:r w:rsidR="00B95919">
        <w:t xml:space="preserve">Israeli </w:t>
      </w:r>
      <w:r w:rsidR="003C377C" w:rsidRPr="00884066">
        <w:t xml:space="preserve">animal welfare organisations </w:t>
      </w:r>
      <w:r w:rsidR="003656B4" w:rsidRPr="00884066">
        <w:t>earlier that day</w:t>
      </w:r>
      <w:r w:rsidR="005A35F4">
        <w:t xml:space="preserve">, </w:t>
      </w:r>
      <w:r w:rsidR="007530E0">
        <w:t>which stated</w:t>
      </w:r>
      <w:r w:rsidRPr="00884066">
        <w:t xml:space="preserve"> that </w:t>
      </w:r>
      <w:r w:rsidR="00B95919">
        <w:t>l</w:t>
      </w:r>
      <w:r w:rsidRPr="00884066">
        <w:t>egal proceedings ha</w:t>
      </w:r>
      <w:r w:rsidR="00A55020" w:rsidRPr="00884066">
        <w:t>d</w:t>
      </w:r>
      <w:r w:rsidRPr="00884066">
        <w:t xml:space="preserve"> been filed in the District Court of Israel </w:t>
      </w:r>
      <w:r w:rsidR="003C377C" w:rsidRPr="00884066">
        <w:t>seek</w:t>
      </w:r>
      <w:r w:rsidR="00B95919">
        <w:t>ing</w:t>
      </w:r>
      <w:r w:rsidR="003C377C" w:rsidRPr="00884066">
        <w:t xml:space="preserve"> </w:t>
      </w:r>
      <w:r w:rsidRPr="00884066">
        <w:t>an injunction in relation to import permit</w:t>
      </w:r>
      <w:r w:rsidR="00B95919">
        <w:t>s</w:t>
      </w:r>
      <w:r w:rsidRPr="00884066">
        <w:t xml:space="preserve"> for the animals onboard the MV Bahijah. </w:t>
      </w:r>
      <w:r w:rsidR="00B95919">
        <w:t xml:space="preserve">It </w:t>
      </w:r>
      <w:r w:rsidRPr="00884066">
        <w:t xml:space="preserve">provided </w:t>
      </w:r>
      <w:r w:rsidR="003C377C" w:rsidRPr="00884066">
        <w:t xml:space="preserve">a copy of </w:t>
      </w:r>
      <w:r w:rsidRPr="00884066">
        <w:t xml:space="preserve">the </w:t>
      </w:r>
      <w:r w:rsidR="00B95919">
        <w:t xml:space="preserve">letter </w:t>
      </w:r>
      <w:r w:rsidR="003C377C" w:rsidRPr="00884066">
        <w:t xml:space="preserve">and </w:t>
      </w:r>
      <w:r w:rsidRPr="00884066">
        <w:t xml:space="preserve">court documents. It </w:t>
      </w:r>
      <w:r w:rsidR="00B95919">
        <w:t xml:space="preserve">confirmed its expectation </w:t>
      </w:r>
      <w:r w:rsidRPr="00884066">
        <w:t xml:space="preserve">that the Court would </w:t>
      </w:r>
      <w:r w:rsidR="00B95919">
        <w:t xml:space="preserve">not </w:t>
      </w:r>
      <w:r w:rsidRPr="00884066">
        <w:t xml:space="preserve">bring the matter on for directions (or otherwise) before 5 February 2024.  </w:t>
      </w:r>
    </w:p>
    <w:p w14:paraId="1CAC23A6" w14:textId="2796BF16" w:rsidR="00EC1CA0" w:rsidRPr="00884066" w:rsidRDefault="00EC1CA0" w:rsidP="002F46BE"/>
    <w:p w14:paraId="0E0E21EB" w14:textId="6C0B3D1C" w:rsidR="00A55020" w:rsidRPr="00884066" w:rsidRDefault="0085511F" w:rsidP="002F46BE">
      <w:pPr>
        <w:rPr>
          <w:rFonts w:eastAsia="Times New Roman"/>
        </w:rPr>
      </w:pPr>
      <w:r w:rsidRPr="00884066">
        <w:rPr>
          <w:rFonts w:eastAsia="Times New Roman"/>
        </w:rPr>
        <w:t xml:space="preserve">On 2 February 2024, I issued a </w:t>
      </w:r>
      <w:r w:rsidR="00494B43">
        <w:rPr>
          <w:rFonts w:eastAsia="Times New Roman"/>
        </w:rPr>
        <w:t xml:space="preserve">further </w:t>
      </w:r>
      <w:r w:rsidRPr="00884066">
        <w:rPr>
          <w:rFonts w:eastAsia="Times New Roman"/>
        </w:rPr>
        <w:t xml:space="preserve">notice of intention to refuse to approve the NOI </w:t>
      </w:r>
      <w:r w:rsidRPr="00884066">
        <w:t xml:space="preserve">to </w:t>
      </w:r>
      <w:r w:rsidR="00C64410">
        <w:t>the exporter</w:t>
      </w:r>
      <w:r w:rsidRPr="00884066">
        <w:t>. I indicated that prior to 2 February 2024, I had formed the preliminary view that</w:t>
      </w:r>
      <w:r w:rsidR="003C377C" w:rsidRPr="00884066">
        <w:t xml:space="preserve">, subject to the approval of an </w:t>
      </w:r>
      <w:r w:rsidR="007F430E" w:rsidRPr="00884066">
        <w:rPr>
          <w:rFonts w:cstheme="minorHAnsi"/>
        </w:rPr>
        <w:t>extended long-haul management plan</w:t>
      </w:r>
      <w:r w:rsidR="00572665">
        <w:rPr>
          <w:rFonts w:cstheme="minorHAnsi"/>
        </w:rPr>
        <w:t xml:space="preserve"> (which </w:t>
      </w:r>
      <w:r w:rsidR="00494B43">
        <w:rPr>
          <w:rFonts w:cstheme="minorHAnsi"/>
        </w:rPr>
        <w:t>the department was considering</w:t>
      </w:r>
      <w:r w:rsidR="00572665">
        <w:rPr>
          <w:rFonts w:cstheme="minorHAnsi"/>
        </w:rPr>
        <w:t>)</w:t>
      </w:r>
      <w:r w:rsidR="003C377C" w:rsidRPr="00884066">
        <w:t xml:space="preserve">, </w:t>
      </w:r>
      <w:r w:rsidRPr="00884066">
        <w:t>the consignment met the requirements in subsection 8-6(3) of the Rules</w:t>
      </w:r>
      <w:r w:rsidR="003C377C" w:rsidRPr="00884066">
        <w:t>. However</w:t>
      </w:r>
      <w:r w:rsidRPr="00884066">
        <w:t xml:space="preserve">, the further evidence </w:t>
      </w:r>
      <w:r w:rsidR="00B95919">
        <w:t xml:space="preserve">about the injunction application </w:t>
      </w:r>
      <w:r w:rsidRPr="00884066">
        <w:t>meant that I could not be satisfied</w:t>
      </w:r>
      <w:r w:rsidR="00221900">
        <w:t>, at that time,</w:t>
      </w:r>
      <w:r w:rsidRPr="00884066">
        <w:t xml:space="preserve"> that import permits </w:t>
      </w:r>
      <w:r w:rsidR="003D5E36">
        <w:t xml:space="preserve">would </w:t>
      </w:r>
      <w:r w:rsidRPr="00884066">
        <w:t xml:space="preserve">be issued before the livestock </w:t>
      </w:r>
      <w:r w:rsidR="007926C9">
        <w:t>we</w:t>
      </w:r>
      <w:r w:rsidR="00187E26">
        <w:t xml:space="preserve">re </w:t>
      </w:r>
      <w:r w:rsidRPr="00884066">
        <w:t>imported into Israel</w:t>
      </w:r>
      <w:r w:rsidR="00464315">
        <w:t xml:space="preserve"> if </w:t>
      </w:r>
      <w:r w:rsidR="00A66987">
        <w:t xml:space="preserve">an injunction was </w:t>
      </w:r>
      <w:r w:rsidR="00464315">
        <w:t>successful</w:t>
      </w:r>
      <w:r w:rsidRPr="00884066">
        <w:t xml:space="preserve">. </w:t>
      </w:r>
      <w:r w:rsidR="003C377C" w:rsidRPr="00884066">
        <w:t xml:space="preserve">I </w:t>
      </w:r>
      <w:r w:rsidR="00B95919">
        <w:t xml:space="preserve">invited </w:t>
      </w:r>
      <w:r w:rsidR="00481070">
        <w:t>the exporter</w:t>
      </w:r>
      <w:r w:rsidR="00481070" w:rsidRPr="00884066">
        <w:t xml:space="preserve"> </w:t>
      </w:r>
      <w:r w:rsidR="00B95919">
        <w:t xml:space="preserve">to comment </w:t>
      </w:r>
      <w:r w:rsidR="00A55020" w:rsidRPr="00884066">
        <w:t xml:space="preserve">by 6.00pm AEDT the same day. </w:t>
      </w:r>
      <w:r w:rsidR="003C377C" w:rsidRPr="00884066">
        <w:t xml:space="preserve">I </w:t>
      </w:r>
      <w:r w:rsidR="00A55020" w:rsidRPr="00884066">
        <w:t xml:space="preserve">subsequently </w:t>
      </w:r>
      <w:r w:rsidR="00B95919">
        <w:t xml:space="preserve">granted an extension </w:t>
      </w:r>
      <w:r w:rsidR="00A55020" w:rsidRPr="00884066">
        <w:rPr>
          <w:rFonts w:eastAsia="Times New Roman"/>
        </w:rPr>
        <w:t>to 10.00am AWST/1.00pm AEDT on 3 February 2024.</w:t>
      </w:r>
    </w:p>
    <w:p w14:paraId="33B0302A" w14:textId="77777777" w:rsidR="00A55020" w:rsidRPr="00884066" w:rsidRDefault="00A55020" w:rsidP="002F46BE"/>
    <w:p w14:paraId="350B9A37" w14:textId="77777777" w:rsidR="00752C58" w:rsidRDefault="00A55020" w:rsidP="002F46BE">
      <w:pPr>
        <w:rPr>
          <w:rFonts w:eastAsia="Times New Roman"/>
        </w:rPr>
      </w:pPr>
      <w:r w:rsidRPr="00884066">
        <w:rPr>
          <w:rFonts w:eastAsia="Times New Roman"/>
        </w:rPr>
        <w:t xml:space="preserve">On 2 February 2024, the department received further information from </w:t>
      </w:r>
      <w:r w:rsidR="003D5E36">
        <w:rPr>
          <w:rFonts w:eastAsia="Times New Roman"/>
        </w:rPr>
        <w:t xml:space="preserve">the Australian Consulate in Dubai </w:t>
      </w:r>
      <w:r w:rsidRPr="00884066">
        <w:t xml:space="preserve">following </w:t>
      </w:r>
      <w:r w:rsidR="003D5E36">
        <w:t xml:space="preserve">a </w:t>
      </w:r>
      <w:r w:rsidRPr="00884066">
        <w:t xml:space="preserve">discussion with </w:t>
      </w:r>
      <w:r w:rsidR="003C377C" w:rsidRPr="00884066">
        <w:t xml:space="preserve">the Israeli competent authority </w:t>
      </w:r>
      <w:r w:rsidRPr="00884066">
        <w:t>that</w:t>
      </w:r>
      <w:r w:rsidR="00B95919">
        <w:t>:</w:t>
      </w:r>
      <w:r w:rsidR="00B95919">
        <w:rPr>
          <w:rFonts w:eastAsia="Times New Roman"/>
        </w:rPr>
        <w:t xml:space="preserve"> the </w:t>
      </w:r>
      <w:r w:rsidR="003D5E36" w:rsidRPr="00B95919">
        <w:rPr>
          <w:rFonts w:eastAsia="Times New Roman"/>
        </w:rPr>
        <w:t xml:space="preserve">injunction application </w:t>
      </w:r>
      <w:r w:rsidRPr="00B95919">
        <w:rPr>
          <w:rFonts w:eastAsia="Times New Roman"/>
        </w:rPr>
        <w:t>was lodged the previous night</w:t>
      </w:r>
      <w:r w:rsidR="00B95919">
        <w:rPr>
          <w:rFonts w:eastAsia="Times New Roman"/>
        </w:rPr>
        <w:t>; t</w:t>
      </w:r>
      <w:r w:rsidR="003D5E36" w:rsidRPr="00B95919">
        <w:rPr>
          <w:rFonts w:eastAsia="Times New Roman"/>
        </w:rPr>
        <w:t xml:space="preserve">hey were </w:t>
      </w:r>
      <w:r w:rsidRPr="00B95919">
        <w:rPr>
          <w:rFonts w:eastAsia="Times New Roman"/>
        </w:rPr>
        <w:t>prepar</w:t>
      </w:r>
      <w:r w:rsidR="003D5E36" w:rsidRPr="00B95919">
        <w:rPr>
          <w:rFonts w:eastAsia="Times New Roman"/>
        </w:rPr>
        <w:t>ing</w:t>
      </w:r>
      <w:r w:rsidRPr="00B95919">
        <w:rPr>
          <w:rFonts w:eastAsia="Times New Roman"/>
        </w:rPr>
        <w:t xml:space="preserve"> a reply </w:t>
      </w:r>
      <w:r w:rsidR="00034884">
        <w:rPr>
          <w:rFonts w:eastAsia="Times New Roman"/>
        </w:rPr>
        <w:t xml:space="preserve">that was due </w:t>
      </w:r>
      <w:r w:rsidRPr="00B95919">
        <w:rPr>
          <w:rFonts w:eastAsia="Times New Roman"/>
        </w:rPr>
        <w:t>on 4 February 2024</w:t>
      </w:r>
      <w:r w:rsidR="00B95919">
        <w:rPr>
          <w:rFonts w:eastAsia="Times New Roman"/>
        </w:rPr>
        <w:t>;</w:t>
      </w:r>
      <w:r w:rsidR="003D5E36" w:rsidRPr="00B95919">
        <w:rPr>
          <w:rFonts w:eastAsia="Times New Roman"/>
        </w:rPr>
        <w:t xml:space="preserve"> and t</w:t>
      </w:r>
      <w:r w:rsidRPr="00B95919">
        <w:rPr>
          <w:rFonts w:eastAsia="Times New Roman"/>
        </w:rPr>
        <w:t xml:space="preserve">he hearing </w:t>
      </w:r>
      <w:r w:rsidR="003D5E36" w:rsidRPr="00B95919">
        <w:rPr>
          <w:rFonts w:eastAsia="Times New Roman"/>
        </w:rPr>
        <w:t xml:space="preserve">was expected to be on </w:t>
      </w:r>
      <w:r w:rsidRPr="00B95919">
        <w:rPr>
          <w:rFonts w:eastAsia="Times New Roman"/>
        </w:rPr>
        <w:t>6 February 2024.</w:t>
      </w:r>
      <w:r w:rsidR="00B95919">
        <w:rPr>
          <w:rFonts w:eastAsia="Times New Roman"/>
        </w:rPr>
        <w:t xml:space="preserve"> </w:t>
      </w:r>
      <w:proofErr w:type="gramStart"/>
      <w:r w:rsidRPr="00B95919">
        <w:rPr>
          <w:rFonts w:eastAsia="Times New Roman"/>
        </w:rPr>
        <w:t>In order to</w:t>
      </w:r>
      <w:proofErr w:type="gramEnd"/>
      <w:r w:rsidRPr="00B95919">
        <w:rPr>
          <w:rFonts w:eastAsia="Times New Roman"/>
        </w:rPr>
        <w:t xml:space="preserve"> grant a new import permit, </w:t>
      </w:r>
      <w:r w:rsidR="003C377C" w:rsidRPr="00B95919">
        <w:rPr>
          <w:rFonts w:eastAsia="Times New Roman"/>
        </w:rPr>
        <w:t xml:space="preserve">the Israeli competent authority was </w:t>
      </w:r>
      <w:r w:rsidRPr="00B95919">
        <w:rPr>
          <w:rFonts w:eastAsia="Times New Roman"/>
        </w:rPr>
        <w:t xml:space="preserve">waiting for further information from the department </w:t>
      </w:r>
      <w:r w:rsidR="003D5E36" w:rsidRPr="00B95919">
        <w:rPr>
          <w:rFonts w:eastAsia="Times New Roman"/>
        </w:rPr>
        <w:t>confirming whether</w:t>
      </w:r>
      <w:r w:rsidR="00B95919">
        <w:rPr>
          <w:rFonts w:eastAsia="Times New Roman"/>
        </w:rPr>
        <w:t>:</w:t>
      </w:r>
      <w:r w:rsidR="003D5E36" w:rsidRPr="00B95919">
        <w:rPr>
          <w:rFonts w:eastAsia="Times New Roman"/>
        </w:rPr>
        <w:t xml:space="preserve"> it approved the 60</w:t>
      </w:r>
      <w:r w:rsidR="00B95919">
        <w:rPr>
          <w:rFonts w:eastAsia="Times New Roman"/>
        </w:rPr>
        <w:t>-</w:t>
      </w:r>
      <w:r w:rsidR="003D5E36" w:rsidRPr="00B95919">
        <w:rPr>
          <w:rFonts w:eastAsia="Times New Roman"/>
        </w:rPr>
        <w:t xml:space="preserve">day voyage, the animals </w:t>
      </w:r>
      <w:r w:rsidR="00B95919">
        <w:rPr>
          <w:rFonts w:eastAsia="Times New Roman"/>
        </w:rPr>
        <w:t xml:space="preserve">had been </w:t>
      </w:r>
      <w:r w:rsidR="003D5E36" w:rsidRPr="00B95919">
        <w:rPr>
          <w:rFonts w:eastAsia="Times New Roman"/>
        </w:rPr>
        <w:t xml:space="preserve">inspected and deemed fit for extended transportation, and there </w:t>
      </w:r>
      <w:r w:rsidR="00B95919">
        <w:rPr>
          <w:rFonts w:eastAsia="Times New Roman"/>
        </w:rPr>
        <w:t xml:space="preserve">was </w:t>
      </w:r>
      <w:r w:rsidR="003D5E36" w:rsidRPr="00B95919">
        <w:rPr>
          <w:rFonts w:eastAsia="Times New Roman"/>
        </w:rPr>
        <w:t>sufficient fodder and supplies</w:t>
      </w:r>
      <w:r w:rsidR="00752C58">
        <w:rPr>
          <w:rFonts w:eastAsia="Times New Roman"/>
        </w:rPr>
        <w:t xml:space="preserve"> for the extended voyage</w:t>
      </w:r>
      <w:r w:rsidR="003D5E36" w:rsidRPr="00B95919">
        <w:rPr>
          <w:rFonts w:eastAsia="Times New Roman"/>
        </w:rPr>
        <w:t xml:space="preserve">. </w:t>
      </w:r>
      <w:r w:rsidR="00612738">
        <w:rPr>
          <w:rFonts w:eastAsia="Times New Roman"/>
        </w:rPr>
        <w:t xml:space="preserve">The </w:t>
      </w:r>
      <w:r w:rsidR="00436A57">
        <w:rPr>
          <w:rFonts w:eastAsia="Times New Roman"/>
        </w:rPr>
        <w:t>Israel</w:t>
      </w:r>
      <w:r w:rsidR="00612738">
        <w:rPr>
          <w:rFonts w:eastAsia="Times New Roman"/>
        </w:rPr>
        <w:t>i competent authority</w:t>
      </w:r>
      <w:r w:rsidR="00436A57">
        <w:rPr>
          <w:rFonts w:eastAsia="Times New Roman"/>
        </w:rPr>
        <w:t xml:space="preserve"> also </w:t>
      </w:r>
      <w:r w:rsidR="00612738">
        <w:rPr>
          <w:rFonts w:eastAsia="Times New Roman"/>
        </w:rPr>
        <w:t xml:space="preserve">confirmed </w:t>
      </w:r>
      <w:r w:rsidR="00436A57">
        <w:rPr>
          <w:rFonts w:eastAsia="Times New Roman"/>
        </w:rPr>
        <w:t>that an</w:t>
      </w:r>
      <w:r w:rsidR="00B95919">
        <w:rPr>
          <w:rFonts w:eastAsia="Times New Roman"/>
        </w:rPr>
        <w:t xml:space="preserve"> a</w:t>
      </w:r>
      <w:r w:rsidRPr="00B95919">
        <w:rPr>
          <w:rFonts w:eastAsia="Times New Roman"/>
        </w:rPr>
        <w:t xml:space="preserve">nimal </w:t>
      </w:r>
      <w:r w:rsidR="00B95919">
        <w:rPr>
          <w:rFonts w:eastAsia="Times New Roman"/>
        </w:rPr>
        <w:t>w</w:t>
      </w:r>
      <w:r w:rsidRPr="00B95919">
        <w:rPr>
          <w:rFonts w:eastAsia="Times New Roman"/>
        </w:rPr>
        <w:t xml:space="preserve">elfare assessment </w:t>
      </w:r>
      <w:r w:rsidR="00B95919">
        <w:rPr>
          <w:rFonts w:eastAsia="Times New Roman"/>
        </w:rPr>
        <w:t xml:space="preserve">would be </w:t>
      </w:r>
      <w:r w:rsidR="003D5E36" w:rsidRPr="00B95919">
        <w:rPr>
          <w:rFonts w:eastAsia="Times New Roman"/>
        </w:rPr>
        <w:t xml:space="preserve">conducted </w:t>
      </w:r>
      <w:r w:rsidRPr="00B95919">
        <w:rPr>
          <w:rFonts w:eastAsia="Times New Roman"/>
        </w:rPr>
        <w:t xml:space="preserve">for </w:t>
      </w:r>
      <w:r w:rsidR="00B95919">
        <w:rPr>
          <w:rFonts w:eastAsia="Times New Roman"/>
        </w:rPr>
        <w:t xml:space="preserve">the </w:t>
      </w:r>
      <w:r w:rsidRPr="00B95919">
        <w:rPr>
          <w:rFonts w:eastAsia="Times New Roman"/>
        </w:rPr>
        <w:t xml:space="preserve">arriving </w:t>
      </w:r>
      <w:r w:rsidR="00436A57">
        <w:rPr>
          <w:rFonts w:eastAsia="Times New Roman"/>
        </w:rPr>
        <w:t>livestock</w:t>
      </w:r>
      <w:r w:rsidR="003C377C" w:rsidRPr="00B95919">
        <w:rPr>
          <w:rFonts w:eastAsia="Times New Roman"/>
        </w:rPr>
        <w:t>.</w:t>
      </w:r>
      <w:bookmarkStart w:id="15" w:name="_Hlk158020846"/>
      <w:r w:rsidR="00B95919">
        <w:rPr>
          <w:rFonts w:eastAsia="Times New Roman"/>
        </w:rPr>
        <w:br/>
      </w:r>
      <w:r w:rsidR="00B95919">
        <w:rPr>
          <w:rFonts w:eastAsia="Times New Roman"/>
        </w:rPr>
        <w:br/>
      </w:r>
      <w:r w:rsidR="003144D6" w:rsidRPr="00884066">
        <w:rPr>
          <w:rFonts w:eastAsia="Times New Roman"/>
        </w:rPr>
        <w:t>On 3 February 2024, the AWB provided further analysis</w:t>
      </w:r>
      <w:r w:rsidR="000418A4" w:rsidRPr="00884066">
        <w:rPr>
          <w:rFonts w:eastAsia="Times New Roman"/>
        </w:rPr>
        <w:t xml:space="preserve"> as part of the department’s assessment of the </w:t>
      </w:r>
      <w:r w:rsidR="007B2441">
        <w:rPr>
          <w:rFonts w:eastAsia="Times New Roman"/>
        </w:rPr>
        <w:t xml:space="preserve">exporter’s </w:t>
      </w:r>
      <w:r w:rsidR="000418A4" w:rsidRPr="00884066">
        <w:rPr>
          <w:rFonts w:eastAsia="Times New Roman"/>
        </w:rPr>
        <w:t xml:space="preserve">amended </w:t>
      </w:r>
      <w:r w:rsidR="000418A4" w:rsidRPr="00884066">
        <w:rPr>
          <w:rFonts w:cstheme="minorHAnsi"/>
        </w:rPr>
        <w:t>extended long-haul management plan</w:t>
      </w:r>
      <w:r w:rsidR="003144D6" w:rsidRPr="00884066">
        <w:rPr>
          <w:rFonts w:eastAsia="Times New Roman"/>
        </w:rPr>
        <w:t xml:space="preserve">. The AWB continued to recommend that all livestock onboard the MV Bahijah </w:t>
      </w:r>
      <w:r w:rsidR="003D5E36">
        <w:rPr>
          <w:rFonts w:eastAsia="Times New Roman"/>
        </w:rPr>
        <w:t xml:space="preserve">be </w:t>
      </w:r>
      <w:r w:rsidR="003144D6" w:rsidRPr="00884066">
        <w:rPr>
          <w:rFonts w:eastAsia="Times New Roman"/>
        </w:rPr>
        <w:t xml:space="preserve">unloaded and rested in Australia at a premises where biosecurity </w:t>
      </w:r>
      <w:r w:rsidR="00B95919">
        <w:rPr>
          <w:rFonts w:eastAsia="Times New Roman"/>
        </w:rPr>
        <w:t xml:space="preserve">could </w:t>
      </w:r>
      <w:r w:rsidR="003144D6" w:rsidRPr="00884066">
        <w:rPr>
          <w:rFonts w:eastAsia="Times New Roman"/>
        </w:rPr>
        <w:t>be managed</w:t>
      </w:r>
      <w:r w:rsidR="0061000B">
        <w:rPr>
          <w:rFonts w:eastAsia="Times New Roman"/>
        </w:rPr>
        <w:t>,</w:t>
      </w:r>
      <w:r w:rsidR="003144D6" w:rsidRPr="00884066">
        <w:rPr>
          <w:rFonts w:eastAsia="Times New Roman"/>
        </w:rPr>
        <w:t xml:space="preserve"> and</w:t>
      </w:r>
      <w:r w:rsidR="00A04B57">
        <w:rPr>
          <w:rFonts w:eastAsia="Times New Roman"/>
        </w:rPr>
        <w:t xml:space="preserve"> that</w:t>
      </w:r>
      <w:r w:rsidR="003144D6" w:rsidRPr="00884066">
        <w:rPr>
          <w:rFonts w:eastAsia="Times New Roman"/>
        </w:rPr>
        <w:t xml:space="preserve"> a minimum of 10% additional space be provided</w:t>
      </w:r>
      <w:r w:rsidR="00F55805">
        <w:rPr>
          <w:rFonts w:eastAsia="Times New Roman"/>
        </w:rPr>
        <w:t xml:space="preserve"> for the animals on the vessel</w:t>
      </w:r>
      <w:r w:rsidR="00C43F59">
        <w:rPr>
          <w:rFonts w:eastAsia="Times New Roman"/>
        </w:rPr>
        <w:t xml:space="preserve"> if the voyage was to proceed</w:t>
      </w:r>
      <w:r w:rsidR="003144D6" w:rsidRPr="00884066">
        <w:rPr>
          <w:rFonts w:eastAsia="Times New Roman"/>
        </w:rPr>
        <w:t xml:space="preserve">. If that could not be achieved, the AWB identified </w:t>
      </w:r>
      <w:r w:rsidR="0061000B">
        <w:rPr>
          <w:rFonts w:eastAsia="Times New Roman"/>
        </w:rPr>
        <w:t xml:space="preserve">alternative </w:t>
      </w:r>
      <w:r w:rsidR="003144D6" w:rsidRPr="00884066">
        <w:rPr>
          <w:rFonts w:eastAsia="Times New Roman"/>
        </w:rPr>
        <w:t>strategies for mitigating the risks.</w:t>
      </w:r>
      <w:bookmarkEnd w:id="15"/>
      <w:r w:rsidR="00B95919">
        <w:rPr>
          <w:rFonts w:eastAsia="Times New Roman"/>
        </w:rPr>
        <w:br/>
      </w:r>
      <w:r w:rsidR="00B95919">
        <w:rPr>
          <w:rFonts w:eastAsia="Times New Roman"/>
        </w:rPr>
        <w:br/>
      </w:r>
      <w:r w:rsidRPr="00884066">
        <w:rPr>
          <w:rFonts w:eastAsia="Times New Roman"/>
        </w:rPr>
        <w:t xml:space="preserve">On 3 February 2024, </w:t>
      </w:r>
      <w:r w:rsidR="0061000B">
        <w:rPr>
          <w:rFonts w:eastAsia="Times New Roman"/>
        </w:rPr>
        <w:t>the exporter</w:t>
      </w:r>
      <w:r w:rsidR="0061000B" w:rsidRPr="00884066">
        <w:rPr>
          <w:rFonts w:eastAsia="Times New Roman"/>
        </w:rPr>
        <w:t xml:space="preserve"> </w:t>
      </w:r>
      <w:r w:rsidRPr="00884066">
        <w:rPr>
          <w:rFonts w:eastAsia="Times New Roman"/>
        </w:rPr>
        <w:t>provided a response to the notice</w:t>
      </w:r>
      <w:r w:rsidR="00F55805">
        <w:rPr>
          <w:rFonts w:eastAsia="Times New Roman"/>
        </w:rPr>
        <w:t xml:space="preserve"> </w:t>
      </w:r>
      <w:r w:rsidR="00F55805" w:rsidRPr="00884066">
        <w:rPr>
          <w:rFonts w:eastAsia="Times New Roman"/>
        </w:rPr>
        <w:t>of intention to refuse to approve the NOI</w:t>
      </w:r>
      <w:r w:rsidRPr="00884066">
        <w:rPr>
          <w:rFonts w:eastAsia="Times New Roman"/>
        </w:rPr>
        <w:t>.</w:t>
      </w:r>
      <w:r w:rsidR="00752C58">
        <w:rPr>
          <w:rFonts w:eastAsia="Times New Roman"/>
        </w:rPr>
        <w:t xml:space="preserve"> In summary, the exporter submitted:</w:t>
      </w:r>
    </w:p>
    <w:p w14:paraId="17537B78" w14:textId="77777777" w:rsidR="00752C58" w:rsidRPr="00884066" w:rsidRDefault="00752C58" w:rsidP="008D77B8">
      <w:pPr>
        <w:pStyle w:val="ListParagraph"/>
        <w:numPr>
          <w:ilvl w:val="1"/>
          <w:numId w:val="13"/>
        </w:numPr>
        <w:spacing w:after="0" w:line="240" w:lineRule="auto"/>
        <w:contextualSpacing w:val="0"/>
        <w:rPr>
          <w:rFonts w:eastAsia="Times New Roman"/>
        </w:rPr>
      </w:pPr>
      <w:bookmarkStart w:id="16" w:name="_Hlk157955728"/>
      <w:r w:rsidRPr="00884066">
        <w:rPr>
          <w:rFonts w:eastAsia="Times New Roman"/>
        </w:rPr>
        <w:t xml:space="preserve">It was committed to ensuring compliance with all relevant legislative requirements, including the need to satisfy importing country requirements. The veterinarians’ reports that the animals were in excellent health, was evidence of this. </w:t>
      </w:r>
    </w:p>
    <w:p w14:paraId="78B46AE1" w14:textId="77777777" w:rsidR="00752C58" w:rsidRPr="00884066" w:rsidRDefault="00752C58" w:rsidP="008D77B8">
      <w:pPr>
        <w:pStyle w:val="ListParagraph"/>
        <w:numPr>
          <w:ilvl w:val="1"/>
          <w:numId w:val="13"/>
        </w:numPr>
        <w:spacing w:after="0" w:line="240" w:lineRule="auto"/>
        <w:contextualSpacing w:val="0"/>
        <w:rPr>
          <w:rFonts w:eastAsia="Times New Roman"/>
        </w:rPr>
      </w:pPr>
      <w:r w:rsidRPr="00884066">
        <w:rPr>
          <w:rFonts w:eastAsia="Times New Roman"/>
        </w:rPr>
        <w:t xml:space="preserve">The exporter had exceeded ASEL standards in relation to bedding and chaff. </w:t>
      </w:r>
    </w:p>
    <w:p w14:paraId="3C753419" w14:textId="77777777" w:rsidR="00752C58" w:rsidRPr="00884066" w:rsidRDefault="00752C58" w:rsidP="008D77B8">
      <w:pPr>
        <w:pStyle w:val="ListParagraph"/>
        <w:numPr>
          <w:ilvl w:val="1"/>
          <w:numId w:val="13"/>
        </w:numPr>
        <w:spacing w:after="0" w:line="240" w:lineRule="auto"/>
        <w:contextualSpacing w:val="0"/>
        <w:rPr>
          <w:rFonts w:eastAsia="Times New Roman"/>
        </w:rPr>
      </w:pPr>
      <w:r w:rsidRPr="00884066">
        <w:rPr>
          <w:rFonts w:eastAsia="Times New Roman"/>
        </w:rPr>
        <w:t xml:space="preserve">Arrangements had been made to ensure the adequacy of transport and to minimise disruptions. </w:t>
      </w:r>
    </w:p>
    <w:p w14:paraId="22E65BE4" w14:textId="4B36D762" w:rsidR="00752C58" w:rsidRDefault="00752C58" w:rsidP="008D77B8">
      <w:pPr>
        <w:pStyle w:val="ListParagraph"/>
        <w:numPr>
          <w:ilvl w:val="1"/>
          <w:numId w:val="13"/>
        </w:numPr>
        <w:spacing w:after="0" w:line="240" w:lineRule="auto"/>
        <w:contextualSpacing w:val="0"/>
        <w:rPr>
          <w:rFonts w:eastAsia="Times New Roman"/>
        </w:rPr>
      </w:pPr>
      <w:r>
        <w:t>The consignment was intended for</w:t>
      </w:r>
      <w:r w:rsidRPr="00884066">
        <w:t xml:space="preserve"> the Israeli fresh-meat market, meaning that </w:t>
      </w:r>
      <w:r>
        <w:t>it</w:t>
      </w:r>
      <w:r w:rsidRPr="00884066">
        <w:t xml:space="preserve"> may play a role in Israel’s food security</w:t>
      </w:r>
      <w:r w:rsidRPr="00884066">
        <w:rPr>
          <w:rFonts w:eastAsia="Times New Roman"/>
        </w:rPr>
        <w:t xml:space="preserve">. </w:t>
      </w:r>
      <w:bookmarkEnd w:id="16"/>
    </w:p>
    <w:p w14:paraId="7CC04F7F" w14:textId="77777777" w:rsidR="000F5EBD" w:rsidRDefault="000F5EBD" w:rsidP="00752C58">
      <w:pPr>
        <w:rPr>
          <w:rFonts w:eastAsia="Times New Roman"/>
        </w:rPr>
      </w:pPr>
    </w:p>
    <w:p w14:paraId="2170F4F0" w14:textId="5CF9F888" w:rsidR="00C43F59" w:rsidRPr="00752C58" w:rsidRDefault="00A55020" w:rsidP="00752C58">
      <w:pPr>
        <w:rPr>
          <w:rFonts w:eastAsia="Times New Roman"/>
        </w:rPr>
      </w:pPr>
      <w:r w:rsidRPr="00752C58">
        <w:rPr>
          <w:rFonts w:eastAsia="Times New Roman"/>
        </w:rPr>
        <w:t xml:space="preserve">Also on 3 February 2024, </w:t>
      </w:r>
      <w:r w:rsidR="003D5E36" w:rsidRPr="00752C58">
        <w:rPr>
          <w:rFonts w:eastAsia="Times New Roman"/>
        </w:rPr>
        <w:t xml:space="preserve">the department received information </w:t>
      </w:r>
      <w:r w:rsidR="00E74C49" w:rsidRPr="00752C58">
        <w:rPr>
          <w:rFonts w:eastAsia="Times New Roman"/>
        </w:rPr>
        <w:t xml:space="preserve">from a third party </w:t>
      </w:r>
      <w:r w:rsidRPr="00752C58">
        <w:rPr>
          <w:rFonts w:eastAsia="Times New Roman"/>
        </w:rPr>
        <w:t xml:space="preserve">that the </w:t>
      </w:r>
      <w:r w:rsidR="00E74C49" w:rsidRPr="00752C58">
        <w:rPr>
          <w:rFonts w:eastAsia="Times New Roman"/>
        </w:rPr>
        <w:t xml:space="preserve">Israeli </w:t>
      </w:r>
      <w:r w:rsidRPr="00752C58">
        <w:rPr>
          <w:rFonts w:eastAsia="Times New Roman"/>
        </w:rPr>
        <w:t xml:space="preserve">court would hear and determine the injunction application by </w:t>
      </w:r>
      <w:r w:rsidR="00B95919" w:rsidRPr="00752C58">
        <w:rPr>
          <w:rFonts w:eastAsia="Times New Roman"/>
        </w:rPr>
        <w:t>12:00pm Israel time</w:t>
      </w:r>
      <w:r w:rsidR="00612738" w:rsidRPr="00752C58">
        <w:rPr>
          <w:rFonts w:eastAsia="Times New Roman"/>
        </w:rPr>
        <w:t>/9:00pm AEDT</w:t>
      </w:r>
      <w:r w:rsidR="00B95919" w:rsidRPr="00752C58">
        <w:rPr>
          <w:rFonts w:eastAsia="Times New Roman"/>
        </w:rPr>
        <w:t xml:space="preserve"> </w:t>
      </w:r>
      <w:r w:rsidRPr="00752C58">
        <w:rPr>
          <w:rFonts w:eastAsia="Times New Roman"/>
        </w:rPr>
        <w:t xml:space="preserve">on 4 February 2024. </w:t>
      </w:r>
      <w:r w:rsidR="00E74C49" w:rsidRPr="00752C58">
        <w:rPr>
          <w:rFonts w:eastAsia="Times New Roman"/>
        </w:rPr>
        <w:t>On the same day, t</w:t>
      </w:r>
      <w:r w:rsidR="00B95919" w:rsidRPr="00752C58">
        <w:rPr>
          <w:rFonts w:eastAsia="Times New Roman"/>
        </w:rPr>
        <w:t xml:space="preserve">he department received a further letter from </w:t>
      </w:r>
      <w:r w:rsidRPr="00752C58">
        <w:rPr>
          <w:rFonts w:eastAsia="Times New Roman"/>
        </w:rPr>
        <w:t xml:space="preserve">Animals Australia, in which it </w:t>
      </w:r>
      <w:r w:rsidR="003D5E36" w:rsidRPr="00752C58">
        <w:rPr>
          <w:rFonts w:eastAsia="Times New Roman"/>
        </w:rPr>
        <w:t>made various submissions</w:t>
      </w:r>
      <w:r w:rsidR="00B95919" w:rsidRPr="00752C58">
        <w:rPr>
          <w:rFonts w:eastAsia="Times New Roman"/>
        </w:rPr>
        <w:t xml:space="preserve"> and </w:t>
      </w:r>
      <w:r w:rsidR="003D5E36" w:rsidRPr="00752C58">
        <w:rPr>
          <w:rFonts w:eastAsia="Times New Roman"/>
        </w:rPr>
        <w:t xml:space="preserve">provided </w:t>
      </w:r>
      <w:r w:rsidR="00B95919" w:rsidRPr="00752C58">
        <w:rPr>
          <w:rFonts w:eastAsia="Times New Roman"/>
        </w:rPr>
        <w:t>a translation of the injunction application prepared by its lawyers</w:t>
      </w:r>
      <w:r w:rsidR="003D5E36" w:rsidRPr="00752C58">
        <w:rPr>
          <w:rFonts w:eastAsia="Times New Roman"/>
        </w:rPr>
        <w:t>.</w:t>
      </w:r>
      <w:r w:rsidR="00B95919" w:rsidRPr="00752C58">
        <w:rPr>
          <w:rFonts w:eastAsia="Times New Roman"/>
        </w:rPr>
        <w:t xml:space="preserve"> </w:t>
      </w:r>
    </w:p>
    <w:p w14:paraId="40DBA1EC" w14:textId="77777777" w:rsidR="00C43F59" w:rsidRDefault="00C43F59" w:rsidP="002F46BE">
      <w:pPr>
        <w:rPr>
          <w:rFonts w:eastAsia="Times New Roman"/>
        </w:rPr>
      </w:pPr>
    </w:p>
    <w:p w14:paraId="602FA9EA" w14:textId="6D305ACE" w:rsidR="00752C58" w:rsidRDefault="00A66987" w:rsidP="002F46BE">
      <w:pPr>
        <w:rPr>
          <w:rFonts w:eastAsia="Times New Roman"/>
        </w:rPr>
      </w:pPr>
      <w:r>
        <w:rPr>
          <w:rFonts w:eastAsia="Times New Roman"/>
        </w:rPr>
        <w:t>On</w:t>
      </w:r>
      <w:r w:rsidR="00BE2EB1">
        <w:rPr>
          <w:rFonts w:eastAsia="Times New Roman"/>
        </w:rPr>
        <w:t xml:space="preserve"> 3 Feb</w:t>
      </w:r>
      <w:r w:rsidR="000B2988">
        <w:rPr>
          <w:rFonts w:eastAsia="Times New Roman"/>
        </w:rPr>
        <w:t>r</w:t>
      </w:r>
      <w:r w:rsidR="00BE2EB1">
        <w:rPr>
          <w:rFonts w:eastAsia="Times New Roman"/>
        </w:rPr>
        <w:t>uary 2024</w:t>
      </w:r>
      <w:r w:rsidR="000B2988">
        <w:rPr>
          <w:rFonts w:eastAsia="Times New Roman"/>
        </w:rPr>
        <w:t xml:space="preserve">, the department approved </w:t>
      </w:r>
      <w:r w:rsidR="00A55020" w:rsidRPr="00884066">
        <w:rPr>
          <w:rFonts w:eastAsia="Times New Roman"/>
        </w:rPr>
        <w:t xml:space="preserve">the </w:t>
      </w:r>
      <w:r w:rsidR="007343A8">
        <w:rPr>
          <w:rFonts w:eastAsia="Times New Roman"/>
        </w:rPr>
        <w:t xml:space="preserve">exporter’s </w:t>
      </w:r>
      <w:r w:rsidR="00A55020" w:rsidRPr="00884066">
        <w:rPr>
          <w:rFonts w:eastAsia="Times New Roman"/>
        </w:rPr>
        <w:t>amended extended long-haul management plan (</w:t>
      </w:r>
      <w:r w:rsidR="00A55020" w:rsidRPr="00884066">
        <w:rPr>
          <w:rFonts w:eastAsia="Times New Roman"/>
          <w:b/>
          <w:bCs/>
        </w:rPr>
        <w:t xml:space="preserve">approved </w:t>
      </w:r>
      <w:r w:rsidR="000418A4" w:rsidRPr="00884066">
        <w:rPr>
          <w:rFonts w:cstheme="minorHAnsi"/>
          <w:b/>
          <w:bCs/>
        </w:rPr>
        <w:t>extended long-haul management plan</w:t>
      </w:r>
      <w:r w:rsidR="00A55020" w:rsidRPr="00884066">
        <w:rPr>
          <w:rFonts w:eastAsia="Times New Roman"/>
        </w:rPr>
        <w:t xml:space="preserve">). </w:t>
      </w:r>
      <w:r w:rsidR="000B2988">
        <w:rPr>
          <w:rFonts w:eastAsia="Times New Roman"/>
        </w:rPr>
        <w:t xml:space="preserve">The approved plan included </w:t>
      </w:r>
      <w:r w:rsidR="00752C58">
        <w:rPr>
          <w:rFonts w:eastAsia="Times New Roman"/>
        </w:rPr>
        <w:t xml:space="preserve">detailed </w:t>
      </w:r>
      <w:r w:rsidR="000B2988">
        <w:rPr>
          <w:rFonts w:eastAsia="Times New Roman"/>
        </w:rPr>
        <w:t>mitigation strategies for the extended voyage</w:t>
      </w:r>
      <w:r w:rsidR="00F962E1">
        <w:rPr>
          <w:rFonts w:eastAsia="Times New Roman"/>
        </w:rPr>
        <w:t xml:space="preserve">, including </w:t>
      </w:r>
      <w:bookmarkStart w:id="17" w:name="_Hlk157956531"/>
      <w:r w:rsidR="00F962E1">
        <w:rPr>
          <w:rFonts w:eastAsia="Times New Roman"/>
        </w:rPr>
        <w:t xml:space="preserve">that </w:t>
      </w:r>
      <w:proofErr w:type="gramStart"/>
      <w:r w:rsidR="00D62ADE">
        <w:rPr>
          <w:rFonts w:eastAsia="Times New Roman"/>
        </w:rPr>
        <w:t>a number of</w:t>
      </w:r>
      <w:proofErr w:type="gramEnd"/>
      <w:r w:rsidR="00FC53EB" w:rsidRPr="00F962E1">
        <w:rPr>
          <w:rFonts w:eastAsia="Times New Roman"/>
        </w:rPr>
        <w:t xml:space="preserve"> cattle were discharged </w:t>
      </w:r>
      <w:r w:rsidR="00352F12">
        <w:rPr>
          <w:rFonts w:eastAsia="Times New Roman"/>
        </w:rPr>
        <w:t xml:space="preserve">on the evening of 2 February 2024, </w:t>
      </w:r>
      <w:r w:rsidR="000B2988">
        <w:rPr>
          <w:rFonts w:eastAsia="Times New Roman"/>
        </w:rPr>
        <w:t xml:space="preserve">to provide </w:t>
      </w:r>
      <w:r w:rsidR="00A55020" w:rsidRPr="00F962E1">
        <w:rPr>
          <w:rFonts w:eastAsia="Times New Roman"/>
        </w:rPr>
        <w:t xml:space="preserve">additional </w:t>
      </w:r>
      <w:r w:rsidR="00F962E1">
        <w:rPr>
          <w:rFonts w:eastAsia="Times New Roman"/>
        </w:rPr>
        <w:t xml:space="preserve">pen </w:t>
      </w:r>
      <w:r w:rsidR="00A55020" w:rsidRPr="00F962E1">
        <w:rPr>
          <w:rFonts w:eastAsia="Times New Roman"/>
        </w:rPr>
        <w:t xml:space="preserve">space </w:t>
      </w:r>
      <w:r w:rsidR="000B2988">
        <w:rPr>
          <w:rFonts w:eastAsia="Times New Roman"/>
        </w:rPr>
        <w:t xml:space="preserve">above </w:t>
      </w:r>
      <w:r w:rsidR="00A55020" w:rsidRPr="00F962E1">
        <w:rPr>
          <w:rFonts w:eastAsia="Times New Roman"/>
        </w:rPr>
        <w:t>ASEL requirements.</w:t>
      </w:r>
      <w:r w:rsidR="00511DDD">
        <w:rPr>
          <w:rFonts w:eastAsia="Times New Roman"/>
        </w:rPr>
        <w:t xml:space="preserve"> It also provided </w:t>
      </w:r>
      <w:r w:rsidR="00511DDD" w:rsidRPr="00884066">
        <w:t xml:space="preserve">that the livestock </w:t>
      </w:r>
      <w:r w:rsidR="00511DDD">
        <w:t xml:space="preserve">would </w:t>
      </w:r>
      <w:r w:rsidR="00511DDD" w:rsidRPr="00884066">
        <w:t>be inspected</w:t>
      </w:r>
      <w:r w:rsidR="00511DDD">
        <w:t>. A</w:t>
      </w:r>
      <w:r w:rsidR="00511DDD" w:rsidRPr="00884066">
        <w:t xml:space="preserve">ny </w:t>
      </w:r>
      <w:r w:rsidR="00511DDD">
        <w:t xml:space="preserve">livestock that did not meet the </w:t>
      </w:r>
      <w:r w:rsidR="00511DDD" w:rsidRPr="00884066">
        <w:t>ASEL reject</w:t>
      </w:r>
      <w:r w:rsidR="00511DDD">
        <w:t>ion criteria</w:t>
      </w:r>
      <w:r w:rsidR="00511DDD" w:rsidRPr="00884066">
        <w:t xml:space="preserve"> </w:t>
      </w:r>
      <w:r w:rsidR="00511DDD">
        <w:t xml:space="preserve">but could </w:t>
      </w:r>
      <w:r w:rsidR="00511DDD" w:rsidRPr="00884066">
        <w:t xml:space="preserve">be appropriately treated </w:t>
      </w:r>
      <w:r w:rsidR="00511DDD">
        <w:t xml:space="preserve">would </w:t>
      </w:r>
      <w:r w:rsidR="00511DDD" w:rsidRPr="00884066">
        <w:t xml:space="preserve">be </w:t>
      </w:r>
      <w:r w:rsidR="00511DDD">
        <w:t xml:space="preserve">isolated and treated for </w:t>
      </w:r>
      <w:proofErr w:type="gramStart"/>
      <w:r w:rsidR="00511DDD">
        <w:t xml:space="preserve">a </w:t>
      </w:r>
      <w:r w:rsidR="00511DDD">
        <w:lastRenderedPageBreak/>
        <w:t>period of time</w:t>
      </w:r>
      <w:proofErr w:type="gramEnd"/>
      <w:r w:rsidR="00511DDD">
        <w:t xml:space="preserve">. Any ASEL rejects that could not be appropriately treated would be </w:t>
      </w:r>
      <w:r w:rsidR="00511DDD" w:rsidRPr="00884066">
        <w:t>euthanised</w:t>
      </w:r>
      <w:r w:rsidR="00511DDD">
        <w:t xml:space="preserve"> and removed.</w:t>
      </w:r>
      <w:r w:rsidR="000B2988">
        <w:rPr>
          <w:rFonts w:eastAsia="Times New Roman"/>
        </w:rPr>
        <w:br/>
      </w:r>
      <w:r w:rsidR="000B2988">
        <w:rPr>
          <w:rFonts w:eastAsia="Times New Roman"/>
        </w:rPr>
        <w:br/>
      </w:r>
      <w:r w:rsidR="00A55020" w:rsidRPr="00884066">
        <w:rPr>
          <w:rFonts w:eastAsia="Times New Roman"/>
        </w:rPr>
        <w:t xml:space="preserve">On 4 February 2024 at 6:00pm AEDT, </w:t>
      </w:r>
      <w:r w:rsidR="000418A4" w:rsidRPr="00884066">
        <w:rPr>
          <w:rFonts w:eastAsia="Times New Roman"/>
        </w:rPr>
        <w:t xml:space="preserve">the department </w:t>
      </w:r>
      <w:r w:rsidR="00A55020" w:rsidRPr="00884066">
        <w:rPr>
          <w:rFonts w:eastAsia="Times New Roman"/>
        </w:rPr>
        <w:t xml:space="preserve">attended a meeting with the </w:t>
      </w:r>
      <w:r w:rsidR="00A55020" w:rsidRPr="00884066">
        <w:rPr>
          <w:rFonts w:ascii="Calibri" w:hAnsi="Calibri" w:cs="Calibri"/>
        </w:rPr>
        <w:t>Israeli competent authority</w:t>
      </w:r>
      <w:r w:rsidR="00A55020" w:rsidRPr="00884066">
        <w:rPr>
          <w:rFonts w:cs="Calibri"/>
        </w:rPr>
        <w:t>. During that meeting, the Israeli competent authority</w:t>
      </w:r>
      <w:r w:rsidR="00A55020" w:rsidRPr="00884066">
        <w:rPr>
          <w:rFonts w:ascii="Calibri" w:hAnsi="Calibri" w:cs="Calibri"/>
        </w:rPr>
        <w:t xml:space="preserve"> expressed concern</w:t>
      </w:r>
      <w:r w:rsidR="00F575F8">
        <w:rPr>
          <w:rFonts w:ascii="Calibri" w:hAnsi="Calibri" w:cs="Calibri"/>
        </w:rPr>
        <w:t>s for</w:t>
      </w:r>
      <w:r w:rsidR="00A55020" w:rsidRPr="00884066">
        <w:rPr>
          <w:rFonts w:ascii="Calibri" w:hAnsi="Calibri" w:cs="Calibri"/>
        </w:rPr>
        <w:t xml:space="preserve"> the health and welfare of the livestock </w:t>
      </w:r>
      <w:r w:rsidR="00A55020" w:rsidRPr="00884066">
        <w:rPr>
          <w:rFonts w:cs="Calibri"/>
        </w:rPr>
        <w:t xml:space="preserve">on the MV Bahijah </w:t>
      </w:r>
      <w:r w:rsidR="00A55020" w:rsidRPr="00884066">
        <w:rPr>
          <w:rFonts w:ascii="Calibri" w:hAnsi="Calibri" w:cs="Calibri"/>
        </w:rPr>
        <w:t xml:space="preserve">given the passage of time and indicated its preference for the livestock to be offloaded and spelled before re-export. It otherwise noted its understanding that the </w:t>
      </w:r>
      <w:r w:rsidR="000B2988">
        <w:rPr>
          <w:rFonts w:ascii="Calibri" w:hAnsi="Calibri" w:cs="Calibri"/>
        </w:rPr>
        <w:t xml:space="preserve">injunction </w:t>
      </w:r>
      <w:r w:rsidR="00A55020" w:rsidRPr="00884066">
        <w:rPr>
          <w:rFonts w:ascii="Calibri" w:hAnsi="Calibri" w:cs="Calibri"/>
        </w:rPr>
        <w:t xml:space="preserve">hearing </w:t>
      </w:r>
      <w:r w:rsidR="000418A4" w:rsidRPr="00884066">
        <w:rPr>
          <w:rFonts w:ascii="Calibri" w:hAnsi="Calibri" w:cs="Calibri"/>
        </w:rPr>
        <w:t xml:space="preserve">was expected to </w:t>
      </w:r>
      <w:r w:rsidR="00A55020" w:rsidRPr="00884066">
        <w:rPr>
          <w:rFonts w:ascii="Calibri" w:hAnsi="Calibri" w:cs="Calibri"/>
        </w:rPr>
        <w:t>be on 6 February 2024 (Israel time).</w:t>
      </w:r>
      <w:r w:rsidR="000B2988">
        <w:rPr>
          <w:rFonts w:eastAsia="Times New Roman"/>
        </w:rPr>
        <w:br/>
      </w:r>
      <w:r w:rsidR="000B2988">
        <w:rPr>
          <w:rFonts w:eastAsia="Times New Roman"/>
        </w:rPr>
        <w:br/>
      </w:r>
      <w:r w:rsidR="00A55020" w:rsidRPr="00884066">
        <w:rPr>
          <w:rFonts w:eastAsia="Times New Roman"/>
        </w:rPr>
        <w:t xml:space="preserve">On 4 February 2024 at 7:39pm AWST/10:39pm AEDT, </w:t>
      </w:r>
      <w:r w:rsidR="00612738">
        <w:rPr>
          <w:rFonts w:eastAsia="Times New Roman"/>
        </w:rPr>
        <w:t xml:space="preserve">in accordance with its procedural fairness obligations, </w:t>
      </w:r>
      <w:r w:rsidR="00A55020" w:rsidRPr="00884066">
        <w:rPr>
          <w:rFonts w:eastAsia="Times New Roman"/>
        </w:rPr>
        <w:t xml:space="preserve">the department sent a letter to </w:t>
      </w:r>
      <w:r w:rsidR="00605137">
        <w:rPr>
          <w:rFonts w:eastAsia="Times New Roman"/>
        </w:rPr>
        <w:t>the exporter</w:t>
      </w:r>
      <w:r w:rsidR="00605137" w:rsidRPr="00884066">
        <w:rPr>
          <w:rFonts w:eastAsia="Times New Roman"/>
        </w:rPr>
        <w:t xml:space="preserve"> </w:t>
      </w:r>
      <w:r w:rsidR="00A55020" w:rsidRPr="00884066">
        <w:rPr>
          <w:rFonts w:eastAsia="Times New Roman"/>
        </w:rPr>
        <w:t>with this further information and invited it to comment by 10:00am AWST/1:00pm AEDT</w:t>
      </w:r>
      <w:r w:rsidR="00612738">
        <w:rPr>
          <w:rFonts w:eastAsia="Times New Roman"/>
        </w:rPr>
        <w:t xml:space="preserve"> on 5 February 2024</w:t>
      </w:r>
      <w:r w:rsidR="00A55020" w:rsidRPr="00884066">
        <w:rPr>
          <w:rFonts w:eastAsia="Times New Roman"/>
        </w:rPr>
        <w:t>.</w:t>
      </w:r>
      <w:bookmarkStart w:id="18" w:name="_Hlk158025288"/>
      <w:r w:rsidR="000B2988">
        <w:rPr>
          <w:rFonts w:eastAsia="Times New Roman"/>
        </w:rPr>
        <w:br/>
      </w:r>
      <w:r w:rsidR="000B2988">
        <w:rPr>
          <w:rFonts w:eastAsia="Times New Roman"/>
        </w:rPr>
        <w:br/>
      </w:r>
      <w:r w:rsidR="00FF5F7F" w:rsidRPr="00884066">
        <w:rPr>
          <w:rFonts w:eastAsia="Times New Roman"/>
        </w:rPr>
        <w:t xml:space="preserve">On 5 February 2024, the department received further information from </w:t>
      </w:r>
      <w:r w:rsidR="00F962E1">
        <w:rPr>
          <w:rFonts w:eastAsia="Times New Roman"/>
        </w:rPr>
        <w:t xml:space="preserve">the Australian Consulate in Dubai </w:t>
      </w:r>
      <w:r w:rsidR="00FF5F7F" w:rsidRPr="00884066">
        <w:rPr>
          <w:rFonts w:eastAsia="Times New Roman"/>
        </w:rPr>
        <w:t xml:space="preserve">providing an update on the expected timing of the court proceedings and asking whether the department could send a statement </w:t>
      </w:r>
      <w:r w:rsidR="00F962E1">
        <w:rPr>
          <w:rFonts w:eastAsia="Times New Roman"/>
        </w:rPr>
        <w:t xml:space="preserve">about </w:t>
      </w:r>
      <w:r w:rsidR="00FF5F7F" w:rsidRPr="00884066">
        <w:rPr>
          <w:rFonts w:eastAsia="Times New Roman"/>
        </w:rPr>
        <w:t>the extended voyage.</w:t>
      </w:r>
      <w:bookmarkStart w:id="19" w:name="_Hlk158039679"/>
      <w:bookmarkEnd w:id="17"/>
      <w:bookmarkEnd w:id="18"/>
      <w:r w:rsidR="000B2988">
        <w:rPr>
          <w:rFonts w:eastAsia="Times New Roman"/>
        </w:rPr>
        <w:t xml:space="preserve"> </w:t>
      </w:r>
    </w:p>
    <w:p w14:paraId="66807114" w14:textId="77777777" w:rsidR="00752C58" w:rsidRDefault="00752C58" w:rsidP="002F46BE">
      <w:pPr>
        <w:rPr>
          <w:rFonts w:eastAsia="Times New Roman"/>
        </w:rPr>
      </w:pPr>
    </w:p>
    <w:p w14:paraId="4BF08209" w14:textId="3A6C73FF" w:rsidR="00A66987" w:rsidRPr="00511DDD" w:rsidRDefault="00612738" w:rsidP="00511DDD">
      <w:pPr>
        <w:rPr>
          <w:rFonts w:eastAsia="Times New Roman"/>
        </w:rPr>
      </w:pPr>
      <w:r>
        <w:rPr>
          <w:rFonts w:eastAsia="Times New Roman"/>
        </w:rPr>
        <w:t>Later that same day, t</w:t>
      </w:r>
      <w:r w:rsidR="00902C7D">
        <w:rPr>
          <w:rFonts w:eastAsia="Times New Roman"/>
        </w:rPr>
        <w:t xml:space="preserve">he exporter </w:t>
      </w:r>
      <w:r w:rsidR="0085511F" w:rsidRPr="00884066">
        <w:rPr>
          <w:rFonts w:eastAsia="Times New Roman"/>
        </w:rPr>
        <w:t>provided a response</w:t>
      </w:r>
      <w:r w:rsidR="00FF5F7F" w:rsidRPr="00884066">
        <w:rPr>
          <w:rFonts w:eastAsia="Times New Roman"/>
        </w:rPr>
        <w:t xml:space="preserve"> to the department</w:t>
      </w:r>
      <w:r w:rsidR="000418A4" w:rsidRPr="00884066">
        <w:rPr>
          <w:rFonts w:eastAsia="Times New Roman"/>
        </w:rPr>
        <w:t>’s letter of 4 February 2024</w:t>
      </w:r>
      <w:r w:rsidR="00752C58">
        <w:rPr>
          <w:rFonts w:eastAsia="Times New Roman"/>
        </w:rPr>
        <w:t xml:space="preserve">, including </w:t>
      </w:r>
      <w:r w:rsidR="00511DDD">
        <w:rPr>
          <w:rFonts w:eastAsia="Times New Roman"/>
        </w:rPr>
        <w:t xml:space="preserve">that the exporter </w:t>
      </w:r>
      <w:r w:rsidR="00511DDD" w:rsidRPr="00884066">
        <w:rPr>
          <w:rFonts w:eastAsia="Times New Roman"/>
        </w:rPr>
        <w:t>continue</w:t>
      </w:r>
      <w:r w:rsidR="00511DDD">
        <w:rPr>
          <w:rFonts w:eastAsia="Times New Roman"/>
        </w:rPr>
        <w:t>d</w:t>
      </w:r>
      <w:r w:rsidR="00511DDD" w:rsidRPr="00884066">
        <w:rPr>
          <w:rFonts w:eastAsia="Times New Roman"/>
        </w:rPr>
        <w:t xml:space="preserve"> to appropriately manage the health and welfare of the animals onboard the vessel and the animals </w:t>
      </w:r>
      <w:r w:rsidR="00511DDD">
        <w:rPr>
          <w:rFonts w:eastAsia="Times New Roman"/>
        </w:rPr>
        <w:t xml:space="preserve">would </w:t>
      </w:r>
      <w:r w:rsidR="00511DDD" w:rsidRPr="00884066">
        <w:rPr>
          <w:rFonts w:eastAsia="Times New Roman"/>
        </w:rPr>
        <w:t xml:space="preserve">have significantly more space now that </w:t>
      </w:r>
      <w:r w:rsidR="00511DDD">
        <w:rPr>
          <w:rFonts w:eastAsia="Times New Roman"/>
        </w:rPr>
        <w:t xml:space="preserve">some of the livestock had </w:t>
      </w:r>
      <w:r w:rsidR="00511DDD" w:rsidRPr="00884066">
        <w:rPr>
          <w:rFonts w:eastAsia="Times New Roman"/>
        </w:rPr>
        <w:t>been discharged</w:t>
      </w:r>
      <w:r w:rsidR="00A55020" w:rsidRPr="00511DDD">
        <w:rPr>
          <w:rFonts w:eastAsia="Times New Roman"/>
        </w:rPr>
        <w:t>.</w:t>
      </w:r>
      <w:r w:rsidR="000418A4" w:rsidRPr="00511DDD">
        <w:rPr>
          <w:rFonts w:eastAsia="Times New Roman"/>
        </w:rPr>
        <w:t xml:space="preserve"> </w:t>
      </w:r>
      <w:bookmarkEnd w:id="19"/>
    </w:p>
    <w:p w14:paraId="4F066EF1" w14:textId="77777777" w:rsidR="002973CC" w:rsidRDefault="002973CC" w:rsidP="002F46BE">
      <w:pPr>
        <w:rPr>
          <w:rFonts w:eastAsia="Times New Roman"/>
        </w:rPr>
      </w:pPr>
    </w:p>
    <w:p w14:paraId="79680836" w14:textId="77777777" w:rsidR="002973CC" w:rsidRDefault="002973CC" w:rsidP="002F46BE">
      <w:pPr>
        <w:rPr>
          <w:rFonts w:eastAsia="Times New Roman"/>
        </w:rPr>
      </w:pPr>
      <w:r>
        <w:rPr>
          <w:rFonts w:eastAsia="Times New Roman"/>
        </w:rPr>
        <w:t xml:space="preserve">Throughout this period, there was ongoing engagement between the exporter and the department, including meetings, </w:t>
      </w:r>
      <w:proofErr w:type="gramStart"/>
      <w:r>
        <w:rPr>
          <w:rFonts w:eastAsia="Times New Roman"/>
        </w:rPr>
        <w:t>emails</w:t>
      </w:r>
      <w:proofErr w:type="gramEnd"/>
      <w:r>
        <w:rPr>
          <w:rFonts w:eastAsia="Times New Roman"/>
        </w:rPr>
        <w:t xml:space="preserve"> and phone calls.</w:t>
      </w:r>
    </w:p>
    <w:p w14:paraId="36113B18" w14:textId="5DFE21EA" w:rsidR="005517E6" w:rsidRPr="00884066" w:rsidRDefault="000B2988" w:rsidP="002F46BE">
      <w:pPr>
        <w:rPr>
          <w:rFonts w:cstheme="minorHAnsi"/>
        </w:rPr>
      </w:pPr>
      <w:r>
        <w:rPr>
          <w:rFonts w:eastAsia="Times New Roman"/>
        </w:rPr>
        <w:br/>
      </w:r>
      <w:r w:rsidR="00C043DD" w:rsidRPr="00884066">
        <w:rPr>
          <w:rFonts w:cstheme="minorHAnsi"/>
          <w:b/>
          <w:bCs/>
        </w:rPr>
        <w:t xml:space="preserve">Relevant </w:t>
      </w:r>
      <w:r w:rsidR="00D413DE" w:rsidRPr="00884066">
        <w:rPr>
          <w:rFonts w:ascii="Calibri" w:hAnsi="Calibri" w:cs="Calibri"/>
          <w:b/>
          <w:bCs/>
        </w:rPr>
        <w:t>Legislation</w:t>
      </w:r>
      <w:r>
        <w:rPr>
          <w:rFonts w:eastAsia="Times New Roman"/>
        </w:rPr>
        <w:br/>
      </w:r>
      <w:r>
        <w:rPr>
          <w:rFonts w:eastAsia="Times New Roman"/>
        </w:rPr>
        <w:br/>
      </w:r>
      <w:r>
        <w:rPr>
          <w:rFonts w:cstheme="minorHAnsi"/>
        </w:rPr>
        <w:t>T</w:t>
      </w:r>
      <w:r w:rsidR="005517E6" w:rsidRPr="00884066">
        <w:rPr>
          <w:rFonts w:cstheme="minorHAnsi"/>
        </w:rPr>
        <w:t xml:space="preserve">he export of prescribed livestock </w:t>
      </w:r>
      <w:r w:rsidR="00815AEF" w:rsidRPr="00884066">
        <w:rPr>
          <w:rFonts w:cstheme="minorHAnsi"/>
        </w:rPr>
        <w:t xml:space="preserve">by sea </w:t>
      </w:r>
      <w:r w:rsidR="005517E6" w:rsidRPr="00884066">
        <w:rPr>
          <w:rFonts w:cstheme="minorHAnsi"/>
        </w:rPr>
        <w:t xml:space="preserve">is prohibited unless </w:t>
      </w:r>
      <w:r w:rsidR="00F962E1">
        <w:rPr>
          <w:rFonts w:cstheme="minorHAnsi"/>
        </w:rPr>
        <w:t xml:space="preserve">certain </w:t>
      </w:r>
      <w:r w:rsidR="005517E6" w:rsidRPr="00884066">
        <w:rPr>
          <w:rFonts w:cstheme="minorHAnsi"/>
        </w:rPr>
        <w:t>prescribed conditions are complied with</w:t>
      </w:r>
      <w:r w:rsidR="00F962E1">
        <w:rPr>
          <w:rFonts w:cstheme="minorHAnsi"/>
        </w:rPr>
        <w:t xml:space="preserve">, including that the exporter </w:t>
      </w:r>
      <w:r w:rsidR="005F7352">
        <w:rPr>
          <w:rFonts w:cstheme="minorHAnsi"/>
        </w:rPr>
        <w:t xml:space="preserve">has </w:t>
      </w:r>
      <w:r w:rsidR="00F962E1">
        <w:rPr>
          <w:rFonts w:cstheme="minorHAnsi"/>
        </w:rPr>
        <w:t>an NOI to export and an export permit.</w:t>
      </w:r>
      <w:r>
        <w:rPr>
          <w:rFonts w:cstheme="minorHAnsi"/>
        </w:rPr>
        <w:t xml:space="preserve"> </w:t>
      </w:r>
      <w:r>
        <w:rPr>
          <w:rFonts w:eastAsia="Times New Roman"/>
        </w:rPr>
        <w:br/>
      </w:r>
      <w:r>
        <w:rPr>
          <w:rFonts w:eastAsia="Times New Roman"/>
        </w:rPr>
        <w:br/>
      </w:r>
      <w:r w:rsidR="005517E6" w:rsidRPr="00884066">
        <w:rPr>
          <w:rFonts w:cstheme="minorHAnsi"/>
        </w:rPr>
        <w:t>Under s</w:t>
      </w:r>
      <w:r w:rsidR="00815AEF" w:rsidRPr="00884066">
        <w:rPr>
          <w:rFonts w:cstheme="minorHAnsi"/>
        </w:rPr>
        <w:t>ubsection</w:t>
      </w:r>
      <w:r w:rsidR="005517E6" w:rsidRPr="00884066">
        <w:rPr>
          <w:rFonts w:cstheme="minorHAnsi"/>
        </w:rPr>
        <w:t xml:space="preserve"> 8-6(3) of the Rules, the Secretary </w:t>
      </w:r>
      <w:r w:rsidR="00612738">
        <w:rPr>
          <w:rFonts w:cstheme="minorHAnsi"/>
        </w:rPr>
        <w:t>(</w:t>
      </w:r>
      <w:r w:rsidR="009719F0">
        <w:rPr>
          <w:rFonts w:cstheme="minorHAnsi"/>
        </w:rPr>
        <w:t xml:space="preserve">or </w:t>
      </w:r>
      <w:r w:rsidR="00BC2FE5">
        <w:rPr>
          <w:rFonts w:cstheme="minorHAnsi"/>
        </w:rPr>
        <w:t xml:space="preserve">their </w:t>
      </w:r>
      <w:r w:rsidR="009719F0">
        <w:rPr>
          <w:rFonts w:cstheme="minorHAnsi"/>
        </w:rPr>
        <w:t>delegate</w:t>
      </w:r>
      <w:r w:rsidR="00612738">
        <w:rPr>
          <w:rFonts w:cstheme="minorHAnsi"/>
        </w:rPr>
        <w:t>)</w:t>
      </w:r>
      <w:r w:rsidR="009719F0">
        <w:rPr>
          <w:rFonts w:cstheme="minorHAnsi"/>
        </w:rPr>
        <w:t xml:space="preserve"> </w:t>
      </w:r>
      <w:r w:rsidR="005517E6" w:rsidRPr="00884066">
        <w:rPr>
          <w:rFonts w:cstheme="minorHAnsi"/>
        </w:rPr>
        <w:t>may approve a notice of intention to export the consignment if the Secretary is satisfied that:</w:t>
      </w:r>
    </w:p>
    <w:p w14:paraId="4E14D545" w14:textId="45DB851A" w:rsidR="005517E6" w:rsidRPr="00884066" w:rsidRDefault="005517E6" w:rsidP="002F46BE">
      <w:pPr>
        <w:pStyle w:val="ListParagraph"/>
        <w:numPr>
          <w:ilvl w:val="0"/>
          <w:numId w:val="6"/>
        </w:numPr>
        <w:spacing w:after="0" w:line="240" w:lineRule="auto"/>
        <w:ind w:left="851" w:hanging="425"/>
        <w:contextualSpacing w:val="0"/>
        <w:rPr>
          <w:rFonts w:cstheme="minorHAnsi"/>
        </w:rPr>
      </w:pPr>
      <w:r w:rsidRPr="00884066">
        <w:rPr>
          <w:rFonts w:cstheme="minorHAnsi"/>
        </w:rPr>
        <w:t xml:space="preserve">the requirements of the </w:t>
      </w:r>
      <w:r w:rsidRPr="00670F6F">
        <w:rPr>
          <w:rFonts w:cstheme="minorHAnsi"/>
        </w:rPr>
        <w:t>Act</w:t>
      </w:r>
      <w:r w:rsidRPr="00884066">
        <w:rPr>
          <w:rFonts w:cstheme="minorHAnsi"/>
        </w:rPr>
        <w:t xml:space="preserve"> in relation to the export of the livestock have been </w:t>
      </w:r>
      <w:r w:rsidR="000B2988">
        <w:rPr>
          <w:rFonts w:cstheme="minorHAnsi"/>
        </w:rPr>
        <w:t xml:space="preserve">or will be </w:t>
      </w:r>
      <w:r w:rsidRPr="00884066">
        <w:rPr>
          <w:rFonts w:cstheme="minorHAnsi"/>
        </w:rPr>
        <w:t>complied with</w:t>
      </w:r>
      <w:r w:rsidR="000B2988">
        <w:rPr>
          <w:rFonts w:cstheme="minorHAnsi"/>
        </w:rPr>
        <w:t xml:space="preserve"> </w:t>
      </w:r>
      <w:r w:rsidRPr="00884066">
        <w:rPr>
          <w:rFonts w:cstheme="minorHAnsi"/>
        </w:rPr>
        <w:t>before the livestock are imported into the importing country; and</w:t>
      </w:r>
    </w:p>
    <w:p w14:paraId="104691D5" w14:textId="1E6D18D1" w:rsidR="005517E6" w:rsidRPr="00884066" w:rsidRDefault="005517E6" w:rsidP="002F46BE">
      <w:pPr>
        <w:pStyle w:val="ListParagraph"/>
        <w:numPr>
          <w:ilvl w:val="0"/>
          <w:numId w:val="6"/>
        </w:numPr>
        <w:spacing w:after="0" w:line="240" w:lineRule="auto"/>
        <w:ind w:left="851" w:hanging="425"/>
        <w:contextualSpacing w:val="0"/>
        <w:rPr>
          <w:rFonts w:cstheme="minorHAnsi"/>
        </w:rPr>
      </w:pPr>
      <w:r w:rsidRPr="00884066">
        <w:rPr>
          <w:rFonts w:cstheme="minorHAnsi"/>
        </w:rPr>
        <w:t xml:space="preserve">the importing country requirements relating to the livestock have been </w:t>
      </w:r>
      <w:r w:rsidR="000B2988">
        <w:rPr>
          <w:rFonts w:cstheme="minorHAnsi"/>
        </w:rPr>
        <w:t xml:space="preserve">or will be </w:t>
      </w:r>
      <w:r w:rsidRPr="00884066">
        <w:rPr>
          <w:rFonts w:cstheme="minorHAnsi"/>
        </w:rPr>
        <w:t>met</w:t>
      </w:r>
      <w:r w:rsidR="000B2988">
        <w:rPr>
          <w:rFonts w:cstheme="minorHAnsi"/>
        </w:rPr>
        <w:t xml:space="preserve"> </w:t>
      </w:r>
      <w:r w:rsidRPr="00884066">
        <w:rPr>
          <w:rFonts w:cstheme="minorHAnsi"/>
        </w:rPr>
        <w:t>before the livestock are imported into the importing country; and</w:t>
      </w:r>
    </w:p>
    <w:p w14:paraId="7E556314" w14:textId="5A5DCB69" w:rsidR="005517E6" w:rsidRPr="00884066" w:rsidRDefault="005517E6" w:rsidP="002F46BE">
      <w:pPr>
        <w:pStyle w:val="ListParagraph"/>
        <w:numPr>
          <w:ilvl w:val="0"/>
          <w:numId w:val="6"/>
        </w:numPr>
        <w:spacing w:after="0" w:line="240" w:lineRule="auto"/>
        <w:ind w:left="851" w:hanging="425"/>
        <w:contextualSpacing w:val="0"/>
        <w:rPr>
          <w:rFonts w:cstheme="minorHAnsi"/>
        </w:rPr>
      </w:pPr>
      <w:r w:rsidRPr="00884066">
        <w:rPr>
          <w:rFonts w:cstheme="minorHAnsi"/>
        </w:rPr>
        <w:t>the proposed export of the livestock would not contravene any directions given to the holder of the livestock export licence under section 222 of the Act or the conditions of the livestock export licence; and</w:t>
      </w:r>
    </w:p>
    <w:p w14:paraId="2CC6FA24" w14:textId="77777777" w:rsidR="005517E6" w:rsidRPr="00884066" w:rsidRDefault="005517E6" w:rsidP="002F46BE">
      <w:pPr>
        <w:pStyle w:val="ListParagraph"/>
        <w:numPr>
          <w:ilvl w:val="0"/>
          <w:numId w:val="6"/>
        </w:numPr>
        <w:spacing w:after="0" w:line="240" w:lineRule="auto"/>
        <w:ind w:left="851" w:hanging="425"/>
        <w:contextualSpacing w:val="0"/>
        <w:rPr>
          <w:rFonts w:cstheme="minorHAnsi"/>
        </w:rPr>
      </w:pPr>
      <w:r w:rsidRPr="00884066">
        <w:rPr>
          <w:rFonts w:cstheme="minorHAnsi"/>
        </w:rPr>
        <w:t>the arrangements for the transport of the livestock to their final overseas destination are appropriate to ensure their health and welfare.</w:t>
      </w:r>
    </w:p>
    <w:p w14:paraId="767627CB" w14:textId="4A2578F5" w:rsidR="0085511F" w:rsidRPr="00884066" w:rsidRDefault="0085511F" w:rsidP="002F46BE">
      <w:pPr>
        <w:rPr>
          <w:rFonts w:cstheme="minorHAnsi"/>
        </w:rPr>
      </w:pPr>
      <w:r w:rsidRPr="00884066">
        <w:rPr>
          <w:rFonts w:cstheme="minorHAnsi"/>
        </w:rPr>
        <w:br/>
        <w:t>Under subsection 6-6(1) of the Rules, it is a condition of a livestock export licence that export operations covered by a livestock export licence must be carried out in accordance with the ASEL.</w:t>
      </w:r>
    </w:p>
    <w:p w14:paraId="4268BA06" w14:textId="77777777" w:rsidR="0085511F" w:rsidRPr="00884066" w:rsidRDefault="0085511F" w:rsidP="002F46BE">
      <w:pPr>
        <w:rPr>
          <w:rFonts w:cstheme="minorHAnsi"/>
        </w:rPr>
      </w:pPr>
    </w:p>
    <w:p w14:paraId="40B84776" w14:textId="0F1DAB6B" w:rsidR="00815AEF" w:rsidRPr="00884066" w:rsidRDefault="000B2988" w:rsidP="002F46BE">
      <w:pPr>
        <w:rPr>
          <w:rFonts w:cstheme="minorHAnsi"/>
        </w:rPr>
      </w:pPr>
      <w:r>
        <w:rPr>
          <w:rFonts w:cstheme="minorHAnsi"/>
        </w:rPr>
        <w:t xml:space="preserve">In considering </w:t>
      </w:r>
      <w:r w:rsidR="00815AEF" w:rsidRPr="00884066">
        <w:rPr>
          <w:rFonts w:cstheme="minorHAnsi"/>
        </w:rPr>
        <w:t xml:space="preserve">an application for an export permit under section 224 of the Act, the Secretary </w:t>
      </w:r>
      <w:r w:rsidR="00612738">
        <w:rPr>
          <w:rFonts w:cstheme="minorHAnsi"/>
        </w:rPr>
        <w:t xml:space="preserve">(or their delegate) </w:t>
      </w:r>
      <w:r w:rsidR="00815AEF" w:rsidRPr="00884066">
        <w:rPr>
          <w:rFonts w:cstheme="minorHAnsi"/>
        </w:rPr>
        <w:t xml:space="preserve">may have regard to any matter the Secretary </w:t>
      </w:r>
      <w:r w:rsidR="00612738">
        <w:rPr>
          <w:rFonts w:cstheme="minorHAnsi"/>
        </w:rPr>
        <w:t xml:space="preserve">(or their delegate) </w:t>
      </w:r>
      <w:r w:rsidR="00815AEF" w:rsidRPr="00884066">
        <w:rPr>
          <w:rFonts w:cstheme="minorHAnsi"/>
        </w:rPr>
        <w:t>considers relevant in relation to the application, including:</w:t>
      </w:r>
    </w:p>
    <w:p w14:paraId="72F386C6" w14:textId="73FB01C5" w:rsidR="00815AEF" w:rsidRPr="00884066" w:rsidRDefault="00815AEF" w:rsidP="008D77B8">
      <w:pPr>
        <w:pStyle w:val="ListParagraph"/>
        <w:numPr>
          <w:ilvl w:val="0"/>
          <w:numId w:val="9"/>
        </w:numPr>
        <w:spacing w:after="0" w:line="240" w:lineRule="auto"/>
        <w:contextualSpacing w:val="0"/>
        <w:rPr>
          <w:rFonts w:cstheme="minorHAnsi"/>
        </w:rPr>
      </w:pPr>
      <w:r w:rsidRPr="00884066">
        <w:rPr>
          <w:rFonts w:cstheme="minorHAnsi"/>
        </w:rPr>
        <w:t>whether the requirements of th</w:t>
      </w:r>
      <w:r w:rsidR="000B2988">
        <w:rPr>
          <w:rFonts w:cstheme="minorHAnsi"/>
        </w:rPr>
        <w:t>e</w:t>
      </w:r>
      <w:r w:rsidRPr="00884066">
        <w:rPr>
          <w:rFonts w:cstheme="minorHAnsi"/>
        </w:rPr>
        <w:t xml:space="preserve"> Act have been </w:t>
      </w:r>
      <w:r w:rsidR="000B2988">
        <w:rPr>
          <w:rFonts w:cstheme="minorHAnsi"/>
        </w:rPr>
        <w:t xml:space="preserve">or will be </w:t>
      </w:r>
      <w:r w:rsidRPr="00884066">
        <w:rPr>
          <w:rFonts w:cstheme="minorHAnsi"/>
        </w:rPr>
        <w:t>complied with</w:t>
      </w:r>
      <w:r w:rsidR="000B2988">
        <w:rPr>
          <w:rFonts w:cstheme="minorHAnsi"/>
        </w:rPr>
        <w:t xml:space="preserve"> </w:t>
      </w:r>
      <w:r w:rsidRPr="00884066">
        <w:rPr>
          <w:rFonts w:cstheme="minorHAnsi"/>
        </w:rPr>
        <w:t>before the goods are imported into the importing country;</w:t>
      </w:r>
    </w:p>
    <w:p w14:paraId="53B8620C" w14:textId="75C81C0A" w:rsidR="00815AEF" w:rsidRPr="00884066" w:rsidRDefault="00815AEF" w:rsidP="008D77B8">
      <w:pPr>
        <w:pStyle w:val="ListParagraph"/>
        <w:numPr>
          <w:ilvl w:val="0"/>
          <w:numId w:val="9"/>
        </w:numPr>
        <w:spacing w:after="0" w:line="240" w:lineRule="auto"/>
        <w:contextualSpacing w:val="0"/>
        <w:rPr>
          <w:rFonts w:cstheme="minorHAnsi"/>
        </w:rPr>
      </w:pPr>
      <w:r w:rsidRPr="00884066">
        <w:rPr>
          <w:rFonts w:cstheme="minorHAnsi"/>
        </w:rPr>
        <w:lastRenderedPageBreak/>
        <w:t xml:space="preserve">whether the importing country requirements have been </w:t>
      </w:r>
      <w:r w:rsidR="000B2988">
        <w:rPr>
          <w:rFonts w:cstheme="minorHAnsi"/>
        </w:rPr>
        <w:t xml:space="preserve">or will be </w:t>
      </w:r>
      <w:r w:rsidRPr="00884066">
        <w:rPr>
          <w:rFonts w:cstheme="minorHAnsi"/>
        </w:rPr>
        <w:t>met</w:t>
      </w:r>
      <w:r w:rsidR="000B2988">
        <w:rPr>
          <w:rFonts w:cstheme="minorHAnsi"/>
        </w:rPr>
        <w:t xml:space="preserve"> </w:t>
      </w:r>
      <w:r w:rsidRPr="00884066">
        <w:rPr>
          <w:rFonts w:cstheme="minorHAnsi"/>
        </w:rPr>
        <w:t>before the goods are imported into the importing country;</w:t>
      </w:r>
    </w:p>
    <w:p w14:paraId="4AD9442B" w14:textId="118E17A1" w:rsidR="00815AEF" w:rsidRPr="00884066" w:rsidRDefault="00815AEF" w:rsidP="008D77B8">
      <w:pPr>
        <w:pStyle w:val="ListParagraph"/>
        <w:numPr>
          <w:ilvl w:val="0"/>
          <w:numId w:val="9"/>
        </w:numPr>
        <w:spacing w:after="0" w:line="240" w:lineRule="auto"/>
        <w:contextualSpacing w:val="0"/>
        <w:rPr>
          <w:rFonts w:cstheme="minorHAnsi"/>
        </w:rPr>
      </w:pPr>
      <w:r w:rsidRPr="00884066">
        <w:rPr>
          <w:rFonts w:cstheme="minorHAnsi"/>
        </w:rPr>
        <w:t xml:space="preserve">whether any other requirement prescribed by the </w:t>
      </w:r>
      <w:r w:rsidR="00C33100">
        <w:rPr>
          <w:rFonts w:cstheme="minorHAnsi"/>
        </w:rPr>
        <w:t>R</w:t>
      </w:r>
      <w:r w:rsidRPr="00884066">
        <w:rPr>
          <w:rFonts w:cstheme="minorHAnsi"/>
        </w:rPr>
        <w:t xml:space="preserve">ules has been </w:t>
      </w:r>
      <w:r w:rsidR="000B2988">
        <w:rPr>
          <w:rFonts w:cstheme="minorHAnsi"/>
        </w:rPr>
        <w:t xml:space="preserve">or will be </w:t>
      </w:r>
      <w:r w:rsidRPr="00884066">
        <w:rPr>
          <w:rFonts w:cstheme="minorHAnsi"/>
        </w:rPr>
        <w:t>met</w:t>
      </w:r>
      <w:r w:rsidR="000B2988">
        <w:rPr>
          <w:rFonts w:cstheme="minorHAnsi"/>
        </w:rPr>
        <w:t xml:space="preserve"> </w:t>
      </w:r>
      <w:r w:rsidRPr="00884066">
        <w:rPr>
          <w:rFonts w:cstheme="minorHAnsi"/>
        </w:rPr>
        <w:t>before the goods to which the application relates are imported into the importing country.</w:t>
      </w:r>
    </w:p>
    <w:p w14:paraId="13310443" w14:textId="77777777" w:rsidR="000828D5" w:rsidRPr="00884066" w:rsidRDefault="000828D5" w:rsidP="002F46BE">
      <w:pPr>
        <w:rPr>
          <w:rFonts w:cstheme="minorHAnsi"/>
        </w:rPr>
      </w:pPr>
    </w:p>
    <w:p w14:paraId="71F31BF4" w14:textId="3FBBF3EE" w:rsidR="00815AEF" w:rsidRPr="00884066" w:rsidRDefault="00815AEF" w:rsidP="002F46BE">
      <w:pPr>
        <w:rPr>
          <w:color w:val="000000"/>
        </w:rPr>
      </w:pPr>
      <w:r w:rsidRPr="00884066">
        <w:rPr>
          <w:rFonts w:cstheme="minorHAnsi"/>
        </w:rPr>
        <w:t xml:space="preserve">Section 7-1(2) of the Rules prescribes various </w:t>
      </w:r>
      <w:r w:rsidRPr="00884066">
        <w:rPr>
          <w:color w:val="000000"/>
        </w:rPr>
        <w:t xml:space="preserve">requirements to which the Secretary </w:t>
      </w:r>
      <w:r w:rsidR="00612738">
        <w:rPr>
          <w:rFonts w:cstheme="minorHAnsi"/>
        </w:rPr>
        <w:t xml:space="preserve">(or their delegate) </w:t>
      </w:r>
      <w:r w:rsidRPr="00884066">
        <w:rPr>
          <w:color w:val="000000"/>
        </w:rPr>
        <w:t xml:space="preserve">may have regard in relation to an </w:t>
      </w:r>
      <w:r w:rsidR="000B2988">
        <w:rPr>
          <w:color w:val="000000"/>
        </w:rPr>
        <w:t xml:space="preserve">export permit </w:t>
      </w:r>
      <w:r w:rsidRPr="00884066">
        <w:rPr>
          <w:color w:val="000000"/>
        </w:rPr>
        <w:t>application for prescribed livestock, which relevantly include</w:t>
      </w:r>
      <w:r w:rsidR="0090157A">
        <w:rPr>
          <w:color w:val="000000"/>
        </w:rPr>
        <w:t xml:space="preserve"> that</w:t>
      </w:r>
      <w:r w:rsidRPr="00884066">
        <w:rPr>
          <w:color w:val="000000"/>
        </w:rPr>
        <w:t>:</w:t>
      </w:r>
    </w:p>
    <w:p w14:paraId="07F3D7FA" w14:textId="75D751E0" w:rsidR="00815AEF" w:rsidRPr="00884066" w:rsidRDefault="00815AEF" w:rsidP="008D77B8">
      <w:pPr>
        <w:pStyle w:val="ListParagraph"/>
        <w:numPr>
          <w:ilvl w:val="0"/>
          <w:numId w:val="10"/>
        </w:numPr>
        <w:spacing w:after="200"/>
        <w:rPr>
          <w:color w:val="000000"/>
        </w:rPr>
      </w:pPr>
      <w:r w:rsidRPr="00884066">
        <w:rPr>
          <w:color w:val="000000"/>
        </w:rPr>
        <w:t xml:space="preserve">a </w:t>
      </w:r>
      <w:r w:rsidR="000B2988">
        <w:rPr>
          <w:color w:val="000000"/>
        </w:rPr>
        <w:t xml:space="preserve">NOI </w:t>
      </w:r>
      <w:r w:rsidRPr="00884066">
        <w:rPr>
          <w:color w:val="000000"/>
        </w:rPr>
        <w:t>to export</w:t>
      </w:r>
      <w:r w:rsidR="00E97F37">
        <w:rPr>
          <w:color w:val="000000"/>
        </w:rPr>
        <w:t xml:space="preserve"> a consignment including</w:t>
      </w:r>
      <w:r w:rsidRPr="00884066">
        <w:rPr>
          <w:color w:val="000000"/>
        </w:rPr>
        <w:t xml:space="preserve"> </w:t>
      </w:r>
      <w:r w:rsidR="000B2988">
        <w:rPr>
          <w:color w:val="000000"/>
        </w:rPr>
        <w:t xml:space="preserve">the </w:t>
      </w:r>
      <w:r w:rsidR="00757FAD">
        <w:rPr>
          <w:color w:val="000000"/>
        </w:rPr>
        <w:t xml:space="preserve">livestock </w:t>
      </w:r>
      <w:r w:rsidRPr="00884066">
        <w:rPr>
          <w:color w:val="000000"/>
        </w:rPr>
        <w:t>has been approved and the approval is currently in force;</w:t>
      </w:r>
    </w:p>
    <w:p w14:paraId="09CD8079" w14:textId="5E40A843" w:rsidR="00815AEF" w:rsidRPr="00884066" w:rsidRDefault="00815AEF" w:rsidP="008D77B8">
      <w:pPr>
        <w:pStyle w:val="ListParagraph"/>
        <w:numPr>
          <w:ilvl w:val="0"/>
          <w:numId w:val="10"/>
        </w:numPr>
        <w:spacing w:after="0" w:line="240" w:lineRule="auto"/>
        <w:contextualSpacing w:val="0"/>
        <w:rPr>
          <w:rFonts w:cstheme="minorHAnsi"/>
        </w:rPr>
      </w:pPr>
      <w:r w:rsidRPr="00884066">
        <w:rPr>
          <w:color w:val="000000"/>
        </w:rPr>
        <w:t>there are no reasonable grounds to believe that the livestock will not be permitted to enter the intended overseas destination.</w:t>
      </w:r>
    </w:p>
    <w:p w14:paraId="6B2A3D47" w14:textId="77777777" w:rsidR="000828D5" w:rsidRPr="00884066" w:rsidRDefault="000828D5" w:rsidP="002F46BE">
      <w:pPr>
        <w:rPr>
          <w:rFonts w:cstheme="minorHAnsi"/>
        </w:rPr>
      </w:pPr>
    </w:p>
    <w:p w14:paraId="50824B36" w14:textId="2A8529D4" w:rsidR="00C043DD" w:rsidRPr="00884066" w:rsidRDefault="0085511F" w:rsidP="002F46BE">
      <w:pPr>
        <w:rPr>
          <w:b/>
          <w:bCs/>
        </w:rPr>
      </w:pPr>
      <w:r w:rsidRPr="00884066">
        <w:rPr>
          <w:b/>
          <w:bCs/>
        </w:rPr>
        <w:t>Reasons for decision</w:t>
      </w:r>
    </w:p>
    <w:p w14:paraId="23B6A107" w14:textId="77777777" w:rsidR="000828D5" w:rsidRPr="00884066" w:rsidRDefault="000828D5" w:rsidP="002F46BE">
      <w:pPr>
        <w:rPr>
          <w:b/>
          <w:bCs/>
        </w:rPr>
      </w:pPr>
    </w:p>
    <w:p w14:paraId="70E012AF" w14:textId="095FDDBA" w:rsidR="00D46C97" w:rsidRPr="00884066" w:rsidRDefault="0085511F" w:rsidP="002F46BE">
      <w:pPr>
        <w:spacing w:after="160"/>
        <w:rPr>
          <w:rFonts w:cstheme="minorHAnsi"/>
        </w:rPr>
      </w:pPr>
      <w:bookmarkStart w:id="20" w:name="_Hlk157348503"/>
      <w:bookmarkStart w:id="21" w:name="_Hlk156546728"/>
      <w:proofErr w:type="gramStart"/>
      <w:r w:rsidRPr="00884066">
        <w:rPr>
          <w:rFonts w:cstheme="minorHAnsi"/>
        </w:rPr>
        <w:t>On the basis of</w:t>
      </w:r>
      <w:proofErr w:type="gramEnd"/>
      <w:r w:rsidRPr="00884066">
        <w:rPr>
          <w:rFonts w:cstheme="minorHAnsi"/>
        </w:rPr>
        <w:t xml:space="preserve"> all of the information and evidence before me, and for the reasons that follow, I made the following findings</w:t>
      </w:r>
      <w:r w:rsidR="00D46C97" w:rsidRPr="00884066">
        <w:rPr>
          <w:rFonts w:cstheme="minorHAnsi"/>
        </w:rPr>
        <w:t>:</w:t>
      </w:r>
    </w:p>
    <w:p w14:paraId="077AB1BD" w14:textId="4A6A48B7" w:rsidR="00D46C97" w:rsidRPr="00884066" w:rsidRDefault="0085511F" w:rsidP="008D77B8">
      <w:pPr>
        <w:pStyle w:val="ListParagraph"/>
        <w:numPr>
          <w:ilvl w:val="0"/>
          <w:numId w:val="11"/>
        </w:numPr>
      </w:pPr>
      <w:r w:rsidRPr="00884066">
        <w:t xml:space="preserve">I </w:t>
      </w:r>
      <w:r w:rsidR="00F962E1">
        <w:t xml:space="preserve">was </w:t>
      </w:r>
      <w:r w:rsidR="0062383A" w:rsidRPr="00884066">
        <w:t xml:space="preserve">unable to be </w:t>
      </w:r>
      <w:r w:rsidRPr="00884066">
        <w:t xml:space="preserve">satisfied that </w:t>
      </w:r>
      <w:r w:rsidR="000B2988">
        <w:t xml:space="preserve">all </w:t>
      </w:r>
      <w:r w:rsidR="00D46C97" w:rsidRPr="00884066">
        <w:t xml:space="preserve">requirements of the Act in relation to the export of the livestock </w:t>
      </w:r>
      <w:r w:rsidR="000B2988">
        <w:t xml:space="preserve">would </w:t>
      </w:r>
      <w:r w:rsidR="00D46C97" w:rsidRPr="00884066">
        <w:t xml:space="preserve">be complied with before </w:t>
      </w:r>
      <w:r w:rsidR="00187E26">
        <w:t xml:space="preserve">being </w:t>
      </w:r>
      <w:r w:rsidR="00D46C97" w:rsidRPr="00884066">
        <w:t xml:space="preserve">imported into the importing country; </w:t>
      </w:r>
    </w:p>
    <w:p w14:paraId="25752E48" w14:textId="49CEF698" w:rsidR="00CC7248" w:rsidRPr="00884066" w:rsidRDefault="0085511F" w:rsidP="008D77B8">
      <w:pPr>
        <w:pStyle w:val="ListParagraph"/>
        <w:numPr>
          <w:ilvl w:val="0"/>
          <w:numId w:val="11"/>
        </w:numPr>
      </w:pPr>
      <w:r w:rsidRPr="00884066">
        <w:t xml:space="preserve">I </w:t>
      </w:r>
      <w:r w:rsidR="00F962E1">
        <w:t xml:space="preserve">was </w:t>
      </w:r>
      <w:r w:rsidR="0062383A" w:rsidRPr="00884066">
        <w:t xml:space="preserve">unable to be </w:t>
      </w:r>
      <w:r w:rsidRPr="00884066">
        <w:t xml:space="preserve">satisfied that </w:t>
      </w:r>
      <w:r w:rsidR="00D46C97" w:rsidRPr="00884066">
        <w:t xml:space="preserve">the importing country requirements </w:t>
      </w:r>
      <w:r w:rsidR="000B2988">
        <w:t xml:space="preserve">would </w:t>
      </w:r>
      <w:r w:rsidR="00D46C97" w:rsidRPr="00884066">
        <w:t xml:space="preserve">be met before </w:t>
      </w:r>
      <w:r w:rsidR="00187E26">
        <w:t xml:space="preserve">being </w:t>
      </w:r>
      <w:r w:rsidR="00D46C97" w:rsidRPr="00884066">
        <w:t>imported into the importing country</w:t>
      </w:r>
      <w:r w:rsidR="00CC7248" w:rsidRPr="00884066">
        <w:t>;</w:t>
      </w:r>
    </w:p>
    <w:p w14:paraId="0B1BE3D9" w14:textId="4B7371D5" w:rsidR="0085511F" w:rsidRPr="00884066" w:rsidRDefault="0085511F" w:rsidP="008D77B8">
      <w:pPr>
        <w:pStyle w:val="ListParagraph"/>
        <w:numPr>
          <w:ilvl w:val="0"/>
          <w:numId w:val="11"/>
        </w:numPr>
      </w:pPr>
      <w:r w:rsidRPr="00884066">
        <w:t xml:space="preserve">I </w:t>
      </w:r>
      <w:r w:rsidR="00F962E1">
        <w:t xml:space="preserve">was </w:t>
      </w:r>
      <w:r w:rsidRPr="00884066">
        <w:t xml:space="preserve">satisfied that the proposed export of the livestock would not contravene any directions given to </w:t>
      </w:r>
      <w:r w:rsidR="000A37B7">
        <w:t xml:space="preserve">the exporter </w:t>
      </w:r>
      <w:r w:rsidRPr="00884066">
        <w:t xml:space="preserve">under section 222 of the Act or the conditions of </w:t>
      </w:r>
      <w:r w:rsidR="000B2988">
        <w:t xml:space="preserve">its </w:t>
      </w:r>
      <w:r w:rsidRPr="00884066">
        <w:t>export licence; and</w:t>
      </w:r>
    </w:p>
    <w:p w14:paraId="58C9C588" w14:textId="2BF57D10" w:rsidR="00D46C97" w:rsidRPr="00884066" w:rsidRDefault="0085511F" w:rsidP="008D77B8">
      <w:pPr>
        <w:pStyle w:val="ListParagraph"/>
        <w:numPr>
          <w:ilvl w:val="0"/>
          <w:numId w:val="11"/>
        </w:numPr>
      </w:pPr>
      <w:r w:rsidRPr="00884066">
        <w:rPr>
          <w:color w:val="000000"/>
        </w:rPr>
        <w:t xml:space="preserve">I </w:t>
      </w:r>
      <w:r w:rsidR="00F962E1">
        <w:rPr>
          <w:color w:val="000000"/>
        </w:rPr>
        <w:t xml:space="preserve">was </w:t>
      </w:r>
      <w:r w:rsidR="0062383A" w:rsidRPr="00884066">
        <w:rPr>
          <w:color w:val="000000"/>
        </w:rPr>
        <w:t xml:space="preserve">unable to be </w:t>
      </w:r>
      <w:r w:rsidRPr="00884066">
        <w:rPr>
          <w:color w:val="000000"/>
        </w:rPr>
        <w:t xml:space="preserve">satisfied that </w:t>
      </w:r>
      <w:r w:rsidR="00CC7248" w:rsidRPr="00884066">
        <w:rPr>
          <w:color w:val="000000"/>
        </w:rPr>
        <w:t xml:space="preserve">the arrangements for the transport of the livestock to their final overseas destination </w:t>
      </w:r>
      <w:r w:rsidR="000B2988">
        <w:rPr>
          <w:color w:val="000000"/>
        </w:rPr>
        <w:t>were</w:t>
      </w:r>
      <w:r w:rsidR="00CC7248" w:rsidRPr="00884066">
        <w:rPr>
          <w:color w:val="000000"/>
        </w:rPr>
        <w:t xml:space="preserve"> appropriate to ensure their health and welfare</w:t>
      </w:r>
      <w:r w:rsidR="00CC7248" w:rsidRPr="00884066">
        <w:t>.</w:t>
      </w:r>
    </w:p>
    <w:p w14:paraId="03D009EB" w14:textId="26E2C75B" w:rsidR="00D46C97" w:rsidRPr="00884066" w:rsidRDefault="00EB1A68" w:rsidP="002F46BE">
      <w:pPr>
        <w:rPr>
          <w:rFonts w:cstheme="minorHAnsi"/>
        </w:rPr>
      </w:pPr>
      <w:r>
        <w:rPr>
          <w:rFonts w:cstheme="minorHAnsi"/>
        </w:rPr>
        <w:t>I</w:t>
      </w:r>
      <w:r w:rsidR="00D46C97" w:rsidRPr="00884066">
        <w:rPr>
          <w:rFonts w:cstheme="minorHAnsi"/>
        </w:rPr>
        <w:t xml:space="preserve"> set out </w:t>
      </w:r>
      <w:r w:rsidR="00FF1EC8">
        <w:rPr>
          <w:rFonts w:cstheme="minorHAnsi"/>
        </w:rPr>
        <w:t xml:space="preserve">my </w:t>
      </w:r>
      <w:r w:rsidR="001E431B" w:rsidRPr="00884066">
        <w:rPr>
          <w:rFonts w:cstheme="minorHAnsi"/>
        </w:rPr>
        <w:t xml:space="preserve">reasons in </w:t>
      </w:r>
      <w:r w:rsidR="00D46C97" w:rsidRPr="00884066">
        <w:rPr>
          <w:rFonts w:cstheme="minorHAnsi"/>
        </w:rPr>
        <w:t xml:space="preserve">respect of </w:t>
      </w:r>
      <w:r w:rsidR="001E431B" w:rsidRPr="00884066">
        <w:rPr>
          <w:rFonts w:cstheme="minorHAnsi"/>
        </w:rPr>
        <w:t xml:space="preserve">the </w:t>
      </w:r>
      <w:r w:rsidR="00D46C97" w:rsidRPr="00884066">
        <w:rPr>
          <w:rFonts w:cstheme="minorHAnsi"/>
        </w:rPr>
        <w:t xml:space="preserve">importing country requirements first. </w:t>
      </w:r>
    </w:p>
    <w:p w14:paraId="66DDBBA1" w14:textId="1E911FB5" w:rsidR="00D46C97" w:rsidRPr="00884066" w:rsidRDefault="00D46C97" w:rsidP="002F46BE">
      <w:pPr>
        <w:rPr>
          <w:rFonts w:cstheme="minorHAnsi"/>
        </w:rPr>
      </w:pPr>
    </w:p>
    <w:p w14:paraId="03AAF95C" w14:textId="344C91A9" w:rsidR="00C43744" w:rsidRPr="00884066" w:rsidRDefault="00C43744" w:rsidP="002F46BE">
      <w:pPr>
        <w:rPr>
          <w:rFonts w:cstheme="minorHAnsi"/>
          <w:i/>
          <w:iCs/>
        </w:rPr>
      </w:pPr>
      <w:r w:rsidRPr="00884066">
        <w:rPr>
          <w:rFonts w:cstheme="minorHAnsi"/>
          <w:i/>
          <w:iCs/>
        </w:rPr>
        <w:t>Paragraph 8-6(3)(b): importing country requirements</w:t>
      </w:r>
    </w:p>
    <w:p w14:paraId="7CF996BF" w14:textId="4F6E16A7" w:rsidR="00D46C97" w:rsidRPr="00884066" w:rsidRDefault="00D46C97" w:rsidP="002F46BE">
      <w:pPr>
        <w:rPr>
          <w:rFonts w:cstheme="minorHAnsi"/>
        </w:rPr>
      </w:pPr>
    </w:p>
    <w:p w14:paraId="6F8322BF" w14:textId="4AD0C47A" w:rsidR="00D46C97" w:rsidRPr="00884066" w:rsidRDefault="007A043D" w:rsidP="002F46BE">
      <w:pPr>
        <w:rPr>
          <w:rFonts w:cstheme="minorHAnsi"/>
        </w:rPr>
      </w:pPr>
      <w:r w:rsidRPr="00884066">
        <w:rPr>
          <w:rFonts w:cstheme="minorHAnsi"/>
        </w:rPr>
        <w:t xml:space="preserve">In order to approve a NOI to export the livestock, I </w:t>
      </w:r>
      <w:r w:rsidR="00F962E1">
        <w:rPr>
          <w:rFonts w:cstheme="minorHAnsi"/>
        </w:rPr>
        <w:t xml:space="preserve">was required to </w:t>
      </w:r>
      <w:r w:rsidRPr="00884066">
        <w:rPr>
          <w:rFonts w:cstheme="minorHAnsi"/>
        </w:rPr>
        <w:t xml:space="preserve">be satisfied that </w:t>
      </w:r>
      <w:r w:rsidRPr="00884066">
        <w:t>the importing country requirements relating to the livestock ha</w:t>
      </w:r>
      <w:r w:rsidR="00107161">
        <w:t>d</w:t>
      </w:r>
      <w:r w:rsidRPr="00884066">
        <w:t xml:space="preserve"> been </w:t>
      </w:r>
      <w:proofErr w:type="gramStart"/>
      <w:r w:rsidRPr="00884066">
        <w:t>met, or</w:t>
      </w:r>
      <w:proofErr w:type="gramEnd"/>
      <w:r w:rsidRPr="00884066">
        <w:t xml:space="preserve"> </w:t>
      </w:r>
      <w:r w:rsidR="00187E26">
        <w:t xml:space="preserve">would </w:t>
      </w:r>
      <w:r w:rsidRPr="00884066">
        <w:t xml:space="preserve">be met before the livestock </w:t>
      </w:r>
      <w:r w:rsidR="00FA74F9">
        <w:t>we</w:t>
      </w:r>
      <w:r w:rsidR="00187E26">
        <w:t xml:space="preserve">re </w:t>
      </w:r>
      <w:r w:rsidRPr="00884066">
        <w:t>imported into the importing country</w:t>
      </w:r>
      <w:r w:rsidR="000828D5" w:rsidRPr="00884066">
        <w:t xml:space="preserve"> (see </w:t>
      </w:r>
      <w:r w:rsidR="00693393" w:rsidRPr="00884066">
        <w:t xml:space="preserve">paragraph </w:t>
      </w:r>
      <w:r w:rsidR="000828D5" w:rsidRPr="00884066">
        <w:t>8-6(3)(b) of the Rules)</w:t>
      </w:r>
      <w:r w:rsidRPr="00884066">
        <w:t>.</w:t>
      </w:r>
      <w:r w:rsidR="001E5A1E">
        <w:t xml:space="preserve"> </w:t>
      </w:r>
      <w:r w:rsidR="0049417A" w:rsidRPr="00884066">
        <w:rPr>
          <w:rFonts w:cstheme="minorHAnsi"/>
        </w:rPr>
        <w:t>It is an importing country requirement of Israel that the exporter be issued a licence to import cattle or sheep (</w:t>
      </w:r>
      <w:r w:rsidR="0049417A" w:rsidRPr="00670F6F">
        <w:rPr>
          <w:rFonts w:cstheme="minorHAnsi"/>
          <w:b/>
          <w:bCs/>
        </w:rPr>
        <w:t>import permit</w:t>
      </w:r>
      <w:r w:rsidR="0049417A" w:rsidRPr="00884066">
        <w:rPr>
          <w:rFonts w:cstheme="minorHAnsi"/>
        </w:rPr>
        <w:t xml:space="preserve">). </w:t>
      </w:r>
    </w:p>
    <w:p w14:paraId="2B84BB4A" w14:textId="1E11E352" w:rsidR="001E431B" w:rsidRPr="00884066" w:rsidRDefault="001E431B" w:rsidP="002F46BE">
      <w:pPr>
        <w:rPr>
          <w:rFonts w:cstheme="minorHAnsi"/>
        </w:rPr>
      </w:pPr>
    </w:p>
    <w:p w14:paraId="2F4A87AC" w14:textId="52C5A94B" w:rsidR="001E431B" w:rsidRPr="00884066" w:rsidRDefault="00F962E1" w:rsidP="002F46BE">
      <w:pPr>
        <w:rPr>
          <w:rFonts w:cstheme="minorHAnsi"/>
        </w:rPr>
      </w:pPr>
      <w:r>
        <w:rPr>
          <w:rFonts w:cstheme="minorHAnsi"/>
        </w:rPr>
        <w:t xml:space="preserve">I had regard to a submission from </w:t>
      </w:r>
      <w:r w:rsidR="001E431B" w:rsidRPr="00884066">
        <w:rPr>
          <w:rFonts w:cstheme="minorHAnsi"/>
        </w:rPr>
        <w:t xml:space="preserve">Animals Australia that the animals could </w:t>
      </w:r>
      <w:r w:rsidR="000913A3">
        <w:rPr>
          <w:rFonts w:cstheme="minorHAnsi"/>
        </w:rPr>
        <w:t xml:space="preserve">feasibly </w:t>
      </w:r>
      <w:r w:rsidR="001E431B" w:rsidRPr="00884066">
        <w:rPr>
          <w:rFonts w:cstheme="minorHAnsi"/>
        </w:rPr>
        <w:t xml:space="preserve">be rejected by Israel, which may result in an incident </w:t>
      </w:r>
      <w:r w:rsidR="000913A3" w:rsidRPr="00884066">
        <w:rPr>
          <w:rFonts w:cstheme="minorHAnsi"/>
        </w:rPr>
        <w:t>like</w:t>
      </w:r>
      <w:r w:rsidR="001E431B" w:rsidRPr="00884066">
        <w:rPr>
          <w:rFonts w:cstheme="minorHAnsi"/>
        </w:rPr>
        <w:t xml:space="preserve"> the MV </w:t>
      </w:r>
      <w:proofErr w:type="spellStart"/>
      <w:r w:rsidR="001E431B" w:rsidRPr="00884066">
        <w:rPr>
          <w:rFonts w:cstheme="minorHAnsi"/>
        </w:rPr>
        <w:t>Cormo</w:t>
      </w:r>
      <w:proofErr w:type="spellEnd"/>
      <w:r w:rsidR="001E431B" w:rsidRPr="00884066">
        <w:rPr>
          <w:rFonts w:cstheme="minorHAnsi"/>
        </w:rPr>
        <w:t xml:space="preserve"> Express in 2003. In that incident, the sheep in the consignment were rejected by </w:t>
      </w:r>
      <w:r w:rsidR="000913A3">
        <w:rPr>
          <w:rFonts w:cstheme="minorHAnsi"/>
        </w:rPr>
        <w:t>the importing country</w:t>
      </w:r>
      <w:r w:rsidR="001E431B" w:rsidRPr="00884066">
        <w:rPr>
          <w:rFonts w:cstheme="minorHAnsi"/>
        </w:rPr>
        <w:t xml:space="preserve"> and were left at sea for a further two months before being accepted by </w:t>
      </w:r>
      <w:r w:rsidR="000913A3">
        <w:rPr>
          <w:rFonts w:cstheme="minorHAnsi"/>
        </w:rPr>
        <w:t>a new market</w:t>
      </w:r>
      <w:r w:rsidR="001E431B" w:rsidRPr="00884066">
        <w:rPr>
          <w:rFonts w:cstheme="minorHAnsi"/>
        </w:rPr>
        <w:t>. I accept</w:t>
      </w:r>
      <w:r>
        <w:rPr>
          <w:rFonts w:cstheme="minorHAnsi"/>
        </w:rPr>
        <w:t>ed</w:t>
      </w:r>
      <w:r w:rsidR="001E431B" w:rsidRPr="00884066">
        <w:rPr>
          <w:rFonts w:cstheme="minorHAnsi"/>
        </w:rPr>
        <w:t xml:space="preserve"> that the consequences for animal welfare of such an incident would be significant.</w:t>
      </w:r>
    </w:p>
    <w:p w14:paraId="42F29B7D" w14:textId="77777777" w:rsidR="001E431B" w:rsidRPr="00884066" w:rsidRDefault="001E431B" w:rsidP="002F46BE">
      <w:pPr>
        <w:rPr>
          <w:rFonts w:cstheme="minorHAnsi"/>
        </w:rPr>
      </w:pPr>
    </w:p>
    <w:p w14:paraId="063BA19A" w14:textId="60E58FE8" w:rsidR="001E431B" w:rsidRPr="00884066" w:rsidRDefault="001E431B" w:rsidP="002F46BE">
      <w:pPr>
        <w:rPr>
          <w:rFonts w:cstheme="minorHAnsi"/>
        </w:rPr>
      </w:pPr>
      <w:r w:rsidRPr="00884066">
        <w:rPr>
          <w:rFonts w:cstheme="minorHAnsi"/>
        </w:rPr>
        <w:t xml:space="preserve">I considered the advice that the Israeli competent authority </w:t>
      </w:r>
      <w:r w:rsidR="00F533B0" w:rsidRPr="00884066">
        <w:rPr>
          <w:rFonts w:cstheme="minorHAnsi"/>
        </w:rPr>
        <w:t xml:space="preserve">was </w:t>
      </w:r>
      <w:r w:rsidRPr="00884066">
        <w:rPr>
          <w:rFonts w:cstheme="minorHAnsi"/>
        </w:rPr>
        <w:t xml:space="preserve">not opposed to the livestock consignment being sent to Israel without </w:t>
      </w:r>
      <w:r w:rsidR="001E5A1E">
        <w:rPr>
          <w:rFonts w:cstheme="minorHAnsi"/>
        </w:rPr>
        <w:t xml:space="preserve">off-loading the animals, </w:t>
      </w:r>
      <w:r w:rsidRPr="00884066">
        <w:rPr>
          <w:rFonts w:cstheme="minorHAnsi"/>
        </w:rPr>
        <w:t xml:space="preserve">provided that animal welfare </w:t>
      </w:r>
      <w:r w:rsidR="00BE25CA">
        <w:rPr>
          <w:rFonts w:cstheme="minorHAnsi"/>
        </w:rPr>
        <w:t>wa</w:t>
      </w:r>
      <w:r w:rsidRPr="00884066">
        <w:rPr>
          <w:rFonts w:cstheme="minorHAnsi"/>
        </w:rPr>
        <w:t xml:space="preserve">s </w:t>
      </w:r>
      <w:proofErr w:type="gramStart"/>
      <w:r w:rsidRPr="00884066">
        <w:rPr>
          <w:rFonts w:cstheme="minorHAnsi"/>
        </w:rPr>
        <w:t>prioritised</w:t>
      </w:r>
      <w:proofErr w:type="gramEnd"/>
      <w:r w:rsidRPr="00884066">
        <w:rPr>
          <w:rFonts w:cstheme="minorHAnsi"/>
        </w:rPr>
        <w:t xml:space="preserve"> and that</w:t>
      </w:r>
      <w:r w:rsidR="008B4D15">
        <w:rPr>
          <w:rFonts w:cstheme="minorHAnsi"/>
        </w:rPr>
        <w:t xml:space="preserve"> the</w:t>
      </w:r>
      <w:r w:rsidRPr="00884066">
        <w:rPr>
          <w:rFonts w:cstheme="minorHAnsi"/>
        </w:rPr>
        <w:t xml:space="preserve"> </w:t>
      </w:r>
      <w:r w:rsidR="00A63E54" w:rsidRPr="00884066">
        <w:rPr>
          <w:rFonts w:cstheme="minorHAnsi"/>
        </w:rPr>
        <w:t xml:space="preserve">Israeli competent authority </w:t>
      </w:r>
      <w:r w:rsidRPr="00884066">
        <w:rPr>
          <w:rFonts w:cstheme="minorHAnsi"/>
        </w:rPr>
        <w:t>trust</w:t>
      </w:r>
      <w:r w:rsidR="00A63E54">
        <w:rPr>
          <w:rFonts w:cstheme="minorHAnsi"/>
        </w:rPr>
        <w:t>ed</w:t>
      </w:r>
      <w:r w:rsidRPr="00884066">
        <w:rPr>
          <w:rFonts w:cstheme="minorHAnsi"/>
        </w:rPr>
        <w:t xml:space="preserve"> the department’s judgement and decisions in this regard. I also had regard to the advice that Israel issue</w:t>
      </w:r>
      <w:r w:rsidR="003975A2">
        <w:rPr>
          <w:rFonts w:cstheme="minorHAnsi"/>
        </w:rPr>
        <w:t>d</w:t>
      </w:r>
      <w:r w:rsidRPr="00884066">
        <w:rPr>
          <w:rFonts w:cstheme="minorHAnsi"/>
        </w:rPr>
        <w:t xml:space="preserve"> import permits after quarantine ha</w:t>
      </w:r>
      <w:r w:rsidR="003975A2">
        <w:rPr>
          <w:rFonts w:cstheme="minorHAnsi"/>
        </w:rPr>
        <w:t>d</w:t>
      </w:r>
      <w:r w:rsidRPr="00884066">
        <w:rPr>
          <w:rFonts w:cstheme="minorHAnsi"/>
        </w:rPr>
        <w:t xml:space="preserve"> been booked and that </w:t>
      </w:r>
      <w:r w:rsidR="001E5A1E">
        <w:rPr>
          <w:rFonts w:cstheme="minorHAnsi"/>
        </w:rPr>
        <w:t xml:space="preserve">it </w:t>
      </w:r>
      <w:r w:rsidR="00F962E1">
        <w:rPr>
          <w:rFonts w:cstheme="minorHAnsi"/>
        </w:rPr>
        <w:t xml:space="preserve">was </w:t>
      </w:r>
      <w:r w:rsidRPr="00884066">
        <w:rPr>
          <w:rFonts w:cstheme="minorHAnsi"/>
        </w:rPr>
        <w:t xml:space="preserve">aware that there </w:t>
      </w:r>
      <w:r w:rsidR="00F962E1">
        <w:rPr>
          <w:rFonts w:cstheme="minorHAnsi"/>
        </w:rPr>
        <w:t xml:space="preserve">was </w:t>
      </w:r>
      <w:r w:rsidRPr="00884066">
        <w:rPr>
          <w:rFonts w:cstheme="minorHAnsi"/>
        </w:rPr>
        <w:t xml:space="preserve">quarantine space available. I </w:t>
      </w:r>
      <w:r w:rsidR="00F962E1">
        <w:rPr>
          <w:rFonts w:cstheme="minorHAnsi"/>
        </w:rPr>
        <w:t xml:space="preserve">gave </w:t>
      </w:r>
      <w:r w:rsidRPr="00884066">
        <w:rPr>
          <w:rFonts w:cstheme="minorHAnsi"/>
        </w:rPr>
        <w:t xml:space="preserve">weight to that advice as well as the advice from the Israeli authority that </w:t>
      </w:r>
      <w:r w:rsidR="00ED216E">
        <w:rPr>
          <w:rFonts w:cstheme="minorHAnsi"/>
        </w:rPr>
        <w:t>the</w:t>
      </w:r>
      <w:r w:rsidR="00ED216E" w:rsidRPr="00884066">
        <w:rPr>
          <w:rFonts w:cstheme="minorHAnsi"/>
        </w:rPr>
        <w:t xml:space="preserve"> </w:t>
      </w:r>
      <w:r w:rsidRPr="00884066">
        <w:rPr>
          <w:rFonts w:cstheme="minorHAnsi"/>
        </w:rPr>
        <w:t>three</w:t>
      </w:r>
      <w:r w:rsidR="00ED216E">
        <w:rPr>
          <w:rFonts w:cstheme="minorHAnsi"/>
        </w:rPr>
        <w:t xml:space="preserve"> potential</w:t>
      </w:r>
      <w:r w:rsidRPr="00884066">
        <w:rPr>
          <w:rFonts w:cstheme="minorHAnsi"/>
        </w:rPr>
        <w:t xml:space="preserve"> ports </w:t>
      </w:r>
      <w:r w:rsidR="00F962E1">
        <w:rPr>
          <w:rFonts w:cstheme="minorHAnsi"/>
        </w:rPr>
        <w:t xml:space="preserve">were </w:t>
      </w:r>
      <w:r w:rsidRPr="00884066">
        <w:rPr>
          <w:rFonts w:cstheme="minorHAnsi"/>
        </w:rPr>
        <w:t>open and operating.</w:t>
      </w:r>
    </w:p>
    <w:p w14:paraId="473214F2" w14:textId="77777777" w:rsidR="001E431B" w:rsidRPr="00884066" w:rsidRDefault="001E431B" w:rsidP="002F46BE">
      <w:pPr>
        <w:rPr>
          <w:rFonts w:cstheme="minorHAnsi"/>
        </w:rPr>
      </w:pPr>
    </w:p>
    <w:p w14:paraId="7A7DDB50" w14:textId="07DDCD6B" w:rsidR="001E431B" w:rsidRPr="00884066" w:rsidRDefault="001E431B" w:rsidP="002F46BE">
      <w:pPr>
        <w:rPr>
          <w:rFonts w:cstheme="minorHAnsi"/>
        </w:rPr>
      </w:pPr>
      <w:r w:rsidRPr="00884066">
        <w:rPr>
          <w:rFonts w:cstheme="minorHAnsi"/>
        </w:rPr>
        <w:t xml:space="preserve">I considered the letter from </w:t>
      </w:r>
      <w:r w:rsidR="00CD098B">
        <w:rPr>
          <w:rFonts w:cstheme="minorHAnsi"/>
        </w:rPr>
        <w:t xml:space="preserve">two Israeli </w:t>
      </w:r>
      <w:r w:rsidR="00F533B0" w:rsidRPr="00884066">
        <w:rPr>
          <w:rFonts w:cstheme="minorHAnsi"/>
        </w:rPr>
        <w:t>animal welfare organisation</w:t>
      </w:r>
      <w:r w:rsidR="00CD098B">
        <w:rPr>
          <w:rFonts w:cstheme="minorHAnsi"/>
        </w:rPr>
        <w:t>s</w:t>
      </w:r>
      <w:r w:rsidR="00F533B0" w:rsidRPr="00884066">
        <w:rPr>
          <w:rFonts w:cstheme="minorHAnsi"/>
        </w:rPr>
        <w:t xml:space="preserve"> </w:t>
      </w:r>
      <w:r w:rsidRPr="00884066">
        <w:rPr>
          <w:rFonts w:cstheme="minorHAnsi"/>
        </w:rPr>
        <w:t xml:space="preserve">to </w:t>
      </w:r>
      <w:r w:rsidR="00CD098B">
        <w:rPr>
          <w:rFonts w:cstheme="minorHAnsi"/>
        </w:rPr>
        <w:t xml:space="preserve">an </w:t>
      </w:r>
      <w:r w:rsidRPr="00884066">
        <w:rPr>
          <w:rFonts w:cstheme="minorHAnsi"/>
        </w:rPr>
        <w:t xml:space="preserve">Israeli Minister. The </w:t>
      </w:r>
      <w:r w:rsidR="00F533B0" w:rsidRPr="00884066">
        <w:rPr>
          <w:rFonts w:cstheme="minorHAnsi"/>
        </w:rPr>
        <w:t xml:space="preserve">letter </w:t>
      </w:r>
      <w:r w:rsidRPr="00884066">
        <w:rPr>
          <w:rFonts w:cstheme="minorHAnsi"/>
        </w:rPr>
        <w:t xml:space="preserve">raised animal welfare and public health </w:t>
      </w:r>
      <w:proofErr w:type="gramStart"/>
      <w:r w:rsidRPr="00884066">
        <w:rPr>
          <w:rFonts w:cstheme="minorHAnsi"/>
        </w:rPr>
        <w:t>concerns, and</w:t>
      </w:r>
      <w:proofErr w:type="gramEnd"/>
      <w:r w:rsidRPr="00884066">
        <w:rPr>
          <w:rFonts w:cstheme="minorHAnsi"/>
        </w:rPr>
        <w:t xml:space="preserve"> requested that the Israeli Minister refuse to grant </w:t>
      </w:r>
      <w:r w:rsidR="00F533B0" w:rsidRPr="00884066">
        <w:rPr>
          <w:rFonts w:cstheme="minorHAnsi"/>
        </w:rPr>
        <w:t xml:space="preserve">import permits for </w:t>
      </w:r>
      <w:r w:rsidRPr="00884066">
        <w:rPr>
          <w:rFonts w:cstheme="minorHAnsi"/>
        </w:rPr>
        <w:t>the animals onboard the MV Bahijah. I note</w:t>
      </w:r>
      <w:r w:rsidR="00F962E1">
        <w:rPr>
          <w:rFonts w:cstheme="minorHAnsi"/>
        </w:rPr>
        <w:t>d</w:t>
      </w:r>
      <w:r w:rsidRPr="00884066">
        <w:rPr>
          <w:rFonts w:cstheme="minorHAnsi"/>
        </w:rPr>
        <w:t xml:space="preserve"> that </w:t>
      </w:r>
      <w:r w:rsidR="007D5CE1" w:rsidRPr="00884066">
        <w:rPr>
          <w:rFonts w:cstheme="minorHAnsi"/>
        </w:rPr>
        <w:t xml:space="preserve">these organisations </w:t>
      </w:r>
      <w:r w:rsidRPr="00884066">
        <w:rPr>
          <w:rFonts w:cstheme="minorHAnsi"/>
        </w:rPr>
        <w:t>ha</w:t>
      </w:r>
      <w:r w:rsidR="0087727C">
        <w:rPr>
          <w:rFonts w:cstheme="minorHAnsi"/>
        </w:rPr>
        <w:t>d</w:t>
      </w:r>
      <w:r w:rsidRPr="00884066">
        <w:rPr>
          <w:rFonts w:cstheme="minorHAnsi"/>
        </w:rPr>
        <w:t xml:space="preserve"> a recent history of challenging Israeli government </w:t>
      </w:r>
      <w:proofErr w:type="gramStart"/>
      <w:r w:rsidRPr="00884066">
        <w:rPr>
          <w:rFonts w:cstheme="minorHAnsi"/>
        </w:rPr>
        <w:t>decisions</w:t>
      </w:r>
      <w:proofErr w:type="gramEnd"/>
      <w:r w:rsidRPr="00884066">
        <w:rPr>
          <w:rFonts w:cstheme="minorHAnsi"/>
        </w:rPr>
        <w:t xml:space="preserve"> and it </w:t>
      </w:r>
      <w:r w:rsidR="007D5CE1" w:rsidRPr="00884066">
        <w:rPr>
          <w:rFonts w:cstheme="minorHAnsi"/>
        </w:rPr>
        <w:t xml:space="preserve">was </w:t>
      </w:r>
      <w:r w:rsidR="001E5A1E">
        <w:rPr>
          <w:rFonts w:cstheme="minorHAnsi"/>
        </w:rPr>
        <w:t xml:space="preserve">therefore </w:t>
      </w:r>
      <w:r w:rsidRPr="00884066">
        <w:rPr>
          <w:rFonts w:cstheme="minorHAnsi"/>
        </w:rPr>
        <w:t xml:space="preserve">foreseeable that they may </w:t>
      </w:r>
      <w:r w:rsidR="001E5A1E">
        <w:rPr>
          <w:rFonts w:cstheme="minorHAnsi"/>
        </w:rPr>
        <w:t xml:space="preserve">legally </w:t>
      </w:r>
      <w:r w:rsidRPr="00884066">
        <w:rPr>
          <w:rFonts w:cstheme="minorHAnsi"/>
        </w:rPr>
        <w:t>challenge a</w:t>
      </w:r>
      <w:r w:rsidR="001E5A1E">
        <w:rPr>
          <w:rFonts w:cstheme="minorHAnsi"/>
        </w:rPr>
        <w:t xml:space="preserve">ny </w:t>
      </w:r>
      <w:r w:rsidRPr="00884066">
        <w:rPr>
          <w:rFonts w:cstheme="minorHAnsi"/>
        </w:rPr>
        <w:t>import permits</w:t>
      </w:r>
      <w:r w:rsidR="00F42C8A">
        <w:rPr>
          <w:rFonts w:cstheme="minorHAnsi"/>
        </w:rPr>
        <w:t>, should they be issued</w:t>
      </w:r>
      <w:r w:rsidR="007D5CE1" w:rsidRPr="00884066">
        <w:rPr>
          <w:rFonts w:cstheme="minorHAnsi"/>
        </w:rPr>
        <w:t>,</w:t>
      </w:r>
      <w:r w:rsidRPr="00884066">
        <w:rPr>
          <w:rFonts w:cstheme="minorHAnsi"/>
        </w:rPr>
        <w:t xml:space="preserve"> which </w:t>
      </w:r>
      <w:r w:rsidR="007D5CE1" w:rsidRPr="00884066">
        <w:rPr>
          <w:rFonts w:cstheme="minorHAnsi"/>
        </w:rPr>
        <w:t xml:space="preserve">would </w:t>
      </w:r>
      <w:r w:rsidRPr="00884066">
        <w:rPr>
          <w:rFonts w:cstheme="minorHAnsi"/>
        </w:rPr>
        <w:t xml:space="preserve">cast further doubt as to whether the animals </w:t>
      </w:r>
      <w:r w:rsidR="001E5A1E">
        <w:rPr>
          <w:rFonts w:cstheme="minorHAnsi"/>
        </w:rPr>
        <w:t xml:space="preserve">would </w:t>
      </w:r>
      <w:r w:rsidRPr="00884066">
        <w:rPr>
          <w:rFonts w:cstheme="minorHAnsi"/>
        </w:rPr>
        <w:t>be permitted to enter Israel.</w:t>
      </w:r>
    </w:p>
    <w:p w14:paraId="250DC051" w14:textId="77777777" w:rsidR="001E431B" w:rsidRPr="00884066" w:rsidRDefault="001E431B" w:rsidP="002F46BE">
      <w:pPr>
        <w:rPr>
          <w:rFonts w:cstheme="minorHAnsi"/>
        </w:rPr>
      </w:pPr>
    </w:p>
    <w:p w14:paraId="11C23F28" w14:textId="341806FC" w:rsidR="001E431B" w:rsidRPr="00884066" w:rsidRDefault="001E431B" w:rsidP="002F46BE">
      <w:pPr>
        <w:rPr>
          <w:rFonts w:cstheme="minorBidi"/>
        </w:rPr>
      </w:pPr>
      <w:r w:rsidRPr="00884066">
        <w:rPr>
          <w:rFonts w:cstheme="minorHAnsi"/>
        </w:rPr>
        <w:t>Prior to 2 February 2024, I had formed the preliminary view that</w:t>
      </w:r>
      <w:r w:rsidR="007D5CE1" w:rsidRPr="00884066">
        <w:rPr>
          <w:rFonts w:cstheme="minorHAnsi"/>
        </w:rPr>
        <w:t>, subject to a</w:t>
      </w:r>
      <w:r w:rsidR="000418A4" w:rsidRPr="00884066">
        <w:rPr>
          <w:rFonts w:cstheme="minorHAnsi"/>
        </w:rPr>
        <w:t xml:space="preserve">n extended long-haul management plan </w:t>
      </w:r>
      <w:r w:rsidR="007D5CE1" w:rsidRPr="00884066">
        <w:rPr>
          <w:rFonts w:cstheme="minorHAnsi"/>
        </w:rPr>
        <w:t xml:space="preserve">being </w:t>
      </w:r>
      <w:r w:rsidR="00F42C8A">
        <w:rPr>
          <w:rFonts w:cstheme="minorHAnsi"/>
        </w:rPr>
        <w:t xml:space="preserve">settled and </w:t>
      </w:r>
      <w:r w:rsidR="007D5CE1" w:rsidRPr="00884066">
        <w:rPr>
          <w:rFonts w:cstheme="minorHAnsi"/>
        </w:rPr>
        <w:t>approved,</w:t>
      </w:r>
      <w:r w:rsidRPr="00884066">
        <w:rPr>
          <w:rFonts w:cstheme="minorHAnsi"/>
        </w:rPr>
        <w:t xml:space="preserve"> the </w:t>
      </w:r>
      <w:r w:rsidR="001E5A1E">
        <w:rPr>
          <w:rFonts w:cstheme="minorHAnsi"/>
        </w:rPr>
        <w:t>requirements</w:t>
      </w:r>
      <w:r w:rsidRPr="00884066">
        <w:rPr>
          <w:rFonts w:cstheme="minorHAnsi"/>
        </w:rPr>
        <w:t xml:space="preserve"> in </w:t>
      </w:r>
      <w:r w:rsidR="00693393" w:rsidRPr="00884066">
        <w:rPr>
          <w:rFonts w:cstheme="minorHAnsi"/>
        </w:rPr>
        <w:t xml:space="preserve">paragraph </w:t>
      </w:r>
      <w:r w:rsidRPr="00884066">
        <w:rPr>
          <w:rFonts w:cstheme="minorHAnsi"/>
        </w:rPr>
        <w:t xml:space="preserve">8-6(3)(b) of the Rules </w:t>
      </w:r>
      <w:r w:rsidR="001E5A1E">
        <w:rPr>
          <w:rFonts w:cstheme="minorHAnsi"/>
        </w:rPr>
        <w:t xml:space="preserve">would be </w:t>
      </w:r>
      <w:r w:rsidRPr="00884066">
        <w:rPr>
          <w:rFonts w:cstheme="minorHAnsi"/>
        </w:rPr>
        <w:t xml:space="preserve">met (and consequently </w:t>
      </w:r>
      <w:r w:rsidR="00693393" w:rsidRPr="00884066">
        <w:rPr>
          <w:rFonts w:cstheme="minorHAnsi"/>
        </w:rPr>
        <w:t>paragraph</w:t>
      </w:r>
      <w:r w:rsidR="00744558" w:rsidRPr="00884066">
        <w:rPr>
          <w:rFonts w:cstheme="minorHAnsi"/>
        </w:rPr>
        <w:t>s</w:t>
      </w:r>
      <w:r w:rsidR="00693393" w:rsidRPr="00884066">
        <w:rPr>
          <w:rFonts w:cstheme="minorHAnsi"/>
        </w:rPr>
        <w:t xml:space="preserve"> </w:t>
      </w:r>
      <w:r w:rsidRPr="00884066">
        <w:rPr>
          <w:rFonts w:cstheme="minorHAnsi"/>
        </w:rPr>
        <w:t xml:space="preserve">(a) and (d)). This was because </w:t>
      </w:r>
      <w:r w:rsidR="00F533B0" w:rsidRPr="00884066">
        <w:rPr>
          <w:rFonts w:cstheme="minorHAnsi"/>
        </w:rPr>
        <w:t xml:space="preserve">I had formed the preliminary view that the </w:t>
      </w:r>
      <w:r w:rsidR="000418A4" w:rsidRPr="00884066">
        <w:rPr>
          <w:rFonts w:cstheme="minorHAnsi"/>
        </w:rPr>
        <w:t>extended long-haul management plan</w:t>
      </w:r>
      <w:r w:rsidR="00F533B0" w:rsidRPr="00884066">
        <w:rPr>
          <w:rFonts w:cstheme="minorHAnsi"/>
        </w:rPr>
        <w:t xml:space="preserve">, if considered adequate </w:t>
      </w:r>
      <w:r w:rsidR="000418A4" w:rsidRPr="00884066">
        <w:rPr>
          <w:rFonts w:cstheme="minorHAnsi"/>
        </w:rPr>
        <w:t xml:space="preserve">and then approved </w:t>
      </w:r>
      <w:r w:rsidR="00F533B0" w:rsidRPr="00884066">
        <w:rPr>
          <w:rFonts w:cstheme="minorHAnsi"/>
        </w:rPr>
        <w:t xml:space="preserve">by the department, would address my initial concerns about the health and welfare risks and the matters identified during discussions with the Israeli competent authority. I had formed a preliminary view that </w:t>
      </w:r>
      <w:r w:rsidRPr="00884066">
        <w:rPr>
          <w:rFonts w:cstheme="minorHAnsi"/>
        </w:rPr>
        <w:t xml:space="preserve">while </w:t>
      </w:r>
      <w:r w:rsidRPr="00884066">
        <w:rPr>
          <w:rFonts w:cstheme="minorBidi"/>
        </w:rPr>
        <w:t>Animals Australia had submitted that the import permits might be legally challenged by animal welfare groups in that jurisdiction, it was unclear whether (i) those parties would in fact pursue such a challenge; and (ii) there would be any legal basis if it were pursued.</w:t>
      </w:r>
    </w:p>
    <w:p w14:paraId="133E9469" w14:textId="77777777" w:rsidR="001E431B" w:rsidRPr="00884066" w:rsidRDefault="001E431B" w:rsidP="002F46BE">
      <w:pPr>
        <w:rPr>
          <w:rFonts w:cstheme="minorBidi"/>
        </w:rPr>
      </w:pPr>
    </w:p>
    <w:p w14:paraId="5F621B99" w14:textId="1989C227" w:rsidR="007D5CE1" w:rsidRPr="00884066" w:rsidRDefault="001E431B" w:rsidP="002F46BE">
      <w:r w:rsidRPr="00884066">
        <w:rPr>
          <w:rFonts w:cstheme="minorHAnsi"/>
        </w:rPr>
        <w:t xml:space="preserve">However, on 2 February 2024, </w:t>
      </w:r>
      <w:r w:rsidR="001E5A1E">
        <w:rPr>
          <w:rFonts w:cstheme="minorHAnsi"/>
        </w:rPr>
        <w:t xml:space="preserve">I received evidence </w:t>
      </w:r>
      <w:r w:rsidRPr="00884066">
        <w:rPr>
          <w:rFonts w:cstheme="minorHAnsi"/>
        </w:rPr>
        <w:t>that</w:t>
      </w:r>
      <w:r w:rsidR="00F962E1">
        <w:rPr>
          <w:rFonts w:cstheme="minorHAnsi"/>
        </w:rPr>
        <w:t xml:space="preserve"> l</w:t>
      </w:r>
      <w:r w:rsidRPr="00F962E1">
        <w:rPr>
          <w:rFonts w:cstheme="minorHAnsi"/>
        </w:rPr>
        <w:t xml:space="preserve">egal proceedings </w:t>
      </w:r>
      <w:r w:rsidR="007D5CE1" w:rsidRPr="00F962E1">
        <w:rPr>
          <w:rFonts w:cstheme="minorHAnsi"/>
        </w:rPr>
        <w:t xml:space="preserve">had </w:t>
      </w:r>
      <w:r w:rsidRPr="00F962E1">
        <w:rPr>
          <w:rFonts w:cstheme="minorHAnsi"/>
        </w:rPr>
        <w:t xml:space="preserve">been filed </w:t>
      </w:r>
      <w:r w:rsidR="001E5A1E">
        <w:rPr>
          <w:rFonts w:cstheme="minorHAnsi"/>
        </w:rPr>
        <w:t xml:space="preserve">in Israel </w:t>
      </w:r>
      <w:r w:rsidR="00F962E1">
        <w:rPr>
          <w:rFonts w:cstheme="minorHAnsi"/>
        </w:rPr>
        <w:t xml:space="preserve">seeking </w:t>
      </w:r>
      <w:r w:rsidRPr="00884066">
        <w:rPr>
          <w:rFonts w:cstheme="minorHAnsi"/>
        </w:rPr>
        <w:t>an injunction in relation to import permit</w:t>
      </w:r>
      <w:r w:rsidR="00F962E1">
        <w:rPr>
          <w:rFonts w:cstheme="minorHAnsi"/>
        </w:rPr>
        <w:t>s</w:t>
      </w:r>
      <w:r w:rsidRPr="00884066">
        <w:rPr>
          <w:rFonts w:cstheme="minorHAnsi"/>
        </w:rPr>
        <w:t xml:space="preserve"> for the animals onboard the MV Bahijah</w:t>
      </w:r>
      <w:r w:rsidR="001E5A1E">
        <w:rPr>
          <w:rFonts w:cstheme="minorHAnsi"/>
        </w:rPr>
        <w:t xml:space="preserve"> and </w:t>
      </w:r>
      <w:r w:rsidR="00C10371">
        <w:rPr>
          <w:rFonts w:cstheme="minorHAnsi"/>
        </w:rPr>
        <w:t xml:space="preserve">information </w:t>
      </w:r>
      <w:r w:rsidR="001E5A1E">
        <w:rPr>
          <w:rFonts w:cstheme="minorHAnsi"/>
        </w:rPr>
        <w:t xml:space="preserve">that </w:t>
      </w:r>
      <w:r w:rsidRPr="00884066">
        <w:rPr>
          <w:rFonts w:cstheme="minorHAnsi"/>
        </w:rPr>
        <w:t xml:space="preserve">the court </w:t>
      </w:r>
      <w:r w:rsidR="00CD098B">
        <w:rPr>
          <w:rFonts w:cstheme="minorHAnsi"/>
        </w:rPr>
        <w:t xml:space="preserve">might </w:t>
      </w:r>
      <w:r w:rsidR="001E5A1E">
        <w:rPr>
          <w:rFonts w:cstheme="minorHAnsi"/>
        </w:rPr>
        <w:t xml:space="preserve">not </w:t>
      </w:r>
      <w:r w:rsidRPr="00884066">
        <w:rPr>
          <w:rFonts w:cstheme="minorHAnsi"/>
        </w:rPr>
        <w:t>bring the matter on before 5 February 2024.</w:t>
      </w:r>
      <w:r w:rsidR="001E5A1E">
        <w:rPr>
          <w:rFonts w:cstheme="minorHAnsi"/>
        </w:rPr>
        <w:t xml:space="preserve"> </w:t>
      </w:r>
      <w:proofErr w:type="gramStart"/>
      <w:r w:rsidR="007D5CE1" w:rsidRPr="00884066">
        <w:rPr>
          <w:rFonts w:cstheme="minorHAnsi"/>
        </w:rPr>
        <w:t>In light of</w:t>
      </w:r>
      <w:proofErr w:type="gramEnd"/>
      <w:r w:rsidR="007D5CE1" w:rsidRPr="00884066">
        <w:rPr>
          <w:rFonts w:cstheme="minorHAnsi"/>
        </w:rPr>
        <w:t xml:space="preserve"> this significant new information, I formed the preliminary view that I could no longer be satisfied that the importing country requirements would be met by the time the livestock reached Israel</w:t>
      </w:r>
      <w:r w:rsidR="00CD098B">
        <w:rPr>
          <w:rFonts w:cstheme="minorHAnsi"/>
        </w:rPr>
        <w:t>.</w:t>
      </w:r>
      <w:r w:rsidR="001E5A1E">
        <w:rPr>
          <w:rFonts w:cstheme="minorHAnsi"/>
        </w:rPr>
        <w:t xml:space="preserve"> </w:t>
      </w:r>
      <w:r w:rsidR="00CD098B">
        <w:rPr>
          <w:rFonts w:cstheme="minorHAnsi"/>
        </w:rPr>
        <w:t xml:space="preserve">I </w:t>
      </w:r>
      <w:r w:rsidR="001E5A1E">
        <w:rPr>
          <w:rFonts w:cstheme="minorHAnsi"/>
        </w:rPr>
        <w:t xml:space="preserve">provided </w:t>
      </w:r>
      <w:r w:rsidR="007D5CE1" w:rsidRPr="00884066">
        <w:rPr>
          <w:rFonts w:cstheme="minorHAnsi"/>
        </w:rPr>
        <w:t xml:space="preserve">procedural fairness to </w:t>
      </w:r>
      <w:r w:rsidR="00B10675">
        <w:rPr>
          <w:rFonts w:cstheme="minorHAnsi"/>
        </w:rPr>
        <w:t xml:space="preserve">the exporter </w:t>
      </w:r>
      <w:r w:rsidR="00CD098B">
        <w:rPr>
          <w:rFonts w:cstheme="minorHAnsi"/>
        </w:rPr>
        <w:t>on the same day</w:t>
      </w:r>
      <w:r w:rsidR="007D5CE1" w:rsidRPr="00884066">
        <w:t>.</w:t>
      </w:r>
      <w:bookmarkStart w:id="22" w:name="_Hlk157844015"/>
    </w:p>
    <w:p w14:paraId="0872BA3B" w14:textId="77777777" w:rsidR="007D5CE1" w:rsidRPr="00884066" w:rsidRDefault="007D5CE1" w:rsidP="002F46BE">
      <w:pPr>
        <w:rPr>
          <w:rFonts w:cstheme="minorHAnsi"/>
        </w:rPr>
      </w:pPr>
    </w:p>
    <w:p w14:paraId="28EAD8B1" w14:textId="54EA10F5" w:rsidR="007D5CE1" w:rsidRPr="00884066" w:rsidRDefault="007D5CE1" w:rsidP="002F46BE">
      <w:pPr>
        <w:rPr>
          <w:rFonts w:eastAsia="Times New Roman"/>
        </w:rPr>
      </w:pPr>
      <w:r w:rsidRPr="00884066">
        <w:rPr>
          <w:rFonts w:cstheme="minorHAnsi"/>
        </w:rPr>
        <w:t xml:space="preserve">As outlined above, the department subsequently received </w:t>
      </w:r>
      <w:r w:rsidRPr="00884066">
        <w:rPr>
          <w:rFonts w:eastAsia="Times New Roman" w:cstheme="minorHAnsi"/>
        </w:rPr>
        <w:t>further information from</w:t>
      </w:r>
      <w:r w:rsidR="001E5A1E">
        <w:rPr>
          <w:rFonts w:eastAsia="Times New Roman" w:cstheme="minorHAnsi"/>
        </w:rPr>
        <w:t>:</w:t>
      </w:r>
      <w:r w:rsidRPr="00884066">
        <w:rPr>
          <w:rFonts w:eastAsia="Times New Roman" w:cstheme="minorHAnsi"/>
        </w:rPr>
        <w:t xml:space="preserve"> </w:t>
      </w:r>
      <w:r w:rsidR="00B8557F">
        <w:rPr>
          <w:rFonts w:eastAsia="Times New Roman" w:cstheme="minorHAnsi"/>
        </w:rPr>
        <w:t xml:space="preserve">the Australian Consulate in Dubai </w:t>
      </w:r>
      <w:r w:rsidRPr="00884066">
        <w:rPr>
          <w:rFonts w:cstheme="minorHAnsi"/>
        </w:rPr>
        <w:t>following discussion</w:t>
      </w:r>
      <w:r w:rsidR="00B8557F">
        <w:rPr>
          <w:rFonts w:cstheme="minorHAnsi"/>
        </w:rPr>
        <w:t>s</w:t>
      </w:r>
      <w:r w:rsidRPr="00884066">
        <w:rPr>
          <w:rFonts w:cstheme="minorHAnsi"/>
        </w:rPr>
        <w:t xml:space="preserve"> with </w:t>
      </w:r>
      <w:r w:rsidR="008B4E1D" w:rsidRPr="00884066">
        <w:rPr>
          <w:rFonts w:cstheme="minorHAnsi"/>
        </w:rPr>
        <w:t>the Israeli competent authority</w:t>
      </w:r>
      <w:bookmarkEnd w:id="22"/>
      <w:r w:rsidR="001E5A1E">
        <w:rPr>
          <w:rFonts w:cstheme="minorHAnsi"/>
        </w:rPr>
        <w:t xml:space="preserve">; </w:t>
      </w:r>
      <w:r w:rsidR="00C053B0">
        <w:rPr>
          <w:rFonts w:cstheme="minorHAnsi"/>
        </w:rPr>
        <w:t>the exporter</w:t>
      </w:r>
      <w:r w:rsidR="00C053B0" w:rsidRPr="00884066">
        <w:rPr>
          <w:rFonts w:cstheme="minorHAnsi"/>
        </w:rPr>
        <w:t xml:space="preserve"> </w:t>
      </w:r>
      <w:r w:rsidRPr="00884066">
        <w:rPr>
          <w:rFonts w:cstheme="minorHAnsi"/>
        </w:rPr>
        <w:t>respond</w:t>
      </w:r>
      <w:r w:rsidR="001E5A1E">
        <w:rPr>
          <w:rFonts w:cstheme="minorHAnsi"/>
        </w:rPr>
        <w:t>ing</w:t>
      </w:r>
      <w:r w:rsidRPr="00884066">
        <w:rPr>
          <w:rFonts w:cstheme="minorHAnsi"/>
        </w:rPr>
        <w:t xml:space="preserve"> to </w:t>
      </w:r>
      <w:r w:rsidR="001E5A1E">
        <w:rPr>
          <w:rFonts w:cstheme="minorHAnsi"/>
        </w:rPr>
        <w:t xml:space="preserve">the </w:t>
      </w:r>
      <w:r w:rsidRPr="00884066">
        <w:rPr>
          <w:rFonts w:cstheme="minorHAnsi"/>
        </w:rPr>
        <w:t>notice of intention to refuse the NOI</w:t>
      </w:r>
      <w:r w:rsidR="001E5A1E">
        <w:rPr>
          <w:rFonts w:cstheme="minorHAnsi"/>
        </w:rPr>
        <w:t xml:space="preserve">; and further information about </w:t>
      </w:r>
      <w:bookmarkStart w:id="23" w:name="_Hlk157967133"/>
      <w:r w:rsidRPr="00884066">
        <w:rPr>
          <w:rFonts w:eastAsia="Times New Roman"/>
        </w:rPr>
        <w:t xml:space="preserve">the </w:t>
      </w:r>
      <w:r w:rsidR="001E5A1E">
        <w:rPr>
          <w:rFonts w:eastAsia="Times New Roman"/>
        </w:rPr>
        <w:t xml:space="preserve">expected timing of the court </w:t>
      </w:r>
      <w:r w:rsidRPr="00884066">
        <w:rPr>
          <w:rFonts w:eastAsia="Times New Roman"/>
        </w:rPr>
        <w:t>proceedings in Israel</w:t>
      </w:r>
      <w:r w:rsidR="001E5A1E">
        <w:rPr>
          <w:rFonts w:eastAsia="Times New Roman"/>
        </w:rPr>
        <w:t xml:space="preserve">. </w:t>
      </w:r>
    </w:p>
    <w:p w14:paraId="5D20AE1E" w14:textId="77777777" w:rsidR="007D5CE1" w:rsidRPr="00884066" w:rsidRDefault="007D5CE1" w:rsidP="002F46BE">
      <w:pPr>
        <w:rPr>
          <w:rFonts w:eastAsia="Times New Roman"/>
        </w:rPr>
      </w:pPr>
    </w:p>
    <w:bookmarkEnd w:id="23"/>
    <w:p w14:paraId="040F7650" w14:textId="144D114B" w:rsidR="00B8557F" w:rsidRPr="00B8557F" w:rsidRDefault="007D5CE1" w:rsidP="002F46BE">
      <w:pPr>
        <w:rPr>
          <w:rFonts w:cstheme="minorHAnsi"/>
        </w:rPr>
      </w:pPr>
      <w:r w:rsidRPr="00884066">
        <w:t xml:space="preserve">I </w:t>
      </w:r>
      <w:r w:rsidR="00B8557F">
        <w:t xml:space="preserve">gave </w:t>
      </w:r>
      <w:r w:rsidR="004819F0" w:rsidRPr="00884066">
        <w:t xml:space="preserve">more </w:t>
      </w:r>
      <w:r w:rsidRPr="00884066">
        <w:t xml:space="preserve">weight to the further information </w:t>
      </w:r>
      <w:r w:rsidR="00102562">
        <w:t xml:space="preserve">I obtained </w:t>
      </w:r>
      <w:r w:rsidRPr="00884066">
        <w:t xml:space="preserve">from the </w:t>
      </w:r>
      <w:r w:rsidR="00B8557F">
        <w:t>Australian Consulate</w:t>
      </w:r>
      <w:r w:rsidR="00102562">
        <w:t>, including</w:t>
      </w:r>
      <w:r w:rsidR="00B8557F">
        <w:t xml:space="preserve"> that the Israeli competent authority</w:t>
      </w:r>
      <w:r w:rsidR="00EB3F98">
        <w:t>:</w:t>
      </w:r>
      <w:r w:rsidR="00B8557F">
        <w:t xml:space="preserve"> was resisting the injunction application</w:t>
      </w:r>
      <w:r w:rsidR="00EB3F98">
        <w:t xml:space="preserve">; </w:t>
      </w:r>
      <w:r w:rsidR="00B8557F">
        <w:t xml:space="preserve">expected the hearing </w:t>
      </w:r>
      <w:r w:rsidR="00CD098B">
        <w:t xml:space="preserve">to </w:t>
      </w:r>
      <w:r w:rsidR="00B8557F">
        <w:t>be on 6 February 2024</w:t>
      </w:r>
      <w:r w:rsidR="00EB3F98">
        <w:t>;</w:t>
      </w:r>
      <w:r w:rsidR="00B8557F">
        <w:t xml:space="preserve"> and confirmed it would issue the import permits once the department provided further information. </w:t>
      </w:r>
      <w:bookmarkStart w:id="24" w:name="_Hlk157967419"/>
      <w:r w:rsidRPr="00884066">
        <w:t xml:space="preserve">I </w:t>
      </w:r>
      <w:r w:rsidR="00B8557F">
        <w:t xml:space="preserve">gave </w:t>
      </w:r>
      <w:r w:rsidRPr="00884066">
        <w:t xml:space="preserve">significant weight to the approved </w:t>
      </w:r>
      <w:r w:rsidR="000418A4" w:rsidRPr="00884066">
        <w:rPr>
          <w:rFonts w:cstheme="minorHAnsi"/>
        </w:rPr>
        <w:t>extended long-haul management plan</w:t>
      </w:r>
      <w:r w:rsidRPr="00884066">
        <w:t>, which</w:t>
      </w:r>
      <w:r w:rsidR="00EA1547">
        <w:t xml:space="preserve"> involved </w:t>
      </w:r>
      <w:r w:rsidR="00AC35F0">
        <w:t>considerable</w:t>
      </w:r>
      <w:r w:rsidR="00EA1547">
        <w:t xml:space="preserve"> engagement </w:t>
      </w:r>
      <w:r w:rsidR="00AC35F0">
        <w:t>with</w:t>
      </w:r>
      <w:r w:rsidR="00EA1547">
        <w:t xml:space="preserve"> the </w:t>
      </w:r>
      <w:r w:rsidR="00AC35F0">
        <w:t xml:space="preserve">department’s </w:t>
      </w:r>
      <w:r w:rsidR="00EA1547">
        <w:t>AWB</w:t>
      </w:r>
      <w:r w:rsidR="00BA6FDB">
        <w:t>,</w:t>
      </w:r>
      <w:r w:rsidR="00AC35F0">
        <w:t xml:space="preserve"> and</w:t>
      </w:r>
      <w:r w:rsidRPr="00884066">
        <w:t xml:space="preserve"> confirm</w:t>
      </w:r>
      <w:r w:rsidR="00B8557F">
        <w:t>ed</w:t>
      </w:r>
      <w:r w:rsidRPr="00884066">
        <w:t xml:space="preserve"> that the livestock </w:t>
      </w:r>
      <w:r w:rsidR="00B8557F">
        <w:t xml:space="preserve">would </w:t>
      </w:r>
      <w:r w:rsidRPr="00884066">
        <w:t xml:space="preserve">be inspected and that any </w:t>
      </w:r>
      <w:r w:rsidR="00511DDD">
        <w:t xml:space="preserve">livestock that met the </w:t>
      </w:r>
      <w:r w:rsidRPr="00884066">
        <w:t xml:space="preserve">ASEL </w:t>
      </w:r>
      <w:r w:rsidR="00511DDD">
        <w:t xml:space="preserve">rejection criteria </w:t>
      </w:r>
      <w:r w:rsidRPr="00884066">
        <w:t xml:space="preserve">that </w:t>
      </w:r>
      <w:r w:rsidR="00B8557F">
        <w:t xml:space="preserve">could not </w:t>
      </w:r>
      <w:r w:rsidRPr="00884066">
        <w:t xml:space="preserve">be appropriately treated </w:t>
      </w:r>
      <w:r w:rsidR="00B8557F">
        <w:t xml:space="preserve">would </w:t>
      </w:r>
      <w:r w:rsidRPr="00884066">
        <w:t>be euthanised</w:t>
      </w:r>
      <w:r w:rsidR="00B8557F">
        <w:t xml:space="preserve"> and removed</w:t>
      </w:r>
      <w:r w:rsidRPr="00884066">
        <w:t xml:space="preserve">. </w:t>
      </w:r>
      <w:r w:rsidR="00B8557F">
        <w:t xml:space="preserve">I found </w:t>
      </w:r>
      <w:bookmarkEnd w:id="24"/>
      <w:r w:rsidRPr="00884066">
        <w:t xml:space="preserve">that </w:t>
      </w:r>
      <w:r w:rsidR="001E5A1E">
        <w:t xml:space="preserve">this plan </w:t>
      </w:r>
      <w:r w:rsidRPr="00884066">
        <w:t>identifie</w:t>
      </w:r>
      <w:r w:rsidR="00B8557F">
        <w:t>d</w:t>
      </w:r>
      <w:r w:rsidRPr="00884066">
        <w:t xml:space="preserve"> strategies for mitigating potential risks to animal health and </w:t>
      </w:r>
      <w:r w:rsidRPr="00B8557F">
        <w:t xml:space="preserve">welfare </w:t>
      </w:r>
      <w:r w:rsidR="00B8557F" w:rsidRPr="00B8557F">
        <w:t xml:space="preserve">including in relation to </w:t>
      </w:r>
      <w:r w:rsidRPr="00B8557F">
        <w:rPr>
          <w:rFonts w:cstheme="minorHAnsi"/>
        </w:rPr>
        <w:t xml:space="preserve">softened/weakened feet/hooves and lameness due to </w:t>
      </w:r>
      <w:r w:rsidR="00A04258">
        <w:rPr>
          <w:rFonts w:cstheme="minorHAnsi"/>
        </w:rPr>
        <w:t xml:space="preserve">the proposed </w:t>
      </w:r>
      <w:r w:rsidRPr="00B8557F">
        <w:rPr>
          <w:rFonts w:cstheme="minorHAnsi"/>
        </w:rPr>
        <w:t>extended long</w:t>
      </w:r>
      <w:r w:rsidR="00502A3B">
        <w:rPr>
          <w:rFonts w:cstheme="minorHAnsi"/>
        </w:rPr>
        <w:t>-</w:t>
      </w:r>
      <w:r w:rsidRPr="00B8557F">
        <w:rPr>
          <w:rFonts w:cstheme="minorHAnsi"/>
        </w:rPr>
        <w:t>haul voyage</w:t>
      </w:r>
      <w:r w:rsidR="00B8557F" w:rsidRPr="00B8557F">
        <w:rPr>
          <w:rFonts w:cstheme="minorHAnsi"/>
        </w:rPr>
        <w:t>; p</w:t>
      </w:r>
      <w:r w:rsidRPr="00B8557F">
        <w:rPr>
          <w:rFonts w:cstheme="minorHAnsi"/>
        </w:rPr>
        <w:t>oor pad condition</w:t>
      </w:r>
      <w:r w:rsidR="00B8557F" w:rsidRPr="00B8557F">
        <w:rPr>
          <w:rFonts w:cstheme="minorHAnsi"/>
        </w:rPr>
        <w:t xml:space="preserve">; heat stress; and </w:t>
      </w:r>
      <w:r w:rsidRPr="00B8557F">
        <w:rPr>
          <w:rFonts w:cstheme="minorHAnsi"/>
        </w:rPr>
        <w:t xml:space="preserve">stocking density. </w:t>
      </w:r>
    </w:p>
    <w:p w14:paraId="438EDDE1" w14:textId="77777777" w:rsidR="00B8557F" w:rsidRDefault="00B8557F" w:rsidP="002F46BE">
      <w:pPr>
        <w:rPr>
          <w:rFonts w:cstheme="minorHAnsi"/>
        </w:rPr>
      </w:pPr>
    </w:p>
    <w:p w14:paraId="44670970" w14:textId="513E0AB7" w:rsidR="007D5CE1" w:rsidRPr="00884066" w:rsidRDefault="007D5CE1" w:rsidP="002F46BE">
      <w:pPr>
        <w:rPr>
          <w:rFonts w:cstheme="minorHAnsi"/>
        </w:rPr>
      </w:pPr>
      <w:r w:rsidRPr="00884066">
        <w:rPr>
          <w:rFonts w:cstheme="minorHAnsi"/>
        </w:rPr>
        <w:t>I consider</w:t>
      </w:r>
      <w:r w:rsidR="00B8557F">
        <w:rPr>
          <w:rFonts w:cstheme="minorHAnsi"/>
        </w:rPr>
        <w:t>ed</w:t>
      </w:r>
      <w:r w:rsidRPr="00884066">
        <w:rPr>
          <w:rFonts w:cstheme="minorHAnsi"/>
        </w:rPr>
        <w:t xml:space="preserve"> that the approved </w:t>
      </w:r>
      <w:r w:rsidR="000418A4" w:rsidRPr="00884066">
        <w:rPr>
          <w:rFonts w:cstheme="minorHAnsi"/>
        </w:rPr>
        <w:t xml:space="preserve">plan </w:t>
      </w:r>
      <w:r w:rsidR="00B8557F">
        <w:rPr>
          <w:rFonts w:cstheme="minorHAnsi"/>
        </w:rPr>
        <w:t xml:space="preserve">would </w:t>
      </w:r>
      <w:r w:rsidRPr="00884066">
        <w:rPr>
          <w:rFonts w:cstheme="minorHAnsi"/>
        </w:rPr>
        <w:t xml:space="preserve">mitigate the risks to animal welfare </w:t>
      </w:r>
      <w:r w:rsidR="00A24C3F">
        <w:rPr>
          <w:rFonts w:cstheme="minorHAnsi"/>
        </w:rPr>
        <w:t xml:space="preserve">from the proposed </w:t>
      </w:r>
      <w:r w:rsidR="00A24C3F" w:rsidRPr="00B8557F">
        <w:rPr>
          <w:rFonts w:cstheme="minorHAnsi"/>
        </w:rPr>
        <w:t>extended long</w:t>
      </w:r>
      <w:r w:rsidR="00502A3B">
        <w:rPr>
          <w:rFonts w:cstheme="minorHAnsi"/>
        </w:rPr>
        <w:t>-</w:t>
      </w:r>
      <w:r w:rsidR="00A24C3F" w:rsidRPr="00B8557F">
        <w:rPr>
          <w:rFonts w:cstheme="minorHAnsi"/>
        </w:rPr>
        <w:t>haul voyage</w:t>
      </w:r>
      <w:r w:rsidR="00A24C3F" w:rsidRPr="00884066">
        <w:rPr>
          <w:rFonts w:cstheme="minorHAnsi"/>
        </w:rPr>
        <w:t xml:space="preserve"> </w:t>
      </w:r>
      <w:r w:rsidRPr="00884066">
        <w:rPr>
          <w:rFonts w:cstheme="minorHAnsi"/>
        </w:rPr>
        <w:t>and align</w:t>
      </w:r>
      <w:r w:rsidR="004A6016">
        <w:rPr>
          <w:rFonts w:cstheme="minorHAnsi"/>
        </w:rPr>
        <w:t>ed</w:t>
      </w:r>
      <w:r w:rsidRPr="00884066">
        <w:rPr>
          <w:rFonts w:cstheme="minorHAnsi"/>
        </w:rPr>
        <w:t xml:space="preserve"> with the types of animal welfare issues that </w:t>
      </w:r>
      <w:r w:rsidR="00B8557F">
        <w:rPr>
          <w:rFonts w:cstheme="minorHAnsi"/>
        </w:rPr>
        <w:t xml:space="preserve">the Israeli </w:t>
      </w:r>
      <w:r w:rsidR="00A24C3F">
        <w:rPr>
          <w:rFonts w:cstheme="minorHAnsi"/>
        </w:rPr>
        <w:t>competent authority</w:t>
      </w:r>
      <w:r w:rsidR="00B8557F">
        <w:rPr>
          <w:rFonts w:cstheme="minorHAnsi"/>
        </w:rPr>
        <w:t xml:space="preserve"> </w:t>
      </w:r>
      <w:r w:rsidR="004A6016">
        <w:rPr>
          <w:rFonts w:cstheme="minorHAnsi"/>
        </w:rPr>
        <w:t xml:space="preserve">would </w:t>
      </w:r>
      <w:r w:rsidRPr="00884066">
        <w:rPr>
          <w:rFonts w:cstheme="minorHAnsi"/>
        </w:rPr>
        <w:t xml:space="preserve">check for when conducting </w:t>
      </w:r>
      <w:r w:rsidR="004A6016">
        <w:rPr>
          <w:rFonts w:cstheme="minorHAnsi"/>
        </w:rPr>
        <w:t xml:space="preserve">its </w:t>
      </w:r>
      <w:r w:rsidRPr="00884066">
        <w:rPr>
          <w:rFonts w:cstheme="minorHAnsi"/>
        </w:rPr>
        <w:t>animal welfare assessment</w:t>
      </w:r>
      <w:r w:rsidR="00502A3B">
        <w:rPr>
          <w:rFonts w:cstheme="minorHAnsi"/>
        </w:rPr>
        <w:t xml:space="preserve"> on the livestock’s arrival in Israel</w:t>
      </w:r>
      <w:r w:rsidRPr="00884066">
        <w:rPr>
          <w:rFonts w:cstheme="minorHAnsi"/>
        </w:rPr>
        <w:t xml:space="preserve">. I </w:t>
      </w:r>
      <w:r w:rsidR="00B8557F">
        <w:rPr>
          <w:rFonts w:cstheme="minorHAnsi"/>
        </w:rPr>
        <w:t xml:space="preserve">gave </w:t>
      </w:r>
      <w:r w:rsidRPr="00884066">
        <w:rPr>
          <w:rFonts w:cstheme="minorHAnsi"/>
        </w:rPr>
        <w:t xml:space="preserve">weight to </w:t>
      </w:r>
      <w:r w:rsidR="00A24C3F">
        <w:rPr>
          <w:rFonts w:cstheme="minorHAnsi"/>
        </w:rPr>
        <w:t>the exporter</w:t>
      </w:r>
      <w:r w:rsidR="00A24C3F" w:rsidRPr="00884066">
        <w:rPr>
          <w:rFonts w:cstheme="minorHAnsi"/>
        </w:rPr>
        <w:t xml:space="preserve">’s </w:t>
      </w:r>
      <w:r w:rsidRPr="00884066">
        <w:rPr>
          <w:rFonts w:cstheme="minorHAnsi"/>
        </w:rPr>
        <w:t xml:space="preserve">submissions that an experienced AAV </w:t>
      </w:r>
      <w:r w:rsidR="00B8557F">
        <w:rPr>
          <w:rFonts w:cstheme="minorHAnsi"/>
        </w:rPr>
        <w:t xml:space="preserve">would </w:t>
      </w:r>
      <w:r w:rsidRPr="00884066">
        <w:rPr>
          <w:rFonts w:cstheme="minorHAnsi"/>
        </w:rPr>
        <w:t xml:space="preserve">be onboard for the entirety of the journey, </w:t>
      </w:r>
      <w:r w:rsidR="00A454B1">
        <w:rPr>
          <w:rFonts w:cstheme="minorHAnsi"/>
        </w:rPr>
        <w:t xml:space="preserve">that the AAV would have additional expert support, </w:t>
      </w:r>
      <w:r w:rsidRPr="00884066">
        <w:rPr>
          <w:rFonts w:cstheme="minorHAnsi"/>
        </w:rPr>
        <w:t xml:space="preserve">and that </w:t>
      </w:r>
      <w:r w:rsidR="001A4E1F" w:rsidRPr="001A4E1F">
        <w:rPr>
          <w:rFonts w:cstheme="minorHAnsi"/>
        </w:rPr>
        <w:t xml:space="preserve">the exporter </w:t>
      </w:r>
      <w:r w:rsidRPr="00884066">
        <w:rPr>
          <w:rFonts w:cstheme="minorHAnsi"/>
        </w:rPr>
        <w:t>ha</w:t>
      </w:r>
      <w:r w:rsidR="00B8557F">
        <w:rPr>
          <w:rFonts w:cstheme="minorHAnsi"/>
        </w:rPr>
        <w:t>d</w:t>
      </w:r>
      <w:r w:rsidRPr="00884066">
        <w:rPr>
          <w:rFonts w:cstheme="minorHAnsi"/>
        </w:rPr>
        <w:t xml:space="preserve"> exceeded relevant ASEL standards</w:t>
      </w:r>
      <w:r w:rsidR="00B8557F">
        <w:rPr>
          <w:rFonts w:cstheme="minorHAnsi"/>
        </w:rPr>
        <w:t>.</w:t>
      </w:r>
    </w:p>
    <w:p w14:paraId="29AB660C" w14:textId="77777777" w:rsidR="007D5CE1" w:rsidRPr="00884066" w:rsidRDefault="007D5CE1" w:rsidP="002F46BE"/>
    <w:p w14:paraId="2664DD5A" w14:textId="7539AA07" w:rsidR="00CD098B" w:rsidRDefault="007D5CE1" w:rsidP="002F46BE">
      <w:r w:rsidRPr="00884066">
        <w:t xml:space="preserve">While I </w:t>
      </w:r>
      <w:r w:rsidR="00B8557F">
        <w:t xml:space="preserve">was </w:t>
      </w:r>
      <w:r w:rsidRPr="00884066">
        <w:t xml:space="preserve">satisfied that the approved </w:t>
      </w:r>
      <w:r w:rsidR="000418A4" w:rsidRPr="00884066">
        <w:rPr>
          <w:rFonts w:cstheme="minorHAnsi"/>
        </w:rPr>
        <w:t>plan</w:t>
      </w:r>
      <w:r w:rsidR="00B8557F">
        <w:rPr>
          <w:rFonts w:cstheme="minorHAnsi"/>
        </w:rPr>
        <w:t xml:space="preserve"> </w:t>
      </w:r>
      <w:r w:rsidRPr="00884066">
        <w:t>provide</w:t>
      </w:r>
      <w:r w:rsidR="00B8557F">
        <w:t>d</w:t>
      </w:r>
      <w:r w:rsidRPr="00884066">
        <w:t xml:space="preserve"> sufficient risk mitigation strategies for </w:t>
      </w:r>
      <w:r w:rsidR="008B4E1D" w:rsidRPr="00884066">
        <w:t xml:space="preserve">an extended </w:t>
      </w:r>
      <w:r w:rsidRPr="00884066">
        <w:t>long</w:t>
      </w:r>
      <w:r w:rsidR="008B4E1D" w:rsidRPr="00884066">
        <w:t>-</w:t>
      </w:r>
      <w:r w:rsidRPr="00884066">
        <w:t>haul voyage</w:t>
      </w:r>
      <w:r w:rsidR="004819F0" w:rsidRPr="00884066">
        <w:t xml:space="preserve">, </w:t>
      </w:r>
      <w:r w:rsidRPr="00884066">
        <w:t xml:space="preserve">I </w:t>
      </w:r>
      <w:r w:rsidR="00B8557F">
        <w:t xml:space="preserve">gave </w:t>
      </w:r>
      <w:r w:rsidRPr="00884066">
        <w:t xml:space="preserve">more weight to the concerns raised by the Israeli competent </w:t>
      </w:r>
      <w:r w:rsidRPr="00884066">
        <w:lastRenderedPageBreak/>
        <w:t xml:space="preserve">authority about the passage of time and its preference for the livestock to be offloaded and spelled before re-export. </w:t>
      </w:r>
      <w:r w:rsidR="00D1319F" w:rsidRPr="00884066">
        <w:t>Further, w</w:t>
      </w:r>
      <w:r w:rsidRPr="00884066">
        <w:t xml:space="preserve">hile the livestock </w:t>
      </w:r>
      <w:r w:rsidR="002363E5" w:rsidRPr="00884066">
        <w:t xml:space="preserve">onboard the vessel were </w:t>
      </w:r>
      <w:r w:rsidRPr="00884066">
        <w:t xml:space="preserve">recently assessed by two veterinarians, would be </w:t>
      </w:r>
      <w:r w:rsidR="009B3224">
        <w:t xml:space="preserve">further </w:t>
      </w:r>
      <w:r w:rsidRPr="00884066">
        <w:t xml:space="preserve">assessed by the onboard AAV against ASEL rejection criteria, and would be finally assessed by an RVO before departure, </w:t>
      </w:r>
      <w:r w:rsidR="00B8557F">
        <w:t xml:space="preserve">I considered </w:t>
      </w:r>
      <w:r w:rsidRPr="00884066">
        <w:t xml:space="preserve">there </w:t>
      </w:r>
      <w:r w:rsidR="00B8557F">
        <w:t xml:space="preserve">remained </w:t>
      </w:r>
      <w:r w:rsidRPr="00884066">
        <w:t>a risk that the</w:t>
      </w:r>
      <w:r w:rsidR="00FD11BE">
        <w:t xml:space="preserve"> livestock</w:t>
      </w:r>
      <w:r w:rsidRPr="00884066">
        <w:t xml:space="preserve"> </w:t>
      </w:r>
      <w:r w:rsidR="00B8557F">
        <w:t xml:space="preserve">would </w:t>
      </w:r>
      <w:r w:rsidRPr="00884066">
        <w:t xml:space="preserve">not show signs of animal welfare concerns until they </w:t>
      </w:r>
      <w:r w:rsidR="00B8557F">
        <w:t xml:space="preserve">were </w:t>
      </w:r>
      <w:r w:rsidR="000418A4" w:rsidRPr="00884066">
        <w:t xml:space="preserve">offloaded </w:t>
      </w:r>
      <w:r w:rsidR="002363E5" w:rsidRPr="00884066">
        <w:t xml:space="preserve">and </w:t>
      </w:r>
      <w:r w:rsidRPr="00884066">
        <w:t xml:space="preserve">transported to the </w:t>
      </w:r>
      <w:r w:rsidR="002363E5" w:rsidRPr="00884066">
        <w:t xml:space="preserve">relevant </w:t>
      </w:r>
      <w:r w:rsidRPr="00884066">
        <w:t xml:space="preserve">quarantine facility </w:t>
      </w:r>
      <w:r w:rsidR="002363E5" w:rsidRPr="00884066">
        <w:t xml:space="preserve">in </w:t>
      </w:r>
      <w:r w:rsidRPr="00884066">
        <w:t xml:space="preserve">Israel. </w:t>
      </w:r>
      <w:r w:rsidRPr="00884066">
        <w:rPr>
          <w:rFonts w:cstheme="minorHAnsi"/>
        </w:rPr>
        <w:t>I note</w:t>
      </w:r>
      <w:r w:rsidR="00B8557F">
        <w:rPr>
          <w:rFonts w:cstheme="minorHAnsi"/>
        </w:rPr>
        <w:t>d</w:t>
      </w:r>
      <w:r w:rsidRPr="00884066">
        <w:rPr>
          <w:rFonts w:cstheme="minorHAnsi"/>
        </w:rPr>
        <w:t xml:space="preserve"> that </w:t>
      </w:r>
      <w:r w:rsidR="00CD098B">
        <w:rPr>
          <w:rFonts w:cstheme="minorHAnsi"/>
        </w:rPr>
        <w:t xml:space="preserve">the </w:t>
      </w:r>
      <w:r w:rsidRPr="00884066">
        <w:rPr>
          <w:rFonts w:cstheme="minorHAnsi"/>
        </w:rPr>
        <w:t>department ha</w:t>
      </w:r>
      <w:r w:rsidR="00B8557F">
        <w:rPr>
          <w:rFonts w:cstheme="minorHAnsi"/>
        </w:rPr>
        <w:t>d</w:t>
      </w:r>
      <w:r w:rsidRPr="00884066">
        <w:rPr>
          <w:rFonts w:cstheme="minorHAnsi"/>
        </w:rPr>
        <w:t xml:space="preserve"> never previously approved a 60-day duration journey, for either cattle or sheep. </w:t>
      </w:r>
      <w:r w:rsidRPr="00884066">
        <w:t xml:space="preserve">While </w:t>
      </w:r>
      <w:r w:rsidR="008B4E1D" w:rsidRPr="00884066">
        <w:t>I consider</w:t>
      </w:r>
      <w:r w:rsidR="00B8557F">
        <w:t>ed</w:t>
      </w:r>
      <w:r w:rsidR="008B4E1D" w:rsidRPr="00884066">
        <w:t xml:space="preserve"> that </w:t>
      </w:r>
      <w:r w:rsidRPr="00884066">
        <w:t xml:space="preserve">this risk </w:t>
      </w:r>
      <w:r w:rsidR="00B8557F">
        <w:t xml:space="preserve">was </w:t>
      </w:r>
      <w:r w:rsidRPr="00884066">
        <w:t xml:space="preserve">mitigated by the approved </w:t>
      </w:r>
      <w:r w:rsidR="000418A4" w:rsidRPr="00884066">
        <w:rPr>
          <w:rFonts w:cstheme="minorHAnsi"/>
        </w:rPr>
        <w:t>extended long-haul management plan</w:t>
      </w:r>
      <w:r w:rsidRPr="00884066">
        <w:t>, the estimated voyage length</w:t>
      </w:r>
      <w:r w:rsidR="000C0118">
        <w:t xml:space="preserve"> was, at the time, estimated to</w:t>
      </w:r>
      <w:r w:rsidRPr="00884066">
        <w:t xml:space="preserve"> be at least 65 days</w:t>
      </w:r>
      <w:r w:rsidR="00CD098B">
        <w:t xml:space="preserve">. This would </w:t>
      </w:r>
      <w:r w:rsidRPr="00884066">
        <w:t xml:space="preserve">not account for any </w:t>
      </w:r>
      <w:r w:rsidR="00CD098B">
        <w:t xml:space="preserve">further </w:t>
      </w:r>
      <w:r w:rsidR="00D25126">
        <w:t xml:space="preserve">unanticipated </w:t>
      </w:r>
      <w:r w:rsidRPr="00884066">
        <w:t xml:space="preserve">delays </w:t>
      </w:r>
      <w:r w:rsidR="00D25126">
        <w:t xml:space="preserve">during the voyage, </w:t>
      </w:r>
      <w:r w:rsidRPr="00884066">
        <w:t xml:space="preserve">which could increase the total voyage length to 70 </w:t>
      </w:r>
      <w:r w:rsidR="004A6016">
        <w:t xml:space="preserve">days </w:t>
      </w:r>
      <w:r w:rsidRPr="00884066">
        <w:t xml:space="preserve">or more. </w:t>
      </w:r>
    </w:p>
    <w:p w14:paraId="5647FC33" w14:textId="77777777" w:rsidR="00CD098B" w:rsidRDefault="00CD098B" w:rsidP="002F46BE"/>
    <w:p w14:paraId="587917D8" w14:textId="410C6A7C" w:rsidR="007D5CE1" w:rsidRPr="00884066" w:rsidRDefault="00CD098B" w:rsidP="002F46BE">
      <w:r>
        <w:t>O</w:t>
      </w:r>
      <w:r w:rsidR="00F8304F" w:rsidRPr="00884066">
        <w:rPr>
          <w:rFonts w:eastAsia="Times New Roman" w:cstheme="minorHAnsi"/>
        </w:rPr>
        <w:t>n balance and weighing everything before me, I consider</w:t>
      </w:r>
      <w:r w:rsidR="00B8557F">
        <w:rPr>
          <w:rFonts w:eastAsia="Times New Roman" w:cstheme="minorHAnsi"/>
        </w:rPr>
        <w:t>ed</w:t>
      </w:r>
      <w:r w:rsidR="00F8304F" w:rsidRPr="00884066">
        <w:rPr>
          <w:rFonts w:eastAsia="Times New Roman" w:cstheme="minorHAnsi"/>
        </w:rPr>
        <w:t xml:space="preserve"> that the risk that the Israeli competent authority </w:t>
      </w:r>
      <w:r w:rsidR="00B94F79">
        <w:rPr>
          <w:rFonts w:eastAsia="Times New Roman" w:cstheme="minorHAnsi"/>
        </w:rPr>
        <w:t>may</w:t>
      </w:r>
      <w:r w:rsidR="00B94F79" w:rsidRPr="00884066">
        <w:rPr>
          <w:rFonts w:eastAsia="Times New Roman" w:cstheme="minorHAnsi"/>
        </w:rPr>
        <w:t xml:space="preserve"> </w:t>
      </w:r>
      <w:r w:rsidR="00F8304F" w:rsidRPr="00884066">
        <w:rPr>
          <w:rFonts w:eastAsia="Times New Roman" w:cstheme="minorHAnsi"/>
        </w:rPr>
        <w:t xml:space="preserve">not </w:t>
      </w:r>
      <w:r w:rsidR="00B94F79">
        <w:rPr>
          <w:rFonts w:eastAsia="Times New Roman" w:cstheme="minorHAnsi"/>
        </w:rPr>
        <w:t xml:space="preserve">be </w:t>
      </w:r>
      <w:r w:rsidR="00F352A3">
        <w:rPr>
          <w:rFonts w:eastAsia="Times New Roman" w:cstheme="minorHAnsi"/>
        </w:rPr>
        <w:t>able</w:t>
      </w:r>
      <w:r w:rsidR="00B94F79">
        <w:rPr>
          <w:rFonts w:eastAsia="Times New Roman" w:cstheme="minorHAnsi"/>
        </w:rPr>
        <w:t xml:space="preserve"> to </w:t>
      </w:r>
      <w:r w:rsidR="00F8304F" w:rsidRPr="00884066">
        <w:rPr>
          <w:rFonts w:eastAsia="Times New Roman" w:cstheme="minorHAnsi"/>
        </w:rPr>
        <w:t>grant the import permits or otherwise accept the livestock upon arrival,</w:t>
      </w:r>
      <w:r w:rsidR="00B8557F">
        <w:rPr>
          <w:rFonts w:eastAsia="Times New Roman" w:cstheme="minorHAnsi"/>
        </w:rPr>
        <w:t xml:space="preserve"> </w:t>
      </w:r>
      <w:r w:rsidR="00F8304F" w:rsidRPr="00884066">
        <w:rPr>
          <w:rFonts w:eastAsia="Times New Roman" w:cstheme="minorHAnsi"/>
        </w:rPr>
        <w:t>outweigh</w:t>
      </w:r>
      <w:r w:rsidR="00B8557F">
        <w:rPr>
          <w:rFonts w:eastAsia="Times New Roman" w:cstheme="minorHAnsi"/>
        </w:rPr>
        <w:t>ed</w:t>
      </w:r>
      <w:r w:rsidR="00F8304F" w:rsidRPr="00884066">
        <w:rPr>
          <w:rFonts w:eastAsia="Times New Roman" w:cstheme="minorHAnsi"/>
        </w:rPr>
        <w:t xml:space="preserve"> the </w:t>
      </w:r>
      <w:r w:rsidR="000B17A2">
        <w:rPr>
          <w:rFonts w:eastAsia="Times New Roman" w:cstheme="minorHAnsi"/>
        </w:rPr>
        <w:t xml:space="preserve">detailed </w:t>
      </w:r>
      <w:r w:rsidR="00F8304F" w:rsidRPr="00884066">
        <w:rPr>
          <w:rFonts w:eastAsia="Times New Roman" w:cstheme="minorHAnsi"/>
        </w:rPr>
        <w:t>mitigation strategies that ha</w:t>
      </w:r>
      <w:r w:rsidR="00B8557F">
        <w:rPr>
          <w:rFonts w:eastAsia="Times New Roman" w:cstheme="minorHAnsi"/>
        </w:rPr>
        <w:t>d</w:t>
      </w:r>
      <w:r w:rsidR="00F8304F" w:rsidRPr="00884066">
        <w:rPr>
          <w:rFonts w:eastAsia="Times New Roman" w:cstheme="minorHAnsi"/>
        </w:rPr>
        <w:t xml:space="preserve"> been identified</w:t>
      </w:r>
      <w:r>
        <w:rPr>
          <w:rFonts w:eastAsia="Times New Roman" w:cstheme="minorHAnsi"/>
        </w:rPr>
        <w:t xml:space="preserve"> by the approved </w:t>
      </w:r>
      <w:r w:rsidR="00502A3B">
        <w:rPr>
          <w:rFonts w:eastAsia="Times New Roman" w:cstheme="minorHAnsi"/>
        </w:rPr>
        <w:t xml:space="preserve">extended long-haul management </w:t>
      </w:r>
      <w:r>
        <w:rPr>
          <w:rFonts w:eastAsia="Times New Roman" w:cstheme="minorHAnsi"/>
        </w:rPr>
        <w:t>plan</w:t>
      </w:r>
      <w:r w:rsidR="00F8304F" w:rsidRPr="00884066">
        <w:rPr>
          <w:rFonts w:eastAsia="Times New Roman" w:cstheme="minorHAnsi"/>
        </w:rPr>
        <w:t xml:space="preserve">. </w:t>
      </w:r>
      <w:r w:rsidR="00F214BB" w:rsidRPr="00884066">
        <w:t xml:space="preserve">I </w:t>
      </w:r>
      <w:r w:rsidR="00B8557F">
        <w:t xml:space="preserve">found </w:t>
      </w:r>
      <w:r w:rsidR="007D5CE1" w:rsidRPr="00884066">
        <w:t xml:space="preserve">that this updated information, coupled with the uncertainty of the injunction proceedings in Israel, </w:t>
      </w:r>
      <w:r w:rsidR="00B8557F">
        <w:t xml:space="preserve">meant </w:t>
      </w:r>
      <w:r w:rsidR="007D5CE1" w:rsidRPr="00884066">
        <w:t xml:space="preserve">that </w:t>
      </w:r>
      <w:r w:rsidR="00F214BB" w:rsidRPr="00884066">
        <w:t xml:space="preserve">I </w:t>
      </w:r>
      <w:r w:rsidR="00B8557F">
        <w:t xml:space="preserve">was </w:t>
      </w:r>
      <w:r w:rsidR="007D5CE1" w:rsidRPr="00884066">
        <w:t xml:space="preserve">unable to be satisfied that import permits </w:t>
      </w:r>
      <w:r w:rsidR="00B8557F">
        <w:t xml:space="preserve">were </w:t>
      </w:r>
      <w:r w:rsidR="007D5CE1" w:rsidRPr="00884066">
        <w:t xml:space="preserve">likely to be issued before the livestock </w:t>
      </w:r>
      <w:r w:rsidR="000A3672">
        <w:t>we</w:t>
      </w:r>
      <w:r w:rsidR="007D5CE1" w:rsidRPr="00884066">
        <w:t xml:space="preserve">re imported into Israel.  </w:t>
      </w:r>
    </w:p>
    <w:p w14:paraId="543DA658" w14:textId="77777777" w:rsidR="004819F0" w:rsidRPr="00884066" w:rsidRDefault="004819F0" w:rsidP="002F46BE"/>
    <w:p w14:paraId="2290295D" w14:textId="572C9952" w:rsidR="00C43744" w:rsidRPr="004A6016" w:rsidRDefault="00C43744" w:rsidP="002F46BE">
      <w:pPr>
        <w:spacing w:after="120"/>
      </w:pPr>
      <w:r w:rsidRPr="00884066">
        <w:rPr>
          <w:rFonts w:cstheme="minorHAnsi"/>
          <w:i/>
          <w:iCs/>
        </w:rPr>
        <w:t xml:space="preserve">Paragraph 8-6(3)(a): the requirements of the Act </w:t>
      </w:r>
      <w:r w:rsidR="004A6016">
        <w:rPr>
          <w:rFonts w:cstheme="minorHAnsi"/>
          <w:i/>
          <w:iCs/>
        </w:rPr>
        <w:br/>
      </w:r>
      <w:r w:rsidR="004A6016">
        <w:rPr>
          <w:rFonts w:cstheme="minorHAnsi"/>
        </w:rPr>
        <w:br/>
      </w:r>
      <w:r w:rsidR="007A043D" w:rsidRPr="00884066">
        <w:rPr>
          <w:rFonts w:cstheme="minorHAnsi"/>
        </w:rPr>
        <w:t xml:space="preserve">In order to approve an NOI to export the livestock, I </w:t>
      </w:r>
      <w:r w:rsidR="00B8557F">
        <w:rPr>
          <w:rFonts w:cstheme="minorHAnsi"/>
        </w:rPr>
        <w:t xml:space="preserve">was required to be </w:t>
      </w:r>
      <w:r w:rsidR="007A043D" w:rsidRPr="00884066">
        <w:rPr>
          <w:rFonts w:cstheme="minorHAnsi"/>
        </w:rPr>
        <w:t xml:space="preserve">satisfied that </w:t>
      </w:r>
      <w:r w:rsidR="007A043D" w:rsidRPr="00884066">
        <w:t>the requirements of the Act ha</w:t>
      </w:r>
      <w:r w:rsidR="00AA7D96">
        <w:t>d</w:t>
      </w:r>
      <w:r w:rsidR="007A043D" w:rsidRPr="00884066">
        <w:t xml:space="preserve"> been </w:t>
      </w:r>
      <w:r w:rsidR="004A6016">
        <w:t xml:space="preserve">or would be </w:t>
      </w:r>
      <w:r w:rsidR="007A043D" w:rsidRPr="00884066">
        <w:t>complied with</w:t>
      </w:r>
      <w:r w:rsidR="004A6016">
        <w:t xml:space="preserve"> </w:t>
      </w:r>
      <w:r w:rsidR="007A043D" w:rsidRPr="00884066">
        <w:t xml:space="preserve">before the livestock </w:t>
      </w:r>
      <w:r w:rsidR="00AA7D96">
        <w:t>we</w:t>
      </w:r>
      <w:r w:rsidR="007A043D" w:rsidRPr="00884066">
        <w:t>re imported into the importing country</w:t>
      </w:r>
      <w:r w:rsidR="000828D5" w:rsidRPr="00884066">
        <w:t>.</w:t>
      </w:r>
      <w:r w:rsidR="004A6016">
        <w:t xml:space="preserve"> </w:t>
      </w:r>
      <w:r w:rsidR="00D46C97" w:rsidRPr="00884066">
        <w:rPr>
          <w:rFonts w:cstheme="minorHAnsi"/>
        </w:rPr>
        <w:t>Section 2-3 of the Rules sets out the prescribed conditions for the export of prescribed livestock</w:t>
      </w:r>
      <w:r w:rsidR="002363E5" w:rsidRPr="00884066">
        <w:rPr>
          <w:rFonts w:cstheme="minorHAnsi"/>
        </w:rPr>
        <w:t xml:space="preserve">. </w:t>
      </w:r>
      <w:r w:rsidR="004A6016">
        <w:rPr>
          <w:rFonts w:cstheme="minorHAnsi"/>
        </w:rPr>
        <w:br/>
      </w:r>
      <w:r w:rsidR="004A6016">
        <w:rPr>
          <w:rFonts w:cstheme="minorHAnsi"/>
        </w:rPr>
        <w:br/>
      </w:r>
      <w:r w:rsidR="00B8557F">
        <w:rPr>
          <w:rFonts w:cstheme="minorHAnsi"/>
        </w:rPr>
        <w:t xml:space="preserve">I gave weight to the </w:t>
      </w:r>
      <w:r w:rsidRPr="00884066">
        <w:rPr>
          <w:rFonts w:cstheme="minorHAnsi"/>
        </w:rPr>
        <w:t>department</w:t>
      </w:r>
      <w:r w:rsidR="00B8557F">
        <w:rPr>
          <w:rFonts w:cstheme="minorHAnsi"/>
        </w:rPr>
        <w:t>’s</w:t>
      </w:r>
      <w:r w:rsidRPr="00884066">
        <w:rPr>
          <w:rFonts w:cstheme="minorHAnsi"/>
        </w:rPr>
        <w:t xml:space="preserve"> assess</w:t>
      </w:r>
      <w:r w:rsidR="00B8557F">
        <w:rPr>
          <w:rFonts w:cstheme="minorHAnsi"/>
        </w:rPr>
        <w:t>ment that</w:t>
      </w:r>
      <w:r w:rsidRPr="00884066">
        <w:rPr>
          <w:rFonts w:cstheme="minorHAnsi"/>
        </w:rPr>
        <w:t xml:space="preserve"> the NOI </w:t>
      </w:r>
      <w:r w:rsidR="00A92B63">
        <w:rPr>
          <w:rFonts w:cstheme="minorHAnsi"/>
        </w:rPr>
        <w:t>met the conditions except for the requirements relating to an NOI to export and export permit.</w:t>
      </w:r>
      <w:r w:rsidR="004A6016">
        <w:rPr>
          <w:rFonts w:cstheme="minorHAnsi"/>
        </w:rPr>
        <w:t xml:space="preserve"> However, g</w:t>
      </w:r>
      <w:r w:rsidRPr="00884066">
        <w:rPr>
          <w:rFonts w:cstheme="minorHAnsi"/>
        </w:rPr>
        <w:t>iven my findings in relation to the importing country requirement</w:t>
      </w:r>
      <w:r w:rsidR="00842AA4">
        <w:rPr>
          <w:rFonts w:cstheme="minorHAnsi"/>
        </w:rPr>
        <w:t>s</w:t>
      </w:r>
      <w:r w:rsidRPr="00884066">
        <w:rPr>
          <w:rFonts w:cstheme="minorHAnsi"/>
        </w:rPr>
        <w:t xml:space="preserve"> in </w:t>
      </w:r>
      <w:r w:rsidR="00693393" w:rsidRPr="00884066">
        <w:rPr>
          <w:rFonts w:cstheme="minorHAnsi"/>
        </w:rPr>
        <w:t xml:space="preserve">paragraph </w:t>
      </w:r>
      <w:r w:rsidRPr="00884066">
        <w:rPr>
          <w:rFonts w:cstheme="minorHAnsi"/>
        </w:rPr>
        <w:t xml:space="preserve">8-6(3)(b), I </w:t>
      </w:r>
      <w:r w:rsidR="00A92B63">
        <w:rPr>
          <w:rFonts w:cstheme="minorHAnsi"/>
        </w:rPr>
        <w:t xml:space="preserve">was </w:t>
      </w:r>
      <w:r w:rsidRPr="00884066">
        <w:rPr>
          <w:rFonts w:cstheme="minorHAnsi"/>
        </w:rPr>
        <w:t xml:space="preserve">unable to be satisfied that this requirement </w:t>
      </w:r>
      <w:r w:rsidR="00A92B63">
        <w:rPr>
          <w:rFonts w:cstheme="minorHAnsi"/>
        </w:rPr>
        <w:t xml:space="preserve">would </w:t>
      </w:r>
      <w:r w:rsidRPr="00884066">
        <w:rPr>
          <w:rFonts w:cstheme="minorHAnsi"/>
        </w:rPr>
        <w:t>be met.</w:t>
      </w:r>
      <w:r w:rsidR="00A92B63">
        <w:rPr>
          <w:rFonts w:cstheme="minorHAnsi"/>
        </w:rPr>
        <w:t xml:space="preserve"> For the same reason, </w:t>
      </w:r>
      <w:r w:rsidR="00384523" w:rsidRPr="00884066">
        <w:rPr>
          <w:rFonts w:cstheme="minorHAnsi"/>
        </w:rPr>
        <w:t xml:space="preserve">I </w:t>
      </w:r>
      <w:r w:rsidR="00A92B63">
        <w:rPr>
          <w:rFonts w:cstheme="minorHAnsi"/>
        </w:rPr>
        <w:t xml:space="preserve">was </w:t>
      </w:r>
      <w:r w:rsidR="00384523" w:rsidRPr="00884066">
        <w:rPr>
          <w:rFonts w:cstheme="minorHAnsi"/>
        </w:rPr>
        <w:t xml:space="preserve">unable to be satisfied that an export permit would be granted for the livestock. </w:t>
      </w:r>
      <w:r w:rsidRPr="00884066">
        <w:t>It follow</w:t>
      </w:r>
      <w:r w:rsidR="00A92B63">
        <w:t>ed</w:t>
      </w:r>
      <w:r w:rsidRPr="00884066">
        <w:t xml:space="preserve"> </w:t>
      </w:r>
      <w:r w:rsidR="00CC7248" w:rsidRPr="00884066">
        <w:t xml:space="preserve">that I </w:t>
      </w:r>
      <w:r w:rsidR="00A92B63">
        <w:t xml:space="preserve">was </w:t>
      </w:r>
      <w:r w:rsidRPr="00884066">
        <w:t xml:space="preserve">unable </w:t>
      </w:r>
      <w:r w:rsidR="00CC7248" w:rsidRPr="00884066">
        <w:t>to be satisfied that the requirements of the Act in relation to the export of the livestock in the consignment would be complied with before the livestock are imported into the importing country.</w:t>
      </w:r>
      <w:r w:rsidR="004A6016">
        <w:br/>
      </w:r>
      <w:r w:rsidR="004A6016">
        <w:br/>
      </w:r>
      <w:r w:rsidRPr="00884066">
        <w:rPr>
          <w:rFonts w:cstheme="minorHAnsi"/>
          <w:i/>
          <w:iCs/>
        </w:rPr>
        <w:t>Paragraph 8-6(3)(c): would not contravene any directions or conditions of livestock export licence</w:t>
      </w:r>
    </w:p>
    <w:p w14:paraId="7EA01B73" w14:textId="74C94A1A" w:rsidR="00C43744" w:rsidRPr="00884066" w:rsidRDefault="00C43744" w:rsidP="002F46BE">
      <w:pPr>
        <w:rPr>
          <w:rFonts w:cstheme="minorHAnsi"/>
        </w:rPr>
      </w:pPr>
      <w:r w:rsidRPr="00884066">
        <w:rPr>
          <w:rFonts w:cstheme="minorHAnsi"/>
        </w:rPr>
        <w:t xml:space="preserve">To approve the NOI, I </w:t>
      </w:r>
      <w:r w:rsidR="00A92B63">
        <w:rPr>
          <w:rFonts w:cstheme="minorHAnsi"/>
        </w:rPr>
        <w:t xml:space="preserve">was required to </w:t>
      </w:r>
      <w:r w:rsidRPr="00884066">
        <w:rPr>
          <w:rFonts w:cstheme="minorHAnsi"/>
        </w:rPr>
        <w:t xml:space="preserve">be satisfied that the proposed export of the livestock would not contravene any directions given to </w:t>
      </w:r>
      <w:r w:rsidR="009011FF">
        <w:rPr>
          <w:rFonts w:cstheme="minorHAnsi"/>
        </w:rPr>
        <w:t xml:space="preserve">the exporter </w:t>
      </w:r>
      <w:r w:rsidRPr="00884066">
        <w:rPr>
          <w:rFonts w:cstheme="minorHAnsi"/>
        </w:rPr>
        <w:t xml:space="preserve">under section 222 of the Act or </w:t>
      </w:r>
      <w:r w:rsidR="004A6016">
        <w:rPr>
          <w:rFonts w:cstheme="minorHAnsi"/>
        </w:rPr>
        <w:t xml:space="preserve">the </w:t>
      </w:r>
      <w:r w:rsidRPr="00884066">
        <w:rPr>
          <w:rFonts w:cstheme="minorHAnsi"/>
        </w:rPr>
        <w:t xml:space="preserve">conditions of </w:t>
      </w:r>
      <w:r w:rsidR="004A6016">
        <w:rPr>
          <w:rFonts w:cstheme="minorHAnsi"/>
        </w:rPr>
        <w:t xml:space="preserve">its </w:t>
      </w:r>
      <w:r w:rsidRPr="00884066">
        <w:rPr>
          <w:rFonts w:cstheme="minorHAnsi"/>
        </w:rPr>
        <w:t xml:space="preserve">livestock export licence. </w:t>
      </w:r>
    </w:p>
    <w:p w14:paraId="365A9385" w14:textId="77777777" w:rsidR="00C43744" w:rsidRPr="00884066" w:rsidRDefault="00C43744" w:rsidP="002F46BE">
      <w:pPr>
        <w:rPr>
          <w:rFonts w:cstheme="minorHAnsi"/>
        </w:rPr>
      </w:pPr>
    </w:p>
    <w:p w14:paraId="0F04A587" w14:textId="3A99A01E" w:rsidR="00C43744" w:rsidRPr="00884066" w:rsidRDefault="00C43744" w:rsidP="002F46BE">
      <w:pPr>
        <w:rPr>
          <w:rFonts w:cstheme="minorHAnsi"/>
        </w:rPr>
      </w:pPr>
      <w:r w:rsidRPr="00884066">
        <w:rPr>
          <w:rFonts w:cstheme="minorHAnsi"/>
        </w:rPr>
        <w:t xml:space="preserve">On 19 January 2024, the department issued a </w:t>
      </w:r>
      <w:r w:rsidR="004A6016">
        <w:rPr>
          <w:rFonts w:cstheme="minorHAnsi"/>
        </w:rPr>
        <w:t xml:space="preserve">direction </w:t>
      </w:r>
      <w:r w:rsidRPr="00884066">
        <w:rPr>
          <w:rFonts w:cstheme="minorHAnsi"/>
        </w:rPr>
        <w:t xml:space="preserve">to </w:t>
      </w:r>
      <w:r w:rsidR="009011FF">
        <w:rPr>
          <w:rFonts w:cstheme="minorHAnsi"/>
        </w:rPr>
        <w:t>the exporter</w:t>
      </w:r>
      <w:r w:rsidR="009011FF" w:rsidRPr="00884066">
        <w:rPr>
          <w:rFonts w:cstheme="minorHAnsi"/>
        </w:rPr>
        <w:t xml:space="preserve"> </w:t>
      </w:r>
      <w:r w:rsidRPr="00884066">
        <w:rPr>
          <w:rFonts w:cstheme="minorHAnsi"/>
        </w:rPr>
        <w:t xml:space="preserve">pursuant to section 222 of the Act to return the consignment to Australia, which </w:t>
      </w:r>
      <w:r w:rsidR="009011FF">
        <w:rPr>
          <w:rFonts w:cstheme="minorHAnsi"/>
        </w:rPr>
        <w:t>the exporter</w:t>
      </w:r>
      <w:r w:rsidR="009011FF" w:rsidRPr="00884066">
        <w:rPr>
          <w:rFonts w:cstheme="minorHAnsi"/>
        </w:rPr>
        <w:t xml:space="preserve"> </w:t>
      </w:r>
      <w:r w:rsidRPr="00884066">
        <w:rPr>
          <w:rFonts w:cstheme="minorHAnsi"/>
        </w:rPr>
        <w:t xml:space="preserve">complied with. There </w:t>
      </w:r>
      <w:r w:rsidR="00A92B63">
        <w:rPr>
          <w:rFonts w:cstheme="minorHAnsi"/>
        </w:rPr>
        <w:t xml:space="preserve">were </w:t>
      </w:r>
      <w:r w:rsidRPr="00884066">
        <w:rPr>
          <w:rFonts w:cstheme="minorHAnsi"/>
        </w:rPr>
        <w:t xml:space="preserve">no other directions under section 222 of the Act that </w:t>
      </w:r>
      <w:r w:rsidR="00A92B63">
        <w:rPr>
          <w:rFonts w:cstheme="minorHAnsi"/>
        </w:rPr>
        <w:t xml:space="preserve">had </w:t>
      </w:r>
      <w:r w:rsidRPr="00884066">
        <w:rPr>
          <w:rFonts w:cstheme="minorHAnsi"/>
        </w:rPr>
        <w:t xml:space="preserve">been given to </w:t>
      </w:r>
      <w:r w:rsidR="009011FF">
        <w:rPr>
          <w:rFonts w:cstheme="minorHAnsi"/>
        </w:rPr>
        <w:t>the exporter</w:t>
      </w:r>
      <w:r w:rsidRPr="00884066">
        <w:rPr>
          <w:rFonts w:cstheme="minorHAnsi"/>
        </w:rPr>
        <w:t>.</w:t>
      </w:r>
    </w:p>
    <w:p w14:paraId="2DBC3929" w14:textId="77777777" w:rsidR="00C43744" w:rsidRPr="00884066" w:rsidRDefault="00C43744" w:rsidP="002F46BE">
      <w:pPr>
        <w:rPr>
          <w:rFonts w:cstheme="minorHAnsi"/>
        </w:rPr>
      </w:pPr>
    </w:p>
    <w:p w14:paraId="6A141BC9" w14:textId="49A91685" w:rsidR="00A74DEE" w:rsidRPr="00884066" w:rsidRDefault="00C43744" w:rsidP="002F46BE">
      <w:pPr>
        <w:rPr>
          <w:rStyle w:val="ui-provider"/>
          <w:rFonts w:cs="Calibri"/>
          <w:u w:val="single"/>
        </w:rPr>
      </w:pPr>
      <w:r w:rsidRPr="00884066">
        <w:rPr>
          <w:rFonts w:cstheme="minorHAnsi"/>
        </w:rPr>
        <w:t xml:space="preserve">Under subsection 6-6(1) of the Rules, it is a condition of </w:t>
      </w:r>
      <w:r w:rsidR="009011FF">
        <w:rPr>
          <w:rFonts w:cstheme="minorHAnsi"/>
        </w:rPr>
        <w:t>the exporter’s</w:t>
      </w:r>
      <w:r w:rsidR="009011FF" w:rsidRPr="00884066">
        <w:rPr>
          <w:rFonts w:cstheme="minorHAnsi"/>
        </w:rPr>
        <w:t xml:space="preserve"> </w:t>
      </w:r>
      <w:r w:rsidRPr="00884066">
        <w:rPr>
          <w:rFonts w:cstheme="minorHAnsi"/>
        </w:rPr>
        <w:t xml:space="preserve">livestock export licence that export operations must be carried out in accordance with the ASEL. Under ASEL, “extended long-haul” is defined as a voyage that is 31 voyage days or more in duration. </w:t>
      </w:r>
      <w:r w:rsidR="001A67BC">
        <w:rPr>
          <w:rFonts w:cstheme="minorHAnsi"/>
        </w:rPr>
        <w:t>At the time I made my decision, t</w:t>
      </w:r>
      <w:r w:rsidR="00A92B63">
        <w:rPr>
          <w:rFonts w:cstheme="minorHAnsi"/>
        </w:rPr>
        <w:t xml:space="preserve">he estimated </w:t>
      </w:r>
      <w:r w:rsidR="001A67BC">
        <w:rPr>
          <w:rFonts w:cstheme="minorHAnsi"/>
        </w:rPr>
        <w:t xml:space="preserve">total </w:t>
      </w:r>
      <w:r w:rsidR="00F214BB" w:rsidRPr="00884066">
        <w:rPr>
          <w:rFonts w:cstheme="minorHAnsi"/>
        </w:rPr>
        <w:t xml:space="preserve">voyage </w:t>
      </w:r>
      <w:r w:rsidR="00A92B63">
        <w:rPr>
          <w:rFonts w:cstheme="minorHAnsi"/>
        </w:rPr>
        <w:t xml:space="preserve">was </w:t>
      </w:r>
      <w:r w:rsidR="00F214BB" w:rsidRPr="00884066">
        <w:rPr>
          <w:rFonts w:cstheme="minorHAnsi"/>
        </w:rPr>
        <w:t>at least 65 day</w:t>
      </w:r>
      <w:r w:rsidR="002363E5" w:rsidRPr="00884066">
        <w:rPr>
          <w:rFonts w:cstheme="minorHAnsi"/>
        </w:rPr>
        <w:t>s</w:t>
      </w:r>
      <w:r w:rsidR="00A92B63">
        <w:rPr>
          <w:rFonts w:cstheme="minorHAnsi"/>
        </w:rPr>
        <w:t xml:space="preserve">, which meant </w:t>
      </w:r>
      <w:r w:rsidR="00F36B17">
        <w:rPr>
          <w:rFonts w:cstheme="minorHAnsi"/>
        </w:rPr>
        <w:t xml:space="preserve">the exporter </w:t>
      </w:r>
      <w:r w:rsidRPr="00884066">
        <w:rPr>
          <w:rFonts w:cstheme="minorHAnsi"/>
        </w:rPr>
        <w:t>need</w:t>
      </w:r>
      <w:r w:rsidR="00A92B63">
        <w:rPr>
          <w:rFonts w:cstheme="minorHAnsi"/>
        </w:rPr>
        <w:t>ed</w:t>
      </w:r>
      <w:r w:rsidRPr="00884066">
        <w:rPr>
          <w:rFonts w:cstheme="minorHAnsi"/>
        </w:rPr>
        <w:t xml:space="preserve"> to comply with the requirements in ASEL for extended long-haul voyages</w:t>
      </w:r>
      <w:r w:rsidRPr="00884066">
        <w:rPr>
          <w:rFonts w:cs="Calibri"/>
        </w:rPr>
        <w:t xml:space="preserve">. ASEL Standard 5.1.17 requires that any </w:t>
      </w:r>
      <w:r w:rsidR="004B156F">
        <w:rPr>
          <w:rFonts w:cs="Calibri"/>
        </w:rPr>
        <w:t>consignment</w:t>
      </w:r>
      <w:r w:rsidR="004B156F" w:rsidRPr="00884066">
        <w:rPr>
          <w:rFonts w:cs="Calibri"/>
        </w:rPr>
        <w:t xml:space="preserve"> </w:t>
      </w:r>
      <w:r w:rsidRPr="00884066">
        <w:rPr>
          <w:rFonts w:cs="Calibri"/>
        </w:rPr>
        <w:t xml:space="preserve">that will travel around the Cape of Good Hope must not be exported unless otherwise provided in an extended long-haul management plan approved in writing by the department. Section 7.1.2 of the </w:t>
      </w:r>
      <w:r w:rsidRPr="00884066">
        <w:rPr>
          <w:rFonts w:cs="Calibri"/>
          <w:i/>
          <w:iCs/>
        </w:rPr>
        <w:t>Approved arrangement guidelines for the export of livestock</w:t>
      </w:r>
      <w:r w:rsidRPr="00884066">
        <w:rPr>
          <w:rFonts w:cs="Calibri"/>
        </w:rPr>
        <w:t xml:space="preserve"> </w:t>
      </w:r>
      <w:r w:rsidRPr="00884066">
        <w:rPr>
          <w:rStyle w:val="ui-provider"/>
          <w:rFonts w:cs="Calibri"/>
        </w:rPr>
        <w:t xml:space="preserve">sets </w:t>
      </w:r>
      <w:r w:rsidRPr="00884066">
        <w:rPr>
          <w:rStyle w:val="ui-provider"/>
          <w:rFonts w:cs="Calibri"/>
        </w:rPr>
        <w:lastRenderedPageBreak/>
        <w:t xml:space="preserve">out the department’s policy on what should be included in an extended long-haul management plan. </w:t>
      </w:r>
      <w:r w:rsidR="000B17A2">
        <w:rPr>
          <w:rStyle w:val="ui-provider"/>
          <w:rFonts w:cs="Calibri"/>
        </w:rPr>
        <w:t>T</w:t>
      </w:r>
      <w:r w:rsidRPr="00884066">
        <w:rPr>
          <w:rStyle w:val="ui-provider"/>
          <w:rFonts w:cs="Calibri"/>
        </w:rPr>
        <w:t xml:space="preserve">he plan must identify the risks associated with a prolonged voyage and outline the ways in which the exporter intends to manage and mitigate these risks. </w:t>
      </w:r>
    </w:p>
    <w:p w14:paraId="21E78DDF" w14:textId="77777777" w:rsidR="00A74DEE" w:rsidRPr="00884066" w:rsidRDefault="00A74DEE" w:rsidP="002F46BE">
      <w:pPr>
        <w:rPr>
          <w:rStyle w:val="ui-provider"/>
          <w:rFonts w:cs="Calibri"/>
          <w:u w:val="single"/>
        </w:rPr>
      </w:pPr>
    </w:p>
    <w:p w14:paraId="433C9072" w14:textId="768763C9" w:rsidR="00A74DEE" w:rsidRPr="00884066" w:rsidRDefault="003E0419" w:rsidP="002F46BE">
      <w:pPr>
        <w:rPr>
          <w:rFonts w:cs="Calibri"/>
        </w:rPr>
      </w:pPr>
      <w:r>
        <w:rPr>
          <w:rFonts w:cs="Calibri"/>
        </w:rPr>
        <w:t>The exporter</w:t>
      </w:r>
      <w:r w:rsidRPr="00884066">
        <w:rPr>
          <w:rFonts w:cs="Calibri"/>
        </w:rPr>
        <w:t xml:space="preserve"> </w:t>
      </w:r>
      <w:r w:rsidR="00A74DEE" w:rsidRPr="00884066">
        <w:rPr>
          <w:rFonts w:cs="Calibri"/>
        </w:rPr>
        <w:t xml:space="preserve">submitted </w:t>
      </w:r>
      <w:r w:rsidR="002363E5" w:rsidRPr="00884066">
        <w:rPr>
          <w:rFonts w:cs="Calibri"/>
        </w:rPr>
        <w:t>various versions of</w:t>
      </w:r>
      <w:r w:rsidR="00C6338D">
        <w:rPr>
          <w:rFonts w:cs="Calibri"/>
        </w:rPr>
        <w:t>,</w:t>
      </w:r>
      <w:r w:rsidR="002363E5" w:rsidRPr="00884066">
        <w:rPr>
          <w:rFonts w:cs="Calibri"/>
        </w:rPr>
        <w:t xml:space="preserve"> and amendments to</w:t>
      </w:r>
      <w:r w:rsidR="00C6338D">
        <w:rPr>
          <w:rFonts w:cs="Calibri"/>
        </w:rPr>
        <w:t>,</w:t>
      </w:r>
      <w:r w:rsidR="002363E5" w:rsidRPr="00884066">
        <w:rPr>
          <w:rFonts w:cs="Calibri"/>
        </w:rPr>
        <w:t xml:space="preserve"> </w:t>
      </w:r>
      <w:r w:rsidR="000418A4" w:rsidRPr="00884066">
        <w:rPr>
          <w:rFonts w:cs="Calibri"/>
        </w:rPr>
        <w:t xml:space="preserve">its </w:t>
      </w:r>
      <w:r w:rsidR="00A74DEE" w:rsidRPr="00884066">
        <w:rPr>
          <w:rFonts w:cs="Calibri"/>
        </w:rPr>
        <w:t xml:space="preserve">extended long-haul management plan, including </w:t>
      </w:r>
      <w:r w:rsidR="000B17A2">
        <w:rPr>
          <w:rFonts w:cs="Calibri"/>
        </w:rPr>
        <w:t xml:space="preserve">engaging with the department and providing </w:t>
      </w:r>
      <w:r w:rsidR="00A74DEE" w:rsidRPr="00884066">
        <w:rPr>
          <w:rFonts w:cs="Calibri"/>
        </w:rPr>
        <w:t>update</w:t>
      </w:r>
      <w:r w:rsidR="000B17A2">
        <w:rPr>
          <w:rFonts w:cs="Calibri"/>
        </w:rPr>
        <w:t>d</w:t>
      </w:r>
      <w:r w:rsidR="00A74DEE" w:rsidRPr="00884066">
        <w:rPr>
          <w:rFonts w:cs="Calibri"/>
        </w:rPr>
        <w:t xml:space="preserve"> </w:t>
      </w:r>
      <w:r w:rsidR="000B17A2">
        <w:rPr>
          <w:rFonts w:cs="Calibri"/>
        </w:rPr>
        <w:t xml:space="preserve">information </w:t>
      </w:r>
      <w:r w:rsidR="00A74DEE" w:rsidRPr="00884066">
        <w:rPr>
          <w:rFonts w:cs="Calibri"/>
        </w:rPr>
        <w:t>as requested by the department, for approval as part of the NOI assessment process</w:t>
      </w:r>
      <w:r w:rsidR="00A74DEE" w:rsidRPr="00884066">
        <w:rPr>
          <w:rFonts w:cs="Calibri"/>
          <w:i/>
          <w:iCs/>
        </w:rPr>
        <w:t xml:space="preserve">. </w:t>
      </w:r>
      <w:r w:rsidR="00F214BB" w:rsidRPr="00884066">
        <w:rPr>
          <w:rFonts w:cs="Calibri"/>
        </w:rPr>
        <w:t xml:space="preserve">As noted above, on 3 February 2024, the department approved the amended </w:t>
      </w:r>
      <w:r w:rsidR="001B02B5" w:rsidRPr="00884066">
        <w:rPr>
          <w:rFonts w:cstheme="minorHAnsi"/>
        </w:rPr>
        <w:t xml:space="preserve">extended long-haul management plan </w:t>
      </w:r>
      <w:r w:rsidR="002363E5" w:rsidRPr="00884066">
        <w:rPr>
          <w:rFonts w:cs="Calibri"/>
        </w:rPr>
        <w:t>which had been submitted on 2 February 2024</w:t>
      </w:r>
      <w:r w:rsidR="00A74DEE" w:rsidRPr="00884066">
        <w:rPr>
          <w:rFonts w:cs="Calibri"/>
        </w:rPr>
        <w:t>.</w:t>
      </w:r>
    </w:p>
    <w:p w14:paraId="59F0F3E4" w14:textId="77777777" w:rsidR="00A74DEE" w:rsidRPr="00884066" w:rsidRDefault="00A74DEE" w:rsidP="002F46BE">
      <w:pPr>
        <w:rPr>
          <w:rFonts w:cs="Calibri"/>
        </w:rPr>
      </w:pPr>
    </w:p>
    <w:p w14:paraId="05574B36" w14:textId="3FB28F6E" w:rsidR="00A74DEE" w:rsidRPr="00884066" w:rsidRDefault="00A74DEE" w:rsidP="002F46BE">
      <w:r w:rsidRPr="00884066">
        <w:t xml:space="preserve">I </w:t>
      </w:r>
      <w:r w:rsidRPr="00884066">
        <w:rPr>
          <w:rFonts w:cs="Calibri"/>
        </w:rPr>
        <w:t xml:space="preserve">had regard to the </w:t>
      </w:r>
      <w:bookmarkStart w:id="25" w:name="_Hlk157684520"/>
      <w:r w:rsidR="00DB5B0E">
        <w:rPr>
          <w:rFonts w:cs="Calibri"/>
        </w:rPr>
        <w:t xml:space="preserve">AWB advice </w:t>
      </w:r>
      <w:bookmarkEnd w:id="25"/>
      <w:r w:rsidR="00DB5B0E">
        <w:rPr>
          <w:rFonts w:cs="Calibri"/>
        </w:rPr>
        <w:t xml:space="preserve">and </w:t>
      </w:r>
      <w:r w:rsidR="00A92B63">
        <w:rPr>
          <w:rFonts w:cs="Calibri"/>
        </w:rPr>
        <w:t xml:space="preserve">gave </w:t>
      </w:r>
      <w:r w:rsidRPr="00884066">
        <w:rPr>
          <w:rFonts w:cs="Calibri"/>
        </w:rPr>
        <w:t xml:space="preserve">weight to </w:t>
      </w:r>
      <w:r w:rsidR="00DB5B0E">
        <w:rPr>
          <w:rFonts w:cs="Calibri"/>
        </w:rPr>
        <w:t xml:space="preserve">its </w:t>
      </w:r>
      <w:r w:rsidRPr="00884066">
        <w:rPr>
          <w:rFonts w:cs="Calibri"/>
        </w:rPr>
        <w:t xml:space="preserve">very strong recommendation that </w:t>
      </w:r>
      <w:proofErr w:type="gramStart"/>
      <w:r w:rsidRPr="00884066">
        <w:rPr>
          <w:rFonts w:cs="Calibri"/>
        </w:rPr>
        <w:t>all of</w:t>
      </w:r>
      <w:proofErr w:type="gramEnd"/>
      <w:r w:rsidRPr="00884066">
        <w:rPr>
          <w:rFonts w:cs="Calibri"/>
        </w:rPr>
        <w:t xml:space="preserve"> the animals be removed from the vessel and spelled on land for 5 clear days</w:t>
      </w:r>
      <w:r w:rsidR="00AB2C0B">
        <w:rPr>
          <w:rFonts w:cs="Calibri"/>
        </w:rPr>
        <w:t xml:space="preserve"> and additional pen space be provided</w:t>
      </w:r>
      <w:r w:rsidRPr="00884066">
        <w:rPr>
          <w:rFonts w:cs="Calibri"/>
        </w:rPr>
        <w:t xml:space="preserve">. </w:t>
      </w:r>
      <w:r w:rsidR="00AB2C0B">
        <w:rPr>
          <w:rFonts w:cs="Calibri"/>
        </w:rPr>
        <w:t xml:space="preserve">However, I also gave weight </w:t>
      </w:r>
      <w:r w:rsidR="00DB5B0E" w:rsidRPr="00884066">
        <w:rPr>
          <w:rFonts w:cs="Calibri"/>
        </w:rPr>
        <w:t xml:space="preserve">to </w:t>
      </w:r>
      <w:r w:rsidR="00AB2C0B">
        <w:rPr>
          <w:rFonts w:cs="Calibri"/>
        </w:rPr>
        <w:t xml:space="preserve">its </w:t>
      </w:r>
      <w:r w:rsidR="00DB5B0E" w:rsidRPr="00884066">
        <w:rPr>
          <w:rFonts w:cs="Calibri"/>
        </w:rPr>
        <w:t xml:space="preserve">further advice that if </w:t>
      </w:r>
      <w:r w:rsidR="00AB2C0B">
        <w:rPr>
          <w:rFonts w:cs="Calibri"/>
        </w:rPr>
        <w:t xml:space="preserve">this </w:t>
      </w:r>
      <w:r w:rsidR="00DB5B0E">
        <w:rPr>
          <w:rFonts w:cs="Calibri"/>
        </w:rPr>
        <w:t xml:space="preserve">was </w:t>
      </w:r>
      <w:r w:rsidR="00DB5B0E" w:rsidRPr="00884066">
        <w:rPr>
          <w:rFonts w:cs="Calibri"/>
        </w:rPr>
        <w:t xml:space="preserve">not achievable, </w:t>
      </w:r>
      <w:r w:rsidR="00AB2C0B">
        <w:rPr>
          <w:rFonts w:cs="Calibri"/>
        </w:rPr>
        <w:t xml:space="preserve">it recommended </w:t>
      </w:r>
      <w:r w:rsidR="00DB5B0E" w:rsidRPr="00884066">
        <w:rPr>
          <w:rFonts w:cs="Calibri"/>
        </w:rPr>
        <w:t xml:space="preserve">additional monitoring of hazards to facilitate early identification of potential animal health and welfare issues and implementation of immediate mitigation measures. </w:t>
      </w:r>
      <w:r w:rsidRPr="00884066">
        <w:t xml:space="preserve">As outlined above, </w:t>
      </w:r>
      <w:r w:rsidR="00DC472F">
        <w:t>the exporter</w:t>
      </w:r>
      <w:r w:rsidR="00DC472F" w:rsidRPr="00884066">
        <w:t xml:space="preserve">’s </w:t>
      </w:r>
      <w:r w:rsidR="00F214BB" w:rsidRPr="00884066">
        <w:t xml:space="preserve">approved </w:t>
      </w:r>
      <w:r w:rsidR="007F430E" w:rsidRPr="00884066">
        <w:rPr>
          <w:rFonts w:cstheme="minorHAnsi"/>
        </w:rPr>
        <w:t xml:space="preserve">extended long-haul management plan </w:t>
      </w:r>
      <w:r w:rsidRPr="00884066">
        <w:t>provide</w:t>
      </w:r>
      <w:r w:rsidR="00A92B63">
        <w:t>d</w:t>
      </w:r>
      <w:r w:rsidRPr="00884066">
        <w:t xml:space="preserve"> for additional space for the livestock and</w:t>
      </w:r>
      <w:r w:rsidR="00F214BB" w:rsidRPr="00884066">
        <w:rPr>
          <w:rFonts w:cs="Calibri"/>
        </w:rPr>
        <w:t>, on 2 and 3 February 2024, in compliance with that plan,</w:t>
      </w:r>
      <w:r w:rsidRPr="00884066">
        <w:t xml:space="preserve"> it confirmed that it </w:t>
      </w:r>
      <w:r w:rsidR="005E5155">
        <w:t xml:space="preserve">offloaded </w:t>
      </w:r>
      <w:r w:rsidR="00D62ADE">
        <w:t>the required number of</w:t>
      </w:r>
      <w:r w:rsidRPr="00884066">
        <w:t xml:space="preserve"> cattle. I</w:t>
      </w:r>
      <w:r w:rsidR="00AB2C0B">
        <w:t xml:space="preserve"> noted that </w:t>
      </w:r>
      <w:r w:rsidR="00F214BB" w:rsidRPr="00884066">
        <w:rPr>
          <w:rFonts w:cs="Calibri"/>
        </w:rPr>
        <w:t xml:space="preserve">veterinary examinations of individual animals </w:t>
      </w:r>
      <w:r w:rsidR="003144D6" w:rsidRPr="00884066">
        <w:rPr>
          <w:rFonts w:cs="Calibri"/>
        </w:rPr>
        <w:t xml:space="preserve">would </w:t>
      </w:r>
      <w:r w:rsidR="00F214BB" w:rsidRPr="00884066">
        <w:rPr>
          <w:rFonts w:cs="Calibri"/>
        </w:rPr>
        <w:t xml:space="preserve">be undertaken by the AAV and </w:t>
      </w:r>
      <w:r w:rsidR="00B41B87">
        <w:rPr>
          <w:rFonts w:cs="Calibri"/>
        </w:rPr>
        <w:t xml:space="preserve">a departmental </w:t>
      </w:r>
      <w:r w:rsidR="00F214BB" w:rsidRPr="00884066">
        <w:rPr>
          <w:rFonts w:cs="Calibri"/>
        </w:rPr>
        <w:t xml:space="preserve">RVO prior to departure to identify </w:t>
      </w:r>
      <w:r w:rsidR="000B17A2">
        <w:rPr>
          <w:rFonts w:cs="Calibri"/>
        </w:rPr>
        <w:t xml:space="preserve">livestock that met </w:t>
      </w:r>
      <w:r w:rsidR="00F214BB" w:rsidRPr="00884066">
        <w:rPr>
          <w:rFonts w:cs="Calibri"/>
        </w:rPr>
        <w:t xml:space="preserve">ASEL </w:t>
      </w:r>
      <w:r w:rsidR="000B17A2">
        <w:rPr>
          <w:rFonts w:cs="Calibri"/>
        </w:rPr>
        <w:t>rejection criteria</w:t>
      </w:r>
      <w:r w:rsidR="00F214BB" w:rsidRPr="00884066">
        <w:rPr>
          <w:rFonts w:cs="Calibri"/>
        </w:rPr>
        <w:t xml:space="preserve">, </w:t>
      </w:r>
      <w:r w:rsidR="00AB2C0B">
        <w:rPr>
          <w:rFonts w:cs="Calibri"/>
        </w:rPr>
        <w:t xml:space="preserve">which </w:t>
      </w:r>
      <w:r w:rsidR="003144D6" w:rsidRPr="00884066">
        <w:rPr>
          <w:rFonts w:cs="Calibri"/>
        </w:rPr>
        <w:t xml:space="preserve">would </w:t>
      </w:r>
      <w:r w:rsidR="00F214BB" w:rsidRPr="00884066">
        <w:rPr>
          <w:rFonts w:cs="Calibri"/>
        </w:rPr>
        <w:t xml:space="preserve">create more </w:t>
      </w:r>
      <w:r w:rsidR="003144D6" w:rsidRPr="00884066">
        <w:rPr>
          <w:rFonts w:cs="Calibri"/>
        </w:rPr>
        <w:t xml:space="preserve">pen </w:t>
      </w:r>
      <w:r w:rsidR="00F214BB" w:rsidRPr="00884066">
        <w:rPr>
          <w:rFonts w:cs="Calibri"/>
        </w:rPr>
        <w:t>space for the remaining livestock</w:t>
      </w:r>
      <w:r w:rsidR="003144D6" w:rsidRPr="00884066">
        <w:rPr>
          <w:rFonts w:cs="Calibri"/>
        </w:rPr>
        <w:t xml:space="preserve"> onboard</w:t>
      </w:r>
      <w:r w:rsidR="00F214BB" w:rsidRPr="00884066">
        <w:rPr>
          <w:rFonts w:cs="Calibri"/>
        </w:rPr>
        <w:t>.</w:t>
      </w:r>
      <w:r w:rsidR="00AB2C0B">
        <w:rPr>
          <w:rFonts w:cs="Calibri"/>
        </w:rPr>
        <w:t xml:space="preserve"> </w:t>
      </w:r>
      <w:r w:rsidR="00A92B63">
        <w:rPr>
          <w:rFonts w:cs="Calibri"/>
        </w:rPr>
        <w:t xml:space="preserve">I was satisfied that </w:t>
      </w:r>
      <w:r w:rsidR="00B41B87" w:rsidRPr="00B41B87">
        <w:rPr>
          <w:rFonts w:cs="Calibri"/>
        </w:rPr>
        <w:t xml:space="preserve">the exporter’s </w:t>
      </w:r>
      <w:r w:rsidR="00F214BB" w:rsidRPr="00884066">
        <w:rPr>
          <w:rFonts w:cs="Calibri"/>
        </w:rPr>
        <w:t xml:space="preserve">approved </w:t>
      </w:r>
      <w:r w:rsidR="001A67BC">
        <w:rPr>
          <w:rFonts w:cs="Calibri"/>
        </w:rPr>
        <w:t xml:space="preserve">long-haul management </w:t>
      </w:r>
      <w:r w:rsidR="007F430E" w:rsidRPr="00884066">
        <w:rPr>
          <w:rFonts w:cstheme="minorHAnsi"/>
        </w:rPr>
        <w:t>plan</w:t>
      </w:r>
      <w:r w:rsidR="005E5155">
        <w:rPr>
          <w:rFonts w:cstheme="minorHAnsi"/>
        </w:rPr>
        <w:t xml:space="preserve"> </w:t>
      </w:r>
      <w:r w:rsidR="00A92B63">
        <w:rPr>
          <w:rFonts w:cstheme="minorHAnsi"/>
        </w:rPr>
        <w:t xml:space="preserve">incorporated the </w:t>
      </w:r>
      <w:r w:rsidR="00AB2C0B">
        <w:rPr>
          <w:rFonts w:cstheme="minorHAnsi"/>
        </w:rPr>
        <w:t xml:space="preserve">AWB’s </w:t>
      </w:r>
      <w:r w:rsidR="00A92B63">
        <w:rPr>
          <w:rFonts w:cstheme="minorHAnsi"/>
        </w:rPr>
        <w:t xml:space="preserve">risk mitigation strategies. </w:t>
      </w:r>
      <w:r w:rsidRPr="00884066">
        <w:t>I g</w:t>
      </w:r>
      <w:r w:rsidR="00BC1838">
        <w:t>a</w:t>
      </w:r>
      <w:r w:rsidRPr="00884066">
        <w:t xml:space="preserve">ve </w:t>
      </w:r>
      <w:r w:rsidR="00F214BB" w:rsidRPr="00884066">
        <w:t xml:space="preserve">significant </w:t>
      </w:r>
      <w:r w:rsidRPr="00884066">
        <w:t xml:space="preserve">weight to </w:t>
      </w:r>
      <w:r w:rsidR="00F214BB" w:rsidRPr="00884066">
        <w:rPr>
          <w:rFonts w:cs="Calibri"/>
        </w:rPr>
        <w:t xml:space="preserve">the approval of </w:t>
      </w:r>
      <w:r w:rsidR="005E5155">
        <w:rPr>
          <w:rFonts w:cs="Calibri"/>
        </w:rPr>
        <w:t xml:space="preserve">this </w:t>
      </w:r>
      <w:r w:rsidR="00AB2C0B">
        <w:rPr>
          <w:rFonts w:cs="Calibri"/>
        </w:rPr>
        <w:t xml:space="preserve">plan </w:t>
      </w:r>
      <w:r w:rsidR="00F214BB" w:rsidRPr="00884066">
        <w:rPr>
          <w:rFonts w:cs="Calibri"/>
        </w:rPr>
        <w:t xml:space="preserve">and </w:t>
      </w:r>
      <w:r w:rsidR="001E7E60" w:rsidRPr="001E7E60">
        <w:rPr>
          <w:rFonts w:cs="Calibri"/>
        </w:rPr>
        <w:t xml:space="preserve">the exporter’s </w:t>
      </w:r>
      <w:r w:rsidRPr="00884066">
        <w:t xml:space="preserve">assurance that it </w:t>
      </w:r>
      <w:r w:rsidR="00BC1838">
        <w:t xml:space="preserve">would </w:t>
      </w:r>
      <w:r w:rsidRPr="00884066">
        <w:t xml:space="preserve">conduct a final check to ensure there </w:t>
      </w:r>
      <w:r w:rsidR="00AB2C0B">
        <w:t xml:space="preserve">were </w:t>
      </w:r>
      <w:r w:rsidRPr="00884066">
        <w:t>no pens or areas where livestock appear</w:t>
      </w:r>
      <w:r w:rsidR="00AB2C0B">
        <w:t>ed</w:t>
      </w:r>
      <w:r w:rsidRPr="00884066">
        <w:t xml:space="preserve"> to have insufficient space to ensure their health and welfare</w:t>
      </w:r>
      <w:r w:rsidR="00AB2C0B">
        <w:t>,</w:t>
      </w:r>
      <w:r w:rsidRPr="00884066">
        <w:t xml:space="preserve"> including the ability for the livestock to rest comfortably. </w:t>
      </w:r>
    </w:p>
    <w:p w14:paraId="213E85AB" w14:textId="77777777" w:rsidR="00A74DEE" w:rsidRPr="00884066" w:rsidRDefault="00A74DEE" w:rsidP="002F46BE"/>
    <w:p w14:paraId="10212B6B" w14:textId="16AF9F25" w:rsidR="00A74DEE" w:rsidRPr="00884066" w:rsidRDefault="00A74DEE" w:rsidP="002F46BE">
      <w:r w:rsidRPr="00884066">
        <w:t xml:space="preserve">Overall, I </w:t>
      </w:r>
      <w:r w:rsidR="00BC1838">
        <w:t xml:space="preserve">was </w:t>
      </w:r>
      <w:r w:rsidR="00250FC0" w:rsidRPr="00884066">
        <w:t xml:space="preserve">satisfied that the </w:t>
      </w:r>
      <w:r w:rsidR="007F430E" w:rsidRPr="00884066">
        <w:rPr>
          <w:rFonts w:cstheme="minorHAnsi"/>
        </w:rPr>
        <w:t xml:space="preserve">extended long-haul management plan </w:t>
      </w:r>
      <w:r w:rsidR="00250FC0" w:rsidRPr="00884066">
        <w:t>ha</w:t>
      </w:r>
      <w:r w:rsidR="00BC1838">
        <w:t>d</w:t>
      </w:r>
      <w:r w:rsidR="00250FC0" w:rsidRPr="00884066">
        <w:t xml:space="preserve"> been approved as required by ASEL, which addresse</w:t>
      </w:r>
      <w:r w:rsidR="00BC1838">
        <w:t>d</w:t>
      </w:r>
      <w:r w:rsidR="00250FC0" w:rsidRPr="00884066">
        <w:t xml:space="preserve"> the concerns I raised in the first notice of intention to refuse to approve the NOI to export.</w:t>
      </w:r>
    </w:p>
    <w:p w14:paraId="12EB9127" w14:textId="722C3BDD" w:rsidR="00A74DEE" w:rsidRPr="00884066" w:rsidRDefault="00A74DEE" w:rsidP="002F46BE">
      <w:pPr>
        <w:rPr>
          <w:rFonts w:cstheme="minorHAnsi"/>
        </w:rPr>
      </w:pPr>
    </w:p>
    <w:p w14:paraId="582BFEC1" w14:textId="1A6DE999" w:rsidR="00A74DEE" w:rsidRPr="00884066" w:rsidRDefault="00A74DEE" w:rsidP="002F46BE">
      <w:pPr>
        <w:rPr>
          <w:rFonts w:cs="Calibri"/>
        </w:rPr>
      </w:pPr>
      <w:r w:rsidRPr="00884066">
        <w:rPr>
          <w:rFonts w:cs="Calibri"/>
        </w:rPr>
        <w:t>I note</w:t>
      </w:r>
      <w:r w:rsidR="00BC1838">
        <w:rPr>
          <w:rFonts w:cs="Calibri"/>
        </w:rPr>
        <w:t>d</w:t>
      </w:r>
      <w:r w:rsidRPr="00884066">
        <w:rPr>
          <w:rFonts w:cs="Calibri"/>
        </w:rPr>
        <w:t xml:space="preserve"> that when the livestock were first sourced and prepared for export by sea, they met the requirements in ASEL. While </w:t>
      </w:r>
      <w:r w:rsidR="001E7E60" w:rsidRPr="001E7E60">
        <w:rPr>
          <w:rFonts w:cs="Calibri"/>
        </w:rPr>
        <w:t xml:space="preserve">the exporter </w:t>
      </w:r>
      <w:r w:rsidRPr="00884066">
        <w:rPr>
          <w:rFonts w:cs="Calibri"/>
        </w:rPr>
        <w:t xml:space="preserve">complied with ASEL </w:t>
      </w:r>
      <w:r w:rsidR="00BC1838">
        <w:rPr>
          <w:rFonts w:cs="Calibri"/>
        </w:rPr>
        <w:t xml:space="preserve">inspection requirements </w:t>
      </w:r>
      <w:r w:rsidRPr="00884066">
        <w:rPr>
          <w:rFonts w:cs="Calibri"/>
        </w:rPr>
        <w:t xml:space="preserve">when the livestock were first exported from Australia, </w:t>
      </w:r>
      <w:r w:rsidR="00135710" w:rsidRPr="00884066">
        <w:rPr>
          <w:rFonts w:cs="Calibri"/>
        </w:rPr>
        <w:t xml:space="preserve">I </w:t>
      </w:r>
      <w:r w:rsidRPr="00884066">
        <w:rPr>
          <w:rFonts w:cs="Calibri"/>
        </w:rPr>
        <w:t>note</w:t>
      </w:r>
      <w:r w:rsidR="00BC1838">
        <w:rPr>
          <w:rFonts w:cs="Calibri"/>
        </w:rPr>
        <w:t>d</w:t>
      </w:r>
      <w:r w:rsidRPr="00884066">
        <w:rPr>
          <w:rFonts w:cs="Calibri"/>
        </w:rPr>
        <w:t xml:space="preserve"> </w:t>
      </w:r>
      <w:r w:rsidR="00BC1838">
        <w:rPr>
          <w:rFonts w:cs="Calibri"/>
        </w:rPr>
        <w:t xml:space="preserve">the risks of </w:t>
      </w:r>
      <w:r w:rsidRPr="00884066">
        <w:rPr>
          <w:rFonts w:cs="Calibri"/>
        </w:rPr>
        <w:t>injury and disease common on long-haul voyages</w:t>
      </w:r>
      <w:r w:rsidR="00BC1838">
        <w:rPr>
          <w:rFonts w:cs="Calibri"/>
        </w:rPr>
        <w:t xml:space="preserve"> and current reporting.</w:t>
      </w:r>
      <w:r w:rsidR="00EC6F4E">
        <w:rPr>
          <w:rFonts w:cs="Calibri"/>
        </w:rPr>
        <w:t xml:space="preserve"> </w:t>
      </w:r>
      <w:r w:rsidRPr="00884066">
        <w:rPr>
          <w:rFonts w:cs="Calibri"/>
        </w:rPr>
        <w:t>On balance I</w:t>
      </w:r>
      <w:r w:rsidR="00BC1838">
        <w:rPr>
          <w:rFonts w:cs="Calibri"/>
        </w:rPr>
        <w:t xml:space="preserve"> found </w:t>
      </w:r>
      <w:r w:rsidRPr="00884066">
        <w:rPr>
          <w:rFonts w:cs="Calibri"/>
        </w:rPr>
        <w:t xml:space="preserve">that, based on the procedures outlined in the </w:t>
      </w:r>
      <w:r w:rsidR="007F430E" w:rsidRPr="00884066">
        <w:rPr>
          <w:rFonts w:cs="Calibri"/>
        </w:rPr>
        <w:t xml:space="preserve">approved </w:t>
      </w:r>
      <w:r w:rsidRPr="00884066">
        <w:rPr>
          <w:rFonts w:cs="Calibri"/>
        </w:rPr>
        <w:t xml:space="preserve">extended long-haul management plan, ASEL </w:t>
      </w:r>
      <w:r w:rsidR="00BC1838">
        <w:rPr>
          <w:rFonts w:cs="Calibri"/>
        </w:rPr>
        <w:t xml:space="preserve">would </w:t>
      </w:r>
      <w:r w:rsidRPr="00884066">
        <w:rPr>
          <w:rFonts w:cs="Calibri"/>
        </w:rPr>
        <w:t xml:space="preserve">be met, including that the livestock </w:t>
      </w:r>
      <w:r w:rsidR="00EC6F4E">
        <w:rPr>
          <w:rFonts w:cs="Calibri"/>
        </w:rPr>
        <w:t xml:space="preserve">would </w:t>
      </w:r>
      <w:r w:rsidRPr="00884066">
        <w:rPr>
          <w:rFonts w:cs="Calibri"/>
        </w:rPr>
        <w:t xml:space="preserve">be inspected for health and welfare and fitness to travel and that only livestock </w:t>
      </w:r>
      <w:r w:rsidR="00250FC0" w:rsidRPr="00884066">
        <w:rPr>
          <w:rFonts w:cs="Calibri"/>
        </w:rPr>
        <w:t xml:space="preserve">deemed </w:t>
      </w:r>
      <w:r w:rsidRPr="00884066">
        <w:rPr>
          <w:rFonts w:cs="Calibri"/>
        </w:rPr>
        <w:t xml:space="preserve">healthy and fit to travel (including those that may be recoverable with treatment) </w:t>
      </w:r>
      <w:r w:rsidR="00EC6F4E">
        <w:rPr>
          <w:rFonts w:cs="Calibri"/>
        </w:rPr>
        <w:t xml:space="preserve">would </w:t>
      </w:r>
      <w:r w:rsidRPr="00884066">
        <w:rPr>
          <w:rFonts w:cs="Calibri"/>
        </w:rPr>
        <w:t xml:space="preserve">remain onboard the vessel for re-export. </w:t>
      </w:r>
    </w:p>
    <w:p w14:paraId="259A6C6A" w14:textId="77777777" w:rsidR="00731948" w:rsidRPr="00884066" w:rsidRDefault="00731948" w:rsidP="002F46BE">
      <w:pPr>
        <w:rPr>
          <w:rFonts w:cs="Calibri"/>
        </w:rPr>
      </w:pPr>
    </w:p>
    <w:p w14:paraId="26017E0E" w14:textId="05A765C2" w:rsidR="00A74DEE" w:rsidRPr="00884066" w:rsidRDefault="00731948" w:rsidP="002F46BE">
      <w:pPr>
        <w:rPr>
          <w:rFonts w:cs="Calibri"/>
        </w:rPr>
      </w:pPr>
      <w:r w:rsidRPr="00884066">
        <w:rPr>
          <w:rFonts w:cs="Calibri"/>
        </w:rPr>
        <w:t xml:space="preserve">I </w:t>
      </w:r>
      <w:r w:rsidR="00BC1838">
        <w:rPr>
          <w:rFonts w:cs="Calibri"/>
        </w:rPr>
        <w:t xml:space="preserve">was </w:t>
      </w:r>
      <w:r w:rsidRPr="00884066">
        <w:rPr>
          <w:rFonts w:cs="Calibri"/>
        </w:rPr>
        <w:t xml:space="preserve">therefore </w:t>
      </w:r>
      <w:r w:rsidR="00A74DEE" w:rsidRPr="00884066">
        <w:rPr>
          <w:rFonts w:cs="Calibri"/>
        </w:rPr>
        <w:t xml:space="preserve">satisfied that the proposed export of the livestock would not contravene any directions given to </w:t>
      </w:r>
      <w:r w:rsidR="00FE297D" w:rsidRPr="00FE297D">
        <w:rPr>
          <w:rFonts w:cs="Calibri"/>
        </w:rPr>
        <w:t xml:space="preserve">the exporter </w:t>
      </w:r>
      <w:r w:rsidR="00A74DEE" w:rsidRPr="00884066">
        <w:rPr>
          <w:rFonts w:cs="Calibri"/>
        </w:rPr>
        <w:t xml:space="preserve">under section 222 of the Act or the conditions of </w:t>
      </w:r>
      <w:r w:rsidR="001549BA">
        <w:rPr>
          <w:rFonts w:cs="Calibri"/>
        </w:rPr>
        <w:t xml:space="preserve">its </w:t>
      </w:r>
      <w:r w:rsidR="00A74DEE" w:rsidRPr="00884066">
        <w:rPr>
          <w:rFonts w:cs="Calibri"/>
        </w:rPr>
        <w:t>export licence.</w:t>
      </w:r>
    </w:p>
    <w:p w14:paraId="2DF74C64" w14:textId="77777777" w:rsidR="00C43744" w:rsidRPr="00884066" w:rsidRDefault="00C43744" w:rsidP="002F46BE">
      <w:pPr>
        <w:rPr>
          <w:rFonts w:cstheme="minorHAnsi"/>
          <w:i/>
          <w:iCs/>
        </w:rPr>
      </w:pPr>
    </w:p>
    <w:p w14:paraId="52982241" w14:textId="45242069" w:rsidR="00731948" w:rsidRPr="00884066" w:rsidRDefault="00731948" w:rsidP="002F46BE">
      <w:pPr>
        <w:rPr>
          <w:rFonts w:cstheme="minorHAnsi"/>
          <w:i/>
          <w:iCs/>
        </w:rPr>
      </w:pPr>
      <w:r w:rsidRPr="00884066">
        <w:rPr>
          <w:rFonts w:cstheme="minorHAnsi"/>
          <w:i/>
          <w:iCs/>
        </w:rPr>
        <w:t xml:space="preserve">Paragraph 8-6(3)(d): arrangements for the transport of the livestock </w:t>
      </w:r>
    </w:p>
    <w:p w14:paraId="265F457F" w14:textId="77777777" w:rsidR="00731948" w:rsidRPr="00884066" w:rsidRDefault="00731948" w:rsidP="002F46BE">
      <w:pPr>
        <w:rPr>
          <w:rFonts w:cstheme="minorHAnsi"/>
        </w:rPr>
      </w:pPr>
    </w:p>
    <w:p w14:paraId="0893707C" w14:textId="2A0AAB76" w:rsidR="00CC7248" w:rsidRPr="00884066" w:rsidRDefault="00CC7248" w:rsidP="002F46BE">
      <w:proofErr w:type="gramStart"/>
      <w:r w:rsidRPr="00884066">
        <w:rPr>
          <w:rFonts w:cstheme="minorHAnsi"/>
        </w:rPr>
        <w:t>In order to</w:t>
      </w:r>
      <w:proofErr w:type="gramEnd"/>
      <w:r w:rsidRPr="00884066">
        <w:rPr>
          <w:rFonts w:cstheme="minorHAnsi"/>
        </w:rPr>
        <w:t xml:space="preserve"> approve an NOI to export the livestock, I </w:t>
      </w:r>
      <w:r w:rsidR="0022168D">
        <w:rPr>
          <w:rFonts w:cstheme="minorHAnsi"/>
        </w:rPr>
        <w:t xml:space="preserve">was required to </w:t>
      </w:r>
      <w:r w:rsidRPr="00884066">
        <w:rPr>
          <w:rFonts w:cstheme="minorHAnsi"/>
        </w:rPr>
        <w:t xml:space="preserve">be satisfied that </w:t>
      </w:r>
      <w:r w:rsidRPr="00884066">
        <w:rPr>
          <w:color w:val="000000"/>
        </w:rPr>
        <w:t xml:space="preserve">the arrangements for the transport of the livestock to their final overseas destination </w:t>
      </w:r>
      <w:r w:rsidR="001549BA">
        <w:rPr>
          <w:color w:val="000000"/>
        </w:rPr>
        <w:t xml:space="preserve">were </w:t>
      </w:r>
      <w:r w:rsidRPr="00884066">
        <w:rPr>
          <w:color w:val="000000"/>
        </w:rPr>
        <w:t>appropriate to ensure their health and welfare</w:t>
      </w:r>
      <w:r w:rsidRPr="00884066">
        <w:t>.</w:t>
      </w:r>
    </w:p>
    <w:p w14:paraId="1B4F0783" w14:textId="62608475" w:rsidR="00CC7248" w:rsidRPr="00884066" w:rsidRDefault="00CC7248" w:rsidP="002F46BE">
      <w:pPr>
        <w:rPr>
          <w:rFonts w:cstheme="minorHAnsi"/>
        </w:rPr>
      </w:pPr>
    </w:p>
    <w:p w14:paraId="7067228C" w14:textId="5193B67E" w:rsidR="00731948" w:rsidRPr="00884066" w:rsidRDefault="00731948" w:rsidP="002F46BE">
      <w:pPr>
        <w:rPr>
          <w:rFonts w:cstheme="minorBidi"/>
        </w:rPr>
      </w:pPr>
      <w:r w:rsidRPr="00884066">
        <w:rPr>
          <w:rFonts w:cstheme="minorBidi"/>
        </w:rPr>
        <w:t xml:space="preserve">In considering the travel arrangements proposed by </w:t>
      </w:r>
      <w:r w:rsidR="00FE297D" w:rsidRPr="00FE297D">
        <w:rPr>
          <w:rFonts w:cstheme="minorBidi"/>
        </w:rPr>
        <w:t>the exporter</w:t>
      </w:r>
      <w:r w:rsidRPr="00884066">
        <w:rPr>
          <w:rFonts w:cstheme="minorBidi"/>
        </w:rPr>
        <w:t xml:space="preserve">, I had regard to the </w:t>
      </w:r>
      <w:r w:rsidR="000545F4" w:rsidRPr="00884066">
        <w:rPr>
          <w:rFonts w:cstheme="minorBidi"/>
        </w:rPr>
        <w:t xml:space="preserve">AWB advice, and the third-party submissions from the </w:t>
      </w:r>
      <w:r w:rsidR="00DC4E80" w:rsidRPr="00884066">
        <w:rPr>
          <w:rFonts w:cstheme="minorBidi"/>
        </w:rPr>
        <w:t xml:space="preserve">RSPCA and </w:t>
      </w:r>
      <w:r w:rsidRPr="00884066">
        <w:rPr>
          <w:rFonts w:cstheme="minorBidi"/>
        </w:rPr>
        <w:t>Animals Australia</w:t>
      </w:r>
      <w:r w:rsidR="000545F4" w:rsidRPr="00884066">
        <w:rPr>
          <w:rFonts w:cstheme="minorBidi"/>
        </w:rPr>
        <w:t>,</w:t>
      </w:r>
      <w:r w:rsidRPr="00884066">
        <w:rPr>
          <w:rFonts w:cstheme="minorBidi"/>
        </w:rPr>
        <w:t xml:space="preserve"> in relation to the potential </w:t>
      </w:r>
      <w:r w:rsidRPr="00884066">
        <w:rPr>
          <w:rFonts w:cstheme="minorBidi"/>
        </w:rPr>
        <w:lastRenderedPageBreak/>
        <w:t xml:space="preserve">risks to animal health and welfare. In summary, these </w:t>
      </w:r>
      <w:r w:rsidR="009E3467">
        <w:rPr>
          <w:rFonts w:cstheme="minorBidi"/>
        </w:rPr>
        <w:t xml:space="preserve">related to fitness for voyage, </w:t>
      </w:r>
      <w:r w:rsidRPr="00884066">
        <w:rPr>
          <w:rFonts w:cstheme="minorBidi"/>
        </w:rPr>
        <w:t>risks of disease, lameness and mortalities</w:t>
      </w:r>
      <w:r w:rsidR="009E3467">
        <w:rPr>
          <w:rFonts w:cstheme="minorBidi"/>
        </w:rPr>
        <w:t xml:space="preserve">, </w:t>
      </w:r>
      <w:r w:rsidRPr="00884066">
        <w:rPr>
          <w:rFonts w:cstheme="minorBidi"/>
        </w:rPr>
        <w:t>heat stress, motion stress, poor appetite</w:t>
      </w:r>
      <w:r w:rsidR="009E3467">
        <w:rPr>
          <w:rFonts w:cstheme="minorBidi"/>
        </w:rPr>
        <w:t xml:space="preserve">, </w:t>
      </w:r>
      <w:r w:rsidR="00DC4E80" w:rsidRPr="00884066">
        <w:rPr>
          <w:rFonts w:cstheme="minorBidi"/>
        </w:rPr>
        <w:t>heatwave conditions off the coast of Fremantle</w:t>
      </w:r>
      <w:r w:rsidR="009E3467">
        <w:rPr>
          <w:rFonts w:cstheme="minorBidi"/>
        </w:rPr>
        <w:t xml:space="preserve">, and the risk that </w:t>
      </w:r>
      <w:r w:rsidRPr="00884066">
        <w:rPr>
          <w:rFonts w:cstheme="minorBidi"/>
        </w:rPr>
        <w:t>Israel would not accept the consignment.</w:t>
      </w:r>
      <w:r w:rsidR="004218DA">
        <w:rPr>
          <w:rFonts w:cstheme="minorBidi"/>
        </w:rPr>
        <w:t xml:space="preserve"> </w:t>
      </w:r>
      <w:r w:rsidRPr="00884066">
        <w:rPr>
          <w:rFonts w:cstheme="minorBidi"/>
        </w:rPr>
        <w:t>I considered each of these main risks in turn, having regard to</w:t>
      </w:r>
      <w:r w:rsidR="00EA66F8">
        <w:rPr>
          <w:rFonts w:cstheme="minorBidi"/>
        </w:rPr>
        <w:t xml:space="preserve"> </w:t>
      </w:r>
      <w:proofErr w:type="gramStart"/>
      <w:r w:rsidR="00EA66F8">
        <w:rPr>
          <w:rFonts w:cstheme="minorBidi"/>
        </w:rPr>
        <w:t>all of</w:t>
      </w:r>
      <w:proofErr w:type="gramEnd"/>
      <w:r w:rsidRPr="00884066">
        <w:rPr>
          <w:rFonts w:cstheme="minorBidi"/>
        </w:rPr>
        <w:t xml:space="preserve"> the</w:t>
      </w:r>
      <w:r w:rsidR="00C524B9">
        <w:rPr>
          <w:rFonts w:cstheme="minorBidi"/>
        </w:rPr>
        <w:t xml:space="preserve"> available</w:t>
      </w:r>
      <w:r w:rsidRPr="00884066">
        <w:rPr>
          <w:rFonts w:cstheme="minorBidi"/>
        </w:rPr>
        <w:t xml:space="preserve"> information</w:t>
      </w:r>
      <w:r w:rsidR="00EA66F8">
        <w:rPr>
          <w:rFonts w:cstheme="minorBidi"/>
        </w:rPr>
        <w:t xml:space="preserve">, including </w:t>
      </w:r>
      <w:r w:rsidR="000B17A2">
        <w:rPr>
          <w:rFonts w:cstheme="minorBidi"/>
        </w:rPr>
        <w:t xml:space="preserve">the detailed </w:t>
      </w:r>
      <w:r w:rsidR="00EA66F8">
        <w:rPr>
          <w:rFonts w:cstheme="minorBidi"/>
        </w:rPr>
        <w:t>information</w:t>
      </w:r>
      <w:r w:rsidRPr="00884066">
        <w:rPr>
          <w:rFonts w:cstheme="minorBidi"/>
        </w:rPr>
        <w:t xml:space="preserve"> </w:t>
      </w:r>
      <w:r w:rsidR="007D6694" w:rsidRPr="007D6694">
        <w:rPr>
          <w:rFonts w:cstheme="minorBidi"/>
        </w:rPr>
        <w:t xml:space="preserve">the exporter </w:t>
      </w:r>
      <w:r w:rsidRPr="00884066">
        <w:rPr>
          <w:rFonts w:cstheme="minorBidi"/>
        </w:rPr>
        <w:t>ha</w:t>
      </w:r>
      <w:r w:rsidR="009E3467">
        <w:rPr>
          <w:rFonts w:cstheme="minorBidi"/>
        </w:rPr>
        <w:t>d</w:t>
      </w:r>
      <w:r w:rsidRPr="00884066">
        <w:rPr>
          <w:rFonts w:cstheme="minorBidi"/>
        </w:rPr>
        <w:t xml:space="preserve"> provided in relation to how it plan</w:t>
      </w:r>
      <w:r w:rsidR="009E3467">
        <w:rPr>
          <w:rFonts w:cstheme="minorBidi"/>
        </w:rPr>
        <w:t>ned</w:t>
      </w:r>
      <w:r w:rsidRPr="00884066">
        <w:rPr>
          <w:rFonts w:cstheme="minorBidi"/>
        </w:rPr>
        <w:t xml:space="preserve"> to manage animal health and welfare.</w:t>
      </w:r>
    </w:p>
    <w:p w14:paraId="141AC40B" w14:textId="61DF9B8E" w:rsidR="00731948" w:rsidRPr="00884066" w:rsidRDefault="00731948" w:rsidP="002F46BE">
      <w:pPr>
        <w:rPr>
          <w:rFonts w:cstheme="minorBidi"/>
        </w:rPr>
      </w:pPr>
    </w:p>
    <w:p w14:paraId="4D3BCE96" w14:textId="6DD59CD7" w:rsidR="00662587" w:rsidRDefault="009E3467">
      <w:pPr>
        <w:rPr>
          <w:rFonts w:cstheme="minorBidi"/>
        </w:rPr>
      </w:pPr>
      <w:proofErr w:type="gramStart"/>
      <w:r w:rsidRPr="004218DA">
        <w:rPr>
          <w:rFonts w:cstheme="minorBidi"/>
        </w:rPr>
        <w:t xml:space="preserve">In particular, </w:t>
      </w:r>
      <w:r w:rsidR="00731948" w:rsidRPr="004218DA">
        <w:rPr>
          <w:rFonts w:cstheme="minorBidi"/>
        </w:rPr>
        <w:t>I</w:t>
      </w:r>
      <w:proofErr w:type="gramEnd"/>
      <w:r w:rsidR="00731948" w:rsidRPr="004218DA">
        <w:rPr>
          <w:rFonts w:cstheme="minorBidi"/>
        </w:rPr>
        <w:t xml:space="preserve"> had regard to the veterinarian report following the inspection of the livestock onboard the vessel</w:t>
      </w:r>
      <w:r w:rsidR="004218DA" w:rsidRPr="004218DA">
        <w:rPr>
          <w:rFonts w:cstheme="minorBidi"/>
        </w:rPr>
        <w:t xml:space="preserve"> which verified that </w:t>
      </w:r>
      <w:r w:rsidR="00731948" w:rsidRPr="004218DA">
        <w:rPr>
          <w:rFonts w:cstheme="minorBidi"/>
        </w:rPr>
        <w:t xml:space="preserve">the welfare of the </w:t>
      </w:r>
      <w:r w:rsidR="007A4862">
        <w:rPr>
          <w:rFonts w:cstheme="minorBidi"/>
        </w:rPr>
        <w:t xml:space="preserve">livestock </w:t>
      </w:r>
      <w:r w:rsidR="00731948" w:rsidRPr="004218DA">
        <w:rPr>
          <w:rFonts w:cstheme="minorBidi"/>
        </w:rPr>
        <w:t xml:space="preserve">as observed </w:t>
      </w:r>
      <w:r w:rsidR="004218DA" w:rsidRPr="004218DA">
        <w:rPr>
          <w:rFonts w:cstheme="minorBidi"/>
        </w:rPr>
        <w:t xml:space="preserve">that </w:t>
      </w:r>
      <w:r w:rsidR="00731948" w:rsidRPr="004218DA">
        <w:rPr>
          <w:rFonts w:cstheme="minorBidi"/>
        </w:rPr>
        <w:t>afternoon was not compromised</w:t>
      </w:r>
      <w:r w:rsidR="0053653D">
        <w:rPr>
          <w:rFonts w:cstheme="minorBidi"/>
        </w:rPr>
        <w:t>,</w:t>
      </w:r>
      <w:r w:rsidR="004218DA" w:rsidRPr="004218DA">
        <w:rPr>
          <w:rFonts w:cstheme="minorBidi"/>
        </w:rPr>
        <w:t xml:space="preserve"> and </w:t>
      </w:r>
      <w:r w:rsidR="0053653D">
        <w:rPr>
          <w:rFonts w:cstheme="minorBidi"/>
        </w:rPr>
        <w:t xml:space="preserve">that </w:t>
      </w:r>
      <w:r w:rsidR="004218DA" w:rsidRPr="004218DA">
        <w:rPr>
          <w:rFonts w:cstheme="minorBidi"/>
        </w:rPr>
        <w:t>t</w:t>
      </w:r>
      <w:r w:rsidR="00731948" w:rsidRPr="004218DA">
        <w:rPr>
          <w:rFonts w:cstheme="minorBidi"/>
        </w:rPr>
        <w:t xml:space="preserve">he livestock appeared in very good condition. </w:t>
      </w:r>
      <w:r w:rsidR="004218DA" w:rsidRPr="004218DA">
        <w:rPr>
          <w:rFonts w:cstheme="minorBidi"/>
        </w:rPr>
        <w:t xml:space="preserve">I noted </w:t>
      </w:r>
      <w:r w:rsidR="000B17A2">
        <w:rPr>
          <w:rFonts w:cstheme="minorBidi"/>
        </w:rPr>
        <w:t xml:space="preserve">that the exporter had undertaken two </w:t>
      </w:r>
      <w:r w:rsidR="00C83808">
        <w:rPr>
          <w:rFonts w:cstheme="minorBidi"/>
        </w:rPr>
        <w:t xml:space="preserve">further </w:t>
      </w:r>
      <w:r w:rsidRPr="004218DA">
        <w:rPr>
          <w:rFonts w:cstheme="minorBidi"/>
        </w:rPr>
        <w:t xml:space="preserve">washdowns on </w:t>
      </w:r>
      <w:r w:rsidR="00DC4E80" w:rsidRPr="004218DA">
        <w:rPr>
          <w:rFonts w:cstheme="minorBidi"/>
        </w:rPr>
        <w:t xml:space="preserve">1 </w:t>
      </w:r>
      <w:r w:rsidR="004218DA" w:rsidRPr="004218DA">
        <w:rPr>
          <w:rFonts w:cstheme="minorBidi"/>
        </w:rPr>
        <w:t xml:space="preserve">and 3 </w:t>
      </w:r>
      <w:r w:rsidR="00DC4E80" w:rsidRPr="004218DA">
        <w:rPr>
          <w:rFonts w:cstheme="minorBidi"/>
        </w:rPr>
        <w:t>February 2024.</w:t>
      </w:r>
      <w:r w:rsidR="0086219C">
        <w:rPr>
          <w:rFonts w:cstheme="minorBidi"/>
        </w:rPr>
        <w:t xml:space="preserve"> </w:t>
      </w:r>
      <w:r w:rsidR="00731948" w:rsidRPr="0086219C">
        <w:rPr>
          <w:rFonts w:cstheme="minorBidi"/>
        </w:rPr>
        <w:t>Critically, the veterinarians did not raise any concerns about being unable to adequately inspect the livestock</w:t>
      </w:r>
      <w:r w:rsidR="00D563DB">
        <w:rPr>
          <w:rFonts w:cstheme="minorBidi"/>
        </w:rPr>
        <w:t xml:space="preserve"> </w:t>
      </w:r>
      <w:r w:rsidR="00D965FC">
        <w:rPr>
          <w:rFonts w:cstheme="minorBidi"/>
        </w:rPr>
        <w:t>while they remained onboard the vessel</w:t>
      </w:r>
      <w:r w:rsidR="00731948" w:rsidRPr="0086219C">
        <w:rPr>
          <w:rFonts w:cstheme="minorBidi"/>
        </w:rPr>
        <w:t>. I g</w:t>
      </w:r>
      <w:r w:rsidRPr="0086219C">
        <w:rPr>
          <w:rFonts w:cstheme="minorBidi"/>
        </w:rPr>
        <w:t>a</w:t>
      </w:r>
      <w:r w:rsidR="00731948" w:rsidRPr="0086219C">
        <w:rPr>
          <w:rFonts w:cstheme="minorBidi"/>
        </w:rPr>
        <w:t>ve more weight to the veterinarian report findings</w:t>
      </w:r>
      <w:r w:rsidRPr="0086219C">
        <w:rPr>
          <w:rFonts w:cstheme="minorBidi"/>
        </w:rPr>
        <w:t xml:space="preserve"> and was </w:t>
      </w:r>
      <w:r w:rsidR="00731948" w:rsidRPr="0086219C">
        <w:rPr>
          <w:rFonts w:cstheme="minorBidi"/>
        </w:rPr>
        <w:t xml:space="preserve">satisfied that the livestock </w:t>
      </w:r>
      <w:r w:rsidR="0086219C">
        <w:rPr>
          <w:rFonts w:cstheme="minorBidi"/>
        </w:rPr>
        <w:t xml:space="preserve">could </w:t>
      </w:r>
      <w:r w:rsidR="00731948" w:rsidRPr="0086219C">
        <w:rPr>
          <w:rFonts w:cstheme="minorBidi"/>
        </w:rPr>
        <w:t>be adequately inspected onboard the vessel.</w:t>
      </w:r>
    </w:p>
    <w:p w14:paraId="36AA10C1" w14:textId="77777777" w:rsidR="009E3467" w:rsidRDefault="009E3467">
      <w:pPr>
        <w:rPr>
          <w:rFonts w:cstheme="minorBidi"/>
          <w:u w:val="single"/>
        </w:rPr>
      </w:pPr>
    </w:p>
    <w:p w14:paraId="304EE89C" w14:textId="742A7CED" w:rsidR="00731948" w:rsidRPr="00884066" w:rsidRDefault="00731948" w:rsidP="002F46BE">
      <w:pPr>
        <w:rPr>
          <w:rFonts w:cstheme="minorBidi"/>
          <w:u w:val="single"/>
        </w:rPr>
      </w:pPr>
      <w:r w:rsidRPr="00884066">
        <w:rPr>
          <w:rFonts w:cstheme="minorBidi"/>
        </w:rPr>
        <w:t>I note</w:t>
      </w:r>
      <w:r w:rsidR="009E3467">
        <w:rPr>
          <w:rFonts w:cstheme="minorBidi"/>
        </w:rPr>
        <w:t>d</w:t>
      </w:r>
      <w:r w:rsidRPr="00884066">
        <w:rPr>
          <w:rFonts w:cstheme="minorBidi"/>
        </w:rPr>
        <w:t xml:space="preserve"> </w:t>
      </w:r>
      <w:r w:rsidR="0086219C">
        <w:rPr>
          <w:rFonts w:cstheme="minorBidi"/>
        </w:rPr>
        <w:t xml:space="preserve">the </w:t>
      </w:r>
      <w:r w:rsidRPr="00884066">
        <w:rPr>
          <w:rFonts w:cstheme="minorBidi"/>
        </w:rPr>
        <w:t xml:space="preserve">concerns </w:t>
      </w:r>
      <w:r w:rsidR="0086219C">
        <w:rPr>
          <w:rFonts w:cstheme="minorBidi"/>
        </w:rPr>
        <w:t xml:space="preserve">raised in the independent expert’s report provided by Animals Australia </w:t>
      </w:r>
      <w:r w:rsidRPr="00884066">
        <w:rPr>
          <w:rFonts w:cstheme="minorBidi"/>
        </w:rPr>
        <w:t xml:space="preserve">that there could be an increased risk of diseases and mortalities </w:t>
      </w:r>
      <w:proofErr w:type="gramStart"/>
      <w:r w:rsidRPr="00884066">
        <w:rPr>
          <w:rFonts w:cstheme="minorBidi"/>
        </w:rPr>
        <w:t>as a result of</w:t>
      </w:r>
      <w:proofErr w:type="gramEnd"/>
      <w:r w:rsidRPr="00884066">
        <w:rPr>
          <w:rFonts w:cstheme="minorBidi"/>
        </w:rPr>
        <w:t xml:space="preserve"> the long-haul voyage</w:t>
      </w:r>
      <w:r w:rsidR="009E3467">
        <w:rPr>
          <w:rFonts w:cstheme="minorBidi"/>
        </w:rPr>
        <w:t xml:space="preserve">. </w:t>
      </w:r>
      <w:r w:rsidR="009E3467">
        <w:t xml:space="preserve">However, I gave </w:t>
      </w:r>
      <w:r w:rsidR="00DC4E80" w:rsidRPr="00884066">
        <w:rPr>
          <w:rFonts w:cstheme="minorBidi"/>
        </w:rPr>
        <w:t xml:space="preserve">less weight to </w:t>
      </w:r>
      <w:r w:rsidR="0086219C">
        <w:rPr>
          <w:rFonts w:cstheme="minorBidi"/>
        </w:rPr>
        <w:t xml:space="preserve">those </w:t>
      </w:r>
      <w:r w:rsidR="00DC4E80" w:rsidRPr="00884066">
        <w:rPr>
          <w:rFonts w:cstheme="minorBidi"/>
        </w:rPr>
        <w:t>views because</w:t>
      </w:r>
      <w:r w:rsidR="009E3467">
        <w:rPr>
          <w:rFonts w:cstheme="minorBidi"/>
        </w:rPr>
        <w:t xml:space="preserve"> </w:t>
      </w:r>
      <w:r w:rsidR="0086219C">
        <w:rPr>
          <w:rFonts w:cstheme="minorBidi"/>
        </w:rPr>
        <w:t xml:space="preserve">the expert </w:t>
      </w:r>
      <w:r w:rsidR="009E3467">
        <w:rPr>
          <w:rFonts w:cstheme="minorBidi"/>
        </w:rPr>
        <w:t xml:space="preserve">was </w:t>
      </w:r>
      <w:r w:rsidR="00DC4E80" w:rsidRPr="00884066">
        <w:rPr>
          <w:rFonts w:cstheme="minorBidi"/>
        </w:rPr>
        <w:t>not apprised of all relevant information in respect of the animal health and welfare issues</w:t>
      </w:r>
      <w:r w:rsidR="008416C2">
        <w:rPr>
          <w:rFonts w:cstheme="minorBidi"/>
        </w:rPr>
        <w:t xml:space="preserve"> particular to this consignment</w:t>
      </w:r>
      <w:r w:rsidR="00DC4E80" w:rsidRPr="00884066">
        <w:rPr>
          <w:rFonts w:cstheme="minorBidi"/>
        </w:rPr>
        <w:t xml:space="preserve">. In particular, </w:t>
      </w:r>
      <w:r w:rsidR="0086219C">
        <w:rPr>
          <w:rFonts w:cstheme="minorBidi"/>
        </w:rPr>
        <w:t xml:space="preserve">the expert’s views </w:t>
      </w:r>
      <w:r w:rsidR="009E3467">
        <w:rPr>
          <w:rFonts w:cstheme="minorBidi"/>
        </w:rPr>
        <w:t xml:space="preserve">did </w:t>
      </w:r>
      <w:r w:rsidR="00DC4E80" w:rsidRPr="00884066">
        <w:rPr>
          <w:rFonts w:cstheme="minorBidi"/>
        </w:rPr>
        <w:t xml:space="preserve">not reflect the mitigation measures implemented by </w:t>
      </w:r>
      <w:r w:rsidR="008416C2" w:rsidRPr="008416C2">
        <w:rPr>
          <w:rFonts w:cstheme="minorBidi"/>
        </w:rPr>
        <w:t xml:space="preserve">the exporter </w:t>
      </w:r>
      <w:r w:rsidR="00DC4E80" w:rsidRPr="00884066">
        <w:rPr>
          <w:rFonts w:cstheme="minorBidi"/>
        </w:rPr>
        <w:t xml:space="preserve">in </w:t>
      </w:r>
      <w:r w:rsidR="00474207">
        <w:rPr>
          <w:rFonts w:cstheme="minorBidi"/>
        </w:rPr>
        <w:t xml:space="preserve">its </w:t>
      </w:r>
      <w:r w:rsidR="00DC4E80" w:rsidRPr="00884066">
        <w:rPr>
          <w:rFonts w:cstheme="minorBidi"/>
        </w:rPr>
        <w:t xml:space="preserve">approved </w:t>
      </w:r>
      <w:r w:rsidR="007F430E" w:rsidRPr="00884066">
        <w:rPr>
          <w:rFonts w:cstheme="minorHAnsi"/>
        </w:rPr>
        <w:t>extended long-haul management plan</w:t>
      </w:r>
      <w:r w:rsidR="00DC4E80" w:rsidRPr="00884066">
        <w:rPr>
          <w:rFonts w:cstheme="minorBidi"/>
        </w:rPr>
        <w:t>. I g</w:t>
      </w:r>
      <w:r w:rsidR="009E3467">
        <w:rPr>
          <w:rFonts w:cstheme="minorBidi"/>
        </w:rPr>
        <w:t>a</w:t>
      </w:r>
      <w:r w:rsidR="00DC4E80" w:rsidRPr="00884066">
        <w:rPr>
          <w:rFonts w:cstheme="minorBidi"/>
        </w:rPr>
        <w:t xml:space="preserve">ve greater weight to the approved </w:t>
      </w:r>
      <w:r w:rsidR="007F430E" w:rsidRPr="00884066">
        <w:rPr>
          <w:rFonts w:cstheme="minorHAnsi"/>
        </w:rPr>
        <w:t xml:space="preserve">extended long-haul management plan </w:t>
      </w:r>
      <w:r w:rsidR="00DC4E80" w:rsidRPr="00884066">
        <w:rPr>
          <w:rFonts w:cstheme="minorBidi"/>
        </w:rPr>
        <w:t xml:space="preserve">and additional mitigation strategies and </w:t>
      </w:r>
      <w:r w:rsidR="009E3467">
        <w:rPr>
          <w:rFonts w:cstheme="minorBidi"/>
        </w:rPr>
        <w:t xml:space="preserve">found </w:t>
      </w:r>
      <w:r w:rsidR="00DC4E80" w:rsidRPr="00884066">
        <w:rPr>
          <w:rFonts w:cstheme="minorBidi"/>
        </w:rPr>
        <w:t>that it mitigate</w:t>
      </w:r>
      <w:r w:rsidR="009E3467">
        <w:rPr>
          <w:rFonts w:cstheme="minorBidi"/>
        </w:rPr>
        <w:t>d</w:t>
      </w:r>
      <w:r w:rsidR="00DC4E80" w:rsidRPr="00884066">
        <w:rPr>
          <w:rFonts w:cstheme="minorBidi"/>
        </w:rPr>
        <w:t xml:space="preserve"> the concerns for ensuring that the travel arrangements </w:t>
      </w:r>
      <w:r w:rsidR="0086219C">
        <w:rPr>
          <w:rFonts w:cstheme="minorBidi"/>
        </w:rPr>
        <w:t xml:space="preserve">were </w:t>
      </w:r>
      <w:r w:rsidR="00DC4E80" w:rsidRPr="00884066">
        <w:rPr>
          <w:rFonts w:cstheme="minorBidi"/>
        </w:rPr>
        <w:t>adequate for the livestock’s health and welfare.</w:t>
      </w:r>
      <w:r w:rsidR="0086219C">
        <w:rPr>
          <w:rFonts w:cstheme="minorBidi"/>
        </w:rPr>
        <w:t xml:space="preserve"> </w:t>
      </w:r>
      <w:r w:rsidR="00DC4E80" w:rsidRPr="00884066">
        <w:rPr>
          <w:rFonts w:cstheme="minorBidi"/>
        </w:rPr>
        <w:t xml:space="preserve">Further, </w:t>
      </w:r>
      <w:r w:rsidR="009E3467">
        <w:rPr>
          <w:rFonts w:cstheme="minorBidi"/>
        </w:rPr>
        <w:t xml:space="preserve">I found that </w:t>
      </w:r>
      <w:r w:rsidR="005F6254" w:rsidRPr="005F6254">
        <w:rPr>
          <w:rFonts w:cstheme="minorBidi"/>
        </w:rPr>
        <w:t xml:space="preserve">the exporter’s </w:t>
      </w:r>
      <w:r w:rsidR="00DC4E80" w:rsidRPr="00884066">
        <w:rPr>
          <w:rFonts w:cstheme="minorBidi"/>
        </w:rPr>
        <w:t xml:space="preserve">approved </w:t>
      </w:r>
      <w:r w:rsidR="007F430E" w:rsidRPr="00884066">
        <w:rPr>
          <w:rFonts w:cstheme="minorHAnsi"/>
        </w:rPr>
        <w:t xml:space="preserve">extended long-haul management plan </w:t>
      </w:r>
      <w:r w:rsidR="00DC4E80" w:rsidRPr="00884066">
        <w:rPr>
          <w:rFonts w:cstheme="minorBidi"/>
        </w:rPr>
        <w:t>include</w:t>
      </w:r>
      <w:r w:rsidR="009E3467">
        <w:rPr>
          <w:rFonts w:cstheme="minorBidi"/>
        </w:rPr>
        <w:t>d</w:t>
      </w:r>
      <w:r w:rsidR="00DC4E80" w:rsidRPr="00884066">
        <w:rPr>
          <w:rFonts w:cstheme="minorBidi"/>
        </w:rPr>
        <w:t xml:space="preserve"> measures to promote better animal health outcomes</w:t>
      </w:r>
      <w:r w:rsidR="009E3467">
        <w:rPr>
          <w:rFonts w:cstheme="minorBidi"/>
        </w:rPr>
        <w:t xml:space="preserve">, which would </w:t>
      </w:r>
      <w:r w:rsidR="00DC4E80" w:rsidRPr="00884066">
        <w:rPr>
          <w:rFonts w:cstheme="minorBidi"/>
        </w:rPr>
        <w:t>go some way to addressing the AWB’s concerns in respect of the prospect of increased mortalities.</w:t>
      </w:r>
      <w:r w:rsidR="00A34C50" w:rsidRPr="00884066">
        <w:rPr>
          <w:rFonts w:cstheme="minorBidi"/>
        </w:rPr>
        <w:t xml:space="preserve"> </w:t>
      </w:r>
    </w:p>
    <w:p w14:paraId="45AAD222" w14:textId="77777777" w:rsidR="000B17A2" w:rsidRDefault="000B17A2" w:rsidP="002F46BE"/>
    <w:p w14:paraId="2BB24DE3" w14:textId="5731D826" w:rsidR="00731948" w:rsidRPr="00884066" w:rsidRDefault="00731948" w:rsidP="002F46BE">
      <w:pPr>
        <w:rPr>
          <w:rFonts w:cstheme="minorBidi"/>
        </w:rPr>
      </w:pPr>
      <w:r w:rsidRPr="00884066">
        <w:t>I g</w:t>
      </w:r>
      <w:r w:rsidR="009E3467">
        <w:t>a</w:t>
      </w:r>
      <w:r w:rsidRPr="00884066">
        <w:t xml:space="preserve">ve significant weight to the recent inspection of the livestock conducted by </w:t>
      </w:r>
      <w:r w:rsidR="0086219C">
        <w:t xml:space="preserve">the third-party </w:t>
      </w:r>
      <w:r w:rsidRPr="00884066">
        <w:t xml:space="preserve">veterinarians, </w:t>
      </w:r>
      <w:r w:rsidRPr="00884066">
        <w:rPr>
          <w:rFonts w:cstheme="minorBidi"/>
        </w:rPr>
        <w:t xml:space="preserve">which </w:t>
      </w:r>
      <w:r w:rsidR="009E3467">
        <w:rPr>
          <w:rFonts w:cstheme="minorBidi"/>
        </w:rPr>
        <w:t xml:space="preserve">was </w:t>
      </w:r>
      <w:r w:rsidRPr="00884066">
        <w:rPr>
          <w:rFonts w:cstheme="minorBidi"/>
        </w:rPr>
        <w:t>the most recent information on the health and welfare</w:t>
      </w:r>
      <w:r w:rsidR="00D16CED">
        <w:rPr>
          <w:rFonts w:cstheme="minorBidi"/>
        </w:rPr>
        <w:t xml:space="preserve"> of the livestock remaining onboard</w:t>
      </w:r>
      <w:r w:rsidRPr="00884066">
        <w:rPr>
          <w:rFonts w:cstheme="minorBidi"/>
        </w:rPr>
        <w:t xml:space="preserve">. </w:t>
      </w:r>
      <w:r w:rsidRPr="00884066">
        <w:t>Relevantly, they observed no signs of disease or ill health in the animals. The</w:t>
      </w:r>
      <w:r w:rsidR="0086219C">
        <w:t>ir</w:t>
      </w:r>
      <w:r w:rsidRPr="00884066">
        <w:t xml:space="preserve"> report indicate</w:t>
      </w:r>
      <w:r w:rsidR="009E3467">
        <w:t>d</w:t>
      </w:r>
      <w:r w:rsidRPr="00884066">
        <w:t xml:space="preserve"> that the livestock’s health </w:t>
      </w:r>
      <w:r w:rsidR="009E3467">
        <w:t xml:space="preserve">was </w:t>
      </w:r>
      <w:r w:rsidRPr="00884066">
        <w:t xml:space="preserve">being sufficiently managed, animals </w:t>
      </w:r>
      <w:r w:rsidR="009E3467">
        <w:t xml:space="preserve">were </w:t>
      </w:r>
      <w:r w:rsidRPr="00884066">
        <w:t xml:space="preserve">being treated appropriately and there </w:t>
      </w:r>
      <w:r w:rsidR="009E3467">
        <w:t xml:space="preserve">were </w:t>
      </w:r>
      <w:r w:rsidRPr="00884066">
        <w:t xml:space="preserve">otherwise no signs of disease except for </w:t>
      </w:r>
      <w:r w:rsidR="009E3467">
        <w:t xml:space="preserve">some </w:t>
      </w:r>
      <w:r w:rsidRPr="00884066">
        <w:t>mild signs observed.</w:t>
      </w:r>
      <w:r w:rsidR="0086219C">
        <w:t xml:space="preserve"> </w:t>
      </w:r>
      <w:r w:rsidRPr="00884066">
        <w:t xml:space="preserve">In addition, </w:t>
      </w:r>
      <w:r w:rsidR="00BF584C" w:rsidRPr="00BF584C">
        <w:t xml:space="preserve">the exporter’s </w:t>
      </w:r>
      <w:r w:rsidR="00DC4E80" w:rsidRPr="00884066">
        <w:t xml:space="preserve">approved </w:t>
      </w:r>
      <w:r w:rsidRPr="00884066">
        <w:t xml:space="preserve">extended long-haul management plan identified that it had sought veterinary advice on the additional veterinary supplies that would be needed to manage the voyage, and that its supplies would exceed the ASEL standards. </w:t>
      </w:r>
      <w:r w:rsidR="008566DE">
        <w:t>T</w:t>
      </w:r>
      <w:r w:rsidR="008566DE" w:rsidRPr="008566DE">
        <w:t xml:space="preserve">he exporter </w:t>
      </w:r>
      <w:r w:rsidRPr="00884066">
        <w:t>ha</w:t>
      </w:r>
      <w:r w:rsidR="0086219C">
        <w:t>d</w:t>
      </w:r>
      <w:r w:rsidRPr="00884066">
        <w:t xml:space="preserve"> also engaged </w:t>
      </w:r>
      <w:r w:rsidR="00D16CED">
        <w:t xml:space="preserve">an experienced </w:t>
      </w:r>
      <w:r w:rsidRPr="00884066">
        <w:t xml:space="preserve">shipboard AAV </w:t>
      </w:r>
      <w:r w:rsidR="00D16CED">
        <w:t xml:space="preserve">and stockman </w:t>
      </w:r>
      <w:r w:rsidRPr="00884066">
        <w:t xml:space="preserve">to accompany the consignment. </w:t>
      </w:r>
      <w:proofErr w:type="gramStart"/>
      <w:r w:rsidRPr="00884066">
        <w:t>On the basis of</w:t>
      </w:r>
      <w:proofErr w:type="gramEnd"/>
      <w:r w:rsidRPr="00884066">
        <w:t xml:space="preserve"> this information, I </w:t>
      </w:r>
      <w:r w:rsidR="009E3467">
        <w:t xml:space="preserve">was </w:t>
      </w:r>
      <w:r w:rsidRPr="00884066">
        <w:t xml:space="preserve">satisfied that </w:t>
      </w:r>
      <w:r w:rsidR="008566DE" w:rsidRPr="008566DE">
        <w:t xml:space="preserve">the exporter </w:t>
      </w:r>
      <w:r w:rsidRPr="00884066">
        <w:t>ha</w:t>
      </w:r>
      <w:r w:rsidR="009E3467">
        <w:t>d</w:t>
      </w:r>
      <w:r w:rsidRPr="00884066">
        <w:t xml:space="preserve"> sufficient veterinary supplies and staff to manage any diseases or other injuries that m</w:t>
      </w:r>
      <w:r w:rsidR="0086219C">
        <w:t xml:space="preserve">ight </w:t>
      </w:r>
      <w:r w:rsidRPr="00884066">
        <w:t xml:space="preserve">arise during the </w:t>
      </w:r>
      <w:r w:rsidR="0086219C">
        <w:t xml:space="preserve">extended </w:t>
      </w:r>
      <w:r w:rsidRPr="00884066">
        <w:t xml:space="preserve">voyage, and that </w:t>
      </w:r>
      <w:r w:rsidR="0086219C">
        <w:t xml:space="preserve">its </w:t>
      </w:r>
      <w:r w:rsidRPr="00884066">
        <w:t xml:space="preserve">arrangements as to the condition of the vessel </w:t>
      </w:r>
      <w:r w:rsidR="009E3467">
        <w:t>we</w:t>
      </w:r>
      <w:r w:rsidRPr="00884066">
        <w:t xml:space="preserve">re appropriate to mitigate risks in </w:t>
      </w:r>
      <w:r w:rsidR="0086219C">
        <w:t xml:space="preserve">that </w:t>
      </w:r>
      <w:r w:rsidRPr="00884066">
        <w:t>regard.</w:t>
      </w:r>
    </w:p>
    <w:p w14:paraId="0E0A1E94" w14:textId="3156A319" w:rsidR="00731948" w:rsidRPr="00884066" w:rsidRDefault="00731948" w:rsidP="002F46BE">
      <w:pPr>
        <w:rPr>
          <w:rFonts w:cstheme="minorBidi"/>
        </w:rPr>
      </w:pPr>
    </w:p>
    <w:p w14:paraId="1CA0B5DF" w14:textId="7780FC89" w:rsidR="00DC4E80" w:rsidRPr="00884066" w:rsidRDefault="00731948" w:rsidP="002F46BE">
      <w:r w:rsidRPr="00884066">
        <w:rPr>
          <w:rFonts w:cstheme="minorBidi"/>
        </w:rPr>
        <w:t xml:space="preserve">I </w:t>
      </w:r>
      <w:r w:rsidRPr="00884066">
        <w:t xml:space="preserve">had regard to the </w:t>
      </w:r>
      <w:r w:rsidR="00C83808">
        <w:t xml:space="preserve">risk of </w:t>
      </w:r>
      <w:r w:rsidRPr="00884066">
        <w:t>heat stress</w:t>
      </w:r>
      <w:r w:rsidR="00B87141">
        <w:t xml:space="preserve">, including due to wool growth. </w:t>
      </w:r>
      <w:r w:rsidRPr="00884066">
        <w:t>I note</w:t>
      </w:r>
      <w:r w:rsidR="00B87141">
        <w:t>d</w:t>
      </w:r>
      <w:r w:rsidRPr="00884066">
        <w:t xml:space="preserve"> that ASEL ordinarily require</w:t>
      </w:r>
      <w:r w:rsidR="00B87141">
        <w:t>d</w:t>
      </w:r>
      <w:r w:rsidRPr="00884066">
        <w:t xml:space="preserve"> that sheep have wool no longer than 25mm at the time of loading for transport, and that the sheep met this requirement at the time of loading. </w:t>
      </w:r>
      <w:r w:rsidR="0086219C">
        <w:t xml:space="preserve">I accepted that </w:t>
      </w:r>
      <w:r w:rsidRPr="00884066">
        <w:t>wool</w:t>
      </w:r>
      <w:r w:rsidR="00A34C50" w:rsidRPr="00884066">
        <w:t xml:space="preserve"> growth </w:t>
      </w:r>
      <w:r w:rsidR="0086219C">
        <w:t xml:space="preserve">during </w:t>
      </w:r>
      <w:r w:rsidRPr="00884066">
        <w:t>the extended voyage</w:t>
      </w:r>
      <w:r w:rsidR="00A34C50" w:rsidRPr="00884066">
        <w:t xml:space="preserve"> </w:t>
      </w:r>
      <w:r w:rsidR="0086219C">
        <w:t xml:space="preserve">was </w:t>
      </w:r>
      <w:r w:rsidR="00A34C50" w:rsidRPr="00884066">
        <w:t>a risk</w:t>
      </w:r>
      <w:r w:rsidR="0086219C">
        <w:t xml:space="preserve">. However, I noted that </w:t>
      </w:r>
      <w:r w:rsidR="00A34C50" w:rsidRPr="00884066">
        <w:t xml:space="preserve">the voyage </w:t>
      </w:r>
      <w:r w:rsidR="0086219C">
        <w:t xml:space="preserve">would </w:t>
      </w:r>
      <w:r w:rsidR="00A34C50" w:rsidRPr="00884066">
        <w:t>occur during the Northern Hemisphere winter which mean</w:t>
      </w:r>
      <w:r w:rsidR="0086219C">
        <w:t>t</w:t>
      </w:r>
      <w:r w:rsidR="00A34C50" w:rsidRPr="00884066">
        <w:t xml:space="preserve"> that the risk of heat stress </w:t>
      </w:r>
      <w:r w:rsidR="0086219C">
        <w:t xml:space="preserve">would be </w:t>
      </w:r>
      <w:r w:rsidR="00A34C50" w:rsidRPr="00884066">
        <w:t xml:space="preserve">significantly lower than would be experienced during the Northern Hemisphere summer. </w:t>
      </w:r>
      <w:r w:rsidR="0086219C">
        <w:t xml:space="preserve">Further, </w:t>
      </w:r>
      <w:r w:rsidR="002D3A15" w:rsidRPr="002D3A15">
        <w:t xml:space="preserve">the exporter </w:t>
      </w:r>
      <w:r w:rsidRPr="00884066">
        <w:t>provided a heat stress management plan to deal with the additional risks of heat stress</w:t>
      </w:r>
      <w:r w:rsidR="00B87141">
        <w:t xml:space="preserve">, which I found would mitigate that risk. </w:t>
      </w:r>
      <w:r w:rsidRPr="00884066">
        <w:t xml:space="preserve">I </w:t>
      </w:r>
      <w:r w:rsidR="0086219C">
        <w:t xml:space="preserve">also </w:t>
      </w:r>
      <w:r w:rsidRPr="00884066">
        <w:t>g</w:t>
      </w:r>
      <w:r w:rsidR="00B87141">
        <w:t>a</w:t>
      </w:r>
      <w:r w:rsidRPr="00884066">
        <w:t>ve significant weight to the veterinarian report that n</w:t>
      </w:r>
      <w:r w:rsidRPr="00884066">
        <w:rPr>
          <w:rFonts w:cstheme="minorBidi"/>
        </w:rPr>
        <w:t>o heat stress was observed</w:t>
      </w:r>
      <w:r w:rsidR="00DB42F1">
        <w:rPr>
          <w:rFonts w:cstheme="minorBidi"/>
        </w:rPr>
        <w:t>,</w:t>
      </w:r>
      <w:r w:rsidRPr="00884066">
        <w:rPr>
          <w:rFonts w:cstheme="minorBidi"/>
        </w:rPr>
        <w:t xml:space="preserve"> and animals were displaying normal behaviour.</w:t>
      </w:r>
      <w:r w:rsidR="00A34C50" w:rsidRPr="00884066">
        <w:rPr>
          <w:rFonts w:cstheme="minorBidi"/>
        </w:rPr>
        <w:t xml:space="preserve"> </w:t>
      </w:r>
      <w:r w:rsidR="00DC4E80" w:rsidRPr="00884066">
        <w:t xml:space="preserve">I had regard to the fact that </w:t>
      </w:r>
      <w:proofErr w:type="gramStart"/>
      <w:r w:rsidR="005C5504">
        <w:t>a number</w:t>
      </w:r>
      <w:r w:rsidR="00DC4E80" w:rsidRPr="00884066">
        <w:t xml:space="preserve"> </w:t>
      </w:r>
      <w:r w:rsidR="00C83808">
        <w:t>of</w:t>
      </w:r>
      <w:proofErr w:type="gramEnd"/>
      <w:r w:rsidR="00C83808">
        <w:t xml:space="preserve"> </w:t>
      </w:r>
      <w:r w:rsidR="0086219C">
        <w:t xml:space="preserve">cattle </w:t>
      </w:r>
      <w:r w:rsidR="00DC4E80" w:rsidRPr="00884066">
        <w:t>were unloaded, which reduc</w:t>
      </w:r>
      <w:r w:rsidR="00A34C50" w:rsidRPr="00884066">
        <w:t>e</w:t>
      </w:r>
      <w:r w:rsidR="00B87141">
        <w:t>d</w:t>
      </w:r>
      <w:r w:rsidR="00DC4E80" w:rsidRPr="00884066">
        <w:t xml:space="preserve"> stocking density and </w:t>
      </w:r>
      <w:r w:rsidR="00A34C50" w:rsidRPr="00884066">
        <w:t>mitigate</w:t>
      </w:r>
      <w:r w:rsidR="00B87141">
        <w:t>d</w:t>
      </w:r>
      <w:r w:rsidR="00A34C50" w:rsidRPr="00884066">
        <w:t xml:space="preserve"> </w:t>
      </w:r>
      <w:r w:rsidR="00DC4E80" w:rsidRPr="00884066">
        <w:t xml:space="preserve">heat stress issues. </w:t>
      </w:r>
    </w:p>
    <w:p w14:paraId="66EE3A19" w14:textId="77777777" w:rsidR="00DC4E80" w:rsidRPr="00884066" w:rsidRDefault="00DC4E80" w:rsidP="002F46BE"/>
    <w:p w14:paraId="4D640799" w14:textId="4F6D8167" w:rsidR="00731948" w:rsidRPr="00884066" w:rsidRDefault="00731948" w:rsidP="00B87141">
      <w:pPr>
        <w:rPr>
          <w:rFonts w:cstheme="minorBidi"/>
        </w:rPr>
      </w:pPr>
      <w:r w:rsidRPr="00884066">
        <w:t xml:space="preserve">On balance, based on the information in </w:t>
      </w:r>
      <w:r w:rsidR="000C77E7" w:rsidRPr="000C77E7">
        <w:t xml:space="preserve">the exporter’s </w:t>
      </w:r>
      <w:r w:rsidRPr="00884066">
        <w:t xml:space="preserve">heat stress management plan and the observations in the veterinarian report, I </w:t>
      </w:r>
      <w:r w:rsidR="0086219C">
        <w:t xml:space="preserve">was </w:t>
      </w:r>
      <w:r w:rsidRPr="00884066">
        <w:t xml:space="preserve">satisfied that the heat stress of the animals </w:t>
      </w:r>
      <w:r w:rsidR="0086219C">
        <w:t xml:space="preserve">could </w:t>
      </w:r>
      <w:r w:rsidRPr="00884066">
        <w:t>be appropriately managed, despite continued growth of the sheep’s wool.</w:t>
      </w:r>
      <w:r w:rsidR="00B87141">
        <w:t xml:space="preserve"> I was </w:t>
      </w:r>
      <w:r w:rsidRPr="00884066">
        <w:rPr>
          <w:rFonts w:cstheme="minorBidi"/>
        </w:rPr>
        <w:t>satisfied that the stress caused to animals by potential adverse weather events would be minimised to the extent possible</w:t>
      </w:r>
      <w:r w:rsidR="0086219C">
        <w:rPr>
          <w:rFonts w:cstheme="minorBidi"/>
        </w:rPr>
        <w:t xml:space="preserve"> and </w:t>
      </w:r>
      <w:r w:rsidR="00B87141">
        <w:rPr>
          <w:rFonts w:cstheme="minorBidi"/>
        </w:rPr>
        <w:t xml:space="preserve">that </w:t>
      </w:r>
      <w:r w:rsidRPr="00884066">
        <w:rPr>
          <w:rFonts w:cstheme="minorBidi"/>
        </w:rPr>
        <w:t xml:space="preserve">animals would be closely monitored to ensure that feed and water intake </w:t>
      </w:r>
      <w:r w:rsidR="0086219C">
        <w:rPr>
          <w:rFonts w:cstheme="minorBidi"/>
        </w:rPr>
        <w:t xml:space="preserve">was </w:t>
      </w:r>
      <w:r w:rsidRPr="00884066">
        <w:rPr>
          <w:rFonts w:cstheme="minorBidi"/>
        </w:rPr>
        <w:t>sufficient.</w:t>
      </w:r>
    </w:p>
    <w:p w14:paraId="1BBF91E4" w14:textId="77777777" w:rsidR="00731948" w:rsidRPr="00884066" w:rsidRDefault="00731948" w:rsidP="002F46BE">
      <w:pPr>
        <w:rPr>
          <w:rFonts w:cstheme="minorBidi"/>
        </w:rPr>
      </w:pPr>
    </w:p>
    <w:p w14:paraId="6E03FF20" w14:textId="75C065BC" w:rsidR="00731948" w:rsidRPr="00884066" w:rsidRDefault="0086219C" w:rsidP="002F46BE">
      <w:pPr>
        <w:rPr>
          <w:rFonts w:cstheme="minorBidi"/>
          <w:u w:val="single"/>
        </w:rPr>
      </w:pPr>
      <w:r>
        <w:rPr>
          <w:rFonts w:cstheme="minorHAnsi"/>
        </w:rPr>
        <w:t xml:space="preserve">I then turned to the concerns raised about the risks that Israel would reject the livestock. </w:t>
      </w:r>
      <w:r w:rsidR="00DC4E80" w:rsidRPr="00884066">
        <w:rPr>
          <w:rFonts w:cstheme="minorHAnsi"/>
        </w:rPr>
        <w:t xml:space="preserve">I </w:t>
      </w:r>
      <w:r w:rsidR="00B87141">
        <w:rPr>
          <w:rFonts w:cstheme="minorHAnsi"/>
        </w:rPr>
        <w:t xml:space="preserve">found </w:t>
      </w:r>
      <w:r w:rsidR="00DC4E80" w:rsidRPr="00884066">
        <w:rPr>
          <w:rFonts w:cstheme="minorHAnsi"/>
        </w:rPr>
        <w:t>that the recent meeting with the Israeli competent authority</w:t>
      </w:r>
      <w:r w:rsidR="00D16CED">
        <w:rPr>
          <w:rFonts w:cstheme="minorHAnsi"/>
        </w:rPr>
        <w:t xml:space="preserve"> </w:t>
      </w:r>
      <w:r w:rsidR="00DC4E80" w:rsidRPr="00884066">
        <w:rPr>
          <w:rFonts w:cstheme="minorHAnsi"/>
        </w:rPr>
        <w:t>and</w:t>
      </w:r>
      <w:r w:rsidR="00FC468A">
        <w:rPr>
          <w:rFonts w:cstheme="minorHAnsi"/>
        </w:rPr>
        <w:t xml:space="preserve"> the fact that the livestock </w:t>
      </w:r>
      <w:r w:rsidR="0096015C">
        <w:rPr>
          <w:rFonts w:cstheme="minorHAnsi"/>
        </w:rPr>
        <w:t>would be on</w:t>
      </w:r>
      <w:r w:rsidR="00693EC5">
        <w:rPr>
          <w:rFonts w:cstheme="minorHAnsi"/>
        </w:rPr>
        <w:t xml:space="preserve"> </w:t>
      </w:r>
      <w:r w:rsidR="0096015C">
        <w:rPr>
          <w:rFonts w:cstheme="minorHAnsi"/>
        </w:rPr>
        <w:t>board</w:t>
      </w:r>
      <w:r w:rsidR="00DC4E80" w:rsidRPr="00884066">
        <w:rPr>
          <w:rFonts w:cstheme="minorHAnsi"/>
        </w:rPr>
        <w:t xml:space="preserve"> </w:t>
      </w:r>
      <w:r w:rsidR="00474207">
        <w:rPr>
          <w:rFonts w:cstheme="minorHAnsi"/>
        </w:rPr>
        <w:t xml:space="preserve">for </w:t>
      </w:r>
      <w:r w:rsidR="00DC4E80" w:rsidRPr="00884066">
        <w:rPr>
          <w:rFonts w:cstheme="minorHAnsi"/>
        </w:rPr>
        <w:t xml:space="preserve">what </w:t>
      </w:r>
      <w:r>
        <w:rPr>
          <w:rFonts w:cstheme="minorHAnsi"/>
        </w:rPr>
        <w:t xml:space="preserve">would </w:t>
      </w:r>
      <w:r w:rsidR="00DC4E80" w:rsidRPr="00884066">
        <w:rPr>
          <w:rFonts w:cstheme="minorHAnsi"/>
        </w:rPr>
        <w:t>now be at least a 65</w:t>
      </w:r>
      <w:r>
        <w:rPr>
          <w:rFonts w:cstheme="minorHAnsi"/>
        </w:rPr>
        <w:t>-</w:t>
      </w:r>
      <w:r w:rsidR="00DC4E80" w:rsidRPr="00884066">
        <w:rPr>
          <w:rFonts w:cstheme="minorHAnsi"/>
        </w:rPr>
        <w:t xml:space="preserve">day voyage </w:t>
      </w:r>
      <w:r>
        <w:rPr>
          <w:rFonts w:cstheme="minorHAnsi"/>
        </w:rPr>
        <w:t xml:space="preserve">meant that I </w:t>
      </w:r>
      <w:r w:rsidR="00B87141">
        <w:rPr>
          <w:rFonts w:cstheme="minorHAnsi"/>
        </w:rPr>
        <w:t xml:space="preserve">was </w:t>
      </w:r>
      <w:r w:rsidR="00DC4E80" w:rsidRPr="00884066">
        <w:rPr>
          <w:rFonts w:cstheme="minorHAnsi"/>
        </w:rPr>
        <w:t xml:space="preserve">unable to be </w:t>
      </w:r>
      <w:r w:rsidR="00731948" w:rsidRPr="00884066">
        <w:t xml:space="preserve">satisfied that import permits </w:t>
      </w:r>
      <w:r>
        <w:t xml:space="preserve">would </w:t>
      </w:r>
      <w:r w:rsidR="00954928">
        <w:t xml:space="preserve">definitively </w:t>
      </w:r>
      <w:r w:rsidR="00731948" w:rsidRPr="00884066">
        <w:t xml:space="preserve">be issued before the livestock </w:t>
      </w:r>
      <w:r w:rsidR="00D16CED">
        <w:t xml:space="preserve">reached </w:t>
      </w:r>
      <w:r w:rsidR="00731948" w:rsidRPr="00884066">
        <w:t>Israel.</w:t>
      </w:r>
      <w:r w:rsidR="00910373" w:rsidRPr="00884066">
        <w:t xml:space="preserve"> I also note</w:t>
      </w:r>
      <w:r w:rsidR="00B87141">
        <w:t>d</w:t>
      </w:r>
      <w:r w:rsidR="00910373" w:rsidRPr="00884066">
        <w:t xml:space="preserve"> the uncertainty of the injunction proceedings in Israel.</w:t>
      </w:r>
      <w:r w:rsidR="00731948" w:rsidRPr="00884066">
        <w:t xml:space="preserve"> </w:t>
      </w:r>
      <w:r w:rsidR="00731948" w:rsidRPr="00884066">
        <w:rPr>
          <w:rFonts w:cstheme="minorHAnsi"/>
        </w:rPr>
        <w:t xml:space="preserve">Further, </w:t>
      </w:r>
      <w:r w:rsidR="00B87141">
        <w:rPr>
          <w:rFonts w:cstheme="minorHAnsi"/>
        </w:rPr>
        <w:t xml:space="preserve">I did </w:t>
      </w:r>
      <w:r w:rsidR="003B130B" w:rsidRPr="00884066">
        <w:rPr>
          <w:rFonts w:cstheme="minorHAnsi"/>
        </w:rPr>
        <w:t xml:space="preserve">not consider </w:t>
      </w:r>
      <w:r w:rsidR="0064496D" w:rsidRPr="0064496D">
        <w:rPr>
          <w:rFonts w:cstheme="minorHAnsi"/>
        </w:rPr>
        <w:t xml:space="preserve">the exporter’s </w:t>
      </w:r>
      <w:r w:rsidR="00731948" w:rsidRPr="00884066">
        <w:rPr>
          <w:rFonts w:cstheme="minorHAnsi"/>
        </w:rPr>
        <w:t xml:space="preserve">contingency plan of redirecting the livestock to </w:t>
      </w:r>
      <w:r w:rsidR="0064496D">
        <w:rPr>
          <w:rFonts w:cstheme="minorHAnsi"/>
        </w:rPr>
        <w:t>its nominated</w:t>
      </w:r>
      <w:r w:rsidR="00F15F67">
        <w:rPr>
          <w:rFonts w:cstheme="minorHAnsi"/>
        </w:rPr>
        <w:t xml:space="preserve"> contingency market </w:t>
      </w:r>
      <w:r w:rsidR="00B87141">
        <w:rPr>
          <w:rFonts w:cstheme="minorHAnsi"/>
        </w:rPr>
        <w:t xml:space="preserve">was </w:t>
      </w:r>
      <w:r w:rsidR="00731948" w:rsidRPr="00884066">
        <w:rPr>
          <w:rFonts w:cstheme="minorHAnsi"/>
        </w:rPr>
        <w:t xml:space="preserve">feasible </w:t>
      </w:r>
      <w:r w:rsidR="00EC0F93">
        <w:rPr>
          <w:rFonts w:cstheme="minorHAnsi"/>
        </w:rPr>
        <w:t>in the circumstances, particularly given the</w:t>
      </w:r>
      <w:r w:rsidR="00731948" w:rsidRPr="00884066">
        <w:rPr>
          <w:rFonts w:cstheme="minorHAnsi"/>
        </w:rPr>
        <w:t xml:space="preserve"> estimated additional voyage of 3 days</w:t>
      </w:r>
      <w:r w:rsidR="00474207">
        <w:rPr>
          <w:rFonts w:cstheme="minorHAnsi"/>
        </w:rPr>
        <w:t xml:space="preserve"> and noting that the exporter did not currently have an approved ESCAS for that market</w:t>
      </w:r>
      <w:r w:rsidR="00731948" w:rsidRPr="00884066">
        <w:rPr>
          <w:rFonts w:cstheme="minorHAnsi"/>
        </w:rPr>
        <w:t>. In the absence of a</w:t>
      </w:r>
      <w:r w:rsidR="000676DE">
        <w:rPr>
          <w:rFonts w:cstheme="minorHAnsi"/>
        </w:rPr>
        <w:t xml:space="preserve"> contingency plan that I considered to be</w:t>
      </w:r>
      <w:r w:rsidR="00731948" w:rsidRPr="00884066">
        <w:rPr>
          <w:rFonts w:cstheme="minorHAnsi"/>
        </w:rPr>
        <w:t xml:space="preserve"> adequate and feasible, </w:t>
      </w:r>
      <w:r w:rsidR="003B130B" w:rsidRPr="00884066">
        <w:rPr>
          <w:rFonts w:cstheme="minorHAnsi"/>
        </w:rPr>
        <w:t xml:space="preserve">and noting that the livestock </w:t>
      </w:r>
      <w:r w:rsidR="00B87141">
        <w:rPr>
          <w:rFonts w:cstheme="minorHAnsi"/>
        </w:rPr>
        <w:t xml:space="preserve">had </w:t>
      </w:r>
      <w:r w:rsidR="003B130B" w:rsidRPr="00884066">
        <w:rPr>
          <w:rFonts w:cstheme="minorHAnsi"/>
        </w:rPr>
        <w:t xml:space="preserve">already been onboard the vessel for </w:t>
      </w:r>
      <w:r w:rsidR="002B1A0F" w:rsidRPr="00884066">
        <w:rPr>
          <w:rFonts w:cstheme="minorHAnsi"/>
        </w:rPr>
        <w:t>32</w:t>
      </w:r>
      <w:r w:rsidR="003B130B" w:rsidRPr="00884066">
        <w:rPr>
          <w:rFonts w:cstheme="minorHAnsi"/>
        </w:rPr>
        <w:t xml:space="preserve"> days, I </w:t>
      </w:r>
      <w:r w:rsidR="00B87141">
        <w:rPr>
          <w:rFonts w:cstheme="minorHAnsi"/>
        </w:rPr>
        <w:t xml:space="preserve">was </w:t>
      </w:r>
      <w:r w:rsidR="00F30A88">
        <w:rPr>
          <w:rFonts w:cstheme="minorHAnsi"/>
        </w:rPr>
        <w:t>un</w:t>
      </w:r>
      <w:r w:rsidR="00B87141">
        <w:rPr>
          <w:rFonts w:cstheme="minorHAnsi"/>
        </w:rPr>
        <w:t xml:space="preserve">able to </w:t>
      </w:r>
      <w:r w:rsidR="00731948" w:rsidRPr="00884066">
        <w:rPr>
          <w:rFonts w:cstheme="minorHAnsi"/>
        </w:rPr>
        <w:t xml:space="preserve">be satisfied that </w:t>
      </w:r>
      <w:r w:rsidR="00731948" w:rsidRPr="00884066">
        <w:rPr>
          <w:color w:val="000000"/>
        </w:rPr>
        <w:t xml:space="preserve">the arrangements for the transport of the livestock to their final overseas destination </w:t>
      </w:r>
      <w:r w:rsidR="00F15F67">
        <w:rPr>
          <w:color w:val="000000"/>
        </w:rPr>
        <w:t xml:space="preserve">were </w:t>
      </w:r>
      <w:r w:rsidR="00731948" w:rsidRPr="00884066">
        <w:rPr>
          <w:color w:val="000000"/>
        </w:rPr>
        <w:t>appropriate to ensure their health and welfare</w:t>
      </w:r>
      <w:r w:rsidR="00731948" w:rsidRPr="00884066">
        <w:t>.</w:t>
      </w:r>
    </w:p>
    <w:p w14:paraId="2BC67391" w14:textId="43B0B74C" w:rsidR="00731948" w:rsidRDefault="00731948" w:rsidP="002F46BE">
      <w:pPr>
        <w:rPr>
          <w:rFonts w:cstheme="minorHAnsi"/>
        </w:rPr>
      </w:pPr>
    </w:p>
    <w:p w14:paraId="33281631" w14:textId="547F0348" w:rsidR="00D16CED" w:rsidRPr="00884066" w:rsidRDefault="00D16CED" w:rsidP="00D16CED">
      <w:r w:rsidRPr="00884066">
        <w:t>For completeness, I note</w:t>
      </w:r>
      <w:r>
        <w:t>d</w:t>
      </w:r>
      <w:r w:rsidRPr="00884066">
        <w:t xml:space="preserve"> that the conflict in Gaza between Israel and Hamas commencing on 8 October 2023 </w:t>
      </w:r>
      <w:r>
        <w:t>was</w:t>
      </w:r>
      <w:r w:rsidRPr="00884066">
        <w:t xml:space="preserve"> ongoing at the time of my decision. </w:t>
      </w:r>
      <w:r w:rsidRPr="00884066">
        <w:rPr>
          <w:rFonts w:cstheme="minorBidi"/>
        </w:rPr>
        <w:t xml:space="preserve">There </w:t>
      </w:r>
      <w:r>
        <w:rPr>
          <w:rFonts w:cstheme="minorBidi"/>
        </w:rPr>
        <w:t xml:space="preserve">had </w:t>
      </w:r>
      <w:r w:rsidRPr="00884066">
        <w:rPr>
          <w:rFonts w:cstheme="minorBidi"/>
        </w:rPr>
        <w:t>been media reports that Houthi rebels ha</w:t>
      </w:r>
      <w:r>
        <w:rPr>
          <w:rFonts w:cstheme="minorBidi"/>
        </w:rPr>
        <w:t>d</w:t>
      </w:r>
      <w:r w:rsidRPr="00884066">
        <w:rPr>
          <w:rFonts w:cstheme="minorBidi"/>
        </w:rPr>
        <w:t xml:space="preserve"> attacked commercial ships sailing through the Red Sea. However, there </w:t>
      </w:r>
      <w:r w:rsidR="00135566">
        <w:rPr>
          <w:rFonts w:cstheme="minorBidi"/>
        </w:rPr>
        <w:t>ha</w:t>
      </w:r>
      <w:r w:rsidR="00840FA0">
        <w:rPr>
          <w:rFonts w:cstheme="minorBidi"/>
        </w:rPr>
        <w:t>d</w:t>
      </w:r>
      <w:r w:rsidR="00135566">
        <w:rPr>
          <w:rFonts w:cstheme="minorBidi"/>
        </w:rPr>
        <w:t xml:space="preserve"> since been</w:t>
      </w:r>
      <w:r>
        <w:rPr>
          <w:rFonts w:cstheme="minorBidi"/>
        </w:rPr>
        <w:t xml:space="preserve"> </w:t>
      </w:r>
      <w:r w:rsidRPr="00884066">
        <w:rPr>
          <w:rFonts w:cstheme="minorBidi"/>
        </w:rPr>
        <w:t xml:space="preserve">a significant military presence in the area protecting commercial ships from attack. </w:t>
      </w:r>
      <w:r>
        <w:rPr>
          <w:rFonts w:cstheme="minorBidi"/>
        </w:rPr>
        <w:t xml:space="preserve">I noted </w:t>
      </w:r>
      <w:r>
        <w:rPr>
          <w:rFonts w:cstheme="minorHAnsi"/>
        </w:rPr>
        <w:t xml:space="preserve">that on </w:t>
      </w:r>
      <w:r w:rsidRPr="00884066">
        <w:rPr>
          <w:rFonts w:cstheme="minorHAnsi"/>
        </w:rPr>
        <w:t xml:space="preserve">12 January 2024, the Combined Maritime Forces </w:t>
      </w:r>
      <w:r>
        <w:rPr>
          <w:rFonts w:cstheme="minorHAnsi"/>
        </w:rPr>
        <w:t xml:space="preserve">had </w:t>
      </w:r>
      <w:r w:rsidRPr="00884066">
        <w:rPr>
          <w:rFonts w:cstheme="minorHAnsi"/>
        </w:rPr>
        <w:t>advised merchant ships to stay away from the danger zone</w:t>
      </w:r>
      <w:r>
        <w:rPr>
          <w:rFonts w:cstheme="minorHAnsi"/>
        </w:rPr>
        <w:t xml:space="preserve">, but that </w:t>
      </w:r>
      <w:r w:rsidRPr="00884066">
        <w:rPr>
          <w:rFonts w:cstheme="minorBidi"/>
        </w:rPr>
        <w:t xml:space="preserve">Operation Prosperity Guardian </w:t>
      </w:r>
      <w:r>
        <w:rPr>
          <w:rFonts w:cstheme="minorBidi"/>
        </w:rPr>
        <w:t xml:space="preserve">was </w:t>
      </w:r>
      <w:r w:rsidRPr="00884066">
        <w:rPr>
          <w:rFonts w:cstheme="minorBidi"/>
        </w:rPr>
        <w:t>ongoing</w:t>
      </w:r>
      <w:r>
        <w:rPr>
          <w:rFonts w:cstheme="minorBidi"/>
        </w:rPr>
        <w:t xml:space="preserve"> and assisting commercial ships</w:t>
      </w:r>
      <w:r w:rsidRPr="00884066">
        <w:t xml:space="preserve">. </w:t>
      </w:r>
    </w:p>
    <w:p w14:paraId="23E81544" w14:textId="77777777" w:rsidR="00D16CED" w:rsidRPr="00884066" w:rsidRDefault="00D16CED" w:rsidP="00D16CED"/>
    <w:p w14:paraId="1984A5C6" w14:textId="710BC645" w:rsidR="00D16CED" w:rsidRPr="00884066" w:rsidRDefault="00364CDF" w:rsidP="00D16CED">
      <w:r>
        <w:t xml:space="preserve">In the </w:t>
      </w:r>
      <w:proofErr w:type="gramStart"/>
      <w:r>
        <w:t>particular circumstances</w:t>
      </w:r>
      <w:proofErr w:type="gramEnd"/>
      <w:r>
        <w:t xml:space="preserve"> of this </w:t>
      </w:r>
      <w:r w:rsidR="003E2AA1">
        <w:t>proposed export</w:t>
      </w:r>
      <w:r>
        <w:t>,</w:t>
      </w:r>
      <w:r w:rsidR="003E2AA1">
        <w:t xml:space="preserve"> and particularly in the absence of a contingency plan</w:t>
      </w:r>
      <w:r w:rsidR="00ED7C51">
        <w:t xml:space="preserve"> I considered to be feasible</w:t>
      </w:r>
      <w:r w:rsidR="003E2AA1">
        <w:t>,</w:t>
      </w:r>
      <w:r>
        <w:t xml:space="preserve"> </w:t>
      </w:r>
      <w:r w:rsidR="00D16CED" w:rsidRPr="00884066">
        <w:t>I consider</w:t>
      </w:r>
      <w:r w:rsidR="00D16CED">
        <w:t>ed</w:t>
      </w:r>
      <w:r w:rsidR="00D16CED" w:rsidRPr="00884066">
        <w:t xml:space="preserve"> that the nature of the security situation near Israel could affect the safe and timely passage of the vessel carrying the consignment. The risks to the health and welfare</w:t>
      </w:r>
      <w:r w:rsidR="005E1B2C">
        <w:t xml:space="preserve"> of the livestock</w:t>
      </w:r>
      <w:r w:rsidR="00D16CED" w:rsidRPr="00884066">
        <w:t xml:space="preserve"> could </w:t>
      </w:r>
      <w:proofErr w:type="gramStart"/>
      <w:r w:rsidR="00D16CED" w:rsidRPr="00884066">
        <w:t>include:</w:t>
      </w:r>
      <w:proofErr w:type="gramEnd"/>
      <w:r w:rsidR="00D16CED" w:rsidRPr="00884066">
        <w:t xml:space="preserve"> harm to animals from an attack on the vessel; insufficient fodder, water and veterinary equipment if the passage of the vessel were delayed or significantly lengthened; </w:t>
      </w:r>
      <w:r w:rsidR="005E1B2C">
        <w:t xml:space="preserve">and </w:t>
      </w:r>
      <w:r w:rsidR="00D16CED" w:rsidRPr="00884066">
        <w:t>issues with the discharge of the animals at the destination port. I g</w:t>
      </w:r>
      <w:r w:rsidR="00D16CED">
        <w:t>a</w:t>
      </w:r>
      <w:r w:rsidR="00D16CED" w:rsidRPr="00884066">
        <w:t xml:space="preserve">ve weight to the risk that if the vessel </w:t>
      </w:r>
      <w:r w:rsidR="00D16CED">
        <w:t xml:space="preserve">were </w:t>
      </w:r>
      <w:r w:rsidR="00D16CED" w:rsidRPr="00884066">
        <w:t xml:space="preserve">diverted to </w:t>
      </w:r>
      <w:r w:rsidR="00D16CED">
        <w:t xml:space="preserve">a different port in </w:t>
      </w:r>
      <w:proofErr w:type="gramStart"/>
      <w:r w:rsidR="00D16CED">
        <w:t>Israel</w:t>
      </w:r>
      <w:proofErr w:type="gramEnd"/>
      <w:r w:rsidR="00D16CED">
        <w:t xml:space="preserve"> </w:t>
      </w:r>
      <w:r w:rsidR="00D16CED" w:rsidRPr="00884066">
        <w:t>it would further extend the voyage duration. However, I g</w:t>
      </w:r>
      <w:r w:rsidR="00D16CED">
        <w:t>a</w:t>
      </w:r>
      <w:r w:rsidR="00D16CED" w:rsidRPr="00884066">
        <w:t>ve more weight to the information from the Israeli authorities confirming that all three</w:t>
      </w:r>
      <w:r w:rsidR="0021158D">
        <w:t xml:space="preserve"> potential</w:t>
      </w:r>
      <w:r w:rsidR="00D16CED" w:rsidRPr="00884066">
        <w:t xml:space="preserve"> ports </w:t>
      </w:r>
      <w:r w:rsidR="00D16CED">
        <w:t xml:space="preserve">were </w:t>
      </w:r>
      <w:r w:rsidR="00D16CED" w:rsidRPr="00884066">
        <w:t>open and operating.</w:t>
      </w:r>
    </w:p>
    <w:p w14:paraId="10D86F21" w14:textId="77777777" w:rsidR="00D16CED" w:rsidRDefault="00D16CED" w:rsidP="00D16CED"/>
    <w:p w14:paraId="5A2C026E" w14:textId="77777777" w:rsidR="00D16CED" w:rsidRPr="00884066" w:rsidRDefault="00D16CED" w:rsidP="00D16CED">
      <w:pPr>
        <w:rPr>
          <w:rFonts w:cstheme="minorHAnsi"/>
        </w:rPr>
      </w:pPr>
      <w:r w:rsidRPr="00884066">
        <w:rPr>
          <w:rFonts w:cstheme="minorHAnsi"/>
        </w:rPr>
        <w:t xml:space="preserve">Having regard to </w:t>
      </w:r>
      <w:proofErr w:type="gramStart"/>
      <w:r w:rsidRPr="00884066">
        <w:rPr>
          <w:rFonts w:cstheme="minorHAnsi"/>
        </w:rPr>
        <w:t>all of</w:t>
      </w:r>
      <w:proofErr w:type="gramEnd"/>
      <w:r w:rsidRPr="00884066">
        <w:rPr>
          <w:rFonts w:cstheme="minorHAnsi"/>
        </w:rPr>
        <w:t xml:space="preserve"> the information and evidence before me, and notwithstanding the matters I considered above, I remain</w:t>
      </w:r>
      <w:r>
        <w:rPr>
          <w:rFonts w:cstheme="minorHAnsi"/>
        </w:rPr>
        <w:t>ed</w:t>
      </w:r>
      <w:r w:rsidRPr="00884066">
        <w:rPr>
          <w:rFonts w:cstheme="minorHAnsi"/>
        </w:rPr>
        <w:t xml:space="preserve"> unable to be satisfied that the requirements in paragraphs 8-6(3)(a), (b) and (d) of the Rules </w:t>
      </w:r>
      <w:r>
        <w:rPr>
          <w:rFonts w:cstheme="minorHAnsi"/>
        </w:rPr>
        <w:t>we</w:t>
      </w:r>
      <w:r w:rsidRPr="00884066">
        <w:rPr>
          <w:rFonts w:cstheme="minorHAnsi"/>
        </w:rPr>
        <w:t xml:space="preserve">re met. I </w:t>
      </w:r>
      <w:r>
        <w:rPr>
          <w:rFonts w:cstheme="minorHAnsi"/>
        </w:rPr>
        <w:t xml:space="preserve">was </w:t>
      </w:r>
      <w:r w:rsidRPr="00884066">
        <w:rPr>
          <w:rFonts w:cstheme="minorHAnsi"/>
        </w:rPr>
        <w:t xml:space="preserve">therefore unable to approve the NOI to export notwithstanding that there </w:t>
      </w:r>
      <w:r>
        <w:rPr>
          <w:rFonts w:cstheme="minorHAnsi"/>
        </w:rPr>
        <w:t xml:space="preserve">were </w:t>
      </w:r>
      <w:r w:rsidRPr="00884066">
        <w:rPr>
          <w:rFonts w:cstheme="minorHAnsi"/>
        </w:rPr>
        <w:t>limited options available to the exporter.</w:t>
      </w:r>
    </w:p>
    <w:p w14:paraId="6D74C14A" w14:textId="77777777" w:rsidR="00D16CED" w:rsidRPr="00884066" w:rsidRDefault="00D16CED" w:rsidP="002F46BE">
      <w:pPr>
        <w:rPr>
          <w:rFonts w:cstheme="minorHAnsi"/>
        </w:rPr>
      </w:pPr>
    </w:p>
    <w:p w14:paraId="0D9DF5FF" w14:textId="3ABC5F85" w:rsidR="00D16CED" w:rsidRDefault="00D16CED" w:rsidP="002F46BE">
      <w:pPr>
        <w:keepNext/>
        <w:rPr>
          <w:rFonts w:cstheme="minorHAnsi"/>
          <w:i/>
          <w:iCs/>
        </w:rPr>
      </w:pPr>
      <w:r>
        <w:rPr>
          <w:rFonts w:cstheme="minorHAnsi"/>
          <w:i/>
          <w:iCs/>
        </w:rPr>
        <w:t>Other potential options</w:t>
      </w:r>
    </w:p>
    <w:p w14:paraId="4FCF7400" w14:textId="77777777" w:rsidR="00D16CED" w:rsidRPr="00D16CED" w:rsidRDefault="00D16CED" w:rsidP="002F46BE">
      <w:pPr>
        <w:keepNext/>
        <w:rPr>
          <w:rFonts w:cstheme="minorHAnsi"/>
          <w:i/>
          <w:iCs/>
        </w:rPr>
      </w:pPr>
    </w:p>
    <w:p w14:paraId="48DFC834" w14:textId="4DB24868" w:rsidR="003B130B" w:rsidRPr="00884066" w:rsidRDefault="00384523" w:rsidP="002F46BE">
      <w:pPr>
        <w:keepNext/>
        <w:rPr>
          <w:rFonts w:cstheme="minorHAnsi"/>
        </w:rPr>
      </w:pPr>
      <w:r w:rsidRPr="00884066">
        <w:rPr>
          <w:rFonts w:cstheme="minorHAnsi"/>
        </w:rPr>
        <w:t>I note</w:t>
      </w:r>
      <w:r w:rsidR="00B87141">
        <w:rPr>
          <w:rFonts w:cstheme="minorHAnsi"/>
        </w:rPr>
        <w:t>d</w:t>
      </w:r>
      <w:r w:rsidRPr="00884066">
        <w:rPr>
          <w:rFonts w:cstheme="minorHAnsi"/>
        </w:rPr>
        <w:t xml:space="preserve"> that if I refuse</w:t>
      </w:r>
      <w:r w:rsidR="00B87141">
        <w:rPr>
          <w:rFonts w:cstheme="minorHAnsi"/>
        </w:rPr>
        <w:t>d</w:t>
      </w:r>
      <w:r w:rsidRPr="00884066">
        <w:rPr>
          <w:rFonts w:cstheme="minorHAnsi"/>
        </w:rPr>
        <w:t xml:space="preserve"> to approve the NOI to export the consignment, there </w:t>
      </w:r>
      <w:r w:rsidR="00D16CED">
        <w:rPr>
          <w:rFonts w:cstheme="minorHAnsi"/>
        </w:rPr>
        <w:t xml:space="preserve">would be </w:t>
      </w:r>
      <w:r w:rsidRPr="00884066">
        <w:rPr>
          <w:rFonts w:cstheme="minorHAnsi"/>
        </w:rPr>
        <w:t xml:space="preserve">limited options available to </w:t>
      </w:r>
      <w:r w:rsidR="00654DDF" w:rsidRPr="00654DDF">
        <w:rPr>
          <w:rFonts w:cstheme="minorHAnsi"/>
        </w:rPr>
        <w:t>the exporter</w:t>
      </w:r>
      <w:r w:rsidRPr="00884066">
        <w:rPr>
          <w:rFonts w:cstheme="minorHAnsi"/>
        </w:rPr>
        <w:t>. It seem</w:t>
      </w:r>
      <w:r w:rsidR="00B87141">
        <w:rPr>
          <w:rFonts w:cstheme="minorHAnsi"/>
        </w:rPr>
        <w:t>ed</w:t>
      </w:r>
      <w:r w:rsidRPr="00884066">
        <w:rPr>
          <w:rFonts w:cstheme="minorHAnsi"/>
        </w:rPr>
        <w:t xml:space="preserve"> to me that the options m</w:t>
      </w:r>
      <w:r w:rsidR="00B87141">
        <w:rPr>
          <w:rFonts w:cstheme="minorHAnsi"/>
        </w:rPr>
        <w:t xml:space="preserve">ight </w:t>
      </w:r>
      <w:r w:rsidRPr="00884066">
        <w:rPr>
          <w:rFonts w:cstheme="minorHAnsi"/>
        </w:rPr>
        <w:t>include:</w:t>
      </w:r>
    </w:p>
    <w:p w14:paraId="3FF09A7E" w14:textId="1B386223" w:rsidR="00384523" w:rsidRPr="00884066" w:rsidRDefault="00384523" w:rsidP="008D77B8">
      <w:pPr>
        <w:pStyle w:val="ListParagraph"/>
        <w:numPr>
          <w:ilvl w:val="0"/>
          <w:numId w:val="12"/>
        </w:numPr>
        <w:rPr>
          <w:rFonts w:cstheme="minorHAnsi"/>
        </w:rPr>
      </w:pPr>
      <w:r w:rsidRPr="00884066">
        <w:rPr>
          <w:rFonts w:cstheme="minorHAnsi"/>
        </w:rPr>
        <w:t xml:space="preserve">Discharging the livestock in Fremantle or </w:t>
      </w:r>
      <w:r w:rsidR="00C72077" w:rsidRPr="00884066">
        <w:rPr>
          <w:rFonts w:cstheme="minorHAnsi"/>
        </w:rPr>
        <w:t xml:space="preserve">at </w:t>
      </w:r>
      <w:r w:rsidRPr="00884066">
        <w:rPr>
          <w:rFonts w:cstheme="minorHAnsi"/>
        </w:rPr>
        <w:t xml:space="preserve">another port in Australia, transporting them to a registered establishment or appropriate premises for a period of time, and seeking to re-export at a later </w:t>
      </w:r>
      <w:proofErr w:type="gramStart"/>
      <w:r w:rsidRPr="00884066">
        <w:rPr>
          <w:rFonts w:cstheme="minorHAnsi"/>
        </w:rPr>
        <w:t>date;</w:t>
      </w:r>
      <w:proofErr w:type="gramEnd"/>
    </w:p>
    <w:p w14:paraId="597F5267" w14:textId="34211B90" w:rsidR="00384523" w:rsidRPr="00884066" w:rsidRDefault="00384523" w:rsidP="008D77B8">
      <w:pPr>
        <w:pStyle w:val="ListParagraph"/>
        <w:numPr>
          <w:ilvl w:val="0"/>
          <w:numId w:val="12"/>
        </w:numPr>
        <w:rPr>
          <w:rFonts w:cstheme="minorHAnsi"/>
        </w:rPr>
      </w:pPr>
      <w:r w:rsidRPr="00884066">
        <w:rPr>
          <w:rFonts w:cstheme="minorHAnsi"/>
        </w:rPr>
        <w:lastRenderedPageBreak/>
        <w:t xml:space="preserve">Discharging the livestock in Fremantle or </w:t>
      </w:r>
      <w:r w:rsidR="00C72077" w:rsidRPr="00884066">
        <w:rPr>
          <w:rFonts w:cstheme="minorHAnsi"/>
        </w:rPr>
        <w:t xml:space="preserve">at </w:t>
      </w:r>
      <w:r w:rsidRPr="00884066">
        <w:rPr>
          <w:rFonts w:cstheme="minorHAnsi"/>
        </w:rPr>
        <w:t xml:space="preserve">another port </w:t>
      </w:r>
      <w:r w:rsidR="00C72077" w:rsidRPr="00884066">
        <w:rPr>
          <w:rFonts w:cstheme="minorHAnsi"/>
        </w:rPr>
        <w:t xml:space="preserve">in Australia </w:t>
      </w:r>
      <w:r w:rsidRPr="00884066">
        <w:rPr>
          <w:rFonts w:cstheme="minorHAnsi"/>
        </w:rPr>
        <w:t xml:space="preserve">and transporting them to an abattoir for slaughter and distribution in the Australian </w:t>
      </w:r>
      <w:r w:rsidR="00954928">
        <w:rPr>
          <w:rFonts w:cstheme="minorHAnsi"/>
        </w:rPr>
        <w:t>food system</w:t>
      </w:r>
      <w:r w:rsidR="00985CFF">
        <w:rPr>
          <w:rFonts w:cstheme="minorHAnsi"/>
        </w:rPr>
        <w:t xml:space="preserve">, which I note </w:t>
      </w:r>
      <w:r w:rsidR="00C83808">
        <w:rPr>
          <w:rFonts w:cstheme="minorHAnsi"/>
        </w:rPr>
        <w:t xml:space="preserve">was </w:t>
      </w:r>
      <w:r w:rsidR="008A11DA">
        <w:rPr>
          <w:rFonts w:cstheme="minorHAnsi"/>
        </w:rPr>
        <w:t>an option that the exporter had asked the department about</w:t>
      </w:r>
      <w:r w:rsidRPr="00884066">
        <w:rPr>
          <w:rFonts w:cstheme="minorHAnsi"/>
        </w:rPr>
        <w:t>;</w:t>
      </w:r>
      <w:r w:rsidR="00F15F67">
        <w:rPr>
          <w:rFonts w:cstheme="minorHAnsi"/>
        </w:rPr>
        <w:t xml:space="preserve"> or</w:t>
      </w:r>
    </w:p>
    <w:p w14:paraId="297E1D7F" w14:textId="6D57AE92" w:rsidR="00C72077" w:rsidRPr="00884066" w:rsidRDefault="00384523" w:rsidP="008D77B8">
      <w:pPr>
        <w:pStyle w:val="ListParagraph"/>
        <w:numPr>
          <w:ilvl w:val="0"/>
          <w:numId w:val="12"/>
        </w:numPr>
        <w:spacing w:after="0" w:line="240" w:lineRule="auto"/>
        <w:contextualSpacing w:val="0"/>
        <w:rPr>
          <w:rFonts w:cstheme="minorHAnsi"/>
        </w:rPr>
      </w:pPr>
      <w:r w:rsidRPr="00884066">
        <w:rPr>
          <w:rFonts w:cstheme="minorHAnsi"/>
        </w:rPr>
        <w:t xml:space="preserve">Euthanising the livestock onboard the vessel and </w:t>
      </w:r>
      <w:r w:rsidRPr="00954928">
        <w:rPr>
          <w:rFonts w:cstheme="minorHAnsi"/>
        </w:rPr>
        <w:t xml:space="preserve">disposing </w:t>
      </w:r>
      <w:r w:rsidR="00967373" w:rsidRPr="00954928">
        <w:rPr>
          <w:rFonts w:cstheme="minorHAnsi"/>
        </w:rPr>
        <w:t xml:space="preserve">of </w:t>
      </w:r>
      <w:r w:rsidRPr="00954928">
        <w:rPr>
          <w:rFonts w:cstheme="minorHAnsi"/>
        </w:rPr>
        <w:t>them</w:t>
      </w:r>
      <w:r w:rsidRPr="00884066">
        <w:rPr>
          <w:rFonts w:cstheme="minorHAnsi"/>
        </w:rPr>
        <w:t xml:space="preserve"> at sea.</w:t>
      </w:r>
      <w:bookmarkEnd w:id="20"/>
      <w:bookmarkEnd w:id="21"/>
    </w:p>
    <w:p w14:paraId="4CC2C679" w14:textId="6D1F2C61" w:rsidR="003B130B" w:rsidRPr="00884066" w:rsidRDefault="00F15F67" w:rsidP="00F15F67">
      <w:pPr>
        <w:rPr>
          <w:rFonts w:cstheme="minorHAnsi"/>
        </w:rPr>
      </w:pPr>
      <w:r>
        <w:rPr>
          <w:rFonts w:cstheme="minorHAnsi"/>
        </w:rPr>
        <w:br/>
      </w:r>
      <w:r w:rsidR="003B130B" w:rsidRPr="00884066">
        <w:rPr>
          <w:rFonts w:cstheme="minorHAnsi"/>
        </w:rPr>
        <w:t xml:space="preserve">From a biosecurity perspective, if the livestock </w:t>
      </w:r>
      <w:r>
        <w:rPr>
          <w:rFonts w:cstheme="minorHAnsi"/>
        </w:rPr>
        <w:t xml:space="preserve">were </w:t>
      </w:r>
      <w:r w:rsidR="003B130B" w:rsidRPr="00884066">
        <w:rPr>
          <w:rFonts w:cstheme="minorHAnsi"/>
        </w:rPr>
        <w:t xml:space="preserve">offloaded, they </w:t>
      </w:r>
      <w:r w:rsidR="00B87141">
        <w:rPr>
          <w:rFonts w:cstheme="minorHAnsi"/>
        </w:rPr>
        <w:t xml:space="preserve">would </w:t>
      </w:r>
      <w:r w:rsidR="003B130B" w:rsidRPr="00884066">
        <w:rPr>
          <w:rFonts w:cstheme="minorHAnsi"/>
        </w:rPr>
        <w:t xml:space="preserve">need to be transferred to premises where they </w:t>
      </w:r>
      <w:r>
        <w:rPr>
          <w:rFonts w:cstheme="minorHAnsi"/>
        </w:rPr>
        <w:t xml:space="preserve">were </w:t>
      </w:r>
      <w:r w:rsidR="003B130B" w:rsidRPr="00884066">
        <w:rPr>
          <w:rFonts w:cstheme="minorHAnsi"/>
        </w:rPr>
        <w:t>secure and separated from other animals</w:t>
      </w:r>
      <w:r w:rsidR="00D1326B">
        <w:rPr>
          <w:rFonts w:cstheme="minorHAnsi"/>
        </w:rPr>
        <w:t xml:space="preserve"> for the purposes of assessing </w:t>
      </w:r>
      <w:r w:rsidR="001E72BD">
        <w:rPr>
          <w:rFonts w:cstheme="minorHAnsi"/>
        </w:rPr>
        <w:t>biosecurity risk</w:t>
      </w:r>
      <w:r w:rsidR="003B130B" w:rsidRPr="00884066">
        <w:rPr>
          <w:rFonts w:cstheme="minorHAnsi"/>
        </w:rPr>
        <w:t xml:space="preserve">. </w:t>
      </w:r>
      <w:r w:rsidR="00954928">
        <w:rPr>
          <w:rFonts w:cstheme="minorHAnsi"/>
        </w:rPr>
        <w:t>Notwithstanding</w:t>
      </w:r>
      <w:r w:rsidR="00B87141">
        <w:rPr>
          <w:rFonts w:cstheme="minorHAnsi"/>
        </w:rPr>
        <w:t xml:space="preserve">, </w:t>
      </w:r>
      <w:r>
        <w:rPr>
          <w:rFonts w:cstheme="minorHAnsi"/>
        </w:rPr>
        <w:t xml:space="preserve">the information before me indicated </w:t>
      </w:r>
      <w:r w:rsidR="003B130B" w:rsidRPr="00884066">
        <w:rPr>
          <w:rFonts w:cstheme="minorHAnsi"/>
        </w:rPr>
        <w:t xml:space="preserve">there </w:t>
      </w:r>
      <w:r w:rsidR="00B87141">
        <w:rPr>
          <w:rFonts w:cstheme="minorHAnsi"/>
        </w:rPr>
        <w:t xml:space="preserve">might </w:t>
      </w:r>
      <w:r w:rsidR="003B130B" w:rsidRPr="00884066">
        <w:rPr>
          <w:rFonts w:cstheme="minorHAnsi"/>
        </w:rPr>
        <w:t xml:space="preserve">not be </w:t>
      </w:r>
      <w:r w:rsidR="00954928">
        <w:rPr>
          <w:rFonts w:cstheme="minorHAnsi"/>
        </w:rPr>
        <w:t>enough</w:t>
      </w:r>
      <w:r w:rsidR="00CC6AA3">
        <w:rPr>
          <w:rFonts w:cstheme="minorHAnsi"/>
        </w:rPr>
        <w:t xml:space="preserve"> </w:t>
      </w:r>
      <w:r w:rsidR="003B130B" w:rsidRPr="00884066">
        <w:rPr>
          <w:rFonts w:cstheme="minorHAnsi"/>
        </w:rPr>
        <w:t>registered establishments willing or able to take the livestock in Western Australia</w:t>
      </w:r>
      <w:r w:rsidR="00C03B37">
        <w:rPr>
          <w:rFonts w:cstheme="minorHAnsi"/>
        </w:rPr>
        <w:t xml:space="preserve">. I noted </w:t>
      </w:r>
      <w:r w:rsidR="00D16CED">
        <w:rPr>
          <w:rFonts w:cstheme="minorHAnsi"/>
        </w:rPr>
        <w:t xml:space="preserve">that it appeared </w:t>
      </w:r>
      <w:r w:rsidR="00C03B37">
        <w:rPr>
          <w:rFonts w:cstheme="minorHAnsi"/>
        </w:rPr>
        <w:t xml:space="preserve">that </w:t>
      </w:r>
      <w:r w:rsidR="00B87141">
        <w:rPr>
          <w:rFonts w:cstheme="minorHAnsi"/>
        </w:rPr>
        <w:t xml:space="preserve">the registered establishment </w:t>
      </w:r>
      <w:r w:rsidR="00C03B37">
        <w:rPr>
          <w:rFonts w:cstheme="minorHAnsi"/>
        </w:rPr>
        <w:t xml:space="preserve">which took the </w:t>
      </w:r>
      <w:r w:rsidR="003B130B" w:rsidRPr="00884066">
        <w:rPr>
          <w:rFonts w:cstheme="minorHAnsi"/>
        </w:rPr>
        <w:t>cattle</w:t>
      </w:r>
      <w:r w:rsidR="00C733E8">
        <w:rPr>
          <w:rFonts w:cstheme="minorHAnsi"/>
        </w:rPr>
        <w:t xml:space="preserve"> unloaded on 3 February 2024</w:t>
      </w:r>
      <w:r w:rsidR="003B130B" w:rsidRPr="00884066">
        <w:rPr>
          <w:rFonts w:cstheme="minorHAnsi"/>
        </w:rPr>
        <w:t xml:space="preserve"> </w:t>
      </w:r>
      <w:r w:rsidR="00C03B37">
        <w:rPr>
          <w:rFonts w:cstheme="minorHAnsi"/>
        </w:rPr>
        <w:t xml:space="preserve">was </w:t>
      </w:r>
      <w:r w:rsidR="002B1A0F" w:rsidRPr="00884066">
        <w:rPr>
          <w:rFonts w:cstheme="minorHAnsi"/>
        </w:rPr>
        <w:t xml:space="preserve">already </w:t>
      </w:r>
      <w:r w:rsidR="00CC6AA3">
        <w:rPr>
          <w:rFonts w:cstheme="minorHAnsi"/>
        </w:rPr>
        <w:t>close to</w:t>
      </w:r>
      <w:r w:rsidR="00CC6AA3" w:rsidRPr="00884066">
        <w:rPr>
          <w:rFonts w:cstheme="minorHAnsi"/>
        </w:rPr>
        <w:t xml:space="preserve"> </w:t>
      </w:r>
      <w:r w:rsidR="002B1A0F" w:rsidRPr="00884066">
        <w:rPr>
          <w:rFonts w:cstheme="minorHAnsi"/>
        </w:rPr>
        <w:t>capacity.</w:t>
      </w:r>
    </w:p>
    <w:p w14:paraId="5CC6A661" w14:textId="77777777" w:rsidR="003B130B" w:rsidRPr="00884066" w:rsidRDefault="003B130B" w:rsidP="002F46BE">
      <w:pPr>
        <w:rPr>
          <w:rFonts w:cstheme="minorHAnsi"/>
        </w:rPr>
      </w:pPr>
    </w:p>
    <w:p w14:paraId="68BA0B1D" w14:textId="7C77CDDB" w:rsidR="003B130B" w:rsidRPr="00884066" w:rsidRDefault="00910373" w:rsidP="002F46BE">
      <w:pPr>
        <w:rPr>
          <w:rFonts w:cstheme="minorHAnsi"/>
        </w:rPr>
      </w:pPr>
      <w:r w:rsidRPr="00884066">
        <w:rPr>
          <w:rFonts w:cstheme="minorHAnsi"/>
        </w:rPr>
        <w:t xml:space="preserve">I </w:t>
      </w:r>
      <w:r w:rsidRPr="00884066">
        <w:rPr>
          <w:rFonts w:cstheme="minorBidi"/>
        </w:rPr>
        <w:t>note</w:t>
      </w:r>
      <w:r w:rsidR="00C03B37">
        <w:rPr>
          <w:rFonts w:cstheme="minorBidi"/>
        </w:rPr>
        <w:t>d</w:t>
      </w:r>
      <w:r w:rsidRPr="00884066">
        <w:rPr>
          <w:rFonts w:cstheme="minorBidi"/>
        </w:rPr>
        <w:t xml:space="preserve"> that there </w:t>
      </w:r>
      <w:r w:rsidR="00C03B37">
        <w:rPr>
          <w:rFonts w:cstheme="minorBidi"/>
        </w:rPr>
        <w:t xml:space="preserve">was </w:t>
      </w:r>
      <w:r w:rsidRPr="00884066">
        <w:rPr>
          <w:rFonts w:cstheme="minorBidi"/>
        </w:rPr>
        <w:t xml:space="preserve">some suggestion that a registered establishment in South Australia </w:t>
      </w:r>
      <w:r w:rsidR="00C03B37">
        <w:rPr>
          <w:rFonts w:cstheme="minorBidi"/>
        </w:rPr>
        <w:t xml:space="preserve">might </w:t>
      </w:r>
      <w:r w:rsidRPr="00884066">
        <w:rPr>
          <w:rFonts w:cstheme="minorBidi"/>
        </w:rPr>
        <w:t xml:space="preserve">have at least some </w:t>
      </w:r>
      <w:proofErr w:type="gramStart"/>
      <w:r w:rsidRPr="00884066">
        <w:rPr>
          <w:rFonts w:cstheme="minorBidi"/>
        </w:rPr>
        <w:t>capacity</w:t>
      </w:r>
      <w:proofErr w:type="gramEnd"/>
      <w:r w:rsidRPr="00884066">
        <w:rPr>
          <w:rFonts w:cstheme="minorBidi"/>
        </w:rPr>
        <w:t xml:space="preserve">. However, </w:t>
      </w:r>
      <w:r w:rsidR="00D16CED">
        <w:rPr>
          <w:rFonts w:cstheme="minorBidi"/>
        </w:rPr>
        <w:t xml:space="preserve">there was no definitive </w:t>
      </w:r>
      <w:r w:rsidRPr="00884066">
        <w:rPr>
          <w:rFonts w:cstheme="minorBidi"/>
        </w:rPr>
        <w:t xml:space="preserve">information on whether </w:t>
      </w:r>
      <w:r w:rsidR="00D16CED">
        <w:rPr>
          <w:rFonts w:cstheme="minorBidi"/>
        </w:rPr>
        <w:t xml:space="preserve">that was </w:t>
      </w:r>
      <w:r w:rsidRPr="00884066">
        <w:rPr>
          <w:rFonts w:cstheme="minorBidi"/>
        </w:rPr>
        <w:t xml:space="preserve">a realistic option. </w:t>
      </w:r>
      <w:r w:rsidR="003B130B" w:rsidRPr="00884066">
        <w:rPr>
          <w:rFonts w:cstheme="minorHAnsi"/>
        </w:rPr>
        <w:t>I also note</w:t>
      </w:r>
      <w:r w:rsidR="00C03B37">
        <w:rPr>
          <w:rFonts w:cstheme="minorHAnsi"/>
        </w:rPr>
        <w:t>d</w:t>
      </w:r>
      <w:r w:rsidR="003B130B" w:rsidRPr="00884066">
        <w:rPr>
          <w:rFonts w:cstheme="minorHAnsi"/>
        </w:rPr>
        <w:t xml:space="preserve"> the estimated voyage time from Fremantle to South Australia and the potential unloading time</w:t>
      </w:r>
      <w:r w:rsidR="00954928">
        <w:rPr>
          <w:rFonts w:cstheme="minorHAnsi"/>
        </w:rPr>
        <w:t>,</w:t>
      </w:r>
      <w:r w:rsidR="003B130B" w:rsidRPr="00884066">
        <w:rPr>
          <w:rFonts w:cstheme="minorHAnsi"/>
        </w:rPr>
        <w:t xml:space="preserve"> could take up to 6 days</w:t>
      </w:r>
      <w:r w:rsidR="00F15F67">
        <w:rPr>
          <w:rFonts w:cstheme="minorHAnsi"/>
        </w:rPr>
        <w:t xml:space="preserve"> and, </w:t>
      </w:r>
      <w:proofErr w:type="gramStart"/>
      <w:r w:rsidR="00F15F67">
        <w:rPr>
          <w:rFonts w:cstheme="minorHAnsi"/>
        </w:rPr>
        <w:t>taking into account</w:t>
      </w:r>
      <w:proofErr w:type="gramEnd"/>
      <w:r w:rsidR="00F15F67">
        <w:rPr>
          <w:rFonts w:cstheme="minorHAnsi"/>
        </w:rPr>
        <w:t xml:space="preserve"> rest time, I </w:t>
      </w:r>
      <w:r w:rsidR="003B130B" w:rsidRPr="00884066">
        <w:rPr>
          <w:rFonts w:cstheme="minorHAnsi"/>
        </w:rPr>
        <w:t>estimate</w:t>
      </w:r>
      <w:r w:rsidR="00F15F67">
        <w:rPr>
          <w:rFonts w:cstheme="minorHAnsi"/>
        </w:rPr>
        <w:t>d</w:t>
      </w:r>
      <w:r w:rsidR="003B130B" w:rsidRPr="00884066">
        <w:rPr>
          <w:rFonts w:cstheme="minorHAnsi"/>
        </w:rPr>
        <w:t xml:space="preserve"> that it could </w:t>
      </w:r>
      <w:r w:rsidR="00F15F67">
        <w:rPr>
          <w:rFonts w:cstheme="minorHAnsi"/>
        </w:rPr>
        <w:t xml:space="preserve">result in </w:t>
      </w:r>
      <w:r w:rsidR="003B130B" w:rsidRPr="00884066">
        <w:rPr>
          <w:rFonts w:cstheme="minorHAnsi"/>
        </w:rPr>
        <w:t xml:space="preserve">at least 17 </w:t>
      </w:r>
      <w:r w:rsidR="00F15F67">
        <w:rPr>
          <w:rFonts w:cstheme="minorHAnsi"/>
        </w:rPr>
        <w:t>more voyage days</w:t>
      </w:r>
      <w:r w:rsidR="003B130B" w:rsidRPr="00884066">
        <w:rPr>
          <w:rFonts w:cstheme="minorHAnsi"/>
        </w:rPr>
        <w:t xml:space="preserve">. </w:t>
      </w:r>
      <w:r w:rsidR="00F15F67">
        <w:rPr>
          <w:rFonts w:cstheme="minorHAnsi"/>
        </w:rPr>
        <w:t>I noted t</w:t>
      </w:r>
      <w:r w:rsidR="003B130B" w:rsidRPr="00884066">
        <w:rPr>
          <w:rFonts w:cstheme="minorHAnsi"/>
        </w:rPr>
        <w:t xml:space="preserve">he potential benefit of </w:t>
      </w:r>
      <w:r w:rsidR="00F15F67">
        <w:rPr>
          <w:rFonts w:cstheme="minorHAnsi"/>
        </w:rPr>
        <w:t xml:space="preserve">this option might </w:t>
      </w:r>
      <w:r w:rsidR="003B130B" w:rsidRPr="00884066">
        <w:rPr>
          <w:rFonts w:cstheme="minorHAnsi"/>
        </w:rPr>
        <w:t xml:space="preserve">therefore be outweighed or undermined by the total number of days at sea. </w:t>
      </w:r>
    </w:p>
    <w:p w14:paraId="4C1F6630" w14:textId="77777777" w:rsidR="003B130B" w:rsidRPr="00884066" w:rsidRDefault="003B130B" w:rsidP="002F46BE">
      <w:pPr>
        <w:rPr>
          <w:rFonts w:cstheme="minorHAnsi"/>
        </w:rPr>
      </w:pPr>
    </w:p>
    <w:p w14:paraId="664C3CDF" w14:textId="11AFE89D" w:rsidR="003B130B" w:rsidRPr="00884066" w:rsidRDefault="003B130B" w:rsidP="002F46BE">
      <w:pPr>
        <w:rPr>
          <w:rFonts w:cstheme="minorHAnsi"/>
        </w:rPr>
      </w:pPr>
      <w:r w:rsidRPr="00884066">
        <w:rPr>
          <w:rFonts w:cstheme="minorHAnsi"/>
        </w:rPr>
        <w:t xml:space="preserve">I considered </w:t>
      </w:r>
      <w:r w:rsidR="002B1A0F" w:rsidRPr="00884066">
        <w:rPr>
          <w:rFonts w:cstheme="minorHAnsi"/>
        </w:rPr>
        <w:t xml:space="preserve">whether </w:t>
      </w:r>
      <w:r w:rsidR="00D16CED">
        <w:rPr>
          <w:rFonts w:cstheme="minorHAnsi"/>
        </w:rPr>
        <w:t xml:space="preserve">the </w:t>
      </w:r>
      <w:r w:rsidRPr="00884066">
        <w:rPr>
          <w:rFonts w:cstheme="minorHAnsi"/>
        </w:rPr>
        <w:t xml:space="preserve">animals </w:t>
      </w:r>
      <w:r w:rsidR="002B1A0F" w:rsidRPr="00884066">
        <w:rPr>
          <w:rFonts w:cstheme="minorHAnsi"/>
        </w:rPr>
        <w:t xml:space="preserve">could </w:t>
      </w:r>
      <w:r w:rsidRPr="00884066">
        <w:rPr>
          <w:rFonts w:cstheme="minorHAnsi"/>
        </w:rPr>
        <w:t xml:space="preserve">be unloaded and managed </w:t>
      </w:r>
      <w:r w:rsidR="00D16CED">
        <w:rPr>
          <w:rFonts w:cstheme="minorHAnsi"/>
        </w:rPr>
        <w:t xml:space="preserve">in Australia </w:t>
      </w:r>
      <w:r w:rsidR="002B1A0F" w:rsidRPr="00884066">
        <w:rPr>
          <w:rFonts w:cstheme="minorHAnsi"/>
        </w:rPr>
        <w:t>without re-export</w:t>
      </w:r>
      <w:r w:rsidRPr="00884066">
        <w:rPr>
          <w:rFonts w:cstheme="minorHAnsi"/>
        </w:rPr>
        <w:t xml:space="preserve">. </w:t>
      </w:r>
      <w:r w:rsidR="00C83808">
        <w:rPr>
          <w:rFonts w:cstheme="minorHAnsi"/>
        </w:rPr>
        <w:t>I</w:t>
      </w:r>
      <w:r w:rsidRPr="00884066">
        <w:rPr>
          <w:rFonts w:cstheme="minorBidi"/>
        </w:rPr>
        <w:t xml:space="preserve">n terms of processing capacity, </w:t>
      </w:r>
      <w:r w:rsidR="00D16CED">
        <w:rPr>
          <w:rFonts w:cstheme="minorBidi"/>
        </w:rPr>
        <w:t xml:space="preserve">the information before me </w:t>
      </w:r>
      <w:r w:rsidRPr="00884066">
        <w:rPr>
          <w:rFonts w:cstheme="minorBidi"/>
        </w:rPr>
        <w:t>indicat</w:t>
      </w:r>
      <w:r w:rsidR="00D16CED">
        <w:rPr>
          <w:rFonts w:cstheme="minorBidi"/>
        </w:rPr>
        <w:t>ed</w:t>
      </w:r>
      <w:r w:rsidRPr="00884066">
        <w:rPr>
          <w:rFonts w:cstheme="minorBidi"/>
        </w:rPr>
        <w:t xml:space="preserve"> that there </w:t>
      </w:r>
      <w:r w:rsidR="00F15F67">
        <w:rPr>
          <w:rFonts w:cstheme="minorBidi"/>
        </w:rPr>
        <w:t xml:space="preserve">was </w:t>
      </w:r>
      <w:r w:rsidRPr="00884066">
        <w:rPr>
          <w:rFonts w:cstheme="minorBidi"/>
        </w:rPr>
        <w:t xml:space="preserve">a six-week wait for capacity at WA, </w:t>
      </w:r>
      <w:proofErr w:type="gramStart"/>
      <w:r w:rsidRPr="00884066">
        <w:rPr>
          <w:rFonts w:cstheme="minorBidi"/>
        </w:rPr>
        <w:t>SA</w:t>
      </w:r>
      <w:proofErr w:type="gramEnd"/>
      <w:r w:rsidRPr="00884066">
        <w:rPr>
          <w:rFonts w:cstheme="minorBidi"/>
        </w:rPr>
        <w:t xml:space="preserve"> and V</w:t>
      </w:r>
      <w:r w:rsidR="00F15F67">
        <w:rPr>
          <w:rFonts w:cstheme="minorBidi"/>
        </w:rPr>
        <w:t xml:space="preserve">IC </w:t>
      </w:r>
      <w:r w:rsidRPr="00884066">
        <w:rPr>
          <w:rFonts w:cstheme="minorBidi"/>
        </w:rPr>
        <w:t xml:space="preserve">abattoirs. Abattoirs </w:t>
      </w:r>
      <w:r w:rsidR="00F15F67">
        <w:rPr>
          <w:rFonts w:cstheme="minorBidi"/>
        </w:rPr>
        <w:t xml:space="preserve">were </w:t>
      </w:r>
      <w:r w:rsidRPr="00884066">
        <w:rPr>
          <w:rFonts w:cstheme="minorBidi"/>
        </w:rPr>
        <w:t xml:space="preserve">running overtime due to the large amount of stock available. </w:t>
      </w:r>
      <w:r w:rsidR="00F15F67">
        <w:rPr>
          <w:rFonts w:cstheme="minorBidi"/>
        </w:rPr>
        <w:t>T</w:t>
      </w:r>
      <w:r w:rsidRPr="00884066">
        <w:rPr>
          <w:rFonts w:cstheme="minorBidi"/>
        </w:rPr>
        <w:t xml:space="preserve">here </w:t>
      </w:r>
      <w:r w:rsidR="00F15F67">
        <w:rPr>
          <w:rFonts w:cstheme="minorBidi"/>
        </w:rPr>
        <w:t xml:space="preserve">was therefore </w:t>
      </w:r>
      <w:r w:rsidRPr="00884066">
        <w:rPr>
          <w:rFonts w:cstheme="minorBidi"/>
        </w:rPr>
        <w:t xml:space="preserve">a real risk that the livestock would not be able to be slaughtered onshore and enter the Australian </w:t>
      </w:r>
      <w:r w:rsidR="003E1467">
        <w:rPr>
          <w:rFonts w:cstheme="minorBidi"/>
        </w:rPr>
        <w:t>food system</w:t>
      </w:r>
      <w:r w:rsidR="00DD0B91">
        <w:rPr>
          <w:rFonts w:cstheme="minorBidi"/>
        </w:rPr>
        <w:t xml:space="preserve"> in a timely manner</w:t>
      </w:r>
      <w:r w:rsidRPr="00884066">
        <w:rPr>
          <w:rFonts w:cstheme="minorBidi"/>
        </w:rPr>
        <w:t xml:space="preserve">. </w:t>
      </w:r>
    </w:p>
    <w:p w14:paraId="666D7B2B" w14:textId="21A82BDB" w:rsidR="003B130B" w:rsidRPr="00884066" w:rsidRDefault="003B130B" w:rsidP="002F46BE">
      <w:pPr>
        <w:rPr>
          <w:rFonts w:cstheme="minorHAnsi"/>
        </w:rPr>
      </w:pPr>
      <w:r w:rsidRPr="00884066">
        <w:rPr>
          <w:rFonts w:cstheme="minorHAnsi"/>
        </w:rPr>
        <w:t xml:space="preserve"> </w:t>
      </w:r>
    </w:p>
    <w:p w14:paraId="1169A6C3" w14:textId="5092414E" w:rsidR="003B130B" w:rsidRPr="00884066" w:rsidRDefault="00F15F67" w:rsidP="002F46BE">
      <w:pPr>
        <w:rPr>
          <w:rFonts w:cstheme="minorHAnsi"/>
        </w:rPr>
      </w:pPr>
      <w:r>
        <w:rPr>
          <w:rFonts w:cstheme="minorHAnsi"/>
        </w:rPr>
        <w:t>I found that i</w:t>
      </w:r>
      <w:r w:rsidR="003B130B" w:rsidRPr="00884066">
        <w:rPr>
          <w:rFonts w:cstheme="minorHAnsi"/>
        </w:rPr>
        <w:t xml:space="preserve">f I </w:t>
      </w:r>
      <w:r>
        <w:rPr>
          <w:rFonts w:cstheme="minorHAnsi"/>
        </w:rPr>
        <w:t xml:space="preserve">were to </w:t>
      </w:r>
      <w:r w:rsidR="003B130B" w:rsidRPr="00884066">
        <w:rPr>
          <w:rFonts w:cstheme="minorHAnsi"/>
        </w:rPr>
        <w:t xml:space="preserve">decide to refuse to approve the NOI, and if transfer to a registered establishment or </w:t>
      </w:r>
      <w:r w:rsidR="00C83808">
        <w:rPr>
          <w:rFonts w:cstheme="minorHAnsi"/>
        </w:rPr>
        <w:t xml:space="preserve">appropriate premises </w:t>
      </w:r>
      <w:r>
        <w:rPr>
          <w:rFonts w:cstheme="minorHAnsi"/>
        </w:rPr>
        <w:t xml:space="preserve">was </w:t>
      </w:r>
      <w:r w:rsidR="003B130B" w:rsidRPr="00884066">
        <w:rPr>
          <w:rFonts w:cstheme="minorHAnsi"/>
        </w:rPr>
        <w:t xml:space="preserve">not a realistic option, then the only other option would be for </w:t>
      </w:r>
      <w:proofErr w:type="gramStart"/>
      <w:r w:rsidR="003B130B" w:rsidRPr="00884066">
        <w:rPr>
          <w:rFonts w:cstheme="minorHAnsi"/>
        </w:rPr>
        <w:t>all of</w:t>
      </w:r>
      <w:proofErr w:type="gramEnd"/>
      <w:r w:rsidR="003B130B" w:rsidRPr="00884066">
        <w:rPr>
          <w:rFonts w:cstheme="minorHAnsi"/>
        </w:rPr>
        <w:t xml:space="preserve"> the livestock to be euthanised onboard and disposed of at sea. </w:t>
      </w:r>
      <w:r w:rsidR="00C03B37">
        <w:rPr>
          <w:rFonts w:cstheme="minorHAnsi"/>
        </w:rPr>
        <w:t xml:space="preserve">I considered this to be </w:t>
      </w:r>
      <w:r w:rsidR="003B130B" w:rsidRPr="00884066">
        <w:rPr>
          <w:rFonts w:cstheme="minorHAnsi"/>
        </w:rPr>
        <w:t xml:space="preserve">an extreme outcome and clearly not a preferred outcome.  </w:t>
      </w:r>
    </w:p>
    <w:p w14:paraId="5700F3E6" w14:textId="77777777" w:rsidR="003B130B" w:rsidRPr="00884066" w:rsidRDefault="003B130B" w:rsidP="002F46BE">
      <w:pPr>
        <w:rPr>
          <w:rFonts w:cstheme="minorHAnsi"/>
        </w:rPr>
      </w:pPr>
    </w:p>
    <w:p w14:paraId="50945998" w14:textId="565A0B1C" w:rsidR="004F0E25" w:rsidRPr="00884066" w:rsidRDefault="00F15F67" w:rsidP="002F46BE">
      <w:pPr>
        <w:rPr>
          <w:rFonts w:cstheme="minorBidi"/>
          <w:i/>
          <w:iCs/>
        </w:rPr>
      </w:pPr>
      <w:r>
        <w:rPr>
          <w:rFonts w:cstheme="minorBidi"/>
          <w:i/>
          <w:iCs/>
        </w:rPr>
        <w:t xml:space="preserve">Subsection 8-6(4): </w:t>
      </w:r>
      <w:r w:rsidR="003B130B" w:rsidRPr="00884066">
        <w:rPr>
          <w:rFonts w:cstheme="minorBidi"/>
          <w:i/>
          <w:iCs/>
        </w:rPr>
        <w:t>ESCAS in force</w:t>
      </w:r>
    </w:p>
    <w:p w14:paraId="7542EA85" w14:textId="77777777" w:rsidR="004F0E25" w:rsidRPr="00884066" w:rsidRDefault="004F0E25" w:rsidP="002F46BE">
      <w:pPr>
        <w:rPr>
          <w:rFonts w:cstheme="minorBidi"/>
          <w:i/>
          <w:iCs/>
        </w:rPr>
      </w:pPr>
    </w:p>
    <w:p w14:paraId="28DDCE8B" w14:textId="1C3B91AC" w:rsidR="004F0E25" w:rsidRPr="00884066" w:rsidRDefault="00F15F67" w:rsidP="002F46BE">
      <w:pPr>
        <w:rPr>
          <w:rFonts w:cstheme="minorHAnsi"/>
        </w:rPr>
      </w:pPr>
      <w:r>
        <w:rPr>
          <w:rFonts w:cstheme="minorBidi"/>
        </w:rPr>
        <w:t xml:space="preserve">As </w:t>
      </w:r>
      <w:r w:rsidR="003B130B" w:rsidRPr="00884066">
        <w:rPr>
          <w:rFonts w:cstheme="minorBidi"/>
        </w:rPr>
        <w:t xml:space="preserve">the prescribed livestock in the consignment </w:t>
      </w:r>
      <w:r>
        <w:rPr>
          <w:rFonts w:cstheme="minorBidi"/>
        </w:rPr>
        <w:t>we</w:t>
      </w:r>
      <w:r w:rsidR="003B130B" w:rsidRPr="00884066">
        <w:rPr>
          <w:rFonts w:cstheme="minorBidi"/>
        </w:rPr>
        <w:t>re feeder livestock or slaughter livestock,</w:t>
      </w:r>
      <w:r w:rsidR="004F0E25" w:rsidRPr="00884066">
        <w:rPr>
          <w:rFonts w:cstheme="minorBidi"/>
        </w:rPr>
        <w:t xml:space="preserve"> </w:t>
      </w:r>
      <w:r>
        <w:rPr>
          <w:rFonts w:cstheme="minorBidi"/>
        </w:rPr>
        <w:t xml:space="preserve">subsection 8-6(4) of the Rules </w:t>
      </w:r>
      <w:proofErr w:type="gramStart"/>
      <w:r>
        <w:rPr>
          <w:rFonts w:cstheme="minorBidi"/>
        </w:rPr>
        <w:t>provided that</w:t>
      </w:r>
      <w:proofErr w:type="gramEnd"/>
      <w:r>
        <w:rPr>
          <w:rFonts w:cstheme="minorBidi"/>
        </w:rPr>
        <w:t xml:space="preserve"> I </w:t>
      </w:r>
      <w:r w:rsidR="003B130B" w:rsidRPr="00884066">
        <w:rPr>
          <w:rFonts w:cstheme="minorBidi"/>
        </w:rPr>
        <w:t xml:space="preserve">must not approve the </w:t>
      </w:r>
      <w:r>
        <w:rPr>
          <w:rFonts w:cstheme="minorBidi"/>
        </w:rPr>
        <w:t xml:space="preserve">NOI </w:t>
      </w:r>
      <w:r w:rsidR="003B130B" w:rsidRPr="00884066">
        <w:rPr>
          <w:rFonts w:cstheme="minorBidi"/>
        </w:rPr>
        <w:t xml:space="preserve">to export the consignment unless </w:t>
      </w:r>
      <w:r w:rsidR="004F0E25" w:rsidRPr="00884066">
        <w:rPr>
          <w:rFonts w:cstheme="minorBidi"/>
        </w:rPr>
        <w:t xml:space="preserve">I </w:t>
      </w:r>
      <w:r>
        <w:rPr>
          <w:rFonts w:cstheme="minorBidi"/>
        </w:rPr>
        <w:t xml:space="preserve">was </w:t>
      </w:r>
      <w:r w:rsidR="003B130B" w:rsidRPr="00884066">
        <w:rPr>
          <w:rFonts w:cstheme="minorBidi"/>
        </w:rPr>
        <w:t xml:space="preserve">satisfied that an approved ESCAS </w:t>
      </w:r>
      <w:r>
        <w:rPr>
          <w:rFonts w:cstheme="minorBidi"/>
        </w:rPr>
        <w:t xml:space="preserve">was </w:t>
      </w:r>
      <w:r w:rsidR="003B130B" w:rsidRPr="00884066">
        <w:rPr>
          <w:rFonts w:cstheme="minorBidi"/>
        </w:rPr>
        <w:t>in force in relation to the livestock.</w:t>
      </w:r>
      <w:r>
        <w:rPr>
          <w:rFonts w:cstheme="minorBidi"/>
        </w:rPr>
        <w:t xml:space="preserve"> I found </w:t>
      </w:r>
      <w:proofErr w:type="gramStart"/>
      <w:r>
        <w:rPr>
          <w:rFonts w:cstheme="minorBidi"/>
        </w:rPr>
        <w:t xml:space="preserve">that </w:t>
      </w:r>
      <w:r w:rsidR="00F6578A" w:rsidRPr="00F6578A">
        <w:t xml:space="preserve"> </w:t>
      </w:r>
      <w:r w:rsidR="00F6578A">
        <w:t>the</w:t>
      </w:r>
      <w:proofErr w:type="gramEnd"/>
      <w:r w:rsidR="00F6578A">
        <w:t xml:space="preserve"> exporter</w:t>
      </w:r>
      <w:r w:rsidR="00F6578A" w:rsidRPr="00884066">
        <w:rPr>
          <w:rFonts w:cstheme="minorBidi"/>
        </w:rPr>
        <w:t xml:space="preserve"> </w:t>
      </w:r>
      <w:r>
        <w:rPr>
          <w:rFonts w:cstheme="minorBidi"/>
        </w:rPr>
        <w:t xml:space="preserve">holds </w:t>
      </w:r>
      <w:r w:rsidR="003B130B" w:rsidRPr="00884066">
        <w:rPr>
          <w:rFonts w:cstheme="minorBidi"/>
        </w:rPr>
        <w:t>two relevant approved ESCASs for the consignment, one for cattle and one for sheep</w:t>
      </w:r>
      <w:r>
        <w:rPr>
          <w:rFonts w:cstheme="minorBidi"/>
        </w:rPr>
        <w:t>, n</w:t>
      </w:r>
      <w:r w:rsidR="003B130B" w:rsidRPr="00884066">
        <w:rPr>
          <w:rFonts w:cstheme="minorBidi"/>
        </w:rPr>
        <w:t xml:space="preserve">either </w:t>
      </w:r>
      <w:r>
        <w:rPr>
          <w:rFonts w:cstheme="minorBidi"/>
        </w:rPr>
        <w:t xml:space="preserve">of which had </w:t>
      </w:r>
      <w:r w:rsidR="003B130B" w:rsidRPr="00884066">
        <w:rPr>
          <w:rFonts w:cstheme="minorBidi"/>
        </w:rPr>
        <w:t>been revoked.</w:t>
      </w:r>
    </w:p>
    <w:p w14:paraId="7ECB6FE5" w14:textId="77777777" w:rsidR="004F0E25" w:rsidRPr="00884066" w:rsidRDefault="004F0E25" w:rsidP="002F46BE">
      <w:pPr>
        <w:rPr>
          <w:rFonts w:cstheme="minorHAnsi"/>
        </w:rPr>
      </w:pPr>
    </w:p>
    <w:p w14:paraId="767D8D4C" w14:textId="77777777" w:rsidR="004F0E25" w:rsidRPr="00884066" w:rsidRDefault="004F0E25" w:rsidP="002F46BE">
      <w:pPr>
        <w:rPr>
          <w:rFonts w:cstheme="minorHAnsi"/>
          <w:i/>
          <w:iCs/>
        </w:rPr>
      </w:pPr>
      <w:r w:rsidRPr="00884066">
        <w:rPr>
          <w:rFonts w:cstheme="minorHAnsi"/>
          <w:i/>
          <w:iCs/>
        </w:rPr>
        <w:t>Implications on stakeholders</w:t>
      </w:r>
      <w:bookmarkStart w:id="26" w:name="_Hlk107318837"/>
    </w:p>
    <w:p w14:paraId="7CDFBAE5" w14:textId="77777777" w:rsidR="004F0E25" w:rsidRPr="00884066" w:rsidRDefault="004F0E25" w:rsidP="002F46BE">
      <w:pPr>
        <w:rPr>
          <w:rFonts w:cstheme="minorHAnsi"/>
          <w:i/>
          <w:iCs/>
        </w:rPr>
      </w:pPr>
    </w:p>
    <w:p w14:paraId="7E59E77F" w14:textId="74EA995B" w:rsidR="004F0E25" w:rsidRPr="00884066" w:rsidRDefault="004F0E25" w:rsidP="002F46BE">
      <w:pPr>
        <w:rPr>
          <w:rFonts w:cstheme="minorHAnsi"/>
          <w:i/>
          <w:iCs/>
        </w:rPr>
      </w:pPr>
      <w:r w:rsidRPr="00884066">
        <w:rPr>
          <w:rFonts w:cstheme="minorBidi"/>
        </w:rPr>
        <w:t>I acknowledge</w:t>
      </w:r>
      <w:r w:rsidR="009604EB">
        <w:rPr>
          <w:rFonts w:cstheme="minorBidi"/>
        </w:rPr>
        <w:t>d</w:t>
      </w:r>
      <w:r w:rsidRPr="00884066">
        <w:rPr>
          <w:rFonts w:cstheme="minorBidi"/>
        </w:rPr>
        <w:t xml:space="preserve"> that refusing to approve </w:t>
      </w:r>
      <w:r w:rsidR="00F6578A" w:rsidRPr="00F6578A">
        <w:rPr>
          <w:rFonts w:cstheme="minorBidi"/>
        </w:rPr>
        <w:t xml:space="preserve">the exporter’s </w:t>
      </w:r>
      <w:r w:rsidRPr="00884066">
        <w:rPr>
          <w:rFonts w:cstheme="minorBidi"/>
        </w:rPr>
        <w:t xml:space="preserve">NOI </w:t>
      </w:r>
      <w:r w:rsidR="001D4D55">
        <w:rPr>
          <w:rFonts w:cstheme="minorBidi"/>
        </w:rPr>
        <w:t xml:space="preserve">to export would </w:t>
      </w:r>
      <w:r w:rsidRPr="00884066">
        <w:rPr>
          <w:rFonts w:cstheme="minorBidi"/>
        </w:rPr>
        <w:t xml:space="preserve">have significant implications for </w:t>
      </w:r>
      <w:r w:rsidR="002D03D3">
        <w:rPr>
          <w:rFonts w:cstheme="minorBidi"/>
        </w:rPr>
        <w:t>the company</w:t>
      </w:r>
      <w:r w:rsidR="002D03D3" w:rsidRPr="00884066">
        <w:rPr>
          <w:rFonts w:cstheme="minorBidi"/>
        </w:rPr>
        <w:t xml:space="preserve"> </w:t>
      </w:r>
      <w:r w:rsidRPr="00884066">
        <w:rPr>
          <w:rFonts w:cstheme="minorBidi"/>
        </w:rPr>
        <w:t xml:space="preserve">because it </w:t>
      </w:r>
      <w:r w:rsidR="001D4D55">
        <w:rPr>
          <w:rFonts w:cstheme="minorBidi"/>
        </w:rPr>
        <w:t xml:space="preserve">would </w:t>
      </w:r>
      <w:r w:rsidRPr="00884066">
        <w:rPr>
          <w:rFonts w:cstheme="minorBidi"/>
        </w:rPr>
        <w:t>not be able to satisfy its commercial arrangement</w:t>
      </w:r>
      <w:r w:rsidR="001D4D55">
        <w:rPr>
          <w:rFonts w:cstheme="minorBidi"/>
        </w:rPr>
        <w:t xml:space="preserve">s, which may in turn </w:t>
      </w:r>
      <w:r w:rsidRPr="00884066">
        <w:rPr>
          <w:rFonts w:cstheme="minorBidi"/>
        </w:rPr>
        <w:t xml:space="preserve">have </w:t>
      </w:r>
      <w:r w:rsidR="00910373" w:rsidRPr="00884066">
        <w:rPr>
          <w:rFonts w:cstheme="minorBidi"/>
        </w:rPr>
        <w:t xml:space="preserve">significant </w:t>
      </w:r>
      <w:r w:rsidRPr="00884066">
        <w:rPr>
          <w:rFonts w:cstheme="minorBidi"/>
        </w:rPr>
        <w:t>commercial and financial repercussions.</w:t>
      </w:r>
      <w:r w:rsidR="00E21C9F" w:rsidRPr="00884066">
        <w:rPr>
          <w:rFonts w:cstheme="minorBidi"/>
        </w:rPr>
        <w:t xml:space="preserve"> Further,</w:t>
      </w:r>
      <w:r w:rsidR="002D03D3">
        <w:rPr>
          <w:rFonts w:cstheme="minorBidi"/>
        </w:rPr>
        <w:t xml:space="preserve"> the consignment </w:t>
      </w:r>
      <w:r w:rsidR="00DF0395">
        <w:rPr>
          <w:rFonts w:cstheme="minorBidi"/>
        </w:rPr>
        <w:t>was intended for</w:t>
      </w:r>
      <w:r w:rsidR="00E21C9F" w:rsidRPr="00884066">
        <w:rPr>
          <w:rFonts w:cstheme="minorBidi"/>
        </w:rPr>
        <w:t xml:space="preserve"> the Israeli fresh-meat market, meaning that </w:t>
      </w:r>
      <w:r w:rsidR="00DF0395">
        <w:rPr>
          <w:rFonts w:cstheme="minorBidi"/>
        </w:rPr>
        <w:t>it</w:t>
      </w:r>
      <w:r w:rsidR="00E21C9F" w:rsidRPr="00884066">
        <w:rPr>
          <w:rFonts w:cstheme="minorBidi"/>
        </w:rPr>
        <w:t xml:space="preserve"> may play a role in Israel’s food security. </w:t>
      </w:r>
      <w:r w:rsidR="001D4D55">
        <w:rPr>
          <w:rFonts w:cstheme="minorBidi"/>
        </w:rPr>
        <w:t xml:space="preserve">I noted </w:t>
      </w:r>
      <w:r w:rsidRPr="00884066">
        <w:rPr>
          <w:rFonts w:cstheme="minorBidi"/>
        </w:rPr>
        <w:t xml:space="preserve">that there </w:t>
      </w:r>
      <w:r w:rsidR="001D4D55">
        <w:rPr>
          <w:rFonts w:cstheme="minorBidi"/>
        </w:rPr>
        <w:t xml:space="preserve">might </w:t>
      </w:r>
      <w:r w:rsidRPr="00884066">
        <w:rPr>
          <w:rFonts w:cstheme="minorBidi"/>
        </w:rPr>
        <w:t xml:space="preserve">be limited other options for </w:t>
      </w:r>
      <w:r w:rsidR="00DF0395" w:rsidRPr="00DF0395">
        <w:rPr>
          <w:rFonts w:cstheme="minorBidi"/>
        </w:rPr>
        <w:t xml:space="preserve">the exporter </w:t>
      </w:r>
      <w:r w:rsidRPr="00884066">
        <w:rPr>
          <w:rFonts w:cstheme="minorBidi"/>
        </w:rPr>
        <w:t xml:space="preserve">if the NOI to export </w:t>
      </w:r>
      <w:r w:rsidR="001D4D55">
        <w:rPr>
          <w:rFonts w:cstheme="minorBidi"/>
        </w:rPr>
        <w:t xml:space="preserve">were </w:t>
      </w:r>
      <w:r w:rsidRPr="00884066">
        <w:rPr>
          <w:rFonts w:cstheme="minorBidi"/>
        </w:rPr>
        <w:t>refused</w:t>
      </w:r>
      <w:r w:rsidR="00D16CED">
        <w:rPr>
          <w:rFonts w:cstheme="minorBidi"/>
        </w:rPr>
        <w:t xml:space="preserve"> and </w:t>
      </w:r>
      <w:r w:rsidR="001D4D55">
        <w:rPr>
          <w:rFonts w:cstheme="minorBidi"/>
        </w:rPr>
        <w:t xml:space="preserve">gave </w:t>
      </w:r>
      <w:r w:rsidRPr="00884066">
        <w:rPr>
          <w:rFonts w:cstheme="minorBidi"/>
        </w:rPr>
        <w:t xml:space="preserve">weight to the impact on the exporter. </w:t>
      </w:r>
    </w:p>
    <w:p w14:paraId="25DA0DA9" w14:textId="77777777" w:rsidR="004F0E25" w:rsidRPr="00884066" w:rsidRDefault="004F0E25" w:rsidP="002F46BE">
      <w:pPr>
        <w:rPr>
          <w:rFonts w:cstheme="minorHAnsi"/>
          <w:i/>
          <w:iCs/>
        </w:rPr>
      </w:pPr>
    </w:p>
    <w:p w14:paraId="274FF13E" w14:textId="57E272F8" w:rsidR="004F0E25" w:rsidRPr="00884066" w:rsidRDefault="001D4D55" w:rsidP="002F46BE">
      <w:pPr>
        <w:rPr>
          <w:rFonts w:cstheme="minorBidi"/>
        </w:rPr>
      </w:pPr>
      <w:r>
        <w:rPr>
          <w:rFonts w:cstheme="minorBidi"/>
        </w:rPr>
        <w:t xml:space="preserve">I also noted the </w:t>
      </w:r>
      <w:r w:rsidR="004F0E25" w:rsidRPr="00884066">
        <w:rPr>
          <w:rFonts w:cstheme="minorBidi"/>
        </w:rPr>
        <w:t xml:space="preserve">media attention </w:t>
      </w:r>
      <w:r>
        <w:rPr>
          <w:rFonts w:cstheme="minorBidi"/>
        </w:rPr>
        <w:t>and that v</w:t>
      </w:r>
      <w:r w:rsidR="00D03FC2" w:rsidRPr="00884066">
        <w:rPr>
          <w:rFonts w:cstheme="minorBidi"/>
        </w:rPr>
        <w:t>arious a</w:t>
      </w:r>
      <w:r w:rsidR="004F0E25" w:rsidRPr="00884066">
        <w:rPr>
          <w:rFonts w:cstheme="minorBidi"/>
        </w:rPr>
        <w:t xml:space="preserve">nimal welfare organisations </w:t>
      </w:r>
      <w:r>
        <w:rPr>
          <w:rFonts w:cstheme="minorBidi"/>
        </w:rPr>
        <w:t>had made submissions opposing the re-export of the livestock</w:t>
      </w:r>
      <w:r w:rsidR="004F0E25" w:rsidRPr="00884066">
        <w:rPr>
          <w:rFonts w:cstheme="minorBidi"/>
        </w:rPr>
        <w:t>. I g</w:t>
      </w:r>
      <w:r>
        <w:rPr>
          <w:rFonts w:cstheme="minorBidi"/>
        </w:rPr>
        <w:t>a</w:t>
      </w:r>
      <w:r w:rsidR="004F0E25" w:rsidRPr="00884066">
        <w:rPr>
          <w:rFonts w:cstheme="minorBidi"/>
        </w:rPr>
        <w:t>ve some weight to these submissions to the extent that they represent</w:t>
      </w:r>
      <w:r>
        <w:rPr>
          <w:rFonts w:cstheme="minorBidi"/>
        </w:rPr>
        <w:t>ed</w:t>
      </w:r>
      <w:r w:rsidR="004F0E25" w:rsidRPr="00884066">
        <w:rPr>
          <w:rFonts w:cstheme="minorBidi"/>
        </w:rPr>
        <w:t xml:space="preserve"> the opinions of a part of the community.</w:t>
      </w:r>
    </w:p>
    <w:p w14:paraId="52F4D75C" w14:textId="77777777" w:rsidR="004F0E25" w:rsidRPr="00884066" w:rsidRDefault="004F0E25" w:rsidP="002F46BE">
      <w:pPr>
        <w:rPr>
          <w:rFonts w:cstheme="minorHAnsi"/>
          <w:i/>
          <w:iCs/>
        </w:rPr>
      </w:pPr>
    </w:p>
    <w:p w14:paraId="6030E764" w14:textId="5AB7BC9E" w:rsidR="004F0E25" w:rsidRPr="00884066" w:rsidRDefault="004F0E25" w:rsidP="002F46BE">
      <w:pPr>
        <w:rPr>
          <w:rFonts w:cstheme="minorHAnsi"/>
          <w:b/>
          <w:bCs/>
        </w:rPr>
      </w:pPr>
      <w:bookmarkStart w:id="27" w:name="_Hlk157769819"/>
      <w:bookmarkEnd w:id="26"/>
      <w:r w:rsidRPr="00884066">
        <w:rPr>
          <w:rFonts w:cstheme="minorBidi"/>
          <w:b/>
          <w:bCs/>
        </w:rPr>
        <w:t>Conclusion</w:t>
      </w:r>
    </w:p>
    <w:bookmarkEnd w:id="27"/>
    <w:p w14:paraId="27142426" w14:textId="77777777" w:rsidR="004F0E25" w:rsidRPr="00884066" w:rsidRDefault="004F0E25" w:rsidP="002F46BE">
      <w:pPr>
        <w:rPr>
          <w:rFonts w:cstheme="minorHAnsi"/>
          <w:i/>
          <w:iCs/>
        </w:rPr>
      </w:pPr>
    </w:p>
    <w:p w14:paraId="13ACD1E0" w14:textId="75ADC836" w:rsidR="001D4D55" w:rsidRDefault="001D4D55" w:rsidP="001D4D55">
      <w:pPr>
        <w:autoSpaceDE w:val="0"/>
        <w:autoSpaceDN w:val="0"/>
        <w:adjustRightInd w:val="0"/>
        <w:rPr>
          <w:rFonts w:ascii="Calibri" w:hAnsi="Calibri" w:cs="Calibri"/>
          <w:lang w:eastAsia="en-AU"/>
        </w:rPr>
      </w:pPr>
      <w:r>
        <w:rPr>
          <w:rFonts w:ascii="Calibri" w:hAnsi="Calibri" w:cs="Calibri"/>
          <w:lang w:eastAsia="en-AU"/>
        </w:rPr>
        <w:t xml:space="preserve">I considered each of the relevant considerations and all of the evidence put before </w:t>
      </w:r>
      <w:proofErr w:type="gramStart"/>
      <w:r>
        <w:rPr>
          <w:rFonts w:ascii="Calibri" w:hAnsi="Calibri" w:cs="Calibri"/>
          <w:lang w:eastAsia="en-AU"/>
        </w:rPr>
        <w:t>me</w:t>
      </w:r>
      <w:proofErr w:type="gramEnd"/>
      <w:r>
        <w:rPr>
          <w:rFonts w:ascii="Calibri" w:hAnsi="Calibri" w:cs="Calibri"/>
          <w:lang w:eastAsia="en-AU"/>
        </w:rPr>
        <w:t xml:space="preserve"> </w:t>
      </w:r>
    </w:p>
    <w:p w14:paraId="153E0234" w14:textId="26E6C4EB" w:rsidR="00D16CED" w:rsidRDefault="001D4D55" w:rsidP="00D16CED">
      <w:pPr>
        <w:autoSpaceDE w:val="0"/>
        <w:autoSpaceDN w:val="0"/>
        <w:adjustRightInd w:val="0"/>
        <w:rPr>
          <w:rFonts w:eastAsia="Times New Roman" w:cstheme="minorHAnsi"/>
        </w:rPr>
      </w:pPr>
      <w:r>
        <w:rPr>
          <w:rFonts w:ascii="Calibri" w:hAnsi="Calibri" w:cs="Calibri"/>
          <w:lang w:eastAsia="en-AU"/>
        </w:rPr>
        <w:t xml:space="preserve">individually and cumulatively. </w:t>
      </w:r>
      <w:r w:rsidR="00743879" w:rsidRPr="00884066">
        <w:t xml:space="preserve">I </w:t>
      </w:r>
      <w:r>
        <w:t xml:space="preserve">gave </w:t>
      </w:r>
      <w:r w:rsidR="00743879" w:rsidRPr="00884066">
        <w:t xml:space="preserve">weight to </w:t>
      </w:r>
      <w:r w:rsidR="00F8304F" w:rsidRPr="00884066">
        <w:t xml:space="preserve">the Israeli competent authority’s earlier indication that it would grant the import permits and its query as to whether the department </w:t>
      </w:r>
      <w:r>
        <w:t xml:space="preserve">could </w:t>
      </w:r>
      <w:r w:rsidR="00F8304F" w:rsidRPr="00884066">
        <w:t xml:space="preserve">provide </w:t>
      </w:r>
      <w:r>
        <w:t>further information</w:t>
      </w:r>
      <w:r w:rsidR="00EE2CD8">
        <w:t xml:space="preserve"> assuring animal welfare</w:t>
      </w:r>
      <w:r w:rsidR="00743879" w:rsidRPr="00884066">
        <w:t>. However</w:t>
      </w:r>
      <w:r w:rsidR="00F8304F" w:rsidRPr="00884066">
        <w:t xml:space="preserve">, I </w:t>
      </w:r>
      <w:r>
        <w:t xml:space="preserve">gave </w:t>
      </w:r>
      <w:r w:rsidR="00F8304F" w:rsidRPr="00884066">
        <w:t xml:space="preserve">more weight to the concerns it expressed about the passage of time and its preference for the livestock to be offloaded and spelled before re-export. </w:t>
      </w:r>
      <w:r w:rsidR="00D16CED">
        <w:t xml:space="preserve">I found that </w:t>
      </w:r>
      <w:r w:rsidR="00F8304F" w:rsidRPr="00884066">
        <w:t>there remain</w:t>
      </w:r>
      <w:r>
        <w:t>ed</w:t>
      </w:r>
      <w:r w:rsidR="00F8304F" w:rsidRPr="00884066">
        <w:t xml:space="preserve"> a risk that </w:t>
      </w:r>
      <w:r w:rsidR="00F8304F" w:rsidRPr="00884066">
        <w:rPr>
          <w:rFonts w:cs="Calibri"/>
        </w:rPr>
        <w:t xml:space="preserve">animal welfare incidents </w:t>
      </w:r>
      <w:r>
        <w:rPr>
          <w:rFonts w:cs="Calibri"/>
        </w:rPr>
        <w:t xml:space="preserve">might </w:t>
      </w:r>
      <w:r w:rsidR="00F8304F" w:rsidRPr="00884066">
        <w:rPr>
          <w:rFonts w:cs="Calibri"/>
        </w:rPr>
        <w:t xml:space="preserve">appear when the </w:t>
      </w:r>
      <w:r w:rsidR="00905924">
        <w:rPr>
          <w:rFonts w:cs="Calibri"/>
        </w:rPr>
        <w:t xml:space="preserve">livestock </w:t>
      </w:r>
      <w:r>
        <w:rPr>
          <w:rFonts w:cs="Calibri"/>
        </w:rPr>
        <w:t xml:space="preserve">were </w:t>
      </w:r>
      <w:r w:rsidR="00F8304F" w:rsidRPr="00884066">
        <w:rPr>
          <w:rFonts w:cs="Calibri"/>
        </w:rPr>
        <w:t xml:space="preserve">moved to quarantine </w:t>
      </w:r>
      <w:r>
        <w:rPr>
          <w:rFonts w:cs="Calibri"/>
        </w:rPr>
        <w:t xml:space="preserve">upon </w:t>
      </w:r>
      <w:r w:rsidR="00F8304F" w:rsidRPr="00884066">
        <w:rPr>
          <w:rFonts w:cs="Calibri"/>
        </w:rPr>
        <w:t>arriv</w:t>
      </w:r>
      <w:r>
        <w:rPr>
          <w:rFonts w:cs="Calibri"/>
        </w:rPr>
        <w:t>al</w:t>
      </w:r>
      <w:r w:rsidR="00F8304F" w:rsidRPr="00884066">
        <w:rPr>
          <w:rFonts w:cs="Calibri"/>
        </w:rPr>
        <w:t xml:space="preserve"> in Israel, despite having been </w:t>
      </w:r>
      <w:r w:rsidR="00F8304F" w:rsidRPr="00884066">
        <w:t xml:space="preserve">deemed </w:t>
      </w:r>
      <w:r w:rsidR="00F8304F" w:rsidRPr="00884066">
        <w:rPr>
          <w:rFonts w:eastAsia="Times New Roman" w:cstheme="minorHAnsi"/>
        </w:rPr>
        <w:t xml:space="preserve">fit for extended transportation. </w:t>
      </w:r>
    </w:p>
    <w:p w14:paraId="7216610A" w14:textId="77777777" w:rsidR="00D16CED" w:rsidRDefault="00D16CED" w:rsidP="00D16CED">
      <w:pPr>
        <w:autoSpaceDE w:val="0"/>
        <w:autoSpaceDN w:val="0"/>
        <w:adjustRightInd w:val="0"/>
        <w:rPr>
          <w:rFonts w:eastAsia="Times New Roman" w:cstheme="minorHAnsi"/>
        </w:rPr>
      </w:pPr>
    </w:p>
    <w:p w14:paraId="6EAD32E1" w14:textId="7E1D243D" w:rsidR="00F8304F" w:rsidRPr="00884066" w:rsidRDefault="00F8304F" w:rsidP="00D16CED">
      <w:pPr>
        <w:autoSpaceDE w:val="0"/>
        <w:autoSpaceDN w:val="0"/>
        <w:adjustRightInd w:val="0"/>
      </w:pPr>
      <w:r w:rsidRPr="00884066">
        <w:rPr>
          <w:rFonts w:eastAsia="Times New Roman" w:cstheme="minorHAnsi"/>
        </w:rPr>
        <w:t xml:space="preserve">While I </w:t>
      </w:r>
      <w:r w:rsidR="001D4D55">
        <w:rPr>
          <w:rFonts w:eastAsia="Times New Roman" w:cstheme="minorHAnsi"/>
        </w:rPr>
        <w:t xml:space="preserve">thought </w:t>
      </w:r>
      <w:r w:rsidRPr="00884066">
        <w:rPr>
          <w:rFonts w:eastAsia="Times New Roman" w:cstheme="minorHAnsi"/>
        </w:rPr>
        <w:t xml:space="preserve">that this risk </w:t>
      </w:r>
      <w:r w:rsidR="001D4D55">
        <w:rPr>
          <w:rFonts w:eastAsia="Times New Roman" w:cstheme="minorHAnsi"/>
        </w:rPr>
        <w:t xml:space="preserve">could </w:t>
      </w:r>
      <w:r w:rsidRPr="00884066">
        <w:rPr>
          <w:rFonts w:eastAsia="Times New Roman" w:cstheme="minorHAnsi"/>
        </w:rPr>
        <w:t xml:space="preserve">be managed by the approved </w:t>
      </w:r>
      <w:r w:rsidR="007F430E" w:rsidRPr="00884066">
        <w:rPr>
          <w:rFonts w:cstheme="minorHAnsi"/>
        </w:rPr>
        <w:t>extended long-haul management plan</w:t>
      </w:r>
      <w:r w:rsidRPr="00884066">
        <w:rPr>
          <w:rFonts w:eastAsia="Times New Roman" w:cstheme="minorHAnsi"/>
        </w:rPr>
        <w:t>, on balance and weighing everything before me, I consider</w:t>
      </w:r>
      <w:r w:rsidR="001D4D55">
        <w:rPr>
          <w:rFonts w:eastAsia="Times New Roman" w:cstheme="minorHAnsi"/>
        </w:rPr>
        <w:t>ed</w:t>
      </w:r>
      <w:r w:rsidRPr="00884066">
        <w:rPr>
          <w:rFonts w:eastAsia="Times New Roman" w:cstheme="minorHAnsi"/>
        </w:rPr>
        <w:t xml:space="preserve"> that the risk that the Israeli competent authority </w:t>
      </w:r>
      <w:r w:rsidR="00542EB0">
        <w:rPr>
          <w:rFonts w:eastAsia="Times New Roman" w:cstheme="minorHAnsi"/>
        </w:rPr>
        <w:t>may</w:t>
      </w:r>
      <w:r w:rsidR="00542EB0" w:rsidRPr="00884066">
        <w:rPr>
          <w:rFonts w:eastAsia="Times New Roman" w:cstheme="minorHAnsi"/>
        </w:rPr>
        <w:t xml:space="preserve"> </w:t>
      </w:r>
      <w:r w:rsidRPr="00884066">
        <w:rPr>
          <w:rFonts w:eastAsia="Times New Roman" w:cstheme="minorHAnsi"/>
        </w:rPr>
        <w:t xml:space="preserve">not </w:t>
      </w:r>
      <w:r w:rsidR="00542EB0">
        <w:rPr>
          <w:rFonts w:eastAsia="Times New Roman" w:cstheme="minorHAnsi"/>
        </w:rPr>
        <w:t xml:space="preserve">be able to </w:t>
      </w:r>
      <w:r w:rsidRPr="00884066">
        <w:rPr>
          <w:rFonts w:eastAsia="Times New Roman" w:cstheme="minorHAnsi"/>
        </w:rPr>
        <w:t>grant the import permits or otherwise accept the livestock upon arrival, outweigh</w:t>
      </w:r>
      <w:r w:rsidR="001D4D55">
        <w:rPr>
          <w:rFonts w:eastAsia="Times New Roman" w:cstheme="minorHAnsi"/>
        </w:rPr>
        <w:t>ed</w:t>
      </w:r>
      <w:r w:rsidRPr="00884066">
        <w:rPr>
          <w:rFonts w:eastAsia="Times New Roman" w:cstheme="minorHAnsi"/>
        </w:rPr>
        <w:t xml:space="preserve"> the mitigation strategies that </w:t>
      </w:r>
      <w:r w:rsidR="001D4D55">
        <w:rPr>
          <w:rFonts w:eastAsia="Times New Roman" w:cstheme="minorHAnsi"/>
        </w:rPr>
        <w:t xml:space="preserve">had </w:t>
      </w:r>
      <w:r w:rsidRPr="00884066">
        <w:rPr>
          <w:rFonts w:eastAsia="Times New Roman" w:cstheme="minorHAnsi"/>
        </w:rPr>
        <w:t xml:space="preserve">been identified. </w:t>
      </w:r>
      <w:r w:rsidRPr="00884066">
        <w:t xml:space="preserve">I </w:t>
      </w:r>
      <w:r w:rsidR="001D4D55">
        <w:t xml:space="preserve">found </w:t>
      </w:r>
      <w:r w:rsidRPr="00884066">
        <w:t>that this updated information, coupled with the uncertainty of the injunction proceedings in Israel, mean</w:t>
      </w:r>
      <w:r w:rsidR="001D4D55">
        <w:t>t</w:t>
      </w:r>
      <w:r w:rsidRPr="00884066">
        <w:t xml:space="preserve"> that I </w:t>
      </w:r>
      <w:r w:rsidR="001D4D55">
        <w:t xml:space="preserve">was </w:t>
      </w:r>
      <w:r w:rsidRPr="00884066">
        <w:t xml:space="preserve">unable to be satisfied that import permits </w:t>
      </w:r>
      <w:r w:rsidR="001D4D55">
        <w:t xml:space="preserve">were </w:t>
      </w:r>
      <w:r w:rsidRPr="00884066">
        <w:t xml:space="preserve">likely to be issued before the livestock </w:t>
      </w:r>
      <w:r w:rsidR="00D16CED">
        <w:t xml:space="preserve">reached </w:t>
      </w:r>
      <w:r w:rsidRPr="00884066">
        <w:t xml:space="preserve">Israel. </w:t>
      </w:r>
    </w:p>
    <w:p w14:paraId="4FCFB165" w14:textId="77777777" w:rsidR="00D03FC2" w:rsidRPr="00884066" w:rsidRDefault="00D03FC2" w:rsidP="002F46BE">
      <w:pPr>
        <w:rPr>
          <w:rFonts w:cstheme="minorHAnsi"/>
        </w:rPr>
      </w:pPr>
    </w:p>
    <w:p w14:paraId="35ADE664" w14:textId="2AE76A77" w:rsidR="00F8304F" w:rsidRPr="00884066" w:rsidRDefault="00F8304F" w:rsidP="00F8304F">
      <w:pPr>
        <w:rPr>
          <w:rFonts w:cstheme="minorHAnsi"/>
        </w:rPr>
      </w:pPr>
      <w:r w:rsidRPr="00884066">
        <w:rPr>
          <w:rFonts w:cstheme="minorHAnsi"/>
        </w:rPr>
        <w:t xml:space="preserve">As outlined </w:t>
      </w:r>
      <w:r w:rsidR="00743879" w:rsidRPr="00884066">
        <w:rPr>
          <w:rFonts w:cstheme="minorHAnsi"/>
        </w:rPr>
        <w:t xml:space="preserve">in detail </w:t>
      </w:r>
      <w:r w:rsidRPr="00884066">
        <w:rPr>
          <w:rFonts w:cstheme="minorHAnsi"/>
        </w:rPr>
        <w:t xml:space="preserve">above, I considered this matter over 8 days since I sent the first notice of intention to refuse to approve the </w:t>
      </w:r>
      <w:r w:rsidR="00542EB0">
        <w:rPr>
          <w:rFonts w:cstheme="minorHAnsi"/>
        </w:rPr>
        <w:t xml:space="preserve">new </w:t>
      </w:r>
      <w:r w:rsidRPr="00884066">
        <w:rPr>
          <w:rFonts w:cstheme="minorHAnsi"/>
        </w:rPr>
        <w:t xml:space="preserve">NOI to export. This </w:t>
      </w:r>
      <w:r w:rsidR="001D4D55">
        <w:rPr>
          <w:rFonts w:cstheme="minorHAnsi"/>
        </w:rPr>
        <w:t xml:space="preserve">was </w:t>
      </w:r>
      <w:r w:rsidRPr="00884066">
        <w:rPr>
          <w:rFonts w:cstheme="minorHAnsi"/>
        </w:rPr>
        <w:t xml:space="preserve">in the face of ongoing developments and in particular the need for the exporter to develop a sound </w:t>
      </w:r>
      <w:r w:rsidR="007F430E" w:rsidRPr="00884066">
        <w:rPr>
          <w:rFonts w:cstheme="minorHAnsi"/>
        </w:rPr>
        <w:t>extended long-haul management plan</w:t>
      </w:r>
      <w:r w:rsidRPr="00884066">
        <w:rPr>
          <w:rFonts w:cstheme="minorHAnsi"/>
        </w:rPr>
        <w:t xml:space="preserve">. In my mind, the </w:t>
      </w:r>
      <w:r w:rsidR="007F430E" w:rsidRPr="00884066">
        <w:rPr>
          <w:rFonts w:cstheme="minorHAnsi"/>
        </w:rPr>
        <w:t xml:space="preserve">extended long-haul management plan </w:t>
      </w:r>
      <w:r w:rsidRPr="00884066">
        <w:rPr>
          <w:rFonts w:cstheme="minorHAnsi"/>
        </w:rPr>
        <w:t>was critical to ensuring that the livestock’s health and welfare could be adequately managed during what would have been the longest voyage the department ha</w:t>
      </w:r>
      <w:r w:rsidR="001D4D55">
        <w:rPr>
          <w:rFonts w:cstheme="minorHAnsi"/>
        </w:rPr>
        <w:t>d</w:t>
      </w:r>
      <w:r w:rsidRPr="00884066">
        <w:rPr>
          <w:rFonts w:cstheme="minorHAnsi"/>
        </w:rPr>
        <w:t xml:space="preserve"> approved. There </w:t>
      </w:r>
      <w:r w:rsidR="001D4D55">
        <w:rPr>
          <w:rFonts w:cstheme="minorHAnsi"/>
        </w:rPr>
        <w:t xml:space="preserve">was </w:t>
      </w:r>
      <w:r w:rsidRPr="00884066">
        <w:rPr>
          <w:rFonts w:cstheme="minorHAnsi"/>
        </w:rPr>
        <w:t>also a stream of information received from the Israeli competent authority and animal welfare organisations, including developments in relation to the court proceedings in Israel.</w:t>
      </w:r>
    </w:p>
    <w:p w14:paraId="2C8CE2E1" w14:textId="77777777" w:rsidR="00F8304F" w:rsidRPr="00884066" w:rsidRDefault="00F8304F" w:rsidP="002F46BE">
      <w:pPr>
        <w:rPr>
          <w:rFonts w:cstheme="minorHAnsi"/>
        </w:rPr>
      </w:pPr>
    </w:p>
    <w:p w14:paraId="3DFB9CD7" w14:textId="27DD252F" w:rsidR="001A008A" w:rsidRPr="00884066" w:rsidRDefault="00D03FC2" w:rsidP="002F46BE">
      <w:pPr>
        <w:rPr>
          <w:rFonts w:cstheme="minorHAnsi"/>
        </w:rPr>
      </w:pPr>
      <w:r w:rsidRPr="00884066">
        <w:rPr>
          <w:rFonts w:cstheme="minorHAnsi"/>
        </w:rPr>
        <w:t xml:space="preserve">It is regrettable that this has meant that despite my and the department’s best efforts, it </w:t>
      </w:r>
      <w:r w:rsidR="001D4D55">
        <w:rPr>
          <w:rFonts w:cstheme="minorHAnsi"/>
        </w:rPr>
        <w:t xml:space="preserve">was </w:t>
      </w:r>
      <w:r w:rsidRPr="00884066">
        <w:rPr>
          <w:rFonts w:cstheme="minorHAnsi"/>
        </w:rPr>
        <w:t xml:space="preserve">not </w:t>
      </w:r>
      <w:r w:rsidR="00EF14BB" w:rsidRPr="00884066">
        <w:rPr>
          <w:rFonts w:cstheme="minorHAnsi"/>
        </w:rPr>
        <w:t xml:space="preserve">possible to </w:t>
      </w:r>
      <w:proofErr w:type="gramStart"/>
      <w:r w:rsidR="00EF14BB" w:rsidRPr="00884066">
        <w:rPr>
          <w:rFonts w:cstheme="minorHAnsi"/>
        </w:rPr>
        <w:t>make a decision</w:t>
      </w:r>
      <w:proofErr w:type="gramEnd"/>
      <w:r w:rsidR="00EF14BB" w:rsidRPr="00884066">
        <w:rPr>
          <w:rFonts w:cstheme="minorHAnsi"/>
        </w:rPr>
        <w:t xml:space="preserve"> earlier. </w:t>
      </w:r>
      <w:r w:rsidR="009F7E3F" w:rsidRPr="00884066">
        <w:rPr>
          <w:rFonts w:cstheme="minorHAnsi"/>
        </w:rPr>
        <w:t xml:space="preserve">The expediency and manner of interactions with the department and other authorities can have a real and detrimental impact on a decision maker’s ability to make a timely decision in the interests of best achieving the objects of the Act. </w:t>
      </w:r>
      <w:r w:rsidR="00EF14BB" w:rsidRPr="00884066">
        <w:rPr>
          <w:rFonts w:cstheme="minorHAnsi"/>
        </w:rPr>
        <w:t>Be that as it may, o</w:t>
      </w:r>
      <w:r w:rsidR="00910373" w:rsidRPr="00884066">
        <w:rPr>
          <w:rFonts w:cstheme="minorHAnsi"/>
        </w:rPr>
        <w:t xml:space="preserve">n balance and weighing </w:t>
      </w:r>
      <w:proofErr w:type="gramStart"/>
      <w:r w:rsidR="00910373" w:rsidRPr="00884066">
        <w:rPr>
          <w:rFonts w:cstheme="minorHAnsi"/>
        </w:rPr>
        <w:t>all of</w:t>
      </w:r>
      <w:proofErr w:type="gramEnd"/>
      <w:r w:rsidR="00910373" w:rsidRPr="00884066">
        <w:rPr>
          <w:rFonts w:cstheme="minorHAnsi"/>
        </w:rPr>
        <w:t xml:space="preserve"> the information and </w:t>
      </w:r>
      <w:r w:rsidR="001A008A" w:rsidRPr="00884066">
        <w:rPr>
          <w:rFonts w:cstheme="minorHAnsi"/>
        </w:rPr>
        <w:t xml:space="preserve">evidence before me, I </w:t>
      </w:r>
      <w:r w:rsidR="001D4D55">
        <w:rPr>
          <w:rFonts w:cstheme="minorHAnsi"/>
        </w:rPr>
        <w:t xml:space="preserve">was </w:t>
      </w:r>
      <w:r w:rsidR="001A008A" w:rsidRPr="00884066">
        <w:rPr>
          <w:rFonts w:cstheme="minorHAnsi"/>
        </w:rPr>
        <w:t xml:space="preserve">unable to be satisfied that the consignment </w:t>
      </w:r>
      <w:r w:rsidR="001D4D55">
        <w:rPr>
          <w:rFonts w:cstheme="minorHAnsi"/>
        </w:rPr>
        <w:t xml:space="preserve">met </w:t>
      </w:r>
      <w:r w:rsidR="001A008A" w:rsidRPr="00884066">
        <w:rPr>
          <w:rFonts w:cstheme="minorHAnsi"/>
        </w:rPr>
        <w:t xml:space="preserve">all the requirements in subsection 8-6(3) of the Rules. I </w:t>
      </w:r>
      <w:r w:rsidR="001D4D55">
        <w:rPr>
          <w:rFonts w:cstheme="minorHAnsi"/>
        </w:rPr>
        <w:t xml:space="preserve">was </w:t>
      </w:r>
      <w:r w:rsidR="001A008A" w:rsidRPr="00884066">
        <w:rPr>
          <w:rFonts w:cstheme="minorHAnsi"/>
        </w:rPr>
        <w:t xml:space="preserve">therefore unable to approve the NOI to export.  </w:t>
      </w:r>
    </w:p>
    <w:p w14:paraId="340632D9" w14:textId="77777777" w:rsidR="003B130B" w:rsidRPr="00884066" w:rsidRDefault="003B130B" w:rsidP="002F46BE">
      <w:pPr>
        <w:rPr>
          <w:rFonts w:cstheme="minorHAnsi"/>
        </w:rPr>
      </w:pPr>
    </w:p>
    <w:p w14:paraId="32A48CC9" w14:textId="77777777" w:rsidR="00BB1775" w:rsidRPr="00884066" w:rsidRDefault="00BB1775" w:rsidP="002F46BE">
      <w:pPr>
        <w:rPr>
          <w:rFonts w:cstheme="minorHAnsi"/>
          <w:b/>
          <w:bCs/>
        </w:rPr>
      </w:pPr>
    </w:p>
    <w:p w14:paraId="7698D1A5" w14:textId="1249C202" w:rsidR="00D413DE" w:rsidRPr="009604EB" w:rsidRDefault="00CE3185" w:rsidP="002F46BE">
      <w:pPr>
        <w:rPr>
          <w:rFonts w:cstheme="minorHAnsi"/>
        </w:rPr>
      </w:pPr>
      <w:r w:rsidRPr="009604EB">
        <w:rPr>
          <w:rFonts w:cstheme="minorHAnsi"/>
        </w:rPr>
        <w:t>Andrew McDonald</w:t>
      </w:r>
    </w:p>
    <w:p w14:paraId="5FAF9336" w14:textId="459C5CCF" w:rsidR="00D413DE" w:rsidRPr="00884066" w:rsidRDefault="008D27E2" w:rsidP="002F46BE">
      <w:pPr>
        <w:rPr>
          <w:lang w:val="en-GB"/>
        </w:rPr>
      </w:pPr>
      <w:r w:rsidRPr="00884066">
        <w:t xml:space="preserve">Acting First </w:t>
      </w:r>
      <w:r w:rsidR="00D413DE" w:rsidRPr="00884066">
        <w:t xml:space="preserve">Assistant Secretary </w:t>
      </w:r>
    </w:p>
    <w:p w14:paraId="6DAF6A96" w14:textId="5E5F9325" w:rsidR="00D413DE" w:rsidRPr="00884066" w:rsidRDefault="00F51BBE" w:rsidP="002F46BE">
      <w:r w:rsidRPr="00884066">
        <w:rPr>
          <w:lang w:val="en-GB"/>
        </w:rPr>
        <w:t xml:space="preserve">Plant and </w:t>
      </w:r>
      <w:r w:rsidR="00D413DE" w:rsidRPr="00884066">
        <w:rPr>
          <w:lang w:val="en-GB"/>
        </w:rPr>
        <w:t>Live Animal Export</w:t>
      </w:r>
      <w:r w:rsidRPr="00884066">
        <w:rPr>
          <w:lang w:val="en-GB"/>
        </w:rPr>
        <w:t>s, Welfare and Regulation Division</w:t>
      </w:r>
    </w:p>
    <w:p w14:paraId="6FAA7B46" w14:textId="77777777" w:rsidR="00D413DE" w:rsidRPr="00884066" w:rsidRDefault="00D413DE" w:rsidP="002F46BE">
      <w:pPr>
        <w:rPr>
          <w:lang w:val="de-DE"/>
        </w:rPr>
      </w:pPr>
    </w:p>
    <w:p w14:paraId="657B2EBA" w14:textId="1F2CC288" w:rsidR="00BC3696" w:rsidRPr="00FD476C" w:rsidRDefault="00542EB0" w:rsidP="002F46BE">
      <w:pPr>
        <w:rPr>
          <w:rFonts w:ascii="Times New Roman" w:hAnsi="Times New Roman"/>
          <w:szCs w:val="24"/>
        </w:rPr>
      </w:pPr>
      <w:r>
        <w:t>8</w:t>
      </w:r>
      <w:r w:rsidR="00810DD0" w:rsidRPr="00884066">
        <w:t xml:space="preserve"> </w:t>
      </w:r>
      <w:r w:rsidR="00730EC9" w:rsidRPr="00884066">
        <w:t xml:space="preserve">February </w:t>
      </w:r>
      <w:r w:rsidR="00D413DE" w:rsidRPr="00884066">
        <w:t>2024</w:t>
      </w:r>
    </w:p>
    <w:sectPr w:rsidR="00BC3696" w:rsidRPr="00FD476C" w:rsidSect="00DE51A5">
      <w:headerReference w:type="even" r:id="rId7"/>
      <w:footerReference w:type="default" r:id="rId8"/>
      <w:headerReference w:type="first" r:id="rId9"/>
      <w:footerReference w:type="first" r:id="rId10"/>
      <w:pgSz w:w="11906" w:h="16838"/>
      <w:pgMar w:top="1440" w:right="1418" w:bottom="1843"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C556" w14:textId="77777777" w:rsidR="00BC6E64" w:rsidRDefault="00BC6E64" w:rsidP="00A60185">
      <w:r>
        <w:separator/>
      </w:r>
    </w:p>
  </w:endnote>
  <w:endnote w:type="continuationSeparator" w:id="0">
    <w:p w14:paraId="332804C4" w14:textId="77777777" w:rsidR="00BC6E64" w:rsidRDefault="00BC6E64"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24942AF8" w14:textId="3988C212" w:rsidR="00B00BAC" w:rsidRDefault="00410D32">
        <w:pPr>
          <w:pStyle w:val="Footer"/>
        </w:pPr>
        <w:r>
          <w:fldChar w:fldCharType="begin"/>
        </w:r>
        <w:r>
          <w:instrText xml:space="preserve"> PAGE   \* MERGEFORMAT </w:instrText>
        </w:r>
        <w:r>
          <w:fldChar w:fldCharType="separate"/>
        </w:r>
        <w:r w:rsidR="00B00BA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B00BAC" w:rsidRPr="00E85EED" w14:paraId="5CA22A84" w14:textId="77777777" w:rsidTr="00C33BC1">
      <w:tc>
        <w:tcPr>
          <w:tcW w:w="1250" w:type="pct"/>
          <w:tcBorders>
            <w:left w:val="single" w:sz="4" w:space="0" w:color="auto"/>
            <w:right w:val="single" w:sz="4" w:space="0" w:color="auto"/>
          </w:tcBorders>
        </w:tcPr>
        <w:p w14:paraId="34011844" w14:textId="77777777"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T</w:t>
          </w:r>
          <w:r w:rsidRPr="00CD15F7">
            <w:rPr>
              <w:rFonts w:ascii="Calibri" w:hAnsi="Calibri"/>
              <w:sz w:val="16"/>
            </w:rPr>
            <w:t xml:space="preserve"> +61 2 6272 3933</w:t>
          </w:r>
        </w:p>
        <w:p w14:paraId="290CA6E5" w14:textId="77777777" w:rsidR="00B00BAC" w:rsidRPr="00CD15F7" w:rsidRDefault="00B00BAC" w:rsidP="00E85EED">
          <w:pPr>
            <w:tabs>
              <w:tab w:val="center" w:pos="4320"/>
              <w:tab w:val="right" w:pos="8640"/>
            </w:tabs>
            <w:rPr>
              <w:rFonts w:ascii="Calibri" w:hAnsi="Calibri"/>
              <w:sz w:val="16"/>
            </w:rPr>
          </w:pPr>
          <w:r w:rsidRPr="00CD15F7">
            <w:rPr>
              <w:rFonts w:ascii="Calibri" w:hAnsi="Calibri"/>
              <w:b/>
              <w:sz w:val="16"/>
            </w:rPr>
            <w:t>F</w:t>
          </w:r>
          <w:r w:rsidRPr="00CD15F7">
            <w:rPr>
              <w:rFonts w:ascii="Calibri" w:hAnsi="Calibri"/>
              <w:sz w:val="16"/>
            </w:rPr>
            <w:t xml:space="preserve"> +61 2 6272 5161</w:t>
          </w:r>
        </w:p>
      </w:tc>
      <w:tc>
        <w:tcPr>
          <w:tcW w:w="1250" w:type="pct"/>
          <w:tcBorders>
            <w:left w:val="single" w:sz="4" w:space="0" w:color="auto"/>
            <w:right w:val="single" w:sz="4" w:space="0" w:color="auto"/>
          </w:tcBorders>
        </w:tcPr>
        <w:p w14:paraId="656B6FE3" w14:textId="77777777" w:rsidR="00A17AC1" w:rsidRDefault="00A17AC1" w:rsidP="001C5B9A">
          <w:pPr>
            <w:tabs>
              <w:tab w:val="center" w:pos="4320"/>
              <w:tab w:val="right" w:pos="8640"/>
            </w:tabs>
            <w:rPr>
              <w:rFonts w:ascii="Calibri" w:hAnsi="Calibri"/>
              <w:sz w:val="16"/>
            </w:rPr>
          </w:pPr>
          <w:r w:rsidRPr="00A17AC1">
            <w:rPr>
              <w:rFonts w:ascii="Calibri" w:hAnsi="Calibri"/>
              <w:sz w:val="16"/>
            </w:rPr>
            <w:t>Agriculture House</w:t>
          </w:r>
        </w:p>
        <w:p w14:paraId="65B0495B" w14:textId="77777777" w:rsidR="001C5B9A" w:rsidRPr="001C5B9A" w:rsidRDefault="001C5B9A" w:rsidP="001C5B9A">
          <w:pPr>
            <w:tabs>
              <w:tab w:val="center" w:pos="4320"/>
              <w:tab w:val="right" w:pos="8640"/>
            </w:tabs>
            <w:rPr>
              <w:rFonts w:ascii="Calibri" w:hAnsi="Calibri"/>
              <w:sz w:val="16"/>
            </w:rPr>
          </w:pPr>
          <w:r w:rsidRPr="001C5B9A">
            <w:rPr>
              <w:rFonts w:ascii="Calibri" w:hAnsi="Calibri"/>
              <w:sz w:val="16"/>
            </w:rPr>
            <w:t>70 Northbourne Ave</w:t>
          </w:r>
        </w:p>
        <w:p w14:paraId="36FB057F" w14:textId="77777777" w:rsidR="00B00BAC" w:rsidRPr="00CD15F7" w:rsidRDefault="001C5B9A" w:rsidP="001C5B9A">
          <w:pPr>
            <w:tabs>
              <w:tab w:val="center" w:pos="4320"/>
              <w:tab w:val="right" w:pos="8640"/>
            </w:tabs>
            <w:rPr>
              <w:rFonts w:ascii="Calibri" w:hAnsi="Calibri"/>
              <w:sz w:val="16"/>
            </w:rPr>
          </w:pPr>
          <w:r w:rsidRPr="001C5B9A">
            <w:rPr>
              <w:rFonts w:ascii="Calibri" w:hAnsi="Calibri"/>
              <w:sz w:val="16"/>
            </w:rPr>
            <w:t>Canberra ACT 2600</w:t>
          </w:r>
        </w:p>
      </w:tc>
      <w:tc>
        <w:tcPr>
          <w:tcW w:w="1250" w:type="pct"/>
          <w:tcBorders>
            <w:left w:val="single" w:sz="4" w:space="0" w:color="auto"/>
            <w:right w:val="single" w:sz="4" w:space="0" w:color="auto"/>
          </w:tcBorders>
        </w:tcPr>
        <w:p w14:paraId="570EA005"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GPO Box 858</w:t>
          </w:r>
        </w:p>
        <w:p w14:paraId="671DB336"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Canberra ACT 2601</w:t>
          </w:r>
        </w:p>
      </w:tc>
      <w:tc>
        <w:tcPr>
          <w:tcW w:w="1250" w:type="pct"/>
          <w:tcBorders>
            <w:left w:val="single" w:sz="4" w:space="0" w:color="auto"/>
          </w:tcBorders>
        </w:tcPr>
        <w:p w14:paraId="7970FED2" w14:textId="77777777" w:rsidR="00B00BAC" w:rsidRPr="00CD15F7" w:rsidRDefault="00854C7C" w:rsidP="00E85EED">
          <w:pPr>
            <w:tabs>
              <w:tab w:val="center" w:pos="4320"/>
              <w:tab w:val="right" w:pos="8640"/>
            </w:tabs>
            <w:rPr>
              <w:rFonts w:ascii="Calibri" w:hAnsi="Calibri"/>
              <w:b/>
              <w:sz w:val="16"/>
            </w:rPr>
          </w:pPr>
          <w:r w:rsidRPr="00CD15F7">
            <w:rPr>
              <w:rFonts w:ascii="Calibri" w:hAnsi="Calibri"/>
              <w:b/>
              <w:sz w:val="16"/>
            </w:rPr>
            <w:t>a</w:t>
          </w:r>
          <w:r w:rsidR="001F65DA" w:rsidRPr="00CD15F7">
            <w:rPr>
              <w:rFonts w:ascii="Calibri" w:hAnsi="Calibri"/>
              <w:b/>
              <w:sz w:val="16"/>
            </w:rPr>
            <w:t>griculture</w:t>
          </w:r>
          <w:r w:rsidR="00B00BAC" w:rsidRPr="00CD15F7">
            <w:rPr>
              <w:rFonts w:ascii="Calibri" w:hAnsi="Calibri"/>
              <w:b/>
              <w:sz w:val="16"/>
            </w:rPr>
            <w:t>.gov.au</w:t>
          </w:r>
        </w:p>
        <w:p w14:paraId="7EECC72E" w14:textId="77777777" w:rsidR="00B00BAC" w:rsidRPr="00CD15F7" w:rsidRDefault="00B00BAC" w:rsidP="00E85EED">
          <w:pPr>
            <w:tabs>
              <w:tab w:val="center" w:pos="4320"/>
              <w:tab w:val="right" w:pos="8640"/>
            </w:tabs>
            <w:rPr>
              <w:rFonts w:ascii="Calibri" w:hAnsi="Calibri"/>
              <w:sz w:val="16"/>
            </w:rPr>
          </w:pPr>
          <w:r w:rsidRPr="00CD15F7">
            <w:rPr>
              <w:rFonts w:ascii="Calibri" w:hAnsi="Calibri"/>
              <w:sz w:val="16"/>
            </w:rPr>
            <w:t xml:space="preserve">ABN </w:t>
          </w:r>
          <w:r w:rsidR="004F569C" w:rsidRPr="00CD15F7">
            <w:rPr>
              <w:rFonts w:ascii="Calibri" w:hAnsi="Calibri"/>
              <w:sz w:val="16"/>
            </w:rPr>
            <w:t>34 190 894 983</w:t>
          </w:r>
        </w:p>
      </w:tc>
    </w:tr>
  </w:tbl>
  <w:p w14:paraId="5445FF11" w14:textId="77777777" w:rsidR="00B00BAC" w:rsidRDefault="00B00BAC" w:rsidP="00E85EED">
    <w:pPr>
      <w:pStyle w:val="Footer"/>
    </w:pPr>
  </w:p>
  <w:p w14:paraId="1C570559" w14:textId="77777777" w:rsidR="00AE396D" w:rsidRPr="002D1227" w:rsidRDefault="00B25ACA"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AE396D">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C4D94" w14:textId="77777777" w:rsidR="00BC6E64" w:rsidRDefault="00BC6E64" w:rsidP="00A60185">
      <w:r>
        <w:separator/>
      </w:r>
    </w:p>
  </w:footnote>
  <w:footnote w:type="continuationSeparator" w:id="0">
    <w:p w14:paraId="291796D8" w14:textId="77777777" w:rsidR="00BC6E64" w:rsidRDefault="00BC6E64"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F7DC" w14:textId="5A94C526" w:rsidR="00B00BAC" w:rsidRDefault="00B00BAC" w:rsidP="00E45765">
    <w:pPr>
      <w:pStyle w:val="Classification"/>
    </w:pPr>
    <w:r>
      <w:fldChar w:fldCharType="begin"/>
    </w:r>
    <w:r>
      <w:instrText xml:space="preserve"> DOCPROPERTY SecurityClassification \* MERGEFORMAT </w:instrText>
    </w:r>
    <w:r>
      <w:fldChar w:fldCharType="separate"/>
    </w:r>
    <w:r w:rsidR="00AA25BE">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alias w:val="DLM"/>
      <w:tag w:val="DLM"/>
      <w:id w:val="1633132111"/>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p w14:paraId="55030E99" w14:textId="791D0E2E" w:rsidR="00410D32" w:rsidRPr="002D1227" w:rsidRDefault="000A7C69" w:rsidP="002D1227">
        <w:pPr>
          <w:pStyle w:val="Header"/>
          <w:rPr>
            <w:color w:val="FF0000"/>
          </w:rPr>
        </w:pPr>
        <w:r>
          <w:rPr>
            <w:color w:val="FF0000"/>
          </w:rPr>
          <w:t>OFFICIAL</w:t>
        </w:r>
      </w:p>
    </w:sdtContent>
  </w:sdt>
  <w:p w14:paraId="7153E07E" w14:textId="77777777" w:rsidR="00B00BAC" w:rsidRDefault="009D72FA" w:rsidP="005E35DC">
    <w:pPr>
      <w:pStyle w:val="Header"/>
      <w:jc w:val="left"/>
    </w:pPr>
    <w:r>
      <w:rPr>
        <w:noProof/>
      </w:rPr>
      <w:drawing>
        <wp:inline distT="0" distB="0" distL="0" distR="0" wp14:anchorId="5F9C2EBE" wp14:editId="05BA0DE3">
          <wp:extent cx="1971675" cy="569937"/>
          <wp:effectExtent l="0" t="0" r="0" b="1905"/>
          <wp:docPr id="4" name="Picture 4"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4F818D0"/>
    <w:multiLevelType w:val="hybridMultilevel"/>
    <w:tmpl w:val="3E222F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1E12EF"/>
    <w:multiLevelType w:val="hybridMultilevel"/>
    <w:tmpl w:val="342E1B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5F6753"/>
    <w:multiLevelType w:val="hybridMultilevel"/>
    <w:tmpl w:val="4A2CEB2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F745BC2"/>
    <w:multiLevelType w:val="multilevel"/>
    <w:tmpl w:val="E5E89F92"/>
    <w:numStyleLink w:val="BulletList"/>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B70887"/>
    <w:multiLevelType w:val="multilevel"/>
    <w:tmpl w:val="8F9CD53A"/>
    <w:lvl w:ilvl="0">
      <w:start w:val="1"/>
      <w:numFmt w:val="decimal"/>
      <w:lvlText w:val="%1."/>
      <w:lvlJc w:val="left"/>
      <w:pPr>
        <w:ind w:left="369" w:hanging="369"/>
      </w:pPr>
      <w:rPr>
        <w:rFonts w:ascii="Calibri" w:hAnsi="Calibri" w:hint="default"/>
        <w:b w:val="0"/>
        <w:bCs w:val="0"/>
        <w:color w:val="auto"/>
        <w:sz w:val="22"/>
        <w:szCs w:val="22"/>
      </w:rPr>
    </w:lvl>
    <w:lvl w:ilvl="1">
      <w:start w:val="1"/>
      <w:numFmt w:val="lowerLetter"/>
      <w:lvlText w:val="%2)"/>
      <w:lvlJc w:val="left"/>
      <w:pPr>
        <w:ind w:left="720" w:hanging="360"/>
      </w:p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15:restartNumberingAfterBreak="0">
    <w:nsid w:val="391E0666"/>
    <w:multiLevelType w:val="multilevel"/>
    <w:tmpl w:val="A80A2C04"/>
    <w:lvl w:ilvl="0">
      <w:start w:val="1"/>
      <w:numFmt w:val="decimal"/>
      <w:lvlText w:val="%1."/>
      <w:lvlJc w:val="left"/>
      <w:pPr>
        <w:ind w:left="369" w:hanging="369"/>
      </w:pPr>
      <w:rPr>
        <w:rFonts w:ascii="Calibri" w:hAnsi="Calibri" w:hint="default"/>
        <w:b w:val="0"/>
        <w:bCs w:val="0"/>
        <w:color w:val="auto"/>
        <w:sz w:val="22"/>
        <w:szCs w:val="22"/>
      </w:rPr>
    </w:lvl>
    <w:lvl w:ilvl="1">
      <w:start w:val="1"/>
      <w:numFmt w:val="lowerLetter"/>
      <w:lvlText w:val="%2)"/>
      <w:lvlJc w:val="left"/>
      <w:pPr>
        <w:ind w:left="729" w:hanging="360"/>
      </w:p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8" w15:restartNumberingAfterBreak="0">
    <w:nsid w:val="434A2679"/>
    <w:multiLevelType w:val="hybridMultilevel"/>
    <w:tmpl w:val="5226D13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792793"/>
    <w:multiLevelType w:val="hybridMultilevel"/>
    <w:tmpl w:val="EA60E2D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456429"/>
    <w:multiLevelType w:val="multilevel"/>
    <w:tmpl w:val="B5E0C928"/>
    <w:lvl w:ilvl="0">
      <w:start w:val="1"/>
      <w:numFmt w:val="decimal"/>
      <w:lvlText w:val="%1."/>
      <w:lvlJc w:val="left"/>
      <w:pPr>
        <w:ind w:left="369" w:hanging="369"/>
      </w:pPr>
      <w:rPr>
        <w:rFonts w:ascii="Cambria" w:hAnsi="Cambria" w:hint="default"/>
        <w:sz w:val="22"/>
      </w:rPr>
    </w:lvl>
    <w:lvl w:ilvl="1">
      <w:start w:val="1"/>
      <w:numFmt w:val="lowerLetter"/>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2" w15:restartNumberingAfterBreak="0">
    <w:nsid w:val="7C592469"/>
    <w:multiLevelType w:val="hybridMultilevel"/>
    <w:tmpl w:val="26A4A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3B68A4"/>
    <w:multiLevelType w:val="multilevel"/>
    <w:tmpl w:val="A80A2C04"/>
    <w:lvl w:ilvl="0">
      <w:start w:val="1"/>
      <w:numFmt w:val="decimal"/>
      <w:lvlText w:val="%1."/>
      <w:lvlJc w:val="left"/>
      <w:pPr>
        <w:ind w:left="369" w:hanging="369"/>
      </w:pPr>
      <w:rPr>
        <w:rFonts w:ascii="Calibri" w:hAnsi="Calibri" w:hint="default"/>
        <w:b w:val="0"/>
        <w:bCs w:val="0"/>
        <w:color w:val="auto"/>
        <w:sz w:val="22"/>
        <w:szCs w:val="22"/>
      </w:rPr>
    </w:lvl>
    <w:lvl w:ilvl="1">
      <w:start w:val="1"/>
      <w:numFmt w:val="lowerLetter"/>
      <w:lvlText w:val="%2)"/>
      <w:lvlJc w:val="left"/>
      <w:pPr>
        <w:ind w:left="729" w:hanging="360"/>
      </w:p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58652579">
    <w:abstractNumId w:val="11"/>
  </w:num>
  <w:num w:numId="2" w16cid:durableId="901135544">
    <w:abstractNumId w:val="0"/>
  </w:num>
  <w:num w:numId="3" w16cid:durableId="1194540788">
    <w:abstractNumId w:val="5"/>
  </w:num>
  <w:num w:numId="4" w16cid:durableId="378557022">
    <w:abstractNumId w:val="10"/>
  </w:num>
  <w:num w:numId="5" w16cid:durableId="880481624">
    <w:abstractNumId w:val="4"/>
  </w:num>
  <w:num w:numId="6" w16cid:durableId="1141849304">
    <w:abstractNumId w:val="3"/>
  </w:num>
  <w:num w:numId="7" w16cid:durableId="466238890">
    <w:abstractNumId w:val="13"/>
  </w:num>
  <w:num w:numId="8" w16cid:durableId="570235569">
    <w:abstractNumId w:val="7"/>
  </w:num>
  <w:num w:numId="9" w16cid:durableId="1379164935">
    <w:abstractNumId w:val="8"/>
  </w:num>
  <w:num w:numId="10" w16cid:durableId="1243905755">
    <w:abstractNumId w:val="9"/>
  </w:num>
  <w:num w:numId="11" w16cid:durableId="2079327792">
    <w:abstractNumId w:val="2"/>
  </w:num>
  <w:num w:numId="12" w16cid:durableId="1437939785">
    <w:abstractNumId w:val="1"/>
  </w:num>
  <w:num w:numId="13" w16cid:durableId="1130438382">
    <w:abstractNumId w:val="6"/>
  </w:num>
  <w:num w:numId="14" w16cid:durableId="176156369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D413DE"/>
    <w:rsid w:val="00003589"/>
    <w:rsid w:val="00004AEE"/>
    <w:rsid w:val="00004DAD"/>
    <w:rsid w:val="00005CAA"/>
    <w:rsid w:val="00010210"/>
    <w:rsid w:val="000132BA"/>
    <w:rsid w:val="00014060"/>
    <w:rsid w:val="000146C6"/>
    <w:rsid w:val="00014801"/>
    <w:rsid w:val="0001495F"/>
    <w:rsid w:val="00015ADA"/>
    <w:rsid w:val="00017BB8"/>
    <w:rsid w:val="00020C99"/>
    <w:rsid w:val="000260F8"/>
    <w:rsid w:val="000268C6"/>
    <w:rsid w:val="0002707B"/>
    <w:rsid w:val="000311B2"/>
    <w:rsid w:val="00031219"/>
    <w:rsid w:val="00031F54"/>
    <w:rsid w:val="00034884"/>
    <w:rsid w:val="00037083"/>
    <w:rsid w:val="000418A4"/>
    <w:rsid w:val="000472A0"/>
    <w:rsid w:val="0005148E"/>
    <w:rsid w:val="0005270A"/>
    <w:rsid w:val="00053A7C"/>
    <w:rsid w:val="00053EAC"/>
    <w:rsid w:val="000545F4"/>
    <w:rsid w:val="00063AF2"/>
    <w:rsid w:val="000642C0"/>
    <w:rsid w:val="000676DE"/>
    <w:rsid w:val="0007209C"/>
    <w:rsid w:val="000749FE"/>
    <w:rsid w:val="000759E5"/>
    <w:rsid w:val="00080377"/>
    <w:rsid w:val="00080A47"/>
    <w:rsid w:val="000828D5"/>
    <w:rsid w:val="0008356A"/>
    <w:rsid w:val="0008410F"/>
    <w:rsid w:val="00084AC6"/>
    <w:rsid w:val="00085C49"/>
    <w:rsid w:val="00087B76"/>
    <w:rsid w:val="000913A3"/>
    <w:rsid w:val="00091608"/>
    <w:rsid w:val="0009257B"/>
    <w:rsid w:val="0009333C"/>
    <w:rsid w:val="00095AC2"/>
    <w:rsid w:val="0009704F"/>
    <w:rsid w:val="000A0F11"/>
    <w:rsid w:val="000A125A"/>
    <w:rsid w:val="000A2DB7"/>
    <w:rsid w:val="000A3672"/>
    <w:rsid w:val="000A37B7"/>
    <w:rsid w:val="000A41E3"/>
    <w:rsid w:val="000A4D95"/>
    <w:rsid w:val="000A57CD"/>
    <w:rsid w:val="000A677C"/>
    <w:rsid w:val="000A6D98"/>
    <w:rsid w:val="000A7C69"/>
    <w:rsid w:val="000B01EF"/>
    <w:rsid w:val="000B17A2"/>
    <w:rsid w:val="000B2762"/>
    <w:rsid w:val="000B2988"/>
    <w:rsid w:val="000B343D"/>
    <w:rsid w:val="000B3758"/>
    <w:rsid w:val="000B550C"/>
    <w:rsid w:val="000B7681"/>
    <w:rsid w:val="000B7B42"/>
    <w:rsid w:val="000B7F6D"/>
    <w:rsid w:val="000C0118"/>
    <w:rsid w:val="000C02B7"/>
    <w:rsid w:val="000C0596"/>
    <w:rsid w:val="000C5342"/>
    <w:rsid w:val="000C5DFC"/>
    <w:rsid w:val="000C63ED"/>
    <w:rsid w:val="000C706A"/>
    <w:rsid w:val="000C77E7"/>
    <w:rsid w:val="000D11FD"/>
    <w:rsid w:val="000D1B0E"/>
    <w:rsid w:val="000D219F"/>
    <w:rsid w:val="000D2887"/>
    <w:rsid w:val="000D61D0"/>
    <w:rsid w:val="000D687C"/>
    <w:rsid w:val="000D6A07"/>
    <w:rsid w:val="000D6D63"/>
    <w:rsid w:val="000E0081"/>
    <w:rsid w:val="000E07CF"/>
    <w:rsid w:val="000E0B31"/>
    <w:rsid w:val="000E1515"/>
    <w:rsid w:val="000E170C"/>
    <w:rsid w:val="000E2768"/>
    <w:rsid w:val="000E4C09"/>
    <w:rsid w:val="000E768A"/>
    <w:rsid w:val="000F2A6E"/>
    <w:rsid w:val="000F513C"/>
    <w:rsid w:val="000F5EBD"/>
    <w:rsid w:val="000F634F"/>
    <w:rsid w:val="00102562"/>
    <w:rsid w:val="00104F3D"/>
    <w:rsid w:val="00106C65"/>
    <w:rsid w:val="00107161"/>
    <w:rsid w:val="0011206A"/>
    <w:rsid w:val="00113555"/>
    <w:rsid w:val="00113CDB"/>
    <w:rsid w:val="0011498E"/>
    <w:rsid w:val="00115BF1"/>
    <w:rsid w:val="00115C24"/>
    <w:rsid w:val="00116B62"/>
    <w:rsid w:val="00117A17"/>
    <w:rsid w:val="00117A45"/>
    <w:rsid w:val="00120E49"/>
    <w:rsid w:val="001219EE"/>
    <w:rsid w:val="00122471"/>
    <w:rsid w:val="001224AE"/>
    <w:rsid w:val="00124D19"/>
    <w:rsid w:val="00125DEF"/>
    <w:rsid w:val="00126B0D"/>
    <w:rsid w:val="00130725"/>
    <w:rsid w:val="001337D4"/>
    <w:rsid w:val="00135566"/>
    <w:rsid w:val="0013565A"/>
    <w:rsid w:val="00135710"/>
    <w:rsid w:val="001430DA"/>
    <w:rsid w:val="00143480"/>
    <w:rsid w:val="00145F80"/>
    <w:rsid w:val="00146E8D"/>
    <w:rsid w:val="00147C12"/>
    <w:rsid w:val="001518D9"/>
    <w:rsid w:val="001527A1"/>
    <w:rsid w:val="001530DC"/>
    <w:rsid w:val="00154989"/>
    <w:rsid w:val="001549BA"/>
    <w:rsid w:val="00155A9F"/>
    <w:rsid w:val="00160262"/>
    <w:rsid w:val="00160AD3"/>
    <w:rsid w:val="00164A82"/>
    <w:rsid w:val="0016616A"/>
    <w:rsid w:val="001662FD"/>
    <w:rsid w:val="0016780A"/>
    <w:rsid w:val="00173EBF"/>
    <w:rsid w:val="0018006B"/>
    <w:rsid w:val="0018112F"/>
    <w:rsid w:val="001842A2"/>
    <w:rsid w:val="00187E26"/>
    <w:rsid w:val="00187FA8"/>
    <w:rsid w:val="0019065C"/>
    <w:rsid w:val="00191C5D"/>
    <w:rsid w:val="00192F5E"/>
    <w:rsid w:val="00193033"/>
    <w:rsid w:val="00196469"/>
    <w:rsid w:val="001975FB"/>
    <w:rsid w:val="00197772"/>
    <w:rsid w:val="001A008A"/>
    <w:rsid w:val="001A2C66"/>
    <w:rsid w:val="001A303E"/>
    <w:rsid w:val="001A4E1F"/>
    <w:rsid w:val="001A51C8"/>
    <w:rsid w:val="001A67BC"/>
    <w:rsid w:val="001A6852"/>
    <w:rsid w:val="001A76BB"/>
    <w:rsid w:val="001B0177"/>
    <w:rsid w:val="001B02B5"/>
    <w:rsid w:val="001B15B4"/>
    <w:rsid w:val="001B4CA8"/>
    <w:rsid w:val="001B63A6"/>
    <w:rsid w:val="001C1C5F"/>
    <w:rsid w:val="001C1D95"/>
    <w:rsid w:val="001C2D88"/>
    <w:rsid w:val="001C42A7"/>
    <w:rsid w:val="001C4F3D"/>
    <w:rsid w:val="001C5B9A"/>
    <w:rsid w:val="001C6F81"/>
    <w:rsid w:val="001D0CDC"/>
    <w:rsid w:val="001D1B03"/>
    <w:rsid w:val="001D1D82"/>
    <w:rsid w:val="001D4D55"/>
    <w:rsid w:val="001E0274"/>
    <w:rsid w:val="001E1182"/>
    <w:rsid w:val="001E1517"/>
    <w:rsid w:val="001E1CE4"/>
    <w:rsid w:val="001E25B3"/>
    <w:rsid w:val="001E431B"/>
    <w:rsid w:val="001E5A1E"/>
    <w:rsid w:val="001E72BD"/>
    <w:rsid w:val="001E7E60"/>
    <w:rsid w:val="001F4075"/>
    <w:rsid w:val="001F4E62"/>
    <w:rsid w:val="001F5EB2"/>
    <w:rsid w:val="001F65DA"/>
    <w:rsid w:val="001F7747"/>
    <w:rsid w:val="00200577"/>
    <w:rsid w:val="00201B6D"/>
    <w:rsid w:val="00202C90"/>
    <w:rsid w:val="0021158D"/>
    <w:rsid w:val="002121BC"/>
    <w:rsid w:val="00212E75"/>
    <w:rsid w:val="00213DE8"/>
    <w:rsid w:val="00214B4E"/>
    <w:rsid w:val="00216118"/>
    <w:rsid w:val="00220016"/>
    <w:rsid w:val="002209AB"/>
    <w:rsid w:val="00220B80"/>
    <w:rsid w:val="0022168D"/>
    <w:rsid w:val="00221900"/>
    <w:rsid w:val="00224D4E"/>
    <w:rsid w:val="002251E3"/>
    <w:rsid w:val="00227A95"/>
    <w:rsid w:val="00233869"/>
    <w:rsid w:val="002363E5"/>
    <w:rsid w:val="002364A0"/>
    <w:rsid w:val="0023654A"/>
    <w:rsid w:val="00240809"/>
    <w:rsid w:val="002408BC"/>
    <w:rsid w:val="0024347F"/>
    <w:rsid w:val="002473FC"/>
    <w:rsid w:val="00250FC0"/>
    <w:rsid w:val="00252E3C"/>
    <w:rsid w:val="00261931"/>
    <w:rsid w:val="00261EFE"/>
    <w:rsid w:val="00262198"/>
    <w:rsid w:val="0026265F"/>
    <w:rsid w:val="002723C6"/>
    <w:rsid w:val="00275E31"/>
    <w:rsid w:val="002761D3"/>
    <w:rsid w:val="00285F1B"/>
    <w:rsid w:val="00291B7A"/>
    <w:rsid w:val="00292B81"/>
    <w:rsid w:val="002940E5"/>
    <w:rsid w:val="002973CC"/>
    <w:rsid w:val="002A11A4"/>
    <w:rsid w:val="002B18AE"/>
    <w:rsid w:val="002B1A0F"/>
    <w:rsid w:val="002B3674"/>
    <w:rsid w:val="002B6BA7"/>
    <w:rsid w:val="002C1C93"/>
    <w:rsid w:val="002C2796"/>
    <w:rsid w:val="002C2FB1"/>
    <w:rsid w:val="002C4ABA"/>
    <w:rsid w:val="002C5066"/>
    <w:rsid w:val="002D022C"/>
    <w:rsid w:val="002D03D3"/>
    <w:rsid w:val="002D1227"/>
    <w:rsid w:val="002D1BEC"/>
    <w:rsid w:val="002D2BE6"/>
    <w:rsid w:val="002D3A15"/>
    <w:rsid w:val="002D419A"/>
    <w:rsid w:val="002D4543"/>
    <w:rsid w:val="002D4AAC"/>
    <w:rsid w:val="002D5702"/>
    <w:rsid w:val="002D6A3B"/>
    <w:rsid w:val="002E0DFF"/>
    <w:rsid w:val="002E2CED"/>
    <w:rsid w:val="002E3BAF"/>
    <w:rsid w:val="002E5D24"/>
    <w:rsid w:val="002E6427"/>
    <w:rsid w:val="002E7914"/>
    <w:rsid w:val="002F045A"/>
    <w:rsid w:val="002F18F8"/>
    <w:rsid w:val="002F26EC"/>
    <w:rsid w:val="002F38F0"/>
    <w:rsid w:val="002F46BE"/>
    <w:rsid w:val="0030039D"/>
    <w:rsid w:val="0030171F"/>
    <w:rsid w:val="00302B2F"/>
    <w:rsid w:val="0030326F"/>
    <w:rsid w:val="00303612"/>
    <w:rsid w:val="003043D1"/>
    <w:rsid w:val="00310701"/>
    <w:rsid w:val="00310F05"/>
    <w:rsid w:val="0031130B"/>
    <w:rsid w:val="0031276B"/>
    <w:rsid w:val="00313883"/>
    <w:rsid w:val="003144D6"/>
    <w:rsid w:val="00315980"/>
    <w:rsid w:val="00316F7F"/>
    <w:rsid w:val="00320DFB"/>
    <w:rsid w:val="00321506"/>
    <w:rsid w:val="003218E8"/>
    <w:rsid w:val="0032311B"/>
    <w:rsid w:val="00330BB1"/>
    <w:rsid w:val="00330DCE"/>
    <w:rsid w:val="00331E11"/>
    <w:rsid w:val="00332694"/>
    <w:rsid w:val="00334761"/>
    <w:rsid w:val="003352E4"/>
    <w:rsid w:val="00335A95"/>
    <w:rsid w:val="0034015F"/>
    <w:rsid w:val="00340FC4"/>
    <w:rsid w:val="00341B6D"/>
    <w:rsid w:val="00341DCD"/>
    <w:rsid w:val="003424E7"/>
    <w:rsid w:val="00342C4A"/>
    <w:rsid w:val="00344897"/>
    <w:rsid w:val="0034563E"/>
    <w:rsid w:val="003518D6"/>
    <w:rsid w:val="00352F12"/>
    <w:rsid w:val="0035460C"/>
    <w:rsid w:val="003556BD"/>
    <w:rsid w:val="00355981"/>
    <w:rsid w:val="00360A8C"/>
    <w:rsid w:val="00363F66"/>
    <w:rsid w:val="00364CDF"/>
    <w:rsid w:val="00365147"/>
    <w:rsid w:val="003656B4"/>
    <w:rsid w:val="00367DFD"/>
    <w:rsid w:val="0037016E"/>
    <w:rsid w:val="00371AAE"/>
    <w:rsid w:val="00372908"/>
    <w:rsid w:val="003764B0"/>
    <w:rsid w:val="00377900"/>
    <w:rsid w:val="00383020"/>
    <w:rsid w:val="00384523"/>
    <w:rsid w:val="00384A8B"/>
    <w:rsid w:val="00390691"/>
    <w:rsid w:val="003937C7"/>
    <w:rsid w:val="00395B22"/>
    <w:rsid w:val="003968BA"/>
    <w:rsid w:val="00396D6E"/>
    <w:rsid w:val="003975A2"/>
    <w:rsid w:val="003975FD"/>
    <w:rsid w:val="003A0302"/>
    <w:rsid w:val="003A0F88"/>
    <w:rsid w:val="003B01F3"/>
    <w:rsid w:val="003B0203"/>
    <w:rsid w:val="003B130B"/>
    <w:rsid w:val="003B2C6F"/>
    <w:rsid w:val="003B42B6"/>
    <w:rsid w:val="003B6068"/>
    <w:rsid w:val="003B60CC"/>
    <w:rsid w:val="003B6EE4"/>
    <w:rsid w:val="003C09B7"/>
    <w:rsid w:val="003C15B7"/>
    <w:rsid w:val="003C1AE1"/>
    <w:rsid w:val="003C2443"/>
    <w:rsid w:val="003C377C"/>
    <w:rsid w:val="003C39C3"/>
    <w:rsid w:val="003C51AC"/>
    <w:rsid w:val="003C5DA3"/>
    <w:rsid w:val="003D1563"/>
    <w:rsid w:val="003D36FF"/>
    <w:rsid w:val="003D4BCD"/>
    <w:rsid w:val="003D4F87"/>
    <w:rsid w:val="003D502D"/>
    <w:rsid w:val="003D5140"/>
    <w:rsid w:val="003D5E36"/>
    <w:rsid w:val="003D5E6C"/>
    <w:rsid w:val="003E0419"/>
    <w:rsid w:val="003E1467"/>
    <w:rsid w:val="003E2100"/>
    <w:rsid w:val="003E2AA1"/>
    <w:rsid w:val="003E6DF7"/>
    <w:rsid w:val="003F12A8"/>
    <w:rsid w:val="003F2693"/>
    <w:rsid w:val="003F2CB8"/>
    <w:rsid w:val="003F6F5B"/>
    <w:rsid w:val="0040342D"/>
    <w:rsid w:val="00404AE9"/>
    <w:rsid w:val="0040611A"/>
    <w:rsid w:val="00410D32"/>
    <w:rsid w:val="0041192D"/>
    <w:rsid w:val="004125FC"/>
    <w:rsid w:val="00413D8E"/>
    <w:rsid w:val="00413EE1"/>
    <w:rsid w:val="004173F8"/>
    <w:rsid w:val="004200B0"/>
    <w:rsid w:val="0042128E"/>
    <w:rsid w:val="004218DA"/>
    <w:rsid w:val="00421FEC"/>
    <w:rsid w:val="00427684"/>
    <w:rsid w:val="00430252"/>
    <w:rsid w:val="00432B60"/>
    <w:rsid w:val="00433A70"/>
    <w:rsid w:val="00434A49"/>
    <w:rsid w:val="004350AC"/>
    <w:rsid w:val="00436A57"/>
    <w:rsid w:val="00440698"/>
    <w:rsid w:val="00447FD4"/>
    <w:rsid w:val="00453026"/>
    <w:rsid w:val="004540E2"/>
    <w:rsid w:val="004541D6"/>
    <w:rsid w:val="00455A78"/>
    <w:rsid w:val="004567AD"/>
    <w:rsid w:val="0046116B"/>
    <w:rsid w:val="0046173C"/>
    <w:rsid w:val="00464315"/>
    <w:rsid w:val="00464930"/>
    <w:rsid w:val="0046622F"/>
    <w:rsid w:val="00470438"/>
    <w:rsid w:val="004712A5"/>
    <w:rsid w:val="0047266F"/>
    <w:rsid w:val="00474207"/>
    <w:rsid w:val="00474742"/>
    <w:rsid w:val="00476D6B"/>
    <w:rsid w:val="00480136"/>
    <w:rsid w:val="00481070"/>
    <w:rsid w:val="004819F0"/>
    <w:rsid w:val="00485FF0"/>
    <w:rsid w:val="00487678"/>
    <w:rsid w:val="004877C8"/>
    <w:rsid w:val="0049113E"/>
    <w:rsid w:val="00492C16"/>
    <w:rsid w:val="0049417A"/>
    <w:rsid w:val="00494B43"/>
    <w:rsid w:val="00497D8C"/>
    <w:rsid w:val="004A0678"/>
    <w:rsid w:val="004A1482"/>
    <w:rsid w:val="004A4393"/>
    <w:rsid w:val="004A48A3"/>
    <w:rsid w:val="004A6016"/>
    <w:rsid w:val="004A6347"/>
    <w:rsid w:val="004B0D92"/>
    <w:rsid w:val="004B0EC0"/>
    <w:rsid w:val="004B156F"/>
    <w:rsid w:val="004B1736"/>
    <w:rsid w:val="004B1863"/>
    <w:rsid w:val="004B241A"/>
    <w:rsid w:val="004B2FB4"/>
    <w:rsid w:val="004B3B1C"/>
    <w:rsid w:val="004B4500"/>
    <w:rsid w:val="004B66F1"/>
    <w:rsid w:val="004C2D49"/>
    <w:rsid w:val="004C3EA0"/>
    <w:rsid w:val="004C60CF"/>
    <w:rsid w:val="004D2555"/>
    <w:rsid w:val="004D42A8"/>
    <w:rsid w:val="004D7B4A"/>
    <w:rsid w:val="004D7BEC"/>
    <w:rsid w:val="004E385F"/>
    <w:rsid w:val="004E6FEA"/>
    <w:rsid w:val="004F0E25"/>
    <w:rsid w:val="004F569C"/>
    <w:rsid w:val="004F60AC"/>
    <w:rsid w:val="004F7169"/>
    <w:rsid w:val="00500D66"/>
    <w:rsid w:val="00501629"/>
    <w:rsid w:val="00502A3B"/>
    <w:rsid w:val="00503FBA"/>
    <w:rsid w:val="00504BA2"/>
    <w:rsid w:val="00506D96"/>
    <w:rsid w:val="00506F1B"/>
    <w:rsid w:val="00511DDD"/>
    <w:rsid w:val="00514C8E"/>
    <w:rsid w:val="00521C1F"/>
    <w:rsid w:val="00522537"/>
    <w:rsid w:val="00522C10"/>
    <w:rsid w:val="00524215"/>
    <w:rsid w:val="00525EF4"/>
    <w:rsid w:val="0052681E"/>
    <w:rsid w:val="005270EB"/>
    <w:rsid w:val="00527851"/>
    <w:rsid w:val="00531DBF"/>
    <w:rsid w:val="00532D42"/>
    <w:rsid w:val="0053653D"/>
    <w:rsid w:val="00540426"/>
    <w:rsid w:val="00540817"/>
    <w:rsid w:val="005412A2"/>
    <w:rsid w:val="00542EB0"/>
    <w:rsid w:val="00543215"/>
    <w:rsid w:val="00545759"/>
    <w:rsid w:val="00545BE0"/>
    <w:rsid w:val="00547F64"/>
    <w:rsid w:val="005517E6"/>
    <w:rsid w:val="00551AB5"/>
    <w:rsid w:val="00553F2A"/>
    <w:rsid w:val="00554B86"/>
    <w:rsid w:val="0056029B"/>
    <w:rsid w:val="00561B86"/>
    <w:rsid w:val="00562913"/>
    <w:rsid w:val="00562E85"/>
    <w:rsid w:val="0056332F"/>
    <w:rsid w:val="00566906"/>
    <w:rsid w:val="005675AE"/>
    <w:rsid w:val="0057058C"/>
    <w:rsid w:val="0057159B"/>
    <w:rsid w:val="00572665"/>
    <w:rsid w:val="00573359"/>
    <w:rsid w:val="00581C39"/>
    <w:rsid w:val="00585198"/>
    <w:rsid w:val="00586CB3"/>
    <w:rsid w:val="00587B87"/>
    <w:rsid w:val="005903B6"/>
    <w:rsid w:val="005920D8"/>
    <w:rsid w:val="005931E7"/>
    <w:rsid w:val="0059489E"/>
    <w:rsid w:val="00596D8B"/>
    <w:rsid w:val="005A014F"/>
    <w:rsid w:val="005A0247"/>
    <w:rsid w:val="005A35F4"/>
    <w:rsid w:val="005A5F43"/>
    <w:rsid w:val="005A680D"/>
    <w:rsid w:val="005B0747"/>
    <w:rsid w:val="005B140D"/>
    <w:rsid w:val="005B1B7C"/>
    <w:rsid w:val="005B5D1E"/>
    <w:rsid w:val="005B6BB6"/>
    <w:rsid w:val="005B7DBE"/>
    <w:rsid w:val="005C1FEA"/>
    <w:rsid w:val="005C2672"/>
    <w:rsid w:val="005C3495"/>
    <w:rsid w:val="005C4B15"/>
    <w:rsid w:val="005C5504"/>
    <w:rsid w:val="005C5DA7"/>
    <w:rsid w:val="005D1453"/>
    <w:rsid w:val="005D2AF2"/>
    <w:rsid w:val="005D34B6"/>
    <w:rsid w:val="005D4BC6"/>
    <w:rsid w:val="005D616F"/>
    <w:rsid w:val="005E1B2C"/>
    <w:rsid w:val="005E35DC"/>
    <w:rsid w:val="005E3DFC"/>
    <w:rsid w:val="005E5155"/>
    <w:rsid w:val="005E5D52"/>
    <w:rsid w:val="005E60AF"/>
    <w:rsid w:val="005F026B"/>
    <w:rsid w:val="005F1DEA"/>
    <w:rsid w:val="005F1F1A"/>
    <w:rsid w:val="005F20C1"/>
    <w:rsid w:val="005F2B53"/>
    <w:rsid w:val="005F6254"/>
    <w:rsid w:val="005F7352"/>
    <w:rsid w:val="0060462F"/>
    <w:rsid w:val="00605137"/>
    <w:rsid w:val="0060602D"/>
    <w:rsid w:val="00607FC9"/>
    <w:rsid w:val="0061000B"/>
    <w:rsid w:val="0061002D"/>
    <w:rsid w:val="00610D5E"/>
    <w:rsid w:val="006110C7"/>
    <w:rsid w:val="00612738"/>
    <w:rsid w:val="00620961"/>
    <w:rsid w:val="00621058"/>
    <w:rsid w:val="00622FE1"/>
    <w:rsid w:val="0062383A"/>
    <w:rsid w:val="0062521C"/>
    <w:rsid w:val="006302B1"/>
    <w:rsid w:val="00630A2B"/>
    <w:rsid w:val="00632DC7"/>
    <w:rsid w:val="006357FB"/>
    <w:rsid w:val="00635C5E"/>
    <w:rsid w:val="006406FC"/>
    <w:rsid w:val="00643B47"/>
    <w:rsid w:val="0064496D"/>
    <w:rsid w:val="00645CB8"/>
    <w:rsid w:val="00653E16"/>
    <w:rsid w:val="00653F7B"/>
    <w:rsid w:val="00654DDF"/>
    <w:rsid w:val="00657220"/>
    <w:rsid w:val="0066104B"/>
    <w:rsid w:val="00662587"/>
    <w:rsid w:val="0066485C"/>
    <w:rsid w:val="006655EE"/>
    <w:rsid w:val="00667C10"/>
    <w:rsid w:val="00667EF4"/>
    <w:rsid w:val="00670006"/>
    <w:rsid w:val="00670F6F"/>
    <w:rsid w:val="00671A63"/>
    <w:rsid w:val="00674AAE"/>
    <w:rsid w:val="00676FCA"/>
    <w:rsid w:val="00677177"/>
    <w:rsid w:val="00682172"/>
    <w:rsid w:val="0068510A"/>
    <w:rsid w:val="0068612E"/>
    <w:rsid w:val="00687C92"/>
    <w:rsid w:val="00691F5F"/>
    <w:rsid w:val="00692E7A"/>
    <w:rsid w:val="00693393"/>
    <w:rsid w:val="00693EC5"/>
    <w:rsid w:val="0069492A"/>
    <w:rsid w:val="0069534E"/>
    <w:rsid w:val="0069669C"/>
    <w:rsid w:val="00697065"/>
    <w:rsid w:val="006A074A"/>
    <w:rsid w:val="006A1200"/>
    <w:rsid w:val="006A19D6"/>
    <w:rsid w:val="006A1AE4"/>
    <w:rsid w:val="006A4F4E"/>
    <w:rsid w:val="006B14DB"/>
    <w:rsid w:val="006B1612"/>
    <w:rsid w:val="006B1FFD"/>
    <w:rsid w:val="006B21C4"/>
    <w:rsid w:val="006B4FD2"/>
    <w:rsid w:val="006B6B0E"/>
    <w:rsid w:val="006C07FE"/>
    <w:rsid w:val="006C18B2"/>
    <w:rsid w:val="006C1A92"/>
    <w:rsid w:val="006C476F"/>
    <w:rsid w:val="006C4A1A"/>
    <w:rsid w:val="006D0393"/>
    <w:rsid w:val="006D1A83"/>
    <w:rsid w:val="006D3B30"/>
    <w:rsid w:val="006D435C"/>
    <w:rsid w:val="006D58B5"/>
    <w:rsid w:val="006E1CFE"/>
    <w:rsid w:val="006E3EB2"/>
    <w:rsid w:val="006E585D"/>
    <w:rsid w:val="006E6B38"/>
    <w:rsid w:val="006E7403"/>
    <w:rsid w:val="006F10C4"/>
    <w:rsid w:val="006F4E98"/>
    <w:rsid w:val="006F5051"/>
    <w:rsid w:val="006F5603"/>
    <w:rsid w:val="006F7E5D"/>
    <w:rsid w:val="00701400"/>
    <w:rsid w:val="00701526"/>
    <w:rsid w:val="007019B4"/>
    <w:rsid w:val="007037CF"/>
    <w:rsid w:val="00705DAD"/>
    <w:rsid w:val="00710908"/>
    <w:rsid w:val="00713FA2"/>
    <w:rsid w:val="0071623C"/>
    <w:rsid w:val="00716663"/>
    <w:rsid w:val="007167C0"/>
    <w:rsid w:val="00720481"/>
    <w:rsid w:val="00720796"/>
    <w:rsid w:val="00720E46"/>
    <w:rsid w:val="0072153A"/>
    <w:rsid w:val="00721885"/>
    <w:rsid w:val="00727C53"/>
    <w:rsid w:val="0073057B"/>
    <w:rsid w:val="00730EC9"/>
    <w:rsid w:val="00731948"/>
    <w:rsid w:val="00733193"/>
    <w:rsid w:val="007336D5"/>
    <w:rsid w:val="007343A8"/>
    <w:rsid w:val="00734867"/>
    <w:rsid w:val="007432CE"/>
    <w:rsid w:val="00743879"/>
    <w:rsid w:val="00744429"/>
    <w:rsid w:val="00744558"/>
    <w:rsid w:val="007451D6"/>
    <w:rsid w:val="00746755"/>
    <w:rsid w:val="007470BF"/>
    <w:rsid w:val="00747146"/>
    <w:rsid w:val="00747D2B"/>
    <w:rsid w:val="00750FF0"/>
    <w:rsid w:val="00751C97"/>
    <w:rsid w:val="00752C58"/>
    <w:rsid w:val="007530E0"/>
    <w:rsid w:val="00753A80"/>
    <w:rsid w:val="00754C24"/>
    <w:rsid w:val="00755556"/>
    <w:rsid w:val="0075732A"/>
    <w:rsid w:val="00757539"/>
    <w:rsid w:val="00757FAD"/>
    <w:rsid w:val="00760262"/>
    <w:rsid w:val="0076310C"/>
    <w:rsid w:val="00766F85"/>
    <w:rsid w:val="0076744F"/>
    <w:rsid w:val="00767BCE"/>
    <w:rsid w:val="007707DE"/>
    <w:rsid w:val="00770B5D"/>
    <w:rsid w:val="007752F1"/>
    <w:rsid w:val="00775583"/>
    <w:rsid w:val="00775DF7"/>
    <w:rsid w:val="00776768"/>
    <w:rsid w:val="00780606"/>
    <w:rsid w:val="00783DBD"/>
    <w:rsid w:val="007842CA"/>
    <w:rsid w:val="00787D0A"/>
    <w:rsid w:val="007926C9"/>
    <w:rsid w:val="007953DA"/>
    <w:rsid w:val="00795B2C"/>
    <w:rsid w:val="00795EA3"/>
    <w:rsid w:val="007974A0"/>
    <w:rsid w:val="007A043D"/>
    <w:rsid w:val="007A2573"/>
    <w:rsid w:val="007A2999"/>
    <w:rsid w:val="007A4862"/>
    <w:rsid w:val="007A570A"/>
    <w:rsid w:val="007A69A0"/>
    <w:rsid w:val="007A6A1A"/>
    <w:rsid w:val="007B106C"/>
    <w:rsid w:val="007B1A4E"/>
    <w:rsid w:val="007B2441"/>
    <w:rsid w:val="007B3617"/>
    <w:rsid w:val="007B3D05"/>
    <w:rsid w:val="007B50D6"/>
    <w:rsid w:val="007B5B0C"/>
    <w:rsid w:val="007B7BAC"/>
    <w:rsid w:val="007C0C81"/>
    <w:rsid w:val="007C114B"/>
    <w:rsid w:val="007C1328"/>
    <w:rsid w:val="007C2FE9"/>
    <w:rsid w:val="007D14B4"/>
    <w:rsid w:val="007D2191"/>
    <w:rsid w:val="007D2FC3"/>
    <w:rsid w:val="007D5962"/>
    <w:rsid w:val="007D5CE1"/>
    <w:rsid w:val="007D6694"/>
    <w:rsid w:val="007E24F6"/>
    <w:rsid w:val="007F2EED"/>
    <w:rsid w:val="007F430E"/>
    <w:rsid w:val="007F72AD"/>
    <w:rsid w:val="00800F64"/>
    <w:rsid w:val="00802F0B"/>
    <w:rsid w:val="00804817"/>
    <w:rsid w:val="0081081D"/>
    <w:rsid w:val="00810A67"/>
    <w:rsid w:val="00810DD0"/>
    <w:rsid w:val="00814BC8"/>
    <w:rsid w:val="00815AEF"/>
    <w:rsid w:val="00821A31"/>
    <w:rsid w:val="00821AC5"/>
    <w:rsid w:val="00823A1A"/>
    <w:rsid w:val="00826A04"/>
    <w:rsid w:val="00831030"/>
    <w:rsid w:val="008316C6"/>
    <w:rsid w:val="00833CF7"/>
    <w:rsid w:val="008351A3"/>
    <w:rsid w:val="008354B6"/>
    <w:rsid w:val="00836622"/>
    <w:rsid w:val="00836F83"/>
    <w:rsid w:val="00837D61"/>
    <w:rsid w:val="00840FA0"/>
    <w:rsid w:val="00841468"/>
    <w:rsid w:val="008416C2"/>
    <w:rsid w:val="00842AA4"/>
    <w:rsid w:val="00843089"/>
    <w:rsid w:val="00845601"/>
    <w:rsid w:val="00847318"/>
    <w:rsid w:val="00853978"/>
    <w:rsid w:val="00854C7C"/>
    <w:rsid w:val="0085511F"/>
    <w:rsid w:val="00855C5C"/>
    <w:rsid w:val="008566DE"/>
    <w:rsid w:val="00861779"/>
    <w:rsid w:val="0086185F"/>
    <w:rsid w:val="0086219C"/>
    <w:rsid w:val="0087727C"/>
    <w:rsid w:val="00881621"/>
    <w:rsid w:val="00882459"/>
    <w:rsid w:val="00884066"/>
    <w:rsid w:val="0089105C"/>
    <w:rsid w:val="00893D67"/>
    <w:rsid w:val="0089442C"/>
    <w:rsid w:val="008A11DA"/>
    <w:rsid w:val="008A1E2B"/>
    <w:rsid w:val="008A2B4A"/>
    <w:rsid w:val="008A3C96"/>
    <w:rsid w:val="008A41A3"/>
    <w:rsid w:val="008B093F"/>
    <w:rsid w:val="008B2E69"/>
    <w:rsid w:val="008B4019"/>
    <w:rsid w:val="008B413F"/>
    <w:rsid w:val="008B4D15"/>
    <w:rsid w:val="008B4E1D"/>
    <w:rsid w:val="008B5E36"/>
    <w:rsid w:val="008B65C9"/>
    <w:rsid w:val="008C129E"/>
    <w:rsid w:val="008C2D4A"/>
    <w:rsid w:val="008C40AA"/>
    <w:rsid w:val="008C49DA"/>
    <w:rsid w:val="008C4BD3"/>
    <w:rsid w:val="008C70EF"/>
    <w:rsid w:val="008C77DA"/>
    <w:rsid w:val="008D27E2"/>
    <w:rsid w:val="008D3900"/>
    <w:rsid w:val="008D3934"/>
    <w:rsid w:val="008D4E0D"/>
    <w:rsid w:val="008D52CC"/>
    <w:rsid w:val="008D6E1D"/>
    <w:rsid w:val="008D77B8"/>
    <w:rsid w:val="008E4A26"/>
    <w:rsid w:val="008E5337"/>
    <w:rsid w:val="008E611A"/>
    <w:rsid w:val="008F39B4"/>
    <w:rsid w:val="008F4162"/>
    <w:rsid w:val="008F48FD"/>
    <w:rsid w:val="009011FF"/>
    <w:rsid w:val="0090157A"/>
    <w:rsid w:val="00902C7D"/>
    <w:rsid w:val="00902FDB"/>
    <w:rsid w:val="00903E02"/>
    <w:rsid w:val="00904797"/>
    <w:rsid w:val="00904BDB"/>
    <w:rsid w:val="00905924"/>
    <w:rsid w:val="00906EF3"/>
    <w:rsid w:val="00910373"/>
    <w:rsid w:val="00910931"/>
    <w:rsid w:val="0091129B"/>
    <w:rsid w:val="00911D16"/>
    <w:rsid w:val="009120E4"/>
    <w:rsid w:val="00913175"/>
    <w:rsid w:val="00916EDB"/>
    <w:rsid w:val="009240A6"/>
    <w:rsid w:val="009242EF"/>
    <w:rsid w:val="00926331"/>
    <w:rsid w:val="00932291"/>
    <w:rsid w:val="0093408E"/>
    <w:rsid w:val="009341D8"/>
    <w:rsid w:val="0093458D"/>
    <w:rsid w:val="0094172A"/>
    <w:rsid w:val="0094682D"/>
    <w:rsid w:val="00947CBC"/>
    <w:rsid w:val="00951A8B"/>
    <w:rsid w:val="00952DDF"/>
    <w:rsid w:val="00954306"/>
    <w:rsid w:val="00954928"/>
    <w:rsid w:val="0096015C"/>
    <w:rsid w:val="0096027C"/>
    <w:rsid w:val="009604EB"/>
    <w:rsid w:val="009611B7"/>
    <w:rsid w:val="0096170E"/>
    <w:rsid w:val="00962D11"/>
    <w:rsid w:val="00965190"/>
    <w:rsid w:val="00967373"/>
    <w:rsid w:val="009678B5"/>
    <w:rsid w:val="00967E9D"/>
    <w:rsid w:val="009700F2"/>
    <w:rsid w:val="00970C15"/>
    <w:rsid w:val="009719F0"/>
    <w:rsid w:val="009724D0"/>
    <w:rsid w:val="00976E4A"/>
    <w:rsid w:val="009811A4"/>
    <w:rsid w:val="00984625"/>
    <w:rsid w:val="00985CFF"/>
    <w:rsid w:val="00990922"/>
    <w:rsid w:val="00991D0F"/>
    <w:rsid w:val="00992454"/>
    <w:rsid w:val="0099581A"/>
    <w:rsid w:val="00996DA5"/>
    <w:rsid w:val="009A1FF3"/>
    <w:rsid w:val="009B3224"/>
    <w:rsid w:val="009B343E"/>
    <w:rsid w:val="009B35CE"/>
    <w:rsid w:val="009B38BE"/>
    <w:rsid w:val="009B5424"/>
    <w:rsid w:val="009B6D85"/>
    <w:rsid w:val="009C333F"/>
    <w:rsid w:val="009C3D0F"/>
    <w:rsid w:val="009C6D16"/>
    <w:rsid w:val="009D00A2"/>
    <w:rsid w:val="009D127D"/>
    <w:rsid w:val="009D2FDC"/>
    <w:rsid w:val="009D72FA"/>
    <w:rsid w:val="009E2913"/>
    <w:rsid w:val="009E3467"/>
    <w:rsid w:val="009E6872"/>
    <w:rsid w:val="009F0907"/>
    <w:rsid w:val="009F2B85"/>
    <w:rsid w:val="009F35E2"/>
    <w:rsid w:val="009F5BEB"/>
    <w:rsid w:val="009F65F9"/>
    <w:rsid w:val="009F68BA"/>
    <w:rsid w:val="009F7C99"/>
    <w:rsid w:val="009F7E3F"/>
    <w:rsid w:val="00A04258"/>
    <w:rsid w:val="00A04B57"/>
    <w:rsid w:val="00A05947"/>
    <w:rsid w:val="00A061A8"/>
    <w:rsid w:val="00A06277"/>
    <w:rsid w:val="00A0716D"/>
    <w:rsid w:val="00A0768D"/>
    <w:rsid w:val="00A079DC"/>
    <w:rsid w:val="00A111C2"/>
    <w:rsid w:val="00A161CB"/>
    <w:rsid w:val="00A17AC1"/>
    <w:rsid w:val="00A17D0F"/>
    <w:rsid w:val="00A20989"/>
    <w:rsid w:val="00A23425"/>
    <w:rsid w:val="00A24C3F"/>
    <w:rsid w:val="00A27314"/>
    <w:rsid w:val="00A338E7"/>
    <w:rsid w:val="00A343B2"/>
    <w:rsid w:val="00A34C50"/>
    <w:rsid w:val="00A35CAA"/>
    <w:rsid w:val="00A36E7F"/>
    <w:rsid w:val="00A37E9D"/>
    <w:rsid w:val="00A40FB6"/>
    <w:rsid w:val="00A41A3D"/>
    <w:rsid w:val="00A41E65"/>
    <w:rsid w:val="00A43DB8"/>
    <w:rsid w:val="00A43E0A"/>
    <w:rsid w:val="00A454B1"/>
    <w:rsid w:val="00A45659"/>
    <w:rsid w:val="00A47107"/>
    <w:rsid w:val="00A47775"/>
    <w:rsid w:val="00A539B1"/>
    <w:rsid w:val="00A55020"/>
    <w:rsid w:val="00A55F5B"/>
    <w:rsid w:val="00A56E77"/>
    <w:rsid w:val="00A57FB9"/>
    <w:rsid w:val="00A60185"/>
    <w:rsid w:val="00A601B7"/>
    <w:rsid w:val="00A61A82"/>
    <w:rsid w:val="00A62C88"/>
    <w:rsid w:val="00A62ED1"/>
    <w:rsid w:val="00A63E54"/>
    <w:rsid w:val="00A65959"/>
    <w:rsid w:val="00A661EA"/>
    <w:rsid w:val="00A66987"/>
    <w:rsid w:val="00A6706F"/>
    <w:rsid w:val="00A670EE"/>
    <w:rsid w:val="00A67438"/>
    <w:rsid w:val="00A679C0"/>
    <w:rsid w:val="00A70809"/>
    <w:rsid w:val="00A70915"/>
    <w:rsid w:val="00A7295C"/>
    <w:rsid w:val="00A74DEE"/>
    <w:rsid w:val="00A75C52"/>
    <w:rsid w:val="00A76E17"/>
    <w:rsid w:val="00A830E5"/>
    <w:rsid w:val="00A86567"/>
    <w:rsid w:val="00A86618"/>
    <w:rsid w:val="00A87135"/>
    <w:rsid w:val="00A919A4"/>
    <w:rsid w:val="00A92B63"/>
    <w:rsid w:val="00A93280"/>
    <w:rsid w:val="00AA2548"/>
    <w:rsid w:val="00AA25BE"/>
    <w:rsid w:val="00AA58C4"/>
    <w:rsid w:val="00AA7D96"/>
    <w:rsid w:val="00AB11C8"/>
    <w:rsid w:val="00AB2C0B"/>
    <w:rsid w:val="00AB3805"/>
    <w:rsid w:val="00AB41B2"/>
    <w:rsid w:val="00AB60CF"/>
    <w:rsid w:val="00AB77C0"/>
    <w:rsid w:val="00AC08A8"/>
    <w:rsid w:val="00AC35F0"/>
    <w:rsid w:val="00AC73E5"/>
    <w:rsid w:val="00AD56C8"/>
    <w:rsid w:val="00AD58F2"/>
    <w:rsid w:val="00AD5BA0"/>
    <w:rsid w:val="00AD710B"/>
    <w:rsid w:val="00AE02CA"/>
    <w:rsid w:val="00AE05B4"/>
    <w:rsid w:val="00AE396D"/>
    <w:rsid w:val="00AE7F20"/>
    <w:rsid w:val="00AF3EC2"/>
    <w:rsid w:val="00AF47EA"/>
    <w:rsid w:val="00AF482A"/>
    <w:rsid w:val="00B00313"/>
    <w:rsid w:val="00B00BAC"/>
    <w:rsid w:val="00B01599"/>
    <w:rsid w:val="00B0197B"/>
    <w:rsid w:val="00B01FD6"/>
    <w:rsid w:val="00B035C8"/>
    <w:rsid w:val="00B03A27"/>
    <w:rsid w:val="00B0529F"/>
    <w:rsid w:val="00B10675"/>
    <w:rsid w:val="00B1085E"/>
    <w:rsid w:val="00B123C4"/>
    <w:rsid w:val="00B1418B"/>
    <w:rsid w:val="00B14B15"/>
    <w:rsid w:val="00B16296"/>
    <w:rsid w:val="00B21195"/>
    <w:rsid w:val="00B21CA8"/>
    <w:rsid w:val="00B222B1"/>
    <w:rsid w:val="00B24B22"/>
    <w:rsid w:val="00B25310"/>
    <w:rsid w:val="00B25ACA"/>
    <w:rsid w:val="00B3041C"/>
    <w:rsid w:val="00B3186F"/>
    <w:rsid w:val="00B32F8F"/>
    <w:rsid w:val="00B404DC"/>
    <w:rsid w:val="00B41B87"/>
    <w:rsid w:val="00B41D3C"/>
    <w:rsid w:val="00B42162"/>
    <w:rsid w:val="00B43CD6"/>
    <w:rsid w:val="00B52CC4"/>
    <w:rsid w:val="00B54DE9"/>
    <w:rsid w:val="00B553EC"/>
    <w:rsid w:val="00B62B98"/>
    <w:rsid w:val="00B65E27"/>
    <w:rsid w:val="00B66EBE"/>
    <w:rsid w:val="00B70ED4"/>
    <w:rsid w:val="00B72620"/>
    <w:rsid w:val="00B73EAB"/>
    <w:rsid w:val="00B748DF"/>
    <w:rsid w:val="00B75797"/>
    <w:rsid w:val="00B770C5"/>
    <w:rsid w:val="00B774CD"/>
    <w:rsid w:val="00B83DDC"/>
    <w:rsid w:val="00B84703"/>
    <w:rsid w:val="00B8557F"/>
    <w:rsid w:val="00B87141"/>
    <w:rsid w:val="00B938D6"/>
    <w:rsid w:val="00B93DD0"/>
    <w:rsid w:val="00B94F79"/>
    <w:rsid w:val="00B95919"/>
    <w:rsid w:val="00B97732"/>
    <w:rsid w:val="00BA1090"/>
    <w:rsid w:val="00BA65A8"/>
    <w:rsid w:val="00BA6D19"/>
    <w:rsid w:val="00BA6FDB"/>
    <w:rsid w:val="00BA7461"/>
    <w:rsid w:val="00BA7DA9"/>
    <w:rsid w:val="00BB1775"/>
    <w:rsid w:val="00BB51AC"/>
    <w:rsid w:val="00BB6B0D"/>
    <w:rsid w:val="00BB6FFF"/>
    <w:rsid w:val="00BC0BBC"/>
    <w:rsid w:val="00BC1838"/>
    <w:rsid w:val="00BC295D"/>
    <w:rsid w:val="00BC2FE5"/>
    <w:rsid w:val="00BC3696"/>
    <w:rsid w:val="00BC4215"/>
    <w:rsid w:val="00BC473A"/>
    <w:rsid w:val="00BC5BCC"/>
    <w:rsid w:val="00BC5EA0"/>
    <w:rsid w:val="00BC674E"/>
    <w:rsid w:val="00BC6E64"/>
    <w:rsid w:val="00BC6EE5"/>
    <w:rsid w:val="00BD1A6F"/>
    <w:rsid w:val="00BD5DB8"/>
    <w:rsid w:val="00BD5F54"/>
    <w:rsid w:val="00BD639B"/>
    <w:rsid w:val="00BD6857"/>
    <w:rsid w:val="00BD7ACD"/>
    <w:rsid w:val="00BE005B"/>
    <w:rsid w:val="00BE033E"/>
    <w:rsid w:val="00BE25CA"/>
    <w:rsid w:val="00BE2C90"/>
    <w:rsid w:val="00BE2EB1"/>
    <w:rsid w:val="00BE4871"/>
    <w:rsid w:val="00BE6D3C"/>
    <w:rsid w:val="00BE781D"/>
    <w:rsid w:val="00BE7852"/>
    <w:rsid w:val="00BE7E91"/>
    <w:rsid w:val="00BF1664"/>
    <w:rsid w:val="00BF3F7C"/>
    <w:rsid w:val="00BF53D6"/>
    <w:rsid w:val="00BF584C"/>
    <w:rsid w:val="00BF671B"/>
    <w:rsid w:val="00BF7CEE"/>
    <w:rsid w:val="00C03880"/>
    <w:rsid w:val="00C03B37"/>
    <w:rsid w:val="00C043DD"/>
    <w:rsid w:val="00C053B0"/>
    <w:rsid w:val="00C06366"/>
    <w:rsid w:val="00C10371"/>
    <w:rsid w:val="00C132E3"/>
    <w:rsid w:val="00C135CF"/>
    <w:rsid w:val="00C1374C"/>
    <w:rsid w:val="00C144DE"/>
    <w:rsid w:val="00C146AE"/>
    <w:rsid w:val="00C173B0"/>
    <w:rsid w:val="00C17F88"/>
    <w:rsid w:val="00C22E15"/>
    <w:rsid w:val="00C2683F"/>
    <w:rsid w:val="00C27E44"/>
    <w:rsid w:val="00C3184D"/>
    <w:rsid w:val="00C320B0"/>
    <w:rsid w:val="00C3253B"/>
    <w:rsid w:val="00C33100"/>
    <w:rsid w:val="00C337BB"/>
    <w:rsid w:val="00C33BC1"/>
    <w:rsid w:val="00C35E58"/>
    <w:rsid w:val="00C36C04"/>
    <w:rsid w:val="00C41A88"/>
    <w:rsid w:val="00C43020"/>
    <w:rsid w:val="00C43744"/>
    <w:rsid w:val="00C43C64"/>
    <w:rsid w:val="00C43E4E"/>
    <w:rsid w:val="00C43F59"/>
    <w:rsid w:val="00C44FAD"/>
    <w:rsid w:val="00C4714E"/>
    <w:rsid w:val="00C524B9"/>
    <w:rsid w:val="00C52504"/>
    <w:rsid w:val="00C5366B"/>
    <w:rsid w:val="00C5504F"/>
    <w:rsid w:val="00C63376"/>
    <w:rsid w:val="00C6338D"/>
    <w:rsid w:val="00C634DE"/>
    <w:rsid w:val="00C64410"/>
    <w:rsid w:val="00C649F0"/>
    <w:rsid w:val="00C653A5"/>
    <w:rsid w:val="00C67C1B"/>
    <w:rsid w:val="00C72077"/>
    <w:rsid w:val="00C733E8"/>
    <w:rsid w:val="00C74F97"/>
    <w:rsid w:val="00C8276E"/>
    <w:rsid w:val="00C83808"/>
    <w:rsid w:val="00C83DEB"/>
    <w:rsid w:val="00C842AC"/>
    <w:rsid w:val="00C85444"/>
    <w:rsid w:val="00C86089"/>
    <w:rsid w:val="00C86DC8"/>
    <w:rsid w:val="00C90565"/>
    <w:rsid w:val="00C90E71"/>
    <w:rsid w:val="00C91088"/>
    <w:rsid w:val="00C93811"/>
    <w:rsid w:val="00C9580E"/>
    <w:rsid w:val="00CA0723"/>
    <w:rsid w:val="00CA14E5"/>
    <w:rsid w:val="00CA4243"/>
    <w:rsid w:val="00CA679A"/>
    <w:rsid w:val="00CA799C"/>
    <w:rsid w:val="00CB1690"/>
    <w:rsid w:val="00CC1728"/>
    <w:rsid w:val="00CC1AE6"/>
    <w:rsid w:val="00CC4365"/>
    <w:rsid w:val="00CC5190"/>
    <w:rsid w:val="00CC6AA3"/>
    <w:rsid w:val="00CC7248"/>
    <w:rsid w:val="00CD098B"/>
    <w:rsid w:val="00CD11B0"/>
    <w:rsid w:val="00CD15F7"/>
    <w:rsid w:val="00CD17CE"/>
    <w:rsid w:val="00CD3A95"/>
    <w:rsid w:val="00CD3F6B"/>
    <w:rsid w:val="00CD7E72"/>
    <w:rsid w:val="00CE1766"/>
    <w:rsid w:val="00CE3185"/>
    <w:rsid w:val="00CE5812"/>
    <w:rsid w:val="00CE71C2"/>
    <w:rsid w:val="00CF145A"/>
    <w:rsid w:val="00CF288B"/>
    <w:rsid w:val="00CF2ABA"/>
    <w:rsid w:val="00CF42D5"/>
    <w:rsid w:val="00CF4EDA"/>
    <w:rsid w:val="00CF63ED"/>
    <w:rsid w:val="00CF64F5"/>
    <w:rsid w:val="00D01BB1"/>
    <w:rsid w:val="00D021CB"/>
    <w:rsid w:val="00D0237F"/>
    <w:rsid w:val="00D03FC2"/>
    <w:rsid w:val="00D0562E"/>
    <w:rsid w:val="00D05A2D"/>
    <w:rsid w:val="00D10ACD"/>
    <w:rsid w:val="00D10F1A"/>
    <w:rsid w:val="00D116F8"/>
    <w:rsid w:val="00D1319F"/>
    <w:rsid w:val="00D1326B"/>
    <w:rsid w:val="00D14BE2"/>
    <w:rsid w:val="00D14EF3"/>
    <w:rsid w:val="00D16CED"/>
    <w:rsid w:val="00D1724B"/>
    <w:rsid w:val="00D17596"/>
    <w:rsid w:val="00D17D40"/>
    <w:rsid w:val="00D20123"/>
    <w:rsid w:val="00D20F53"/>
    <w:rsid w:val="00D2323D"/>
    <w:rsid w:val="00D25126"/>
    <w:rsid w:val="00D261C7"/>
    <w:rsid w:val="00D2633C"/>
    <w:rsid w:val="00D26D3A"/>
    <w:rsid w:val="00D31545"/>
    <w:rsid w:val="00D33350"/>
    <w:rsid w:val="00D3508B"/>
    <w:rsid w:val="00D373EC"/>
    <w:rsid w:val="00D374CF"/>
    <w:rsid w:val="00D40655"/>
    <w:rsid w:val="00D413DE"/>
    <w:rsid w:val="00D43CB8"/>
    <w:rsid w:val="00D45EE3"/>
    <w:rsid w:val="00D46C97"/>
    <w:rsid w:val="00D4719D"/>
    <w:rsid w:val="00D50618"/>
    <w:rsid w:val="00D509E9"/>
    <w:rsid w:val="00D50A8A"/>
    <w:rsid w:val="00D52C3F"/>
    <w:rsid w:val="00D53B1C"/>
    <w:rsid w:val="00D54D1D"/>
    <w:rsid w:val="00D5575B"/>
    <w:rsid w:val="00D563DB"/>
    <w:rsid w:val="00D56936"/>
    <w:rsid w:val="00D571F1"/>
    <w:rsid w:val="00D5755F"/>
    <w:rsid w:val="00D61C92"/>
    <w:rsid w:val="00D62ADE"/>
    <w:rsid w:val="00D64914"/>
    <w:rsid w:val="00D6520F"/>
    <w:rsid w:val="00D712D7"/>
    <w:rsid w:val="00D7789F"/>
    <w:rsid w:val="00D80F3B"/>
    <w:rsid w:val="00D82D1A"/>
    <w:rsid w:val="00D86E70"/>
    <w:rsid w:val="00D9255A"/>
    <w:rsid w:val="00D93BEF"/>
    <w:rsid w:val="00D965FC"/>
    <w:rsid w:val="00D97C9E"/>
    <w:rsid w:val="00DA1B12"/>
    <w:rsid w:val="00DA3946"/>
    <w:rsid w:val="00DA54C9"/>
    <w:rsid w:val="00DA6739"/>
    <w:rsid w:val="00DA6CAE"/>
    <w:rsid w:val="00DB1A9E"/>
    <w:rsid w:val="00DB31D6"/>
    <w:rsid w:val="00DB4005"/>
    <w:rsid w:val="00DB42F1"/>
    <w:rsid w:val="00DB44F2"/>
    <w:rsid w:val="00DB4EE6"/>
    <w:rsid w:val="00DB5B0E"/>
    <w:rsid w:val="00DC0AA8"/>
    <w:rsid w:val="00DC308E"/>
    <w:rsid w:val="00DC34EB"/>
    <w:rsid w:val="00DC472F"/>
    <w:rsid w:val="00DC4B01"/>
    <w:rsid w:val="00DC4E80"/>
    <w:rsid w:val="00DC781A"/>
    <w:rsid w:val="00DD01A3"/>
    <w:rsid w:val="00DD0B04"/>
    <w:rsid w:val="00DD0B91"/>
    <w:rsid w:val="00DE1158"/>
    <w:rsid w:val="00DE2245"/>
    <w:rsid w:val="00DE3DD2"/>
    <w:rsid w:val="00DE51A5"/>
    <w:rsid w:val="00DE633A"/>
    <w:rsid w:val="00DE73F1"/>
    <w:rsid w:val="00DF0395"/>
    <w:rsid w:val="00DF1E5B"/>
    <w:rsid w:val="00DF2275"/>
    <w:rsid w:val="00DF3F5E"/>
    <w:rsid w:val="00DF6211"/>
    <w:rsid w:val="00DF668A"/>
    <w:rsid w:val="00DF676B"/>
    <w:rsid w:val="00DF7BCD"/>
    <w:rsid w:val="00E0596E"/>
    <w:rsid w:val="00E06F66"/>
    <w:rsid w:val="00E1045B"/>
    <w:rsid w:val="00E136BA"/>
    <w:rsid w:val="00E138B9"/>
    <w:rsid w:val="00E21C9F"/>
    <w:rsid w:val="00E22AD5"/>
    <w:rsid w:val="00E30E01"/>
    <w:rsid w:val="00E32B13"/>
    <w:rsid w:val="00E33BF8"/>
    <w:rsid w:val="00E35436"/>
    <w:rsid w:val="00E356E5"/>
    <w:rsid w:val="00E361E4"/>
    <w:rsid w:val="00E36F81"/>
    <w:rsid w:val="00E43A1E"/>
    <w:rsid w:val="00E44648"/>
    <w:rsid w:val="00E452FA"/>
    <w:rsid w:val="00E45765"/>
    <w:rsid w:val="00E45E10"/>
    <w:rsid w:val="00E46575"/>
    <w:rsid w:val="00E5098C"/>
    <w:rsid w:val="00E50DC9"/>
    <w:rsid w:val="00E522C6"/>
    <w:rsid w:val="00E52D4F"/>
    <w:rsid w:val="00E60213"/>
    <w:rsid w:val="00E74C49"/>
    <w:rsid w:val="00E74D29"/>
    <w:rsid w:val="00E83C74"/>
    <w:rsid w:val="00E83CEE"/>
    <w:rsid w:val="00E84F76"/>
    <w:rsid w:val="00E85AD3"/>
    <w:rsid w:val="00E85EED"/>
    <w:rsid w:val="00E86DB3"/>
    <w:rsid w:val="00E87326"/>
    <w:rsid w:val="00E8776C"/>
    <w:rsid w:val="00E9226D"/>
    <w:rsid w:val="00E923D6"/>
    <w:rsid w:val="00E93D9E"/>
    <w:rsid w:val="00E95FD0"/>
    <w:rsid w:val="00E96E4C"/>
    <w:rsid w:val="00E97F37"/>
    <w:rsid w:val="00EA1547"/>
    <w:rsid w:val="00EA1B4B"/>
    <w:rsid w:val="00EA337A"/>
    <w:rsid w:val="00EA5941"/>
    <w:rsid w:val="00EA66F8"/>
    <w:rsid w:val="00EA7104"/>
    <w:rsid w:val="00EB02BE"/>
    <w:rsid w:val="00EB1A68"/>
    <w:rsid w:val="00EB374A"/>
    <w:rsid w:val="00EB3D1A"/>
    <w:rsid w:val="00EB3F98"/>
    <w:rsid w:val="00EB4974"/>
    <w:rsid w:val="00EB4DFB"/>
    <w:rsid w:val="00EB60CE"/>
    <w:rsid w:val="00EB7D53"/>
    <w:rsid w:val="00EC0F93"/>
    <w:rsid w:val="00EC1CA0"/>
    <w:rsid w:val="00EC24FD"/>
    <w:rsid w:val="00EC6F4E"/>
    <w:rsid w:val="00ED1137"/>
    <w:rsid w:val="00ED19E7"/>
    <w:rsid w:val="00ED216E"/>
    <w:rsid w:val="00ED2725"/>
    <w:rsid w:val="00ED5F71"/>
    <w:rsid w:val="00ED7C51"/>
    <w:rsid w:val="00EE1E28"/>
    <w:rsid w:val="00EE2A2B"/>
    <w:rsid w:val="00EE2CD8"/>
    <w:rsid w:val="00EE3146"/>
    <w:rsid w:val="00EE48EE"/>
    <w:rsid w:val="00EF14BB"/>
    <w:rsid w:val="00EF1F90"/>
    <w:rsid w:val="00EF50BB"/>
    <w:rsid w:val="00EF746E"/>
    <w:rsid w:val="00EF7D1C"/>
    <w:rsid w:val="00EF7DAD"/>
    <w:rsid w:val="00F00192"/>
    <w:rsid w:val="00F00503"/>
    <w:rsid w:val="00F0064F"/>
    <w:rsid w:val="00F01DF6"/>
    <w:rsid w:val="00F02BA9"/>
    <w:rsid w:val="00F0340D"/>
    <w:rsid w:val="00F03B90"/>
    <w:rsid w:val="00F04B3C"/>
    <w:rsid w:val="00F122A7"/>
    <w:rsid w:val="00F15F67"/>
    <w:rsid w:val="00F16FCF"/>
    <w:rsid w:val="00F17623"/>
    <w:rsid w:val="00F214BB"/>
    <w:rsid w:val="00F23756"/>
    <w:rsid w:val="00F25178"/>
    <w:rsid w:val="00F2523A"/>
    <w:rsid w:val="00F25FFA"/>
    <w:rsid w:val="00F267D5"/>
    <w:rsid w:val="00F30A88"/>
    <w:rsid w:val="00F310D2"/>
    <w:rsid w:val="00F318DF"/>
    <w:rsid w:val="00F32929"/>
    <w:rsid w:val="00F34091"/>
    <w:rsid w:val="00F352A3"/>
    <w:rsid w:val="00F35B89"/>
    <w:rsid w:val="00F35F6C"/>
    <w:rsid w:val="00F36B17"/>
    <w:rsid w:val="00F36F3D"/>
    <w:rsid w:val="00F3797F"/>
    <w:rsid w:val="00F4246E"/>
    <w:rsid w:val="00F42C8A"/>
    <w:rsid w:val="00F46E92"/>
    <w:rsid w:val="00F474A7"/>
    <w:rsid w:val="00F477BD"/>
    <w:rsid w:val="00F51BBE"/>
    <w:rsid w:val="00F52AB6"/>
    <w:rsid w:val="00F52EB7"/>
    <w:rsid w:val="00F533B0"/>
    <w:rsid w:val="00F53491"/>
    <w:rsid w:val="00F55805"/>
    <w:rsid w:val="00F571C5"/>
    <w:rsid w:val="00F575F8"/>
    <w:rsid w:val="00F60329"/>
    <w:rsid w:val="00F6067F"/>
    <w:rsid w:val="00F61C37"/>
    <w:rsid w:val="00F623D9"/>
    <w:rsid w:val="00F6578A"/>
    <w:rsid w:val="00F65A1C"/>
    <w:rsid w:val="00F66F50"/>
    <w:rsid w:val="00F7249A"/>
    <w:rsid w:val="00F739DA"/>
    <w:rsid w:val="00F82006"/>
    <w:rsid w:val="00F82FF8"/>
    <w:rsid w:val="00F8304F"/>
    <w:rsid w:val="00F8330D"/>
    <w:rsid w:val="00F83C98"/>
    <w:rsid w:val="00F84305"/>
    <w:rsid w:val="00F8485C"/>
    <w:rsid w:val="00F87149"/>
    <w:rsid w:val="00F87239"/>
    <w:rsid w:val="00F87998"/>
    <w:rsid w:val="00F87FFE"/>
    <w:rsid w:val="00F91335"/>
    <w:rsid w:val="00F91DAA"/>
    <w:rsid w:val="00F920B9"/>
    <w:rsid w:val="00F940DB"/>
    <w:rsid w:val="00F94185"/>
    <w:rsid w:val="00F954C9"/>
    <w:rsid w:val="00F962E1"/>
    <w:rsid w:val="00F970B5"/>
    <w:rsid w:val="00F977DD"/>
    <w:rsid w:val="00FA61AA"/>
    <w:rsid w:val="00FA62B5"/>
    <w:rsid w:val="00FA69A4"/>
    <w:rsid w:val="00FA74F9"/>
    <w:rsid w:val="00FB1279"/>
    <w:rsid w:val="00FB1495"/>
    <w:rsid w:val="00FB3859"/>
    <w:rsid w:val="00FB6171"/>
    <w:rsid w:val="00FC4187"/>
    <w:rsid w:val="00FC4315"/>
    <w:rsid w:val="00FC468A"/>
    <w:rsid w:val="00FC53D9"/>
    <w:rsid w:val="00FC53EB"/>
    <w:rsid w:val="00FC64AE"/>
    <w:rsid w:val="00FC779B"/>
    <w:rsid w:val="00FD11BE"/>
    <w:rsid w:val="00FD1694"/>
    <w:rsid w:val="00FD26AA"/>
    <w:rsid w:val="00FD2FE0"/>
    <w:rsid w:val="00FD35A5"/>
    <w:rsid w:val="00FD476C"/>
    <w:rsid w:val="00FD4B90"/>
    <w:rsid w:val="00FD5692"/>
    <w:rsid w:val="00FD68F7"/>
    <w:rsid w:val="00FD7636"/>
    <w:rsid w:val="00FD7A27"/>
    <w:rsid w:val="00FE07E3"/>
    <w:rsid w:val="00FE297D"/>
    <w:rsid w:val="00FE3229"/>
    <w:rsid w:val="00FE4477"/>
    <w:rsid w:val="00FE7089"/>
    <w:rsid w:val="00FE74C3"/>
    <w:rsid w:val="00FF02DB"/>
    <w:rsid w:val="00FF1B5A"/>
    <w:rsid w:val="00FF1EC8"/>
    <w:rsid w:val="00FF215C"/>
    <w:rsid w:val="00FF31E2"/>
    <w:rsid w:val="00FF49E8"/>
    <w:rsid w:val="00FF4C20"/>
    <w:rsid w:val="00FF5F7F"/>
    <w:rsid w:val="00FF672F"/>
    <w:rsid w:val="00FF7B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1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123"/>
    <w:rPr>
      <w:rFonts w:asciiTheme="minorHAnsi" w:hAnsiTheme="minorHAnsi"/>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5"/>
      </w:numPr>
      <w:spacing w:after="200"/>
    </w:pPr>
  </w:style>
  <w:style w:type="paragraph" w:styleId="ListBullet2">
    <w:name w:val="List Bullet 2"/>
    <w:basedOn w:val="Normal"/>
    <w:autoRedefine/>
    <w:uiPriority w:val="99"/>
    <w:unhideWhenUsed/>
    <w:rsid w:val="00721885"/>
    <w:pPr>
      <w:numPr>
        <w:ilvl w:val="1"/>
        <w:numId w:val="5"/>
      </w:numPr>
      <w:spacing w:after="200"/>
      <w:ind w:left="738" w:hanging="369"/>
    </w:pPr>
  </w:style>
  <w:style w:type="paragraph" w:styleId="ListBullet3">
    <w:name w:val="List Bullet 3"/>
    <w:basedOn w:val="Normal"/>
    <w:autoRedefine/>
    <w:uiPriority w:val="99"/>
    <w:unhideWhenUsed/>
    <w:rsid w:val="00160AD3"/>
    <w:pPr>
      <w:numPr>
        <w:ilvl w:val="2"/>
        <w:numId w:val="5"/>
      </w:numPr>
      <w:spacing w:after="200"/>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AB41B2"/>
    <w:pPr>
      <w:spacing w:after="200"/>
    </w:pPr>
    <w:rPr>
      <w:b/>
      <w:bCs/>
    </w:rPr>
  </w:style>
  <w:style w:type="paragraph" w:styleId="ListNumber2">
    <w:name w:val="List Number 2"/>
    <w:basedOn w:val="Normal"/>
    <w:autoRedefine/>
    <w:uiPriority w:val="99"/>
    <w:rsid w:val="000D11FD"/>
    <w:pPr>
      <w:spacing w:after="200" w:line="276" w:lineRule="auto"/>
    </w:pPr>
  </w:style>
  <w:style w:type="paragraph" w:styleId="ListNumber3">
    <w:name w:val="List Number 3"/>
    <w:basedOn w:val="Normal"/>
    <w:autoRedefine/>
    <w:uiPriority w:val="99"/>
    <w:rsid w:val="00160AD3"/>
    <w:pPr>
      <w:numPr>
        <w:ilvl w:val="2"/>
        <w:numId w:val="4"/>
      </w:numPr>
      <w:spacing w:after="200"/>
      <w:ind w:left="1106"/>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character" w:styleId="Hyperlink">
    <w:name w:val="Hyperlink"/>
    <w:basedOn w:val="DefaultParagraphFont"/>
    <w:uiPriority w:val="99"/>
    <w:unhideWhenUsed/>
    <w:rsid w:val="00D413DE"/>
    <w:rPr>
      <w:color w:val="0000FF" w:themeColor="hyperlink"/>
      <w:u w:val="single"/>
    </w:rPr>
  </w:style>
  <w:style w:type="character" w:styleId="CommentReference">
    <w:name w:val="annotation reference"/>
    <w:basedOn w:val="DefaultParagraphFont"/>
    <w:unhideWhenUsed/>
    <w:rsid w:val="004541D6"/>
    <w:rPr>
      <w:sz w:val="16"/>
      <w:szCs w:val="16"/>
    </w:rPr>
  </w:style>
  <w:style w:type="paragraph" w:styleId="CommentText">
    <w:name w:val="annotation text"/>
    <w:basedOn w:val="Normal"/>
    <w:link w:val="CommentTextChar"/>
    <w:unhideWhenUsed/>
    <w:rsid w:val="004541D6"/>
    <w:rPr>
      <w:sz w:val="20"/>
      <w:szCs w:val="20"/>
    </w:rPr>
  </w:style>
  <w:style w:type="character" w:customStyle="1" w:styleId="CommentTextChar">
    <w:name w:val="Comment Text Char"/>
    <w:basedOn w:val="DefaultParagraphFont"/>
    <w:link w:val="CommentText"/>
    <w:uiPriority w:val="99"/>
    <w:rsid w:val="004541D6"/>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541D6"/>
    <w:rPr>
      <w:b/>
      <w:bCs/>
    </w:rPr>
  </w:style>
  <w:style w:type="character" w:customStyle="1" w:styleId="CommentSubjectChar">
    <w:name w:val="Comment Subject Char"/>
    <w:basedOn w:val="CommentTextChar"/>
    <w:link w:val="CommentSubject"/>
    <w:uiPriority w:val="99"/>
    <w:semiHidden/>
    <w:rsid w:val="004541D6"/>
    <w:rPr>
      <w:rFonts w:asciiTheme="minorHAnsi" w:hAnsiTheme="minorHAnsi"/>
      <w:b/>
      <w:bCs/>
      <w:sz w:val="20"/>
      <w:szCs w:val="20"/>
      <w:lang w:eastAsia="en-US"/>
    </w:rPr>
  </w:style>
  <w:style w:type="paragraph" w:styleId="Revision">
    <w:name w:val="Revision"/>
    <w:hidden/>
    <w:uiPriority w:val="99"/>
    <w:semiHidden/>
    <w:rsid w:val="004541D6"/>
    <w:rPr>
      <w:rFonts w:asciiTheme="minorHAnsi" w:hAnsiTheme="minorHAnsi"/>
      <w:lang w:eastAsia="en-US"/>
    </w:rPr>
  </w:style>
  <w:style w:type="paragraph" w:styleId="ListParagraph">
    <w:name w:val="List Paragraph"/>
    <w:basedOn w:val="Normal"/>
    <w:uiPriority w:val="34"/>
    <w:qFormat/>
    <w:rsid w:val="009B6D85"/>
    <w:pPr>
      <w:spacing w:after="160" w:line="259" w:lineRule="auto"/>
      <w:ind w:left="720"/>
      <w:contextualSpacing/>
    </w:pPr>
    <w:rPr>
      <w:rFonts w:eastAsiaTheme="minorHAnsi" w:cstheme="minorBidi"/>
      <w:kern w:val="2"/>
      <w14:ligatures w14:val="standardContextual"/>
    </w:rPr>
  </w:style>
  <w:style w:type="character" w:customStyle="1" w:styleId="ui-provider">
    <w:name w:val="ui-provider"/>
    <w:basedOn w:val="DefaultParagraphFont"/>
    <w:rsid w:val="00682172"/>
  </w:style>
  <w:style w:type="character" w:styleId="UnresolvedMention">
    <w:name w:val="Unresolved Mention"/>
    <w:basedOn w:val="DefaultParagraphFont"/>
    <w:uiPriority w:val="99"/>
    <w:semiHidden/>
    <w:unhideWhenUsed/>
    <w:rsid w:val="008D27E2"/>
    <w:rPr>
      <w:color w:val="605E5C"/>
      <w:shd w:val="clear" w:color="auto" w:fill="E1DFDD"/>
    </w:rPr>
  </w:style>
  <w:style w:type="paragraph" w:styleId="FootnoteText">
    <w:name w:val="footnote text"/>
    <w:basedOn w:val="Normal"/>
    <w:link w:val="FootnoteTextChar"/>
    <w:uiPriority w:val="99"/>
    <w:semiHidden/>
    <w:unhideWhenUsed/>
    <w:rsid w:val="002364A0"/>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2364A0"/>
    <w:rPr>
      <w:rFonts w:asciiTheme="minorHAnsi" w:eastAsiaTheme="minorHAnsi" w:hAnsiTheme="minorHAnsi" w:cstheme="minorBidi"/>
      <w:kern w:val="2"/>
      <w:sz w:val="20"/>
      <w:szCs w:val="20"/>
      <w:lang w:eastAsia="en-US"/>
      <w14:ligatures w14:val="standardContextual"/>
    </w:rPr>
  </w:style>
  <w:style w:type="character" w:styleId="FootnoteReference">
    <w:name w:val="footnote reference"/>
    <w:basedOn w:val="DefaultParagraphFont"/>
    <w:uiPriority w:val="99"/>
    <w:semiHidden/>
    <w:unhideWhenUsed/>
    <w:rsid w:val="002364A0"/>
    <w:rPr>
      <w:vertAlign w:val="superscript"/>
    </w:rPr>
  </w:style>
  <w:style w:type="paragraph" w:customStyle="1" w:styleId="Default">
    <w:name w:val="Default"/>
    <w:rsid w:val="00CF288B"/>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F739DA"/>
    <w:rPr>
      <w:color w:val="800080" w:themeColor="followedHyperlink"/>
      <w:u w:val="single"/>
    </w:rPr>
  </w:style>
  <w:style w:type="character" w:customStyle="1" w:styleId="cf01">
    <w:name w:val="cf01"/>
    <w:basedOn w:val="DefaultParagraphFont"/>
    <w:rsid w:val="00F739DA"/>
    <w:rPr>
      <w:rFonts w:ascii="Segoe UI" w:hAnsi="Segoe UI" w:cs="Segoe UI" w:hint="default"/>
      <w:sz w:val="18"/>
      <w:szCs w:val="18"/>
    </w:rPr>
  </w:style>
  <w:style w:type="paragraph" w:styleId="Quote">
    <w:name w:val="Quote"/>
    <w:basedOn w:val="Normal"/>
    <w:next w:val="Normal"/>
    <w:link w:val="QuoteChar"/>
    <w:uiPriority w:val="18"/>
    <w:qFormat/>
    <w:rsid w:val="00F739DA"/>
    <w:pPr>
      <w:spacing w:after="200" w:line="276" w:lineRule="auto"/>
      <w:ind w:left="709" w:right="567"/>
    </w:pPr>
    <w:rPr>
      <w:rFonts w:ascii="Cambria" w:hAnsi="Cambria"/>
      <w:iCs/>
      <w:color w:val="000000"/>
    </w:rPr>
  </w:style>
  <w:style w:type="character" w:customStyle="1" w:styleId="QuoteChar">
    <w:name w:val="Quote Char"/>
    <w:basedOn w:val="DefaultParagraphFont"/>
    <w:link w:val="Quote"/>
    <w:uiPriority w:val="18"/>
    <w:rsid w:val="00F739DA"/>
    <w:rPr>
      <w:rFonts w:ascii="Cambria" w:hAnsi="Cambria"/>
      <w:iCs/>
      <w:color w:val="000000"/>
      <w:lang w:eastAsia="en-US"/>
    </w:rPr>
  </w:style>
  <w:style w:type="paragraph" w:styleId="NormalWeb">
    <w:name w:val="Normal (Web)"/>
    <w:basedOn w:val="Normal"/>
    <w:uiPriority w:val="99"/>
    <w:unhideWhenUsed/>
    <w:rsid w:val="000311B2"/>
    <w:pPr>
      <w:spacing w:before="100" w:beforeAutospacing="1" w:after="100" w:afterAutospacing="1"/>
    </w:pPr>
    <w:rPr>
      <w:rFonts w:ascii="Times New Roman" w:eastAsia="Times New Roman" w:hAnsi="Times New Roman"/>
      <w:sz w:val="24"/>
      <w:szCs w:val="24"/>
      <w:lang w:eastAsia="en-AU"/>
    </w:rPr>
  </w:style>
  <w:style w:type="character" w:styleId="Strong">
    <w:name w:val="Strong"/>
    <w:basedOn w:val="DefaultParagraphFont"/>
    <w:uiPriority w:val="22"/>
    <w:qFormat/>
    <w:rsid w:val="00D9255A"/>
    <w:rPr>
      <w:b/>
      <w:bCs/>
    </w:rPr>
  </w:style>
  <w:style w:type="paragraph" w:customStyle="1" w:styleId="tableheading">
    <w:name w:val="tableheading"/>
    <w:basedOn w:val="Normal"/>
    <w:rsid w:val="00AD710B"/>
    <w:pPr>
      <w:spacing w:before="100" w:beforeAutospacing="1" w:after="100" w:afterAutospacing="1"/>
    </w:pPr>
    <w:rPr>
      <w:rFonts w:ascii="Times New Roman" w:eastAsia="Times New Roman" w:hAnsi="Times New Roman"/>
      <w:sz w:val="24"/>
      <w:szCs w:val="24"/>
      <w:lang w:eastAsia="en-AU"/>
    </w:rPr>
  </w:style>
  <w:style w:type="paragraph" w:customStyle="1" w:styleId="tabletext0">
    <w:name w:val="tabletext"/>
    <w:basedOn w:val="Normal"/>
    <w:rsid w:val="00AD710B"/>
    <w:pPr>
      <w:spacing w:before="100" w:beforeAutospacing="1" w:after="100" w:afterAutospacing="1"/>
    </w:pPr>
    <w:rPr>
      <w:rFonts w:ascii="Times New Roman" w:eastAsia="Times New Roman" w:hAnsi="Times New Roman"/>
      <w:sz w:val="24"/>
      <w:szCs w:val="24"/>
      <w:lang w:eastAsia="en-AU"/>
    </w:rPr>
  </w:style>
  <w:style w:type="paragraph" w:customStyle="1" w:styleId="tablea">
    <w:name w:val="tablea"/>
    <w:basedOn w:val="Normal"/>
    <w:rsid w:val="00AD710B"/>
    <w:pPr>
      <w:spacing w:before="100" w:beforeAutospacing="1" w:after="100" w:afterAutospacing="1"/>
    </w:pPr>
    <w:rPr>
      <w:rFonts w:ascii="Times New Roman" w:eastAsia="Times New Roman" w:hAnsi="Times New Roman"/>
      <w:sz w:val="24"/>
      <w:szCs w:val="24"/>
      <w:lang w:eastAsia="en-AU"/>
    </w:rPr>
  </w:style>
  <w:style w:type="paragraph" w:customStyle="1" w:styleId="tablei">
    <w:name w:val="tablei"/>
    <w:basedOn w:val="Normal"/>
    <w:rsid w:val="00AD710B"/>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4922">
      <w:bodyDiv w:val="1"/>
      <w:marLeft w:val="0"/>
      <w:marRight w:val="0"/>
      <w:marTop w:val="0"/>
      <w:marBottom w:val="0"/>
      <w:divBdr>
        <w:top w:val="none" w:sz="0" w:space="0" w:color="auto"/>
        <w:left w:val="none" w:sz="0" w:space="0" w:color="auto"/>
        <w:bottom w:val="none" w:sz="0" w:space="0" w:color="auto"/>
        <w:right w:val="none" w:sz="0" w:space="0" w:color="auto"/>
      </w:divBdr>
    </w:div>
    <w:div w:id="452016260">
      <w:bodyDiv w:val="1"/>
      <w:marLeft w:val="0"/>
      <w:marRight w:val="0"/>
      <w:marTop w:val="0"/>
      <w:marBottom w:val="0"/>
      <w:divBdr>
        <w:top w:val="none" w:sz="0" w:space="0" w:color="auto"/>
        <w:left w:val="none" w:sz="0" w:space="0" w:color="auto"/>
        <w:bottom w:val="none" w:sz="0" w:space="0" w:color="auto"/>
        <w:right w:val="none" w:sz="0" w:space="0" w:color="auto"/>
      </w:divBdr>
    </w:div>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475800595">
      <w:bodyDiv w:val="1"/>
      <w:marLeft w:val="0"/>
      <w:marRight w:val="0"/>
      <w:marTop w:val="0"/>
      <w:marBottom w:val="0"/>
      <w:divBdr>
        <w:top w:val="none" w:sz="0" w:space="0" w:color="auto"/>
        <w:left w:val="none" w:sz="0" w:space="0" w:color="auto"/>
        <w:bottom w:val="none" w:sz="0" w:space="0" w:color="auto"/>
        <w:right w:val="none" w:sz="0" w:space="0" w:color="auto"/>
      </w:divBdr>
    </w:div>
    <w:div w:id="486089966">
      <w:bodyDiv w:val="1"/>
      <w:marLeft w:val="0"/>
      <w:marRight w:val="0"/>
      <w:marTop w:val="0"/>
      <w:marBottom w:val="0"/>
      <w:divBdr>
        <w:top w:val="none" w:sz="0" w:space="0" w:color="auto"/>
        <w:left w:val="none" w:sz="0" w:space="0" w:color="auto"/>
        <w:bottom w:val="none" w:sz="0" w:space="0" w:color="auto"/>
        <w:right w:val="none" w:sz="0" w:space="0" w:color="auto"/>
      </w:divBdr>
    </w:div>
    <w:div w:id="487019309">
      <w:bodyDiv w:val="1"/>
      <w:marLeft w:val="0"/>
      <w:marRight w:val="0"/>
      <w:marTop w:val="0"/>
      <w:marBottom w:val="0"/>
      <w:divBdr>
        <w:top w:val="none" w:sz="0" w:space="0" w:color="auto"/>
        <w:left w:val="none" w:sz="0" w:space="0" w:color="auto"/>
        <w:bottom w:val="none" w:sz="0" w:space="0" w:color="auto"/>
        <w:right w:val="none" w:sz="0" w:space="0" w:color="auto"/>
      </w:divBdr>
    </w:div>
    <w:div w:id="571694712">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792098737">
      <w:bodyDiv w:val="1"/>
      <w:marLeft w:val="0"/>
      <w:marRight w:val="0"/>
      <w:marTop w:val="0"/>
      <w:marBottom w:val="0"/>
      <w:divBdr>
        <w:top w:val="none" w:sz="0" w:space="0" w:color="auto"/>
        <w:left w:val="none" w:sz="0" w:space="0" w:color="auto"/>
        <w:bottom w:val="none" w:sz="0" w:space="0" w:color="auto"/>
        <w:right w:val="none" w:sz="0" w:space="0" w:color="auto"/>
      </w:divBdr>
    </w:div>
    <w:div w:id="1034236257">
      <w:bodyDiv w:val="1"/>
      <w:marLeft w:val="0"/>
      <w:marRight w:val="0"/>
      <w:marTop w:val="0"/>
      <w:marBottom w:val="0"/>
      <w:divBdr>
        <w:top w:val="none" w:sz="0" w:space="0" w:color="auto"/>
        <w:left w:val="none" w:sz="0" w:space="0" w:color="auto"/>
        <w:bottom w:val="none" w:sz="0" w:space="0" w:color="auto"/>
        <w:right w:val="none" w:sz="0" w:space="0" w:color="auto"/>
      </w:divBdr>
    </w:div>
    <w:div w:id="1905214815">
      <w:bodyDiv w:val="1"/>
      <w:marLeft w:val="0"/>
      <w:marRight w:val="0"/>
      <w:marTop w:val="0"/>
      <w:marBottom w:val="0"/>
      <w:divBdr>
        <w:top w:val="none" w:sz="0" w:space="0" w:color="auto"/>
        <w:left w:val="none" w:sz="0" w:space="0" w:color="auto"/>
        <w:bottom w:val="none" w:sz="0" w:space="0" w:color="auto"/>
        <w:right w:val="none" w:sz="0" w:space="0" w:color="auto"/>
      </w:divBdr>
    </w:div>
    <w:div w:id="207762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7469</Words>
  <Characters>42578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2024-02-09T06:44:00Z</dcterms:created>
  <dcterms:modified xsi:type="dcterms:W3CDTF">2024-02-09T06:44:00Z</dcterms:modified>
</cp:coreProperties>
</file>